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C805" w14:textId="0F1A449D" w:rsidR="00147576" w:rsidRPr="00863065" w:rsidRDefault="00147576" w:rsidP="00147576">
      <w:pPr>
        <w:pStyle w:val="af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1</w:t>
      </w:r>
      <w:r>
        <w:rPr>
          <w:rFonts w:cs="Arial" w:hint="eastAsia"/>
          <w:lang w:eastAsia="ja-JP"/>
        </w:rPr>
        <w:t xml:space="preserve"> </w:t>
      </w:r>
      <w:r w:rsidRPr="00863065">
        <w:rPr>
          <w:rFonts w:cs="Arial"/>
          <w:lang w:eastAsia="ja-JP"/>
        </w:rPr>
        <w:t>#</w:t>
      </w:r>
      <w:r w:rsidR="00263CF2" w:rsidRPr="00263CF2">
        <w:t>116-bis</w:t>
      </w:r>
      <w:r w:rsidRPr="00863065">
        <w:rPr>
          <w:rFonts w:cs="Arial"/>
        </w:rPr>
        <w:tab/>
      </w:r>
      <w:r w:rsidR="00DC75A2" w:rsidRPr="00DC75A2">
        <w:rPr>
          <w:rFonts w:cs="Arial"/>
        </w:rPr>
        <w:t>R1-2403391</w:t>
      </w:r>
    </w:p>
    <w:p w14:paraId="2CDF1B41" w14:textId="1A746C54" w:rsidR="00B634E7" w:rsidRPr="00B634E7" w:rsidRDefault="00761CCA" w:rsidP="00B634E7">
      <w:pPr>
        <w:pStyle w:val="af8"/>
        <w:tabs>
          <w:tab w:val="left" w:pos="709"/>
          <w:tab w:val="right" w:pos="9639"/>
        </w:tabs>
        <w:jc w:val="left"/>
        <w:rPr>
          <w:rFonts w:cs="Arial"/>
          <w:bCs/>
          <w:color w:val="000000"/>
        </w:rPr>
      </w:pPr>
      <w:r w:rsidRPr="00761CCA">
        <w:rPr>
          <w:rFonts w:cs="Arial"/>
          <w:bCs/>
          <w:color w:val="000000"/>
        </w:rPr>
        <w:t xml:space="preserve">Changsha, Hunan Province, China, </w:t>
      </w:r>
      <w:r w:rsidR="004E6CA2" w:rsidRPr="004E6CA2">
        <w:rPr>
          <w:rFonts w:cs="Arial"/>
          <w:bCs/>
          <w:color w:val="000000"/>
        </w:rPr>
        <w:t>April 15</w:t>
      </w:r>
      <w:r w:rsidR="00B634E7" w:rsidRPr="00B634E7">
        <w:rPr>
          <w:rFonts w:cs="Arial" w:hint="eastAsia"/>
          <w:bCs/>
          <w:color w:val="000000"/>
          <w:vertAlign w:val="superscript"/>
        </w:rPr>
        <w:t>th</w:t>
      </w:r>
      <w:r w:rsidR="00B634E7" w:rsidRPr="00B634E7">
        <w:rPr>
          <w:rFonts w:cs="Arial"/>
          <w:bCs/>
          <w:color w:val="000000"/>
        </w:rPr>
        <w:t xml:space="preserve"> – </w:t>
      </w:r>
      <w:r w:rsidR="00DC427A">
        <w:rPr>
          <w:rFonts w:cs="Arial"/>
          <w:bCs/>
          <w:color w:val="000000"/>
        </w:rPr>
        <w:t>19</w:t>
      </w:r>
      <w:r w:rsidR="00B634E7" w:rsidRPr="00B634E7">
        <w:rPr>
          <w:rFonts w:cs="Arial"/>
          <w:bCs/>
          <w:color w:val="000000"/>
          <w:vertAlign w:val="superscript"/>
        </w:rPr>
        <w:t>th</w:t>
      </w:r>
      <w:r w:rsidR="00B634E7" w:rsidRPr="00B634E7">
        <w:rPr>
          <w:rFonts w:cs="Arial"/>
          <w:bCs/>
          <w:color w:val="000000"/>
        </w:rPr>
        <w:t>, 202</w:t>
      </w:r>
      <w:r w:rsidR="00DC427A">
        <w:rPr>
          <w:rFonts w:cs="Arial"/>
          <w:bCs/>
          <w:color w:val="000000"/>
        </w:rPr>
        <w:t>4</w:t>
      </w:r>
    </w:p>
    <w:p w14:paraId="1AED183E" w14:textId="77777777" w:rsidR="00DB7D65" w:rsidRPr="00BB4483" w:rsidRDefault="00DB7D65" w:rsidP="00DB7D65">
      <w:pPr>
        <w:pStyle w:val="af8"/>
        <w:pBdr>
          <w:bottom w:val="single" w:sz="4" w:space="1" w:color="auto"/>
        </w:pBdr>
        <w:tabs>
          <w:tab w:val="left" w:pos="709"/>
        </w:tabs>
        <w:spacing w:after="0"/>
        <w:jc w:val="left"/>
        <w:rPr>
          <w:rFonts w:cs="Arial"/>
          <w:lang w:val="en-GB"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6F998E9E" w:rsidR="00DB7D65" w:rsidRPr="008259C7"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 xml:space="preserve">Discussion on </w:t>
      </w:r>
      <w:r w:rsidR="008259C7" w:rsidRPr="008259C7">
        <w:rPr>
          <w:rFonts w:ascii="Arial" w:hAnsi="Arial" w:cs="Arial"/>
          <w:b/>
          <w:sz w:val="24"/>
        </w:rPr>
        <w:t>Adaptation of common signal/channel transmissions</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51953029"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E87A9D" w:rsidRPr="00E87A9D">
        <w:rPr>
          <w:rFonts w:ascii="Arial" w:hAnsi="Arial" w:cs="Arial"/>
          <w:b/>
          <w:sz w:val="24"/>
          <w:lang w:eastAsia="ja-JP"/>
        </w:rPr>
        <w:t>9.5.</w:t>
      </w:r>
      <w:r w:rsidR="00A77DD2">
        <w:rPr>
          <w:rFonts w:ascii="Arial" w:hAnsi="Arial" w:cs="Arial"/>
          <w:b/>
          <w:sz w:val="24"/>
          <w:lang w:eastAsia="ja-JP"/>
        </w:rPr>
        <w:t>3</w:t>
      </w:r>
      <w:r w:rsidR="00E87A9D">
        <w:rPr>
          <w:rFonts w:ascii="Arial" w:hAnsi="Arial" w:cs="Arial"/>
          <w:b/>
          <w:sz w:val="24"/>
          <w:lang w:eastAsia="ja-JP"/>
        </w:rPr>
        <w:t xml:space="preserve"> - </w:t>
      </w:r>
      <w:r w:rsidR="00A77DD2" w:rsidRPr="008259C7">
        <w:rPr>
          <w:rFonts w:ascii="Arial" w:hAnsi="Arial" w:cs="Arial"/>
          <w:b/>
          <w:sz w:val="24"/>
        </w:rPr>
        <w:t>Adaptation of common signal/channel transmissions</w:t>
      </w:r>
    </w:p>
    <w:p w14:paraId="091736C7" w14:textId="77777777" w:rsidR="009F1C34" w:rsidRDefault="11A6148A" w:rsidP="00BD7EED">
      <w:pPr>
        <w:pStyle w:val="2"/>
        <w:numPr>
          <w:ilvl w:val="0"/>
          <w:numId w:val="1"/>
        </w:numPr>
        <w:rPr>
          <w:rFonts w:cs="Arial"/>
          <w:lang w:eastAsia="ja-JP"/>
        </w:rPr>
      </w:pPr>
      <w:r w:rsidRPr="04EA3F1C">
        <w:rPr>
          <w:rFonts w:cs="Arial"/>
          <w:lang w:eastAsia="ja-JP"/>
        </w:rPr>
        <w:t>Introduction</w:t>
      </w:r>
    </w:p>
    <w:p w14:paraId="66902F5A" w14:textId="78BA4016" w:rsidR="006D4D31" w:rsidRPr="007610CA" w:rsidRDefault="006151C9" w:rsidP="04EA3F1C">
      <w:pPr>
        <w:rPr>
          <w:rFonts w:eastAsia="Times New Roman"/>
          <w:sz w:val="21"/>
          <w:szCs w:val="21"/>
          <w:lang w:eastAsia="ja-JP"/>
        </w:rPr>
      </w:pPr>
      <w:r w:rsidRPr="007610CA">
        <w:rPr>
          <w:rFonts w:eastAsia="Times New Roman"/>
          <w:color w:val="000000" w:themeColor="text1"/>
          <w:sz w:val="21"/>
          <w:szCs w:val="21"/>
        </w:rPr>
        <w:t xml:space="preserve">A work item on </w:t>
      </w:r>
      <w:r w:rsidRPr="00CC7E9B">
        <w:rPr>
          <w:rFonts w:eastAsia="Times New Roman"/>
          <w:sz w:val="21"/>
          <w:szCs w:val="21"/>
          <w:lang w:eastAsia="ja-JP"/>
        </w:rPr>
        <w:t>Enhancements of network energy savings</w:t>
      </w:r>
      <w:r w:rsidRPr="007610CA">
        <w:rPr>
          <w:rFonts w:eastAsia="Times New Roman"/>
          <w:color w:val="000000" w:themeColor="text1"/>
          <w:sz w:val="21"/>
          <w:szCs w:val="21"/>
        </w:rPr>
        <w:t xml:space="preserve"> has been approved [1]. </w:t>
      </w:r>
      <w:r w:rsidRPr="007610CA">
        <w:rPr>
          <w:rFonts w:eastAsia="Times New Roman"/>
          <w:sz w:val="21"/>
          <w:szCs w:val="21"/>
          <w:lang w:val="en" w:eastAsia="ja-JP"/>
        </w:rPr>
        <w:t>RAN1#11</w:t>
      </w:r>
      <w:r>
        <w:rPr>
          <w:rFonts w:eastAsia="Times New Roman"/>
          <w:sz w:val="21"/>
          <w:szCs w:val="21"/>
          <w:lang w:val="en" w:eastAsia="ja-JP"/>
        </w:rPr>
        <w:t>6</w:t>
      </w:r>
      <w:r w:rsidRPr="007610CA">
        <w:rPr>
          <w:rFonts w:eastAsia="Times New Roman"/>
          <w:sz w:val="21"/>
          <w:szCs w:val="21"/>
          <w:lang w:val="en" w:eastAsia="ja-JP"/>
        </w:rPr>
        <w:t xml:space="preserve"> discussed the WID and made the following agreement</w:t>
      </w:r>
      <w:r>
        <w:rPr>
          <w:rFonts w:eastAsia="Times New Roman"/>
          <w:sz w:val="21"/>
          <w:szCs w:val="21"/>
          <w:lang w:val="en" w:eastAsia="ja-JP"/>
        </w:rPr>
        <w:t>s</w:t>
      </w:r>
      <w:r w:rsidRPr="007610CA">
        <w:rPr>
          <w:rFonts w:eastAsia="Times New Roman"/>
          <w:sz w:val="21"/>
          <w:szCs w:val="21"/>
          <w:lang w:val="en" w:eastAsia="ja-JP"/>
        </w:rPr>
        <w:t xml:space="preserve"> [2].</w:t>
      </w:r>
    </w:p>
    <w:tbl>
      <w:tblPr>
        <w:tblStyle w:val="af6"/>
        <w:tblW w:w="0" w:type="auto"/>
        <w:tblLook w:val="04A0" w:firstRow="1" w:lastRow="0" w:firstColumn="1" w:lastColumn="0" w:noHBand="0" w:noVBand="1"/>
      </w:tblPr>
      <w:tblGrid>
        <w:gridCol w:w="9629"/>
      </w:tblGrid>
      <w:tr w:rsidR="006D4D31" w:rsidRPr="00452A9F" w14:paraId="199AAB8D" w14:textId="77777777" w:rsidTr="352CF376">
        <w:tc>
          <w:tcPr>
            <w:tcW w:w="9629" w:type="dxa"/>
          </w:tcPr>
          <w:p w14:paraId="17FC2391" w14:textId="77777777" w:rsidR="00447811" w:rsidRPr="00093EBB" w:rsidRDefault="00447811" w:rsidP="001F4206">
            <w:pPr>
              <w:spacing w:after="0"/>
              <w:rPr>
                <w:b/>
                <w:bCs/>
                <w:highlight w:val="green"/>
                <w:lang w:eastAsia="x-none"/>
              </w:rPr>
            </w:pPr>
            <w:r>
              <w:rPr>
                <w:b/>
                <w:bCs/>
                <w:highlight w:val="green"/>
                <w:lang w:eastAsia="x-none"/>
              </w:rPr>
              <w:t>Agreement</w:t>
            </w:r>
          </w:p>
          <w:p w14:paraId="3EED3556" w14:textId="77777777" w:rsidR="00447811" w:rsidRPr="000D335F" w:rsidRDefault="00447811" w:rsidP="001F4206">
            <w:pPr>
              <w:spacing w:after="0"/>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2D23FEE8" w14:textId="77777777" w:rsidR="00447811" w:rsidRPr="005808D8" w:rsidRDefault="00447811" w:rsidP="00374EC3">
            <w:pPr>
              <w:pStyle w:val="af2"/>
              <w:numPr>
                <w:ilvl w:val="0"/>
                <w:numId w:val="4"/>
              </w:numPr>
              <w:suppressAutoHyphens/>
              <w:overflowPunct/>
              <w:autoSpaceDE/>
              <w:autoSpaceDN/>
              <w:adjustRightInd/>
              <w:spacing w:after="0"/>
              <w:jc w:val="both"/>
              <w:textAlignment w:val="auto"/>
              <w:rPr>
                <w:rFonts w:cs="Times"/>
              </w:rPr>
            </w:pPr>
            <w:r w:rsidRPr="005808D8">
              <w:rPr>
                <w:rFonts w:cs="Times"/>
              </w:rPr>
              <w:t xml:space="preserve">Adaptation of SSB burst </w:t>
            </w:r>
            <w:proofErr w:type="gramStart"/>
            <w:r w:rsidRPr="005808D8">
              <w:rPr>
                <w:rFonts w:cs="Times"/>
              </w:rPr>
              <w:t>periodicity</w:t>
            </w:r>
            <w:proofErr w:type="gramEnd"/>
          </w:p>
          <w:p w14:paraId="58F6DBE1" w14:textId="77777777" w:rsidR="00447811" w:rsidRPr="005808D8" w:rsidRDefault="00447811" w:rsidP="00374EC3">
            <w:pPr>
              <w:pStyle w:val="af2"/>
              <w:numPr>
                <w:ilvl w:val="0"/>
                <w:numId w:val="4"/>
              </w:numPr>
              <w:suppressAutoHyphens/>
              <w:overflowPunct/>
              <w:autoSpaceDE/>
              <w:autoSpaceDN/>
              <w:adjustRightInd/>
              <w:spacing w:after="0"/>
              <w:jc w:val="both"/>
              <w:textAlignment w:val="auto"/>
              <w:rPr>
                <w:rFonts w:cs="Times"/>
              </w:rPr>
            </w:pPr>
            <w:r w:rsidRPr="005808D8">
              <w:rPr>
                <w:rFonts w:cs="Times"/>
              </w:rPr>
              <w:t xml:space="preserve">Adaptation based on two SSB configurations where up to two configurations can be </w:t>
            </w:r>
            <w:proofErr w:type="gramStart"/>
            <w:r w:rsidRPr="005808D8">
              <w:rPr>
                <w:rFonts w:cs="Times"/>
              </w:rPr>
              <w:t>active</w:t>
            </w:r>
            <w:proofErr w:type="gramEnd"/>
          </w:p>
          <w:p w14:paraId="115E192A" w14:textId="77777777" w:rsidR="00447811" w:rsidRPr="005808D8" w:rsidRDefault="00447811" w:rsidP="00374EC3">
            <w:pPr>
              <w:numPr>
                <w:ilvl w:val="0"/>
                <w:numId w:val="4"/>
              </w:numPr>
              <w:spacing w:after="0"/>
              <w:rPr>
                <w:rFonts w:cs="Times"/>
                <w:lang w:eastAsia="x-none"/>
              </w:rPr>
            </w:pPr>
            <w:r w:rsidRPr="005808D8">
              <w:rPr>
                <w:rFonts w:cs="Times"/>
                <w:lang w:eastAsia="x-none"/>
              </w:rPr>
              <w:t xml:space="preserve">Adaptation based on skipping/transmitting </w:t>
            </w:r>
            <w:bookmarkStart w:id="0" w:name="_Hlk163149386"/>
            <w:r w:rsidRPr="005808D8">
              <w:rPr>
                <w:rFonts w:cs="Times"/>
                <w:lang w:eastAsia="x-none"/>
              </w:rPr>
              <w:t>some SSB bursts</w:t>
            </w:r>
            <w:bookmarkEnd w:id="0"/>
            <w:r w:rsidRPr="005808D8">
              <w:rPr>
                <w:rFonts w:cs="Times"/>
                <w:lang w:eastAsia="x-none"/>
              </w:rPr>
              <w:t xml:space="preserve"> non-uniformly with single SSB </w:t>
            </w:r>
            <w:proofErr w:type="gramStart"/>
            <w:r w:rsidRPr="005808D8">
              <w:rPr>
                <w:rFonts w:cs="Times"/>
                <w:lang w:eastAsia="x-none"/>
              </w:rPr>
              <w:t>configuration</w:t>
            </w:r>
            <w:proofErr w:type="gramEnd"/>
          </w:p>
          <w:p w14:paraId="61F80C3D" w14:textId="77777777" w:rsidR="00447811" w:rsidRPr="005808D8" w:rsidRDefault="00447811" w:rsidP="00374EC3">
            <w:pPr>
              <w:numPr>
                <w:ilvl w:val="0"/>
                <w:numId w:val="4"/>
              </w:numPr>
              <w:spacing w:after="0"/>
              <w:rPr>
                <w:rFonts w:cs="Times"/>
                <w:lang w:eastAsia="x-none"/>
              </w:rPr>
            </w:pPr>
            <w:r w:rsidRPr="005808D8">
              <w:rPr>
                <w:rFonts w:cs="Times"/>
                <w:lang w:eastAsia="x-none"/>
              </w:rPr>
              <w:t>Adapting the transmitted number of SSBs within a SSB burst</w:t>
            </w:r>
          </w:p>
          <w:p w14:paraId="03FA71E8" w14:textId="77777777" w:rsidR="00447811" w:rsidRPr="005808D8" w:rsidRDefault="00447811" w:rsidP="00374EC3">
            <w:pPr>
              <w:pStyle w:val="af2"/>
              <w:numPr>
                <w:ilvl w:val="0"/>
                <w:numId w:val="4"/>
              </w:numPr>
              <w:suppressAutoHyphens/>
              <w:overflowPunct/>
              <w:autoSpaceDE/>
              <w:autoSpaceDN/>
              <w:adjustRightInd/>
              <w:spacing w:after="0"/>
              <w:jc w:val="both"/>
              <w:textAlignment w:val="auto"/>
              <w:rPr>
                <w:rFonts w:cs="Times"/>
              </w:rPr>
            </w:pPr>
            <w:r w:rsidRPr="005808D8">
              <w:rPr>
                <w:rFonts w:cs="Times"/>
              </w:rPr>
              <w:t>Cell DTX for SSB adaptation</w:t>
            </w:r>
          </w:p>
          <w:p w14:paraId="39F07A6B" w14:textId="77777777" w:rsidR="00447811" w:rsidRPr="005808D8" w:rsidRDefault="00447811" w:rsidP="00374EC3">
            <w:pPr>
              <w:pStyle w:val="af2"/>
              <w:numPr>
                <w:ilvl w:val="0"/>
                <w:numId w:val="4"/>
              </w:numPr>
              <w:suppressAutoHyphens/>
              <w:overflowPunct/>
              <w:autoSpaceDE/>
              <w:autoSpaceDN/>
              <w:adjustRightInd/>
              <w:spacing w:after="0"/>
              <w:jc w:val="both"/>
              <w:textAlignment w:val="auto"/>
              <w:rPr>
                <w:rFonts w:cs="Times"/>
              </w:rPr>
            </w:pPr>
            <w:r w:rsidRPr="005808D8">
              <w:rPr>
                <w:rFonts w:cs="Times"/>
              </w:rPr>
              <w:t>Whether to support new SSB burst periodicity value(s)</w:t>
            </w:r>
          </w:p>
          <w:p w14:paraId="599529FE" w14:textId="77777777" w:rsidR="00447811" w:rsidRPr="005808D8" w:rsidRDefault="00447811" w:rsidP="00374EC3">
            <w:pPr>
              <w:pStyle w:val="af2"/>
              <w:numPr>
                <w:ilvl w:val="0"/>
                <w:numId w:val="4"/>
              </w:numPr>
              <w:suppressAutoHyphens/>
              <w:overflowPunct/>
              <w:autoSpaceDE/>
              <w:autoSpaceDN/>
              <w:adjustRightInd/>
              <w:spacing w:after="0"/>
              <w:jc w:val="both"/>
              <w:textAlignment w:val="auto"/>
              <w:rPr>
                <w:rFonts w:cs="Times"/>
              </w:rPr>
            </w:pPr>
            <w:r w:rsidRPr="005808D8">
              <w:rPr>
                <w:rFonts w:cs="Times"/>
              </w:rPr>
              <w:t>Whether to support new SSB burst(s) (</w:t>
            </w:r>
            <w:proofErr w:type="gramStart"/>
            <w:r w:rsidRPr="005808D8">
              <w:rPr>
                <w:rFonts w:cs="Times"/>
              </w:rPr>
              <w:t>i.e.</w:t>
            </w:r>
            <w:proofErr w:type="gramEnd"/>
            <w:r w:rsidRPr="005808D8">
              <w:rPr>
                <w:rFonts w:cs="Times"/>
              </w:rPr>
              <w:t xml:space="preserve"> how SSB transmission is made within a burst)</w:t>
            </w:r>
          </w:p>
          <w:p w14:paraId="4A78EE48" w14:textId="77777777" w:rsidR="00447811" w:rsidRPr="005808D8" w:rsidRDefault="00447811" w:rsidP="00374EC3">
            <w:pPr>
              <w:pStyle w:val="af2"/>
              <w:numPr>
                <w:ilvl w:val="1"/>
                <w:numId w:val="4"/>
              </w:numPr>
              <w:suppressAutoHyphens/>
              <w:overflowPunct/>
              <w:autoSpaceDE/>
              <w:autoSpaceDN/>
              <w:adjustRightInd/>
              <w:spacing w:after="0"/>
              <w:jc w:val="both"/>
              <w:textAlignment w:val="auto"/>
              <w:rPr>
                <w:rFonts w:cs="Times"/>
              </w:rPr>
            </w:pPr>
            <w:r w:rsidRPr="005808D8">
              <w:rPr>
                <w:rFonts w:cs="Times"/>
              </w:rPr>
              <w:t xml:space="preserve">New compact SSB burst(s) </w:t>
            </w:r>
          </w:p>
          <w:p w14:paraId="1C5A2769" w14:textId="77777777" w:rsidR="00447811" w:rsidRPr="005808D8" w:rsidRDefault="00447811" w:rsidP="00374EC3">
            <w:pPr>
              <w:pStyle w:val="af2"/>
              <w:numPr>
                <w:ilvl w:val="1"/>
                <w:numId w:val="4"/>
              </w:numPr>
              <w:suppressAutoHyphens/>
              <w:overflowPunct/>
              <w:autoSpaceDE/>
              <w:autoSpaceDN/>
              <w:adjustRightInd/>
              <w:spacing w:after="0"/>
              <w:jc w:val="both"/>
              <w:textAlignment w:val="auto"/>
              <w:rPr>
                <w:rFonts w:cs="Times"/>
              </w:rPr>
            </w:pPr>
            <w:r w:rsidRPr="005808D8">
              <w:rPr>
                <w:rFonts w:cs="Times"/>
              </w:rPr>
              <w:t>Adapting the position of SSBs within a SSB burst</w:t>
            </w:r>
          </w:p>
          <w:p w14:paraId="49A6A629" w14:textId="77777777" w:rsidR="00447811" w:rsidRPr="000D335F" w:rsidRDefault="00447811" w:rsidP="001F4206">
            <w:pPr>
              <w:pStyle w:val="af2"/>
              <w:numPr>
                <w:ilvl w:val="0"/>
                <w:numId w:val="4"/>
              </w:numPr>
              <w:suppressAutoHyphens/>
              <w:overflowPunct/>
              <w:autoSpaceDE/>
              <w:autoSpaceDN/>
              <w:adjustRightInd/>
              <w:jc w:val="both"/>
              <w:textAlignment w:val="auto"/>
              <w:rPr>
                <w:rFonts w:cs="Times"/>
              </w:rPr>
            </w:pPr>
            <w:r w:rsidRPr="000D335F">
              <w:rPr>
                <w:rFonts w:cs="Times"/>
              </w:rPr>
              <w:t xml:space="preserve">Other mechanisms/combinations are not </w:t>
            </w:r>
            <w:proofErr w:type="gramStart"/>
            <w:r w:rsidRPr="000D335F">
              <w:rPr>
                <w:rFonts w:cs="Times"/>
              </w:rPr>
              <w:t>precluded</w:t>
            </w:r>
            <w:proofErr w:type="gramEnd"/>
          </w:p>
          <w:p w14:paraId="51B0127B" w14:textId="77777777" w:rsidR="00447811" w:rsidRPr="00560B4F" w:rsidRDefault="00447811" w:rsidP="001F4206">
            <w:pPr>
              <w:spacing w:after="0"/>
              <w:rPr>
                <w:b/>
                <w:bCs/>
                <w:highlight w:val="green"/>
                <w:lang w:eastAsia="x-none"/>
              </w:rPr>
            </w:pPr>
            <w:r w:rsidRPr="00560B4F">
              <w:rPr>
                <w:b/>
                <w:bCs/>
                <w:highlight w:val="green"/>
                <w:lang w:eastAsia="x-none"/>
              </w:rPr>
              <w:t>Agreement</w:t>
            </w:r>
          </w:p>
          <w:p w14:paraId="6AC1DD89" w14:textId="77777777" w:rsidR="00447811" w:rsidRPr="00560B4F" w:rsidRDefault="00447811" w:rsidP="00447811">
            <w:pPr>
              <w:pStyle w:val="af2"/>
              <w:suppressAutoHyphens/>
              <w:spacing w:after="0"/>
            </w:pPr>
            <w:r w:rsidRPr="00560B4F">
              <w:t xml:space="preserve">For adaptation of PRACH in time-domain, consider the following adaptation mechanisms for further </w:t>
            </w:r>
            <w:proofErr w:type="gramStart"/>
            <w:r w:rsidRPr="00560B4F">
              <w:t>study</w:t>
            </w:r>
            <w:proofErr w:type="gramEnd"/>
          </w:p>
          <w:p w14:paraId="2A5CBD58" w14:textId="77777777" w:rsidR="00447811" w:rsidRPr="005808D8" w:rsidRDefault="00447811" w:rsidP="00374EC3">
            <w:pPr>
              <w:pStyle w:val="af2"/>
              <w:numPr>
                <w:ilvl w:val="0"/>
                <w:numId w:val="4"/>
              </w:numPr>
              <w:suppressAutoHyphens/>
              <w:overflowPunct/>
              <w:autoSpaceDE/>
              <w:autoSpaceDN/>
              <w:adjustRightInd/>
              <w:spacing w:after="0"/>
              <w:textAlignment w:val="auto"/>
            </w:pPr>
            <w:r w:rsidRPr="005808D8">
              <w:t>Adaptation based on configuration of additional[/different] PRACH resources for NES-capable UEs in addition to PRACH resources for legacy UEs (if any)</w:t>
            </w:r>
          </w:p>
          <w:p w14:paraId="42D89403" w14:textId="77777777" w:rsidR="00447811" w:rsidRPr="005808D8" w:rsidRDefault="00447811" w:rsidP="00374EC3">
            <w:pPr>
              <w:pStyle w:val="af2"/>
              <w:numPr>
                <w:ilvl w:val="1"/>
                <w:numId w:val="4"/>
              </w:numPr>
              <w:suppressAutoHyphens/>
              <w:overflowPunct/>
              <w:autoSpaceDE/>
              <w:autoSpaceDN/>
              <w:adjustRightInd/>
              <w:spacing w:after="0"/>
              <w:textAlignment w:val="auto"/>
            </w:pPr>
            <w:r w:rsidRPr="005808D8">
              <w:t>Note: NES-capable UEs can use both additional PRACH resources and PRACH resources for legacy UEs</w:t>
            </w:r>
          </w:p>
          <w:p w14:paraId="09B31607" w14:textId="77777777" w:rsidR="00447811" w:rsidRPr="005808D8" w:rsidRDefault="00447811" w:rsidP="00374EC3">
            <w:pPr>
              <w:pStyle w:val="af2"/>
              <w:numPr>
                <w:ilvl w:val="0"/>
                <w:numId w:val="4"/>
              </w:numPr>
              <w:suppressAutoHyphens/>
              <w:overflowPunct/>
              <w:autoSpaceDE/>
              <w:autoSpaceDN/>
              <w:adjustRightInd/>
              <w:spacing w:after="0"/>
              <w:textAlignment w:val="auto"/>
            </w:pPr>
            <w:r w:rsidRPr="005808D8">
              <w:t>For the additional PRACH resources,</w:t>
            </w:r>
          </w:p>
          <w:p w14:paraId="3660C357" w14:textId="77777777" w:rsidR="00447811" w:rsidRPr="005808D8" w:rsidRDefault="00447811" w:rsidP="00374EC3">
            <w:pPr>
              <w:pStyle w:val="af2"/>
              <w:numPr>
                <w:ilvl w:val="1"/>
                <w:numId w:val="4"/>
              </w:numPr>
              <w:suppressAutoHyphens/>
              <w:overflowPunct/>
              <w:autoSpaceDE/>
              <w:autoSpaceDN/>
              <w:adjustRightInd/>
              <w:spacing w:after="0"/>
              <w:textAlignment w:val="auto"/>
            </w:pPr>
            <w:r w:rsidRPr="005808D8">
              <w:t xml:space="preserve">Adaptation of PRACH resource periodicity/PRACH occasion </w:t>
            </w:r>
          </w:p>
          <w:p w14:paraId="3932AE4F" w14:textId="77777777" w:rsidR="00447811" w:rsidRPr="005808D8" w:rsidRDefault="00447811" w:rsidP="00374EC3">
            <w:pPr>
              <w:pStyle w:val="af2"/>
              <w:numPr>
                <w:ilvl w:val="1"/>
                <w:numId w:val="4"/>
              </w:numPr>
              <w:suppressAutoHyphens/>
              <w:overflowPunct/>
              <w:autoSpaceDE/>
              <w:autoSpaceDN/>
              <w:adjustRightInd/>
              <w:spacing w:after="0"/>
              <w:textAlignment w:val="auto"/>
            </w:pPr>
            <w:r w:rsidRPr="005808D8">
              <w:t>Adaptation at PRACH configuration/association period/association pattern period level and SSB to RO mapping cycle</w:t>
            </w:r>
          </w:p>
          <w:p w14:paraId="6855CE09" w14:textId="77777777" w:rsidR="00447811" w:rsidRPr="005808D8" w:rsidRDefault="00447811" w:rsidP="00374EC3">
            <w:pPr>
              <w:pStyle w:val="af2"/>
              <w:numPr>
                <w:ilvl w:val="1"/>
                <w:numId w:val="4"/>
              </w:numPr>
              <w:suppressAutoHyphens/>
              <w:overflowPunct/>
              <w:autoSpaceDE/>
              <w:autoSpaceDN/>
              <w:adjustRightInd/>
              <w:spacing w:after="0"/>
              <w:textAlignment w:val="auto"/>
            </w:pPr>
            <w:r w:rsidRPr="005808D8">
              <w:t xml:space="preserve">Adaptation based on extending cell DRX operation for </w:t>
            </w:r>
            <w:proofErr w:type="gramStart"/>
            <w:r w:rsidRPr="005808D8">
              <w:t>PRACH</w:t>
            </w:r>
            <w:proofErr w:type="gramEnd"/>
          </w:p>
          <w:p w14:paraId="3ECE1818" w14:textId="77777777" w:rsidR="00447811" w:rsidRPr="005808D8" w:rsidRDefault="00447811" w:rsidP="00374EC3">
            <w:pPr>
              <w:pStyle w:val="af2"/>
              <w:numPr>
                <w:ilvl w:val="1"/>
                <w:numId w:val="4"/>
              </w:numPr>
              <w:suppressAutoHyphens/>
              <w:overflowPunct/>
              <w:autoSpaceDE/>
              <w:autoSpaceDN/>
              <w:adjustRightInd/>
              <w:spacing w:after="0"/>
              <w:textAlignment w:val="auto"/>
            </w:pPr>
            <w:r w:rsidRPr="005808D8">
              <w:t>Concentrating ROs in time domain</w:t>
            </w:r>
          </w:p>
          <w:p w14:paraId="037F2EFC" w14:textId="77777777" w:rsidR="00447811" w:rsidRPr="00560B4F" w:rsidRDefault="00447811" w:rsidP="001F4206">
            <w:pPr>
              <w:pStyle w:val="af2"/>
              <w:numPr>
                <w:ilvl w:val="0"/>
                <w:numId w:val="4"/>
              </w:numPr>
              <w:suppressAutoHyphens/>
              <w:overflowPunct/>
              <w:autoSpaceDE/>
              <w:autoSpaceDN/>
              <w:adjustRightInd/>
              <w:textAlignment w:val="auto"/>
            </w:pPr>
            <w:r w:rsidRPr="00560B4F">
              <w:t xml:space="preserve">Other options are not </w:t>
            </w:r>
            <w:proofErr w:type="gramStart"/>
            <w:r w:rsidRPr="00560B4F">
              <w:t>precluded</w:t>
            </w:r>
            <w:proofErr w:type="gramEnd"/>
          </w:p>
          <w:p w14:paraId="5FE9F6CD" w14:textId="77777777" w:rsidR="00447811" w:rsidRPr="00E83543" w:rsidRDefault="00447811" w:rsidP="001F4206">
            <w:pPr>
              <w:spacing w:after="0"/>
              <w:rPr>
                <w:b/>
                <w:bCs/>
                <w:highlight w:val="green"/>
                <w:lang w:eastAsia="x-none"/>
              </w:rPr>
            </w:pPr>
            <w:r w:rsidRPr="00E83543">
              <w:rPr>
                <w:b/>
                <w:bCs/>
                <w:highlight w:val="green"/>
                <w:lang w:eastAsia="x-none"/>
              </w:rPr>
              <w:t>Agreement</w:t>
            </w:r>
          </w:p>
          <w:p w14:paraId="2DADFDCD" w14:textId="77777777" w:rsidR="00447811" w:rsidRPr="00393028" w:rsidRDefault="00447811" w:rsidP="00447811">
            <w:pPr>
              <w:pStyle w:val="af2"/>
              <w:spacing w:after="0"/>
            </w:pPr>
            <w:r w:rsidRPr="00393028">
              <w:t xml:space="preserve">For the adaptation mechanisms of SSB in time-domain, study further applicable scenarios and associated legacy UE impact/handling (if any) based on the following: </w:t>
            </w:r>
          </w:p>
          <w:p w14:paraId="06EE6776" w14:textId="77777777" w:rsidR="00447811" w:rsidRPr="005808D8" w:rsidRDefault="00447811" w:rsidP="00374EC3">
            <w:pPr>
              <w:pStyle w:val="af2"/>
              <w:numPr>
                <w:ilvl w:val="0"/>
                <w:numId w:val="6"/>
              </w:numPr>
              <w:overflowPunct/>
              <w:autoSpaceDE/>
              <w:autoSpaceDN/>
              <w:adjustRightInd/>
              <w:spacing w:after="0"/>
              <w:textAlignment w:val="auto"/>
            </w:pPr>
            <w:r w:rsidRPr="005808D8">
              <w:t xml:space="preserve">Applicability to UE in idle/inactive and/or connected mode </w:t>
            </w:r>
          </w:p>
          <w:p w14:paraId="0303C002" w14:textId="77777777" w:rsidR="00447811" w:rsidRPr="005808D8" w:rsidRDefault="00447811" w:rsidP="001F4206">
            <w:pPr>
              <w:pStyle w:val="af2"/>
              <w:numPr>
                <w:ilvl w:val="0"/>
                <w:numId w:val="6"/>
              </w:numPr>
              <w:overflowPunct/>
              <w:autoSpaceDE/>
              <w:autoSpaceDN/>
              <w:adjustRightInd/>
              <w:textAlignment w:val="auto"/>
            </w:pPr>
            <w:r w:rsidRPr="005808D8">
              <w:t xml:space="preserve">Applicability to </w:t>
            </w:r>
            <w:proofErr w:type="spellStart"/>
            <w:r w:rsidRPr="005808D8">
              <w:t>PCell</w:t>
            </w:r>
            <w:proofErr w:type="spellEnd"/>
            <w:r w:rsidRPr="005808D8">
              <w:t xml:space="preserve"> and/or </w:t>
            </w:r>
            <w:proofErr w:type="spellStart"/>
            <w:r w:rsidRPr="005808D8">
              <w:t>SCell</w:t>
            </w:r>
            <w:proofErr w:type="spellEnd"/>
            <w:r w:rsidRPr="005808D8">
              <w:t>(s)</w:t>
            </w:r>
          </w:p>
          <w:p w14:paraId="421D1E6F" w14:textId="77777777" w:rsidR="00447811" w:rsidRPr="00213E6A" w:rsidRDefault="00447811" w:rsidP="001F4206">
            <w:pPr>
              <w:spacing w:after="0"/>
              <w:rPr>
                <w:b/>
                <w:bCs/>
                <w:highlight w:val="green"/>
                <w:lang w:eastAsia="x-none"/>
              </w:rPr>
            </w:pPr>
            <w:r w:rsidRPr="00213E6A">
              <w:rPr>
                <w:b/>
                <w:bCs/>
                <w:highlight w:val="green"/>
                <w:lang w:eastAsia="x-none"/>
              </w:rPr>
              <w:t>Agreement</w:t>
            </w:r>
          </w:p>
          <w:p w14:paraId="7225513A" w14:textId="77777777" w:rsidR="00447811" w:rsidRPr="008A774B" w:rsidRDefault="00447811" w:rsidP="00447811">
            <w:pPr>
              <w:pStyle w:val="af2"/>
              <w:spacing w:after="0"/>
            </w:pPr>
            <w:r w:rsidRPr="008A774B">
              <w:t>For the adaptation mechanisms of SSB in time-domain, study further following</w:t>
            </w:r>
            <w:r>
              <w:t xml:space="preserve"> mechanisms</w:t>
            </w:r>
            <w:r w:rsidRPr="008A774B">
              <w:t xml:space="preserve">: </w:t>
            </w:r>
          </w:p>
          <w:p w14:paraId="1CAA1429" w14:textId="77777777" w:rsidR="00447811" w:rsidRPr="00340B7D" w:rsidRDefault="00447811" w:rsidP="00374EC3">
            <w:pPr>
              <w:pStyle w:val="af2"/>
              <w:numPr>
                <w:ilvl w:val="0"/>
                <w:numId w:val="6"/>
              </w:numPr>
              <w:overflowPunct/>
              <w:autoSpaceDE/>
              <w:autoSpaceDN/>
              <w:adjustRightInd/>
              <w:spacing w:after="0"/>
              <w:textAlignment w:val="auto"/>
            </w:pPr>
            <w:r w:rsidRPr="00340B7D">
              <w:t xml:space="preserve">Adaptation mechanism indicated or configured by gNB without UE </w:t>
            </w:r>
            <w:proofErr w:type="gramStart"/>
            <w:r w:rsidRPr="00340B7D">
              <w:t>trigger</w:t>
            </w:r>
            <w:proofErr w:type="gramEnd"/>
          </w:p>
          <w:p w14:paraId="43D42690" w14:textId="77777777" w:rsidR="00447811" w:rsidRPr="00340B7D" w:rsidRDefault="00447811" w:rsidP="00374EC3">
            <w:pPr>
              <w:pStyle w:val="af2"/>
              <w:numPr>
                <w:ilvl w:val="0"/>
                <w:numId w:val="6"/>
              </w:numPr>
              <w:overflowPunct/>
              <w:autoSpaceDE/>
              <w:autoSpaceDN/>
              <w:adjustRightInd/>
              <w:spacing w:after="0"/>
              <w:textAlignment w:val="auto"/>
            </w:pPr>
            <w:r w:rsidRPr="00340B7D">
              <w:t>Adaptation triggered by UE (if any)</w:t>
            </w:r>
          </w:p>
          <w:p w14:paraId="632544DE" w14:textId="77777777" w:rsidR="00570BD1" w:rsidRDefault="00447811" w:rsidP="005E3CE4">
            <w:pPr>
              <w:rPr>
                <w:lang w:eastAsia="x-none"/>
              </w:rPr>
            </w:pPr>
            <w:r>
              <w:rPr>
                <w:lang w:eastAsia="x-none"/>
              </w:rPr>
              <w:t xml:space="preserve">FFS: Details of associated </w:t>
            </w:r>
            <w:proofErr w:type="spellStart"/>
            <w:r>
              <w:rPr>
                <w:lang w:eastAsia="x-none"/>
              </w:rPr>
              <w:t>signaling</w:t>
            </w:r>
            <w:proofErr w:type="spellEnd"/>
            <w:r>
              <w:rPr>
                <w:lang w:eastAsia="x-none"/>
              </w:rPr>
              <w:t>/indication/configuration</w:t>
            </w:r>
          </w:p>
          <w:p w14:paraId="27CFD569" w14:textId="77777777" w:rsidR="00890EB0" w:rsidRPr="00D47C37" w:rsidRDefault="00890EB0" w:rsidP="00890EB0">
            <w:pPr>
              <w:spacing w:after="0"/>
              <w:rPr>
                <w:rFonts w:ascii="Times" w:eastAsia="Batang" w:hAnsi="Times"/>
                <w:b/>
                <w:bCs/>
                <w:szCs w:val="24"/>
                <w:highlight w:val="green"/>
                <w:lang w:eastAsia="x-none"/>
              </w:rPr>
            </w:pPr>
            <w:r w:rsidRPr="001F4206">
              <w:rPr>
                <w:b/>
                <w:bCs/>
                <w:highlight w:val="green"/>
                <w:lang w:eastAsia="x-none"/>
              </w:rPr>
              <w:t>Agreement</w:t>
            </w:r>
          </w:p>
          <w:p w14:paraId="6B3AF209" w14:textId="77777777" w:rsidR="00890EB0" w:rsidRPr="00D47C37" w:rsidRDefault="00890EB0" w:rsidP="00890EB0">
            <w:pPr>
              <w:spacing w:after="0"/>
              <w:jc w:val="both"/>
              <w:rPr>
                <w:rFonts w:eastAsia="Batang"/>
                <w:szCs w:val="24"/>
                <w:lang w:eastAsia="x-none"/>
              </w:rPr>
            </w:pPr>
            <w:r w:rsidRPr="00D47C37">
              <w:rPr>
                <w:rFonts w:eastAsia="Batang"/>
                <w:szCs w:val="24"/>
                <w:lang w:eastAsia="x-none"/>
              </w:rPr>
              <w:t>For the adaptation mechanisms of PRACH in time-domain</w:t>
            </w:r>
          </w:p>
          <w:p w14:paraId="4F643BC1" w14:textId="77777777" w:rsidR="00890EB0" w:rsidRPr="00D47C37" w:rsidRDefault="00890EB0" w:rsidP="00890EB0">
            <w:pPr>
              <w:widowControl w:val="0"/>
              <w:numPr>
                <w:ilvl w:val="0"/>
                <w:numId w:val="35"/>
              </w:numPr>
              <w:spacing w:after="0"/>
              <w:jc w:val="both"/>
              <w:rPr>
                <w:rFonts w:eastAsia="Batang"/>
                <w:szCs w:val="24"/>
                <w:lang w:eastAsia="x-none"/>
              </w:rPr>
            </w:pPr>
            <w:r w:rsidRPr="00D47C37">
              <w:rPr>
                <w:rFonts w:eastAsia="Batang"/>
                <w:szCs w:val="24"/>
                <w:lang w:eastAsia="x-none"/>
              </w:rPr>
              <w:t xml:space="preserve">Support at least PRACH adaptation provided by gNB without UE </w:t>
            </w:r>
            <w:proofErr w:type="gramStart"/>
            <w:r w:rsidRPr="00D47C37">
              <w:rPr>
                <w:rFonts w:eastAsia="Batang"/>
                <w:szCs w:val="24"/>
                <w:lang w:eastAsia="x-none"/>
              </w:rPr>
              <w:t>trigger</w:t>
            </w:r>
            <w:proofErr w:type="gramEnd"/>
          </w:p>
          <w:p w14:paraId="535537F3" w14:textId="77777777" w:rsidR="00890EB0" w:rsidRPr="00D47C37" w:rsidRDefault="00890EB0" w:rsidP="00890EB0">
            <w:pPr>
              <w:widowControl w:val="0"/>
              <w:numPr>
                <w:ilvl w:val="1"/>
                <w:numId w:val="35"/>
              </w:numPr>
              <w:spacing w:after="0"/>
              <w:jc w:val="both"/>
              <w:rPr>
                <w:rFonts w:eastAsia="Batang"/>
                <w:szCs w:val="24"/>
                <w:lang w:eastAsia="x-none"/>
              </w:rPr>
            </w:pPr>
            <w:r w:rsidRPr="00D47C37">
              <w:rPr>
                <w:rFonts w:eastAsia="Batang"/>
                <w:szCs w:val="24"/>
                <w:lang w:eastAsia="x-none"/>
              </w:rPr>
              <w:lastRenderedPageBreak/>
              <w:t>FFS: PRACH adaptation with UE trigger</w:t>
            </w:r>
          </w:p>
          <w:p w14:paraId="07504125" w14:textId="77777777" w:rsidR="00890EB0" w:rsidRPr="00D47C37" w:rsidRDefault="00890EB0" w:rsidP="00890EB0">
            <w:pPr>
              <w:widowControl w:val="0"/>
              <w:numPr>
                <w:ilvl w:val="1"/>
                <w:numId w:val="35"/>
              </w:numPr>
              <w:spacing w:after="0"/>
              <w:jc w:val="both"/>
              <w:rPr>
                <w:rFonts w:eastAsia="Batang"/>
                <w:szCs w:val="24"/>
                <w:lang w:eastAsia="x-none"/>
              </w:rPr>
            </w:pPr>
            <w:r w:rsidRPr="00D47C37">
              <w:rPr>
                <w:rFonts w:eastAsia="Batang"/>
                <w:szCs w:val="24"/>
                <w:lang w:eastAsia="x-none"/>
              </w:rPr>
              <w:t>Note: UE trigger means UE requests adaptation of PRACH</w:t>
            </w:r>
          </w:p>
          <w:p w14:paraId="2CDFD014" w14:textId="77777777" w:rsidR="00890EB0" w:rsidRPr="00D47C37" w:rsidRDefault="00890EB0" w:rsidP="00890EB0">
            <w:pPr>
              <w:widowControl w:val="0"/>
              <w:numPr>
                <w:ilvl w:val="0"/>
                <w:numId w:val="35"/>
              </w:numPr>
              <w:spacing w:after="0"/>
              <w:jc w:val="both"/>
              <w:rPr>
                <w:rFonts w:eastAsia="Batang"/>
                <w:szCs w:val="24"/>
                <w:lang w:eastAsia="x-none"/>
              </w:rPr>
            </w:pPr>
            <w:r w:rsidRPr="00D47C37">
              <w:rPr>
                <w:rFonts w:eastAsia="Batang"/>
                <w:szCs w:val="24"/>
                <w:lang w:eastAsia="x-none"/>
              </w:rPr>
              <w:t>Study at least the following,</w:t>
            </w:r>
          </w:p>
          <w:p w14:paraId="213E6C7B" w14:textId="77777777" w:rsidR="00890EB0" w:rsidRPr="00D47C37" w:rsidRDefault="00890EB0" w:rsidP="00890EB0">
            <w:pPr>
              <w:widowControl w:val="0"/>
              <w:numPr>
                <w:ilvl w:val="1"/>
                <w:numId w:val="35"/>
              </w:numPr>
              <w:spacing w:after="0"/>
              <w:jc w:val="both"/>
              <w:rPr>
                <w:rFonts w:eastAsia="Batang"/>
                <w:szCs w:val="24"/>
                <w:lang w:eastAsia="x-none"/>
              </w:rPr>
            </w:pPr>
            <w:r w:rsidRPr="00D47C37">
              <w:rPr>
                <w:rFonts w:eastAsia="Batang"/>
                <w:szCs w:val="24"/>
                <w:lang w:eastAsia="x-none"/>
              </w:rPr>
              <w:t xml:space="preserve">Dynamic </w:t>
            </w:r>
            <w:proofErr w:type="spellStart"/>
            <w:r w:rsidRPr="00D47C37">
              <w:rPr>
                <w:rFonts w:eastAsia="Batang"/>
                <w:szCs w:val="24"/>
                <w:lang w:eastAsia="x-none"/>
              </w:rPr>
              <w:t>signaling</w:t>
            </w:r>
            <w:proofErr w:type="spellEnd"/>
            <w:r w:rsidRPr="00D47C37">
              <w:rPr>
                <w:rFonts w:eastAsia="Batang"/>
                <w:szCs w:val="24"/>
                <w:lang w:eastAsia="x-none"/>
              </w:rPr>
              <w:t xml:space="preserve"> and/or semi-static </w:t>
            </w:r>
            <w:proofErr w:type="spellStart"/>
            <w:r w:rsidRPr="00D47C37">
              <w:rPr>
                <w:rFonts w:eastAsia="Batang"/>
                <w:szCs w:val="24"/>
                <w:lang w:eastAsia="x-none"/>
              </w:rPr>
              <w:t>signaling</w:t>
            </w:r>
            <w:proofErr w:type="spellEnd"/>
            <w:r w:rsidRPr="00D47C37">
              <w:rPr>
                <w:rFonts w:eastAsia="Batang"/>
                <w:szCs w:val="24"/>
                <w:lang w:eastAsia="x-none"/>
              </w:rPr>
              <w:t xml:space="preserve"> of PRACH </w:t>
            </w:r>
            <w:proofErr w:type="gramStart"/>
            <w:r w:rsidRPr="00D47C37">
              <w:rPr>
                <w:rFonts w:eastAsia="Batang"/>
                <w:szCs w:val="24"/>
                <w:lang w:eastAsia="x-none"/>
              </w:rPr>
              <w:t>adaptation</w:t>
            </w:r>
            <w:proofErr w:type="gramEnd"/>
            <w:r w:rsidRPr="00D47C37">
              <w:rPr>
                <w:rFonts w:eastAsia="Batang"/>
                <w:szCs w:val="24"/>
                <w:lang w:eastAsia="x-none"/>
              </w:rPr>
              <w:t xml:space="preserve"> </w:t>
            </w:r>
          </w:p>
          <w:p w14:paraId="72D45CA8" w14:textId="77777777" w:rsidR="00890EB0" w:rsidRPr="00D47C37" w:rsidRDefault="00890EB0" w:rsidP="00890EB0">
            <w:pPr>
              <w:widowControl w:val="0"/>
              <w:numPr>
                <w:ilvl w:val="1"/>
                <w:numId w:val="35"/>
              </w:numPr>
              <w:spacing w:after="0"/>
              <w:jc w:val="both"/>
              <w:rPr>
                <w:rFonts w:eastAsia="Batang"/>
                <w:szCs w:val="24"/>
                <w:lang w:eastAsia="x-none"/>
              </w:rPr>
            </w:pPr>
            <w:r w:rsidRPr="00D47C37">
              <w:rPr>
                <w:rFonts w:eastAsia="Batang"/>
                <w:szCs w:val="24"/>
                <w:lang w:eastAsia="x-none"/>
              </w:rPr>
              <w:t xml:space="preserve">Adaptation of PRACH transmission according to certain condition </w:t>
            </w:r>
          </w:p>
          <w:p w14:paraId="57F39F27" w14:textId="77777777" w:rsidR="00890EB0" w:rsidRPr="00D47C37" w:rsidRDefault="00890EB0" w:rsidP="00890EB0">
            <w:pPr>
              <w:widowControl w:val="0"/>
              <w:numPr>
                <w:ilvl w:val="1"/>
                <w:numId w:val="35"/>
              </w:numPr>
              <w:spacing w:after="0"/>
              <w:jc w:val="both"/>
              <w:rPr>
                <w:rFonts w:eastAsia="Batang"/>
                <w:szCs w:val="24"/>
                <w:lang w:eastAsia="x-none"/>
              </w:rPr>
            </w:pPr>
            <w:r w:rsidRPr="00D47C37">
              <w:rPr>
                <w:rFonts w:eastAsia="Batang"/>
                <w:szCs w:val="24"/>
                <w:lang w:eastAsia="x-none"/>
              </w:rPr>
              <w:t>Applicability to idle/inactive and/or connected mode UEs</w:t>
            </w:r>
          </w:p>
          <w:p w14:paraId="6FA149D7" w14:textId="75AEB164" w:rsidR="00890EB0" w:rsidRPr="00890EB0" w:rsidRDefault="00890EB0" w:rsidP="005E3CE4">
            <w:pPr>
              <w:widowControl w:val="0"/>
              <w:numPr>
                <w:ilvl w:val="1"/>
                <w:numId w:val="35"/>
              </w:numPr>
              <w:spacing w:after="0"/>
              <w:jc w:val="both"/>
              <w:rPr>
                <w:rFonts w:eastAsia="Batang"/>
                <w:szCs w:val="24"/>
                <w:lang w:eastAsia="x-none"/>
              </w:rPr>
            </w:pPr>
            <w:r w:rsidRPr="00D47C37">
              <w:rPr>
                <w:rFonts w:eastAsia="Batang"/>
                <w:szCs w:val="24"/>
                <w:lang w:eastAsia="x-none"/>
              </w:rPr>
              <w:t>Which scenarios the adaptation mechanism is applicable to (</w:t>
            </w:r>
            <w:proofErr w:type="gramStart"/>
            <w:r w:rsidRPr="00D47C37">
              <w:rPr>
                <w:rFonts w:eastAsia="Batang"/>
                <w:szCs w:val="24"/>
                <w:lang w:eastAsia="x-none"/>
              </w:rPr>
              <w:t>e.g.</w:t>
            </w:r>
            <w:proofErr w:type="gramEnd"/>
            <w:r w:rsidRPr="00D47C37">
              <w:rPr>
                <w:rFonts w:eastAsia="Batang"/>
                <w:szCs w:val="24"/>
                <w:lang w:eastAsia="x-none"/>
              </w:rPr>
              <w:t xml:space="preserve"> cell with both legacy and Rel-19 UE, cell with only Rel-19 UEs)</w:t>
            </w:r>
          </w:p>
        </w:tc>
      </w:tr>
    </w:tbl>
    <w:p w14:paraId="0DFA0AD3" w14:textId="767C4B6B" w:rsidR="00CA6561" w:rsidRPr="005743E3" w:rsidRDefault="00CA6561" w:rsidP="00CA6561">
      <w:pPr>
        <w:spacing w:before="120"/>
        <w:rPr>
          <w:rFonts w:eastAsia="Times New Roman"/>
          <w:sz w:val="21"/>
          <w:szCs w:val="21"/>
          <w:lang w:eastAsia="ja-JP"/>
        </w:rPr>
      </w:pPr>
      <w:r w:rsidRPr="005743E3">
        <w:rPr>
          <w:rFonts w:eastAsia="Times New Roman"/>
          <w:sz w:val="21"/>
          <w:szCs w:val="21"/>
          <w:lang w:val="en" w:eastAsia="ja-JP"/>
        </w:rPr>
        <w:lastRenderedPageBreak/>
        <w:t xml:space="preserve">At RAN1#116, it was mainly </w:t>
      </w:r>
      <w:r w:rsidRPr="005743E3">
        <w:rPr>
          <w:rFonts w:eastAsia="Times New Roman"/>
          <w:sz w:val="21"/>
          <w:szCs w:val="21"/>
          <w:lang w:eastAsia="ja-JP"/>
        </w:rPr>
        <w:t xml:space="preserve">discussed </w:t>
      </w:r>
      <w:r w:rsidRPr="005743E3">
        <w:rPr>
          <w:rFonts w:eastAsia="Times New Roman"/>
          <w:color w:val="000000" w:themeColor="text1"/>
          <w:sz w:val="21"/>
          <w:szCs w:val="21"/>
        </w:rPr>
        <w:t xml:space="preserve">on </w:t>
      </w:r>
      <w:r w:rsidR="004050B9" w:rsidRPr="005743E3">
        <w:rPr>
          <w:sz w:val="21"/>
          <w:szCs w:val="21"/>
        </w:rPr>
        <w:t xml:space="preserve">applicable </w:t>
      </w:r>
      <w:r w:rsidRPr="005743E3">
        <w:rPr>
          <w:rFonts w:eastAsia="Times New Roman"/>
          <w:color w:val="000000" w:themeColor="text1"/>
          <w:sz w:val="21"/>
          <w:szCs w:val="21"/>
        </w:rPr>
        <w:t>scenarios</w:t>
      </w:r>
      <w:r w:rsidR="00BC79E2" w:rsidRPr="005743E3">
        <w:rPr>
          <w:rFonts w:eastAsia="Times New Roman"/>
          <w:color w:val="000000" w:themeColor="text1"/>
          <w:sz w:val="21"/>
          <w:szCs w:val="21"/>
        </w:rPr>
        <w:t xml:space="preserve"> and </w:t>
      </w:r>
      <w:r w:rsidR="00BC79E2" w:rsidRPr="005743E3">
        <w:rPr>
          <w:sz w:val="21"/>
          <w:szCs w:val="21"/>
        </w:rPr>
        <w:t>adaptation mechanism of SSB/PRACH in time-domain</w:t>
      </w:r>
      <w:r w:rsidRPr="005743E3">
        <w:rPr>
          <w:rFonts w:eastAsia="Times New Roman"/>
          <w:color w:val="000000" w:themeColor="text1"/>
          <w:sz w:val="21"/>
          <w:szCs w:val="21"/>
          <w:lang w:val="en" w:eastAsia="ja-JP"/>
        </w:rPr>
        <w:t>. However, some issues</w:t>
      </w:r>
      <w:r w:rsidRPr="005743E3">
        <w:rPr>
          <w:rFonts w:eastAsia="Times New Roman"/>
          <w:sz w:val="21"/>
          <w:szCs w:val="21"/>
          <w:lang w:eastAsia="ja-JP"/>
        </w:rPr>
        <w:t xml:space="preserve"> remain as FFS. In this paper, we provide our view about these issues.</w:t>
      </w:r>
    </w:p>
    <w:p w14:paraId="5BA29505" w14:textId="77777777" w:rsidR="005852CD" w:rsidRPr="00021415" w:rsidRDefault="00C30470" w:rsidP="007A049D">
      <w:pPr>
        <w:pStyle w:val="2"/>
        <w:numPr>
          <w:ilvl w:val="0"/>
          <w:numId w:val="1"/>
        </w:numPr>
        <w:rPr>
          <w:lang w:eastAsia="ja-JP"/>
        </w:rPr>
      </w:pPr>
      <w:r w:rsidRPr="00021415">
        <w:rPr>
          <w:rFonts w:hint="eastAsia"/>
          <w:lang w:eastAsia="ja-JP"/>
        </w:rPr>
        <w:t>Discussion</w:t>
      </w:r>
    </w:p>
    <w:p w14:paraId="03257456" w14:textId="2E6CF382" w:rsidR="00596FBC" w:rsidRPr="00700352" w:rsidRDefault="00AB5AF4" w:rsidP="00EF1E73">
      <w:pPr>
        <w:pStyle w:val="2"/>
        <w:numPr>
          <w:ilvl w:val="1"/>
          <w:numId w:val="1"/>
        </w:numPr>
        <w:spacing w:before="0"/>
        <w:rPr>
          <w:rFonts w:eastAsia="Times New Roman"/>
          <w:sz w:val="28"/>
          <w:szCs w:val="28"/>
          <w:lang w:val="en-US" w:eastAsia="ja-JP"/>
        </w:rPr>
      </w:pPr>
      <w:r w:rsidRPr="00700352">
        <w:rPr>
          <w:rFonts w:eastAsia="Times New Roman"/>
          <w:sz w:val="28"/>
          <w:szCs w:val="28"/>
          <w:lang w:val="en-US" w:eastAsia="ja-JP"/>
        </w:rPr>
        <w:t>Adaptation of SSB in time-domain</w:t>
      </w:r>
    </w:p>
    <w:p w14:paraId="3BA632E4" w14:textId="492DBC19" w:rsidR="00376AEC" w:rsidRPr="008250B0" w:rsidRDefault="00376AEC" w:rsidP="00376AEC">
      <w:pPr>
        <w:rPr>
          <w:b/>
          <w:bCs/>
          <w:sz w:val="21"/>
          <w:szCs w:val="21"/>
          <w:u w:val="single"/>
          <w:lang w:val="en"/>
        </w:rPr>
      </w:pPr>
      <w:r w:rsidRPr="008250B0">
        <w:rPr>
          <w:b/>
          <w:bCs/>
          <w:sz w:val="21"/>
          <w:szCs w:val="21"/>
          <w:u w:val="single"/>
          <w:lang w:val="en"/>
        </w:rPr>
        <w:t xml:space="preserve">Applicable scenarios and associated legacy UE </w:t>
      </w:r>
      <w:proofErr w:type="gramStart"/>
      <w:r w:rsidRPr="008250B0">
        <w:rPr>
          <w:b/>
          <w:bCs/>
          <w:sz w:val="21"/>
          <w:szCs w:val="21"/>
          <w:u w:val="single"/>
          <w:lang w:val="en"/>
        </w:rPr>
        <w:t>impact</w:t>
      </w:r>
      <w:proofErr w:type="gramEnd"/>
    </w:p>
    <w:p w14:paraId="1D02E2C8" w14:textId="08F65BAA" w:rsidR="00F43AE7" w:rsidRPr="008250B0" w:rsidRDefault="00A008C8" w:rsidP="00F43AE7">
      <w:pPr>
        <w:rPr>
          <w:rFonts w:eastAsiaTheme="minorEastAsia"/>
          <w:sz w:val="21"/>
          <w:szCs w:val="21"/>
          <w:lang w:eastAsia="ja-JP"/>
        </w:rPr>
      </w:pPr>
      <w:r w:rsidRPr="008250B0">
        <w:rPr>
          <w:rFonts w:eastAsia="Times New Roman"/>
          <w:sz w:val="21"/>
          <w:szCs w:val="21"/>
          <w:lang w:eastAsia="ja-JP"/>
        </w:rPr>
        <w:t xml:space="preserve">In the previous meeting, it was agreed to </w:t>
      </w:r>
      <w:r w:rsidR="00CC5BA1" w:rsidRPr="008250B0">
        <w:rPr>
          <w:rFonts w:eastAsia="Times New Roman"/>
          <w:sz w:val="21"/>
          <w:szCs w:val="21"/>
          <w:lang w:eastAsia="ja-JP"/>
        </w:rPr>
        <w:t xml:space="preserve">consider </w:t>
      </w:r>
      <w:r w:rsidRPr="008250B0">
        <w:rPr>
          <w:rFonts w:eastAsia="Times New Roman"/>
          <w:sz w:val="21"/>
          <w:szCs w:val="21"/>
          <w:lang w:eastAsia="ja-JP"/>
        </w:rPr>
        <w:t xml:space="preserve">the applicable scenarios and the impact on legacy UE </w:t>
      </w:r>
      <w:r w:rsidR="00AE2100" w:rsidRPr="008250B0">
        <w:rPr>
          <w:rFonts w:eastAsia="Times New Roman"/>
          <w:sz w:val="21"/>
          <w:szCs w:val="21"/>
          <w:lang w:eastAsia="ja-JP"/>
        </w:rPr>
        <w:t>for</w:t>
      </w:r>
      <w:r w:rsidRPr="008250B0">
        <w:rPr>
          <w:rFonts w:eastAsia="Times New Roman"/>
          <w:sz w:val="21"/>
          <w:szCs w:val="21"/>
          <w:lang w:eastAsia="ja-JP"/>
        </w:rPr>
        <w:t xml:space="preserve"> the </w:t>
      </w:r>
      <w:r w:rsidR="005648C1" w:rsidRPr="008250B0">
        <w:rPr>
          <w:rFonts w:eastAsia="Times New Roman"/>
          <w:sz w:val="21"/>
          <w:szCs w:val="21"/>
          <w:lang w:eastAsia="ja-JP"/>
        </w:rPr>
        <w:t>SSB adaptation mechanism in time domain</w:t>
      </w:r>
      <w:r w:rsidRPr="008250B0">
        <w:rPr>
          <w:rFonts w:eastAsia="Times New Roman"/>
          <w:sz w:val="21"/>
          <w:szCs w:val="21"/>
          <w:lang w:eastAsia="ja-JP"/>
        </w:rPr>
        <w:t xml:space="preserve">. The main </w:t>
      </w:r>
      <w:r w:rsidR="005320F4" w:rsidRPr="008250B0">
        <w:rPr>
          <w:rFonts w:eastAsia="Times New Roman"/>
          <w:sz w:val="21"/>
          <w:szCs w:val="21"/>
          <w:lang w:eastAsia="ja-JP"/>
        </w:rPr>
        <w:t xml:space="preserve">issue </w:t>
      </w:r>
      <w:r w:rsidRPr="008250B0">
        <w:rPr>
          <w:rFonts w:eastAsia="Times New Roman"/>
          <w:sz w:val="21"/>
          <w:szCs w:val="21"/>
          <w:lang w:eastAsia="ja-JP"/>
        </w:rPr>
        <w:t xml:space="preserve">is whether SSB adaptation is applicable to idle/inactive UE and/or connected UE, and whether it can be applied to the </w:t>
      </w:r>
      <w:proofErr w:type="spellStart"/>
      <w:r w:rsidRPr="008250B0">
        <w:rPr>
          <w:rFonts w:eastAsia="Times New Roman"/>
          <w:sz w:val="21"/>
          <w:szCs w:val="21"/>
          <w:lang w:eastAsia="ja-JP"/>
        </w:rPr>
        <w:t>PCell</w:t>
      </w:r>
      <w:proofErr w:type="spellEnd"/>
      <w:r w:rsidRPr="008250B0">
        <w:rPr>
          <w:rFonts w:eastAsia="Times New Roman"/>
          <w:sz w:val="21"/>
          <w:szCs w:val="21"/>
          <w:lang w:eastAsia="ja-JP"/>
        </w:rPr>
        <w:t xml:space="preserve"> and/or </w:t>
      </w:r>
      <w:proofErr w:type="spellStart"/>
      <w:r w:rsidRPr="008250B0">
        <w:rPr>
          <w:rFonts w:eastAsia="Times New Roman"/>
          <w:sz w:val="21"/>
          <w:szCs w:val="21"/>
          <w:lang w:eastAsia="ja-JP"/>
        </w:rPr>
        <w:t>SCell</w:t>
      </w:r>
      <w:proofErr w:type="spellEnd"/>
      <w:r w:rsidRPr="008250B0">
        <w:rPr>
          <w:rFonts w:eastAsia="Times New Roman"/>
          <w:sz w:val="21"/>
          <w:szCs w:val="21"/>
          <w:lang w:eastAsia="ja-JP"/>
        </w:rPr>
        <w:t>.</w:t>
      </w:r>
      <w:r w:rsidR="00B623BE">
        <w:rPr>
          <w:rFonts w:eastAsia="Times New Roman"/>
          <w:sz w:val="21"/>
          <w:szCs w:val="21"/>
          <w:lang w:eastAsia="ja-JP"/>
        </w:rPr>
        <w:t xml:space="preserve"> </w:t>
      </w:r>
      <w:r w:rsidR="00F43AE7" w:rsidRPr="008250B0">
        <w:rPr>
          <w:rFonts w:eastAsiaTheme="minorEastAsia"/>
          <w:sz w:val="21"/>
          <w:szCs w:val="21"/>
          <w:lang w:eastAsia="ja-JP"/>
        </w:rPr>
        <w:t xml:space="preserve">Table 1 shows the applicable scenarios of SSB adaptation and its impact on legacy UE and </w:t>
      </w:r>
      <w:proofErr w:type="spellStart"/>
      <w:r w:rsidR="00F43AE7" w:rsidRPr="008250B0">
        <w:rPr>
          <w:rFonts w:eastAsiaTheme="minorEastAsia"/>
          <w:sz w:val="21"/>
          <w:szCs w:val="21"/>
          <w:lang w:eastAsia="ja-JP"/>
        </w:rPr>
        <w:t>signaling</w:t>
      </w:r>
      <w:proofErr w:type="spellEnd"/>
      <w:r w:rsidR="00F43AE7" w:rsidRPr="008250B0">
        <w:rPr>
          <w:rFonts w:eastAsiaTheme="minorEastAsia"/>
          <w:sz w:val="21"/>
          <w:szCs w:val="21"/>
          <w:lang w:eastAsia="ja-JP"/>
        </w:rPr>
        <w:t xml:space="preserve">. </w:t>
      </w:r>
      <w:r w:rsidR="00754537" w:rsidRPr="008250B0">
        <w:rPr>
          <w:rFonts w:eastAsiaTheme="minorEastAsia"/>
          <w:sz w:val="21"/>
          <w:szCs w:val="21"/>
          <w:lang w:eastAsia="ja-JP"/>
        </w:rPr>
        <w:t>Two scenarios (Case A: Idle/Inactive mode UE, Case B: Connected mode UE) are classified</w:t>
      </w:r>
      <w:r w:rsidR="00F43AE7" w:rsidRPr="008250B0">
        <w:rPr>
          <w:rFonts w:eastAsiaTheme="minorEastAsia"/>
          <w:sz w:val="21"/>
          <w:szCs w:val="21"/>
          <w:lang w:eastAsia="ja-JP"/>
        </w:rPr>
        <w:t>.</w:t>
      </w:r>
      <w:r w:rsidR="009B3463" w:rsidRPr="008250B0">
        <w:rPr>
          <w:rFonts w:eastAsiaTheme="minorEastAsia"/>
          <w:sz w:val="21"/>
          <w:szCs w:val="21"/>
          <w:lang w:eastAsia="ja-JP"/>
        </w:rPr>
        <w:t xml:space="preserve"> In Case B, two cases can be considered, depending on whether </w:t>
      </w:r>
      <w:r w:rsidR="00E45D92">
        <w:rPr>
          <w:rFonts w:eastAsiaTheme="minorEastAsia"/>
          <w:sz w:val="21"/>
          <w:szCs w:val="21"/>
          <w:lang w:eastAsia="ja-JP"/>
        </w:rPr>
        <w:t xml:space="preserve">the </w:t>
      </w:r>
      <w:r w:rsidR="009B3463" w:rsidRPr="008250B0">
        <w:rPr>
          <w:rFonts w:eastAsiaTheme="minorEastAsia"/>
          <w:sz w:val="21"/>
          <w:szCs w:val="21"/>
          <w:lang w:eastAsia="ja-JP"/>
        </w:rPr>
        <w:t xml:space="preserve">adaptation is applied to </w:t>
      </w:r>
      <w:proofErr w:type="spellStart"/>
      <w:r w:rsidR="009B3463" w:rsidRPr="008250B0">
        <w:rPr>
          <w:rFonts w:eastAsiaTheme="minorEastAsia"/>
          <w:sz w:val="21"/>
          <w:szCs w:val="21"/>
          <w:lang w:eastAsia="ja-JP"/>
        </w:rPr>
        <w:t>PCell</w:t>
      </w:r>
      <w:proofErr w:type="spellEnd"/>
      <w:r w:rsidR="009B3463" w:rsidRPr="008250B0">
        <w:rPr>
          <w:rFonts w:eastAsiaTheme="minorEastAsia"/>
          <w:sz w:val="21"/>
          <w:szCs w:val="21"/>
          <w:lang w:eastAsia="ja-JP"/>
        </w:rPr>
        <w:t xml:space="preserve"> or </w:t>
      </w:r>
      <w:proofErr w:type="spellStart"/>
      <w:r w:rsidR="009B3463" w:rsidRPr="008250B0">
        <w:rPr>
          <w:rFonts w:eastAsiaTheme="minorEastAsia"/>
          <w:sz w:val="21"/>
          <w:szCs w:val="21"/>
          <w:lang w:eastAsia="ja-JP"/>
        </w:rPr>
        <w:t>SCell</w:t>
      </w:r>
      <w:proofErr w:type="spellEnd"/>
      <w:r w:rsidR="009B3463" w:rsidRPr="008250B0">
        <w:rPr>
          <w:rFonts w:eastAsiaTheme="minorEastAsia"/>
          <w:sz w:val="21"/>
          <w:szCs w:val="21"/>
          <w:lang w:eastAsia="ja-JP"/>
        </w:rPr>
        <w:t xml:space="preserve"> SSB.</w:t>
      </w:r>
    </w:p>
    <w:p w14:paraId="620599CE" w14:textId="2A5B5832" w:rsidR="0015500B" w:rsidRPr="008250B0" w:rsidRDefault="00C12650" w:rsidP="00B711CF">
      <w:pPr>
        <w:pStyle w:val="afb"/>
        <w:numPr>
          <w:ilvl w:val="0"/>
          <w:numId w:val="32"/>
        </w:numPr>
        <w:spacing w:after="0"/>
        <w:ind w:leftChars="0" w:left="284" w:hanging="284"/>
        <w:rPr>
          <w:rFonts w:eastAsiaTheme="minorEastAsia"/>
          <w:sz w:val="21"/>
          <w:szCs w:val="21"/>
          <w:lang w:eastAsia="ja-JP"/>
        </w:rPr>
      </w:pPr>
      <w:r w:rsidRPr="008250B0">
        <w:rPr>
          <w:rFonts w:eastAsiaTheme="minorEastAsia"/>
          <w:b/>
          <w:bCs/>
          <w:sz w:val="21"/>
          <w:szCs w:val="21"/>
          <w:lang w:eastAsia="ja-JP"/>
        </w:rPr>
        <w:t>Case A: SSB adaptation in idle/inactive mode UE</w:t>
      </w:r>
      <w:r w:rsidRPr="008250B0">
        <w:rPr>
          <w:rFonts w:eastAsiaTheme="minorEastAsia"/>
          <w:b/>
          <w:bCs/>
          <w:sz w:val="21"/>
          <w:szCs w:val="21"/>
          <w:lang w:eastAsia="ja-JP"/>
        </w:rPr>
        <w:br/>
      </w:r>
      <w:r w:rsidR="00F44F57">
        <w:rPr>
          <w:rFonts w:eastAsiaTheme="minorEastAsia"/>
          <w:sz w:val="21"/>
          <w:szCs w:val="21"/>
          <w:lang w:eastAsia="ja-JP"/>
        </w:rPr>
        <w:t>T</w:t>
      </w:r>
      <w:r w:rsidR="0015500B" w:rsidRPr="008250B0">
        <w:rPr>
          <w:rFonts w:eastAsiaTheme="minorEastAsia"/>
          <w:sz w:val="21"/>
          <w:szCs w:val="21"/>
          <w:lang w:eastAsia="ja-JP"/>
        </w:rPr>
        <w:t>ime</w:t>
      </w:r>
      <w:r w:rsidR="00F44F57">
        <w:rPr>
          <w:rFonts w:eastAsiaTheme="minorEastAsia"/>
          <w:sz w:val="21"/>
          <w:szCs w:val="21"/>
          <w:lang w:eastAsia="ja-JP"/>
        </w:rPr>
        <w:t xml:space="preserve"> </w:t>
      </w:r>
      <w:r w:rsidR="0015500B" w:rsidRPr="008250B0">
        <w:rPr>
          <w:rFonts w:eastAsiaTheme="minorEastAsia"/>
          <w:sz w:val="21"/>
          <w:szCs w:val="21"/>
          <w:lang w:eastAsia="ja-JP"/>
        </w:rPr>
        <w:t>domain adaptation of the SSB is applied to UE</w:t>
      </w:r>
      <w:r w:rsidR="000764A7">
        <w:rPr>
          <w:rFonts w:eastAsiaTheme="minorEastAsia"/>
          <w:sz w:val="21"/>
          <w:szCs w:val="21"/>
          <w:lang w:eastAsia="ja-JP"/>
        </w:rPr>
        <w:t>s</w:t>
      </w:r>
      <w:r w:rsidR="0015500B" w:rsidRPr="008250B0">
        <w:rPr>
          <w:rFonts w:eastAsiaTheme="minorEastAsia"/>
          <w:sz w:val="21"/>
          <w:szCs w:val="21"/>
          <w:lang w:eastAsia="ja-JP"/>
        </w:rPr>
        <w:t xml:space="preserve"> in idle/inactive mode. According to the current specification, in idle mode, the UE searches for SSB</w:t>
      </w:r>
      <w:r w:rsidR="001B10AC" w:rsidRPr="008250B0">
        <w:rPr>
          <w:rFonts w:eastAsiaTheme="minorEastAsia"/>
          <w:sz w:val="21"/>
          <w:szCs w:val="21"/>
          <w:lang w:eastAsia="ja-JP"/>
        </w:rPr>
        <w:t>s</w:t>
      </w:r>
      <w:r w:rsidR="0015500B" w:rsidRPr="008250B0">
        <w:rPr>
          <w:rFonts w:eastAsiaTheme="minorEastAsia"/>
          <w:sz w:val="21"/>
          <w:szCs w:val="21"/>
          <w:lang w:eastAsia="ja-JP"/>
        </w:rPr>
        <w:t xml:space="preserve"> </w:t>
      </w:r>
      <w:r w:rsidR="001B10AC" w:rsidRPr="008250B0">
        <w:rPr>
          <w:sz w:val="21"/>
          <w:szCs w:val="21"/>
        </w:rPr>
        <w:t xml:space="preserve">on sync </w:t>
      </w:r>
      <w:proofErr w:type="spellStart"/>
      <w:r w:rsidR="001B10AC" w:rsidRPr="008250B0">
        <w:rPr>
          <w:sz w:val="21"/>
          <w:szCs w:val="21"/>
        </w:rPr>
        <w:t>rasters</w:t>
      </w:r>
      <w:proofErr w:type="spellEnd"/>
      <w:r w:rsidR="001B10AC" w:rsidRPr="008250B0">
        <w:rPr>
          <w:sz w:val="21"/>
          <w:szCs w:val="21"/>
        </w:rPr>
        <w:t xml:space="preserve"> and</w:t>
      </w:r>
      <w:r w:rsidR="0015500B" w:rsidRPr="008250B0">
        <w:rPr>
          <w:rFonts w:eastAsiaTheme="minorEastAsia"/>
          <w:sz w:val="21"/>
          <w:szCs w:val="21"/>
          <w:lang w:eastAsia="ja-JP"/>
        </w:rPr>
        <w:t xml:space="preserve"> uses the detected CD-SSBs for the cell (re)selection procedure. Furthermore, for initial cell selection, the UE assumes that SSB</w:t>
      </w:r>
      <w:r w:rsidR="00313DBE" w:rsidRPr="008250B0">
        <w:rPr>
          <w:rFonts w:eastAsiaTheme="minorEastAsia"/>
          <w:sz w:val="21"/>
          <w:szCs w:val="21"/>
          <w:lang w:eastAsia="ja-JP"/>
        </w:rPr>
        <w:t>s</w:t>
      </w:r>
      <w:r w:rsidR="0015500B" w:rsidRPr="008250B0">
        <w:rPr>
          <w:rFonts w:eastAsiaTheme="minorEastAsia"/>
          <w:sz w:val="21"/>
          <w:szCs w:val="21"/>
          <w:lang w:eastAsia="ja-JP"/>
        </w:rPr>
        <w:t xml:space="preserve"> are transmitted with a periodicity of 20ms. Therefore, if time</w:t>
      </w:r>
      <w:r w:rsidR="00125EB2">
        <w:rPr>
          <w:rFonts w:eastAsiaTheme="minorEastAsia"/>
          <w:sz w:val="21"/>
          <w:szCs w:val="21"/>
          <w:lang w:eastAsia="ja-JP"/>
        </w:rPr>
        <w:t xml:space="preserve"> </w:t>
      </w:r>
      <w:r w:rsidR="0015500B" w:rsidRPr="008250B0">
        <w:rPr>
          <w:rFonts w:eastAsiaTheme="minorEastAsia"/>
          <w:sz w:val="21"/>
          <w:szCs w:val="21"/>
          <w:lang w:eastAsia="ja-JP"/>
        </w:rPr>
        <w:t xml:space="preserve">domain adaptation is applied to CD-SSB, it may </w:t>
      </w:r>
      <w:r w:rsidR="00051518" w:rsidRPr="008250B0">
        <w:rPr>
          <w:rFonts w:eastAsiaTheme="minorEastAsia"/>
          <w:sz w:val="21"/>
          <w:szCs w:val="21"/>
          <w:lang w:eastAsia="ja-JP"/>
        </w:rPr>
        <w:t>impact</w:t>
      </w:r>
      <w:r w:rsidR="0015500B" w:rsidRPr="008250B0">
        <w:rPr>
          <w:rFonts w:eastAsiaTheme="minorEastAsia"/>
          <w:sz w:val="21"/>
          <w:szCs w:val="21"/>
          <w:lang w:eastAsia="ja-JP"/>
        </w:rPr>
        <w:t xml:space="preserve"> the cell search of legacy UEs in idle/inactive mode.</w:t>
      </w:r>
      <w:r w:rsidR="00850D41">
        <w:rPr>
          <w:rFonts w:eastAsiaTheme="minorEastAsia"/>
          <w:sz w:val="21"/>
          <w:szCs w:val="21"/>
          <w:lang w:eastAsia="ja-JP"/>
        </w:rPr>
        <w:t xml:space="preserve"> </w:t>
      </w:r>
      <w:r w:rsidR="008D5D9F" w:rsidRPr="008250B0">
        <w:rPr>
          <w:rFonts w:eastAsiaTheme="minorEastAsia"/>
          <w:sz w:val="21"/>
          <w:szCs w:val="21"/>
          <w:lang w:eastAsia="ja-JP"/>
        </w:rPr>
        <w:t xml:space="preserve">Regarding </w:t>
      </w:r>
      <w:proofErr w:type="spellStart"/>
      <w:r w:rsidR="008D5D9F" w:rsidRPr="008250B0">
        <w:rPr>
          <w:rFonts w:eastAsiaTheme="minorEastAsia"/>
          <w:sz w:val="21"/>
          <w:szCs w:val="21"/>
          <w:lang w:eastAsia="ja-JP"/>
        </w:rPr>
        <w:t>signaling</w:t>
      </w:r>
      <w:proofErr w:type="spellEnd"/>
      <w:r w:rsidR="008D5D9F" w:rsidRPr="008250B0">
        <w:rPr>
          <w:rFonts w:eastAsiaTheme="minorEastAsia"/>
          <w:sz w:val="21"/>
          <w:szCs w:val="21"/>
          <w:lang w:eastAsia="ja-JP"/>
        </w:rPr>
        <w:t>, SSB updates are notified by paging/short messages</w:t>
      </w:r>
      <w:r w:rsidR="00126BE0">
        <w:rPr>
          <w:rFonts w:eastAsiaTheme="minorEastAsia"/>
          <w:sz w:val="21"/>
          <w:szCs w:val="21"/>
          <w:lang w:eastAsia="ja-JP"/>
        </w:rPr>
        <w:t xml:space="preserve"> </w:t>
      </w:r>
      <w:r w:rsidR="006B34AE" w:rsidRPr="006B34AE">
        <w:rPr>
          <w:rFonts w:eastAsiaTheme="minorEastAsia"/>
          <w:sz w:val="21"/>
          <w:szCs w:val="21"/>
          <w:lang w:eastAsia="ja-JP"/>
        </w:rPr>
        <w:t>currently</w:t>
      </w:r>
      <w:r w:rsidR="00556DFC" w:rsidRPr="008250B0">
        <w:rPr>
          <w:rFonts w:eastAsiaTheme="minorEastAsia"/>
          <w:sz w:val="21"/>
          <w:szCs w:val="21"/>
          <w:lang w:eastAsia="ja-JP"/>
        </w:rPr>
        <w:t>. I</w:t>
      </w:r>
      <w:r w:rsidR="008D5D9F" w:rsidRPr="008250B0">
        <w:rPr>
          <w:rFonts w:eastAsiaTheme="minorEastAsia"/>
          <w:sz w:val="21"/>
          <w:szCs w:val="21"/>
          <w:lang w:eastAsia="ja-JP"/>
        </w:rPr>
        <w:t xml:space="preserve">f </w:t>
      </w:r>
      <w:r w:rsidR="00850D41">
        <w:rPr>
          <w:rFonts w:eastAsiaTheme="minorEastAsia"/>
          <w:sz w:val="21"/>
          <w:szCs w:val="21"/>
          <w:lang w:eastAsia="ja-JP"/>
        </w:rPr>
        <w:t xml:space="preserve">the </w:t>
      </w:r>
      <w:r w:rsidR="008D5D9F" w:rsidRPr="008250B0">
        <w:rPr>
          <w:rFonts w:eastAsiaTheme="minorEastAsia"/>
          <w:sz w:val="21"/>
          <w:szCs w:val="21"/>
          <w:lang w:eastAsia="ja-JP"/>
        </w:rPr>
        <w:t xml:space="preserve">time-domain adaptation of SSB is supported, </w:t>
      </w:r>
      <w:r w:rsidR="00850D41">
        <w:rPr>
          <w:rFonts w:eastAsiaTheme="minorEastAsia"/>
          <w:sz w:val="21"/>
          <w:szCs w:val="21"/>
          <w:lang w:eastAsia="ja-JP"/>
        </w:rPr>
        <w:t xml:space="preserve">a </w:t>
      </w:r>
      <w:r w:rsidR="008D5D9F" w:rsidRPr="008250B0">
        <w:rPr>
          <w:rFonts w:eastAsiaTheme="minorEastAsia"/>
          <w:sz w:val="21"/>
          <w:szCs w:val="21"/>
          <w:lang w:eastAsia="ja-JP"/>
        </w:rPr>
        <w:t xml:space="preserve">new </w:t>
      </w:r>
      <w:proofErr w:type="spellStart"/>
      <w:r w:rsidR="008D5D9F" w:rsidRPr="008250B0">
        <w:rPr>
          <w:rFonts w:eastAsiaTheme="minorEastAsia"/>
          <w:sz w:val="21"/>
          <w:szCs w:val="21"/>
          <w:lang w:eastAsia="ja-JP"/>
        </w:rPr>
        <w:t>signaling</w:t>
      </w:r>
      <w:proofErr w:type="spellEnd"/>
      <w:r w:rsidR="008D5D9F" w:rsidRPr="008250B0">
        <w:rPr>
          <w:rFonts w:eastAsiaTheme="minorEastAsia"/>
          <w:sz w:val="21"/>
          <w:szCs w:val="21"/>
          <w:lang w:eastAsia="ja-JP"/>
        </w:rPr>
        <w:t xml:space="preserve"> may be </w:t>
      </w:r>
      <w:r w:rsidR="000B0609" w:rsidRPr="008250B0">
        <w:rPr>
          <w:rFonts w:eastAsiaTheme="minorEastAsia"/>
          <w:sz w:val="21"/>
          <w:szCs w:val="21"/>
          <w:lang w:eastAsia="ja-JP"/>
        </w:rPr>
        <w:t>necessary</w:t>
      </w:r>
      <w:r w:rsidR="008D5D9F" w:rsidRPr="008250B0">
        <w:rPr>
          <w:rFonts w:eastAsiaTheme="minorEastAsia"/>
          <w:sz w:val="21"/>
          <w:szCs w:val="21"/>
          <w:lang w:eastAsia="ja-JP"/>
        </w:rPr>
        <w:t>.</w:t>
      </w:r>
    </w:p>
    <w:p w14:paraId="60DE5EA2" w14:textId="5F5000E8" w:rsidR="00C12650" w:rsidRPr="008250B0" w:rsidRDefault="00C12650" w:rsidP="00B711CF">
      <w:pPr>
        <w:pStyle w:val="afb"/>
        <w:numPr>
          <w:ilvl w:val="0"/>
          <w:numId w:val="32"/>
        </w:numPr>
        <w:spacing w:after="0"/>
        <w:ind w:leftChars="0" w:left="284" w:hanging="284"/>
        <w:rPr>
          <w:rFonts w:eastAsiaTheme="minorEastAsia"/>
          <w:sz w:val="21"/>
          <w:szCs w:val="21"/>
          <w:lang w:eastAsia="ja-JP"/>
        </w:rPr>
      </w:pPr>
      <w:r w:rsidRPr="008250B0">
        <w:rPr>
          <w:rFonts w:eastAsiaTheme="minorEastAsia"/>
          <w:b/>
          <w:bCs/>
          <w:sz w:val="21"/>
          <w:szCs w:val="21"/>
          <w:lang w:eastAsia="ja-JP"/>
        </w:rPr>
        <w:t xml:space="preserve">Case B-1: </w:t>
      </w:r>
      <w:proofErr w:type="spellStart"/>
      <w:r w:rsidRPr="008250B0">
        <w:rPr>
          <w:rFonts w:eastAsiaTheme="minorEastAsia"/>
          <w:b/>
          <w:bCs/>
          <w:sz w:val="21"/>
          <w:szCs w:val="21"/>
          <w:lang w:eastAsia="ja-JP"/>
        </w:rPr>
        <w:t>PCell</w:t>
      </w:r>
      <w:proofErr w:type="spellEnd"/>
      <w:r w:rsidRPr="008250B0">
        <w:rPr>
          <w:rFonts w:eastAsiaTheme="minorEastAsia"/>
          <w:b/>
          <w:bCs/>
          <w:sz w:val="21"/>
          <w:szCs w:val="21"/>
          <w:lang w:eastAsia="ja-JP"/>
        </w:rPr>
        <w:t xml:space="preserve"> SSB adaptation in connected mode UE</w:t>
      </w:r>
      <w:r w:rsidR="00773B8E" w:rsidRPr="008250B0">
        <w:rPr>
          <w:rFonts w:eastAsiaTheme="minorEastAsia"/>
          <w:b/>
          <w:bCs/>
          <w:sz w:val="21"/>
          <w:szCs w:val="21"/>
          <w:lang w:eastAsia="ja-JP"/>
        </w:rPr>
        <w:br/>
      </w:r>
      <w:r w:rsidR="007300E2">
        <w:rPr>
          <w:rFonts w:eastAsiaTheme="minorEastAsia"/>
          <w:sz w:val="21"/>
          <w:szCs w:val="21"/>
          <w:lang w:eastAsia="ja-JP"/>
        </w:rPr>
        <w:t>T</w:t>
      </w:r>
      <w:r w:rsidR="008E2FCC" w:rsidRPr="008250B0">
        <w:rPr>
          <w:rFonts w:eastAsiaTheme="minorEastAsia"/>
          <w:sz w:val="21"/>
          <w:szCs w:val="21"/>
          <w:lang w:eastAsia="ja-JP"/>
        </w:rPr>
        <w:t>ime</w:t>
      </w:r>
      <w:r w:rsidR="007300E2">
        <w:rPr>
          <w:rFonts w:eastAsiaTheme="minorEastAsia"/>
          <w:sz w:val="21"/>
          <w:szCs w:val="21"/>
          <w:lang w:eastAsia="ja-JP"/>
        </w:rPr>
        <w:t xml:space="preserve"> </w:t>
      </w:r>
      <w:r w:rsidR="008E2FCC" w:rsidRPr="008250B0">
        <w:rPr>
          <w:rFonts w:eastAsiaTheme="minorEastAsia"/>
          <w:sz w:val="21"/>
          <w:szCs w:val="21"/>
          <w:lang w:eastAsia="ja-JP"/>
        </w:rPr>
        <w:t>domain adaptation is applied to connected</w:t>
      </w:r>
      <w:r w:rsidR="007300E2">
        <w:rPr>
          <w:rFonts w:eastAsiaTheme="minorEastAsia"/>
          <w:sz w:val="21"/>
          <w:szCs w:val="21"/>
          <w:lang w:eastAsia="ja-JP"/>
        </w:rPr>
        <w:t xml:space="preserve"> </w:t>
      </w:r>
      <w:r w:rsidR="008E2FCC" w:rsidRPr="008250B0">
        <w:rPr>
          <w:rFonts w:eastAsiaTheme="minorEastAsia"/>
          <w:sz w:val="21"/>
          <w:szCs w:val="21"/>
          <w:lang w:eastAsia="ja-JP"/>
        </w:rPr>
        <w:t xml:space="preserve">mode UEs and SSBs transmitted on </w:t>
      </w:r>
      <w:proofErr w:type="spellStart"/>
      <w:r w:rsidR="008E2FCC" w:rsidRPr="008250B0">
        <w:rPr>
          <w:rFonts w:eastAsiaTheme="minorEastAsia"/>
          <w:sz w:val="21"/>
          <w:szCs w:val="21"/>
          <w:lang w:eastAsia="ja-JP"/>
        </w:rPr>
        <w:t>PCells</w:t>
      </w:r>
      <w:proofErr w:type="spellEnd"/>
      <w:r w:rsidR="008E2FCC" w:rsidRPr="008250B0">
        <w:rPr>
          <w:rFonts w:eastAsiaTheme="minorEastAsia"/>
          <w:sz w:val="21"/>
          <w:szCs w:val="21"/>
          <w:lang w:eastAsia="ja-JP"/>
        </w:rPr>
        <w:t xml:space="preserve">. In connected mode, we can consider </w:t>
      </w:r>
      <w:r w:rsidR="00021C0B">
        <w:rPr>
          <w:rFonts w:eastAsiaTheme="minorEastAsia"/>
          <w:sz w:val="21"/>
          <w:szCs w:val="21"/>
          <w:lang w:eastAsia="ja-JP"/>
        </w:rPr>
        <w:t xml:space="preserve">the </w:t>
      </w:r>
      <w:r w:rsidR="008E2FCC" w:rsidRPr="008250B0">
        <w:rPr>
          <w:rFonts w:eastAsiaTheme="minorEastAsia"/>
          <w:sz w:val="21"/>
          <w:szCs w:val="21"/>
          <w:lang w:eastAsia="ja-JP"/>
        </w:rPr>
        <w:t xml:space="preserve">adaptation of NCD-SSB which </w:t>
      </w:r>
      <w:r w:rsidR="003A5720" w:rsidRPr="008250B0">
        <w:rPr>
          <w:rFonts w:eastAsiaTheme="minorEastAsia"/>
          <w:sz w:val="21"/>
          <w:szCs w:val="21"/>
          <w:lang w:eastAsia="ja-JP"/>
        </w:rPr>
        <w:t xml:space="preserve">is </w:t>
      </w:r>
      <w:r w:rsidR="008E2FCC" w:rsidRPr="008250B0">
        <w:rPr>
          <w:rFonts w:eastAsiaTheme="minorEastAsia"/>
          <w:sz w:val="21"/>
          <w:szCs w:val="21"/>
          <w:lang w:eastAsia="ja-JP"/>
        </w:rPr>
        <w:t xml:space="preserve">transmitted on off-raster frequencies. </w:t>
      </w:r>
      <w:r w:rsidR="00765247">
        <w:rPr>
          <w:rFonts w:eastAsiaTheme="minorEastAsia"/>
          <w:sz w:val="21"/>
          <w:szCs w:val="21"/>
          <w:lang w:eastAsia="ja-JP"/>
        </w:rPr>
        <w:t>The</w:t>
      </w:r>
      <w:r w:rsidR="008E2FCC" w:rsidRPr="008250B0">
        <w:rPr>
          <w:rFonts w:eastAsiaTheme="minorEastAsia"/>
          <w:sz w:val="21"/>
          <w:szCs w:val="21"/>
          <w:lang w:eastAsia="ja-JP"/>
        </w:rPr>
        <w:t xml:space="preserve"> adaptation of NCD-SSB can avoid impact on idle/inactive UEs and legacy UEs.</w:t>
      </w:r>
      <w:r w:rsidR="007300E2">
        <w:rPr>
          <w:rFonts w:eastAsiaTheme="minorEastAsia"/>
          <w:sz w:val="21"/>
          <w:szCs w:val="21"/>
          <w:lang w:eastAsia="ja-JP"/>
        </w:rPr>
        <w:t xml:space="preserve"> </w:t>
      </w:r>
      <w:r w:rsidR="00A8025B" w:rsidRPr="008250B0">
        <w:rPr>
          <w:rFonts w:eastAsiaTheme="minorEastAsia"/>
          <w:sz w:val="21"/>
          <w:szCs w:val="21"/>
          <w:lang w:eastAsia="ja-JP"/>
        </w:rPr>
        <w:t>The current specification supports s</w:t>
      </w:r>
      <w:r w:rsidR="00BB0583" w:rsidRPr="008250B0">
        <w:rPr>
          <w:rFonts w:eastAsiaTheme="minorEastAsia"/>
          <w:sz w:val="21"/>
          <w:szCs w:val="21"/>
          <w:lang w:eastAsia="ja-JP"/>
        </w:rPr>
        <w:t>emi-static updating of NCD-SSB by RRC messages</w:t>
      </w:r>
      <w:r w:rsidR="00425959" w:rsidRPr="008250B0">
        <w:rPr>
          <w:rFonts w:eastAsiaTheme="minorEastAsia"/>
          <w:sz w:val="21"/>
          <w:szCs w:val="21"/>
          <w:lang w:eastAsia="ja-JP"/>
        </w:rPr>
        <w:t xml:space="preserve">. </w:t>
      </w:r>
      <w:proofErr w:type="gramStart"/>
      <w:r w:rsidR="00517405" w:rsidRPr="008250B0">
        <w:rPr>
          <w:rFonts w:eastAsiaTheme="minorEastAsia"/>
          <w:sz w:val="21"/>
          <w:szCs w:val="21"/>
          <w:lang w:eastAsia="ja-JP"/>
        </w:rPr>
        <w:t>Similar to</w:t>
      </w:r>
      <w:proofErr w:type="gramEnd"/>
      <w:r w:rsidR="00517405" w:rsidRPr="008250B0">
        <w:rPr>
          <w:rFonts w:eastAsiaTheme="minorEastAsia"/>
          <w:sz w:val="21"/>
          <w:szCs w:val="21"/>
          <w:lang w:eastAsia="ja-JP"/>
        </w:rPr>
        <w:t xml:space="preserve"> Case A, </w:t>
      </w:r>
      <w:r w:rsidR="00656403">
        <w:rPr>
          <w:rFonts w:eastAsiaTheme="minorEastAsia"/>
          <w:sz w:val="21"/>
          <w:szCs w:val="21"/>
          <w:lang w:eastAsia="ja-JP"/>
        </w:rPr>
        <w:t xml:space="preserve">a </w:t>
      </w:r>
      <w:r w:rsidR="00517405" w:rsidRPr="008250B0">
        <w:rPr>
          <w:rFonts w:eastAsiaTheme="minorEastAsia"/>
          <w:sz w:val="21"/>
          <w:szCs w:val="21"/>
          <w:lang w:eastAsia="ja-JP"/>
        </w:rPr>
        <w:t xml:space="preserve">new </w:t>
      </w:r>
      <w:proofErr w:type="spellStart"/>
      <w:r w:rsidR="00517405" w:rsidRPr="008250B0">
        <w:rPr>
          <w:rFonts w:eastAsiaTheme="minorEastAsia"/>
          <w:sz w:val="21"/>
          <w:szCs w:val="21"/>
          <w:lang w:eastAsia="ja-JP"/>
        </w:rPr>
        <w:t>signaling</w:t>
      </w:r>
      <w:proofErr w:type="spellEnd"/>
      <w:r w:rsidR="00517405" w:rsidRPr="008250B0">
        <w:rPr>
          <w:rFonts w:eastAsiaTheme="minorEastAsia"/>
          <w:sz w:val="21"/>
          <w:szCs w:val="21"/>
          <w:lang w:eastAsia="ja-JP"/>
        </w:rPr>
        <w:t xml:space="preserve"> may be </w:t>
      </w:r>
      <w:r w:rsidR="000B0609" w:rsidRPr="008250B0">
        <w:rPr>
          <w:rFonts w:eastAsiaTheme="minorEastAsia"/>
          <w:sz w:val="21"/>
          <w:szCs w:val="21"/>
          <w:lang w:eastAsia="ja-JP"/>
        </w:rPr>
        <w:t>necessary</w:t>
      </w:r>
      <w:r w:rsidR="00517405" w:rsidRPr="008250B0">
        <w:rPr>
          <w:rFonts w:eastAsiaTheme="minorEastAsia"/>
          <w:sz w:val="21"/>
          <w:szCs w:val="21"/>
          <w:lang w:eastAsia="ja-JP"/>
        </w:rPr>
        <w:t xml:space="preserve"> if </w:t>
      </w:r>
      <w:r w:rsidR="00656403">
        <w:rPr>
          <w:rFonts w:eastAsiaTheme="minorEastAsia"/>
          <w:sz w:val="21"/>
          <w:szCs w:val="21"/>
          <w:lang w:eastAsia="ja-JP"/>
        </w:rPr>
        <w:t xml:space="preserve">the </w:t>
      </w:r>
      <w:r w:rsidR="00517405" w:rsidRPr="008250B0">
        <w:rPr>
          <w:rFonts w:eastAsiaTheme="minorEastAsia"/>
          <w:sz w:val="21"/>
          <w:szCs w:val="21"/>
          <w:lang w:eastAsia="ja-JP"/>
        </w:rPr>
        <w:t>time</w:t>
      </w:r>
      <w:r w:rsidR="00656403">
        <w:rPr>
          <w:rFonts w:eastAsiaTheme="minorEastAsia"/>
          <w:sz w:val="21"/>
          <w:szCs w:val="21"/>
          <w:lang w:eastAsia="ja-JP"/>
        </w:rPr>
        <w:t xml:space="preserve"> </w:t>
      </w:r>
      <w:r w:rsidR="00517405" w:rsidRPr="008250B0">
        <w:rPr>
          <w:rFonts w:eastAsiaTheme="minorEastAsia"/>
          <w:sz w:val="21"/>
          <w:szCs w:val="21"/>
          <w:lang w:eastAsia="ja-JP"/>
        </w:rPr>
        <w:t>domain adaptation of SSB is supported.</w:t>
      </w:r>
    </w:p>
    <w:p w14:paraId="2456D4AF" w14:textId="2DB97FF6" w:rsidR="00A008C8" w:rsidRPr="008250B0" w:rsidRDefault="00C12650" w:rsidP="004F1242">
      <w:pPr>
        <w:pStyle w:val="afb"/>
        <w:numPr>
          <w:ilvl w:val="0"/>
          <w:numId w:val="32"/>
        </w:numPr>
        <w:spacing w:after="0"/>
        <w:ind w:leftChars="0" w:left="284" w:hanging="284"/>
        <w:rPr>
          <w:rFonts w:eastAsiaTheme="minorEastAsia"/>
          <w:sz w:val="21"/>
          <w:szCs w:val="21"/>
          <w:lang w:eastAsia="ja-JP"/>
        </w:rPr>
      </w:pPr>
      <w:r w:rsidRPr="008250B0">
        <w:rPr>
          <w:rFonts w:eastAsiaTheme="minorEastAsia"/>
          <w:b/>
          <w:bCs/>
          <w:sz w:val="21"/>
          <w:szCs w:val="21"/>
          <w:lang w:eastAsia="ja-JP"/>
        </w:rPr>
        <w:t xml:space="preserve">Case B-2: </w:t>
      </w:r>
      <w:proofErr w:type="spellStart"/>
      <w:r w:rsidRPr="008250B0">
        <w:rPr>
          <w:rFonts w:eastAsiaTheme="minorEastAsia"/>
          <w:b/>
          <w:bCs/>
          <w:sz w:val="21"/>
          <w:szCs w:val="21"/>
          <w:lang w:eastAsia="ja-JP"/>
        </w:rPr>
        <w:t>SCell</w:t>
      </w:r>
      <w:proofErr w:type="spellEnd"/>
      <w:r w:rsidRPr="008250B0">
        <w:rPr>
          <w:rFonts w:eastAsiaTheme="minorEastAsia"/>
          <w:b/>
          <w:bCs/>
          <w:sz w:val="21"/>
          <w:szCs w:val="21"/>
          <w:lang w:eastAsia="ja-JP"/>
        </w:rPr>
        <w:t xml:space="preserve"> SSB adaptation in connected mode</w:t>
      </w:r>
      <w:r w:rsidR="00D05FAE">
        <w:rPr>
          <w:rFonts w:eastAsiaTheme="minorEastAsia"/>
          <w:b/>
          <w:bCs/>
          <w:sz w:val="21"/>
          <w:szCs w:val="21"/>
          <w:lang w:eastAsia="ja-JP"/>
        </w:rPr>
        <w:t xml:space="preserve"> </w:t>
      </w:r>
      <w:r w:rsidR="00D05FAE" w:rsidRPr="008250B0">
        <w:rPr>
          <w:rFonts w:eastAsiaTheme="minorEastAsia"/>
          <w:b/>
          <w:bCs/>
          <w:sz w:val="21"/>
          <w:szCs w:val="21"/>
          <w:lang w:eastAsia="ja-JP"/>
        </w:rPr>
        <w:t>UE</w:t>
      </w:r>
      <w:r w:rsidR="00773B8E" w:rsidRPr="008250B0">
        <w:rPr>
          <w:rFonts w:eastAsiaTheme="minorEastAsia"/>
          <w:b/>
          <w:bCs/>
          <w:sz w:val="21"/>
          <w:szCs w:val="21"/>
          <w:lang w:eastAsia="ja-JP"/>
        </w:rPr>
        <w:br/>
      </w:r>
      <w:r w:rsidR="00F72B24">
        <w:rPr>
          <w:rFonts w:eastAsiaTheme="minorEastAsia"/>
          <w:sz w:val="21"/>
          <w:szCs w:val="21"/>
          <w:lang w:eastAsia="ja-JP"/>
        </w:rPr>
        <w:t>T</w:t>
      </w:r>
      <w:r w:rsidR="00720C7C" w:rsidRPr="008250B0">
        <w:rPr>
          <w:rFonts w:eastAsiaTheme="minorEastAsia"/>
          <w:sz w:val="21"/>
          <w:szCs w:val="21"/>
          <w:lang w:eastAsia="ja-JP"/>
        </w:rPr>
        <w:t>ime</w:t>
      </w:r>
      <w:r w:rsidR="00F72B24">
        <w:rPr>
          <w:rFonts w:eastAsiaTheme="minorEastAsia"/>
          <w:sz w:val="21"/>
          <w:szCs w:val="21"/>
          <w:lang w:eastAsia="ja-JP"/>
        </w:rPr>
        <w:t xml:space="preserve"> </w:t>
      </w:r>
      <w:r w:rsidR="00720C7C" w:rsidRPr="008250B0">
        <w:rPr>
          <w:rFonts w:eastAsiaTheme="minorEastAsia"/>
          <w:sz w:val="21"/>
          <w:szCs w:val="21"/>
          <w:lang w:eastAsia="ja-JP"/>
        </w:rPr>
        <w:t>domain adaptation is applied to connected</w:t>
      </w:r>
      <w:r w:rsidR="00F72B24">
        <w:rPr>
          <w:rFonts w:eastAsiaTheme="minorEastAsia"/>
          <w:sz w:val="21"/>
          <w:szCs w:val="21"/>
          <w:lang w:eastAsia="ja-JP"/>
        </w:rPr>
        <w:t xml:space="preserve"> </w:t>
      </w:r>
      <w:r w:rsidR="00720C7C" w:rsidRPr="008250B0">
        <w:rPr>
          <w:rFonts w:eastAsiaTheme="minorEastAsia"/>
          <w:sz w:val="21"/>
          <w:szCs w:val="21"/>
          <w:lang w:eastAsia="ja-JP"/>
        </w:rPr>
        <w:t xml:space="preserve">mode UEs and SSBs transmitted </w:t>
      </w:r>
      <w:r w:rsidR="00F72B24">
        <w:rPr>
          <w:rFonts w:eastAsiaTheme="minorEastAsia"/>
          <w:sz w:val="21"/>
          <w:szCs w:val="21"/>
          <w:lang w:eastAsia="ja-JP"/>
        </w:rPr>
        <w:t>on</w:t>
      </w:r>
      <w:r w:rsidR="00720C7C" w:rsidRPr="008250B0">
        <w:rPr>
          <w:rFonts w:eastAsiaTheme="minorEastAsia"/>
          <w:sz w:val="21"/>
          <w:szCs w:val="21"/>
          <w:lang w:eastAsia="ja-JP"/>
        </w:rPr>
        <w:t xml:space="preserve"> </w:t>
      </w:r>
      <w:proofErr w:type="spellStart"/>
      <w:r w:rsidR="00720C7C" w:rsidRPr="008250B0">
        <w:rPr>
          <w:rFonts w:eastAsiaTheme="minorEastAsia"/>
          <w:sz w:val="21"/>
          <w:szCs w:val="21"/>
          <w:lang w:eastAsia="ja-JP"/>
        </w:rPr>
        <w:t>SCells</w:t>
      </w:r>
      <w:proofErr w:type="spellEnd"/>
      <w:r w:rsidR="00F10287">
        <w:rPr>
          <w:rFonts w:eastAsiaTheme="minorEastAsia"/>
          <w:sz w:val="21"/>
          <w:szCs w:val="21"/>
          <w:lang w:eastAsia="ja-JP"/>
        </w:rPr>
        <w:t>.</w:t>
      </w:r>
      <w:r w:rsidR="00720C7C" w:rsidRPr="008250B0">
        <w:rPr>
          <w:rFonts w:eastAsiaTheme="minorEastAsia"/>
          <w:sz w:val="21"/>
          <w:szCs w:val="21"/>
          <w:lang w:eastAsia="ja-JP"/>
        </w:rPr>
        <w:t xml:space="preserve"> We can consider </w:t>
      </w:r>
      <w:r w:rsidR="007F4401">
        <w:rPr>
          <w:rFonts w:eastAsiaTheme="minorEastAsia"/>
          <w:sz w:val="21"/>
          <w:szCs w:val="21"/>
          <w:lang w:eastAsia="ja-JP"/>
        </w:rPr>
        <w:t xml:space="preserve">the </w:t>
      </w:r>
      <w:r w:rsidR="00720C7C" w:rsidRPr="008250B0">
        <w:rPr>
          <w:rFonts w:eastAsiaTheme="minorEastAsia"/>
          <w:sz w:val="21"/>
          <w:szCs w:val="21"/>
          <w:lang w:eastAsia="ja-JP"/>
        </w:rPr>
        <w:t xml:space="preserve">adaptation of NCD-SSBs which is transmitted </w:t>
      </w:r>
      <w:r w:rsidR="004F2807">
        <w:rPr>
          <w:rFonts w:eastAsiaTheme="minorEastAsia"/>
          <w:sz w:val="21"/>
          <w:szCs w:val="21"/>
          <w:lang w:eastAsia="ja-JP"/>
        </w:rPr>
        <w:t>on</w:t>
      </w:r>
      <w:r w:rsidR="00720C7C" w:rsidRPr="008250B0">
        <w:rPr>
          <w:rFonts w:eastAsiaTheme="minorEastAsia"/>
          <w:sz w:val="21"/>
          <w:szCs w:val="21"/>
          <w:lang w:eastAsia="ja-JP"/>
        </w:rPr>
        <w:t xml:space="preserve"> </w:t>
      </w:r>
      <w:proofErr w:type="spellStart"/>
      <w:r w:rsidR="00720C7C" w:rsidRPr="008250B0">
        <w:rPr>
          <w:rFonts w:eastAsiaTheme="minorEastAsia"/>
          <w:sz w:val="21"/>
          <w:szCs w:val="21"/>
          <w:lang w:eastAsia="ja-JP"/>
        </w:rPr>
        <w:t>SCells</w:t>
      </w:r>
      <w:proofErr w:type="spellEnd"/>
      <w:r w:rsidR="00720C7C" w:rsidRPr="008250B0">
        <w:rPr>
          <w:rFonts w:eastAsiaTheme="minorEastAsia"/>
          <w:sz w:val="21"/>
          <w:szCs w:val="21"/>
          <w:lang w:eastAsia="ja-JP"/>
        </w:rPr>
        <w:t xml:space="preserve"> in CA scenarios. </w:t>
      </w:r>
      <w:proofErr w:type="gramStart"/>
      <w:r w:rsidR="00720C7C" w:rsidRPr="008250B0">
        <w:rPr>
          <w:rFonts w:eastAsiaTheme="minorEastAsia"/>
          <w:sz w:val="21"/>
          <w:szCs w:val="21"/>
          <w:lang w:eastAsia="ja-JP"/>
        </w:rPr>
        <w:t>Similar to</w:t>
      </w:r>
      <w:proofErr w:type="gramEnd"/>
      <w:r w:rsidR="00720C7C" w:rsidRPr="008250B0">
        <w:rPr>
          <w:rFonts w:eastAsiaTheme="minorEastAsia"/>
          <w:sz w:val="21"/>
          <w:szCs w:val="21"/>
          <w:lang w:eastAsia="ja-JP"/>
        </w:rPr>
        <w:t xml:space="preserve"> Case B-1, the impact on legacy UEs can be avoided.</w:t>
      </w:r>
      <w:r w:rsidRPr="008250B0">
        <w:rPr>
          <w:rFonts w:eastAsiaTheme="minorEastAsia"/>
          <w:sz w:val="21"/>
          <w:szCs w:val="21"/>
          <w:lang w:eastAsia="ja-JP"/>
        </w:rPr>
        <w:t xml:space="preserve"> </w:t>
      </w:r>
      <w:r w:rsidR="001245EE" w:rsidRPr="008250B0">
        <w:rPr>
          <w:rFonts w:eastAsiaTheme="minorEastAsia"/>
          <w:sz w:val="21"/>
          <w:szCs w:val="21"/>
          <w:lang w:eastAsia="ja-JP"/>
        </w:rPr>
        <w:t xml:space="preserve">This case is related to the On-demand SSB under discussion in Agenda 9.5.1 and </w:t>
      </w:r>
      <w:proofErr w:type="spellStart"/>
      <w:r w:rsidR="001245EE" w:rsidRPr="008250B0">
        <w:rPr>
          <w:rFonts w:eastAsiaTheme="minorEastAsia"/>
          <w:sz w:val="21"/>
          <w:szCs w:val="21"/>
          <w:lang w:eastAsia="ja-JP"/>
        </w:rPr>
        <w:t>signaling</w:t>
      </w:r>
      <w:proofErr w:type="spellEnd"/>
      <w:r w:rsidR="001245EE" w:rsidRPr="008250B0">
        <w:rPr>
          <w:rFonts w:eastAsiaTheme="minorEastAsia"/>
          <w:sz w:val="21"/>
          <w:szCs w:val="21"/>
          <w:lang w:eastAsia="ja-JP"/>
        </w:rPr>
        <w:t xml:space="preserve"> can be discussed together within On-demand SSB</w:t>
      </w:r>
      <w:r w:rsidRPr="008250B0">
        <w:rPr>
          <w:rFonts w:eastAsiaTheme="minorEastAsia"/>
          <w:sz w:val="21"/>
          <w:szCs w:val="21"/>
          <w:lang w:eastAsia="ja-JP"/>
        </w:rPr>
        <w:t>.</w:t>
      </w:r>
    </w:p>
    <w:p w14:paraId="1066A74D" w14:textId="77777777" w:rsidR="00CF38AF" w:rsidRDefault="00CF38AF" w:rsidP="00C12650">
      <w:pPr>
        <w:spacing w:after="0"/>
        <w:rPr>
          <w:rFonts w:ascii="Yu Gothic UI" w:eastAsia="Yu Gothic UI" w:hAnsi="Yu Gothic UI"/>
          <w:lang w:val="en-US" w:eastAsia="ja-JP"/>
        </w:rPr>
      </w:pPr>
    </w:p>
    <w:p w14:paraId="7DFEF7B7" w14:textId="5683BDEA" w:rsidR="00376AEC" w:rsidRPr="005A5854" w:rsidRDefault="009C708E" w:rsidP="00A641D4">
      <w:pPr>
        <w:shd w:val="clear" w:color="auto" w:fill="FDFDFD"/>
        <w:jc w:val="center"/>
        <w:rPr>
          <w:rStyle w:val="ts-alignment-element"/>
          <w:rFonts w:eastAsia="Yu Gothic UI"/>
          <w:lang w:val="en-US" w:eastAsia="ja-JP"/>
        </w:rPr>
      </w:pPr>
      <w:r w:rsidRPr="005A5854">
        <w:rPr>
          <w:color w:val="323130"/>
          <w:shd w:val="clear" w:color="auto" w:fill="FFFFFF"/>
        </w:rPr>
        <w:t xml:space="preserve">Table 1. Applicable scenarios of SSB time domain adaptation and impact on legacy UE and </w:t>
      </w:r>
      <w:proofErr w:type="spellStart"/>
      <w:r w:rsidRPr="005A5854">
        <w:rPr>
          <w:color w:val="323130"/>
          <w:shd w:val="clear" w:color="auto" w:fill="FFFFFF"/>
        </w:rPr>
        <w:t>signaling</w:t>
      </w:r>
      <w:proofErr w:type="spellEnd"/>
    </w:p>
    <w:tbl>
      <w:tblPr>
        <w:tblStyle w:val="af6"/>
        <w:tblW w:w="9214" w:type="dxa"/>
        <w:tblInd w:w="279" w:type="dxa"/>
        <w:tblLook w:val="04A0" w:firstRow="1" w:lastRow="0" w:firstColumn="1" w:lastColumn="0" w:noHBand="0" w:noVBand="1"/>
      </w:tblPr>
      <w:tblGrid>
        <w:gridCol w:w="1559"/>
        <w:gridCol w:w="3686"/>
        <w:gridCol w:w="3969"/>
      </w:tblGrid>
      <w:tr w:rsidR="00376AEC" w:rsidRPr="005A5854" w14:paraId="226F19E9" w14:textId="77777777" w:rsidTr="006373FB">
        <w:tc>
          <w:tcPr>
            <w:tcW w:w="1559" w:type="dxa"/>
          </w:tcPr>
          <w:p w14:paraId="39721A6C" w14:textId="77777777" w:rsidR="00376AEC" w:rsidRPr="005A5854" w:rsidRDefault="00376AEC" w:rsidP="00813B92">
            <w:pPr>
              <w:pStyle w:val="afb"/>
              <w:spacing w:after="0"/>
              <w:ind w:leftChars="0" w:left="0"/>
              <w:rPr>
                <w:rFonts w:eastAsia="Yu Gothic UI"/>
                <w:lang w:val="en" w:eastAsia="ja-JP"/>
              </w:rPr>
            </w:pPr>
          </w:p>
        </w:tc>
        <w:tc>
          <w:tcPr>
            <w:tcW w:w="3686" w:type="dxa"/>
          </w:tcPr>
          <w:p w14:paraId="696C6D49" w14:textId="0DEA47A8" w:rsidR="00376AEC" w:rsidRPr="005A5854" w:rsidRDefault="00376AEC" w:rsidP="00813B92">
            <w:pPr>
              <w:pStyle w:val="afb"/>
              <w:spacing w:after="0"/>
              <w:ind w:leftChars="0" w:left="0"/>
              <w:rPr>
                <w:rFonts w:eastAsia="Yu Gothic UI"/>
                <w:lang w:val="en" w:eastAsia="ja-JP"/>
              </w:rPr>
            </w:pPr>
            <w:proofErr w:type="spellStart"/>
            <w:r w:rsidRPr="005A5854">
              <w:rPr>
                <w:rFonts w:eastAsia="Yu Gothic UI"/>
                <w:lang w:val="en" w:eastAsia="ja-JP"/>
              </w:rPr>
              <w:t>P</w:t>
            </w:r>
            <w:r w:rsidR="00B70502" w:rsidRPr="005A5854">
              <w:rPr>
                <w:rFonts w:eastAsia="Yu Gothic UI"/>
                <w:lang w:val="en" w:eastAsia="ja-JP"/>
              </w:rPr>
              <w:t>C</w:t>
            </w:r>
            <w:r w:rsidRPr="005A5854">
              <w:rPr>
                <w:rFonts w:eastAsia="Yu Gothic UI"/>
                <w:lang w:val="en" w:eastAsia="ja-JP"/>
              </w:rPr>
              <w:t>ell</w:t>
            </w:r>
            <w:proofErr w:type="spellEnd"/>
          </w:p>
        </w:tc>
        <w:tc>
          <w:tcPr>
            <w:tcW w:w="3969" w:type="dxa"/>
            <w:tcBorders>
              <w:bottom w:val="single" w:sz="4" w:space="0" w:color="auto"/>
            </w:tcBorders>
          </w:tcPr>
          <w:p w14:paraId="7FA9715E" w14:textId="77777777" w:rsidR="00376AEC" w:rsidRPr="005A5854" w:rsidRDefault="00376AEC" w:rsidP="00813B92">
            <w:pPr>
              <w:pStyle w:val="afb"/>
              <w:spacing w:after="0"/>
              <w:ind w:leftChars="0" w:left="0"/>
              <w:rPr>
                <w:rFonts w:eastAsia="Yu Gothic UI"/>
                <w:lang w:val="en" w:eastAsia="ja-JP"/>
              </w:rPr>
            </w:pPr>
            <w:proofErr w:type="spellStart"/>
            <w:r w:rsidRPr="005A5854">
              <w:rPr>
                <w:rFonts w:eastAsia="Yu Gothic UI"/>
                <w:lang w:val="en" w:eastAsia="ja-JP"/>
              </w:rPr>
              <w:t>SCell</w:t>
            </w:r>
            <w:proofErr w:type="spellEnd"/>
          </w:p>
        </w:tc>
      </w:tr>
      <w:tr w:rsidR="00376AEC" w:rsidRPr="005A5854" w14:paraId="3799BC44" w14:textId="77777777" w:rsidTr="006373FB">
        <w:tc>
          <w:tcPr>
            <w:tcW w:w="1559" w:type="dxa"/>
          </w:tcPr>
          <w:p w14:paraId="5FF97C28" w14:textId="57F3101F" w:rsidR="00D05B77" w:rsidRPr="005A5854" w:rsidRDefault="00D05B77" w:rsidP="00813B92">
            <w:pPr>
              <w:pStyle w:val="afb"/>
              <w:spacing w:after="0"/>
              <w:ind w:leftChars="0" w:left="0"/>
              <w:rPr>
                <w:rFonts w:eastAsia="Yu Gothic UI"/>
                <w:b/>
                <w:bCs/>
                <w:u w:val="single"/>
              </w:rPr>
            </w:pPr>
            <w:r w:rsidRPr="005A5854">
              <w:rPr>
                <w:rFonts w:eastAsia="Yu Gothic UI"/>
                <w:b/>
                <w:bCs/>
                <w:u w:val="single"/>
                <w:lang w:eastAsia="ja-JP"/>
              </w:rPr>
              <w:t>Case A</w:t>
            </w:r>
            <w:r w:rsidR="0015680F" w:rsidRPr="005A5854">
              <w:rPr>
                <w:rFonts w:eastAsia="Yu Gothic UI"/>
                <w:b/>
                <w:bCs/>
                <w:u w:val="single"/>
              </w:rPr>
              <w:t>:</w:t>
            </w:r>
          </w:p>
          <w:p w14:paraId="1B41D5BD" w14:textId="58F8E86D" w:rsidR="00376AEC" w:rsidRPr="005A5854" w:rsidRDefault="00376AEC" w:rsidP="00813B92">
            <w:pPr>
              <w:pStyle w:val="afb"/>
              <w:spacing w:after="0"/>
              <w:ind w:leftChars="0" w:left="0"/>
              <w:rPr>
                <w:rFonts w:eastAsia="Yu Gothic UI"/>
                <w:lang w:val="en" w:eastAsia="ja-JP"/>
              </w:rPr>
            </w:pPr>
            <w:r w:rsidRPr="005A5854">
              <w:rPr>
                <w:rFonts w:eastAsia="Yu Gothic UI"/>
              </w:rPr>
              <w:t>Idle/Inactive</w:t>
            </w:r>
            <w:r w:rsidRPr="005A5854">
              <w:rPr>
                <w:rFonts w:eastAsia="Yu Gothic UI"/>
                <w:lang w:eastAsia="ja-JP"/>
              </w:rPr>
              <w:t xml:space="preserve"> mode UEs</w:t>
            </w:r>
          </w:p>
        </w:tc>
        <w:tc>
          <w:tcPr>
            <w:tcW w:w="3686" w:type="dxa"/>
          </w:tcPr>
          <w:p w14:paraId="7FDC2CB2" w14:textId="7418810F" w:rsidR="00376AEC" w:rsidRPr="005A5854" w:rsidRDefault="00D02855" w:rsidP="00D02855">
            <w:pPr>
              <w:spacing w:after="0"/>
              <w:rPr>
                <w:rFonts w:eastAsia="Yu Gothic UI"/>
                <w:lang w:val="en" w:eastAsia="ja-JP"/>
              </w:rPr>
            </w:pPr>
            <w:r w:rsidRPr="005A5854">
              <w:rPr>
                <w:rFonts w:eastAsia="Yu Gothic UI"/>
                <w:lang w:val="en" w:eastAsia="ja-JP"/>
              </w:rPr>
              <w:t xml:space="preserve">- </w:t>
            </w:r>
            <w:r w:rsidR="002C5539" w:rsidRPr="005A5854">
              <w:rPr>
                <w:rFonts w:eastAsia="Yu Gothic UI"/>
                <w:lang w:val="en" w:eastAsia="ja-JP"/>
              </w:rPr>
              <w:t xml:space="preserve">Time domain adaptation </w:t>
            </w:r>
            <w:r w:rsidR="00C22DE8">
              <w:rPr>
                <w:rFonts w:eastAsia="Yu Gothic UI"/>
                <w:lang w:val="en" w:eastAsia="ja-JP"/>
              </w:rPr>
              <w:t>of</w:t>
            </w:r>
            <w:r w:rsidR="002C5539" w:rsidRPr="005A5854">
              <w:rPr>
                <w:rFonts w:eastAsia="Yu Gothic UI"/>
                <w:lang w:val="en" w:eastAsia="ja-JP"/>
              </w:rPr>
              <w:t xml:space="preserve"> </w:t>
            </w:r>
            <w:r w:rsidR="002C5539" w:rsidRPr="00033C6D">
              <w:rPr>
                <w:rFonts w:eastAsia="Yu Gothic UI"/>
                <w:b/>
                <w:bCs/>
                <w:lang w:val="en" w:eastAsia="ja-JP"/>
              </w:rPr>
              <w:t xml:space="preserve">CD-SSB may </w:t>
            </w:r>
            <w:r w:rsidR="00093925" w:rsidRPr="00033C6D">
              <w:rPr>
                <w:rFonts w:eastAsia="Yu Gothic UI"/>
                <w:b/>
                <w:bCs/>
                <w:lang w:val="en" w:eastAsia="ja-JP"/>
              </w:rPr>
              <w:t xml:space="preserve">impact </w:t>
            </w:r>
            <w:r w:rsidR="00093925">
              <w:rPr>
                <w:rFonts w:eastAsia="Yu Gothic UI"/>
                <w:lang w:val="en" w:eastAsia="ja-JP"/>
              </w:rPr>
              <w:t>to</w:t>
            </w:r>
            <w:r w:rsidR="002C5539" w:rsidRPr="005A5854">
              <w:rPr>
                <w:rFonts w:eastAsia="Yu Gothic UI"/>
                <w:lang w:val="en" w:eastAsia="ja-JP"/>
              </w:rPr>
              <w:t xml:space="preserve"> cell search </w:t>
            </w:r>
            <w:r w:rsidR="003A0223">
              <w:rPr>
                <w:rFonts w:eastAsia="Yu Gothic UI"/>
                <w:lang w:val="en" w:eastAsia="ja-JP"/>
              </w:rPr>
              <w:t xml:space="preserve">in </w:t>
            </w:r>
            <w:r w:rsidR="002C5539" w:rsidRPr="005A5854">
              <w:rPr>
                <w:rFonts w:eastAsia="Yu Gothic UI"/>
                <w:lang w:val="en" w:eastAsia="ja-JP"/>
              </w:rPr>
              <w:t>legacy UE</w:t>
            </w:r>
            <w:r w:rsidR="003A0223">
              <w:rPr>
                <w:rFonts w:eastAsia="Yu Gothic UI"/>
                <w:lang w:val="en" w:eastAsia="ja-JP"/>
              </w:rPr>
              <w:t>s</w:t>
            </w:r>
          </w:p>
          <w:p w14:paraId="5FFD22D4" w14:textId="000BC447" w:rsidR="00376AEC" w:rsidRPr="005A5854" w:rsidRDefault="00376AEC" w:rsidP="00D50519">
            <w:pPr>
              <w:spacing w:after="0"/>
              <w:rPr>
                <w:rFonts w:eastAsia="Yu Gothic UI"/>
                <w:lang w:val="en" w:eastAsia="ja-JP"/>
              </w:rPr>
            </w:pPr>
            <w:r w:rsidRPr="005A5854">
              <w:rPr>
                <w:rFonts w:eastAsia="Yu Gothic UI"/>
                <w:lang w:val="en" w:eastAsia="ja-JP"/>
              </w:rPr>
              <w:t xml:space="preserve">- </w:t>
            </w:r>
            <w:r w:rsidR="00B81925" w:rsidRPr="00B81925">
              <w:rPr>
                <w:rFonts w:eastAsia="Yu Gothic UI"/>
                <w:lang w:val="en" w:eastAsia="ja-JP"/>
              </w:rPr>
              <w:t>Need to introduce new signaling (e.g., short messages, L1 signaling) for SSB time-domain adaptation</w:t>
            </w:r>
          </w:p>
        </w:tc>
        <w:tc>
          <w:tcPr>
            <w:tcW w:w="3969" w:type="dxa"/>
            <w:tcBorders>
              <w:tr2bl w:val="single" w:sz="4" w:space="0" w:color="auto"/>
            </w:tcBorders>
          </w:tcPr>
          <w:p w14:paraId="0D2DF842" w14:textId="77777777" w:rsidR="00376AEC" w:rsidRPr="005A5854" w:rsidRDefault="00376AEC" w:rsidP="00813B92">
            <w:pPr>
              <w:pStyle w:val="afb"/>
              <w:spacing w:after="0"/>
              <w:ind w:leftChars="0" w:left="0"/>
              <w:rPr>
                <w:rFonts w:eastAsia="Yu Gothic UI"/>
                <w:lang w:val="en" w:eastAsia="ja-JP"/>
              </w:rPr>
            </w:pPr>
          </w:p>
        </w:tc>
      </w:tr>
      <w:tr w:rsidR="00376AEC" w:rsidRPr="005A5854" w14:paraId="0098B2F1" w14:textId="77777777" w:rsidTr="006373FB">
        <w:trPr>
          <w:trHeight w:val="758"/>
        </w:trPr>
        <w:tc>
          <w:tcPr>
            <w:tcW w:w="1559" w:type="dxa"/>
          </w:tcPr>
          <w:p w14:paraId="7AF01E79" w14:textId="399D04A8" w:rsidR="0015680F" w:rsidRPr="005A5854" w:rsidRDefault="0015680F" w:rsidP="00813B92">
            <w:pPr>
              <w:pStyle w:val="afb"/>
              <w:spacing w:after="0"/>
              <w:ind w:leftChars="0" w:left="0"/>
              <w:rPr>
                <w:rFonts w:eastAsia="Yu Gothic UI"/>
                <w:b/>
                <w:bCs/>
                <w:u w:val="single"/>
                <w:lang w:val="en" w:eastAsia="ja-JP"/>
              </w:rPr>
            </w:pPr>
            <w:r w:rsidRPr="005A5854">
              <w:rPr>
                <w:rFonts w:eastAsia="Yu Gothic UI"/>
                <w:b/>
                <w:bCs/>
                <w:u w:val="single"/>
                <w:lang w:val="en" w:eastAsia="ja-JP"/>
              </w:rPr>
              <w:t>Case B:</w:t>
            </w:r>
          </w:p>
          <w:p w14:paraId="1FD850B3" w14:textId="22BE55D9" w:rsidR="00376AEC" w:rsidRPr="005A5854" w:rsidRDefault="00376AEC" w:rsidP="00813B92">
            <w:pPr>
              <w:pStyle w:val="afb"/>
              <w:spacing w:after="0"/>
              <w:ind w:leftChars="0" w:left="0"/>
              <w:rPr>
                <w:rFonts w:eastAsia="Yu Gothic UI"/>
                <w:lang w:val="en" w:eastAsia="ja-JP"/>
              </w:rPr>
            </w:pPr>
            <w:r w:rsidRPr="005A5854">
              <w:rPr>
                <w:rFonts w:eastAsia="Yu Gothic UI"/>
                <w:lang w:val="en" w:eastAsia="ja-JP"/>
              </w:rPr>
              <w:t>Connected mode UEs</w:t>
            </w:r>
          </w:p>
        </w:tc>
        <w:tc>
          <w:tcPr>
            <w:tcW w:w="3686" w:type="dxa"/>
          </w:tcPr>
          <w:p w14:paraId="44A34466" w14:textId="3AC8B767" w:rsidR="00376AEC" w:rsidRPr="005A5854" w:rsidRDefault="00376AEC" w:rsidP="00813B92">
            <w:pPr>
              <w:pStyle w:val="afb"/>
              <w:spacing w:after="0"/>
              <w:ind w:leftChars="0" w:left="0"/>
              <w:rPr>
                <w:rFonts w:eastAsia="Yu Gothic UI"/>
                <w:lang w:val="en-US" w:eastAsia="ja-JP"/>
              </w:rPr>
            </w:pPr>
            <w:r w:rsidRPr="005A5854">
              <w:rPr>
                <w:rFonts w:eastAsia="Yu Gothic UI"/>
                <w:lang w:val="en-US" w:eastAsia="ja-JP"/>
              </w:rPr>
              <w:t xml:space="preserve">- </w:t>
            </w:r>
            <w:r w:rsidR="001A5189" w:rsidRPr="005A5854">
              <w:rPr>
                <w:rFonts w:eastAsia="Yu Gothic UI"/>
                <w:lang w:val="en-US" w:eastAsia="ja-JP"/>
              </w:rPr>
              <w:t xml:space="preserve">Time domain adaptation </w:t>
            </w:r>
            <w:r w:rsidR="009D1CA3">
              <w:rPr>
                <w:rFonts w:eastAsia="Yu Gothic UI"/>
                <w:lang w:val="en-US" w:eastAsia="ja-JP"/>
              </w:rPr>
              <w:t>of</w:t>
            </w:r>
            <w:r w:rsidR="001A5189" w:rsidRPr="005A5854">
              <w:rPr>
                <w:rFonts w:eastAsia="Yu Gothic UI"/>
                <w:lang w:val="en-US" w:eastAsia="ja-JP"/>
              </w:rPr>
              <w:t xml:space="preserve"> </w:t>
            </w:r>
            <w:r w:rsidR="001A5189" w:rsidRPr="0058436E">
              <w:rPr>
                <w:rFonts w:eastAsia="Yu Gothic UI"/>
                <w:b/>
                <w:bCs/>
                <w:lang w:val="en-US" w:eastAsia="ja-JP"/>
              </w:rPr>
              <w:t xml:space="preserve">NCD-SSB </w:t>
            </w:r>
            <w:r w:rsidR="00093925" w:rsidRPr="0058436E">
              <w:rPr>
                <w:rFonts w:eastAsia="Yu Gothic UI"/>
                <w:b/>
                <w:bCs/>
                <w:lang w:val="en" w:eastAsia="ja-JP"/>
              </w:rPr>
              <w:t xml:space="preserve">may not </w:t>
            </w:r>
            <w:r w:rsidR="001A5189" w:rsidRPr="0058436E">
              <w:rPr>
                <w:rFonts w:eastAsia="Yu Gothic UI"/>
                <w:b/>
                <w:bCs/>
                <w:lang w:val="en-US" w:eastAsia="ja-JP"/>
              </w:rPr>
              <w:t>impac</w:t>
            </w:r>
            <w:r w:rsidR="001A5189" w:rsidRPr="000A1BE1">
              <w:rPr>
                <w:rFonts w:eastAsia="Yu Gothic UI"/>
                <w:b/>
                <w:bCs/>
                <w:lang w:val="en-US" w:eastAsia="ja-JP"/>
              </w:rPr>
              <w:t>t</w:t>
            </w:r>
            <w:r w:rsidR="002F5A92" w:rsidRPr="000A1BE1">
              <w:rPr>
                <w:rFonts w:eastAsia="Yu Gothic UI"/>
                <w:b/>
                <w:bCs/>
                <w:lang w:val="en" w:eastAsia="ja-JP"/>
              </w:rPr>
              <w:t xml:space="preserve"> </w:t>
            </w:r>
            <w:r w:rsidR="00E8164F">
              <w:rPr>
                <w:rFonts w:eastAsia="Yu Gothic UI"/>
                <w:lang w:val="en" w:eastAsia="ja-JP"/>
              </w:rPr>
              <w:t xml:space="preserve">to </w:t>
            </w:r>
            <w:r w:rsidR="002F5A92" w:rsidRPr="005A5854">
              <w:rPr>
                <w:rFonts w:eastAsia="Yu Gothic UI"/>
                <w:lang w:val="en" w:eastAsia="ja-JP"/>
              </w:rPr>
              <w:t xml:space="preserve">cell search </w:t>
            </w:r>
            <w:r w:rsidR="002F5A92">
              <w:rPr>
                <w:rFonts w:eastAsia="Yu Gothic UI"/>
                <w:lang w:val="en" w:eastAsia="ja-JP"/>
              </w:rPr>
              <w:t xml:space="preserve">in </w:t>
            </w:r>
            <w:r w:rsidR="002F5A92" w:rsidRPr="005A5854">
              <w:rPr>
                <w:rFonts w:eastAsia="Yu Gothic UI"/>
                <w:lang w:val="en" w:eastAsia="ja-JP"/>
              </w:rPr>
              <w:t>legacy UE</w:t>
            </w:r>
            <w:r w:rsidR="002F5A92">
              <w:rPr>
                <w:rFonts w:eastAsia="Yu Gothic UI"/>
                <w:lang w:val="en" w:eastAsia="ja-JP"/>
              </w:rPr>
              <w:t>s</w:t>
            </w:r>
          </w:p>
          <w:p w14:paraId="5463D177" w14:textId="12B64F2E" w:rsidR="00376AEC" w:rsidRPr="005A5854" w:rsidRDefault="00726243" w:rsidP="00A518F3">
            <w:pPr>
              <w:pStyle w:val="afb"/>
              <w:spacing w:after="0"/>
              <w:ind w:leftChars="0" w:left="0"/>
              <w:rPr>
                <w:rFonts w:eastAsia="Yu Gothic UI"/>
                <w:lang w:val="en-US" w:eastAsia="ja-JP"/>
              </w:rPr>
            </w:pPr>
            <w:r w:rsidRPr="005A5854">
              <w:rPr>
                <w:rFonts w:eastAsia="Yu Gothic UI"/>
                <w:lang w:val="en" w:eastAsia="ja-JP"/>
              </w:rPr>
              <w:t xml:space="preserve">- </w:t>
            </w:r>
            <w:r w:rsidR="004B4914" w:rsidRPr="004B4914">
              <w:rPr>
                <w:rFonts w:eastAsia="Yu Gothic UI"/>
                <w:lang w:val="en" w:eastAsia="ja-JP"/>
              </w:rPr>
              <w:t>Need to introduce new signaling for SSB time domain adaptation (e.g., RRC messages, L1 signaling)</w:t>
            </w:r>
          </w:p>
        </w:tc>
        <w:tc>
          <w:tcPr>
            <w:tcW w:w="3969" w:type="dxa"/>
          </w:tcPr>
          <w:p w14:paraId="0F4CE3CC" w14:textId="7F54FF16" w:rsidR="00A518F3" w:rsidRPr="005A5854" w:rsidRDefault="003C2BB1" w:rsidP="00A518F3">
            <w:pPr>
              <w:pStyle w:val="afb"/>
              <w:spacing w:after="0"/>
              <w:ind w:leftChars="0" w:left="0"/>
              <w:rPr>
                <w:rFonts w:eastAsia="Yu Gothic UI"/>
                <w:lang w:val="en-US" w:eastAsia="ja-JP"/>
              </w:rPr>
            </w:pPr>
            <w:r w:rsidRPr="005A5854">
              <w:rPr>
                <w:rFonts w:eastAsia="Yu Gothic UI"/>
                <w:lang w:val="en-US" w:eastAsia="ja-JP"/>
              </w:rPr>
              <w:t xml:space="preserve">- </w:t>
            </w:r>
            <w:r w:rsidR="00862CF7" w:rsidRPr="005A5854">
              <w:rPr>
                <w:rFonts w:eastAsia="Yu Gothic UI"/>
                <w:lang w:val="en-US" w:eastAsia="ja-JP"/>
              </w:rPr>
              <w:t xml:space="preserve">Time domain adaptation </w:t>
            </w:r>
            <w:r w:rsidR="00862CF7">
              <w:rPr>
                <w:rFonts w:eastAsia="Yu Gothic UI"/>
                <w:lang w:val="en-US" w:eastAsia="ja-JP"/>
              </w:rPr>
              <w:t>of</w:t>
            </w:r>
            <w:r w:rsidR="00862CF7" w:rsidRPr="005A5854">
              <w:rPr>
                <w:rFonts w:eastAsia="Yu Gothic UI"/>
                <w:lang w:val="en-US" w:eastAsia="ja-JP"/>
              </w:rPr>
              <w:t xml:space="preserve"> </w:t>
            </w:r>
            <w:r w:rsidR="00862CF7" w:rsidRPr="0058436E">
              <w:rPr>
                <w:rFonts w:eastAsia="Yu Gothic UI"/>
                <w:b/>
                <w:bCs/>
                <w:lang w:val="en-US" w:eastAsia="ja-JP"/>
              </w:rPr>
              <w:t xml:space="preserve">NCD-SSB </w:t>
            </w:r>
            <w:r w:rsidR="00862CF7" w:rsidRPr="0058436E">
              <w:rPr>
                <w:rFonts w:eastAsia="Yu Gothic UI"/>
                <w:b/>
                <w:bCs/>
                <w:lang w:val="en" w:eastAsia="ja-JP"/>
              </w:rPr>
              <w:t xml:space="preserve">may not </w:t>
            </w:r>
            <w:r w:rsidR="00862CF7" w:rsidRPr="0058436E">
              <w:rPr>
                <w:rFonts w:eastAsia="Yu Gothic UI"/>
                <w:b/>
                <w:bCs/>
                <w:lang w:val="en-US" w:eastAsia="ja-JP"/>
              </w:rPr>
              <w:t>impac</w:t>
            </w:r>
            <w:r w:rsidR="00862CF7" w:rsidRPr="000A1BE1">
              <w:rPr>
                <w:rFonts w:eastAsia="Yu Gothic UI"/>
                <w:b/>
                <w:bCs/>
                <w:lang w:val="en-US" w:eastAsia="ja-JP"/>
              </w:rPr>
              <w:t>t</w:t>
            </w:r>
            <w:r w:rsidR="00862CF7" w:rsidRPr="000A1BE1">
              <w:rPr>
                <w:rFonts w:eastAsia="Yu Gothic UI"/>
                <w:b/>
                <w:bCs/>
                <w:lang w:val="en" w:eastAsia="ja-JP"/>
              </w:rPr>
              <w:t xml:space="preserve"> </w:t>
            </w:r>
            <w:r w:rsidR="00862CF7">
              <w:rPr>
                <w:rFonts w:eastAsia="Yu Gothic UI"/>
                <w:lang w:val="en" w:eastAsia="ja-JP"/>
              </w:rPr>
              <w:t xml:space="preserve">to </w:t>
            </w:r>
            <w:r w:rsidR="00862CF7" w:rsidRPr="005A5854">
              <w:rPr>
                <w:rFonts w:eastAsia="Yu Gothic UI"/>
                <w:lang w:val="en" w:eastAsia="ja-JP"/>
              </w:rPr>
              <w:t xml:space="preserve">cell search </w:t>
            </w:r>
            <w:r w:rsidR="00862CF7">
              <w:rPr>
                <w:rFonts w:eastAsia="Yu Gothic UI"/>
                <w:lang w:val="en" w:eastAsia="ja-JP"/>
              </w:rPr>
              <w:t xml:space="preserve">in </w:t>
            </w:r>
            <w:r w:rsidR="00862CF7" w:rsidRPr="005A5854">
              <w:rPr>
                <w:rFonts w:eastAsia="Yu Gothic UI"/>
                <w:lang w:val="en" w:eastAsia="ja-JP"/>
              </w:rPr>
              <w:t>legacy UE</w:t>
            </w:r>
            <w:r w:rsidR="00862CF7">
              <w:rPr>
                <w:rFonts w:eastAsia="Yu Gothic UI"/>
                <w:lang w:val="en" w:eastAsia="ja-JP"/>
              </w:rPr>
              <w:t>s</w:t>
            </w:r>
          </w:p>
          <w:p w14:paraId="16D83C94" w14:textId="19923102" w:rsidR="005F3618" w:rsidRPr="005A5854" w:rsidRDefault="00CD12C0" w:rsidP="00813B92">
            <w:pPr>
              <w:pStyle w:val="afb"/>
              <w:spacing w:after="0"/>
              <w:ind w:leftChars="0" w:left="0"/>
              <w:rPr>
                <w:rFonts w:eastAsia="Yu Gothic UI"/>
                <w:lang w:val="en-US" w:eastAsia="ja-JP"/>
              </w:rPr>
            </w:pPr>
            <w:r w:rsidRPr="005A5854">
              <w:rPr>
                <w:rFonts w:eastAsia="Yu Gothic UI"/>
                <w:lang w:val="en" w:eastAsia="ja-JP"/>
              </w:rPr>
              <w:t xml:space="preserve">- </w:t>
            </w:r>
            <w:r w:rsidR="004B4B62" w:rsidRPr="004B4B62">
              <w:rPr>
                <w:rFonts w:eastAsia="Yu Gothic UI"/>
                <w:lang w:val="en" w:eastAsia="ja-JP"/>
              </w:rPr>
              <w:t>Need to introduce new signaling for SSB time-domain adaptation (e.g., same mechanism as for On-demand SSB)</w:t>
            </w:r>
          </w:p>
        </w:tc>
      </w:tr>
    </w:tbl>
    <w:p w14:paraId="7D156B5D" w14:textId="77777777" w:rsidR="00376AEC" w:rsidRPr="005A5854" w:rsidRDefault="00376AEC" w:rsidP="00376AEC">
      <w:pPr>
        <w:spacing w:after="0"/>
        <w:rPr>
          <w:rStyle w:val="ts-alignment-element"/>
          <w:sz w:val="21"/>
          <w:szCs w:val="21"/>
          <w:lang w:eastAsia="ja-JP"/>
        </w:rPr>
      </w:pPr>
    </w:p>
    <w:p w14:paraId="10E505C5" w14:textId="0C8D2D1A" w:rsidR="00A954E2" w:rsidRPr="008250B0" w:rsidRDefault="001903FD" w:rsidP="00DD4273">
      <w:pPr>
        <w:shd w:val="clear" w:color="auto" w:fill="FFFFFF"/>
        <w:rPr>
          <w:rFonts w:eastAsia="Times New Roman"/>
          <w:sz w:val="21"/>
          <w:szCs w:val="21"/>
          <w:lang w:eastAsia="ja-JP"/>
        </w:rPr>
      </w:pPr>
      <w:r w:rsidRPr="008250B0">
        <w:rPr>
          <w:rFonts w:eastAsia="Times New Roman"/>
          <w:sz w:val="21"/>
          <w:szCs w:val="21"/>
          <w:lang w:eastAsia="ja-JP"/>
        </w:rPr>
        <w:t>Case A</w:t>
      </w:r>
      <w:r w:rsidR="000E70AD" w:rsidRPr="008250B0">
        <w:rPr>
          <w:rFonts w:eastAsia="Times New Roman"/>
          <w:sz w:val="21"/>
          <w:szCs w:val="21"/>
          <w:lang w:eastAsia="ja-JP"/>
        </w:rPr>
        <w:t xml:space="preserve"> may have </w:t>
      </w:r>
      <w:r w:rsidR="009A18AD" w:rsidRPr="008250B0">
        <w:rPr>
          <w:rFonts w:eastAsia="Times New Roman"/>
          <w:sz w:val="21"/>
          <w:szCs w:val="21"/>
          <w:lang w:eastAsia="ja-JP"/>
        </w:rPr>
        <w:t>a NES gain b</w:t>
      </w:r>
      <w:r w:rsidRPr="008250B0">
        <w:rPr>
          <w:rFonts w:eastAsia="Times New Roman"/>
          <w:sz w:val="21"/>
          <w:szCs w:val="21"/>
          <w:lang w:eastAsia="ja-JP"/>
        </w:rPr>
        <w:t xml:space="preserve">y adopting a </w:t>
      </w:r>
      <w:r w:rsidR="000A0DE3">
        <w:rPr>
          <w:rFonts w:eastAsia="Times New Roman"/>
          <w:sz w:val="21"/>
          <w:szCs w:val="21"/>
          <w:lang w:eastAsia="ja-JP"/>
        </w:rPr>
        <w:t>longer</w:t>
      </w:r>
      <w:r w:rsidRPr="008250B0">
        <w:rPr>
          <w:rFonts w:eastAsia="Times New Roman"/>
          <w:sz w:val="21"/>
          <w:szCs w:val="21"/>
          <w:lang w:eastAsia="ja-JP"/>
        </w:rPr>
        <w:t xml:space="preserve"> period (e.g., 160ms) for CD-SSB</w:t>
      </w:r>
      <w:r w:rsidR="00B71D29" w:rsidRPr="008250B0">
        <w:rPr>
          <w:rFonts w:eastAsia="Times New Roman"/>
          <w:sz w:val="21"/>
          <w:szCs w:val="21"/>
          <w:lang w:eastAsia="ja-JP"/>
        </w:rPr>
        <w:t xml:space="preserve">. </w:t>
      </w:r>
      <w:r w:rsidRPr="008250B0">
        <w:rPr>
          <w:rFonts w:eastAsia="Times New Roman"/>
          <w:sz w:val="21"/>
          <w:szCs w:val="21"/>
          <w:lang w:eastAsia="ja-JP"/>
        </w:rPr>
        <w:t xml:space="preserve">However, </w:t>
      </w:r>
      <w:r w:rsidR="00A954E2" w:rsidRPr="008250B0">
        <w:rPr>
          <w:rFonts w:eastAsia="Times New Roman"/>
          <w:sz w:val="21"/>
          <w:szCs w:val="21"/>
          <w:lang w:eastAsia="ja-JP"/>
        </w:rPr>
        <w:t>if the serving cell provides services to both legacy UE and Rel-19 UE,</w:t>
      </w:r>
      <w:r w:rsidR="00320E8C" w:rsidRPr="008250B0">
        <w:rPr>
          <w:rFonts w:eastAsia="Times New Roman"/>
          <w:sz w:val="21"/>
          <w:szCs w:val="21"/>
          <w:lang w:eastAsia="ja-JP"/>
        </w:rPr>
        <w:t xml:space="preserve"> </w:t>
      </w:r>
      <w:r w:rsidR="00AF1C37" w:rsidRPr="008250B0">
        <w:rPr>
          <w:rFonts w:eastAsia="Times New Roman"/>
          <w:sz w:val="21"/>
          <w:szCs w:val="21"/>
          <w:lang w:eastAsia="ja-JP"/>
        </w:rPr>
        <w:t>it may be difficult for the legacy UE to select an appropriate serving cell.</w:t>
      </w:r>
      <w:r w:rsidR="00736301" w:rsidRPr="008250B0">
        <w:rPr>
          <w:rFonts w:eastAsia="Times New Roman"/>
          <w:sz w:val="21"/>
          <w:szCs w:val="21"/>
          <w:lang w:eastAsia="ja-JP"/>
        </w:rPr>
        <w:t xml:space="preserve"> Therefore, </w:t>
      </w:r>
      <w:r w:rsidR="00032E18" w:rsidRPr="008250B0">
        <w:rPr>
          <w:rFonts w:eastAsia="Times New Roman"/>
          <w:sz w:val="21"/>
          <w:szCs w:val="21"/>
          <w:lang w:eastAsia="ja-JP"/>
        </w:rPr>
        <w:t>any mechanism</w:t>
      </w:r>
      <w:r w:rsidR="000F0049">
        <w:rPr>
          <w:rFonts w:eastAsia="Times New Roman"/>
          <w:sz w:val="21"/>
          <w:szCs w:val="21"/>
          <w:lang w:eastAsia="ja-JP"/>
        </w:rPr>
        <w:t>s</w:t>
      </w:r>
      <w:r w:rsidR="00736301" w:rsidRPr="008250B0">
        <w:rPr>
          <w:rFonts w:eastAsia="Times New Roman"/>
          <w:sz w:val="21"/>
          <w:szCs w:val="21"/>
          <w:lang w:eastAsia="ja-JP"/>
        </w:rPr>
        <w:t xml:space="preserve"> may be necessary to restrict legacy UE access to the serving cell</w:t>
      </w:r>
      <w:r w:rsidR="00032E18" w:rsidRPr="008250B0">
        <w:rPr>
          <w:rFonts w:eastAsia="Times New Roman"/>
          <w:sz w:val="21"/>
          <w:szCs w:val="21"/>
          <w:lang w:eastAsia="ja-JP"/>
        </w:rPr>
        <w:t>.</w:t>
      </w:r>
    </w:p>
    <w:p w14:paraId="7E0488A7" w14:textId="6ED6067B" w:rsidR="00DD4273" w:rsidRDefault="006B120B" w:rsidP="00DD4273">
      <w:pPr>
        <w:shd w:val="clear" w:color="auto" w:fill="FFFFFF"/>
        <w:rPr>
          <w:rFonts w:eastAsia="Times New Roman"/>
          <w:sz w:val="21"/>
          <w:szCs w:val="21"/>
          <w:lang w:eastAsia="ja-JP"/>
        </w:rPr>
      </w:pPr>
      <w:r w:rsidRPr="008250B0">
        <w:rPr>
          <w:rFonts w:eastAsia="Times New Roman"/>
          <w:sz w:val="21"/>
          <w:szCs w:val="21"/>
          <w:lang w:eastAsia="ja-JP"/>
        </w:rPr>
        <w:t xml:space="preserve">Case B-1 avoids the impact on legacy UEs through </w:t>
      </w:r>
      <w:r w:rsidR="00034AB3">
        <w:rPr>
          <w:rFonts w:eastAsia="Times New Roman"/>
          <w:sz w:val="21"/>
          <w:szCs w:val="21"/>
          <w:lang w:eastAsia="ja-JP"/>
        </w:rPr>
        <w:t xml:space="preserve">the </w:t>
      </w:r>
      <w:r w:rsidRPr="008250B0">
        <w:rPr>
          <w:rFonts w:eastAsia="Times New Roman"/>
          <w:sz w:val="21"/>
          <w:szCs w:val="21"/>
          <w:lang w:eastAsia="ja-JP"/>
        </w:rPr>
        <w:t>time</w:t>
      </w:r>
      <w:r w:rsidR="00034AB3">
        <w:rPr>
          <w:rFonts w:eastAsia="Times New Roman"/>
          <w:sz w:val="21"/>
          <w:szCs w:val="21"/>
          <w:lang w:eastAsia="ja-JP"/>
        </w:rPr>
        <w:t xml:space="preserve"> </w:t>
      </w:r>
      <w:r w:rsidRPr="008250B0">
        <w:rPr>
          <w:rFonts w:eastAsia="Times New Roman"/>
          <w:sz w:val="21"/>
          <w:szCs w:val="21"/>
          <w:lang w:eastAsia="ja-JP"/>
        </w:rPr>
        <w:t xml:space="preserve">domain adaptation to NCD-SSB. On the other hand, semi-static updating of NCD-SSB is already possible in the </w:t>
      </w:r>
      <w:r w:rsidR="00965D59">
        <w:rPr>
          <w:rFonts w:eastAsia="Times New Roman"/>
          <w:sz w:val="21"/>
          <w:szCs w:val="21"/>
          <w:lang w:eastAsia="ja-JP"/>
        </w:rPr>
        <w:t xml:space="preserve">current </w:t>
      </w:r>
      <w:r w:rsidRPr="008250B0">
        <w:rPr>
          <w:rFonts w:eastAsia="Times New Roman"/>
          <w:sz w:val="21"/>
          <w:szCs w:val="21"/>
          <w:lang w:eastAsia="ja-JP"/>
        </w:rPr>
        <w:t>specification,</w:t>
      </w:r>
      <w:r w:rsidR="009D5E69" w:rsidRPr="008250B0">
        <w:rPr>
          <w:rFonts w:eastAsia="Times New Roman"/>
          <w:sz w:val="21"/>
          <w:szCs w:val="21"/>
          <w:lang w:eastAsia="ja-JP"/>
        </w:rPr>
        <w:t xml:space="preserve"> and the NES gain achieved through dynamic adaptation may not be </w:t>
      </w:r>
      <w:r w:rsidR="00FF63DA" w:rsidRPr="008250B0">
        <w:rPr>
          <w:rFonts w:eastAsia="Times New Roman"/>
          <w:sz w:val="21"/>
          <w:szCs w:val="21"/>
          <w:lang w:eastAsia="ja-JP"/>
        </w:rPr>
        <w:t>large</w:t>
      </w:r>
      <w:r w:rsidRPr="008250B0">
        <w:rPr>
          <w:rFonts w:eastAsia="Times New Roman"/>
          <w:sz w:val="21"/>
          <w:szCs w:val="21"/>
          <w:lang w:eastAsia="ja-JP"/>
        </w:rPr>
        <w:t>.</w:t>
      </w:r>
    </w:p>
    <w:p w14:paraId="35EA487B" w14:textId="794D3652" w:rsidR="005474AF" w:rsidRPr="008250B0" w:rsidRDefault="00B30F0E" w:rsidP="005474AF">
      <w:pPr>
        <w:shd w:val="clear" w:color="auto" w:fill="FFFFFF"/>
        <w:rPr>
          <w:rFonts w:eastAsia="Times New Roman"/>
          <w:sz w:val="21"/>
          <w:szCs w:val="21"/>
          <w:lang w:eastAsia="ja-JP"/>
        </w:rPr>
      </w:pPr>
      <w:r w:rsidRPr="008250B0">
        <w:rPr>
          <w:rFonts w:eastAsia="Times New Roman"/>
          <w:sz w:val="21"/>
          <w:szCs w:val="21"/>
          <w:lang w:eastAsia="ja-JP"/>
        </w:rPr>
        <w:t>Case B-2 also avoids the impact on legacy UEs. The basic NES gain is provided by On-demand SSB.</w:t>
      </w:r>
      <w:r w:rsidR="005474AF" w:rsidRPr="008250B0">
        <w:rPr>
          <w:rFonts w:eastAsia="Times New Roman"/>
          <w:sz w:val="21"/>
          <w:szCs w:val="21"/>
          <w:lang w:eastAsia="ja-JP"/>
        </w:rPr>
        <w:t xml:space="preserve"> However, the introduction of SSB adaptation may potentially accelerate the activation procedure of </w:t>
      </w:r>
      <w:proofErr w:type="spellStart"/>
      <w:r w:rsidR="005474AF" w:rsidRPr="008250B0">
        <w:rPr>
          <w:rFonts w:eastAsia="Times New Roman"/>
          <w:sz w:val="21"/>
          <w:szCs w:val="21"/>
          <w:lang w:eastAsia="ja-JP"/>
        </w:rPr>
        <w:t>SCells</w:t>
      </w:r>
      <w:proofErr w:type="spellEnd"/>
      <w:r w:rsidR="00CB5F03">
        <w:rPr>
          <w:rFonts w:eastAsia="Times New Roman"/>
          <w:sz w:val="21"/>
          <w:szCs w:val="21"/>
          <w:lang w:eastAsia="ja-JP"/>
        </w:rPr>
        <w:t>.</w:t>
      </w:r>
    </w:p>
    <w:p w14:paraId="4217E01A" w14:textId="10F230D0" w:rsidR="00E80890" w:rsidRPr="008250B0" w:rsidRDefault="001903FD" w:rsidP="004B6DF3">
      <w:pPr>
        <w:shd w:val="clear" w:color="auto" w:fill="FFFFFF"/>
        <w:rPr>
          <w:rFonts w:eastAsia="Times New Roman"/>
          <w:sz w:val="21"/>
          <w:szCs w:val="21"/>
          <w:lang w:eastAsia="ja-JP"/>
        </w:rPr>
      </w:pPr>
      <w:r w:rsidRPr="008250B0">
        <w:rPr>
          <w:rFonts w:eastAsia="Times New Roman"/>
          <w:sz w:val="21"/>
          <w:szCs w:val="21"/>
          <w:lang w:eastAsia="ja-JP"/>
        </w:rPr>
        <w:t xml:space="preserve">Based on the above </w:t>
      </w:r>
      <w:r w:rsidR="001C3640" w:rsidRPr="008250B0">
        <w:rPr>
          <w:rFonts w:eastAsia="Times New Roman"/>
          <w:sz w:val="21"/>
          <w:szCs w:val="21"/>
          <w:lang w:eastAsia="ja-JP"/>
        </w:rPr>
        <w:t>discussions</w:t>
      </w:r>
      <w:r w:rsidRPr="008250B0">
        <w:rPr>
          <w:rFonts w:eastAsia="Times New Roman"/>
          <w:sz w:val="21"/>
          <w:szCs w:val="21"/>
          <w:lang w:eastAsia="ja-JP"/>
        </w:rPr>
        <w:t xml:space="preserve">, the following is </w:t>
      </w:r>
      <w:r w:rsidR="00B67AD5" w:rsidRPr="008250B0">
        <w:rPr>
          <w:rFonts w:eastAsia="Times New Roman"/>
          <w:sz w:val="21"/>
          <w:szCs w:val="21"/>
          <w:lang w:eastAsia="ja-JP"/>
        </w:rPr>
        <w:t xml:space="preserve">proposed </w:t>
      </w:r>
      <w:r w:rsidRPr="008250B0">
        <w:rPr>
          <w:rFonts w:eastAsia="Times New Roman"/>
          <w:sz w:val="21"/>
          <w:szCs w:val="21"/>
          <w:lang w:eastAsia="ja-JP"/>
        </w:rPr>
        <w:t>for the SSB time domain adaptation scenarios:</w:t>
      </w:r>
    </w:p>
    <w:p w14:paraId="491C6A2E" w14:textId="463C7900" w:rsidR="001903FD" w:rsidRPr="008250B0" w:rsidRDefault="001903FD" w:rsidP="00E80890">
      <w:pPr>
        <w:pStyle w:val="B1"/>
        <w:spacing w:after="0"/>
        <w:ind w:left="1418" w:hanging="1131"/>
        <w:rPr>
          <w:rFonts w:eastAsia="ＭＳ Ｐゴシック"/>
          <w:b/>
          <w:bCs/>
          <w:color w:val="323130"/>
          <w:sz w:val="21"/>
          <w:szCs w:val="21"/>
          <w:lang w:val="en-US"/>
        </w:rPr>
      </w:pPr>
      <w:r w:rsidRPr="008250B0">
        <w:rPr>
          <w:rFonts w:eastAsia="ＭＳ Ｐゴシック"/>
          <w:b/>
          <w:bCs/>
          <w:color w:val="323130"/>
          <w:sz w:val="21"/>
          <w:szCs w:val="21"/>
          <w:lang w:val="en-US"/>
        </w:rPr>
        <w:t xml:space="preserve">Proposal </w:t>
      </w:r>
      <w:r w:rsidR="009D1A19">
        <w:rPr>
          <w:rFonts w:eastAsia="ＭＳ Ｐゴシック"/>
          <w:b/>
          <w:bCs/>
          <w:color w:val="323130"/>
          <w:sz w:val="21"/>
          <w:szCs w:val="21"/>
          <w:lang w:val="en-US"/>
        </w:rPr>
        <w:t>1</w:t>
      </w:r>
      <w:r w:rsidRPr="008250B0">
        <w:rPr>
          <w:rFonts w:eastAsia="ＭＳ Ｐゴシック"/>
          <w:b/>
          <w:bCs/>
          <w:color w:val="323130"/>
          <w:sz w:val="21"/>
          <w:szCs w:val="21"/>
          <w:lang w:val="en-US"/>
        </w:rPr>
        <w:t xml:space="preserve">: </w:t>
      </w:r>
      <w:r w:rsidR="006233E5" w:rsidRPr="008250B0">
        <w:rPr>
          <w:rFonts w:eastAsia="ＭＳ Ｐゴシック"/>
          <w:b/>
          <w:bCs/>
          <w:color w:val="323130"/>
          <w:sz w:val="21"/>
          <w:szCs w:val="21"/>
          <w:lang w:val="en-US"/>
        </w:rPr>
        <w:t>For the adaptation mechanisms of SSB in time-domain</w:t>
      </w:r>
      <w:r w:rsidR="00717952" w:rsidRPr="008250B0">
        <w:rPr>
          <w:rFonts w:eastAsia="ＭＳ Ｐゴシック"/>
          <w:b/>
          <w:bCs/>
          <w:color w:val="323130"/>
          <w:sz w:val="21"/>
          <w:szCs w:val="21"/>
          <w:lang w:val="en-US"/>
        </w:rPr>
        <w:t xml:space="preserve">, </w:t>
      </w:r>
      <w:r w:rsidR="005B2AA5" w:rsidRPr="008250B0">
        <w:rPr>
          <w:rFonts w:eastAsia="ＭＳ Ｐゴシック"/>
          <w:b/>
          <w:bCs/>
          <w:color w:val="323130"/>
          <w:sz w:val="21"/>
          <w:szCs w:val="21"/>
          <w:lang w:val="en-US"/>
        </w:rPr>
        <w:t>c</w:t>
      </w:r>
      <w:r w:rsidRPr="008250B0">
        <w:rPr>
          <w:rFonts w:eastAsia="ＭＳ Ｐゴシック"/>
          <w:b/>
          <w:bCs/>
          <w:color w:val="323130"/>
          <w:sz w:val="21"/>
          <w:szCs w:val="21"/>
          <w:lang w:val="en-US"/>
        </w:rPr>
        <w:t>onsider the following scenarios as a baseline:</w:t>
      </w:r>
    </w:p>
    <w:p w14:paraId="62223336" w14:textId="6CF1E2C1" w:rsidR="001903FD" w:rsidRPr="008250B0" w:rsidRDefault="001903FD" w:rsidP="00E80890">
      <w:pPr>
        <w:pStyle w:val="B1"/>
        <w:numPr>
          <w:ilvl w:val="0"/>
          <w:numId w:val="25"/>
        </w:numPr>
        <w:spacing w:after="0"/>
        <w:ind w:left="1701" w:hanging="281"/>
        <w:rPr>
          <w:rFonts w:eastAsia="ＭＳ Ｐゴシック"/>
          <w:b/>
          <w:bCs/>
          <w:color w:val="323130"/>
          <w:sz w:val="21"/>
          <w:szCs w:val="21"/>
          <w:lang w:val="en-US"/>
        </w:rPr>
      </w:pPr>
      <w:r w:rsidRPr="008250B0">
        <w:rPr>
          <w:rFonts w:eastAsia="ＭＳ Ｐゴシック"/>
          <w:b/>
          <w:bCs/>
          <w:color w:val="323130"/>
          <w:sz w:val="21"/>
          <w:szCs w:val="21"/>
          <w:lang w:val="en-US"/>
        </w:rPr>
        <w:t xml:space="preserve">Case A: </w:t>
      </w:r>
      <w:r w:rsidR="00294136" w:rsidRPr="008250B0">
        <w:rPr>
          <w:rFonts w:eastAsia="ＭＳ Ｐゴシック"/>
          <w:b/>
          <w:bCs/>
          <w:color w:val="323130"/>
          <w:sz w:val="21"/>
          <w:szCs w:val="21"/>
          <w:lang w:val="en-US"/>
        </w:rPr>
        <w:t>A</w:t>
      </w:r>
      <w:r w:rsidRPr="008250B0">
        <w:rPr>
          <w:rFonts w:eastAsia="ＭＳ Ｐゴシック"/>
          <w:b/>
          <w:bCs/>
          <w:color w:val="323130"/>
          <w:sz w:val="21"/>
          <w:szCs w:val="21"/>
          <w:lang w:val="en-US"/>
        </w:rPr>
        <w:t>daptation of CD-SSB in idle/inactive mode UE</w:t>
      </w:r>
    </w:p>
    <w:p w14:paraId="551389EA" w14:textId="77777777" w:rsidR="001903FD" w:rsidRPr="008250B0" w:rsidRDefault="001903FD" w:rsidP="00E80890">
      <w:pPr>
        <w:pStyle w:val="B1"/>
        <w:numPr>
          <w:ilvl w:val="1"/>
          <w:numId w:val="25"/>
        </w:numPr>
        <w:spacing w:after="0"/>
        <w:rPr>
          <w:rFonts w:eastAsia="ＭＳ Ｐゴシック"/>
          <w:b/>
          <w:bCs/>
          <w:color w:val="323130"/>
          <w:sz w:val="21"/>
          <w:szCs w:val="21"/>
          <w:lang w:val="en-US"/>
        </w:rPr>
      </w:pPr>
      <w:r w:rsidRPr="008250B0">
        <w:rPr>
          <w:rFonts w:eastAsia="ＭＳ Ｐゴシック"/>
          <w:b/>
          <w:bCs/>
          <w:color w:val="323130"/>
          <w:sz w:val="21"/>
          <w:szCs w:val="21"/>
          <w:lang w:val="en-US"/>
        </w:rPr>
        <w:t xml:space="preserve">FFS: Need for access restrictions to the </w:t>
      </w:r>
      <w:proofErr w:type="spellStart"/>
      <w:r w:rsidRPr="008250B0">
        <w:rPr>
          <w:rFonts w:eastAsia="ＭＳ Ｐゴシック"/>
          <w:b/>
          <w:bCs/>
          <w:color w:val="323130"/>
          <w:sz w:val="21"/>
          <w:szCs w:val="21"/>
          <w:lang w:val="en-US"/>
        </w:rPr>
        <w:t>PCell</w:t>
      </w:r>
      <w:proofErr w:type="spellEnd"/>
      <w:r w:rsidRPr="008250B0">
        <w:rPr>
          <w:rFonts w:eastAsia="ＭＳ Ｐゴシック"/>
          <w:b/>
          <w:bCs/>
          <w:color w:val="323130"/>
          <w:sz w:val="21"/>
          <w:szCs w:val="21"/>
          <w:lang w:val="en-US"/>
        </w:rPr>
        <w:t xml:space="preserve"> of legacy UE</w:t>
      </w:r>
    </w:p>
    <w:p w14:paraId="699EB40A" w14:textId="50075F30" w:rsidR="001903FD" w:rsidRPr="008250B0" w:rsidRDefault="001903FD" w:rsidP="00241829">
      <w:pPr>
        <w:pStyle w:val="B1"/>
        <w:numPr>
          <w:ilvl w:val="0"/>
          <w:numId w:val="25"/>
        </w:numPr>
        <w:ind w:left="1701" w:hanging="281"/>
        <w:rPr>
          <w:rFonts w:eastAsia="ＭＳ Ｐゴシック"/>
          <w:b/>
          <w:bCs/>
          <w:color w:val="323130"/>
          <w:sz w:val="21"/>
          <w:szCs w:val="21"/>
          <w:lang w:val="en-US"/>
        </w:rPr>
      </w:pPr>
      <w:r w:rsidRPr="008250B0">
        <w:rPr>
          <w:rFonts w:eastAsia="ＭＳ Ｐゴシック"/>
          <w:b/>
          <w:bCs/>
          <w:color w:val="323130"/>
          <w:sz w:val="21"/>
          <w:szCs w:val="21"/>
          <w:lang w:val="en-US"/>
        </w:rPr>
        <w:t>Case B-</w:t>
      </w:r>
      <w:r w:rsidR="008761DA">
        <w:rPr>
          <w:rFonts w:eastAsia="ＭＳ Ｐゴシック"/>
          <w:b/>
          <w:bCs/>
          <w:color w:val="323130"/>
          <w:sz w:val="21"/>
          <w:szCs w:val="21"/>
          <w:lang w:val="en-US"/>
        </w:rPr>
        <w:t>2</w:t>
      </w:r>
      <w:r w:rsidRPr="008250B0">
        <w:rPr>
          <w:rFonts w:eastAsia="ＭＳ Ｐゴシック"/>
          <w:b/>
          <w:bCs/>
          <w:color w:val="323130"/>
          <w:sz w:val="21"/>
          <w:szCs w:val="21"/>
          <w:lang w:val="en-US"/>
        </w:rPr>
        <w:t xml:space="preserve">: </w:t>
      </w:r>
      <w:r w:rsidR="005E55BF" w:rsidRPr="008250B0">
        <w:rPr>
          <w:rFonts w:eastAsia="ＭＳ Ｐゴシック"/>
          <w:b/>
          <w:bCs/>
          <w:color w:val="323130"/>
          <w:sz w:val="21"/>
          <w:szCs w:val="21"/>
          <w:lang w:val="en-US"/>
        </w:rPr>
        <w:t>A</w:t>
      </w:r>
      <w:r w:rsidRPr="008250B0">
        <w:rPr>
          <w:rFonts w:eastAsia="ＭＳ Ｐゴシック"/>
          <w:b/>
          <w:bCs/>
          <w:color w:val="323130"/>
          <w:sz w:val="21"/>
          <w:szCs w:val="21"/>
          <w:lang w:val="en-US"/>
        </w:rPr>
        <w:t xml:space="preserve">daptation of NCD-SSB </w:t>
      </w:r>
      <w:r w:rsidR="0057382F" w:rsidRPr="008250B0">
        <w:rPr>
          <w:rFonts w:eastAsia="ＭＳ Ｐゴシック"/>
          <w:b/>
          <w:bCs/>
          <w:color w:val="323130"/>
          <w:sz w:val="21"/>
          <w:szCs w:val="21"/>
          <w:lang w:val="en-US"/>
        </w:rPr>
        <w:t>for</w:t>
      </w:r>
      <w:r w:rsidRPr="008250B0">
        <w:rPr>
          <w:rFonts w:eastAsia="ＭＳ Ｐゴシック"/>
          <w:b/>
          <w:bCs/>
          <w:color w:val="323130"/>
          <w:sz w:val="21"/>
          <w:szCs w:val="21"/>
          <w:lang w:val="en-US"/>
        </w:rPr>
        <w:t xml:space="preserve"> </w:t>
      </w:r>
      <w:proofErr w:type="spellStart"/>
      <w:r w:rsidRPr="008250B0">
        <w:rPr>
          <w:rFonts w:eastAsia="ＭＳ Ｐゴシック"/>
          <w:b/>
          <w:bCs/>
          <w:color w:val="323130"/>
          <w:sz w:val="21"/>
          <w:szCs w:val="21"/>
          <w:lang w:val="en-US"/>
        </w:rPr>
        <w:t>SCell</w:t>
      </w:r>
      <w:proofErr w:type="spellEnd"/>
      <w:r w:rsidRPr="008250B0">
        <w:rPr>
          <w:rFonts w:eastAsia="ＭＳ Ｐゴシック"/>
          <w:b/>
          <w:bCs/>
          <w:color w:val="323130"/>
          <w:sz w:val="21"/>
          <w:szCs w:val="21"/>
          <w:lang w:val="en-US"/>
        </w:rPr>
        <w:t xml:space="preserve"> </w:t>
      </w:r>
      <w:r w:rsidR="0057382F" w:rsidRPr="008250B0">
        <w:rPr>
          <w:rFonts w:eastAsia="ＭＳ Ｐゴシック"/>
          <w:b/>
          <w:bCs/>
          <w:color w:val="323130"/>
          <w:sz w:val="21"/>
          <w:szCs w:val="21"/>
          <w:lang w:val="en-US"/>
        </w:rPr>
        <w:t>in</w:t>
      </w:r>
      <w:r w:rsidRPr="008250B0">
        <w:rPr>
          <w:rFonts w:eastAsia="ＭＳ Ｐゴシック"/>
          <w:b/>
          <w:bCs/>
          <w:color w:val="323130"/>
          <w:sz w:val="21"/>
          <w:szCs w:val="21"/>
          <w:lang w:val="en-US"/>
        </w:rPr>
        <w:t xml:space="preserve"> connected mode UE</w:t>
      </w:r>
    </w:p>
    <w:p w14:paraId="0907A932" w14:textId="58616CCE" w:rsidR="00E34F5A" w:rsidRPr="008250B0" w:rsidRDefault="00380389" w:rsidP="00241829">
      <w:pPr>
        <w:spacing w:before="240"/>
        <w:rPr>
          <w:sz w:val="21"/>
          <w:szCs w:val="21"/>
          <w:u w:val="single"/>
          <w:lang w:val="en" w:eastAsia="ja-JP"/>
        </w:rPr>
      </w:pPr>
      <w:r w:rsidRPr="008250B0">
        <w:rPr>
          <w:b/>
          <w:bCs/>
          <w:sz w:val="21"/>
          <w:szCs w:val="21"/>
          <w:u w:val="single"/>
          <w:lang w:val="en" w:eastAsia="ja-JP"/>
        </w:rPr>
        <w:t>Adaptation of SSB</w:t>
      </w:r>
      <w:r w:rsidR="009B1D70" w:rsidRPr="008250B0">
        <w:rPr>
          <w:rFonts w:hint="eastAsia"/>
          <w:b/>
          <w:bCs/>
          <w:sz w:val="21"/>
          <w:szCs w:val="21"/>
          <w:u w:val="single"/>
          <w:lang w:val="en" w:eastAsia="ja-JP"/>
        </w:rPr>
        <w:t xml:space="preserve"> </w:t>
      </w:r>
      <w:r w:rsidR="009B1D70" w:rsidRPr="008250B0">
        <w:rPr>
          <w:rFonts w:eastAsia="Yu Gothic UI"/>
          <w:b/>
          <w:bCs/>
          <w:sz w:val="21"/>
          <w:szCs w:val="21"/>
          <w:u w:val="single"/>
          <w:lang w:val="en" w:eastAsia="ja-JP"/>
        </w:rPr>
        <w:t>mechanism</w:t>
      </w:r>
    </w:p>
    <w:p w14:paraId="027689A3" w14:textId="36B21687" w:rsidR="00093345" w:rsidRPr="008250B0" w:rsidRDefault="007B537A" w:rsidP="00540CE2">
      <w:pPr>
        <w:rPr>
          <w:rFonts w:eastAsia="Times New Roman"/>
          <w:sz w:val="21"/>
          <w:szCs w:val="21"/>
          <w:lang w:eastAsia="ja-JP"/>
        </w:rPr>
      </w:pPr>
      <w:r w:rsidRPr="008250B0">
        <w:rPr>
          <w:rFonts w:eastAsia="Times New Roman"/>
          <w:sz w:val="21"/>
          <w:szCs w:val="21"/>
          <w:lang w:eastAsia="ja-JP"/>
        </w:rPr>
        <w:t>In RAN#116</w:t>
      </w:r>
      <w:r w:rsidR="00093345" w:rsidRPr="008250B0">
        <w:rPr>
          <w:rFonts w:eastAsia="Times New Roman"/>
          <w:sz w:val="21"/>
          <w:szCs w:val="21"/>
          <w:lang w:eastAsia="ja-JP"/>
        </w:rPr>
        <w:t>, multiple mechanisms for SSB time domain adaptation were proposed, and it was agreed to further discuss these mechanisms.</w:t>
      </w:r>
    </w:p>
    <w:p w14:paraId="73382759" w14:textId="40EE062C" w:rsidR="009915EF" w:rsidRPr="00200545" w:rsidRDefault="009915EF" w:rsidP="00B60463">
      <w:pPr>
        <w:pStyle w:val="afb"/>
        <w:numPr>
          <w:ilvl w:val="0"/>
          <w:numId w:val="32"/>
        </w:numPr>
        <w:spacing w:after="0"/>
        <w:ind w:leftChars="0" w:left="284" w:hanging="284"/>
        <w:rPr>
          <w:rFonts w:eastAsia="Times New Roman"/>
          <w:sz w:val="21"/>
          <w:szCs w:val="21"/>
          <w:lang w:val="en-US" w:eastAsia="ja-JP"/>
        </w:rPr>
      </w:pPr>
      <w:r w:rsidRPr="00200545">
        <w:rPr>
          <w:rFonts w:eastAsia="Times New Roman"/>
          <w:b/>
          <w:bCs/>
          <w:sz w:val="21"/>
          <w:szCs w:val="21"/>
          <w:lang w:val="en-US" w:eastAsia="ja-JP"/>
        </w:rPr>
        <w:t>Adaptation of SSB burst periodicity</w:t>
      </w:r>
      <w:r w:rsidR="00F82575" w:rsidRPr="00200545">
        <w:rPr>
          <w:rFonts w:eastAsia="Times New Roman"/>
          <w:b/>
          <w:bCs/>
          <w:sz w:val="21"/>
          <w:szCs w:val="21"/>
          <w:lang w:val="en-US" w:eastAsia="ja-JP"/>
        </w:rPr>
        <w:br/>
      </w:r>
      <w:r w:rsidR="009560A2" w:rsidRPr="00200545">
        <w:rPr>
          <w:rFonts w:eastAsia="ＭＳ Ｐゴシック"/>
          <w:color w:val="323130"/>
          <w:sz w:val="21"/>
          <w:szCs w:val="21"/>
          <w:lang w:val="en-US" w:eastAsia="ja-JP"/>
        </w:rPr>
        <w:t xml:space="preserve">In this case, the default SSB burst </w:t>
      </w:r>
      <w:r w:rsidR="00B8156C" w:rsidRPr="00200545">
        <w:rPr>
          <w:rFonts w:eastAsia="ＭＳ Ｐゴシック"/>
          <w:color w:val="323130"/>
          <w:sz w:val="21"/>
          <w:szCs w:val="21"/>
          <w:lang w:val="en-US" w:eastAsia="ja-JP"/>
        </w:rPr>
        <w:t xml:space="preserve">is configured with </w:t>
      </w:r>
      <w:r w:rsidR="00B272D6">
        <w:rPr>
          <w:rFonts w:eastAsia="ＭＳ Ｐゴシック"/>
          <w:color w:val="323130"/>
          <w:sz w:val="21"/>
          <w:szCs w:val="21"/>
          <w:lang w:val="en-US" w:eastAsia="ja-JP"/>
        </w:rPr>
        <w:t xml:space="preserve">a </w:t>
      </w:r>
      <w:r w:rsidR="00B8156C" w:rsidRPr="00200545">
        <w:rPr>
          <w:rFonts w:eastAsia="ＭＳ Ｐゴシック"/>
          <w:color w:val="323130"/>
          <w:sz w:val="21"/>
          <w:szCs w:val="21"/>
          <w:lang w:val="en-US" w:eastAsia="ja-JP"/>
        </w:rPr>
        <w:t>longer period</w:t>
      </w:r>
      <w:r w:rsidR="00BC3B3E">
        <w:rPr>
          <w:rFonts w:eastAsia="ＭＳ Ｐゴシック"/>
          <w:color w:val="323130"/>
          <w:sz w:val="21"/>
          <w:szCs w:val="21"/>
          <w:lang w:val="en-US" w:eastAsia="ja-JP"/>
        </w:rPr>
        <w:t xml:space="preserve"> and th</w:t>
      </w:r>
      <w:r w:rsidR="00B8156C" w:rsidRPr="00200545">
        <w:rPr>
          <w:rFonts w:eastAsia="ＭＳ Ｐゴシック"/>
          <w:color w:val="323130"/>
          <w:sz w:val="21"/>
          <w:szCs w:val="21"/>
          <w:lang w:val="en-US" w:eastAsia="ja-JP"/>
        </w:rPr>
        <w:t xml:space="preserve">e gNB </w:t>
      </w:r>
      <w:r w:rsidR="004B3687" w:rsidRPr="00200545">
        <w:rPr>
          <w:rFonts w:eastAsia="ＭＳ Ｐゴシック"/>
          <w:color w:val="323130"/>
          <w:sz w:val="21"/>
          <w:szCs w:val="21"/>
          <w:lang w:val="en-US" w:eastAsia="ja-JP"/>
        </w:rPr>
        <w:t>obtains</w:t>
      </w:r>
      <w:r w:rsidR="00B8156C" w:rsidRPr="00200545">
        <w:rPr>
          <w:rFonts w:eastAsia="ＭＳ Ｐゴシック"/>
          <w:color w:val="323130"/>
          <w:sz w:val="21"/>
          <w:szCs w:val="21"/>
          <w:lang w:val="en-US" w:eastAsia="ja-JP"/>
        </w:rPr>
        <w:t xml:space="preserve"> NES </w:t>
      </w:r>
      <w:r w:rsidR="004B3687" w:rsidRPr="00200545">
        <w:rPr>
          <w:rFonts w:eastAsia="ＭＳ Ｐゴシック"/>
          <w:color w:val="323130"/>
          <w:sz w:val="21"/>
          <w:szCs w:val="21"/>
          <w:lang w:val="en-US" w:eastAsia="ja-JP"/>
        </w:rPr>
        <w:t xml:space="preserve">gain </w:t>
      </w:r>
      <w:r w:rsidR="00B8156C" w:rsidRPr="00200545">
        <w:rPr>
          <w:rFonts w:eastAsia="ＭＳ Ｐゴシック"/>
          <w:color w:val="323130"/>
          <w:sz w:val="21"/>
          <w:szCs w:val="21"/>
          <w:lang w:val="en-US" w:eastAsia="ja-JP"/>
        </w:rPr>
        <w:t xml:space="preserve">by reducing </w:t>
      </w:r>
      <w:r w:rsidR="00C34354" w:rsidRPr="00200545">
        <w:rPr>
          <w:rFonts w:eastAsia="ＭＳ Ｐゴシック"/>
          <w:color w:val="323130"/>
          <w:sz w:val="21"/>
          <w:szCs w:val="21"/>
          <w:lang w:val="en-US" w:eastAsia="ja-JP"/>
        </w:rPr>
        <w:t>SSB transmissi</w:t>
      </w:r>
      <w:r w:rsidR="00C34354" w:rsidRPr="00200545">
        <w:rPr>
          <w:rFonts w:eastAsia="ＭＳ Ｐゴシック" w:hint="eastAsia"/>
          <w:color w:val="323130"/>
          <w:sz w:val="21"/>
          <w:szCs w:val="21"/>
          <w:lang w:val="en-US" w:eastAsia="ja-JP"/>
        </w:rPr>
        <w:t>o</w:t>
      </w:r>
      <w:r w:rsidR="00C34354" w:rsidRPr="00200545">
        <w:rPr>
          <w:rFonts w:eastAsia="ＭＳ Ｐゴシック"/>
          <w:color w:val="323130"/>
          <w:sz w:val="21"/>
          <w:szCs w:val="21"/>
          <w:lang w:val="en-US" w:eastAsia="ja-JP"/>
        </w:rPr>
        <w:t>n</w:t>
      </w:r>
      <w:r w:rsidR="00B8156C" w:rsidRPr="00200545">
        <w:rPr>
          <w:rFonts w:eastAsia="ＭＳ Ｐゴシック"/>
          <w:color w:val="323130"/>
          <w:sz w:val="21"/>
          <w:szCs w:val="21"/>
          <w:lang w:val="en-US" w:eastAsia="ja-JP"/>
        </w:rPr>
        <w:t xml:space="preserve">. </w:t>
      </w:r>
      <w:r w:rsidR="000A55D3" w:rsidRPr="00200545">
        <w:rPr>
          <w:rFonts w:eastAsia="ＭＳ Ｐゴシック"/>
          <w:color w:val="323130"/>
          <w:sz w:val="21"/>
          <w:szCs w:val="21"/>
          <w:lang w:val="en-US" w:eastAsia="ja-JP"/>
        </w:rPr>
        <w:t>T</w:t>
      </w:r>
      <w:r w:rsidR="00B8156C" w:rsidRPr="00200545">
        <w:rPr>
          <w:rFonts w:eastAsia="ＭＳ Ｐゴシック"/>
          <w:color w:val="323130"/>
          <w:sz w:val="21"/>
          <w:szCs w:val="21"/>
          <w:lang w:val="en-US" w:eastAsia="ja-JP"/>
        </w:rPr>
        <w:t xml:space="preserve">he gNB can notify the </w:t>
      </w:r>
      <w:r w:rsidR="00885247" w:rsidRPr="00200545">
        <w:rPr>
          <w:rFonts w:eastAsia="ＭＳ Ｐゴシック"/>
          <w:color w:val="323130"/>
          <w:sz w:val="21"/>
          <w:szCs w:val="21"/>
          <w:lang w:val="en-US" w:eastAsia="ja-JP"/>
        </w:rPr>
        <w:t xml:space="preserve">new SSB burst with </w:t>
      </w:r>
      <w:r w:rsidR="00044AC3">
        <w:rPr>
          <w:rFonts w:eastAsia="ＭＳ Ｐゴシック"/>
          <w:color w:val="323130"/>
          <w:sz w:val="21"/>
          <w:szCs w:val="21"/>
          <w:lang w:val="en-US" w:eastAsia="ja-JP"/>
        </w:rPr>
        <w:t xml:space="preserve">a </w:t>
      </w:r>
      <w:r w:rsidR="00885247" w:rsidRPr="00200545">
        <w:rPr>
          <w:rFonts w:eastAsia="ＭＳ Ｐゴシック"/>
          <w:color w:val="323130"/>
          <w:sz w:val="21"/>
          <w:szCs w:val="21"/>
          <w:lang w:val="en-US" w:eastAsia="ja-JP"/>
        </w:rPr>
        <w:t>shorter period</w:t>
      </w:r>
      <w:r w:rsidR="00B8156C" w:rsidRPr="00200545">
        <w:rPr>
          <w:rFonts w:eastAsia="ＭＳ Ｐゴシック"/>
          <w:color w:val="323130"/>
          <w:sz w:val="21"/>
          <w:szCs w:val="21"/>
          <w:lang w:val="en-US" w:eastAsia="ja-JP"/>
        </w:rPr>
        <w:t xml:space="preserve"> through dynamical signaling</w:t>
      </w:r>
      <w:r w:rsidR="00990A51" w:rsidRPr="00200545">
        <w:rPr>
          <w:rFonts w:eastAsia="ＭＳ Ｐゴシック"/>
          <w:color w:val="323130"/>
          <w:sz w:val="21"/>
          <w:szCs w:val="21"/>
          <w:lang w:val="en-US" w:eastAsia="ja-JP"/>
        </w:rPr>
        <w:t xml:space="preserve"> according to system load</w:t>
      </w:r>
      <w:r w:rsidR="00B8156C" w:rsidRPr="00200545">
        <w:rPr>
          <w:rFonts w:eastAsia="ＭＳ Ｐゴシック"/>
          <w:color w:val="323130"/>
          <w:sz w:val="21"/>
          <w:szCs w:val="21"/>
          <w:lang w:val="en-US" w:eastAsia="ja-JP"/>
        </w:rPr>
        <w:t>.</w:t>
      </w:r>
      <w:r w:rsidR="00041566" w:rsidRPr="00200545">
        <w:rPr>
          <w:rFonts w:eastAsia="ＭＳ Ｐゴシック"/>
          <w:color w:val="323130"/>
          <w:sz w:val="21"/>
          <w:szCs w:val="21"/>
          <w:lang w:val="en-US" w:eastAsia="ja-JP"/>
        </w:rPr>
        <w:t xml:space="preserve"> </w:t>
      </w:r>
      <w:r w:rsidR="001D5B23">
        <w:rPr>
          <w:rFonts w:eastAsia="ＭＳ Ｐゴシック"/>
          <w:color w:val="323130"/>
          <w:sz w:val="21"/>
          <w:szCs w:val="21"/>
          <w:lang w:val="en-US" w:eastAsia="ja-JP"/>
        </w:rPr>
        <w:t>O</w:t>
      </w:r>
      <w:r w:rsidR="00041566" w:rsidRPr="00200545">
        <w:rPr>
          <w:rFonts w:eastAsia="ＭＳ Ｐゴシック"/>
          <w:color w:val="323130"/>
          <w:sz w:val="21"/>
          <w:szCs w:val="21"/>
          <w:lang w:val="en-US" w:eastAsia="ja-JP"/>
        </w:rPr>
        <w:t xml:space="preserve">nly </w:t>
      </w:r>
      <w:r w:rsidR="009C14F8">
        <w:rPr>
          <w:rFonts w:eastAsia="ＭＳ Ｐゴシック"/>
          <w:color w:val="323130"/>
          <w:sz w:val="21"/>
          <w:szCs w:val="21"/>
          <w:lang w:val="en-US" w:eastAsia="ja-JP"/>
        </w:rPr>
        <w:t xml:space="preserve">the </w:t>
      </w:r>
      <w:r w:rsidR="00041566" w:rsidRPr="00200545">
        <w:rPr>
          <w:rFonts w:eastAsia="ＭＳ Ｐゴシック"/>
          <w:color w:val="323130"/>
          <w:sz w:val="21"/>
          <w:szCs w:val="21"/>
          <w:lang w:val="en-US" w:eastAsia="ja-JP"/>
        </w:rPr>
        <w:t xml:space="preserve">SSB burst period is changed and not the SSB burst itself (number of SSB indices, SSB position), </w:t>
      </w:r>
      <w:r w:rsidR="00FD0513" w:rsidRPr="00200545">
        <w:rPr>
          <w:rFonts w:eastAsia="ＭＳ Ｐゴシック"/>
          <w:color w:val="323130"/>
          <w:sz w:val="21"/>
          <w:szCs w:val="21"/>
          <w:lang w:val="en-US" w:eastAsia="ja-JP"/>
        </w:rPr>
        <w:t>thus</w:t>
      </w:r>
      <w:r w:rsidR="00041566" w:rsidRPr="00200545">
        <w:rPr>
          <w:rFonts w:eastAsia="ＭＳ Ｐゴシック"/>
          <w:color w:val="323130"/>
          <w:sz w:val="21"/>
          <w:szCs w:val="21"/>
          <w:lang w:val="en-US" w:eastAsia="ja-JP"/>
        </w:rPr>
        <w:t xml:space="preserve"> remapping from SSB to RO is not required. However, </w:t>
      </w:r>
      <w:r w:rsidR="00FD0513" w:rsidRPr="00200545">
        <w:rPr>
          <w:rFonts w:eastAsia="ＭＳ Ｐゴシック"/>
          <w:color w:val="323130"/>
          <w:sz w:val="21"/>
          <w:szCs w:val="21"/>
          <w:lang w:val="en-US" w:eastAsia="ja-JP"/>
        </w:rPr>
        <w:t>the</w:t>
      </w:r>
      <w:r w:rsidR="00041566" w:rsidRPr="00200545">
        <w:rPr>
          <w:rFonts w:eastAsia="ＭＳ Ｐゴシック"/>
          <w:color w:val="323130"/>
          <w:sz w:val="21"/>
          <w:szCs w:val="21"/>
          <w:lang w:val="en-US" w:eastAsia="ja-JP"/>
        </w:rPr>
        <w:t xml:space="preserve"> longer SSB burst periodicity may increase the time </w:t>
      </w:r>
      <w:r w:rsidR="00487F04" w:rsidRPr="00200545">
        <w:rPr>
          <w:rFonts w:eastAsia="ＭＳ Ｐゴシック"/>
          <w:color w:val="323130"/>
          <w:sz w:val="21"/>
          <w:szCs w:val="21"/>
          <w:lang w:val="en-US" w:eastAsia="ja-JP"/>
        </w:rPr>
        <w:t>that the UE acquires</w:t>
      </w:r>
      <w:r w:rsidR="00041566" w:rsidRPr="00200545">
        <w:rPr>
          <w:rFonts w:eastAsia="ＭＳ Ｐゴシック"/>
          <w:color w:val="323130"/>
          <w:sz w:val="21"/>
          <w:szCs w:val="21"/>
          <w:lang w:val="en-US" w:eastAsia="ja-JP"/>
        </w:rPr>
        <w:t xml:space="preserve"> the SSB.</w:t>
      </w:r>
    </w:p>
    <w:p w14:paraId="50569CA2" w14:textId="0C623499" w:rsidR="009915EF" w:rsidRPr="00200545" w:rsidRDefault="009915EF" w:rsidP="00B60463">
      <w:pPr>
        <w:pStyle w:val="afb"/>
        <w:numPr>
          <w:ilvl w:val="0"/>
          <w:numId w:val="32"/>
        </w:numPr>
        <w:spacing w:after="0"/>
        <w:ind w:leftChars="0" w:left="284" w:hanging="284"/>
        <w:rPr>
          <w:rFonts w:eastAsia="Times New Roman"/>
          <w:sz w:val="21"/>
          <w:szCs w:val="21"/>
          <w:lang w:val="en-US" w:eastAsia="ja-JP"/>
        </w:rPr>
      </w:pPr>
      <w:r w:rsidRPr="00200545">
        <w:rPr>
          <w:rFonts w:eastAsia="Times New Roman"/>
          <w:b/>
          <w:bCs/>
          <w:sz w:val="21"/>
          <w:szCs w:val="21"/>
          <w:lang w:val="en-US" w:eastAsia="ja-JP"/>
        </w:rPr>
        <w:t>Adaptation based on skipping/transmitting some SSB bursts</w:t>
      </w:r>
      <w:r w:rsidR="00F82575" w:rsidRPr="00200545">
        <w:rPr>
          <w:rFonts w:eastAsia="Times New Roman"/>
          <w:b/>
          <w:bCs/>
          <w:sz w:val="21"/>
          <w:szCs w:val="21"/>
          <w:lang w:val="en-US" w:eastAsia="ja-JP"/>
        </w:rPr>
        <w:br/>
      </w:r>
      <w:r w:rsidR="009F7DB7" w:rsidRPr="00200545">
        <w:rPr>
          <w:rFonts w:eastAsia="Times New Roman"/>
          <w:sz w:val="21"/>
          <w:szCs w:val="21"/>
          <w:lang w:val="en-US" w:eastAsia="ja-JP"/>
        </w:rPr>
        <w:t>T</w:t>
      </w:r>
      <w:r w:rsidR="007B09AE" w:rsidRPr="00200545">
        <w:rPr>
          <w:rFonts w:eastAsia="Times New Roman"/>
          <w:sz w:val="21"/>
          <w:szCs w:val="21"/>
          <w:lang w:val="en-US" w:eastAsia="ja-JP"/>
        </w:rPr>
        <w:t xml:space="preserve">he gNB obtains NES gain </w:t>
      </w:r>
      <w:r w:rsidR="00B31633" w:rsidRPr="00200545">
        <w:rPr>
          <w:rFonts w:eastAsia="Times New Roman"/>
          <w:sz w:val="21"/>
          <w:szCs w:val="21"/>
          <w:lang w:val="en-US" w:eastAsia="ja-JP"/>
        </w:rPr>
        <w:t>by skipping part of the transmitted SSB bursts</w:t>
      </w:r>
      <w:r w:rsidR="00661B04" w:rsidRPr="00200545">
        <w:rPr>
          <w:rFonts w:eastAsia="Times New Roman"/>
          <w:sz w:val="21"/>
          <w:szCs w:val="21"/>
          <w:lang w:val="en-US" w:eastAsia="ja-JP"/>
        </w:rPr>
        <w:t>. Skipping is indicate</w:t>
      </w:r>
      <w:r w:rsidR="002D4CF9">
        <w:rPr>
          <w:rFonts w:eastAsia="Times New Roman"/>
          <w:sz w:val="21"/>
          <w:szCs w:val="21"/>
          <w:lang w:val="en-US" w:eastAsia="ja-JP"/>
        </w:rPr>
        <w:t>d</w:t>
      </w:r>
      <w:r w:rsidR="00661B04" w:rsidRPr="00200545">
        <w:rPr>
          <w:rFonts w:eastAsia="Times New Roman"/>
          <w:sz w:val="21"/>
          <w:szCs w:val="21"/>
          <w:lang w:val="en-US" w:eastAsia="ja-JP"/>
        </w:rPr>
        <w:t xml:space="preserve"> by the gNB </w:t>
      </w:r>
      <w:r w:rsidR="00072EDE" w:rsidRPr="00200545">
        <w:rPr>
          <w:rFonts w:eastAsia="Times New Roman"/>
          <w:sz w:val="21"/>
          <w:szCs w:val="21"/>
          <w:lang w:val="en-US" w:eastAsia="ja-JP"/>
        </w:rPr>
        <w:t>via dynamic signaling</w:t>
      </w:r>
      <w:r w:rsidR="009C056C" w:rsidRPr="00200545">
        <w:rPr>
          <w:rFonts w:eastAsia="Times New Roman"/>
          <w:sz w:val="21"/>
          <w:szCs w:val="21"/>
          <w:lang w:val="en-US" w:eastAsia="ja-JP"/>
        </w:rPr>
        <w:t>.</w:t>
      </w:r>
      <w:r w:rsidR="008C2C11" w:rsidRPr="00200545">
        <w:rPr>
          <w:rFonts w:eastAsia="Times New Roman"/>
          <w:sz w:val="21"/>
          <w:szCs w:val="21"/>
          <w:lang w:val="en-US" w:eastAsia="ja-JP"/>
        </w:rPr>
        <w:t xml:space="preserve"> Compared to the case of adapti</w:t>
      </w:r>
      <w:r w:rsidR="004E5020" w:rsidRPr="00200545">
        <w:rPr>
          <w:rFonts w:eastAsia="Times New Roman"/>
          <w:sz w:val="21"/>
          <w:szCs w:val="21"/>
          <w:lang w:val="en-US" w:eastAsia="ja-JP"/>
        </w:rPr>
        <w:t>on</w:t>
      </w:r>
      <w:r w:rsidR="008C2C11" w:rsidRPr="00200545">
        <w:rPr>
          <w:rFonts w:eastAsia="Times New Roman"/>
          <w:sz w:val="21"/>
          <w:szCs w:val="21"/>
          <w:lang w:val="en-US" w:eastAsia="ja-JP"/>
        </w:rPr>
        <w:t xml:space="preserve"> </w:t>
      </w:r>
      <w:r w:rsidR="004E5020" w:rsidRPr="00200545">
        <w:rPr>
          <w:rFonts w:eastAsia="Times New Roman"/>
          <w:sz w:val="21"/>
          <w:szCs w:val="21"/>
          <w:lang w:val="en-US" w:eastAsia="ja-JP"/>
        </w:rPr>
        <w:t>of</w:t>
      </w:r>
      <w:r w:rsidR="008C2C11" w:rsidRPr="00200545">
        <w:rPr>
          <w:rFonts w:eastAsia="Times New Roman"/>
          <w:sz w:val="21"/>
          <w:szCs w:val="21"/>
          <w:lang w:val="en-US" w:eastAsia="ja-JP"/>
        </w:rPr>
        <w:t xml:space="preserve"> SSB bursts</w:t>
      </w:r>
      <w:r w:rsidR="004E5020" w:rsidRPr="00200545">
        <w:rPr>
          <w:rFonts w:eastAsia="Times New Roman"/>
          <w:sz w:val="21"/>
          <w:szCs w:val="21"/>
          <w:lang w:val="en-US" w:eastAsia="ja-JP"/>
        </w:rPr>
        <w:t xml:space="preserve"> periodicity</w:t>
      </w:r>
      <w:r w:rsidR="008C2C11" w:rsidRPr="00200545">
        <w:rPr>
          <w:rFonts w:eastAsia="Times New Roman"/>
          <w:sz w:val="21"/>
          <w:szCs w:val="21"/>
          <w:lang w:val="en-US" w:eastAsia="ja-JP"/>
        </w:rPr>
        <w:t xml:space="preserve">, the time for the UE </w:t>
      </w:r>
      <w:r w:rsidR="00C67128" w:rsidRPr="00200545">
        <w:rPr>
          <w:rFonts w:eastAsia="Times New Roman"/>
          <w:sz w:val="21"/>
          <w:szCs w:val="21"/>
          <w:lang w:val="en-US" w:eastAsia="ja-JP"/>
        </w:rPr>
        <w:t>acquiring</w:t>
      </w:r>
      <w:r w:rsidR="004E5020" w:rsidRPr="00200545">
        <w:rPr>
          <w:rFonts w:eastAsia="Times New Roman"/>
          <w:sz w:val="21"/>
          <w:szCs w:val="21"/>
          <w:lang w:val="en-US" w:eastAsia="ja-JP"/>
        </w:rPr>
        <w:t xml:space="preserve"> the </w:t>
      </w:r>
      <w:r w:rsidR="008C2C11" w:rsidRPr="00200545">
        <w:rPr>
          <w:rFonts w:eastAsia="Times New Roman"/>
          <w:sz w:val="21"/>
          <w:szCs w:val="21"/>
          <w:lang w:val="en-US" w:eastAsia="ja-JP"/>
        </w:rPr>
        <w:t>SSB may be shorter</w:t>
      </w:r>
      <w:r w:rsidR="00C67128" w:rsidRPr="00200545">
        <w:rPr>
          <w:rFonts w:eastAsia="Times New Roman"/>
          <w:sz w:val="21"/>
          <w:szCs w:val="21"/>
          <w:lang w:val="en-US" w:eastAsia="ja-JP"/>
        </w:rPr>
        <w:t xml:space="preserve"> because </w:t>
      </w:r>
      <w:r w:rsidR="001F11D1" w:rsidRPr="00200545">
        <w:rPr>
          <w:rFonts w:eastAsia="Times New Roman"/>
          <w:sz w:val="21"/>
          <w:szCs w:val="21"/>
          <w:lang w:val="en-US" w:eastAsia="ja-JP"/>
        </w:rPr>
        <w:t xml:space="preserve">there is no need to set </w:t>
      </w:r>
      <w:r w:rsidR="00774B7E">
        <w:rPr>
          <w:rFonts w:eastAsia="Times New Roman"/>
          <w:sz w:val="21"/>
          <w:szCs w:val="21"/>
          <w:lang w:val="en-US" w:eastAsia="ja-JP"/>
        </w:rPr>
        <w:t xml:space="preserve">a </w:t>
      </w:r>
      <w:r w:rsidR="00683282" w:rsidRPr="00200545">
        <w:rPr>
          <w:rFonts w:eastAsia="Times New Roman"/>
          <w:sz w:val="21"/>
          <w:szCs w:val="21"/>
          <w:lang w:val="en-US" w:eastAsia="ja-JP"/>
        </w:rPr>
        <w:t xml:space="preserve">longer periodicity as </w:t>
      </w:r>
      <w:r w:rsidR="001F11D1" w:rsidRPr="00200545">
        <w:rPr>
          <w:rFonts w:eastAsia="Times New Roman"/>
          <w:sz w:val="21"/>
          <w:szCs w:val="21"/>
          <w:lang w:val="en-US" w:eastAsia="ja-JP"/>
        </w:rPr>
        <w:t>default SSB burst</w:t>
      </w:r>
      <w:r w:rsidR="00683282" w:rsidRPr="00200545">
        <w:rPr>
          <w:rFonts w:eastAsia="Times New Roman"/>
          <w:sz w:val="21"/>
          <w:szCs w:val="21"/>
          <w:lang w:val="en-US" w:eastAsia="ja-JP"/>
        </w:rPr>
        <w:t>.</w:t>
      </w:r>
      <w:r w:rsidR="00272695" w:rsidRPr="00200545">
        <w:rPr>
          <w:sz w:val="21"/>
          <w:szCs w:val="21"/>
        </w:rPr>
        <w:t xml:space="preserve"> </w:t>
      </w:r>
      <w:r w:rsidR="00C545D4">
        <w:rPr>
          <w:sz w:val="21"/>
          <w:szCs w:val="21"/>
        </w:rPr>
        <w:t>However, l</w:t>
      </w:r>
      <w:r w:rsidR="005C38B7" w:rsidRPr="00200545">
        <w:rPr>
          <w:sz w:val="21"/>
          <w:szCs w:val="21"/>
        </w:rPr>
        <w:t xml:space="preserve">egacy </w:t>
      </w:r>
      <w:r w:rsidR="00272695" w:rsidRPr="00200545">
        <w:rPr>
          <w:rFonts w:eastAsia="Times New Roman"/>
          <w:sz w:val="21"/>
          <w:szCs w:val="21"/>
          <w:lang w:val="en-US" w:eastAsia="ja-JP"/>
        </w:rPr>
        <w:t xml:space="preserve">UE cannot recognize </w:t>
      </w:r>
      <w:r w:rsidR="005C38B7" w:rsidRPr="00200545">
        <w:rPr>
          <w:rFonts w:eastAsia="Times New Roman"/>
          <w:sz w:val="21"/>
          <w:szCs w:val="21"/>
          <w:lang w:val="en-US" w:eastAsia="ja-JP"/>
        </w:rPr>
        <w:t xml:space="preserve">the </w:t>
      </w:r>
      <w:r w:rsidR="00272695" w:rsidRPr="00200545">
        <w:rPr>
          <w:rFonts w:eastAsia="Times New Roman"/>
          <w:sz w:val="21"/>
          <w:szCs w:val="21"/>
          <w:lang w:val="en-US" w:eastAsia="ja-JP"/>
        </w:rPr>
        <w:t>skip signaling, the gNB may need to transmit SSB bursts for the legacy UE</w:t>
      </w:r>
      <w:r w:rsidR="008C6D1C" w:rsidRPr="00200545">
        <w:rPr>
          <w:rFonts w:eastAsia="Times New Roman"/>
          <w:sz w:val="21"/>
          <w:szCs w:val="21"/>
          <w:lang w:val="en-US" w:eastAsia="ja-JP"/>
        </w:rPr>
        <w:t>. Therefore, this case should be considered in conjunction with limiting the legacy UE's access to the serving cell.</w:t>
      </w:r>
    </w:p>
    <w:p w14:paraId="633D17B9" w14:textId="28DEA1F2" w:rsidR="009915EF" w:rsidRPr="00200545" w:rsidRDefault="009915EF" w:rsidP="00C14D87">
      <w:pPr>
        <w:pStyle w:val="afb"/>
        <w:numPr>
          <w:ilvl w:val="0"/>
          <w:numId w:val="32"/>
        </w:numPr>
        <w:ind w:leftChars="0" w:left="284" w:hanging="284"/>
        <w:rPr>
          <w:rFonts w:eastAsia="Times New Roman"/>
          <w:sz w:val="21"/>
          <w:szCs w:val="21"/>
          <w:lang w:val="en-US" w:eastAsia="ja-JP"/>
        </w:rPr>
      </w:pPr>
      <w:r w:rsidRPr="00200545">
        <w:rPr>
          <w:rFonts w:eastAsia="Times New Roman"/>
          <w:b/>
          <w:bCs/>
          <w:sz w:val="21"/>
          <w:szCs w:val="21"/>
          <w:lang w:val="en-US" w:eastAsia="ja-JP"/>
        </w:rPr>
        <w:t>Adaptation of SSB position/number or new SSB position/pattern within a SSB burst</w:t>
      </w:r>
      <w:r w:rsidR="00584676" w:rsidRPr="00200545">
        <w:rPr>
          <w:rFonts w:eastAsia="Times New Roman"/>
          <w:b/>
          <w:bCs/>
          <w:sz w:val="21"/>
          <w:szCs w:val="21"/>
          <w:lang w:val="en-US" w:eastAsia="ja-JP"/>
        </w:rPr>
        <w:br/>
      </w:r>
      <w:r w:rsidR="008E310F" w:rsidRPr="00200545">
        <w:rPr>
          <w:rFonts w:eastAsia="Times New Roman"/>
          <w:sz w:val="21"/>
          <w:szCs w:val="21"/>
          <w:lang w:val="en-US" w:eastAsia="ja-JP"/>
        </w:rPr>
        <w:t>If the SSB burst itself (number of SSB indexes, location of SSBs) is dynamically adapted, remapping from SSB to RO may be required and it could impact the specification</w:t>
      </w:r>
      <w:r w:rsidR="00520EAB" w:rsidRPr="00200545">
        <w:rPr>
          <w:rFonts w:eastAsia="Times New Roman"/>
          <w:sz w:val="21"/>
          <w:szCs w:val="21"/>
          <w:lang w:val="en-US" w:eastAsia="ja-JP"/>
        </w:rPr>
        <w:t>. Therefore, it is not suitable to apply this mechanism to cells that support initial access.</w:t>
      </w:r>
      <w:r w:rsidR="003430E4" w:rsidRPr="00200545">
        <w:rPr>
          <w:rFonts w:eastAsia="Times New Roman"/>
          <w:sz w:val="21"/>
          <w:szCs w:val="21"/>
          <w:lang w:val="en-US" w:eastAsia="ja-JP"/>
        </w:rPr>
        <w:t xml:space="preserve"> However, </w:t>
      </w:r>
      <w:r w:rsidR="008772A1">
        <w:rPr>
          <w:rFonts w:eastAsia="Times New Roman"/>
          <w:sz w:val="21"/>
          <w:szCs w:val="21"/>
          <w:lang w:val="en-US" w:eastAsia="ja-JP"/>
        </w:rPr>
        <w:t xml:space="preserve">for </w:t>
      </w:r>
      <w:proofErr w:type="spellStart"/>
      <w:r w:rsidR="003430E4" w:rsidRPr="00200545">
        <w:rPr>
          <w:rFonts w:eastAsia="Times New Roman"/>
          <w:sz w:val="21"/>
          <w:szCs w:val="21"/>
          <w:lang w:val="en-US" w:eastAsia="ja-JP"/>
        </w:rPr>
        <w:t>SCells</w:t>
      </w:r>
      <w:proofErr w:type="spellEnd"/>
      <w:r w:rsidR="003430E4" w:rsidRPr="00200545">
        <w:rPr>
          <w:rFonts w:eastAsia="Times New Roman"/>
          <w:sz w:val="21"/>
          <w:szCs w:val="21"/>
          <w:lang w:val="en-US" w:eastAsia="ja-JP"/>
        </w:rPr>
        <w:t xml:space="preserve"> in CA scenarios, there is no need to consider SSB</w:t>
      </w:r>
      <w:r w:rsidR="00961DCE">
        <w:rPr>
          <w:rFonts w:eastAsia="Times New Roman"/>
          <w:sz w:val="21"/>
          <w:szCs w:val="21"/>
          <w:lang w:val="en-US" w:eastAsia="ja-JP"/>
        </w:rPr>
        <w:t xml:space="preserve"> </w:t>
      </w:r>
      <w:r w:rsidR="003430E4" w:rsidRPr="00200545">
        <w:rPr>
          <w:rFonts w:eastAsia="Times New Roman"/>
          <w:sz w:val="21"/>
          <w:szCs w:val="21"/>
          <w:lang w:val="en-US" w:eastAsia="ja-JP"/>
        </w:rPr>
        <w:t>to</w:t>
      </w:r>
      <w:r w:rsidR="00961DCE">
        <w:rPr>
          <w:rFonts w:eastAsia="Times New Roman"/>
          <w:sz w:val="21"/>
          <w:szCs w:val="21"/>
          <w:lang w:val="en-US" w:eastAsia="ja-JP"/>
        </w:rPr>
        <w:t xml:space="preserve"> </w:t>
      </w:r>
      <w:r w:rsidR="003430E4" w:rsidRPr="00200545">
        <w:rPr>
          <w:rFonts w:eastAsia="Times New Roman"/>
          <w:sz w:val="21"/>
          <w:szCs w:val="21"/>
          <w:lang w:val="en-US" w:eastAsia="ja-JP"/>
        </w:rPr>
        <w:t>RO mapping, since the</w:t>
      </w:r>
      <w:r w:rsidR="00943E6B">
        <w:rPr>
          <w:rFonts w:eastAsia="Times New Roman"/>
          <w:sz w:val="21"/>
          <w:szCs w:val="21"/>
          <w:lang w:val="en-US" w:eastAsia="ja-JP"/>
        </w:rPr>
        <w:t xml:space="preserve"> </w:t>
      </w:r>
      <w:proofErr w:type="spellStart"/>
      <w:r w:rsidR="00943E6B">
        <w:rPr>
          <w:rFonts w:eastAsia="Times New Roman"/>
          <w:sz w:val="21"/>
          <w:szCs w:val="21"/>
          <w:lang w:val="en-US" w:eastAsia="ja-JP"/>
        </w:rPr>
        <w:t>S</w:t>
      </w:r>
      <w:r w:rsidR="00076E4B">
        <w:rPr>
          <w:rFonts w:eastAsia="Times New Roman"/>
          <w:sz w:val="21"/>
          <w:szCs w:val="21"/>
          <w:lang w:val="en-US" w:eastAsia="ja-JP"/>
        </w:rPr>
        <w:t>C</w:t>
      </w:r>
      <w:r w:rsidR="00943E6B">
        <w:rPr>
          <w:rFonts w:eastAsia="Times New Roman"/>
          <w:sz w:val="21"/>
          <w:szCs w:val="21"/>
          <w:lang w:val="en-US" w:eastAsia="ja-JP"/>
        </w:rPr>
        <w:t>ell</w:t>
      </w:r>
      <w:proofErr w:type="spellEnd"/>
      <w:r w:rsidR="003430E4" w:rsidRPr="00200545">
        <w:rPr>
          <w:rFonts w:eastAsia="Times New Roman"/>
          <w:sz w:val="21"/>
          <w:szCs w:val="21"/>
          <w:lang w:val="en-US" w:eastAsia="ja-JP"/>
        </w:rPr>
        <w:t xml:space="preserve"> do not support initial access. Therefore, it is beneficial to apply </w:t>
      </w:r>
      <w:r w:rsidR="00076E4B">
        <w:rPr>
          <w:rFonts w:eastAsia="Times New Roman"/>
          <w:sz w:val="21"/>
          <w:szCs w:val="21"/>
          <w:lang w:val="en-US" w:eastAsia="ja-JP"/>
        </w:rPr>
        <w:t>a</w:t>
      </w:r>
      <w:r w:rsidR="003430E4" w:rsidRPr="00200545">
        <w:rPr>
          <w:rFonts w:eastAsia="Times New Roman"/>
          <w:sz w:val="21"/>
          <w:szCs w:val="21"/>
          <w:lang w:val="en-US" w:eastAsia="ja-JP"/>
        </w:rPr>
        <w:t xml:space="preserve"> new SSB burst pattern</w:t>
      </w:r>
      <w:r w:rsidR="00F25B14">
        <w:rPr>
          <w:rFonts w:eastAsia="Times New Roman"/>
          <w:sz w:val="21"/>
          <w:szCs w:val="21"/>
          <w:lang w:val="en-US" w:eastAsia="ja-JP"/>
        </w:rPr>
        <w:t xml:space="preserve"> (</w:t>
      </w:r>
      <w:r w:rsidR="003430E4" w:rsidRPr="00200545">
        <w:rPr>
          <w:rFonts w:eastAsia="Times New Roman"/>
          <w:sz w:val="21"/>
          <w:szCs w:val="21"/>
          <w:lang w:val="en-US" w:eastAsia="ja-JP"/>
        </w:rPr>
        <w:t>including the SSB compact</w:t>
      </w:r>
      <w:r w:rsidR="00F25B14">
        <w:rPr>
          <w:rFonts w:eastAsia="Times New Roman"/>
          <w:sz w:val="21"/>
          <w:szCs w:val="21"/>
          <w:lang w:val="en-US" w:eastAsia="ja-JP"/>
        </w:rPr>
        <w:t xml:space="preserve">) </w:t>
      </w:r>
      <w:r w:rsidR="003430E4" w:rsidRPr="00200545">
        <w:rPr>
          <w:rFonts w:eastAsia="Times New Roman"/>
          <w:sz w:val="21"/>
          <w:szCs w:val="21"/>
          <w:lang w:val="en-US" w:eastAsia="ja-JP"/>
        </w:rPr>
        <w:t>to NCD-SSB in CA scenarios.</w:t>
      </w:r>
    </w:p>
    <w:p w14:paraId="470EDB7A" w14:textId="1C67A77D" w:rsidR="009915EF" w:rsidRPr="00200545" w:rsidRDefault="009915EF" w:rsidP="009915EF">
      <w:pPr>
        <w:rPr>
          <w:rFonts w:eastAsia="Times New Roman"/>
          <w:sz w:val="21"/>
          <w:szCs w:val="21"/>
          <w:lang w:val="en-US" w:eastAsia="ja-JP"/>
        </w:rPr>
      </w:pPr>
      <w:r w:rsidRPr="00200545">
        <w:rPr>
          <w:rFonts w:eastAsia="Times New Roman"/>
          <w:sz w:val="21"/>
          <w:szCs w:val="21"/>
          <w:lang w:val="en-US" w:eastAsia="ja-JP"/>
        </w:rPr>
        <w:t xml:space="preserve">Based on the above, the following is </w:t>
      </w:r>
      <w:r w:rsidR="003F1F19" w:rsidRPr="00200545">
        <w:rPr>
          <w:rFonts w:eastAsia="Times New Roman"/>
          <w:sz w:val="21"/>
          <w:szCs w:val="21"/>
          <w:lang w:val="en-US" w:eastAsia="ja-JP"/>
        </w:rPr>
        <w:t>propo</w:t>
      </w:r>
      <w:r w:rsidR="00E207F7" w:rsidRPr="00200545">
        <w:rPr>
          <w:rFonts w:eastAsia="Times New Roman"/>
          <w:sz w:val="21"/>
          <w:szCs w:val="21"/>
          <w:lang w:val="en-US" w:eastAsia="ja-JP"/>
        </w:rPr>
        <w:t>s</w:t>
      </w:r>
      <w:r w:rsidRPr="00200545">
        <w:rPr>
          <w:rFonts w:eastAsia="Times New Roman"/>
          <w:sz w:val="21"/>
          <w:szCs w:val="21"/>
          <w:lang w:val="en-US" w:eastAsia="ja-JP"/>
        </w:rPr>
        <w:t>ed for the SSB time domain adaptation mechanisms:</w:t>
      </w:r>
    </w:p>
    <w:p w14:paraId="50A746C8" w14:textId="25CFBEEA" w:rsidR="00C8080F" w:rsidRPr="00200545" w:rsidRDefault="00C8080F" w:rsidP="00C8080F">
      <w:pPr>
        <w:pStyle w:val="B1"/>
        <w:spacing w:after="0"/>
        <w:ind w:left="1418" w:hanging="1131"/>
        <w:rPr>
          <w:rFonts w:eastAsia="ＭＳ Ｐゴシック"/>
          <w:b/>
          <w:bCs/>
          <w:color w:val="323130"/>
          <w:sz w:val="21"/>
          <w:szCs w:val="21"/>
          <w:lang w:val="en-US"/>
        </w:rPr>
      </w:pPr>
      <w:r w:rsidRPr="00200545">
        <w:rPr>
          <w:rFonts w:eastAsia="ＭＳ Ｐゴシック"/>
          <w:b/>
          <w:bCs/>
          <w:color w:val="323130"/>
          <w:sz w:val="21"/>
          <w:szCs w:val="21"/>
          <w:lang w:val="en-US"/>
        </w:rPr>
        <w:t xml:space="preserve">Proposal </w:t>
      </w:r>
      <w:r w:rsidR="009D1A19">
        <w:rPr>
          <w:rFonts w:eastAsia="ＭＳ Ｐゴシック"/>
          <w:b/>
          <w:bCs/>
          <w:color w:val="323130"/>
          <w:sz w:val="21"/>
          <w:szCs w:val="21"/>
          <w:lang w:val="en-US"/>
        </w:rPr>
        <w:t>2</w:t>
      </w:r>
      <w:r w:rsidRPr="00200545">
        <w:rPr>
          <w:rFonts w:eastAsia="ＭＳ Ｐゴシック"/>
          <w:b/>
          <w:bCs/>
          <w:color w:val="323130"/>
          <w:sz w:val="21"/>
          <w:szCs w:val="21"/>
          <w:lang w:val="en-US"/>
        </w:rPr>
        <w:t xml:space="preserve">: </w:t>
      </w:r>
      <w:r w:rsidR="009402D9" w:rsidRPr="00200545">
        <w:rPr>
          <w:rFonts w:eastAsia="ＭＳ Ｐゴシック"/>
          <w:b/>
          <w:bCs/>
          <w:color w:val="323130"/>
          <w:sz w:val="21"/>
          <w:szCs w:val="21"/>
          <w:lang w:val="en-US"/>
        </w:rPr>
        <w:t>For the adaptation mechanisms of SSB in time-domain, c</w:t>
      </w:r>
      <w:r w:rsidR="006F1815" w:rsidRPr="00200545">
        <w:rPr>
          <w:rFonts w:eastAsia="ＭＳ Ｐゴシック"/>
          <w:b/>
          <w:bCs/>
          <w:color w:val="323130"/>
          <w:sz w:val="21"/>
          <w:szCs w:val="21"/>
          <w:lang w:val="en-US"/>
        </w:rPr>
        <w:t>onsider the following as a baseline:</w:t>
      </w:r>
    </w:p>
    <w:p w14:paraId="64A3EE5A" w14:textId="68BB7BEC" w:rsidR="00C8080F" w:rsidRPr="00200545" w:rsidRDefault="006F1815" w:rsidP="004A0617">
      <w:pPr>
        <w:pStyle w:val="B1"/>
        <w:numPr>
          <w:ilvl w:val="0"/>
          <w:numId w:val="25"/>
        </w:numPr>
        <w:spacing w:after="0"/>
        <w:ind w:left="1701" w:hanging="281"/>
        <w:rPr>
          <w:rFonts w:eastAsia="ＭＳ Ｐゴシック"/>
          <w:b/>
          <w:bCs/>
          <w:color w:val="323130"/>
          <w:sz w:val="21"/>
          <w:szCs w:val="21"/>
          <w:lang w:val="en-US"/>
        </w:rPr>
      </w:pPr>
      <w:r w:rsidRPr="00200545">
        <w:rPr>
          <w:rFonts w:eastAsia="ＭＳ Ｐゴシック"/>
          <w:b/>
          <w:bCs/>
          <w:color w:val="323130"/>
          <w:sz w:val="21"/>
          <w:szCs w:val="21"/>
          <w:lang w:val="en-US"/>
        </w:rPr>
        <w:t xml:space="preserve">Adaptation of SSB burst </w:t>
      </w:r>
      <w:proofErr w:type="gramStart"/>
      <w:r w:rsidRPr="00200545">
        <w:rPr>
          <w:rFonts w:eastAsia="ＭＳ Ｐゴシック"/>
          <w:b/>
          <w:bCs/>
          <w:color w:val="323130"/>
          <w:sz w:val="21"/>
          <w:szCs w:val="21"/>
          <w:lang w:val="en-US"/>
        </w:rPr>
        <w:t>periodicity</w:t>
      </w:r>
      <w:proofErr w:type="gramEnd"/>
    </w:p>
    <w:p w14:paraId="069D20F4" w14:textId="320E7B00" w:rsidR="00376AEC" w:rsidRPr="00200545" w:rsidRDefault="004A0617" w:rsidP="00370A08">
      <w:pPr>
        <w:pStyle w:val="B1"/>
        <w:numPr>
          <w:ilvl w:val="0"/>
          <w:numId w:val="25"/>
        </w:numPr>
        <w:ind w:left="1701" w:hanging="281"/>
        <w:rPr>
          <w:sz w:val="21"/>
          <w:szCs w:val="21"/>
          <w:lang w:val="en"/>
        </w:rPr>
      </w:pPr>
      <w:r w:rsidRPr="00200545">
        <w:rPr>
          <w:rFonts w:eastAsia="ＭＳ Ｐゴシック"/>
          <w:b/>
          <w:bCs/>
          <w:color w:val="323130"/>
          <w:sz w:val="21"/>
          <w:szCs w:val="21"/>
          <w:lang w:val="en-US"/>
        </w:rPr>
        <w:t xml:space="preserve">New SSB position/pattern for NCD-SSB </w:t>
      </w:r>
      <w:r w:rsidR="00324475" w:rsidRPr="00200545">
        <w:rPr>
          <w:rFonts w:eastAsia="ＭＳ Ｐゴシック"/>
          <w:b/>
          <w:bCs/>
          <w:color w:val="323130"/>
          <w:sz w:val="21"/>
          <w:szCs w:val="21"/>
          <w:lang w:val="en-US"/>
        </w:rPr>
        <w:t xml:space="preserve">in </w:t>
      </w:r>
      <w:proofErr w:type="spellStart"/>
      <w:r w:rsidR="00324475" w:rsidRPr="00200545">
        <w:rPr>
          <w:rFonts w:eastAsia="ＭＳ Ｐゴシック"/>
          <w:b/>
          <w:bCs/>
          <w:color w:val="323130"/>
          <w:sz w:val="21"/>
          <w:szCs w:val="21"/>
          <w:lang w:val="en-US"/>
        </w:rPr>
        <w:t>SCell</w:t>
      </w:r>
      <w:proofErr w:type="spellEnd"/>
      <w:r w:rsidR="00324475" w:rsidRPr="00200545">
        <w:rPr>
          <w:rFonts w:eastAsia="ＭＳ Ｐゴシック"/>
          <w:b/>
          <w:bCs/>
          <w:color w:val="323130"/>
          <w:sz w:val="21"/>
          <w:szCs w:val="21"/>
          <w:lang w:val="en-US"/>
        </w:rPr>
        <w:t xml:space="preserve"> </w:t>
      </w:r>
      <w:r w:rsidR="003F68B6">
        <w:rPr>
          <w:rFonts w:eastAsia="ＭＳ Ｐゴシック"/>
          <w:b/>
          <w:bCs/>
          <w:color w:val="323130"/>
          <w:sz w:val="21"/>
          <w:szCs w:val="21"/>
          <w:lang w:val="en-US"/>
        </w:rPr>
        <w:t>in</w:t>
      </w:r>
      <w:r w:rsidRPr="00200545">
        <w:rPr>
          <w:rFonts w:eastAsia="ＭＳ Ｐゴシック"/>
          <w:b/>
          <w:bCs/>
          <w:color w:val="323130"/>
          <w:sz w:val="21"/>
          <w:szCs w:val="21"/>
          <w:lang w:val="en-US"/>
        </w:rPr>
        <w:t xml:space="preserve"> CA scenario</w:t>
      </w:r>
    </w:p>
    <w:p w14:paraId="02FC7AEB" w14:textId="5A20FF37" w:rsidR="002D5CAA" w:rsidRPr="00200545" w:rsidRDefault="002D5CAA" w:rsidP="00826E57">
      <w:pPr>
        <w:spacing w:before="240"/>
        <w:rPr>
          <w:b/>
          <w:bCs/>
          <w:sz w:val="21"/>
          <w:szCs w:val="21"/>
          <w:u w:val="single"/>
          <w:lang w:val="en" w:eastAsia="ja-JP"/>
        </w:rPr>
      </w:pPr>
      <w:r w:rsidRPr="00200545">
        <w:rPr>
          <w:b/>
          <w:bCs/>
          <w:sz w:val="21"/>
          <w:szCs w:val="21"/>
          <w:u w:val="single"/>
          <w:lang w:val="en" w:eastAsia="ja-JP"/>
        </w:rPr>
        <w:t>Adaptation trigger</w:t>
      </w:r>
    </w:p>
    <w:p w14:paraId="2D9755B6" w14:textId="6B830561" w:rsidR="00F05150" w:rsidRPr="00200545" w:rsidRDefault="00331333" w:rsidP="00D24057">
      <w:pPr>
        <w:spacing w:after="0"/>
        <w:rPr>
          <w:rFonts w:eastAsia="Times New Roman"/>
          <w:sz w:val="21"/>
          <w:szCs w:val="21"/>
          <w:lang w:val="en-US" w:eastAsia="ja-JP"/>
        </w:rPr>
      </w:pPr>
      <w:r w:rsidRPr="00200545">
        <w:rPr>
          <w:rFonts w:eastAsia="Times New Roman"/>
          <w:sz w:val="21"/>
          <w:szCs w:val="21"/>
          <w:lang w:val="en-US" w:eastAsia="ja-JP"/>
        </w:rPr>
        <w:t>In RAN#116, it was agreed to consider the following for triggering SSB adaptation in the time domain</w:t>
      </w:r>
      <w:r w:rsidR="00F05150" w:rsidRPr="00200545">
        <w:rPr>
          <w:rFonts w:eastAsia="Times New Roman"/>
          <w:sz w:val="21"/>
          <w:szCs w:val="21"/>
          <w:lang w:val="en-US" w:eastAsia="ja-JP"/>
        </w:rPr>
        <w:t>:</w:t>
      </w:r>
    </w:p>
    <w:p w14:paraId="42A2AB1F" w14:textId="77777777" w:rsidR="00D24057" w:rsidRPr="00200545" w:rsidRDefault="00F05150" w:rsidP="004817BB">
      <w:pPr>
        <w:pStyle w:val="afb"/>
        <w:numPr>
          <w:ilvl w:val="0"/>
          <w:numId w:val="34"/>
        </w:numPr>
        <w:spacing w:after="0"/>
        <w:ind w:leftChars="0"/>
        <w:rPr>
          <w:rFonts w:eastAsia="ＭＳ Ｐゴシック"/>
          <w:color w:val="323130"/>
          <w:sz w:val="21"/>
          <w:szCs w:val="21"/>
          <w:lang w:val="en-US" w:eastAsia="ja-JP"/>
        </w:rPr>
      </w:pPr>
      <w:r w:rsidRPr="00200545">
        <w:rPr>
          <w:rFonts w:eastAsia="ＭＳ Ｐゴシック"/>
          <w:color w:val="323130"/>
          <w:sz w:val="21"/>
          <w:szCs w:val="21"/>
          <w:lang w:val="en-US" w:eastAsia="ja-JP"/>
        </w:rPr>
        <w:t xml:space="preserve">Adaptation mechanism indicated or configured by the gNB without UE </w:t>
      </w:r>
      <w:proofErr w:type="gramStart"/>
      <w:r w:rsidRPr="00200545">
        <w:rPr>
          <w:rFonts w:eastAsia="ＭＳ Ｐゴシック"/>
          <w:color w:val="323130"/>
          <w:sz w:val="21"/>
          <w:szCs w:val="21"/>
          <w:lang w:val="en-US" w:eastAsia="ja-JP"/>
        </w:rPr>
        <w:t>trigger</w:t>
      </w:r>
      <w:proofErr w:type="gramEnd"/>
    </w:p>
    <w:p w14:paraId="240E0740" w14:textId="5A325E3B" w:rsidR="00D24057" w:rsidRPr="008250B0" w:rsidRDefault="00F05150" w:rsidP="002224ED">
      <w:pPr>
        <w:pStyle w:val="afb"/>
        <w:numPr>
          <w:ilvl w:val="0"/>
          <w:numId w:val="34"/>
        </w:numPr>
        <w:ind w:leftChars="0"/>
        <w:rPr>
          <w:rFonts w:eastAsia="ＭＳ Ｐゴシック"/>
          <w:color w:val="323130"/>
          <w:sz w:val="21"/>
          <w:szCs w:val="21"/>
          <w:lang w:val="en-US" w:eastAsia="ja-JP"/>
        </w:rPr>
      </w:pPr>
      <w:r w:rsidRPr="00200545">
        <w:rPr>
          <w:rFonts w:eastAsia="ＭＳ Ｐゴシック"/>
          <w:color w:val="323130"/>
          <w:sz w:val="21"/>
          <w:szCs w:val="21"/>
          <w:lang w:val="en-US" w:eastAsia="ja-JP"/>
        </w:rPr>
        <w:t>Adaptati</w:t>
      </w:r>
      <w:r w:rsidRPr="008250B0">
        <w:rPr>
          <w:rFonts w:eastAsia="ＭＳ Ｐゴシック"/>
          <w:color w:val="323130"/>
          <w:sz w:val="21"/>
          <w:szCs w:val="21"/>
          <w:lang w:val="en-US" w:eastAsia="ja-JP"/>
        </w:rPr>
        <w:t>on triggered by the UE (if any)</w:t>
      </w:r>
    </w:p>
    <w:p w14:paraId="0C5E3B8E" w14:textId="0E5BF70A" w:rsidR="001576E6" w:rsidRPr="008250B0" w:rsidRDefault="00670FCF" w:rsidP="001576E6">
      <w:pPr>
        <w:rPr>
          <w:rFonts w:eastAsia="ＭＳ Ｐゴシック"/>
          <w:color w:val="323130"/>
          <w:sz w:val="21"/>
          <w:szCs w:val="21"/>
          <w:lang w:val="en-US" w:eastAsia="ja-JP"/>
        </w:rPr>
      </w:pPr>
      <w:r w:rsidRPr="008250B0">
        <w:rPr>
          <w:rFonts w:eastAsia="ＭＳ Ｐゴシック"/>
          <w:color w:val="323130"/>
          <w:sz w:val="21"/>
          <w:szCs w:val="21"/>
          <w:lang w:val="en-US" w:eastAsia="ja-JP"/>
        </w:rPr>
        <w:t xml:space="preserve">For idle/inactive mode UEs, </w:t>
      </w:r>
      <w:r w:rsidR="00F05150" w:rsidRPr="008250B0">
        <w:rPr>
          <w:rFonts w:eastAsia="ＭＳ Ｐゴシック"/>
          <w:color w:val="323130"/>
          <w:sz w:val="21"/>
          <w:szCs w:val="21"/>
          <w:lang w:val="en-US" w:eastAsia="ja-JP"/>
        </w:rPr>
        <w:t xml:space="preserve">SSB </w:t>
      </w:r>
      <w:r w:rsidR="000C63DD" w:rsidRPr="008250B0">
        <w:rPr>
          <w:rFonts w:eastAsia="ＭＳ Ｐゴシック"/>
          <w:color w:val="323130"/>
          <w:sz w:val="21"/>
          <w:szCs w:val="21"/>
          <w:lang w:val="en-US" w:eastAsia="ja-JP"/>
        </w:rPr>
        <w:t xml:space="preserve">update </w:t>
      </w:r>
      <w:r w:rsidR="00C20BDC" w:rsidRPr="008250B0">
        <w:rPr>
          <w:rFonts w:eastAsia="ＭＳ Ｐゴシック"/>
          <w:color w:val="323130"/>
          <w:sz w:val="21"/>
          <w:szCs w:val="21"/>
          <w:lang w:val="en-US" w:eastAsia="ja-JP"/>
        </w:rPr>
        <w:t>is</w:t>
      </w:r>
      <w:r w:rsidR="00F05150" w:rsidRPr="008250B0">
        <w:rPr>
          <w:rFonts w:eastAsia="ＭＳ Ｐゴシック"/>
          <w:color w:val="323130"/>
          <w:sz w:val="21"/>
          <w:szCs w:val="21"/>
          <w:lang w:val="en-US" w:eastAsia="ja-JP"/>
        </w:rPr>
        <w:t xml:space="preserve"> notified through paging/short messages</w:t>
      </w:r>
      <w:r w:rsidR="004E0941" w:rsidRPr="008250B0">
        <w:rPr>
          <w:rFonts w:eastAsia="ＭＳ Ｐゴシック"/>
          <w:color w:val="323130"/>
          <w:sz w:val="21"/>
          <w:szCs w:val="21"/>
          <w:lang w:val="en-US" w:eastAsia="ja-JP"/>
        </w:rPr>
        <w:t xml:space="preserve"> in the current specification</w:t>
      </w:r>
      <w:r w:rsidR="00F05150" w:rsidRPr="008250B0">
        <w:rPr>
          <w:rFonts w:eastAsia="ＭＳ Ｐゴシック"/>
          <w:color w:val="323130"/>
          <w:sz w:val="21"/>
          <w:szCs w:val="21"/>
          <w:lang w:val="en-US" w:eastAsia="ja-JP"/>
        </w:rPr>
        <w:t>.</w:t>
      </w:r>
      <w:r w:rsidR="003A5F84" w:rsidRPr="008250B0">
        <w:rPr>
          <w:rFonts w:eastAsia="ＭＳ Ｐゴシック"/>
          <w:color w:val="323130"/>
          <w:sz w:val="21"/>
          <w:szCs w:val="21"/>
          <w:lang w:val="en-US" w:eastAsia="ja-JP"/>
        </w:rPr>
        <w:t xml:space="preserve"> On the other hand</w:t>
      </w:r>
      <w:r w:rsidR="00B617A3" w:rsidRPr="008250B0">
        <w:rPr>
          <w:rFonts w:eastAsia="ＭＳ Ｐゴシック"/>
          <w:color w:val="323130"/>
          <w:sz w:val="21"/>
          <w:szCs w:val="21"/>
          <w:lang w:val="en-US" w:eastAsia="ja-JP"/>
        </w:rPr>
        <w:t>,</w:t>
      </w:r>
      <w:r w:rsidR="00F05150" w:rsidRPr="008250B0">
        <w:rPr>
          <w:rFonts w:eastAsia="ＭＳ Ｐゴシック"/>
          <w:color w:val="323130"/>
          <w:sz w:val="21"/>
          <w:szCs w:val="21"/>
          <w:lang w:val="en-US" w:eastAsia="ja-JP"/>
        </w:rPr>
        <w:t xml:space="preserve"> </w:t>
      </w:r>
      <w:r w:rsidR="00B617A3" w:rsidRPr="008250B0">
        <w:rPr>
          <w:rFonts w:eastAsia="ＭＳ Ｐゴシック"/>
          <w:color w:val="323130"/>
          <w:sz w:val="21"/>
          <w:szCs w:val="21"/>
          <w:lang w:val="en-US" w:eastAsia="ja-JP"/>
        </w:rPr>
        <w:t>f</w:t>
      </w:r>
      <w:r w:rsidR="00F05150" w:rsidRPr="008250B0">
        <w:rPr>
          <w:rFonts w:eastAsia="ＭＳ Ｐゴシック"/>
          <w:color w:val="323130"/>
          <w:sz w:val="21"/>
          <w:szCs w:val="21"/>
          <w:lang w:val="en-US" w:eastAsia="ja-JP"/>
        </w:rPr>
        <w:t>or connected mode UE</w:t>
      </w:r>
      <w:r w:rsidR="003A721B" w:rsidRPr="008250B0">
        <w:rPr>
          <w:rFonts w:eastAsia="ＭＳ Ｐゴシック"/>
          <w:color w:val="323130"/>
          <w:sz w:val="21"/>
          <w:szCs w:val="21"/>
          <w:lang w:val="en-US" w:eastAsia="ja-JP"/>
        </w:rPr>
        <w:t>s</w:t>
      </w:r>
      <w:r w:rsidR="00F05150" w:rsidRPr="008250B0">
        <w:rPr>
          <w:rFonts w:eastAsia="ＭＳ Ｐゴシック"/>
          <w:color w:val="323130"/>
          <w:sz w:val="21"/>
          <w:szCs w:val="21"/>
          <w:lang w:val="en-US" w:eastAsia="ja-JP"/>
        </w:rPr>
        <w:t xml:space="preserve">, SSB </w:t>
      </w:r>
      <w:r w:rsidR="003A721B" w:rsidRPr="008250B0">
        <w:rPr>
          <w:rFonts w:eastAsia="ＭＳ Ｐゴシック"/>
          <w:color w:val="323130"/>
          <w:sz w:val="21"/>
          <w:szCs w:val="21"/>
          <w:lang w:val="en-US" w:eastAsia="ja-JP"/>
        </w:rPr>
        <w:t xml:space="preserve">update </w:t>
      </w:r>
      <w:r w:rsidR="00C20BDC" w:rsidRPr="008250B0">
        <w:rPr>
          <w:rFonts w:eastAsia="ＭＳ Ｐゴシック"/>
          <w:color w:val="323130"/>
          <w:sz w:val="21"/>
          <w:szCs w:val="21"/>
          <w:lang w:val="en-US" w:eastAsia="ja-JP"/>
        </w:rPr>
        <w:t>is</w:t>
      </w:r>
      <w:r w:rsidR="00F05150" w:rsidRPr="008250B0">
        <w:rPr>
          <w:rFonts w:eastAsia="ＭＳ Ｐゴシック"/>
          <w:color w:val="323130"/>
          <w:sz w:val="21"/>
          <w:szCs w:val="21"/>
          <w:lang w:val="en-US" w:eastAsia="ja-JP"/>
        </w:rPr>
        <w:t xml:space="preserve"> </w:t>
      </w:r>
      <w:r w:rsidR="00C20BDC" w:rsidRPr="008250B0">
        <w:rPr>
          <w:rFonts w:eastAsia="ＭＳ Ｐゴシック"/>
          <w:color w:val="323130"/>
          <w:sz w:val="21"/>
          <w:szCs w:val="21"/>
          <w:lang w:val="en-US" w:eastAsia="ja-JP"/>
        </w:rPr>
        <w:t xml:space="preserve">notified </w:t>
      </w:r>
      <w:r w:rsidR="00F05150" w:rsidRPr="008250B0">
        <w:rPr>
          <w:rFonts w:eastAsia="ＭＳ Ｐゴシック"/>
          <w:color w:val="323130"/>
          <w:sz w:val="21"/>
          <w:szCs w:val="21"/>
          <w:lang w:val="en-US" w:eastAsia="ja-JP"/>
        </w:rPr>
        <w:t>through dedicated RRC signaling</w:t>
      </w:r>
      <w:r w:rsidR="000B0C67" w:rsidRPr="008250B0">
        <w:rPr>
          <w:rFonts w:eastAsia="ＭＳ Ｐゴシック"/>
          <w:color w:val="323130"/>
          <w:sz w:val="21"/>
          <w:szCs w:val="21"/>
          <w:lang w:val="en-US" w:eastAsia="ja-JP"/>
        </w:rPr>
        <w:t xml:space="preserve">. However, it </w:t>
      </w:r>
      <w:r w:rsidR="000B0C67" w:rsidRPr="008250B0">
        <w:rPr>
          <w:rFonts w:eastAsia="ＭＳ Ｐゴシック"/>
          <w:color w:val="323130"/>
          <w:sz w:val="21"/>
          <w:szCs w:val="21"/>
          <w:lang w:val="en-US" w:eastAsia="ja-JP"/>
        </w:rPr>
        <w:lastRenderedPageBreak/>
        <w:t xml:space="preserve">may </w:t>
      </w:r>
      <w:r w:rsidR="00F05150" w:rsidRPr="008250B0">
        <w:rPr>
          <w:rFonts w:eastAsia="ＭＳ Ｐゴシック"/>
          <w:color w:val="323130"/>
          <w:sz w:val="21"/>
          <w:szCs w:val="21"/>
          <w:lang w:val="en-US" w:eastAsia="ja-JP"/>
        </w:rPr>
        <w:t>increas</w:t>
      </w:r>
      <w:r w:rsidR="000B0C67" w:rsidRPr="008250B0">
        <w:rPr>
          <w:rFonts w:eastAsia="ＭＳ Ｐゴシック"/>
          <w:color w:val="323130"/>
          <w:sz w:val="21"/>
          <w:szCs w:val="21"/>
          <w:lang w:val="en-US" w:eastAsia="ja-JP"/>
        </w:rPr>
        <w:t>e</w:t>
      </w:r>
      <w:r w:rsidR="00F05150" w:rsidRPr="008250B0">
        <w:rPr>
          <w:rFonts w:eastAsia="ＭＳ Ｐゴシック"/>
          <w:color w:val="323130"/>
          <w:sz w:val="21"/>
          <w:szCs w:val="21"/>
          <w:lang w:val="en-US" w:eastAsia="ja-JP"/>
        </w:rPr>
        <w:t xml:space="preserve"> signaling overhead. </w:t>
      </w:r>
      <w:r w:rsidR="00B03D45" w:rsidRPr="008250B0">
        <w:rPr>
          <w:rFonts w:eastAsia="ＭＳ Ｐゴシック"/>
          <w:color w:val="323130"/>
          <w:sz w:val="21"/>
          <w:szCs w:val="21"/>
          <w:lang w:val="en-US" w:eastAsia="ja-JP"/>
        </w:rPr>
        <w:t xml:space="preserve">Therefore, we </w:t>
      </w:r>
      <w:r w:rsidR="00A373AE" w:rsidRPr="008250B0">
        <w:rPr>
          <w:rFonts w:eastAsia="ＭＳ Ｐゴシック"/>
          <w:color w:val="323130"/>
          <w:sz w:val="21"/>
          <w:szCs w:val="21"/>
          <w:lang w:val="en-US" w:eastAsia="ja-JP"/>
        </w:rPr>
        <w:t>can</w:t>
      </w:r>
      <w:r w:rsidR="00B03D45" w:rsidRPr="008250B0">
        <w:rPr>
          <w:rFonts w:eastAsia="ＭＳ Ｐゴシック"/>
          <w:color w:val="323130"/>
          <w:sz w:val="21"/>
          <w:szCs w:val="21"/>
          <w:lang w:val="en-US" w:eastAsia="ja-JP"/>
        </w:rPr>
        <w:t xml:space="preserve"> consider group common signaling (e.g., group common signaling on cell DTX/DRX supported in Rel-18) </w:t>
      </w:r>
      <w:r w:rsidR="0093545E" w:rsidRPr="008250B0">
        <w:rPr>
          <w:rFonts w:eastAsia="ＭＳ Ｐゴシック"/>
          <w:color w:val="323130"/>
          <w:sz w:val="21"/>
          <w:szCs w:val="21"/>
          <w:lang w:val="en-US" w:eastAsia="ja-JP"/>
        </w:rPr>
        <w:t>which</w:t>
      </w:r>
      <w:r w:rsidR="00A373AE" w:rsidRPr="008250B0">
        <w:rPr>
          <w:rFonts w:eastAsia="ＭＳ Ｐゴシック"/>
          <w:color w:val="323130"/>
          <w:sz w:val="21"/>
          <w:szCs w:val="21"/>
          <w:lang w:val="en-US" w:eastAsia="ja-JP"/>
        </w:rPr>
        <w:t xml:space="preserve"> </w:t>
      </w:r>
      <w:r w:rsidR="0093545E" w:rsidRPr="008250B0">
        <w:rPr>
          <w:rFonts w:eastAsia="ＭＳ Ｐゴシック"/>
          <w:color w:val="323130"/>
          <w:sz w:val="21"/>
          <w:szCs w:val="21"/>
          <w:lang w:val="en-US" w:eastAsia="ja-JP"/>
        </w:rPr>
        <w:t xml:space="preserve">may reduce </w:t>
      </w:r>
      <w:r w:rsidR="00B03D45" w:rsidRPr="008250B0">
        <w:rPr>
          <w:rFonts w:eastAsia="ＭＳ Ｐゴシック"/>
          <w:color w:val="323130"/>
          <w:sz w:val="21"/>
          <w:szCs w:val="21"/>
          <w:lang w:val="en-US" w:eastAsia="ja-JP"/>
        </w:rPr>
        <w:t>signaling overhead</w:t>
      </w:r>
      <w:r w:rsidR="00F05150" w:rsidRPr="008250B0">
        <w:rPr>
          <w:rFonts w:eastAsia="ＭＳ Ｐゴシック"/>
          <w:color w:val="323130"/>
          <w:sz w:val="21"/>
          <w:szCs w:val="21"/>
          <w:lang w:val="en-US" w:eastAsia="ja-JP"/>
        </w:rPr>
        <w:t>.</w:t>
      </w:r>
    </w:p>
    <w:p w14:paraId="5904D916" w14:textId="67A85E0A" w:rsidR="001576E6" w:rsidRPr="008250B0" w:rsidRDefault="001576E6" w:rsidP="00970CA7">
      <w:pPr>
        <w:pStyle w:val="B1"/>
        <w:spacing w:after="0"/>
        <w:ind w:left="1418" w:hanging="1131"/>
        <w:rPr>
          <w:rFonts w:eastAsia="Yu Gothic UI"/>
          <w:b/>
          <w:bCs/>
          <w:sz w:val="21"/>
          <w:szCs w:val="21"/>
          <w:lang w:val="en"/>
        </w:rPr>
      </w:pPr>
      <w:r w:rsidRPr="008250B0">
        <w:rPr>
          <w:rFonts w:eastAsia="ＭＳ Ｐゴシック"/>
          <w:b/>
          <w:bCs/>
          <w:color w:val="323130"/>
          <w:sz w:val="21"/>
          <w:szCs w:val="21"/>
          <w:lang w:val="en-US"/>
        </w:rPr>
        <w:t xml:space="preserve">Proposal </w:t>
      </w:r>
      <w:r w:rsidR="009D1A19">
        <w:rPr>
          <w:rFonts w:eastAsia="ＭＳ Ｐゴシック"/>
          <w:b/>
          <w:bCs/>
          <w:color w:val="323130"/>
          <w:sz w:val="21"/>
          <w:szCs w:val="21"/>
          <w:lang w:val="en-US"/>
        </w:rPr>
        <w:t>3</w:t>
      </w:r>
      <w:r w:rsidRPr="008250B0">
        <w:rPr>
          <w:rFonts w:eastAsia="ＭＳ Ｐゴシック"/>
          <w:b/>
          <w:bCs/>
          <w:color w:val="323130"/>
          <w:sz w:val="21"/>
          <w:szCs w:val="21"/>
          <w:lang w:val="en-US"/>
        </w:rPr>
        <w:t xml:space="preserve">: </w:t>
      </w:r>
      <w:r w:rsidR="00DE3980" w:rsidRPr="008250B0">
        <w:rPr>
          <w:rFonts w:eastAsia="ＭＳ Ｐゴシック"/>
          <w:b/>
          <w:bCs/>
          <w:color w:val="323130"/>
          <w:sz w:val="21"/>
          <w:szCs w:val="21"/>
          <w:lang w:val="en-US"/>
        </w:rPr>
        <w:t>For the adaptation mechanisms of SSB in time-domain,</w:t>
      </w:r>
      <w:r w:rsidR="00E82CD1" w:rsidRPr="008250B0">
        <w:rPr>
          <w:rFonts w:eastAsia="ＭＳ Ｐゴシック"/>
          <w:b/>
          <w:bCs/>
          <w:color w:val="323130"/>
          <w:sz w:val="21"/>
          <w:szCs w:val="21"/>
          <w:lang w:val="en-US"/>
        </w:rPr>
        <w:t xml:space="preserve"> </w:t>
      </w:r>
      <w:r w:rsidR="00E82CD1" w:rsidRPr="008250B0">
        <w:rPr>
          <w:rFonts w:eastAsia="Yu Gothic UI"/>
          <w:b/>
          <w:bCs/>
          <w:sz w:val="21"/>
          <w:szCs w:val="21"/>
        </w:rPr>
        <w:t xml:space="preserve">consider the following triggering mechanism as </w:t>
      </w:r>
      <w:r w:rsidR="003F5235" w:rsidRPr="008250B0">
        <w:rPr>
          <w:rFonts w:eastAsia="Yu Gothic UI"/>
          <w:b/>
          <w:bCs/>
          <w:sz w:val="21"/>
          <w:szCs w:val="21"/>
        </w:rPr>
        <w:t>a</w:t>
      </w:r>
      <w:r w:rsidR="00E82CD1" w:rsidRPr="008250B0">
        <w:rPr>
          <w:rFonts w:eastAsia="Yu Gothic UI"/>
          <w:b/>
          <w:bCs/>
          <w:sz w:val="21"/>
          <w:szCs w:val="21"/>
        </w:rPr>
        <w:t xml:space="preserve"> baseline</w:t>
      </w:r>
      <w:r w:rsidR="003F5235" w:rsidRPr="008250B0">
        <w:rPr>
          <w:rFonts w:eastAsia="Yu Gothic UI"/>
          <w:b/>
          <w:bCs/>
          <w:sz w:val="21"/>
          <w:szCs w:val="21"/>
        </w:rPr>
        <w:t>:</w:t>
      </w:r>
    </w:p>
    <w:p w14:paraId="721D0A96" w14:textId="4D66B613" w:rsidR="003F5235" w:rsidRPr="008250B0" w:rsidRDefault="003F5235" w:rsidP="003F5235">
      <w:pPr>
        <w:pStyle w:val="B1"/>
        <w:numPr>
          <w:ilvl w:val="0"/>
          <w:numId w:val="25"/>
        </w:numPr>
        <w:spacing w:after="0"/>
        <w:ind w:left="1701" w:hanging="281"/>
        <w:rPr>
          <w:rFonts w:eastAsia="Yu Gothic UI"/>
          <w:b/>
          <w:bCs/>
          <w:sz w:val="21"/>
          <w:szCs w:val="21"/>
          <w:lang w:val="en"/>
        </w:rPr>
      </w:pPr>
      <w:r w:rsidRPr="008250B0">
        <w:rPr>
          <w:rFonts w:eastAsia="Yu Gothic UI"/>
          <w:b/>
          <w:bCs/>
          <w:sz w:val="21"/>
          <w:szCs w:val="21"/>
          <w:lang w:val="en"/>
        </w:rPr>
        <w:t>For idle mode/</w:t>
      </w:r>
      <w:r w:rsidR="00E756F9" w:rsidRPr="008250B0">
        <w:rPr>
          <w:rFonts w:eastAsia="Yu Gothic UI"/>
          <w:b/>
          <w:bCs/>
          <w:sz w:val="21"/>
          <w:szCs w:val="21"/>
          <w:lang w:val="en"/>
        </w:rPr>
        <w:t>In</w:t>
      </w:r>
      <w:r w:rsidRPr="008250B0">
        <w:rPr>
          <w:rFonts w:eastAsia="Yu Gothic UI"/>
          <w:b/>
          <w:bCs/>
          <w:sz w:val="21"/>
          <w:szCs w:val="21"/>
          <w:lang w:val="en"/>
        </w:rPr>
        <w:t>active mode UE: Short messages</w:t>
      </w:r>
    </w:p>
    <w:p w14:paraId="16022A5B" w14:textId="147C4698" w:rsidR="00914E30" w:rsidRPr="008250B0" w:rsidRDefault="003F5235" w:rsidP="006B6185">
      <w:pPr>
        <w:pStyle w:val="B1"/>
        <w:numPr>
          <w:ilvl w:val="0"/>
          <w:numId w:val="25"/>
        </w:numPr>
        <w:ind w:left="1701" w:hanging="281"/>
        <w:rPr>
          <w:rFonts w:ascii="Yu Gothic UI" w:eastAsia="Yu Gothic UI" w:hAnsi="Yu Gothic UI"/>
          <w:b/>
          <w:bCs/>
          <w:sz w:val="21"/>
          <w:szCs w:val="21"/>
          <w:lang w:val="en"/>
        </w:rPr>
      </w:pPr>
      <w:r w:rsidRPr="008250B0">
        <w:rPr>
          <w:rFonts w:eastAsia="Yu Gothic UI"/>
          <w:b/>
          <w:bCs/>
          <w:sz w:val="21"/>
          <w:szCs w:val="21"/>
          <w:lang w:val="en"/>
        </w:rPr>
        <w:t>For connected mod</w:t>
      </w:r>
      <w:r w:rsidR="00A2351F" w:rsidRPr="008250B0">
        <w:rPr>
          <w:rFonts w:eastAsia="Yu Gothic UI"/>
          <w:b/>
          <w:bCs/>
          <w:sz w:val="21"/>
          <w:szCs w:val="21"/>
          <w:lang w:val="en"/>
        </w:rPr>
        <w:t>e UE</w:t>
      </w:r>
      <w:r w:rsidRPr="008250B0">
        <w:rPr>
          <w:rFonts w:eastAsia="Yu Gothic UI"/>
          <w:b/>
          <w:bCs/>
          <w:sz w:val="21"/>
          <w:szCs w:val="21"/>
          <w:lang w:val="en"/>
        </w:rPr>
        <w:t xml:space="preserve">: Group common </w:t>
      </w:r>
      <w:proofErr w:type="gramStart"/>
      <w:r w:rsidRPr="008250B0">
        <w:rPr>
          <w:rFonts w:eastAsia="Yu Gothic UI"/>
          <w:b/>
          <w:bCs/>
          <w:sz w:val="21"/>
          <w:szCs w:val="21"/>
          <w:lang w:val="en"/>
        </w:rPr>
        <w:t>signaling</w:t>
      </w:r>
      <w:proofErr w:type="gramEnd"/>
    </w:p>
    <w:p w14:paraId="5CB18FDD" w14:textId="1919A5CD" w:rsidR="00B670BE" w:rsidRPr="00700352" w:rsidRDefault="005545B6" w:rsidP="008D69CA">
      <w:pPr>
        <w:pStyle w:val="2"/>
        <w:numPr>
          <w:ilvl w:val="1"/>
          <w:numId w:val="1"/>
        </w:numPr>
        <w:rPr>
          <w:rFonts w:eastAsia="Times New Roman"/>
          <w:sz w:val="28"/>
          <w:szCs w:val="28"/>
          <w:lang w:val="en-US" w:eastAsia="ja-JP"/>
        </w:rPr>
      </w:pPr>
      <w:r w:rsidRPr="00700352">
        <w:rPr>
          <w:rFonts w:eastAsia="Times New Roman"/>
          <w:sz w:val="28"/>
          <w:szCs w:val="28"/>
          <w:lang w:val="en-US" w:eastAsia="ja-JP"/>
        </w:rPr>
        <w:t>Adaptation of PRACH in time-domain</w:t>
      </w:r>
    </w:p>
    <w:p w14:paraId="138E9BD5" w14:textId="0F7A2ECA" w:rsidR="00655383" w:rsidRPr="008250B0" w:rsidRDefault="00655383" w:rsidP="00655383">
      <w:pPr>
        <w:rPr>
          <w:rFonts w:eastAsia="Yu Gothic UI"/>
          <w:b/>
          <w:bCs/>
          <w:sz w:val="21"/>
          <w:szCs w:val="21"/>
          <w:u w:val="single"/>
          <w:lang w:val="en" w:eastAsia="ja-JP"/>
        </w:rPr>
      </w:pPr>
      <w:r w:rsidRPr="008250B0">
        <w:rPr>
          <w:b/>
          <w:bCs/>
          <w:sz w:val="21"/>
          <w:szCs w:val="21"/>
          <w:u w:val="single"/>
          <w:lang w:val="en" w:eastAsia="ja-JP"/>
        </w:rPr>
        <w:t>Adaptation</w:t>
      </w:r>
      <w:r w:rsidRPr="008250B0">
        <w:rPr>
          <w:rFonts w:eastAsia="Yu Gothic UI"/>
          <w:b/>
          <w:bCs/>
          <w:sz w:val="21"/>
          <w:szCs w:val="21"/>
          <w:u w:val="single"/>
          <w:lang w:val="en" w:eastAsia="ja-JP"/>
        </w:rPr>
        <w:t xml:space="preserve"> of </w:t>
      </w:r>
      <w:r w:rsidR="009B1D70" w:rsidRPr="008250B0">
        <w:rPr>
          <w:rFonts w:eastAsia="Yu Gothic UI"/>
          <w:b/>
          <w:bCs/>
          <w:sz w:val="21"/>
          <w:szCs w:val="21"/>
          <w:u w:val="single"/>
          <w:lang w:val="en" w:eastAsia="ja-JP"/>
        </w:rPr>
        <w:t>PRACH mechanism</w:t>
      </w:r>
    </w:p>
    <w:p w14:paraId="00F93515" w14:textId="4FA0BDD9" w:rsidR="002D0485" w:rsidRPr="00A25781" w:rsidRDefault="00817575" w:rsidP="001767AB">
      <w:pPr>
        <w:rPr>
          <w:rFonts w:eastAsia="ＭＳ Ｐゴシック"/>
          <w:color w:val="323130"/>
          <w:sz w:val="21"/>
          <w:szCs w:val="21"/>
          <w:lang w:val="en-US" w:eastAsia="ja-JP"/>
        </w:rPr>
      </w:pPr>
      <w:r w:rsidRPr="00A25781">
        <w:rPr>
          <w:rFonts w:eastAsia="ＭＳ Ｐゴシック"/>
          <w:color w:val="323130"/>
          <w:sz w:val="21"/>
          <w:szCs w:val="21"/>
          <w:lang w:val="en-US" w:eastAsia="ja-JP"/>
        </w:rPr>
        <w:t>In RAN#116, it was agreed to consider an adaptation mechanism for PRAH in the time domain</w:t>
      </w:r>
      <w:r w:rsidR="002D0485" w:rsidRPr="00A25781">
        <w:rPr>
          <w:rFonts w:eastAsia="ＭＳ Ｐゴシック"/>
          <w:color w:val="323130"/>
          <w:sz w:val="21"/>
          <w:szCs w:val="21"/>
          <w:lang w:val="en-US" w:eastAsia="ja-JP"/>
        </w:rPr>
        <w:t xml:space="preserve"> and the following </w:t>
      </w:r>
      <w:r w:rsidR="00482E2A" w:rsidRPr="00A25781">
        <w:rPr>
          <w:rFonts w:eastAsia="ＭＳ Ｐゴシック" w:hint="eastAsia"/>
          <w:color w:val="323130"/>
          <w:sz w:val="21"/>
          <w:szCs w:val="21"/>
          <w:lang w:val="en-US" w:eastAsia="ja-JP"/>
        </w:rPr>
        <w:t xml:space="preserve">mechanism </w:t>
      </w:r>
      <w:r w:rsidR="002D0485" w:rsidRPr="00A25781">
        <w:rPr>
          <w:rFonts w:eastAsia="ＭＳ Ｐゴシック"/>
          <w:color w:val="323130"/>
          <w:sz w:val="21"/>
          <w:szCs w:val="21"/>
          <w:lang w:val="en-US" w:eastAsia="ja-JP"/>
        </w:rPr>
        <w:t>is proposed:</w:t>
      </w:r>
    </w:p>
    <w:p w14:paraId="15460549" w14:textId="06E6B970" w:rsidR="00482E2A" w:rsidRPr="00A25781" w:rsidRDefault="00DD44E6" w:rsidP="00510D0A">
      <w:pPr>
        <w:pStyle w:val="af2"/>
        <w:numPr>
          <w:ilvl w:val="0"/>
          <w:numId w:val="4"/>
        </w:numPr>
        <w:suppressAutoHyphens/>
        <w:overflowPunct/>
        <w:autoSpaceDE/>
        <w:autoSpaceDN/>
        <w:adjustRightInd/>
        <w:textAlignment w:val="auto"/>
        <w:rPr>
          <w:sz w:val="21"/>
          <w:szCs w:val="21"/>
        </w:rPr>
      </w:pPr>
      <w:r w:rsidRPr="00A25781">
        <w:rPr>
          <w:sz w:val="21"/>
          <w:szCs w:val="21"/>
        </w:rPr>
        <w:t>Adaptation based on configuration of additional[/different] PRACH resources for NES-capable UEs in addition to PRACH resources for legacy UEs (if any)</w:t>
      </w:r>
    </w:p>
    <w:p w14:paraId="04F880F6" w14:textId="7DD39069" w:rsidR="0023478F" w:rsidRPr="00A25781" w:rsidRDefault="0023478F" w:rsidP="001767AB">
      <w:pPr>
        <w:rPr>
          <w:rFonts w:eastAsia="ＭＳ Ｐゴシック"/>
          <w:color w:val="323130"/>
          <w:sz w:val="21"/>
          <w:szCs w:val="21"/>
          <w:lang w:val="en-US" w:eastAsia="ja-JP"/>
        </w:rPr>
      </w:pPr>
      <w:r w:rsidRPr="00A25781">
        <w:rPr>
          <w:rFonts w:eastAsia="ＭＳ Ｐゴシック"/>
          <w:color w:val="323130"/>
          <w:sz w:val="21"/>
          <w:szCs w:val="21"/>
          <w:lang w:val="en-US" w:eastAsia="ja-JP"/>
        </w:rPr>
        <w:t xml:space="preserve">In this mechanism, Rel-19 UE </w:t>
      </w:r>
      <w:r w:rsidR="0060339F" w:rsidRPr="00A25781">
        <w:rPr>
          <w:rFonts w:eastAsia="ＭＳ Ｐゴシック"/>
          <w:color w:val="323130"/>
          <w:sz w:val="21"/>
          <w:szCs w:val="21"/>
          <w:lang w:val="en-US" w:eastAsia="ja-JP"/>
        </w:rPr>
        <w:t>use</w:t>
      </w:r>
      <w:r w:rsidRPr="00A25781">
        <w:rPr>
          <w:rFonts w:eastAsia="ＭＳ Ｐゴシック"/>
          <w:color w:val="323130"/>
          <w:sz w:val="21"/>
          <w:szCs w:val="21"/>
          <w:lang w:val="en-US" w:eastAsia="ja-JP"/>
        </w:rPr>
        <w:t xml:space="preserve"> </w:t>
      </w:r>
      <w:r w:rsidR="00EF462B">
        <w:rPr>
          <w:rFonts w:eastAsia="ＭＳ Ｐゴシック"/>
          <w:color w:val="323130"/>
          <w:sz w:val="21"/>
          <w:szCs w:val="21"/>
          <w:lang w:val="en-US" w:eastAsia="ja-JP"/>
        </w:rPr>
        <w:t>both</w:t>
      </w:r>
      <w:r w:rsidRPr="00A25781">
        <w:rPr>
          <w:rFonts w:eastAsia="ＭＳ Ｐゴシック"/>
          <w:color w:val="323130"/>
          <w:sz w:val="21"/>
          <w:szCs w:val="21"/>
          <w:lang w:val="en-US" w:eastAsia="ja-JP"/>
        </w:rPr>
        <w:t xml:space="preserve"> </w:t>
      </w:r>
      <w:r w:rsidR="00CC7CAB" w:rsidRPr="00A25781">
        <w:rPr>
          <w:rFonts w:eastAsia="ＭＳ Ｐゴシック"/>
          <w:color w:val="323130"/>
          <w:sz w:val="21"/>
          <w:szCs w:val="21"/>
          <w:lang w:val="en-US" w:eastAsia="ja-JP"/>
        </w:rPr>
        <w:t>default</w:t>
      </w:r>
      <w:r w:rsidR="00382847" w:rsidRPr="00A25781">
        <w:rPr>
          <w:rFonts w:eastAsia="ＭＳ Ｐゴシック"/>
          <w:color w:val="323130"/>
          <w:sz w:val="21"/>
          <w:szCs w:val="21"/>
          <w:lang w:val="en-US" w:eastAsia="ja-JP"/>
        </w:rPr>
        <w:t xml:space="preserve"> </w:t>
      </w:r>
      <w:r w:rsidRPr="00A25781">
        <w:rPr>
          <w:rFonts w:eastAsia="ＭＳ Ｐゴシック"/>
          <w:color w:val="323130"/>
          <w:sz w:val="21"/>
          <w:szCs w:val="21"/>
          <w:lang w:val="en-US" w:eastAsia="ja-JP"/>
        </w:rPr>
        <w:t xml:space="preserve">PRACH resources configured in SIB1/RRC </w:t>
      </w:r>
      <w:r w:rsidR="00EF462B">
        <w:rPr>
          <w:rFonts w:eastAsia="ＭＳ Ｐゴシック"/>
          <w:color w:val="323130"/>
          <w:sz w:val="21"/>
          <w:szCs w:val="21"/>
          <w:lang w:val="en-US" w:eastAsia="ja-JP"/>
        </w:rPr>
        <w:t>and</w:t>
      </w:r>
      <w:r w:rsidRPr="00A25781">
        <w:rPr>
          <w:rFonts w:eastAsia="ＭＳ Ｐゴシック"/>
          <w:color w:val="323130"/>
          <w:sz w:val="21"/>
          <w:szCs w:val="21"/>
          <w:lang w:val="en-US" w:eastAsia="ja-JP"/>
        </w:rPr>
        <w:t xml:space="preserve"> additional PRACH resources</w:t>
      </w:r>
      <w:r w:rsidR="002670B7" w:rsidRPr="00A25781">
        <w:rPr>
          <w:rFonts w:eastAsia="ＭＳ Ｐゴシック"/>
          <w:color w:val="323130"/>
          <w:sz w:val="21"/>
          <w:szCs w:val="21"/>
          <w:lang w:val="en-US" w:eastAsia="ja-JP"/>
        </w:rPr>
        <w:t xml:space="preserve"> </w:t>
      </w:r>
      <w:r w:rsidR="007C1BA2" w:rsidRPr="00A25781">
        <w:rPr>
          <w:rFonts w:eastAsia="ＭＳ Ｐゴシック"/>
          <w:color w:val="323130"/>
          <w:sz w:val="21"/>
          <w:szCs w:val="21"/>
          <w:lang w:val="en-US" w:eastAsia="ja-JP"/>
        </w:rPr>
        <w:t>dynamically</w:t>
      </w:r>
      <w:r w:rsidR="007C1BA2" w:rsidRPr="00A25781">
        <w:rPr>
          <w:rFonts w:eastAsia="ＭＳ Ｐゴシック"/>
          <w:color w:val="323130"/>
          <w:sz w:val="21"/>
          <w:szCs w:val="21"/>
          <w:lang w:val="en-US" w:eastAsia="ja-JP"/>
        </w:rPr>
        <w:t xml:space="preserve"> </w:t>
      </w:r>
      <w:r w:rsidR="002670B7" w:rsidRPr="00A25781">
        <w:rPr>
          <w:rFonts w:eastAsia="ＭＳ Ｐゴシック"/>
          <w:color w:val="323130"/>
          <w:sz w:val="21"/>
          <w:szCs w:val="21"/>
          <w:lang w:val="en-US" w:eastAsia="ja-JP"/>
        </w:rPr>
        <w:t xml:space="preserve">indicated </w:t>
      </w:r>
      <w:r w:rsidR="00D22C72" w:rsidRPr="00A25781">
        <w:rPr>
          <w:rFonts w:eastAsia="ＭＳ Ｐゴシック"/>
          <w:color w:val="323130"/>
          <w:sz w:val="21"/>
          <w:szCs w:val="21"/>
          <w:lang w:val="en-US" w:eastAsia="ja-JP"/>
        </w:rPr>
        <w:t>by gNB</w:t>
      </w:r>
      <w:r w:rsidRPr="00A25781">
        <w:rPr>
          <w:rFonts w:eastAsia="ＭＳ Ｐゴシック"/>
          <w:color w:val="323130"/>
          <w:sz w:val="21"/>
          <w:szCs w:val="21"/>
          <w:lang w:val="en-US" w:eastAsia="ja-JP"/>
        </w:rPr>
        <w:t xml:space="preserve">. </w:t>
      </w:r>
      <w:r w:rsidR="00CC7CAB" w:rsidRPr="00A25781">
        <w:rPr>
          <w:rFonts w:eastAsia="ＭＳ Ｐゴシック"/>
          <w:color w:val="323130"/>
          <w:sz w:val="21"/>
          <w:szCs w:val="21"/>
          <w:lang w:val="en-US" w:eastAsia="ja-JP"/>
        </w:rPr>
        <w:t xml:space="preserve">Default </w:t>
      </w:r>
      <w:r w:rsidR="00CF68DF" w:rsidRPr="00A25781">
        <w:rPr>
          <w:rFonts w:eastAsia="ＭＳ Ｐゴシック"/>
          <w:color w:val="323130"/>
          <w:sz w:val="21"/>
          <w:szCs w:val="21"/>
          <w:lang w:val="en-US" w:eastAsia="ja-JP"/>
        </w:rPr>
        <w:t>PRACH</w:t>
      </w:r>
      <w:r w:rsidRPr="00A25781">
        <w:rPr>
          <w:rFonts w:eastAsia="ＭＳ Ｐゴシック"/>
          <w:color w:val="323130"/>
          <w:sz w:val="21"/>
          <w:szCs w:val="21"/>
          <w:lang w:val="en-US" w:eastAsia="ja-JP"/>
        </w:rPr>
        <w:t xml:space="preserve"> </w:t>
      </w:r>
      <w:r w:rsidR="00CF68DF" w:rsidRPr="00A25781">
        <w:rPr>
          <w:rFonts w:eastAsia="ＭＳ Ｐゴシック"/>
          <w:color w:val="323130"/>
          <w:sz w:val="21"/>
          <w:szCs w:val="21"/>
          <w:lang w:val="en-US" w:eastAsia="ja-JP"/>
        </w:rPr>
        <w:t>resources</w:t>
      </w:r>
      <w:r w:rsidR="00A614FC" w:rsidRPr="00A25781">
        <w:rPr>
          <w:rFonts w:eastAsia="ＭＳ Ｐゴシック"/>
          <w:color w:val="323130"/>
          <w:sz w:val="21"/>
          <w:szCs w:val="21"/>
          <w:lang w:val="en-US" w:eastAsia="ja-JP"/>
        </w:rPr>
        <w:t xml:space="preserve"> </w:t>
      </w:r>
      <w:r w:rsidR="001F61D9">
        <w:rPr>
          <w:rFonts w:eastAsia="ＭＳ Ｐゴシック"/>
          <w:color w:val="323130"/>
          <w:sz w:val="21"/>
          <w:szCs w:val="21"/>
          <w:lang w:val="en-US" w:eastAsia="ja-JP"/>
        </w:rPr>
        <w:t>are</w:t>
      </w:r>
      <w:r w:rsidR="00A614FC" w:rsidRPr="00A25781">
        <w:rPr>
          <w:rFonts w:eastAsia="ＭＳ Ｐゴシック"/>
          <w:color w:val="323130"/>
          <w:sz w:val="21"/>
          <w:szCs w:val="21"/>
          <w:lang w:val="en-US" w:eastAsia="ja-JP"/>
        </w:rPr>
        <w:t xml:space="preserve"> configured with </w:t>
      </w:r>
      <w:r w:rsidR="00AA62AB">
        <w:rPr>
          <w:rFonts w:eastAsia="ＭＳ Ｐゴシック"/>
          <w:color w:val="323130"/>
          <w:sz w:val="21"/>
          <w:szCs w:val="21"/>
          <w:lang w:val="en-US" w:eastAsia="ja-JP"/>
        </w:rPr>
        <w:t xml:space="preserve">a </w:t>
      </w:r>
      <w:r w:rsidRPr="00A25781">
        <w:rPr>
          <w:rFonts w:eastAsia="ＭＳ Ｐゴシック"/>
          <w:color w:val="323130"/>
          <w:sz w:val="21"/>
          <w:szCs w:val="21"/>
          <w:lang w:val="en-US" w:eastAsia="ja-JP"/>
        </w:rPr>
        <w:t>longer period</w:t>
      </w:r>
      <w:r w:rsidR="00B76C3D">
        <w:rPr>
          <w:rFonts w:eastAsia="ＭＳ Ｐゴシック"/>
          <w:color w:val="323130"/>
          <w:sz w:val="21"/>
          <w:szCs w:val="21"/>
          <w:lang w:val="en-US" w:eastAsia="ja-JP"/>
        </w:rPr>
        <w:t xml:space="preserve"> and t</w:t>
      </w:r>
      <w:r w:rsidRPr="00A25781">
        <w:rPr>
          <w:rFonts w:eastAsia="ＭＳ Ｐゴシック"/>
          <w:color w:val="323130"/>
          <w:sz w:val="21"/>
          <w:szCs w:val="21"/>
          <w:lang w:val="en-US" w:eastAsia="ja-JP"/>
        </w:rPr>
        <w:t xml:space="preserve">he gNB </w:t>
      </w:r>
      <w:r w:rsidR="00DA08B2" w:rsidRPr="00A25781">
        <w:rPr>
          <w:rFonts w:eastAsia="ＭＳ Ｐゴシック"/>
          <w:color w:val="323130"/>
          <w:sz w:val="21"/>
          <w:szCs w:val="21"/>
          <w:lang w:val="en-US" w:eastAsia="ja-JP"/>
        </w:rPr>
        <w:t>achieve</w:t>
      </w:r>
      <w:r w:rsidR="00103FD7" w:rsidRPr="00A25781">
        <w:rPr>
          <w:rFonts w:eastAsia="ＭＳ Ｐゴシック"/>
          <w:color w:val="323130"/>
          <w:sz w:val="21"/>
          <w:szCs w:val="21"/>
          <w:lang w:val="en-US" w:eastAsia="ja-JP"/>
        </w:rPr>
        <w:t>s</w:t>
      </w:r>
      <w:r w:rsidR="00DA08B2" w:rsidRPr="00A25781">
        <w:rPr>
          <w:rFonts w:eastAsia="ＭＳ Ｐゴシック"/>
          <w:color w:val="323130"/>
          <w:sz w:val="21"/>
          <w:szCs w:val="21"/>
          <w:lang w:val="en-US" w:eastAsia="ja-JP"/>
        </w:rPr>
        <w:t xml:space="preserve"> </w:t>
      </w:r>
      <w:r w:rsidRPr="00A25781">
        <w:rPr>
          <w:rFonts w:eastAsia="ＭＳ Ｐゴシック"/>
          <w:color w:val="323130"/>
          <w:sz w:val="21"/>
          <w:szCs w:val="21"/>
          <w:lang w:val="en-US" w:eastAsia="ja-JP"/>
        </w:rPr>
        <w:t>NES</w:t>
      </w:r>
      <w:r w:rsidR="00741593" w:rsidRPr="00A25781">
        <w:rPr>
          <w:rFonts w:eastAsia="ＭＳ Ｐゴシック"/>
          <w:color w:val="323130"/>
          <w:sz w:val="21"/>
          <w:szCs w:val="21"/>
          <w:lang w:val="en-US" w:eastAsia="ja-JP"/>
        </w:rPr>
        <w:t xml:space="preserve"> by reducing </w:t>
      </w:r>
      <w:r w:rsidR="00B45D5B" w:rsidRPr="00A25781">
        <w:rPr>
          <w:rFonts w:eastAsia="ＭＳ Ｐゴシック"/>
          <w:color w:val="323130"/>
          <w:sz w:val="21"/>
          <w:szCs w:val="21"/>
          <w:lang w:val="en-US" w:eastAsia="ja-JP"/>
        </w:rPr>
        <w:t>PRACH monitoring</w:t>
      </w:r>
      <w:r w:rsidRPr="00A25781">
        <w:rPr>
          <w:rFonts w:eastAsia="ＭＳ Ｐゴシック"/>
          <w:color w:val="323130"/>
          <w:sz w:val="21"/>
          <w:szCs w:val="21"/>
          <w:lang w:val="en-US" w:eastAsia="ja-JP"/>
        </w:rPr>
        <w:t>. If the PRACH capacity corresponding to each SSB is insufficient, the gNB can notify the addition</w:t>
      </w:r>
      <w:r w:rsidR="003F2771" w:rsidRPr="00A25781">
        <w:rPr>
          <w:rFonts w:eastAsia="ＭＳ Ｐゴシック"/>
          <w:color w:val="323130"/>
          <w:sz w:val="21"/>
          <w:szCs w:val="21"/>
          <w:lang w:val="en-US" w:eastAsia="ja-JP"/>
        </w:rPr>
        <w:t>al</w:t>
      </w:r>
      <w:r w:rsidRPr="00A25781">
        <w:rPr>
          <w:rFonts w:eastAsia="ＭＳ Ｐゴシック"/>
          <w:color w:val="323130"/>
          <w:sz w:val="21"/>
          <w:szCs w:val="21"/>
          <w:lang w:val="en-US" w:eastAsia="ja-JP"/>
        </w:rPr>
        <w:t xml:space="preserve"> </w:t>
      </w:r>
      <w:r w:rsidR="00F851AB" w:rsidRPr="00A25781">
        <w:rPr>
          <w:rFonts w:eastAsia="ＭＳ Ｐゴシック"/>
          <w:color w:val="323130"/>
          <w:sz w:val="21"/>
          <w:szCs w:val="21"/>
          <w:lang w:val="en-US" w:eastAsia="ja-JP"/>
        </w:rPr>
        <w:t xml:space="preserve">PRACH </w:t>
      </w:r>
      <w:r w:rsidRPr="00A25781">
        <w:rPr>
          <w:rFonts w:eastAsia="ＭＳ Ｐゴシック"/>
          <w:color w:val="323130"/>
          <w:sz w:val="21"/>
          <w:szCs w:val="21"/>
          <w:lang w:val="en-US" w:eastAsia="ja-JP"/>
        </w:rPr>
        <w:t xml:space="preserve">resources for Rel-19 UE through </w:t>
      </w:r>
      <w:r w:rsidR="00A96086" w:rsidRPr="00A25781">
        <w:rPr>
          <w:rFonts w:eastAsia="ＭＳ Ｐゴシック"/>
          <w:color w:val="323130"/>
          <w:sz w:val="21"/>
          <w:szCs w:val="21"/>
          <w:lang w:val="en-US" w:eastAsia="ja-JP"/>
        </w:rPr>
        <w:t xml:space="preserve">dynamical </w:t>
      </w:r>
      <w:r w:rsidRPr="00A25781">
        <w:rPr>
          <w:rFonts w:eastAsia="ＭＳ Ｐゴシック"/>
          <w:color w:val="323130"/>
          <w:sz w:val="21"/>
          <w:szCs w:val="21"/>
          <w:lang w:val="en-US" w:eastAsia="ja-JP"/>
        </w:rPr>
        <w:t xml:space="preserve">signaling. </w:t>
      </w:r>
      <w:r w:rsidR="003F2771" w:rsidRPr="00A25781">
        <w:rPr>
          <w:rFonts w:eastAsia="ＭＳ Ｐゴシック"/>
          <w:color w:val="323130"/>
          <w:sz w:val="21"/>
          <w:szCs w:val="21"/>
          <w:lang w:val="en-US" w:eastAsia="ja-JP"/>
        </w:rPr>
        <w:t xml:space="preserve">Then, </w:t>
      </w:r>
      <w:r w:rsidRPr="00A25781">
        <w:rPr>
          <w:rFonts w:eastAsia="ＭＳ Ｐゴシック"/>
          <w:color w:val="323130"/>
          <w:sz w:val="21"/>
          <w:szCs w:val="21"/>
          <w:lang w:val="en-US" w:eastAsia="ja-JP"/>
        </w:rPr>
        <w:t xml:space="preserve">Rel-19 UE can use the additional PRACH resources in addition to the </w:t>
      </w:r>
      <w:r w:rsidR="00E740FE" w:rsidRPr="00A25781">
        <w:rPr>
          <w:rFonts w:eastAsia="ＭＳ Ｐゴシック"/>
          <w:color w:val="323130"/>
          <w:sz w:val="21"/>
          <w:szCs w:val="21"/>
          <w:lang w:val="en-US" w:eastAsia="ja-JP"/>
        </w:rPr>
        <w:t>default</w:t>
      </w:r>
      <w:r w:rsidR="007732DA" w:rsidRPr="00A25781">
        <w:rPr>
          <w:rFonts w:eastAsia="ＭＳ Ｐゴシック"/>
          <w:color w:val="323130"/>
          <w:sz w:val="21"/>
          <w:szCs w:val="21"/>
          <w:lang w:val="en-US" w:eastAsia="ja-JP"/>
        </w:rPr>
        <w:t xml:space="preserve"> </w:t>
      </w:r>
      <w:r w:rsidRPr="00A25781">
        <w:rPr>
          <w:rFonts w:eastAsia="ＭＳ Ｐゴシック"/>
          <w:color w:val="323130"/>
          <w:sz w:val="21"/>
          <w:szCs w:val="21"/>
          <w:lang w:val="en-US" w:eastAsia="ja-JP"/>
        </w:rPr>
        <w:t>PRACH resources.</w:t>
      </w:r>
    </w:p>
    <w:p w14:paraId="0E6CB264" w14:textId="15480425" w:rsidR="00187D01" w:rsidRPr="00A25781" w:rsidRDefault="007C0EC6" w:rsidP="00187D01">
      <w:pPr>
        <w:pStyle w:val="B1"/>
        <w:ind w:left="1418" w:hanging="1131"/>
        <w:rPr>
          <w:rFonts w:eastAsia="ＭＳ Ｐゴシック"/>
          <w:b/>
          <w:bCs/>
          <w:color w:val="323130"/>
          <w:sz w:val="21"/>
          <w:szCs w:val="21"/>
          <w:lang w:val="en-US"/>
        </w:rPr>
      </w:pPr>
      <w:r w:rsidRPr="00A25781">
        <w:rPr>
          <w:rFonts w:eastAsia="ＭＳ Ｐゴシック"/>
          <w:b/>
          <w:bCs/>
          <w:color w:val="323130"/>
          <w:sz w:val="21"/>
          <w:szCs w:val="21"/>
          <w:lang w:val="en-US"/>
        </w:rPr>
        <w:t xml:space="preserve">Observation </w:t>
      </w:r>
      <w:r w:rsidR="009D1A19">
        <w:rPr>
          <w:rFonts w:eastAsia="ＭＳ Ｐゴシック"/>
          <w:b/>
          <w:bCs/>
          <w:color w:val="323130"/>
          <w:sz w:val="21"/>
          <w:szCs w:val="21"/>
          <w:lang w:val="en-US"/>
        </w:rPr>
        <w:t>1</w:t>
      </w:r>
      <w:r w:rsidR="004D1224" w:rsidRPr="00A25781">
        <w:rPr>
          <w:rFonts w:eastAsia="ＭＳ Ｐゴシック"/>
          <w:b/>
          <w:bCs/>
          <w:color w:val="323130"/>
          <w:sz w:val="21"/>
          <w:szCs w:val="21"/>
          <w:lang w:val="en-US"/>
        </w:rPr>
        <w:t xml:space="preserve">: </w:t>
      </w:r>
      <w:r w:rsidR="003D2B55">
        <w:rPr>
          <w:rFonts w:eastAsia="ＭＳ Ｐゴシック"/>
          <w:b/>
          <w:bCs/>
          <w:color w:val="323130"/>
          <w:sz w:val="21"/>
          <w:szCs w:val="21"/>
          <w:lang w:val="en-US"/>
        </w:rPr>
        <w:t>T</w:t>
      </w:r>
      <w:r w:rsidR="00B521E4" w:rsidRPr="00A25781">
        <w:rPr>
          <w:rFonts w:eastAsia="ＭＳ Ｐゴシック"/>
          <w:b/>
          <w:bCs/>
          <w:color w:val="323130"/>
          <w:sz w:val="21"/>
          <w:szCs w:val="21"/>
          <w:lang w:val="en-US"/>
        </w:rPr>
        <w:t xml:space="preserve">he gNB can </w:t>
      </w:r>
      <w:r w:rsidR="00504B12">
        <w:rPr>
          <w:rFonts w:eastAsia="ＭＳ Ｐゴシック"/>
          <w:b/>
          <w:bCs/>
          <w:color w:val="323130"/>
          <w:sz w:val="21"/>
          <w:szCs w:val="21"/>
          <w:lang w:val="en-US"/>
        </w:rPr>
        <w:t>obtain</w:t>
      </w:r>
      <w:r w:rsidR="00B521E4" w:rsidRPr="00A25781">
        <w:rPr>
          <w:rFonts w:eastAsia="ＭＳ Ｐゴシック"/>
          <w:b/>
          <w:bCs/>
          <w:color w:val="323130"/>
          <w:sz w:val="21"/>
          <w:szCs w:val="21"/>
          <w:lang w:val="en-US"/>
        </w:rPr>
        <w:t xml:space="preserve"> NES </w:t>
      </w:r>
      <w:r w:rsidR="009A62CA" w:rsidRPr="00A25781">
        <w:rPr>
          <w:rFonts w:eastAsia="ＭＳ Ｐゴシック"/>
          <w:b/>
          <w:bCs/>
          <w:color w:val="323130"/>
          <w:sz w:val="21"/>
          <w:szCs w:val="21"/>
          <w:lang w:val="en-US"/>
        </w:rPr>
        <w:t xml:space="preserve">by configuring default PRACH resource with </w:t>
      </w:r>
      <w:r w:rsidR="00AA62AB">
        <w:rPr>
          <w:rFonts w:eastAsia="ＭＳ Ｐゴシック"/>
          <w:b/>
          <w:bCs/>
          <w:color w:val="323130"/>
          <w:sz w:val="21"/>
          <w:szCs w:val="21"/>
          <w:lang w:val="en-US"/>
        </w:rPr>
        <w:t xml:space="preserve">a </w:t>
      </w:r>
      <w:r w:rsidR="009A62CA" w:rsidRPr="00A25781">
        <w:rPr>
          <w:rFonts w:eastAsia="ＭＳ Ｐゴシック"/>
          <w:b/>
          <w:bCs/>
          <w:color w:val="323130"/>
          <w:sz w:val="21"/>
          <w:szCs w:val="21"/>
          <w:lang w:val="en-US"/>
        </w:rPr>
        <w:t>longer period</w:t>
      </w:r>
      <w:r w:rsidR="00501C7C" w:rsidRPr="00A25781">
        <w:rPr>
          <w:rFonts w:eastAsia="ＭＳ Ｐゴシック"/>
          <w:b/>
          <w:bCs/>
          <w:color w:val="323130"/>
          <w:sz w:val="21"/>
          <w:szCs w:val="21"/>
          <w:lang w:val="en-US"/>
        </w:rPr>
        <w:t xml:space="preserve"> </w:t>
      </w:r>
      <w:r w:rsidR="009A62CA" w:rsidRPr="00A25781">
        <w:rPr>
          <w:rFonts w:eastAsia="ＭＳ Ｐゴシック"/>
          <w:b/>
          <w:bCs/>
          <w:color w:val="323130"/>
          <w:sz w:val="21"/>
          <w:szCs w:val="21"/>
          <w:lang w:val="en-US"/>
        </w:rPr>
        <w:t xml:space="preserve">and </w:t>
      </w:r>
      <w:r w:rsidR="006E4894" w:rsidRPr="00A25781">
        <w:rPr>
          <w:rFonts w:eastAsia="ＭＳ Ｐゴシック"/>
          <w:b/>
          <w:bCs/>
          <w:color w:val="323130"/>
          <w:sz w:val="21"/>
          <w:szCs w:val="21"/>
          <w:lang w:val="en-US"/>
        </w:rPr>
        <w:t xml:space="preserve">configuring </w:t>
      </w:r>
      <w:r w:rsidR="000E42F0">
        <w:rPr>
          <w:rFonts w:eastAsia="ＭＳ Ｐゴシック"/>
          <w:b/>
          <w:bCs/>
          <w:color w:val="323130"/>
          <w:sz w:val="21"/>
          <w:szCs w:val="21"/>
          <w:lang w:val="en-US"/>
        </w:rPr>
        <w:t xml:space="preserve">a </w:t>
      </w:r>
      <w:r w:rsidR="006E4894" w:rsidRPr="00A25781">
        <w:rPr>
          <w:rFonts w:eastAsia="ＭＳ Ｐゴシック"/>
          <w:b/>
          <w:bCs/>
          <w:color w:val="323130"/>
          <w:sz w:val="21"/>
          <w:szCs w:val="21"/>
          <w:lang w:val="en-US"/>
        </w:rPr>
        <w:t xml:space="preserve">new </w:t>
      </w:r>
      <w:r w:rsidR="009A62CA" w:rsidRPr="00A25781">
        <w:rPr>
          <w:rFonts w:eastAsia="ＭＳ Ｐゴシック"/>
          <w:b/>
          <w:bCs/>
          <w:color w:val="323130"/>
          <w:sz w:val="21"/>
          <w:szCs w:val="21"/>
          <w:lang w:val="en-US"/>
        </w:rPr>
        <w:t xml:space="preserve">PRACH resource </w:t>
      </w:r>
      <w:r w:rsidR="006E4894" w:rsidRPr="00A25781">
        <w:rPr>
          <w:rFonts w:eastAsia="ＭＳ Ｐゴシック"/>
          <w:b/>
          <w:bCs/>
          <w:color w:val="323130"/>
          <w:sz w:val="21"/>
          <w:szCs w:val="21"/>
          <w:lang w:val="en-US"/>
        </w:rPr>
        <w:t xml:space="preserve">with </w:t>
      </w:r>
      <w:r w:rsidR="003D2B55">
        <w:rPr>
          <w:rFonts w:eastAsia="ＭＳ Ｐゴシック"/>
          <w:b/>
          <w:bCs/>
          <w:color w:val="323130"/>
          <w:sz w:val="21"/>
          <w:szCs w:val="21"/>
          <w:lang w:val="en-US"/>
        </w:rPr>
        <w:t xml:space="preserve">a </w:t>
      </w:r>
      <w:r w:rsidR="006E4894" w:rsidRPr="00A25781">
        <w:rPr>
          <w:rFonts w:eastAsia="ＭＳ Ｐゴシック"/>
          <w:b/>
          <w:bCs/>
          <w:color w:val="323130"/>
          <w:sz w:val="21"/>
          <w:szCs w:val="21"/>
          <w:lang w:val="en-US"/>
        </w:rPr>
        <w:t>shorter period dynamically according to system load.</w:t>
      </w:r>
    </w:p>
    <w:p w14:paraId="3ACA2802" w14:textId="09F565F1" w:rsidR="00496C19" w:rsidRPr="00A25781" w:rsidRDefault="00EB79D9" w:rsidP="00496C19">
      <w:pPr>
        <w:rPr>
          <w:rFonts w:eastAsia="ＭＳ Ｐゴシック"/>
          <w:color w:val="323130"/>
          <w:sz w:val="21"/>
          <w:szCs w:val="21"/>
          <w:lang w:val="en-US" w:eastAsia="ja-JP"/>
        </w:rPr>
      </w:pPr>
      <w:r w:rsidRPr="00A25781">
        <w:rPr>
          <w:rFonts w:eastAsia="ＭＳ Ｐゴシック"/>
          <w:color w:val="323130"/>
          <w:sz w:val="21"/>
          <w:szCs w:val="21"/>
          <w:lang w:val="en-US" w:eastAsia="ja-JP"/>
        </w:rPr>
        <w:t>For additional PRACH resources, multiple adaptation methods have been proposed.</w:t>
      </w:r>
    </w:p>
    <w:p w14:paraId="7206B46E" w14:textId="18D918DC" w:rsidR="000F264B" w:rsidRPr="008250B0" w:rsidRDefault="00BF573D" w:rsidP="00517476">
      <w:pPr>
        <w:pStyle w:val="afb"/>
        <w:numPr>
          <w:ilvl w:val="0"/>
          <w:numId w:val="32"/>
        </w:numPr>
        <w:spacing w:after="0"/>
        <w:ind w:leftChars="0" w:left="284" w:hanging="284"/>
        <w:rPr>
          <w:rFonts w:eastAsia="ＭＳ Ｐゴシック"/>
          <w:color w:val="323130"/>
          <w:sz w:val="21"/>
          <w:szCs w:val="21"/>
          <w:lang w:val="en-US" w:eastAsia="ja-JP"/>
        </w:rPr>
      </w:pPr>
      <w:r w:rsidRPr="00A25781">
        <w:rPr>
          <w:rFonts w:eastAsia="ＭＳ Ｐゴシック"/>
          <w:b/>
          <w:bCs/>
          <w:color w:val="323130"/>
          <w:sz w:val="21"/>
          <w:szCs w:val="21"/>
          <w:lang w:val="en-US" w:eastAsia="ja-JP"/>
        </w:rPr>
        <w:t>Adaptation of PRACH resource periodicity/PRACH occasion</w:t>
      </w:r>
      <w:r w:rsidR="0079286B" w:rsidRPr="00A25781">
        <w:rPr>
          <w:rFonts w:eastAsia="ＭＳ Ｐゴシック"/>
          <w:color w:val="323130"/>
          <w:sz w:val="21"/>
          <w:szCs w:val="21"/>
          <w:lang w:val="en-US" w:eastAsia="ja-JP"/>
        </w:rPr>
        <w:br/>
      </w:r>
      <w:r w:rsidR="00DA49DD">
        <w:rPr>
          <w:rFonts w:eastAsia="ＭＳ Ｐゴシック"/>
          <w:color w:val="323130"/>
          <w:sz w:val="21"/>
          <w:szCs w:val="21"/>
          <w:lang w:val="en-US" w:eastAsia="ja-JP"/>
        </w:rPr>
        <w:t>T</w:t>
      </w:r>
      <w:r w:rsidR="000F264B" w:rsidRPr="00A25781">
        <w:rPr>
          <w:rFonts w:eastAsia="ＭＳ Ｐゴシック"/>
          <w:color w:val="323130"/>
          <w:sz w:val="21"/>
          <w:szCs w:val="21"/>
          <w:lang w:val="en-US" w:eastAsia="ja-JP"/>
        </w:rPr>
        <w:t xml:space="preserve">he PRACH time domain resources (periodicity, subframe, slot, OFDM symbol) are configured based on the PRACH configuration index included in SIB1/RRC messages. The adaptation of PRACH resources can be done by indicating a new PRACH configuration index or </w:t>
      </w:r>
      <w:r w:rsidR="00AD5908" w:rsidRPr="00A25781">
        <w:rPr>
          <w:rFonts w:eastAsia="ＭＳ Ｐゴシック"/>
          <w:color w:val="323130"/>
          <w:sz w:val="21"/>
          <w:szCs w:val="21"/>
          <w:lang w:val="en-US" w:eastAsia="ja-JP"/>
        </w:rPr>
        <w:t xml:space="preserve">indicating </w:t>
      </w:r>
      <w:r w:rsidR="000F264B" w:rsidRPr="00A25781">
        <w:rPr>
          <w:rFonts w:eastAsia="ＭＳ Ｐゴシック"/>
          <w:color w:val="323130"/>
          <w:sz w:val="21"/>
          <w:szCs w:val="21"/>
          <w:lang w:val="en-US" w:eastAsia="ja-JP"/>
        </w:rPr>
        <w:t>changes to some parameters determined by the PRACH configuration index.</w:t>
      </w:r>
      <w:r w:rsidR="00100141">
        <w:rPr>
          <w:rFonts w:eastAsia="ＭＳ Ｐゴシック"/>
          <w:color w:val="323130"/>
          <w:sz w:val="21"/>
          <w:szCs w:val="21"/>
          <w:lang w:val="en-US" w:eastAsia="ja-JP"/>
        </w:rPr>
        <w:t xml:space="preserve"> </w:t>
      </w:r>
      <w:r w:rsidR="0020012B" w:rsidRPr="00A25781">
        <w:rPr>
          <w:rFonts w:eastAsia="ＭＳ Ｐゴシック"/>
          <w:color w:val="323130"/>
          <w:sz w:val="21"/>
          <w:szCs w:val="21"/>
          <w:lang w:val="en-US" w:eastAsia="ja-JP"/>
        </w:rPr>
        <w:t xml:space="preserve">The current specification </w:t>
      </w:r>
      <w:r w:rsidR="002331AE" w:rsidRPr="00A25781">
        <w:rPr>
          <w:rFonts w:eastAsia="ＭＳ Ｐゴシック"/>
          <w:color w:val="323130"/>
          <w:sz w:val="21"/>
          <w:szCs w:val="21"/>
          <w:lang w:val="en-US" w:eastAsia="ja-JP"/>
        </w:rPr>
        <w:t>supports</w:t>
      </w:r>
      <w:r w:rsidR="0020012B" w:rsidRPr="00A25781">
        <w:rPr>
          <w:rFonts w:eastAsia="ＭＳ Ｐゴシック"/>
          <w:color w:val="323130"/>
          <w:sz w:val="21"/>
          <w:szCs w:val="21"/>
          <w:lang w:val="en-US" w:eastAsia="ja-JP"/>
        </w:rPr>
        <w:t xml:space="preserve"> </w:t>
      </w:r>
      <w:r w:rsidR="000F264B" w:rsidRPr="00A25781">
        <w:rPr>
          <w:rFonts w:eastAsia="ＭＳ Ｐゴシック"/>
          <w:color w:val="323130"/>
          <w:sz w:val="21"/>
          <w:szCs w:val="21"/>
          <w:lang w:val="en-US" w:eastAsia="ja-JP"/>
        </w:rPr>
        <w:t>a maximum of 256 PPRACH configurations which</w:t>
      </w:r>
      <w:r w:rsidR="000A15CB" w:rsidRPr="00A25781">
        <w:rPr>
          <w:rFonts w:eastAsia="ＭＳ Ｐゴシック"/>
          <w:color w:val="323130"/>
          <w:sz w:val="21"/>
          <w:szCs w:val="21"/>
          <w:lang w:val="en-US" w:eastAsia="ja-JP"/>
        </w:rPr>
        <w:t xml:space="preserve"> can support</w:t>
      </w:r>
      <w:r w:rsidR="000F264B" w:rsidRPr="00A25781">
        <w:rPr>
          <w:rFonts w:eastAsia="ＭＳ Ｐゴシック"/>
          <w:color w:val="323130"/>
          <w:sz w:val="21"/>
          <w:szCs w:val="21"/>
          <w:lang w:val="en-US" w:eastAsia="ja-JP"/>
        </w:rPr>
        <w:t xml:space="preserve"> various patterns of time domain adaptation. </w:t>
      </w:r>
      <w:r w:rsidR="00BC3942" w:rsidRPr="00A25781">
        <w:rPr>
          <w:rFonts w:eastAsia="ＭＳ Ｐゴシック"/>
          <w:color w:val="323130"/>
          <w:sz w:val="21"/>
          <w:szCs w:val="21"/>
          <w:lang w:val="en-US" w:eastAsia="ja-JP"/>
        </w:rPr>
        <w:t xml:space="preserve">Therefore, we can consider </w:t>
      </w:r>
      <w:r w:rsidR="00AE4A45" w:rsidRPr="00A25781">
        <w:rPr>
          <w:rFonts w:eastAsia="ＭＳ Ｐゴシック"/>
          <w:color w:val="323130"/>
          <w:sz w:val="21"/>
          <w:szCs w:val="21"/>
          <w:lang w:val="en-US" w:eastAsia="ja-JP"/>
        </w:rPr>
        <w:t>the reus</w:t>
      </w:r>
      <w:r w:rsidR="00793419">
        <w:rPr>
          <w:rFonts w:eastAsia="ＭＳ Ｐゴシック"/>
          <w:color w:val="323130"/>
          <w:sz w:val="21"/>
          <w:szCs w:val="21"/>
          <w:lang w:val="en-US" w:eastAsia="ja-JP"/>
        </w:rPr>
        <w:t>ing</w:t>
      </w:r>
      <w:r w:rsidR="00AE4A45" w:rsidRPr="00A25781">
        <w:rPr>
          <w:rFonts w:eastAsia="ＭＳ Ｐゴシック"/>
          <w:color w:val="323130"/>
          <w:sz w:val="21"/>
          <w:szCs w:val="21"/>
          <w:lang w:val="en-US" w:eastAsia="ja-JP"/>
        </w:rPr>
        <w:t xml:space="preserve"> </w:t>
      </w:r>
      <w:r w:rsidR="00793419">
        <w:rPr>
          <w:rFonts w:eastAsia="ＭＳ Ｐゴシック"/>
          <w:color w:val="323130"/>
          <w:sz w:val="21"/>
          <w:szCs w:val="21"/>
          <w:lang w:val="en-US" w:eastAsia="ja-JP"/>
        </w:rPr>
        <w:t xml:space="preserve">the </w:t>
      </w:r>
      <w:r w:rsidR="00AE4A45" w:rsidRPr="00A25781">
        <w:rPr>
          <w:rFonts w:eastAsia="ＭＳ Ｐゴシック"/>
          <w:color w:val="323130"/>
          <w:sz w:val="21"/>
          <w:szCs w:val="21"/>
          <w:lang w:val="en-US" w:eastAsia="ja-JP"/>
        </w:rPr>
        <w:t>PPRACH configurations as a starting point</w:t>
      </w:r>
      <w:r w:rsidR="00A02065" w:rsidRPr="00A25781">
        <w:rPr>
          <w:rFonts w:eastAsia="ＭＳ Ｐゴシック"/>
          <w:color w:val="323130"/>
          <w:sz w:val="21"/>
          <w:szCs w:val="21"/>
          <w:lang w:val="en-US" w:eastAsia="ja-JP"/>
        </w:rPr>
        <w:t>.</w:t>
      </w:r>
      <w:r w:rsidR="00D577B2" w:rsidRPr="00A25781">
        <w:rPr>
          <w:rFonts w:eastAsia="ＭＳ Ｐゴシック"/>
          <w:color w:val="323130"/>
          <w:sz w:val="21"/>
          <w:szCs w:val="21"/>
          <w:lang w:val="en-US" w:eastAsia="ja-JP"/>
        </w:rPr>
        <w:br/>
      </w:r>
      <w:r w:rsidR="00311243" w:rsidRPr="00A25781">
        <w:rPr>
          <w:rFonts w:eastAsia="ＭＳ Ｐゴシック"/>
          <w:color w:val="323130"/>
          <w:sz w:val="21"/>
          <w:szCs w:val="21"/>
          <w:lang w:val="en-US" w:eastAsia="ja-JP"/>
        </w:rPr>
        <w:t>On the other hand, the adaptation of PRACH in time-domain may impact SSB to RO mapping. In the current specification, the number of RO mapped to the SSB is determined based on the RRC configuration and the mapping order is</w:t>
      </w:r>
      <w:r w:rsidR="00311243" w:rsidRPr="008250B0">
        <w:rPr>
          <w:rFonts w:eastAsia="ＭＳ Ｐゴシック"/>
          <w:color w:val="323130"/>
          <w:sz w:val="21"/>
          <w:szCs w:val="21"/>
          <w:lang w:val="en-US" w:eastAsia="ja-JP"/>
        </w:rPr>
        <w:t xml:space="preserve"> predefined</w:t>
      </w:r>
      <w:r w:rsidR="00CA514A" w:rsidRPr="008250B0">
        <w:rPr>
          <w:rFonts w:eastAsia="ＭＳ Ｐゴシック"/>
          <w:color w:val="323130"/>
          <w:sz w:val="21"/>
          <w:szCs w:val="21"/>
          <w:lang w:val="en-US" w:eastAsia="ja-JP"/>
        </w:rPr>
        <w:t xml:space="preserve">. If additional RO for Rel-19 UE </w:t>
      </w:r>
      <w:r w:rsidR="00A552DA">
        <w:rPr>
          <w:rFonts w:eastAsia="ＭＳ Ｐゴシック"/>
          <w:color w:val="323130"/>
          <w:sz w:val="21"/>
          <w:szCs w:val="21"/>
          <w:lang w:val="en-US" w:eastAsia="ja-JP"/>
        </w:rPr>
        <w:t>is</w:t>
      </w:r>
      <w:r w:rsidR="00CA514A" w:rsidRPr="008250B0">
        <w:rPr>
          <w:rFonts w:eastAsia="ＭＳ Ｐゴシック"/>
          <w:color w:val="323130"/>
          <w:sz w:val="21"/>
          <w:szCs w:val="21"/>
          <w:lang w:val="en-US" w:eastAsia="ja-JP"/>
        </w:rPr>
        <w:t xml:space="preserve"> configured, inconsistencies</w:t>
      </w:r>
      <w:r w:rsidR="00EF1062" w:rsidRPr="008250B0">
        <w:rPr>
          <w:rFonts w:eastAsia="ＭＳ Ｐゴシック"/>
          <w:color w:val="323130"/>
          <w:sz w:val="21"/>
          <w:szCs w:val="21"/>
          <w:lang w:val="en-US" w:eastAsia="ja-JP"/>
        </w:rPr>
        <w:t xml:space="preserve"> of SSB</w:t>
      </w:r>
      <w:r w:rsidR="00A552DA">
        <w:rPr>
          <w:rFonts w:eastAsia="ＭＳ Ｐゴシック"/>
          <w:color w:val="323130"/>
          <w:sz w:val="21"/>
          <w:szCs w:val="21"/>
          <w:lang w:val="en-US" w:eastAsia="ja-JP"/>
        </w:rPr>
        <w:t xml:space="preserve"> </w:t>
      </w:r>
      <w:r w:rsidR="00EF1062" w:rsidRPr="008250B0">
        <w:rPr>
          <w:rFonts w:eastAsia="ＭＳ Ｐゴシック"/>
          <w:color w:val="323130"/>
          <w:sz w:val="21"/>
          <w:szCs w:val="21"/>
          <w:lang w:val="en-US" w:eastAsia="ja-JP"/>
        </w:rPr>
        <w:t>to RO mapping</w:t>
      </w:r>
      <w:r w:rsidR="00CA514A" w:rsidRPr="008250B0">
        <w:rPr>
          <w:rFonts w:eastAsia="ＭＳ Ｐゴシック"/>
          <w:color w:val="323130"/>
          <w:sz w:val="21"/>
          <w:szCs w:val="21"/>
          <w:lang w:val="en-US" w:eastAsia="ja-JP"/>
        </w:rPr>
        <w:t xml:space="preserve"> </w:t>
      </w:r>
      <w:r w:rsidR="00EF1062" w:rsidRPr="008250B0">
        <w:rPr>
          <w:rFonts w:eastAsia="ＭＳ Ｐゴシック"/>
          <w:color w:val="323130"/>
          <w:sz w:val="21"/>
          <w:szCs w:val="21"/>
          <w:lang w:val="en-US" w:eastAsia="ja-JP"/>
        </w:rPr>
        <w:t xml:space="preserve">may occur </w:t>
      </w:r>
      <w:r w:rsidR="00CA514A" w:rsidRPr="008250B0">
        <w:rPr>
          <w:rFonts w:eastAsia="ＭＳ Ｐゴシック"/>
          <w:color w:val="323130"/>
          <w:sz w:val="21"/>
          <w:szCs w:val="21"/>
          <w:lang w:val="en-US" w:eastAsia="ja-JP"/>
        </w:rPr>
        <w:t>with the legacy UE.</w:t>
      </w:r>
    </w:p>
    <w:p w14:paraId="0B581EF1" w14:textId="768E7667" w:rsidR="000F264B" w:rsidRPr="00F97A5B" w:rsidRDefault="00D15F0F" w:rsidP="00D122A9">
      <w:pPr>
        <w:pStyle w:val="afb"/>
        <w:numPr>
          <w:ilvl w:val="0"/>
          <w:numId w:val="32"/>
        </w:numPr>
        <w:ind w:leftChars="0" w:left="284" w:hanging="284"/>
        <w:rPr>
          <w:rFonts w:eastAsia="ＭＳ Ｐゴシック"/>
          <w:color w:val="323130"/>
          <w:sz w:val="21"/>
          <w:szCs w:val="21"/>
          <w:lang w:val="en-US" w:eastAsia="ja-JP"/>
        </w:rPr>
      </w:pPr>
      <w:r w:rsidRPr="008250B0">
        <w:rPr>
          <w:rFonts w:eastAsia="ＭＳ Ｐゴシック"/>
          <w:b/>
          <w:bCs/>
          <w:color w:val="323130"/>
          <w:sz w:val="21"/>
          <w:szCs w:val="21"/>
          <w:lang w:val="en-US" w:eastAsia="ja-JP"/>
        </w:rPr>
        <w:t>Adaptation at PRACH configuration/association period/association pattern period level</w:t>
      </w:r>
      <w:r w:rsidR="00D577B2" w:rsidRPr="008250B0">
        <w:rPr>
          <w:rFonts w:eastAsia="ＭＳ Ｐゴシック"/>
          <w:color w:val="323130"/>
          <w:sz w:val="21"/>
          <w:szCs w:val="21"/>
          <w:lang w:val="en-US" w:eastAsia="ja-JP"/>
        </w:rPr>
        <w:br/>
      </w:r>
      <w:r w:rsidR="00E02232" w:rsidRPr="008250B0">
        <w:rPr>
          <w:rFonts w:eastAsia="ＭＳ Ｐゴシック"/>
          <w:color w:val="323130"/>
          <w:sz w:val="21"/>
          <w:szCs w:val="21"/>
          <w:lang w:val="en-US" w:eastAsia="ja-JP"/>
        </w:rPr>
        <w:t>In this case, the gNB can dynamically indicate whether the PRACH association period is enabled or disabled bas</w:t>
      </w:r>
      <w:r w:rsidR="00E02232" w:rsidRPr="00F97A5B">
        <w:rPr>
          <w:rFonts w:eastAsia="ＭＳ Ｐゴシック"/>
          <w:color w:val="323130"/>
          <w:sz w:val="21"/>
          <w:szCs w:val="21"/>
          <w:lang w:val="en-US" w:eastAsia="ja-JP"/>
        </w:rPr>
        <w:t>ed on the PRACH association period/</w:t>
      </w:r>
      <w:r w:rsidR="00F57F7D" w:rsidRPr="00F97A5B">
        <w:rPr>
          <w:rFonts w:eastAsia="ＭＳ Ｐゴシック"/>
          <w:color w:val="323130"/>
          <w:sz w:val="21"/>
          <w:szCs w:val="21"/>
          <w:lang w:val="en-US" w:eastAsia="ja-JP"/>
        </w:rPr>
        <w:t xml:space="preserve">association </w:t>
      </w:r>
      <w:r w:rsidR="00E02232" w:rsidRPr="00F97A5B">
        <w:rPr>
          <w:rFonts w:eastAsia="ＭＳ Ｐゴシック"/>
          <w:color w:val="323130"/>
          <w:sz w:val="21"/>
          <w:szCs w:val="21"/>
          <w:lang w:val="en-US" w:eastAsia="ja-JP"/>
        </w:rPr>
        <w:t xml:space="preserve">period/association pattern period. </w:t>
      </w:r>
      <w:r w:rsidR="007B6473" w:rsidRPr="00F97A5B">
        <w:rPr>
          <w:rFonts w:eastAsia="ＭＳ Ｐゴシック"/>
          <w:color w:val="323130"/>
          <w:sz w:val="21"/>
          <w:szCs w:val="21"/>
          <w:lang w:val="en-US" w:eastAsia="ja-JP"/>
        </w:rPr>
        <w:t xml:space="preserve">The </w:t>
      </w:r>
      <w:r w:rsidR="00E02232" w:rsidRPr="00F97A5B">
        <w:rPr>
          <w:rFonts w:eastAsia="ＭＳ Ｐゴシック"/>
          <w:color w:val="323130"/>
          <w:sz w:val="21"/>
          <w:szCs w:val="21"/>
          <w:lang w:val="en-US" w:eastAsia="ja-JP"/>
        </w:rPr>
        <w:t xml:space="preserve">gNB can sleep for the period when its association period is </w:t>
      </w:r>
      <w:r w:rsidR="000B09A9" w:rsidRPr="00F97A5B">
        <w:rPr>
          <w:rFonts w:eastAsia="ＭＳ Ｐゴシック"/>
          <w:color w:val="323130"/>
          <w:sz w:val="21"/>
          <w:szCs w:val="21"/>
          <w:lang w:val="en-US" w:eastAsia="ja-JP"/>
        </w:rPr>
        <w:t xml:space="preserve">indicated </w:t>
      </w:r>
      <w:r w:rsidR="00FD026D" w:rsidRPr="00F97A5B">
        <w:rPr>
          <w:rFonts w:eastAsia="ＭＳ Ｐゴシック" w:hint="eastAsia"/>
          <w:color w:val="323130"/>
          <w:sz w:val="21"/>
          <w:szCs w:val="21"/>
          <w:lang w:val="en-US" w:eastAsia="ja-JP"/>
        </w:rPr>
        <w:t>a</w:t>
      </w:r>
      <w:r w:rsidR="009C2A49" w:rsidRPr="00F97A5B">
        <w:rPr>
          <w:rFonts w:eastAsia="ＭＳ Ｐゴシック"/>
          <w:color w:val="323130"/>
          <w:sz w:val="21"/>
          <w:szCs w:val="21"/>
          <w:lang w:val="en-US" w:eastAsia="ja-JP"/>
        </w:rPr>
        <w:t>s</w:t>
      </w:r>
      <w:r w:rsidR="00FD026D" w:rsidRPr="00F97A5B">
        <w:rPr>
          <w:rFonts w:eastAsia="ＭＳ Ｐゴシック"/>
          <w:color w:val="323130"/>
          <w:sz w:val="21"/>
          <w:szCs w:val="21"/>
          <w:lang w:val="en-US" w:eastAsia="ja-JP"/>
        </w:rPr>
        <w:t xml:space="preserve"> </w:t>
      </w:r>
      <w:r w:rsidR="00E02232" w:rsidRPr="00F97A5B">
        <w:rPr>
          <w:rFonts w:eastAsia="ＭＳ Ｐゴシック"/>
          <w:color w:val="323130"/>
          <w:sz w:val="21"/>
          <w:szCs w:val="21"/>
          <w:lang w:val="en-US" w:eastAsia="ja-JP"/>
        </w:rPr>
        <w:t xml:space="preserve">disabled, thus </w:t>
      </w:r>
      <w:r w:rsidR="005B0541" w:rsidRPr="00F97A5B">
        <w:rPr>
          <w:rFonts w:eastAsia="ＭＳ Ｐゴシック"/>
          <w:color w:val="323130"/>
          <w:sz w:val="21"/>
          <w:szCs w:val="21"/>
          <w:lang w:val="en-US" w:eastAsia="ja-JP"/>
        </w:rPr>
        <w:t xml:space="preserve">the gNB can obtain </w:t>
      </w:r>
      <w:r w:rsidR="00E02232" w:rsidRPr="00F97A5B">
        <w:rPr>
          <w:rFonts w:eastAsia="ＭＳ Ｐゴシック"/>
          <w:color w:val="323130"/>
          <w:sz w:val="21"/>
          <w:szCs w:val="21"/>
          <w:lang w:val="en-US" w:eastAsia="ja-JP"/>
        </w:rPr>
        <w:t xml:space="preserve">NES. On the other hand, the adaptation </w:t>
      </w:r>
      <w:r w:rsidR="00984859" w:rsidRPr="00F97A5B">
        <w:rPr>
          <w:rFonts w:eastAsia="ＭＳ Ｐゴシック"/>
          <w:color w:val="323130"/>
          <w:sz w:val="21"/>
          <w:szCs w:val="21"/>
          <w:lang w:val="en-US" w:eastAsia="ja-JP"/>
        </w:rPr>
        <w:t xml:space="preserve">of </w:t>
      </w:r>
      <w:r w:rsidR="00E02232" w:rsidRPr="00F97A5B">
        <w:rPr>
          <w:rFonts w:eastAsia="ＭＳ Ｐゴシック"/>
          <w:color w:val="323130"/>
          <w:sz w:val="21"/>
          <w:szCs w:val="21"/>
          <w:lang w:val="en-US" w:eastAsia="ja-JP"/>
        </w:rPr>
        <w:t xml:space="preserve">the PRACH association period may increase the </w:t>
      </w:r>
      <w:proofErr w:type="gramStart"/>
      <w:r w:rsidR="00E02232" w:rsidRPr="00F97A5B">
        <w:rPr>
          <w:rFonts w:eastAsia="ＭＳ Ｐゴシック"/>
          <w:color w:val="323130"/>
          <w:sz w:val="21"/>
          <w:szCs w:val="21"/>
          <w:lang w:val="en-US" w:eastAsia="ja-JP"/>
        </w:rPr>
        <w:t>random access</w:t>
      </w:r>
      <w:proofErr w:type="gramEnd"/>
      <w:r w:rsidR="00E02232" w:rsidRPr="00F97A5B">
        <w:rPr>
          <w:rFonts w:eastAsia="ＭＳ Ｐゴシック"/>
          <w:color w:val="323130"/>
          <w:sz w:val="21"/>
          <w:szCs w:val="21"/>
          <w:lang w:val="en-US" w:eastAsia="ja-JP"/>
        </w:rPr>
        <w:t xml:space="preserve"> </w:t>
      </w:r>
      <w:r w:rsidR="00507593" w:rsidRPr="00F97A5B">
        <w:rPr>
          <w:rFonts w:eastAsia="ＭＳ Ｐゴシック"/>
          <w:color w:val="323130"/>
          <w:sz w:val="21"/>
          <w:szCs w:val="21"/>
          <w:lang w:val="en-US" w:eastAsia="ja-JP"/>
        </w:rPr>
        <w:t>latency</w:t>
      </w:r>
      <w:r w:rsidR="000F264B" w:rsidRPr="00F97A5B">
        <w:rPr>
          <w:rFonts w:eastAsia="ＭＳ Ｐゴシック"/>
          <w:color w:val="323130"/>
          <w:sz w:val="21"/>
          <w:szCs w:val="21"/>
          <w:lang w:val="en-US" w:eastAsia="ja-JP"/>
        </w:rPr>
        <w:t>.</w:t>
      </w:r>
    </w:p>
    <w:p w14:paraId="4808C89F" w14:textId="4893D005" w:rsidR="004B0EFE" w:rsidRPr="00F97A5B" w:rsidRDefault="004B0EFE" w:rsidP="004B0EFE">
      <w:pPr>
        <w:pStyle w:val="B1"/>
        <w:ind w:left="1418" w:hanging="1131"/>
        <w:rPr>
          <w:rFonts w:eastAsia="Yu Gothic UI"/>
          <w:b/>
          <w:bCs/>
          <w:sz w:val="21"/>
          <w:szCs w:val="21"/>
          <w:lang w:val="en-US"/>
        </w:rPr>
      </w:pPr>
      <w:r w:rsidRPr="00F97A5B">
        <w:rPr>
          <w:rFonts w:eastAsia="Yu Gothic UI"/>
          <w:b/>
          <w:bCs/>
          <w:sz w:val="21"/>
          <w:szCs w:val="21"/>
          <w:lang w:val="en-US"/>
        </w:rPr>
        <w:t xml:space="preserve">Observation </w:t>
      </w:r>
      <w:r w:rsidR="009D1A19">
        <w:rPr>
          <w:rFonts w:eastAsia="Yu Gothic UI"/>
          <w:b/>
          <w:bCs/>
          <w:sz w:val="21"/>
          <w:szCs w:val="21"/>
          <w:lang w:val="en-US"/>
        </w:rPr>
        <w:t>2</w:t>
      </w:r>
      <w:r w:rsidRPr="00F97A5B">
        <w:rPr>
          <w:rFonts w:eastAsia="Yu Gothic UI"/>
          <w:b/>
          <w:bCs/>
          <w:sz w:val="21"/>
          <w:szCs w:val="21"/>
          <w:lang w:val="en-US"/>
        </w:rPr>
        <w:t xml:space="preserve">: </w:t>
      </w:r>
      <w:r w:rsidR="003326D6" w:rsidRPr="00F97A5B">
        <w:rPr>
          <w:rFonts w:eastAsia="Yu Gothic UI"/>
          <w:b/>
          <w:bCs/>
          <w:sz w:val="21"/>
          <w:szCs w:val="21"/>
          <w:lang w:val="en-US"/>
        </w:rPr>
        <w:t>For</w:t>
      </w:r>
      <w:r w:rsidRPr="00F97A5B">
        <w:rPr>
          <w:rFonts w:eastAsia="Yu Gothic UI"/>
          <w:b/>
          <w:bCs/>
          <w:sz w:val="21"/>
          <w:szCs w:val="21"/>
          <w:lang w:val="en-US"/>
        </w:rPr>
        <w:t xml:space="preserve"> </w:t>
      </w:r>
      <w:r w:rsidR="003326D6" w:rsidRPr="00F97A5B">
        <w:rPr>
          <w:rFonts w:eastAsia="Yu Gothic UI" w:hint="eastAsia"/>
          <w:b/>
          <w:bCs/>
          <w:sz w:val="21"/>
          <w:szCs w:val="21"/>
          <w:lang w:val="en-US"/>
        </w:rPr>
        <w:t>a</w:t>
      </w:r>
      <w:r w:rsidR="003326D6" w:rsidRPr="00F97A5B">
        <w:rPr>
          <w:rFonts w:eastAsia="Yu Gothic UI"/>
          <w:b/>
          <w:bCs/>
          <w:sz w:val="21"/>
          <w:szCs w:val="21"/>
          <w:lang w:val="en-US"/>
        </w:rPr>
        <w:t>daptation of PRACH resource periodicity/PRACH occasion</w:t>
      </w:r>
      <w:r w:rsidRPr="00F97A5B">
        <w:rPr>
          <w:rFonts w:eastAsia="Yu Gothic UI"/>
          <w:b/>
          <w:bCs/>
          <w:sz w:val="21"/>
          <w:szCs w:val="21"/>
          <w:lang w:val="en-US"/>
        </w:rPr>
        <w:t>, the current PRACH configuration</w:t>
      </w:r>
      <w:r w:rsidR="00D42EA6">
        <w:rPr>
          <w:rFonts w:eastAsia="Yu Gothic UI"/>
          <w:b/>
          <w:bCs/>
          <w:sz w:val="21"/>
          <w:szCs w:val="21"/>
          <w:lang w:val="en-US"/>
        </w:rPr>
        <w:t>s</w:t>
      </w:r>
      <w:r w:rsidRPr="00F97A5B">
        <w:rPr>
          <w:rFonts w:eastAsia="Yu Gothic UI"/>
          <w:b/>
          <w:bCs/>
          <w:sz w:val="21"/>
          <w:szCs w:val="21"/>
          <w:lang w:val="en-US"/>
        </w:rPr>
        <w:t xml:space="preserve"> </w:t>
      </w:r>
      <w:r w:rsidR="000730D8" w:rsidRPr="00F97A5B">
        <w:rPr>
          <w:rFonts w:eastAsia="Yu Gothic UI"/>
          <w:b/>
          <w:bCs/>
          <w:sz w:val="21"/>
          <w:szCs w:val="21"/>
          <w:lang w:val="en-US"/>
        </w:rPr>
        <w:t xml:space="preserve">may </w:t>
      </w:r>
      <w:r w:rsidR="00602438" w:rsidRPr="00F97A5B">
        <w:rPr>
          <w:rFonts w:eastAsia="Yu Gothic UI"/>
          <w:b/>
          <w:bCs/>
          <w:sz w:val="21"/>
          <w:szCs w:val="21"/>
          <w:lang w:val="en-US"/>
        </w:rPr>
        <w:t xml:space="preserve">be able to </w:t>
      </w:r>
      <w:r w:rsidR="00760C34" w:rsidRPr="00F97A5B">
        <w:rPr>
          <w:rFonts w:eastAsia="Yu Gothic UI"/>
          <w:b/>
          <w:bCs/>
          <w:sz w:val="21"/>
          <w:szCs w:val="21"/>
          <w:lang w:val="en-US"/>
        </w:rPr>
        <w:t>support various patterns of time domain adaptation</w:t>
      </w:r>
      <w:r w:rsidRPr="00F97A5B">
        <w:rPr>
          <w:rFonts w:eastAsia="Yu Gothic UI"/>
          <w:b/>
          <w:bCs/>
          <w:sz w:val="21"/>
          <w:szCs w:val="21"/>
          <w:lang w:val="en-US"/>
        </w:rPr>
        <w:t xml:space="preserve">, </w:t>
      </w:r>
      <w:r w:rsidR="00760C34" w:rsidRPr="00F97A5B">
        <w:rPr>
          <w:rFonts w:eastAsia="Yu Gothic UI"/>
          <w:b/>
          <w:bCs/>
          <w:sz w:val="21"/>
          <w:szCs w:val="21"/>
          <w:lang w:val="en-US"/>
        </w:rPr>
        <w:t xml:space="preserve">while </w:t>
      </w:r>
      <w:r w:rsidRPr="00F97A5B">
        <w:rPr>
          <w:rFonts w:eastAsia="Yu Gothic UI"/>
          <w:b/>
          <w:bCs/>
          <w:sz w:val="21"/>
          <w:szCs w:val="21"/>
          <w:lang w:val="en-US"/>
        </w:rPr>
        <w:t xml:space="preserve">it may </w:t>
      </w:r>
      <w:r w:rsidR="00760C34" w:rsidRPr="00F97A5B">
        <w:rPr>
          <w:rFonts w:eastAsia="Yu Gothic UI"/>
          <w:b/>
          <w:bCs/>
          <w:sz w:val="21"/>
          <w:szCs w:val="21"/>
          <w:lang w:val="en-US"/>
        </w:rPr>
        <w:t>impact</w:t>
      </w:r>
      <w:r w:rsidRPr="00F97A5B">
        <w:rPr>
          <w:rFonts w:eastAsia="Yu Gothic UI"/>
          <w:b/>
          <w:bCs/>
          <w:sz w:val="21"/>
          <w:szCs w:val="21"/>
          <w:lang w:val="en-US"/>
        </w:rPr>
        <w:t xml:space="preserve"> SSB to RO</w:t>
      </w:r>
      <w:r w:rsidR="00760C34" w:rsidRPr="00F97A5B">
        <w:rPr>
          <w:rFonts w:eastAsia="Yu Gothic UI"/>
          <w:b/>
          <w:bCs/>
          <w:sz w:val="21"/>
          <w:szCs w:val="21"/>
          <w:lang w:val="en-US"/>
        </w:rPr>
        <w:t xml:space="preserve"> mapping</w:t>
      </w:r>
      <w:r w:rsidRPr="00F97A5B">
        <w:rPr>
          <w:rFonts w:eastAsia="Yu Gothic UI"/>
          <w:b/>
          <w:bCs/>
          <w:sz w:val="21"/>
          <w:szCs w:val="21"/>
          <w:lang w:val="en-US"/>
        </w:rPr>
        <w:t>.</w:t>
      </w:r>
    </w:p>
    <w:p w14:paraId="117F268F" w14:textId="4CA8F634" w:rsidR="004B0EFE" w:rsidRPr="00F97A5B" w:rsidRDefault="004B0EFE" w:rsidP="00BA50C8">
      <w:pPr>
        <w:pStyle w:val="B1"/>
        <w:spacing w:after="0"/>
        <w:ind w:left="1418" w:hanging="1131"/>
        <w:rPr>
          <w:rFonts w:eastAsia="Yu Gothic UI"/>
          <w:b/>
          <w:bCs/>
          <w:sz w:val="21"/>
          <w:szCs w:val="21"/>
          <w:lang w:val="en-US"/>
        </w:rPr>
      </w:pPr>
      <w:r w:rsidRPr="00F97A5B">
        <w:rPr>
          <w:rFonts w:eastAsia="Yu Gothic UI"/>
          <w:b/>
          <w:bCs/>
          <w:sz w:val="21"/>
          <w:szCs w:val="21"/>
          <w:lang w:val="en-US"/>
        </w:rPr>
        <w:t xml:space="preserve">Proposal </w:t>
      </w:r>
      <w:r w:rsidR="009D1A19">
        <w:rPr>
          <w:rFonts w:eastAsia="Yu Gothic UI"/>
          <w:b/>
          <w:bCs/>
          <w:sz w:val="21"/>
          <w:szCs w:val="21"/>
          <w:lang w:val="en-US"/>
        </w:rPr>
        <w:t>4</w:t>
      </w:r>
      <w:r w:rsidRPr="00F97A5B">
        <w:rPr>
          <w:rFonts w:eastAsia="Yu Gothic UI"/>
          <w:b/>
          <w:bCs/>
          <w:sz w:val="21"/>
          <w:szCs w:val="21"/>
          <w:lang w:val="en-US"/>
        </w:rPr>
        <w:t xml:space="preserve">: </w:t>
      </w:r>
      <w:r w:rsidR="00EE61A9" w:rsidRPr="00F97A5B">
        <w:rPr>
          <w:rFonts w:eastAsia="Yu Gothic UI"/>
          <w:b/>
          <w:bCs/>
          <w:sz w:val="21"/>
          <w:szCs w:val="21"/>
          <w:lang w:val="en-US"/>
        </w:rPr>
        <w:t>For adaptation of PRACH in time-domain, c</w:t>
      </w:r>
      <w:r w:rsidRPr="00F97A5B">
        <w:rPr>
          <w:rFonts w:eastAsia="Yu Gothic UI"/>
          <w:b/>
          <w:bCs/>
          <w:sz w:val="21"/>
          <w:szCs w:val="21"/>
          <w:lang w:val="en-US"/>
        </w:rPr>
        <w:t>onsider the following as a baseline:</w:t>
      </w:r>
    </w:p>
    <w:p w14:paraId="7474B06C" w14:textId="3FB5CBDA" w:rsidR="00BA50C8" w:rsidRPr="00F97A5B" w:rsidRDefault="00BF573D" w:rsidP="00BA50C8">
      <w:pPr>
        <w:pStyle w:val="B1"/>
        <w:numPr>
          <w:ilvl w:val="0"/>
          <w:numId w:val="25"/>
        </w:numPr>
        <w:spacing w:after="0"/>
        <w:ind w:left="1701" w:hanging="281"/>
        <w:rPr>
          <w:rFonts w:eastAsia="Yu Gothic UI"/>
          <w:b/>
          <w:bCs/>
          <w:sz w:val="21"/>
          <w:szCs w:val="21"/>
          <w:lang w:val="en-US"/>
        </w:rPr>
      </w:pPr>
      <w:r w:rsidRPr="00F97A5B">
        <w:rPr>
          <w:rFonts w:eastAsia="Yu Gothic UI"/>
          <w:b/>
          <w:bCs/>
          <w:sz w:val="21"/>
          <w:szCs w:val="21"/>
          <w:lang w:val="en-US"/>
        </w:rPr>
        <w:t>Adaptation of PRACH resource periodicity/PRACH occasion</w:t>
      </w:r>
      <w:r w:rsidR="009D2E80" w:rsidRPr="00F97A5B">
        <w:rPr>
          <w:rFonts w:eastAsia="Yu Gothic UI"/>
          <w:b/>
          <w:bCs/>
          <w:sz w:val="21"/>
          <w:szCs w:val="21"/>
          <w:lang w:val="en-US"/>
        </w:rPr>
        <w:t xml:space="preserve"> based on the current PRACH </w:t>
      </w:r>
      <w:proofErr w:type="gramStart"/>
      <w:r w:rsidR="009D2E80" w:rsidRPr="00F97A5B">
        <w:rPr>
          <w:rFonts w:eastAsia="Yu Gothic UI"/>
          <w:b/>
          <w:bCs/>
          <w:sz w:val="21"/>
          <w:szCs w:val="21"/>
          <w:lang w:val="en-US"/>
        </w:rPr>
        <w:t>configuration</w:t>
      </w:r>
      <w:r w:rsidR="00D42EA6">
        <w:rPr>
          <w:rFonts w:eastAsia="Yu Gothic UI"/>
          <w:b/>
          <w:bCs/>
          <w:sz w:val="21"/>
          <w:szCs w:val="21"/>
          <w:lang w:val="en-US"/>
        </w:rPr>
        <w:t>s</w:t>
      </w:r>
      <w:proofErr w:type="gramEnd"/>
    </w:p>
    <w:p w14:paraId="582DF06C" w14:textId="30036892" w:rsidR="004E4DCB" w:rsidRPr="00DC0CE0" w:rsidRDefault="009D2E80" w:rsidP="00663600">
      <w:pPr>
        <w:pStyle w:val="B1"/>
        <w:numPr>
          <w:ilvl w:val="0"/>
          <w:numId w:val="25"/>
        </w:numPr>
        <w:ind w:left="1701" w:hanging="281"/>
        <w:rPr>
          <w:rFonts w:eastAsia="Yu Gothic UI"/>
          <w:sz w:val="21"/>
          <w:szCs w:val="21"/>
          <w:lang w:val="en"/>
        </w:rPr>
      </w:pPr>
      <w:r w:rsidRPr="00F97A5B">
        <w:rPr>
          <w:rFonts w:eastAsia="Yu Gothic UI"/>
          <w:b/>
          <w:bCs/>
          <w:sz w:val="21"/>
          <w:szCs w:val="21"/>
          <w:lang w:val="en-US"/>
        </w:rPr>
        <w:t>FFS: Potential impact of time</w:t>
      </w:r>
      <w:r w:rsidRPr="008250B0">
        <w:rPr>
          <w:rFonts w:eastAsia="Yu Gothic UI"/>
          <w:b/>
          <w:bCs/>
          <w:sz w:val="21"/>
          <w:szCs w:val="21"/>
          <w:lang w:val="en-US"/>
        </w:rPr>
        <w:t xml:space="preserve"> domain PRACH adaptation on SSB</w:t>
      </w:r>
      <w:r w:rsidR="000560C0">
        <w:rPr>
          <w:rFonts w:eastAsia="Yu Gothic UI"/>
          <w:b/>
          <w:bCs/>
          <w:sz w:val="21"/>
          <w:szCs w:val="21"/>
          <w:lang w:val="en-US"/>
        </w:rPr>
        <w:t xml:space="preserve"> to </w:t>
      </w:r>
      <w:r w:rsidRPr="008250B0">
        <w:rPr>
          <w:rFonts w:eastAsia="Yu Gothic UI"/>
          <w:b/>
          <w:bCs/>
          <w:sz w:val="21"/>
          <w:szCs w:val="21"/>
          <w:lang w:val="en-US"/>
        </w:rPr>
        <w:t>RO mapping</w:t>
      </w:r>
    </w:p>
    <w:p w14:paraId="6CA59048" w14:textId="77777777" w:rsidR="00DC0CE0" w:rsidRDefault="00DC0CE0" w:rsidP="00DC0CE0">
      <w:pPr>
        <w:pStyle w:val="B1"/>
        <w:rPr>
          <w:rFonts w:eastAsia="Yu Gothic UI"/>
          <w:b/>
          <w:bCs/>
          <w:sz w:val="21"/>
          <w:szCs w:val="21"/>
          <w:lang w:val="en-US"/>
        </w:rPr>
      </w:pPr>
    </w:p>
    <w:p w14:paraId="709974BD" w14:textId="77777777" w:rsidR="00DC0CE0" w:rsidRPr="008250B0" w:rsidRDefault="00DC0CE0" w:rsidP="00DC0CE0">
      <w:pPr>
        <w:pStyle w:val="B1"/>
        <w:rPr>
          <w:rFonts w:eastAsia="Yu Gothic UI" w:hint="eastAsia"/>
          <w:sz w:val="21"/>
          <w:szCs w:val="21"/>
          <w:lang w:val="en"/>
        </w:rPr>
      </w:pPr>
    </w:p>
    <w:p w14:paraId="562EB91A" w14:textId="77777777" w:rsidR="00712DBF" w:rsidRPr="008250B0" w:rsidRDefault="00712DBF" w:rsidP="004C1DA5">
      <w:pPr>
        <w:rPr>
          <w:b/>
          <w:bCs/>
          <w:sz w:val="21"/>
          <w:szCs w:val="21"/>
          <w:u w:val="single"/>
          <w:lang w:val="en" w:eastAsia="ja-JP"/>
        </w:rPr>
      </w:pPr>
      <w:r w:rsidRPr="008250B0">
        <w:rPr>
          <w:b/>
          <w:bCs/>
          <w:sz w:val="21"/>
          <w:szCs w:val="21"/>
          <w:u w:val="single"/>
          <w:lang w:val="en" w:eastAsia="ja-JP"/>
        </w:rPr>
        <w:lastRenderedPageBreak/>
        <w:t>Adaptation trigger</w:t>
      </w:r>
    </w:p>
    <w:p w14:paraId="09BCEF3C" w14:textId="0CBCB91A" w:rsidR="00663600" w:rsidRPr="008250B0" w:rsidRDefault="00663600" w:rsidP="004C1DA5">
      <w:pPr>
        <w:rPr>
          <w:rFonts w:eastAsia="ＭＳ Ｐゴシック"/>
          <w:color w:val="323130"/>
          <w:sz w:val="21"/>
          <w:szCs w:val="21"/>
          <w:lang w:val="en-US" w:eastAsia="ja-JP"/>
        </w:rPr>
      </w:pPr>
      <w:r w:rsidRPr="008250B0">
        <w:rPr>
          <w:rFonts w:eastAsia="ＭＳ Ｐゴシック"/>
          <w:color w:val="323130"/>
          <w:sz w:val="21"/>
          <w:szCs w:val="21"/>
          <w:lang w:val="en-US" w:eastAsia="ja-JP"/>
        </w:rPr>
        <w:t xml:space="preserve">In the current specification, the </w:t>
      </w:r>
      <w:r w:rsidR="00B767E7" w:rsidRPr="008250B0">
        <w:rPr>
          <w:rFonts w:eastAsia="ＭＳ Ｐゴシック"/>
          <w:color w:val="323130"/>
          <w:sz w:val="21"/>
          <w:szCs w:val="21"/>
          <w:lang w:val="en-US" w:eastAsia="ja-JP"/>
        </w:rPr>
        <w:t>P</w:t>
      </w:r>
      <w:r w:rsidRPr="008250B0">
        <w:rPr>
          <w:rFonts w:eastAsia="ＭＳ Ｐゴシック"/>
          <w:color w:val="323130"/>
          <w:sz w:val="21"/>
          <w:szCs w:val="21"/>
          <w:lang w:val="en-US" w:eastAsia="ja-JP"/>
        </w:rPr>
        <w:t xml:space="preserve">RACH configuration can </w:t>
      </w:r>
      <w:r w:rsidR="00C43A12" w:rsidRPr="008250B0">
        <w:rPr>
          <w:rFonts w:eastAsia="ＭＳ Ｐゴシック"/>
          <w:color w:val="323130"/>
          <w:sz w:val="21"/>
          <w:szCs w:val="21"/>
          <w:lang w:val="en-US" w:eastAsia="ja-JP"/>
        </w:rPr>
        <w:t xml:space="preserve">only </w:t>
      </w:r>
      <w:r w:rsidRPr="008250B0">
        <w:rPr>
          <w:rFonts w:eastAsia="ＭＳ Ｐゴシック"/>
          <w:color w:val="323130"/>
          <w:sz w:val="21"/>
          <w:szCs w:val="21"/>
          <w:lang w:val="en-US" w:eastAsia="ja-JP"/>
        </w:rPr>
        <w:t xml:space="preserve">be updated </w:t>
      </w:r>
      <w:r w:rsidR="00C43A12" w:rsidRPr="008250B0">
        <w:rPr>
          <w:rFonts w:eastAsia="ＭＳ Ｐゴシック"/>
          <w:color w:val="323130"/>
          <w:sz w:val="21"/>
          <w:szCs w:val="21"/>
          <w:lang w:val="en-US" w:eastAsia="ja-JP"/>
        </w:rPr>
        <w:t>via</w:t>
      </w:r>
      <w:r w:rsidRPr="008250B0">
        <w:rPr>
          <w:rFonts w:eastAsia="ＭＳ Ｐゴシック"/>
          <w:color w:val="323130"/>
          <w:sz w:val="21"/>
          <w:szCs w:val="21"/>
          <w:lang w:val="en-US" w:eastAsia="ja-JP"/>
        </w:rPr>
        <w:t xml:space="preserve"> SIB1 </w:t>
      </w:r>
      <w:r w:rsidR="00DC0CE0" w:rsidRPr="008250B0">
        <w:rPr>
          <w:rFonts w:eastAsia="ＭＳ Ｐゴシック"/>
          <w:color w:val="323130"/>
          <w:sz w:val="21"/>
          <w:szCs w:val="21"/>
          <w:lang w:val="en-US" w:eastAsia="ja-JP"/>
        </w:rPr>
        <w:t>updates,</w:t>
      </w:r>
      <w:r w:rsidR="009420C5" w:rsidRPr="008250B0">
        <w:rPr>
          <w:rFonts w:eastAsia="ＭＳ Ｐゴシック"/>
          <w:color w:val="323130"/>
          <w:sz w:val="21"/>
          <w:szCs w:val="21"/>
          <w:lang w:val="en-US" w:eastAsia="ja-JP"/>
        </w:rPr>
        <w:t xml:space="preserve"> and</w:t>
      </w:r>
      <w:r w:rsidR="006852CB" w:rsidRPr="008250B0">
        <w:rPr>
          <w:sz w:val="21"/>
          <w:szCs w:val="21"/>
        </w:rPr>
        <w:t xml:space="preserve"> it cannot be dynamically adapted </w:t>
      </w:r>
      <w:r w:rsidR="00354D5B" w:rsidRPr="008250B0">
        <w:rPr>
          <w:sz w:val="21"/>
          <w:szCs w:val="21"/>
        </w:rPr>
        <w:t xml:space="preserve">the </w:t>
      </w:r>
      <w:r w:rsidR="0097682C" w:rsidRPr="008250B0">
        <w:rPr>
          <w:sz w:val="21"/>
          <w:szCs w:val="21"/>
        </w:rPr>
        <w:t xml:space="preserve">PRACH </w:t>
      </w:r>
      <w:r w:rsidR="006852CB" w:rsidRPr="008250B0">
        <w:rPr>
          <w:sz w:val="21"/>
          <w:szCs w:val="21"/>
        </w:rPr>
        <w:t xml:space="preserve">according to system load. </w:t>
      </w:r>
      <w:r w:rsidRPr="008250B0">
        <w:rPr>
          <w:rFonts w:eastAsia="ＭＳ Ｐゴシック"/>
          <w:color w:val="323130"/>
          <w:sz w:val="21"/>
          <w:szCs w:val="21"/>
          <w:lang w:val="en-US" w:eastAsia="ja-JP"/>
        </w:rPr>
        <w:t>Therefore, it would be beneficial to indicate adaptation of PRACH through physical layer</w:t>
      </w:r>
      <w:r w:rsidR="009167D3" w:rsidRPr="008250B0">
        <w:rPr>
          <w:rFonts w:eastAsia="ＭＳ Ｐゴシック"/>
          <w:color w:val="323130"/>
          <w:sz w:val="21"/>
          <w:szCs w:val="21"/>
          <w:lang w:val="en-US" w:eastAsia="ja-JP"/>
        </w:rPr>
        <w:t xml:space="preserve"> </w:t>
      </w:r>
      <w:proofErr w:type="spellStart"/>
      <w:r w:rsidR="00F04465" w:rsidRPr="008250B0">
        <w:rPr>
          <w:sz w:val="21"/>
          <w:szCs w:val="21"/>
        </w:rPr>
        <w:t>signaling</w:t>
      </w:r>
      <w:proofErr w:type="spellEnd"/>
      <w:r w:rsidR="00F04465" w:rsidRPr="008250B0">
        <w:rPr>
          <w:rFonts w:eastAsia="ＭＳ Ｐゴシック"/>
          <w:color w:val="323130"/>
          <w:sz w:val="21"/>
          <w:szCs w:val="21"/>
          <w:lang w:val="en-US" w:eastAsia="ja-JP"/>
        </w:rPr>
        <w:t xml:space="preserve"> </w:t>
      </w:r>
      <w:r w:rsidR="009167D3" w:rsidRPr="008250B0">
        <w:rPr>
          <w:rFonts w:eastAsia="ＭＳ Ｐゴシック"/>
          <w:color w:val="323130"/>
          <w:sz w:val="21"/>
          <w:szCs w:val="21"/>
          <w:lang w:val="en-US" w:eastAsia="ja-JP"/>
        </w:rPr>
        <w:t>dynamically</w:t>
      </w:r>
      <w:r w:rsidRPr="008250B0">
        <w:rPr>
          <w:rFonts w:eastAsia="ＭＳ Ｐゴシック"/>
          <w:color w:val="323130"/>
          <w:sz w:val="21"/>
          <w:szCs w:val="21"/>
          <w:lang w:val="en-US" w:eastAsia="ja-JP"/>
        </w:rPr>
        <w:t>.</w:t>
      </w:r>
    </w:p>
    <w:p w14:paraId="2988BA1E" w14:textId="7B9424BE" w:rsidR="00D33F13" w:rsidRPr="008250B0" w:rsidRDefault="00BD7351" w:rsidP="004C1DA5">
      <w:pPr>
        <w:pStyle w:val="B1"/>
        <w:spacing w:after="0"/>
        <w:ind w:left="1418" w:hanging="1131"/>
        <w:rPr>
          <w:rFonts w:eastAsia="Yu Gothic UI"/>
          <w:color w:val="FF0000"/>
          <w:sz w:val="21"/>
          <w:szCs w:val="21"/>
        </w:rPr>
      </w:pPr>
      <w:r w:rsidRPr="008250B0">
        <w:rPr>
          <w:rFonts w:eastAsia="ＭＳ Ｐゴシック"/>
          <w:b/>
          <w:bCs/>
          <w:color w:val="323130"/>
          <w:sz w:val="21"/>
          <w:szCs w:val="21"/>
          <w:lang w:val="en-US"/>
        </w:rPr>
        <w:t xml:space="preserve">Proposal </w:t>
      </w:r>
      <w:r w:rsidR="00ED3F4D">
        <w:rPr>
          <w:rFonts w:eastAsia="ＭＳ Ｐゴシック"/>
          <w:b/>
          <w:bCs/>
          <w:color w:val="323130"/>
          <w:sz w:val="21"/>
          <w:szCs w:val="21"/>
          <w:lang w:val="en-US"/>
        </w:rPr>
        <w:t>5</w:t>
      </w:r>
      <w:r w:rsidRPr="008250B0">
        <w:rPr>
          <w:rFonts w:eastAsia="ＭＳ Ｐゴシック"/>
          <w:b/>
          <w:bCs/>
          <w:color w:val="323130"/>
          <w:sz w:val="21"/>
          <w:szCs w:val="21"/>
          <w:lang w:val="en-US"/>
        </w:rPr>
        <w:t xml:space="preserve">: </w:t>
      </w:r>
      <w:r w:rsidRPr="008250B0">
        <w:rPr>
          <w:rFonts w:eastAsia="Yu Gothic UI"/>
          <w:b/>
          <w:bCs/>
          <w:sz w:val="21"/>
          <w:szCs w:val="21"/>
          <w:lang w:val="en-US"/>
        </w:rPr>
        <w:t>For adaptation of PRACH in time-domain</w:t>
      </w:r>
      <w:r w:rsidRPr="008250B0">
        <w:rPr>
          <w:rFonts w:eastAsia="ＭＳ Ｐゴシック"/>
          <w:b/>
          <w:bCs/>
          <w:color w:val="323130"/>
          <w:sz w:val="21"/>
          <w:szCs w:val="21"/>
          <w:lang w:val="en-US"/>
        </w:rPr>
        <w:t xml:space="preserve">, </w:t>
      </w:r>
      <w:r w:rsidRPr="008250B0">
        <w:rPr>
          <w:rFonts w:eastAsia="Yu Gothic UI"/>
          <w:b/>
          <w:bCs/>
          <w:sz w:val="21"/>
          <w:szCs w:val="21"/>
        </w:rPr>
        <w:t xml:space="preserve">consider triggering mechanism </w:t>
      </w:r>
      <w:r w:rsidR="00552105" w:rsidRPr="008250B0">
        <w:rPr>
          <w:rFonts w:eastAsia="Yu Gothic UI"/>
          <w:b/>
          <w:bCs/>
          <w:sz w:val="21"/>
          <w:szCs w:val="21"/>
        </w:rPr>
        <w:t xml:space="preserve">of physical layer </w:t>
      </w:r>
      <w:r w:rsidRPr="008250B0">
        <w:rPr>
          <w:rFonts w:eastAsia="Yu Gothic UI"/>
          <w:b/>
          <w:bCs/>
          <w:sz w:val="21"/>
          <w:szCs w:val="21"/>
        </w:rPr>
        <w:t>as a baseline</w:t>
      </w:r>
      <w:r w:rsidR="004C1DA5" w:rsidRPr="008250B0">
        <w:rPr>
          <w:rFonts w:eastAsia="Yu Gothic UI"/>
          <w:sz w:val="21"/>
          <w:szCs w:val="21"/>
        </w:rPr>
        <w:t>.</w:t>
      </w:r>
    </w:p>
    <w:p w14:paraId="58F83B13" w14:textId="77777777" w:rsidR="00B35DEE" w:rsidRPr="00AA2372" w:rsidRDefault="00B35DEE" w:rsidP="00B35DEE">
      <w:pPr>
        <w:pStyle w:val="2"/>
        <w:numPr>
          <w:ilvl w:val="0"/>
          <w:numId w:val="1"/>
        </w:numPr>
        <w:spacing w:line="259" w:lineRule="auto"/>
        <w:rPr>
          <w:lang w:eastAsia="ja-JP"/>
        </w:rPr>
      </w:pPr>
      <w:r w:rsidRPr="00AA2372">
        <w:rPr>
          <w:lang w:eastAsia="ja-JP"/>
        </w:rPr>
        <w:t>Summary and proposal</w:t>
      </w:r>
    </w:p>
    <w:p w14:paraId="3BAAD4F3" w14:textId="397F91FB" w:rsidR="009F78EC" w:rsidRPr="00E6288C" w:rsidRDefault="00B35DEE" w:rsidP="00E6288C">
      <w:pPr>
        <w:rPr>
          <w:sz w:val="21"/>
          <w:szCs w:val="21"/>
          <w:lang w:eastAsia="ja-JP"/>
        </w:rPr>
      </w:pPr>
      <w:r w:rsidRPr="00607437">
        <w:rPr>
          <w:sz w:val="21"/>
          <w:szCs w:val="21"/>
          <w:lang w:eastAsia="ja-JP"/>
        </w:rPr>
        <w:t>In summary, the followings were observed and proposed:</w:t>
      </w:r>
    </w:p>
    <w:p w14:paraId="0FC36A7F" w14:textId="77777777" w:rsidR="009D1A19" w:rsidRPr="008250B0" w:rsidRDefault="009D1A19" w:rsidP="009D1A19">
      <w:pPr>
        <w:pStyle w:val="B1"/>
        <w:spacing w:after="0"/>
        <w:ind w:left="1418" w:hanging="1131"/>
        <w:rPr>
          <w:rFonts w:eastAsia="ＭＳ Ｐゴシック"/>
          <w:b/>
          <w:bCs/>
          <w:color w:val="323130"/>
          <w:sz w:val="21"/>
          <w:szCs w:val="21"/>
          <w:lang w:val="en-US"/>
        </w:rPr>
      </w:pPr>
      <w:r w:rsidRPr="008250B0">
        <w:rPr>
          <w:rFonts w:eastAsia="ＭＳ Ｐゴシック"/>
          <w:b/>
          <w:bCs/>
          <w:color w:val="323130"/>
          <w:sz w:val="21"/>
          <w:szCs w:val="21"/>
          <w:lang w:val="en-US"/>
        </w:rPr>
        <w:t xml:space="preserve">Proposal </w:t>
      </w:r>
      <w:r>
        <w:rPr>
          <w:rFonts w:eastAsia="ＭＳ Ｐゴシック"/>
          <w:b/>
          <w:bCs/>
          <w:color w:val="323130"/>
          <w:sz w:val="21"/>
          <w:szCs w:val="21"/>
          <w:lang w:val="en-US"/>
        </w:rPr>
        <w:t>1</w:t>
      </w:r>
      <w:r w:rsidRPr="008250B0">
        <w:rPr>
          <w:rFonts w:eastAsia="ＭＳ Ｐゴシック"/>
          <w:b/>
          <w:bCs/>
          <w:color w:val="323130"/>
          <w:sz w:val="21"/>
          <w:szCs w:val="21"/>
          <w:lang w:val="en-US"/>
        </w:rPr>
        <w:t>: For the adaptation mechanisms of SSB in time-domain, consider the following scenarios as a baseline:</w:t>
      </w:r>
    </w:p>
    <w:p w14:paraId="56D95630" w14:textId="77777777" w:rsidR="009D1A19" w:rsidRPr="008250B0" w:rsidRDefault="009D1A19" w:rsidP="009D1A19">
      <w:pPr>
        <w:pStyle w:val="B1"/>
        <w:numPr>
          <w:ilvl w:val="0"/>
          <w:numId w:val="25"/>
        </w:numPr>
        <w:spacing w:after="0"/>
        <w:ind w:left="1701" w:hanging="281"/>
        <w:rPr>
          <w:rFonts w:eastAsia="ＭＳ Ｐゴシック"/>
          <w:b/>
          <w:bCs/>
          <w:color w:val="323130"/>
          <w:sz w:val="21"/>
          <w:szCs w:val="21"/>
          <w:lang w:val="en-US"/>
        </w:rPr>
      </w:pPr>
      <w:r w:rsidRPr="008250B0">
        <w:rPr>
          <w:rFonts w:eastAsia="ＭＳ Ｐゴシック"/>
          <w:b/>
          <w:bCs/>
          <w:color w:val="323130"/>
          <w:sz w:val="21"/>
          <w:szCs w:val="21"/>
          <w:lang w:val="en-US"/>
        </w:rPr>
        <w:t>Case A: Adaptation of CD-SSB in idle/inactive mode UE</w:t>
      </w:r>
    </w:p>
    <w:p w14:paraId="6ACC5749" w14:textId="77777777" w:rsidR="009D1A19" w:rsidRPr="008250B0" w:rsidRDefault="009D1A19" w:rsidP="009D1A19">
      <w:pPr>
        <w:pStyle w:val="B1"/>
        <w:numPr>
          <w:ilvl w:val="1"/>
          <w:numId w:val="25"/>
        </w:numPr>
        <w:spacing w:after="0"/>
        <w:rPr>
          <w:rFonts w:eastAsia="ＭＳ Ｐゴシック"/>
          <w:b/>
          <w:bCs/>
          <w:color w:val="323130"/>
          <w:sz w:val="21"/>
          <w:szCs w:val="21"/>
          <w:lang w:val="en-US"/>
        </w:rPr>
      </w:pPr>
      <w:r w:rsidRPr="008250B0">
        <w:rPr>
          <w:rFonts w:eastAsia="ＭＳ Ｐゴシック"/>
          <w:b/>
          <w:bCs/>
          <w:color w:val="323130"/>
          <w:sz w:val="21"/>
          <w:szCs w:val="21"/>
          <w:lang w:val="en-US"/>
        </w:rPr>
        <w:t xml:space="preserve">FFS: Need for access restrictions to the </w:t>
      </w:r>
      <w:proofErr w:type="spellStart"/>
      <w:r w:rsidRPr="008250B0">
        <w:rPr>
          <w:rFonts w:eastAsia="ＭＳ Ｐゴシック"/>
          <w:b/>
          <w:bCs/>
          <w:color w:val="323130"/>
          <w:sz w:val="21"/>
          <w:szCs w:val="21"/>
          <w:lang w:val="en-US"/>
        </w:rPr>
        <w:t>PCell</w:t>
      </w:r>
      <w:proofErr w:type="spellEnd"/>
      <w:r w:rsidRPr="008250B0">
        <w:rPr>
          <w:rFonts w:eastAsia="ＭＳ Ｐゴシック"/>
          <w:b/>
          <w:bCs/>
          <w:color w:val="323130"/>
          <w:sz w:val="21"/>
          <w:szCs w:val="21"/>
          <w:lang w:val="en-US"/>
        </w:rPr>
        <w:t xml:space="preserve"> of legacy UE</w:t>
      </w:r>
    </w:p>
    <w:p w14:paraId="78CDF1D5" w14:textId="4935B0E5" w:rsidR="009D1A19" w:rsidRDefault="009D1A19" w:rsidP="008A0933">
      <w:pPr>
        <w:pStyle w:val="B1"/>
        <w:numPr>
          <w:ilvl w:val="0"/>
          <w:numId w:val="25"/>
        </w:numPr>
        <w:rPr>
          <w:rFonts w:eastAsia="ＭＳ Ｐゴシック"/>
          <w:b/>
          <w:bCs/>
          <w:color w:val="323130"/>
          <w:sz w:val="21"/>
          <w:szCs w:val="21"/>
          <w:lang w:val="en-US"/>
        </w:rPr>
      </w:pPr>
      <w:r w:rsidRPr="008250B0">
        <w:rPr>
          <w:rFonts w:eastAsia="ＭＳ Ｐゴシック"/>
          <w:b/>
          <w:bCs/>
          <w:color w:val="323130"/>
          <w:sz w:val="21"/>
          <w:szCs w:val="21"/>
          <w:lang w:val="en-US"/>
        </w:rPr>
        <w:t>Case B-</w:t>
      </w:r>
      <w:r w:rsidR="00F836C9">
        <w:rPr>
          <w:rFonts w:eastAsia="ＭＳ Ｐゴシック"/>
          <w:b/>
          <w:bCs/>
          <w:color w:val="323130"/>
          <w:sz w:val="21"/>
          <w:szCs w:val="21"/>
          <w:lang w:val="en-US"/>
        </w:rPr>
        <w:t>2</w:t>
      </w:r>
      <w:r w:rsidRPr="008250B0">
        <w:rPr>
          <w:rFonts w:eastAsia="ＭＳ Ｐゴシック"/>
          <w:b/>
          <w:bCs/>
          <w:color w:val="323130"/>
          <w:sz w:val="21"/>
          <w:szCs w:val="21"/>
          <w:lang w:val="en-US"/>
        </w:rPr>
        <w:t xml:space="preserve">: Adaptation of NCD-SSB for </w:t>
      </w:r>
      <w:proofErr w:type="spellStart"/>
      <w:r w:rsidRPr="008250B0">
        <w:rPr>
          <w:rFonts w:eastAsia="ＭＳ Ｐゴシック"/>
          <w:b/>
          <w:bCs/>
          <w:color w:val="323130"/>
          <w:sz w:val="21"/>
          <w:szCs w:val="21"/>
          <w:lang w:val="en-US"/>
        </w:rPr>
        <w:t>SCell</w:t>
      </w:r>
      <w:proofErr w:type="spellEnd"/>
      <w:r w:rsidRPr="008250B0">
        <w:rPr>
          <w:rFonts w:eastAsia="ＭＳ Ｐゴシック"/>
          <w:b/>
          <w:bCs/>
          <w:color w:val="323130"/>
          <w:sz w:val="21"/>
          <w:szCs w:val="21"/>
          <w:lang w:val="en-US"/>
        </w:rPr>
        <w:t xml:space="preserve"> in connected mode UE</w:t>
      </w:r>
    </w:p>
    <w:p w14:paraId="50A6D3C8" w14:textId="77777777" w:rsidR="008A0933" w:rsidRPr="00200545" w:rsidRDefault="008A0933" w:rsidP="008A0933">
      <w:pPr>
        <w:pStyle w:val="B1"/>
        <w:spacing w:after="0"/>
        <w:ind w:left="1418" w:hanging="1131"/>
        <w:rPr>
          <w:rFonts w:eastAsia="ＭＳ Ｐゴシック"/>
          <w:b/>
          <w:bCs/>
          <w:color w:val="323130"/>
          <w:sz w:val="21"/>
          <w:szCs w:val="21"/>
          <w:lang w:val="en-US"/>
        </w:rPr>
      </w:pPr>
      <w:r w:rsidRPr="00200545">
        <w:rPr>
          <w:rFonts w:eastAsia="ＭＳ Ｐゴシック"/>
          <w:b/>
          <w:bCs/>
          <w:color w:val="323130"/>
          <w:sz w:val="21"/>
          <w:szCs w:val="21"/>
          <w:lang w:val="en-US"/>
        </w:rPr>
        <w:t xml:space="preserve">Proposal </w:t>
      </w:r>
      <w:r>
        <w:rPr>
          <w:rFonts w:eastAsia="ＭＳ Ｐゴシック"/>
          <w:b/>
          <w:bCs/>
          <w:color w:val="323130"/>
          <w:sz w:val="21"/>
          <w:szCs w:val="21"/>
          <w:lang w:val="en-US"/>
        </w:rPr>
        <w:t>2</w:t>
      </w:r>
      <w:r w:rsidRPr="00200545">
        <w:rPr>
          <w:rFonts w:eastAsia="ＭＳ Ｐゴシック"/>
          <w:b/>
          <w:bCs/>
          <w:color w:val="323130"/>
          <w:sz w:val="21"/>
          <w:szCs w:val="21"/>
          <w:lang w:val="en-US"/>
        </w:rPr>
        <w:t>: For the adaptation mechanisms of SSB in time-domain, consider the following as a baseline:</w:t>
      </w:r>
    </w:p>
    <w:p w14:paraId="2B179286" w14:textId="77777777" w:rsidR="008A0933" w:rsidRPr="00200545" w:rsidRDefault="008A0933" w:rsidP="008A0933">
      <w:pPr>
        <w:pStyle w:val="B1"/>
        <w:numPr>
          <w:ilvl w:val="0"/>
          <w:numId w:val="25"/>
        </w:numPr>
        <w:spacing w:after="0"/>
        <w:ind w:left="1701" w:hanging="281"/>
        <w:rPr>
          <w:rFonts w:eastAsia="ＭＳ Ｐゴシック"/>
          <w:b/>
          <w:bCs/>
          <w:color w:val="323130"/>
          <w:sz w:val="21"/>
          <w:szCs w:val="21"/>
          <w:lang w:val="en-US"/>
        </w:rPr>
      </w:pPr>
      <w:r w:rsidRPr="00200545">
        <w:rPr>
          <w:rFonts w:eastAsia="ＭＳ Ｐゴシック"/>
          <w:b/>
          <w:bCs/>
          <w:color w:val="323130"/>
          <w:sz w:val="21"/>
          <w:szCs w:val="21"/>
          <w:lang w:val="en-US"/>
        </w:rPr>
        <w:t xml:space="preserve">Adaptation of SSB burst </w:t>
      </w:r>
      <w:proofErr w:type="gramStart"/>
      <w:r w:rsidRPr="00200545">
        <w:rPr>
          <w:rFonts w:eastAsia="ＭＳ Ｐゴシック"/>
          <w:b/>
          <w:bCs/>
          <w:color w:val="323130"/>
          <w:sz w:val="21"/>
          <w:szCs w:val="21"/>
          <w:lang w:val="en-US"/>
        </w:rPr>
        <w:t>periodicity</w:t>
      </w:r>
      <w:proofErr w:type="gramEnd"/>
    </w:p>
    <w:p w14:paraId="425CE39D" w14:textId="2AF3D717" w:rsidR="008A0933" w:rsidRPr="00200545" w:rsidRDefault="008A0933" w:rsidP="008A0933">
      <w:pPr>
        <w:pStyle w:val="B1"/>
        <w:numPr>
          <w:ilvl w:val="0"/>
          <w:numId w:val="25"/>
        </w:numPr>
        <w:ind w:left="1701" w:hanging="281"/>
        <w:rPr>
          <w:sz w:val="21"/>
          <w:szCs w:val="21"/>
          <w:lang w:val="en"/>
        </w:rPr>
      </w:pPr>
      <w:r w:rsidRPr="00200545">
        <w:rPr>
          <w:rFonts w:eastAsia="ＭＳ Ｐゴシック"/>
          <w:b/>
          <w:bCs/>
          <w:color w:val="323130"/>
          <w:sz w:val="21"/>
          <w:szCs w:val="21"/>
          <w:lang w:val="en-US"/>
        </w:rPr>
        <w:t xml:space="preserve">New SSB position/pattern for NCD-SSB in </w:t>
      </w:r>
      <w:proofErr w:type="spellStart"/>
      <w:r w:rsidRPr="00200545">
        <w:rPr>
          <w:rFonts w:eastAsia="ＭＳ Ｐゴシック"/>
          <w:b/>
          <w:bCs/>
          <w:color w:val="323130"/>
          <w:sz w:val="21"/>
          <w:szCs w:val="21"/>
          <w:lang w:val="en-US"/>
        </w:rPr>
        <w:t>SCell</w:t>
      </w:r>
      <w:proofErr w:type="spellEnd"/>
      <w:r w:rsidRPr="00200545">
        <w:rPr>
          <w:rFonts w:eastAsia="ＭＳ Ｐゴシック"/>
          <w:b/>
          <w:bCs/>
          <w:color w:val="323130"/>
          <w:sz w:val="21"/>
          <w:szCs w:val="21"/>
          <w:lang w:val="en-US"/>
        </w:rPr>
        <w:t xml:space="preserve"> </w:t>
      </w:r>
      <w:r w:rsidR="00070A12">
        <w:rPr>
          <w:rFonts w:eastAsia="ＭＳ Ｐゴシック"/>
          <w:b/>
          <w:bCs/>
          <w:color w:val="323130"/>
          <w:sz w:val="21"/>
          <w:szCs w:val="21"/>
          <w:lang w:val="en-US"/>
        </w:rPr>
        <w:t>in</w:t>
      </w:r>
      <w:r w:rsidRPr="00200545">
        <w:rPr>
          <w:rFonts w:eastAsia="ＭＳ Ｐゴシック"/>
          <w:b/>
          <w:bCs/>
          <w:color w:val="323130"/>
          <w:sz w:val="21"/>
          <w:szCs w:val="21"/>
          <w:lang w:val="en-US"/>
        </w:rPr>
        <w:t xml:space="preserve"> CA scenario</w:t>
      </w:r>
    </w:p>
    <w:p w14:paraId="0BBBD3B0" w14:textId="77777777" w:rsidR="00ED3F4D" w:rsidRPr="008250B0" w:rsidRDefault="00ED3F4D" w:rsidP="00ED3F4D">
      <w:pPr>
        <w:pStyle w:val="B1"/>
        <w:spacing w:after="0"/>
        <w:ind w:left="1418" w:hanging="1131"/>
        <w:rPr>
          <w:rFonts w:eastAsia="Yu Gothic UI"/>
          <w:b/>
          <w:bCs/>
          <w:sz w:val="21"/>
          <w:szCs w:val="21"/>
          <w:lang w:val="en"/>
        </w:rPr>
      </w:pPr>
      <w:r w:rsidRPr="008250B0">
        <w:rPr>
          <w:rFonts w:eastAsia="ＭＳ Ｐゴシック"/>
          <w:b/>
          <w:bCs/>
          <w:color w:val="323130"/>
          <w:sz w:val="21"/>
          <w:szCs w:val="21"/>
          <w:lang w:val="en-US"/>
        </w:rPr>
        <w:t xml:space="preserve">Proposal </w:t>
      </w:r>
      <w:r>
        <w:rPr>
          <w:rFonts w:eastAsia="ＭＳ Ｐゴシック"/>
          <w:b/>
          <w:bCs/>
          <w:color w:val="323130"/>
          <w:sz w:val="21"/>
          <w:szCs w:val="21"/>
          <w:lang w:val="en-US"/>
        </w:rPr>
        <w:t>3</w:t>
      </w:r>
      <w:r w:rsidRPr="008250B0">
        <w:rPr>
          <w:rFonts w:eastAsia="ＭＳ Ｐゴシック"/>
          <w:b/>
          <w:bCs/>
          <w:color w:val="323130"/>
          <w:sz w:val="21"/>
          <w:szCs w:val="21"/>
          <w:lang w:val="en-US"/>
        </w:rPr>
        <w:t xml:space="preserve">: For the adaptation mechanisms of SSB in time-domain, </w:t>
      </w:r>
      <w:r w:rsidRPr="008250B0">
        <w:rPr>
          <w:rFonts w:eastAsia="Yu Gothic UI"/>
          <w:b/>
          <w:bCs/>
          <w:sz w:val="21"/>
          <w:szCs w:val="21"/>
        </w:rPr>
        <w:t>consider the following triggering mechanism as a baseline:</w:t>
      </w:r>
    </w:p>
    <w:p w14:paraId="3FB4D04B" w14:textId="77777777" w:rsidR="00ED3F4D" w:rsidRPr="008250B0" w:rsidRDefault="00ED3F4D" w:rsidP="00ED3F4D">
      <w:pPr>
        <w:pStyle w:val="B1"/>
        <w:numPr>
          <w:ilvl w:val="0"/>
          <w:numId w:val="25"/>
        </w:numPr>
        <w:spacing w:after="0"/>
        <w:ind w:left="1701" w:hanging="281"/>
        <w:rPr>
          <w:rFonts w:eastAsia="Yu Gothic UI"/>
          <w:b/>
          <w:bCs/>
          <w:sz w:val="21"/>
          <w:szCs w:val="21"/>
          <w:lang w:val="en"/>
        </w:rPr>
      </w:pPr>
      <w:r w:rsidRPr="008250B0">
        <w:rPr>
          <w:rFonts w:eastAsia="Yu Gothic UI"/>
          <w:b/>
          <w:bCs/>
          <w:sz w:val="21"/>
          <w:szCs w:val="21"/>
          <w:lang w:val="en"/>
        </w:rPr>
        <w:t>For idle mode/Inactive mode UE: Short messages</w:t>
      </w:r>
    </w:p>
    <w:p w14:paraId="16A7A06B" w14:textId="77777777" w:rsidR="00ED3F4D" w:rsidRPr="008250B0" w:rsidRDefault="00ED3F4D" w:rsidP="00ED3F4D">
      <w:pPr>
        <w:pStyle w:val="B1"/>
        <w:numPr>
          <w:ilvl w:val="0"/>
          <w:numId w:val="25"/>
        </w:numPr>
        <w:ind w:left="1701" w:hanging="281"/>
        <w:rPr>
          <w:rFonts w:ascii="Yu Gothic UI" w:eastAsia="Yu Gothic UI" w:hAnsi="Yu Gothic UI"/>
          <w:b/>
          <w:bCs/>
          <w:sz w:val="21"/>
          <w:szCs w:val="21"/>
          <w:lang w:val="en"/>
        </w:rPr>
      </w:pPr>
      <w:r w:rsidRPr="008250B0">
        <w:rPr>
          <w:rFonts w:eastAsia="Yu Gothic UI"/>
          <w:b/>
          <w:bCs/>
          <w:sz w:val="21"/>
          <w:szCs w:val="21"/>
          <w:lang w:val="en"/>
        </w:rPr>
        <w:t xml:space="preserve">For connected mode UE: Group common </w:t>
      </w:r>
      <w:proofErr w:type="gramStart"/>
      <w:r w:rsidRPr="008250B0">
        <w:rPr>
          <w:rFonts w:eastAsia="Yu Gothic UI"/>
          <w:b/>
          <w:bCs/>
          <w:sz w:val="21"/>
          <w:szCs w:val="21"/>
          <w:lang w:val="en"/>
        </w:rPr>
        <w:t>signaling</w:t>
      </w:r>
      <w:proofErr w:type="gramEnd"/>
    </w:p>
    <w:p w14:paraId="0825FD6A" w14:textId="32A77739" w:rsidR="008A0933" w:rsidRPr="00ED3F4D" w:rsidRDefault="00ED3F4D" w:rsidP="00ED3F4D">
      <w:pPr>
        <w:pStyle w:val="B1"/>
        <w:ind w:left="1418" w:hanging="1131"/>
        <w:rPr>
          <w:rFonts w:eastAsia="ＭＳ Ｐゴシック"/>
          <w:b/>
          <w:bCs/>
          <w:color w:val="323130"/>
          <w:sz w:val="21"/>
          <w:szCs w:val="21"/>
          <w:lang w:val="en"/>
        </w:rPr>
      </w:pPr>
      <w:r w:rsidRPr="00A25781">
        <w:rPr>
          <w:rFonts w:eastAsia="ＭＳ Ｐゴシック"/>
          <w:b/>
          <w:bCs/>
          <w:color w:val="323130"/>
          <w:sz w:val="21"/>
          <w:szCs w:val="21"/>
          <w:lang w:val="en-US"/>
        </w:rPr>
        <w:t xml:space="preserve">Observation </w:t>
      </w:r>
      <w:r>
        <w:rPr>
          <w:rFonts w:eastAsia="ＭＳ Ｐゴシック"/>
          <w:b/>
          <w:bCs/>
          <w:color w:val="323130"/>
          <w:sz w:val="21"/>
          <w:szCs w:val="21"/>
          <w:lang w:val="en-US"/>
        </w:rPr>
        <w:t>1</w:t>
      </w:r>
      <w:r w:rsidRPr="00A25781">
        <w:rPr>
          <w:rFonts w:eastAsia="ＭＳ Ｐゴシック"/>
          <w:b/>
          <w:bCs/>
          <w:color w:val="323130"/>
          <w:sz w:val="21"/>
          <w:szCs w:val="21"/>
          <w:lang w:val="en-US"/>
        </w:rPr>
        <w:t xml:space="preserve">: </w:t>
      </w:r>
      <w:r w:rsidR="003D2B55">
        <w:rPr>
          <w:rFonts w:eastAsia="ＭＳ Ｐゴシック"/>
          <w:b/>
          <w:bCs/>
          <w:color w:val="323130"/>
          <w:sz w:val="21"/>
          <w:szCs w:val="21"/>
          <w:lang w:val="en-US"/>
        </w:rPr>
        <w:t>T</w:t>
      </w:r>
      <w:r w:rsidR="003D2B55" w:rsidRPr="00A25781">
        <w:rPr>
          <w:rFonts w:eastAsia="ＭＳ Ｐゴシック"/>
          <w:b/>
          <w:bCs/>
          <w:color w:val="323130"/>
          <w:sz w:val="21"/>
          <w:szCs w:val="21"/>
          <w:lang w:val="en-US"/>
        </w:rPr>
        <w:t xml:space="preserve">he gNB can </w:t>
      </w:r>
      <w:r w:rsidR="009B12A0">
        <w:rPr>
          <w:rFonts w:eastAsia="ＭＳ Ｐゴシック"/>
          <w:b/>
          <w:bCs/>
          <w:color w:val="323130"/>
          <w:sz w:val="21"/>
          <w:szCs w:val="21"/>
          <w:lang w:val="en-US"/>
        </w:rPr>
        <w:t>obtain</w:t>
      </w:r>
      <w:r w:rsidR="009B12A0" w:rsidRPr="00A25781">
        <w:rPr>
          <w:rFonts w:eastAsia="ＭＳ Ｐゴシック"/>
          <w:b/>
          <w:bCs/>
          <w:color w:val="323130"/>
          <w:sz w:val="21"/>
          <w:szCs w:val="21"/>
          <w:lang w:val="en-US"/>
        </w:rPr>
        <w:t xml:space="preserve"> </w:t>
      </w:r>
      <w:r w:rsidR="003D2B55" w:rsidRPr="00A25781">
        <w:rPr>
          <w:rFonts w:eastAsia="ＭＳ Ｐゴシック"/>
          <w:b/>
          <w:bCs/>
          <w:color w:val="323130"/>
          <w:sz w:val="21"/>
          <w:szCs w:val="21"/>
          <w:lang w:val="en-US"/>
        </w:rPr>
        <w:t xml:space="preserve">NES by configuring default PRACH resource with </w:t>
      </w:r>
      <w:r w:rsidR="003D2B55">
        <w:rPr>
          <w:rFonts w:eastAsia="ＭＳ Ｐゴシック"/>
          <w:b/>
          <w:bCs/>
          <w:color w:val="323130"/>
          <w:sz w:val="21"/>
          <w:szCs w:val="21"/>
          <w:lang w:val="en-US"/>
        </w:rPr>
        <w:t xml:space="preserve">a </w:t>
      </w:r>
      <w:r w:rsidR="003D2B55" w:rsidRPr="00A25781">
        <w:rPr>
          <w:rFonts w:eastAsia="ＭＳ Ｐゴシック"/>
          <w:b/>
          <w:bCs/>
          <w:color w:val="323130"/>
          <w:sz w:val="21"/>
          <w:szCs w:val="21"/>
          <w:lang w:val="en-US"/>
        </w:rPr>
        <w:t xml:space="preserve">longer period and configuring </w:t>
      </w:r>
      <w:r w:rsidR="000E42F0">
        <w:rPr>
          <w:rFonts w:eastAsia="ＭＳ Ｐゴシック"/>
          <w:b/>
          <w:bCs/>
          <w:color w:val="323130"/>
          <w:sz w:val="21"/>
          <w:szCs w:val="21"/>
          <w:lang w:val="en-US"/>
        </w:rPr>
        <w:t xml:space="preserve">a </w:t>
      </w:r>
      <w:r w:rsidR="003D2B55" w:rsidRPr="00A25781">
        <w:rPr>
          <w:rFonts w:eastAsia="ＭＳ Ｐゴシック"/>
          <w:b/>
          <w:bCs/>
          <w:color w:val="323130"/>
          <w:sz w:val="21"/>
          <w:szCs w:val="21"/>
          <w:lang w:val="en-US"/>
        </w:rPr>
        <w:t xml:space="preserve">new PRACH resource with </w:t>
      </w:r>
      <w:r w:rsidR="003D2B55">
        <w:rPr>
          <w:rFonts w:eastAsia="ＭＳ Ｐゴシック"/>
          <w:b/>
          <w:bCs/>
          <w:color w:val="323130"/>
          <w:sz w:val="21"/>
          <w:szCs w:val="21"/>
          <w:lang w:val="en-US"/>
        </w:rPr>
        <w:t xml:space="preserve">a </w:t>
      </w:r>
      <w:r w:rsidR="003D2B55" w:rsidRPr="00A25781">
        <w:rPr>
          <w:rFonts w:eastAsia="ＭＳ Ｐゴシック"/>
          <w:b/>
          <w:bCs/>
          <w:color w:val="323130"/>
          <w:sz w:val="21"/>
          <w:szCs w:val="21"/>
          <w:lang w:val="en-US"/>
        </w:rPr>
        <w:t>shorter period dynamically according to system load</w:t>
      </w:r>
      <w:r w:rsidRPr="00A25781">
        <w:rPr>
          <w:rFonts w:eastAsia="ＭＳ Ｐゴシック"/>
          <w:b/>
          <w:bCs/>
          <w:color w:val="323130"/>
          <w:sz w:val="21"/>
          <w:szCs w:val="21"/>
          <w:lang w:val="en-US"/>
        </w:rPr>
        <w:t>.</w:t>
      </w:r>
    </w:p>
    <w:p w14:paraId="1B1CF4F1" w14:textId="69A024EF" w:rsidR="00ED3F4D" w:rsidRPr="00F97A5B" w:rsidRDefault="00ED3F4D" w:rsidP="00ED3F4D">
      <w:pPr>
        <w:pStyle w:val="B1"/>
        <w:ind w:left="1418" w:hanging="1131"/>
        <w:rPr>
          <w:rFonts w:eastAsia="Yu Gothic UI"/>
          <w:b/>
          <w:bCs/>
          <w:sz w:val="21"/>
          <w:szCs w:val="21"/>
          <w:lang w:val="en-US"/>
        </w:rPr>
      </w:pPr>
      <w:r w:rsidRPr="00F97A5B">
        <w:rPr>
          <w:rFonts w:eastAsia="Yu Gothic UI"/>
          <w:b/>
          <w:bCs/>
          <w:sz w:val="21"/>
          <w:szCs w:val="21"/>
          <w:lang w:val="en-US"/>
        </w:rPr>
        <w:t xml:space="preserve">Observation </w:t>
      </w:r>
      <w:r>
        <w:rPr>
          <w:rFonts w:eastAsia="Yu Gothic UI"/>
          <w:b/>
          <w:bCs/>
          <w:sz w:val="21"/>
          <w:szCs w:val="21"/>
          <w:lang w:val="en-US"/>
        </w:rPr>
        <w:t>2</w:t>
      </w:r>
      <w:r w:rsidRPr="00F97A5B">
        <w:rPr>
          <w:rFonts w:eastAsia="Yu Gothic UI"/>
          <w:b/>
          <w:bCs/>
          <w:sz w:val="21"/>
          <w:szCs w:val="21"/>
          <w:lang w:val="en-US"/>
        </w:rPr>
        <w:t xml:space="preserve">: For </w:t>
      </w:r>
      <w:r w:rsidRPr="00F97A5B">
        <w:rPr>
          <w:rFonts w:eastAsia="Yu Gothic UI" w:hint="eastAsia"/>
          <w:b/>
          <w:bCs/>
          <w:sz w:val="21"/>
          <w:szCs w:val="21"/>
          <w:lang w:val="en-US"/>
        </w:rPr>
        <w:t>a</w:t>
      </w:r>
      <w:r w:rsidRPr="00F97A5B">
        <w:rPr>
          <w:rFonts w:eastAsia="Yu Gothic UI"/>
          <w:b/>
          <w:bCs/>
          <w:sz w:val="21"/>
          <w:szCs w:val="21"/>
          <w:lang w:val="en-US"/>
        </w:rPr>
        <w:t>daptation of PRACH resource periodicity/PRACH occasion, the current PRACH configuration</w:t>
      </w:r>
      <w:r w:rsidR="00D42EA6">
        <w:rPr>
          <w:rFonts w:eastAsia="Yu Gothic UI"/>
          <w:b/>
          <w:bCs/>
          <w:sz w:val="21"/>
          <w:szCs w:val="21"/>
          <w:lang w:val="en-US"/>
        </w:rPr>
        <w:t>s</w:t>
      </w:r>
      <w:r w:rsidRPr="00F97A5B">
        <w:rPr>
          <w:rFonts w:eastAsia="Yu Gothic UI"/>
          <w:b/>
          <w:bCs/>
          <w:sz w:val="21"/>
          <w:szCs w:val="21"/>
          <w:lang w:val="en-US"/>
        </w:rPr>
        <w:t xml:space="preserve"> may be able to support various patterns of time domain adaptation, while it may impact SSB to RO mapping.</w:t>
      </w:r>
    </w:p>
    <w:p w14:paraId="40ED8D01" w14:textId="77777777" w:rsidR="00ED3F4D" w:rsidRPr="00F97A5B" w:rsidRDefault="00ED3F4D" w:rsidP="00ED3F4D">
      <w:pPr>
        <w:pStyle w:val="B1"/>
        <w:spacing w:after="0"/>
        <w:ind w:left="1418" w:hanging="1131"/>
        <w:rPr>
          <w:rFonts w:eastAsia="Yu Gothic UI"/>
          <w:b/>
          <w:bCs/>
          <w:sz w:val="21"/>
          <w:szCs w:val="21"/>
          <w:lang w:val="en-US"/>
        </w:rPr>
      </w:pPr>
      <w:r w:rsidRPr="00F97A5B">
        <w:rPr>
          <w:rFonts w:eastAsia="Yu Gothic UI"/>
          <w:b/>
          <w:bCs/>
          <w:sz w:val="21"/>
          <w:szCs w:val="21"/>
          <w:lang w:val="en-US"/>
        </w:rPr>
        <w:t xml:space="preserve">Proposal </w:t>
      </w:r>
      <w:r>
        <w:rPr>
          <w:rFonts w:eastAsia="Yu Gothic UI"/>
          <w:b/>
          <w:bCs/>
          <w:sz w:val="21"/>
          <w:szCs w:val="21"/>
          <w:lang w:val="en-US"/>
        </w:rPr>
        <w:t>4</w:t>
      </w:r>
      <w:r w:rsidRPr="00F97A5B">
        <w:rPr>
          <w:rFonts w:eastAsia="Yu Gothic UI"/>
          <w:b/>
          <w:bCs/>
          <w:sz w:val="21"/>
          <w:szCs w:val="21"/>
          <w:lang w:val="en-US"/>
        </w:rPr>
        <w:t>: For adaptation of PRACH in time-domain, consider the following as a baseline:</w:t>
      </w:r>
    </w:p>
    <w:p w14:paraId="5D1A9FF3" w14:textId="3C5A3AAB" w:rsidR="00ED3F4D" w:rsidRPr="00ED3F4D" w:rsidRDefault="00ED3F4D" w:rsidP="00ED3F4D">
      <w:pPr>
        <w:pStyle w:val="B1"/>
        <w:numPr>
          <w:ilvl w:val="0"/>
          <w:numId w:val="25"/>
        </w:numPr>
        <w:spacing w:after="0"/>
        <w:ind w:left="1701" w:hanging="281"/>
        <w:rPr>
          <w:rFonts w:eastAsia="ＭＳ Ｐゴシック"/>
          <w:b/>
          <w:bCs/>
          <w:color w:val="323130"/>
          <w:sz w:val="21"/>
          <w:szCs w:val="21"/>
          <w:lang w:val="en-US"/>
        </w:rPr>
      </w:pPr>
      <w:r w:rsidRPr="00ED3F4D">
        <w:rPr>
          <w:rFonts w:eastAsia="Yu Gothic UI"/>
          <w:b/>
          <w:bCs/>
          <w:sz w:val="21"/>
          <w:szCs w:val="21"/>
          <w:lang w:val="en"/>
        </w:rPr>
        <w:t>Adaptation</w:t>
      </w:r>
      <w:r w:rsidRPr="00ED3F4D">
        <w:rPr>
          <w:rFonts w:eastAsia="Yu Gothic UI"/>
          <w:b/>
          <w:bCs/>
          <w:sz w:val="21"/>
          <w:szCs w:val="21"/>
          <w:lang w:val="en-US"/>
        </w:rPr>
        <w:t xml:space="preserve"> of PRACH resource periodicity/PRACH occasion based on the current PRACH </w:t>
      </w:r>
      <w:proofErr w:type="gramStart"/>
      <w:r w:rsidRPr="00ED3F4D">
        <w:rPr>
          <w:rFonts w:eastAsia="Yu Gothic UI"/>
          <w:b/>
          <w:bCs/>
          <w:sz w:val="21"/>
          <w:szCs w:val="21"/>
          <w:lang w:val="en-US"/>
        </w:rPr>
        <w:t>configuration</w:t>
      </w:r>
      <w:r w:rsidR="00D42EA6">
        <w:rPr>
          <w:rFonts w:eastAsia="Yu Gothic UI"/>
          <w:b/>
          <w:bCs/>
          <w:sz w:val="21"/>
          <w:szCs w:val="21"/>
          <w:lang w:val="en-US"/>
        </w:rPr>
        <w:t>s</w:t>
      </w:r>
      <w:proofErr w:type="gramEnd"/>
    </w:p>
    <w:p w14:paraId="3089625A" w14:textId="2913C79A" w:rsidR="00ED3F4D" w:rsidRPr="00ED3F4D" w:rsidRDefault="00ED3F4D" w:rsidP="0026566D">
      <w:pPr>
        <w:pStyle w:val="B1"/>
        <w:numPr>
          <w:ilvl w:val="0"/>
          <w:numId w:val="25"/>
        </w:numPr>
        <w:ind w:left="1701" w:hanging="281"/>
        <w:rPr>
          <w:rFonts w:eastAsia="ＭＳ Ｐゴシック"/>
          <w:b/>
          <w:bCs/>
          <w:color w:val="323130"/>
          <w:sz w:val="21"/>
          <w:szCs w:val="21"/>
        </w:rPr>
      </w:pPr>
      <w:r w:rsidRPr="00ED3F4D">
        <w:rPr>
          <w:rFonts w:eastAsia="Yu Gothic UI"/>
          <w:b/>
          <w:bCs/>
          <w:sz w:val="21"/>
          <w:szCs w:val="21"/>
          <w:lang w:val="en-US"/>
        </w:rPr>
        <w:t xml:space="preserve">FFS: </w:t>
      </w:r>
      <w:r w:rsidRPr="00ED3F4D">
        <w:rPr>
          <w:rFonts w:eastAsia="Yu Gothic UI"/>
          <w:b/>
          <w:bCs/>
          <w:sz w:val="21"/>
          <w:szCs w:val="21"/>
          <w:lang w:val="en"/>
        </w:rPr>
        <w:t>Potential</w:t>
      </w:r>
      <w:r w:rsidRPr="00ED3F4D">
        <w:rPr>
          <w:rFonts w:eastAsia="Yu Gothic UI"/>
          <w:b/>
          <w:bCs/>
          <w:sz w:val="21"/>
          <w:szCs w:val="21"/>
          <w:lang w:val="en-US"/>
        </w:rPr>
        <w:t xml:space="preserve"> impact of time domain PRACH adaptation on SSB</w:t>
      </w:r>
      <w:r w:rsidR="000560C0">
        <w:rPr>
          <w:rFonts w:eastAsia="Yu Gothic UI"/>
          <w:b/>
          <w:bCs/>
          <w:sz w:val="21"/>
          <w:szCs w:val="21"/>
          <w:lang w:val="en-US"/>
        </w:rPr>
        <w:t xml:space="preserve"> to </w:t>
      </w:r>
      <w:r w:rsidRPr="00ED3F4D">
        <w:rPr>
          <w:rFonts w:eastAsia="Yu Gothic UI"/>
          <w:b/>
          <w:bCs/>
          <w:sz w:val="21"/>
          <w:szCs w:val="21"/>
          <w:lang w:val="en-US"/>
        </w:rPr>
        <w:t>RO mapping</w:t>
      </w:r>
    </w:p>
    <w:p w14:paraId="00B06E04" w14:textId="5155E386" w:rsidR="00ED3F4D" w:rsidRPr="00ED3F4D" w:rsidRDefault="00ED3F4D" w:rsidP="00821199">
      <w:pPr>
        <w:pStyle w:val="B1"/>
        <w:ind w:left="1418" w:hanging="1131"/>
        <w:rPr>
          <w:rFonts w:eastAsia="ＭＳ Ｐゴシック"/>
          <w:b/>
          <w:bCs/>
          <w:color w:val="323130"/>
          <w:sz w:val="21"/>
          <w:szCs w:val="21"/>
        </w:rPr>
      </w:pPr>
      <w:r w:rsidRPr="008250B0">
        <w:rPr>
          <w:rFonts w:eastAsia="ＭＳ Ｐゴシック"/>
          <w:b/>
          <w:bCs/>
          <w:color w:val="323130"/>
          <w:sz w:val="21"/>
          <w:szCs w:val="21"/>
          <w:lang w:val="en-US"/>
        </w:rPr>
        <w:t xml:space="preserve">Proposal </w:t>
      </w:r>
      <w:r>
        <w:rPr>
          <w:rFonts w:eastAsia="ＭＳ Ｐゴシック"/>
          <w:b/>
          <w:bCs/>
          <w:color w:val="323130"/>
          <w:sz w:val="21"/>
          <w:szCs w:val="21"/>
          <w:lang w:val="en-US"/>
        </w:rPr>
        <w:t>5</w:t>
      </w:r>
      <w:r w:rsidRPr="008250B0">
        <w:rPr>
          <w:rFonts w:eastAsia="ＭＳ Ｐゴシック"/>
          <w:b/>
          <w:bCs/>
          <w:color w:val="323130"/>
          <w:sz w:val="21"/>
          <w:szCs w:val="21"/>
          <w:lang w:val="en-US"/>
        </w:rPr>
        <w:t xml:space="preserve">: </w:t>
      </w:r>
      <w:r w:rsidRPr="008250B0">
        <w:rPr>
          <w:rFonts w:eastAsia="Yu Gothic UI"/>
          <w:b/>
          <w:bCs/>
          <w:sz w:val="21"/>
          <w:szCs w:val="21"/>
          <w:lang w:val="en-US"/>
        </w:rPr>
        <w:t>For adaptation of PRACH in time-domain</w:t>
      </w:r>
      <w:r w:rsidRPr="008250B0">
        <w:rPr>
          <w:rFonts w:eastAsia="ＭＳ Ｐゴシック"/>
          <w:b/>
          <w:bCs/>
          <w:color w:val="323130"/>
          <w:sz w:val="21"/>
          <w:szCs w:val="21"/>
          <w:lang w:val="en-US"/>
        </w:rPr>
        <w:t xml:space="preserve">, </w:t>
      </w:r>
      <w:r w:rsidRPr="008250B0">
        <w:rPr>
          <w:rFonts w:eastAsia="Yu Gothic UI"/>
          <w:b/>
          <w:bCs/>
          <w:sz w:val="21"/>
          <w:szCs w:val="21"/>
        </w:rPr>
        <w:t>consider triggering mechanism of physical layer as a baseline</w:t>
      </w:r>
      <w:r w:rsidRPr="008250B0">
        <w:rPr>
          <w:rFonts w:eastAsia="Yu Gothic UI"/>
          <w:sz w:val="21"/>
          <w:szCs w:val="21"/>
        </w:rPr>
        <w:t>.</w:t>
      </w:r>
    </w:p>
    <w:p w14:paraId="525E34C5" w14:textId="77777777" w:rsidR="00B35DEE" w:rsidRPr="005D29D5" w:rsidRDefault="00B35DEE" w:rsidP="00B35DEE">
      <w:pPr>
        <w:pStyle w:val="2"/>
        <w:numPr>
          <w:ilvl w:val="0"/>
          <w:numId w:val="1"/>
        </w:numPr>
        <w:rPr>
          <w:rFonts w:cs="Arial"/>
          <w:szCs w:val="32"/>
          <w:lang w:eastAsia="ja-JP"/>
        </w:rPr>
      </w:pPr>
      <w:r w:rsidRPr="005D29D5">
        <w:rPr>
          <w:szCs w:val="32"/>
          <w:lang w:eastAsia="ja-JP"/>
        </w:rPr>
        <w:t>Reference</w:t>
      </w:r>
      <w:r w:rsidRPr="005D29D5">
        <w:rPr>
          <w:rFonts w:hint="eastAsia"/>
          <w:szCs w:val="32"/>
          <w:lang w:eastAsia="ja-JP"/>
        </w:rPr>
        <w:t>s</w:t>
      </w:r>
    </w:p>
    <w:p w14:paraId="3B922BBC" w14:textId="77777777" w:rsidR="005A77F7" w:rsidRPr="00656FE5" w:rsidRDefault="005A77F7" w:rsidP="005A77F7">
      <w:pPr>
        <w:spacing w:afterLines="50" w:after="120"/>
        <w:rPr>
          <w:sz w:val="21"/>
          <w:szCs w:val="21"/>
          <w:lang w:eastAsia="ja-JP"/>
        </w:rPr>
      </w:pPr>
      <w:r w:rsidRPr="00656FE5">
        <w:rPr>
          <w:sz w:val="21"/>
          <w:szCs w:val="21"/>
          <w:lang w:eastAsia="ja-JP"/>
        </w:rPr>
        <w:t>[1] RP-234065, “New WID: Enhancements of network energy savings for NR”, Ericsson (Moderator), 2023.</w:t>
      </w:r>
    </w:p>
    <w:p w14:paraId="6AAB1257" w14:textId="1300AB49" w:rsidR="006B1FCF" w:rsidRPr="00656FE5" w:rsidRDefault="005A77F7" w:rsidP="00B11AD0">
      <w:pPr>
        <w:spacing w:afterLines="50" w:after="120"/>
        <w:rPr>
          <w:sz w:val="21"/>
          <w:szCs w:val="21"/>
          <w:lang w:val="en" w:eastAsia="ja-JP"/>
        </w:rPr>
      </w:pPr>
      <w:r w:rsidRPr="00656FE5">
        <w:rPr>
          <w:sz w:val="21"/>
          <w:szCs w:val="21"/>
          <w:lang w:eastAsia="ja-JP"/>
        </w:rPr>
        <w:t xml:space="preserve">[2] </w:t>
      </w:r>
      <w:r w:rsidR="00F47724" w:rsidRPr="00656FE5">
        <w:rPr>
          <w:sz w:val="21"/>
          <w:szCs w:val="21"/>
          <w:lang w:eastAsia="ja-JP"/>
        </w:rPr>
        <w:t>R1-2401870</w:t>
      </w:r>
      <w:r w:rsidRPr="00656FE5">
        <w:rPr>
          <w:sz w:val="21"/>
          <w:szCs w:val="21"/>
          <w:lang w:eastAsia="ja-JP"/>
        </w:rPr>
        <w:t>, “</w:t>
      </w:r>
      <w:r w:rsidR="00136270" w:rsidRPr="00656FE5">
        <w:rPr>
          <w:sz w:val="21"/>
          <w:szCs w:val="21"/>
        </w:rPr>
        <w:t>Final summary of AI 9.5.3 for R19 NES</w:t>
      </w:r>
      <w:r w:rsidRPr="00656FE5">
        <w:rPr>
          <w:sz w:val="21"/>
          <w:szCs w:val="21"/>
          <w:lang w:eastAsia="ja-JP"/>
        </w:rPr>
        <w:t xml:space="preserve">”, </w:t>
      </w:r>
      <w:r w:rsidR="000C3736" w:rsidRPr="00656FE5">
        <w:rPr>
          <w:sz w:val="21"/>
          <w:szCs w:val="21"/>
          <w:lang w:eastAsia="ja-JP"/>
        </w:rPr>
        <w:t>Moderator (Ericsson)</w:t>
      </w:r>
      <w:r w:rsidRPr="00656FE5">
        <w:rPr>
          <w:sz w:val="21"/>
          <w:szCs w:val="21"/>
          <w:lang w:eastAsia="ja-JP"/>
        </w:rPr>
        <w:t>, RAN1#116, February 26th - March 1st, 2024.</w:t>
      </w:r>
    </w:p>
    <w:sectPr w:rsidR="006B1FCF" w:rsidRPr="00656FE5">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FB470" w14:textId="77777777" w:rsidR="00D209D4" w:rsidRDefault="00D209D4">
      <w:r>
        <w:separator/>
      </w:r>
    </w:p>
  </w:endnote>
  <w:endnote w:type="continuationSeparator" w:id="0">
    <w:p w14:paraId="2B3A6523" w14:textId="77777777" w:rsidR="00D209D4" w:rsidRDefault="00D209D4">
      <w:r>
        <w:continuationSeparator/>
      </w:r>
    </w:p>
  </w:endnote>
  <w:endnote w:type="continuationNotice" w:id="1">
    <w:p w14:paraId="043711BC" w14:textId="77777777" w:rsidR="00D209D4" w:rsidRDefault="00D209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UI">
    <w:panose1 w:val="020B05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a"/>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4677F" w14:textId="77777777" w:rsidR="00D209D4" w:rsidRDefault="00D209D4">
      <w:r>
        <w:separator/>
      </w:r>
    </w:p>
  </w:footnote>
  <w:footnote w:type="continuationSeparator" w:id="0">
    <w:p w14:paraId="6A3DD8FF" w14:textId="77777777" w:rsidR="00D209D4" w:rsidRDefault="00D209D4">
      <w:r>
        <w:continuationSeparator/>
      </w:r>
    </w:p>
  </w:footnote>
  <w:footnote w:type="continuationNotice" w:id="1">
    <w:p w14:paraId="4F87DA29" w14:textId="77777777" w:rsidR="00D209D4" w:rsidRDefault="00D209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971F6" w:rsidRDefault="00A971F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574D1"/>
    <w:multiLevelType w:val="hybridMultilevel"/>
    <w:tmpl w:val="2EDAB69C"/>
    <w:lvl w:ilvl="0" w:tplc="D51AFD18">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0390382"/>
    <w:multiLevelType w:val="hybridMultilevel"/>
    <w:tmpl w:val="94F284A6"/>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C37CFD"/>
    <w:multiLevelType w:val="multilevel"/>
    <w:tmpl w:val="8D36C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41489B"/>
    <w:multiLevelType w:val="hybridMultilevel"/>
    <w:tmpl w:val="36B64EEE"/>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F2376"/>
    <w:multiLevelType w:val="hybridMultilevel"/>
    <w:tmpl w:val="B9FA650A"/>
    <w:lvl w:ilvl="0" w:tplc="DF044B64">
      <w:start w:val="1"/>
      <w:numFmt w:val="bullet"/>
      <w:lvlText w:val="•"/>
      <w:lvlJc w:val="left"/>
      <w:pPr>
        <w:ind w:left="1008" w:hanging="440"/>
      </w:pPr>
      <w:rPr>
        <w:rFonts w:ascii="Times New Roman" w:hAnsi="Times New Roman" w:hint="default"/>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9" w15:restartNumberingAfterBreak="0">
    <w:nsid w:val="27244509"/>
    <w:multiLevelType w:val="hybridMultilevel"/>
    <w:tmpl w:val="7F461802"/>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88D5B8A"/>
    <w:multiLevelType w:val="hybridMultilevel"/>
    <w:tmpl w:val="2432F69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8D101FC"/>
    <w:multiLevelType w:val="hybridMultilevel"/>
    <w:tmpl w:val="9A10DA6E"/>
    <w:lvl w:ilvl="0" w:tplc="DF044B64">
      <w:start w:val="1"/>
      <w:numFmt w:val="bullet"/>
      <w:lvlText w:val="•"/>
      <w:lvlJc w:val="left"/>
      <w:pPr>
        <w:ind w:left="440" w:hanging="440"/>
      </w:pPr>
      <w:rPr>
        <w:rFonts w:ascii="Times New Roman" w:hAnsi="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A826C9C"/>
    <w:multiLevelType w:val="hybridMultilevel"/>
    <w:tmpl w:val="692E7ED0"/>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2744AD5"/>
    <w:multiLevelType w:val="hybridMultilevel"/>
    <w:tmpl w:val="F838474C"/>
    <w:lvl w:ilvl="0" w:tplc="04090015">
      <w:start w:val="1"/>
      <w:numFmt w:val="upp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C703FF"/>
    <w:multiLevelType w:val="hybridMultilevel"/>
    <w:tmpl w:val="DBEC7DEA"/>
    <w:lvl w:ilvl="0" w:tplc="68A87766">
      <w:numFmt w:val="bullet"/>
      <w:lvlText w:val="•"/>
      <w:lvlJc w:val="left"/>
      <w:pPr>
        <w:ind w:left="440" w:hanging="440"/>
      </w:pPr>
      <w:rPr>
        <w:rFonts w:ascii="Yu Gothic UI" w:eastAsia="Yu Gothic UI" w:hAnsi="Yu Gothic UI"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5280473"/>
    <w:multiLevelType w:val="hybridMultilevel"/>
    <w:tmpl w:val="8244FD8C"/>
    <w:lvl w:ilvl="0" w:tplc="D12AE360">
      <w:start w:val="1"/>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8805121"/>
    <w:multiLevelType w:val="hybridMultilevel"/>
    <w:tmpl w:val="62BAF2DA"/>
    <w:lvl w:ilvl="0" w:tplc="68A87766">
      <w:numFmt w:val="bullet"/>
      <w:lvlText w:val="•"/>
      <w:lvlJc w:val="left"/>
      <w:pPr>
        <w:ind w:left="440" w:hanging="440"/>
      </w:pPr>
      <w:rPr>
        <w:rFonts w:ascii="Yu Gothic UI" w:eastAsia="Yu Gothic UI" w:hAnsi="Yu Gothic UI"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ADD6221"/>
    <w:multiLevelType w:val="hybridMultilevel"/>
    <w:tmpl w:val="AAB2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BC7A89"/>
    <w:multiLevelType w:val="hybridMultilevel"/>
    <w:tmpl w:val="8AE6FF90"/>
    <w:lvl w:ilvl="0" w:tplc="68A87766">
      <w:numFmt w:val="bullet"/>
      <w:lvlText w:val="•"/>
      <w:lvlJc w:val="left"/>
      <w:pPr>
        <w:ind w:left="440" w:hanging="440"/>
      </w:pPr>
      <w:rPr>
        <w:rFonts w:ascii="Yu Gothic UI" w:eastAsia="Yu Gothic UI" w:hAnsi="Yu Gothic UI"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02D350A"/>
    <w:multiLevelType w:val="hybridMultilevel"/>
    <w:tmpl w:val="FD425B20"/>
    <w:lvl w:ilvl="0" w:tplc="68A87766">
      <w:numFmt w:val="bullet"/>
      <w:lvlText w:val="•"/>
      <w:lvlJc w:val="left"/>
      <w:pPr>
        <w:ind w:left="440" w:hanging="440"/>
      </w:pPr>
      <w:rPr>
        <w:rFonts w:ascii="Yu Gothic UI" w:eastAsia="Yu Gothic UI" w:hAnsi="Yu Gothic UI"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59066AA"/>
    <w:multiLevelType w:val="hybridMultilevel"/>
    <w:tmpl w:val="A6F20492"/>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6377ED7"/>
    <w:multiLevelType w:val="multilevel"/>
    <w:tmpl w:val="C3FE8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C464BB"/>
    <w:multiLevelType w:val="hybridMultilevel"/>
    <w:tmpl w:val="DF7667B4"/>
    <w:lvl w:ilvl="0" w:tplc="DFF8DCEA">
      <w:start w:val="3005"/>
      <w:numFmt w:val="bullet"/>
      <w:lvlText w:val="•"/>
      <w:lvlJc w:val="left"/>
      <w:pPr>
        <w:ind w:left="1858" w:hanging="440"/>
      </w:pPr>
      <w:rPr>
        <w:rFonts w:ascii="Times New Roman" w:hAnsi="Times New Roman" w:cs="Times New Roman" w:hint="default"/>
      </w:rPr>
    </w:lvl>
    <w:lvl w:ilvl="1" w:tplc="0409000B">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abstractNum w:abstractNumId="24" w15:restartNumberingAfterBreak="0">
    <w:nsid w:val="499D5CD3"/>
    <w:multiLevelType w:val="hybridMultilevel"/>
    <w:tmpl w:val="97CAACF0"/>
    <w:lvl w:ilvl="0" w:tplc="68A87766">
      <w:numFmt w:val="bullet"/>
      <w:lvlText w:val="•"/>
      <w:lvlJc w:val="left"/>
      <w:pPr>
        <w:ind w:left="440" w:hanging="440"/>
      </w:pPr>
      <w:rPr>
        <w:rFonts w:ascii="Yu Gothic UI" w:eastAsia="Yu Gothic UI" w:hAnsi="Yu Gothic UI"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A88779B"/>
    <w:multiLevelType w:val="multilevel"/>
    <w:tmpl w:val="A6E88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C818F1"/>
    <w:multiLevelType w:val="hybridMultilevel"/>
    <w:tmpl w:val="01B4BEF4"/>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CF40135"/>
    <w:multiLevelType w:val="hybridMultilevel"/>
    <w:tmpl w:val="9EB4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C01130"/>
    <w:multiLevelType w:val="hybridMultilevel"/>
    <w:tmpl w:val="FE328126"/>
    <w:lvl w:ilvl="0" w:tplc="68A87766">
      <w:numFmt w:val="bullet"/>
      <w:lvlText w:val="•"/>
      <w:lvlJc w:val="left"/>
      <w:pPr>
        <w:ind w:left="2064" w:hanging="360"/>
      </w:pPr>
      <w:rPr>
        <w:rFonts w:ascii="Yu Gothic UI" w:eastAsia="Yu Gothic UI" w:hAnsi="Yu Gothic UI" w:cs="Times New Roman" w:hint="eastAsia"/>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29" w15:restartNumberingAfterBreak="0">
    <w:nsid w:val="534D7A68"/>
    <w:multiLevelType w:val="hybridMultilevel"/>
    <w:tmpl w:val="66D092E0"/>
    <w:lvl w:ilvl="0" w:tplc="68A87766">
      <w:numFmt w:val="bullet"/>
      <w:lvlText w:val="•"/>
      <w:lvlJc w:val="left"/>
      <w:pPr>
        <w:ind w:left="724" w:hanging="440"/>
      </w:pPr>
      <w:rPr>
        <w:rFonts w:ascii="Yu Gothic UI" w:eastAsia="Yu Gothic UI" w:hAnsi="Yu Gothic UI"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55DF22C3"/>
    <w:multiLevelType w:val="hybridMultilevel"/>
    <w:tmpl w:val="8C6EF448"/>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B4F27CD"/>
    <w:multiLevelType w:val="hybridMultilevel"/>
    <w:tmpl w:val="33C47134"/>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C4B63A6"/>
    <w:multiLevelType w:val="hybridMultilevel"/>
    <w:tmpl w:val="C6D46732"/>
    <w:lvl w:ilvl="0" w:tplc="DF044B64">
      <w:start w:val="1"/>
      <w:numFmt w:val="bullet"/>
      <w:lvlText w:val="•"/>
      <w:lvlJc w:val="left"/>
      <w:pPr>
        <w:ind w:left="440" w:hanging="440"/>
      </w:pPr>
      <w:rPr>
        <w:rFonts w:ascii="Times New Roman" w:hAnsi="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C6D10B5"/>
    <w:multiLevelType w:val="hybridMultilevel"/>
    <w:tmpl w:val="F20C4FEE"/>
    <w:lvl w:ilvl="0" w:tplc="692C37D2">
      <w:numFmt w:val="bullet"/>
      <w:lvlText w:val="-"/>
      <w:lvlJc w:val="left"/>
      <w:pPr>
        <w:ind w:left="360" w:hanging="360"/>
      </w:pPr>
      <w:rPr>
        <w:rFonts w:ascii="Yu Gothic UI" w:eastAsia="Yu Gothic UI" w:hAnsi="Yu Gothic UI"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DF42A40"/>
    <w:multiLevelType w:val="hybridMultilevel"/>
    <w:tmpl w:val="1A720C92"/>
    <w:lvl w:ilvl="0" w:tplc="68A87766">
      <w:numFmt w:val="bullet"/>
      <w:lvlText w:val="•"/>
      <w:lvlJc w:val="left"/>
      <w:pPr>
        <w:ind w:left="360" w:hanging="360"/>
      </w:pPr>
      <w:rPr>
        <w:rFonts w:ascii="Yu Gothic UI" w:eastAsia="Yu Gothic UI" w:hAnsi="Yu Gothic UI"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36" w15:restartNumberingAfterBreak="0">
    <w:nsid w:val="613E5B57"/>
    <w:multiLevelType w:val="hybridMultilevel"/>
    <w:tmpl w:val="DC287C56"/>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1A5547"/>
    <w:multiLevelType w:val="hybridMultilevel"/>
    <w:tmpl w:val="918AE93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20B6620"/>
    <w:multiLevelType w:val="hybridMultilevel"/>
    <w:tmpl w:val="4D02CBDE"/>
    <w:lvl w:ilvl="0" w:tplc="DF044B64">
      <w:start w:val="1"/>
      <w:numFmt w:val="bullet"/>
      <w:lvlText w:val="•"/>
      <w:lvlJc w:val="left"/>
      <w:pPr>
        <w:ind w:left="1860" w:hanging="440"/>
      </w:pPr>
      <w:rPr>
        <w:rFonts w:ascii="Times New Roman" w:hAnsi="Times New Roman" w:hint="default"/>
      </w:rPr>
    </w:lvl>
    <w:lvl w:ilvl="1" w:tplc="0409000B">
      <w:start w:val="1"/>
      <w:numFmt w:val="bullet"/>
      <w:lvlText w:val=""/>
      <w:lvlJc w:val="left"/>
      <w:pPr>
        <w:ind w:left="2300" w:hanging="440"/>
      </w:pPr>
      <w:rPr>
        <w:rFonts w:ascii="Wingdings" w:hAnsi="Wingdings" w:hint="default"/>
      </w:rPr>
    </w:lvl>
    <w:lvl w:ilvl="2" w:tplc="0409000D"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B" w:tentative="1">
      <w:start w:val="1"/>
      <w:numFmt w:val="bullet"/>
      <w:lvlText w:val=""/>
      <w:lvlJc w:val="left"/>
      <w:pPr>
        <w:ind w:left="3620" w:hanging="440"/>
      </w:pPr>
      <w:rPr>
        <w:rFonts w:ascii="Wingdings" w:hAnsi="Wingdings" w:hint="default"/>
      </w:rPr>
    </w:lvl>
    <w:lvl w:ilvl="5" w:tplc="0409000D"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B" w:tentative="1">
      <w:start w:val="1"/>
      <w:numFmt w:val="bullet"/>
      <w:lvlText w:val=""/>
      <w:lvlJc w:val="left"/>
      <w:pPr>
        <w:ind w:left="4940" w:hanging="440"/>
      </w:pPr>
      <w:rPr>
        <w:rFonts w:ascii="Wingdings" w:hAnsi="Wingdings" w:hint="default"/>
      </w:rPr>
    </w:lvl>
    <w:lvl w:ilvl="8" w:tplc="0409000D" w:tentative="1">
      <w:start w:val="1"/>
      <w:numFmt w:val="bullet"/>
      <w:lvlText w:val=""/>
      <w:lvlJc w:val="left"/>
      <w:pPr>
        <w:ind w:left="5380" w:hanging="440"/>
      </w:pPr>
      <w:rPr>
        <w:rFonts w:ascii="Wingdings" w:hAnsi="Wingdings" w:hint="default"/>
      </w:rPr>
    </w:lvl>
  </w:abstractNum>
  <w:abstractNum w:abstractNumId="41" w15:restartNumberingAfterBreak="0">
    <w:nsid w:val="76EA51E2"/>
    <w:multiLevelType w:val="hybridMultilevel"/>
    <w:tmpl w:val="0666D7C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F606219"/>
    <w:multiLevelType w:val="hybridMultilevel"/>
    <w:tmpl w:val="283AB5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6653515">
    <w:abstractNumId w:val="39"/>
  </w:num>
  <w:num w:numId="2" w16cid:durableId="109126451">
    <w:abstractNumId w:val="35"/>
  </w:num>
  <w:num w:numId="3" w16cid:durableId="390495578">
    <w:abstractNumId w:val="0"/>
  </w:num>
  <w:num w:numId="4" w16cid:durableId="1711802188">
    <w:abstractNumId w:val="1"/>
  </w:num>
  <w:num w:numId="5" w16cid:durableId="816804411">
    <w:abstractNumId w:val="37"/>
  </w:num>
  <w:num w:numId="6" w16cid:durableId="525677139">
    <w:abstractNumId w:val="2"/>
  </w:num>
  <w:num w:numId="7" w16cid:durableId="171798281">
    <w:abstractNumId w:val="13"/>
  </w:num>
  <w:num w:numId="8" w16cid:durableId="1150633550">
    <w:abstractNumId w:val="30"/>
  </w:num>
  <w:num w:numId="9" w16cid:durableId="2088918982">
    <w:abstractNumId w:val="41"/>
  </w:num>
  <w:num w:numId="10" w16cid:durableId="1925409897">
    <w:abstractNumId w:val="34"/>
  </w:num>
  <w:num w:numId="11" w16cid:durableId="1232084051">
    <w:abstractNumId w:val="28"/>
  </w:num>
  <w:num w:numId="12" w16cid:durableId="1482579134">
    <w:abstractNumId w:val="20"/>
  </w:num>
  <w:num w:numId="13" w16cid:durableId="521627702">
    <w:abstractNumId w:val="16"/>
  </w:num>
  <w:num w:numId="14" w16cid:durableId="551038523">
    <w:abstractNumId w:val="29"/>
  </w:num>
  <w:num w:numId="15" w16cid:durableId="441145250">
    <w:abstractNumId w:val="11"/>
  </w:num>
  <w:num w:numId="16" w16cid:durableId="1850021507">
    <w:abstractNumId w:val="36"/>
  </w:num>
  <w:num w:numId="17" w16cid:durableId="1219589035">
    <w:abstractNumId w:val="21"/>
  </w:num>
  <w:num w:numId="18" w16cid:durableId="20136357">
    <w:abstractNumId w:val="18"/>
  </w:num>
  <w:num w:numId="19" w16cid:durableId="708183916">
    <w:abstractNumId w:val="27"/>
  </w:num>
  <w:num w:numId="20" w16cid:durableId="332875225">
    <w:abstractNumId w:val="26"/>
  </w:num>
  <w:num w:numId="21" w16cid:durableId="704327288">
    <w:abstractNumId w:val="32"/>
  </w:num>
  <w:num w:numId="22" w16cid:durableId="943922111">
    <w:abstractNumId w:val="6"/>
  </w:num>
  <w:num w:numId="23" w16cid:durableId="1388529883">
    <w:abstractNumId w:val="12"/>
  </w:num>
  <w:num w:numId="24" w16cid:durableId="514030188">
    <w:abstractNumId w:val="24"/>
  </w:num>
  <w:num w:numId="25" w16cid:durableId="1586037919">
    <w:abstractNumId w:val="40"/>
  </w:num>
  <w:num w:numId="26" w16cid:durableId="1792553583">
    <w:abstractNumId w:val="4"/>
  </w:num>
  <w:num w:numId="27" w16cid:durableId="2097360853">
    <w:abstractNumId w:val="33"/>
  </w:num>
  <w:num w:numId="28" w16cid:durableId="2007585759">
    <w:abstractNumId w:val="15"/>
  </w:num>
  <w:num w:numId="29" w16cid:durableId="913397134">
    <w:abstractNumId w:val="38"/>
  </w:num>
  <w:num w:numId="30" w16cid:durableId="816338230">
    <w:abstractNumId w:val="19"/>
  </w:num>
  <w:num w:numId="31" w16cid:durableId="1159348453">
    <w:abstractNumId w:val="31"/>
  </w:num>
  <w:num w:numId="32" w16cid:durableId="565065425">
    <w:abstractNumId w:val="14"/>
  </w:num>
  <w:num w:numId="33" w16cid:durableId="1878277665">
    <w:abstractNumId w:val="10"/>
  </w:num>
  <w:num w:numId="34" w16cid:durableId="328993170">
    <w:abstractNumId w:val="8"/>
  </w:num>
  <w:num w:numId="35" w16cid:durableId="171335764">
    <w:abstractNumId w:val="7"/>
  </w:num>
  <w:num w:numId="36" w16cid:durableId="412626457">
    <w:abstractNumId w:val="9"/>
  </w:num>
  <w:num w:numId="37" w16cid:durableId="2143229091">
    <w:abstractNumId w:val="17"/>
  </w:num>
  <w:num w:numId="38" w16cid:durableId="1682856845">
    <w:abstractNumId w:val="3"/>
  </w:num>
  <w:num w:numId="39" w16cid:durableId="1525629259">
    <w:abstractNumId w:val="22"/>
  </w:num>
  <w:num w:numId="40" w16cid:durableId="549538448">
    <w:abstractNumId w:val="23"/>
  </w:num>
  <w:num w:numId="41" w16cid:durableId="1229461344">
    <w:abstractNumId w:val="42"/>
  </w:num>
  <w:num w:numId="42" w16cid:durableId="1418944146">
    <w:abstractNumId w:val="25"/>
  </w:num>
  <w:num w:numId="43" w16cid:durableId="16864245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28F"/>
    <w:rsid w:val="000003F7"/>
    <w:rsid w:val="00000605"/>
    <w:rsid w:val="000006B9"/>
    <w:rsid w:val="000008F4"/>
    <w:rsid w:val="00000A43"/>
    <w:rsid w:val="00000C60"/>
    <w:rsid w:val="00000D20"/>
    <w:rsid w:val="00001BF0"/>
    <w:rsid w:val="00001CF9"/>
    <w:rsid w:val="00002041"/>
    <w:rsid w:val="00002086"/>
    <w:rsid w:val="000020AE"/>
    <w:rsid w:val="00002480"/>
    <w:rsid w:val="00002618"/>
    <w:rsid w:val="00002667"/>
    <w:rsid w:val="00002993"/>
    <w:rsid w:val="00002ABF"/>
    <w:rsid w:val="00002BCF"/>
    <w:rsid w:val="00003B94"/>
    <w:rsid w:val="00003BA8"/>
    <w:rsid w:val="00003DAD"/>
    <w:rsid w:val="00003ECA"/>
    <w:rsid w:val="00004126"/>
    <w:rsid w:val="00004B54"/>
    <w:rsid w:val="00004BCA"/>
    <w:rsid w:val="00004F51"/>
    <w:rsid w:val="0000526E"/>
    <w:rsid w:val="00005677"/>
    <w:rsid w:val="0000574C"/>
    <w:rsid w:val="0000585D"/>
    <w:rsid w:val="00005896"/>
    <w:rsid w:val="00006BB4"/>
    <w:rsid w:val="00006D48"/>
    <w:rsid w:val="00006DF1"/>
    <w:rsid w:val="0000700C"/>
    <w:rsid w:val="000072AE"/>
    <w:rsid w:val="0000746F"/>
    <w:rsid w:val="00007565"/>
    <w:rsid w:val="00007577"/>
    <w:rsid w:val="000077EB"/>
    <w:rsid w:val="00007841"/>
    <w:rsid w:val="000078F8"/>
    <w:rsid w:val="00007B3E"/>
    <w:rsid w:val="00007EC7"/>
    <w:rsid w:val="00007F9E"/>
    <w:rsid w:val="00010026"/>
    <w:rsid w:val="00010829"/>
    <w:rsid w:val="00010C3A"/>
    <w:rsid w:val="00010FFC"/>
    <w:rsid w:val="00011B09"/>
    <w:rsid w:val="000120A6"/>
    <w:rsid w:val="00012134"/>
    <w:rsid w:val="000121D8"/>
    <w:rsid w:val="00012474"/>
    <w:rsid w:val="00012AD7"/>
    <w:rsid w:val="00012EB3"/>
    <w:rsid w:val="00013194"/>
    <w:rsid w:val="00013589"/>
    <w:rsid w:val="00013623"/>
    <w:rsid w:val="00013A80"/>
    <w:rsid w:val="00013E09"/>
    <w:rsid w:val="00014D5A"/>
    <w:rsid w:val="00014FDC"/>
    <w:rsid w:val="00015049"/>
    <w:rsid w:val="00015391"/>
    <w:rsid w:val="000153BC"/>
    <w:rsid w:val="00015A34"/>
    <w:rsid w:val="00015C84"/>
    <w:rsid w:val="0001721B"/>
    <w:rsid w:val="000176DD"/>
    <w:rsid w:val="00017AD0"/>
    <w:rsid w:val="000202F8"/>
    <w:rsid w:val="00020431"/>
    <w:rsid w:val="0002049B"/>
    <w:rsid w:val="000205EE"/>
    <w:rsid w:val="000206A5"/>
    <w:rsid w:val="000207F7"/>
    <w:rsid w:val="00020A67"/>
    <w:rsid w:val="00021415"/>
    <w:rsid w:val="00021687"/>
    <w:rsid w:val="00021B75"/>
    <w:rsid w:val="00021C0B"/>
    <w:rsid w:val="00021FAE"/>
    <w:rsid w:val="00022104"/>
    <w:rsid w:val="0002248D"/>
    <w:rsid w:val="000227E0"/>
    <w:rsid w:val="0002295B"/>
    <w:rsid w:val="000233EB"/>
    <w:rsid w:val="00023CF5"/>
    <w:rsid w:val="0002430F"/>
    <w:rsid w:val="00024503"/>
    <w:rsid w:val="00025019"/>
    <w:rsid w:val="000252DE"/>
    <w:rsid w:val="0002541F"/>
    <w:rsid w:val="00025585"/>
    <w:rsid w:val="00026098"/>
    <w:rsid w:val="00026356"/>
    <w:rsid w:val="000269D6"/>
    <w:rsid w:val="00026CD4"/>
    <w:rsid w:val="00027359"/>
    <w:rsid w:val="00027E8D"/>
    <w:rsid w:val="00030203"/>
    <w:rsid w:val="000303E4"/>
    <w:rsid w:val="00030C2C"/>
    <w:rsid w:val="00031086"/>
    <w:rsid w:val="000314D6"/>
    <w:rsid w:val="000314F2"/>
    <w:rsid w:val="00031D33"/>
    <w:rsid w:val="00032412"/>
    <w:rsid w:val="00032656"/>
    <w:rsid w:val="0003278F"/>
    <w:rsid w:val="00032919"/>
    <w:rsid w:val="00032E18"/>
    <w:rsid w:val="0003306D"/>
    <w:rsid w:val="000331BB"/>
    <w:rsid w:val="00033C0F"/>
    <w:rsid w:val="00033C6D"/>
    <w:rsid w:val="00033E60"/>
    <w:rsid w:val="0003435A"/>
    <w:rsid w:val="000344CC"/>
    <w:rsid w:val="000347B8"/>
    <w:rsid w:val="00034AB3"/>
    <w:rsid w:val="00034E06"/>
    <w:rsid w:val="00034F0A"/>
    <w:rsid w:val="00034FD0"/>
    <w:rsid w:val="000355D6"/>
    <w:rsid w:val="000355DE"/>
    <w:rsid w:val="0003579C"/>
    <w:rsid w:val="00035A91"/>
    <w:rsid w:val="00035AB3"/>
    <w:rsid w:val="00035ACF"/>
    <w:rsid w:val="00035C47"/>
    <w:rsid w:val="00036173"/>
    <w:rsid w:val="000362AC"/>
    <w:rsid w:val="000363F1"/>
    <w:rsid w:val="00036BE1"/>
    <w:rsid w:val="000371DA"/>
    <w:rsid w:val="00037D1D"/>
    <w:rsid w:val="00037E57"/>
    <w:rsid w:val="000403E1"/>
    <w:rsid w:val="0004044B"/>
    <w:rsid w:val="000405A6"/>
    <w:rsid w:val="000407B5"/>
    <w:rsid w:val="000409BA"/>
    <w:rsid w:val="00040BEE"/>
    <w:rsid w:val="00040BF7"/>
    <w:rsid w:val="00040EC6"/>
    <w:rsid w:val="00040F72"/>
    <w:rsid w:val="0004138B"/>
    <w:rsid w:val="00041566"/>
    <w:rsid w:val="00041B80"/>
    <w:rsid w:val="00041BEE"/>
    <w:rsid w:val="00041CED"/>
    <w:rsid w:val="00041DB4"/>
    <w:rsid w:val="00041F16"/>
    <w:rsid w:val="0004207A"/>
    <w:rsid w:val="0004225B"/>
    <w:rsid w:val="00042389"/>
    <w:rsid w:val="00042571"/>
    <w:rsid w:val="0004264A"/>
    <w:rsid w:val="000427D1"/>
    <w:rsid w:val="00043099"/>
    <w:rsid w:val="0004332C"/>
    <w:rsid w:val="00043936"/>
    <w:rsid w:val="00043A37"/>
    <w:rsid w:val="00043C51"/>
    <w:rsid w:val="000444FD"/>
    <w:rsid w:val="00044AC3"/>
    <w:rsid w:val="00044E6A"/>
    <w:rsid w:val="000453D0"/>
    <w:rsid w:val="00045547"/>
    <w:rsid w:val="0004555C"/>
    <w:rsid w:val="0004633C"/>
    <w:rsid w:val="0004643E"/>
    <w:rsid w:val="00046845"/>
    <w:rsid w:val="000469D6"/>
    <w:rsid w:val="00046AB7"/>
    <w:rsid w:val="00046C83"/>
    <w:rsid w:val="00046F4E"/>
    <w:rsid w:val="00046FEB"/>
    <w:rsid w:val="00047615"/>
    <w:rsid w:val="000476D5"/>
    <w:rsid w:val="000502DD"/>
    <w:rsid w:val="00050575"/>
    <w:rsid w:val="00050D4A"/>
    <w:rsid w:val="00050DDA"/>
    <w:rsid w:val="00051157"/>
    <w:rsid w:val="00051518"/>
    <w:rsid w:val="000516EA"/>
    <w:rsid w:val="00051A5C"/>
    <w:rsid w:val="00051AD4"/>
    <w:rsid w:val="00051F27"/>
    <w:rsid w:val="00052514"/>
    <w:rsid w:val="00052B2C"/>
    <w:rsid w:val="00052DA8"/>
    <w:rsid w:val="00052E71"/>
    <w:rsid w:val="0005362B"/>
    <w:rsid w:val="000539FC"/>
    <w:rsid w:val="00053A5A"/>
    <w:rsid w:val="00053A97"/>
    <w:rsid w:val="00054FB8"/>
    <w:rsid w:val="00055458"/>
    <w:rsid w:val="000555B2"/>
    <w:rsid w:val="000555B9"/>
    <w:rsid w:val="0005569F"/>
    <w:rsid w:val="0005571D"/>
    <w:rsid w:val="000560C0"/>
    <w:rsid w:val="000567CD"/>
    <w:rsid w:val="00056CBF"/>
    <w:rsid w:val="00056F79"/>
    <w:rsid w:val="000571E7"/>
    <w:rsid w:val="00057414"/>
    <w:rsid w:val="000576D3"/>
    <w:rsid w:val="00057CD6"/>
    <w:rsid w:val="00060645"/>
    <w:rsid w:val="0006115F"/>
    <w:rsid w:val="0006153E"/>
    <w:rsid w:val="000615E7"/>
    <w:rsid w:val="00061BAC"/>
    <w:rsid w:val="00061D2B"/>
    <w:rsid w:val="00062309"/>
    <w:rsid w:val="00062807"/>
    <w:rsid w:val="0006286C"/>
    <w:rsid w:val="00062A94"/>
    <w:rsid w:val="00063B2C"/>
    <w:rsid w:val="00063C49"/>
    <w:rsid w:val="000648E4"/>
    <w:rsid w:val="00064CD5"/>
    <w:rsid w:val="0006546C"/>
    <w:rsid w:val="00065529"/>
    <w:rsid w:val="00065827"/>
    <w:rsid w:val="00065A6B"/>
    <w:rsid w:val="00066137"/>
    <w:rsid w:val="00066388"/>
    <w:rsid w:val="000663D1"/>
    <w:rsid w:val="000663E8"/>
    <w:rsid w:val="000672E0"/>
    <w:rsid w:val="000678E2"/>
    <w:rsid w:val="00067F79"/>
    <w:rsid w:val="00070089"/>
    <w:rsid w:val="00070385"/>
    <w:rsid w:val="000704F5"/>
    <w:rsid w:val="000706D0"/>
    <w:rsid w:val="000707F5"/>
    <w:rsid w:val="00070A12"/>
    <w:rsid w:val="00070A5D"/>
    <w:rsid w:val="00070E75"/>
    <w:rsid w:val="00070FEF"/>
    <w:rsid w:val="000711D0"/>
    <w:rsid w:val="00071428"/>
    <w:rsid w:val="00071720"/>
    <w:rsid w:val="00071866"/>
    <w:rsid w:val="00071981"/>
    <w:rsid w:val="000729B6"/>
    <w:rsid w:val="00072CC2"/>
    <w:rsid w:val="00072EDE"/>
    <w:rsid w:val="00072F3E"/>
    <w:rsid w:val="000730D8"/>
    <w:rsid w:val="00073998"/>
    <w:rsid w:val="00073D6A"/>
    <w:rsid w:val="00073F25"/>
    <w:rsid w:val="0007421C"/>
    <w:rsid w:val="00074954"/>
    <w:rsid w:val="00074D8F"/>
    <w:rsid w:val="000757FB"/>
    <w:rsid w:val="00075BE0"/>
    <w:rsid w:val="000764A7"/>
    <w:rsid w:val="0007695D"/>
    <w:rsid w:val="00076A11"/>
    <w:rsid w:val="00076A31"/>
    <w:rsid w:val="00076B5B"/>
    <w:rsid w:val="00076C4C"/>
    <w:rsid w:val="00076E4B"/>
    <w:rsid w:val="0007718B"/>
    <w:rsid w:val="00077440"/>
    <w:rsid w:val="000801BC"/>
    <w:rsid w:val="0008043D"/>
    <w:rsid w:val="0008050D"/>
    <w:rsid w:val="00080516"/>
    <w:rsid w:val="000807BF"/>
    <w:rsid w:val="00080A84"/>
    <w:rsid w:val="00080AE1"/>
    <w:rsid w:val="00080B50"/>
    <w:rsid w:val="00080E86"/>
    <w:rsid w:val="0008126D"/>
    <w:rsid w:val="0008129C"/>
    <w:rsid w:val="000812A2"/>
    <w:rsid w:val="00081AFC"/>
    <w:rsid w:val="00081BA9"/>
    <w:rsid w:val="00081EA0"/>
    <w:rsid w:val="0008208A"/>
    <w:rsid w:val="00082C32"/>
    <w:rsid w:val="00082C72"/>
    <w:rsid w:val="00082FE2"/>
    <w:rsid w:val="00082FFE"/>
    <w:rsid w:val="00083836"/>
    <w:rsid w:val="0008389D"/>
    <w:rsid w:val="00084610"/>
    <w:rsid w:val="0008479C"/>
    <w:rsid w:val="00084E9A"/>
    <w:rsid w:val="000856C5"/>
    <w:rsid w:val="00085C05"/>
    <w:rsid w:val="00085D1D"/>
    <w:rsid w:val="00085FA4"/>
    <w:rsid w:val="00086571"/>
    <w:rsid w:val="000865F9"/>
    <w:rsid w:val="00086A99"/>
    <w:rsid w:val="00086D94"/>
    <w:rsid w:val="00087147"/>
    <w:rsid w:val="00087692"/>
    <w:rsid w:val="000879C8"/>
    <w:rsid w:val="00087B64"/>
    <w:rsid w:val="00087C29"/>
    <w:rsid w:val="000901EF"/>
    <w:rsid w:val="0009021A"/>
    <w:rsid w:val="0009121B"/>
    <w:rsid w:val="000913DB"/>
    <w:rsid w:val="000913F1"/>
    <w:rsid w:val="000914D9"/>
    <w:rsid w:val="00091984"/>
    <w:rsid w:val="00091E5B"/>
    <w:rsid w:val="00092642"/>
    <w:rsid w:val="00092C38"/>
    <w:rsid w:val="000931E0"/>
    <w:rsid w:val="00093252"/>
    <w:rsid w:val="00093257"/>
    <w:rsid w:val="00093345"/>
    <w:rsid w:val="0009375D"/>
    <w:rsid w:val="000938EF"/>
    <w:rsid w:val="00093901"/>
    <w:rsid w:val="00093925"/>
    <w:rsid w:val="00093DBC"/>
    <w:rsid w:val="000945B8"/>
    <w:rsid w:val="00094686"/>
    <w:rsid w:val="0009539E"/>
    <w:rsid w:val="000958BD"/>
    <w:rsid w:val="0009656E"/>
    <w:rsid w:val="000973F7"/>
    <w:rsid w:val="0009769B"/>
    <w:rsid w:val="0009783D"/>
    <w:rsid w:val="000A0DE3"/>
    <w:rsid w:val="000A0FCA"/>
    <w:rsid w:val="000A1209"/>
    <w:rsid w:val="000A14DD"/>
    <w:rsid w:val="000A15CB"/>
    <w:rsid w:val="000A1BE1"/>
    <w:rsid w:val="000A20EA"/>
    <w:rsid w:val="000A211F"/>
    <w:rsid w:val="000A21EC"/>
    <w:rsid w:val="000A2472"/>
    <w:rsid w:val="000A25C3"/>
    <w:rsid w:val="000A26A1"/>
    <w:rsid w:val="000A2DD2"/>
    <w:rsid w:val="000A3041"/>
    <w:rsid w:val="000A3483"/>
    <w:rsid w:val="000A36F5"/>
    <w:rsid w:val="000A3747"/>
    <w:rsid w:val="000A3829"/>
    <w:rsid w:val="000A3CA8"/>
    <w:rsid w:val="000A45F5"/>
    <w:rsid w:val="000A4899"/>
    <w:rsid w:val="000A48C1"/>
    <w:rsid w:val="000A4E51"/>
    <w:rsid w:val="000A5553"/>
    <w:rsid w:val="000A55D3"/>
    <w:rsid w:val="000A56CE"/>
    <w:rsid w:val="000A5711"/>
    <w:rsid w:val="000A5C23"/>
    <w:rsid w:val="000A66F3"/>
    <w:rsid w:val="000A67A0"/>
    <w:rsid w:val="000A756E"/>
    <w:rsid w:val="000A7B50"/>
    <w:rsid w:val="000A7B6F"/>
    <w:rsid w:val="000A7C2F"/>
    <w:rsid w:val="000B0254"/>
    <w:rsid w:val="000B0475"/>
    <w:rsid w:val="000B0477"/>
    <w:rsid w:val="000B0609"/>
    <w:rsid w:val="000B0747"/>
    <w:rsid w:val="000B09A9"/>
    <w:rsid w:val="000B0C67"/>
    <w:rsid w:val="000B0E1E"/>
    <w:rsid w:val="000B18B4"/>
    <w:rsid w:val="000B1CFF"/>
    <w:rsid w:val="000B1F95"/>
    <w:rsid w:val="000B20C3"/>
    <w:rsid w:val="000B21A5"/>
    <w:rsid w:val="000B221E"/>
    <w:rsid w:val="000B23CE"/>
    <w:rsid w:val="000B4419"/>
    <w:rsid w:val="000B449C"/>
    <w:rsid w:val="000B48CA"/>
    <w:rsid w:val="000B4DE7"/>
    <w:rsid w:val="000B54AF"/>
    <w:rsid w:val="000B5572"/>
    <w:rsid w:val="000B5667"/>
    <w:rsid w:val="000B5CFA"/>
    <w:rsid w:val="000B5E78"/>
    <w:rsid w:val="000B615B"/>
    <w:rsid w:val="000B64B1"/>
    <w:rsid w:val="000B65DC"/>
    <w:rsid w:val="000B678B"/>
    <w:rsid w:val="000B6DE7"/>
    <w:rsid w:val="000B735A"/>
    <w:rsid w:val="000B7540"/>
    <w:rsid w:val="000B7767"/>
    <w:rsid w:val="000B7828"/>
    <w:rsid w:val="000C01AA"/>
    <w:rsid w:val="000C02B1"/>
    <w:rsid w:val="000C03FE"/>
    <w:rsid w:val="000C0CE0"/>
    <w:rsid w:val="000C0D1A"/>
    <w:rsid w:val="000C0DB3"/>
    <w:rsid w:val="000C15B2"/>
    <w:rsid w:val="000C1A48"/>
    <w:rsid w:val="000C1EFD"/>
    <w:rsid w:val="000C2431"/>
    <w:rsid w:val="000C3736"/>
    <w:rsid w:val="000C3744"/>
    <w:rsid w:val="000C3B9D"/>
    <w:rsid w:val="000C4057"/>
    <w:rsid w:val="000C48D8"/>
    <w:rsid w:val="000C5131"/>
    <w:rsid w:val="000C513F"/>
    <w:rsid w:val="000C542F"/>
    <w:rsid w:val="000C5891"/>
    <w:rsid w:val="000C5C78"/>
    <w:rsid w:val="000C61AB"/>
    <w:rsid w:val="000C63DD"/>
    <w:rsid w:val="000C6710"/>
    <w:rsid w:val="000C6B94"/>
    <w:rsid w:val="000C6CF5"/>
    <w:rsid w:val="000C6EBB"/>
    <w:rsid w:val="000C737B"/>
    <w:rsid w:val="000C73A2"/>
    <w:rsid w:val="000C7574"/>
    <w:rsid w:val="000C7940"/>
    <w:rsid w:val="000C7A27"/>
    <w:rsid w:val="000C7ACE"/>
    <w:rsid w:val="000C7B03"/>
    <w:rsid w:val="000C7BEA"/>
    <w:rsid w:val="000C7FD8"/>
    <w:rsid w:val="000D0D66"/>
    <w:rsid w:val="000D0DF6"/>
    <w:rsid w:val="000D0F96"/>
    <w:rsid w:val="000D1395"/>
    <w:rsid w:val="000D15FD"/>
    <w:rsid w:val="000D177D"/>
    <w:rsid w:val="000D1A0D"/>
    <w:rsid w:val="000D21BE"/>
    <w:rsid w:val="000D23C4"/>
    <w:rsid w:val="000D2636"/>
    <w:rsid w:val="000D2819"/>
    <w:rsid w:val="000D2AB0"/>
    <w:rsid w:val="000D2BB5"/>
    <w:rsid w:val="000D33F1"/>
    <w:rsid w:val="000D35C2"/>
    <w:rsid w:val="000D36AD"/>
    <w:rsid w:val="000D3D41"/>
    <w:rsid w:val="000D3F9A"/>
    <w:rsid w:val="000D3FF9"/>
    <w:rsid w:val="000D44A5"/>
    <w:rsid w:val="000D45A7"/>
    <w:rsid w:val="000D4FB2"/>
    <w:rsid w:val="000D5654"/>
    <w:rsid w:val="000D6692"/>
    <w:rsid w:val="000D72BE"/>
    <w:rsid w:val="000D7350"/>
    <w:rsid w:val="000D73FA"/>
    <w:rsid w:val="000D76C9"/>
    <w:rsid w:val="000D7889"/>
    <w:rsid w:val="000D7DA3"/>
    <w:rsid w:val="000E0F91"/>
    <w:rsid w:val="000E0FA7"/>
    <w:rsid w:val="000E14B1"/>
    <w:rsid w:val="000E1780"/>
    <w:rsid w:val="000E1964"/>
    <w:rsid w:val="000E1B30"/>
    <w:rsid w:val="000E1B50"/>
    <w:rsid w:val="000E1C50"/>
    <w:rsid w:val="000E25C9"/>
    <w:rsid w:val="000E2DEC"/>
    <w:rsid w:val="000E33A6"/>
    <w:rsid w:val="000E34DF"/>
    <w:rsid w:val="000E3775"/>
    <w:rsid w:val="000E3A74"/>
    <w:rsid w:val="000E3C6A"/>
    <w:rsid w:val="000E42F0"/>
    <w:rsid w:val="000E4373"/>
    <w:rsid w:val="000E456D"/>
    <w:rsid w:val="000E45DE"/>
    <w:rsid w:val="000E47B4"/>
    <w:rsid w:val="000E4C97"/>
    <w:rsid w:val="000E5563"/>
    <w:rsid w:val="000E5603"/>
    <w:rsid w:val="000E5767"/>
    <w:rsid w:val="000E6467"/>
    <w:rsid w:val="000E67DD"/>
    <w:rsid w:val="000E6D48"/>
    <w:rsid w:val="000E7013"/>
    <w:rsid w:val="000E7015"/>
    <w:rsid w:val="000E70AD"/>
    <w:rsid w:val="000E7133"/>
    <w:rsid w:val="000E74A0"/>
    <w:rsid w:val="000E7500"/>
    <w:rsid w:val="000E7BA8"/>
    <w:rsid w:val="000F0049"/>
    <w:rsid w:val="000F00F8"/>
    <w:rsid w:val="000F0CA4"/>
    <w:rsid w:val="000F0E59"/>
    <w:rsid w:val="000F11F0"/>
    <w:rsid w:val="000F1488"/>
    <w:rsid w:val="000F195A"/>
    <w:rsid w:val="000F2496"/>
    <w:rsid w:val="000F264B"/>
    <w:rsid w:val="000F27D0"/>
    <w:rsid w:val="000F2D02"/>
    <w:rsid w:val="000F2D56"/>
    <w:rsid w:val="000F380D"/>
    <w:rsid w:val="000F3839"/>
    <w:rsid w:val="000F457C"/>
    <w:rsid w:val="000F4921"/>
    <w:rsid w:val="000F4BF9"/>
    <w:rsid w:val="000F50B5"/>
    <w:rsid w:val="000F5372"/>
    <w:rsid w:val="000F54F5"/>
    <w:rsid w:val="000F574E"/>
    <w:rsid w:val="000F5C77"/>
    <w:rsid w:val="000F60E0"/>
    <w:rsid w:val="000F618A"/>
    <w:rsid w:val="000F6557"/>
    <w:rsid w:val="000F659C"/>
    <w:rsid w:val="000F67F3"/>
    <w:rsid w:val="000F6A2E"/>
    <w:rsid w:val="000F6FE6"/>
    <w:rsid w:val="000F74F7"/>
    <w:rsid w:val="000F79D1"/>
    <w:rsid w:val="00100141"/>
    <w:rsid w:val="0010053C"/>
    <w:rsid w:val="00100565"/>
    <w:rsid w:val="00100680"/>
    <w:rsid w:val="001006CB"/>
    <w:rsid w:val="0010085A"/>
    <w:rsid w:val="00100B39"/>
    <w:rsid w:val="00100F3B"/>
    <w:rsid w:val="0010125F"/>
    <w:rsid w:val="001012CA"/>
    <w:rsid w:val="00101462"/>
    <w:rsid w:val="00101485"/>
    <w:rsid w:val="0010272B"/>
    <w:rsid w:val="00103505"/>
    <w:rsid w:val="00103FD7"/>
    <w:rsid w:val="001042A0"/>
    <w:rsid w:val="00104AFC"/>
    <w:rsid w:val="001051B3"/>
    <w:rsid w:val="00105A9B"/>
    <w:rsid w:val="00105B18"/>
    <w:rsid w:val="00106316"/>
    <w:rsid w:val="00106DDB"/>
    <w:rsid w:val="00106E70"/>
    <w:rsid w:val="0010741C"/>
    <w:rsid w:val="00107CAD"/>
    <w:rsid w:val="00107D72"/>
    <w:rsid w:val="00107F58"/>
    <w:rsid w:val="001100A3"/>
    <w:rsid w:val="00111968"/>
    <w:rsid w:val="00111CE4"/>
    <w:rsid w:val="00111CF7"/>
    <w:rsid w:val="00111E24"/>
    <w:rsid w:val="00112041"/>
    <w:rsid w:val="00112A79"/>
    <w:rsid w:val="00112AC8"/>
    <w:rsid w:val="00112B14"/>
    <w:rsid w:val="00112C1A"/>
    <w:rsid w:val="00112DE9"/>
    <w:rsid w:val="001135EC"/>
    <w:rsid w:val="00113783"/>
    <w:rsid w:val="00113858"/>
    <w:rsid w:val="00113B55"/>
    <w:rsid w:val="00113BBD"/>
    <w:rsid w:val="00113CA2"/>
    <w:rsid w:val="0011456E"/>
    <w:rsid w:val="001146D6"/>
    <w:rsid w:val="00114BD9"/>
    <w:rsid w:val="00114DAA"/>
    <w:rsid w:val="001150BE"/>
    <w:rsid w:val="00115676"/>
    <w:rsid w:val="001157A2"/>
    <w:rsid w:val="0011610A"/>
    <w:rsid w:val="001167E2"/>
    <w:rsid w:val="00116925"/>
    <w:rsid w:val="00116997"/>
    <w:rsid w:val="00116B2B"/>
    <w:rsid w:val="00116B3D"/>
    <w:rsid w:val="00116E63"/>
    <w:rsid w:val="00116F11"/>
    <w:rsid w:val="00117148"/>
    <w:rsid w:val="00117313"/>
    <w:rsid w:val="001173FF"/>
    <w:rsid w:val="0011747F"/>
    <w:rsid w:val="00117753"/>
    <w:rsid w:val="0011797F"/>
    <w:rsid w:val="001206AA"/>
    <w:rsid w:val="00120CE2"/>
    <w:rsid w:val="0012160F"/>
    <w:rsid w:val="00121B01"/>
    <w:rsid w:val="00121BBF"/>
    <w:rsid w:val="001223A6"/>
    <w:rsid w:val="001239E6"/>
    <w:rsid w:val="00124141"/>
    <w:rsid w:val="00124155"/>
    <w:rsid w:val="00124253"/>
    <w:rsid w:val="001245DA"/>
    <w:rsid w:val="001245EE"/>
    <w:rsid w:val="00124865"/>
    <w:rsid w:val="00124FDA"/>
    <w:rsid w:val="0012500D"/>
    <w:rsid w:val="00125404"/>
    <w:rsid w:val="00125504"/>
    <w:rsid w:val="00125543"/>
    <w:rsid w:val="001257FC"/>
    <w:rsid w:val="00125977"/>
    <w:rsid w:val="00125C75"/>
    <w:rsid w:val="00125EB2"/>
    <w:rsid w:val="001261EC"/>
    <w:rsid w:val="00126605"/>
    <w:rsid w:val="00126A53"/>
    <w:rsid w:val="00126A73"/>
    <w:rsid w:val="00126BE0"/>
    <w:rsid w:val="00126D72"/>
    <w:rsid w:val="00127553"/>
    <w:rsid w:val="001277C9"/>
    <w:rsid w:val="0012789F"/>
    <w:rsid w:val="00127BA7"/>
    <w:rsid w:val="00127C6B"/>
    <w:rsid w:val="00127C89"/>
    <w:rsid w:val="001301CB"/>
    <w:rsid w:val="001302B6"/>
    <w:rsid w:val="00130397"/>
    <w:rsid w:val="0013068F"/>
    <w:rsid w:val="00130F3B"/>
    <w:rsid w:val="00131EA4"/>
    <w:rsid w:val="00131EE1"/>
    <w:rsid w:val="001322D5"/>
    <w:rsid w:val="001325D9"/>
    <w:rsid w:val="001327C0"/>
    <w:rsid w:val="001335CC"/>
    <w:rsid w:val="00133A6E"/>
    <w:rsid w:val="00133B74"/>
    <w:rsid w:val="00133C5F"/>
    <w:rsid w:val="00134157"/>
    <w:rsid w:val="001346E5"/>
    <w:rsid w:val="001352AA"/>
    <w:rsid w:val="0013535A"/>
    <w:rsid w:val="001353BE"/>
    <w:rsid w:val="001353E6"/>
    <w:rsid w:val="001358B9"/>
    <w:rsid w:val="001360AE"/>
    <w:rsid w:val="00136240"/>
    <w:rsid w:val="00136270"/>
    <w:rsid w:val="00136A54"/>
    <w:rsid w:val="00136A6C"/>
    <w:rsid w:val="0013754C"/>
    <w:rsid w:val="00137660"/>
    <w:rsid w:val="00137759"/>
    <w:rsid w:val="001379E0"/>
    <w:rsid w:val="00137A2D"/>
    <w:rsid w:val="00137F99"/>
    <w:rsid w:val="001401A0"/>
    <w:rsid w:val="00140338"/>
    <w:rsid w:val="00140575"/>
    <w:rsid w:val="00140797"/>
    <w:rsid w:val="00140911"/>
    <w:rsid w:val="001411BF"/>
    <w:rsid w:val="00141A0C"/>
    <w:rsid w:val="00141BB9"/>
    <w:rsid w:val="00141DF5"/>
    <w:rsid w:val="00141F49"/>
    <w:rsid w:val="00142115"/>
    <w:rsid w:val="001424D2"/>
    <w:rsid w:val="001424F8"/>
    <w:rsid w:val="00142611"/>
    <w:rsid w:val="00142775"/>
    <w:rsid w:val="00142AE1"/>
    <w:rsid w:val="001435EF"/>
    <w:rsid w:val="00143751"/>
    <w:rsid w:val="00143866"/>
    <w:rsid w:val="00143A45"/>
    <w:rsid w:val="00143C4F"/>
    <w:rsid w:val="00143F38"/>
    <w:rsid w:val="001444E2"/>
    <w:rsid w:val="0014524C"/>
    <w:rsid w:val="001455AB"/>
    <w:rsid w:val="00146237"/>
    <w:rsid w:val="00147246"/>
    <w:rsid w:val="001473F8"/>
    <w:rsid w:val="00147408"/>
    <w:rsid w:val="001474E7"/>
    <w:rsid w:val="00147550"/>
    <w:rsid w:val="00147576"/>
    <w:rsid w:val="00147610"/>
    <w:rsid w:val="0014774E"/>
    <w:rsid w:val="00147A2E"/>
    <w:rsid w:val="00147B9C"/>
    <w:rsid w:val="00147BC2"/>
    <w:rsid w:val="00150164"/>
    <w:rsid w:val="00150780"/>
    <w:rsid w:val="00150792"/>
    <w:rsid w:val="00150A75"/>
    <w:rsid w:val="00150E28"/>
    <w:rsid w:val="00151C60"/>
    <w:rsid w:val="001521FD"/>
    <w:rsid w:val="00152220"/>
    <w:rsid w:val="0015240E"/>
    <w:rsid w:val="00152B25"/>
    <w:rsid w:val="00152D28"/>
    <w:rsid w:val="00152FF0"/>
    <w:rsid w:val="001532CE"/>
    <w:rsid w:val="00153DA3"/>
    <w:rsid w:val="0015407F"/>
    <w:rsid w:val="00154133"/>
    <w:rsid w:val="00154166"/>
    <w:rsid w:val="001542AA"/>
    <w:rsid w:val="00154575"/>
    <w:rsid w:val="00154692"/>
    <w:rsid w:val="00154D66"/>
    <w:rsid w:val="00154D6A"/>
    <w:rsid w:val="0015500B"/>
    <w:rsid w:val="00155D2F"/>
    <w:rsid w:val="00155E7A"/>
    <w:rsid w:val="0015626E"/>
    <w:rsid w:val="001567E6"/>
    <w:rsid w:val="0015680F"/>
    <w:rsid w:val="00156AE9"/>
    <w:rsid w:val="00156F86"/>
    <w:rsid w:val="001576E6"/>
    <w:rsid w:val="001577A0"/>
    <w:rsid w:val="00157906"/>
    <w:rsid w:val="0015794F"/>
    <w:rsid w:val="00157E75"/>
    <w:rsid w:val="00157EE3"/>
    <w:rsid w:val="0015FBE0"/>
    <w:rsid w:val="0016056A"/>
    <w:rsid w:val="00160B60"/>
    <w:rsid w:val="00160D04"/>
    <w:rsid w:val="001611EE"/>
    <w:rsid w:val="001612B9"/>
    <w:rsid w:val="001621DF"/>
    <w:rsid w:val="0016262E"/>
    <w:rsid w:val="0016263E"/>
    <w:rsid w:val="0016265E"/>
    <w:rsid w:val="001626B5"/>
    <w:rsid w:val="0016270A"/>
    <w:rsid w:val="001629A3"/>
    <w:rsid w:val="00162AC6"/>
    <w:rsid w:val="00162C50"/>
    <w:rsid w:val="00162F4B"/>
    <w:rsid w:val="00163293"/>
    <w:rsid w:val="00163615"/>
    <w:rsid w:val="00163A46"/>
    <w:rsid w:val="00163BF3"/>
    <w:rsid w:val="00164253"/>
    <w:rsid w:val="0016439D"/>
    <w:rsid w:val="001643DA"/>
    <w:rsid w:val="001644B6"/>
    <w:rsid w:val="0016487E"/>
    <w:rsid w:val="00164A8B"/>
    <w:rsid w:val="00164C62"/>
    <w:rsid w:val="0016554C"/>
    <w:rsid w:val="00165B2C"/>
    <w:rsid w:val="00166484"/>
    <w:rsid w:val="001667D0"/>
    <w:rsid w:val="001675F3"/>
    <w:rsid w:val="0016796B"/>
    <w:rsid w:val="00167B14"/>
    <w:rsid w:val="00167C12"/>
    <w:rsid w:val="00167C34"/>
    <w:rsid w:val="00167D08"/>
    <w:rsid w:val="00167E2F"/>
    <w:rsid w:val="00167FE8"/>
    <w:rsid w:val="0016B620"/>
    <w:rsid w:val="001702D1"/>
    <w:rsid w:val="001702FB"/>
    <w:rsid w:val="00170F5D"/>
    <w:rsid w:val="00171356"/>
    <w:rsid w:val="00171674"/>
    <w:rsid w:val="00171873"/>
    <w:rsid w:val="00171AE5"/>
    <w:rsid w:val="00171BAA"/>
    <w:rsid w:val="00171C82"/>
    <w:rsid w:val="001723FF"/>
    <w:rsid w:val="00172EDA"/>
    <w:rsid w:val="001734CA"/>
    <w:rsid w:val="001736D1"/>
    <w:rsid w:val="0017373A"/>
    <w:rsid w:val="00173919"/>
    <w:rsid w:val="00173CA0"/>
    <w:rsid w:val="0017405F"/>
    <w:rsid w:val="00174773"/>
    <w:rsid w:val="00174B79"/>
    <w:rsid w:val="00174C61"/>
    <w:rsid w:val="001750B3"/>
    <w:rsid w:val="001753D5"/>
    <w:rsid w:val="001755B2"/>
    <w:rsid w:val="00175778"/>
    <w:rsid w:val="00175CCB"/>
    <w:rsid w:val="00175D1A"/>
    <w:rsid w:val="001764E1"/>
    <w:rsid w:val="001767AB"/>
    <w:rsid w:val="00176C6D"/>
    <w:rsid w:val="00176F7C"/>
    <w:rsid w:val="00180834"/>
    <w:rsid w:val="00180F28"/>
    <w:rsid w:val="001811CC"/>
    <w:rsid w:val="00181806"/>
    <w:rsid w:val="001821BC"/>
    <w:rsid w:val="0018241F"/>
    <w:rsid w:val="00182885"/>
    <w:rsid w:val="001828A7"/>
    <w:rsid w:val="001828AE"/>
    <w:rsid w:val="00182D24"/>
    <w:rsid w:val="00183435"/>
    <w:rsid w:val="00183720"/>
    <w:rsid w:val="001837DF"/>
    <w:rsid w:val="001838B3"/>
    <w:rsid w:val="00183D2C"/>
    <w:rsid w:val="00184730"/>
    <w:rsid w:val="00184B73"/>
    <w:rsid w:val="00184DDF"/>
    <w:rsid w:val="001854D7"/>
    <w:rsid w:val="001854DF"/>
    <w:rsid w:val="00185FC0"/>
    <w:rsid w:val="00186931"/>
    <w:rsid w:val="001871A5"/>
    <w:rsid w:val="001871AA"/>
    <w:rsid w:val="00187C58"/>
    <w:rsid w:val="00187D01"/>
    <w:rsid w:val="00187D7B"/>
    <w:rsid w:val="001903FD"/>
    <w:rsid w:val="00190642"/>
    <w:rsid w:val="0019078B"/>
    <w:rsid w:val="00190D82"/>
    <w:rsid w:val="00190DA2"/>
    <w:rsid w:val="0019187B"/>
    <w:rsid w:val="00191925"/>
    <w:rsid w:val="00192381"/>
    <w:rsid w:val="001923AB"/>
    <w:rsid w:val="001926DA"/>
    <w:rsid w:val="001933E7"/>
    <w:rsid w:val="00193E61"/>
    <w:rsid w:val="00193E7B"/>
    <w:rsid w:val="00194C60"/>
    <w:rsid w:val="0019507E"/>
    <w:rsid w:val="00195131"/>
    <w:rsid w:val="00195729"/>
    <w:rsid w:val="001958E4"/>
    <w:rsid w:val="001958F9"/>
    <w:rsid w:val="001959F8"/>
    <w:rsid w:val="00195C38"/>
    <w:rsid w:val="00195CF4"/>
    <w:rsid w:val="00196374"/>
    <w:rsid w:val="00196E46"/>
    <w:rsid w:val="0019708F"/>
    <w:rsid w:val="001971AE"/>
    <w:rsid w:val="0019746D"/>
    <w:rsid w:val="0019748A"/>
    <w:rsid w:val="001974FE"/>
    <w:rsid w:val="00197618"/>
    <w:rsid w:val="001979F6"/>
    <w:rsid w:val="00197CF7"/>
    <w:rsid w:val="00197E09"/>
    <w:rsid w:val="00197EFA"/>
    <w:rsid w:val="001A01A6"/>
    <w:rsid w:val="001A047A"/>
    <w:rsid w:val="001A07EA"/>
    <w:rsid w:val="001A0A95"/>
    <w:rsid w:val="001A0AC2"/>
    <w:rsid w:val="001A0CD5"/>
    <w:rsid w:val="001A0EAB"/>
    <w:rsid w:val="001A1783"/>
    <w:rsid w:val="001A18E3"/>
    <w:rsid w:val="001A198D"/>
    <w:rsid w:val="001A2299"/>
    <w:rsid w:val="001A2372"/>
    <w:rsid w:val="001A4B8A"/>
    <w:rsid w:val="001A4E1E"/>
    <w:rsid w:val="001A4E98"/>
    <w:rsid w:val="001A508A"/>
    <w:rsid w:val="001A5189"/>
    <w:rsid w:val="001A552F"/>
    <w:rsid w:val="001A5A6B"/>
    <w:rsid w:val="001A5EDB"/>
    <w:rsid w:val="001A60EE"/>
    <w:rsid w:val="001A6612"/>
    <w:rsid w:val="001A6959"/>
    <w:rsid w:val="001A6E80"/>
    <w:rsid w:val="001A6F0F"/>
    <w:rsid w:val="001A7597"/>
    <w:rsid w:val="001A7987"/>
    <w:rsid w:val="001B03B2"/>
    <w:rsid w:val="001B0628"/>
    <w:rsid w:val="001B073C"/>
    <w:rsid w:val="001B0999"/>
    <w:rsid w:val="001B0F1B"/>
    <w:rsid w:val="001B0FB9"/>
    <w:rsid w:val="001B10AC"/>
    <w:rsid w:val="001B1312"/>
    <w:rsid w:val="001B13E0"/>
    <w:rsid w:val="001B15EB"/>
    <w:rsid w:val="001B19A2"/>
    <w:rsid w:val="001B2069"/>
    <w:rsid w:val="001B214A"/>
    <w:rsid w:val="001B29C8"/>
    <w:rsid w:val="001B2B90"/>
    <w:rsid w:val="001B2F3F"/>
    <w:rsid w:val="001B34B6"/>
    <w:rsid w:val="001B37E5"/>
    <w:rsid w:val="001B3DE0"/>
    <w:rsid w:val="001B4C54"/>
    <w:rsid w:val="001B51C5"/>
    <w:rsid w:val="001B5481"/>
    <w:rsid w:val="001B5863"/>
    <w:rsid w:val="001B5925"/>
    <w:rsid w:val="001B5E17"/>
    <w:rsid w:val="001B5F4D"/>
    <w:rsid w:val="001B6046"/>
    <w:rsid w:val="001B631E"/>
    <w:rsid w:val="001B679F"/>
    <w:rsid w:val="001B6C5E"/>
    <w:rsid w:val="001B7DA4"/>
    <w:rsid w:val="001B7FEB"/>
    <w:rsid w:val="001C02CA"/>
    <w:rsid w:val="001C03B0"/>
    <w:rsid w:val="001C06DD"/>
    <w:rsid w:val="001C0D9E"/>
    <w:rsid w:val="001C11BA"/>
    <w:rsid w:val="001C13DD"/>
    <w:rsid w:val="001C13FA"/>
    <w:rsid w:val="001C16FA"/>
    <w:rsid w:val="001C18AC"/>
    <w:rsid w:val="001C1B9F"/>
    <w:rsid w:val="001C1E1A"/>
    <w:rsid w:val="001C24DC"/>
    <w:rsid w:val="001C28FE"/>
    <w:rsid w:val="001C3566"/>
    <w:rsid w:val="001C3640"/>
    <w:rsid w:val="001C3721"/>
    <w:rsid w:val="001C38E9"/>
    <w:rsid w:val="001C413E"/>
    <w:rsid w:val="001C4BA7"/>
    <w:rsid w:val="001C4C73"/>
    <w:rsid w:val="001C53A9"/>
    <w:rsid w:val="001C5893"/>
    <w:rsid w:val="001C5A76"/>
    <w:rsid w:val="001C630A"/>
    <w:rsid w:val="001C651A"/>
    <w:rsid w:val="001C6590"/>
    <w:rsid w:val="001C6A60"/>
    <w:rsid w:val="001C7241"/>
    <w:rsid w:val="001C7473"/>
    <w:rsid w:val="001C796D"/>
    <w:rsid w:val="001C79D9"/>
    <w:rsid w:val="001C7DA7"/>
    <w:rsid w:val="001D0049"/>
    <w:rsid w:val="001D01F4"/>
    <w:rsid w:val="001D0487"/>
    <w:rsid w:val="001D0586"/>
    <w:rsid w:val="001D0B27"/>
    <w:rsid w:val="001D0B8C"/>
    <w:rsid w:val="001D1022"/>
    <w:rsid w:val="001D13AA"/>
    <w:rsid w:val="001D2971"/>
    <w:rsid w:val="001D29F2"/>
    <w:rsid w:val="001D2ACE"/>
    <w:rsid w:val="001D2ED6"/>
    <w:rsid w:val="001D327D"/>
    <w:rsid w:val="001D3741"/>
    <w:rsid w:val="001D37BA"/>
    <w:rsid w:val="001D395F"/>
    <w:rsid w:val="001D4223"/>
    <w:rsid w:val="001D4478"/>
    <w:rsid w:val="001D47D9"/>
    <w:rsid w:val="001D4A8F"/>
    <w:rsid w:val="001D4CF8"/>
    <w:rsid w:val="001D4D76"/>
    <w:rsid w:val="001D4ECA"/>
    <w:rsid w:val="001D5212"/>
    <w:rsid w:val="001D52FF"/>
    <w:rsid w:val="001D581A"/>
    <w:rsid w:val="001D5846"/>
    <w:rsid w:val="001D5B23"/>
    <w:rsid w:val="001D5C02"/>
    <w:rsid w:val="001D5CFE"/>
    <w:rsid w:val="001D647E"/>
    <w:rsid w:val="001D6526"/>
    <w:rsid w:val="001D671D"/>
    <w:rsid w:val="001D6DDD"/>
    <w:rsid w:val="001D7529"/>
    <w:rsid w:val="001D7B3C"/>
    <w:rsid w:val="001D7C54"/>
    <w:rsid w:val="001D7CAF"/>
    <w:rsid w:val="001D7F1E"/>
    <w:rsid w:val="001E0127"/>
    <w:rsid w:val="001E03AD"/>
    <w:rsid w:val="001E06C5"/>
    <w:rsid w:val="001E0CDE"/>
    <w:rsid w:val="001E12CC"/>
    <w:rsid w:val="001E20EB"/>
    <w:rsid w:val="001E2231"/>
    <w:rsid w:val="001E2446"/>
    <w:rsid w:val="001E27A8"/>
    <w:rsid w:val="001E296F"/>
    <w:rsid w:val="001E301F"/>
    <w:rsid w:val="001E302F"/>
    <w:rsid w:val="001E3B18"/>
    <w:rsid w:val="001E3B7F"/>
    <w:rsid w:val="001E3C45"/>
    <w:rsid w:val="001E40F3"/>
    <w:rsid w:val="001E43F1"/>
    <w:rsid w:val="001E45F3"/>
    <w:rsid w:val="001E4AC2"/>
    <w:rsid w:val="001E4CEB"/>
    <w:rsid w:val="001E4CFA"/>
    <w:rsid w:val="001E4F00"/>
    <w:rsid w:val="001E5A7F"/>
    <w:rsid w:val="001E5CF0"/>
    <w:rsid w:val="001E5F38"/>
    <w:rsid w:val="001E6229"/>
    <w:rsid w:val="001E6555"/>
    <w:rsid w:val="001E664E"/>
    <w:rsid w:val="001E6A55"/>
    <w:rsid w:val="001E6CFD"/>
    <w:rsid w:val="001E7F2D"/>
    <w:rsid w:val="001F001B"/>
    <w:rsid w:val="001F0636"/>
    <w:rsid w:val="001F0A25"/>
    <w:rsid w:val="001F0B46"/>
    <w:rsid w:val="001F0D54"/>
    <w:rsid w:val="001F0F53"/>
    <w:rsid w:val="001F11D1"/>
    <w:rsid w:val="001F1737"/>
    <w:rsid w:val="001F17BB"/>
    <w:rsid w:val="001F1A7C"/>
    <w:rsid w:val="001F1AD9"/>
    <w:rsid w:val="001F1E4C"/>
    <w:rsid w:val="001F1E96"/>
    <w:rsid w:val="001F268A"/>
    <w:rsid w:val="001F271F"/>
    <w:rsid w:val="001F2774"/>
    <w:rsid w:val="001F2BEA"/>
    <w:rsid w:val="001F332D"/>
    <w:rsid w:val="001F3820"/>
    <w:rsid w:val="001F4206"/>
    <w:rsid w:val="001F428B"/>
    <w:rsid w:val="001F4548"/>
    <w:rsid w:val="001F4862"/>
    <w:rsid w:val="001F4A3F"/>
    <w:rsid w:val="001F4B3B"/>
    <w:rsid w:val="001F4DB5"/>
    <w:rsid w:val="001F4E50"/>
    <w:rsid w:val="001F4F3E"/>
    <w:rsid w:val="001F4FD5"/>
    <w:rsid w:val="001F5968"/>
    <w:rsid w:val="001F5FBF"/>
    <w:rsid w:val="001F61D9"/>
    <w:rsid w:val="001F632D"/>
    <w:rsid w:val="001F6D4B"/>
    <w:rsid w:val="001F6DD2"/>
    <w:rsid w:val="001F7D1E"/>
    <w:rsid w:val="0020012B"/>
    <w:rsid w:val="00200545"/>
    <w:rsid w:val="00200C76"/>
    <w:rsid w:val="002012A5"/>
    <w:rsid w:val="0020185C"/>
    <w:rsid w:val="00201BB6"/>
    <w:rsid w:val="00202106"/>
    <w:rsid w:val="00202226"/>
    <w:rsid w:val="002025F5"/>
    <w:rsid w:val="00202A8A"/>
    <w:rsid w:val="00202B6D"/>
    <w:rsid w:val="00202E93"/>
    <w:rsid w:val="00203216"/>
    <w:rsid w:val="002033E3"/>
    <w:rsid w:val="00203479"/>
    <w:rsid w:val="002034F2"/>
    <w:rsid w:val="002035D0"/>
    <w:rsid w:val="00203C8C"/>
    <w:rsid w:val="00203FC7"/>
    <w:rsid w:val="0020497E"/>
    <w:rsid w:val="00205758"/>
    <w:rsid w:val="00206061"/>
    <w:rsid w:val="002060FA"/>
    <w:rsid w:val="002061BD"/>
    <w:rsid w:val="00206533"/>
    <w:rsid w:val="002065B0"/>
    <w:rsid w:val="00206AAB"/>
    <w:rsid w:val="0020728A"/>
    <w:rsid w:val="002075EC"/>
    <w:rsid w:val="0020762B"/>
    <w:rsid w:val="002077DC"/>
    <w:rsid w:val="00207F63"/>
    <w:rsid w:val="00210655"/>
    <w:rsid w:val="0021082E"/>
    <w:rsid w:val="00210CED"/>
    <w:rsid w:val="00212056"/>
    <w:rsid w:val="002122F0"/>
    <w:rsid w:val="002122F5"/>
    <w:rsid w:val="0021254B"/>
    <w:rsid w:val="00212714"/>
    <w:rsid w:val="00212E9D"/>
    <w:rsid w:val="0021363F"/>
    <w:rsid w:val="002136C8"/>
    <w:rsid w:val="00213723"/>
    <w:rsid w:val="00213BC5"/>
    <w:rsid w:val="00213C41"/>
    <w:rsid w:val="00213C94"/>
    <w:rsid w:val="00213D5E"/>
    <w:rsid w:val="00213EE1"/>
    <w:rsid w:val="00214105"/>
    <w:rsid w:val="00214241"/>
    <w:rsid w:val="00214676"/>
    <w:rsid w:val="002149B6"/>
    <w:rsid w:val="002157AA"/>
    <w:rsid w:val="00215A65"/>
    <w:rsid w:val="00215DCB"/>
    <w:rsid w:val="00215FC8"/>
    <w:rsid w:val="00215FE0"/>
    <w:rsid w:val="0021604C"/>
    <w:rsid w:val="002163B2"/>
    <w:rsid w:val="0021646D"/>
    <w:rsid w:val="00216E2F"/>
    <w:rsid w:val="0021711C"/>
    <w:rsid w:val="00217D5C"/>
    <w:rsid w:val="00217E8B"/>
    <w:rsid w:val="00221176"/>
    <w:rsid w:val="002214A3"/>
    <w:rsid w:val="002214D3"/>
    <w:rsid w:val="0022192C"/>
    <w:rsid w:val="00221D1C"/>
    <w:rsid w:val="00221EC3"/>
    <w:rsid w:val="00221FEE"/>
    <w:rsid w:val="0022225E"/>
    <w:rsid w:val="002224ED"/>
    <w:rsid w:val="002225D8"/>
    <w:rsid w:val="00222D33"/>
    <w:rsid w:val="00222EC5"/>
    <w:rsid w:val="00222FB3"/>
    <w:rsid w:val="00223924"/>
    <w:rsid w:val="00223F59"/>
    <w:rsid w:val="00224AD8"/>
    <w:rsid w:val="00224E04"/>
    <w:rsid w:val="00224F59"/>
    <w:rsid w:val="00225543"/>
    <w:rsid w:val="002257C9"/>
    <w:rsid w:val="00225803"/>
    <w:rsid w:val="00225C21"/>
    <w:rsid w:val="00226129"/>
    <w:rsid w:val="002264A4"/>
    <w:rsid w:val="00226EC0"/>
    <w:rsid w:val="00226F0A"/>
    <w:rsid w:val="00227244"/>
    <w:rsid w:val="00227496"/>
    <w:rsid w:val="00227558"/>
    <w:rsid w:val="00227615"/>
    <w:rsid w:val="00227AB8"/>
    <w:rsid w:val="00227CB5"/>
    <w:rsid w:val="00227D1C"/>
    <w:rsid w:val="00230229"/>
    <w:rsid w:val="0023049A"/>
    <w:rsid w:val="0023082F"/>
    <w:rsid w:val="00230943"/>
    <w:rsid w:val="00230AA3"/>
    <w:rsid w:val="00230C88"/>
    <w:rsid w:val="00230E7F"/>
    <w:rsid w:val="002312E0"/>
    <w:rsid w:val="00231AAC"/>
    <w:rsid w:val="002326B9"/>
    <w:rsid w:val="00232793"/>
    <w:rsid w:val="0023290A"/>
    <w:rsid w:val="00232A41"/>
    <w:rsid w:val="002331AE"/>
    <w:rsid w:val="0023320A"/>
    <w:rsid w:val="0023323E"/>
    <w:rsid w:val="00233315"/>
    <w:rsid w:val="00233559"/>
    <w:rsid w:val="00233A95"/>
    <w:rsid w:val="00233CDA"/>
    <w:rsid w:val="0023437F"/>
    <w:rsid w:val="002345CE"/>
    <w:rsid w:val="0023478F"/>
    <w:rsid w:val="002347AC"/>
    <w:rsid w:val="0023480C"/>
    <w:rsid w:val="00234DC4"/>
    <w:rsid w:val="00234F38"/>
    <w:rsid w:val="00235331"/>
    <w:rsid w:val="0023540F"/>
    <w:rsid w:val="002358F1"/>
    <w:rsid w:val="00236173"/>
    <w:rsid w:val="002362B4"/>
    <w:rsid w:val="0023664F"/>
    <w:rsid w:val="00236838"/>
    <w:rsid w:val="00236C0C"/>
    <w:rsid w:val="00236E4E"/>
    <w:rsid w:val="00236F3D"/>
    <w:rsid w:val="00237240"/>
    <w:rsid w:val="00237394"/>
    <w:rsid w:val="00237A56"/>
    <w:rsid w:val="00237CAF"/>
    <w:rsid w:val="00237E46"/>
    <w:rsid w:val="00240108"/>
    <w:rsid w:val="00240122"/>
    <w:rsid w:val="002402DC"/>
    <w:rsid w:val="0024070B"/>
    <w:rsid w:val="002407F2"/>
    <w:rsid w:val="00240949"/>
    <w:rsid w:val="00240B84"/>
    <w:rsid w:val="00240CE1"/>
    <w:rsid w:val="00240D67"/>
    <w:rsid w:val="00241098"/>
    <w:rsid w:val="00241124"/>
    <w:rsid w:val="00241829"/>
    <w:rsid w:val="00241AA5"/>
    <w:rsid w:val="00241C12"/>
    <w:rsid w:val="00241C4F"/>
    <w:rsid w:val="00242974"/>
    <w:rsid w:val="00242C0C"/>
    <w:rsid w:val="00242D59"/>
    <w:rsid w:val="00242F05"/>
    <w:rsid w:val="00243076"/>
    <w:rsid w:val="0024349E"/>
    <w:rsid w:val="00243531"/>
    <w:rsid w:val="00243546"/>
    <w:rsid w:val="002435F9"/>
    <w:rsid w:val="00243D66"/>
    <w:rsid w:val="00244281"/>
    <w:rsid w:val="002443C2"/>
    <w:rsid w:val="00244406"/>
    <w:rsid w:val="00244432"/>
    <w:rsid w:val="00244455"/>
    <w:rsid w:val="0024459B"/>
    <w:rsid w:val="00244A0D"/>
    <w:rsid w:val="00244A47"/>
    <w:rsid w:val="00245277"/>
    <w:rsid w:val="00245726"/>
    <w:rsid w:val="00246762"/>
    <w:rsid w:val="002470B0"/>
    <w:rsid w:val="002470E5"/>
    <w:rsid w:val="00247415"/>
    <w:rsid w:val="00247761"/>
    <w:rsid w:val="00247EC4"/>
    <w:rsid w:val="00250572"/>
    <w:rsid w:val="0025092B"/>
    <w:rsid w:val="002509F5"/>
    <w:rsid w:val="00250AB6"/>
    <w:rsid w:val="00250C94"/>
    <w:rsid w:val="00250E37"/>
    <w:rsid w:val="00250E73"/>
    <w:rsid w:val="00251793"/>
    <w:rsid w:val="00251F09"/>
    <w:rsid w:val="00252180"/>
    <w:rsid w:val="002525C9"/>
    <w:rsid w:val="00252780"/>
    <w:rsid w:val="00252805"/>
    <w:rsid w:val="002528E7"/>
    <w:rsid w:val="00252B0D"/>
    <w:rsid w:val="00252C04"/>
    <w:rsid w:val="00252CA0"/>
    <w:rsid w:val="00252D7C"/>
    <w:rsid w:val="00252DB8"/>
    <w:rsid w:val="0025309D"/>
    <w:rsid w:val="002530FF"/>
    <w:rsid w:val="0025328E"/>
    <w:rsid w:val="0025370C"/>
    <w:rsid w:val="002539EE"/>
    <w:rsid w:val="00253F24"/>
    <w:rsid w:val="0025457A"/>
    <w:rsid w:val="00254DB8"/>
    <w:rsid w:val="002550B4"/>
    <w:rsid w:val="002553B3"/>
    <w:rsid w:val="00255424"/>
    <w:rsid w:val="00255471"/>
    <w:rsid w:val="00256286"/>
    <w:rsid w:val="0025683C"/>
    <w:rsid w:val="0025690C"/>
    <w:rsid w:val="00256928"/>
    <w:rsid w:val="00256BBD"/>
    <w:rsid w:val="00256CA8"/>
    <w:rsid w:val="00256FAB"/>
    <w:rsid w:val="002574F6"/>
    <w:rsid w:val="00257500"/>
    <w:rsid w:val="002607E1"/>
    <w:rsid w:val="00260B30"/>
    <w:rsid w:val="0026138D"/>
    <w:rsid w:val="002615E7"/>
    <w:rsid w:val="00262018"/>
    <w:rsid w:val="00262C31"/>
    <w:rsid w:val="00262C46"/>
    <w:rsid w:val="00262F12"/>
    <w:rsid w:val="002633C7"/>
    <w:rsid w:val="00263454"/>
    <w:rsid w:val="00263626"/>
    <w:rsid w:val="00263B0F"/>
    <w:rsid w:val="00263B8F"/>
    <w:rsid w:val="00263CF2"/>
    <w:rsid w:val="002640B0"/>
    <w:rsid w:val="00264E45"/>
    <w:rsid w:val="00264FC7"/>
    <w:rsid w:val="00265619"/>
    <w:rsid w:val="0026566D"/>
    <w:rsid w:val="00265DCD"/>
    <w:rsid w:val="002660F8"/>
    <w:rsid w:val="002664C8"/>
    <w:rsid w:val="002668A1"/>
    <w:rsid w:val="00266964"/>
    <w:rsid w:val="002670B7"/>
    <w:rsid w:val="00267239"/>
    <w:rsid w:val="002674B1"/>
    <w:rsid w:val="00267992"/>
    <w:rsid w:val="00267B54"/>
    <w:rsid w:val="00267EA0"/>
    <w:rsid w:val="00270889"/>
    <w:rsid w:val="00270C6E"/>
    <w:rsid w:val="00270DAE"/>
    <w:rsid w:val="0027130B"/>
    <w:rsid w:val="00272546"/>
    <w:rsid w:val="00272695"/>
    <w:rsid w:val="00272C1F"/>
    <w:rsid w:val="00273042"/>
    <w:rsid w:val="00273AE4"/>
    <w:rsid w:val="00273E95"/>
    <w:rsid w:val="002742AF"/>
    <w:rsid w:val="00274937"/>
    <w:rsid w:val="00274A79"/>
    <w:rsid w:val="00275504"/>
    <w:rsid w:val="00275714"/>
    <w:rsid w:val="0027630E"/>
    <w:rsid w:val="0027650A"/>
    <w:rsid w:val="00276F9A"/>
    <w:rsid w:val="00277085"/>
    <w:rsid w:val="00277535"/>
    <w:rsid w:val="00277900"/>
    <w:rsid w:val="00277B85"/>
    <w:rsid w:val="00277FF3"/>
    <w:rsid w:val="00281169"/>
    <w:rsid w:val="002811A1"/>
    <w:rsid w:val="002812DE"/>
    <w:rsid w:val="002814D2"/>
    <w:rsid w:val="002816BC"/>
    <w:rsid w:val="00281981"/>
    <w:rsid w:val="00281E2A"/>
    <w:rsid w:val="00281F35"/>
    <w:rsid w:val="0028210B"/>
    <w:rsid w:val="0028233C"/>
    <w:rsid w:val="00282754"/>
    <w:rsid w:val="00282855"/>
    <w:rsid w:val="00282D4B"/>
    <w:rsid w:val="00283143"/>
    <w:rsid w:val="002831B6"/>
    <w:rsid w:val="002831C8"/>
    <w:rsid w:val="00283407"/>
    <w:rsid w:val="002842AC"/>
    <w:rsid w:val="00284391"/>
    <w:rsid w:val="00284715"/>
    <w:rsid w:val="002858BB"/>
    <w:rsid w:val="00285A0D"/>
    <w:rsid w:val="00285DB9"/>
    <w:rsid w:val="00285E5C"/>
    <w:rsid w:val="00285FDA"/>
    <w:rsid w:val="00286797"/>
    <w:rsid w:val="00287689"/>
    <w:rsid w:val="00287A7E"/>
    <w:rsid w:val="00287C78"/>
    <w:rsid w:val="00287D49"/>
    <w:rsid w:val="00290122"/>
    <w:rsid w:val="002901ED"/>
    <w:rsid w:val="0029043E"/>
    <w:rsid w:val="00291C52"/>
    <w:rsid w:val="00291F3E"/>
    <w:rsid w:val="0029222B"/>
    <w:rsid w:val="002922C5"/>
    <w:rsid w:val="00293261"/>
    <w:rsid w:val="0029327A"/>
    <w:rsid w:val="00293983"/>
    <w:rsid w:val="00293A5F"/>
    <w:rsid w:val="00294136"/>
    <w:rsid w:val="00294226"/>
    <w:rsid w:val="00294317"/>
    <w:rsid w:val="00294AF9"/>
    <w:rsid w:val="00295063"/>
    <w:rsid w:val="00295462"/>
    <w:rsid w:val="002954B4"/>
    <w:rsid w:val="002954D0"/>
    <w:rsid w:val="0029613E"/>
    <w:rsid w:val="0029647A"/>
    <w:rsid w:val="00296560"/>
    <w:rsid w:val="0029664A"/>
    <w:rsid w:val="00296A33"/>
    <w:rsid w:val="00296B13"/>
    <w:rsid w:val="0029715F"/>
    <w:rsid w:val="002977E2"/>
    <w:rsid w:val="00297999"/>
    <w:rsid w:val="00297BA8"/>
    <w:rsid w:val="00297E91"/>
    <w:rsid w:val="002A00D1"/>
    <w:rsid w:val="002A187C"/>
    <w:rsid w:val="002A2079"/>
    <w:rsid w:val="002A20F3"/>
    <w:rsid w:val="002A25E7"/>
    <w:rsid w:val="002A263F"/>
    <w:rsid w:val="002A2C36"/>
    <w:rsid w:val="002A2F6E"/>
    <w:rsid w:val="002A3043"/>
    <w:rsid w:val="002A3367"/>
    <w:rsid w:val="002A34D0"/>
    <w:rsid w:val="002A3508"/>
    <w:rsid w:val="002A3DF9"/>
    <w:rsid w:val="002A47F2"/>
    <w:rsid w:val="002A4C44"/>
    <w:rsid w:val="002A4F3D"/>
    <w:rsid w:val="002A5E6E"/>
    <w:rsid w:val="002A5F67"/>
    <w:rsid w:val="002A6C72"/>
    <w:rsid w:val="002A7653"/>
    <w:rsid w:val="002B0AC8"/>
    <w:rsid w:val="002B0C65"/>
    <w:rsid w:val="002B111F"/>
    <w:rsid w:val="002B2260"/>
    <w:rsid w:val="002B2612"/>
    <w:rsid w:val="002B27FA"/>
    <w:rsid w:val="002B2B9D"/>
    <w:rsid w:val="002B2C29"/>
    <w:rsid w:val="002B2E4C"/>
    <w:rsid w:val="002B366D"/>
    <w:rsid w:val="002B3F70"/>
    <w:rsid w:val="002B4087"/>
    <w:rsid w:val="002B4A2C"/>
    <w:rsid w:val="002B4F06"/>
    <w:rsid w:val="002B50CD"/>
    <w:rsid w:val="002B5130"/>
    <w:rsid w:val="002B52B4"/>
    <w:rsid w:val="002B55C7"/>
    <w:rsid w:val="002B56F0"/>
    <w:rsid w:val="002B599B"/>
    <w:rsid w:val="002B5AFE"/>
    <w:rsid w:val="002B5F76"/>
    <w:rsid w:val="002B618E"/>
    <w:rsid w:val="002B6348"/>
    <w:rsid w:val="002B63BC"/>
    <w:rsid w:val="002B6698"/>
    <w:rsid w:val="002B6A14"/>
    <w:rsid w:val="002B6A57"/>
    <w:rsid w:val="002B6F98"/>
    <w:rsid w:val="002B7245"/>
    <w:rsid w:val="002B732F"/>
    <w:rsid w:val="002B7AD0"/>
    <w:rsid w:val="002C017B"/>
    <w:rsid w:val="002C02A7"/>
    <w:rsid w:val="002C050A"/>
    <w:rsid w:val="002C05EB"/>
    <w:rsid w:val="002C0F05"/>
    <w:rsid w:val="002C14D7"/>
    <w:rsid w:val="002C1E58"/>
    <w:rsid w:val="002C1EA5"/>
    <w:rsid w:val="002C247F"/>
    <w:rsid w:val="002C24BB"/>
    <w:rsid w:val="002C2D1C"/>
    <w:rsid w:val="002C3195"/>
    <w:rsid w:val="002C3BB3"/>
    <w:rsid w:val="002C3FB4"/>
    <w:rsid w:val="002C40FE"/>
    <w:rsid w:val="002C4324"/>
    <w:rsid w:val="002C482D"/>
    <w:rsid w:val="002C4BF6"/>
    <w:rsid w:val="002C4C68"/>
    <w:rsid w:val="002C50E0"/>
    <w:rsid w:val="002C5245"/>
    <w:rsid w:val="002C5438"/>
    <w:rsid w:val="002C5536"/>
    <w:rsid w:val="002C5539"/>
    <w:rsid w:val="002C598A"/>
    <w:rsid w:val="002C5B94"/>
    <w:rsid w:val="002C5C2D"/>
    <w:rsid w:val="002C5F56"/>
    <w:rsid w:val="002C68D2"/>
    <w:rsid w:val="002C6C1A"/>
    <w:rsid w:val="002C6F85"/>
    <w:rsid w:val="002C7091"/>
    <w:rsid w:val="002C7232"/>
    <w:rsid w:val="002C7551"/>
    <w:rsid w:val="002C79C3"/>
    <w:rsid w:val="002C7C20"/>
    <w:rsid w:val="002C7C2C"/>
    <w:rsid w:val="002C7CBB"/>
    <w:rsid w:val="002D0485"/>
    <w:rsid w:val="002D08E2"/>
    <w:rsid w:val="002D0934"/>
    <w:rsid w:val="002D0AE4"/>
    <w:rsid w:val="002D0CB8"/>
    <w:rsid w:val="002D0FA9"/>
    <w:rsid w:val="002D0FCA"/>
    <w:rsid w:val="002D176E"/>
    <w:rsid w:val="002D1863"/>
    <w:rsid w:val="002D1C10"/>
    <w:rsid w:val="002D1F9F"/>
    <w:rsid w:val="002D20D2"/>
    <w:rsid w:val="002D2363"/>
    <w:rsid w:val="002D2FDF"/>
    <w:rsid w:val="002D337E"/>
    <w:rsid w:val="002D33C6"/>
    <w:rsid w:val="002D35E7"/>
    <w:rsid w:val="002D3884"/>
    <w:rsid w:val="002D4081"/>
    <w:rsid w:val="002D431B"/>
    <w:rsid w:val="002D4422"/>
    <w:rsid w:val="002D4CF9"/>
    <w:rsid w:val="002D50F8"/>
    <w:rsid w:val="002D5122"/>
    <w:rsid w:val="002D5CAA"/>
    <w:rsid w:val="002D5CAB"/>
    <w:rsid w:val="002D5CB0"/>
    <w:rsid w:val="002D5F3C"/>
    <w:rsid w:val="002D5FAE"/>
    <w:rsid w:val="002D60C3"/>
    <w:rsid w:val="002D61A8"/>
    <w:rsid w:val="002D6583"/>
    <w:rsid w:val="002D6B59"/>
    <w:rsid w:val="002D6E51"/>
    <w:rsid w:val="002D6E6D"/>
    <w:rsid w:val="002D7188"/>
    <w:rsid w:val="002D722F"/>
    <w:rsid w:val="002D743E"/>
    <w:rsid w:val="002D773F"/>
    <w:rsid w:val="002D77E2"/>
    <w:rsid w:val="002D79D7"/>
    <w:rsid w:val="002E02A6"/>
    <w:rsid w:val="002E04CB"/>
    <w:rsid w:val="002E074D"/>
    <w:rsid w:val="002E0B88"/>
    <w:rsid w:val="002E0D37"/>
    <w:rsid w:val="002E14B4"/>
    <w:rsid w:val="002E17F4"/>
    <w:rsid w:val="002E1971"/>
    <w:rsid w:val="002E1B7D"/>
    <w:rsid w:val="002E2278"/>
    <w:rsid w:val="002E2738"/>
    <w:rsid w:val="002E31D9"/>
    <w:rsid w:val="002E32EB"/>
    <w:rsid w:val="002E3582"/>
    <w:rsid w:val="002E3F3A"/>
    <w:rsid w:val="002E3FB7"/>
    <w:rsid w:val="002E4726"/>
    <w:rsid w:val="002E4EC4"/>
    <w:rsid w:val="002E4F4A"/>
    <w:rsid w:val="002E4F5B"/>
    <w:rsid w:val="002E5210"/>
    <w:rsid w:val="002E569E"/>
    <w:rsid w:val="002E5EFD"/>
    <w:rsid w:val="002E6079"/>
    <w:rsid w:val="002E6216"/>
    <w:rsid w:val="002E623B"/>
    <w:rsid w:val="002E6642"/>
    <w:rsid w:val="002E67B3"/>
    <w:rsid w:val="002E6939"/>
    <w:rsid w:val="002E6DDD"/>
    <w:rsid w:val="002E7295"/>
    <w:rsid w:val="002E7786"/>
    <w:rsid w:val="002E7CEA"/>
    <w:rsid w:val="002E7F7D"/>
    <w:rsid w:val="002F00C6"/>
    <w:rsid w:val="002F113A"/>
    <w:rsid w:val="002F2830"/>
    <w:rsid w:val="002F2A63"/>
    <w:rsid w:val="002F2B02"/>
    <w:rsid w:val="002F2C59"/>
    <w:rsid w:val="002F2F2A"/>
    <w:rsid w:val="002F3073"/>
    <w:rsid w:val="002F3262"/>
    <w:rsid w:val="002F3897"/>
    <w:rsid w:val="002F390B"/>
    <w:rsid w:val="002F3D38"/>
    <w:rsid w:val="002F3EFD"/>
    <w:rsid w:val="002F430A"/>
    <w:rsid w:val="002F4A5F"/>
    <w:rsid w:val="002F4DA1"/>
    <w:rsid w:val="002F4F9A"/>
    <w:rsid w:val="002F558F"/>
    <w:rsid w:val="002F59C5"/>
    <w:rsid w:val="002F5A92"/>
    <w:rsid w:val="002F620A"/>
    <w:rsid w:val="002F68E6"/>
    <w:rsid w:val="002F6A46"/>
    <w:rsid w:val="002F6EE1"/>
    <w:rsid w:val="002F72E3"/>
    <w:rsid w:val="002F733D"/>
    <w:rsid w:val="002F76D2"/>
    <w:rsid w:val="002F781B"/>
    <w:rsid w:val="002F7854"/>
    <w:rsid w:val="003001FD"/>
    <w:rsid w:val="003006E8"/>
    <w:rsid w:val="00300EC6"/>
    <w:rsid w:val="00300F13"/>
    <w:rsid w:val="003013CE"/>
    <w:rsid w:val="00301AF6"/>
    <w:rsid w:val="0030271A"/>
    <w:rsid w:val="00302973"/>
    <w:rsid w:val="00302AFD"/>
    <w:rsid w:val="0030322B"/>
    <w:rsid w:val="00303AE6"/>
    <w:rsid w:val="00304155"/>
    <w:rsid w:val="00304CF0"/>
    <w:rsid w:val="00304F26"/>
    <w:rsid w:val="00305378"/>
    <w:rsid w:val="003055D2"/>
    <w:rsid w:val="0030566E"/>
    <w:rsid w:val="003058B2"/>
    <w:rsid w:val="00305AD8"/>
    <w:rsid w:val="0030641A"/>
    <w:rsid w:val="00306591"/>
    <w:rsid w:val="00306AF0"/>
    <w:rsid w:val="00306DA3"/>
    <w:rsid w:val="00306F30"/>
    <w:rsid w:val="003072A4"/>
    <w:rsid w:val="00307392"/>
    <w:rsid w:val="00307436"/>
    <w:rsid w:val="0030753E"/>
    <w:rsid w:val="00307554"/>
    <w:rsid w:val="003077A7"/>
    <w:rsid w:val="003106F4"/>
    <w:rsid w:val="0031082D"/>
    <w:rsid w:val="00310BD7"/>
    <w:rsid w:val="00310D7B"/>
    <w:rsid w:val="00311196"/>
    <w:rsid w:val="003111B5"/>
    <w:rsid w:val="00311243"/>
    <w:rsid w:val="00311C13"/>
    <w:rsid w:val="00311D9A"/>
    <w:rsid w:val="00312083"/>
    <w:rsid w:val="003121BE"/>
    <w:rsid w:val="00312342"/>
    <w:rsid w:val="00312402"/>
    <w:rsid w:val="00312449"/>
    <w:rsid w:val="003129D6"/>
    <w:rsid w:val="00312CF5"/>
    <w:rsid w:val="00312D9D"/>
    <w:rsid w:val="003136F2"/>
    <w:rsid w:val="00313ADB"/>
    <w:rsid w:val="00313DBE"/>
    <w:rsid w:val="00314A62"/>
    <w:rsid w:val="00314AB8"/>
    <w:rsid w:val="00314ADF"/>
    <w:rsid w:val="00315178"/>
    <w:rsid w:val="003152EE"/>
    <w:rsid w:val="00315317"/>
    <w:rsid w:val="00315510"/>
    <w:rsid w:val="0031601A"/>
    <w:rsid w:val="00316945"/>
    <w:rsid w:val="00317081"/>
    <w:rsid w:val="003170F1"/>
    <w:rsid w:val="003174F4"/>
    <w:rsid w:val="00317510"/>
    <w:rsid w:val="00317C99"/>
    <w:rsid w:val="00317FCE"/>
    <w:rsid w:val="00320157"/>
    <w:rsid w:val="00320783"/>
    <w:rsid w:val="00320E8C"/>
    <w:rsid w:val="00320EFA"/>
    <w:rsid w:val="00321218"/>
    <w:rsid w:val="00321594"/>
    <w:rsid w:val="00321DB8"/>
    <w:rsid w:val="00322B55"/>
    <w:rsid w:val="00322FFB"/>
    <w:rsid w:val="003233F4"/>
    <w:rsid w:val="0032340F"/>
    <w:rsid w:val="00323617"/>
    <w:rsid w:val="003236EC"/>
    <w:rsid w:val="00323912"/>
    <w:rsid w:val="00323B8D"/>
    <w:rsid w:val="00323F3E"/>
    <w:rsid w:val="003240F3"/>
    <w:rsid w:val="003243C8"/>
    <w:rsid w:val="00324475"/>
    <w:rsid w:val="00324748"/>
    <w:rsid w:val="0032484A"/>
    <w:rsid w:val="00325026"/>
    <w:rsid w:val="003254FA"/>
    <w:rsid w:val="003258DD"/>
    <w:rsid w:val="00325978"/>
    <w:rsid w:val="00326358"/>
    <w:rsid w:val="00326607"/>
    <w:rsid w:val="003268A1"/>
    <w:rsid w:val="00326961"/>
    <w:rsid w:val="00326D62"/>
    <w:rsid w:val="00327ACB"/>
    <w:rsid w:val="00327ADA"/>
    <w:rsid w:val="00327F13"/>
    <w:rsid w:val="00330375"/>
    <w:rsid w:val="003306EE"/>
    <w:rsid w:val="003307DB"/>
    <w:rsid w:val="00330DCC"/>
    <w:rsid w:val="00330FC5"/>
    <w:rsid w:val="00331333"/>
    <w:rsid w:val="00331584"/>
    <w:rsid w:val="00331C97"/>
    <w:rsid w:val="00331DCA"/>
    <w:rsid w:val="00331E70"/>
    <w:rsid w:val="003326D6"/>
    <w:rsid w:val="00332756"/>
    <w:rsid w:val="00332962"/>
    <w:rsid w:val="00332F57"/>
    <w:rsid w:val="003332B2"/>
    <w:rsid w:val="00334233"/>
    <w:rsid w:val="003346B1"/>
    <w:rsid w:val="00334D40"/>
    <w:rsid w:val="003354D2"/>
    <w:rsid w:val="00335D19"/>
    <w:rsid w:val="00335F79"/>
    <w:rsid w:val="00336637"/>
    <w:rsid w:val="003366E9"/>
    <w:rsid w:val="003367F6"/>
    <w:rsid w:val="00336C5B"/>
    <w:rsid w:val="00336E70"/>
    <w:rsid w:val="00337639"/>
    <w:rsid w:val="003400E0"/>
    <w:rsid w:val="00340546"/>
    <w:rsid w:val="00340589"/>
    <w:rsid w:val="003407CD"/>
    <w:rsid w:val="00340B7D"/>
    <w:rsid w:val="00341432"/>
    <w:rsid w:val="0034146F"/>
    <w:rsid w:val="0034188E"/>
    <w:rsid w:val="00341C94"/>
    <w:rsid w:val="00341CC3"/>
    <w:rsid w:val="0034226F"/>
    <w:rsid w:val="00342659"/>
    <w:rsid w:val="00342BBB"/>
    <w:rsid w:val="003430D9"/>
    <w:rsid w:val="003430E4"/>
    <w:rsid w:val="0034329A"/>
    <w:rsid w:val="00343326"/>
    <w:rsid w:val="0034388F"/>
    <w:rsid w:val="00343D07"/>
    <w:rsid w:val="00344983"/>
    <w:rsid w:val="00345195"/>
    <w:rsid w:val="00345341"/>
    <w:rsid w:val="00345354"/>
    <w:rsid w:val="003453A6"/>
    <w:rsid w:val="00345669"/>
    <w:rsid w:val="00345B8C"/>
    <w:rsid w:val="00345E78"/>
    <w:rsid w:val="003461DD"/>
    <w:rsid w:val="003465EF"/>
    <w:rsid w:val="0034675E"/>
    <w:rsid w:val="003467BC"/>
    <w:rsid w:val="003469CA"/>
    <w:rsid w:val="003469DC"/>
    <w:rsid w:val="00346D2F"/>
    <w:rsid w:val="00346E5D"/>
    <w:rsid w:val="00346EDF"/>
    <w:rsid w:val="003478E1"/>
    <w:rsid w:val="00347936"/>
    <w:rsid w:val="003479FF"/>
    <w:rsid w:val="00347E9A"/>
    <w:rsid w:val="003503AE"/>
    <w:rsid w:val="003505C8"/>
    <w:rsid w:val="00350952"/>
    <w:rsid w:val="00350BC9"/>
    <w:rsid w:val="00350C80"/>
    <w:rsid w:val="003511E4"/>
    <w:rsid w:val="00351399"/>
    <w:rsid w:val="003514F9"/>
    <w:rsid w:val="003518EA"/>
    <w:rsid w:val="00351AB1"/>
    <w:rsid w:val="00352B1E"/>
    <w:rsid w:val="00352BBB"/>
    <w:rsid w:val="00352E52"/>
    <w:rsid w:val="00353EEC"/>
    <w:rsid w:val="00353F1D"/>
    <w:rsid w:val="00354855"/>
    <w:rsid w:val="00354C43"/>
    <w:rsid w:val="00354D5B"/>
    <w:rsid w:val="00354F62"/>
    <w:rsid w:val="00355648"/>
    <w:rsid w:val="00356688"/>
    <w:rsid w:val="003601AC"/>
    <w:rsid w:val="00360262"/>
    <w:rsid w:val="00360644"/>
    <w:rsid w:val="00360972"/>
    <w:rsid w:val="00360A98"/>
    <w:rsid w:val="00361803"/>
    <w:rsid w:val="00361C2E"/>
    <w:rsid w:val="00361CB0"/>
    <w:rsid w:val="00361D10"/>
    <w:rsid w:val="00361FE9"/>
    <w:rsid w:val="00362020"/>
    <w:rsid w:val="003626C0"/>
    <w:rsid w:val="00362AAD"/>
    <w:rsid w:val="00362CEE"/>
    <w:rsid w:val="00362F33"/>
    <w:rsid w:val="003633AD"/>
    <w:rsid w:val="00363580"/>
    <w:rsid w:val="00363C59"/>
    <w:rsid w:val="00363CDE"/>
    <w:rsid w:val="00363E86"/>
    <w:rsid w:val="00364035"/>
    <w:rsid w:val="0036472C"/>
    <w:rsid w:val="00364AA5"/>
    <w:rsid w:val="00365F6B"/>
    <w:rsid w:val="00366023"/>
    <w:rsid w:val="003666EC"/>
    <w:rsid w:val="00366850"/>
    <w:rsid w:val="00366AB7"/>
    <w:rsid w:val="00366B55"/>
    <w:rsid w:val="00367430"/>
    <w:rsid w:val="00367D8F"/>
    <w:rsid w:val="003708C7"/>
    <w:rsid w:val="00370A9C"/>
    <w:rsid w:val="00371761"/>
    <w:rsid w:val="00371CD7"/>
    <w:rsid w:val="00372161"/>
    <w:rsid w:val="00372A13"/>
    <w:rsid w:val="00372C01"/>
    <w:rsid w:val="003730CD"/>
    <w:rsid w:val="00373A50"/>
    <w:rsid w:val="00373D3E"/>
    <w:rsid w:val="00373DB8"/>
    <w:rsid w:val="0037404F"/>
    <w:rsid w:val="00374689"/>
    <w:rsid w:val="00374CCE"/>
    <w:rsid w:val="00374EC3"/>
    <w:rsid w:val="0037549A"/>
    <w:rsid w:val="00375990"/>
    <w:rsid w:val="00375FF6"/>
    <w:rsid w:val="00376171"/>
    <w:rsid w:val="00376210"/>
    <w:rsid w:val="0037636D"/>
    <w:rsid w:val="0037645F"/>
    <w:rsid w:val="003765FF"/>
    <w:rsid w:val="00376731"/>
    <w:rsid w:val="00376754"/>
    <w:rsid w:val="00376AEC"/>
    <w:rsid w:val="00376BC4"/>
    <w:rsid w:val="00377279"/>
    <w:rsid w:val="00377B67"/>
    <w:rsid w:val="00377D2B"/>
    <w:rsid w:val="00377E05"/>
    <w:rsid w:val="003801BD"/>
    <w:rsid w:val="00380389"/>
    <w:rsid w:val="003811E0"/>
    <w:rsid w:val="0038134F"/>
    <w:rsid w:val="003813B3"/>
    <w:rsid w:val="00382847"/>
    <w:rsid w:val="00382AAD"/>
    <w:rsid w:val="00382F2A"/>
    <w:rsid w:val="00382FC3"/>
    <w:rsid w:val="003835F7"/>
    <w:rsid w:val="0038361C"/>
    <w:rsid w:val="00383751"/>
    <w:rsid w:val="00383A91"/>
    <w:rsid w:val="00383AFA"/>
    <w:rsid w:val="00383C41"/>
    <w:rsid w:val="003843E1"/>
    <w:rsid w:val="0038455D"/>
    <w:rsid w:val="003845B6"/>
    <w:rsid w:val="003849D9"/>
    <w:rsid w:val="00384AFC"/>
    <w:rsid w:val="00385562"/>
    <w:rsid w:val="003857C4"/>
    <w:rsid w:val="00385D34"/>
    <w:rsid w:val="00385E09"/>
    <w:rsid w:val="003864C0"/>
    <w:rsid w:val="00386741"/>
    <w:rsid w:val="00386B63"/>
    <w:rsid w:val="00386D9C"/>
    <w:rsid w:val="00387100"/>
    <w:rsid w:val="00387461"/>
    <w:rsid w:val="0038760C"/>
    <w:rsid w:val="00387D8C"/>
    <w:rsid w:val="0039078A"/>
    <w:rsid w:val="00390796"/>
    <w:rsid w:val="00390ABC"/>
    <w:rsid w:val="00390EB1"/>
    <w:rsid w:val="0039105E"/>
    <w:rsid w:val="003920DF"/>
    <w:rsid w:val="00392580"/>
    <w:rsid w:val="0039273E"/>
    <w:rsid w:val="00393320"/>
    <w:rsid w:val="00393719"/>
    <w:rsid w:val="00393840"/>
    <w:rsid w:val="00393953"/>
    <w:rsid w:val="00393BEC"/>
    <w:rsid w:val="00395BE2"/>
    <w:rsid w:val="003960B4"/>
    <w:rsid w:val="003963E5"/>
    <w:rsid w:val="003968A6"/>
    <w:rsid w:val="003970D1"/>
    <w:rsid w:val="003972C0"/>
    <w:rsid w:val="003973C5"/>
    <w:rsid w:val="003A0176"/>
    <w:rsid w:val="003A0223"/>
    <w:rsid w:val="003A04EB"/>
    <w:rsid w:val="003A0B5A"/>
    <w:rsid w:val="003A0BAD"/>
    <w:rsid w:val="003A0C7E"/>
    <w:rsid w:val="003A0CF1"/>
    <w:rsid w:val="003A1452"/>
    <w:rsid w:val="003A1A86"/>
    <w:rsid w:val="003A1BC4"/>
    <w:rsid w:val="003A1E3B"/>
    <w:rsid w:val="003A2089"/>
    <w:rsid w:val="003A3132"/>
    <w:rsid w:val="003A32DE"/>
    <w:rsid w:val="003A33FC"/>
    <w:rsid w:val="003A3607"/>
    <w:rsid w:val="003A3906"/>
    <w:rsid w:val="003A3EA8"/>
    <w:rsid w:val="003A3F19"/>
    <w:rsid w:val="003A3F5C"/>
    <w:rsid w:val="003A40A0"/>
    <w:rsid w:val="003A4210"/>
    <w:rsid w:val="003A4CDB"/>
    <w:rsid w:val="003A55E5"/>
    <w:rsid w:val="003A5720"/>
    <w:rsid w:val="003A59BC"/>
    <w:rsid w:val="003A5A3A"/>
    <w:rsid w:val="003A5DC0"/>
    <w:rsid w:val="003A5F84"/>
    <w:rsid w:val="003A601E"/>
    <w:rsid w:val="003A6498"/>
    <w:rsid w:val="003A6561"/>
    <w:rsid w:val="003A66FA"/>
    <w:rsid w:val="003A721B"/>
    <w:rsid w:val="003A7272"/>
    <w:rsid w:val="003A7556"/>
    <w:rsid w:val="003A76F6"/>
    <w:rsid w:val="003A7700"/>
    <w:rsid w:val="003A7764"/>
    <w:rsid w:val="003A7C1B"/>
    <w:rsid w:val="003A7D67"/>
    <w:rsid w:val="003A7FCF"/>
    <w:rsid w:val="003B0837"/>
    <w:rsid w:val="003B0E50"/>
    <w:rsid w:val="003B0E8E"/>
    <w:rsid w:val="003B0EB6"/>
    <w:rsid w:val="003B104D"/>
    <w:rsid w:val="003B1775"/>
    <w:rsid w:val="003B17F0"/>
    <w:rsid w:val="003B195B"/>
    <w:rsid w:val="003B1F5A"/>
    <w:rsid w:val="003B2A8D"/>
    <w:rsid w:val="003B2C0E"/>
    <w:rsid w:val="003B2D29"/>
    <w:rsid w:val="003B2FB1"/>
    <w:rsid w:val="003B371B"/>
    <w:rsid w:val="003B3DC2"/>
    <w:rsid w:val="003B4244"/>
    <w:rsid w:val="003B43CB"/>
    <w:rsid w:val="003B455E"/>
    <w:rsid w:val="003B5395"/>
    <w:rsid w:val="003B60D0"/>
    <w:rsid w:val="003B6B60"/>
    <w:rsid w:val="003B6C53"/>
    <w:rsid w:val="003B7384"/>
    <w:rsid w:val="003B769B"/>
    <w:rsid w:val="003C03C5"/>
    <w:rsid w:val="003C0AEF"/>
    <w:rsid w:val="003C0D7A"/>
    <w:rsid w:val="003C1014"/>
    <w:rsid w:val="003C1159"/>
    <w:rsid w:val="003C1493"/>
    <w:rsid w:val="003C1758"/>
    <w:rsid w:val="003C18EB"/>
    <w:rsid w:val="003C21D9"/>
    <w:rsid w:val="003C23A9"/>
    <w:rsid w:val="003C2726"/>
    <w:rsid w:val="003C285F"/>
    <w:rsid w:val="003C28B3"/>
    <w:rsid w:val="003C2B32"/>
    <w:rsid w:val="003C2BB0"/>
    <w:rsid w:val="003C2BB1"/>
    <w:rsid w:val="003C2EEA"/>
    <w:rsid w:val="003C37FA"/>
    <w:rsid w:val="003C3D53"/>
    <w:rsid w:val="003C3E0E"/>
    <w:rsid w:val="003C3EA1"/>
    <w:rsid w:val="003C45A4"/>
    <w:rsid w:val="003C4737"/>
    <w:rsid w:val="003C4905"/>
    <w:rsid w:val="003C49FF"/>
    <w:rsid w:val="003C55C1"/>
    <w:rsid w:val="003C589C"/>
    <w:rsid w:val="003C59E0"/>
    <w:rsid w:val="003C6972"/>
    <w:rsid w:val="003C6EC8"/>
    <w:rsid w:val="003C71D3"/>
    <w:rsid w:val="003C71E0"/>
    <w:rsid w:val="003C7392"/>
    <w:rsid w:val="003C777F"/>
    <w:rsid w:val="003C795A"/>
    <w:rsid w:val="003D04B6"/>
    <w:rsid w:val="003D04E9"/>
    <w:rsid w:val="003D066F"/>
    <w:rsid w:val="003D0DCF"/>
    <w:rsid w:val="003D0E96"/>
    <w:rsid w:val="003D0FDE"/>
    <w:rsid w:val="003D223A"/>
    <w:rsid w:val="003D22AD"/>
    <w:rsid w:val="003D2342"/>
    <w:rsid w:val="003D2467"/>
    <w:rsid w:val="003D25E4"/>
    <w:rsid w:val="003D2729"/>
    <w:rsid w:val="003D2807"/>
    <w:rsid w:val="003D2B55"/>
    <w:rsid w:val="003D2D39"/>
    <w:rsid w:val="003D2E51"/>
    <w:rsid w:val="003D3183"/>
    <w:rsid w:val="003D34A9"/>
    <w:rsid w:val="003D34CB"/>
    <w:rsid w:val="003D383C"/>
    <w:rsid w:val="003D3F85"/>
    <w:rsid w:val="003D406F"/>
    <w:rsid w:val="003D4B8C"/>
    <w:rsid w:val="003D4F78"/>
    <w:rsid w:val="003D517B"/>
    <w:rsid w:val="003D53C9"/>
    <w:rsid w:val="003D5725"/>
    <w:rsid w:val="003D57C9"/>
    <w:rsid w:val="003D586A"/>
    <w:rsid w:val="003D589E"/>
    <w:rsid w:val="003D5B7C"/>
    <w:rsid w:val="003D5C41"/>
    <w:rsid w:val="003D5C55"/>
    <w:rsid w:val="003D679E"/>
    <w:rsid w:val="003D68CE"/>
    <w:rsid w:val="003D6F86"/>
    <w:rsid w:val="003D7835"/>
    <w:rsid w:val="003D7E7F"/>
    <w:rsid w:val="003E0CF0"/>
    <w:rsid w:val="003E1000"/>
    <w:rsid w:val="003E15B1"/>
    <w:rsid w:val="003E1730"/>
    <w:rsid w:val="003E1895"/>
    <w:rsid w:val="003E19A7"/>
    <w:rsid w:val="003E1FB4"/>
    <w:rsid w:val="003E2096"/>
    <w:rsid w:val="003E210B"/>
    <w:rsid w:val="003E2412"/>
    <w:rsid w:val="003E2524"/>
    <w:rsid w:val="003E2537"/>
    <w:rsid w:val="003E258D"/>
    <w:rsid w:val="003E2602"/>
    <w:rsid w:val="003E273E"/>
    <w:rsid w:val="003E334D"/>
    <w:rsid w:val="003E3659"/>
    <w:rsid w:val="003E36DD"/>
    <w:rsid w:val="003E3EC0"/>
    <w:rsid w:val="003E43FE"/>
    <w:rsid w:val="003E48E6"/>
    <w:rsid w:val="003E4D42"/>
    <w:rsid w:val="003E5173"/>
    <w:rsid w:val="003E5186"/>
    <w:rsid w:val="003E570B"/>
    <w:rsid w:val="003E5A76"/>
    <w:rsid w:val="003E5ECC"/>
    <w:rsid w:val="003E6CC0"/>
    <w:rsid w:val="003E6F85"/>
    <w:rsid w:val="003E7874"/>
    <w:rsid w:val="003E79B8"/>
    <w:rsid w:val="003E7BA6"/>
    <w:rsid w:val="003E7D91"/>
    <w:rsid w:val="003E7ED2"/>
    <w:rsid w:val="003F02BC"/>
    <w:rsid w:val="003F05AD"/>
    <w:rsid w:val="003F06A4"/>
    <w:rsid w:val="003F0F5D"/>
    <w:rsid w:val="003F1088"/>
    <w:rsid w:val="003F193D"/>
    <w:rsid w:val="003F1B94"/>
    <w:rsid w:val="003F1F19"/>
    <w:rsid w:val="003F1F2D"/>
    <w:rsid w:val="003F2495"/>
    <w:rsid w:val="003F253B"/>
    <w:rsid w:val="003F254D"/>
    <w:rsid w:val="003F2771"/>
    <w:rsid w:val="003F289F"/>
    <w:rsid w:val="003F2BB4"/>
    <w:rsid w:val="003F2C71"/>
    <w:rsid w:val="003F34FD"/>
    <w:rsid w:val="003F36C2"/>
    <w:rsid w:val="003F4345"/>
    <w:rsid w:val="003F47F4"/>
    <w:rsid w:val="003F4828"/>
    <w:rsid w:val="003F49E2"/>
    <w:rsid w:val="003F4B6B"/>
    <w:rsid w:val="003F4F60"/>
    <w:rsid w:val="003F509A"/>
    <w:rsid w:val="003F517D"/>
    <w:rsid w:val="003F5235"/>
    <w:rsid w:val="003F5984"/>
    <w:rsid w:val="003F66A5"/>
    <w:rsid w:val="003F68B6"/>
    <w:rsid w:val="003F7146"/>
    <w:rsid w:val="003F75B3"/>
    <w:rsid w:val="004000B1"/>
    <w:rsid w:val="004014E0"/>
    <w:rsid w:val="00401651"/>
    <w:rsid w:val="004016F7"/>
    <w:rsid w:val="00401766"/>
    <w:rsid w:val="004017FC"/>
    <w:rsid w:val="004018A3"/>
    <w:rsid w:val="00402908"/>
    <w:rsid w:val="00402B8A"/>
    <w:rsid w:val="00402F60"/>
    <w:rsid w:val="0040304B"/>
    <w:rsid w:val="00403663"/>
    <w:rsid w:val="00403996"/>
    <w:rsid w:val="00403BB3"/>
    <w:rsid w:val="00403FA5"/>
    <w:rsid w:val="00403FBA"/>
    <w:rsid w:val="0040410B"/>
    <w:rsid w:val="0040436C"/>
    <w:rsid w:val="00404929"/>
    <w:rsid w:val="004050B9"/>
    <w:rsid w:val="004051BB"/>
    <w:rsid w:val="0040541E"/>
    <w:rsid w:val="004055C7"/>
    <w:rsid w:val="00405721"/>
    <w:rsid w:val="00406183"/>
    <w:rsid w:val="00406740"/>
    <w:rsid w:val="004072DB"/>
    <w:rsid w:val="0040793A"/>
    <w:rsid w:val="0041016B"/>
    <w:rsid w:val="004105F8"/>
    <w:rsid w:val="0041085F"/>
    <w:rsid w:val="004109AB"/>
    <w:rsid w:val="00410B6E"/>
    <w:rsid w:val="00410E5A"/>
    <w:rsid w:val="004112B0"/>
    <w:rsid w:val="00411526"/>
    <w:rsid w:val="0041179F"/>
    <w:rsid w:val="0041189A"/>
    <w:rsid w:val="0041202D"/>
    <w:rsid w:val="004124B9"/>
    <w:rsid w:val="0041343F"/>
    <w:rsid w:val="00413789"/>
    <w:rsid w:val="00413944"/>
    <w:rsid w:val="00413B44"/>
    <w:rsid w:val="00413D1F"/>
    <w:rsid w:val="00413D61"/>
    <w:rsid w:val="00413F4E"/>
    <w:rsid w:val="0041418F"/>
    <w:rsid w:val="0041457D"/>
    <w:rsid w:val="004148C5"/>
    <w:rsid w:val="00414EDC"/>
    <w:rsid w:val="004151FF"/>
    <w:rsid w:val="00415A29"/>
    <w:rsid w:val="004160A4"/>
    <w:rsid w:val="004160CB"/>
    <w:rsid w:val="00416BB9"/>
    <w:rsid w:val="00416DBF"/>
    <w:rsid w:val="00417323"/>
    <w:rsid w:val="004200A3"/>
    <w:rsid w:val="0042077A"/>
    <w:rsid w:val="00420C86"/>
    <w:rsid w:val="00421B16"/>
    <w:rsid w:val="00421B84"/>
    <w:rsid w:val="00421EE6"/>
    <w:rsid w:val="00422440"/>
    <w:rsid w:val="004224CF"/>
    <w:rsid w:val="00422590"/>
    <w:rsid w:val="0042270A"/>
    <w:rsid w:val="0042288C"/>
    <w:rsid w:val="00422CBD"/>
    <w:rsid w:val="004232E1"/>
    <w:rsid w:val="00423379"/>
    <w:rsid w:val="0042344D"/>
    <w:rsid w:val="004246C7"/>
    <w:rsid w:val="00424DB1"/>
    <w:rsid w:val="0042548C"/>
    <w:rsid w:val="00425959"/>
    <w:rsid w:val="00425E78"/>
    <w:rsid w:val="00426049"/>
    <w:rsid w:val="0042633E"/>
    <w:rsid w:val="004266BC"/>
    <w:rsid w:val="0042674B"/>
    <w:rsid w:val="00426885"/>
    <w:rsid w:val="00426906"/>
    <w:rsid w:val="00426A08"/>
    <w:rsid w:val="00426E29"/>
    <w:rsid w:val="004270BA"/>
    <w:rsid w:val="00427472"/>
    <w:rsid w:val="004275B4"/>
    <w:rsid w:val="00427799"/>
    <w:rsid w:val="00427955"/>
    <w:rsid w:val="00430219"/>
    <w:rsid w:val="00430309"/>
    <w:rsid w:val="00430A05"/>
    <w:rsid w:val="00430DA0"/>
    <w:rsid w:val="00430F58"/>
    <w:rsid w:val="004318EB"/>
    <w:rsid w:val="00431CF0"/>
    <w:rsid w:val="00431FB5"/>
    <w:rsid w:val="0043254D"/>
    <w:rsid w:val="004326E4"/>
    <w:rsid w:val="00432B40"/>
    <w:rsid w:val="00433235"/>
    <w:rsid w:val="00433259"/>
    <w:rsid w:val="004332C1"/>
    <w:rsid w:val="0043390B"/>
    <w:rsid w:val="00433BD8"/>
    <w:rsid w:val="00434638"/>
    <w:rsid w:val="0043487D"/>
    <w:rsid w:val="0043498B"/>
    <w:rsid w:val="004349F2"/>
    <w:rsid w:val="00434A90"/>
    <w:rsid w:val="00434C8A"/>
    <w:rsid w:val="00434D6C"/>
    <w:rsid w:val="00434E11"/>
    <w:rsid w:val="00435176"/>
    <w:rsid w:val="00435733"/>
    <w:rsid w:val="00435DB5"/>
    <w:rsid w:val="00435EF3"/>
    <w:rsid w:val="004371DA"/>
    <w:rsid w:val="00437A64"/>
    <w:rsid w:val="00437A9B"/>
    <w:rsid w:val="004405A8"/>
    <w:rsid w:val="00440AE7"/>
    <w:rsid w:val="00440CE0"/>
    <w:rsid w:val="00440D41"/>
    <w:rsid w:val="00440DCB"/>
    <w:rsid w:val="00441254"/>
    <w:rsid w:val="00441F1E"/>
    <w:rsid w:val="00442E04"/>
    <w:rsid w:val="004430BF"/>
    <w:rsid w:val="00443272"/>
    <w:rsid w:val="00443283"/>
    <w:rsid w:val="004436F7"/>
    <w:rsid w:val="004449C0"/>
    <w:rsid w:val="00445023"/>
    <w:rsid w:val="00445D19"/>
    <w:rsid w:val="00445D2B"/>
    <w:rsid w:val="00445D65"/>
    <w:rsid w:val="00446F37"/>
    <w:rsid w:val="00447811"/>
    <w:rsid w:val="004500DB"/>
    <w:rsid w:val="00450382"/>
    <w:rsid w:val="004503DF"/>
    <w:rsid w:val="00450411"/>
    <w:rsid w:val="00450878"/>
    <w:rsid w:val="0045099B"/>
    <w:rsid w:val="00450BBA"/>
    <w:rsid w:val="00450C55"/>
    <w:rsid w:val="00450F60"/>
    <w:rsid w:val="0045135C"/>
    <w:rsid w:val="00451559"/>
    <w:rsid w:val="00451686"/>
    <w:rsid w:val="00451F95"/>
    <w:rsid w:val="004520BC"/>
    <w:rsid w:val="00452197"/>
    <w:rsid w:val="00452500"/>
    <w:rsid w:val="004525CF"/>
    <w:rsid w:val="00452949"/>
    <w:rsid w:val="00452A9F"/>
    <w:rsid w:val="00452E36"/>
    <w:rsid w:val="00453117"/>
    <w:rsid w:val="004535F6"/>
    <w:rsid w:val="0045369D"/>
    <w:rsid w:val="00453AA5"/>
    <w:rsid w:val="00454467"/>
    <w:rsid w:val="00454C64"/>
    <w:rsid w:val="00454F0E"/>
    <w:rsid w:val="00454F1B"/>
    <w:rsid w:val="00455021"/>
    <w:rsid w:val="0045528E"/>
    <w:rsid w:val="00455742"/>
    <w:rsid w:val="0045595E"/>
    <w:rsid w:val="00455DDE"/>
    <w:rsid w:val="00455F08"/>
    <w:rsid w:val="00455F77"/>
    <w:rsid w:val="00455FE6"/>
    <w:rsid w:val="0045631D"/>
    <w:rsid w:val="004563E4"/>
    <w:rsid w:val="004568D5"/>
    <w:rsid w:val="00456915"/>
    <w:rsid w:val="00456BEE"/>
    <w:rsid w:val="00457293"/>
    <w:rsid w:val="0045732A"/>
    <w:rsid w:val="00457503"/>
    <w:rsid w:val="004577B0"/>
    <w:rsid w:val="00457ACC"/>
    <w:rsid w:val="00457D59"/>
    <w:rsid w:val="004600BC"/>
    <w:rsid w:val="004601D0"/>
    <w:rsid w:val="004609C5"/>
    <w:rsid w:val="00460A03"/>
    <w:rsid w:val="00460E96"/>
    <w:rsid w:val="00461628"/>
    <w:rsid w:val="00461A14"/>
    <w:rsid w:val="00461A5D"/>
    <w:rsid w:val="00461E31"/>
    <w:rsid w:val="00461EEF"/>
    <w:rsid w:val="004620F5"/>
    <w:rsid w:val="0046222B"/>
    <w:rsid w:val="0046243F"/>
    <w:rsid w:val="004625E3"/>
    <w:rsid w:val="00462788"/>
    <w:rsid w:val="004627F4"/>
    <w:rsid w:val="00462802"/>
    <w:rsid w:val="00462FB0"/>
    <w:rsid w:val="00462FF8"/>
    <w:rsid w:val="004630B4"/>
    <w:rsid w:val="004633B8"/>
    <w:rsid w:val="0046357B"/>
    <w:rsid w:val="004638EC"/>
    <w:rsid w:val="00463D52"/>
    <w:rsid w:val="00464020"/>
    <w:rsid w:val="004643A5"/>
    <w:rsid w:val="00464491"/>
    <w:rsid w:val="00464DDC"/>
    <w:rsid w:val="0046501A"/>
    <w:rsid w:val="004654DB"/>
    <w:rsid w:val="004656A7"/>
    <w:rsid w:val="00465AC3"/>
    <w:rsid w:val="00465EF1"/>
    <w:rsid w:val="00465FC1"/>
    <w:rsid w:val="00465FC3"/>
    <w:rsid w:val="00467636"/>
    <w:rsid w:val="004676DD"/>
    <w:rsid w:val="004679E4"/>
    <w:rsid w:val="00467CE0"/>
    <w:rsid w:val="004701A5"/>
    <w:rsid w:val="00470311"/>
    <w:rsid w:val="00470524"/>
    <w:rsid w:val="00470916"/>
    <w:rsid w:val="004716C2"/>
    <w:rsid w:val="00471D9A"/>
    <w:rsid w:val="00471FC1"/>
    <w:rsid w:val="00472027"/>
    <w:rsid w:val="00472221"/>
    <w:rsid w:val="00473050"/>
    <w:rsid w:val="00473325"/>
    <w:rsid w:val="0047356C"/>
    <w:rsid w:val="004736E5"/>
    <w:rsid w:val="004737C3"/>
    <w:rsid w:val="00473D3C"/>
    <w:rsid w:val="004740A5"/>
    <w:rsid w:val="00474F4D"/>
    <w:rsid w:val="004750A0"/>
    <w:rsid w:val="00475519"/>
    <w:rsid w:val="004755BD"/>
    <w:rsid w:val="00475962"/>
    <w:rsid w:val="00475E97"/>
    <w:rsid w:val="0047654B"/>
    <w:rsid w:val="004768B2"/>
    <w:rsid w:val="00476B67"/>
    <w:rsid w:val="004772D2"/>
    <w:rsid w:val="00477748"/>
    <w:rsid w:val="00477AD2"/>
    <w:rsid w:val="004802A7"/>
    <w:rsid w:val="004811C2"/>
    <w:rsid w:val="00481812"/>
    <w:rsid w:val="00481C20"/>
    <w:rsid w:val="00481D28"/>
    <w:rsid w:val="00481E4D"/>
    <w:rsid w:val="00482696"/>
    <w:rsid w:val="00482AAE"/>
    <w:rsid w:val="00482CA4"/>
    <w:rsid w:val="00482CA7"/>
    <w:rsid w:val="00482E2A"/>
    <w:rsid w:val="004830FC"/>
    <w:rsid w:val="004834E1"/>
    <w:rsid w:val="00483699"/>
    <w:rsid w:val="00483704"/>
    <w:rsid w:val="0048372A"/>
    <w:rsid w:val="00483B02"/>
    <w:rsid w:val="00483D69"/>
    <w:rsid w:val="00484019"/>
    <w:rsid w:val="0048411F"/>
    <w:rsid w:val="0048428E"/>
    <w:rsid w:val="004842B9"/>
    <w:rsid w:val="004844EF"/>
    <w:rsid w:val="00484D2D"/>
    <w:rsid w:val="00484E0A"/>
    <w:rsid w:val="004852FA"/>
    <w:rsid w:val="00485C1E"/>
    <w:rsid w:val="00485CCC"/>
    <w:rsid w:val="00485D8A"/>
    <w:rsid w:val="00485FFC"/>
    <w:rsid w:val="00486309"/>
    <w:rsid w:val="004868C5"/>
    <w:rsid w:val="00486D91"/>
    <w:rsid w:val="00486FA0"/>
    <w:rsid w:val="0048706F"/>
    <w:rsid w:val="004873D7"/>
    <w:rsid w:val="0048764B"/>
    <w:rsid w:val="00487870"/>
    <w:rsid w:val="0048792F"/>
    <w:rsid w:val="00487ACC"/>
    <w:rsid w:val="00487B15"/>
    <w:rsid w:val="00487CFE"/>
    <w:rsid w:val="00487F04"/>
    <w:rsid w:val="00490599"/>
    <w:rsid w:val="0049128D"/>
    <w:rsid w:val="004913EE"/>
    <w:rsid w:val="00491505"/>
    <w:rsid w:val="00491AB0"/>
    <w:rsid w:val="0049258E"/>
    <w:rsid w:val="00492853"/>
    <w:rsid w:val="00492CB4"/>
    <w:rsid w:val="00492E80"/>
    <w:rsid w:val="0049308F"/>
    <w:rsid w:val="004935B1"/>
    <w:rsid w:val="0049393E"/>
    <w:rsid w:val="00493D7B"/>
    <w:rsid w:val="004945D0"/>
    <w:rsid w:val="0049473C"/>
    <w:rsid w:val="00494AFB"/>
    <w:rsid w:val="0049582C"/>
    <w:rsid w:val="00495CBA"/>
    <w:rsid w:val="00495CD1"/>
    <w:rsid w:val="0049601C"/>
    <w:rsid w:val="0049640F"/>
    <w:rsid w:val="00496B9A"/>
    <w:rsid w:val="00496C19"/>
    <w:rsid w:val="00496C20"/>
    <w:rsid w:val="00496C32"/>
    <w:rsid w:val="00496E27"/>
    <w:rsid w:val="00496E6D"/>
    <w:rsid w:val="0049722F"/>
    <w:rsid w:val="00497706"/>
    <w:rsid w:val="00497BB7"/>
    <w:rsid w:val="00497F17"/>
    <w:rsid w:val="004A0617"/>
    <w:rsid w:val="004A06A7"/>
    <w:rsid w:val="004A0F3D"/>
    <w:rsid w:val="004A1E59"/>
    <w:rsid w:val="004A35CD"/>
    <w:rsid w:val="004A38B2"/>
    <w:rsid w:val="004A4071"/>
    <w:rsid w:val="004A48DA"/>
    <w:rsid w:val="004A4C5F"/>
    <w:rsid w:val="004A559D"/>
    <w:rsid w:val="004A5717"/>
    <w:rsid w:val="004A58E4"/>
    <w:rsid w:val="004A67BC"/>
    <w:rsid w:val="004A6A14"/>
    <w:rsid w:val="004A6E6B"/>
    <w:rsid w:val="004A71D0"/>
    <w:rsid w:val="004A78E9"/>
    <w:rsid w:val="004B08F7"/>
    <w:rsid w:val="004B0EFE"/>
    <w:rsid w:val="004B10DB"/>
    <w:rsid w:val="004B119D"/>
    <w:rsid w:val="004B14BA"/>
    <w:rsid w:val="004B183C"/>
    <w:rsid w:val="004B1DB1"/>
    <w:rsid w:val="004B2387"/>
    <w:rsid w:val="004B3366"/>
    <w:rsid w:val="004B3687"/>
    <w:rsid w:val="004B3910"/>
    <w:rsid w:val="004B3A0E"/>
    <w:rsid w:val="004B3C3E"/>
    <w:rsid w:val="004B3CE3"/>
    <w:rsid w:val="004B3FA8"/>
    <w:rsid w:val="004B4431"/>
    <w:rsid w:val="004B4914"/>
    <w:rsid w:val="004B4B62"/>
    <w:rsid w:val="004B4F42"/>
    <w:rsid w:val="004B5598"/>
    <w:rsid w:val="004B5F16"/>
    <w:rsid w:val="004B6693"/>
    <w:rsid w:val="004B68B3"/>
    <w:rsid w:val="004B6DF3"/>
    <w:rsid w:val="004B6EC0"/>
    <w:rsid w:val="004B6F21"/>
    <w:rsid w:val="004B7B38"/>
    <w:rsid w:val="004B7C08"/>
    <w:rsid w:val="004C063B"/>
    <w:rsid w:val="004C0685"/>
    <w:rsid w:val="004C0864"/>
    <w:rsid w:val="004C09EC"/>
    <w:rsid w:val="004C0A70"/>
    <w:rsid w:val="004C0F93"/>
    <w:rsid w:val="004C1152"/>
    <w:rsid w:val="004C1520"/>
    <w:rsid w:val="004C1773"/>
    <w:rsid w:val="004C1B77"/>
    <w:rsid w:val="004C1CC9"/>
    <w:rsid w:val="004C1DA5"/>
    <w:rsid w:val="004C2562"/>
    <w:rsid w:val="004C25CB"/>
    <w:rsid w:val="004C2657"/>
    <w:rsid w:val="004C2D30"/>
    <w:rsid w:val="004C3209"/>
    <w:rsid w:val="004C3723"/>
    <w:rsid w:val="004C3A4E"/>
    <w:rsid w:val="004C3BC8"/>
    <w:rsid w:val="004C3D02"/>
    <w:rsid w:val="004C40AF"/>
    <w:rsid w:val="004C4552"/>
    <w:rsid w:val="004C47B3"/>
    <w:rsid w:val="004C4ECF"/>
    <w:rsid w:val="004C4F28"/>
    <w:rsid w:val="004C50D3"/>
    <w:rsid w:val="004C51A8"/>
    <w:rsid w:val="004C51AA"/>
    <w:rsid w:val="004C51D6"/>
    <w:rsid w:val="004C5D8C"/>
    <w:rsid w:val="004C61A7"/>
    <w:rsid w:val="004C61BF"/>
    <w:rsid w:val="004C6418"/>
    <w:rsid w:val="004C6885"/>
    <w:rsid w:val="004C7341"/>
    <w:rsid w:val="004C76C5"/>
    <w:rsid w:val="004C77D9"/>
    <w:rsid w:val="004C7DEB"/>
    <w:rsid w:val="004C7FAE"/>
    <w:rsid w:val="004D014A"/>
    <w:rsid w:val="004D01EF"/>
    <w:rsid w:val="004D021F"/>
    <w:rsid w:val="004D0565"/>
    <w:rsid w:val="004D0971"/>
    <w:rsid w:val="004D0ADB"/>
    <w:rsid w:val="004D0D03"/>
    <w:rsid w:val="004D10DE"/>
    <w:rsid w:val="004D1224"/>
    <w:rsid w:val="004D140A"/>
    <w:rsid w:val="004D16AF"/>
    <w:rsid w:val="004D2049"/>
    <w:rsid w:val="004D21B0"/>
    <w:rsid w:val="004D240A"/>
    <w:rsid w:val="004D25BF"/>
    <w:rsid w:val="004D2628"/>
    <w:rsid w:val="004D26C4"/>
    <w:rsid w:val="004D2B4D"/>
    <w:rsid w:val="004D2BD3"/>
    <w:rsid w:val="004D321F"/>
    <w:rsid w:val="004D347E"/>
    <w:rsid w:val="004D3619"/>
    <w:rsid w:val="004D400D"/>
    <w:rsid w:val="004D41BC"/>
    <w:rsid w:val="004D4289"/>
    <w:rsid w:val="004D468C"/>
    <w:rsid w:val="004D4CDE"/>
    <w:rsid w:val="004D4D4E"/>
    <w:rsid w:val="004D50A2"/>
    <w:rsid w:val="004D530C"/>
    <w:rsid w:val="004D5452"/>
    <w:rsid w:val="004D5740"/>
    <w:rsid w:val="004D5886"/>
    <w:rsid w:val="004D5C3F"/>
    <w:rsid w:val="004D617C"/>
    <w:rsid w:val="004D6820"/>
    <w:rsid w:val="004D6C23"/>
    <w:rsid w:val="004D6C2E"/>
    <w:rsid w:val="004D6F6C"/>
    <w:rsid w:val="004D718D"/>
    <w:rsid w:val="004D7753"/>
    <w:rsid w:val="004D7C10"/>
    <w:rsid w:val="004E00DE"/>
    <w:rsid w:val="004E014A"/>
    <w:rsid w:val="004E0467"/>
    <w:rsid w:val="004E06DB"/>
    <w:rsid w:val="004E08C5"/>
    <w:rsid w:val="004E0941"/>
    <w:rsid w:val="004E1391"/>
    <w:rsid w:val="004E1837"/>
    <w:rsid w:val="004E190A"/>
    <w:rsid w:val="004E203F"/>
    <w:rsid w:val="004E2166"/>
    <w:rsid w:val="004E22DB"/>
    <w:rsid w:val="004E236F"/>
    <w:rsid w:val="004E2693"/>
    <w:rsid w:val="004E28A5"/>
    <w:rsid w:val="004E28CE"/>
    <w:rsid w:val="004E2963"/>
    <w:rsid w:val="004E2A1C"/>
    <w:rsid w:val="004E352E"/>
    <w:rsid w:val="004E3725"/>
    <w:rsid w:val="004E3CFE"/>
    <w:rsid w:val="004E3D7E"/>
    <w:rsid w:val="004E3E84"/>
    <w:rsid w:val="004E40FB"/>
    <w:rsid w:val="004E429C"/>
    <w:rsid w:val="004E45BF"/>
    <w:rsid w:val="004E4916"/>
    <w:rsid w:val="004E4D25"/>
    <w:rsid w:val="004E4D81"/>
    <w:rsid w:val="004E4DCB"/>
    <w:rsid w:val="004E4E3D"/>
    <w:rsid w:val="004E5020"/>
    <w:rsid w:val="004E518F"/>
    <w:rsid w:val="004E5318"/>
    <w:rsid w:val="004E533D"/>
    <w:rsid w:val="004E5372"/>
    <w:rsid w:val="004E578E"/>
    <w:rsid w:val="004E6137"/>
    <w:rsid w:val="004E6337"/>
    <w:rsid w:val="004E648C"/>
    <w:rsid w:val="004E6692"/>
    <w:rsid w:val="004E688F"/>
    <w:rsid w:val="004E6A73"/>
    <w:rsid w:val="004E6CA2"/>
    <w:rsid w:val="004E7310"/>
    <w:rsid w:val="004E7F7A"/>
    <w:rsid w:val="004E7FF6"/>
    <w:rsid w:val="004F02C8"/>
    <w:rsid w:val="004F0454"/>
    <w:rsid w:val="004F0678"/>
    <w:rsid w:val="004F0A20"/>
    <w:rsid w:val="004F1075"/>
    <w:rsid w:val="004F1460"/>
    <w:rsid w:val="004F2807"/>
    <w:rsid w:val="004F2998"/>
    <w:rsid w:val="004F2ED5"/>
    <w:rsid w:val="004F33AD"/>
    <w:rsid w:val="004F3865"/>
    <w:rsid w:val="004F38D0"/>
    <w:rsid w:val="004F3A34"/>
    <w:rsid w:val="004F4735"/>
    <w:rsid w:val="004F49F5"/>
    <w:rsid w:val="004F4BAF"/>
    <w:rsid w:val="004F545D"/>
    <w:rsid w:val="004F5786"/>
    <w:rsid w:val="004F591C"/>
    <w:rsid w:val="004F5C25"/>
    <w:rsid w:val="004F5FF4"/>
    <w:rsid w:val="004F609E"/>
    <w:rsid w:val="004F6236"/>
    <w:rsid w:val="004F649A"/>
    <w:rsid w:val="004F6510"/>
    <w:rsid w:val="004F668B"/>
    <w:rsid w:val="004F68B5"/>
    <w:rsid w:val="004F6DEC"/>
    <w:rsid w:val="004F7531"/>
    <w:rsid w:val="004F788A"/>
    <w:rsid w:val="004F7B6E"/>
    <w:rsid w:val="00500440"/>
    <w:rsid w:val="00501300"/>
    <w:rsid w:val="00501B4F"/>
    <w:rsid w:val="00501C7C"/>
    <w:rsid w:val="00501F23"/>
    <w:rsid w:val="00501FBC"/>
    <w:rsid w:val="0050205B"/>
    <w:rsid w:val="00502394"/>
    <w:rsid w:val="0050239D"/>
    <w:rsid w:val="00502B41"/>
    <w:rsid w:val="0050353A"/>
    <w:rsid w:val="00503650"/>
    <w:rsid w:val="00503DA5"/>
    <w:rsid w:val="005040D4"/>
    <w:rsid w:val="0050415E"/>
    <w:rsid w:val="005047D3"/>
    <w:rsid w:val="00504B12"/>
    <w:rsid w:val="00504F2E"/>
    <w:rsid w:val="00505464"/>
    <w:rsid w:val="005055A1"/>
    <w:rsid w:val="00505D9B"/>
    <w:rsid w:val="00505F45"/>
    <w:rsid w:val="00506691"/>
    <w:rsid w:val="005069FE"/>
    <w:rsid w:val="00506EDD"/>
    <w:rsid w:val="00507593"/>
    <w:rsid w:val="005077ED"/>
    <w:rsid w:val="00510261"/>
    <w:rsid w:val="0051042F"/>
    <w:rsid w:val="005106AD"/>
    <w:rsid w:val="00510A1E"/>
    <w:rsid w:val="00510C8C"/>
    <w:rsid w:val="00510D0A"/>
    <w:rsid w:val="00510D57"/>
    <w:rsid w:val="00510DF7"/>
    <w:rsid w:val="00510F1F"/>
    <w:rsid w:val="00511745"/>
    <w:rsid w:val="00511DDF"/>
    <w:rsid w:val="00511EB8"/>
    <w:rsid w:val="00511EDE"/>
    <w:rsid w:val="00511F3A"/>
    <w:rsid w:val="00511FE0"/>
    <w:rsid w:val="0051228A"/>
    <w:rsid w:val="00512ADF"/>
    <w:rsid w:val="00512BC1"/>
    <w:rsid w:val="00513743"/>
    <w:rsid w:val="00513B64"/>
    <w:rsid w:val="00513DAD"/>
    <w:rsid w:val="00513EDA"/>
    <w:rsid w:val="00514072"/>
    <w:rsid w:val="00514183"/>
    <w:rsid w:val="00514796"/>
    <w:rsid w:val="005147E5"/>
    <w:rsid w:val="00515354"/>
    <w:rsid w:val="00515364"/>
    <w:rsid w:val="005158F8"/>
    <w:rsid w:val="00515DEC"/>
    <w:rsid w:val="00515E8C"/>
    <w:rsid w:val="005160DD"/>
    <w:rsid w:val="005161C6"/>
    <w:rsid w:val="0051666A"/>
    <w:rsid w:val="00517235"/>
    <w:rsid w:val="00517405"/>
    <w:rsid w:val="00517476"/>
    <w:rsid w:val="0051752B"/>
    <w:rsid w:val="005175AA"/>
    <w:rsid w:val="00520109"/>
    <w:rsid w:val="00520EAB"/>
    <w:rsid w:val="00520F0E"/>
    <w:rsid w:val="0052112F"/>
    <w:rsid w:val="00521EE9"/>
    <w:rsid w:val="0052208B"/>
    <w:rsid w:val="00522514"/>
    <w:rsid w:val="005227F7"/>
    <w:rsid w:val="00522C73"/>
    <w:rsid w:val="005238D5"/>
    <w:rsid w:val="00523B01"/>
    <w:rsid w:val="00523EF1"/>
    <w:rsid w:val="005244E3"/>
    <w:rsid w:val="005246A7"/>
    <w:rsid w:val="00524A39"/>
    <w:rsid w:val="00524DE1"/>
    <w:rsid w:val="00524E3D"/>
    <w:rsid w:val="005252C7"/>
    <w:rsid w:val="00525BAA"/>
    <w:rsid w:val="00525BF6"/>
    <w:rsid w:val="00525E72"/>
    <w:rsid w:val="0052611C"/>
    <w:rsid w:val="005261B1"/>
    <w:rsid w:val="005263CD"/>
    <w:rsid w:val="005264C9"/>
    <w:rsid w:val="00526678"/>
    <w:rsid w:val="00526706"/>
    <w:rsid w:val="00526DDC"/>
    <w:rsid w:val="00527083"/>
    <w:rsid w:val="005272D9"/>
    <w:rsid w:val="005272E9"/>
    <w:rsid w:val="00527412"/>
    <w:rsid w:val="00527444"/>
    <w:rsid w:val="005275DA"/>
    <w:rsid w:val="00527A09"/>
    <w:rsid w:val="00527AFE"/>
    <w:rsid w:val="0053075F"/>
    <w:rsid w:val="00530E88"/>
    <w:rsid w:val="00531768"/>
    <w:rsid w:val="005317CC"/>
    <w:rsid w:val="0053195B"/>
    <w:rsid w:val="00531C2C"/>
    <w:rsid w:val="005320F4"/>
    <w:rsid w:val="0053276F"/>
    <w:rsid w:val="00532A9A"/>
    <w:rsid w:val="00532AB2"/>
    <w:rsid w:val="00532B40"/>
    <w:rsid w:val="00532D2C"/>
    <w:rsid w:val="005330FE"/>
    <w:rsid w:val="00533172"/>
    <w:rsid w:val="005333DC"/>
    <w:rsid w:val="00533543"/>
    <w:rsid w:val="00533661"/>
    <w:rsid w:val="005338E0"/>
    <w:rsid w:val="00533BDE"/>
    <w:rsid w:val="00533D4F"/>
    <w:rsid w:val="00533E28"/>
    <w:rsid w:val="00533ED2"/>
    <w:rsid w:val="00533FE0"/>
    <w:rsid w:val="00534400"/>
    <w:rsid w:val="00535133"/>
    <w:rsid w:val="00535907"/>
    <w:rsid w:val="00535C89"/>
    <w:rsid w:val="00535E82"/>
    <w:rsid w:val="005366D9"/>
    <w:rsid w:val="0053703E"/>
    <w:rsid w:val="0053706D"/>
    <w:rsid w:val="005379A8"/>
    <w:rsid w:val="00537E48"/>
    <w:rsid w:val="00537E5C"/>
    <w:rsid w:val="00537ED7"/>
    <w:rsid w:val="00537F2F"/>
    <w:rsid w:val="00540022"/>
    <w:rsid w:val="0054043C"/>
    <w:rsid w:val="005405A4"/>
    <w:rsid w:val="00540701"/>
    <w:rsid w:val="00540726"/>
    <w:rsid w:val="00540AF3"/>
    <w:rsid w:val="00540CE2"/>
    <w:rsid w:val="00540DF2"/>
    <w:rsid w:val="00541720"/>
    <w:rsid w:val="00541B7D"/>
    <w:rsid w:val="00542344"/>
    <w:rsid w:val="005423ED"/>
    <w:rsid w:val="00542494"/>
    <w:rsid w:val="00542933"/>
    <w:rsid w:val="00542E44"/>
    <w:rsid w:val="00543416"/>
    <w:rsid w:val="005436C1"/>
    <w:rsid w:val="00543A8F"/>
    <w:rsid w:val="00543BDA"/>
    <w:rsid w:val="00544040"/>
    <w:rsid w:val="00544333"/>
    <w:rsid w:val="005446EC"/>
    <w:rsid w:val="0054482B"/>
    <w:rsid w:val="00544C54"/>
    <w:rsid w:val="00545336"/>
    <w:rsid w:val="005458AA"/>
    <w:rsid w:val="0054594E"/>
    <w:rsid w:val="0054597F"/>
    <w:rsid w:val="00545BA6"/>
    <w:rsid w:val="00545C41"/>
    <w:rsid w:val="00545ED9"/>
    <w:rsid w:val="00546399"/>
    <w:rsid w:val="005464D5"/>
    <w:rsid w:val="00546636"/>
    <w:rsid w:val="00546975"/>
    <w:rsid w:val="0054699E"/>
    <w:rsid w:val="005474AF"/>
    <w:rsid w:val="00547D10"/>
    <w:rsid w:val="00547E80"/>
    <w:rsid w:val="00547F5C"/>
    <w:rsid w:val="00547FA1"/>
    <w:rsid w:val="00550030"/>
    <w:rsid w:val="00550607"/>
    <w:rsid w:val="00550B7B"/>
    <w:rsid w:val="00550BD9"/>
    <w:rsid w:val="005510A8"/>
    <w:rsid w:val="005514A7"/>
    <w:rsid w:val="005516AB"/>
    <w:rsid w:val="0055198E"/>
    <w:rsid w:val="00551E3C"/>
    <w:rsid w:val="00552105"/>
    <w:rsid w:val="0055242E"/>
    <w:rsid w:val="00552459"/>
    <w:rsid w:val="0055245E"/>
    <w:rsid w:val="00552D5D"/>
    <w:rsid w:val="00553057"/>
    <w:rsid w:val="00553279"/>
    <w:rsid w:val="00553592"/>
    <w:rsid w:val="00553594"/>
    <w:rsid w:val="00553A13"/>
    <w:rsid w:val="00553BEA"/>
    <w:rsid w:val="0055456B"/>
    <w:rsid w:val="005545B6"/>
    <w:rsid w:val="0055497C"/>
    <w:rsid w:val="00554C11"/>
    <w:rsid w:val="005553C2"/>
    <w:rsid w:val="005557CD"/>
    <w:rsid w:val="00555C96"/>
    <w:rsid w:val="00556009"/>
    <w:rsid w:val="0055629D"/>
    <w:rsid w:val="0055667A"/>
    <w:rsid w:val="00556789"/>
    <w:rsid w:val="00556851"/>
    <w:rsid w:val="005568B0"/>
    <w:rsid w:val="0055696B"/>
    <w:rsid w:val="00556A16"/>
    <w:rsid w:val="00556DFC"/>
    <w:rsid w:val="00557381"/>
    <w:rsid w:val="005575CE"/>
    <w:rsid w:val="00557B81"/>
    <w:rsid w:val="00560277"/>
    <w:rsid w:val="00560365"/>
    <w:rsid w:val="005609B9"/>
    <w:rsid w:val="00560D81"/>
    <w:rsid w:val="00561614"/>
    <w:rsid w:val="0056180C"/>
    <w:rsid w:val="00561976"/>
    <w:rsid w:val="00561BCF"/>
    <w:rsid w:val="00561D7B"/>
    <w:rsid w:val="00561EB6"/>
    <w:rsid w:val="005632D6"/>
    <w:rsid w:val="00563B9D"/>
    <w:rsid w:val="00564076"/>
    <w:rsid w:val="00564110"/>
    <w:rsid w:val="00564407"/>
    <w:rsid w:val="00564486"/>
    <w:rsid w:val="005646F5"/>
    <w:rsid w:val="005648C1"/>
    <w:rsid w:val="00564C5B"/>
    <w:rsid w:val="0056514B"/>
    <w:rsid w:val="005651D5"/>
    <w:rsid w:val="00565573"/>
    <w:rsid w:val="0056558E"/>
    <w:rsid w:val="005655D5"/>
    <w:rsid w:val="0056576E"/>
    <w:rsid w:val="00565A36"/>
    <w:rsid w:val="00565BC0"/>
    <w:rsid w:val="00565BD6"/>
    <w:rsid w:val="0056605A"/>
    <w:rsid w:val="00566866"/>
    <w:rsid w:val="005668E5"/>
    <w:rsid w:val="00566BDC"/>
    <w:rsid w:val="00567722"/>
    <w:rsid w:val="0056773D"/>
    <w:rsid w:val="00567A3D"/>
    <w:rsid w:val="00567B75"/>
    <w:rsid w:val="00567FB8"/>
    <w:rsid w:val="00570175"/>
    <w:rsid w:val="00570BD1"/>
    <w:rsid w:val="00570F79"/>
    <w:rsid w:val="0057117D"/>
    <w:rsid w:val="00571327"/>
    <w:rsid w:val="00571445"/>
    <w:rsid w:val="005714D4"/>
    <w:rsid w:val="005714FE"/>
    <w:rsid w:val="00572B5F"/>
    <w:rsid w:val="00572D4D"/>
    <w:rsid w:val="005734B1"/>
    <w:rsid w:val="0057382F"/>
    <w:rsid w:val="005739F4"/>
    <w:rsid w:val="00573C1B"/>
    <w:rsid w:val="00574101"/>
    <w:rsid w:val="005743E3"/>
    <w:rsid w:val="0057457C"/>
    <w:rsid w:val="005746B4"/>
    <w:rsid w:val="005746B5"/>
    <w:rsid w:val="00574720"/>
    <w:rsid w:val="0057491C"/>
    <w:rsid w:val="00574D0E"/>
    <w:rsid w:val="00574F2F"/>
    <w:rsid w:val="00574FE1"/>
    <w:rsid w:val="0057508B"/>
    <w:rsid w:val="00575315"/>
    <w:rsid w:val="005753B1"/>
    <w:rsid w:val="00575E80"/>
    <w:rsid w:val="00576B65"/>
    <w:rsid w:val="00577783"/>
    <w:rsid w:val="00577889"/>
    <w:rsid w:val="00577B3F"/>
    <w:rsid w:val="00577DEB"/>
    <w:rsid w:val="00577FC7"/>
    <w:rsid w:val="005804E1"/>
    <w:rsid w:val="00580579"/>
    <w:rsid w:val="005808D8"/>
    <w:rsid w:val="00580DC4"/>
    <w:rsid w:val="00581127"/>
    <w:rsid w:val="0058149F"/>
    <w:rsid w:val="005815E5"/>
    <w:rsid w:val="00581D51"/>
    <w:rsid w:val="00581F88"/>
    <w:rsid w:val="00582166"/>
    <w:rsid w:val="0058244E"/>
    <w:rsid w:val="005826F8"/>
    <w:rsid w:val="005828F8"/>
    <w:rsid w:val="00582939"/>
    <w:rsid w:val="00582F0E"/>
    <w:rsid w:val="00583219"/>
    <w:rsid w:val="00583ACF"/>
    <w:rsid w:val="0058436E"/>
    <w:rsid w:val="0058440E"/>
    <w:rsid w:val="00584676"/>
    <w:rsid w:val="005849A1"/>
    <w:rsid w:val="00584E58"/>
    <w:rsid w:val="00584FB6"/>
    <w:rsid w:val="005852C2"/>
    <w:rsid w:val="005852CD"/>
    <w:rsid w:val="005854EF"/>
    <w:rsid w:val="005857B8"/>
    <w:rsid w:val="00586458"/>
    <w:rsid w:val="00586486"/>
    <w:rsid w:val="00586765"/>
    <w:rsid w:val="005867FC"/>
    <w:rsid w:val="00586814"/>
    <w:rsid w:val="00586C2D"/>
    <w:rsid w:val="00586C5D"/>
    <w:rsid w:val="0058767E"/>
    <w:rsid w:val="0059024F"/>
    <w:rsid w:val="00590E2E"/>
    <w:rsid w:val="005911BF"/>
    <w:rsid w:val="00591764"/>
    <w:rsid w:val="005917F0"/>
    <w:rsid w:val="00591D21"/>
    <w:rsid w:val="00592786"/>
    <w:rsid w:val="005927E7"/>
    <w:rsid w:val="00592C00"/>
    <w:rsid w:val="00592C57"/>
    <w:rsid w:val="00592E52"/>
    <w:rsid w:val="00592ED0"/>
    <w:rsid w:val="005931B8"/>
    <w:rsid w:val="005931F4"/>
    <w:rsid w:val="00593508"/>
    <w:rsid w:val="005935A6"/>
    <w:rsid w:val="0059406C"/>
    <w:rsid w:val="0059442F"/>
    <w:rsid w:val="005947E6"/>
    <w:rsid w:val="00594A38"/>
    <w:rsid w:val="0059513D"/>
    <w:rsid w:val="00595ED4"/>
    <w:rsid w:val="0059606E"/>
    <w:rsid w:val="005960D9"/>
    <w:rsid w:val="0059614B"/>
    <w:rsid w:val="0059647A"/>
    <w:rsid w:val="0059653B"/>
    <w:rsid w:val="005966F5"/>
    <w:rsid w:val="00596E2D"/>
    <w:rsid w:val="00596FBC"/>
    <w:rsid w:val="005972C0"/>
    <w:rsid w:val="0059752F"/>
    <w:rsid w:val="0059777B"/>
    <w:rsid w:val="005977F1"/>
    <w:rsid w:val="00597B04"/>
    <w:rsid w:val="00597E42"/>
    <w:rsid w:val="005A00ED"/>
    <w:rsid w:val="005A084C"/>
    <w:rsid w:val="005A0CBE"/>
    <w:rsid w:val="005A112E"/>
    <w:rsid w:val="005A154A"/>
    <w:rsid w:val="005A15FB"/>
    <w:rsid w:val="005A184A"/>
    <w:rsid w:val="005A18F1"/>
    <w:rsid w:val="005A1BFC"/>
    <w:rsid w:val="005A1FF9"/>
    <w:rsid w:val="005A21E7"/>
    <w:rsid w:val="005A21F5"/>
    <w:rsid w:val="005A25E4"/>
    <w:rsid w:val="005A2E50"/>
    <w:rsid w:val="005A30BE"/>
    <w:rsid w:val="005A39D0"/>
    <w:rsid w:val="005A39F2"/>
    <w:rsid w:val="005A3B3F"/>
    <w:rsid w:val="005A4687"/>
    <w:rsid w:val="005A53CB"/>
    <w:rsid w:val="005A5440"/>
    <w:rsid w:val="005A5854"/>
    <w:rsid w:val="005A5913"/>
    <w:rsid w:val="005A5A3D"/>
    <w:rsid w:val="005A60CC"/>
    <w:rsid w:val="005A653E"/>
    <w:rsid w:val="005A6727"/>
    <w:rsid w:val="005A6A34"/>
    <w:rsid w:val="005A6B23"/>
    <w:rsid w:val="005A6E6F"/>
    <w:rsid w:val="005A6F5B"/>
    <w:rsid w:val="005A7228"/>
    <w:rsid w:val="005A7261"/>
    <w:rsid w:val="005A77F7"/>
    <w:rsid w:val="005A796E"/>
    <w:rsid w:val="005A7C36"/>
    <w:rsid w:val="005B0541"/>
    <w:rsid w:val="005B0791"/>
    <w:rsid w:val="005B07EB"/>
    <w:rsid w:val="005B09C1"/>
    <w:rsid w:val="005B12FA"/>
    <w:rsid w:val="005B15B2"/>
    <w:rsid w:val="005B2475"/>
    <w:rsid w:val="005B25C6"/>
    <w:rsid w:val="005B2816"/>
    <w:rsid w:val="005B2AA5"/>
    <w:rsid w:val="005B2AE9"/>
    <w:rsid w:val="005B2EC2"/>
    <w:rsid w:val="005B3318"/>
    <w:rsid w:val="005B3AB7"/>
    <w:rsid w:val="005B3DAD"/>
    <w:rsid w:val="005B466A"/>
    <w:rsid w:val="005B49B3"/>
    <w:rsid w:val="005B49EC"/>
    <w:rsid w:val="005B4AF2"/>
    <w:rsid w:val="005B4CDC"/>
    <w:rsid w:val="005B4ECA"/>
    <w:rsid w:val="005B5233"/>
    <w:rsid w:val="005B5A52"/>
    <w:rsid w:val="005B6034"/>
    <w:rsid w:val="005B61A8"/>
    <w:rsid w:val="005B64E6"/>
    <w:rsid w:val="005B6634"/>
    <w:rsid w:val="005B6A67"/>
    <w:rsid w:val="005B6FD9"/>
    <w:rsid w:val="005B7515"/>
    <w:rsid w:val="005B778C"/>
    <w:rsid w:val="005C01B4"/>
    <w:rsid w:val="005C0614"/>
    <w:rsid w:val="005C087E"/>
    <w:rsid w:val="005C0BA2"/>
    <w:rsid w:val="005C0C93"/>
    <w:rsid w:val="005C0C96"/>
    <w:rsid w:val="005C1194"/>
    <w:rsid w:val="005C1AA6"/>
    <w:rsid w:val="005C1EC6"/>
    <w:rsid w:val="005C288D"/>
    <w:rsid w:val="005C2B17"/>
    <w:rsid w:val="005C2DBC"/>
    <w:rsid w:val="005C2E1E"/>
    <w:rsid w:val="005C2FE8"/>
    <w:rsid w:val="005C377C"/>
    <w:rsid w:val="005C389B"/>
    <w:rsid w:val="005C38B7"/>
    <w:rsid w:val="005C3F0D"/>
    <w:rsid w:val="005C4A2F"/>
    <w:rsid w:val="005C4A50"/>
    <w:rsid w:val="005C4FBE"/>
    <w:rsid w:val="005C52C9"/>
    <w:rsid w:val="005C5B61"/>
    <w:rsid w:val="005C60C7"/>
    <w:rsid w:val="005C6568"/>
    <w:rsid w:val="005C6B06"/>
    <w:rsid w:val="005C6B6C"/>
    <w:rsid w:val="005C6BD2"/>
    <w:rsid w:val="005C7470"/>
    <w:rsid w:val="005C75CE"/>
    <w:rsid w:val="005C7872"/>
    <w:rsid w:val="005C7ABF"/>
    <w:rsid w:val="005C7C3C"/>
    <w:rsid w:val="005D0193"/>
    <w:rsid w:val="005D03AC"/>
    <w:rsid w:val="005D0C91"/>
    <w:rsid w:val="005D0FDF"/>
    <w:rsid w:val="005D1206"/>
    <w:rsid w:val="005D136E"/>
    <w:rsid w:val="005D186E"/>
    <w:rsid w:val="005D1BE9"/>
    <w:rsid w:val="005D1C1E"/>
    <w:rsid w:val="005D23A2"/>
    <w:rsid w:val="005D24E7"/>
    <w:rsid w:val="005D25FC"/>
    <w:rsid w:val="005D29D5"/>
    <w:rsid w:val="005D3CB1"/>
    <w:rsid w:val="005D3E07"/>
    <w:rsid w:val="005D3E33"/>
    <w:rsid w:val="005D3E65"/>
    <w:rsid w:val="005D3FE4"/>
    <w:rsid w:val="005D3FF6"/>
    <w:rsid w:val="005D50B6"/>
    <w:rsid w:val="005D554E"/>
    <w:rsid w:val="005D5792"/>
    <w:rsid w:val="005D6185"/>
    <w:rsid w:val="005D61C1"/>
    <w:rsid w:val="005D6278"/>
    <w:rsid w:val="005D66F0"/>
    <w:rsid w:val="005D692B"/>
    <w:rsid w:val="005D7549"/>
    <w:rsid w:val="005D7BE6"/>
    <w:rsid w:val="005D7D0B"/>
    <w:rsid w:val="005D7EDE"/>
    <w:rsid w:val="005E047C"/>
    <w:rsid w:val="005E06A7"/>
    <w:rsid w:val="005E072E"/>
    <w:rsid w:val="005E0861"/>
    <w:rsid w:val="005E08EB"/>
    <w:rsid w:val="005E0B28"/>
    <w:rsid w:val="005E0BDB"/>
    <w:rsid w:val="005E0E81"/>
    <w:rsid w:val="005E1137"/>
    <w:rsid w:val="005E1628"/>
    <w:rsid w:val="005E1694"/>
    <w:rsid w:val="005E1780"/>
    <w:rsid w:val="005E18B7"/>
    <w:rsid w:val="005E23D1"/>
    <w:rsid w:val="005E2617"/>
    <w:rsid w:val="005E2D43"/>
    <w:rsid w:val="005E3758"/>
    <w:rsid w:val="005E386C"/>
    <w:rsid w:val="005E3CE4"/>
    <w:rsid w:val="005E428D"/>
    <w:rsid w:val="005E4333"/>
    <w:rsid w:val="005E4615"/>
    <w:rsid w:val="005E47FA"/>
    <w:rsid w:val="005E55BF"/>
    <w:rsid w:val="005E56D1"/>
    <w:rsid w:val="005E632B"/>
    <w:rsid w:val="005E655B"/>
    <w:rsid w:val="005E6811"/>
    <w:rsid w:val="005E6913"/>
    <w:rsid w:val="005E6E50"/>
    <w:rsid w:val="005E7542"/>
    <w:rsid w:val="005E7655"/>
    <w:rsid w:val="005E7801"/>
    <w:rsid w:val="005E7A57"/>
    <w:rsid w:val="005E7DE8"/>
    <w:rsid w:val="005F0119"/>
    <w:rsid w:val="005F0E94"/>
    <w:rsid w:val="005F0EDA"/>
    <w:rsid w:val="005F14A5"/>
    <w:rsid w:val="005F15C5"/>
    <w:rsid w:val="005F1B43"/>
    <w:rsid w:val="005F2765"/>
    <w:rsid w:val="005F3618"/>
    <w:rsid w:val="005F44E5"/>
    <w:rsid w:val="005F454B"/>
    <w:rsid w:val="005F48F8"/>
    <w:rsid w:val="005F4DCC"/>
    <w:rsid w:val="005F509F"/>
    <w:rsid w:val="005F528C"/>
    <w:rsid w:val="005F5651"/>
    <w:rsid w:val="005F583C"/>
    <w:rsid w:val="005F5D64"/>
    <w:rsid w:val="005F5DAD"/>
    <w:rsid w:val="005F6203"/>
    <w:rsid w:val="005F6853"/>
    <w:rsid w:val="005F6DE8"/>
    <w:rsid w:val="005F72D5"/>
    <w:rsid w:val="005F76FE"/>
    <w:rsid w:val="00601364"/>
    <w:rsid w:val="0060184F"/>
    <w:rsid w:val="00601A6A"/>
    <w:rsid w:val="00601E48"/>
    <w:rsid w:val="00601F42"/>
    <w:rsid w:val="00602014"/>
    <w:rsid w:val="00602438"/>
    <w:rsid w:val="006028C3"/>
    <w:rsid w:val="006030FA"/>
    <w:rsid w:val="0060339F"/>
    <w:rsid w:val="0060358C"/>
    <w:rsid w:val="00603660"/>
    <w:rsid w:val="0060378C"/>
    <w:rsid w:val="00603C00"/>
    <w:rsid w:val="006049CC"/>
    <w:rsid w:val="00604F13"/>
    <w:rsid w:val="006051D3"/>
    <w:rsid w:val="00605B2A"/>
    <w:rsid w:val="00605E5D"/>
    <w:rsid w:val="006060C6"/>
    <w:rsid w:val="006064E5"/>
    <w:rsid w:val="006064F7"/>
    <w:rsid w:val="006067BC"/>
    <w:rsid w:val="00606A3C"/>
    <w:rsid w:val="00606A44"/>
    <w:rsid w:val="00606A6A"/>
    <w:rsid w:val="00606BF8"/>
    <w:rsid w:val="006071FF"/>
    <w:rsid w:val="006072DA"/>
    <w:rsid w:val="006073A3"/>
    <w:rsid w:val="00607437"/>
    <w:rsid w:val="0060750E"/>
    <w:rsid w:val="00607528"/>
    <w:rsid w:val="00607916"/>
    <w:rsid w:val="00607DA9"/>
    <w:rsid w:val="006103C7"/>
    <w:rsid w:val="00610E1D"/>
    <w:rsid w:val="006114B2"/>
    <w:rsid w:val="006116C3"/>
    <w:rsid w:val="00611D3F"/>
    <w:rsid w:val="006121C8"/>
    <w:rsid w:val="006123A9"/>
    <w:rsid w:val="00612AAB"/>
    <w:rsid w:val="00612B6B"/>
    <w:rsid w:val="006132F4"/>
    <w:rsid w:val="006138D5"/>
    <w:rsid w:val="00613BDD"/>
    <w:rsid w:val="00614910"/>
    <w:rsid w:val="006151C9"/>
    <w:rsid w:val="00615316"/>
    <w:rsid w:val="00615950"/>
    <w:rsid w:val="0061621F"/>
    <w:rsid w:val="006163A9"/>
    <w:rsid w:val="0061674E"/>
    <w:rsid w:val="006169CE"/>
    <w:rsid w:val="00616AF8"/>
    <w:rsid w:val="00616BEF"/>
    <w:rsid w:val="00616D73"/>
    <w:rsid w:val="006176F5"/>
    <w:rsid w:val="00617921"/>
    <w:rsid w:val="00617EC8"/>
    <w:rsid w:val="006203F1"/>
    <w:rsid w:val="00620411"/>
    <w:rsid w:val="00620A3A"/>
    <w:rsid w:val="00620C29"/>
    <w:rsid w:val="00620E18"/>
    <w:rsid w:val="00620E21"/>
    <w:rsid w:val="006217D4"/>
    <w:rsid w:val="00621B9E"/>
    <w:rsid w:val="00621BA9"/>
    <w:rsid w:val="00621E78"/>
    <w:rsid w:val="00621F00"/>
    <w:rsid w:val="00622058"/>
    <w:rsid w:val="00622D2C"/>
    <w:rsid w:val="006233E5"/>
    <w:rsid w:val="00623D80"/>
    <w:rsid w:val="0062425F"/>
    <w:rsid w:val="0062456F"/>
    <w:rsid w:val="00624C25"/>
    <w:rsid w:val="00624C4F"/>
    <w:rsid w:val="00624D3D"/>
    <w:rsid w:val="00624DD6"/>
    <w:rsid w:val="0062539B"/>
    <w:rsid w:val="00625557"/>
    <w:rsid w:val="00625C25"/>
    <w:rsid w:val="00625D51"/>
    <w:rsid w:val="00625E7B"/>
    <w:rsid w:val="006260EB"/>
    <w:rsid w:val="00626883"/>
    <w:rsid w:val="0062698A"/>
    <w:rsid w:val="00626AD4"/>
    <w:rsid w:val="00626E3A"/>
    <w:rsid w:val="00627B85"/>
    <w:rsid w:val="00627D37"/>
    <w:rsid w:val="0063028C"/>
    <w:rsid w:val="00630A24"/>
    <w:rsid w:val="00630C14"/>
    <w:rsid w:val="00632625"/>
    <w:rsid w:val="006332EC"/>
    <w:rsid w:val="00633E5E"/>
    <w:rsid w:val="006341E8"/>
    <w:rsid w:val="0063453D"/>
    <w:rsid w:val="00634718"/>
    <w:rsid w:val="00634A76"/>
    <w:rsid w:val="00634B56"/>
    <w:rsid w:val="00634BF0"/>
    <w:rsid w:val="00634FDE"/>
    <w:rsid w:val="00635556"/>
    <w:rsid w:val="00635D5A"/>
    <w:rsid w:val="006360F5"/>
    <w:rsid w:val="00636B0E"/>
    <w:rsid w:val="00636DDB"/>
    <w:rsid w:val="0063700A"/>
    <w:rsid w:val="00637264"/>
    <w:rsid w:val="006373FB"/>
    <w:rsid w:val="00637AE4"/>
    <w:rsid w:val="0064035E"/>
    <w:rsid w:val="00640649"/>
    <w:rsid w:val="00640776"/>
    <w:rsid w:val="00640932"/>
    <w:rsid w:val="00640B70"/>
    <w:rsid w:val="00640E7A"/>
    <w:rsid w:val="00640E86"/>
    <w:rsid w:val="0064104B"/>
    <w:rsid w:val="0064151A"/>
    <w:rsid w:val="00641774"/>
    <w:rsid w:val="00641FCB"/>
    <w:rsid w:val="0064202D"/>
    <w:rsid w:val="0064267C"/>
    <w:rsid w:val="00642933"/>
    <w:rsid w:val="00642E6C"/>
    <w:rsid w:val="00642F7B"/>
    <w:rsid w:val="00643229"/>
    <w:rsid w:val="006432CE"/>
    <w:rsid w:val="0064338E"/>
    <w:rsid w:val="006434E4"/>
    <w:rsid w:val="00643508"/>
    <w:rsid w:val="0064362B"/>
    <w:rsid w:val="006443ED"/>
    <w:rsid w:val="0064544C"/>
    <w:rsid w:val="00645483"/>
    <w:rsid w:val="00645AB1"/>
    <w:rsid w:val="00645FAF"/>
    <w:rsid w:val="006462BA"/>
    <w:rsid w:val="0064636B"/>
    <w:rsid w:val="006464A8"/>
    <w:rsid w:val="006468D0"/>
    <w:rsid w:val="00647A2D"/>
    <w:rsid w:val="00647AA1"/>
    <w:rsid w:val="0065039E"/>
    <w:rsid w:val="00651095"/>
    <w:rsid w:val="00651108"/>
    <w:rsid w:val="0065129C"/>
    <w:rsid w:val="006518A2"/>
    <w:rsid w:val="00651A6C"/>
    <w:rsid w:val="00652754"/>
    <w:rsid w:val="00652BDF"/>
    <w:rsid w:val="00652BE2"/>
    <w:rsid w:val="00652C1B"/>
    <w:rsid w:val="00652F79"/>
    <w:rsid w:val="0065336D"/>
    <w:rsid w:val="00653530"/>
    <w:rsid w:val="00653628"/>
    <w:rsid w:val="0065373B"/>
    <w:rsid w:val="00653BE5"/>
    <w:rsid w:val="00654718"/>
    <w:rsid w:val="00655383"/>
    <w:rsid w:val="00655C05"/>
    <w:rsid w:val="00655E04"/>
    <w:rsid w:val="00655EB5"/>
    <w:rsid w:val="00655F5B"/>
    <w:rsid w:val="00656403"/>
    <w:rsid w:val="00656FE5"/>
    <w:rsid w:val="006570A7"/>
    <w:rsid w:val="00657534"/>
    <w:rsid w:val="00657756"/>
    <w:rsid w:val="006578AA"/>
    <w:rsid w:val="00657972"/>
    <w:rsid w:val="00657A14"/>
    <w:rsid w:val="00657E7D"/>
    <w:rsid w:val="00657EFC"/>
    <w:rsid w:val="006609B1"/>
    <w:rsid w:val="00661755"/>
    <w:rsid w:val="0066198A"/>
    <w:rsid w:val="00661A5E"/>
    <w:rsid w:val="00661B04"/>
    <w:rsid w:val="00661B25"/>
    <w:rsid w:val="00661B9C"/>
    <w:rsid w:val="00661D18"/>
    <w:rsid w:val="00661F7C"/>
    <w:rsid w:val="00662936"/>
    <w:rsid w:val="00662BC0"/>
    <w:rsid w:val="00662D17"/>
    <w:rsid w:val="00662E30"/>
    <w:rsid w:val="00663600"/>
    <w:rsid w:val="00663835"/>
    <w:rsid w:val="00663B4A"/>
    <w:rsid w:val="006642CF"/>
    <w:rsid w:val="00664333"/>
    <w:rsid w:val="006646CC"/>
    <w:rsid w:val="006647D6"/>
    <w:rsid w:val="00664973"/>
    <w:rsid w:val="00664A64"/>
    <w:rsid w:val="00664C91"/>
    <w:rsid w:val="00664D5D"/>
    <w:rsid w:val="00665200"/>
    <w:rsid w:val="00665406"/>
    <w:rsid w:val="00665493"/>
    <w:rsid w:val="00665674"/>
    <w:rsid w:val="006659D4"/>
    <w:rsid w:val="00665A75"/>
    <w:rsid w:val="00665C53"/>
    <w:rsid w:val="006663B5"/>
    <w:rsid w:val="00666A69"/>
    <w:rsid w:val="00666C43"/>
    <w:rsid w:val="00666C86"/>
    <w:rsid w:val="006674EF"/>
    <w:rsid w:val="006676FB"/>
    <w:rsid w:val="00667839"/>
    <w:rsid w:val="00667B62"/>
    <w:rsid w:val="00667BC0"/>
    <w:rsid w:val="00667C57"/>
    <w:rsid w:val="00667E9A"/>
    <w:rsid w:val="00670033"/>
    <w:rsid w:val="00670266"/>
    <w:rsid w:val="0067034E"/>
    <w:rsid w:val="00670678"/>
    <w:rsid w:val="00670C68"/>
    <w:rsid w:val="00670FCF"/>
    <w:rsid w:val="00671413"/>
    <w:rsid w:val="0067145A"/>
    <w:rsid w:val="0067173D"/>
    <w:rsid w:val="00671891"/>
    <w:rsid w:val="00671C5F"/>
    <w:rsid w:val="006726AC"/>
    <w:rsid w:val="00672713"/>
    <w:rsid w:val="006728A0"/>
    <w:rsid w:val="006728AE"/>
    <w:rsid w:val="00672D25"/>
    <w:rsid w:val="00672E9E"/>
    <w:rsid w:val="0067341A"/>
    <w:rsid w:val="00673632"/>
    <w:rsid w:val="006736A8"/>
    <w:rsid w:val="006737DE"/>
    <w:rsid w:val="00673C77"/>
    <w:rsid w:val="00673DCA"/>
    <w:rsid w:val="00673E43"/>
    <w:rsid w:val="00673EAA"/>
    <w:rsid w:val="00673FDD"/>
    <w:rsid w:val="0067467D"/>
    <w:rsid w:val="00674694"/>
    <w:rsid w:val="006746B3"/>
    <w:rsid w:val="006747CE"/>
    <w:rsid w:val="00674F29"/>
    <w:rsid w:val="00674FD4"/>
    <w:rsid w:val="00675004"/>
    <w:rsid w:val="00675389"/>
    <w:rsid w:val="00675495"/>
    <w:rsid w:val="00675CEC"/>
    <w:rsid w:val="00675D9A"/>
    <w:rsid w:val="00675ED8"/>
    <w:rsid w:val="0067610B"/>
    <w:rsid w:val="00676179"/>
    <w:rsid w:val="006765ED"/>
    <w:rsid w:val="00676672"/>
    <w:rsid w:val="006766BC"/>
    <w:rsid w:val="00676F5D"/>
    <w:rsid w:val="0067716B"/>
    <w:rsid w:val="00677D21"/>
    <w:rsid w:val="006800A5"/>
    <w:rsid w:val="00680545"/>
    <w:rsid w:val="00680814"/>
    <w:rsid w:val="00680D01"/>
    <w:rsid w:val="00680FF7"/>
    <w:rsid w:val="00681067"/>
    <w:rsid w:val="0068118F"/>
    <w:rsid w:val="0068141D"/>
    <w:rsid w:val="00681497"/>
    <w:rsid w:val="00681943"/>
    <w:rsid w:val="00681EB1"/>
    <w:rsid w:val="00681FF5"/>
    <w:rsid w:val="00682396"/>
    <w:rsid w:val="00682907"/>
    <w:rsid w:val="00682DC8"/>
    <w:rsid w:val="00682E27"/>
    <w:rsid w:val="00682EEA"/>
    <w:rsid w:val="00682FA3"/>
    <w:rsid w:val="006830D3"/>
    <w:rsid w:val="006831FD"/>
    <w:rsid w:val="00683282"/>
    <w:rsid w:val="006837B5"/>
    <w:rsid w:val="00683B81"/>
    <w:rsid w:val="00683E49"/>
    <w:rsid w:val="00684861"/>
    <w:rsid w:val="00684B3C"/>
    <w:rsid w:val="006852CB"/>
    <w:rsid w:val="00685389"/>
    <w:rsid w:val="00685529"/>
    <w:rsid w:val="00685606"/>
    <w:rsid w:val="00685AE8"/>
    <w:rsid w:val="00685B3B"/>
    <w:rsid w:val="00685C58"/>
    <w:rsid w:val="006863BD"/>
    <w:rsid w:val="0068645E"/>
    <w:rsid w:val="00686A3E"/>
    <w:rsid w:val="00687396"/>
    <w:rsid w:val="006905BB"/>
    <w:rsid w:val="0069077F"/>
    <w:rsid w:val="00690BA3"/>
    <w:rsid w:val="006912B6"/>
    <w:rsid w:val="006915CE"/>
    <w:rsid w:val="00691BA6"/>
    <w:rsid w:val="00691F0A"/>
    <w:rsid w:val="0069218F"/>
    <w:rsid w:val="0069256F"/>
    <w:rsid w:val="006928E4"/>
    <w:rsid w:val="0069324F"/>
    <w:rsid w:val="006932C1"/>
    <w:rsid w:val="00693577"/>
    <w:rsid w:val="00693BE3"/>
    <w:rsid w:val="00693C39"/>
    <w:rsid w:val="00693D77"/>
    <w:rsid w:val="00693FD1"/>
    <w:rsid w:val="0069478A"/>
    <w:rsid w:val="006948EA"/>
    <w:rsid w:val="00695426"/>
    <w:rsid w:val="00695579"/>
    <w:rsid w:val="006956BA"/>
    <w:rsid w:val="00695922"/>
    <w:rsid w:val="00696274"/>
    <w:rsid w:val="006963D6"/>
    <w:rsid w:val="006963F5"/>
    <w:rsid w:val="00696872"/>
    <w:rsid w:val="00696F2A"/>
    <w:rsid w:val="00697330"/>
    <w:rsid w:val="006974A0"/>
    <w:rsid w:val="0069773D"/>
    <w:rsid w:val="00697B41"/>
    <w:rsid w:val="00697E0B"/>
    <w:rsid w:val="006A00CA"/>
    <w:rsid w:val="006A098C"/>
    <w:rsid w:val="006A09C1"/>
    <w:rsid w:val="006A0AAC"/>
    <w:rsid w:val="006A0E9B"/>
    <w:rsid w:val="006A122D"/>
    <w:rsid w:val="006A16CE"/>
    <w:rsid w:val="006A190C"/>
    <w:rsid w:val="006A1EA6"/>
    <w:rsid w:val="006A26F8"/>
    <w:rsid w:val="006A27AB"/>
    <w:rsid w:val="006A2898"/>
    <w:rsid w:val="006A3D76"/>
    <w:rsid w:val="006A3F01"/>
    <w:rsid w:val="006A4277"/>
    <w:rsid w:val="006A48E6"/>
    <w:rsid w:val="006A4AB9"/>
    <w:rsid w:val="006A4D02"/>
    <w:rsid w:val="006A52B7"/>
    <w:rsid w:val="006A5ABC"/>
    <w:rsid w:val="006A77A1"/>
    <w:rsid w:val="006A783C"/>
    <w:rsid w:val="006A7A92"/>
    <w:rsid w:val="006B00D5"/>
    <w:rsid w:val="006B01C7"/>
    <w:rsid w:val="006B0717"/>
    <w:rsid w:val="006B0737"/>
    <w:rsid w:val="006B0B07"/>
    <w:rsid w:val="006B0B2B"/>
    <w:rsid w:val="006B0F0D"/>
    <w:rsid w:val="006B0F83"/>
    <w:rsid w:val="006B120B"/>
    <w:rsid w:val="006B1BAD"/>
    <w:rsid w:val="006B1FCF"/>
    <w:rsid w:val="006B2244"/>
    <w:rsid w:val="006B24AE"/>
    <w:rsid w:val="006B28F8"/>
    <w:rsid w:val="006B2C72"/>
    <w:rsid w:val="006B2DBE"/>
    <w:rsid w:val="006B308F"/>
    <w:rsid w:val="006B328C"/>
    <w:rsid w:val="006B34AE"/>
    <w:rsid w:val="006B3595"/>
    <w:rsid w:val="006B4815"/>
    <w:rsid w:val="006B4C70"/>
    <w:rsid w:val="006B4E01"/>
    <w:rsid w:val="006B51F3"/>
    <w:rsid w:val="006B55AD"/>
    <w:rsid w:val="006B5DC7"/>
    <w:rsid w:val="006B604A"/>
    <w:rsid w:val="006B6185"/>
    <w:rsid w:val="006B6528"/>
    <w:rsid w:val="006B6763"/>
    <w:rsid w:val="006B6A16"/>
    <w:rsid w:val="006B6B26"/>
    <w:rsid w:val="006B7248"/>
    <w:rsid w:val="006B78D6"/>
    <w:rsid w:val="006B7DE0"/>
    <w:rsid w:val="006C000D"/>
    <w:rsid w:val="006C002E"/>
    <w:rsid w:val="006C0505"/>
    <w:rsid w:val="006C081A"/>
    <w:rsid w:val="006C0E09"/>
    <w:rsid w:val="006C190A"/>
    <w:rsid w:val="006C1C08"/>
    <w:rsid w:val="006C1FAD"/>
    <w:rsid w:val="006C2990"/>
    <w:rsid w:val="006C2C32"/>
    <w:rsid w:val="006C323E"/>
    <w:rsid w:val="006C357C"/>
    <w:rsid w:val="006C36F5"/>
    <w:rsid w:val="006C3B26"/>
    <w:rsid w:val="006C3BBB"/>
    <w:rsid w:val="006C3FD1"/>
    <w:rsid w:val="006C4145"/>
    <w:rsid w:val="006C47AE"/>
    <w:rsid w:val="006C4E12"/>
    <w:rsid w:val="006C4FC5"/>
    <w:rsid w:val="006C568E"/>
    <w:rsid w:val="006C57EA"/>
    <w:rsid w:val="006C58E7"/>
    <w:rsid w:val="006C5A10"/>
    <w:rsid w:val="006C5A18"/>
    <w:rsid w:val="006C5B7B"/>
    <w:rsid w:val="006C624D"/>
    <w:rsid w:val="006C6702"/>
    <w:rsid w:val="006C6AD8"/>
    <w:rsid w:val="006C6D1B"/>
    <w:rsid w:val="006C6FA3"/>
    <w:rsid w:val="006C70A4"/>
    <w:rsid w:val="006C715E"/>
    <w:rsid w:val="006C74A0"/>
    <w:rsid w:val="006C777E"/>
    <w:rsid w:val="006C7DBC"/>
    <w:rsid w:val="006D0166"/>
    <w:rsid w:val="006D0832"/>
    <w:rsid w:val="006D0AF9"/>
    <w:rsid w:val="006D0B76"/>
    <w:rsid w:val="006D0D41"/>
    <w:rsid w:val="006D0E8C"/>
    <w:rsid w:val="006D14BA"/>
    <w:rsid w:val="006D1679"/>
    <w:rsid w:val="006D1936"/>
    <w:rsid w:val="006D2315"/>
    <w:rsid w:val="006D2421"/>
    <w:rsid w:val="006D26D0"/>
    <w:rsid w:val="006D2D9E"/>
    <w:rsid w:val="006D2E59"/>
    <w:rsid w:val="006D35A3"/>
    <w:rsid w:val="006D36F2"/>
    <w:rsid w:val="006D36F8"/>
    <w:rsid w:val="006D394B"/>
    <w:rsid w:val="006D3A00"/>
    <w:rsid w:val="006D40E4"/>
    <w:rsid w:val="006D4668"/>
    <w:rsid w:val="006D493E"/>
    <w:rsid w:val="006D4B59"/>
    <w:rsid w:val="006D4D31"/>
    <w:rsid w:val="006D4EE6"/>
    <w:rsid w:val="006D53EA"/>
    <w:rsid w:val="006D560B"/>
    <w:rsid w:val="006D5749"/>
    <w:rsid w:val="006D596F"/>
    <w:rsid w:val="006D62B6"/>
    <w:rsid w:val="006D641B"/>
    <w:rsid w:val="006D701E"/>
    <w:rsid w:val="006D7684"/>
    <w:rsid w:val="006D78B9"/>
    <w:rsid w:val="006D79E3"/>
    <w:rsid w:val="006D7B84"/>
    <w:rsid w:val="006D7C6C"/>
    <w:rsid w:val="006D7EFD"/>
    <w:rsid w:val="006E016F"/>
    <w:rsid w:val="006E0200"/>
    <w:rsid w:val="006E0BCE"/>
    <w:rsid w:val="006E0C78"/>
    <w:rsid w:val="006E1704"/>
    <w:rsid w:val="006E174C"/>
    <w:rsid w:val="006E1A8F"/>
    <w:rsid w:val="006E1C40"/>
    <w:rsid w:val="006E1CAF"/>
    <w:rsid w:val="006E2066"/>
    <w:rsid w:val="006E264E"/>
    <w:rsid w:val="006E2926"/>
    <w:rsid w:val="006E32F2"/>
    <w:rsid w:val="006E3E08"/>
    <w:rsid w:val="006E42E7"/>
    <w:rsid w:val="006E43BA"/>
    <w:rsid w:val="006E446D"/>
    <w:rsid w:val="006E4894"/>
    <w:rsid w:val="006E4B90"/>
    <w:rsid w:val="006E50F8"/>
    <w:rsid w:val="006E55DC"/>
    <w:rsid w:val="006E5746"/>
    <w:rsid w:val="006E575C"/>
    <w:rsid w:val="006E5A6E"/>
    <w:rsid w:val="006E5B00"/>
    <w:rsid w:val="006E5CE5"/>
    <w:rsid w:val="006E5D1C"/>
    <w:rsid w:val="006E5E5C"/>
    <w:rsid w:val="006E5F3C"/>
    <w:rsid w:val="006E5F76"/>
    <w:rsid w:val="006E61C2"/>
    <w:rsid w:val="006E676B"/>
    <w:rsid w:val="006E6B6C"/>
    <w:rsid w:val="006E70B5"/>
    <w:rsid w:val="006E74CB"/>
    <w:rsid w:val="006F0FAC"/>
    <w:rsid w:val="006F1815"/>
    <w:rsid w:val="006F1CA3"/>
    <w:rsid w:val="006F1D78"/>
    <w:rsid w:val="006F212F"/>
    <w:rsid w:val="006F22EF"/>
    <w:rsid w:val="006F2857"/>
    <w:rsid w:val="006F297F"/>
    <w:rsid w:val="006F2A2C"/>
    <w:rsid w:val="006F2AFB"/>
    <w:rsid w:val="006F2C88"/>
    <w:rsid w:val="006F30DA"/>
    <w:rsid w:val="006F30E0"/>
    <w:rsid w:val="006F318E"/>
    <w:rsid w:val="006F32F2"/>
    <w:rsid w:val="006F33A7"/>
    <w:rsid w:val="006F35C6"/>
    <w:rsid w:val="006F47BA"/>
    <w:rsid w:val="006F482F"/>
    <w:rsid w:val="006F5281"/>
    <w:rsid w:val="006F5DD1"/>
    <w:rsid w:val="006F62A1"/>
    <w:rsid w:val="006F655F"/>
    <w:rsid w:val="006F6D73"/>
    <w:rsid w:val="006F781C"/>
    <w:rsid w:val="006F79ED"/>
    <w:rsid w:val="006F7B2D"/>
    <w:rsid w:val="00700352"/>
    <w:rsid w:val="00700584"/>
    <w:rsid w:val="00700D94"/>
    <w:rsid w:val="00700EBA"/>
    <w:rsid w:val="00701449"/>
    <w:rsid w:val="00701DA6"/>
    <w:rsid w:val="00701EAC"/>
    <w:rsid w:val="00702A98"/>
    <w:rsid w:val="00702FEF"/>
    <w:rsid w:val="007037A6"/>
    <w:rsid w:val="0070386F"/>
    <w:rsid w:val="00703EAA"/>
    <w:rsid w:val="0070477E"/>
    <w:rsid w:val="00704805"/>
    <w:rsid w:val="00704881"/>
    <w:rsid w:val="00704D06"/>
    <w:rsid w:val="00704EE7"/>
    <w:rsid w:val="007050B5"/>
    <w:rsid w:val="00706009"/>
    <w:rsid w:val="0070601D"/>
    <w:rsid w:val="00706058"/>
    <w:rsid w:val="00707282"/>
    <w:rsid w:val="007072E5"/>
    <w:rsid w:val="00707491"/>
    <w:rsid w:val="0070757D"/>
    <w:rsid w:val="007078DC"/>
    <w:rsid w:val="00710BC7"/>
    <w:rsid w:val="00710F08"/>
    <w:rsid w:val="00710F73"/>
    <w:rsid w:val="00710FDD"/>
    <w:rsid w:val="00711364"/>
    <w:rsid w:val="00711396"/>
    <w:rsid w:val="00711B24"/>
    <w:rsid w:val="00712410"/>
    <w:rsid w:val="00712D93"/>
    <w:rsid w:val="00712DBF"/>
    <w:rsid w:val="00712EB2"/>
    <w:rsid w:val="0071312E"/>
    <w:rsid w:val="00713658"/>
    <w:rsid w:val="00714295"/>
    <w:rsid w:val="007143E6"/>
    <w:rsid w:val="007147A9"/>
    <w:rsid w:val="00714806"/>
    <w:rsid w:val="00714932"/>
    <w:rsid w:val="00714C43"/>
    <w:rsid w:val="00715263"/>
    <w:rsid w:val="007154FC"/>
    <w:rsid w:val="00715511"/>
    <w:rsid w:val="00715B57"/>
    <w:rsid w:val="00715E4B"/>
    <w:rsid w:val="00716075"/>
    <w:rsid w:val="0071628B"/>
    <w:rsid w:val="00716948"/>
    <w:rsid w:val="00716ACC"/>
    <w:rsid w:val="00716E4C"/>
    <w:rsid w:val="007172BE"/>
    <w:rsid w:val="007173A4"/>
    <w:rsid w:val="0071748D"/>
    <w:rsid w:val="007175DB"/>
    <w:rsid w:val="0071763B"/>
    <w:rsid w:val="00717838"/>
    <w:rsid w:val="00717952"/>
    <w:rsid w:val="00717A22"/>
    <w:rsid w:val="00717D35"/>
    <w:rsid w:val="007200D2"/>
    <w:rsid w:val="0072040D"/>
    <w:rsid w:val="00720831"/>
    <w:rsid w:val="00720C7C"/>
    <w:rsid w:val="00720F1B"/>
    <w:rsid w:val="00721069"/>
    <w:rsid w:val="00721439"/>
    <w:rsid w:val="00721674"/>
    <w:rsid w:val="00721CC9"/>
    <w:rsid w:val="00721E15"/>
    <w:rsid w:val="007221BD"/>
    <w:rsid w:val="0072228B"/>
    <w:rsid w:val="00723637"/>
    <w:rsid w:val="00723949"/>
    <w:rsid w:val="00723EA9"/>
    <w:rsid w:val="00723ECE"/>
    <w:rsid w:val="00724138"/>
    <w:rsid w:val="00724321"/>
    <w:rsid w:val="00724965"/>
    <w:rsid w:val="00724EE9"/>
    <w:rsid w:val="0072530D"/>
    <w:rsid w:val="00726243"/>
    <w:rsid w:val="00726E03"/>
    <w:rsid w:val="00727294"/>
    <w:rsid w:val="0072752A"/>
    <w:rsid w:val="00727613"/>
    <w:rsid w:val="007276E1"/>
    <w:rsid w:val="007277FF"/>
    <w:rsid w:val="00727A45"/>
    <w:rsid w:val="007300E2"/>
    <w:rsid w:val="0073075B"/>
    <w:rsid w:val="0073085D"/>
    <w:rsid w:val="00730E84"/>
    <w:rsid w:val="00731328"/>
    <w:rsid w:val="00731452"/>
    <w:rsid w:val="007315B3"/>
    <w:rsid w:val="0073193F"/>
    <w:rsid w:val="00731B10"/>
    <w:rsid w:val="00731FDA"/>
    <w:rsid w:val="007324FB"/>
    <w:rsid w:val="0073265B"/>
    <w:rsid w:val="0073272C"/>
    <w:rsid w:val="007330E3"/>
    <w:rsid w:val="00733727"/>
    <w:rsid w:val="007342B3"/>
    <w:rsid w:val="007346B4"/>
    <w:rsid w:val="0073588F"/>
    <w:rsid w:val="00735981"/>
    <w:rsid w:val="00736301"/>
    <w:rsid w:val="007366F3"/>
    <w:rsid w:val="00736B3D"/>
    <w:rsid w:val="00736C9D"/>
    <w:rsid w:val="00737400"/>
    <w:rsid w:val="00737537"/>
    <w:rsid w:val="00737CF0"/>
    <w:rsid w:val="00737DC9"/>
    <w:rsid w:val="0073F3A9"/>
    <w:rsid w:val="0074048B"/>
    <w:rsid w:val="00740A45"/>
    <w:rsid w:val="00740FE2"/>
    <w:rsid w:val="00740FEA"/>
    <w:rsid w:val="007410ED"/>
    <w:rsid w:val="007413A0"/>
    <w:rsid w:val="00741593"/>
    <w:rsid w:val="007415DD"/>
    <w:rsid w:val="00741AD0"/>
    <w:rsid w:val="00741CC9"/>
    <w:rsid w:val="00741F89"/>
    <w:rsid w:val="00742A88"/>
    <w:rsid w:val="00742AB4"/>
    <w:rsid w:val="00742E0A"/>
    <w:rsid w:val="00742FD2"/>
    <w:rsid w:val="0074339D"/>
    <w:rsid w:val="007435E5"/>
    <w:rsid w:val="0074361B"/>
    <w:rsid w:val="007438D2"/>
    <w:rsid w:val="0074390C"/>
    <w:rsid w:val="00743D97"/>
    <w:rsid w:val="00744007"/>
    <w:rsid w:val="00744569"/>
    <w:rsid w:val="00744667"/>
    <w:rsid w:val="00744762"/>
    <w:rsid w:val="00744924"/>
    <w:rsid w:val="007452FD"/>
    <w:rsid w:val="007458EF"/>
    <w:rsid w:val="00746BCB"/>
    <w:rsid w:val="00746E55"/>
    <w:rsid w:val="00747190"/>
    <w:rsid w:val="0074720D"/>
    <w:rsid w:val="00747879"/>
    <w:rsid w:val="00747AF1"/>
    <w:rsid w:val="00747C88"/>
    <w:rsid w:val="00747F11"/>
    <w:rsid w:val="00747FAF"/>
    <w:rsid w:val="0075037F"/>
    <w:rsid w:val="007503C3"/>
    <w:rsid w:val="0075066A"/>
    <w:rsid w:val="00750CD2"/>
    <w:rsid w:val="00751A08"/>
    <w:rsid w:val="00751D92"/>
    <w:rsid w:val="0075240A"/>
    <w:rsid w:val="00752462"/>
    <w:rsid w:val="00752671"/>
    <w:rsid w:val="007526EB"/>
    <w:rsid w:val="00752899"/>
    <w:rsid w:val="00752D04"/>
    <w:rsid w:val="00752D2F"/>
    <w:rsid w:val="00752D31"/>
    <w:rsid w:val="00753474"/>
    <w:rsid w:val="007535C9"/>
    <w:rsid w:val="007538A7"/>
    <w:rsid w:val="0075409D"/>
    <w:rsid w:val="00754232"/>
    <w:rsid w:val="00754537"/>
    <w:rsid w:val="0075463D"/>
    <w:rsid w:val="007546FB"/>
    <w:rsid w:val="00754D87"/>
    <w:rsid w:val="00754D8B"/>
    <w:rsid w:val="00755AE0"/>
    <w:rsid w:val="007562BC"/>
    <w:rsid w:val="007563CD"/>
    <w:rsid w:val="00756746"/>
    <w:rsid w:val="007567D3"/>
    <w:rsid w:val="00756B1C"/>
    <w:rsid w:val="00756EFA"/>
    <w:rsid w:val="00760A0A"/>
    <w:rsid w:val="00760C32"/>
    <w:rsid w:val="00760C34"/>
    <w:rsid w:val="00760CC3"/>
    <w:rsid w:val="00760D6F"/>
    <w:rsid w:val="007610CA"/>
    <w:rsid w:val="00761783"/>
    <w:rsid w:val="0076192B"/>
    <w:rsid w:val="00761B0E"/>
    <w:rsid w:val="00761CCA"/>
    <w:rsid w:val="00761F4B"/>
    <w:rsid w:val="007621FF"/>
    <w:rsid w:val="007622AE"/>
    <w:rsid w:val="007623DC"/>
    <w:rsid w:val="00762634"/>
    <w:rsid w:val="00762FAF"/>
    <w:rsid w:val="007630F1"/>
    <w:rsid w:val="0076369E"/>
    <w:rsid w:val="0076371B"/>
    <w:rsid w:val="00763DE3"/>
    <w:rsid w:val="00764227"/>
    <w:rsid w:val="007643B9"/>
    <w:rsid w:val="00765055"/>
    <w:rsid w:val="00765247"/>
    <w:rsid w:val="00765393"/>
    <w:rsid w:val="007653AE"/>
    <w:rsid w:val="0076578A"/>
    <w:rsid w:val="00766053"/>
    <w:rsid w:val="0076661B"/>
    <w:rsid w:val="007667BE"/>
    <w:rsid w:val="00766D40"/>
    <w:rsid w:val="00766FE9"/>
    <w:rsid w:val="00767AF3"/>
    <w:rsid w:val="00767CF3"/>
    <w:rsid w:val="00767E82"/>
    <w:rsid w:val="00770449"/>
    <w:rsid w:val="00770510"/>
    <w:rsid w:val="00770B85"/>
    <w:rsid w:val="00770E79"/>
    <w:rsid w:val="00771091"/>
    <w:rsid w:val="00771B74"/>
    <w:rsid w:val="00771DBC"/>
    <w:rsid w:val="0077277F"/>
    <w:rsid w:val="00772A48"/>
    <w:rsid w:val="007732DA"/>
    <w:rsid w:val="0077344F"/>
    <w:rsid w:val="007734B3"/>
    <w:rsid w:val="00773A9F"/>
    <w:rsid w:val="00773B8E"/>
    <w:rsid w:val="00773EB0"/>
    <w:rsid w:val="007741AC"/>
    <w:rsid w:val="0077433D"/>
    <w:rsid w:val="007743A9"/>
    <w:rsid w:val="00774948"/>
    <w:rsid w:val="007749A6"/>
    <w:rsid w:val="00774B7E"/>
    <w:rsid w:val="00774D18"/>
    <w:rsid w:val="00775333"/>
    <w:rsid w:val="0077609D"/>
    <w:rsid w:val="0077668D"/>
    <w:rsid w:val="007769D0"/>
    <w:rsid w:val="0077770C"/>
    <w:rsid w:val="00777B45"/>
    <w:rsid w:val="007805C4"/>
    <w:rsid w:val="0078079D"/>
    <w:rsid w:val="00781222"/>
    <w:rsid w:val="00781280"/>
    <w:rsid w:val="0078156E"/>
    <w:rsid w:val="00781EB9"/>
    <w:rsid w:val="007821E5"/>
    <w:rsid w:val="007823C5"/>
    <w:rsid w:val="00782501"/>
    <w:rsid w:val="00782939"/>
    <w:rsid w:val="00782C8A"/>
    <w:rsid w:val="00783614"/>
    <w:rsid w:val="00783849"/>
    <w:rsid w:val="00783937"/>
    <w:rsid w:val="00783AAB"/>
    <w:rsid w:val="00783ADE"/>
    <w:rsid w:val="00783B42"/>
    <w:rsid w:val="00783C90"/>
    <w:rsid w:val="00784C65"/>
    <w:rsid w:val="00785315"/>
    <w:rsid w:val="007856D9"/>
    <w:rsid w:val="00785872"/>
    <w:rsid w:val="00785C70"/>
    <w:rsid w:val="00786170"/>
    <w:rsid w:val="0079016B"/>
    <w:rsid w:val="007909AD"/>
    <w:rsid w:val="00790DE0"/>
    <w:rsid w:val="007915EE"/>
    <w:rsid w:val="00791CE5"/>
    <w:rsid w:val="007926BB"/>
    <w:rsid w:val="00792817"/>
    <w:rsid w:val="0079286B"/>
    <w:rsid w:val="00792C67"/>
    <w:rsid w:val="00792E35"/>
    <w:rsid w:val="007933AE"/>
    <w:rsid w:val="00793419"/>
    <w:rsid w:val="00793894"/>
    <w:rsid w:val="00793AAD"/>
    <w:rsid w:val="007941A8"/>
    <w:rsid w:val="00794280"/>
    <w:rsid w:val="0079431A"/>
    <w:rsid w:val="0079474C"/>
    <w:rsid w:val="007948F4"/>
    <w:rsid w:val="00794CDA"/>
    <w:rsid w:val="00794F2E"/>
    <w:rsid w:val="00794FAF"/>
    <w:rsid w:val="00795F41"/>
    <w:rsid w:val="007960A7"/>
    <w:rsid w:val="00796479"/>
    <w:rsid w:val="007964BD"/>
    <w:rsid w:val="0079668C"/>
    <w:rsid w:val="00796D2A"/>
    <w:rsid w:val="007970D4"/>
    <w:rsid w:val="00797812"/>
    <w:rsid w:val="00797841"/>
    <w:rsid w:val="007A0103"/>
    <w:rsid w:val="007A015A"/>
    <w:rsid w:val="007A03BD"/>
    <w:rsid w:val="007A049D"/>
    <w:rsid w:val="007A07CE"/>
    <w:rsid w:val="007A10E7"/>
    <w:rsid w:val="007A1470"/>
    <w:rsid w:val="007A14EE"/>
    <w:rsid w:val="007A1526"/>
    <w:rsid w:val="007A16A2"/>
    <w:rsid w:val="007A235E"/>
    <w:rsid w:val="007A2378"/>
    <w:rsid w:val="007A2CA7"/>
    <w:rsid w:val="007A2CEB"/>
    <w:rsid w:val="007A2F92"/>
    <w:rsid w:val="007A38A5"/>
    <w:rsid w:val="007A38EB"/>
    <w:rsid w:val="007A3BB1"/>
    <w:rsid w:val="007A424B"/>
    <w:rsid w:val="007A544B"/>
    <w:rsid w:val="007A55A4"/>
    <w:rsid w:val="007A5908"/>
    <w:rsid w:val="007A5939"/>
    <w:rsid w:val="007A5B99"/>
    <w:rsid w:val="007A61B4"/>
    <w:rsid w:val="007A62D3"/>
    <w:rsid w:val="007A6925"/>
    <w:rsid w:val="007A6A60"/>
    <w:rsid w:val="007A6B26"/>
    <w:rsid w:val="007A70E6"/>
    <w:rsid w:val="007A753C"/>
    <w:rsid w:val="007A755F"/>
    <w:rsid w:val="007A75F7"/>
    <w:rsid w:val="007A76B4"/>
    <w:rsid w:val="007A7ED8"/>
    <w:rsid w:val="007A7EFA"/>
    <w:rsid w:val="007B01F5"/>
    <w:rsid w:val="007B0284"/>
    <w:rsid w:val="007B09AE"/>
    <w:rsid w:val="007B0E4C"/>
    <w:rsid w:val="007B0EA4"/>
    <w:rsid w:val="007B0FEF"/>
    <w:rsid w:val="007B11E6"/>
    <w:rsid w:val="007B1503"/>
    <w:rsid w:val="007B1758"/>
    <w:rsid w:val="007B175F"/>
    <w:rsid w:val="007B18B4"/>
    <w:rsid w:val="007B1D80"/>
    <w:rsid w:val="007B2A9B"/>
    <w:rsid w:val="007B2B2C"/>
    <w:rsid w:val="007B2DD7"/>
    <w:rsid w:val="007B32B3"/>
    <w:rsid w:val="007B353E"/>
    <w:rsid w:val="007B3F45"/>
    <w:rsid w:val="007B4109"/>
    <w:rsid w:val="007B4193"/>
    <w:rsid w:val="007B4CF7"/>
    <w:rsid w:val="007B4F35"/>
    <w:rsid w:val="007B537A"/>
    <w:rsid w:val="007B54BF"/>
    <w:rsid w:val="007B54C1"/>
    <w:rsid w:val="007B5A08"/>
    <w:rsid w:val="007B5A89"/>
    <w:rsid w:val="007B6183"/>
    <w:rsid w:val="007B62F5"/>
    <w:rsid w:val="007B6473"/>
    <w:rsid w:val="007B6A40"/>
    <w:rsid w:val="007B6E59"/>
    <w:rsid w:val="007B6EE4"/>
    <w:rsid w:val="007B736B"/>
    <w:rsid w:val="007B7415"/>
    <w:rsid w:val="007B7817"/>
    <w:rsid w:val="007B78A7"/>
    <w:rsid w:val="007B78D8"/>
    <w:rsid w:val="007B7A28"/>
    <w:rsid w:val="007C0409"/>
    <w:rsid w:val="007C0A9A"/>
    <w:rsid w:val="007C0C4B"/>
    <w:rsid w:val="007C0EC6"/>
    <w:rsid w:val="007C0EE2"/>
    <w:rsid w:val="007C13C1"/>
    <w:rsid w:val="007C1A72"/>
    <w:rsid w:val="007C1BA2"/>
    <w:rsid w:val="007C201F"/>
    <w:rsid w:val="007C2391"/>
    <w:rsid w:val="007C27E3"/>
    <w:rsid w:val="007C2DBF"/>
    <w:rsid w:val="007C3145"/>
    <w:rsid w:val="007C3EAF"/>
    <w:rsid w:val="007C3FBD"/>
    <w:rsid w:val="007C47A8"/>
    <w:rsid w:val="007C49BC"/>
    <w:rsid w:val="007C4E0B"/>
    <w:rsid w:val="007C54CD"/>
    <w:rsid w:val="007C5B3E"/>
    <w:rsid w:val="007C650B"/>
    <w:rsid w:val="007C65F3"/>
    <w:rsid w:val="007C6874"/>
    <w:rsid w:val="007C68BA"/>
    <w:rsid w:val="007C72F6"/>
    <w:rsid w:val="007C779E"/>
    <w:rsid w:val="007C7B25"/>
    <w:rsid w:val="007C7F1A"/>
    <w:rsid w:val="007D002E"/>
    <w:rsid w:val="007D0466"/>
    <w:rsid w:val="007D06E4"/>
    <w:rsid w:val="007D0BEF"/>
    <w:rsid w:val="007D1400"/>
    <w:rsid w:val="007D1CC2"/>
    <w:rsid w:val="007D2112"/>
    <w:rsid w:val="007D2263"/>
    <w:rsid w:val="007D3A47"/>
    <w:rsid w:val="007D3C3F"/>
    <w:rsid w:val="007D4098"/>
    <w:rsid w:val="007D4186"/>
    <w:rsid w:val="007D42D2"/>
    <w:rsid w:val="007D50D8"/>
    <w:rsid w:val="007D5123"/>
    <w:rsid w:val="007D53CC"/>
    <w:rsid w:val="007D57BF"/>
    <w:rsid w:val="007D61E9"/>
    <w:rsid w:val="007D6F42"/>
    <w:rsid w:val="007D6F90"/>
    <w:rsid w:val="007D78A8"/>
    <w:rsid w:val="007D7935"/>
    <w:rsid w:val="007D7ABD"/>
    <w:rsid w:val="007D7E26"/>
    <w:rsid w:val="007E0706"/>
    <w:rsid w:val="007E07B3"/>
    <w:rsid w:val="007E0E41"/>
    <w:rsid w:val="007E0E98"/>
    <w:rsid w:val="007E1448"/>
    <w:rsid w:val="007E1657"/>
    <w:rsid w:val="007E16F7"/>
    <w:rsid w:val="007E183F"/>
    <w:rsid w:val="007E2E69"/>
    <w:rsid w:val="007E30CB"/>
    <w:rsid w:val="007E33AD"/>
    <w:rsid w:val="007E355D"/>
    <w:rsid w:val="007E35B9"/>
    <w:rsid w:val="007E3CCE"/>
    <w:rsid w:val="007E3EBD"/>
    <w:rsid w:val="007E3ECD"/>
    <w:rsid w:val="007E41F0"/>
    <w:rsid w:val="007E42EE"/>
    <w:rsid w:val="007E4A00"/>
    <w:rsid w:val="007E4A4A"/>
    <w:rsid w:val="007E4C86"/>
    <w:rsid w:val="007E5079"/>
    <w:rsid w:val="007E542F"/>
    <w:rsid w:val="007E57C1"/>
    <w:rsid w:val="007E6145"/>
    <w:rsid w:val="007E6589"/>
    <w:rsid w:val="007E6599"/>
    <w:rsid w:val="007E662F"/>
    <w:rsid w:val="007E6CBF"/>
    <w:rsid w:val="007E6F8B"/>
    <w:rsid w:val="007E7E5A"/>
    <w:rsid w:val="007E7FA1"/>
    <w:rsid w:val="007F0092"/>
    <w:rsid w:val="007F0106"/>
    <w:rsid w:val="007F016C"/>
    <w:rsid w:val="007F0DC5"/>
    <w:rsid w:val="007F0F57"/>
    <w:rsid w:val="007F1286"/>
    <w:rsid w:val="007F1345"/>
    <w:rsid w:val="007F140B"/>
    <w:rsid w:val="007F15D5"/>
    <w:rsid w:val="007F1CA3"/>
    <w:rsid w:val="007F2001"/>
    <w:rsid w:val="007F263C"/>
    <w:rsid w:val="007F27C9"/>
    <w:rsid w:val="007F342F"/>
    <w:rsid w:val="007F38B7"/>
    <w:rsid w:val="007F3983"/>
    <w:rsid w:val="007F3C7C"/>
    <w:rsid w:val="007F4401"/>
    <w:rsid w:val="007F45AA"/>
    <w:rsid w:val="007F45C4"/>
    <w:rsid w:val="007F4C58"/>
    <w:rsid w:val="007F4D0E"/>
    <w:rsid w:val="007F5309"/>
    <w:rsid w:val="007F5538"/>
    <w:rsid w:val="007F58BD"/>
    <w:rsid w:val="007F5A04"/>
    <w:rsid w:val="007F5AFE"/>
    <w:rsid w:val="007F5CB6"/>
    <w:rsid w:val="007F6415"/>
    <w:rsid w:val="007F6DF4"/>
    <w:rsid w:val="007F76AA"/>
    <w:rsid w:val="007F7749"/>
    <w:rsid w:val="007F793B"/>
    <w:rsid w:val="007F7B51"/>
    <w:rsid w:val="007F7D5F"/>
    <w:rsid w:val="00800148"/>
    <w:rsid w:val="008001D4"/>
    <w:rsid w:val="00800550"/>
    <w:rsid w:val="00800B9C"/>
    <w:rsid w:val="0080135E"/>
    <w:rsid w:val="008016CA"/>
    <w:rsid w:val="008017F8"/>
    <w:rsid w:val="00801A80"/>
    <w:rsid w:val="00801C1D"/>
    <w:rsid w:val="00801CC2"/>
    <w:rsid w:val="0080228D"/>
    <w:rsid w:val="00802B4E"/>
    <w:rsid w:val="0080397D"/>
    <w:rsid w:val="00803BC6"/>
    <w:rsid w:val="00803F71"/>
    <w:rsid w:val="008042F5"/>
    <w:rsid w:val="008043FE"/>
    <w:rsid w:val="00804585"/>
    <w:rsid w:val="008047DB"/>
    <w:rsid w:val="00804CEE"/>
    <w:rsid w:val="0080604F"/>
    <w:rsid w:val="0080613C"/>
    <w:rsid w:val="00806377"/>
    <w:rsid w:val="00806464"/>
    <w:rsid w:val="00806777"/>
    <w:rsid w:val="0080704C"/>
    <w:rsid w:val="00807224"/>
    <w:rsid w:val="008074F9"/>
    <w:rsid w:val="00807534"/>
    <w:rsid w:val="00807C2C"/>
    <w:rsid w:val="00807E14"/>
    <w:rsid w:val="00807FEC"/>
    <w:rsid w:val="00810725"/>
    <w:rsid w:val="00810AF9"/>
    <w:rsid w:val="00810CD2"/>
    <w:rsid w:val="008110D3"/>
    <w:rsid w:val="0081111D"/>
    <w:rsid w:val="00811CE8"/>
    <w:rsid w:val="00811D65"/>
    <w:rsid w:val="00811D80"/>
    <w:rsid w:val="00811F11"/>
    <w:rsid w:val="008126D2"/>
    <w:rsid w:val="008132CA"/>
    <w:rsid w:val="00813365"/>
    <w:rsid w:val="00813C4D"/>
    <w:rsid w:val="00813C7F"/>
    <w:rsid w:val="00813E22"/>
    <w:rsid w:val="00814778"/>
    <w:rsid w:val="008148C8"/>
    <w:rsid w:val="00815B97"/>
    <w:rsid w:val="00815F48"/>
    <w:rsid w:val="00816D1D"/>
    <w:rsid w:val="00816E21"/>
    <w:rsid w:val="0081707A"/>
    <w:rsid w:val="0081708A"/>
    <w:rsid w:val="00817100"/>
    <w:rsid w:val="00817150"/>
    <w:rsid w:val="00817153"/>
    <w:rsid w:val="00817575"/>
    <w:rsid w:val="00817935"/>
    <w:rsid w:val="00817C20"/>
    <w:rsid w:val="00817C61"/>
    <w:rsid w:val="00820029"/>
    <w:rsid w:val="00820960"/>
    <w:rsid w:val="008210CE"/>
    <w:rsid w:val="00821199"/>
    <w:rsid w:val="0082133D"/>
    <w:rsid w:val="00821BE1"/>
    <w:rsid w:val="00822181"/>
    <w:rsid w:val="0082248A"/>
    <w:rsid w:val="00822678"/>
    <w:rsid w:val="008226AD"/>
    <w:rsid w:val="00822AB7"/>
    <w:rsid w:val="00823781"/>
    <w:rsid w:val="008239ED"/>
    <w:rsid w:val="00823ED2"/>
    <w:rsid w:val="008241A8"/>
    <w:rsid w:val="008249B8"/>
    <w:rsid w:val="008250B0"/>
    <w:rsid w:val="008252D4"/>
    <w:rsid w:val="008259C7"/>
    <w:rsid w:val="00825BB4"/>
    <w:rsid w:val="00825C47"/>
    <w:rsid w:val="00825E1B"/>
    <w:rsid w:val="00825E8C"/>
    <w:rsid w:val="0082608A"/>
    <w:rsid w:val="00826532"/>
    <w:rsid w:val="0082699E"/>
    <w:rsid w:val="00826B42"/>
    <w:rsid w:val="00826B51"/>
    <w:rsid w:val="00826D09"/>
    <w:rsid w:val="00826E57"/>
    <w:rsid w:val="00826FA5"/>
    <w:rsid w:val="00827790"/>
    <w:rsid w:val="008279FB"/>
    <w:rsid w:val="00830123"/>
    <w:rsid w:val="008303C9"/>
    <w:rsid w:val="0083097D"/>
    <w:rsid w:val="00830AC6"/>
    <w:rsid w:val="00830FB8"/>
    <w:rsid w:val="00831223"/>
    <w:rsid w:val="0083180A"/>
    <w:rsid w:val="00831E05"/>
    <w:rsid w:val="00831E50"/>
    <w:rsid w:val="00831EAD"/>
    <w:rsid w:val="008322F8"/>
    <w:rsid w:val="00832301"/>
    <w:rsid w:val="008327C5"/>
    <w:rsid w:val="0083293B"/>
    <w:rsid w:val="00832975"/>
    <w:rsid w:val="00832B1B"/>
    <w:rsid w:val="00832E74"/>
    <w:rsid w:val="00833003"/>
    <w:rsid w:val="0083302D"/>
    <w:rsid w:val="00833152"/>
    <w:rsid w:val="00833613"/>
    <w:rsid w:val="00833813"/>
    <w:rsid w:val="00833E40"/>
    <w:rsid w:val="00834464"/>
    <w:rsid w:val="0083454D"/>
    <w:rsid w:val="0083458C"/>
    <w:rsid w:val="00834840"/>
    <w:rsid w:val="00834D2D"/>
    <w:rsid w:val="00834D3F"/>
    <w:rsid w:val="00835167"/>
    <w:rsid w:val="008358B9"/>
    <w:rsid w:val="008359E7"/>
    <w:rsid w:val="00835B5B"/>
    <w:rsid w:val="00835D2C"/>
    <w:rsid w:val="00835D54"/>
    <w:rsid w:val="008361EC"/>
    <w:rsid w:val="00836479"/>
    <w:rsid w:val="0083715E"/>
    <w:rsid w:val="008376AA"/>
    <w:rsid w:val="00837DF0"/>
    <w:rsid w:val="00840836"/>
    <w:rsid w:val="0084161B"/>
    <w:rsid w:val="00841930"/>
    <w:rsid w:val="00841976"/>
    <w:rsid w:val="00841F34"/>
    <w:rsid w:val="00842023"/>
    <w:rsid w:val="00842CB9"/>
    <w:rsid w:val="008431BD"/>
    <w:rsid w:val="00843346"/>
    <w:rsid w:val="0084350E"/>
    <w:rsid w:val="008436F4"/>
    <w:rsid w:val="008439AE"/>
    <w:rsid w:val="00843B73"/>
    <w:rsid w:val="00843DA9"/>
    <w:rsid w:val="0084424C"/>
    <w:rsid w:val="008447A1"/>
    <w:rsid w:val="00844AC5"/>
    <w:rsid w:val="00844BCE"/>
    <w:rsid w:val="00845249"/>
    <w:rsid w:val="0084578F"/>
    <w:rsid w:val="00845A1E"/>
    <w:rsid w:val="00845B78"/>
    <w:rsid w:val="00846142"/>
    <w:rsid w:val="00846767"/>
    <w:rsid w:val="008468F9"/>
    <w:rsid w:val="00846DD3"/>
    <w:rsid w:val="00847000"/>
    <w:rsid w:val="008474C6"/>
    <w:rsid w:val="00847678"/>
    <w:rsid w:val="00847714"/>
    <w:rsid w:val="00847E89"/>
    <w:rsid w:val="00847EB3"/>
    <w:rsid w:val="0085006F"/>
    <w:rsid w:val="0085031B"/>
    <w:rsid w:val="00850A43"/>
    <w:rsid w:val="00850D41"/>
    <w:rsid w:val="00850D6F"/>
    <w:rsid w:val="008516DC"/>
    <w:rsid w:val="00851FA0"/>
    <w:rsid w:val="0085241D"/>
    <w:rsid w:val="00852F03"/>
    <w:rsid w:val="00853036"/>
    <w:rsid w:val="008533BB"/>
    <w:rsid w:val="00853C0B"/>
    <w:rsid w:val="00854415"/>
    <w:rsid w:val="00854AA5"/>
    <w:rsid w:val="00854C45"/>
    <w:rsid w:val="00854CE7"/>
    <w:rsid w:val="00855169"/>
    <w:rsid w:val="008552CE"/>
    <w:rsid w:val="00855519"/>
    <w:rsid w:val="0085556F"/>
    <w:rsid w:val="008556DF"/>
    <w:rsid w:val="00855812"/>
    <w:rsid w:val="00855F76"/>
    <w:rsid w:val="00856761"/>
    <w:rsid w:val="0085684C"/>
    <w:rsid w:val="00856A43"/>
    <w:rsid w:val="00856DE3"/>
    <w:rsid w:val="00856F59"/>
    <w:rsid w:val="008571E1"/>
    <w:rsid w:val="008575E5"/>
    <w:rsid w:val="00857ED5"/>
    <w:rsid w:val="00860BDA"/>
    <w:rsid w:val="00860E4F"/>
    <w:rsid w:val="00861841"/>
    <w:rsid w:val="00861C68"/>
    <w:rsid w:val="00861CB4"/>
    <w:rsid w:val="008627CC"/>
    <w:rsid w:val="00862CF7"/>
    <w:rsid w:val="00862E1F"/>
    <w:rsid w:val="00862E50"/>
    <w:rsid w:val="00862FDE"/>
    <w:rsid w:val="00863065"/>
    <w:rsid w:val="00863D2B"/>
    <w:rsid w:val="00863E5F"/>
    <w:rsid w:val="00863ED1"/>
    <w:rsid w:val="00863F8E"/>
    <w:rsid w:val="008640E7"/>
    <w:rsid w:val="008640E9"/>
    <w:rsid w:val="00864764"/>
    <w:rsid w:val="008648F1"/>
    <w:rsid w:val="00864A96"/>
    <w:rsid w:val="00864BE5"/>
    <w:rsid w:val="00864C44"/>
    <w:rsid w:val="00865104"/>
    <w:rsid w:val="00865FAE"/>
    <w:rsid w:val="00865FE3"/>
    <w:rsid w:val="00866038"/>
    <w:rsid w:val="00866208"/>
    <w:rsid w:val="00866304"/>
    <w:rsid w:val="008666B4"/>
    <w:rsid w:val="00866820"/>
    <w:rsid w:val="00866A03"/>
    <w:rsid w:val="00867216"/>
    <w:rsid w:val="0086737F"/>
    <w:rsid w:val="008674E7"/>
    <w:rsid w:val="00867F17"/>
    <w:rsid w:val="0087013E"/>
    <w:rsid w:val="00870357"/>
    <w:rsid w:val="00870EC8"/>
    <w:rsid w:val="00871547"/>
    <w:rsid w:val="008716DF"/>
    <w:rsid w:val="00871836"/>
    <w:rsid w:val="008727B6"/>
    <w:rsid w:val="00872A0B"/>
    <w:rsid w:val="00872A25"/>
    <w:rsid w:val="00872CC7"/>
    <w:rsid w:val="00872D99"/>
    <w:rsid w:val="00872E7E"/>
    <w:rsid w:val="008731F7"/>
    <w:rsid w:val="008733F7"/>
    <w:rsid w:val="00873AF4"/>
    <w:rsid w:val="00873CE5"/>
    <w:rsid w:val="008745EA"/>
    <w:rsid w:val="00874C84"/>
    <w:rsid w:val="00875377"/>
    <w:rsid w:val="008753A2"/>
    <w:rsid w:val="0087584A"/>
    <w:rsid w:val="00875F12"/>
    <w:rsid w:val="008761AC"/>
    <w:rsid w:val="008761DA"/>
    <w:rsid w:val="00876601"/>
    <w:rsid w:val="0087667E"/>
    <w:rsid w:val="0087668C"/>
    <w:rsid w:val="00876A79"/>
    <w:rsid w:val="00877275"/>
    <w:rsid w:val="008772A1"/>
    <w:rsid w:val="00877C94"/>
    <w:rsid w:val="0088049E"/>
    <w:rsid w:val="008804F3"/>
    <w:rsid w:val="00880823"/>
    <w:rsid w:val="008809D9"/>
    <w:rsid w:val="00880AAD"/>
    <w:rsid w:val="00880F10"/>
    <w:rsid w:val="00881359"/>
    <w:rsid w:val="00881457"/>
    <w:rsid w:val="008818DC"/>
    <w:rsid w:val="00881AF5"/>
    <w:rsid w:val="00881B46"/>
    <w:rsid w:val="00881B4B"/>
    <w:rsid w:val="00881E59"/>
    <w:rsid w:val="0088210C"/>
    <w:rsid w:val="008826F8"/>
    <w:rsid w:val="00882C54"/>
    <w:rsid w:val="00882EEC"/>
    <w:rsid w:val="00882FF3"/>
    <w:rsid w:val="00883A6D"/>
    <w:rsid w:val="00883AA5"/>
    <w:rsid w:val="00884089"/>
    <w:rsid w:val="0088441E"/>
    <w:rsid w:val="008845EF"/>
    <w:rsid w:val="008849B4"/>
    <w:rsid w:val="00884CC8"/>
    <w:rsid w:val="00885247"/>
    <w:rsid w:val="0088675B"/>
    <w:rsid w:val="008867C3"/>
    <w:rsid w:val="00886AC6"/>
    <w:rsid w:val="00886C5A"/>
    <w:rsid w:val="0088732F"/>
    <w:rsid w:val="00887A03"/>
    <w:rsid w:val="00890046"/>
    <w:rsid w:val="00890190"/>
    <w:rsid w:val="0089044A"/>
    <w:rsid w:val="00890EB0"/>
    <w:rsid w:val="00890F05"/>
    <w:rsid w:val="00891094"/>
    <w:rsid w:val="00891816"/>
    <w:rsid w:val="00891A2F"/>
    <w:rsid w:val="00891CF6"/>
    <w:rsid w:val="00892032"/>
    <w:rsid w:val="008922BF"/>
    <w:rsid w:val="00892803"/>
    <w:rsid w:val="008932F0"/>
    <w:rsid w:val="00893601"/>
    <w:rsid w:val="00893A7E"/>
    <w:rsid w:val="00894027"/>
    <w:rsid w:val="00894324"/>
    <w:rsid w:val="008947EA"/>
    <w:rsid w:val="008949D3"/>
    <w:rsid w:val="008955DA"/>
    <w:rsid w:val="00895BF4"/>
    <w:rsid w:val="008964D8"/>
    <w:rsid w:val="00897C09"/>
    <w:rsid w:val="00897EB6"/>
    <w:rsid w:val="008A0111"/>
    <w:rsid w:val="008A0370"/>
    <w:rsid w:val="008A064D"/>
    <w:rsid w:val="008A0933"/>
    <w:rsid w:val="008A0B4E"/>
    <w:rsid w:val="008A0D73"/>
    <w:rsid w:val="008A0FCF"/>
    <w:rsid w:val="008A1431"/>
    <w:rsid w:val="008A18D6"/>
    <w:rsid w:val="008A1A41"/>
    <w:rsid w:val="008A20CF"/>
    <w:rsid w:val="008A22FF"/>
    <w:rsid w:val="008A2564"/>
    <w:rsid w:val="008A2C42"/>
    <w:rsid w:val="008A2E9C"/>
    <w:rsid w:val="008A30CC"/>
    <w:rsid w:val="008A34B0"/>
    <w:rsid w:val="008A3E33"/>
    <w:rsid w:val="008A4966"/>
    <w:rsid w:val="008A4E53"/>
    <w:rsid w:val="008A52A5"/>
    <w:rsid w:val="008A5382"/>
    <w:rsid w:val="008A5816"/>
    <w:rsid w:val="008A5E1B"/>
    <w:rsid w:val="008A6CC1"/>
    <w:rsid w:val="008A6E3E"/>
    <w:rsid w:val="008A6E8E"/>
    <w:rsid w:val="008A7CED"/>
    <w:rsid w:val="008A7E5B"/>
    <w:rsid w:val="008A7EE6"/>
    <w:rsid w:val="008B0285"/>
    <w:rsid w:val="008B0487"/>
    <w:rsid w:val="008B04B7"/>
    <w:rsid w:val="008B0BA3"/>
    <w:rsid w:val="008B0EB2"/>
    <w:rsid w:val="008B1003"/>
    <w:rsid w:val="008B1094"/>
    <w:rsid w:val="008B117C"/>
    <w:rsid w:val="008B19C3"/>
    <w:rsid w:val="008B2164"/>
    <w:rsid w:val="008B34FE"/>
    <w:rsid w:val="008B3CAE"/>
    <w:rsid w:val="008B3CD9"/>
    <w:rsid w:val="008B3E7C"/>
    <w:rsid w:val="008B4102"/>
    <w:rsid w:val="008B4204"/>
    <w:rsid w:val="008B4A0F"/>
    <w:rsid w:val="008B4B83"/>
    <w:rsid w:val="008B4E7A"/>
    <w:rsid w:val="008B5067"/>
    <w:rsid w:val="008B52C2"/>
    <w:rsid w:val="008B533A"/>
    <w:rsid w:val="008B5579"/>
    <w:rsid w:val="008B5A36"/>
    <w:rsid w:val="008B617B"/>
    <w:rsid w:val="008B6355"/>
    <w:rsid w:val="008B6C4D"/>
    <w:rsid w:val="008B6D38"/>
    <w:rsid w:val="008B7652"/>
    <w:rsid w:val="008B76FB"/>
    <w:rsid w:val="008C01AD"/>
    <w:rsid w:val="008C064A"/>
    <w:rsid w:val="008C0D55"/>
    <w:rsid w:val="008C0EF2"/>
    <w:rsid w:val="008C0FB0"/>
    <w:rsid w:val="008C1481"/>
    <w:rsid w:val="008C18E9"/>
    <w:rsid w:val="008C1FC7"/>
    <w:rsid w:val="008C2161"/>
    <w:rsid w:val="008C2A6A"/>
    <w:rsid w:val="008C2C11"/>
    <w:rsid w:val="008C36A3"/>
    <w:rsid w:val="008C3747"/>
    <w:rsid w:val="008C3A95"/>
    <w:rsid w:val="008C44A7"/>
    <w:rsid w:val="008C4A4D"/>
    <w:rsid w:val="008C4A84"/>
    <w:rsid w:val="008C4DC4"/>
    <w:rsid w:val="008C53DE"/>
    <w:rsid w:val="008C6021"/>
    <w:rsid w:val="008C6467"/>
    <w:rsid w:val="008C6600"/>
    <w:rsid w:val="008C690A"/>
    <w:rsid w:val="008C6D1C"/>
    <w:rsid w:val="008C6FC7"/>
    <w:rsid w:val="008C6FEE"/>
    <w:rsid w:val="008C7149"/>
    <w:rsid w:val="008C7650"/>
    <w:rsid w:val="008C76C8"/>
    <w:rsid w:val="008C7714"/>
    <w:rsid w:val="008C7E71"/>
    <w:rsid w:val="008C7E85"/>
    <w:rsid w:val="008D06F2"/>
    <w:rsid w:val="008D12CE"/>
    <w:rsid w:val="008D185E"/>
    <w:rsid w:val="008D1883"/>
    <w:rsid w:val="008D1A8D"/>
    <w:rsid w:val="008D2791"/>
    <w:rsid w:val="008D3756"/>
    <w:rsid w:val="008D407B"/>
    <w:rsid w:val="008D4126"/>
    <w:rsid w:val="008D43BB"/>
    <w:rsid w:val="008D4606"/>
    <w:rsid w:val="008D4B51"/>
    <w:rsid w:val="008D4F2B"/>
    <w:rsid w:val="008D50F9"/>
    <w:rsid w:val="008D519F"/>
    <w:rsid w:val="008D524C"/>
    <w:rsid w:val="008D541F"/>
    <w:rsid w:val="008D5B46"/>
    <w:rsid w:val="008D5C62"/>
    <w:rsid w:val="008D5CC7"/>
    <w:rsid w:val="008D5CCF"/>
    <w:rsid w:val="008D5D9F"/>
    <w:rsid w:val="008D647C"/>
    <w:rsid w:val="008D6885"/>
    <w:rsid w:val="008D69CA"/>
    <w:rsid w:val="008D6B95"/>
    <w:rsid w:val="008D6BDD"/>
    <w:rsid w:val="008D6F6F"/>
    <w:rsid w:val="008E0A48"/>
    <w:rsid w:val="008E0D73"/>
    <w:rsid w:val="008E0E74"/>
    <w:rsid w:val="008E104C"/>
    <w:rsid w:val="008E1AF7"/>
    <w:rsid w:val="008E20DF"/>
    <w:rsid w:val="008E2389"/>
    <w:rsid w:val="008E293A"/>
    <w:rsid w:val="008E2A56"/>
    <w:rsid w:val="008E2E66"/>
    <w:rsid w:val="008E2FCC"/>
    <w:rsid w:val="008E310F"/>
    <w:rsid w:val="008E3561"/>
    <w:rsid w:val="008E3F01"/>
    <w:rsid w:val="008E4508"/>
    <w:rsid w:val="008E4816"/>
    <w:rsid w:val="008E49A4"/>
    <w:rsid w:val="008E5483"/>
    <w:rsid w:val="008E5767"/>
    <w:rsid w:val="008E59B4"/>
    <w:rsid w:val="008E5AFD"/>
    <w:rsid w:val="008E5DDD"/>
    <w:rsid w:val="008E5E09"/>
    <w:rsid w:val="008E6BFF"/>
    <w:rsid w:val="008E77F3"/>
    <w:rsid w:val="008E79C8"/>
    <w:rsid w:val="008E7CF3"/>
    <w:rsid w:val="008F0893"/>
    <w:rsid w:val="008F0A53"/>
    <w:rsid w:val="008F0EE4"/>
    <w:rsid w:val="008F10BE"/>
    <w:rsid w:val="008F13AD"/>
    <w:rsid w:val="008F158E"/>
    <w:rsid w:val="008F1904"/>
    <w:rsid w:val="008F1C6F"/>
    <w:rsid w:val="008F2109"/>
    <w:rsid w:val="008F2412"/>
    <w:rsid w:val="008F275F"/>
    <w:rsid w:val="008F30B9"/>
    <w:rsid w:val="008F31B4"/>
    <w:rsid w:val="008F31D6"/>
    <w:rsid w:val="008F357F"/>
    <w:rsid w:val="008F3B75"/>
    <w:rsid w:val="008F4593"/>
    <w:rsid w:val="008F49B1"/>
    <w:rsid w:val="008F4DBB"/>
    <w:rsid w:val="008F5571"/>
    <w:rsid w:val="008F614F"/>
    <w:rsid w:val="008F6534"/>
    <w:rsid w:val="008F66ED"/>
    <w:rsid w:val="008F67B5"/>
    <w:rsid w:val="008F6970"/>
    <w:rsid w:val="008F6ACC"/>
    <w:rsid w:val="008F6BD9"/>
    <w:rsid w:val="008F6C9E"/>
    <w:rsid w:val="008F7B96"/>
    <w:rsid w:val="008F7EDE"/>
    <w:rsid w:val="009003FF"/>
    <w:rsid w:val="009004A0"/>
    <w:rsid w:val="00901039"/>
    <w:rsid w:val="009014F1"/>
    <w:rsid w:val="00901B51"/>
    <w:rsid w:val="00901D1E"/>
    <w:rsid w:val="00902339"/>
    <w:rsid w:val="00902466"/>
    <w:rsid w:val="00902566"/>
    <w:rsid w:val="0090257B"/>
    <w:rsid w:val="00902AF9"/>
    <w:rsid w:val="0090331D"/>
    <w:rsid w:val="00903521"/>
    <w:rsid w:val="00903A8E"/>
    <w:rsid w:val="00903BF0"/>
    <w:rsid w:val="00903D2A"/>
    <w:rsid w:val="00903E88"/>
    <w:rsid w:val="00904080"/>
    <w:rsid w:val="00904DD2"/>
    <w:rsid w:val="00904EC2"/>
    <w:rsid w:val="00905292"/>
    <w:rsid w:val="009054CA"/>
    <w:rsid w:val="009055FF"/>
    <w:rsid w:val="0090610E"/>
    <w:rsid w:val="00906315"/>
    <w:rsid w:val="009077AA"/>
    <w:rsid w:val="00907820"/>
    <w:rsid w:val="00907BCB"/>
    <w:rsid w:val="00907C9E"/>
    <w:rsid w:val="0091045A"/>
    <w:rsid w:val="00911061"/>
    <w:rsid w:val="0091138B"/>
    <w:rsid w:val="00911CB6"/>
    <w:rsid w:val="00911E03"/>
    <w:rsid w:val="0091230D"/>
    <w:rsid w:val="0091291A"/>
    <w:rsid w:val="00913186"/>
    <w:rsid w:val="00913285"/>
    <w:rsid w:val="009132A2"/>
    <w:rsid w:val="009141A5"/>
    <w:rsid w:val="009143F0"/>
    <w:rsid w:val="0091499A"/>
    <w:rsid w:val="00914C35"/>
    <w:rsid w:val="00914E30"/>
    <w:rsid w:val="00914E3D"/>
    <w:rsid w:val="00914FFE"/>
    <w:rsid w:val="009151F3"/>
    <w:rsid w:val="0091575C"/>
    <w:rsid w:val="0091604B"/>
    <w:rsid w:val="0091605B"/>
    <w:rsid w:val="0091636F"/>
    <w:rsid w:val="009163EE"/>
    <w:rsid w:val="00916758"/>
    <w:rsid w:val="009167D3"/>
    <w:rsid w:val="0091694E"/>
    <w:rsid w:val="00917C91"/>
    <w:rsid w:val="00920C8A"/>
    <w:rsid w:val="00920D83"/>
    <w:rsid w:val="009210DC"/>
    <w:rsid w:val="00921430"/>
    <w:rsid w:val="009215BB"/>
    <w:rsid w:val="00922007"/>
    <w:rsid w:val="00922077"/>
    <w:rsid w:val="009224A1"/>
    <w:rsid w:val="0092276C"/>
    <w:rsid w:val="00922F59"/>
    <w:rsid w:val="00922FC5"/>
    <w:rsid w:val="00923B5A"/>
    <w:rsid w:val="0092407A"/>
    <w:rsid w:val="009242E8"/>
    <w:rsid w:val="00924A04"/>
    <w:rsid w:val="00924AE7"/>
    <w:rsid w:val="00924C38"/>
    <w:rsid w:val="0092514B"/>
    <w:rsid w:val="00925454"/>
    <w:rsid w:val="00925462"/>
    <w:rsid w:val="009259DE"/>
    <w:rsid w:val="00925BE8"/>
    <w:rsid w:val="00926543"/>
    <w:rsid w:val="00926A48"/>
    <w:rsid w:val="00926D63"/>
    <w:rsid w:val="00926FE1"/>
    <w:rsid w:val="00927703"/>
    <w:rsid w:val="009278F1"/>
    <w:rsid w:val="00927998"/>
    <w:rsid w:val="00927FDA"/>
    <w:rsid w:val="00930600"/>
    <w:rsid w:val="00930710"/>
    <w:rsid w:val="00930755"/>
    <w:rsid w:val="0093088E"/>
    <w:rsid w:val="00930914"/>
    <w:rsid w:val="00930B2E"/>
    <w:rsid w:val="009317DD"/>
    <w:rsid w:val="00931813"/>
    <w:rsid w:val="00931E5C"/>
    <w:rsid w:val="0093234C"/>
    <w:rsid w:val="009323CF"/>
    <w:rsid w:val="00932B26"/>
    <w:rsid w:val="0093310B"/>
    <w:rsid w:val="009336AD"/>
    <w:rsid w:val="00933A0B"/>
    <w:rsid w:val="00933FB0"/>
    <w:rsid w:val="00934455"/>
    <w:rsid w:val="009344AA"/>
    <w:rsid w:val="00934635"/>
    <w:rsid w:val="00934FD5"/>
    <w:rsid w:val="009351EC"/>
    <w:rsid w:val="0093545E"/>
    <w:rsid w:val="009354C5"/>
    <w:rsid w:val="009355AF"/>
    <w:rsid w:val="009357D0"/>
    <w:rsid w:val="00935E50"/>
    <w:rsid w:val="00936012"/>
    <w:rsid w:val="009361F3"/>
    <w:rsid w:val="00936285"/>
    <w:rsid w:val="009364D2"/>
    <w:rsid w:val="009368C8"/>
    <w:rsid w:val="0093698D"/>
    <w:rsid w:val="009372A3"/>
    <w:rsid w:val="009373E6"/>
    <w:rsid w:val="00937AF7"/>
    <w:rsid w:val="00937B58"/>
    <w:rsid w:val="00937F06"/>
    <w:rsid w:val="009402D9"/>
    <w:rsid w:val="0094093C"/>
    <w:rsid w:val="00940A93"/>
    <w:rsid w:val="00940B1D"/>
    <w:rsid w:val="00940E71"/>
    <w:rsid w:val="00940EC7"/>
    <w:rsid w:val="009412A1"/>
    <w:rsid w:val="009413CA"/>
    <w:rsid w:val="009417A5"/>
    <w:rsid w:val="009420C5"/>
    <w:rsid w:val="0094237C"/>
    <w:rsid w:val="0094250A"/>
    <w:rsid w:val="00942546"/>
    <w:rsid w:val="0094261F"/>
    <w:rsid w:val="00942DB2"/>
    <w:rsid w:val="0094315F"/>
    <w:rsid w:val="009432DB"/>
    <w:rsid w:val="0094334D"/>
    <w:rsid w:val="00943424"/>
    <w:rsid w:val="0094349A"/>
    <w:rsid w:val="00943C9A"/>
    <w:rsid w:val="00943E6B"/>
    <w:rsid w:val="00944347"/>
    <w:rsid w:val="00944640"/>
    <w:rsid w:val="00944C50"/>
    <w:rsid w:val="00944E8E"/>
    <w:rsid w:val="00945773"/>
    <w:rsid w:val="00945B00"/>
    <w:rsid w:val="00945D7D"/>
    <w:rsid w:val="00946002"/>
    <w:rsid w:val="009463A0"/>
    <w:rsid w:val="009468B3"/>
    <w:rsid w:val="00946F1F"/>
    <w:rsid w:val="0094702D"/>
    <w:rsid w:val="00947941"/>
    <w:rsid w:val="009479FA"/>
    <w:rsid w:val="00947A03"/>
    <w:rsid w:val="00947A79"/>
    <w:rsid w:val="00951340"/>
    <w:rsid w:val="009514BB"/>
    <w:rsid w:val="009515FA"/>
    <w:rsid w:val="00951687"/>
    <w:rsid w:val="0095249B"/>
    <w:rsid w:val="00952678"/>
    <w:rsid w:val="00952E29"/>
    <w:rsid w:val="00952FC3"/>
    <w:rsid w:val="0095326C"/>
    <w:rsid w:val="009543E4"/>
    <w:rsid w:val="009544A7"/>
    <w:rsid w:val="0095470B"/>
    <w:rsid w:val="00954EC1"/>
    <w:rsid w:val="009551E6"/>
    <w:rsid w:val="009559FC"/>
    <w:rsid w:val="00955C4C"/>
    <w:rsid w:val="00955E84"/>
    <w:rsid w:val="009560A2"/>
    <w:rsid w:val="00956115"/>
    <w:rsid w:val="009561CC"/>
    <w:rsid w:val="0095646E"/>
    <w:rsid w:val="009569C6"/>
    <w:rsid w:val="00956BEE"/>
    <w:rsid w:val="00956FBC"/>
    <w:rsid w:val="0095719D"/>
    <w:rsid w:val="0095765B"/>
    <w:rsid w:val="009578B5"/>
    <w:rsid w:val="00957DB2"/>
    <w:rsid w:val="00960029"/>
    <w:rsid w:val="009608C7"/>
    <w:rsid w:val="00960BAA"/>
    <w:rsid w:val="00961175"/>
    <w:rsid w:val="00961220"/>
    <w:rsid w:val="009612CF"/>
    <w:rsid w:val="009612FD"/>
    <w:rsid w:val="00961D5E"/>
    <w:rsid w:val="00961DCE"/>
    <w:rsid w:val="00961F48"/>
    <w:rsid w:val="00961FCF"/>
    <w:rsid w:val="0096215D"/>
    <w:rsid w:val="009621C3"/>
    <w:rsid w:val="0096233A"/>
    <w:rsid w:val="00962A1D"/>
    <w:rsid w:val="009632E7"/>
    <w:rsid w:val="009634AD"/>
    <w:rsid w:val="00963CF2"/>
    <w:rsid w:val="00963D55"/>
    <w:rsid w:val="00963D58"/>
    <w:rsid w:val="00963ECD"/>
    <w:rsid w:val="00964E9B"/>
    <w:rsid w:val="009659ED"/>
    <w:rsid w:val="00965D59"/>
    <w:rsid w:val="009662F2"/>
    <w:rsid w:val="00966595"/>
    <w:rsid w:val="009668AF"/>
    <w:rsid w:val="00966A6F"/>
    <w:rsid w:val="00966F78"/>
    <w:rsid w:val="00967398"/>
    <w:rsid w:val="0096766B"/>
    <w:rsid w:val="0096786B"/>
    <w:rsid w:val="00967F52"/>
    <w:rsid w:val="00970188"/>
    <w:rsid w:val="0097027A"/>
    <w:rsid w:val="00970851"/>
    <w:rsid w:val="009709EF"/>
    <w:rsid w:val="00970A80"/>
    <w:rsid w:val="00970B82"/>
    <w:rsid w:val="00970CA7"/>
    <w:rsid w:val="00970ECC"/>
    <w:rsid w:val="0097107B"/>
    <w:rsid w:val="009718CB"/>
    <w:rsid w:val="00971FDA"/>
    <w:rsid w:val="0097212D"/>
    <w:rsid w:val="00972434"/>
    <w:rsid w:val="00972687"/>
    <w:rsid w:val="0097321B"/>
    <w:rsid w:val="00973D3B"/>
    <w:rsid w:val="00974D33"/>
    <w:rsid w:val="00975096"/>
    <w:rsid w:val="00975146"/>
    <w:rsid w:val="00975578"/>
    <w:rsid w:val="009755EE"/>
    <w:rsid w:val="00975EB8"/>
    <w:rsid w:val="009762E9"/>
    <w:rsid w:val="0097682C"/>
    <w:rsid w:val="00976A83"/>
    <w:rsid w:val="00976A93"/>
    <w:rsid w:val="00976B48"/>
    <w:rsid w:val="00977728"/>
    <w:rsid w:val="00977977"/>
    <w:rsid w:val="00977AE5"/>
    <w:rsid w:val="009805CD"/>
    <w:rsid w:val="00980A6A"/>
    <w:rsid w:val="00980DB7"/>
    <w:rsid w:val="00981128"/>
    <w:rsid w:val="00981445"/>
    <w:rsid w:val="00981911"/>
    <w:rsid w:val="00981D8B"/>
    <w:rsid w:val="00982209"/>
    <w:rsid w:val="0098291D"/>
    <w:rsid w:val="00982B35"/>
    <w:rsid w:val="00983100"/>
    <w:rsid w:val="009832FE"/>
    <w:rsid w:val="0098339E"/>
    <w:rsid w:val="00984043"/>
    <w:rsid w:val="009842B7"/>
    <w:rsid w:val="00984586"/>
    <w:rsid w:val="00984859"/>
    <w:rsid w:val="00984BA3"/>
    <w:rsid w:val="00984C6D"/>
    <w:rsid w:val="00984D68"/>
    <w:rsid w:val="00984F34"/>
    <w:rsid w:val="00985572"/>
    <w:rsid w:val="00985E35"/>
    <w:rsid w:val="00986961"/>
    <w:rsid w:val="0098730C"/>
    <w:rsid w:val="00987F54"/>
    <w:rsid w:val="00990099"/>
    <w:rsid w:val="0099088C"/>
    <w:rsid w:val="00990A51"/>
    <w:rsid w:val="0099106D"/>
    <w:rsid w:val="00991128"/>
    <w:rsid w:val="00991249"/>
    <w:rsid w:val="00991325"/>
    <w:rsid w:val="00991534"/>
    <w:rsid w:val="009915EF"/>
    <w:rsid w:val="0099160C"/>
    <w:rsid w:val="0099195F"/>
    <w:rsid w:val="00991A54"/>
    <w:rsid w:val="00991B66"/>
    <w:rsid w:val="00991BA5"/>
    <w:rsid w:val="00991C2F"/>
    <w:rsid w:val="00991E3F"/>
    <w:rsid w:val="009920EA"/>
    <w:rsid w:val="00992114"/>
    <w:rsid w:val="0099280C"/>
    <w:rsid w:val="00993862"/>
    <w:rsid w:val="009938AC"/>
    <w:rsid w:val="009941E0"/>
    <w:rsid w:val="00994432"/>
    <w:rsid w:val="00994BBC"/>
    <w:rsid w:val="00995592"/>
    <w:rsid w:val="00995604"/>
    <w:rsid w:val="00995CFA"/>
    <w:rsid w:val="00995FE7"/>
    <w:rsid w:val="009960FA"/>
    <w:rsid w:val="0099617C"/>
    <w:rsid w:val="00996208"/>
    <w:rsid w:val="0099636C"/>
    <w:rsid w:val="009964BF"/>
    <w:rsid w:val="0099669C"/>
    <w:rsid w:val="00996EDE"/>
    <w:rsid w:val="0099717E"/>
    <w:rsid w:val="00997296"/>
    <w:rsid w:val="0099760B"/>
    <w:rsid w:val="0099776D"/>
    <w:rsid w:val="0099790E"/>
    <w:rsid w:val="009979C5"/>
    <w:rsid w:val="009979D9"/>
    <w:rsid w:val="00997B2F"/>
    <w:rsid w:val="00997CEF"/>
    <w:rsid w:val="00997DF1"/>
    <w:rsid w:val="009A0380"/>
    <w:rsid w:val="009A056D"/>
    <w:rsid w:val="009A0763"/>
    <w:rsid w:val="009A0D07"/>
    <w:rsid w:val="009A0F61"/>
    <w:rsid w:val="009A163B"/>
    <w:rsid w:val="009A18AD"/>
    <w:rsid w:val="009A1A6D"/>
    <w:rsid w:val="009A1B8A"/>
    <w:rsid w:val="009A2C23"/>
    <w:rsid w:val="009A2D9A"/>
    <w:rsid w:val="009A303F"/>
    <w:rsid w:val="009A32C2"/>
    <w:rsid w:val="009A3537"/>
    <w:rsid w:val="009A3B25"/>
    <w:rsid w:val="009A3B8C"/>
    <w:rsid w:val="009A3C57"/>
    <w:rsid w:val="009A4245"/>
    <w:rsid w:val="009A452E"/>
    <w:rsid w:val="009A468B"/>
    <w:rsid w:val="009A48A6"/>
    <w:rsid w:val="009A5BB1"/>
    <w:rsid w:val="009A5C46"/>
    <w:rsid w:val="009A62CA"/>
    <w:rsid w:val="009A6A73"/>
    <w:rsid w:val="009A6AF9"/>
    <w:rsid w:val="009A735A"/>
    <w:rsid w:val="009A73C7"/>
    <w:rsid w:val="009A7433"/>
    <w:rsid w:val="009A743D"/>
    <w:rsid w:val="009A7A50"/>
    <w:rsid w:val="009A7D38"/>
    <w:rsid w:val="009B0663"/>
    <w:rsid w:val="009B0A73"/>
    <w:rsid w:val="009B1172"/>
    <w:rsid w:val="009B11E4"/>
    <w:rsid w:val="009B12A0"/>
    <w:rsid w:val="009B1971"/>
    <w:rsid w:val="009B1D28"/>
    <w:rsid w:val="009B1D70"/>
    <w:rsid w:val="009B2340"/>
    <w:rsid w:val="009B23DD"/>
    <w:rsid w:val="009B2550"/>
    <w:rsid w:val="009B2580"/>
    <w:rsid w:val="009B28C9"/>
    <w:rsid w:val="009B2AC2"/>
    <w:rsid w:val="009B2EBA"/>
    <w:rsid w:val="009B311C"/>
    <w:rsid w:val="009B3463"/>
    <w:rsid w:val="009B37C1"/>
    <w:rsid w:val="009B3BAC"/>
    <w:rsid w:val="009B3FAD"/>
    <w:rsid w:val="009B41B9"/>
    <w:rsid w:val="009B4418"/>
    <w:rsid w:val="009B507E"/>
    <w:rsid w:val="009B509D"/>
    <w:rsid w:val="009B5421"/>
    <w:rsid w:val="009B5D1A"/>
    <w:rsid w:val="009B5DC3"/>
    <w:rsid w:val="009B6295"/>
    <w:rsid w:val="009B63B9"/>
    <w:rsid w:val="009B6485"/>
    <w:rsid w:val="009B6547"/>
    <w:rsid w:val="009B67FC"/>
    <w:rsid w:val="009B6C98"/>
    <w:rsid w:val="009B7213"/>
    <w:rsid w:val="009B734B"/>
    <w:rsid w:val="009B75CA"/>
    <w:rsid w:val="009B79C4"/>
    <w:rsid w:val="009C024F"/>
    <w:rsid w:val="009C056C"/>
    <w:rsid w:val="009C08A4"/>
    <w:rsid w:val="009C1423"/>
    <w:rsid w:val="009C14F8"/>
    <w:rsid w:val="009C1723"/>
    <w:rsid w:val="009C1B86"/>
    <w:rsid w:val="009C1C01"/>
    <w:rsid w:val="009C2A49"/>
    <w:rsid w:val="009C2C2A"/>
    <w:rsid w:val="009C2CE6"/>
    <w:rsid w:val="009C2FC6"/>
    <w:rsid w:val="009C3DE6"/>
    <w:rsid w:val="009C3EAE"/>
    <w:rsid w:val="009C4376"/>
    <w:rsid w:val="009C45A9"/>
    <w:rsid w:val="009C4856"/>
    <w:rsid w:val="009C4A33"/>
    <w:rsid w:val="009C54AC"/>
    <w:rsid w:val="009C5B71"/>
    <w:rsid w:val="009C5C74"/>
    <w:rsid w:val="009C626E"/>
    <w:rsid w:val="009C648B"/>
    <w:rsid w:val="009C6644"/>
    <w:rsid w:val="009C69F5"/>
    <w:rsid w:val="009C6FB1"/>
    <w:rsid w:val="009C708E"/>
    <w:rsid w:val="009D0592"/>
    <w:rsid w:val="009D073F"/>
    <w:rsid w:val="009D0744"/>
    <w:rsid w:val="009D07FF"/>
    <w:rsid w:val="009D0BBC"/>
    <w:rsid w:val="009D0DE3"/>
    <w:rsid w:val="009D10E1"/>
    <w:rsid w:val="009D160F"/>
    <w:rsid w:val="009D17DD"/>
    <w:rsid w:val="009D1899"/>
    <w:rsid w:val="009D1912"/>
    <w:rsid w:val="009D1A19"/>
    <w:rsid w:val="009D1A71"/>
    <w:rsid w:val="009D1CA3"/>
    <w:rsid w:val="009D1EF2"/>
    <w:rsid w:val="009D2166"/>
    <w:rsid w:val="009D2AD8"/>
    <w:rsid w:val="009D2BFB"/>
    <w:rsid w:val="009D2E80"/>
    <w:rsid w:val="009D3102"/>
    <w:rsid w:val="009D39F0"/>
    <w:rsid w:val="009D3C12"/>
    <w:rsid w:val="009D4043"/>
    <w:rsid w:val="009D408F"/>
    <w:rsid w:val="009D49C4"/>
    <w:rsid w:val="009D4D98"/>
    <w:rsid w:val="009D4DB9"/>
    <w:rsid w:val="009D4DBF"/>
    <w:rsid w:val="009D4F63"/>
    <w:rsid w:val="009D5402"/>
    <w:rsid w:val="009D5487"/>
    <w:rsid w:val="009D593F"/>
    <w:rsid w:val="009D5994"/>
    <w:rsid w:val="009D59F5"/>
    <w:rsid w:val="009D5B31"/>
    <w:rsid w:val="009D5D40"/>
    <w:rsid w:val="009D5E69"/>
    <w:rsid w:val="009D5EAF"/>
    <w:rsid w:val="009D6032"/>
    <w:rsid w:val="009D60A4"/>
    <w:rsid w:val="009D667E"/>
    <w:rsid w:val="009D69AD"/>
    <w:rsid w:val="009D7323"/>
    <w:rsid w:val="009D7C92"/>
    <w:rsid w:val="009D7D01"/>
    <w:rsid w:val="009E003D"/>
    <w:rsid w:val="009E0330"/>
    <w:rsid w:val="009E0713"/>
    <w:rsid w:val="009E11A0"/>
    <w:rsid w:val="009E1BA7"/>
    <w:rsid w:val="009E1E14"/>
    <w:rsid w:val="009E2526"/>
    <w:rsid w:val="009E26AB"/>
    <w:rsid w:val="009E2AD6"/>
    <w:rsid w:val="009E2BD6"/>
    <w:rsid w:val="009E2C04"/>
    <w:rsid w:val="009E2C14"/>
    <w:rsid w:val="009E2DFF"/>
    <w:rsid w:val="009E34CC"/>
    <w:rsid w:val="009E4113"/>
    <w:rsid w:val="009E44DB"/>
    <w:rsid w:val="009E494E"/>
    <w:rsid w:val="009E4CA2"/>
    <w:rsid w:val="009E5382"/>
    <w:rsid w:val="009E53EF"/>
    <w:rsid w:val="009E54FE"/>
    <w:rsid w:val="009E581A"/>
    <w:rsid w:val="009E5BA3"/>
    <w:rsid w:val="009E5CA9"/>
    <w:rsid w:val="009E5E83"/>
    <w:rsid w:val="009E5FA7"/>
    <w:rsid w:val="009E61FD"/>
    <w:rsid w:val="009E6237"/>
    <w:rsid w:val="009E6B96"/>
    <w:rsid w:val="009E6C2A"/>
    <w:rsid w:val="009E70CB"/>
    <w:rsid w:val="009E7193"/>
    <w:rsid w:val="009E77D1"/>
    <w:rsid w:val="009E7ACC"/>
    <w:rsid w:val="009F02EA"/>
    <w:rsid w:val="009F1C34"/>
    <w:rsid w:val="009F2130"/>
    <w:rsid w:val="009F22E3"/>
    <w:rsid w:val="009F237B"/>
    <w:rsid w:val="009F2C61"/>
    <w:rsid w:val="009F3358"/>
    <w:rsid w:val="009F3B53"/>
    <w:rsid w:val="009F4353"/>
    <w:rsid w:val="009F45B7"/>
    <w:rsid w:val="009F45B8"/>
    <w:rsid w:val="009F46AD"/>
    <w:rsid w:val="009F47EB"/>
    <w:rsid w:val="009F48DD"/>
    <w:rsid w:val="009F4B23"/>
    <w:rsid w:val="009F5BD7"/>
    <w:rsid w:val="009F5C54"/>
    <w:rsid w:val="009F6367"/>
    <w:rsid w:val="009F676A"/>
    <w:rsid w:val="009F67AC"/>
    <w:rsid w:val="009F67F7"/>
    <w:rsid w:val="009F68CF"/>
    <w:rsid w:val="009F6B51"/>
    <w:rsid w:val="009F6C7E"/>
    <w:rsid w:val="009F6E3C"/>
    <w:rsid w:val="009F6F52"/>
    <w:rsid w:val="009F78EC"/>
    <w:rsid w:val="009F7930"/>
    <w:rsid w:val="009F7B75"/>
    <w:rsid w:val="009F7DB7"/>
    <w:rsid w:val="009F7F2A"/>
    <w:rsid w:val="00A000A5"/>
    <w:rsid w:val="00A005B0"/>
    <w:rsid w:val="00A008C8"/>
    <w:rsid w:val="00A008DC"/>
    <w:rsid w:val="00A01C68"/>
    <w:rsid w:val="00A02065"/>
    <w:rsid w:val="00A025FF"/>
    <w:rsid w:val="00A0293B"/>
    <w:rsid w:val="00A02D63"/>
    <w:rsid w:val="00A0392E"/>
    <w:rsid w:val="00A03975"/>
    <w:rsid w:val="00A04113"/>
    <w:rsid w:val="00A043AF"/>
    <w:rsid w:val="00A048AF"/>
    <w:rsid w:val="00A049FD"/>
    <w:rsid w:val="00A04B7B"/>
    <w:rsid w:val="00A05617"/>
    <w:rsid w:val="00A05B19"/>
    <w:rsid w:val="00A05F5F"/>
    <w:rsid w:val="00A06041"/>
    <w:rsid w:val="00A0632E"/>
    <w:rsid w:val="00A063ED"/>
    <w:rsid w:val="00A06664"/>
    <w:rsid w:val="00A0667D"/>
    <w:rsid w:val="00A06ABC"/>
    <w:rsid w:val="00A06AC5"/>
    <w:rsid w:val="00A075FE"/>
    <w:rsid w:val="00A1002D"/>
    <w:rsid w:val="00A10055"/>
    <w:rsid w:val="00A100C8"/>
    <w:rsid w:val="00A101B5"/>
    <w:rsid w:val="00A10847"/>
    <w:rsid w:val="00A10B11"/>
    <w:rsid w:val="00A10F1F"/>
    <w:rsid w:val="00A10FD2"/>
    <w:rsid w:val="00A11621"/>
    <w:rsid w:val="00A116A6"/>
    <w:rsid w:val="00A11922"/>
    <w:rsid w:val="00A11BD1"/>
    <w:rsid w:val="00A11DF9"/>
    <w:rsid w:val="00A11FD4"/>
    <w:rsid w:val="00A12597"/>
    <w:rsid w:val="00A126D8"/>
    <w:rsid w:val="00A12741"/>
    <w:rsid w:val="00A12A5F"/>
    <w:rsid w:val="00A136A1"/>
    <w:rsid w:val="00A1375A"/>
    <w:rsid w:val="00A143BE"/>
    <w:rsid w:val="00A14BF5"/>
    <w:rsid w:val="00A14E9D"/>
    <w:rsid w:val="00A15682"/>
    <w:rsid w:val="00A15730"/>
    <w:rsid w:val="00A15AAE"/>
    <w:rsid w:val="00A15E9E"/>
    <w:rsid w:val="00A16017"/>
    <w:rsid w:val="00A160B3"/>
    <w:rsid w:val="00A16575"/>
    <w:rsid w:val="00A16746"/>
    <w:rsid w:val="00A167AA"/>
    <w:rsid w:val="00A168B5"/>
    <w:rsid w:val="00A169A4"/>
    <w:rsid w:val="00A16BB2"/>
    <w:rsid w:val="00A17477"/>
    <w:rsid w:val="00A17722"/>
    <w:rsid w:val="00A17C94"/>
    <w:rsid w:val="00A17F64"/>
    <w:rsid w:val="00A2019E"/>
    <w:rsid w:val="00A20443"/>
    <w:rsid w:val="00A20A4C"/>
    <w:rsid w:val="00A20DE0"/>
    <w:rsid w:val="00A20E9A"/>
    <w:rsid w:val="00A21B27"/>
    <w:rsid w:val="00A21E75"/>
    <w:rsid w:val="00A2224E"/>
    <w:rsid w:val="00A2225C"/>
    <w:rsid w:val="00A22D73"/>
    <w:rsid w:val="00A22DA1"/>
    <w:rsid w:val="00A2335F"/>
    <w:rsid w:val="00A2351F"/>
    <w:rsid w:val="00A23539"/>
    <w:rsid w:val="00A236A0"/>
    <w:rsid w:val="00A23709"/>
    <w:rsid w:val="00A242DF"/>
    <w:rsid w:val="00A24642"/>
    <w:rsid w:val="00A24DA8"/>
    <w:rsid w:val="00A25422"/>
    <w:rsid w:val="00A25494"/>
    <w:rsid w:val="00A2566D"/>
    <w:rsid w:val="00A25781"/>
    <w:rsid w:val="00A25D63"/>
    <w:rsid w:val="00A26072"/>
    <w:rsid w:val="00A2649F"/>
    <w:rsid w:val="00A265F4"/>
    <w:rsid w:val="00A26E4F"/>
    <w:rsid w:val="00A27DDE"/>
    <w:rsid w:val="00A300D4"/>
    <w:rsid w:val="00A30442"/>
    <w:rsid w:val="00A30811"/>
    <w:rsid w:val="00A30AC6"/>
    <w:rsid w:val="00A312B5"/>
    <w:rsid w:val="00A315D1"/>
    <w:rsid w:val="00A3187A"/>
    <w:rsid w:val="00A31EB3"/>
    <w:rsid w:val="00A322DE"/>
    <w:rsid w:val="00A325EA"/>
    <w:rsid w:val="00A326AD"/>
    <w:rsid w:val="00A32AC7"/>
    <w:rsid w:val="00A32BC5"/>
    <w:rsid w:val="00A32E67"/>
    <w:rsid w:val="00A3379F"/>
    <w:rsid w:val="00A33C5A"/>
    <w:rsid w:val="00A343F0"/>
    <w:rsid w:val="00A3473A"/>
    <w:rsid w:val="00A349CF"/>
    <w:rsid w:val="00A34BC2"/>
    <w:rsid w:val="00A34C8C"/>
    <w:rsid w:val="00A34D83"/>
    <w:rsid w:val="00A34E1B"/>
    <w:rsid w:val="00A3522B"/>
    <w:rsid w:val="00A35F94"/>
    <w:rsid w:val="00A3668B"/>
    <w:rsid w:val="00A36E28"/>
    <w:rsid w:val="00A36F69"/>
    <w:rsid w:val="00A36F80"/>
    <w:rsid w:val="00A3737E"/>
    <w:rsid w:val="00A373AE"/>
    <w:rsid w:val="00A37A6D"/>
    <w:rsid w:val="00A37AD8"/>
    <w:rsid w:val="00A37FF1"/>
    <w:rsid w:val="00A402E3"/>
    <w:rsid w:val="00A407F5"/>
    <w:rsid w:val="00A40A43"/>
    <w:rsid w:val="00A4136B"/>
    <w:rsid w:val="00A41EAC"/>
    <w:rsid w:val="00A422A2"/>
    <w:rsid w:val="00A424E1"/>
    <w:rsid w:val="00A42643"/>
    <w:rsid w:val="00A42DC4"/>
    <w:rsid w:val="00A42EFE"/>
    <w:rsid w:val="00A434C0"/>
    <w:rsid w:val="00A43761"/>
    <w:rsid w:val="00A43989"/>
    <w:rsid w:val="00A44A4E"/>
    <w:rsid w:val="00A44EF2"/>
    <w:rsid w:val="00A45522"/>
    <w:rsid w:val="00A458BB"/>
    <w:rsid w:val="00A45A85"/>
    <w:rsid w:val="00A45FC0"/>
    <w:rsid w:val="00A46670"/>
    <w:rsid w:val="00A46C64"/>
    <w:rsid w:val="00A46C6B"/>
    <w:rsid w:val="00A473DE"/>
    <w:rsid w:val="00A47523"/>
    <w:rsid w:val="00A47640"/>
    <w:rsid w:val="00A47C57"/>
    <w:rsid w:val="00A502CA"/>
    <w:rsid w:val="00A50616"/>
    <w:rsid w:val="00A51565"/>
    <w:rsid w:val="00A518F3"/>
    <w:rsid w:val="00A51BF1"/>
    <w:rsid w:val="00A5232A"/>
    <w:rsid w:val="00A52372"/>
    <w:rsid w:val="00A524C3"/>
    <w:rsid w:val="00A52655"/>
    <w:rsid w:val="00A52F6A"/>
    <w:rsid w:val="00A5335D"/>
    <w:rsid w:val="00A5345D"/>
    <w:rsid w:val="00A53CA1"/>
    <w:rsid w:val="00A53EC6"/>
    <w:rsid w:val="00A5432A"/>
    <w:rsid w:val="00A54580"/>
    <w:rsid w:val="00A54AFE"/>
    <w:rsid w:val="00A54B59"/>
    <w:rsid w:val="00A55027"/>
    <w:rsid w:val="00A552DA"/>
    <w:rsid w:val="00A557F3"/>
    <w:rsid w:val="00A559FC"/>
    <w:rsid w:val="00A55D97"/>
    <w:rsid w:val="00A56342"/>
    <w:rsid w:val="00A56360"/>
    <w:rsid w:val="00A5686B"/>
    <w:rsid w:val="00A56B80"/>
    <w:rsid w:val="00A56D3D"/>
    <w:rsid w:val="00A56F0F"/>
    <w:rsid w:val="00A57084"/>
    <w:rsid w:val="00A57388"/>
    <w:rsid w:val="00A57A2A"/>
    <w:rsid w:val="00A57B43"/>
    <w:rsid w:val="00A600C8"/>
    <w:rsid w:val="00A60205"/>
    <w:rsid w:val="00A607CC"/>
    <w:rsid w:val="00A60A81"/>
    <w:rsid w:val="00A612AD"/>
    <w:rsid w:val="00A614FC"/>
    <w:rsid w:val="00A61A8E"/>
    <w:rsid w:val="00A62229"/>
    <w:rsid w:val="00A62491"/>
    <w:rsid w:val="00A62F60"/>
    <w:rsid w:val="00A62FF3"/>
    <w:rsid w:val="00A63166"/>
    <w:rsid w:val="00A6345C"/>
    <w:rsid w:val="00A634F6"/>
    <w:rsid w:val="00A639DA"/>
    <w:rsid w:val="00A63E48"/>
    <w:rsid w:val="00A641D4"/>
    <w:rsid w:val="00A64A13"/>
    <w:rsid w:val="00A64EC0"/>
    <w:rsid w:val="00A650E8"/>
    <w:rsid w:val="00A65832"/>
    <w:rsid w:val="00A6601D"/>
    <w:rsid w:val="00A660C7"/>
    <w:rsid w:val="00A666B3"/>
    <w:rsid w:val="00A66838"/>
    <w:rsid w:val="00A6694C"/>
    <w:rsid w:val="00A66955"/>
    <w:rsid w:val="00A66B48"/>
    <w:rsid w:val="00A66D93"/>
    <w:rsid w:val="00A66DA6"/>
    <w:rsid w:val="00A66FC8"/>
    <w:rsid w:val="00A6715D"/>
    <w:rsid w:val="00A6758F"/>
    <w:rsid w:val="00A67C62"/>
    <w:rsid w:val="00A67DEF"/>
    <w:rsid w:val="00A7096A"/>
    <w:rsid w:val="00A70A61"/>
    <w:rsid w:val="00A70A86"/>
    <w:rsid w:val="00A70AE8"/>
    <w:rsid w:val="00A7116E"/>
    <w:rsid w:val="00A7196C"/>
    <w:rsid w:val="00A72641"/>
    <w:rsid w:val="00A72956"/>
    <w:rsid w:val="00A72FA0"/>
    <w:rsid w:val="00A73239"/>
    <w:rsid w:val="00A7335E"/>
    <w:rsid w:val="00A739D4"/>
    <w:rsid w:val="00A73AC8"/>
    <w:rsid w:val="00A73C5F"/>
    <w:rsid w:val="00A73EC7"/>
    <w:rsid w:val="00A74298"/>
    <w:rsid w:val="00A7497B"/>
    <w:rsid w:val="00A751CE"/>
    <w:rsid w:val="00A754AB"/>
    <w:rsid w:val="00A75736"/>
    <w:rsid w:val="00A75B75"/>
    <w:rsid w:val="00A76243"/>
    <w:rsid w:val="00A764DE"/>
    <w:rsid w:val="00A7665F"/>
    <w:rsid w:val="00A766FF"/>
    <w:rsid w:val="00A76AB2"/>
    <w:rsid w:val="00A773E2"/>
    <w:rsid w:val="00A774FB"/>
    <w:rsid w:val="00A7796D"/>
    <w:rsid w:val="00A77CFA"/>
    <w:rsid w:val="00A77DD2"/>
    <w:rsid w:val="00A77F20"/>
    <w:rsid w:val="00A8025B"/>
    <w:rsid w:val="00A8028F"/>
    <w:rsid w:val="00A8033D"/>
    <w:rsid w:val="00A809C5"/>
    <w:rsid w:val="00A81866"/>
    <w:rsid w:val="00A81A37"/>
    <w:rsid w:val="00A81B2B"/>
    <w:rsid w:val="00A81BA6"/>
    <w:rsid w:val="00A81C90"/>
    <w:rsid w:val="00A81E47"/>
    <w:rsid w:val="00A8234D"/>
    <w:rsid w:val="00A82B25"/>
    <w:rsid w:val="00A8322D"/>
    <w:rsid w:val="00A83602"/>
    <w:rsid w:val="00A8380F"/>
    <w:rsid w:val="00A838DA"/>
    <w:rsid w:val="00A83D21"/>
    <w:rsid w:val="00A84792"/>
    <w:rsid w:val="00A84868"/>
    <w:rsid w:val="00A84FBF"/>
    <w:rsid w:val="00A8585E"/>
    <w:rsid w:val="00A860E8"/>
    <w:rsid w:val="00A86597"/>
    <w:rsid w:val="00A865DD"/>
    <w:rsid w:val="00A86A01"/>
    <w:rsid w:val="00A86AAA"/>
    <w:rsid w:val="00A86C05"/>
    <w:rsid w:val="00A86F32"/>
    <w:rsid w:val="00A870CA"/>
    <w:rsid w:val="00A879A7"/>
    <w:rsid w:val="00A87F81"/>
    <w:rsid w:val="00A90288"/>
    <w:rsid w:val="00A902A0"/>
    <w:rsid w:val="00A906E5"/>
    <w:rsid w:val="00A9094C"/>
    <w:rsid w:val="00A91149"/>
    <w:rsid w:val="00A91B9B"/>
    <w:rsid w:val="00A924D6"/>
    <w:rsid w:val="00A92BF4"/>
    <w:rsid w:val="00A92C13"/>
    <w:rsid w:val="00A93006"/>
    <w:rsid w:val="00A93486"/>
    <w:rsid w:val="00A9365F"/>
    <w:rsid w:val="00A9388B"/>
    <w:rsid w:val="00A93CC9"/>
    <w:rsid w:val="00A94443"/>
    <w:rsid w:val="00A94B24"/>
    <w:rsid w:val="00A94E39"/>
    <w:rsid w:val="00A95047"/>
    <w:rsid w:val="00A952EE"/>
    <w:rsid w:val="00A954E2"/>
    <w:rsid w:val="00A95BF0"/>
    <w:rsid w:val="00A95D20"/>
    <w:rsid w:val="00A95F63"/>
    <w:rsid w:val="00A96047"/>
    <w:rsid w:val="00A96086"/>
    <w:rsid w:val="00A96324"/>
    <w:rsid w:val="00A96D6C"/>
    <w:rsid w:val="00A9705D"/>
    <w:rsid w:val="00A971F6"/>
    <w:rsid w:val="00A97864"/>
    <w:rsid w:val="00A97C91"/>
    <w:rsid w:val="00A97FCC"/>
    <w:rsid w:val="00A97FD2"/>
    <w:rsid w:val="00AA038C"/>
    <w:rsid w:val="00AA0A99"/>
    <w:rsid w:val="00AA0AED"/>
    <w:rsid w:val="00AA0EDC"/>
    <w:rsid w:val="00AA139A"/>
    <w:rsid w:val="00AA1591"/>
    <w:rsid w:val="00AA2372"/>
    <w:rsid w:val="00AA2905"/>
    <w:rsid w:val="00AA2AB5"/>
    <w:rsid w:val="00AA2EC0"/>
    <w:rsid w:val="00AA2F7A"/>
    <w:rsid w:val="00AA3171"/>
    <w:rsid w:val="00AA3A47"/>
    <w:rsid w:val="00AA3AB6"/>
    <w:rsid w:val="00AA3B69"/>
    <w:rsid w:val="00AA3DE4"/>
    <w:rsid w:val="00AA4582"/>
    <w:rsid w:val="00AA48EA"/>
    <w:rsid w:val="00AA4E28"/>
    <w:rsid w:val="00AA4F5C"/>
    <w:rsid w:val="00AA50BE"/>
    <w:rsid w:val="00AA5251"/>
    <w:rsid w:val="00AA52B0"/>
    <w:rsid w:val="00AA5436"/>
    <w:rsid w:val="00AA5540"/>
    <w:rsid w:val="00AA576A"/>
    <w:rsid w:val="00AA58B0"/>
    <w:rsid w:val="00AA5A91"/>
    <w:rsid w:val="00AA5DC3"/>
    <w:rsid w:val="00AA5F15"/>
    <w:rsid w:val="00AA5F90"/>
    <w:rsid w:val="00AA62AB"/>
    <w:rsid w:val="00AA690A"/>
    <w:rsid w:val="00AA7E0D"/>
    <w:rsid w:val="00AB041A"/>
    <w:rsid w:val="00AB087D"/>
    <w:rsid w:val="00AB1424"/>
    <w:rsid w:val="00AB14B6"/>
    <w:rsid w:val="00AB163D"/>
    <w:rsid w:val="00AB1C21"/>
    <w:rsid w:val="00AB1E1B"/>
    <w:rsid w:val="00AB1F3D"/>
    <w:rsid w:val="00AB1FF3"/>
    <w:rsid w:val="00AB2759"/>
    <w:rsid w:val="00AB2B32"/>
    <w:rsid w:val="00AB3140"/>
    <w:rsid w:val="00AB316F"/>
    <w:rsid w:val="00AB32D7"/>
    <w:rsid w:val="00AB35FC"/>
    <w:rsid w:val="00AB3733"/>
    <w:rsid w:val="00AB3A7D"/>
    <w:rsid w:val="00AB3AF4"/>
    <w:rsid w:val="00AB4107"/>
    <w:rsid w:val="00AB45EE"/>
    <w:rsid w:val="00AB4A91"/>
    <w:rsid w:val="00AB4AD6"/>
    <w:rsid w:val="00AB4C19"/>
    <w:rsid w:val="00AB4F52"/>
    <w:rsid w:val="00AB5208"/>
    <w:rsid w:val="00AB52FB"/>
    <w:rsid w:val="00AB58F2"/>
    <w:rsid w:val="00AB5AF4"/>
    <w:rsid w:val="00AB5C50"/>
    <w:rsid w:val="00AB5DC6"/>
    <w:rsid w:val="00AB60AD"/>
    <w:rsid w:val="00AB61CE"/>
    <w:rsid w:val="00AB7354"/>
    <w:rsid w:val="00AB769D"/>
    <w:rsid w:val="00AB79C3"/>
    <w:rsid w:val="00AB7B54"/>
    <w:rsid w:val="00AB7FEC"/>
    <w:rsid w:val="00AC02C0"/>
    <w:rsid w:val="00AC0724"/>
    <w:rsid w:val="00AC0803"/>
    <w:rsid w:val="00AC0AA5"/>
    <w:rsid w:val="00AC0AF5"/>
    <w:rsid w:val="00AC0EAB"/>
    <w:rsid w:val="00AC1160"/>
    <w:rsid w:val="00AC1581"/>
    <w:rsid w:val="00AC25F3"/>
    <w:rsid w:val="00AC2B01"/>
    <w:rsid w:val="00AC2C1F"/>
    <w:rsid w:val="00AC2C7B"/>
    <w:rsid w:val="00AC33CC"/>
    <w:rsid w:val="00AC3B8A"/>
    <w:rsid w:val="00AC4047"/>
    <w:rsid w:val="00AC40FC"/>
    <w:rsid w:val="00AC43D7"/>
    <w:rsid w:val="00AC48F9"/>
    <w:rsid w:val="00AC4984"/>
    <w:rsid w:val="00AC4DBB"/>
    <w:rsid w:val="00AC4F6F"/>
    <w:rsid w:val="00AC5178"/>
    <w:rsid w:val="00AC5678"/>
    <w:rsid w:val="00AC594D"/>
    <w:rsid w:val="00AC5B5B"/>
    <w:rsid w:val="00AC5CC1"/>
    <w:rsid w:val="00AC61D0"/>
    <w:rsid w:val="00AC6231"/>
    <w:rsid w:val="00AC62A6"/>
    <w:rsid w:val="00AC68DC"/>
    <w:rsid w:val="00AC6E32"/>
    <w:rsid w:val="00AC6F05"/>
    <w:rsid w:val="00AC6FD2"/>
    <w:rsid w:val="00AC7A37"/>
    <w:rsid w:val="00AC7D99"/>
    <w:rsid w:val="00AD067C"/>
    <w:rsid w:val="00AD0D57"/>
    <w:rsid w:val="00AD104C"/>
    <w:rsid w:val="00AD1AC9"/>
    <w:rsid w:val="00AD1CDA"/>
    <w:rsid w:val="00AD2004"/>
    <w:rsid w:val="00AD205C"/>
    <w:rsid w:val="00AD2858"/>
    <w:rsid w:val="00AD298B"/>
    <w:rsid w:val="00AD3CF9"/>
    <w:rsid w:val="00AD3EF0"/>
    <w:rsid w:val="00AD412F"/>
    <w:rsid w:val="00AD470F"/>
    <w:rsid w:val="00AD47D5"/>
    <w:rsid w:val="00AD4F86"/>
    <w:rsid w:val="00AD5908"/>
    <w:rsid w:val="00AD5B26"/>
    <w:rsid w:val="00AD62BD"/>
    <w:rsid w:val="00AD62D6"/>
    <w:rsid w:val="00AD655B"/>
    <w:rsid w:val="00AD6A0A"/>
    <w:rsid w:val="00AD6F78"/>
    <w:rsid w:val="00AD796D"/>
    <w:rsid w:val="00AD7E4A"/>
    <w:rsid w:val="00AE0372"/>
    <w:rsid w:val="00AE0523"/>
    <w:rsid w:val="00AE07D9"/>
    <w:rsid w:val="00AE0DE1"/>
    <w:rsid w:val="00AE120D"/>
    <w:rsid w:val="00AE2093"/>
    <w:rsid w:val="00AE2100"/>
    <w:rsid w:val="00AE3306"/>
    <w:rsid w:val="00AE439E"/>
    <w:rsid w:val="00AE43D9"/>
    <w:rsid w:val="00AE43DE"/>
    <w:rsid w:val="00AE44C0"/>
    <w:rsid w:val="00AE46EA"/>
    <w:rsid w:val="00AE497D"/>
    <w:rsid w:val="00AE4A45"/>
    <w:rsid w:val="00AE4C6E"/>
    <w:rsid w:val="00AE5126"/>
    <w:rsid w:val="00AE531C"/>
    <w:rsid w:val="00AE55D9"/>
    <w:rsid w:val="00AE561A"/>
    <w:rsid w:val="00AE5BC8"/>
    <w:rsid w:val="00AE5C1C"/>
    <w:rsid w:val="00AE5C45"/>
    <w:rsid w:val="00AE5F61"/>
    <w:rsid w:val="00AE652C"/>
    <w:rsid w:val="00AE6829"/>
    <w:rsid w:val="00AE692D"/>
    <w:rsid w:val="00AE698A"/>
    <w:rsid w:val="00AE7286"/>
    <w:rsid w:val="00AE72E0"/>
    <w:rsid w:val="00AE78DD"/>
    <w:rsid w:val="00AE7997"/>
    <w:rsid w:val="00AE7C99"/>
    <w:rsid w:val="00AE9DAA"/>
    <w:rsid w:val="00AF0065"/>
    <w:rsid w:val="00AF08DC"/>
    <w:rsid w:val="00AF0A8B"/>
    <w:rsid w:val="00AF0E4D"/>
    <w:rsid w:val="00AF0ED9"/>
    <w:rsid w:val="00AF1572"/>
    <w:rsid w:val="00AF158E"/>
    <w:rsid w:val="00AF1B37"/>
    <w:rsid w:val="00AF1C37"/>
    <w:rsid w:val="00AF2645"/>
    <w:rsid w:val="00AF2B7B"/>
    <w:rsid w:val="00AF2CEB"/>
    <w:rsid w:val="00AF2D75"/>
    <w:rsid w:val="00AF389C"/>
    <w:rsid w:val="00AF38A1"/>
    <w:rsid w:val="00AF3A10"/>
    <w:rsid w:val="00AF3B36"/>
    <w:rsid w:val="00AF3C17"/>
    <w:rsid w:val="00AF4214"/>
    <w:rsid w:val="00AF424F"/>
    <w:rsid w:val="00AF465D"/>
    <w:rsid w:val="00AF4D1B"/>
    <w:rsid w:val="00AF5691"/>
    <w:rsid w:val="00AF5ECC"/>
    <w:rsid w:val="00AF60B0"/>
    <w:rsid w:val="00AF64C0"/>
    <w:rsid w:val="00AF6824"/>
    <w:rsid w:val="00AF68E8"/>
    <w:rsid w:val="00AF6F14"/>
    <w:rsid w:val="00AF7022"/>
    <w:rsid w:val="00AF78A3"/>
    <w:rsid w:val="00B003EE"/>
    <w:rsid w:val="00B00806"/>
    <w:rsid w:val="00B00EA9"/>
    <w:rsid w:val="00B01137"/>
    <w:rsid w:val="00B0192F"/>
    <w:rsid w:val="00B02414"/>
    <w:rsid w:val="00B028B6"/>
    <w:rsid w:val="00B02A87"/>
    <w:rsid w:val="00B033A1"/>
    <w:rsid w:val="00B03D45"/>
    <w:rsid w:val="00B03F32"/>
    <w:rsid w:val="00B04430"/>
    <w:rsid w:val="00B044BB"/>
    <w:rsid w:val="00B04ADA"/>
    <w:rsid w:val="00B04B96"/>
    <w:rsid w:val="00B04CA0"/>
    <w:rsid w:val="00B04E06"/>
    <w:rsid w:val="00B0507A"/>
    <w:rsid w:val="00B0516F"/>
    <w:rsid w:val="00B0517D"/>
    <w:rsid w:val="00B05DAB"/>
    <w:rsid w:val="00B0604E"/>
    <w:rsid w:val="00B06742"/>
    <w:rsid w:val="00B06A85"/>
    <w:rsid w:val="00B076B6"/>
    <w:rsid w:val="00B076FE"/>
    <w:rsid w:val="00B077B4"/>
    <w:rsid w:val="00B079B1"/>
    <w:rsid w:val="00B07AD1"/>
    <w:rsid w:val="00B07B6D"/>
    <w:rsid w:val="00B07E17"/>
    <w:rsid w:val="00B1052B"/>
    <w:rsid w:val="00B10581"/>
    <w:rsid w:val="00B108AE"/>
    <w:rsid w:val="00B10B4A"/>
    <w:rsid w:val="00B10BA9"/>
    <w:rsid w:val="00B10D11"/>
    <w:rsid w:val="00B10F80"/>
    <w:rsid w:val="00B1107B"/>
    <w:rsid w:val="00B117D3"/>
    <w:rsid w:val="00B11AD0"/>
    <w:rsid w:val="00B11CC2"/>
    <w:rsid w:val="00B11F4B"/>
    <w:rsid w:val="00B1269D"/>
    <w:rsid w:val="00B1314E"/>
    <w:rsid w:val="00B14552"/>
    <w:rsid w:val="00B14877"/>
    <w:rsid w:val="00B14AF4"/>
    <w:rsid w:val="00B15730"/>
    <w:rsid w:val="00B15CB9"/>
    <w:rsid w:val="00B15D8F"/>
    <w:rsid w:val="00B15E1F"/>
    <w:rsid w:val="00B16099"/>
    <w:rsid w:val="00B163D5"/>
    <w:rsid w:val="00B166B1"/>
    <w:rsid w:val="00B166E0"/>
    <w:rsid w:val="00B16B6D"/>
    <w:rsid w:val="00B16FE4"/>
    <w:rsid w:val="00B172FA"/>
    <w:rsid w:val="00B17D87"/>
    <w:rsid w:val="00B17DC8"/>
    <w:rsid w:val="00B17DFB"/>
    <w:rsid w:val="00B2015B"/>
    <w:rsid w:val="00B20AED"/>
    <w:rsid w:val="00B2124F"/>
    <w:rsid w:val="00B2146B"/>
    <w:rsid w:val="00B215EA"/>
    <w:rsid w:val="00B2175E"/>
    <w:rsid w:val="00B21B7D"/>
    <w:rsid w:val="00B22796"/>
    <w:rsid w:val="00B234F5"/>
    <w:rsid w:val="00B236B0"/>
    <w:rsid w:val="00B24662"/>
    <w:rsid w:val="00B24CC7"/>
    <w:rsid w:val="00B25F3A"/>
    <w:rsid w:val="00B2601C"/>
    <w:rsid w:val="00B26472"/>
    <w:rsid w:val="00B26A0B"/>
    <w:rsid w:val="00B26C52"/>
    <w:rsid w:val="00B26D2C"/>
    <w:rsid w:val="00B272D6"/>
    <w:rsid w:val="00B2733D"/>
    <w:rsid w:val="00B27845"/>
    <w:rsid w:val="00B27BD2"/>
    <w:rsid w:val="00B27CDD"/>
    <w:rsid w:val="00B300CD"/>
    <w:rsid w:val="00B300D1"/>
    <w:rsid w:val="00B30665"/>
    <w:rsid w:val="00B3082F"/>
    <w:rsid w:val="00B309CC"/>
    <w:rsid w:val="00B309EA"/>
    <w:rsid w:val="00B30A8D"/>
    <w:rsid w:val="00B30B13"/>
    <w:rsid w:val="00B30F0E"/>
    <w:rsid w:val="00B31394"/>
    <w:rsid w:val="00B314D4"/>
    <w:rsid w:val="00B31633"/>
    <w:rsid w:val="00B318B1"/>
    <w:rsid w:val="00B3191B"/>
    <w:rsid w:val="00B31CB4"/>
    <w:rsid w:val="00B31D6D"/>
    <w:rsid w:val="00B32D5F"/>
    <w:rsid w:val="00B33029"/>
    <w:rsid w:val="00B330D8"/>
    <w:rsid w:val="00B338EF"/>
    <w:rsid w:val="00B33A48"/>
    <w:rsid w:val="00B33B89"/>
    <w:rsid w:val="00B33C54"/>
    <w:rsid w:val="00B3499A"/>
    <w:rsid w:val="00B34AB1"/>
    <w:rsid w:val="00B34D53"/>
    <w:rsid w:val="00B3540F"/>
    <w:rsid w:val="00B357CA"/>
    <w:rsid w:val="00B35B32"/>
    <w:rsid w:val="00B35C0C"/>
    <w:rsid w:val="00B35DEE"/>
    <w:rsid w:val="00B36563"/>
    <w:rsid w:val="00B3658B"/>
    <w:rsid w:val="00B36878"/>
    <w:rsid w:val="00B36D52"/>
    <w:rsid w:val="00B36D9D"/>
    <w:rsid w:val="00B3775B"/>
    <w:rsid w:val="00B37B0B"/>
    <w:rsid w:val="00B37C46"/>
    <w:rsid w:val="00B400C7"/>
    <w:rsid w:val="00B40DE8"/>
    <w:rsid w:val="00B40ED0"/>
    <w:rsid w:val="00B41470"/>
    <w:rsid w:val="00B41A51"/>
    <w:rsid w:val="00B41C48"/>
    <w:rsid w:val="00B4207B"/>
    <w:rsid w:val="00B427D5"/>
    <w:rsid w:val="00B42915"/>
    <w:rsid w:val="00B42E5A"/>
    <w:rsid w:val="00B43227"/>
    <w:rsid w:val="00B43287"/>
    <w:rsid w:val="00B43404"/>
    <w:rsid w:val="00B43B57"/>
    <w:rsid w:val="00B43D53"/>
    <w:rsid w:val="00B43E35"/>
    <w:rsid w:val="00B43FA6"/>
    <w:rsid w:val="00B43FB3"/>
    <w:rsid w:val="00B44085"/>
    <w:rsid w:val="00B44409"/>
    <w:rsid w:val="00B44958"/>
    <w:rsid w:val="00B45749"/>
    <w:rsid w:val="00B45888"/>
    <w:rsid w:val="00B45D5B"/>
    <w:rsid w:val="00B45E4E"/>
    <w:rsid w:val="00B461B3"/>
    <w:rsid w:val="00B468AB"/>
    <w:rsid w:val="00B46CC1"/>
    <w:rsid w:val="00B46F22"/>
    <w:rsid w:val="00B46F2C"/>
    <w:rsid w:val="00B471F5"/>
    <w:rsid w:val="00B47228"/>
    <w:rsid w:val="00B47551"/>
    <w:rsid w:val="00B479C0"/>
    <w:rsid w:val="00B479ED"/>
    <w:rsid w:val="00B47E2B"/>
    <w:rsid w:val="00B47F37"/>
    <w:rsid w:val="00B50049"/>
    <w:rsid w:val="00B5034E"/>
    <w:rsid w:val="00B504B8"/>
    <w:rsid w:val="00B50B50"/>
    <w:rsid w:val="00B50BBA"/>
    <w:rsid w:val="00B50D80"/>
    <w:rsid w:val="00B51BCF"/>
    <w:rsid w:val="00B51CB0"/>
    <w:rsid w:val="00B521E4"/>
    <w:rsid w:val="00B5240E"/>
    <w:rsid w:val="00B52D5F"/>
    <w:rsid w:val="00B52FF1"/>
    <w:rsid w:val="00B538A9"/>
    <w:rsid w:val="00B53FBC"/>
    <w:rsid w:val="00B5413C"/>
    <w:rsid w:val="00B545B0"/>
    <w:rsid w:val="00B54810"/>
    <w:rsid w:val="00B54A7B"/>
    <w:rsid w:val="00B54BCF"/>
    <w:rsid w:val="00B54E92"/>
    <w:rsid w:val="00B55162"/>
    <w:rsid w:val="00B55D24"/>
    <w:rsid w:val="00B55DBA"/>
    <w:rsid w:val="00B55E96"/>
    <w:rsid w:val="00B56006"/>
    <w:rsid w:val="00B56102"/>
    <w:rsid w:val="00B56526"/>
    <w:rsid w:val="00B56F0B"/>
    <w:rsid w:val="00B579FD"/>
    <w:rsid w:val="00B57B16"/>
    <w:rsid w:val="00B57B35"/>
    <w:rsid w:val="00B601CA"/>
    <w:rsid w:val="00B602E6"/>
    <w:rsid w:val="00B60375"/>
    <w:rsid w:val="00B60463"/>
    <w:rsid w:val="00B60785"/>
    <w:rsid w:val="00B6083A"/>
    <w:rsid w:val="00B60A1E"/>
    <w:rsid w:val="00B610A1"/>
    <w:rsid w:val="00B6131D"/>
    <w:rsid w:val="00B6171A"/>
    <w:rsid w:val="00B617A3"/>
    <w:rsid w:val="00B6182B"/>
    <w:rsid w:val="00B61B59"/>
    <w:rsid w:val="00B61EE8"/>
    <w:rsid w:val="00B623BE"/>
    <w:rsid w:val="00B62436"/>
    <w:rsid w:val="00B625CC"/>
    <w:rsid w:val="00B628B2"/>
    <w:rsid w:val="00B62DB3"/>
    <w:rsid w:val="00B62FA5"/>
    <w:rsid w:val="00B63034"/>
    <w:rsid w:val="00B632A9"/>
    <w:rsid w:val="00B634E7"/>
    <w:rsid w:val="00B6400F"/>
    <w:rsid w:val="00B643A9"/>
    <w:rsid w:val="00B64687"/>
    <w:rsid w:val="00B647D0"/>
    <w:rsid w:val="00B64EEE"/>
    <w:rsid w:val="00B64F09"/>
    <w:rsid w:val="00B65342"/>
    <w:rsid w:val="00B654FF"/>
    <w:rsid w:val="00B655A3"/>
    <w:rsid w:val="00B656AF"/>
    <w:rsid w:val="00B65991"/>
    <w:rsid w:val="00B6697E"/>
    <w:rsid w:val="00B670BE"/>
    <w:rsid w:val="00B67680"/>
    <w:rsid w:val="00B67705"/>
    <w:rsid w:val="00B67AD5"/>
    <w:rsid w:val="00B67BC4"/>
    <w:rsid w:val="00B67ED1"/>
    <w:rsid w:val="00B70298"/>
    <w:rsid w:val="00B704CC"/>
    <w:rsid w:val="00B70502"/>
    <w:rsid w:val="00B70AFF"/>
    <w:rsid w:val="00B70FCD"/>
    <w:rsid w:val="00B71139"/>
    <w:rsid w:val="00B71170"/>
    <w:rsid w:val="00B71190"/>
    <w:rsid w:val="00B711CF"/>
    <w:rsid w:val="00B71401"/>
    <w:rsid w:val="00B71C00"/>
    <w:rsid w:val="00B71C9A"/>
    <w:rsid w:val="00B71D29"/>
    <w:rsid w:val="00B7209B"/>
    <w:rsid w:val="00B720D2"/>
    <w:rsid w:val="00B72235"/>
    <w:rsid w:val="00B72C51"/>
    <w:rsid w:val="00B73416"/>
    <w:rsid w:val="00B73958"/>
    <w:rsid w:val="00B741FF"/>
    <w:rsid w:val="00B7435C"/>
    <w:rsid w:val="00B743F1"/>
    <w:rsid w:val="00B745E4"/>
    <w:rsid w:val="00B74657"/>
    <w:rsid w:val="00B748C5"/>
    <w:rsid w:val="00B74B73"/>
    <w:rsid w:val="00B74BF6"/>
    <w:rsid w:val="00B75297"/>
    <w:rsid w:val="00B75342"/>
    <w:rsid w:val="00B762C7"/>
    <w:rsid w:val="00B762C8"/>
    <w:rsid w:val="00B767E7"/>
    <w:rsid w:val="00B76847"/>
    <w:rsid w:val="00B768C8"/>
    <w:rsid w:val="00B76C3D"/>
    <w:rsid w:val="00B776F7"/>
    <w:rsid w:val="00B77731"/>
    <w:rsid w:val="00B779E3"/>
    <w:rsid w:val="00B800F3"/>
    <w:rsid w:val="00B80AB7"/>
    <w:rsid w:val="00B80B75"/>
    <w:rsid w:val="00B80FCA"/>
    <w:rsid w:val="00B812A6"/>
    <w:rsid w:val="00B8156C"/>
    <w:rsid w:val="00B81925"/>
    <w:rsid w:val="00B81BAE"/>
    <w:rsid w:val="00B82677"/>
    <w:rsid w:val="00B826D3"/>
    <w:rsid w:val="00B82C8F"/>
    <w:rsid w:val="00B82D54"/>
    <w:rsid w:val="00B83A61"/>
    <w:rsid w:val="00B83B34"/>
    <w:rsid w:val="00B83D68"/>
    <w:rsid w:val="00B83DE0"/>
    <w:rsid w:val="00B84047"/>
    <w:rsid w:val="00B8446D"/>
    <w:rsid w:val="00B84633"/>
    <w:rsid w:val="00B84CFA"/>
    <w:rsid w:val="00B84DC8"/>
    <w:rsid w:val="00B84E17"/>
    <w:rsid w:val="00B850DD"/>
    <w:rsid w:val="00B85412"/>
    <w:rsid w:val="00B855DB"/>
    <w:rsid w:val="00B85A9B"/>
    <w:rsid w:val="00B85BC0"/>
    <w:rsid w:val="00B85FD7"/>
    <w:rsid w:val="00B8658C"/>
    <w:rsid w:val="00B869BE"/>
    <w:rsid w:val="00B86C54"/>
    <w:rsid w:val="00B86CD1"/>
    <w:rsid w:val="00B87307"/>
    <w:rsid w:val="00B874A8"/>
    <w:rsid w:val="00B8772F"/>
    <w:rsid w:val="00B87F92"/>
    <w:rsid w:val="00B9018D"/>
    <w:rsid w:val="00B90276"/>
    <w:rsid w:val="00B9078B"/>
    <w:rsid w:val="00B90BA7"/>
    <w:rsid w:val="00B90C12"/>
    <w:rsid w:val="00B9186C"/>
    <w:rsid w:val="00B91B2F"/>
    <w:rsid w:val="00B91EB2"/>
    <w:rsid w:val="00B92255"/>
    <w:rsid w:val="00B92411"/>
    <w:rsid w:val="00B92627"/>
    <w:rsid w:val="00B92FB9"/>
    <w:rsid w:val="00B93111"/>
    <w:rsid w:val="00B93909"/>
    <w:rsid w:val="00B944B9"/>
    <w:rsid w:val="00B94702"/>
    <w:rsid w:val="00B95561"/>
    <w:rsid w:val="00B9588D"/>
    <w:rsid w:val="00B95C17"/>
    <w:rsid w:val="00B95D63"/>
    <w:rsid w:val="00B963F8"/>
    <w:rsid w:val="00B964A7"/>
    <w:rsid w:val="00B96C4D"/>
    <w:rsid w:val="00B97052"/>
    <w:rsid w:val="00B9774F"/>
    <w:rsid w:val="00B97BDF"/>
    <w:rsid w:val="00B97C53"/>
    <w:rsid w:val="00B97F5D"/>
    <w:rsid w:val="00BA06CD"/>
    <w:rsid w:val="00BA0813"/>
    <w:rsid w:val="00BA0A54"/>
    <w:rsid w:val="00BA0C0F"/>
    <w:rsid w:val="00BA0D88"/>
    <w:rsid w:val="00BA0D93"/>
    <w:rsid w:val="00BA1BF4"/>
    <w:rsid w:val="00BA1FFB"/>
    <w:rsid w:val="00BA2811"/>
    <w:rsid w:val="00BA2BE8"/>
    <w:rsid w:val="00BA2F99"/>
    <w:rsid w:val="00BA3653"/>
    <w:rsid w:val="00BA3703"/>
    <w:rsid w:val="00BA3B15"/>
    <w:rsid w:val="00BA3CA3"/>
    <w:rsid w:val="00BA45D9"/>
    <w:rsid w:val="00BA4845"/>
    <w:rsid w:val="00BA50C8"/>
    <w:rsid w:val="00BA539B"/>
    <w:rsid w:val="00BA5B57"/>
    <w:rsid w:val="00BA5F8B"/>
    <w:rsid w:val="00BA674C"/>
    <w:rsid w:val="00BA6A23"/>
    <w:rsid w:val="00BA6CB3"/>
    <w:rsid w:val="00BA710E"/>
    <w:rsid w:val="00BA7277"/>
    <w:rsid w:val="00BA73C3"/>
    <w:rsid w:val="00BA7A9A"/>
    <w:rsid w:val="00BA7BD1"/>
    <w:rsid w:val="00BA7D7F"/>
    <w:rsid w:val="00BA7F06"/>
    <w:rsid w:val="00BB0583"/>
    <w:rsid w:val="00BB08E5"/>
    <w:rsid w:val="00BB0AC3"/>
    <w:rsid w:val="00BB0E61"/>
    <w:rsid w:val="00BB132E"/>
    <w:rsid w:val="00BB13AC"/>
    <w:rsid w:val="00BB15F0"/>
    <w:rsid w:val="00BB1DEB"/>
    <w:rsid w:val="00BB23E7"/>
    <w:rsid w:val="00BB29B9"/>
    <w:rsid w:val="00BB2E23"/>
    <w:rsid w:val="00BB2EEF"/>
    <w:rsid w:val="00BB2FB6"/>
    <w:rsid w:val="00BB3722"/>
    <w:rsid w:val="00BB3AF3"/>
    <w:rsid w:val="00BB3CEA"/>
    <w:rsid w:val="00BB4152"/>
    <w:rsid w:val="00BB4483"/>
    <w:rsid w:val="00BB4C8E"/>
    <w:rsid w:val="00BB55E4"/>
    <w:rsid w:val="00BB5AC3"/>
    <w:rsid w:val="00BB6385"/>
    <w:rsid w:val="00BB6677"/>
    <w:rsid w:val="00BB6F34"/>
    <w:rsid w:val="00BB7295"/>
    <w:rsid w:val="00BB755A"/>
    <w:rsid w:val="00BB75C1"/>
    <w:rsid w:val="00BB78AD"/>
    <w:rsid w:val="00BB7AB2"/>
    <w:rsid w:val="00BB7DA1"/>
    <w:rsid w:val="00BC057D"/>
    <w:rsid w:val="00BC0AF0"/>
    <w:rsid w:val="00BC0D17"/>
    <w:rsid w:val="00BC11F3"/>
    <w:rsid w:val="00BC1605"/>
    <w:rsid w:val="00BC1DE0"/>
    <w:rsid w:val="00BC20A9"/>
    <w:rsid w:val="00BC2753"/>
    <w:rsid w:val="00BC2CF6"/>
    <w:rsid w:val="00BC2D8A"/>
    <w:rsid w:val="00BC30E0"/>
    <w:rsid w:val="00BC310F"/>
    <w:rsid w:val="00BC3119"/>
    <w:rsid w:val="00BC3137"/>
    <w:rsid w:val="00BC314F"/>
    <w:rsid w:val="00BC35C4"/>
    <w:rsid w:val="00BC3942"/>
    <w:rsid w:val="00BC3998"/>
    <w:rsid w:val="00BC39E0"/>
    <w:rsid w:val="00BC3B3E"/>
    <w:rsid w:val="00BC5083"/>
    <w:rsid w:val="00BC535C"/>
    <w:rsid w:val="00BC578E"/>
    <w:rsid w:val="00BC58FB"/>
    <w:rsid w:val="00BC6883"/>
    <w:rsid w:val="00BC6BC3"/>
    <w:rsid w:val="00BC6C07"/>
    <w:rsid w:val="00BC7660"/>
    <w:rsid w:val="00BC792A"/>
    <w:rsid w:val="00BC79E2"/>
    <w:rsid w:val="00BD066C"/>
    <w:rsid w:val="00BD079F"/>
    <w:rsid w:val="00BD1790"/>
    <w:rsid w:val="00BD1D34"/>
    <w:rsid w:val="00BD29CF"/>
    <w:rsid w:val="00BD2A3D"/>
    <w:rsid w:val="00BD2D7E"/>
    <w:rsid w:val="00BD31AC"/>
    <w:rsid w:val="00BD322E"/>
    <w:rsid w:val="00BD3886"/>
    <w:rsid w:val="00BD4CD4"/>
    <w:rsid w:val="00BD509D"/>
    <w:rsid w:val="00BD5EF2"/>
    <w:rsid w:val="00BD61A1"/>
    <w:rsid w:val="00BD6D85"/>
    <w:rsid w:val="00BD6F39"/>
    <w:rsid w:val="00BD7117"/>
    <w:rsid w:val="00BD7351"/>
    <w:rsid w:val="00BD73DC"/>
    <w:rsid w:val="00BD7743"/>
    <w:rsid w:val="00BD7EED"/>
    <w:rsid w:val="00BE00C5"/>
    <w:rsid w:val="00BE04A8"/>
    <w:rsid w:val="00BE0696"/>
    <w:rsid w:val="00BE09D8"/>
    <w:rsid w:val="00BE112E"/>
    <w:rsid w:val="00BE1383"/>
    <w:rsid w:val="00BE1386"/>
    <w:rsid w:val="00BE13D7"/>
    <w:rsid w:val="00BE1698"/>
    <w:rsid w:val="00BE16A9"/>
    <w:rsid w:val="00BE1DF8"/>
    <w:rsid w:val="00BE1E42"/>
    <w:rsid w:val="00BE20AB"/>
    <w:rsid w:val="00BE260E"/>
    <w:rsid w:val="00BE278A"/>
    <w:rsid w:val="00BE27CF"/>
    <w:rsid w:val="00BE2C61"/>
    <w:rsid w:val="00BE3883"/>
    <w:rsid w:val="00BE3ADE"/>
    <w:rsid w:val="00BE3F05"/>
    <w:rsid w:val="00BE4618"/>
    <w:rsid w:val="00BE46E5"/>
    <w:rsid w:val="00BE478A"/>
    <w:rsid w:val="00BE4C10"/>
    <w:rsid w:val="00BE4D1D"/>
    <w:rsid w:val="00BE550A"/>
    <w:rsid w:val="00BE56FE"/>
    <w:rsid w:val="00BE6301"/>
    <w:rsid w:val="00BE6799"/>
    <w:rsid w:val="00BE6AED"/>
    <w:rsid w:val="00BE6CDC"/>
    <w:rsid w:val="00BE71D8"/>
    <w:rsid w:val="00BE776A"/>
    <w:rsid w:val="00BE77AC"/>
    <w:rsid w:val="00BE7D3C"/>
    <w:rsid w:val="00BF09C2"/>
    <w:rsid w:val="00BF0CD8"/>
    <w:rsid w:val="00BF0E21"/>
    <w:rsid w:val="00BF0ECE"/>
    <w:rsid w:val="00BF1018"/>
    <w:rsid w:val="00BF10CA"/>
    <w:rsid w:val="00BF1EA5"/>
    <w:rsid w:val="00BF1EF0"/>
    <w:rsid w:val="00BF2071"/>
    <w:rsid w:val="00BF21A4"/>
    <w:rsid w:val="00BF229F"/>
    <w:rsid w:val="00BF24AB"/>
    <w:rsid w:val="00BF27FA"/>
    <w:rsid w:val="00BF2931"/>
    <w:rsid w:val="00BF318D"/>
    <w:rsid w:val="00BF3249"/>
    <w:rsid w:val="00BF34AF"/>
    <w:rsid w:val="00BF3519"/>
    <w:rsid w:val="00BF35A0"/>
    <w:rsid w:val="00BF3CCC"/>
    <w:rsid w:val="00BF3E95"/>
    <w:rsid w:val="00BF4450"/>
    <w:rsid w:val="00BF4DE9"/>
    <w:rsid w:val="00BF5180"/>
    <w:rsid w:val="00BF5562"/>
    <w:rsid w:val="00BF573D"/>
    <w:rsid w:val="00BF5808"/>
    <w:rsid w:val="00BF5E24"/>
    <w:rsid w:val="00BF5F48"/>
    <w:rsid w:val="00BF6136"/>
    <w:rsid w:val="00BF628F"/>
    <w:rsid w:val="00BF67DB"/>
    <w:rsid w:val="00BF7012"/>
    <w:rsid w:val="00BF736A"/>
    <w:rsid w:val="00BF784A"/>
    <w:rsid w:val="00BF7EB2"/>
    <w:rsid w:val="00C00732"/>
    <w:rsid w:val="00C00887"/>
    <w:rsid w:val="00C00D4E"/>
    <w:rsid w:val="00C01E76"/>
    <w:rsid w:val="00C0211E"/>
    <w:rsid w:val="00C029D7"/>
    <w:rsid w:val="00C02A5C"/>
    <w:rsid w:val="00C02B59"/>
    <w:rsid w:val="00C03308"/>
    <w:rsid w:val="00C03B06"/>
    <w:rsid w:val="00C03B27"/>
    <w:rsid w:val="00C03FA7"/>
    <w:rsid w:val="00C042C1"/>
    <w:rsid w:val="00C0440E"/>
    <w:rsid w:val="00C045D3"/>
    <w:rsid w:val="00C0499C"/>
    <w:rsid w:val="00C052B6"/>
    <w:rsid w:val="00C0546E"/>
    <w:rsid w:val="00C05955"/>
    <w:rsid w:val="00C05ADC"/>
    <w:rsid w:val="00C05B0D"/>
    <w:rsid w:val="00C05B59"/>
    <w:rsid w:val="00C05DF5"/>
    <w:rsid w:val="00C063BE"/>
    <w:rsid w:val="00C0673C"/>
    <w:rsid w:val="00C06CA0"/>
    <w:rsid w:val="00C072C3"/>
    <w:rsid w:val="00C07376"/>
    <w:rsid w:val="00C07666"/>
    <w:rsid w:val="00C077BE"/>
    <w:rsid w:val="00C07B2C"/>
    <w:rsid w:val="00C07F13"/>
    <w:rsid w:val="00C07FD5"/>
    <w:rsid w:val="00C1009F"/>
    <w:rsid w:val="00C104AE"/>
    <w:rsid w:val="00C1098F"/>
    <w:rsid w:val="00C10E44"/>
    <w:rsid w:val="00C1133C"/>
    <w:rsid w:val="00C1194F"/>
    <w:rsid w:val="00C12067"/>
    <w:rsid w:val="00C12650"/>
    <w:rsid w:val="00C12FA4"/>
    <w:rsid w:val="00C12FCB"/>
    <w:rsid w:val="00C132FE"/>
    <w:rsid w:val="00C1365A"/>
    <w:rsid w:val="00C13E0A"/>
    <w:rsid w:val="00C140CF"/>
    <w:rsid w:val="00C14314"/>
    <w:rsid w:val="00C1457E"/>
    <w:rsid w:val="00C147B5"/>
    <w:rsid w:val="00C15279"/>
    <w:rsid w:val="00C152C6"/>
    <w:rsid w:val="00C1579A"/>
    <w:rsid w:val="00C15BF6"/>
    <w:rsid w:val="00C15E5B"/>
    <w:rsid w:val="00C16041"/>
    <w:rsid w:val="00C160B5"/>
    <w:rsid w:val="00C161F0"/>
    <w:rsid w:val="00C16376"/>
    <w:rsid w:val="00C16F2B"/>
    <w:rsid w:val="00C172AC"/>
    <w:rsid w:val="00C2024B"/>
    <w:rsid w:val="00C2050A"/>
    <w:rsid w:val="00C20639"/>
    <w:rsid w:val="00C20BDC"/>
    <w:rsid w:val="00C20CBE"/>
    <w:rsid w:val="00C20FE1"/>
    <w:rsid w:val="00C214E7"/>
    <w:rsid w:val="00C21AD5"/>
    <w:rsid w:val="00C21B58"/>
    <w:rsid w:val="00C21D5A"/>
    <w:rsid w:val="00C221B1"/>
    <w:rsid w:val="00C2238D"/>
    <w:rsid w:val="00C22BE3"/>
    <w:rsid w:val="00C22DE8"/>
    <w:rsid w:val="00C23079"/>
    <w:rsid w:val="00C23812"/>
    <w:rsid w:val="00C23BBB"/>
    <w:rsid w:val="00C23D3E"/>
    <w:rsid w:val="00C23D97"/>
    <w:rsid w:val="00C241AF"/>
    <w:rsid w:val="00C24989"/>
    <w:rsid w:val="00C24B2A"/>
    <w:rsid w:val="00C2559C"/>
    <w:rsid w:val="00C26585"/>
    <w:rsid w:val="00C268C6"/>
    <w:rsid w:val="00C269D3"/>
    <w:rsid w:val="00C26A0B"/>
    <w:rsid w:val="00C26F7E"/>
    <w:rsid w:val="00C27494"/>
    <w:rsid w:val="00C274E5"/>
    <w:rsid w:val="00C27515"/>
    <w:rsid w:val="00C301B6"/>
    <w:rsid w:val="00C30470"/>
    <w:rsid w:val="00C307F5"/>
    <w:rsid w:val="00C3117B"/>
    <w:rsid w:val="00C3281C"/>
    <w:rsid w:val="00C32BF4"/>
    <w:rsid w:val="00C33141"/>
    <w:rsid w:val="00C332E5"/>
    <w:rsid w:val="00C3353D"/>
    <w:rsid w:val="00C34354"/>
    <w:rsid w:val="00C34464"/>
    <w:rsid w:val="00C344D5"/>
    <w:rsid w:val="00C3462F"/>
    <w:rsid w:val="00C34773"/>
    <w:rsid w:val="00C34913"/>
    <w:rsid w:val="00C3567C"/>
    <w:rsid w:val="00C35C9E"/>
    <w:rsid w:val="00C35EC0"/>
    <w:rsid w:val="00C36696"/>
    <w:rsid w:val="00C36D5D"/>
    <w:rsid w:val="00C37888"/>
    <w:rsid w:val="00C37E9B"/>
    <w:rsid w:val="00C400AE"/>
    <w:rsid w:val="00C400E7"/>
    <w:rsid w:val="00C405A2"/>
    <w:rsid w:val="00C40928"/>
    <w:rsid w:val="00C40A03"/>
    <w:rsid w:val="00C4100E"/>
    <w:rsid w:val="00C41131"/>
    <w:rsid w:val="00C41985"/>
    <w:rsid w:val="00C41A19"/>
    <w:rsid w:val="00C424E2"/>
    <w:rsid w:val="00C42E4F"/>
    <w:rsid w:val="00C435FC"/>
    <w:rsid w:val="00C43A12"/>
    <w:rsid w:val="00C43A4F"/>
    <w:rsid w:val="00C44208"/>
    <w:rsid w:val="00C44AA5"/>
    <w:rsid w:val="00C450D6"/>
    <w:rsid w:val="00C4524D"/>
    <w:rsid w:val="00C46013"/>
    <w:rsid w:val="00C46105"/>
    <w:rsid w:val="00C46828"/>
    <w:rsid w:val="00C4703C"/>
    <w:rsid w:val="00C47441"/>
    <w:rsid w:val="00C477C9"/>
    <w:rsid w:val="00C47988"/>
    <w:rsid w:val="00C4BC74"/>
    <w:rsid w:val="00C5032A"/>
    <w:rsid w:val="00C50C33"/>
    <w:rsid w:val="00C50C35"/>
    <w:rsid w:val="00C51098"/>
    <w:rsid w:val="00C516E3"/>
    <w:rsid w:val="00C51C0A"/>
    <w:rsid w:val="00C51C0F"/>
    <w:rsid w:val="00C520A1"/>
    <w:rsid w:val="00C5258F"/>
    <w:rsid w:val="00C52806"/>
    <w:rsid w:val="00C529C9"/>
    <w:rsid w:val="00C5308A"/>
    <w:rsid w:val="00C53655"/>
    <w:rsid w:val="00C53A29"/>
    <w:rsid w:val="00C53B87"/>
    <w:rsid w:val="00C54021"/>
    <w:rsid w:val="00C545D4"/>
    <w:rsid w:val="00C54A87"/>
    <w:rsid w:val="00C54E7B"/>
    <w:rsid w:val="00C55249"/>
    <w:rsid w:val="00C552D7"/>
    <w:rsid w:val="00C555CA"/>
    <w:rsid w:val="00C563D9"/>
    <w:rsid w:val="00C56B85"/>
    <w:rsid w:val="00C5713E"/>
    <w:rsid w:val="00C57495"/>
    <w:rsid w:val="00C57676"/>
    <w:rsid w:val="00C5779A"/>
    <w:rsid w:val="00C57897"/>
    <w:rsid w:val="00C57C30"/>
    <w:rsid w:val="00C57DFA"/>
    <w:rsid w:val="00C60372"/>
    <w:rsid w:val="00C605BA"/>
    <w:rsid w:val="00C60718"/>
    <w:rsid w:val="00C60850"/>
    <w:rsid w:val="00C60852"/>
    <w:rsid w:val="00C612BA"/>
    <w:rsid w:val="00C613E5"/>
    <w:rsid w:val="00C61B64"/>
    <w:rsid w:val="00C61E71"/>
    <w:rsid w:val="00C62065"/>
    <w:rsid w:val="00C62337"/>
    <w:rsid w:val="00C624C3"/>
    <w:rsid w:val="00C6295B"/>
    <w:rsid w:val="00C62F7F"/>
    <w:rsid w:val="00C634AD"/>
    <w:rsid w:val="00C63564"/>
    <w:rsid w:val="00C639E4"/>
    <w:rsid w:val="00C63DB2"/>
    <w:rsid w:val="00C640B7"/>
    <w:rsid w:val="00C641D7"/>
    <w:rsid w:val="00C64391"/>
    <w:rsid w:val="00C64574"/>
    <w:rsid w:val="00C64679"/>
    <w:rsid w:val="00C64736"/>
    <w:rsid w:val="00C647DF"/>
    <w:rsid w:val="00C64833"/>
    <w:rsid w:val="00C64890"/>
    <w:rsid w:val="00C64C05"/>
    <w:rsid w:val="00C64E49"/>
    <w:rsid w:val="00C6529C"/>
    <w:rsid w:val="00C6530D"/>
    <w:rsid w:val="00C65571"/>
    <w:rsid w:val="00C65756"/>
    <w:rsid w:val="00C65792"/>
    <w:rsid w:val="00C659DE"/>
    <w:rsid w:val="00C65E1C"/>
    <w:rsid w:val="00C65F4F"/>
    <w:rsid w:val="00C66074"/>
    <w:rsid w:val="00C67128"/>
    <w:rsid w:val="00C678CB"/>
    <w:rsid w:val="00C67A84"/>
    <w:rsid w:val="00C67F8D"/>
    <w:rsid w:val="00C67FBF"/>
    <w:rsid w:val="00C702C0"/>
    <w:rsid w:val="00C707AD"/>
    <w:rsid w:val="00C70CF9"/>
    <w:rsid w:val="00C7148C"/>
    <w:rsid w:val="00C71568"/>
    <w:rsid w:val="00C72107"/>
    <w:rsid w:val="00C721B3"/>
    <w:rsid w:val="00C72688"/>
    <w:rsid w:val="00C729BC"/>
    <w:rsid w:val="00C73616"/>
    <w:rsid w:val="00C73716"/>
    <w:rsid w:val="00C738E5"/>
    <w:rsid w:val="00C73F5F"/>
    <w:rsid w:val="00C74422"/>
    <w:rsid w:val="00C7451E"/>
    <w:rsid w:val="00C748F5"/>
    <w:rsid w:val="00C74D5D"/>
    <w:rsid w:val="00C752CD"/>
    <w:rsid w:val="00C75434"/>
    <w:rsid w:val="00C755AA"/>
    <w:rsid w:val="00C7566A"/>
    <w:rsid w:val="00C758CE"/>
    <w:rsid w:val="00C75A64"/>
    <w:rsid w:val="00C760F0"/>
    <w:rsid w:val="00C7612E"/>
    <w:rsid w:val="00C76CA9"/>
    <w:rsid w:val="00C76D87"/>
    <w:rsid w:val="00C76EA7"/>
    <w:rsid w:val="00C76FAB"/>
    <w:rsid w:val="00C77452"/>
    <w:rsid w:val="00C778BA"/>
    <w:rsid w:val="00C779DB"/>
    <w:rsid w:val="00C8053B"/>
    <w:rsid w:val="00C8056F"/>
    <w:rsid w:val="00C8079F"/>
    <w:rsid w:val="00C8080F"/>
    <w:rsid w:val="00C80EF0"/>
    <w:rsid w:val="00C82225"/>
    <w:rsid w:val="00C8281B"/>
    <w:rsid w:val="00C828CB"/>
    <w:rsid w:val="00C828FD"/>
    <w:rsid w:val="00C82977"/>
    <w:rsid w:val="00C82BB3"/>
    <w:rsid w:val="00C82E1D"/>
    <w:rsid w:val="00C830F0"/>
    <w:rsid w:val="00C83420"/>
    <w:rsid w:val="00C83446"/>
    <w:rsid w:val="00C834BE"/>
    <w:rsid w:val="00C83CB5"/>
    <w:rsid w:val="00C83F62"/>
    <w:rsid w:val="00C84749"/>
    <w:rsid w:val="00C848BB"/>
    <w:rsid w:val="00C85807"/>
    <w:rsid w:val="00C86201"/>
    <w:rsid w:val="00C8635D"/>
    <w:rsid w:val="00C86584"/>
    <w:rsid w:val="00C86E80"/>
    <w:rsid w:val="00C871CA"/>
    <w:rsid w:val="00C8727E"/>
    <w:rsid w:val="00C876E3"/>
    <w:rsid w:val="00C87AEB"/>
    <w:rsid w:val="00C87E97"/>
    <w:rsid w:val="00C87EC8"/>
    <w:rsid w:val="00C901D7"/>
    <w:rsid w:val="00C90833"/>
    <w:rsid w:val="00C908B5"/>
    <w:rsid w:val="00C908FB"/>
    <w:rsid w:val="00C90A31"/>
    <w:rsid w:val="00C91564"/>
    <w:rsid w:val="00C91709"/>
    <w:rsid w:val="00C918E7"/>
    <w:rsid w:val="00C919E6"/>
    <w:rsid w:val="00C91B5C"/>
    <w:rsid w:val="00C91CB1"/>
    <w:rsid w:val="00C921CD"/>
    <w:rsid w:val="00C92854"/>
    <w:rsid w:val="00C92C93"/>
    <w:rsid w:val="00C92E93"/>
    <w:rsid w:val="00C930F7"/>
    <w:rsid w:val="00C9370E"/>
    <w:rsid w:val="00C93923"/>
    <w:rsid w:val="00C93981"/>
    <w:rsid w:val="00C93FA1"/>
    <w:rsid w:val="00C940B0"/>
    <w:rsid w:val="00C943ED"/>
    <w:rsid w:val="00C9483B"/>
    <w:rsid w:val="00C94A8B"/>
    <w:rsid w:val="00C94B9D"/>
    <w:rsid w:val="00C958AD"/>
    <w:rsid w:val="00C95BB6"/>
    <w:rsid w:val="00C95C44"/>
    <w:rsid w:val="00C95CA2"/>
    <w:rsid w:val="00C95F7F"/>
    <w:rsid w:val="00C96643"/>
    <w:rsid w:val="00C96661"/>
    <w:rsid w:val="00C967F0"/>
    <w:rsid w:val="00C96A2C"/>
    <w:rsid w:val="00C96CB8"/>
    <w:rsid w:val="00C96E22"/>
    <w:rsid w:val="00C97D70"/>
    <w:rsid w:val="00C97FBD"/>
    <w:rsid w:val="00CA0240"/>
    <w:rsid w:val="00CA069F"/>
    <w:rsid w:val="00CA071D"/>
    <w:rsid w:val="00CA087E"/>
    <w:rsid w:val="00CA0C2A"/>
    <w:rsid w:val="00CA1047"/>
    <w:rsid w:val="00CA13B3"/>
    <w:rsid w:val="00CA14F1"/>
    <w:rsid w:val="00CA183D"/>
    <w:rsid w:val="00CA2060"/>
    <w:rsid w:val="00CA239A"/>
    <w:rsid w:val="00CA2A7E"/>
    <w:rsid w:val="00CA2C4D"/>
    <w:rsid w:val="00CA2EDB"/>
    <w:rsid w:val="00CA3A45"/>
    <w:rsid w:val="00CA3E8F"/>
    <w:rsid w:val="00CA410C"/>
    <w:rsid w:val="00CA448C"/>
    <w:rsid w:val="00CA4C55"/>
    <w:rsid w:val="00CA4F54"/>
    <w:rsid w:val="00CA514A"/>
    <w:rsid w:val="00CA5534"/>
    <w:rsid w:val="00CA55C7"/>
    <w:rsid w:val="00CA56D7"/>
    <w:rsid w:val="00CA57D0"/>
    <w:rsid w:val="00CA5A7C"/>
    <w:rsid w:val="00CA5A9D"/>
    <w:rsid w:val="00CA5CE1"/>
    <w:rsid w:val="00CA5D13"/>
    <w:rsid w:val="00CA64CB"/>
    <w:rsid w:val="00CA64F8"/>
    <w:rsid w:val="00CA6561"/>
    <w:rsid w:val="00CA66CA"/>
    <w:rsid w:val="00CA6741"/>
    <w:rsid w:val="00CA6A65"/>
    <w:rsid w:val="00CA73CA"/>
    <w:rsid w:val="00CA76FC"/>
    <w:rsid w:val="00CA79D3"/>
    <w:rsid w:val="00CB06EA"/>
    <w:rsid w:val="00CB077C"/>
    <w:rsid w:val="00CB0B23"/>
    <w:rsid w:val="00CB0F89"/>
    <w:rsid w:val="00CB1050"/>
    <w:rsid w:val="00CB1337"/>
    <w:rsid w:val="00CB1756"/>
    <w:rsid w:val="00CB19C9"/>
    <w:rsid w:val="00CB255F"/>
    <w:rsid w:val="00CB267F"/>
    <w:rsid w:val="00CB3A37"/>
    <w:rsid w:val="00CB468F"/>
    <w:rsid w:val="00CB4972"/>
    <w:rsid w:val="00CB4E61"/>
    <w:rsid w:val="00CB4FEA"/>
    <w:rsid w:val="00CB544A"/>
    <w:rsid w:val="00CB55BB"/>
    <w:rsid w:val="00CB56DA"/>
    <w:rsid w:val="00CB5F03"/>
    <w:rsid w:val="00CB6A3E"/>
    <w:rsid w:val="00CB6C62"/>
    <w:rsid w:val="00CB6CE6"/>
    <w:rsid w:val="00CB743B"/>
    <w:rsid w:val="00CB76F9"/>
    <w:rsid w:val="00CB7B61"/>
    <w:rsid w:val="00CC04DC"/>
    <w:rsid w:val="00CC052E"/>
    <w:rsid w:val="00CC0BFE"/>
    <w:rsid w:val="00CC0F27"/>
    <w:rsid w:val="00CC0F2C"/>
    <w:rsid w:val="00CC0F92"/>
    <w:rsid w:val="00CC2092"/>
    <w:rsid w:val="00CC20C0"/>
    <w:rsid w:val="00CC2406"/>
    <w:rsid w:val="00CC29E3"/>
    <w:rsid w:val="00CC2C60"/>
    <w:rsid w:val="00CC2C6D"/>
    <w:rsid w:val="00CC363D"/>
    <w:rsid w:val="00CC387A"/>
    <w:rsid w:val="00CC38E7"/>
    <w:rsid w:val="00CC414A"/>
    <w:rsid w:val="00CC4163"/>
    <w:rsid w:val="00CC41C2"/>
    <w:rsid w:val="00CC4ADC"/>
    <w:rsid w:val="00CC4D4D"/>
    <w:rsid w:val="00CC5453"/>
    <w:rsid w:val="00CC5662"/>
    <w:rsid w:val="00CC5736"/>
    <w:rsid w:val="00CC5A57"/>
    <w:rsid w:val="00CC5B1D"/>
    <w:rsid w:val="00CC5BA1"/>
    <w:rsid w:val="00CC5E0C"/>
    <w:rsid w:val="00CC5F28"/>
    <w:rsid w:val="00CC62C6"/>
    <w:rsid w:val="00CC6624"/>
    <w:rsid w:val="00CC6716"/>
    <w:rsid w:val="00CC6A1E"/>
    <w:rsid w:val="00CC6B79"/>
    <w:rsid w:val="00CC6C0B"/>
    <w:rsid w:val="00CC6DF1"/>
    <w:rsid w:val="00CC74E3"/>
    <w:rsid w:val="00CC74E8"/>
    <w:rsid w:val="00CC7CAB"/>
    <w:rsid w:val="00CC7F78"/>
    <w:rsid w:val="00CD01A0"/>
    <w:rsid w:val="00CD089F"/>
    <w:rsid w:val="00CD0B12"/>
    <w:rsid w:val="00CD12C0"/>
    <w:rsid w:val="00CD1D14"/>
    <w:rsid w:val="00CD2126"/>
    <w:rsid w:val="00CD2D57"/>
    <w:rsid w:val="00CD2DD0"/>
    <w:rsid w:val="00CD2F24"/>
    <w:rsid w:val="00CD317C"/>
    <w:rsid w:val="00CD3409"/>
    <w:rsid w:val="00CD3433"/>
    <w:rsid w:val="00CD3747"/>
    <w:rsid w:val="00CD3E82"/>
    <w:rsid w:val="00CD3F27"/>
    <w:rsid w:val="00CD3FFF"/>
    <w:rsid w:val="00CD41B7"/>
    <w:rsid w:val="00CD460F"/>
    <w:rsid w:val="00CD4995"/>
    <w:rsid w:val="00CD4D85"/>
    <w:rsid w:val="00CD4F49"/>
    <w:rsid w:val="00CD57FB"/>
    <w:rsid w:val="00CD5C7F"/>
    <w:rsid w:val="00CD6014"/>
    <w:rsid w:val="00CD68B7"/>
    <w:rsid w:val="00CD68E0"/>
    <w:rsid w:val="00CD6C4B"/>
    <w:rsid w:val="00CD6D4E"/>
    <w:rsid w:val="00CD7346"/>
    <w:rsid w:val="00CD7A18"/>
    <w:rsid w:val="00CE0151"/>
    <w:rsid w:val="00CE0178"/>
    <w:rsid w:val="00CE017C"/>
    <w:rsid w:val="00CE0234"/>
    <w:rsid w:val="00CE06F9"/>
    <w:rsid w:val="00CE0EF2"/>
    <w:rsid w:val="00CE0F56"/>
    <w:rsid w:val="00CE142E"/>
    <w:rsid w:val="00CE1539"/>
    <w:rsid w:val="00CE1CB0"/>
    <w:rsid w:val="00CE2343"/>
    <w:rsid w:val="00CE2B2D"/>
    <w:rsid w:val="00CE2EBD"/>
    <w:rsid w:val="00CE2F35"/>
    <w:rsid w:val="00CE3276"/>
    <w:rsid w:val="00CE33D8"/>
    <w:rsid w:val="00CE35EB"/>
    <w:rsid w:val="00CE36EA"/>
    <w:rsid w:val="00CE36F1"/>
    <w:rsid w:val="00CE3742"/>
    <w:rsid w:val="00CE3E8E"/>
    <w:rsid w:val="00CE3F77"/>
    <w:rsid w:val="00CE4497"/>
    <w:rsid w:val="00CE4AB2"/>
    <w:rsid w:val="00CE4F19"/>
    <w:rsid w:val="00CE5161"/>
    <w:rsid w:val="00CE5519"/>
    <w:rsid w:val="00CE556A"/>
    <w:rsid w:val="00CE559C"/>
    <w:rsid w:val="00CE56F3"/>
    <w:rsid w:val="00CE5838"/>
    <w:rsid w:val="00CE6AEB"/>
    <w:rsid w:val="00CE6D53"/>
    <w:rsid w:val="00CE6F98"/>
    <w:rsid w:val="00CE7CEC"/>
    <w:rsid w:val="00CE7F15"/>
    <w:rsid w:val="00CF00B4"/>
    <w:rsid w:val="00CF0160"/>
    <w:rsid w:val="00CF0AB4"/>
    <w:rsid w:val="00CF0D37"/>
    <w:rsid w:val="00CF0DA6"/>
    <w:rsid w:val="00CF0F63"/>
    <w:rsid w:val="00CF1E1B"/>
    <w:rsid w:val="00CF2ABE"/>
    <w:rsid w:val="00CF2DA8"/>
    <w:rsid w:val="00CF3497"/>
    <w:rsid w:val="00CF38AF"/>
    <w:rsid w:val="00CF3A36"/>
    <w:rsid w:val="00CF42D3"/>
    <w:rsid w:val="00CF46D1"/>
    <w:rsid w:val="00CF4827"/>
    <w:rsid w:val="00CF4942"/>
    <w:rsid w:val="00CF49C0"/>
    <w:rsid w:val="00CF5135"/>
    <w:rsid w:val="00CF5180"/>
    <w:rsid w:val="00CF5991"/>
    <w:rsid w:val="00CF5B88"/>
    <w:rsid w:val="00CF5D74"/>
    <w:rsid w:val="00CF5ED5"/>
    <w:rsid w:val="00CF5FA6"/>
    <w:rsid w:val="00CF614B"/>
    <w:rsid w:val="00CF614F"/>
    <w:rsid w:val="00CF68DF"/>
    <w:rsid w:val="00CF7F44"/>
    <w:rsid w:val="00D00003"/>
    <w:rsid w:val="00D00120"/>
    <w:rsid w:val="00D00203"/>
    <w:rsid w:val="00D0036F"/>
    <w:rsid w:val="00D0074B"/>
    <w:rsid w:val="00D0098A"/>
    <w:rsid w:val="00D0099E"/>
    <w:rsid w:val="00D00B05"/>
    <w:rsid w:val="00D01688"/>
    <w:rsid w:val="00D01737"/>
    <w:rsid w:val="00D01901"/>
    <w:rsid w:val="00D01DA2"/>
    <w:rsid w:val="00D02531"/>
    <w:rsid w:val="00D02547"/>
    <w:rsid w:val="00D02855"/>
    <w:rsid w:val="00D041E7"/>
    <w:rsid w:val="00D04219"/>
    <w:rsid w:val="00D04579"/>
    <w:rsid w:val="00D048F4"/>
    <w:rsid w:val="00D04C5D"/>
    <w:rsid w:val="00D0550E"/>
    <w:rsid w:val="00D0573E"/>
    <w:rsid w:val="00D05B77"/>
    <w:rsid w:val="00D05FAE"/>
    <w:rsid w:val="00D06464"/>
    <w:rsid w:val="00D0657C"/>
    <w:rsid w:val="00D066BD"/>
    <w:rsid w:val="00D06C24"/>
    <w:rsid w:val="00D06F10"/>
    <w:rsid w:val="00D07F4C"/>
    <w:rsid w:val="00D1036D"/>
    <w:rsid w:val="00D1038C"/>
    <w:rsid w:val="00D1153C"/>
    <w:rsid w:val="00D11640"/>
    <w:rsid w:val="00D11664"/>
    <w:rsid w:val="00D11AD9"/>
    <w:rsid w:val="00D12144"/>
    <w:rsid w:val="00D1219D"/>
    <w:rsid w:val="00D126BC"/>
    <w:rsid w:val="00D1278C"/>
    <w:rsid w:val="00D12AFD"/>
    <w:rsid w:val="00D13172"/>
    <w:rsid w:val="00D13280"/>
    <w:rsid w:val="00D13BB3"/>
    <w:rsid w:val="00D13D1C"/>
    <w:rsid w:val="00D140C8"/>
    <w:rsid w:val="00D141E9"/>
    <w:rsid w:val="00D14222"/>
    <w:rsid w:val="00D1426D"/>
    <w:rsid w:val="00D14501"/>
    <w:rsid w:val="00D14581"/>
    <w:rsid w:val="00D14662"/>
    <w:rsid w:val="00D149DB"/>
    <w:rsid w:val="00D14A07"/>
    <w:rsid w:val="00D14AF8"/>
    <w:rsid w:val="00D14D7D"/>
    <w:rsid w:val="00D1578E"/>
    <w:rsid w:val="00D1596D"/>
    <w:rsid w:val="00D15F0F"/>
    <w:rsid w:val="00D1759A"/>
    <w:rsid w:val="00D177F7"/>
    <w:rsid w:val="00D17921"/>
    <w:rsid w:val="00D17D7C"/>
    <w:rsid w:val="00D208F5"/>
    <w:rsid w:val="00D209C0"/>
    <w:rsid w:val="00D209D4"/>
    <w:rsid w:val="00D20E8C"/>
    <w:rsid w:val="00D22311"/>
    <w:rsid w:val="00D22583"/>
    <w:rsid w:val="00D22A89"/>
    <w:rsid w:val="00D22C32"/>
    <w:rsid w:val="00D22C72"/>
    <w:rsid w:val="00D22DF1"/>
    <w:rsid w:val="00D23200"/>
    <w:rsid w:val="00D237B7"/>
    <w:rsid w:val="00D23927"/>
    <w:rsid w:val="00D23D68"/>
    <w:rsid w:val="00D23DD0"/>
    <w:rsid w:val="00D24057"/>
    <w:rsid w:val="00D2460A"/>
    <w:rsid w:val="00D24737"/>
    <w:rsid w:val="00D2482B"/>
    <w:rsid w:val="00D252D7"/>
    <w:rsid w:val="00D253CA"/>
    <w:rsid w:val="00D25AF3"/>
    <w:rsid w:val="00D25D49"/>
    <w:rsid w:val="00D25DDB"/>
    <w:rsid w:val="00D25FBF"/>
    <w:rsid w:val="00D265A4"/>
    <w:rsid w:val="00D26714"/>
    <w:rsid w:val="00D27099"/>
    <w:rsid w:val="00D2743E"/>
    <w:rsid w:val="00D274CD"/>
    <w:rsid w:val="00D27537"/>
    <w:rsid w:val="00D279E3"/>
    <w:rsid w:val="00D27A1E"/>
    <w:rsid w:val="00D27F12"/>
    <w:rsid w:val="00D3024F"/>
    <w:rsid w:val="00D31113"/>
    <w:rsid w:val="00D311F9"/>
    <w:rsid w:val="00D31281"/>
    <w:rsid w:val="00D31539"/>
    <w:rsid w:val="00D31753"/>
    <w:rsid w:val="00D3199B"/>
    <w:rsid w:val="00D31BF6"/>
    <w:rsid w:val="00D31E88"/>
    <w:rsid w:val="00D322BE"/>
    <w:rsid w:val="00D323DA"/>
    <w:rsid w:val="00D3293B"/>
    <w:rsid w:val="00D32CED"/>
    <w:rsid w:val="00D32D62"/>
    <w:rsid w:val="00D33224"/>
    <w:rsid w:val="00D3322B"/>
    <w:rsid w:val="00D33283"/>
    <w:rsid w:val="00D3337A"/>
    <w:rsid w:val="00D339C4"/>
    <w:rsid w:val="00D339D9"/>
    <w:rsid w:val="00D33A4D"/>
    <w:rsid w:val="00D33B19"/>
    <w:rsid w:val="00D33CC4"/>
    <w:rsid w:val="00D33CEC"/>
    <w:rsid w:val="00D33F13"/>
    <w:rsid w:val="00D341B2"/>
    <w:rsid w:val="00D3449C"/>
    <w:rsid w:val="00D344B7"/>
    <w:rsid w:val="00D34852"/>
    <w:rsid w:val="00D349F9"/>
    <w:rsid w:val="00D34B46"/>
    <w:rsid w:val="00D34E45"/>
    <w:rsid w:val="00D34F4E"/>
    <w:rsid w:val="00D34F88"/>
    <w:rsid w:val="00D355B4"/>
    <w:rsid w:val="00D35877"/>
    <w:rsid w:val="00D35E2B"/>
    <w:rsid w:val="00D35F0A"/>
    <w:rsid w:val="00D361D3"/>
    <w:rsid w:val="00D36908"/>
    <w:rsid w:val="00D36A82"/>
    <w:rsid w:val="00D36ABD"/>
    <w:rsid w:val="00D36BE2"/>
    <w:rsid w:val="00D36E10"/>
    <w:rsid w:val="00D377C8"/>
    <w:rsid w:val="00D37F25"/>
    <w:rsid w:val="00D40A58"/>
    <w:rsid w:val="00D40BEB"/>
    <w:rsid w:val="00D41212"/>
    <w:rsid w:val="00D41495"/>
    <w:rsid w:val="00D41680"/>
    <w:rsid w:val="00D417AD"/>
    <w:rsid w:val="00D41950"/>
    <w:rsid w:val="00D4199D"/>
    <w:rsid w:val="00D41D98"/>
    <w:rsid w:val="00D41E76"/>
    <w:rsid w:val="00D41F7D"/>
    <w:rsid w:val="00D420EE"/>
    <w:rsid w:val="00D42746"/>
    <w:rsid w:val="00D42838"/>
    <w:rsid w:val="00D428BB"/>
    <w:rsid w:val="00D428DE"/>
    <w:rsid w:val="00D42EA6"/>
    <w:rsid w:val="00D42F4F"/>
    <w:rsid w:val="00D4377D"/>
    <w:rsid w:val="00D442FB"/>
    <w:rsid w:val="00D448E8"/>
    <w:rsid w:val="00D459B4"/>
    <w:rsid w:val="00D45C72"/>
    <w:rsid w:val="00D45D16"/>
    <w:rsid w:val="00D45E14"/>
    <w:rsid w:val="00D4606B"/>
    <w:rsid w:val="00D46429"/>
    <w:rsid w:val="00D47102"/>
    <w:rsid w:val="00D47567"/>
    <w:rsid w:val="00D476D4"/>
    <w:rsid w:val="00D47777"/>
    <w:rsid w:val="00D478B3"/>
    <w:rsid w:val="00D47999"/>
    <w:rsid w:val="00D47B31"/>
    <w:rsid w:val="00D47CA1"/>
    <w:rsid w:val="00D50194"/>
    <w:rsid w:val="00D50519"/>
    <w:rsid w:val="00D5087E"/>
    <w:rsid w:val="00D509FB"/>
    <w:rsid w:val="00D50CC8"/>
    <w:rsid w:val="00D50DE5"/>
    <w:rsid w:val="00D51760"/>
    <w:rsid w:val="00D51F3A"/>
    <w:rsid w:val="00D51F6E"/>
    <w:rsid w:val="00D51FE8"/>
    <w:rsid w:val="00D5309F"/>
    <w:rsid w:val="00D5388A"/>
    <w:rsid w:val="00D53B48"/>
    <w:rsid w:val="00D53D6F"/>
    <w:rsid w:val="00D54293"/>
    <w:rsid w:val="00D54575"/>
    <w:rsid w:val="00D54838"/>
    <w:rsid w:val="00D54A02"/>
    <w:rsid w:val="00D55234"/>
    <w:rsid w:val="00D55351"/>
    <w:rsid w:val="00D5553B"/>
    <w:rsid w:val="00D557E9"/>
    <w:rsid w:val="00D55B86"/>
    <w:rsid w:val="00D55C17"/>
    <w:rsid w:val="00D56C14"/>
    <w:rsid w:val="00D56CD2"/>
    <w:rsid w:val="00D56E1F"/>
    <w:rsid w:val="00D56ECC"/>
    <w:rsid w:val="00D572E6"/>
    <w:rsid w:val="00D577B2"/>
    <w:rsid w:val="00D579F5"/>
    <w:rsid w:val="00D57C3B"/>
    <w:rsid w:val="00D57EF6"/>
    <w:rsid w:val="00D60061"/>
    <w:rsid w:val="00D60083"/>
    <w:rsid w:val="00D601D9"/>
    <w:rsid w:val="00D60302"/>
    <w:rsid w:val="00D603FB"/>
    <w:rsid w:val="00D6099F"/>
    <w:rsid w:val="00D609A7"/>
    <w:rsid w:val="00D60D3C"/>
    <w:rsid w:val="00D61415"/>
    <w:rsid w:val="00D615BA"/>
    <w:rsid w:val="00D61A37"/>
    <w:rsid w:val="00D61E0B"/>
    <w:rsid w:val="00D622F3"/>
    <w:rsid w:val="00D622FC"/>
    <w:rsid w:val="00D63398"/>
    <w:rsid w:val="00D6355F"/>
    <w:rsid w:val="00D63DBD"/>
    <w:rsid w:val="00D63FCD"/>
    <w:rsid w:val="00D640A7"/>
    <w:rsid w:val="00D640DA"/>
    <w:rsid w:val="00D64360"/>
    <w:rsid w:val="00D64FB1"/>
    <w:rsid w:val="00D6534D"/>
    <w:rsid w:val="00D6623A"/>
    <w:rsid w:val="00D665D4"/>
    <w:rsid w:val="00D6662D"/>
    <w:rsid w:val="00D6693D"/>
    <w:rsid w:val="00D66CB9"/>
    <w:rsid w:val="00D66CDC"/>
    <w:rsid w:val="00D67620"/>
    <w:rsid w:val="00D67E2D"/>
    <w:rsid w:val="00D7020B"/>
    <w:rsid w:val="00D706D9"/>
    <w:rsid w:val="00D70998"/>
    <w:rsid w:val="00D70F12"/>
    <w:rsid w:val="00D711A1"/>
    <w:rsid w:val="00D7170D"/>
    <w:rsid w:val="00D71F87"/>
    <w:rsid w:val="00D7225C"/>
    <w:rsid w:val="00D72359"/>
    <w:rsid w:val="00D729C4"/>
    <w:rsid w:val="00D729D4"/>
    <w:rsid w:val="00D73078"/>
    <w:rsid w:val="00D7308E"/>
    <w:rsid w:val="00D73620"/>
    <w:rsid w:val="00D738B0"/>
    <w:rsid w:val="00D738C3"/>
    <w:rsid w:val="00D73E93"/>
    <w:rsid w:val="00D73EEA"/>
    <w:rsid w:val="00D74148"/>
    <w:rsid w:val="00D743D1"/>
    <w:rsid w:val="00D74A6B"/>
    <w:rsid w:val="00D74DA1"/>
    <w:rsid w:val="00D7563D"/>
    <w:rsid w:val="00D7576A"/>
    <w:rsid w:val="00D75FD2"/>
    <w:rsid w:val="00D764CD"/>
    <w:rsid w:val="00D7663F"/>
    <w:rsid w:val="00D7782A"/>
    <w:rsid w:val="00D77CF2"/>
    <w:rsid w:val="00D800ED"/>
    <w:rsid w:val="00D80375"/>
    <w:rsid w:val="00D808DF"/>
    <w:rsid w:val="00D809E1"/>
    <w:rsid w:val="00D80C7F"/>
    <w:rsid w:val="00D80FEE"/>
    <w:rsid w:val="00D8151E"/>
    <w:rsid w:val="00D81564"/>
    <w:rsid w:val="00D81A15"/>
    <w:rsid w:val="00D81A35"/>
    <w:rsid w:val="00D81B06"/>
    <w:rsid w:val="00D824DC"/>
    <w:rsid w:val="00D827B3"/>
    <w:rsid w:val="00D8283F"/>
    <w:rsid w:val="00D82C4A"/>
    <w:rsid w:val="00D8305B"/>
    <w:rsid w:val="00D83323"/>
    <w:rsid w:val="00D83417"/>
    <w:rsid w:val="00D83736"/>
    <w:rsid w:val="00D83F60"/>
    <w:rsid w:val="00D8464F"/>
    <w:rsid w:val="00D84980"/>
    <w:rsid w:val="00D84D2C"/>
    <w:rsid w:val="00D85312"/>
    <w:rsid w:val="00D856D8"/>
    <w:rsid w:val="00D85DE8"/>
    <w:rsid w:val="00D8693A"/>
    <w:rsid w:val="00D86A3B"/>
    <w:rsid w:val="00D86A8F"/>
    <w:rsid w:val="00D86E05"/>
    <w:rsid w:val="00D871F7"/>
    <w:rsid w:val="00D87349"/>
    <w:rsid w:val="00D87445"/>
    <w:rsid w:val="00D877AB"/>
    <w:rsid w:val="00D87DF0"/>
    <w:rsid w:val="00D90871"/>
    <w:rsid w:val="00D908A0"/>
    <w:rsid w:val="00D90956"/>
    <w:rsid w:val="00D90A9A"/>
    <w:rsid w:val="00D90CEC"/>
    <w:rsid w:val="00D9127D"/>
    <w:rsid w:val="00D91532"/>
    <w:rsid w:val="00D9164D"/>
    <w:rsid w:val="00D91D6F"/>
    <w:rsid w:val="00D91DD1"/>
    <w:rsid w:val="00D9222B"/>
    <w:rsid w:val="00D9229F"/>
    <w:rsid w:val="00D92997"/>
    <w:rsid w:val="00D930D8"/>
    <w:rsid w:val="00D933DC"/>
    <w:rsid w:val="00D9348A"/>
    <w:rsid w:val="00D937C4"/>
    <w:rsid w:val="00D9409F"/>
    <w:rsid w:val="00D940E1"/>
    <w:rsid w:val="00D9414D"/>
    <w:rsid w:val="00D9466C"/>
    <w:rsid w:val="00D947B1"/>
    <w:rsid w:val="00D94BEE"/>
    <w:rsid w:val="00D95135"/>
    <w:rsid w:val="00D9535A"/>
    <w:rsid w:val="00D95EA2"/>
    <w:rsid w:val="00D96087"/>
    <w:rsid w:val="00D96272"/>
    <w:rsid w:val="00D968CE"/>
    <w:rsid w:val="00D9693C"/>
    <w:rsid w:val="00D972C2"/>
    <w:rsid w:val="00D97AF6"/>
    <w:rsid w:val="00D97C3B"/>
    <w:rsid w:val="00DA010C"/>
    <w:rsid w:val="00DA03C5"/>
    <w:rsid w:val="00DA08B2"/>
    <w:rsid w:val="00DA0F22"/>
    <w:rsid w:val="00DA1171"/>
    <w:rsid w:val="00DA1510"/>
    <w:rsid w:val="00DA1974"/>
    <w:rsid w:val="00DA1B05"/>
    <w:rsid w:val="00DA23A0"/>
    <w:rsid w:val="00DA2729"/>
    <w:rsid w:val="00DA35F1"/>
    <w:rsid w:val="00DA37CB"/>
    <w:rsid w:val="00DA3BAC"/>
    <w:rsid w:val="00DA3C05"/>
    <w:rsid w:val="00DA3CEC"/>
    <w:rsid w:val="00DA3D20"/>
    <w:rsid w:val="00DA43AC"/>
    <w:rsid w:val="00DA44CA"/>
    <w:rsid w:val="00DA49DD"/>
    <w:rsid w:val="00DA5126"/>
    <w:rsid w:val="00DA5341"/>
    <w:rsid w:val="00DA5873"/>
    <w:rsid w:val="00DA591D"/>
    <w:rsid w:val="00DA5990"/>
    <w:rsid w:val="00DA5CAA"/>
    <w:rsid w:val="00DA5DB0"/>
    <w:rsid w:val="00DA7243"/>
    <w:rsid w:val="00DA73A7"/>
    <w:rsid w:val="00DA769F"/>
    <w:rsid w:val="00DA7731"/>
    <w:rsid w:val="00DA7CC0"/>
    <w:rsid w:val="00DB033A"/>
    <w:rsid w:val="00DB0664"/>
    <w:rsid w:val="00DB0758"/>
    <w:rsid w:val="00DB08DF"/>
    <w:rsid w:val="00DB0D20"/>
    <w:rsid w:val="00DB0D38"/>
    <w:rsid w:val="00DB0E6A"/>
    <w:rsid w:val="00DB1103"/>
    <w:rsid w:val="00DB11D0"/>
    <w:rsid w:val="00DB1AF3"/>
    <w:rsid w:val="00DB2098"/>
    <w:rsid w:val="00DB21D9"/>
    <w:rsid w:val="00DB2BD0"/>
    <w:rsid w:val="00DB2F66"/>
    <w:rsid w:val="00DB30C4"/>
    <w:rsid w:val="00DB333B"/>
    <w:rsid w:val="00DB390E"/>
    <w:rsid w:val="00DB3E99"/>
    <w:rsid w:val="00DB3E9E"/>
    <w:rsid w:val="00DB44F2"/>
    <w:rsid w:val="00DB48BF"/>
    <w:rsid w:val="00DB4E69"/>
    <w:rsid w:val="00DB5291"/>
    <w:rsid w:val="00DB53A2"/>
    <w:rsid w:val="00DB59E4"/>
    <w:rsid w:val="00DB60BB"/>
    <w:rsid w:val="00DB6630"/>
    <w:rsid w:val="00DB6B73"/>
    <w:rsid w:val="00DB6B9B"/>
    <w:rsid w:val="00DB701F"/>
    <w:rsid w:val="00DB797E"/>
    <w:rsid w:val="00DB79CE"/>
    <w:rsid w:val="00DB7C54"/>
    <w:rsid w:val="00DB7D65"/>
    <w:rsid w:val="00DB7E68"/>
    <w:rsid w:val="00DC00E6"/>
    <w:rsid w:val="00DC01BD"/>
    <w:rsid w:val="00DC0A76"/>
    <w:rsid w:val="00DC0CE0"/>
    <w:rsid w:val="00DC166A"/>
    <w:rsid w:val="00DC16B7"/>
    <w:rsid w:val="00DC1813"/>
    <w:rsid w:val="00DC199D"/>
    <w:rsid w:val="00DC1AC8"/>
    <w:rsid w:val="00DC22FF"/>
    <w:rsid w:val="00DC3022"/>
    <w:rsid w:val="00DC30CD"/>
    <w:rsid w:val="00DC3F12"/>
    <w:rsid w:val="00DC427A"/>
    <w:rsid w:val="00DC4517"/>
    <w:rsid w:val="00DC4785"/>
    <w:rsid w:val="00DC50CC"/>
    <w:rsid w:val="00DC51C2"/>
    <w:rsid w:val="00DC5634"/>
    <w:rsid w:val="00DC5B4F"/>
    <w:rsid w:val="00DC5CC0"/>
    <w:rsid w:val="00DC5D53"/>
    <w:rsid w:val="00DC5F0E"/>
    <w:rsid w:val="00DC6032"/>
    <w:rsid w:val="00DC675A"/>
    <w:rsid w:val="00DC75A2"/>
    <w:rsid w:val="00DC7DB4"/>
    <w:rsid w:val="00DC7E95"/>
    <w:rsid w:val="00DD0619"/>
    <w:rsid w:val="00DD0853"/>
    <w:rsid w:val="00DD0C22"/>
    <w:rsid w:val="00DD0CE0"/>
    <w:rsid w:val="00DD0DB2"/>
    <w:rsid w:val="00DD10D6"/>
    <w:rsid w:val="00DD1460"/>
    <w:rsid w:val="00DD174A"/>
    <w:rsid w:val="00DD1ACF"/>
    <w:rsid w:val="00DD200A"/>
    <w:rsid w:val="00DD23C2"/>
    <w:rsid w:val="00DD2558"/>
    <w:rsid w:val="00DD259C"/>
    <w:rsid w:val="00DD25D6"/>
    <w:rsid w:val="00DD2F55"/>
    <w:rsid w:val="00DD302E"/>
    <w:rsid w:val="00DD3260"/>
    <w:rsid w:val="00DD35B1"/>
    <w:rsid w:val="00DD4273"/>
    <w:rsid w:val="00DD44E6"/>
    <w:rsid w:val="00DD4C9D"/>
    <w:rsid w:val="00DD4CAC"/>
    <w:rsid w:val="00DD53CB"/>
    <w:rsid w:val="00DD56B4"/>
    <w:rsid w:val="00DD5AB8"/>
    <w:rsid w:val="00DD5D16"/>
    <w:rsid w:val="00DD6098"/>
    <w:rsid w:val="00DD653F"/>
    <w:rsid w:val="00DD67CB"/>
    <w:rsid w:val="00DD68C8"/>
    <w:rsid w:val="00DD68F3"/>
    <w:rsid w:val="00DD72DF"/>
    <w:rsid w:val="00DD72EE"/>
    <w:rsid w:val="00DD73EC"/>
    <w:rsid w:val="00DD7901"/>
    <w:rsid w:val="00DD7A16"/>
    <w:rsid w:val="00DE011E"/>
    <w:rsid w:val="00DE0D2E"/>
    <w:rsid w:val="00DE0DD5"/>
    <w:rsid w:val="00DE0FDC"/>
    <w:rsid w:val="00DE1484"/>
    <w:rsid w:val="00DE20C9"/>
    <w:rsid w:val="00DE2AD3"/>
    <w:rsid w:val="00DE2F72"/>
    <w:rsid w:val="00DE35F3"/>
    <w:rsid w:val="00DE36F6"/>
    <w:rsid w:val="00DE3980"/>
    <w:rsid w:val="00DE39F2"/>
    <w:rsid w:val="00DE3A3D"/>
    <w:rsid w:val="00DE3BF1"/>
    <w:rsid w:val="00DE3CB4"/>
    <w:rsid w:val="00DE40EC"/>
    <w:rsid w:val="00DE4182"/>
    <w:rsid w:val="00DE4307"/>
    <w:rsid w:val="00DE4A86"/>
    <w:rsid w:val="00DE4D18"/>
    <w:rsid w:val="00DE4E4D"/>
    <w:rsid w:val="00DE531E"/>
    <w:rsid w:val="00DE55F9"/>
    <w:rsid w:val="00DE5CE7"/>
    <w:rsid w:val="00DE5D8C"/>
    <w:rsid w:val="00DE5E8B"/>
    <w:rsid w:val="00DE626C"/>
    <w:rsid w:val="00DE63EF"/>
    <w:rsid w:val="00DE6BDA"/>
    <w:rsid w:val="00DE6CA9"/>
    <w:rsid w:val="00DE6EDD"/>
    <w:rsid w:val="00DE75B8"/>
    <w:rsid w:val="00DE7A76"/>
    <w:rsid w:val="00DE7C2E"/>
    <w:rsid w:val="00DE7E64"/>
    <w:rsid w:val="00DE7E72"/>
    <w:rsid w:val="00DF0DEF"/>
    <w:rsid w:val="00DF13FE"/>
    <w:rsid w:val="00DF14BF"/>
    <w:rsid w:val="00DF1E95"/>
    <w:rsid w:val="00DF1F6D"/>
    <w:rsid w:val="00DF2404"/>
    <w:rsid w:val="00DF24DB"/>
    <w:rsid w:val="00DF2AA3"/>
    <w:rsid w:val="00DF322F"/>
    <w:rsid w:val="00DF33B5"/>
    <w:rsid w:val="00DF3AC6"/>
    <w:rsid w:val="00DF3D3F"/>
    <w:rsid w:val="00DF3E94"/>
    <w:rsid w:val="00DF43E6"/>
    <w:rsid w:val="00DF45F4"/>
    <w:rsid w:val="00DF4684"/>
    <w:rsid w:val="00DF4DC7"/>
    <w:rsid w:val="00DF4FD0"/>
    <w:rsid w:val="00DF50EA"/>
    <w:rsid w:val="00DF52E3"/>
    <w:rsid w:val="00DF54A7"/>
    <w:rsid w:val="00DF5AB3"/>
    <w:rsid w:val="00DF5C8A"/>
    <w:rsid w:val="00DF6054"/>
    <w:rsid w:val="00DF60D8"/>
    <w:rsid w:val="00DF60D9"/>
    <w:rsid w:val="00DF613A"/>
    <w:rsid w:val="00DF6163"/>
    <w:rsid w:val="00DF6423"/>
    <w:rsid w:val="00DF6596"/>
    <w:rsid w:val="00DF66E4"/>
    <w:rsid w:val="00DF6DD1"/>
    <w:rsid w:val="00DF6E13"/>
    <w:rsid w:val="00DF7DAC"/>
    <w:rsid w:val="00E00516"/>
    <w:rsid w:val="00E00CA0"/>
    <w:rsid w:val="00E021DE"/>
    <w:rsid w:val="00E021E0"/>
    <w:rsid w:val="00E02232"/>
    <w:rsid w:val="00E03168"/>
    <w:rsid w:val="00E0384A"/>
    <w:rsid w:val="00E03B52"/>
    <w:rsid w:val="00E03DA5"/>
    <w:rsid w:val="00E03EE1"/>
    <w:rsid w:val="00E04179"/>
    <w:rsid w:val="00E04640"/>
    <w:rsid w:val="00E046BD"/>
    <w:rsid w:val="00E048FA"/>
    <w:rsid w:val="00E05820"/>
    <w:rsid w:val="00E05877"/>
    <w:rsid w:val="00E05BAE"/>
    <w:rsid w:val="00E06059"/>
    <w:rsid w:val="00E0628C"/>
    <w:rsid w:val="00E0634B"/>
    <w:rsid w:val="00E06862"/>
    <w:rsid w:val="00E06B06"/>
    <w:rsid w:val="00E06FDB"/>
    <w:rsid w:val="00E0737E"/>
    <w:rsid w:val="00E0741C"/>
    <w:rsid w:val="00E077FD"/>
    <w:rsid w:val="00E07B14"/>
    <w:rsid w:val="00E07E00"/>
    <w:rsid w:val="00E07E37"/>
    <w:rsid w:val="00E10310"/>
    <w:rsid w:val="00E103AA"/>
    <w:rsid w:val="00E10660"/>
    <w:rsid w:val="00E10718"/>
    <w:rsid w:val="00E10B61"/>
    <w:rsid w:val="00E10E9B"/>
    <w:rsid w:val="00E11208"/>
    <w:rsid w:val="00E11C7B"/>
    <w:rsid w:val="00E1235A"/>
    <w:rsid w:val="00E123C0"/>
    <w:rsid w:val="00E126B1"/>
    <w:rsid w:val="00E12FEB"/>
    <w:rsid w:val="00E13F6E"/>
    <w:rsid w:val="00E141A9"/>
    <w:rsid w:val="00E149FC"/>
    <w:rsid w:val="00E15102"/>
    <w:rsid w:val="00E15141"/>
    <w:rsid w:val="00E15680"/>
    <w:rsid w:val="00E156BF"/>
    <w:rsid w:val="00E15D5B"/>
    <w:rsid w:val="00E16DCE"/>
    <w:rsid w:val="00E16DE7"/>
    <w:rsid w:val="00E16F42"/>
    <w:rsid w:val="00E17079"/>
    <w:rsid w:val="00E172F6"/>
    <w:rsid w:val="00E2064F"/>
    <w:rsid w:val="00E207F7"/>
    <w:rsid w:val="00E208C6"/>
    <w:rsid w:val="00E20A5C"/>
    <w:rsid w:val="00E20F48"/>
    <w:rsid w:val="00E21828"/>
    <w:rsid w:val="00E22072"/>
    <w:rsid w:val="00E22B5B"/>
    <w:rsid w:val="00E22E8A"/>
    <w:rsid w:val="00E2307D"/>
    <w:rsid w:val="00E231E4"/>
    <w:rsid w:val="00E234DC"/>
    <w:rsid w:val="00E2448A"/>
    <w:rsid w:val="00E2501B"/>
    <w:rsid w:val="00E257F0"/>
    <w:rsid w:val="00E25839"/>
    <w:rsid w:val="00E25847"/>
    <w:rsid w:val="00E27ACE"/>
    <w:rsid w:val="00E3061E"/>
    <w:rsid w:val="00E306F9"/>
    <w:rsid w:val="00E30A37"/>
    <w:rsid w:val="00E30DA6"/>
    <w:rsid w:val="00E30E4A"/>
    <w:rsid w:val="00E315E8"/>
    <w:rsid w:val="00E31719"/>
    <w:rsid w:val="00E31805"/>
    <w:rsid w:val="00E31836"/>
    <w:rsid w:val="00E31A00"/>
    <w:rsid w:val="00E31E4A"/>
    <w:rsid w:val="00E325A3"/>
    <w:rsid w:val="00E33663"/>
    <w:rsid w:val="00E33688"/>
    <w:rsid w:val="00E33C5C"/>
    <w:rsid w:val="00E33FF2"/>
    <w:rsid w:val="00E348ED"/>
    <w:rsid w:val="00E34C25"/>
    <w:rsid w:val="00E34D3C"/>
    <w:rsid w:val="00E34F5A"/>
    <w:rsid w:val="00E354CA"/>
    <w:rsid w:val="00E354FA"/>
    <w:rsid w:val="00E35FBF"/>
    <w:rsid w:val="00E36BF8"/>
    <w:rsid w:val="00E36E23"/>
    <w:rsid w:val="00E36E3A"/>
    <w:rsid w:val="00E372F8"/>
    <w:rsid w:val="00E3778E"/>
    <w:rsid w:val="00E37824"/>
    <w:rsid w:val="00E37F77"/>
    <w:rsid w:val="00E40B50"/>
    <w:rsid w:val="00E40CEC"/>
    <w:rsid w:val="00E415A3"/>
    <w:rsid w:val="00E4173E"/>
    <w:rsid w:val="00E42935"/>
    <w:rsid w:val="00E42F56"/>
    <w:rsid w:val="00E43222"/>
    <w:rsid w:val="00E436A9"/>
    <w:rsid w:val="00E439B3"/>
    <w:rsid w:val="00E43BB8"/>
    <w:rsid w:val="00E43D8A"/>
    <w:rsid w:val="00E43F11"/>
    <w:rsid w:val="00E43F4F"/>
    <w:rsid w:val="00E442C8"/>
    <w:rsid w:val="00E44325"/>
    <w:rsid w:val="00E44946"/>
    <w:rsid w:val="00E44CD7"/>
    <w:rsid w:val="00E44DDC"/>
    <w:rsid w:val="00E45182"/>
    <w:rsid w:val="00E451AD"/>
    <w:rsid w:val="00E452A5"/>
    <w:rsid w:val="00E45323"/>
    <w:rsid w:val="00E45717"/>
    <w:rsid w:val="00E45848"/>
    <w:rsid w:val="00E45D92"/>
    <w:rsid w:val="00E4603C"/>
    <w:rsid w:val="00E461EB"/>
    <w:rsid w:val="00E462CE"/>
    <w:rsid w:val="00E46584"/>
    <w:rsid w:val="00E46621"/>
    <w:rsid w:val="00E46632"/>
    <w:rsid w:val="00E4668D"/>
    <w:rsid w:val="00E466B1"/>
    <w:rsid w:val="00E4682B"/>
    <w:rsid w:val="00E46A7F"/>
    <w:rsid w:val="00E47113"/>
    <w:rsid w:val="00E4766F"/>
    <w:rsid w:val="00E476B3"/>
    <w:rsid w:val="00E47975"/>
    <w:rsid w:val="00E47C70"/>
    <w:rsid w:val="00E47DDE"/>
    <w:rsid w:val="00E47DF5"/>
    <w:rsid w:val="00E51090"/>
    <w:rsid w:val="00E51A9B"/>
    <w:rsid w:val="00E52974"/>
    <w:rsid w:val="00E5312D"/>
    <w:rsid w:val="00E531BC"/>
    <w:rsid w:val="00E538C7"/>
    <w:rsid w:val="00E53B25"/>
    <w:rsid w:val="00E53E62"/>
    <w:rsid w:val="00E53EEB"/>
    <w:rsid w:val="00E53F68"/>
    <w:rsid w:val="00E53FEF"/>
    <w:rsid w:val="00E5418B"/>
    <w:rsid w:val="00E5468B"/>
    <w:rsid w:val="00E54C75"/>
    <w:rsid w:val="00E54F16"/>
    <w:rsid w:val="00E55198"/>
    <w:rsid w:val="00E55242"/>
    <w:rsid w:val="00E55523"/>
    <w:rsid w:val="00E55791"/>
    <w:rsid w:val="00E55C55"/>
    <w:rsid w:val="00E55DC7"/>
    <w:rsid w:val="00E56086"/>
    <w:rsid w:val="00E56C12"/>
    <w:rsid w:val="00E56D2D"/>
    <w:rsid w:val="00E57063"/>
    <w:rsid w:val="00E57816"/>
    <w:rsid w:val="00E5790F"/>
    <w:rsid w:val="00E57999"/>
    <w:rsid w:val="00E57B34"/>
    <w:rsid w:val="00E57C64"/>
    <w:rsid w:val="00E600AC"/>
    <w:rsid w:val="00E604C3"/>
    <w:rsid w:val="00E605F6"/>
    <w:rsid w:val="00E60FB7"/>
    <w:rsid w:val="00E610FB"/>
    <w:rsid w:val="00E61466"/>
    <w:rsid w:val="00E6239E"/>
    <w:rsid w:val="00E624A0"/>
    <w:rsid w:val="00E6288C"/>
    <w:rsid w:val="00E62964"/>
    <w:rsid w:val="00E62B3D"/>
    <w:rsid w:val="00E62EC0"/>
    <w:rsid w:val="00E62F04"/>
    <w:rsid w:val="00E631C0"/>
    <w:rsid w:val="00E63430"/>
    <w:rsid w:val="00E63742"/>
    <w:rsid w:val="00E637A3"/>
    <w:rsid w:val="00E63EBE"/>
    <w:rsid w:val="00E63F81"/>
    <w:rsid w:val="00E6412B"/>
    <w:rsid w:val="00E64816"/>
    <w:rsid w:val="00E64A92"/>
    <w:rsid w:val="00E64A9D"/>
    <w:rsid w:val="00E65920"/>
    <w:rsid w:val="00E65EF7"/>
    <w:rsid w:val="00E65FBB"/>
    <w:rsid w:val="00E66EF2"/>
    <w:rsid w:val="00E66F18"/>
    <w:rsid w:val="00E66F7B"/>
    <w:rsid w:val="00E67396"/>
    <w:rsid w:val="00E67487"/>
    <w:rsid w:val="00E67C02"/>
    <w:rsid w:val="00E701C7"/>
    <w:rsid w:val="00E706B1"/>
    <w:rsid w:val="00E70B89"/>
    <w:rsid w:val="00E70EF5"/>
    <w:rsid w:val="00E713C6"/>
    <w:rsid w:val="00E71401"/>
    <w:rsid w:val="00E71432"/>
    <w:rsid w:val="00E71589"/>
    <w:rsid w:val="00E716ED"/>
    <w:rsid w:val="00E71C0D"/>
    <w:rsid w:val="00E7356B"/>
    <w:rsid w:val="00E73780"/>
    <w:rsid w:val="00E73ABC"/>
    <w:rsid w:val="00E740FE"/>
    <w:rsid w:val="00E74117"/>
    <w:rsid w:val="00E7461F"/>
    <w:rsid w:val="00E74DD9"/>
    <w:rsid w:val="00E75045"/>
    <w:rsid w:val="00E75219"/>
    <w:rsid w:val="00E75454"/>
    <w:rsid w:val="00E755F1"/>
    <w:rsid w:val="00E75661"/>
    <w:rsid w:val="00E756F9"/>
    <w:rsid w:val="00E75D19"/>
    <w:rsid w:val="00E7601F"/>
    <w:rsid w:val="00E761E7"/>
    <w:rsid w:val="00E76214"/>
    <w:rsid w:val="00E766D3"/>
    <w:rsid w:val="00E76BBC"/>
    <w:rsid w:val="00E77069"/>
    <w:rsid w:val="00E771EA"/>
    <w:rsid w:val="00E77326"/>
    <w:rsid w:val="00E77448"/>
    <w:rsid w:val="00E77886"/>
    <w:rsid w:val="00E77A4C"/>
    <w:rsid w:val="00E77AE6"/>
    <w:rsid w:val="00E77D0F"/>
    <w:rsid w:val="00E77E61"/>
    <w:rsid w:val="00E80869"/>
    <w:rsid w:val="00E80890"/>
    <w:rsid w:val="00E80D79"/>
    <w:rsid w:val="00E8102E"/>
    <w:rsid w:val="00E8106D"/>
    <w:rsid w:val="00E813ED"/>
    <w:rsid w:val="00E8164C"/>
    <w:rsid w:val="00E8164F"/>
    <w:rsid w:val="00E818EC"/>
    <w:rsid w:val="00E81A25"/>
    <w:rsid w:val="00E81A7A"/>
    <w:rsid w:val="00E81D3D"/>
    <w:rsid w:val="00E82B5F"/>
    <w:rsid w:val="00E82BFB"/>
    <w:rsid w:val="00E82CD1"/>
    <w:rsid w:val="00E82D14"/>
    <w:rsid w:val="00E834F0"/>
    <w:rsid w:val="00E83607"/>
    <w:rsid w:val="00E83E6D"/>
    <w:rsid w:val="00E841C5"/>
    <w:rsid w:val="00E844B3"/>
    <w:rsid w:val="00E855E8"/>
    <w:rsid w:val="00E859C9"/>
    <w:rsid w:val="00E86A05"/>
    <w:rsid w:val="00E86E9C"/>
    <w:rsid w:val="00E87487"/>
    <w:rsid w:val="00E87677"/>
    <w:rsid w:val="00E87A9D"/>
    <w:rsid w:val="00E87AE6"/>
    <w:rsid w:val="00E87D0E"/>
    <w:rsid w:val="00E90171"/>
    <w:rsid w:val="00E901B2"/>
    <w:rsid w:val="00E90785"/>
    <w:rsid w:val="00E908F8"/>
    <w:rsid w:val="00E9093B"/>
    <w:rsid w:val="00E9094E"/>
    <w:rsid w:val="00E90B56"/>
    <w:rsid w:val="00E914E1"/>
    <w:rsid w:val="00E91A3C"/>
    <w:rsid w:val="00E91ACE"/>
    <w:rsid w:val="00E925D5"/>
    <w:rsid w:val="00E926F7"/>
    <w:rsid w:val="00E9314D"/>
    <w:rsid w:val="00E9360B"/>
    <w:rsid w:val="00E93AED"/>
    <w:rsid w:val="00E958FE"/>
    <w:rsid w:val="00E95AC2"/>
    <w:rsid w:val="00E95B5F"/>
    <w:rsid w:val="00E95EEF"/>
    <w:rsid w:val="00E968E5"/>
    <w:rsid w:val="00E969AD"/>
    <w:rsid w:val="00E96C51"/>
    <w:rsid w:val="00E96E11"/>
    <w:rsid w:val="00E9781F"/>
    <w:rsid w:val="00E97B14"/>
    <w:rsid w:val="00E97F48"/>
    <w:rsid w:val="00EA02B5"/>
    <w:rsid w:val="00EA06B1"/>
    <w:rsid w:val="00EA076A"/>
    <w:rsid w:val="00EA1128"/>
    <w:rsid w:val="00EA1231"/>
    <w:rsid w:val="00EA180C"/>
    <w:rsid w:val="00EA1910"/>
    <w:rsid w:val="00EA2308"/>
    <w:rsid w:val="00EA2B3C"/>
    <w:rsid w:val="00EA2C46"/>
    <w:rsid w:val="00EA411F"/>
    <w:rsid w:val="00EA4622"/>
    <w:rsid w:val="00EA4C84"/>
    <w:rsid w:val="00EA4EF6"/>
    <w:rsid w:val="00EA530C"/>
    <w:rsid w:val="00EA57D3"/>
    <w:rsid w:val="00EA5952"/>
    <w:rsid w:val="00EA5970"/>
    <w:rsid w:val="00EA5E7F"/>
    <w:rsid w:val="00EA5FF2"/>
    <w:rsid w:val="00EA6DD6"/>
    <w:rsid w:val="00EA728E"/>
    <w:rsid w:val="00EA7ED8"/>
    <w:rsid w:val="00EA7F7A"/>
    <w:rsid w:val="00EB028D"/>
    <w:rsid w:val="00EB02E8"/>
    <w:rsid w:val="00EB031B"/>
    <w:rsid w:val="00EB0397"/>
    <w:rsid w:val="00EB05E2"/>
    <w:rsid w:val="00EB05FE"/>
    <w:rsid w:val="00EB07C9"/>
    <w:rsid w:val="00EB0EE7"/>
    <w:rsid w:val="00EB109A"/>
    <w:rsid w:val="00EB133A"/>
    <w:rsid w:val="00EB173D"/>
    <w:rsid w:val="00EB20C7"/>
    <w:rsid w:val="00EB236A"/>
    <w:rsid w:val="00EB28FB"/>
    <w:rsid w:val="00EB31A0"/>
    <w:rsid w:val="00EB3A3C"/>
    <w:rsid w:val="00EB3E76"/>
    <w:rsid w:val="00EB48EE"/>
    <w:rsid w:val="00EB4AA2"/>
    <w:rsid w:val="00EB4AA5"/>
    <w:rsid w:val="00EB4CAD"/>
    <w:rsid w:val="00EB50BD"/>
    <w:rsid w:val="00EB59F2"/>
    <w:rsid w:val="00EB5E6B"/>
    <w:rsid w:val="00EB5EF5"/>
    <w:rsid w:val="00EB5F56"/>
    <w:rsid w:val="00EB6218"/>
    <w:rsid w:val="00EB6AC9"/>
    <w:rsid w:val="00EB79D9"/>
    <w:rsid w:val="00EB7A77"/>
    <w:rsid w:val="00EB7E77"/>
    <w:rsid w:val="00EC0526"/>
    <w:rsid w:val="00EC090E"/>
    <w:rsid w:val="00EC0AC6"/>
    <w:rsid w:val="00EC0B02"/>
    <w:rsid w:val="00EC0C27"/>
    <w:rsid w:val="00EC1228"/>
    <w:rsid w:val="00EC127B"/>
    <w:rsid w:val="00EC1380"/>
    <w:rsid w:val="00EC16BE"/>
    <w:rsid w:val="00EC1AA7"/>
    <w:rsid w:val="00EC1B0D"/>
    <w:rsid w:val="00EC1D5A"/>
    <w:rsid w:val="00EC28BB"/>
    <w:rsid w:val="00EC2979"/>
    <w:rsid w:val="00EC2AD1"/>
    <w:rsid w:val="00EC3157"/>
    <w:rsid w:val="00EC334E"/>
    <w:rsid w:val="00EC40F6"/>
    <w:rsid w:val="00EC4230"/>
    <w:rsid w:val="00EC4679"/>
    <w:rsid w:val="00EC4E50"/>
    <w:rsid w:val="00EC5564"/>
    <w:rsid w:val="00EC5B01"/>
    <w:rsid w:val="00EC5F8A"/>
    <w:rsid w:val="00EC5FFD"/>
    <w:rsid w:val="00EC6412"/>
    <w:rsid w:val="00EC65E7"/>
    <w:rsid w:val="00EC6A7E"/>
    <w:rsid w:val="00EC6E8D"/>
    <w:rsid w:val="00EC719A"/>
    <w:rsid w:val="00EC7801"/>
    <w:rsid w:val="00EC7E56"/>
    <w:rsid w:val="00ED0075"/>
    <w:rsid w:val="00ED01FB"/>
    <w:rsid w:val="00ED026C"/>
    <w:rsid w:val="00ED0814"/>
    <w:rsid w:val="00ED09E5"/>
    <w:rsid w:val="00ED0DD8"/>
    <w:rsid w:val="00ED10AD"/>
    <w:rsid w:val="00ED115C"/>
    <w:rsid w:val="00ED1548"/>
    <w:rsid w:val="00ED163F"/>
    <w:rsid w:val="00ED1693"/>
    <w:rsid w:val="00ED18BC"/>
    <w:rsid w:val="00ED18F6"/>
    <w:rsid w:val="00ED1A4B"/>
    <w:rsid w:val="00ED1C96"/>
    <w:rsid w:val="00ED2524"/>
    <w:rsid w:val="00ED2CE6"/>
    <w:rsid w:val="00ED2E63"/>
    <w:rsid w:val="00ED3448"/>
    <w:rsid w:val="00ED3963"/>
    <w:rsid w:val="00ED3F4D"/>
    <w:rsid w:val="00ED424B"/>
    <w:rsid w:val="00ED44EE"/>
    <w:rsid w:val="00ED4577"/>
    <w:rsid w:val="00ED4D80"/>
    <w:rsid w:val="00ED505B"/>
    <w:rsid w:val="00ED53E0"/>
    <w:rsid w:val="00ED5832"/>
    <w:rsid w:val="00ED6BD0"/>
    <w:rsid w:val="00ED6DB9"/>
    <w:rsid w:val="00ED7090"/>
    <w:rsid w:val="00ED70AA"/>
    <w:rsid w:val="00ED716E"/>
    <w:rsid w:val="00ED71A5"/>
    <w:rsid w:val="00ED7CD0"/>
    <w:rsid w:val="00ED7DA0"/>
    <w:rsid w:val="00EE00BA"/>
    <w:rsid w:val="00EE05EA"/>
    <w:rsid w:val="00EE0A8C"/>
    <w:rsid w:val="00EE0DB8"/>
    <w:rsid w:val="00EE0E1C"/>
    <w:rsid w:val="00EE0EC9"/>
    <w:rsid w:val="00EE15A7"/>
    <w:rsid w:val="00EE1875"/>
    <w:rsid w:val="00EE1C27"/>
    <w:rsid w:val="00EE2196"/>
    <w:rsid w:val="00EE238C"/>
    <w:rsid w:val="00EE26DE"/>
    <w:rsid w:val="00EE301D"/>
    <w:rsid w:val="00EE351D"/>
    <w:rsid w:val="00EE39CB"/>
    <w:rsid w:val="00EE3A51"/>
    <w:rsid w:val="00EE3C28"/>
    <w:rsid w:val="00EE3C80"/>
    <w:rsid w:val="00EE3EF5"/>
    <w:rsid w:val="00EE4735"/>
    <w:rsid w:val="00EE47C5"/>
    <w:rsid w:val="00EE582B"/>
    <w:rsid w:val="00EE5B59"/>
    <w:rsid w:val="00EE5FD8"/>
    <w:rsid w:val="00EE61A9"/>
    <w:rsid w:val="00EE6841"/>
    <w:rsid w:val="00EE6CAC"/>
    <w:rsid w:val="00EE71DB"/>
    <w:rsid w:val="00EE7296"/>
    <w:rsid w:val="00EE74DF"/>
    <w:rsid w:val="00EF00C9"/>
    <w:rsid w:val="00EF0628"/>
    <w:rsid w:val="00EF0A22"/>
    <w:rsid w:val="00EF0AA0"/>
    <w:rsid w:val="00EF0D67"/>
    <w:rsid w:val="00EF1062"/>
    <w:rsid w:val="00EF185F"/>
    <w:rsid w:val="00EF1E07"/>
    <w:rsid w:val="00EF1E73"/>
    <w:rsid w:val="00EF26D6"/>
    <w:rsid w:val="00EF3140"/>
    <w:rsid w:val="00EF31D4"/>
    <w:rsid w:val="00EF352E"/>
    <w:rsid w:val="00EF460A"/>
    <w:rsid w:val="00EF462B"/>
    <w:rsid w:val="00EF4EE1"/>
    <w:rsid w:val="00EF53ED"/>
    <w:rsid w:val="00EF5689"/>
    <w:rsid w:val="00EF5866"/>
    <w:rsid w:val="00EF610B"/>
    <w:rsid w:val="00EF6397"/>
    <w:rsid w:val="00EF678F"/>
    <w:rsid w:val="00EF6A71"/>
    <w:rsid w:val="00EF7316"/>
    <w:rsid w:val="00EF7A96"/>
    <w:rsid w:val="00EF7D75"/>
    <w:rsid w:val="00F0000C"/>
    <w:rsid w:val="00F00416"/>
    <w:rsid w:val="00F00FE5"/>
    <w:rsid w:val="00F0137E"/>
    <w:rsid w:val="00F0139D"/>
    <w:rsid w:val="00F02127"/>
    <w:rsid w:val="00F0236B"/>
    <w:rsid w:val="00F0259A"/>
    <w:rsid w:val="00F02769"/>
    <w:rsid w:val="00F029AE"/>
    <w:rsid w:val="00F03193"/>
    <w:rsid w:val="00F03C74"/>
    <w:rsid w:val="00F04465"/>
    <w:rsid w:val="00F0464C"/>
    <w:rsid w:val="00F05050"/>
    <w:rsid w:val="00F050F2"/>
    <w:rsid w:val="00F0512A"/>
    <w:rsid w:val="00F05150"/>
    <w:rsid w:val="00F059C1"/>
    <w:rsid w:val="00F05D29"/>
    <w:rsid w:val="00F063A2"/>
    <w:rsid w:val="00F10287"/>
    <w:rsid w:val="00F10349"/>
    <w:rsid w:val="00F10684"/>
    <w:rsid w:val="00F10CC1"/>
    <w:rsid w:val="00F114DC"/>
    <w:rsid w:val="00F115C8"/>
    <w:rsid w:val="00F11995"/>
    <w:rsid w:val="00F119BA"/>
    <w:rsid w:val="00F11B79"/>
    <w:rsid w:val="00F11E14"/>
    <w:rsid w:val="00F11FA1"/>
    <w:rsid w:val="00F12157"/>
    <w:rsid w:val="00F12373"/>
    <w:rsid w:val="00F12AFC"/>
    <w:rsid w:val="00F1338A"/>
    <w:rsid w:val="00F13414"/>
    <w:rsid w:val="00F135C2"/>
    <w:rsid w:val="00F13972"/>
    <w:rsid w:val="00F13F85"/>
    <w:rsid w:val="00F144BD"/>
    <w:rsid w:val="00F1454D"/>
    <w:rsid w:val="00F14AAA"/>
    <w:rsid w:val="00F15081"/>
    <w:rsid w:val="00F155A5"/>
    <w:rsid w:val="00F15DC7"/>
    <w:rsid w:val="00F1648E"/>
    <w:rsid w:val="00F164AF"/>
    <w:rsid w:val="00F16E88"/>
    <w:rsid w:val="00F171F2"/>
    <w:rsid w:val="00F176DA"/>
    <w:rsid w:val="00F176E7"/>
    <w:rsid w:val="00F17759"/>
    <w:rsid w:val="00F178E4"/>
    <w:rsid w:val="00F205AD"/>
    <w:rsid w:val="00F208CD"/>
    <w:rsid w:val="00F20A0F"/>
    <w:rsid w:val="00F20D32"/>
    <w:rsid w:val="00F20DA7"/>
    <w:rsid w:val="00F20E08"/>
    <w:rsid w:val="00F2109A"/>
    <w:rsid w:val="00F2132E"/>
    <w:rsid w:val="00F216FD"/>
    <w:rsid w:val="00F21A07"/>
    <w:rsid w:val="00F227FB"/>
    <w:rsid w:val="00F22AB9"/>
    <w:rsid w:val="00F22B74"/>
    <w:rsid w:val="00F23136"/>
    <w:rsid w:val="00F232C3"/>
    <w:rsid w:val="00F233A0"/>
    <w:rsid w:val="00F2355F"/>
    <w:rsid w:val="00F237A0"/>
    <w:rsid w:val="00F23D67"/>
    <w:rsid w:val="00F2413B"/>
    <w:rsid w:val="00F24763"/>
    <w:rsid w:val="00F24BFC"/>
    <w:rsid w:val="00F24C43"/>
    <w:rsid w:val="00F2501A"/>
    <w:rsid w:val="00F258B6"/>
    <w:rsid w:val="00F258FB"/>
    <w:rsid w:val="00F25B14"/>
    <w:rsid w:val="00F25E0F"/>
    <w:rsid w:val="00F25E77"/>
    <w:rsid w:val="00F262F4"/>
    <w:rsid w:val="00F265D7"/>
    <w:rsid w:val="00F26866"/>
    <w:rsid w:val="00F269D7"/>
    <w:rsid w:val="00F26B2F"/>
    <w:rsid w:val="00F27096"/>
    <w:rsid w:val="00F27318"/>
    <w:rsid w:val="00F27361"/>
    <w:rsid w:val="00F27CFB"/>
    <w:rsid w:val="00F27F6C"/>
    <w:rsid w:val="00F30247"/>
    <w:rsid w:val="00F308B1"/>
    <w:rsid w:val="00F30DE3"/>
    <w:rsid w:val="00F30F85"/>
    <w:rsid w:val="00F31D1C"/>
    <w:rsid w:val="00F32033"/>
    <w:rsid w:val="00F321DF"/>
    <w:rsid w:val="00F32540"/>
    <w:rsid w:val="00F329B6"/>
    <w:rsid w:val="00F32B46"/>
    <w:rsid w:val="00F32BD5"/>
    <w:rsid w:val="00F33479"/>
    <w:rsid w:val="00F33B87"/>
    <w:rsid w:val="00F33E7C"/>
    <w:rsid w:val="00F340FD"/>
    <w:rsid w:val="00F344A2"/>
    <w:rsid w:val="00F34F94"/>
    <w:rsid w:val="00F354AA"/>
    <w:rsid w:val="00F3554A"/>
    <w:rsid w:val="00F35573"/>
    <w:rsid w:val="00F357C4"/>
    <w:rsid w:val="00F357CE"/>
    <w:rsid w:val="00F35E87"/>
    <w:rsid w:val="00F35EB1"/>
    <w:rsid w:val="00F35FC3"/>
    <w:rsid w:val="00F361B0"/>
    <w:rsid w:val="00F3646B"/>
    <w:rsid w:val="00F365DF"/>
    <w:rsid w:val="00F36886"/>
    <w:rsid w:val="00F36952"/>
    <w:rsid w:val="00F3712E"/>
    <w:rsid w:val="00F3767F"/>
    <w:rsid w:val="00F376EA"/>
    <w:rsid w:val="00F37C6D"/>
    <w:rsid w:val="00F37D6C"/>
    <w:rsid w:val="00F40012"/>
    <w:rsid w:val="00F400EF"/>
    <w:rsid w:val="00F4019E"/>
    <w:rsid w:val="00F405BF"/>
    <w:rsid w:val="00F40838"/>
    <w:rsid w:val="00F40CBC"/>
    <w:rsid w:val="00F4157B"/>
    <w:rsid w:val="00F41599"/>
    <w:rsid w:val="00F42129"/>
    <w:rsid w:val="00F421FC"/>
    <w:rsid w:val="00F42665"/>
    <w:rsid w:val="00F42884"/>
    <w:rsid w:val="00F42CDD"/>
    <w:rsid w:val="00F43242"/>
    <w:rsid w:val="00F436AB"/>
    <w:rsid w:val="00F436FD"/>
    <w:rsid w:val="00F43767"/>
    <w:rsid w:val="00F438EE"/>
    <w:rsid w:val="00F43AE7"/>
    <w:rsid w:val="00F44134"/>
    <w:rsid w:val="00F4415F"/>
    <w:rsid w:val="00F44406"/>
    <w:rsid w:val="00F444C9"/>
    <w:rsid w:val="00F445DF"/>
    <w:rsid w:val="00F44651"/>
    <w:rsid w:val="00F44669"/>
    <w:rsid w:val="00F447CA"/>
    <w:rsid w:val="00F44BDE"/>
    <w:rsid w:val="00F44F57"/>
    <w:rsid w:val="00F45187"/>
    <w:rsid w:val="00F4530E"/>
    <w:rsid w:val="00F454AE"/>
    <w:rsid w:val="00F45C20"/>
    <w:rsid w:val="00F46305"/>
    <w:rsid w:val="00F46D3C"/>
    <w:rsid w:val="00F46D95"/>
    <w:rsid w:val="00F46E2E"/>
    <w:rsid w:val="00F4744A"/>
    <w:rsid w:val="00F47583"/>
    <w:rsid w:val="00F475A3"/>
    <w:rsid w:val="00F47708"/>
    <w:rsid w:val="00F47724"/>
    <w:rsid w:val="00F47EE0"/>
    <w:rsid w:val="00F47F05"/>
    <w:rsid w:val="00F50249"/>
    <w:rsid w:val="00F50D57"/>
    <w:rsid w:val="00F519F7"/>
    <w:rsid w:val="00F51AAC"/>
    <w:rsid w:val="00F51F59"/>
    <w:rsid w:val="00F528C3"/>
    <w:rsid w:val="00F52AB9"/>
    <w:rsid w:val="00F52AF6"/>
    <w:rsid w:val="00F52BE9"/>
    <w:rsid w:val="00F52CD3"/>
    <w:rsid w:val="00F52D92"/>
    <w:rsid w:val="00F53870"/>
    <w:rsid w:val="00F53F26"/>
    <w:rsid w:val="00F5403F"/>
    <w:rsid w:val="00F542B1"/>
    <w:rsid w:val="00F543C0"/>
    <w:rsid w:val="00F543E5"/>
    <w:rsid w:val="00F54938"/>
    <w:rsid w:val="00F54ADF"/>
    <w:rsid w:val="00F54DBA"/>
    <w:rsid w:val="00F54F0F"/>
    <w:rsid w:val="00F54F10"/>
    <w:rsid w:val="00F554F6"/>
    <w:rsid w:val="00F559E7"/>
    <w:rsid w:val="00F55BE5"/>
    <w:rsid w:val="00F565FC"/>
    <w:rsid w:val="00F56B78"/>
    <w:rsid w:val="00F56E89"/>
    <w:rsid w:val="00F5704C"/>
    <w:rsid w:val="00F57F7D"/>
    <w:rsid w:val="00F6031F"/>
    <w:rsid w:val="00F60A6C"/>
    <w:rsid w:val="00F60B00"/>
    <w:rsid w:val="00F60EF3"/>
    <w:rsid w:val="00F61303"/>
    <w:rsid w:val="00F617E0"/>
    <w:rsid w:val="00F620B6"/>
    <w:rsid w:val="00F6269D"/>
    <w:rsid w:val="00F62BD6"/>
    <w:rsid w:val="00F62C03"/>
    <w:rsid w:val="00F62D77"/>
    <w:rsid w:val="00F62DCB"/>
    <w:rsid w:val="00F62E0F"/>
    <w:rsid w:val="00F62F9E"/>
    <w:rsid w:val="00F6335E"/>
    <w:rsid w:val="00F6339C"/>
    <w:rsid w:val="00F635DF"/>
    <w:rsid w:val="00F637DC"/>
    <w:rsid w:val="00F63955"/>
    <w:rsid w:val="00F63CA8"/>
    <w:rsid w:val="00F63D1E"/>
    <w:rsid w:val="00F648DE"/>
    <w:rsid w:val="00F64C86"/>
    <w:rsid w:val="00F654EA"/>
    <w:rsid w:val="00F654F2"/>
    <w:rsid w:val="00F65A00"/>
    <w:rsid w:val="00F65EB3"/>
    <w:rsid w:val="00F65F1F"/>
    <w:rsid w:val="00F66025"/>
    <w:rsid w:val="00F6615D"/>
    <w:rsid w:val="00F6787E"/>
    <w:rsid w:val="00F67EC4"/>
    <w:rsid w:val="00F67F48"/>
    <w:rsid w:val="00F70E01"/>
    <w:rsid w:val="00F712A1"/>
    <w:rsid w:val="00F71471"/>
    <w:rsid w:val="00F71BCE"/>
    <w:rsid w:val="00F71EA1"/>
    <w:rsid w:val="00F7232A"/>
    <w:rsid w:val="00F724A8"/>
    <w:rsid w:val="00F72A38"/>
    <w:rsid w:val="00F72B24"/>
    <w:rsid w:val="00F73249"/>
    <w:rsid w:val="00F736AE"/>
    <w:rsid w:val="00F738CB"/>
    <w:rsid w:val="00F739BE"/>
    <w:rsid w:val="00F73C6B"/>
    <w:rsid w:val="00F7460A"/>
    <w:rsid w:val="00F749C6"/>
    <w:rsid w:val="00F74A60"/>
    <w:rsid w:val="00F75FBE"/>
    <w:rsid w:val="00F76113"/>
    <w:rsid w:val="00F76CED"/>
    <w:rsid w:val="00F76E38"/>
    <w:rsid w:val="00F770FE"/>
    <w:rsid w:val="00F7736C"/>
    <w:rsid w:val="00F8024A"/>
    <w:rsid w:val="00F802FA"/>
    <w:rsid w:val="00F803A1"/>
    <w:rsid w:val="00F803C9"/>
    <w:rsid w:val="00F80D60"/>
    <w:rsid w:val="00F80F57"/>
    <w:rsid w:val="00F810E8"/>
    <w:rsid w:val="00F8190F"/>
    <w:rsid w:val="00F82575"/>
    <w:rsid w:val="00F8275D"/>
    <w:rsid w:val="00F8368E"/>
    <w:rsid w:val="00F836C9"/>
    <w:rsid w:val="00F8390F"/>
    <w:rsid w:val="00F83C6A"/>
    <w:rsid w:val="00F83FF5"/>
    <w:rsid w:val="00F84060"/>
    <w:rsid w:val="00F84533"/>
    <w:rsid w:val="00F849AC"/>
    <w:rsid w:val="00F851AB"/>
    <w:rsid w:val="00F8543F"/>
    <w:rsid w:val="00F85560"/>
    <w:rsid w:val="00F85EF6"/>
    <w:rsid w:val="00F85F26"/>
    <w:rsid w:val="00F85F39"/>
    <w:rsid w:val="00F85FBC"/>
    <w:rsid w:val="00F8632A"/>
    <w:rsid w:val="00F867EF"/>
    <w:rsid w:val="00F86E06"/>
    <w:rsid w:val="00F86FAB"/>
    <w:rsid w:val="00F874B4"/>
    <w:rsid w:val="00F874C8"/>
    <w:rsid w:val="00F87506"/>
    <w:rsid w:val="00F9054C"/>
    <w:rsid w:val="00F90F93"/>
    <w:rsid w:val="00F91118"/>
    <w:rsid w:val="00F91159"/>
    <w:rsid w:val="00F913AC"/>
    <w:rsid w:val="00F914BE"/>
    <w:rsid w:val="00F9217D"/>
    <w:rsid w:val="00F9288F"/>
    <w:rsid w:val="00F92DF7"/>
    <w:rsid w:val="00F93011"/>
    <w:rsid w:val="00F930EA"/>
    <w:rsid w:val="00F93644"/>
    <w:rsid w:val="00F936F7"/>
    <w:rsid w:val="00F939B5"/>
    <w:rsid w:val="00F93A57"/>
    <w:rsid w:val="00F93D0F"/>
    <w:rsid w:val="00F93EA3"/>
    <w:rsid w:val="00F9408B"/>
    <w:rsid w:val="00F948F8"/>
    <w:rsid w:val="00F952FF"/>
    <w:rsid w:val="00F954DC"/>
    <w:rsid w:val="00F95C2D"/>
    <w:rsid w:val="00F95D8C"/>
    <w:rsid w:val="00F95EFF"/>
    <w:rsid w:val="00F96033"/>
    <w:rsid w:val="00F96051"/>
    <w:rsid w:val="00F9623F"/>
    <w:rsid w:val="00F964BB"/>
    <w:rsid w:val="00F96822"/>
    <w:rsid w:val="00F96B9E"/>
    <w:rsid w:val="00F978CA"/>
    <w:rsid w:val="00F97A5B"/>
    <w:rsid w:val="00F97D1E"/>
    <w:rsid w:val="00FA00F9"/>
    <w:rsid w:val="00FA05FE"/>
    <w:rsid w:val="00FA0BD3"/>
    <w:rsid w:val="00FA0C4A"/>
    <w:rsid w:val="00FA0CE3"/>
    <w:rsid w:val="00FA1184"/>
    <w:rsid w:val="00FA12BE"/>
    <w:rsid w:val="00FA1727"/>
    <w:rsid w:val="00FA1972"/>
    <w:rsid w:val="00FA1DB1"/>
    <w:rsid w:val="00FA1F3B"/>
    <w:rsid w:val="00FA202B"/>
    <w:rsid w:val="00FA23C9"/>
    <w:rsid w:val="00FA2981"/>
    <w:rsid w:val="00FA3127"/>
    <w:rsid w:val="00FA3735"/>
    <w:rsid w:val="00FA3ADF"/>
    <w:rsid w:val="00FA424B"/>
    <w:rsid w:val="00FA49D7"/>
    <w:rsid w:val="00FA4BEF"/>
    <w:rsid w:val="00FA4CAA"/>
    <w:rsid w:val="00FA5ACF"/>
    <w:rsid w:val="00FA6033"/>
    <w:rsid w:val="00FA60C0"/>
    <w:rsid w:val="00FA689E"/>
    <w:rsid w:val="00FA6A74"/>
    <w:rsid w:val="00FA71C6"/>
    <w:rsid w:val="00FA7861"/>
    <w:rsid w:val="00FA7CF1"/>
    <w:rsid w:val="00FB0607"/>
    <w:rsid w:val="00FB0618"/>
    <w:rsid w:val="00FB097A"/>
    <w:rsid w:val="00FB09A2"/>
    <w:rsid w:val="00FB09C7"/>
    <w:rsid w:val="00FB0BCC"/>
    <w:rsid w:val="00FB0BF9"/>
    <w:rsid w:val="00FB0C14"/>
    <w:rsid w:val="00FB0D4D"/>
    <w:rsid w:val="00FB15CB"/>
    <w:rsid w:val="00FB194A"/>
    <w:rsid w:val="00FB23A9"/>
    <w:rsid w:val="00FB2776"/>
    <w:rsid w:val="00FB3470"/>
    <w:rsid w:val="00FB34E7"/>
    <w:rsid w:val="00FB38D2"/>
    <w:rsid w:val="00FB4032"/>
    <w:rsid w:val="00FB4334"/>
    <w:rsid w:val="00FB46CE"/>
    <w:rsid w:val="00FB47A3"/>
    <w:rsid w:val="00FB48B0"/>
    <w:rsid w:val="00FB48DD"/>
    <w:rsid w:val="00FB491D"/>
    <w:rsid w:val="00FB4CA7"/>
    <w:rsid w:val="00FB4E90"/>
    <w:rsid w:val="00FB5066"/>
    <w:rsid w:val="00FB50B7"/>
    <w:rsid w:val="00FB5140"/>
    <w:rsid w:val="00FB51C8"/>
    <w:rsid w:val="00FB537C"/>
    <w:rsid w:val="00FB55BB"/>
    <w:rsid w:val="00FB55DE"/>
    <w:rsid w:val="00FB5CF1"/>
    <w:rsid w:val="00FB65B7"/>
    <w:rsid w:val="00FB67C2"/>
    <w:rsid w:val="00FB69B5"/>
    <w:rsid w:val="00FB6A73"/>
    <w:rsid w:val="00FB6E5D"/>
    <w:rsid w:val="00FB7472"/>
    <w:rsid w:val="00FB74BF"/>
    <w:rsid w:val="00FB7570"/>
    <w:rsid w:val="00FB77EA"/>
    <w:rsid w:val="00FB7E2C"/>
    <w:rsid w:val="00FB7EA3"/>
    <w:rsid w:val="00FC00B4"/>
    <w:rsid w:val="00FC0646"/>
    <w:rsid w:val="00FC07C4"/>
    <w:rsid w:val="00FC0CB8"/>
    <w:rsid w:val="00FC1341"/>
    <w:rsid w:val="00FC17B0"/>
    <w:rsid w:val="00FC17B6"/>
    <w:rsid w:val="00FC1BA6"/>
    <w:rsid w:val="00FC1DC7"/>
    <w:rsid w:val="00FC204D"/>
    <w:rsid w:val="00FC2C88"/>
    <w:rsid w:val="00FC3630"/>
    <w:rsid w:val="00FC37FD"/>
    <w:rsid w:val="00FC3B6E"/>
    <w:rsid w:val="00FC3DCF"/>
    <w:rsid w:val="00FC4213"/>
    <w:rsid w:val="00FC465E"/>
    <w:rsid w:val="00FC4728"/>
    <w:rsid w:val="00FC4EFD"/>
    <w:rsid w:val="00FC6569"/>
    <w:rsid w:val="00FC6BD7"/>
    <w:rsid w:val="00FC7048"/>
    <w:rsid w:val="00FC7118"/>
    <w:rsid w:val="00FC76CC"/>
    <w:rsid w:val="00FC7776"/>
    <w:rsid w:val="00FC7B94"/>
    <w:rsid w:val="00FC7E14"/>
    <w:rsid w:val="00FC7FDE"/>
    <w:rsid w:val="00FD026D"/>
    <w:rsid w:val="00FD046E"/>
    <w:rsid w:val="00FD0513"/>
    <w:rsid w:val="00FD0754"/>
    <w:rsid w:val="00FD0E18"/>
    <w:rsid w:val="00FD1066"/>
    <w:rsid w:val="00FD195E"/>
    <w:rsid w:val="00FD3584"/>
    <w:rsid w:val="00FD3753"/>
    <w:rsid w:val="00FD3981"/>
    <w:rsid w:val="00FD3E59"/>
    <w:rsid w:val="00FD408C"/>
    <w:rsid w:val="00FD456C"/>
    <w:rsid w:val="00FD496E"/>
    <w:rsid w:val="00FD4F8C"/>
    <w:rsid w:val="00FD548C"/>
    <w:rsid w:val="00FD5E58"/>
    <w:rsid w:val="00FD5E7D"/>
    <w:rsid w:val="00FD5EC7"/>
    <w:rsid w:val="00FD60C8"/>
    <w:rsid w:val="00FD650E"/>
    <w:rsid w:val="00FD65DE"/>
    <w:rsid w:val="00FD6ED5"/>
    <w:rsid w:val="00FD714E"/>
    <w:rsid w:val="00FD741B"/>
    <w:rsid w:val="00FD77A0"/>
    <w:rsid w:val="00FD7B39"/>
    <w:rsid w:val="00FD7E97"/>
    <w:rsid w:val="00FE02FE"/>
    <w:rsid w:val="00FE0729"/>
    <w:rsid w:val="00FE1566"/>
    <w:rsid w:val="00FE18C0"/>
    <w:rsid w:val="00FE23A1"/>
    <w:rsid w:val="00FE2821"/>
    <w:rsid w:val="00FE29F0"/>
    <w:rsid w:val="00FE2AC3"/>
    <w:rsid w:val="00FE2AF2"/>
    <w:rsid w:val="00FE31C7"/>
    <w:rsid w:val="00FE3268"/>
    <w:rsid w:val="00FE3699"/>
    <w:rsid w:val="00FE3939"/>
    <w:rsid w:val="00FE3B87"/>
    <w:rsid w:val="00FE3FE6"/>
    <w:rsid w:val="00FE44ED"/>
    <w:rsid w:val="00FE47A0"/>
    <w:rsid w:val="00FE4C2C"/>
    <w:rsid w:val="00FE4E57"/>
    <w:rsid w:val="00FE516B"/>
    <w:rsid w:val="00FE522E"/>
    <w:rsid w:val="00FE530D"/>
    <w:rsid w:val="00FE56A2"/>
    <w:rsid w:val="00FE575B"/>
    <w:rsid w:val="00FE5E56"/>
    <w:rsid w:val="00FE5F87"/>
    <w:rsid w:val="00FE6228"/>
    <w:rsid w:val="00FE646E"/>
    <w:rsid w:val="00FE68E6"/>
    <w:rsid w:val="00FE71E2"/>
    <w:rsid w:val="00FE727B"/>
    <w:rsid w:val="00FE758A"/>
    <w:rsid w:val="00FE7B89"/>
    <w:rsid w:val="00FE7D08"/>
    <w:rsid w:val="00FF08B7"/>
    <w:rsid w:val="00FF0A7E"/>
    <w:rsid w:val="00FF0BB8"/>
    <w:rsid w:val="00FF0D1B"/>
    <w:rsid w:val="00FF1004"/>
    <w:rsid w:val="00FF1B49"/>
    <w:rsid w:val="00FF26EC"/>
    <w:rsid w:val="00FF2F39"/>
    <w:rsid w:val="00FF30D9"/>
    <w:rsid w:val="00FF3B86"/>
    <w:rsid w:val="00FF3DE0"/>
    <w:rsid w:val="00FF41FB"/>
    <w:rsid w:val="00FF460D"/>
    <w:rsid w:val="00FF4A5A"/>
    <w:rsid w:val="00FF5790"/>
    <w:rsid w:val="00FF60E1"/>
    <w:rsid w:val="00FF627B"/>
    <w:rsid w:val="00FF63DA"/>
    <w:rsid w:val="00FF6586"/>
    <w:rsid w:val="00FF664D"/>
    <w:rsid w:val="00FF67BD"/>
    <w:rsid w:val="00FF6AC8"/>
    <w:rsid w:val="00FF6E0E"/>
    <w:rsid w:val="00FF6F6F"/>
    <w:rsid w:val="00FF71D3"/>
    <w:rsid w:val="00FF7283"/>
    <w:rsid w:val="00FF742D"/>
    <w:rsid w:val="00FF767C"/>
    <w:rsid w:val="00FF78AB"/>
    <w:rsid w:val="00FF7982"/>
    <w:rsid w:val="00FF79DB"/>
    <w:rsid w:val="00FF7BDB"/>
    <w:rsid w:val="00FF7C81"/>
    <w:rsid w:val="00FF7DB6"/>
    <w:rsid w:val="0136AC3E"/>
    <w:rsid w:val="016A0BC3"/>
    <w:rsid w:val="017B0912"/>
    <w:rsid w:val="01892B4A"/>
    <w:rsid w:val="0195448F"/>
    <w:rsid w:val="019912E5"/>
    <w:rsid w:val="01B0D84D"/>
    <w:rsid w:val="01B6A9DF"/>
    <w:rsid w:val="020D5D26"/>
    <w:rsid w:val="0217B190"/>
    <w:rsid w:val="02421AB3"/>
    <w:rsid w:val="0243FEC0"/>
    <w:rsid w:val="024A6E0B"/>
    <w:rsid w:val="0250FDED"/>
    <w:rsid w:val="027CFBC7"/>
    <w:rsid w:val="0284B058"/>
    <w:rsid w:val="02A4F0B4"/>
    <w:rsid w:val="02B66BB8"/>
    <w:rsid w:val="02CF9415"/>
    <w:rsid w:val="02D7D3EE"/>
    <w:rsid w:val="0306A892"/>
    <w:rsid w:val="0316CC1F"/>
    <w:rsid w:val="031EE217"/>
    <w:rsid w:val="032AEECD"/>
    <w:rsid w:val="0333ADCD"/>
    <w:rsid w:val="0357965D"/>
    <w:rsid w:val="03776D65"/>
    <w:rsid w:val="037D9C64"/>
    <w:rsid w:val="0384464B"/>
    <w:rsid w:val="03A5817B"/>
    <w:rsid w:val="03A89720"/>
    <w:rsid w:val="03AAE0BB"/>
    <w:rsid w:val="03D7FF6A"/>
    <w:rsid w:val="03DFB9B6"/>
    <w:rsid w:val="03E072B0"/>
    <w:rsid w:val="03ECCE4E"/>
    <w:rsid w:val="03F7A8BB"/>
    <w:rsid w:val="03FFA3CB"/>
    <w:rsid w:val="0401EA8F"/>
    <w:rsid w:val="0407B226"/>
    <w:rsid w:val="0412C4DD"/>
    <w:rsid w:val="0414D673"/>
    <w:rsid w:val="0417B526"/>
    <w:rsid w:val="04362D17"/>
    <w:rsid w:val="046B6476"/>
    <w:rsid w:val="04B32E79"/>
    <w:rsid w:val="04BD5458"/>
    <w:rsid w:val="04C62805"/>
    <w:rsid w:val="04CFE4A2"/>
    <w:rsid w:val="04EA3F1C"/>
    <w:rsid w:val="050589F2"/>
    <w:rsid w:val="051ADF24"/>
    <w:rsid w:val="053EDAA5"/>
    <w:rsid w:val="057E7BC5"/>
    <w:rsid w:val="05931EB6"/>
    <w:rsid w:val="05963BE6"/>
    <w:rsid w:val="05ABADA2"/>
    <w:rsid w:val="05BF75C3"/>
    <w:rsid w:val="05C0C27E"/>
    <w:rsid w:val="05DB7554"/>
    <w:rsid w:val="060734D7"/>
    <w:rsid w:val="065624AD"/>
    <w:rsid w:val="0685230E"/>
    <w:rsid w:val="06935ED2"/>
    <w:rsid w:val="0693FC9C"/>
    <w:rsid w:val="0694C58E"/>
    <w:rsid w:val="06BCA5DA"/>
    <w:rsid w:val="06C1D0C2"/>
    <w:rsid w:val="07204030"/>
    <w:rsid w:val="0752BC40"/>
    <w:rsid w:val="075A4F04"/>
    <w:rsid w:val="0770B0E2"/>
    <w:rsid w:val="07933C8F"/>
    <w:rsid w:val="07B4F1FD"/>
    <w:rsid w:val="07DF4471"/>
    <w:rsid w:val="07F879C4"/>
    <w:rsid w:val="083D4F84"/>
    <w:rsid w:val="0841BE90"/>
    <w:rsid w:val="0841D60F"/>
    <w:rsid w:val="084C6770"/>
    <w:rsid w:val="085DBED0"/>
    <w:rsid w:val="0865B60E"/>
    <w:rsid w:val="08676824"/>
    <w:rsid w:val="086A6C1A"/>
    <w:rsid w:val="086F8FD1"/>
    <w:rsid w:val="0894DAC5"/>
    <w:rsid w:val="08A5E481"/>
    <w:rsid w:val="08D70D7A"/>
    <w:rsid w:val="08E1D450"/>
    <w:rsid w:val="08EEE438"/>
    <w:rsid w:val="08F2AD52"/>
    <w:rsid w:val="08FE0670"/>
    <w:rsid w:val="09389136"/>
    <w:rsid w:val="093A98EE"/>
    <w:rsid w:val="093ED599"/>
    <w:rsid w:val="0953BE7D"/>
    <w:rsid w:val="098E239B"/>
    <w:rsid w:val="0A045B88"/>
    <w:rsid w:val="0A09E096"/>
    <w:rsid w:val="0A208835"/>
    <w:rsid w:val="0A570D89"/>
    <w:rsid w:val="0A8B31E8"/>
    <w:rsid w:val="0AA2717F"/>
    <w:rsid w:val="0AA9F5E6"/>
    <w:rsid w:val="0AC3DADE"/>
    <w:rsid w:val="0B16F0FE"/>
    <w:rsid w:val="0B393F69"/>
    <w:rsid w:val="0B42F171"/>
    <w:rsid w:val="0B4DF278"/>
    <w:rsid w:val="0B519793"/>
    <w:rsid w:val="0B562121"/>
    <w:rsid w:val="0B575CD4"/>
    <w:rsid w:val="0B60CFF0"/>
    <w:rsid w:val="0B7AA538"/>
    <w:rsid w:val="0B8E2768"/>
    <w:rsid w:val="0BB3B939"/>
    <w:rsid w:val="0BCB4CA8"/>
    <w:rsid w:val="0BCC48C7"/>
    <w:rsid w:val="0BE6A4F4"/>
    <w:rsid w:val="0BE8DFF6"/>
    <w:rsid w:val="0BE94608"/>
    <w:rsid w:val="0C2C0B08"/>
    <w:rsid w:val="0C45988E"/>
    <w:rsid w:val="0C4E3AB3"/>
    <w:rsid w:val="0C4E5AA6"/>
    <w:rsid w:val="0C5FAB3F"/>
    <w:rsid w:val="0C63F974"/>
    <w:rsid w:val="0C6B000B"/>
    <w:rsid w:val="0C76765B"/>
    <w:rsid w:val="0C77B034"/>
    <w:rsid w:val="0C7A8C81"/>
    <w:rsid w:val="0C8699E5"/>
    <w:rsid w:val="0C915E15"/>
    <w:rsid w:val="0C958273"/>
    <w:rsid w:val="0CC5C45D"/>
    <w:rsid w:val="0CCC9E84"/>
    <w:rsid w:val="0CDACCC8"/>
    <w:rsid w:val="0CF5A27A"/>
    <w:rsid w:val="0D691903"/>
    <w:rsid w:val="0DB2D545"/>
    <w:rsid w:val="0DC2D2AA"/>
    <w:rsid w:val="0DDF9E4B"/>
    <w:rsid w:val="0DEA6502"/>
    <w:rsid w:val="0DF18946"/>
    <w:rsid w:val="0DFFCFB4"/>
    <w:rsid w:val="0E08CE95"/>
    <w:rsid w:val="0E370767"/>
    <w:rsid w:val="0E5AB86A"/>
    <w:rsid w:val="0E874DB5"/>
    <w:rsid w:val="0E8B8E1C"/>
    <w:rsid w:val="0EADF139"/>
    <w:rsid w:val="0EAE4F3B"/>
    <w:rsid w:val="0EB074FA"/>
    <w:rsid w:val="0EB17DB3"/>
    <w:rsid w:val="0ECB0286"/>
    <w:rsid w:val="0EDB3848"/>
    <w:rsid w:val="0EDEF087"/>
    <w:rsid w:val="0EDFC642"/>
    <w:rsid w:val="0EF24786"/>
    <w:rsid w:val="0EFE280D"/>
    <w:rsid w:val="0F2D13C1"/>
    <w:rsid w:val="0F432B63"/>
    <w:rsid w:val="0F4703F0"/>
    <w:rsid w:val="0F73497A"/>
    <w:rsid w:val="0F80D278"/>
    <w:rsid w:val="0F8EF359"/>
    <w:rsid w:val="0FB38DFE"/>
    <w:rsid w:val="0FDB57A1"/>
    <w:rsid w:val="101F8519"/>
    <w:rsid w:val="102304B2"/>
    <w:rsid w:val="104A82B9"/>
    <w:rsid w:val="104FEE5C"/>
    <w:rsid w:val="106668DC"/>
    <w:rsid w:val="106C5B8D"/>
    <w:rsid w:val="108E17E7"/>
    <w:rsid w:val="1093C9E7"/>
    <w:rsid w:val="10A9D3D7"/>
    <w:rsid w:val="10AD01E7"/>
    <w:rsid w:val="10C1E5AC"/>
    <w:rsid w:val="10CC0DF1"/>
    <w:rsid w:val="1117AE95"/>
    <w:rsid w:val="113A0EAD"/>
    <w:rsid w:val="1141ED4C"/>
    <w:rsid w:val="11518D0D"/>
    <w:rsid w:val="118452A1"/>
    <w:rsid w:val="118AF480"/>
    <w:rsid w:val="119F5C0A"/>
    <w:rsid w:val="11A6148A"/>
    <w:rsid w:val="11B37375"/>
    <w:rsid w:val="11BFD38E"/>
    <w:rsid w:val="11C904A5"/>
    <w:rsid w:val="11C9F403"/>
    <w:rsid w:val="11DDC734"/>
    <w:rsid w:val="11FB1C4B"/>
    <w:rsid w:val="1218AD87"/>
    <w:rsid w:val="121AEE29"/>
    <w:rsid w:val="1231F02A"/>
    <w:rsid w:val="123204D9"/>
    <w:rsid w:val="1234DAA1"/>
    <w:rsid w:val="1241C747"/>
    <w:rsid w:val="124F2973"/>
    <w:rsid w:val="12705F13"/>
    <w:rsid w:val="127C2992"/>
    <w:rsid w:val="128ABF64"/>
    <w:rsid w:val="1295EAF1"/>
    <w:rsid w:val="12AE8E43"/>
    <w:rsid w:val="12B42637"/>
    <w:rsid w:val="12FF8239"/>
    <w:rsid w:val="130D21F5"/>
    <w:rsid w:val="131A600A"/>
    <w:rsid w:val="131ACF20"/>
    <w:rsid w:val="132E6600"/>
    <w:rsid w:val="1336864B"/>
    <w:rsid w:val="133775D1"/>
    <w:rsid w:val="13532861"/>
    <w:rsid w:val="135CB092"/>
    <w:rsid w:val="1362BD81"/>
    <w:rsid w:val="13983C83"/>
    <w:rsid w:val="1399AB15"/>
    <w:rsid w:val="139D4CAA"/>
    <w:rsid w:val="13A07177"/>
    <w:rsid w:val="13C5F9C2"/>
    <w:rsid w:val="13C8D300"/>
    <w:rsid w:val="13CDC08B"/>
    <w:rsid w:val="13CFBE3E"/>
    <w:rsid w:val="13D971B1"/>
    <w:rsid w:val="13F29E60"/>
    <w:rsid w:val="13F98BBF"/>
    <w:rsid w:val="14074A43"/>
    <w:rsid w:val="141D62F5"/>
    <w:rsid w:val="14A80DF0"/>
    <w:rsid w:val="14CAFCD4"/>
    <w:rsid w:val="14CBD545"/>
    <w:rsid w:val="15283EC1"/>
    <w:rsid w:val="152F832B"/>
    <w:rsid w:val="153C41D8"/>
    <w:rsid w:val="153EA48E"/>
    <w:rsid w:val="1550A8E6"/>
    <w:rsid w:val="155BF699"/>
    <w:rsid w:val="1561CA23"/>
    <w:rsid w:val="15702AAD"/>
    <w:rsid w:val="158BF053"/>
    <w:rsid w:val="15A28217"/>
    <w:rsid w:val="15AE2D89"/>
    <w:rsid w:val="15B93356"/>
    <w:rsid w:val="15BB9F22"/>
    <w:rsid w:val="15C256A1"/>
    <w:rsid w:val="15E16DBF"/>
    <w:rsid w:val="161FC440"/>
    <w:rsid w:val="164B099B"/>
    <w:rsid w:val="166C4877"/>
    <w:rsid w:val="167641D2"/>
    <w:rsid w:val="168D919E"/>
    <w:rsid w:val="16B5EDDA"/>
    <w:rsid w:val="16D0DA0F"/>
    <w:rsid w:val="16DBA2E4"/>
    <w:rsid w:val="16E0CFB9"/>
    <w:rsid w:val="16F9F669"/>
    <w:rsid w:val="171A0A5D"/>
    <w:rsid w:val="1726A560"/>
    <w:rsid w:val="1733F772"/>
    <w:rsid w:val="1747ECCC"/>
    <w:rsid w:val="1749FDEA"/>
    <w:rsid w:val="174C1829"/>
    <w:rsid w:val="174F4E92"/>
    <w:rsid w:val="174F9AB5"/>
    <w:rsid w:val="175E8478"/>
    <w:rsid w:val="17632647"/>
    <w:rsid w:val="17653302"/>
    <w:rsid w:val="178A80DC"/>
    <w:rsid w:val="178D0271"/>
    <w:rsid w:val="17933DFA"/>
    <w:rsid w:val="17B1E857"/>
    <w:rsid w:val="17C89E77"/>
    <w:rsid w:val="17E5C12C"/>
    <w:rsid w:val="17F93D67"/>
    <w:rsid w:val="17FB802F"/>
    <w:rsid w:val="17FC91F3"/>
    <w:rsid w:val="1802FA3A"/>
    <w:rsid w:val="18087704"/>
    <w:rsid w:val="180E9D8E"/>
    <w:rsid w:val="18308F9C"/>
    <w:rsid w:val="184D08B8"/>
    <w:rsid w:val="1858708B"/>
    <w:rsid w:val="1861043A"/>
    <w:rsid w:val="186E3211"/>
    <w:rsid w:val="18780309"/>
    <w:rsid w:val="1885C4F3"/>
    <w:rsid w:val="18A49140"/>
    <w:rsid w:val="18AB5A82"/>
    <w:rsid w:val="18B29E2E"/>
    <w:rsid w:val="18D1A7C3"/>
    <w:rsid w:val="18E93824"/>
    <w:rsid w:val="18F7DD50"/>
    <w:rsid w:val="18FF0A9F"/>
    <w:rsid w:val="19010363"/>
    <w:rsid w:val="190E1462"/>
    <w:rsid w:val="193C511A"/>
    <w:rsid w:val="1959EA77"/>
    <w:rsid w:val="195ACE2D"/>
    <w:rsid w:val="195F0AFE"/>
    <w:rsid w:val="1969B0FE"/>
    <w:rsid w:val="19903424"/>
    <w:rsid w:val="1992266B"/>
    <w:rsid w:val="1994E9B7"/>
    <w:rsid w:val="1999BAD3"/>
    <w:rsid w:val="19A48AFA"/>
    <w:rsid w:val="19C550E3"/>
    <w:rsid w:val="19D681BC"/>
    <w:rsid w:val="19F7E683"/>
    <w:rsid w:val="1A1FBEE2"/>
    <w:rsid w:val="1A56A857"/>
    <w:rsid w:val="1A8ADE6B"/>
    <w:rsid w:val="1AD1FB1B"/>
    <w:rsid w:val="1ADDF25C"/>
    <w:rsid w:val="1AE6C539"/>
    <w:rsid w:val="1AFB359D"/>
    <w:rsid w:val="1B03CFDA"/>
    <w:rsid w:val="1B05815F"/>
    <w:rsid w:val="1B128097"/>
    <w:rsid w:val="1B157683"/>
    <w:rsid w:val="1B3BBA75"/>
    <w:rsid w:val="1B49148B"/>
    <w:rsid w:val="1B6102C1"/>
    <w:rsid w:val="1B687FCA"/>
    <w:rsid w:val="1B9A92B2"/>
    <w:rsid w:val="1BBB962D"/>
    <w:rsid w:val="1BC37CC9"/>
    <w:rsid w:val="1BFC5C48"/>
    <w:rsid w:val="1C07E95C"/>
    <w:rsid w:val="1C0BCE99"/>
    <w:rsid w:val="1C1D6F0D"/>
    <w:rsid w:val="1C230BD8"/>
    <w:rsid w:val="1C261CA5"/>
    <w:rsid w:val="1C36976A"/>
    <w:rsid w:val="1C43B9A3"/>
    <w:rsid w:val="1C454A50"/>
    <w:rsid w:val="1C474B37"/>
    <w:rsid w:val="1C56E1D2"/>
    <w:rsid w:val="1C803A4A"/>
    <w:rsid w:val="1C89D325"/>
    <w:rsid w:val="1C9DA5F9"/>
    <w:rsid w:val="1CAD28BF"/>
    <w:rsid w:val="1CAF5236"/>
    <w:rsid w:val="1CB63B64"/>
    <w:rsid w:val="1CD0D2AF"/>
    <w:rsid w:val="1CFC556C"/>
    <w:rsid w:val="1D0AFCEF"/>
    <w:rsid w:val="1D2811C4"/>
    <w:rsid w:val="1D4A5CD0"/>
    <w:rsid w:val="1D50699F"/>
    <w:rsid w:val="1D536B58"/>
    <w:rsid w:val="1D8F44F7"/>
    <w:rsid w:val="1DBD9EEB"/>
    <w:rsid w:val="1DD9A31E"/>
    <w:rsid w:val="1DDB0D0A"/>
    <w:rsid w:val="1E0231B9"/>
    <w:rsid w:val="1E0F4229"/>
    <w:rsid w:val="1E1B7E02"/>
    <w:rsid w:val="1E33C00E"/>
    <w:rsid w:val="1E3D2221"/>
    <w:rsid w:val="1E474453"/>
    <w:rsid w:val="1E4B2297"/>
    <w:rsid w:val="1E90DAB8"/>
    <w:rsid w:val="1E9798AA"/>
    <w:rsid w:val="1E98A383"/>
    <w:rsid w:val="1EA69FE1"/>
    <w:rsid w:val="1EC198A9"/>
    <w:rsid w:val="1EC338EA"/>
    <w:rsid w:val="1ECD2CA9"/>
    <w:rsid w:val="1ED0E3B5"/>
    <w:rsid w:val="1EFB8863"/>
    <w:rsid w:val="1F1882D5"/>
    <w:rsid w:val="1F2000C8"/>
    <w:rsid w:val="1F211E8D"/>
    <w:rsid w:val="1F229939"/>
    <w:rsid w:val="1F43B8BA"/>
    <w:rsid w:val="1F550FCF"/>
    <w:rsid w:val="1F5A6077"/>
    <w:rsid w:val="1F61638D"/>
    <w:rsid w:val="1F70FAB3"/>
    <w:rsid w:val="1F725AA6"/>
    <w:rsid w:val="1F98A45A"/>
    <w:rsid w:val="1FCBB736"/>
    <w:rsid w:val="1FD7F94E"/>
    <w:rsid w:val="1FDE69B2"/>
    <w:rsid w:val="1FE6F2F8"/>
    <w:rsid w:val="201B1843"/>
    <w:rsid w:val="201B766F"/>
    <w:rsid w:val="201CF92B"/>
    <w:rsid w:val="20586324"/>
    <w:rsid w:val="208AD105"/>
    <w:rsid w:val="20909DC9"/>
    <w:rsid w:val="20BEEE2D"/>
    <w:rsid w:val="20CFF4BF"/>
    <w:rsid w:val="20D4D978"/>
    <w:rsid w:val="2116233C"/>
    <w:rsid w:val="2117FD49"/>
    <w:rsid w:val="2118BB73"/>
    <w:rsid w:val="211E1EB7"/>
    <w:rsid w:val="212CDC44"/>
    <w:rsid w:val="2133B56F"/>
    <w:rsid w:val="2140E083"/>
    <w:rsid w:val="21519C50"/>
    <w:rsid w:val="21597168"/>
    <w:rsid w:val="21713D07"/>
    <w:rsid w:val="2189D7E1"/>
    <w:rsid w:val="21C1C47F"/>
    <w:rsid w:val="21D04445"/>
    <w:rsid w:val="21D3B0C7"/>
    <w:rsid w:val="21E5E60A"/>
    <w:rsid w:val="21EA4B83"/>
    <w:rsid w:val="21F0CE78"/>
    <w:rsid w:val="220611EE"/>
    <w:rsid w:val="220D0A68"/>
    <w:rsid w:val="221614E8"/>
    <w:rsid w:val="221AEE4F"/>
    <w:rsid w:val="221B7A3C"/>
    <w:rsid w:val="221D2588"/>
    <w:rsid w:val="2226A166"/>
    <w:rsid w:val="2230249E"/>
    <w:rsid w:val="223FB359"/>
    <w:rsid w:val="2257B85D"/>
    <w:rsid w:val="2272596A"/>
    <w:rsid w:val="228CA2A5"/>
    <w:rsid w:val="22920139"/>
    <w:rsid w:val="22A1B2CE"/>
    <w:rsid w:val="22A1EA9E"/>
    <w:rsid w:val="22BB7969"/>
    <w:rsid w:val="22CF85D0"/>
    <w:rsid w:val="22EE274C"/>
    <w:rsid w:val="22F0C830"/>
    <w:rsid w:val="23020CC0"/>
    <w:rsid w:val="230792C4"/>
    <w:rsid w:val="2310790A"/>
    <w:rsid w:val="231E93BA"/>
    <w:rsid w:val="2338715A"/>
    <w:rsid w:val="2352D0B0"/>
    <w:rsid w:val="2368AF89"/>
    <w:rsid w:val="237D9957"/>
    <w:rsid w:val="237EB701"/>
    <w:rsid w:val="2381103E"/>
    <w:rsid w:val="239C1487"/>
    <w:rsid w:val="23B74A9D"/>
    <w:rsid w:val="23C03841"/>
    <w:rsid w:val="23C271C7"/>
    <w:rsid w:val="23C798A9"/>
    <w:rsid w:val="23CB3FB8"/>
    <w:rsid w:val="24287306"/>
    <w:rsid w:val="243DBAFF"/>
    <w:rsid w:val="246B5631"/>
    <w:rsid w:val="246D96BB"/>
    <w:rsid w:val="24834549"/>
    <w:rsid w:val="24A179AB"/>
    <w:rsid w:val="24A60A4D"/>
    <w:rsid w:val="24A77105"/>
    <w:rsid w:val="24B0CE07"/>
    <w:rsid w:val="24C61546"/>
    <w:rsid w:val="24DA0350"/>
    <w:rsid w:val="24E91BF1"/>
    <w:rsid w:val="24EE8966"/>
    <w:rsid w:val="24FBA896"/>
    <w:rsid w:val="2502AC8C"/>
    <w:rsid w:val="250F23DE"/>
    <w:rsid w:val="251296C8"/>
    <w:rsid w:val="252B7565"/>
    <w:rsid w:val="2543C7CF"/>
    <w:rsid w:val="255BDC1D"/>
    <w:rsid w:val="255E4228"/>
    <w:rsid w:val="2587A23C"/>
    <w:rsid w:val="25F034D7"/>
    <w:rsid w:val="25F41B41"/>
    <w:rsid w:val="26072692"/>
    <w:rsid w:val="260EA01B"/>
    <w:rsid w:val="2613C07D"/>
    <w:rsid w:val="261F15AA"/>
    <w:rsid w:val="2654C651"/>
    <w:rsid w:val="265E27F1"/>
    <w:rsid w:val="26607C64"/>
    <w:rsid w:val="26A3B568"/>
    <w:rsid w:val="26A81285"/>
    <w:rsid w:val="26AA03C4"/>
    <w:rsid w:val="26AA43DC"/>
    <w:rsid w:val="26C31A13"/>
    <w:rsid w:val="26ED4C91"/>
    <w:rsid w:val="272C560C"/>
    <w:rsid w:val="274251EC"/>
    <w:rsid w:val="275BB312"/>
    <w:rsid w:val="2765725C"/>
    <w:rsid w:val="2784B47A"/>
    <w:rsid w:val="2799915C"/>
    <w:rsid w:val="27BE6756"/>
    <w:rsid w:val="27BFC15A"/>
    <w:rsid w:val="27DE991B"/>
    <w:rsid w:val="27E138CF"/>
    <w:rsid w:val="27EDD842"/>
    <w:rsid w:val="27FD1949"/>
    <w:rsid w:val="280D5FF7"/>
    <w:rsid w:val="2820BCB3"/>
    <w:rsid w:val="2821D7F4"/>
    <w:rsid w:val="28231569"/>
    <w:rsid w:val="283F85C9"/>
    <w:rsid w:val="284B1F18"/>
    <w:rsid w:val="284CCB4F"/>
    <w:rsid w:val="2888B750"/>
    <w:rsid w:val="28A6FF19"/>
    <w:rsid w:val="28AF3DFD"/>
    <w:rsid w:val="28B041A4"/>
    <w:rsid w:val="28C1D5BD"/>
    <w:rsid w:val="28D976A9"/>
    <w:rsid w:val="28E6269B"/>
    <w:rsid w:val="28E76D67"/>
    <w:rsid w:val="28FF5BEE"/>
    <w:rsid w:val="290142BD"/>
    <w:rsid w:val="29112C22"/>
    <w:rsid w:val="292B7A24"/>
    <w:rsid w:val="29454A42"/>
    <w:rsid w:val="294877B5"/>
    <w:rsid w:val="296AB1CE"/>
    <w:rsid w:val="296E2928"/>
    <w:rsid w:val="29751135"/>
    <w:rsid w:val="297B86CE"/>
    <w:rsid w:val="2985CCAC"/>
    <w:rsid w:val="2985DCD2"/>
    <w:rsid w:val="298A2945"/>
    <w:rsid w:val="298DD53E"/>
    <w:rsid w:val="2990E23F"/>
    <w:rsid w:val="29AC0100"/>
    <w:rsid w:val="29ACF2CA"/>
    <w:rsid w:val="29AEF4F2"/>
    <w:rsid w:val="29C0EDCA"/>
    <w:rsid w:val="29C59C07"/>
    <w:rsid w:val="29DEA496"/>
    <w:rsid w:val="29E4D22F"/>
    <w:rsid w:val="29FB9A4E"/>
    <w:rsid w:val="29FBA933"/>
    <w:rsid w:val="2A1BCF95"/>
    <w:rsid w:val="2A36DA2D"/>
    <w:rsid w:val="2A42CF7A"/>
    <w:rsid w:val="2A4E53F3"/>
    <w:rsid w:val="2A5B135F"/>
    <w:rsid w:val="2A72E2C1"/>
    <w:rsid w:val="2A7A94C0"/>
    <w:rsid w:val="2A7E8C2D"/>
    <w:rsid w:val="2A9D3B3E"/>
    <w:rsid w:val="2AA98A70"/>
    <w:rsid w:val="2ABAC447"/>
    <w:rsid w:val="2AD37A58"/>
    <w:rsid w:val="2AD95E70"/>
    <w:rsid w:val="2AF8C8ED"/>
    <w:rsid w:val="2AF91BD5"/>
    <w:rsid w:val="2B0F776D"/>
    <w:rsid w:val="2B18969B"/>
    <w:rsid w:val="2B25B972"/>
    <w:rsid w:val="2B27E178"/>
    <w:rsid w:val="2B30B230"/>
    <w:rsid w:val="2B43F753"/>
    <w:rsid w:val="2B46D9BF"/>
    <w:rsid w:val="2B4F6BD9"/>
    <w:rsid w:val="2B5619AE"/>
    <w:rsid w:val="2B5D2353"/>
    <w:rsid w:val="2B5E2916"/>
    <w:rsid w:val="2B8B8569"/>
    <w:rsid w:val="2B8F14EB"/>
    <w:rsid w:val="2B963E60"/>
    <w:rsid w:val="2B9AFB91"/>
    <w:rsid w:val="2BCCA55F"/>
    <w:rsid w:val="2BCF7E8B"/>
    <w:rsid w:val="2BF6E3C0"/>
    <w:rsid w:val="2C05A51C"/>
    <w:rsid w:val="2C33CCD2"/>
    <w:rsid w:val="2C3648C8"/>
    <w:rsid w:val="2C455AD1"/>
    <w:rsid w:val="2C48CCE4"/>
    <w:rsid w:val="2C49C903"/>
    <w:rsid w:val="2C68F494"/>
    <w:rsid w:val="2C752ED1"/>
    <w:rsid w:val="2C7567DA"/>
    <w:rsid w:val="2C8D7534"/>
    <w:rsid w:val="2C950992"/>
    <w:rsid w:val="2C9696BB"/>
    <w:rsid w:val="2CB1EA49"/>
    <w:rsid w:val="2CCBBC0F"/>
    <w:rsid w:val="2CDFC7B4"/>
    <w:rsid w:val="2CE0754C"/>
    <w:rsid w:val="2CEB3C3A"/>
    <w:rsid w:val="2CFBF51D"/>
    <w:rsid w:val="2D185D7F"/>
    <w:rsid w:val="2D2AE54C"/>
    <w:rsid w:val="2D5E17A8"/>
    <w:rsid w:val="2D7570F4"/>
    <w:rsid w:val="2D8B491D"/>
    <w:rsid w:val="2DA110B0"/>
    <w:rsid w:val="2DB997BE"/>
    <w:rsid w:val="2DCC0E78"/>
    <w:rsid w:val="2DE49D45"/>
    <w:rsid w:val="2DE66C86"/>
    <w:rsid w:val="2DE9C934"/>
    <w:rsid w:val="2DF24C5B"/>
    <w:rsid w:val="2E04C4F5"/>
    <w:rsid w:val="2E05468F"/>
    <w:rsid w:val="2E1052CD"/>
    <w:rsid w:val="2E15EDBE"/>
    <w:rsid w:val="2E20A67F"/>
    <w:rsid w:val="2E2D8A4A"/>
    <w:rsid w:val="2E30D9F3"/>
    <w:rsid w:val="2E3BBC74"/>
    <w:rsid w:val="2E5B858D"/>
    <w:rsid w:val="2E640F81"/>
    <w:rsid w:val="2E7CD19D"/>
    <w:rsid w:val="2E88D303"/>
    <w:rsid w:val="2E8BC4BF"/>
    <w:rsid w:val="2E956BAC"/>
    <w:rsid w:val="2EAE5098"/>
    <w:rsid w:val="2EB1B57C"/>
    <w:rsid w:val="2ED2C233"/>
    <w:rsid w:val="2EE473E3"/>
    <w:rsid w:val="2EE494CE"/>
    <w:rsid w:val="2EE67A9F"/>
    <w:rsid w:val="2F1E61FC"/>
    <w:rsid w:val="2F219C54"/>
    <w:rsid w:val="2F4720B2"/>
    <w:rsid w:val="2F582AE9"/>
    <w:rsid w:val="2F74D879"/>
    <w:rsid w:val="2F865E19"/>
    <w:rsid w:val="2F9CFD49"/>
    <w:rsid w:val="2FAC232E"/>
    <w:rsid w:val="2FB44AD8"/>
    <w:rsid w:val="2FC1BEF4"/>
    <w:rsid w:val="2FCA5DB3"/>
    <w:rsid w:val="2FD52B04"/>
    <w:rsid w:val="302D6F25"/>
    <w:rsid w:val="3034A872"/>
    <w:rsid w:val="30A48C3D"/>
    <w:rsid w:val="30A5E60D"/>
    <w:rsid w:val="30BF6F69"/>
    <w:rsid w:val="30CA54E3"/>
    <w:rsid w:val="30E42590"/>
    <w:rsid w:val="31021491"/>
    <w:rsid w:val="31142569"/>
    <w:rsid w:val="311FC7B0"/>
    <w:rsid w:val="312A2698"/>
    <w:rsid w:val="312CB4C2"/>
    <w:rsid w:val="3136CDE8"/>
    <w:rsid w:val="3154A2D6"/>
    <w:rsid w:val="31687AB5"/>
    <w:rsid w:val="31954347"/>
    <w:rsid w:val="31AAC62A"/>
    <w:rsid w:val="31C1B0B8"/>
    <w:rsid w:val="31F4E30E"/>
    <w:rsid w:val="31F6251E"/>
    <w:rsid w:val="31F71739"/>
    <w:rsid w:val="3250B79A"/>
    <w:rsid w:val="3253BA39"/>
    <w:rsid w:val="326B1DDC"/>
    <w:rsid w:val="327BCE0A"/>
    <w:rsid w:val="32899E12"/>
    <w:rsid w:val="3292D161"/>
    <w:rsid w:val="329852CF"/>
    <w:rsid w:val="32B8A698"/>
    <w:rsid w:val="32E26808"/>
    <w:rsid w:val="32E47055"/>
    <w:rsid w:val="32EFB957"/>
    <w:rsid w:val="32F4347E"/>
    <w:rsid w:val="330B8340"/>
    <w:rsid w:val="331CAC93"/>
    <w:rsid w:val="332BD688"/>
    <w:rsid w:val="332FA437"/>
    <w:rsid w:val="333B1F9C"/>
    <w:rsid w:val="33623576"/>
    <w:rsid w:val="3368DCCF"/>
    <w:rsid w:val="3371B1C9"/>
    <w:rsid w:val="338A50D9"/>
    <w:rsid w:val="33AF4475"/>
    <w:rsid w:val="33B2A73C"/>
    <w:rsid w:val="33C54055"/>
    <w:rsid w:val="33DDBC73"/>
    <w:rsid w:val="33EC87FB"/>
    <w:rsid w:val="3401F5A5"/>
    <w:rsid w:val="34353349"/>
    <w:rsid w:val="34514B39"/>
    <w:rsid w:val="34696B3A"/>
    <w:rsid w:val="34706E6C"/>
    <w:rsid w:val="3476EC75"/>
    <w:rsid w:val="348040B6"/>
    <w:rsid w:val="34896781"/>
    <w:rsid w:val="34A23A8F"/>
    <w:rsid w:val="34C36FBA"/>
    <w:rsid w:val="35177691"/>
    <w:rsid w:val="35184BE0"/>
    <w:rsid w:val="3519DC0C"/>
    <w:rsid w:val="352C83D0"/>
    <w:rsid w:val="352CF376"/>
    <w:rsid w:val="3536E22B"/>
    <w:rsid w:val="356BCE70"/>
    <w:rsid w:val="357FE1EE"/>
    <w:rsid w:val="3581EE37"/>
    <w:rsid w:val="3594B42D"/>
    <w:rsid w:val="35B6D3A6"/>
    <w:rsid w:val="35C13ED4"/>
    <w:rsid w:val="35D5CC28"/>
    <w:rsid w:val="35E7B34B"/>
    <w:rsid w:val="35F8A367"/>
    <w:rsid w:val="361ED01E"/>
    <w:rsid w:val="362EFFF8"/>
    <w:rsid w:val="36317E53"/>
    <w:rsid w:val="36323189"/>
    <w:rsid w:val="3632BEBF"/>
    <w:rsid w:val="363D0F91"/>
    <w:rsid w:val="364AF985"/>
    <w:rsid w:val="3660DA0A"/>
    <w:rsid w:val="36653B30"/>
    <w:rsid w:val="369A9740"/>
    <w:rsid w:val="36A286B0"/>
    <w:rsid w:val="36A36F3F"/>
    <w:rsid w:val="36A52BA2"/>
    <w:rsid w:val="36C59BDB"/>
    <w:rsid w:val="36C85431"/>
    <w:rsid w:val="36CD51A7"/>
    <w:rsid w:val="36EA47FE"/>
    <w:rsid w:val="36EC40C2"/>
    <w:rsid w:val="36F05D0E"/>
    <w:rsid w:val="371DBE98"/>
    <w:rsid w:val="372FAECB"/>
    <w:rsid w:val="373DC412"/>
    <w:rsid w:val="374346E3"/>
    <w:rsid w:val="37474CEB"/>
    <w:rsid w:val="374F3F2D"/>
    <w:rsid w:val="3763237C"/>
    <w:rsid w:val="37934B26"/>
    <w:rsid w:val="3795F251"/>
    <w:rsid w:val="37B0747B"/>
    <w:rsid w:val="37B7E178"/>
    <w:rsid w:val="37C5DD93"/>
    <w:rsid w:val="37D53767"/>
    <w:rsid w:val="37E4FB56"/>
    <w:rsid w:val="37F6EDD0"/>
    <w:rsid w:val="37FF21A5"/>
    <w:rsid w:val="380D4DCA"/>
    <w:rsid w:val="3816FA85"/>
    <w:rsid w:val="381DDFFD"/>
    <w:rsid w:val="381F0122"/>
    <w:rsid w:val="384F1753"/>
    <w:rsid w:val="3853A29B"/>
    <w:rsid w:val="38642662"/>
    <w:rsid w:val="3895118B"/>
    <w:rsid w:val="38A87460"/>
    <w:rsid w:val="38AAF7CE"/>
    <w:rsid w:val="38AED055"/>
    <w:rsid w:val="38C9C0CE"/>
    <w:rsid w:val="38E37E4F"/>
    <w:rsid w:val="38E8BEE3"/>
    <w:rsid w:val="38ED5CE4"/>
    <w:rsid w:val="38EE7468"/>
    <w:rsid w:val="38EFB357"/>
    <w:rsid w:val="38F183A2"/>
    <w:rsid w:val="3940CB81"/>
    <w:rsid w:val="3952E6AE"/>
    <w:rsid w:val="3961ADF4"/>
    <w:rsid w:val="39828B52"/>
    <w:rsid w:val="39853AF9"/>
    <w:rsid w:val="39987ACC"/>
    <w:rsid w:val="39C351E5"/>
    <w:rsid w:val="39C7B4F8"/>
    <w:rsid w:val="39E1237F"/>
    <w:rsid w:val="39E139F6"/>
    <w:rsid w:val="39EECDAC"/>
    <w:rsid w:val="3A2F7386"/>
    <w:rsid w:val="3A48B949"/>
    <w:rsid w:val="3A4D2952"/>
    <w:rsid w:val="3A510004"/>
    <w:rsid w:val="3AAF4B0E"/>
    <w:rsid w:val="3AB6F75D"/>
    <w:rsid w:val="3ABDA1A8"/>
    <w:rsid w:val="3ACB7A5C"/>
    <w:rsid w:val="3AE65B32"/>
    <w:rsid w:val="3AF0DEBD"/>
    <w:rsid w:val="3AFFD192"/>
    <w:rsid w:val="3B0D7F99"/>
    <w:rsid w:val="3B13742A"/>
    <w:rsid w:val="3B210B5A"/>
    <w:rsid w:val="3B31B027"/>
    <w:rsid w:val="3B3E5200"/>
    <w:rsid w:val="3B8793F0"/>
    <w:rsid w:val="3B88A672"/>
    <w:rsid w:val="3B9B0690"/>
    <w:rsid w:val="3BA27D61"/>
    <w:rsid w:val="3BA5E8F4"/>
    <w:rsid w:val="3BA7DA36"/>
    <w:rsid w:val="3BBDA11E"/>
    <w:rsid w:val="3BBDB921"/>
    <w:rsid w:val="3BBF40AB"/>
    <w:rsid w:val="3BCFA435"/>
    <w:rsid w:val="3BEA4FE1"/>
    <w:rsid w:val="3C203A78"/>
    <w:rsid w:val="3C271CD1"/>
    <w:rsid w:val="3C3BD8AD"/>
    <w:rsid w:val="3C4EE776"/>
    <w:rsid w:val="3C594B20"/>
    <w:rsid w:val="3C6C3D06"/>
    <w:rsid w:val="3C86EEA1"/>
    <w:rsid w:val="3C8C2197"/>
    <w:rsid w:val="3C943ECD"/>
    <w:rsid w:val="3C98A471"/>
    <w:rsid w:val="3CC6B2FA"/>
    <w:rsid w:val="3CC78957"/>
    <w:rsid w:val="3CE58120"/>
    <w:rsid w:val="3CFB9AAA"/>
    <w:rsid w:val="3CFDB9A4"/>
    <w:rsid w:val="3CFF7C70"/>
    <w:rsid w:val="3D016F15"/>
    <w:rsid w:val="3D167343"/>
    <w:rsid w:val="3D259FB1"/>
    <w:rsid w:val="3D2713BE"/>
    <w:rsid w:val="3D2EA168"/>
    <w:rsid w:val="3D3E468F"/>
    <w:rsid w:val="3D769148"/>
    <w:rsid w:val="3D9C8C2D"/>
    <w:rsid w:val="3DA4CCE0"/>
    <w:rsid w:val="3DB8BC5B"/>
    <w:rsid w:val="3DBA0142"/>
    <w:rsid w:val="3DCC0E31"/>
    <w:rsid w:val="3DD01200"/>
    <w:rsid w:val="3E03B54C"/>
    <w:rsid w:val="3E1EA2D3"/>
    <w:rsid w:val="3E3414C9"/>
    <w:rsid w:val="3E6359B8"/>
    <w:rsid w:val="3E909E45"/>
    <w:rsid w:val="3EAC9606"/>
    <w:rsid w:val="3EE95CFD"/>
    <w:rsid w:val="3EF0ADA3"/>
    <w:rsid w:val="3F00126D"/>
    <w:rsid w:val="3F117636"/>
    <w:rsid w:val="3F14BB99"/>
    <w:rsid w:val="3F181672"/>
    <w:rsid w:val="3F321930"/>
    <w:rsid w:val="3F38E9F9"/>
    <w:rsid w:val="3F5A5112"/>
    <w:rsid w:val="3F6BE261"/>
    <w:rsid w:val="3F862A0C"/>
    <w:rsid w:val="3F868838"/>
    <w:rsid w:val="3F9E7EF6"/>
    <w:rsid w:val="3FA51650"/>
    <w:rsid w:val="3FB88F42"/>
    <w:rsid w:val="3FCDDF5C"/>
    <w:rsid w:val="3FE14211"/>
    <w:rsid w:val="3FE9AE0A"/>
    <w:rsid w:val="3FEABBA4"/>
    <w:rsid w:val="3FFE53BC"/>
    <w:rsid w:val="40032F7C"/>
    <w:rsid w:val="4003CE1E"/>
    <w:rsid w:val="400BF136"/>
    <w:rsid w:val="400F8FBF"/>
    <w:rsid w:val="4012C2D0"/>
    <w:rsid w:val="402C6EA6"/>
    <w:rsid w:val="403DC140"/>
    <w:rsid w:val="4042BBB0"/>
    <w:rsid w:val="406A3202"/>
    <w:rsid w:val="4088DF83"/>
    <w:rsid w:val="40AE3CA2"/>
    <w:rsid w:val="40B3E6D3"/>
    <w:rsid w:val="40F95B15"/>
    <w:rsid w:val="411F79F4"/>
    <w:rsid w:val="4121FA6D"/>
    <w:rsid w:val="415D6C10"/>
    <w:rsid w:val="4174E56D"/>
    <w:rsid w:val="419A241D"/>
    <w:rsid w:val="419A94AC"/>
    <w:rsid w:val="41A647D8"/>
    <w:rsid w:val="41B1DD8C"/>
    <w:rsid w:val="41C83F07"/>
    <w:rsid w:val="41DA635D"/>
    <w:rsid w:val="4200FC47"/>
    <w:rsid w:val="420319B9"/>
    <w:rsid w:val="4254CC9E"/>
    <w:rsid w:val="42670B87"/>
    <w:rsid w:val="426A41E0"/>
    <w:rsid w:val="426E811E"/>
    <w:rsid w:val="4270E20C"/>
    <w:rsid w:val="42758982"/>
    <w:rsid w:val="42A77BBE"/>
    <w:rsid w:val="42BDCACE"/>
    <w:rsid w:val="42C3FD23"/>
    <w:rsid w:val="42D7266F"/>
    <w:rsid w:val="42E01DE6"/>
    <w:rsid w:val="42FCF1FF"/>
    <w:rsid w:val="4312F4E2"/>
    <w:rsid w:val="4316AE7B"/>
    <w:rsid w:val="4335F47E"/>
    <w:rsid w:val="433B1F99"/>
    <w:rsid w:val="433E09E0"/>
    <w:rsid w:val="43475568"/>
    <w:rsid w:val="4352B8B9"/>
    <w:rsid w:val="435F3CD2"/>
    <w:rsid w:val="436295CD"/>
    <w:rsid w:val="436DE0F2"/>
    <w:rsid w:val="437FD749"/>
    <w:rsid w:val="439466E9"/>
    <w:rsid w:val="43A0D0E9"/>
    <w:rsid w:val="43AD8F46"/>
    <w:rsid w:val="43B5202B"/>
    <w:rsid w:val="43B6B559"/>
    <w:rsid w:val="43BA8C9B"/>
    <w:rsid w:val="43C35CA9"/>
    <w:rsid w:val="43D0B88C"/>
    <w:rsid w:val="43DE5D92"/>
    <w:rsid w:val="43F182FC"/>
    <w:rsid w:val="43F5C167"/>
    <w:rsid w:val="441159E3"/>
    <w:rsid w:val="442A795C"/>
    <w:rsid w:val="44735083"/>
    <w:rsid w:val="44805A85"/>
    <w:rsid w:val="448866BF"/>
    <w:rsid w:val="44A98358"/>
    <w:rsid w:val="44AB27B0"/>
    <w:rsid w:val="44B738AD"/>
    <w:rsid w:val="44DA7020"/>
    <w:rsid w:val="45059B75"/>
    <w:rsid w:val="451A795F"/>
    <w:rsid w:val="4530374A"/>
    <w:rsid w:val="4542566F"/>
    <w:rsid w:val="454D9166"/>
    <w:rsid w:val="455CA349"/>
    <w:rsid w:val="45674565"/>
    <w:rsid w:val="45F56B90"/>
    <w:rsid w:val="460A8AE8"/>
    <w:rsid w:val="460A9A6C"/>
    <w:rsid w:val="46132F5C"/>
    <w:rsid w:val="4652D94C"/>
    <w:rsid w:val="4667EDF3"/>
    <w:rsid w:val="46764081"/>
    <w:rsid w:val="4683B732"/>
    <w:rsid w:val="46907EAD"/>
    <w:rsid w:val="46C120AE"/>
    <w:rsid w:val="46D93A27"/>
    <w:rsid w:val="46EDDBF6"/>
    <w:rsid w:val="46FAFD6B"/>
    <w:rsid w:val="471DAD6E"/>
    <w:rsid w:val="473FBB6A"/>
    <w:rsid w:val="476ECEDB"/>
    <w:rsid w:val="479E5089"/>
    <w:rsid w:val="47EEA9AD"/>
    <w:rsid w:val="480965A1"/>
    <w:rsid w:val="48114119"/>
    <w:rsid w:val="481AC68B"/>
    <w:rsid w:val="482A54C7"/>
    <w:rsid w:val="485B65D2"/>
    <w:rsid w:val="48725B3D"/>
    <w:rsid w:val="4896CCA7"/>
    <w:rsid w:val="48A1DD66"/>
    <w:rsid w:val="48BA5794"/>
    <w:rsid w:val="48D7A049"/>
    <w:rsid w:val="48DB8BCB"/>
    <w:rsid w:val="48E40037"/>
    <w:rsid w:val="48EEF152"/>
    <w:rsid w:val="48F0DD9C"/>
    <w:rsid w:val="48F8AC7F"/>
    <w:rsid w:val="493CBA44"/>
    <w:rsid w:val="494D4AA0"/>
    <w:rsid w:val="49500D27"/>
    <w:rsid w:val="495DC36D"/>
    <w:rsid w:val="4960FC9E"/>
    <w:rsid w:val="4978FA25"/>
    <w:rsid w:val="4988C399"/>
    <w:rsid w:val="4991C33C"/>
    <w:rsid w:val="49A1B5FD"/>
    <w:rsid w:val="49A7230B"/>
    <w:rsid w:val="49BB57F4"/>
    <w:rsid w:val="49DB5482"/>
    <w:rsid w:val="49DCBCD4"/>
    <w:rsid w:val="49E99DF6"/>
    <w:rsid w:val="49ED7525"/>
    <w:rsid w:val="49F4F64B"/>
    <w:rsid w:val="49F50341"/>
    <w:rsid w:val="49F73633"/>
    <w:rsid w:val="4A057650"/>
    <w:rsid w:val="4A210289"/>
    <w:rsid w:val="4A3BEBF3"/>
    <w:rsid w:val="4A4650E9"/>
    <w:rsid w:val="4A64120A"/>
    <w:rsid w:val="4A8A31B4"/>
    <w:rsid w:val="4A9CFEFD"/>
    <w:rsid w:val="4AA6E0C8"/>
    <w:rsid w:val="4AF98904"/>
    <w:rsid w:val="4B0D938A"/>
    <w:rsid w:val="4B0E151A"/>
    <w:rsid w:val="4B231A45"/>
    <w:rsid w:val="4B390CE1"/>
    <w:rsid w:val="4B3B5F16"/>
    <w:rsid w:val="4B4ED879"/>
    <w:rsid w:val="4B5859BC"/>
    <w:rsid w:val="4B5E7127"/>
    <w:rsid w:val="4B8B58AB"/>
    <w:rsid w:val="4B8C86EF"/>
    <w:rsid w:val="4B90D3A2"/>
    <w:rsid w:val="4B9CE36D"/>
    <w:rsid w:val="4BA4E4B4"/>
    <w:rsid w:val="4BABE2CE"/>
    <w:rsid w:val="4BB5901E"/>
    <w:rsid w:val="4BCE6D69"/>
    <w:rsid w:val="4BD7BC54"/>
    <w:rsid w:val="4BE789B2"/>
    <w:rsid w:val="4C12A4CE"/>
    <w:rsid w:val="4C2A5990"/>
    <w:rsid w:val="4C396AED"/>
    <w:rsid w:val="4C44267A"/>
    <w:rsid w:val="4C516B05"/>
    <w:rsid w:val="4C7A5047"/>
    <w:rsid w:val="4C8B4E3B"/>
    <w:rsid w:val="4C90087A"/>
    <w:rsid w:val="4CB77DCC"/>
    <w:rsid w:val="4CD72F77"/>
    <w:rsid w:val="4CF2F8B6"/>
    <w:rsid w:val="4CF756B0"/>
    <w:rsid w:val="4CF9A44C"/>
    <w:rsid w:val="4D01EEEA"/>
    <w:rsid w:val="4D145D96"/>
    <w:rsid w:val="4D255276"/>
    <w:rsid w:val="4D2ED6F5"/>
    <w:rsid w:val="4D3B492F"/>
    <w:rsid w:val="4D6A3DCA"/>
    <w:rsid w:val="4D701E0C"/>
    <w:rsid w:val="4D8725D6"/>
    <w:rsid w:val="4D9D5656"/>
    <w:rsid w:val="4DAB116C"/>
    <w:rsid w:val="4DDD2CD4"/>
    <w:rsid w:val="4DDF3235"/>
    <w:rsid w:val="4DE3EB74"/>
    <w:rsid w:val="4E075B19"/>
    <w:rsid w:val="4E36AD32"/>
    <w:rsid w:val="4E42C84F"/>
    <w:rsid w:val="4E4AA499"/>
    <w:rsid w:val="4E4C1221"/>
    <w:rsid w:val="4E4FC032"/>
    <w:rsid w:val="4E8EC917"/>
    <w:rsid w:val="4EAC9C51"/>
    <w:rsid w:val="4EB2D3F6"/>
    <w:rsid w:val="4EC2F96D"/>
    <w:rsid w:val="4ED8F960"/>
    <w:rsid w:val="4EE24F72"/>
    <w:rsid w:val="4EF641BE"/>
    <w:rsid w:val="4F0A166C"/>
    <w:rsid w:val="4F617627"/>
    <w:rsid w:val="4F6BB74A"/>
    <w:rsid w:val="4F6F103C"/>
    <w:rsid w:val="4F7216F8"/>
    <w:rsid w:val="4F786E2D"/>
    <w:rsid w:val="4F821A36"/>
    <w:rsid w:val="4FB1729A"/>
    <w:rsid w:val="4FC2A7E2"/>
    <w:rsid w:val="4FF8051D"/>
    <w:rsid w:val="4FFCBFE2"/>
    <w:rsid w:val="50084C61"/>
    <w:rsid w:val="500ED039"/>
    <w:rsid w:val="5033AEBB"/>
    <w:rsid w:val="503779CA"/>
    <w:rsid w:val="50425EAB"/>
    <w:rsid w:val="5045EE29"/>
    <w:rsid w:val="50594A6B"/>
    <w:rsid w:val="508ACB76"/>
    <w:rsid w:val="5091D54B"/>
    <w:rsid w:val="50A5781B"/>
    <w:rsid w:val="50C5B3CA"/>
    <w:rsid w:val="50CA039C"/>
    <w:rsid w:val="50D2A1B8"/>
    <w:rsid w:val="50D4F718"/>
    <w:rsid w:val="50E235D9"/>
    <w:rsid w:val="50E2B22E"/>
    <w:rsid w:val="50E71121"/>
    <w:rsid w:val="50EF121C"/>
    <w:rsid w:val="51143E8E"/>
    <w:rsid w:val="5120033F"/>
    <w:rsid w:val="51537374"/>
    <w:rsid w:val="517D569E"/>
    <w:rsid w:val="51828345"/>
    <w:rsid w:val="5193D57E"/>
    <w:rsid w:val="51BC6DFD"/>
    <w:rsid w:val="51D1C582"/>
    <w:rsid w:val="52094D4B"/>
    <w:rsid w:val="52157880"/>
    <w:rsid w:val="5215D3AA"/>
    <w:rsid w:val="5237AD95"/>
    <w:rsid w:val="5237D29B"/>
    <w:rsid w:val="523D2E3F"/>
    <w:rsid w:val="523DB479"/>
    <w:rsid w:val="524B7AEA"/>
    <w:rsid w:val="5252AE08"/>
    <w:rsid w:val="526A2A6E"/>
    <w:rsid w:val="52722D1A"/>
    <w:rsid w:val="527E828F"/>
    <w:rsid w:val="528E8E76"/>
    <w:rsid w:val="529E074A"/>
    <w:rsid w:val="52CEAA7C"/>
    <w:rsid w:val="52F98644"/>
    <w:rsid w:val="531926FF"/>
    <w:rsid w:val="532D489E"/>
    <w:rsid w:val="532FA5DF"/>
    <w:rsid w:val="5336A2CE"/>
    <w:rsid w:val="5345E036"/>
    <w:rsid w:val="534F6BF7"/>
    <w:rsid w:val="5361A348"/>
    <w:rsid w:val="537DDD9E"/>
    <w:rsid w:val="5382B034"/>
    <w:rsid w:val="5382C6BD"/>
    <w:rsid w:val="538E3CF0"/>
    <w:rsid w:val="538F330F"/>
    <w:rsid w:val="53A532E9"/>
    <w:rsid w:val="53A6DE1B"/>
    <w:rsid w:val="53B46692"/>
    <w:rsid w:val="53B6F4B3"/>
    <w:rsid w:val="53C6DE18"/>
    <w:rsid w:val="53DBE22D"/>
    <w:rsid w:val="53EE7D53"/>
    <w:rsid w:val="53F21158"/>
    <w:rsid w:val="5409A911"/>
    <w:rsid w:val="541F3F30"/>
    <w:rsid w:val="5426B2DE"/>
    <w:rsid w:val="542D0557"/>
    <w:rsid w:val="544BDF50"/>
    <w:rsid w:val="544F385F"/>
    <w:rsid w:val="5456969C"/>
    <w:rsid w:val="5457EA47"/>
    <w:rsid w:val="54607DAE"/>
    <w:rsid w:val="54942364"/>
    <w:rsid w:val="54A14BF8"/>
    <w:rsid w:val="54CF3BA4"/>
    <w:rsid w:val="54D69BC4"/>
    <w:rsid w:val="54E76541"/>
    <w:rsid w:val="54F88170"/>
    <w:rsid w:val="550005A3"/>
    <w:rsid w:val="5515EDF3"/>
    <w:rsid w:val="5517D968"/>
    <w:rsid w:val="55191294"/>
    <w:rsid w:val="55310721"/>
    <w:rsid w:val="5538AB8C"/>
    <w:rsid w:val="5542AE7C"/>
    <w:rsid w:val="55549DC4"/>
    <w:rsid w:val="55602F93"/>
    <w:rsid w:val="557D3E5A"/>
    <w:rsid w:val="558A4ECA"/>
    <w:rsid w:val="55AA8587"/>
    <w:rsid w:val="55B62351"/>
    <w:rsid w:val="55D8D680"/>
    <w:rsid w:val="55EA2A5E"/>
    <w:rsid w:val="5612ED48"/>
    <w:rsid w:val="5620F5AA"/>
    <w:rsid w:val="5699DB26"/>
    <w:rsid w:val="56A693E5"/>
    <w:rsid w:val="56BA50F6"/>
    <w:rsid w:val="56D00E84"/>
    <w:rsid w:val="56D574CD"/>
    <w:rsid w:val="56D78771"/>
    <w:rsid w:val="56DE7EDD"/>
    <w:rsid w:val="56E18922"/>
    <w:rsid w:val="56E70B21"/>
    <w:rsid w:val="571211E8"/>
    <w:rsid w:val="571382EF"/>
    <w:rsid w:val="572FCF53"/>
    <w:rsid w:val="5744B0A7"/>
    <w:rsid w:val="5751F3B2"/>
    <w:rsid w:val="576C3568"/>
    <w:rsid w:val="576D4800"/>
    <w:rsid w:val="57A7BF55"/>
    <w:rsid w:val="57BBB5B2"/>
    <w:rsid w:val="57BCC60B"/>
    <w:rsid w:val="57C1EA4C"/>
    <w:rsid w:val="57C90295"/>
    <w:rsid w:val="57E0F929"/>
    <w:rsid w:val="58349FDE"/>
    <w:rsid w:val="585E380F"/>
    <w:rsid w:val="586B0294"/>
    <w:rsid w:val="58798FE2"/>
    <w:rsid w:val="587C0EE4"/>
    <w:rsid w:val="587C8CDC"/>
    <w:rsid w:val="587DAB5B"/>
    <w:rsid w:val="588A65D6"/>
    <w:rsid w:val="589B4B5A"/>
    <w:rsid w:val="58B0C5E1"/>
    <w:rsid w:val="58BE7D1D"/>
    <w:rsid w:val="58DAB959"/>
    <w:rsid w:val="58F4C0B1"/>
    <w:rsid w:val="58F78561"/>
    <w:rsid w:val="5900E28C"/>
    <w:rsid w:val="59021187"/>
    <w:rsid w:val="593EED37"/>
    <w:rsid w:val="59466440"/>
    <w:rsid w:val="5958966C"/>
    <w:rsid w:val="59673A8C"/>
    <w:rsid w:val="596DF548"/>
    <w:rsid w:val="596E741B"/>
    <w:rsid w:val="599EE763"/>
    <w:rsid w:val="59A2016D"/>
    <w:rsid w:val="59B051E4"/>
    <w:rsid w:val="5A131491"/>
    <w:rsid w:val="5A2A7F2A"/>
    <w:rsid w:val="5A2C7183"/>
    <w:rsid w:val="5A469B43"/>
    <w:rsid w:val="5A50AF7D"/>
    <w:rsid w:val="5A6AEF1E"/>
    <w:rsid w:val="5A70DF4C"/>
    <w:rsid w:val="5A75922D"/>
    <w:rsid w:val="5A7FC18F"/>
    <w:rsid w:val="5A90F2D5"/>
    <w:rsid w:val="5AA94935"/>
    <w:rsid w:val="5AAA6A6F"/>
    <w:rsid w:val="5ABF3D10"/>
    <w:rsid w:val="5AF2B3B7"/>
    <w:rsid w:val="5AFC800A"/>
    <w:rsid w:val="5AFFD2EF"/>
    <w:rsid w:val="5B020ECE"/>
    <w:rsid w:val="5B079241"/>
    <w:rsid w:val="5B0B1087"/>
    <w:rsid w:val="5B3AB7C4"/>
    <w:rsid w:val="5B42A54A"/>
    <w:rsid w:val="5B47492F"/>
    <w:rsid w:val="5B600021"/>
    <w:rsid w:val="5B676452"/>
    <w:rsid w:val="5B80EF6E"/>
    <w:rsid w:val="5B81CC1A"/>
    <w:rsid w:val="5B8BD0D5"/>
    <w:rsid w:val="5B8DB7E5"/>
    <w:rsid w:val="5B8DC219"/>
    <w:rsid w:val="5BA6F76C"/>
    <w:rsid w:val="5BAC5114"/>
    <w:rsid w:val="5BCE1F49"/>
    <w:rsid w:val="5C226A8B"/>
    <w:rsid w:val="5C39B249"/>
    <w:rsid w:val="5C43E78D"/>
    <w:rsid w:val="5C5D1C05"/>
    <w:rsid w:val="5C698FDA"/>
    <w:rsid w:val="5C699607"/>
    <w:rsid w:val="5C847D91"/>
    <w:rsid w:val="5C87E141"/>
    <w:rsid w:val="5C9A4708"/>
    <w:rsid w:val="5CA5960A"/>
    <w:rsid w:val="5CAC8418"/>
    <w:rsid w:val="5CACCF38"/>
    <w:rsid w:val="5CC0293C"/>
    <w:rsid w:val="5CD3F86F"/>
    <w:rsid w:val="5CD5E1F4"/>
    <w:rsid w:val="5CD7E878"/>
    <w:rsid w:val="5CE0B4C7"/>
    <w:rsid w:val="5CE93955"/>
    <w:rsid w:val="5CEEFDEC"/>
    <w:rsid w:val="5CF895D2"/>
    <w:rsid w:val="5D039355"/>
    <w:rsid w:val="5D2714E9"/>
    <w:rsid w:val="5D3EC5C9"/>
    <w:rsid w:val="5D46F30D"/>
    <w:rsid w:val="5D4AB553"/>
    <w:rsid w:val="5D4E0D6C"/>
    <w:rsid w:val="5D6C7068"/>
    <w:rsid w:val="5D755589"/>
    <w:rsid w:val="5D786268"/>
    <w:rsid w:val="5D7F4EC9"/>
    <w:rsid w:val="5D85E87A"/>
    <w:rsid w:val="5D88503F"/>
    <w:rsid w:val="5D8D173E"/>
    <w:rsid w:val="5DA43669"/>
    <w:rsid w:val="5DC13536"/>
    <w:rsid w:val="5DCBE95F"/>
    <w:rsid w:val="5DCD9524"/>
    <w:rsid w:val="5DE65471"/>
    <w:rsid w:val="5E061037"/>
    <w:rsid w:val="5E3E78DA"/>
    <w:rsid w:val="5E466565"/>
    <w:rsid w:val="5E483072"/>
    <w:rsid w:val="5E5BCB1F"/>
    <w:rsid w:val="5E6FFB45"/>
    <w:rsid w:val="5EA6F632"/>
    <w:rsid w:val="5ED25115"/>
    <w:rsid w:val="5EE50D7E"/>
    <w:rsid w:val="5EE86C83"/>
    <w:rsid w:val="5EEE287D"/>
    <w:rsid w:val="5EEF9608"/>
    <w:rsid w:val="5EF815A4"/>
    <w:rsid w:val="5F0840C9"/>
    <w:rsid w:val="5F0EFC46"/>
    <w:rsid w:val="5F1125EA"/>
    <w:rsid w:val="5F1D5071"/>
    <w:rsid w:val="5F43DD3A"/>
    <w:rsid w:val="5F508A84"/>
    <w:rsid w:val="5F59A5BC"/>
    <w:rsid w:val="5F5D0597"/>
    <w:rsid w:val="5F71530B"/>
    <w:rsid w:val="5F7AC66F"/>
    <w:rsid w:val="5F8005B1"/>
    <w:rsid w:val="5F8FBDA0"/>
    <w:rsid w:val="5F9F6192"/>
    <w:rsid w:val="5FA4A85E"/>
    <w:rsid w:val="5FB3B7CD"/>
    <w:rsid w:val="5FB932C4"/>
    <w:rsid w:val="5FC303E8"/>
    <w:rsid w:val="600E28E7"/>
    <w:rsid w:val="60262DDC"/>
    <w:rsid w:val="6046D0F4"/>
    <w:rsid w:val="6047153B"/>
    <w:rsid w:val="606A0FA8"/>
    <w:rsid w:val="60888150"/>
    <w:rsid w:val="608F32CF"/>
    <w:rsid w:val="609557E8"/>
    <w:rsid w:val="60BC7E5B"/>
    <w:rsid w:val="60C15F9F"/>
    <w:rsid w:val="60C6CB42"/>
    <w:rsid w:val="60C93E30"/>
    <w:rsid w:val="60D9D95D"/>
    <w:rsid w:val="60E9504E"/>
    <w:rsid w:val="60EC5AE5"/>
    <w:rsid w:val="60F2C187"/>
    <w:rsid w:val="610DA007"/>
    <w:rsid w:val="610DAB68"/>
    <w:rsid w:val="611ABA28"/>
    <w:rsid w:val="611B57D8"/>
    <w:rsid w:val="61207529"/>
    <w:rsid w:val="6120BC30"/>
    <w:rsid w:val="61270DA1"/>
    <w:rsid w:val="612F820A"/>
    <w:rsid w:val="61327763"/>
    <w:rsid w:val="616AC1A9"/>
    <w:rsid w:val="6176199C"/>
    <w:rsid w:val="617D3A1F"/>
    <w:rsid w:val="6181EFD7"/>
    <w:rsid w:val="6183EA06"/>
    <w:rsid w:val="61A4A926"/>
    <w:rsid w:val="61A650CD"/>
    <w:rsid w:val="61C0C464"/>
    <w:rsid w:val="61F063A2"/>
    <w:rsid w:val="6204F123"/>
    <w:rsid w:val="62069653"/>
    <w:rsid w:val="6212C12B"/>
    <w:rsid w:val="6228A49A"/>
    <w:rsid w:val="6228AECC"/>
    <w:rsid w:val="624A8B55"/>
    <w:rsid w:val="6254A41A"/>
    <w:rsid w:val="6256EE92"/>
    <w:rsid w:val="626335A5"/>
    <w:rsid w:val="626CC843"/>
    <w:rsid w:val="628D6E2F"/>
    <w:rsid w:val="629E2709"/>
    <w:rsid w:val="62A8F3CD"/>
    <w:rsid w:val="62ACA5B5"/>
    <w:rsid w:val="62B45B1A"/>
    <w:rsid w:val="62BC458A"/>
    <w:rsid w:val="62C31909"/>
    <w:rsid w:val="62F4CA72"/>
    <w:rsid w:val="62FCEEAC"/>
    <w:rsid w:val="631D5B4E"/>
    <w:rsid w:val="632A7202"/>
    <w:rsid w:val="633BA7FD"/>
    <w:rsid w:val="634AA2F7"/>
    <w:rsid w:val="63599174"/>
    <w:rsid w:val="637053EE"/>
    <w:rsid w:val="638F5FE5"/>
    <w:rsid w:val="6397DE5E"/>
    <w:rsid w:val="6398D3FE"/>
    <w:rsid w:val="639AF1D4"/>
    <w:rsid w:val="63A0C184"/>
    <w:rsid w:val="63A3B76F"/>
    <w:rsid w:val="63A781C3"/>
    <w:rsid w:val="63B185E9"/>
    <w:rsid w:val="63B9F6D7"/>
    <w:rsid w:val="63C8213D"/>
    <w:rsid w:val="63E45411"/>
    <w:rsid w:val="640512BE"/>
    <w:rsid w:val="640898A4"/>
    <w:rsid w:val="6426FA02"/>
    <w:rsid w:val="642A30F1"/>
    <w:rsid w:val="6432A2AB"/>
    <w:rsid w:val="6444C42E"/>
    <w:rsid w:val="64713E48"/>
    <w:rsid w:val="647CC721"/>
    <w:rsid w:val="647D2157"/>
    <w:rsid w:val="6481105D"/>
    <w:rsid w:val="6485302F"/>
    <w:rsid w:val="64CC3E95"/>
    <w:rsid w:val="64DDF18F"/>
    <w:rsid w:val="64E72A4F"/>
    <w:rsid w:val="64F02D9D"/>
    <w:rsid w:val="64F74EF4"/>
    <w:rsid w:val="64FD563A"/>
    <w:rsid w:val="64FF13B0"/>
    <w:rsid w:val="651B1D37"/>
    <w:rsid w:val="6534A45F"/>
    <w:rsid w:val="65375F55"/>
    <w:rsid w:val="654DD9B2"/>
    <w:rsid w:val="6555C738"/>
    <w:rsid w:val="657346BA"/>
    <w:rsid w:val="6582C580"/>
    <w:rsid w:val="65869288"/>
    <w:rsid w:val="65ABD1F9"/>
    <w:rsid w:val="65B900F8"/>
    <w:rsid w:val="65D8B021"/>
    <w:rsid w:val="65E8C700"/>
    <w:rsid w:val="6622F951"/>
    <w:rsid w:val="66273A9B"/>
    <w:rsid w:val="66436B91"/>
    <w:rsid w:val="665041D1"/>
    <w:rsid w:val="6651774A"/>
    <w:rsid w:val="66819A90"/>
    <w:rsid w:val="6682CEF6"/>
    <w:rsid w:val="66943587"/>
    <w:rsid w:val="66AF0707"/>
    <w:rsid w:val="66D55B28"/>
    <w:rsid w:val="66D86246"/>
    <w:rsid w:val="66DBF39A"/>
    <w:rsid w:val="66E9AA13"/>
    <w:rsid w:val="66EC4695"/>
    <w:rsid w:val="670E0147"/>
    <w:rsid w:val="671C37CF"/>
    <w:rsid w:val="671CC409"/>
    <w:rsid w:val="6728153D"/>
    <w:rsid w:val="67565F96"/>
    <w:rsid w:val="675CB967"/>
    <w:rsid w:val="677AD159"/>
    <w:rsid w:val="677C64F0"/>
    <w:rsid w:val="677D3B4D"/>
    <w:rsid w:val="678D390C"/>
    <w:rsid w:val="6793765F"/>
    <w:rsid w:val="679F836F"/>
    <w:rsid w:val="67C6779B"/>
    <w:rsid w:val="67DA032D"/>
    <w:rsid w:val="67DCC5B4"/>
    <w:rsid w:val="67E55B20"/>
    <w:rsid w:val="67F12F98"/>
    <w:rsid w:val="6807BEB2"/>
    <w:rsid w:val="6834F6FC"/>
    <w:rsid w:val="683E849B"/>
    <w:rsid w:val="6852BDF9"/>
    <w:rsid w:val="68726F31"/>
    <w:rsid w:val="68779781"/>
    <w:rsid w:val="68857A74"/>
    <w:rsid w:val="68BFF5B6"/>
    <w:rsid w:val="68D5B341"/>
    <w:rsid w:val="6913687E"/>
    <w:rsid w:val="69190BAE"/>
    <w:rsid w:val="692BAF57"/>
    <w:rsid w:val="693064AB"/>
    <w:rsid w:val="6938177A"/>
    <w:rsid w:val="69486A8B"/>
    <w:rsid w:val="697B8AB5"/>
    <w:rsid w:val="69BCF8B3"/>
    <w:rsid w:val="69C34C02"/>
    <w:rsid w:val="69D097E5"/>
    <w:rsid w:val="69F75943"/>
    <w:rsid w:val="6A086B74"/>
    <w:rsid w:val="6A0E31CC"/>
    <w:rsid w:val="6A1367E2"/>
    <w:rsid w:val="6A29385B"/>
    <w:rsid w:val="6A53D891"/>
    <w:rsid w:val="6A5537A3"/>
    <w:rsid w:val="6A693501"/>
    <w:rsid w:val="6A7B030E"/>
    <w:rsid w:val="6A82835B"/>
    <w:rsid w:val="6A96A2B2"/>
    <w:rsid w:val="6ACB8FD5"/>
    <w:rsid w:val="6AD291DF"/>
    <w:rsid w:val="6AF6F565"/>
    <w:rsid w:val="6AFE185D"/>
    <w:rsid w:val="6AFFEE01"/>
    <w:rsid w:val="6B2B07C4"/>
    <w:rsid w:val="6B37E6BA"/>
    <w:rsid w:val="6B3C2092"/>
    <w:rsid w:val="6B3D9448"/>
    <w:rsid w:val="6B40965B"/>
    <w:rsid w:val="6B416DDD"/>
    <w:rsid w:val="6B65C127"/>
    <w:rsid w:val="6B84912B"/>
    <w:rsid w:val="6BA418BC"/>
    <w:rsid w:val="6BAA6B70"/>
    <w:rsid w:val="6BABDF34"/>
    <w:rsid w:val="6BC508BC"/>
    <w:rsid w:val="6BC6D2CC"/>
    <w:rsid w:val="6BC8E39F"/>
    <w:rsid w:val="6BD7DFA7"/>
    <w:rsid w:val="6BD80A8F"/>
    <w:rsid w:val="6BFB8660"/>
    <w:rsid w:val="6C0E3EFC"/>
    <w:rsid w:val="6C2F1546"/>
    <w:rsid w:val="6C34738E"/>
    <w:rsid w:val="6C3866D5"/>
    <w:rsid w:val="6C41C202"/>
    <w:rsid w:val="6C421503"/>
    <w:rsid w:val="6C4FB149"/>
    <w:rsid w:val="6C57B8D5"/>
    <w:rsid w:val="6C5AB7F8"/>
    <w:rsid w:val="6C7DE574"/>
    <w:rsid w:val="6C889F89"/>
    <w:rsid w:val="6C98AB70"/>
    <w:rsid w:val="6CAEA096"/>
    <w:rsid w:val="6CBCF3DC"/>
    <w:rsid w:val="6CC6D825"/>
    <w:rsid w:val="6CCF399F"/>
    <w:rsid w:val="6CE262C2"/>
    <w:rsid w:val="6CEF4DF6"/>
    <w:rsid w:val="6CFFBEF9"/>
    <w:rsid w:val="6D3CB7A3"/>
    <w:rsid w:val="6D590F28"/>
    <w:rsid w:val="6D5AB293"/>
    <w:rsid w:val="6D5EF6AE"/>
    <w:rsid w:val="6D60D91D"/>
    <w:rsid w:val="6D62A32D"/>
    <w:rsid w:val="6D62F7CE"/>
    <w:rsid w:val="6D9756C1"/>
    <w:rsid w:val="6DA6642B"/>
    <w:rsid w:val="6DB81C32"/>
    <w:rsid w:val="6DC444AC"/>
    <w:rsid w:val="6DC59B7A"/>
    <w:rsid w:val="6DD2CB73"/>
    <w:rsid w:val="6DEBF41F"/>
    <w:rsid w:val="6DEFA7C1"/>
    <w:rsid w:val="6E062821"/>
    <w:rsid w:val="6E0F3CD7"/>
    <w:rsid w:val="6E2591DB"/>
    <w:rsid w:val="6E30A3CE"/>
    <w:rsid w:val="6E34B33D"/>
    <w:rsid w:val="6E5A5460"/>
    <w:rsid w:val="6E6F0CB7"/>
    <w:rsid w:val="6E9AB4C7"/>
    <w:rsid w:val="6E9FD5F7"/>
    <w:rsid w:val="6EF2FB65"/>
    <w:rsid w:val="6F0FAB51"/>
    <w:rsid w:val="6F1E46F3"/>
    <w:rsid w:val="6F210207"/>
    <w:rsid w:val="6F36832E"/>
    <w:rsid w:val="6F3DA45E"/>
    <w:rsid w:val="6F6058AE"/>
    <w:rsid w:val="6F8526F2"/>
    <w:rsid w:val="6FA5DBFE"/>
    <w:rsid w:val="6FB9830D"/>
    <w:rsid w:val="6FC63B13"/>
    <w:rsid w:val="6FDDFBBA"/>
    <w:rsid w:val="6FE51512"/>
    <w:rsid w:val="6FE5E940"/>
    <w:rsid w:val="6FEA8DDA"/>
    <w:rsid w:val="6FF7D039"/>
    <w:rsid w:val="701CAABD"/>
    <w:rsid w:val="7028C62F"/>
    <w:rsid w:val="70380E70"/>
    <w:rsid w:val="705D6750"/>
    <w:rsid w:val="706A19ED"/>
    <w:rsid w:val="706BCFB2"/>
    <w:rsid w:val="707F5057"/>
    <w:rsid w:val="707FF4E1"/>
    <w:rsid w:val="7094526D"/>
    <w:rsid w:val="70971C3B"/>
    <w:rsid w:val="70A66424"/>
    <w:rsid w:val="70AB7BB2"/>
    <w:rsid w:val="70BA519A"/>
    <w:rsid w:val="70C40272"/>
    <w:rsid w:val="70CB079B"/>
    <w:rsid w:val="70E33223"/>
    <w:rsid w:val="70F5DCC7"/>
    <w:rsid w:val="7103FE52"/>
    <w:rsid w:val="7113876D"/>
    <w:rsid w:val="711A5048"/>
    <w:rsid w:val="71211660"/>
    <w:rsid w:val="716F3AEF"/>
    <w:rsid w:val="71731475"/>
    <w:rsid w:val="71761F83"/>
    <w:rsid w:val="717CBF53"/>
    <w:rsid w:val="71874D39"/>
    <w:rsid w:val="71A5D373"/>
    <w:rsid w:val="71A76025"/>
    <w:rsid w:val="71B77F3F"/>
    <w:rsid w:val="71BCBF65"/>
    <w:rsid w:val="71E51404"/>
    <w:rsid w:val="71F468E2"/>
    <w:rsid w:val="71F47AA0"/>
    <w:rsid w:val="7215A6EC"/>
    <w:rsid w:val="721D9FB6"/>
    <w:rsid w:val="722B5A77"/>
    <w:rsid w:val="72344A40"/>
    <w:rsid w:val="72480EC4"/>
    <w:rsid w:val="724CD194"/>
    <w:rsid w:val="7265481E"/>
    <w:rsid w:val="727416C4"/>
    <w:rsid w:val="7284F26B"/>
    <w:rsid w:val="7287D392"/>
    <w:rsid w:val="72936284"/>
    <w:rsid w:val="72A2C478"/>
    <w:rsid w:val="72A63C96"/>
    <w:rsid w:val="72E0EF52"/>
    <w:rsid w:val="72E2DB9F"/>
    <w:rsid w:val="73037F8B"/>
    <w:rsid w:val="73110F12"/>
    <w:rsid w:val="73188FB4"/>
    <w:rsid w:val="7320BE0D"/>
    <w:rsid w:val="734213B3"/>
    <w:rsid w:val="734803A9"/>
    <w:rsid w:val="737C0A59"/>
    <w:rsid w:val="737FC231"/>
    <w:rsid w:val="7387702A"/>
    <w:rsid w:val="73904B01"/>
    <w:rsid w:val="7393DC98"/>
    <w:rsid w:val="739570A0"/>
    <w:rsid w:val="73AD8E24"/>
    <w:rsid w:val="73B5A58E"/>
    <w:rsid w:val="73B6F119"/>
    <w:rsid w:val="73BD3111"/>
    <w:rsid w:val="73C995EB"/>
    <w:rsid w:val="73CA2439"/>
    <w:rsid w:val="73D01AA1"/>
    <w:rsid w:val="73ECCCD4"/>
    <w:rsid w:val="740595EE"/>
    <w:rsid w:val="74093B1F"/>
    <w:rsid w:val="740E1793"/>
    <w:rsid w:val="74219270"/>
    <w:rsid w:val="745AE7F8"/>
    <w:rsid w:val="746944DB"/>
    <w:rsid w:val="746C9AB6"/>
    <w:rsid w:val="74730532"/>
    <w:rsid w:val="7475F2F9"/>
    <w:rsid w:val="74926ECA"/>
    <w:rsid w:val="749B85AD"/>
    <w:rsid w:val="74C5C463"/>
    <w:rsid w:val="74CB415C"/>
    <w:rsid w:val="74D5F286"/>
    <w:rsid w:val="74EA4FE5"/>
    <w:rsid w:val="74F85A64"/>
    <w:rsid w:val="7517DABA"/>
    <w:rsid w:val="7523408B"/>
    <w:rsid w:val="754CE536"/>
    <w:rsid w:val="7550E036"/>
    <w:rsid w:val="756BEB02"/>
    <w:rsid w:val="75A74153"/>
    <w:rsid w:val="75F694C0"/>
    <w:rsid w:val="761628DF"/>
    <w:rsid w:val="761981DE"/>
    <w:rsid w:val="761F1EFD"/>
    <w:rsid w:val="761F6043"/>
    <w:rsid w:val="76334251"/>
    <w:rsid w:val="763EC69F"/>
    <w:rsid w:val="7648D3B7"/>
    <w:rsid w:val="766194C4"/>
    <w:rsid w:val="76858F22"/>
    <w:rsid w:val="768F8198"/>
    <w:rsid w:val="76CD1162"/>
    <w:rsid w:val="76FB04B7"/>
    <w:rsid w:val="7703778F"/>
    <w:rsid w:val="7703D50A"/>
    <w:rsid w:val="771B25A9"/>
    <w:rsid w:val="772120C2"/>
    <w:rsid w:val="7721EB66"/>
    <w:rsid w:val="7723DC26"/>
    <w:rsid w:val="7727ABCA"/>
    <w:rsid w:val="772F8DE6"/>
    <w:rsid w:val="7735FCF3"/>
    <w:rsid w:val="77412CD8"/>
    <w:rsid w:val="774D094B"/>
    <w:rsid w:val="77681AEE"/>
    <w:rsid w:val="77830234"/>
    <w:rsid w:val="77949888"/>
    <w:rsid w:val="77C920A6"/>
    <w:rsid w:val="77F0FB25"/>
    <w:rsid w:val="77FD6525"/>
    <w:rsid w:val="780A305F"/>
    <w:rsid w:val="78215F83"/>
    <w:rsid w:val="78286EB0"/>
    <w:rsid w:val="7855078B"/>
    <w:rsid w:val="785C346C"/>
    <w:rsid w:val="787A6B78"/>
    <w:rsid w:val="7895A6E6"/>
    <w:rsid w:val="7897039D"/>
    <w:rsid w:val="789FA56B"/>
    <w:rsid w:val="78A7BBBB"/>
    <w:rsid w:val="78A93249"/>
    <w:rsid w:val="78B9B11B"/>
    <w:rsid w:val="78CAC18D"/>
    <w:rsid w:val="78CB5E47"/>
    <w:rsid w:val="78CC4E88"/>
    <w:rsid w:val="78D66DB9"/>
    <w:rsid w:val="78D80434"/>
    <w:rsid w:val="78DA51EF"/>
    <w:rsid w:val="78E5E8AD"/>
    <w:rsid w:val="78F070DC"/>
    <w:rsid w:val="7904BCBA"/>
    <w:rsid w:val="790ADC41"/>
    <w:rsid w:val="7911E6B2"/>
    <w:rsid w:val="792E591B"/>
    <w:rsid w:val="793172E7"/>
    <w:rsid w:val="79320514"/>
    <w:rsid w:val="794F4841"/>
    <w:rsid w:val="795122A0"/>
    <w:rsid w:val="79800D29"/>
    <w:rsid w:val="798496F5"/>
    <w:rsid w:val="798CCB86"/>
    <w:rsid w:val="798FB31E"/>
    <w:rsid w:val="799FCA24"/>
    <w:rsid w:val="799FE16F"/>
    <w:rsid w:val="79A2DC07"/>
    <w:rsid w:val="79A600C0"/>
    <w:rsid w:val="79AF19F6"/>
    <w:rsid w:val="79BAD22B"/>
    <w:rsid w:val="79C2D07F"/>
    <w:rsid w:val="79C3103A"/>
    <w:rsid w:val="79C88090"/>
    <w:rsid w:val="79D0BF3C"/>
    <w:rsid w:val="79DAD232"/>
    <w:rsid w:val="79E71C93"/>
    <w:rsid w:val="79EBCF45"/>
    <w:rsid w:val="79ED9E45"/>
    <w:rsid w:val="7A18FB9E"/>
    <w:rsid w:val="7A245159"/>
    <w:rsid w:val="7A356DCB"/>
    <w:rsid w:val="7A3DBF16"/>
    <w:rsid w:val="7A58C184"/>
    <w:rsid w:val="7A762250"/>
    <w:rsid w:val="7AADB713"/>
    <w:rsid w:val="7AB892A3"/>
    <w:rsid w:val="7AC2DD3B"/>
    <w:rsid w:val="7ACA717D"/>
    <w:rsid w:val="7AD629D2"/>
    <w:rsid w:val="7AD80C91"/>
    <w:rsid w:val="7AEC0137"/>
    <w:rsid w:val="7B1BDD8A"/>
    <w:rsid w:val="7B23FE7B"/>
    <w:rsid w:val="7B257570"/>
    <w:rsid w:val="7B3BB1D0"/>
    <w:rsid w:val="7B44F94F"/>
    <w:rsid w:val="7B4BC52D"/>
    <w:rsid w:val="7B7053BE"/>
    <w:rsid w:val="7B78835C"/>
    <w:rsid w:val="7B86F9E6"/>
    <w:rsid w:val="7BAC38E1"/>
    <w:rsid w:val="7BB7FE72"/>
    <w:rsid w:val="7BFDB087"/>
    <w:rsid w:val="7C037360"/>
    <w:rsid w:val="7C07C09F"/>
    <w:rsid w:val="7C307A17"/>
    <w:rsid w:val="7C396481"/>
    <w:rsid w:val="7C5770D5"/>
    <w:rsid w:val="7C605290"/>
    <w:rsid w:val="7C97670D"/>
    <w:rsid w:val="7C9C8E32"/>
    <w:rsid w:val="7CB429EC"/>
    <w:rsid w:val="7CD4BC13"/>
    <w:rsid w:val="7CF561CA"/>
    <w:rsid w:val="7D03E52E"/>
    <w:rsid w:val="7D1D8F55"/>
    <w:rsid w:val="7D23CC08"/>
    <w:rsid w:val="7D2A9418"/>
    <w:rsid w:val="7D3BBD08"/>
    <w:rsid w:val="7D3F00DC"/>
    <w:rsid w:val="7D66C7B3"/>
    <w:rsid w:val="7D7AD583"/>
    <w:rsid w:val="7D8632A6"/>
    <w:rsid w:val="7D89D3D2"/>
    <w:rsid w:val="7D8D223E"/>
    <w:rsid w:val="7D94F76C"/>
    <w:rsid w:val="7D9ECF6A"/>
    <w:rsid w:val="7DA7AE21"/>
    <w:rsid w:val="7DA8BC4F"/>
    <w:rsid w:val="7DA98AA3"/>
    <w:rsid w:val="7DB65B67"/>
    <w:rsid w:val="7DCCD1F1"/>
    <w:rsid w:val="7DD643AD"/>
    <w:rsid w:val="7DFBF6B4"/>
    <w:rsid w:val="7E0EE24E"/>
    <w:rsid w:val="7E1A6FB4"/>
    <w:rsid w:val="7E33376E"/>
    <w:rsid w:val="7E583A4B"/>
    <w:rsid w:val="7E603CA9"/>
    <w:rsid w:val="7E72C48D"/>
    <w:rsid w:val="7EA9FDAA"/>
    <w:rsid w:val="7EBE9AA8"/>
    <w:rsid w:val="7ECA4351"/>
    <w:rsid w:val="7ED82347"/>
    <w:rsid w:val="7EEC63F1"/>
    <w:rsid w:val="7EF8F8B9"/>
    <w:rsid w:val="7F001827"/>
    <w:rsid w:val="7F09A430"/>
    <w:rsid w:val="7F0C58DB"/>
    <w:rsid w:val="7F1B0D04"/>
    <w:rsid w:val="7F23A81B"/>
    <w:rsid w:val="7F4F3BEE"/>
    <w:rsid w:val="7F6F3B5C"/>
    <w:rsid w:val="7F70D6EC"/>
    <w:rsid w:val="7F8C9022"/>
    <w:rsid w:val="7F8F15A6"/>
    <w:rsid w:val="7F97C715"/>
    <w:rsid w:val="7F99F684"/>
    <w:rsid w:val="7FA1DEAF"/>
    <w:rsid w:val="7FA56168"/>
    <w:rsid w:val="7FC6D2E7"/>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431"/>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qFormat/>
    <w:rPr>
      <w:color w:val="0000FF"/>
      <w:u w:val="single"/>
    </w:rPr>
  </w:style>
  <w:style w:type="character" w:styleId="ad">
    <w:name w:val="annotation reference"/>
    <w:qFormat/>
    <w:rPr>
      <w:sz w:val="16"/>
    </w:rPr>
  </w:style>
  <w:style w:type="paragraph" w:styleId="ae">
    <w:name w:val="annotation text"/>
    <w:basedOn w:val="a"/>
    <w:link w:val="af"/>
    <w:qFormat/>
  </w:style>
  <w:style w:type="character" w:styleId="af0">
    <w:name w:val="FollowedHyperlink"/>
    <w:rPr>
      <w:color w:val="800080"/>
      <w:u w:val="single"/>
    </w:rPr>
  </w:style>
  <w:style w:type="paragraph" w:styleId="af1">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2"/>
    <w:pPr>
      <w:widowControl w:val="0"/>
      <w:spacing w:after="120"/>
      <w:ind w:left="283" w:hanging="283"/>
    </w:pPr>
    <w:rPr>
      <w:lang w:eastAsia="de-DE"/>
    </w:rPr>
  </w:style>
  <w:style w:type="paragraph" w:styleId="af2">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3">
    <w:name w:val="Emphasis"/>
    <w:qFormat/>
    <w:rPr>
      <w:i/>
      <w:iCs/>
    </w:rPr>
  </w:style>
  <w:style w:type="paragraph" w:styleId="af4">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5">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6">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4"/>
    <w:rsid w:val="003C2726"/>
    <w:pPr>
      <w:ind w:leftChars="400" w:left="851" w:firstLineChars="100" w:firstLine="210"/>
    </w:pPr>
    <w:rPr>
      <w:lang w:eastAsia="en-US"/>
    </w:rPr>
  </w:style>
  <w:style w:type="paragraph" w:styleId="af7">
    <w:name w:val="Date"/>
    <w:basedOn w:val="a"/>
    <w:next w:val="a"/>
    <w:rsid w:val="00D37F25"/>
  </w:style>
  <w:style w:type="paragraph" w:styleId="af8">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e"/>
    <w:next w:val="ae"/>
    <w:semiHidden/>
    <w:rsid w:val="00BA674C"/>
    <w:rPr>
      <w:b/>
      <w:bCs/>
    </w:rPr>
  </w:style>
  <w:style w:type="paragraph" w:styleId="afb">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numbere,목록 단락"/>
    <w:basedOn w:val="a"/>
    <w:link w:val="afc"/>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b">
    <w:name w:val="フッター (文字)"/>
    <w:basedOn w:val="a0"/>
    <w:link w:val="aa"/>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c">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b"/>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2"/>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2"/>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2"/>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2"/>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
    <w:name w:val="コメント文字列 (文字)"/>
    <w:link w:val="ae"/>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2484268">
      <w:bodyDiv w:val="1"/>
      <w:marLeft w:val="0"/>
      <w:marRight w:val="0"/>
      <w:marTop w:val="0"/>
      <w:marBottom w:val="0"/>
      <w:divBdr>
        <w:top w:val="none" w:sz="0" w:space="0" w:color="auto"/>
        <w:left w:val="none" w:sz="0" w:space="0" w:color="auto"/>
        <w:bottom w:val="none" w:sz="0" w:space="0" w:color="auto"/>
        <w:right w:val="none" w:sz="0" w:space="0" w:color="auto"/>
      </w:divBdr>
      <w:divsChild>
        <w:div w:id="2066562152">
          <w:marLeft w:val="0"/>
          <w:marRight w:val="0"/>
          <w:marTop w:val="0"/>
          <w:marBottom w:val="0"/>
          <w:divBdr>
            <w:top w:val="none" w:sz="0" w:space="0" w:color="auto"/>
            <w:left w:val="none" w:sz="0" w:space="0" w:color="auto"/>
            <w:bottom w:val="none" w:sz="0" w:space="0" w:color="auto"/>
            <w:right w:val="none" w:sz="0" w:space="0" w:color="auto"/>
          </w:divBdr>
          <w:divsChild>
            <w:div w:id="984510825">
              <w:marLeft w:val="0"/>
              <w:marRight w:val="0"/>
              <w:marTop w:val="0"/>
              <w:marBottom w:val="0"/>
              <w:divBdr>
                <w:top w:val="none" w:sz="0" w:space="0" w:color="auto"/>
                <w:left w:val="none" w:sz="0" w:space="0" w:color="auto"/>
                <w:bottom w:val="none" w:sz="0" w:space="0" w:color="auto"/>
                <w:right w:val="none" w:sz="0" w:space="0" w:color="auto"/>
              </w:divBdr>
              <w:divsChild>
                <w:div w:id="250509285">
                  <w:marLeft w:val="0"/>
                  <w:marRight w:val="0"/>
                  <w:marTop w:val="0"/>
                  <w:marBottom w:val="0"/>
                  <w:divBdr>
                    <w:top w:val="none" w:sz="0" w:space="0" w:color="auto"/>
                    <w:left w:val="none" w:sz="0" w:space="0" w:color="auto"/>
                    <w:bottom w:val="none" w:sz="0" w:space="0" w:color="auto"/>
                    <w:right w:val="none" w:sz="0" w:space="0" w:color="auto"/>
                  </w:divBdr>
                  <w:divsChild>
                    <w:div w:id="902569419">
                      <w:marLeft w:val="0"/>
                      <w:marRight w:val="0"/>
                      <w:marTop w:val="0"/>
                      <w:marBottom w:val="0"/>
                      <w:divBdr>
                        <w:top w:val="none" w:sz="0" w:space="0" w:color="auto"/>
                        <w:left w:val="none" w:sz="0" w:space="0" w:color="auto"/>
                        <w:bottom w:val="none" w:sz="0" w:space="0" w:color="auto"/>
                        <w:right w:val="none" w:sz="0" w:space="0" w:color="auto"/>
                      </w:divBdr>
                      <w:divsChild>
                        <w:div w:id="383335059">
                          <w:marLeft w:val="0"/>
                          <w:marRight w:val="0"/>
                          <w:marTop w:val="0"/>
                          <w:marBottom w:val="0"/>
                          <w:divBdr>
                            <w:top w:val="none" w:sz="0" w:space="0" w:color="auto"/>
                            <w:left w:val="none" w:sz="0" w:space="0" w:color="auto"/>
                            <w:bottom w:val="none" w:sz="0" w:space="0" w:color="auto"/>
                            <w:right w:val="none" w:sz="0" w:space="0" w:color="auto"/>
                          </w:divBdr>
                          <w:divsChild>
                            <w:div w:id="1202088187">
                              <w:marLeft w:val="0"/>
                              <w:marRight w:val="0"/>
                              <w:marTop w:val="0"/>
                              <w:marBottom w:val="0"/>
                              <w:divBdr>
                                <w:top w:val="none" w:sz="0" w:space="0" w:color="auto"/>
                                <w:left w:val="none" w:sz="0" w:space="0" w:color="auto"/>
                                <w:bottom w:val="none" w:sz="0" w:space="0" w:color="auto"/>
                                <w:right w:val="none" w:sz="0" w:space="0" w:color="auto"/>
                              </w:divBdr>
                              <w:divsChild>
                                <w:div w:id="2071608202">
                                  <w:marLeft w:val="0"/>
                                  <w:marRight w:val="0"/>
                                  <w:marTop w:val="0"/>
                                  <w:marBottom w:val="0"/>
                                  <w:divBdr>
                                    <w:top w:val="none" w:sz="0" w:space="0" w:color="auto"/>
                                    <w:left w:val="none" w:sz="0" w:space="0" w:color="auto"/>
                                    <w:bottom w:val="none" w:sz="0" w:space="0" w:color="auto"/>
                                    <w:right w:val="none" w:sz="0" w:space="0" w:color="auto"/>
                                  </w:divBdr>
                                  <w:divsChild>
                                    <w:div w:id="728115783">
                                      <w:marLeft w:val="0"/>
                                      <w:marRight w:val="0"/>
                                      <w:marTop w:val="0"/>
                                      <w:marBottom w:val="0"/>
                                      <w:divBdr>
                                        <w:top w:val="none" w:sz="0" w:space="0" w:color="auto"/>
                                        <w:left w:val="none" w:sz="0" w:space="0" w:color="auto"/>
                                        <w:bottom w:val="none" w:sz="0" w:space="0" w:color="auto"/>
                                        <w:right w:val="none" w:sz="0" w:space="0" w:color="auto"/>
                                      </w:divBdr>
                                      <w:divsChild>
                                        <w:div w:id="173421739">
                                          <w:marLeft w:val="0"/>
                                          <w:marRight w:val="0"/>
                                          <w:marTop w:val="0"/>
                                          <w:marBottom w:val="0"/>
                                          <w:divBdr>
                                            <w:top w:val="none" w:sz="0" w:space="0" w:color="auto"/>
                                            <w:left w:val="none" w:sz="0" w:space="0" w:color="auto"/>
                                            <w:bottom w:val="none" w:sz="0" w:space="0" w:color="auto"/>
                                            <w:right w:val="none" w:sz="0" w:space="0" w:color="auto"/>
                                          </w:divBdr>
                                          <w:divsChild>
                                            <w:div w:id="1538855811">
                                              <w:marLeft w:val="0"/>
                                              <w:marRight w:val="0"/>
                                              <w:marTop w:val="0"/>
                                              <w:marBottom w:val="0"/>
                                              <w:divBdr>
                                                <w:top w:val="none" w:sz="0" w:space="0" w:color="auto"/>
                                                <w:left w:val="none" w:sz="0" w:space="0" w:color="auto"/>
                                                <w:bottom w:val="none" w:sz="0" w:space="0" w:color="auto"/>
                                                <w:right w:val="none" w:sz="0" w:space="0" w:color="auto"/>
                                              </w:divBdr>
                                              <w:divsChild>
                                                <w:div w:id="251353126">
                                                  <w:marLeft w:val="0"/>
                                                  <w:marRight w:val="0"/>
                                                  <w:marTop w:val="0"/>
                                                  <w:marBottom w:val="0"/>
                                                  <w:divBdr>
                                                    <w:top w:val="none" w:sz="0" w:space="0" w:color="auto"/>
                                                    <w:left w:val="none" w:sz="0" w:space="0" w:color="auto"/>
                                                    <w:bottom w:val="none" w:sz="0" w:space="0" w:color="auto"/>
                                                    <w:right w:val="none" w:sz="0" w:space="0" w:color="auto"/>
                                                  </w:divBdr>
                                                  <w:divsChild>
                                                    <w:div w:id="1419017882">
                                                      <w:marLeft w:val="0"/>
                                                      <w:marRight w:val="0"/>
                                                      <w:marTop w:val="0"/>
                                                      <w:marBottom w:val="0"/>
                                                      <w:divBdr>
                                                        <w:top w:val="none" w:sz="0" w:space="0" w:color="auto"/>
                                                        <w:left w:val="none" w:sz="0" w:space="0" w:color="auto"/>
                                                        <w:bottom w:val="none" w:sz="0" w:space="0" w:color="auto"/>
                                                        <w:right w:val="none" w:sz="0" w:space="0" w:color="auto"/>
                                                      </w:divBdr>
                                                      <w:divsChild>
                                                        <w:div w:id="2124416072">
                                                          <w:marLeft w:val="0"/>
                                                          <w:marRight w:val="0"/>
                                                          <w:marTop w:val="0"/>
                                                          <w:marBottom w:val="0"/>
                                                          <w:divBdr>
                                                            <w:top w:val="none" w:sz="0" w:space="0" w:color="auto"/>
                                                            <w:left w:val="none" w:sz="0" w:space="0" w:color="auto"/>
                                                            <w:bottom w:val="none" w:sz="0" w:space="0" w:color="auto"/>
                                                            <w:right w:val="none" w:sz="0" w:space="0" w:color="auto"/>
                                                          </w:divBdr>
                                                          <w:divsChild>
                                                            <w:div w:id="214685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533120">
      <w:bodyDiv w:val="1"/>
      <w:marLeft w:val="0"/>
      <w:marRight w:val="0"/>
      <w:marTop w:val="0"/>
      <w:marBottom w:val="0"/>
      <w:divBdr>
        <w:top w:val="none" w:sz="0" w:space="0" w:color="auto"/>
        <w:left w:val="none" w:sz="0" w:space="0" w:color="auto"/>
        <w:bottom w:val="none" w:sz="0" w:space="0" w:color="auto"/>
        <w:right w:val="none" w:sz="0" w:space="0" w:color="auto"/>
      </w:divBdr>
      <w:divsChild>
        <w:div w:id="1972592830">
          <w:marLeft w:val="0"/>
          <w:marRight w:val="0"/>
          <w:marTop w:val="0"/>
          <w:marBottom w:val="0"/>
          <w:divBdr>
            <w:top w:val="none" w:sz="0" w:space="0" w:color="auto"/>
            <w:left w:val="none" w:sz="0" w:space="0" w:color="auto"/>
            <w:bottom w:val="none" w:sz="0" w:space="0" w:color="auto"/>
            <w:right w:val="none" w:sz="0" w:space="0" w:color="auto"/>
          </w:divBdr>
          <w:divsChild>
            <w:div w:id="1402294361">
              <w:marLeft w:val="0"/>
              <w:marRight w:val="0"/>
              <w:marTop w:val="0"/>
              <w:marBottom w:val="0"/>
              <w:divBdr>
                <w:top w:val="none" w:sz="0" w:space="0" w:color="auto"/>
                <w:left w:val="none" w:sz="0" w:space="0" w:color="auto"/>
                <w:bottom w:val="none" w:sz="0" w:space="0" w:color="auto"/>
                <w:right w:val="none" w:sz="0" w:space="0" w:color="auto"/>
              </w:divBdr>
              <w:divsChild>
                <w:div w:id="494151558">
                  <w:marLeft w:val="0"/>
                  <w:marRight w:val="0"/>
                  <w:marTop w:val="0"/>
                  <w:marBottom w:val="0"/>
                  <w:divBdr>
                    <w:top w:val="none" w:sz="0" w:space="0" w:color="auto"/>
                    <w:left w:val="none" w:sz="0" w:space="0" w:color="auto"/>
                    <w:bottom w:val="none" w:sz="0" w:space="0" w:color="auto"/>
                    <w:right w:val="none" w:sz="0" w:space="0" w:color="auto"/>
                  </w:divBdr>
                  <w:divsChild>
                    <w:div w:id="1394238735">
                      <w:marLeft w:val="0"/>
                      <w:marRight w:val="0"/>
                      <w:marTop w:val="0"/>
                      <w:marBottom w:val="0"/>
                      <w:divBdr>
                        <w:top w:val="none" w:sz="0" w:space="0" w:color="auto"/>
                        <w:left w:val="none" w:sz="0" w:space="0" w:color="auto"/>
                        <w:bottom w:val="none" w:sz="0" w:space="0" w:color="auto"/>
                        <w:right w:val="none" w:sz="0" w:space="0" w:color="auto"/>
                      </w:divBdr>
                      <w:divsChild>
                        <w:div w:id="674921743">
                          <w:marLeft w:val="0"/>
                          <w:marRight w:val="0"/>
                          <w:marTop w:val="0"/>
                          <w:marBottom w:val="0"/>
                          <w:divBdr>
                            <w:top w:val="none" w:sz="0" w:space="0" w:color="auto"/>
                            <w:left w:val="none" w:sz="0" w:space="0" w:color="auto"/>
                            <w:bottom w:val="none" w:sz="0" w:space="0" w:color="auto"/>
                            <w:right w:val="none" w:sz="0" w:space="0" w:color="auto"/>
                          </w:divBdr>
                          <w:divsChild>
                            <w:div w:id="1929265608">
                              <w:marLeft w:val="0"/>
                              <w:marRight w:val="0"/>
                              <w:marTop w:val="0"/>
                              <w:marBottom w:val="0"/>
                              <w:divBdr>
                                <w:top w:val="none" w:sz="0" w:space="0" w:color="auto"/>
                                <w:left w:val="none" w:sz="0" w:space="0" w:color="auto"/>
                                <w:bottom w:val="none" w:sz="0" w:space="0" w:color="auto"/>
                                <w:right w:val="none" w:sz="0" w:space="0" w:color="auto"/>
                              </w:divBdr>
                              <w:divsChild>
                                <w:div w:id="217059118">
                                  <w:marLeft w:val="0"/>
                                  <w:marRight w:val="0"/>
                                  <w:marTop w:val="0"/>
                                  <w:marBottom w:val="0"/>
                                  <w:divBdr>
                                    <w:top w:val="none" w:sz="0" w:space="0" w:color="auto"/>
                                    <w:left w:val="none" w:sz="0" w:space="0" w:color="auto"/>
                                    <w:bottom w:val="none" w:sz="0" w:space="0" w:color="auto"/>
                                    <w:right w:val="none" w:sz="0" w:space="0" w:color="auto"/>
                                  </w:divBdr>
                                  <w:divsChild>
                                    <w:div w:id="1281648210">
                                      <w:marLeft w:val="0"/>
                                      <w:marRight w:val="0"/>
                                      <w:marTop w:val="0"/>
                                      <w:marBottom w:val="0"/>
                                      <w:divBdr>
                                        <w:top w:val="none" w:sz="0" w:space="0" w:color="auto"/>
                                        <w:left w:val="none" w:sz="0" w:space="0" w:color="auto"/>
                                        <w:bottom w:val="none" w:sz="0" w:space="0" w:color="auto"/>
                                        <w:right w:val="none" w:sz="0" w:space="0" w:color="auto"/>
                                      </w:divBdr>
                                      <w:divsChild>
                                        <w:div w:id="120810032">
                                          <w:marLeft w:val="0"/>
                                          <w:marRight w:val="0"/>
                                          <w:marTop w:val="0"/>
                                          <w:marBottom w:val="0"/>
                                          <w:divBdr>
                                            <w:top w:val="none" w:sz="0" w:space="0" w:color="auto"/>
                                            <w:left w:val="none" w:sz="0" w:space="0" w:color="auto"/>
                                            <w:bottom w:val="none" w:sz="0" w:space="0" w:color="auto"/>
                                            <w:right w:val="none" w:sz="0" w:space="0" w:color="auto"/>
                                          </w:divBdr>
                                          <w:divsChild>
                                            <w:div w:id="1607272078">
                                              <w:marLeft w:val="0"/>
                                              <w:marRight w:val="0"/>
                                              <w:marTop w:val="0"/>
                                              <w:marBottom w:val="0"/>
                                              <w:divBdr>
                                                <w:top w:val="none" w:sz="0" w:space="0" w:color="auto"/>
                                                <w:left w:val="none" w:sz="0" w:space="0" w:color="auto"/>
                                                <w:bottom w:val="none" w:sz="0" w:space="0" w:color="auto"/>
                                                <w:right w:val="none" w:sz="0" w:space="0" w:color="auto"/>
                                              </w:divBdr>
                                              <w:divsChild>
                                                <w:div w:id="1167985163">
                                                  <w:marLeft w:val="0"/>
                                                  <w:marRight w:val="0"/>
                                                  <w:marTop w:val="0"/>
                                                  <w:marBottom w:val="0"/>
                                                  <w:divBdr>
                                                    <w:top w:val="none" w:sz="0" w:space="0" w:color="auto"/>
                                                    <w:left w:val="none" w:sz="0" w:space="0" w:color="auto"/>
                                                    <w:bottom w:val="none" w:sz="0" w:space="0" w:color="auto"/>
                                                    <w:right w:val="none" w:sz="0" w:space="0" w:color="auto"/>
                                                  </w:divBdr>
                                                  <w:divsChild>
                                                    <w:div w:id="332224640">
                                                      <w:marLeft w:val="0"/>
                                                      <w:marRight w:val="0"/>
                                                      <w:marTop w:val="0"/>
                                                      <w:marBottom w:val="0"/>
                                                      <w:divBdr>
                                                        <w:top w:val="none" w:sz="0" w:space="0" w:color="auto"/>
                                                        <w:left w:val="none" w:sz="0" w:space="0" w:color="auto"/>
                                                        <w:bottom w:val="none" w:sz="0" w:space="0" w:color="auto"/>
                                                        <w:right w:val="none" w:sz="0" w:space="0" w:color="auto"/>
                                                      </w:divBdr>
                                                      <w:divsChild>
                                                        <w:div w:id="658774055">
                                                          <w:marLeft w:val="0"/>
                                                          <w:marRight w:val="0"/>
                                                          <w:marTop w:val="0"/>
                                                          <w:marBottom w:val="0"/>
                                                          <w:divBdr>
                                                            <w:top w:val="none" w:sz="0" w:space="0" w:color="auto"/>
                                                            <w:left w:val="none" w:sz="0" w:space="0" w:color="auto"/>
                                                            <w:bottom w:val="none" w:sz="0" w:space="0" w:color="auto"/>
                                                            <w:right w:val="none" w:sz="0" w:space="0" w:color="auto"/>
                                                          </w:divBdr>
                                                          <w:divsChild>
                                                            <w:div w:id="364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 w:id="116339916">
          <w:marLeft w:val="446"/>
          <w:marRight w:val="0"/>
          <w:marTop w:val="0"/>
          <w:marBottom w:val="0"/>
          <w:divBdr>
            <w:top w:val="none" w:sz="0" w:space="0" w:color="auto"/>
            <w:left w:val="none" w:sz="0" w:space="0" w:color="auto"/>
            <w:bottom w:val="none" w:sz="0" w:space="0" w:color="auto"/>
            <w:right w:val="none" w:sz="0" w:space="0" w:color="auto"/>
          </w:divBdr>
        </w:div>
      </w:divsChild>
    </w:div>
    <w:div w:id="80296178">
      <w:bodyDiv w:val="1"/>
      <w:marLeft w:val="0"/>
      <w:marRight w:val="0"/>
      <w:marTop w:val="0"/>
      <w:marBottom w:val="0"/>
      <w:divBdr>
        <w:top w:val="none" w:sz="0" w:space="0" w:color="auto"/>
        <w:left w:val="none" w:sz="0" w:space="0" w:color="auto"/>
        <w:bottom w:val="none" w:sz="0" w:space="0" w:color="auto"/>
        <w:right w:val="none" w:sz="0" w:space="0" w:color="auto"/>
      </w:divBdr>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074444">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50220">
      <w:bodyDiv w:val="1"/>
      <w:marLeft w:val="0"/>
      <w:marRight w:val="0"/>
      <w:marTop w:val="0"/>
      <w:marBottom w:val="0"/>
      <w:divBdr>
        <w:top w:val="none" w:sz="0" w:space="0" w:color="auto"/>
        <w:left w:val="none" w:sz="0" w:space="0" w:color="auto"/>
        <w:bottom w:val="none" w:sz="0" w:space="0" w:color="auto"/>
        <w:right w:val="none" w:sz="0" w:space="0" w:color="auto"/>
      </w:divBdr>
      <w:divsChild>
        <w:div w:id="614097817">
          <w:marLeft w:val="0"/>
          <w:marRight w:val="0"/>
          <w:marTop w:val="0"/>
          <w:marBottom w:val="0"/>
          <w:divBdr>
            <w:top w:val="none" w:sz="0" w:space="0" w:color="auto"/>
            <w:left w:val="none" w:sz="0" w:space="0" w:color="auto"/>
            <w:bottom w:val="none" w:sz="0" w:space="0" w:color="auto"/>
            <w:right w:val="none" w:sz="0" w:space="0" w:color="auto"/>
          </w:divBdr>
          <w:divsChild>
            <w:div w:id="1457989349">
              <w:marLeft w:val="0"/>
              <w:marRight w:val="0"/>
              <w:marTop w:val="0"/>
              <w:marBottom w:val="0"/>
              <w:divBdr>
                <w:top w:val="none" w:sz="0" w:space="0" w:color="auto"/>
                <w:left w:val="none" w:sz="0" w:space="0" w:color="auto"/>
                <w:bottom w:val="none" w:sz="0" w:space="0" w:color="auto"/>
                <w:right w:val="none" w:sz="0" w:space="0" w:color="auto"/>
              </w:divBdr>
              <w:divsChild>
                <w:div w:id="420222876">
                  <w:marLeft w:val="0"/>
                  <w:marRight w:val="0"/>
                  <w:marTop w:val="0"/>
                  <w:marBottom w:val="0"/>
                  <w:divBdr>
                    <w:top w:val="none" w:sz="0" w:space="0" w:color="auto"/>
                    <w:left w:val="none" w:sz="0" w:space="0" w:color="auto"/>
                    <w:bottom w:val="none" w:sz="0" w:space="0" w:color="auto"/>
                    <w:right w:val="none" w:sz="0" w:space="0" w:color="auto"/>
                  </w:divBdr>
                  <w:divsChild>
                    <w:div w:id="1637761563">
                      <w:marLeft w:val="0"/>
                      <w:marRight w:val="0"/>
                      <w:marTop w:val="0"/>
                      <w:marBottom w:val="0"/>
                      <w:divBdr>
                        <w:top w:val="none" w:sz="0" w:space="0" w:color="auto"/>
                        <w:left w:val="none" w:sz="0" w:space="0" w:color="auto"/>
                        <w:bottom w:val="none" w:sz="0" w:space="0" w:color="auto"/>
                        <w:right w:val="none" w:sz="0" w:space="0" w:color="auto"/>
                      </w:divBdr>
                      <w:divsChild>
                        <w:div w:id="210777211">
                          <w:marLeft w:val="0"/>
                          <w:marRight w:val="0"/>
                          <w:marTop w:val="0"/>
                          <w:marBottom w:val="0"/>
                          <w:divBdr>
                            <w:top w:val="none" w:sz="0" w:space="0" w:color="auto"/>
                            <w:left w:val="none" w:sz="0" w:space="0" w:color="auto"/>
                            <w:bottom w:val="none" w:sz="0" w:space="0" w:color="auto"/>
                            <w:right w:val="none" w:sz="0" w:space="0" w:color="auto"/>
                          </w:divBdr>
                          <w:divsChild>
                            <w:div w:id="324549419">
                              <w:marLeft w:val="0"/>
                              <w:marRight w:val="0"/>
                              <w:marTop w:val="0"/>
                              <w:marBottom w:val="0"/>
                              <w:divBdr>
                                <w:top w:val="none" w:sz="0" w:space="0" w:color="auto"/>
                                <w:left w:val="none" w:sz="0" w:space="0" w:color="auto"/>
                                <w:bottom w:val="none" w:sz="0" w:space="0" w:color="auto"/>
                                <w:right w:val="none" w:sz="0" w:space="0" w:color="auto"/>
                              </w:divBdr>
                              <w:divsChild>
                                <w:div w:id="1020277620">
                                  <w:marLeft w:val="0"/>
                                  <w:marRight w:val="0"/>
                                  <w:marTop w:val="0"/>
                                  <w:marBottom w:val="0"/>
                                  <w:divBdr>
                                    <w:top w:val="none" w:sz="0" w:space="0" w:color="auto"/>
                                    <w:left w:val="none" w:sz="0" w:space="0" w:color="auto"/>
                                    <w:bottom w:val="none" w:sz="0" w:space="0" w:color="auto"/>
                                    <w:right w:val="none" w:sz="0" w:space="0" w:color="auto"/>
                                  </w:divBdr>
                                  <w:divsChild>
                                    <w:div w:id="425151194">
                                      <w:marLeft w:val="0"/>
                                      <w:marRight w:val="0"/>
                                      <w:marTop w:val="0"/>
                                      <w:marBottom w:val="0"/>
                                      <w:divBdr>
                                        <w:top w:val="none" w:sz="0" w:space="0" w:color="auto"/>
                                        <w:left w:val="none" w:sz="0" w:space="0" w:color="auto"/>
                                        <w:bottom w:val="none" w:sz="0" w:space="0" w:color="auto"/>
                                        <w:right w:val="none" w:sz="0" w:space="0" w:color="auto"/>
                                      </w:divBdr>
                                      <w:divsChild>
                                        <w:div w:id="678771510">
                                          <w:marLeft w:val="0"/>
                                          <w:marRight w:val="0"/>
                                          <w:marTop w:val="0"/>
                                          <w:marBottom w:val="0"/>
                                          <w:divBdr>
                                            <w:top w:val="none" w:sz="0" w:space="0" w:color="auto"/>
                                            <w:left w:val="none" w:sz="0" w:space="0" w:color="auto"/>
                                            <w:bottom w:val="none" w:sz="0" w:space="0" w:color="auto"/>
                                            <w:right w:val="none" w:sz="0" w:space="0" w:color="auto"/>
                                          </w:divBdr>
                                          <w:divsChild>
                                            <w:div w:id="33770572">
                                              <w:marLeft w:val="0"/>
                                              <w:marRight w:val="0"/>
                                              <w:marTop w:val="0"/>
                                              <w:marBottom w:val="0"/>
                                              <w:divBdr>
                                                <w:top w:val="none" w:sz="0" w:space="0" w:color="auto"/>
                                                <w:left w:val="none" w:sz="0" w:space="0" w:color="auto"/>
                                                <w:bottom w:val="none" w:sz="0" w:space="0" w:color="auto"/>
                                                <w:right w:val="none" w:sz="0" w:space="0" w:color="auto"/>
                                              </w:divBdr>
                                              <w:divsChild>
                                                <w:div w:id="749741249">
                                                  <w:marLeft w:val="0"/>
                                                  <w:marRight w:val="0"/>
                                                  <w:marTop w:val="0"/>
                                                  <w:marBottom w:val="0"/>
                                                  <w:divBdr>
                                                    <w:top w:val="none" w:sz="0" w:space="0" w:color="auto"/>
                                                    <w:left w:val="none" w:sz="0" w:space="0" w:color="auto"/>
                                                    <w:bottom w:val="none" w:sz="0" w:space="0" w:color="auto"/>
                                                    <w:right w:val="none" w:sz="0" w:space="0" w:color="auto"/>
                                                  </w:divBdr>
                                                  <w:divsChild>
                                                    <w:div w:id="777872806">
                                                      <w:marLeft w:val="0"/>
                                                      <w:marRight w:val="0"/>
                                                      <w:marTop w:val="0"/>
                                                      <w:marBottom w:val="0"/>
                                                      <w:divBdr>
                                                        <w:top w:val="none" w:sz="0" w:space="0" w:color="auto"/>
                                                        <w:left w:val="none" w:sz="0" w:space="0" w:color="auto"/>
                                                        <w:bottom w:val="none" w:sz="0" w:space="0" w:color="auto"/>
                                                        <w:right w:val="none" w:sz="0" w:space="0" w:color="auto"/>
                                                      </w:divBdr>
                                                      <w:divsChild>
                                                        <w:div w:id="1089888998">
                                                          <w:marLeft w:val="0"/>
                                                          <w:marRight w:val="0"/>
                                                          <w:marTop w:val="0"/>
                                                          <w:marBottom w:val="0"/>
                                                          <w:divBdr>
                                                            <w:top w:val="none" w:sz="0" w:space="0" w:color="auto"/>
                                                            <w:left w:val="none" w:sz="0" w:space="0" w:color="auto"/>
                                                            <w:bottom w:val="none" w:sz="0" w:space="0" w:color="auto"/>
                                                            <w:right w:val="none" w:sz="0" w:space="0" w:color="auto"/>
                                                          </w:divBdr>
                                                          <w:divsChild>
                                                            <w:div w:id="118713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3612964">
      <w:bodyDiv w:val="1"/>
      <w:marLeft w:val="0"/>
      <w:marRight w:val="0"/>
      <w:marTop w:val="0"/>
      <w:marBottom w:val="0"/>
      <w:divBdr>
        <w:top w:val="none" w:sz="0" w:space="0" w:color="auto"/>
        <w:left w:val="none" w:sz="0" w:space="0" w:color="auto"/>
        <w:bottom w:val="none" w:sz="0" w:space="0" w:color="auto"/>
        <w:right w:val="none" w:sz="0" w:space="0" w:color="auto"/>
      </w:divBdr>
      <w:divsChild>
        <w:div w:id="506796584">
          <w:marLeft w:val="0"/>
          <w:marRight w:val="0"/>
          <w:marTop w:val="0"/>
          <w:marBottom w:val="0"/>
          <w:divBdr>
            <w:top w:val="none" w:sz="0" w:space="0" w:color="auto"/>
            <w:left w:val="none" w:sz="0" w:space="0" w:color="auto"/>
            <w:bottom w:val="none" w:sz="0" w:space="0" w:color="auto"/>
            <w:right w:val="none" w:sz="0" w:space="0" w:color="auto"/>
          </w:divBdr>
          <w:divsChild>
            <w:div w:id="168564965">
              <w:marLeft w:val="0"/>
              <w:marRight w:val="0"/>
              <w:marTop w:val="0"/>
              <w:marBottom w:val="0"/>
              <w:divBdr>
                <w:top w:val="none" w:sz="0" w:space="0" w:color="auto"/>
                <w:left w:val="none" w:sz="0" w:space="0" w:color="auto"/>
                <w:bottom w:val="none" w:sz="0" w:space="0" w:color="auto"/>
                <w:right w:val="none" w:sz="0" w:space="0" w:color="auto"/>
              </w:divBdr>
              <w:divsChild>
                <w:div w:id="550074216">
                  <w:marLeft w:val="0"/>
                  <w:marRight w:val="0"/>
                  <w:marTop w:val="0"/>
                  <w:marBottom w:val="0"/>
                  <w:divBdr>
                    <w:top w:val="none" w:sz="0" w:space="0" w:color="auto"/>
                    <w:left w:val="none" w:sz="0" w:space="0" w:color="auto"/>
                    <w:bottom w:val="none" w:sz="0" w:space="0" w:color="auto"/>
                    <w:right w:val="none" w:sz="0" w:space="0" w:color="auto"/>
                  </w:divBdr>
                  <w:divsChild>
                    <w:div w:id="187644342">
                      <w:marLeft w:val="0"/>
                      <w:marRight w:val="0"/>
                      <w:marTop w:val="0"/>
                      <w:marBottom w:val="0"/>
                      <w:divBdr>
                        <w:top w:val="none" w:sz="0" w:space="0" w:color="auto"/>
                        <w:left w:val="none" w:sz="0" w:space="0" w:color="auto"/>
                        <w:bottom w:val="none" w:sz="0" w:space="0" w:color="auto"/>
                        <w:right w:val="none" w:sz="0" w:space="0" w:color="auto"/>
                      </w:divBdr>
                      <w:divsChild>
                        <w:div w:id="1895577144">
                          <w:marLeft w:val="0"/>
                          <w:marRight w:val="0"/>
                          <w:marTop w:val="0"/>
                          <w:marBottom w:val="0"/>
                          <w:divBdr>
                            <w:top w:val="none" w:sz="0" w:space="0" w:color="auto"/>
                            <w:left w:val="none" w:sz="0" w:space="0" w:color="auto"/>
                            <w:bottom w:val="none" w:sz="0" w:space="0" w:color="auto"/>
                            <w:right w:val="none" w:sz="0" w:space="0" w:color="auto"/>
                          </w:divBdr>
                          <w:divsChild>
                            <w:div w:id="1253974555">
                              <w:marLeft w:val="0"/>
                              <w:marRight w:val="0"/>
                              <w:marTop w:val="0"/>
                              <w:marBottom w:val="0"/>
                              <w:divBdr>
                                <w:top w:val="none" w:sz="0" w:space="0" w:color="auto"/>
                                <w:left w:val="none" w:sz="0" w:space="0" w:color="auto"/>
                                <w:bottom w:val="none" w:sz="0" w:space="0" w:color="auto"/>
                                <w:right w:val="none" w:sz="0" w:space="0" w:color="auto"/>
                              </w:divBdr>
                              <w:divsChild>
                                <w:div w:id="2084906299">
                                  <w:marLeft w:val="0"/>
                                  <w:marRight w:val="0"/>
                                  <w:marTop w:val="0"/>
                                  <w:marBottom w:val="0"/>
                                  <w:divBdr>
                                    <w:top w:val="none" w:sz="0" w:space="0" w:color="auto"/>
                                    <w:left w:val="none" w:sz="0" w:space="0" w:color="auto"/>
                                    <w:bottom w:val="none" w:sz="0" w:space="0" w:color="auto"/>
                                    <w:right w:val="none" w:sz="0" w:space="0" w:color="auto"/>
                                  </w:divBdr>
                                  <w:divsChild>
                                    <w:div w:id="763501219">
                                      <w:marLeft w:val="0"/>
                                      <w:marRight w:val="0"/>
                                      <w:marTop w:val="0"/>
                                      <w:marBottom w:val="0"/>
                                      <w:divBdr>
                                        <w:top w:val="none" w:sz="0" w:space="0" w:color="auto"/>
                                        <w:left w:val="none" w:sz="0" w:space="0" w:color="auto"/>
                                        <w:bottom w:val="none" w:sz="0" w:space="0" w:color="auto"/>
                                        <w:right w:val="none" w:sz="0" w:space="0" w:color="auto"/>
                                      </w:divBdr>
                                      <w:divsChild>
                                        <w:div w:id="1695613333">
                                          <w:marLeft w:val="0"/>
                                          <w:marRight w:val="0"/>
                                          <w:marTop w:val="0"/>
                                          <w:marBottom w:val="0"/>
                                          <w:divBdr>
                                            <w:top w:val="none" w:sz="0" w:space="0" w:color="auto"/>
                                            <w:left w:val="none" w:sz="0" w:space="0" w:color="auto"/>
                                            <w:bottom w:val="none" w:sz="0" w:space="0" w:color="auto"/>
                                            <w:right w:val="none" w:sz="0" w:space="0" w:color="auto"/>
                                          </w:divBdr>
                                          <w:divsChild>
                                            <w:div w:id="1829204606">
                                              <w:marLeft w:val="0"/>
                                              <w:marRight w:val="0"/>
                                              <w:marTop w:val="0"/>
                                              <w:marBottom w:val="0"/>
                                              <w:divBdr>
                                                <w:top w:val="none" w:sz="0" w:space="0" w:color="auto"/>
                                                <w:left w:val="none" w:sz="0" w:space="0" w:color="auto"/>
                                                <w:bottom w:val="none" w:sz="0" w:space="0" w:color="auto"/>
                                                <w:right w:val="none" w:sz="0" w:space="0" w:color="auto"/>
                                              </w:divBdr>
                                              <w:divsChild>
                                                <w:div w:id="1220438837">
                                                  <w:marLeft w:val="0"/>
                                                  <w:marRight w:val="0"/>
                                                  <w:marTop w:val="0"/>
                                                  <w:marBottom w:val="0"/>
                                                  <w:divBdr>
                                                    <w:top w:val="none" w:sz="0" w:space="0" w:color="auto"/>
                                                    <w:left w:val="none" w:sz="0" w:space="0" w:color="auto"/>
                                                    <w:bottom w:val="none" w:sz="0" w:space="0" w:color="auto"/>
                                                    <w:right w:val="none" w:sz="0" w:space="0" w:color="auto"/>
                                                  </w:divBdr>
                                                  <w:divsChild>
                                                    <w:div w:id="2015566318">
                                                      <w:marLeft w:val="0"/>
                                                      <w:marRight w:val="0"/>
                                                      <w:marTop w:val="0"/>
                                                      <w:marBottom w:val="0"/>
                                                      <w:divBdr>
                                                        <w:top w:val="none" w:sz="0" w:space="0" w:color="auto"/>
                                                        <w:left w:val="none" w:sz="0" w:space="0" w:color="auto"/>
                                                        <w:bottom w:val="none" w:sz="0" w:space="0" w:color="auto"/>
                                                        <w:right w:val="none" w:sz="0" w:space="0" w:color="auto"/>
                                                      </w:divBdr>
                                                      <w:divsChild>
                                                        <w:div w:id="796949479">
                                                          <w:marLeft w:val="0"/>
                                                          <w:marRight w:val="0"/>
                                                          <w:marTop w:val="0"/>
                                                          <w:marBottom w:val="0"/>
                                                          <w:divBdr>
                                                            <w:top w:val="none" w:sz="0" w:space="0" w:color="auto"/>
                                                            <w:left w:val="none" w:sz="0" w:space="0" w:color="auto"/>
                                                            <w:bottom w:val="none" w:sz="0" w:space="0" w:color="auto"/>
                                                            <w:right w:val="none" w:sz="0" w:space="0" w:color="auto"/>
                                                          </w:divBdr>
                                                          <w:divsChild>
                                                            <w:div w:id="51388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6814836">
      <w:bodyDiv w:val="1"/>
      <w:marLeft w:val="0"/>
      <w:marRight w:val="0"/>
      <w:marTop w:val="0"/>
      <w:marBottom w:val="0"/>
      <w:divBdr>
        <w:top w:val="none" w:sz="0" w:space="0" w:color="auto"/>
        <w:left w:val="none" w:sz="0" w:space="0" w:color="auto"/>
        <w:bottom w:val="none" w:sz="0" w:space="0" w:color="auto"/>
        <w:right w:val="none" w:sz="0" w:space="0" w:color="auto"/>
      </w:divBdr>
      <w:divsChild>
        <w:div w:id="248663456">
          <w:marLeft w:val="0"/>
          <w:marRight w:val="0"/>
          <w:marTop w:val="0"/>
          <w:marBottom w:val="0"/>
          <w:divBdr>
            <w:top w:val="none" w:sz="0" w:space="0" w:color="auto"/>
            <w:left w:val="none" w:sz="0" w:space="0" w:color="auto"/>
            <w:bottom w:val="none" w:sz="0" w:space="0" w:color="auto"/>
            <w:right w:val="none" w:sz="0" w:space="0" w:color="auto"/>
          </w:divBdr>
          <w:divsChild>
            <w:div w:id="529420861">
              <w:marLeft w:val="0"/>
              <w:marRight w:val="0"/>
              <w:marTop w:val="0"/>
              <w:marBottom w:val="0"/>
              <w:divBdr>
                <w:top w:val="none" w:sz="0" w:space="0" w:color="auto"/>
                <w:left w:val="none" w:sz="0" w:space="0" w:color="auto"/>
                <w:bottom w:val="none" w:sz="0" w:space="0" w:color="auto"/>
                <w:right w:val="none" w:sz="0" w:space="0" w:color="auto"/>
              </w:divBdr>
              <w:divsChild>
                <w:div w:id="1150515286">
                  <w:marLeft w:val="0"/>
                  <w:marRight w:val="0"/>
                  <w:marTop w:val="0"/>
                  <w:marBottom w:val="0"/>
                  <w:divBdr>
                    <w:top w:val="none" w:sz="0" w:space="0" w:color="auto"/>
                    <w:left w:val="none" w:sz="0" w:space="0" w:color="auto"/>
                    <w:bottom w:val="none" w:sz="0" w:space="0" w:color="auto"/>
                    <w:right w:val="none" w:sz="0" w:space="0" w:color="auto"/>
                  </w:divBdr>
                  <w:divsChild>
                    <w:div w:id="386538233">
                      <w:marLeft w:val="0"/>
                      <w:marRight w:val="0"/>
                      <w:marTop w:val="0"/>
                      <w:marBottom w:val="0"/>
                      <w:divBdr>
                        <w:top w:val="none" w:sz="0" w:space="0" w:color="auto"/>
                        <w:left w:val="none" w:sz="0" w:space="0" w:color="auto"/>
                        <w:bottom w:val="none" w:sz="0" w:space="0" w:color="auto"/>
                        <w:right w:val="none" w:sz="0" w:space="0" w:color="auto"/>
                      </w:divBdr>
                      <w:divsChild>
                        <w:div w:id="1636329310">
                          <w:marLeft w:val="0"/>
                          <w:marRight w:val="0"/>
                          <w:marTop w:val="0"/>
                          <w:marBottom w:val="0"/>
                          <w:divBdr>
                            <w:top w:val="none" w:sz="0" w:space="0" w:color="auto"/>
                            <w:left w:val="none" w:sz="0" w:space="0" w:color="auto"/>
                            <w:bottom w:val="none" w:sz="0" w:space="0" w:color="auto"/>
                            <w:right w:val="none" w:sz="0" w:space="0" w:color="auto"/>
                          </w:divBdr>
                          <w:divsChild>
                            <w:div w:id="1284842468">
                              <w:marLeft w:val="0"/>
                              <w:marRight w:val="0"/>
                              <w:marTop w:val="0"/>
                              <w:marBottom w:val="0"/>
                              <w:divBdr>
                                <w:top w:val="none" w:sz="0" w:space="0" w:color="auto"/>
                                <w:left w:val="none" w:sz="0" w:space="0" w:color="auto"/>
                                <w:bottom w:val="none" w:sz="0" w:space="0" w:color="auto"/>
                                <w:right w:val="none" w:sz="0" w:space="0" w:color="auto"/>
                              </w:divBdr>
                              <w:divsChild>
                                <w:div w:id="1500387452">
                                  <w:marLeft w:val="0"/>
                                  <w:marRight w:val="0"/>
                                  <w:marTop w:val="0"/>
                                  <w:marBottom w:val="0"/>
                                  <w:divBdr>
                                    <w:top w:val="none" w:sz="0" w:space="0" w:color="auto"/>
                                    <w:left w:val="none" w:sz="0" w:space="0" w:color="auto"/>
                                    <w:bottom w:val="none" w:sz="0" w:space="0" w:color="auto"/>
                                    <w:right w:val="none" w:sz="0" w:space="0" w:color="auto"/>
                                  </w:divBdr>
                                  <w:divsChild>
                                    <w:div w:id="790633116">
                                      <w:marLeft w:val="0"/>
                                      <w:marRight w:val="0"/>
                                      <w:marTop w:val="0"/>
                                      <w:marBottom w:val="0"/>
                                      <w:divBdr>
                                        <w:top w:val="none" w:sz="0" w:space="0" w:color="auto"/>
                                        <w:left w:val="none" w:sz="0" w:space="0" w:color="auto"/>
                                        <w:bottom w:val="none" w:sz="0" w:space="0" w:color="auto"/>
                                        <w:right w:val="none" w:sz="0" w:space="0" w:color="auto"/>
                                      </w:divBdr>
                                      <w:divsChild>
                                        <w:div w:id="25452605">
                                          <w:marLeft w:val="0"/>
                                          <w:marRight w:val="0"/>
                                          <w:marTop w:val="0"/>
                                          <w:marBottom w:val="0"/>
                                          <w:divBdr>
                                            <w:top w:val="none" w:sz="0" w:space="0" w:color="auto"/>
                                            <w:left w:val="none" w:sz="0" w:space="0" w:color="auto"/>
                                            <w:bottom w:val="none" w:sz="0" w:space="0" w:color="auto"/>
                                            <w:right w:val="none" w:sz="0" w:space="0" w:color="auto"/>
                                          </w:divBdr>
                                          <w:divsChild>
                                            <w:div w:id="301157872">
                                              <w:marLeft w:val="0"/>
                                              <w:marRight w:val="0"/>
                                              <w:marTop w:val="0"/>
                                              <w:marBottom w:val="0"/>
                                              <w:divBdr>
                                                <w:top w:val="none" w:sz="0" w:space="0" w:color="auto"/>
                                                <w:left w:val="none" w:sz="0" w:space="0" w:color="auto"/>
                                                <w:bottom w:val="none" w:sz="0" w:space="0" w:color="auto"/>
                                                <w:right w:val="none" w:sz="0" w:space="0" w:color="auto"/>
                                              </w:divBdr>
                                              <w:divsChild>
                                                <w:div w:id="1806120571">
                                                  <w:marLeft w:val="0"/>
                                                  <w:marRight w:val="0"/>
                                                  <w:marTop w:val="0"/>
                                                  <w:marBottom w:val="0"/>
                                                  <w:divBdr>
                                                    <w:top w:val="none" w:sz="0" w:space="0" w:color="auto"/>
                                                    <w:left w:val="none" w:sz="0" w:space="0" w:color="auto"/>
                                                    <w:bottom w:val="none" w:sz="0" w:space="0" w:color="auto"/>
                                                    <w:right w:val="none" w:sz="0" w:space="0" w:color="auto"/>
                                                  </w:divBdr>
                                                  <w:divsChild>
                                                    <w:div w:id="475687049">
                                                      <w:marLeft w:val="0"/>
                                                      <w:marRight w:val="0"/>
                                                      <w:marTop w:val="0"/>
                                                      <w:marBottom w:val="0"/>
                                                      <w:divBdr>
                                                        <w:top w:val="none" w:sz="0" w:space="0" w:color="auto"/>
                                                        <w:left w:val="none" w:sz="0" w:space="0" w:color="auto"/>
                                                        <w:bottom w:val="none" w:sz="0" w:space="0" w:color="auto"/>
                                                        <w:right w:val="none" w:sz="0" w:space="0" w:color="auto"/>
                                                      </w:divBdr>
                                                      <w:divsChild>
                                                        <w:div w:id="1057972949">
                                                          <w:marLeft w:val="0"/>
                                                          <w:marRight w:val="0"/>
                                                          <w:marTop w:val="0"/>
                                                          <w:marBottom w:val="0"/>
                                                          <w:divBdr>
                                                            <w:top w:val="none" w:sz="0" w:space="0" w:color="auto"/>
                                                            <w:left w:val="none" w:sz="0" w:space="0" w:color="auto"/>
                                                            <w:bottom w:val="none" w:sz="0" w:space="0" w:color="auto"/>
                                                            <w:right w:val="none" w:sz="0" w:space="0" w:color="auto"/>
                                                          </w:divBdr>
                                                          <w:divsChild>
                                                            <w:div w:id="136258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3148909">
      <w:bodyDiv w:val="1"/>
      <w:marLeft w:val="0"/>
      <w:marRight w:val="0"/>
      <w:marTop w:val="0"/>
      <w:marBottom w:val="0"/>
      <w:divBdr>
        <w:top w:val="none" w:sz="0" w:space="0" w:color="auto"/>
        <w:left w:val="none" w:sz="0" w:space="0" w:color="auto"/>
        <w:bottom w:val="none" w:sz="0" w:space="0" w:color="auto"/>
        <w:right w:val="none" w:sz="0" w:space="0" w:color="auto"/>
      </w:divBdr>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5139088">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8695709">
      <w:bodyDiv w:val="1"/>
      <w:marLeft w:val="0"/>
      <w:marRight w:val="0"/>
      <w:marTop w:val="0"/>
      <w:marBottom w:val="0"/>
      <w:divBdr>
        <w:top w:val="none" w:sz="0" w:space="0" w:color="auto"/>
        <w:left w:val="none" w:sz="0" w:space="0" w:color="auto"/>
        <w:bottom w:val="none" w:sz="0" w:space="0" w:color="auto"/>
        <w:right w:val="none" w:sz="0" w:space="0" w:color="auto"/>
      </w:divBdr>
    </w:div>
    <w:div w:id="453058927">
      <w:bodyDiv w:val="1"/>
      <w:marLeft w:val="0"/>
      <w:marRight w:val="0"/>
      <w:marTop w:val="0"/>
      <w:marBottom w:val="0"/>
      <w:divBdr>
        <w:top w:val="none" w:sz="0" w:space="0" w:color="auto"/>
        <w:left w:val="none" w:sz="0" w:space="0" w:color="auto"/>
        <w:bottom w:val="none" w:sz="0" w:space="0" w:color="auto"/>
        <w:right w:val="none" w:sz="0" w:space="0" w:color="auto"/>
      </w:divBdr>
      <w:divsChild>
        <w:div w:id="1609966291">
          <w:marLeft w:val="0"/>
          <w:marRight w:val="0"/>
          <w:marTop w:val="0"/>
          <w:marBottom w:val="0"/>
          <w:divBdr>
            <w:top w:val="none" w:sz="0" w:space="0" w:color="auto"/>
            <w:left w:val="none" w:sz="0" w:space="0" w:color="auto"/>
            <w:bottom w:val="none" w:sz="0" w:space="0" w:color="auto"/>
            <w:right w:val="none" w:sz="0" w:space="0" w:color="auto"/>
          </w:divBdr>
          <w:divsChild>
            <w:div w:id="781220348">
              <w:marLeft w:val="0"/>
              <w:marRight w:val="0"/>
              <w:marTop w:val="0"/>
              <w:marBottom w:val="0"/>
              <w:divBdr>
                <w:top w:val="none" w:sz="0" w:space="0" w:color="auto"/>
                <w:left w:val="none" w:sz="0" w:space="0" w:color="auto"/>
                <w:bottom w:val="none" w:sz="0" w:space="0" w:color="auto"/>
                <w:right w:val="none" w:sz="0" w:space="0" w:color="auto"/>
              </w:divBdr>
              <w:divsChild>
                <w:div w:id="1612013899">
                  <w:marLeft w:val="0"/>
                  <w:marRight w:val="0"/>
                  <w:marTop w:val="0"/>
                  <w:marBottom w:val="0"/>
                  <w:divBdr>
                    <w:top w:val="none" w:sz="0" w:space="0" w:color="auto"/>
                    <w:left w:val="none" w:sz="0" w:space="0" w:color="auto"/>
                    <w:bottom w:val="none" w:sz="0" w:space="0" w:color="auto"/>
                    <w:right w:val="none" w:sz="0" w:space="0" w:color="auto"/>
                  </w:divBdr>
                  <w:divsChild>
                    <w:div w:id="1727290183">
                      <w:marLeft w:val="0"/>
                      <w:marRight w:val="0"/>
                      <w:marTop w:val="0"/>
                      <w:marBottom w:val="0"/>
                      <w:divBdr>
                        <w:top w:val="none" w:sz="0" w:space="0" w:color="auto"/>
                        <w:left w:val="none" w:sz="0" w:space="0" w:color="auto"/>
                        <w:bottom w:val="none" w:sz="0" w:space="0" w:color="auto"/>
                        <w:right w:val="none" w:sz="0" w:space="0" w:color="auto"/>
                      </w:divBdr>
                      <w:divsChild>
                        <w:div w:id="961956548">
                          <w:marLeft w:val="0"/>
                          <w:marRight w:val="0"/>
                          <w:marTop w:val="0"/>
                          <w:marBottom w:val="0"/>
                          <w:divBdr>
                            <w:top w:val="none" w:sz="0" w:space="0" w:color="auto"/>
                            <w:left w:val="none" w:sz="0" w:space="0" w:color="auto"/>
                            <w:bottom w:val="none" w:sz="0" w:space="0" w:color="auto"/>
                            <w:right w:val="none" w:sz="0" w:space="0" w:color="auto"/>
                          </w:divBdr>
                          <w:divsChild>
                            <w:div w:id="670377571">
                              <w:marLeft w:val="0"/>
                              <w:marRight w:val="0"/>
                              <w:marTop w:val="0"/>
                              <w:marBottom w:val="0"/>
                              <w:divBdr>
                                <w:top w:val="none" w:sz="0" w:space="0" w:color="auto"/>
                                <w:left w:val="none" w:sz="0" w:space="0" w:color="auto"/>
                                <w:bottom w:val="none" w:sz="0" w:space="0" w:color="auto"/>
                                <w:right w:val="none" w:sz="0" w:space="0" w:color="auto"/>
                              </w:divBdr>
                              <w:divsChild>
                                <w:div w:id="67196411">
                                  <w:marLeft w:val="0"/>
                                  <w:marRight w:val="0"/>
                                  <w:marTop w:val="0"/>
                                  <w:marBottom w:val="0"/>
                                  <w:divBdr>
                                    <w:top w:val="none" w:sz="0" w:space="0" w:color="auto"/>
                                    <w:left w:val="none" w:sz="0" w:space="0" w:color="auto"/>
                                    <w:bottom w:val="none" w:sz="0" w:space="0" w:color="auto"/>
                                    <w:right w:val="none" w:sz="0" w:space="0" w:color="auto"/>
                                  </w:divBdr>
                                  <w:divsChild>
                                    <w:div w:id="269288702">
                                      <w:marLeft w:val="0"/>
                                      <w:marRight w:val="0"/>
                                      <w:marTop w:val="0"/>
                                      <w:marBottom w:val="0"/>
                                      <w:divBdr>
                                        <w:top w:val="none" w:sz="0" w:space="0" w:color="auto"/>
                                        <w:left w:val="none" w:sz="0" w:space="0" w:color="auto"/>
                                        <w:bottom w:val="none" w:sz="0" w:space="0" w:color="auto"/>
                                        <w:right w:val="none" w:sz="0" w:space="0" w:color="auto"/>
                                      </w:divBdr>
                                      <w:divsChild>
                                        <w:div w:id="1083718700">
                                          <w:marLeft w:val="0"/>
                                          <w:marRight w:val="0"/>
                                          <w:marTop w:val="0"/>
                                          <w:marBottom w:val="0"/>
                                          <w:divBdr>
                                            <w:top w:val="none" w:sz="0" w:space="0" w:color="auto"/>
                                            <w:left w:val="none" w:sz="0" w:space="0" w:color="auto"/>
                                            <w:bottom w:val="none" w:sz="0" w:space="0" w:color="auto"/>
                                            <w:right w:val="none" w:sz="0" w:space="0" w:color="auto"/>
                                          </w:divBdr>
                                          <w:divsChild>
                                            <w:div w:id="904878989">
                                              <w:marLeft w:val="0"/>
                                              <w:marRight w:val="0"/>
                                              <w:marTop w:val="0"/>
                                              <w:marBottom w:val="0"/>
                                              <w:divBdr>
                                                <w:top w:val="none" w:sz="0" w:space="0" w:color="auto"/>
                                                <w:left w:val="none" w:sz="0" w:space="0" w:color="auto"/>
                                                <w:bottom w:val="none" w:sz="0" w:space="0" w:color="auto"/>
                                                <w:right w:val="none" w:sz="0" w:space="0" w:color="auto"/>
                                              </w:divBdr>
                                              <w:divsChild>
                                                <w:div w:id="2059890393">
                                                  <w:marLeft w:val="0"/>
                                                  <w:marRight w:val="0"/>
                                                  <w:marTop w:val="0"/>
                                                  <w:marBottom w:val="0"/>
                                                  <w:divBdr>
                                                    <w:top w:val="none" w:sz="0" w:space="0" w:color="auto"/>
                                                    <w:left w:val="none" w:sz="0" w:space="0" w:color="auto"/>
                                                    <w:bottom w:val="none" w:sz="0" w:space="0" w:color="auto"/>
                                                    <w:right w:val="none" w:sz="0" w:space="0" w:color="auto"/>
                                                  </w:divBdr>
                                                  <w:divsChild>
                                                    <w:div w:id="76103257">
                                                      <w:marLeft w:val="0"/>
                                                      <w:marRight w:val="0"/>
                                                      <w:marTop w:val="0"/>
                                                      <w:marBottom w:val="0"/>
                                                      <w:divBdr>
                                                        <w:top w:val="none" w:sz="0" w:space="0" w:color="auto"/>
                                                        <w:left w:val="none" w:sz="0" w:space="0" w:color="auto"/>
                                                        <w:bottom w:val="none" w:sz="0" w:space="0" w:color="auto"/>
                                                        <w:right w:val="none" w:sz="0" w:space="0" w:color="auto"/>
                                                      </w:divBdr>
                                                      <w:divsChild>
                                                        <w:div w:id="1902982224">
                                                          <w:marLeft w:val="0"/>
                                                          <w:marRight w:val="0"/>
                                                          <w:marTop w:val="0"/>
                                                          <w:marBottom w:val="0"/>
                                                          <w:divBdr>
                                                            <w:top w:val="none" w:sz="0" w:space="0" w:color="auto"/>
                                                            <w:left w:val="none" w:sz="0" w:space="0" w:color="auto"/>
                                                            <w:bottom w:val="none" w:sz="0" w:space="0" w:color="auto"/>
                                                            <w:right w:val="none" w:sz="0" w:space="0" w:color="auto"/>
                                                          </w:divBdr>
                                                          <w:divsChild>
                                                            <w:div w:id="13519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041616">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1889565">
      <w:bodyDiv w:val="1"/>
      <w:marLeft w:val="0"/>
      <w:marRight w:val="0"/>
      <w:marTop w:val="0"/>
      <w:marBottom w:val="0"/>
      <w:divBdr>
        <w:top w:val="none" w:sz="0" w:space="0" w:color="auto"/>
        <w:left w:val="none" w:sz="0" w:space="0" w:color="auto"/>
        <w:bottom w:val="none" w:sz="0" w:space="0" w:color="auto"/>
        <w:right w:val="none" w:sz="0" w:space="0" w:color="auto"/>
      </w:divBdr>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23272342">
      <w:bodyDiv w:val="1"/>
      <w:marLeft w:val="0"/>
      <w:marRight w:val="0"/>
      <w:marTop w:val="0"/>
      <w:marBottom w:val="0"/>
      <w:divBdr>
        <w:top w:val="none" w:sz="0" w:space="0" w:color="auto"/>
        <w:left w:val="none" w:sz="0" w:space="0" w:color="auto"/>
        <w:bottom w:val="none" w:sz="0" w:space="0" w:color="auto"/>
        <w:right w:val="none" w:sz="0" w:space="0" w:color="auto"/>
      </w:divBdr>
      <w:divsChild>
        <w:div w:id="341123896">
          <w:marLeft w:val="0"/>
          <w:marRight w:val="0"/>
          <w:marTop w:val="0"/>
          <w:marBottom w:val="0"/>
          <w:divBdr>
            <w:top w:val="none" w:sz="0" w:space="0" w:color="auto"/>
            <w:left w:val="none" w:sz="0" w:space="0" w:color="auto"/>
            <w:bottom w:val="none" w:sz="0" w:space="0" w:color="auto"/>
            <w:right w:val="none" w:sz="0" w:space="0" w:color="auto"/>
          </w:divBdr>
          <w:divsChild>
            <w:div w:id="307050814">
              <w:marLeft w:val="0"/>
              <w:marRight w:val="0"/>
              <w:marTop w:val="0"/>
              <w:marBottom w:val="0"/>
              <w:divBdr>
                <w:top w:val="none" w:sz="0" w:space="0" w:color="auto"/>
                <w:left w:val="none" w:sz="0" w:space="0" w:color="auto"/>
                <w:bottom w:val="none" w:sz="0" w:space="0" w:color="auto"/>
                <w:right w:val="none" w:sz="0" w:space="0" w:color="auto"/>
              </w:divBdr>
              <w:divsChild>
                <w:div w:id="1211651839">
                  <w:marLeft w:val="0"/>
                  <w:marRight w:val="0"/>
                  <w:marTop w:val="0"/>
                  <w:marBottom w:val="0"/>
                  <w:divBdr>
                    <w:top w:val="none" w:sz="0" w:space="0" w:color="auto"/>
                    <w:left w:val="none" w:sz="0" w:space="0" w:color="auto"/>
                    <w:bottom w:val="none" w:sz="0" w:space="0" w:color="auto"/>
                    <w:right w:val="none" w:sz="0" w:space="0" w:color="auto"/>
                  </w:divBdr>
                  <w:divsChild>
                    <w:div w:id="1732460463">
                      <w:marLeft w:val="0"/>
                      <w:marRight w:val="0"/>
                      <w:marTop w:val="0"/>
                      <w:marBottom w:val="0"/>
                      <w:divBdr>
                        <w:top w:val="none" w:sz="0" w:space="0" w:color="auto"/>
                        <w:left w:val="none" w:sz="0" w:space="0" w:color="auto"/>
                        <w:bottom w:val="none" w:sz="0" w:space="0" w:color="auto"/>
                        <w:right w:val="none" w:sz="0" w:space="0" w:color="auto"/>
                      </w:divBdr>
                      <w:divsChild>
                        <w:div w:id="693917174">
                          <w:marLeft w:val="0"/>
                          <w:marRight w:val="0"/>
                          <w:marTop w:val="0"/>
                          <w:marBottom w:val="0"/>
                          <w:divBdr>
                            <w:top w:val="none" w:sz="0" w:space="0" w:color="auto"/>
                            <w:left w:val="none" w:sz="0" w:space="0" w:color="auto"/>
                            <w:bottom w:val="none" w:sz="0" w:space="0" w:color="auto"/>
                            <w:right w:val="none" w:sz="0" w:space="0" w:color="auto"/>
                          </w:divBdr>
                          <w:divsChild>
                            <w:div w:id="1290622346">
                              <w:marLeft w:val="0"/>
                              <w:marRight w:val="0"/>
                              <w:marTop w:val="0"/>
                              <w:marBottom w:val="0"/>
                              <w:divBdr>
                                <w:top w:val="none" w:sz="0" w:space="0" w:color="auto"/>
                                <w:left w:val="none" w:sz="0" w:space="0" w:color="auto"/>
                                <w:bottom w:val="none" w:sz="0" w:space="0" w:color="auto"/>
                                <w:right w:val="none" w:sz="0" w:space="0" w:color="auto"/>
                              </w:divBdr>
                              <w:divsChild>
                                <w:div w:id="1529641484">
                                  <w:marLeft w:val="0"/>
                                  <w:marRight w:val="0"/>
                                  <w:marTop w:val="0"/>
                                  <w:marBottom w:val="0"/>
                                  <w:divBdr>
                                    <w:top w:val="none" w:sz="0" w:space="0" w:color="auto"/>
                                    <w:left w:val="none" w:sz="0" w:space="0" w:color="auto"/>
                                    <w:bottom w:val="none" w:sz="0" w:space="0" w:color="auto"/>
                                    <w:right w:val="none" w:sz="0" w:space="0" w:color="auto"/>
                                  </w:divBdr>
                                  <w:divsChild>
                                    <w:div w:id="876308156">
                                      <w:marLeft w:val="0"/>
                                      <w:marRight w:val="0"/>
                                      <w:marTop w:val="0"/>
                                      <w:marBottom w:val="0"/>
                                      <w:divBdr>
                                        <w:top w:val="none" w:sz="0" w:space="0" w:color="auto"/>
                                        <w:left w:val="none" w:sz="0" w:space="0" w:color="auto"/>
                                        <w:bottom w:val="none" w:sz="0" w:space="0" w:color="auto"/>
                                        <w:right w:val="none" w:sz="0" w:space="0" w:color="auto"/>
                                      </w:divBdr>
                                      <w:divsChild>
                                        <w:div w:id="1699113656">
                                          <w:marLeft w:val="0"/>
                                          <w:marRight w:val="0"/>
                                          <w:marTop w:val="0"/>
                                          <w:marBottom w:val="0"/>
                                          <w:divBdr>
                                            <w:top w:val="none" w:sz="0" w:space="0" w:color="auto"/>
                                            <w:left w:val="none" w:sz="0" w:space="0" w:color="auto"/>
                                            <w:bottom w:val="none" w:sz="0" w:space="0" w:color="auto"/>
                                            <w:right w:val="none" w:sz="0" w:space="0" w:color="auto"/>
                                          </w:divBdr>
                                          <w:divsChild>
                                            <w:div w:id="1537353863">
                                              <w:marLeft w:val="0"/>
                                              <w:marRight w:val="0"/>
                                              <w:marTop w:val="0"/>
                                              <w:marBottom w:val="0"/>
                                              <w:divBdr>
                                                <w:top w:val="none" w:sz="0" w:space="0" w:color="auto"/>
                                                <w:left w:val="none" w:sz="0" w:space="0" w:color="auto"/>
                                                <w:bottom w:val="none" w:sz="0" w:space="0" w:color="auto"/>
                                                <w:right w:val="none" w:sz="0" w:space="0" w:color="auto"/>
                                              </w:divBdr>
                                              <w:divsChild>
                                                <w:div w:id="1362591031">
                                                  <w:marLeft w:val="0"/>
                                                  <w:marRight w:val="0"/>
                                                  <w:marTop w:val="0"/>
                                                  <w:marBottom w:val="0"/>
                                                  <w:divBdr>
                                                    <w:top w:val="none" w:sz="0" w:space="0" w:color="auto"/>
                                                    <w:left w:val="none" w:sz="0" w:space="0" w:color="auto"/>
                                                    <w:bottom w:val="none" w:sz="0" w:space="0" w:color="auto"/>
                                                    <w:right w:val="none" w:sz="0" w:space="0" w:color="auto"/>
                                                  </w:divBdr>
                                                  <w:divsChild>
                                                    <w:div w:id="385763582">
                                                      <w:marLeft w:val="0"/>
                                                      <w:marRight w:val="0"/>
                                                      <w:marTop w:val="0"/>
                                                      <w:marBottom w:val="0"/>
                                                      <w:divBdr>
                                                        <w:top w:val="none" w:sz="0" w:space="0" w:color="auto"/>
                                                        <w:left w:val="none" w:sz="0" w:space="0" w:color="auto"/>
                                                        <w:bottom w:val="none" w:sz="0" w:space="0" w:color="auto"/>
                                                        <w:right w:val="none" w:sz="0" w:space="0" w:color="auto"/>
                                                      </w:divBdr>
                                                      <w:divsChild>
                                                        <w:div w:id="1408188141">
                                                          <w:marLeft w:val="0"/>
                                                          <w:marRight w:val="0"/>
                                                          <w:marTop w:val="0"/>
                                                          <w:marBottom w:val="0"/>
                                                          <w:divBdr>
                                                            <w:top w:val="none" w:sz="0" w:space="0" w:color="auto"/>
                                                            <w:left w:val="none" w:sz="0" w:space="0" w:color="auto"/>
                                                            <w:bottom w:val="none" w:sz="0" w:space="0" w:color="auto"/>
                                                            <w:right w:val="none" w:sz="0" w:space="0" w:color="auto"/>
                                                          </w:divBdr>
                                                          <w:divsChild>
                                                            <w:div w:id="210614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2249693">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6321859">
      <w:bodyDiv w:val="1"/>
      <w:marLeft w:val="0"/>
      <w:marRight w:val="0"/>
      <w:marTop w:val="0"/>
      <w:marBottom w:val="0"/>
      <w:divBdr>
        <w:top w:val="none" w:sz="0" w:space="0" w:color="auto"/>
        <w:left w:val="none" w:sz="0" w:space="0" w:color="auto"/>
        <w:bottom w:val="none" w:sz="0" w:space="0" w:color="auto"/>
        <w:right w:val="none" w:sz="0" w:space="0" w:color="auto"/>
      </w:divBdr>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4495248">
      <w:bodyDiv w:val="1"/>
      <w:marLeft w:val="0"/>
      <w:marRight w:val="0"/>
      <w:marTop w:val="0"/>
      <w:marBottom w:val="0"/>
      <w:divBdr>
        <w:top w:val="none" w:sz="0" w:space="0" w:color="auto"/>
        <w:left w:val="none" w:sz="0" w:space="0" w:color="auto"/>
        <w:bottom w:val="none" w:sz="0" w:space="0" w:color="auto"/>
        <w:right w:val="none" w:sz="0" w:space="0" w:color="auto"/>
      </w:divBdr>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96223388">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1655419">
      <w:bodyDiv w:val="1"/>
      <w:marLeft w:val="0"/>
      <w:marRight w:val="0"/>
      <w:marTop w:val="0"/>
      <w:marBottom w:val="0"/>
      <w:divBdr>
        <w:top w:val="none" w:sz="0" w:space="0" w:color="auto"/>
        <w:left w:val="none" w:sz="0" w:space="0" w:color="auto"/>
        <w:bottom w:val="none" w:sz="0" w:space="0" w:color="auto"/>
        <w:right w:val="none" w:sz="0" w:space="0" w:color="auto"/>
      </w:divBdr>
      <w:divsChild>
        <w:div w:id="973215230">
          <w:marLeft w:val="0"/>
          <w:marRight w:val="0"/>
          <w:marTop w:val="0"/>
          <w:marBottom w:val="0"/>
          <w:divBdr>
            <w:top w:val="none" w:sz="0" w:space="0" w:color="auto"/>
            <w:left w:val="none" w:sz="0" w:space="0" w:color="auto"/>
            <w:bottom w:val="none" w:sz="0" w:space="0" w:color="auto"/>
            <w:right w:val="none" w:sz="0" w:space="0" w:color="auto"/>
          </w:divBdr>
          <w:divsChild>
            <w:div w:id="709382384">
              <w:marLeft w:val="0"/>
              <w:marRight w:val="0"/>
              <w:marTop w:val="0"/>
              <w:marBottom w:val="0"/>
              <w:divBdr>
                <w:top w:val="none" w:sz="0" w:space="0" w:color="auto"/>
                <w:left w:val="none" w:sz="0" w:space="0" w:color="auto"/>
                <w:bottom w:val="none" w:sz="0" w:space="0" w:color="auto"/>
                <w:right w:val="none" w:sz="0" w:space="0" w:color="auto"/>
              </w:divBdr>
              <w:divsChild>
                <w:div w:id="507907754">
                  <w:marLeft w:val="0"/>
                  <w:marRight w:val="0"/>
                  <w:marTop w:val="0"/>
                  <w:marBottom w:val="0"/>
                  <w:divBdr>
                    <w:top w:val="none" w:sz="0" w:space="0" w:color="auto"/>
                    <w:left w:val="none" w:sz="0" w:space="0" w:color="auto"/>
                    <w:bottom w:val="none" w:sz="0" w:space="0" w:color="auto"/>
                    <w:right w:val="none" w:sz="0" w:space="0" w:color="auto"/>
                  </w:divBdr>
                  <w:divsChild>
                    <w:div w:id="959804064">
                      <w:marLeft w:val="0"/>
                      <w:marRight w:val="0"/>
                      <w:marTop w:val="0"/>
                      <w:marBottom w:val="0"/>
                      <w:divBdr>
                        <w:top w:val="none" w:sz="0" w:space="0" w:color="auto"/>
                        <w:left w:val="none" w:sz="0" w:space="0" w:color="auto"/>
                        <w:bottom w:val="none" w:sz="0" w:space="0" w:color="auto"/>
                        <w:right w:val="none" w:sz="0" w:space="0" w:color="auto"/>
                      </w:divBdr>
                      <w:divsChild>
                        <w:div w:id="1930112939">
                          <w:marLeft w:val="0"/>
                          <w:marRight w:val="0"/>
                          <w:marTop w:val="0"/>
                          <w:marBottom w:val="0"/>
                          <w:divBdr>
                            <w:top w:val="none" w:sz="0" w:space="0" w:color="auto"/>
                            <w:left w:val="none" w:sz="0" w:space="0" w:color="auto"/>
                            <w:bottom w:val="none" w:sz="0" w:space="0" w:color="auto"/>
                            <w:right w:val="none" w:sz="0" w:space="0" w:color="auto"/>
                          </w:divBdr>
                          <w:divsChild>
                            <w:div w:id="356738642">
                              <w:marLeft w:val="0"/>
                              <w:marRight w:val="0"/>
                              <w:marTop w:val="0"/>
                              <w:marBottom w:val="0"/>
                              <w:divBdr>
                                <w:top w:val="none" w:sz="0" w:space="0" w:color="auto"/>
                                <w:left w:val="none" w:sz="0" w:space="0" w:color="auto"/>
                                <w:bottom w:val="none" w:sz="0" w:space="0" w:color="auto"/>
                                <w:right w:val="none" w:sz="0" w:space="0" w:color="auto"/>
                              </w:divBdr>
                              <w:divsChild>
                                <w:div w:id="2035614454">
                                  <w:marLeft w:val="0"/>
                                  <w:marRight w:val="0"/>
                                  <w:marTop w:val="0"/>
                                  <w:marBottom w:val="0"/>
                                  <w:divBdr>
                                    <w:top w:val="none" w:sz="0" w:space="0" w:color="auto"/>
                                    <w:left w:val="none" w:sz="0" w:space="0" w:color="auto"/>
                                    <w:bottom w:val="none" w:sz="0" w:space="0" w:color="auto"/>
                                    <w:right w:val="none" w:sz="0" w:space="0" w:color="auto"/>
                                  </w:divBdr>
                                  <w:divsChild>
                                    <w:div w:id="811482189">
                                      <w:marLeft w:val="0"/>
                                      <w:marRight w:val="0"/>
                                      <w:marTop w:val="0"/>
                                      <w:marBottom w:val="0"/>
                                      <w:divBdr>
                                        <w:top w:val="none" w:sz="0" w:space="0" w:color="auto"/>
                                        <w:left w:val="none" w:sz="0" w:space="0" w:color="auto"/>
                                        <w:bottom w:val="none" w:sz="0" w:space="0" w:color="auto"/>
                                        <w:right w:val="none" w:sz="0" w:space="0" w:color="auto"/>
                                      </w:divBdr>
                                      <w:divsChild>
                                        <w:div w:id="1842237807">
                                          <w:marLeft w:val="0"/>
                                          <w:marRight w:val="0"/>
                                          <w:marTop w:val="0"/>
                                          <w:marBottom w:val="0"/>
                                          <w:divBdr>
                                            <w:top w:val="none" w:sz="0" w:space="0" w:color="auto"/>
                                            <w:left w:val="none" w:sz="0" w:space="0" w:color="auto"/>
                                            <w:bottom w:val="none" w:sz="0" w:space="0" w:color="auto"/>
                                            <w:right w:val="none" w:sz="0" w:space="0" w:color="auto"/>
                                          </w:divBdr>
                                          <w:divsChild>
                                            <w:div w:id="1648709400">
                                              <w:marLeft w:val="0"/>
                                              <w:marRight w:val="0"/>
                                              <w:marTop w:val="0"/>
                                              <w:marBottom w:val="0"/>
                                              <w:divBdr>
                                                <w:top w:val="none" w:sz="0" w:space="0" w:color="auto"/>
                                                <w:left w:val="none" w:sz="0" w:space="0" w:color="auto"/>
                                                <w:bottom w:val="none" w:sz="0" w:space="0" w:color="auto"/>
                                                <w:right w:val="none" w:sz="0" w:space="0" w:color="auto"/>
                                              </w:divBdr>
                                              <w:divsChild>
                                                <w:div w:id="1251038810">
                                                  <w:marLeft w:val="0"/>
                                                  <w:marRight w:val="0"/>
                                                  <w:marTop w:val="0"/>
                                                  <w:marBottom w:val="0"/>
                                                  <w:divBdr>
                                                    <w:top w:val="none" w:sz="0" w:space="0" w:color="auto"/>
                                                    <w:left w:val="none" w:sz="0" w:space="0" w:color="auto"/>
                                                    <w:bottom w:val="none" w:sz="0" w:space="0" w:color="auto"/>
                                                    <w:right w:val="none" w:sz="0" w:space="0" w:color="auto"/>
                                                  </w:divBdr>
                                                  <w:divsChild>
                                                    <w:div w:id="1624340157">
                                                      <w:marLeft w:val="0"/>
                                                      <w:marRight w:val="0"/>
                                                      <w:marTop w:val="0"/>
                                                      <w:marBottom w:val="0"/>
                                                      <w:divBdr>
                                                        <w:top w:val="none" w:sz="0" w:space="0" w:color="auto"/>
                                                        <w:left w:val="none" w:sz="0" w:space="0" w:color="auto"/>
                                                        <w:bottom w:val="none" w:sz="0" w:space="0" w:color="auto"/>
                                                        <w:right w:val="none" w:sz="0" w:space="0" w:color="auto"/>
                                                      </w:divBdr>
                                                      <w:divsChild>
                                                        <w:div w:id="1196041541">
                                                          <w:marLeft w:val="0"/>
                                                          <w:marRight w:val="0"/>
                                                          <w:marTop w:val="0"/>
                                                          <w:marBottom w:val="0"/>
                                                          <w:divBdr>
                                                            <w:top w:val="none" w:sz="0" w:space="0" w:color="auto"/>
                                                            <w:left w:val="none" w:sz="0" w:space="0" w:color="auto"/>
                                                            <w:bottom w:val="none" w:sz="0" w:space="0" w:color="auto"/>
                                                            <w:right w:val="none" w:sz="0" w:space="0" w:color="auto"/>
                                                          </w:divBdr>
                                                          <w:divsChild>
                                                            <w:div w:id="13674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45094861">
      <w:bodyDiv w:val="1"/>
      <w:marLeft w:val="0"/>
      <w:marRight w:val="0"/>
      <w:marTop w:val="0"/>
      <w:marBottom w:val="0"/>
      <w:divBdr>
        <w:top w:val="none" w:sz="0" w:space="0" w:color="auto"/>
        <w:left w:val="none" w:sz="0" w:space="0" w:color="auto"/>
        <w:bottom w:val="none" w:sz="0" w:space="0" w:color="auto"/>
        <w:right w:val="none" w:sz="0" w:space="0" w:color="auto"/>
      </w:divBdr>
    </w:div>
    <w:div w:id="850729089">
      <w:bodyDiv w:val="1"/>
      <w:marLeft w:val="0"/>
      <w:marRight w:val="0"/>
      <w:marTop w:val="0"/>
      <w:marBottom w:val="0"/>
      <w:divBdr>
        <w:top w:val="none" w:sz="0" w:space="0" w:color="auto"/>
        <w:left w:val="none" w:sz="0" w:space="0" w:color="auto"/>
        <w:bottom w:val="none" w:sz="0" w:space="0" w:color="auto"/>
        <w:right w:val="none" w:sz="0" w:space="0" w:color="auto"/>
      </w:divBdr>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82904948">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3772520">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4645091">
      <w:bodyDiv w:val="1"/>
      <w:marLeft w:val="0"/>
      <w:marRight w:val="0"/>
      <w:marTop w:val="0"/>
      <w:marBottom w:val="0"/>
      <w:divBdr>
        <w:top w:val="none" w:sz="0" w:space="0" w:color="auto"/>
        <w:left w:val="none" w:sz="0" w:space="0" w:color="auto"/>
        <w:bottom w:val="none" w:sz="0" w:space="0" w:color="auto"/>
        <w:right w:val="none" w:sz="0" w:space="0" w:color="auto"/>
      </w:divBdr>
      <w:divsChild>
        <w:div w:id="533690288">
          <w:marLeft w:val="0"/>
          <w:marRight w:val="0"/>
          <w:marTop w:val="0"/>
          <w:marBottom w:val="0"/>
          <w:divBdr>
            <w:top w:val="none" w:sz="0" w:space="0" w:color="auto"/>
            <w:left w:val="none" w:sz="0" w:space="0" w:color="auto"/>
            <w:bottom w:val="none" w:sz="0" w:space="0" w:color="auto"/>
            <w:right w:val="none" w:sz="0" w:space="0" w:color="auto"/>
          </w:divBdr>
          <w:divsChild>
            <w:div w:id="1728213644">
              <w:marLeft w:val="0"/>
              <w:marRight w:val="0"/>
              <w:marTop w:val="0"/>
              <w:marBottom w:val="0"/>
              <w:divBdr>
                <w:top w:val="none" w:sz="0" w:space="0" w:color="auto"/>
                <w:left w:val="none" w:sz="0" w:space="0" w:color="auto"/>
                <w:bottom w:val="none" w:sz="0" w:space="0" w:color="auto"/>
                <w:right w:val="none" w:sz="0" w:space="0" w:color="auto"/>
              </w:divBdr>
              <w:divsChild>
                <w:div w:id="1075317867">
                  <w:marLeft w:val="0"/>
                  <w:marRight w:val="0"/>
                  <w:marTop w:val="0"/>
                  <w:marBottom w:val="0"/>
                  <w:divBdr>
                    <w:top w:val="none" w:sz="0" w:space="0" w:color="auto"/>
                    <w:left w:val="none" w:sz="0" w:space="0" w:color="auto"/>
                    <w:bottom w:val="none" w:sz="0" w:space="0" w:color="auto"/>
                    <w:right w:val="none" w:sz="0" w:space="0" w:color="auto"/>
                  </w:divBdr>
                  <w:divsChild>
                    <w:div w:id="1751003221">
                      <w:marLeft w:val="0"/>
                      <w:marRight w:val="0"/>
                      <w:marTop w:val="0"/>
                      <w:marBottom w:val="0"/>
                      <w:divBdr>
                        <w:top w:val="none" w:sz="0" w:space="0" w:color="auto"/>
                        <w:left w:val="none" w:sz="0" w:space="0" w:color="auto"/>
                        <w:bottom w:val="none" w:sz="0" w:space="0" w:color="auto"/>
                        <w:right w:val="none" w:sz="0" w:space="0" w:color="auto"/>
                      </w:divBdr>
                      <w:divsChild>
                        <w:div w:id="1308172706">
                          <w:marLeft w:val="0"/>
                          <w:marRight w:val="0"/>
                          <w:marTop w:val="0"/>
                          <w:marBottom w:val="0"/>
                          <w:divBdr>
                            <w:top w:val="none" w:sz="0" w:space="0" w:color="auto"/>
                            <w:left w:val="none" w:sz="0" w:space="0" w:color="auto"/>
                            <w:bottom w:val="none" w:sz="0" w:space="0" w:color="auto"/>
                            <w:right w:val="none" w:sz="0" w:space="0" w:color="auto"/>
                          </w:divBdr>
                          <w:divsChild>
                            <w:div w:id="1386370499">
                              <w:marLeft w:val="0"/>
                              <w:marRight w:val="0"/>
                              <w:marTop w:val="0"/>
                              <w:marBottom w:val="0"/>
                              <w:divBdr>
                                <w:top w:val="none" w:sz="0" w:space="0" w:color="auto"/>
                                <w:left w:val="none" w:sz="0" w:space="0" w:color="auto"/>
                                <w:bottom w:val="none" w:sz="0" w:space="0" w:color="auto"/>
                                <w:right w:val="none" w:sz="0" w:space="0" w:color="auto"/>
                              </w:divBdr>
                              <w:divsChild>
                                <w:div w:id="863132867">
                                  <w:marLeft w:val="0"/>
                                  <w:marRight w:val="0"/>
                                  <w:marTop w:val="0"/>
                                  <w:marBottom w:val="0"/>
                                  <w:divBdr>
                                    <w:top w:val="none" w:sz="0" w:space="0" w:color="auto"/>
                                    <w:left w:val="none" w:sz="0" w:space="0" w:color="auto"/>
                                    <w:bottom w:val="none" w:sz="0" w:space="0" w:color="auto"/>
                                    <w:right w:val="none" w:sz="0" w:space="0" w:color="auto"/>
                                  </w:divBdr>
                                  <w:divsChild>
                                    <w:div w:id="2051687597">
                                      <w:marLeft w:val="0"/>
                                      <w:marRight w:val="0"/>
                                      <w:marTop w:val="0"/>
                                      <w:marBottom w:val="0"/>
                                      <w:divBdr>
                                        <w:top w:val="none" w:sz="0" w:space="0" w:color="auto"/>
                                        <w:left w:val="none" w:sz="0" w:space="0" w:color="auto"/>
                                        <w:bottom w:val="none" w:sz="0" w:space="0" w:color="auto"/>
                                        <w:right w:val="none" w:sz="0" w:space="0" w:color="auto"/>
                                      </w:divBdr>
                                      <w:divsChild>
                                        <w:div w:id="1935089616">
                                          <w:marLeft w:val="0"/>
                                          <w:marRight w:val="0"/>
                                          <w:marTop w:val="0"/>
                                          <w:marBottom w:val="0"/>
                                          <w:divBdr>
                                            <w:top w:val="none" w:sz="0" w:space="0" w:color="auto"/>
                                            <w:left w:val="none" w:sz="0" w:space="0" w:color="auto"/>
                                            <w:bottom w:val="none" w:sz="0" w:space="0" w:color="auto"/>
                                            <w:right w:val="none" w:sz="0" w:space="0" w:color="auto"/>
                                          </w:divBdr>
                                          <w:divsChild>
                                            <w:div w:id="1612319701">
                                              <w:marLeft w:val="0"/>
                                              <w:marRight w:val="0"/>
                                              <w:marTop w:val="0"/>
                                              <w:marBottom w:val="0"/>
                                              <w:divBdr>
                                                <w:top w:val="none" w:sz="0" w:space="0" w:color="auto"/>
                                                <w:left w:val="none" w:sz="0" w:space="0" w:color="auto"/>
                                                <w:bottom w:val="none" w:sz="0" w:space="0" w:color="auto"/>
                                                <w:right w:val="none" w:sz="0" w:space="0" w:color="auto"/>
                                              </w:divBdr>
                                              <w:divsChild>
                                                <w:div w:id="2067336802">
                                                  <w:marLeft w:val="0"/>
                                                  <w:marRight w:val="0"/>
                                                  <w:marTop w:val="0"/>
                                                  <w:marBottom w:val="0"/>
                                                  <w:divBdr>
                                                    <w:top w:val="none" w:sz="0" w:space="0" w:color="auto"/>
                                                    <w:left w:val="none" w:sz="0" w:space="0" w:color="auto"/>
                                                    <w:bottom w:val="none" w:sz="0" w:space="0" w:color="auto"/>
                                                    <w:right w:val="none" w:sz="0" w:space="0" w:color="auto"/>
                                                  </w:divBdr>
                                                  <w:divsChild>
                                                    <w:div w:id="1810509667">
                                                      <w:marLeft w:val="0"/>
                                                      <w:marRight w:val="0"/>
                                                      <w:marTop w:val="0"/>
                                                      <w:marBottom w:val="0"/>
                                                      <w:divBdr>
                                                        <w:top w:val="none" w:sz="0" w:space="0" w:color="auto"/>
                                                        <w:left w:val="none" w:sz="0" w:space="0" w:color="auto"/>
                                                        <w:bottom w:val="none" w:sz="0" w:space="0" w:color="auto"/>
                                                        <w:right w:val="none" w:sz="0" w:space="0" w:color="auto"/>
                                                      </w:divBdr>
                                                      <w:divsChild>
                                                        <w:div w:id="1635334311">
                                                          <w:marLeft w:val="0"/>
                                                          <w:marRight w:val="0"/>
                                                          <w:marTop w:val="0"/>
                                                          <w:marBottom w:val="0"/>
                                                          <w:divBdr>
                                                            <w:top w:val="none" w:sz="0" w:space="0" w:color="auto"/>
                                                            <w:left w:val="none" w:sz="0" w:space="0" w:color="auto"/>
                                                            <w:bottom w:val="none" w:sz="0" w:space="0" w:color="auto"/>
                                                            <w:right w:val="none" w:sz="0" w:space="0" w:color="auto"/>
                                                          </w:divBdr>
                                                          <w:divsChild>
                                                            <w:div w:id="61174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845754">
      <w:bodyDiv w:val="1"/>
      <w:marLeft w:val="0"/>
      <w:marRight w:val="0"/>
      <w:marTop w:val="0"/>
      <w:marBottom w:val="0"/>
      <w:divBdr>
        <w:top w:val="none" w:sz="0" w:space="0" w:color="auto"/>
        <w:left w:val="none" w:sz="0" w:space="0" w:color="auto"/>
        <w:bottom w:val="none" w:sz="0" w:space="0" w:color="auto"/>
        <w:right w:val="none" w:sz="0" w:space="0" w:color="auto"/>
      </w:divBdr>
      <w:divsChild>
        <w:div w:id="888538271">
          <w:marLeft w:val="0"/>
          <w:marRight w:val="0"/>
          <w:marTop w:val="0"/>
          <w:marBottom w:val="0"/>
          <w:divBdr>
            <w:top w:val="none" w:sz="0" w:space="0" w:color="auto"/>
            <w:left w:val="none" w:sz="0" w:space="0" w:color="auto"/>
            <w:bottom w:val="none" w:sz="0" w:space="0" w:color="auto"/>
            <w:right w:val="none" w:sz="0" w:space="0" w:color="auto"/>
          </w:divBdr>
          <w:divsChild>
            <w:div w:id="1760058569">
              <w:marLeft w:val="0"/>
              <w:marRight w:val="0"/>
              <w:marTop w:val="0"/>
              <w:marBottom w:val="0"/>
              <w:divBdr>
                <w:top w:val="none" w:sz="0" w:space="0" w:color="auto"/>
                <w:left w:val="none" w:sz="0" w:space="0" w:color="auto"/>
                <w:bottom w:val="none" w:sz="0" w:space="0" w:color="auto"/>
                <w:right w:val="none" w:sz="0" w:space="0" w:color="auto"/>
              </w:divBdr>
              <w:divsChild>
                <w:div w:id="1905287321">
                  <w:marLeft w:val="0"/>
                  <w:marRight w:val="0"/>
                  <w:marTop w:val="0"/>
                  <w:marBottom w:val="0"/>
                  <w:divBdr>
                    <w:top w:val="none" w:sz="0" w:space="0" w:color="auto"/>
                    <w:left w:val="none" w:sz="0" w:space="0" w:color="auto"/>
                    <w:bottom w:val="none" w:sz="0" w:space="0" w:color="auto"/>
                    <w:right w:val="none" w:sz="0" w:space="0" w:color="auto"/>
                  </w:divBdr>
                  <w:divsChild>
                    <w:div w:id="1953440713">
                      <w:marLeft w:val="0"/>
                      <w:marRight w:val="0"/>
                      <w:marTop w:val="0"/>
                      <w:marBottom w:val="0"/>
                      <w:divBdr>
                        <w:top w:val="none" w:sz="0" w:space="0" w:color="auto"/>
                        <w:left w:val="none" w:sz="0" w:space="0" w:color="auto"/>
                        <w:bottom w:val="none" w:sz="0" w:space="0" w:color="auto"/>
                        <w:right w:val="none" w:sz="0" w:space="0" w:color="auto"/>
                      </w:divBdr>
                      <w:divsChild>
                        <w:div w:id="422341943">
                          <w:marLeft w:val="0"/>
                          <w:marRight w:val="0"/>
                          <w:marTop w:val="0"/>
                          <w:marBottom w:val="0"/>
                          <w:divBdr>
                            <w:top w:val="none" w:sz="0" w:space="0" w:color="auto"/>
                            <w:left w:val="none" w:sz="0" w:space="0" w:color="auto"/>
                            <w:bottom w:val="none" w:sz="0" w:space="0" w:color="auto"/>
                            <w:right w:val="none" w:sz="0" w:space="0" w:color="auto"/>
                          </w:divBdr>
                          <w:divsChild>
                            <w:div w:id="1284724683">
                              <w:marLeft w:val="0"/>
                              <w:marRight w:val="0"/>
                              <w:marTop w:val="0"/>
                              <w:marBottom w:val="0"/>
                              <w:divBdr>
                                <w:top w:val="none" w:sz="0" w:space="0" w:color="auto"/>
                                <w:left w:val="none" w:sz="0" w:space="0" w:color="auto"/>
                                <w:bottom w:val="none" w:sz="0" w:space="0" w:color="auto"/>
                                <w:right w:val="none" w:sz="0" w:space="0" w:color="auto"/>
                              </w:divBdr>
                              <w:divsChild>
                                <w:div w:id="1067723154">
                                  <w:marLeft w:val="0"/>
                                  <w:marRight w:val="0"/>
                                  <w:marTop w:val="0"/>
                                  <w:marBottom w:val="0"/>
                                  <w:divBdr>
                                    <w:top w:val="none" w:sz="0" w:space="0" w:color="auto"/>
                                    <w:left w:val="none" w:sz="0" w:space="0" w:color="auto"/>
                                    <w:bottom w:val="none" w:sz="0" w:space="0" w:color="auto"/>
                                    <w:right w:val="none" w:sz="0" w:space="0" w:color="auto"/>
                                  </w:divBdr>
                                  <w:divsChild>
                                    <w:div w:id="1045570467">
                                      <w:marLeft w:val="0"/>
                                      <w:marRight w:val="0"/>
                                      <w:marTop w:val="0"/>
                                      <w:marBottom w:val="0"/>
                                      <w:divBdr>
                                        <w:top w:val="none" w:sz="0" w:space="0" w:color="auto"/>
                                        <w:left w:val="none" w:sz="0" w:space="0" w:color="auto"/>
                                        <w:bottom w:val="none" w:sz="0" w:space="0" w:color="auto"/>
                                        <w:right w:val="none" w:sz="0" w:space="0" w:color="auto"/>
                                      </w:divBdr>
                                      <w:divsChild>
                                        <w:div w:id="1103917145">
                                          <w:marLeft w:val="0"/>
                                          <w:marRight w:val="0"/>
                                          <w:marTop w:val="0"/>
                                          <w:marBottom w:val="0"/>
                                          <w:divBdr>
                                            <w:top w:val="none" w:sz="0" w:space="0" w:color="auto"/>
                                            <w:left w:val="none" w:sz="0" w:space="0" w:color="auto"/>
                                            <w:bottom w:val="none" w:sz="0" w:space="0" w:color="auto"/>
                                            <w:right w:val="none" w:sz="0" w:space="0" w:color="auto"/>
                                          </w:divBdr>
                                          <w:divsChild>
                                            <w:div w:id="735399349">
                                              <w:marLeft w:val="0"/>
                                              <w:marRight w:val="0"/>
                                              <w:marTop w:val="0"/>
                                              <w:marBottom w:val="0"/>
                                              <w:divBdr>
                                                <w:top w:val="none" w:sz="0" w:space="0" w:color="auto"/>
                                                <w:left w:val="none" w:sz="0" w:space="0" w:color="auto"/>
                                                <w:bottom w:val="none" w:sz="0" w:space="0" w:color="auto"/>
                                                <w:right w:val="none" w:sz="0" w:space="0" w:color="auto"/>
                                              </w:divBdr>
                                              <w:divsChild>
                                                <w:div w:id="1172643780">
                                                  <w:marLeft w:val="0"/>
                                                  <w:marRight w:val="0"/>
                                                  <w:marTop w:val="0"/>
                                                  <w:marBottom w:val="0"/>
                                                  <w:divBdr>
                                                    <w:top w:val="none" w:sz="0" w:space="0" w:color="auto"/>
                                                    <w:left w:val="none" w:sz="0" w:space="0" w:color="auto"/>
                                                    <w:bottom w:val="none" w:sz="0" w:space="0" w:color="auto"/>
                                                    <w:right w:val="none" w:sz="0" w:space="0" w:color="auto"/>
                                                  </w:divBdr>
                                                  <w:divsChild>
                                                    <w:div w:id="1263757361">
                                                      <w:marLeft w:val="0"/>
                                                      <w:marRight w:val="0"/>
                                                      <w:marTop w:val="0"/>
                                                      <w:marBottom w:val="0"/>
                                                      <w:divBdr>
                                                        <w:top w:val="none" w:sz="0" w:space="0" w:color="auto"/>
                                                        <w:left w:val="none" w:sz="0" w:space="0" w:color="auto"/>
                                                        <w:bottom w:val="none" w:sz="0" w:space="0" w:color="auto"/>
                                                        <w:right w:val="none" w:sz="0" w:space="0" w:color="auto"/>
                                                      </w:divBdr>
                                                      <w:divsChild>
                                                        <w:div w:id="420881259">
                                                          <w:marLeft w:val="0"/>
                                                          <w:marRight w:val="0"/>
                                                          <w:marTop w:val="0"/>
                                                          <w:marBottom w:val="0"/>
                                                          <w:divBdr>
                                                            <w:top w:val="none" w:sz="0" w:space="0" w:color="auto"/>
                                                            <w:left w:val="none" w:sz="0" w:space="0" w:color="auto"/>
                                                            <w:bottom w:val="none" w:sz="0" w:space="0" w:color="auto"/>
                                                            <w:right w:val="none" w:sz="0" w:space="0" w:color="auto"/>
                                                          </w:divBdr>
                                                          <w:divsChild>
                                                            <w:div w:id="55968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1390046">
      <w:bodyDiv w:val="1"/>
      <w:marLeft w:val="0"/>
      <w:marRight w:val="0"/>
      <w:marTop w:val="0"/>
      <w:marBottom w:val="0"/>
      <w:divBdr>
        <w:top w:val="none" w:sz="0" w:space="0" w:color="auto"/>
        <w:left w:val="none" w:sz="0" w:space="0" w:color="auto"/>
        <w:bottom w:val="none" w:sz="0" w:space="0" w:color="auto"/>
        <w:right w:val="none" w:sz="0" w:space="0" w:color="auto"/>
      </w:divBdr>
      <w:divsChild>
        <w:div w:id="1689060050">
          <w:marLeft w:val="0"/>
          <w:marRight w:val="0"/>
          <w:marTop w:val="0"/>
          <w:marBottom w:val="0"/>
          <w:divBdr>
            <w:top w:val="none" w:sz="0" w:space="0" w:color="auto"/>
            <w:left w:val="none" w:sz="0" w:space="0" w:color="auto"/>
            <w:bottom w:val="none" w:sz="0" w:space="0" w:color="auto"/>
            <w:right w:val="none" w:sz="0" w:space="0" w:color="auto"/>
          </w:divBdr>
          <w:divsChild>
            <w:div w:id="1997299508">
              <w:marLeft w:val="0"/>
              <w:marRight w:val="0"/>
              <w:marTop w:val="0"/>
              <w:marBottom w:val="0"/>
              <w:divBdr>
                <w:top w:val="none" w:sz="0" w:space="0" w:color="auto"/>
                <w:left w:val="none" w:sz="0" w:space="0" w:color="auto"/>
                <w:bottom w:val="none" w:sz="0" w:space="0" w:color="auto"/>
                <w:right w:val="none" w:sz="0" w:space="0" w:color="auto"/>
              </w:divBdr>
              <w:divsChild>
                <w:div w:id="247927499">
                  <w:marLeft w:val="0"/>
                  <w:marRight w:val="0"/>
                  <w:marTop w:val="0"/>
                  <w:marBottom w:val="0"/>
                  <w:divBdr>
                    <w:top w:val="none" w:sz="0" w:space="0" w:color="auto"/>
                    <w:left w:val="none" w:sz="0" w:space="0" w:color="auto"/>
                    <w:bottom w:val="none" w:sz="0" w:space="0" w:color="auto"/>
                    <w:right w:val="none" w:sz="0" w:space="0" w:color="auto"/>
                  </w:divBdr>
                  <w:divsChild>
                    <w:div w:id="2112895017">
                      <w:marLeft w:val="0"/>
                      <w:marRight w:val="0"/>
                      <w:marTop w:val="0"/>
                      <w:marBottom w:val="0"/>
                      <w:divBdr>
                        <w:top w:val="none" w:sz="0" w:space="0" w:color="auto"/>
                        <w:left w:val="none" w:sz="0" w:space="0" w:color="auto"/>
                        <w:bottom w:val="none" w:sz="0" w:space="0" w:color="auto"/>
                        <w:right w:val="none" w:sz="0" w:space="0" w:color="auto"/>
                      </w:divBdr>
                      <w:divsChild>
                        <w:div w:id="1136485426">
                          <w:marLeft w:val="0"/>
                          <w:marRight w:val="0"/>
                          <w:marTop w:val="0"/>
                          <w:marBottom w:val="0"/>
                          <w:divBdr>
                            <w:top w:val="none" w:sz="0" w:space="0" w:color="auto"/>
                            <w:left w:val="none" w:sz="0" w:space="0" w:color="auto"/>
                            <w:bottom w:val="none" w:sz="0" w:space="0" w:color="auto"/>
                            <w:right w:val="none" w:sz="0" w:space="0" w:color="auto"/>
                          </w:divBdr>
                          <w:divsChild>
                            <w:div w:id="74595898">
                              <w:marLeft w:val="0"/>
                              <w:marRight w:val="0"/>
                              <w:marTop w:val="0"/>
                              <w:marBottom w:val="0"/>
                              <w:divBdr>
                                <w:top w:val="none" w:sz="0" w:space="0" w:color="auto"/>
                                <w:left w:val="none" w:sz="0" w:space="0" w:color="auto"/>
                                <w:bottom w:val="none" w:sz="0" w:space="0" w:color="auto"/>
                                <w:right w:val="none" w:sz="0" w:space="0" w:color="auto"/>
                              </w:divBdr>
                              <w:divsChild>
                                <w:div w:id="1629975260">
                                  <w:marLeft w:val="0"/>
                                  <w:marRight w:val="0"/>
                                  <w:marTop w:val="0"/>
                                  <w:marBottom w:val="0"/>
                                  <w:divBdr>
                                    <w:top w:val="none" w:sz="0" w:space="0" w:color="auto"/>
                                    <w:left w:val="none" w:sz="0" w:space="0" w:color="auto"/>
                                    <w:bottom w:val="none" w:sz="0" w:space="0" w:color="auto"/>
                                    <w:right w:val="none" w:sz="0" w:space="0" w:color="auto"/>
                                  </w:divBdr>
                                  <w:divsChild>
                                    <w:div w:id="2019189613">
                                      <w:marLeft w:val="0"/>
                                      <w:marRight w:val="0"/>
                                      <w:marTop w:val="0"/>
                                      <w:marBottom w:val="0"/>
                                      <w:divBdr>
                                        <w:top w:val="none" w:sz="0" w:space="0" w:color="auto"/>
                                        <w:left w:val="none" w:sz="0" w:space="0" w:color="auto"/>
                                        <w:bottom w:val="none" w:sz="0" w:space="0" w:color="auto"/>
                                        <w:right w:val="none" w:sz="0" w:space="0" w:color="auto"/>
                                      </w:divBdr>
                                      <w:divsChild>
                                        <w:div w:id="1583831283">
                                          <w:marLeft w:val="0"/>
                                          <w:marRight w:val="0"/>
                                          <w:marTop w:val="0"/>
                                          <w:marBottom w:val="0"/>
                                          <w:divBdr>
                                            <w:top w:val="none" w:sz="0" w:space="0" w:color="auto"/>
                                            <w:left w:val="none" w:sz="0" w:space="0" w:color="auto"/>
                                            <w:bottom w:val="none" w:sz="0" w:space="0" w:color="auto"/>
                                            <w:right w:val="none" w:sz="0" w:space="0" w:color="auto"/>
                                          </w:divBdr>
                                          <w:divsChild>
                                            <w:div w:id="624041925">
                                              <w:marLeft w:val="0"/>
                                              <w:marRight w:val="0"/>
                                              <w:marTop w:val="0"/>
                                              <w:marBottom w:val="0"/>
                                              <w:divBdr>
                                                <w:top w:val="none" w:sz="0" w:space="0" w:color="auto"/>
                                                <w:left w:val="none" w:sz="0" w:space="0" w:color="auto"/>
                                                <w:bottom w:val="none" w:sz="0" w:space="0" w:color="auto"/>
                                                <w:right w:val="none" w:sz="0" w:space="0" w:color="auto"/>
                                              </w:divBdr>
                                              <w:divsChild>
                                                <w:div w:id="51002096">
                                                  <w:marLeft w:val="0"/>
                                                  <w:marRight w:val="0"/>
                                                  <w:marTop w:val="0"/>
                                                  <w:marBottom w:val="0"/>
                                                  <w:divBdr>
                                                    <w:top w:val="none" w:sz="0" w:space="0" w:color="auto"/>
                                                    <w:left w:val="none" w:sz="0" w:space="0" w:color="auto"/>
                                                    <w:bottom w:val="none" w:sz="0" w:space="0" w:color="auto"/>
                                                    <w:right w:val="none" w:sz="0" w:space="0" w:color="auto"/>
                                                  </w:divBdr>
                                                  <w:divsChild>
                                                    <w:div w:id="1363634830">
                                                      <w:marLeft w:val="0"/>
                                                      <w:marRight w:val="0"/>
                                                      <w:marTop w:val="0"/>
                                                      <w:marBottom w:val="0"/>
                                                      <w:divBdr>
                                                        <w:top w:val="none" w:sz="0" w:space="0" w:color="auto"/>
                                                        <w:left w:val="none" w:sz="0" w:space="0" w:color="auto"/>
                                                        <w:bottom w:val="none" w:sz="0" w:space="0" w:color="auto"/>
                                                        <w:right w:val="none" w:sz="0" w:space="0" w:color="auto"/>
                                                      </w:divBdr>
                                                      <w:divsChild>
                                                        <w:div w:id="1654334862">
                                                          <w:marLeft w:val="0"/>
                                                          <w:marRight w:val="0"/>
                                                          <w:marTop w:val="0"/>
                                                          <w:marBottom w:val="0"/>
                                                          <w:divBdr>
                                                            <w:top w:val="none" w:sz="0" w:space="0" w:color="auto"/>
                                                            <w:left w:val="none" w:sz="0" w:space="0" w:color="auto"/>
                                                            <w:bottom w:val="none" w:sz="0" w:space="0" w:color="auto"/>
                                                            <w:right w:val="none" w:sz="0" w:space="0" w:color="auto"/>
                                                          </w:divBdr>
                                                          <w:divsChild>
                                                            <w:div w:id="89635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1608192">
      <w:bodyDiv w:val="1"/>
      <w:marLeft w:val="0"/>
      <w:marRight w:val="0"/>
      <w:marTop w:val="0"/>
      <w:marBottom w:val="0"/>
      <w:divBdr>
        <w:top w:val="none" w:sz="0" w:space="0" w:color="auto"/>
        <w:left w:val="none" w:sz="0" w:space="0" w:color="auto"/>
        <w:bottom w:val="none" w:sz="0" w:space="0" w:color="auto"/>
        <w:right w:val="none" w:sz="0" w:space="0" w:color="auto"/>
      </w:divBdr>
      <w:divsChild>
        <w:div w:id="2012369877">
          <w:marLeft w:val="0"/>
          <w:marRight w:val="0"/>
          <w:marTop w:val="0"/>
          <w:marBottom w:val="0"/>
          <w:divBdr>
            <w:top w:val="none" w:sz="0" w:space="0" w:color="auto"/>
            <w:left w:val="none" w:sz="0" w:space="0" w:color="auto"/>
            <w:bottom w:val="none" w:sz="0" w:space="0" w:color="auto"/>
            <w:right w:val="none" w:sz="0" w:space="0" w:color="auto"/>
          </w:divBdr>
          <w:divsChild>
            <w:div w:id="2025201806">
              <w:marLeft w:val="0"/>
              <w:marRight w:val="0"/>
              <w:marTop w:val="0"/>
              <w:marBottom w:val="0"/>
              <w:divBdr>
                <w:top w:val="none" w:sz="0" w:space="0" w:color="auto"/>
                <w:left w:val="none" w:sz="0" w:space="0" w:color="auto"/>
                <w:bottom w:val="none" w:sz="0" w:space="0" w:color="auto"/>
                <w:right w:val="none" w:sz="0" w:space="0" w:color="auto"/>
              </w:divBdr>
              <w:divsChild>
                <w:div w:id="2011833306">
                  <w:marLeft w:val="0"/>
                  <w:marRight w:val="0"/>
                  <w:marTop w:val="0"/>
                  <w:marBottom w:val="0"/>
                  <w:divBdr>
                    <w:top w:val="none" w:sz="0" w:space="0" w:color="auto"/>
                    <w:left w:val="none" w:sz="0" w:space="0" w:color="auto"/>
                    <w:bottom w:val="none" w:sz="0" w:space="0" w:color="auto"/>
                    <w:right w:val="none" w:sz="0" w:space="0" w:color="auto"/>
                  </w:divBdr>
                  <w:divsChild>
                    <w:div w:id="1449083218">
                      <w:marLeft w:val="0"/>
                      <w:marRight w:val="0"/>
                      <w:marTop w:val="0"/>
                      <w:marBottom w:val="0"/>
                      <w:divBdr>
                        <w:top w:val="none" w:sz="0" w:space="0" w:color="auto"/>
                        <w:left w:val="none" w:sz="0" w:space="0" w:color="auto"/>
                        <w:bottom w:val="none" w:sz="0" w:space="0" w:color="auto"/>
                        <w:right w:val="none" w:sz="0" w:space="0" w:color="auto"/>
                      </w:divBdr>
                      <w:divsChild>
                        <w:div w:id="1138037660">
                          <w:marLeft w:val="0"/>
                          <w:marRight w:val="0"/>
                          <w:marTop w:val="0"/>
                          <w:marBottom w:val="0"/>
                          <w:divBdr>
                            <w:top w:val="none" w:sz="0" w:space="0" w:color="auto"/>
                            <w:left w:val="none" w:sz="0" w:space="0" w:color="auto"/>
                            <w:bottom w:val="none" w:sz="0" w:space="0" w:color="auto"/>
                            <w:right w:val="none" w:sz="0" w:space="0" w:color="auto"/>
                          </w:divBdr>
                          <w:divsChild>
                            <w:div w:id="421921544">
                              <w:marLeft w:val="0"/>
                              <w:marRight w:val="0"/>
                              <w:marTop w:val="0"/>
                              <w:marBottom w:val="0"/>
                              <w:divBdr>
                                <w:top w:val="none" w:sz="0" w:space="0" w:color="auto"/>
                                <w:left w:val="none" w:sz="0" w:space="0" w:color="auto"/>
                                <w:bottom w:val="none" w:sz="0" w:space="0" w:color="auto"/>
                                <w:right w:val="none" w:sz="0" w:space="0" w:color="auto"/>
                              </w:divBdr>
                              <w:divsChild>
                                <w:div w:id="22680888">
                                  <w:marLeft w:val="0"/>
                                  <w:marRight w:val="0"/>
                                  <w:marTop w:val="0"/>
                                  <w:marBottom w:val="0"/>
                                  <w:divBdr>
                                    <w:top w:val="none" w:sz="0" w:space="0" w:color="auto"/>
                                    <w:left w:val="none" w:sz="0" w:space="0" w:color="auto"/>
                                    <w:bottom w:val="none" w:sz="0" w:space="0" w:color="auto"/>
                                    <w:right w:val="none" w:sz="0" w:space="0" w:color="auto"/>
                                  </w:divBdr>
                                  <w:divsChild>
                                    <w:div w:id="183327897">
                                      <w:marLeft w:val="0"/>
                                      <w:marRight w:val="0"/>
                                      <w:marTop w:val="0"/>
                                      <w:marBottom w:val="0"/>
                                      <w:divBdr>
                                        <w:top w:val="none" w:sz="0" w:space="0" w:color="auto"/>
                                        <w:left w:val="none" w:sz="0" w:space="0" w:color="auto"/>
                                        <w:bottom w:val="none" w:sz="0" w:space="0" w:color="auto"/>
                                        <w:right w:val="none" w:sz="0" w:space="0" w:color="auto"/>
                                      </w:divBdr>
                                      <w:divsChild>
                                        <w:div w:id="1141312359">
                                          <w:marLeft w:val="0"/>
                                          <w:marRight w:val="0"/>
                                          <w:marTop w:val="0"/>
                                          <w:marBottom w:val="0"/>
                                          <w:divBdr>
                                            <w:top w:val="none" w:sz="0" w:space="0" w:color="auto"/>
                                            <w:left w:val="none" w:sz="0" w:space="0" w:color="auto"/>
                                            <w:bottom w:val="none" w:sz="0" w:space="0" w:color="auto"/>
                                            <w:right w:val="none" w:sz="0" w:space="0" w:color="auto"/>
                                          </w:divBdr>
                                          <w:divsChild>
                                            <w:div w:id="2073965753">
                                              <w:marLeft w:val="0"/>
                                              <w:marRight w:val="0"/>
                                              <w:marTop w:val="0"/>
                                              <w:marBottom w:val="0"/>
                                              <w:divBdr>
                                                <w:top w:val="none" w:sz="0" w:space="0" w:color="auto"/>
                                                <w:left w:val="none" w:sz="0" w:space="0" w:color="auto"/>
                                                <w:bottom w:val="none" w:sz="0" w:space="0" w:color="auto"/>
                                                <w:right w:val="none" w:sz="0" w:space="0" w:color="auto"/>
                                              </w:divBdr>
                                              <w:divsChild>
                                                <w:div w:id="1772816848">
                                                  <w:marLeft w:val="0"/>
                                                  <w:marRight w:val="0"/>
                                                  <w:marTop w:val="0"/>
                                                  <w:marBottom w:val="0"/>
                                                  <w:divBdr>
                                                    <w:top w:val="none" w:sz="0" w:space="0" w:color="auto"/>
                                                    <w:left w:val="none" w:sz="0" w:space="0" w:color="auto"/>
                                                    <w:bottom w:val="none" w:sz="0" w:space="0" w:color="auto"/>
                                                    <w:right w:val="none" w:sz="0" w:space="0" w:color="auto"/>
                                                  </w:divBdr>
                                                  <w:divsChild>
                                                    <w:div w:id="273440764">
                                                      <w:marLeft w:val="0"/>
                                                      <w:marRight w:val="0"/>
                                                      <w:marTop w:val="0"/>
                                                      <w:marBottom w:val="0"/>
                                                      <w:divBdr>
                                                        <w:top w:val="none" w:sz="0" w:space="0" w:color="auto"/>
                                                        <w:left w:val="none" w:sz="0" w:space="0" w:color="auto"/>
                                                        <w:bottom w:val="none" w:sz="0" w:space="0" w:color="auto"/>
                                                        <w:right w:val="none" w:sz="0" w:space="0" w:color="auto"/>
                                                      </w:divBdr>
                                                      <w:divsChild>
                                                        <w:div w:id="2003312419">
                                                          <w:marLeft w:val="0"/>
                                                          <w:marRight w:val="0"/>
                                                          <w:marTop w:val="0"/>
                                                          <w:marBottom w:val="0"/>
                                                          <w:divBdr>
                                                            <w:top w:val="none" w:sz="0" w:space="0" w:color="auto"/>
                                                            <w:left w:val="none" w:sz="0" w:space="0" w:color="auto"/>
                                                            <w:bottom w:val="none" w:sz="0" w:space="0" w:color="auto"/>
                                                            <w:right w:val="none" w:sz="0" w:space="0" w:color="auto"/>
                                                          </w:divBdr>
                                                          <w:divsChild>
                                                            <w:div w:id="159943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1116824">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45870239">
      <w:bodyDiv w:val="1"/>
      <w:marLeft w:val="0"/>
      <w:marRight w:val="0"/>
      <w:marTop w:val="0"/>
      <w:marBottom w:val="0"/>
      <w:divBdr>
        <w:top w:val="none" w:sz="0" w:space="0" w:color="auto"/>
        <w:left w:val="none" w:sz="0" w:space="0" w:color="auto"/>
        <w:bottom w:val="none" w:sz="0" w:space="0" w:color="auto"/>
        <w:right w:val="none" w:sz="0" w:space="0" w:color="auto"/>
      </w:divBdr>
    </w:div>
    <w:div w:id="1258831544">
      <w:bodyDiv w:val="1"/>
      <w:marLeft w:val="0"/>
      <w:marRight w:val="0"/>
      <w:marTop w:val="0"/>
      <w:marBottom w:val="0"/>
      <w:divBdr>
        <w:top w:val="none" w:sz="0" w:space="0" w:color="auto"/>
        <w:left w:val="none" w:sz="0" w:space="0" w:color="auto"/>
        <w:bottom w:val="none" w:sz="0" w:space="0" w:color="auto"/>
        <w:right w:val="none" w:sz="0" w:space="0" w:color="auto"/>
      </w:divBdr>
      <w:divsChild>
        <w:div w:id="680088821">
          <w:marLeft w:val="0"/>
          <w:marRight w:val="0"/>
          <w:marTop w:val="0"/>
          <w:marBottom w:val="0"/>
          <w:divBdr>
            <w:top w:val="none" w:sz="0" w:space="0" w:color="auto"/>
            <w:left w:val="none" w:sz="0" w:space="0" w:color="auto"/>
            <w:bottom w:val="none" w:sz="0" w:space="0" w:color="auto"/>
            <w:right w:val="none" w:sz="0" w:space="0" w:color="auto"/>
          </w:divBdr>
          <w:divsChild>
            <w:div w:id="611784269">
              <w:marLeft w:val="0"/>
              <w:marRight w:val="0"/>
              <w:marTop w:val="0"/>
              <w:marBottom w:val="0"/>
              <w:divBdr>
                <w:top w:val="none" w:sz="0" w:space="0" w:color="auto"/>
                <w:left w:val="none" w:sz="0" w:space="0" w:color="auto"/>
                <w:bottom w:val="none" w:sz="0" w:space="0" w:color="auto"/>
                <w:right w:val="none" w:sz="0" w:space="0" w:color="auto"/>
              </w:divBdr>
              <w:divsChild>
                <w:div w:id="1743134349">
                  <w:marLeft w:val="0"/>
                  <w:marRight w:val="0"/>
                  <w:marTop w:val="0"/>
                  <w:marBottom w:val="0"/>
                  <w:divBdr>
                    <w:top w:val="none" w:sz="0" w:space="0" w:color="auto"/>
                    <w:left w:val="none" w:sz="0" w:space="0" w:color="auto"/>
                    <w:bottom w:val="none" w:sz="0" w:space="0" w:color="auto"/>
                    <w:right w:val="none" w:sz="0" w:space="0" w:color="auto"/>
                  </w:divBdr>
                  <w:divsChild>
                    <w:div w:id="790631188">
                      <w:marLeft w:val="0"/>
                      <w:marRight w:val="0"/>
                      <w:marTop w:val="0"/>
                      <w:marBottom w:val="0"/>
                      <w:divBdr>
                        <w:top w:val="none" w:sz="0" w:space="0" w:color="auto"/>
                        <w:left w:val="none" w:sz="0" w:space="0" w:color="auto"/>
                        <w:bottom w:val="none" w:sz="0" w:space="0" w:color="auto"/>
                        <w:right w:val="none" w:sz="0" w:space="0" w:color="auto"/>
                      </w:divBdr>
                      <w:divsChild>
                        <w:div w:id="746614099">
                          <w:marLeft w:val="0"/>
                          <w:marRight w:val="0"/>
                          <w:marTop w:val="0"/>
                          <w:marBottom w:val="0"/>
                          <w:divBdr>
                            <w:top w:val="none" w:sz="0" w:space="0" w:color="auto"/>
                            <w:left w:val="none" w:sz="0" w:space="0" w:color="auto"/>
                            <w:bottom w:val="none" w:sz="0" w:space="0" w:color="auto"/>
                            <w:right w:val="none" w:sz="0" w:space="0" w:color="auto"/>
                          </w:divBdr>
                          <w:divsChild>
                            <w:div w:id="637608136">
                              <w:marLeft w:val="0"/>
                              <w:marRight w:val="0"/>
                              <w:marTop w:val="0"/>
                              <w:marBottom w:val="0"/>
                              <w:divBdr>
                                <w:top w:val="none" w:sz="0" w:space="0" w:color="auto"/>
                                <w:left w:val="none" w:sz="0" w:space="0" w:color="auto"/>
                                <w:bottom w:val="none" w:sz="0" w:space="0" w:color="auto"/>
                                <w:right w:val="none" w:sz="0" w:space="0" w:color="auto"/>
                              </w:divBdr>
                              <w:divsChild>
                                <w:div w:id="1809780404">
                                  <w:marLeft w:val="0"/>
                                  <w:marRight w:val="0"/>
                                  <w:marTop w:val="0"/>
                                  <w:marBottom w:val="0"/>
                                  <w:divBdr>
                                    <w:top w:val="none" w:sz="0" w:space="0" w:color="auto"/>
                                    <w:left w:val="none" w:sz="0" w:space="0" w:color="auto"/>
                                    <w:bottom w:val="none" w:sz="0" w:space="0" w:color="auto"/>
                                    <w:right w:val="none" w:sz="0" w:space="0" w:color="auto"/>
                                  </w:divBdr>
                                  <w:divsChild>
                                    <w:div w:id="319240022">
                                      <w:marLeft w:val="0"/>
                                      <w:marRight w:val="0"/>
                                      <w:marTop w:val="0"/>
                                      <w:marBottom w:val="0"/>
                                      <w:divBdr>
                                        <w:top w:val="none" w:sz="0" w:space="0" w:color="auto"/>
                                        <w:left w:val="none" w:sz="0" w:space="0" w:color="auto"/>
                                        <w:bottom w:val="none" w:sz="0" w:space="0" w:color="auto"/>
                                        <w:right w:val="none" w:sz="0" w:space="0" w:color="auto"/>
                                      </w:divBdr>
                                      <w:divsChild>
                                        <w:div w:id="454058225">
                                          <w:marLeft w:val="0"/>
                                          <w:marRight w:val="0"/>
                                          <w:marTop w:val="0"/>
                                          <w:marBottom w:val="0"/>
                                          <w:divBdr>
                                            <w:top w:val="none" w:sz="0" w:space="0" w:color="auto"/>
                                            <w:left w:val="none" w:sz="0" w:space="0" w:color="auto"/>
                                            <w:bottom w:val="none" w:sz="0" w:space="0" w:color="auto"/>
                                            <w:right w:val="none" w:sz="0" w:space="0" w:color="auto"/>
                                          </w:divBdr>
                                          <w:divsChild>
                                            <w:div w:id="1483887192">
                                              <w:marLeft w:val="0"/>
                                              <w:marRight w:val="0"/>
                                              <w:marTop w:val="0"/>
                                              <w:marBottom w:val="0"/>
                                              <w:divBdr>
                                                <w:top w:val="none" w:sz="0" w:space="0" w:color="auto"/>
                                                <w:left w:val="none" w:sz="0" w:space="0" w:color="auto"/>
                                                <w:bottom w:val="none" w:sz="0" w:space="0" w:color="auto"/>
                                                <w:right w:val="none" w:sz="0" w:space="0" w:color="auto"/>
                                              </w:divBdr>
                                              <w:divsChild>
                                                <w:div w:id="443156152">
                                                  <w:marLeft w:val="0"/>
                                                  <w:marRight w:val="0"/>
                                                  <w:marTop w:val="0"/>
                                                  <w:marBottom w:val="0"/>
                                                  <w:divBdr>
                                                    <w:top w:val="none" w:sz="0" w:space="0" w:color="auto"/>
                                                    <w:left w:val="none" w:sz="0" w:space="0" w:color="auto"/>
                                                    <w:bottom w:val="none" w:sz="0" w:space="0" w:color="auto"/>
                                                    <w:right w:val="none" w:sz="0" w:space="0" w:color="auto"/>
                                                  </w:divBdr>
                                                  <w:divsChild>
                                                    <w:div w:id="1029719055">
                                                      <w:marLeft w:val="0"/>
                                                      <w:marRight w:val="0"/>
                                                      <w:marTop w:val="0"/>
                                                      <w:marBottom w:val="0"/>
                                                      <w:divBdr>
                                                        <w:top w:val="none" w:sz="0" w:space="0" w:color="auto"/>
                                                        <w:left w:val="none" w:sz="0" w:space="0" w:color="auto"/>
                                                        <w:bottom w:val="none" w:sz="0" w:space="0" w:color="auto"/>
                                                        <w:right w:val="none" w:sz="0" w:space="0" w:color="auto"/>
                                                      </w:divBdr>
                                                      <w:divsChild>
                                                        <w:div w:id="798260271">
                                                          <w:marLeft w:val="0"/>
                                                          <w:marRight w:val="0"/>
                                                          <w:marTop w:val="0"/>
                                                          <w:marBottom w:val="0"/>
                                                          <w:divBdr>
                                                            <w:top w:val="none" w:sz="0" w:space="0" w:color="auto"/>
                                                            <w:left w:val="none" w:sz="0" w:space="0" w:color="auto"/>
                                                            <w:bottom w:val="none" w:sz="0" w:space="0" w:color="auto"/>
                                                            <w:right w:val="none" w:sz="0" w:space="0" w:color="auto"/>
                                                          </w:divBdr>
                                                          <w:divsChild>
                                                            <w:div w:id="167217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2254312">
      <w:bodyDiv w:val="1"/>
      <w:marLeft w:val="0"/>
      <w:marRight w:val="0"/>
      <w:marTop w:val="0"/>
      <w:marBottom w:val="0"/>
      <w:divBdr>
        <w:top w:val="none" w:sz="0" w:space="0" w:color="auto"/>
        <w:left w:val="none" w:sz="0" w:space="0" w:color="auto"/>
        <w:bottom w:val="none" w:sz="0" w:space="0" w:color="auto"/>
        <w:right w:val="none" w:sz="0" w:space="0" w:color="auto"/>
      </w:divBdr>
    </w:div>
    <w:div w:id="1296370548">
      <w:bodyDiv w:val="1"/>
      <w:marLeft w:val="0"/>
      <w:marRight w:val="0"/>
      <w:marTop w:val="0"/>
      <w:marBottom w:val="0"/>
      <w:divBdr>
        <w:top w:val="none" w:sz="0" w:space="0" w:color="auto"/>
        <w:left w:val="none" w:sz="0" w:space="0" w:color="auto"/>
        <w:bottom w:val="none" w:sz="0" w:space="0" w:color="auto"/>
        <w:right w:val="none" w:sz="0" w:space="0" w:color="auto"/>
      </w:divBdr>
    </w:div>
    <w:div w:id="1307198900">
      <w:bodyDiv w:val="1"/>
      <w:marLeft w:val="0"/>
      <w:marRight w:val="0"/>
      <w:marTop w:val="0"/>
      <w:marBottom w:val="0"/>
      <w:divBdr>
        <w:top w:val="none" w:sz="0" w:space="0" w:color="auto"/>
        <w:left w:val="none" w:sz="0" w:space="0" w:color="auto"/>
        <w:bottom w:val="none" w:sz="0" w:space="0" w:color="auto"/>
        <w:right w:val="none" w:sz="0" w:space="0" w:color="auto"/>
      </w:divBdr>
      <w:divsChild>
        <w:div w:id="476410740">
          <w:marLeft w:val="0"/>
          <w:marRight w:val="0"/>
          <w:marTop w:val="0"/>
          <w:marBottom w:val="0"/>
          <w:divBdr>
            <w:top w:val="none" w:sz="0" w:space="0" w:color="auto"/>
            <w:left w:val="none" w:sz="0" w:space="0" w:color="auto"/>
            <w:bottom w:val="none" w:sz="0" w:space="0" w:color="auto"/>
            <w:right w:val="none" w:sz="0" w:space="0" w:color="auto"/>
          </w:divBdr>
          <w:divsChild>
            <w:div w:id="597102944">
              <w:marLeft w:val="0"/>
              <w:marRight w:val="0"/>
              <w:marTop w:val="0"/>
              <w:marBottom w:val="0"/>
              <w:divBdr>
                <w:top w:val="none" w:sz="0" w:space="0" w:color="auto"/>
                <w:left w:val="none" w:sz="0" w:space="0" w:color="auto"/>
                <w:bottom w:val="none" w:sz="0" w:space="0" w:color="auto"/>
                <w:right w:val="none" w:sz="0" w:space="0" w:color="auto"/>
              </w:divBdr>
              <w:divsChild>
                <w:div w:id="166678688">
                  <w:marLeft w:val="0"/>
                  <w:marRight w:val="0"/>
                  <w:marTop w:val="0"/>
                  <w:marBottom w:val="0"/>
                  <w:divBdr>
                    <w:top w:val="none" w:sz="0" w:space="0" w:color="auto"/>
                    <w:left w:val="none" w:sz="0" w:space="0" w:color="auto"/>
                    <w:bottom w:val="none" w:sz="0" w:space="0" w:color="auto"/>
                    <w:right w:val="none" w:sz="0" w:space="0" w:color="auto"/>
                  </w:divBdr>
                  <w:divsChild>
                    <w:div w:id="729380846">
                      <w:marLeft w:val="0"/>
                      <w:marRight w:val="0"/>
                      <w:marTop w:val="0"/>
                      <w:marBottom w:val="0"/>
                      <w:divBdr>
                        <w:top w:val="none" w:sz="0" w:space="0" w:color="auto"/>
                        <w:left w:val="none" w:sz="0" w:space="0" w:color="auto"/>
                        <w:bottom w:val="none" w:sz="0" w:space="0" w:color="auto"/>
                        <w:right w:val="none" w:sz="0" w:space="0" w:color="auto"/>
                      </w:divBdr>
                      <w:divsChild>
                        <w:div w:id="1228734488">
                          <w:marLeft w:val="0"/>
                          <w:marRight w:val="0"/>
                          <w:marTop w:val="0"/>
                          <w:marBottom w:val="0"/>
                          <w:divBdr>
                            <w:top w:val="none" w:sz="0" w:space="0" w:color="auto"/>
                            <w:left w:val="none" w:sz="0" w:space="0" w:color="auto"/>
                            <w:bottom w:val="none" w:sz="0" w:space="0" w:color="auto"/>
                            <w:right w:val="none" w:sz="0" w:space="0" w:color="auto"/>
                          </w:divBdr>
                          <w:divsChild>
                            <w:div w:id="999380730">
                              <w:marLeft w:val="0"/>
                              <w:marRight w:val="0"/>
                              <w:marTop w:val="0"/>
                              <w:marBottom w:val="0"/>
                              <w:divBdr>
                                <w:top w:val="none" w:sz="0" w:space="0" w:color="auto"/>
                                <w:left w:val="none" w:sz="0" w:space="0" w:color="auto"/>
                                <w:bottom w:val="none" w:sz="0" w:space="0" w:color="auto"/>
                                <w:right w:val="none" w:sz="0" w:space="0" w:color="auto"/>
                              </w:divBdr>
                              <w:divsChild>
                                <w:div w:id="206525067">
                                  <w:marLeft w:val="0"/>
                                  <w:marRight w:val="0"/>
                                  <w:marTop w:val="0"/>
                                  <w:marBottom w:val="0"/>
                                  <w:divBdr>
                                    <w:top w:val="none" w:sz="0" w:space="0" w:color="auto"/>
                                    <w:left w:val="none" w:sz="0" w:space="0" w:color="auto"/>
                                    <w:bottom w:val="none" w:sz="0" w:space="0" w:color="auto"/>
                                    <w:right w:val="none" w:sz="0" w:space="0" w:color="auto"/>
                                  </w:divBdr>
                                  <w:divsChild>
                                    <w:div w:id="314993148">
                                      <w:marLeft w:val="0"/>
                                      <w:marRight w:val="0"/>
                                      <w:marTop w:val="0"/>
                                      <w:marBottom w:val="0"/>
                                      <w:divBdr>
                                        <w:top w:val="none" w:sz="0" w:space="0" w:color="auto"/>
                                        <w:left w:val="none" w:sz="0" w:space="0" w:color="auto"/>
                                        <w:bottom w:val="none" w:sz="0" w:space="0" w:color="auto"/>
                                        <w:right w:val="none" w:sz="0" w:space="0" w:color="auto"/>
                                      </w:divBdr>
                                      <w:divsChild>
                                        <w:div w:id="1394810299">
                                          <w:marLeft w:val="0"/>
                                          <w:marRight w:val="0"/>
                                          <w:marTop w:val="0"/>
                                          <w:marBottom w:val="0"/>
                                          <w:divBdr>
                                            <w:top w:val="none" w:sz="0" w:space="0" w:color="auto"/>
                                            <w:left w:val="none" w:sz="0" w:space="0" w:color="auto"/>
                                            <w:bottom w:val="none" w:sz="0" w:space="0" w:color="auto"/>
                                            <w:right w:val="none" w:sz="0" w:space="0" w:color="auto"/>
                                          </w:divBdr>
                                          <w:divsChild>
                                            <w:div w:id="1624380169">
                                              <w:marLeft w:val="0"/>
                                              <w:marRight w:val="0"/>
                                              <w:marTop w:val="0"/>
                                              <w:marBottom w:val="0"/>
                                              <w:divBdr>
                                                <w:top w:val="none" w:sz="0" w:space="0" w:color="auto"/>
                                                <w:left w:val="none" w:sz="0" w:space="0" w:color="auto"/>
                                                <w:bottom w:val="none" w:sz="0" w:space="0" w:color="auto"/>
                                                <w:right w:val="none" w:sz="0" w:space="0" w:color="auto"/>
                                              </w:divBdr>
                                              <w:divsChild>
                                                <w:div w:id="321203559">
                                                  <w:marLeft w:val="0"/>
                                                  <w:marRight w:val="0"/>
                                                  <w:marTop w:val="0"/>
                                                  <w:marBottom w:val="0"/>
                                                  <w:divBdr>
                                                    <w:top w:val="none" w:sz="0" w:space="0" w:color="auto"/>
                                                    <w:left w:val="none" w:sz="0" w:space="0" w:color="auto"/>
                                                    <w:bottom w:val="none" w:sz="0" w:space="0" w:color="auto"/>
                                                    <w:right w:val="none" w:sz="0" w:space="0" w:color="auto"/>
                                                  </w:divBdr>
                                                  <w:divsChild>
                                                    <w:div w:id="590361314">
                                                      <w:marLeft w:val="0"/>
                                                      <w:marRight w:val="0"/>
                                                      <w:marTop w:val="0"/>
                                                      <w:marBottom w:val="0"/>
                                                      <w:divBdr>
                                                        <w:top w:val="none" w:sz="0" w:space="0" w:color="auto"/>
                                                        <w:left w:val="none" w:sz="0" w:space="0" w:color="auto"/>
                                                        <w:bottom w:val="none" w:sz="0" w:space="0" w:color="auto"/>
                                                        <w:right w:val="none" w:sz="0" w:space="0" w:color="auto"/>
                                                      </w:divBdr>
                                                      <w:divsChild>
                                                        <w:div w:id="252475458">
                                                          <w:marLeft w:val="0"/>
                                                          <w:marRight w:val="0"/>
                                                          <w:marTop w:val="0"/>
                                                          <w:marBottom w:val="0"/>
                                                          <w:divBdr>
                                                            <w:top w:val="none" w:sz="0" w:space="0" w:color="auto"/>
                                                            <w:left w:val="none" w:sz="0" w:space="0" w:color="auto"/>
                                                            <w:bottom w:val="none" w:sz="0" w:space="0" w:color="auto"/>
                                                            <w:right w:val="none" w:sz="0" w:space="0" w:color="auto"/>
                                                          </w:divBdr>
                                                          <w:divsChild>
                                                            <w:div w:id="119596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44698115">
      <w:bodyDiv w:val="1"/>
      <w:marLeft w:val="0"/>
      <w:marRight w:val="0"/>
      <w:marTop w:val="0"/>
      <w:marBottom w:val="0"/>
      <w:divBdr>
        <w:top w:val="none" w:sz="0" w:space="0" w:color="auto"/>
        <w:left w:val="none" w:sz="0" w:space="0" w:color="auto"/>
        <w:bottom w:val="none" w:sz="0" w:space="0" w:color="auto"/>
        <w:right w:val="none" w:sz="0" w:space="0" w:color="auto"/>
      </w:divBdr>
      <w:divsChild>
        <w:div w:id="78210614">
          <w:marLeft w:val="0"/>
          <w:marRight w:val="0"/>
          <w:marTop w:val="0"/>
          <w:marBottom w:val="0"/>
          <w:divBdr>
            <w:top w:val="none" w:sz="0" w:space="0" w:color="auto"/>
            <w:left w:val="none" w:sz="0" w:space="0" w:color="auto"/>
            <w:bottom w:val="none" w:sz="0" w:space="0" w:color="auto"/>
            <w:right w:val="none" w:sz="0" w:space="0" w:color="auto"/>
          </w:divBdr>
          <w:divsChild>
            <w:div w:id="2088770342">
              <w:marLeft w:val="0"/>
              <w:marRight w:val="0"/>
              <w:marTop w:val="0"/>
              <w:marBottom w:val="0"/>
              <w:divBdr>
                <w:top w:val="none" w:sz="0" w:space="0" w:color="auto"/>
                <w:left w:val="none" w:sz="0" w:space="0" w:color="auto"/>
                <w:bottom w:val="none" w:sz="0" w:space="0" w:color="auto"/>
                <w:right w:val="none" w:sz="0" w:space="0" w:color="auto"/>
              </w:divBdr>
              <w:divsChild>
                <w:div w:id="1489398508">
                  <w:marLeft w:val="0"/>
                  <w:marRight w:val="0"/>
                  <w:marTop w:val="0"/>
                  <w:marBottom w:val="0"/>
                  <w:divBdr>
                    <w:top w:val="none" w:sz="0" w:space="0" w:color="auto"/>
                    <w:left w:val="none" w:sz="0" w:space="0" w:color="auto"/>
                    <w:bottom w:val="none" w:sz="0" w:space="0" w:color="auto"/>
                    <w:right w:val="none" w:sz="0" w:space="0" w:color="auto"/>
                  </w:divBdr>
                  <w:divsChild>
                    <w:div w:id="225070161">
                      <w:marLeft w:val="0"/>
                      <w:marRight w:val="0"/>
                      <w:marTop w:val="0"/>
                      <w:marBottom w:val="0"/>
                      <w:divBdr>
                        <w:top w:val="none" w:sz="0" w:space="0" w:color="auto"/>
                        <w:left w:val="none" w:sz="0" w:space="0" w:color="auto"/>
                        <w:bottom w:val="none" w:sz="0" w:space="0" w:color="auto"/>
                        <w:right w:val="none" w:sz="0" w:space="0" w:color="auto"/>
                      </w:divBdr>
                      <w:divsChild>
                        <w:div w:id="1068960282">
                          <w:marLeft w:val="0"/>
                          <w:marRight w:val="0"/>
                          <w:marTop w:val="0"/>
                          <w:marBottom w:val="0"/>
                          <w:divBdr>
                            <w:top w:val="none" w:sz="0" w:space="0" w:color="auto"/>
                            <w:left w:val="none" w:sz="0" w:space="0" w:color="auto"/>
                            <w:bottom w:val="none" w:sz="0" w:space="0" w:color="auto"/>
                            <w:right w:val="none" w:sz="0" w:space="0" w:color="auto"/>
                          </w:divBdr>
                          <w:divsChild>
                            <w:div w:id="909658966">
                              <w:marLeft w:val="0"/>
                              <w:marRight w:val="0"/>
                              <w:marTop w:val="0"/>
                              <w:marBottom w:val="0"/>
                              <w:divBdr>
                                <w:top w:val="none" w:sz="0" w:space="0" w:color="auto"/>
                                <w:left w:val="none" w:sz="0" w:space="0" w:color="auto"/>
                                <w:bottom w:val="none" w:sz="0" w:space="0" w:color="auto"/>
                                <w:right w:val="none" w:sz="0" w:space="0" w:color="auto"/>
                              </w:divBdr>
                              <w:divsChild>
                                <w:div w:id="1601258739">
                                  <w:marLeft w:val="0"/>
                                  <w:marRight w:val="0"/>
                                  <w:marTop w:val="0"/>
                                  <w:marBottom w:val="0"/>
                                  <w:divBdr>
                                    <w:top w:val="none" w:sz="0" w:space="0" w:color="auto"/>
                                    <w:left w:val="none" w:sz="0" w:space="0" w:color="auto"/>
                                    <w:bottom w:val="none" w:sz="0" w:space="0" w:color="auto"/>
                                    <w:right w:val="none" w:sz="0" w:space="0" w:color="auto"/>
                                  </w:divBdr>
                                  <w:divsChild>
                                    <w:div w:id="176698921">
                                      <w:marLeft w:val="0"/>
                                      <w:marRight w:val="0"/>
                                      <w:marTop w:val="0"/>
                                      <w:marBottom w:val="0"/>
                                      <w:divBdr>
                                        <w:top w:val="none" w:sz="0" w:space="0" w:color="auto"/>
                                        <w:left w:val="none" w:sz="0" w:space="0" w:color="auto"/>
                                        <w:bottom w:val="none" w:sz="0" w:space="0" w:color="auto"/>
                                        <w:right w:val="none" w:sz="0" w:space="0" w:color="auto"/>
                                      </w:divBdr>
                                      <w:divsChild>
                                        <w:div w:id="1469589574">
                                          <w:marLeft w:val="0"/>
                                          <w:marRight w:val="0"/>
                                          <w:marTop w:val="0"/>
                                          <w:marBottom w:val="0"/>
                                          <w:divBdr>
                                            <w:top w:val="none" w:sz="0" w:space="0" w:color="auto"/>
                                            <w:left w:val="none" w:sz="0" w:space="0" w:color="auto"/>
                                            <w:bottom w:val="none" w:sz="0" w:space="0" w:color="auto"/>
                                            <w:right w:val="none" w:sz="0" w:space="0" w:color="auto"/>
                                          </w:divBdr>
                                          <w:divsChild>
                                            <w:div w:id="700740562">
                                              <w:marLeft w:val="0"/>
                                              <w:marRight w:val="0"/>
                                              <w:marTop w:val="0"/>
                                              <w:marBottom w:val="0"/>
                                              <w:divBdr>
                                                <w:top w:val="none" w:sz="0" w:space="0" w:color="auto"/>
                                                <w:left w:val="none" w:sz="0" w:space="0" w:color="auto"/>
                                                <w:bottom w:val="none" w:sz="0" w:space="0" w:color="auto"/>
                                                <w:right w:val="none" w:sz="0" w:space="0" w:color="auto"/>
                                              </w:divBdr>
                                              <w:divsChild>
                                                <w:div w:id="1735665434">
                                                  <w:marLeft w:val="0"/>
                                                  <w:marRight w:val="0"/>
                                                  <w:marTop w:val="0"/>
                                                  <w:marBottom w:val="0"/>
                                                  <w:divBdr>
                                                    <w:top w:val="none" w:sz="0" w:space="0" w:color="auto"/>
                                                    <w:left w:val="none" w:sz="0" w:space="0" w:color="auto"/>
                                                    <w:bottom w:val="none" w:sz="0" w:space="0" w:color="auto"/>
                                                    <w:right w:val="none" w:sz="0" w:space="0" w:color="auto"/>
                                                  </w:divBdr>
                                                  <w:divsChild>
                                                    <w:div w:id="161313042">
                                                      <w:marLeft w:val="0"/>
                                                      <w:marRight w:val="0"/>
                                                      <w:marTop w:val="0"/>
                                                      <w:marBottom w:val="0"/>
                                                      <w:divBdr>
                                                        <w:top w:val="none" w:sz="0" w:space="0" w:color="auto"/>
                                                        <w:left w:val="none" w:sz="0" w:space="0" w:color="auto"/>
                                                        <w:bottom w:val="none" w:sz="0" w:space="0" w:color="auto"/>
                                                        <w:right w:val="none" w:sz="0" w:space="0" w:color="auto"/>
                                                      </w:divBdr>
                                                      <w:divsChild>
                                                        <w:div w:id="1285382751">
                                                          <w:marLeft w:val="0"/>
                                                          <w:marRight w:val="0"/>
                                                          <w:marTop w:val="0"/>
                                                          <w:marBottom w:val="0"/>
                                                          <w:divBdr>
                                                            <w:top w:val="none" w:sz="0" w:space="0" w:color="auto"/>
                                                            <w:left w:val="none" w:sz="0" w:space="0" w:color="auto"/>
                                                            <w:bottom w:val="none" w:sz="0" w:space="0" w:color="auto"/>
                                                            <w:right w:val="none" w:sz="0" w:space="0" w:color="auto"/>
                                                          </w:divBdr>
                                                          <w:divsChild>
                                                            <w:div w:id="32875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0327079">
      <w:bodyDiv w:val="1"/>
      <w:marLeft w:val="0"/>
      <w:marRight w:val="0"/>
      <w:marTop w:val="0"/>
      <w:marBottom w:val="0"/>
      <w:divBdr>
        <w:top w:val="none" w:sz="0" w:space="0" w:color="auto"/>
        <w:left w:val="none" w:sz="0" w:space="0" w:color="auto"/>
        <w:bottom w:val="none" w:sz="0" w:space="0" w:color="auto"/>
        <w:right w:val="none" w:sz="0" w:space="0" w:color="auto"/>
      </w:divBdr>
    </w:div>
    <w:div w:id="1407067672">
      <w:bodyDiv w:val="1"/>
      <w:marLeft w:val="0"/>
      <w:marRight w:val="0"/>
      <w:marTop w:val="0"/>
      <w:marBottom w:val="0"/>
      <w:divBdr>
        <w:top w:val="none" w:sz="0" w:space="0" w:color="auto"/>
        <w:left w:val="none" w:sz="0" w:space="0" w:color="auto"/>
        <w:bottom w:val="none" w:sz="0" w:space="0" w:color="auto"/>
        <w:right w:val="none" w:sz="0" w:space="0" w:color="auto"/>
      </w:divBdr>
      <w:divsChild>
        <w:div w:id="840313277">
          <w:marLeft w:val="0"/>
          <w:marRight w:val="0"/>
          <w:marTop w:val="0"/>
          <w:marBottom w:val="0"/>
          <w:divBdr>
            <w:top w:val="none" w:sz="0" w:space="0" w:color="auto"/>
            <w:left w:val="none" w:sz="0" w:space="0" w:color="auto"/>
            <w:bottom w:val="none" w:sz="0" w:space="0" w:color="auto"/>
            <w:right w:val="none" w:sz="0" w:space="0" w:color="auto"/>
          </w:divBdr>
          <w:divsChild>
            <w:div w:id="2140565413">
              <w:marLeft w:val="0"/>
              <w:marRight w:val="0"/>
              <w:marTop w:val="0"/>
              <w:marBottom w:val="0"/>
              <w:divBdr>
                <w:top w:val="none" w:sz="0" w:space="0" w:color="auto"/>
                <w:left w:val="none" w:sz="0" w:space="0" w:color="auto"/>
                <w:bottom w:val="none" w:sz="0" w:space="0" w:color="auto"/>
                <w:right w:val="none" w:sz="0" w:space="0" w:color="auto"/>
              </w:divBdr>
              <w:divsChild>
                <w:div w:id="1814176213">
                  <w:marLeft w:val="0"/>
                  <w:marRight w:val="0"/>
                  <w:marTop w:val="0"/>
                  <w:marBottom w:val="0"/>
                  <w:divBdr>
                    <w:top w:val="none" w:sz="0" w:space="0" w:color="auto"/>
                    <w:left w:val="none" w:sz="0" w:space="0" w:color="auto"/>
                    <w:bottom w:val="none" w:sz="0" w:space="0" w:color="auto"/>
                    <w:right w:val="none" w:sz="0" w:space="0" w:color="auto"/>
                  </w:divBdr>
                  <w:divsChild>
                    <w:div w:id="662784478">
                      <w:marLeft w:val="0"/>
                      <w:marRight w:val="0"/>
                      <w:marTop w:val="0"/>
                      <w:marBottom w:val="0"/>
                      <w:divBdr>
                        <w:top w:val="none" w:sz="0" w:space="0" w:color="auto"/>
                        <w:left w:val="none" w:sz="0" w:space="0" w:color="auto"/>
                        <w:bottom w:val="none" w:sz="0" w:space="0" w:color="auto"/>
                        <w:right w:val="none" w:sz="0" w:space="0" w:color="auto"/>
                      </w:divBdr>
                      <w:divsChild>
                        <w:div w:id="421489926">
                          <w:marLeft w:val="0"/>
                          <w:marRight w:val="0"/>
                          <w:marTop w:val="0"/>
                          <w:marBottom w:val="0"/>
                          <w:divBdr>
                            <w:top w:val="none" w:sz="0" w:space="0" w:color="auto"/>
                            <w:left w:val="none" w:sz="0" w:space="0" w:color="auto"/>
                            <w:bottom w:val="none" w:sz="0" w:space="0" w:color="auto"/>
                            <w:right w:val="none" w:sz="0" w:space="0" w:color="auto"/>
                          </w:divBdr>
                          <w:divsChild>
                            <w:div w:id="1511531293">
                              <w:marLeft w:val="0"/>
                              <w:marRight w:val="0"/>
                              <w:marTop w:val="0"/>
                              <w:marBottom w:val="0"/>
                              <w:divBdr>
                                <w:top w:val="none" w:sz="0" w:space="0" w:color="auto"/>
                                <w:left w:val="none" w:sz="0" w:space="0" w:color="auto"/>
                                <w:bottom w:val="none" w:sz="0" w:space="0" w:color="auto"/>
                                <w:right w:val="none" w:sz="0" w:space="0" w:color="auto"/>
                              </w:divBdr>
                              <w:divsChild>
                                <w:div w:id="1749156990">
                                  <w:marLeft w:val="0"/>
                                  <w:marRight w:val="0"/>
                                  <w:marTop w:val="0"/>
                                  <w:marBottom w:val="0"/>
                                  <w:divBdr>
                                    <w:top w:val="none" w:sz="0" w:space="0" w:color="auto"/>
                                    <w:left w:val="none" w:sz="0" w:space="0" w:color="auto"/>
                                    <w:bottom w:val="none" w:sz="0" w:space="0" w:color="auto"/>
                                    <w:right w:val="none" w:sz="0" w:space="0" w:color="auto"/>
                                  </w:divBdr>
                                  <w:divsChild>
                                    <w:div w:id="1591966681">
                                      <w:marLeft w:val="0"/>
                                      <w:marRight w:val="0"/>
                                      <w:marTop w:val="0"/>
                                      <w:marBottom w:val="0"/>
                                      <w:divBdr>
                                        <w:top w:val="none" w:sz="0" w:space="0" w:color="auto"/>
                                        <w:left w:val="none" w:sz="0" w:space="0" w:color="auto"/>
                                        <w:bottom w:val="none" w:sz="0" w:space="0" w:color="auto"/>
                                        <w:right w:val="none" w:sz="0" w:space="0" w:color="auto"/>
                                      </w:divBdr>
                                      <w:divsChild>
                                        <w:div w:id="1368027740">
                                          <w:marLeft w:val="0"/>
                                          <w:marRight w:val="0"/>
                                          <w:marTop w:val="0"/>
                                          <w:marBottom w:val="0"/>
                                          <w:divBdr>
                                            <w:top w:val="none" w:sz="0" w:space="0" w:color="auto"/>
                                            <w:left w:val="none" w:sz="0" w:space="0" w:color="auto"/>
                                            <w:bottom w:val="none" w:sz="0" w:space="0" w:color="auto"/>
                                            <w:right w:val="none" w:sz="0" w:space="0" w:color="auto"/>
                                          </w:divBdr>
                                          <w:divsChild>
                                            <w:div w:id="1935240802">
                                              <w:marLeft w:val="0"/>
                                              <w:marRight w:val="0"/>
                                              <w:marTop w:val="0"/>
                                              <w:marBottom w:val="0"/>
                                              <w:divBdr>
                                                <w:top w:val="none" w:sz="0" w:space="0" w:color="auto"/>
                                                <w:left w:val="none" w:sz="0" w:space="0" w:color="auto"/>
                                                <w:bottom w:val="none" w:sz="0" w:space="0" w:color="auto"/>
                                                <w:right w:val="none" w:sz="0" w:space="0" w:color="auto"/>
                                              </w:divBdr>
                                              <w:divsChild>
                                                <w:div w:id="41561261">
                                                  <w:marLeft w:val="0"/>
                                                  <w:marRight w:val="0"/>
                                                  <w:marTop w:val="0"/>
                                                  <w:marBottom w:val="0"/>
                                                  <w:divBdr>
                                                    <w:top w:val="none" w:sz="0" w:space="0" w:color="auto"/>
                                                    <w:left w:val="none" w:sz="0" w:space="0" w:color="auto"/>
                                                    <w:bottom w:val="none" w:sz="0" w:space="0" w:color="auto"/>
                                                    <w:right w:val="none" w:sz="0" w:space="0" w:color="auto"/>
                                                  </w:divBdr>
                                                  <w:divsChild>
                                                    <w:div w:id="61564905">
                                                      <w:marLeft w:val="0"/>
                                                      <w:marRight w:val="0"/>
                                                      <w:marTop w:val="0"/>
                                                      <w:marBottom w:val="0"/>
                                                      <w:divBdr>
                                                        <w:top w:val="none" w:sz="0" w:space="0" w:color="auto"/>
                                                        <w:left w:val="none" w:sz="0" w:space="0" w:color="auto"/>
                                                        <w:bottom w:val="none" w:sz="0" w:space="0" w:color="auto"/>
                                                        <w:right w:val="none" w:sz="0" w:space="0" w:color="auto"/>
                                                      </w:divBdr>
                                                      <w:divsChild>
                                                        <w:div w:id="1609704654">
                                                          <w:marLeft w:val="0"/>
                                                          <w:marRight w:val="0"/>
                                                          <w:marTop w:val="0"/>
                                                          <w:marBottom w:val="0"/>
                                                          <w:divBdr>
                                                            <w:top w:val="none" w:sz="0" w:space="0" w:color="auto"/>
                                                            <w:left w:val="none" w:sz="0" w:space="0" w:color="auto"/>
                                                            <w:bottom w:val="none" w:sz="0" w:space="0" w:color="auto"/>
                                                            <w:right w:val="none" w:sz="0" w:space="0" w:color="auto"/>
                                                          </w:divBdr>
                                                          <w:divsChild>
                                                            <w:div w:id="163239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9811788">
      <w:bodyDiv w:val="1"/>
      <w:marLeft w:val="0"/>
      <w:marRight w:val="0"/>
      <w:marTop w:val="0"/>
      <w:marBottom w:val="0"/>
      <w:divBdr>
        <w:top w:val="none" w:sz="0" w:space="0" w:color="auto"/>
        <w:left w:val="none" w:sz="0" w:space="0" w:color="auto"/>
        <w:bottom w:val="none" w:sz="0" w:space="0" w:color="auto"/>
        <w:right w:val="none" w:sz="0" w:space="0" w:color="auto"/>
      </w:divBdr>
      <w:divsChild>
        <w:div w:id="522279404">
          <w:marLeft w:val="446"/>
          <w:marRight w:val="0"/>
          <w:marTop w:val="200"/>
          <w:marBottom w:val="0"/>
          <w:divBdr>
            <w:top w:val="none" w:sz="0" w:space="0" w:color="auto"/>
            <w:left w:val="none" w:sz="0" w:space="0" w:color="auto"/>
            <w:bottom w:val="none" w:sz="0" w:space="0" w:color="auto"/>
            <w:right w:val="none" w:sz="0" w:space="0" w:color="auto"/>
          </w:divBdr>
        </w:div>
      </w:divsChild>
    </w:div>
    <w:div w:id="1432970711">
      <w:bodyDiv w:val="1"/>
      <w:marLeft w:val="0"/>
      <w:marRight w:val="0"/>
      <w:marTop w:val="0"/>
      <w:marBottom w:val="0"/>
      <w:divBdr>
        <w:top w:val="none" w:sz="0" w:space="0" w:color="auto"/>
        <w:left w:val="none" w:sz="0" w:space="0" w:color="auto"/>
        <w:bottom w:val="none" w:sz="0" w:space="0" w:color="auto"/>
        <w:right w:val="none" w:sz="0" w:space="0" w:color="auto"/>
      </w:divBdr>
      <w:divsChild>
        <w:div w:id="1003774585">
          <w:marLeft w:val="0"/>
          <w:marRight w:val="0"/>
          <w:marTop w:val="0"/>
          <w:marBottom w:val="0"/>
          <w:divBdr>
            <w:top w:val="none" w:sz="0" w:space="0" w:color="auto"/>
            <w:left w:val="none" w:sz="0" w:space="0" w:color="auto"/>
            <w:bottom w:val="none" w:sz="0" w:space="0" w:color="auto"/>
            <w:right w:val="none" w:sz="0" w:space="0" w:color="auto"/>
          </w:divBdr>
          <w:divsChild>
            <w:div w:id="188497732">
              <w:marLeft w:val="0"/>
              <w:marRight w:val="0"/>
              <w:marTop w:val="0"/>
              <w:marBottom w:val="0"/>
              <w:divBdr>
                <w:top w:val="none" w:sz="0" w:space="0" w:color="auto"/>
                <w:left w:val="none" w:sz="0" w:space="0" w:color="auto"/>
                <w:bottom w:val="none" w:sz="0" w:space="0" w:color="auto"/>
                <w:right w:val="none" w:sz="0" w:space="0" w:color="auto"/>
              </w:divBdr>
              <w:divsChild>
                <w:div w:id="1362894797">
                  <w:marLeft w:val="0"/>
                  <w:marRight w:val="0"/>
                  <w:marTop w:val="0"/>
                  <w:marBottom w:val="0"/>
                  <w:divBdr>
                    <w:top w:val="none" w:sz="0" w:space="0" w:color="auto"/>
                    <w:left w:val="none" w:sz="0" w:space="0" w:color="auto"/>
                    <w:bottom w:val="none" w:sz="0" w:space="0" w:color="auto"/>
                    <w:right w:val="none" w:sz="0" w:space="0" w:color="auto"/>
                  </w:divBdr>
                  <w:divsChild>
                    <w:div w:id="1816920390">
                      <w:marLeft w:val="0"/>
                      <w:marRight w:val="0"/>
                      <w:marTop w:val="0"/>
                      <w:marBottom w:val="0"/>
                      <w:divBdr>
                        <w:top w:val="none" w:sz="0" w:space="0" w:color="auto"/>
                        <w:left w:val="none" w:sz="0" w:space="0" w:color="auto"/>
                        <w:bottom w:val="none" w:sz="0" w:space="0" w:color="auto"/>
                        <w:right w:val="none" w:sz="0" w:space="0" w:color="auto"/>
                      </w:divBdr>
                      <w:divsChild>
                        <w:div w:id="715161361">
                          <w:marLeft w:val="0"/>
                          <w:marRight w:val="0"/>
                          <w:marTop w:val="0"/>
                          <w:marBottom w:val="0"/>
                          <w:divBdr>
                            <w:top w:val="none" w:sz="0" w:space="0" w:color="auto"/>
                            <w:left w:val="none" w:sz="0" w:space="0" w:color="auto"/>
                            <w:bottom w:val="none" w:sz="0" w:space="0" w:color="auto"/>
                            <w:right w:val="none" w:sz="0" w:space="0" w:color="auto"/>
                          </w:divBdr>
                          <w:divsChild>
                            <w:div w:id="404959166">
                              <w:marLeft w:val="0"/>
                              <w:marRight w:val="0"/>
                              <w:marTop w:val="0"/>
                              <w:marBottom w:val="0"/>
                              <w:divBdr>
                                <w:top w:val="none" w:sz="0" w:space="0" w:color="auto"/>
                                <w:left w:val="none" w:sz="0" w:space="0" w:color="auto"/>
                                <w:bottom w:val="none" w:sz="0" w:space="0" w:color="auto"/>
                                <w:right w:val="none" w:sz="0" w:space="0" w:color="auto"/>
                              </w:divBdr>
                              <w:divsChild>
                                <w:div w:id="436677355">
                                  <w:marLeft w:val="0"/>
                                  <w:marRight w:val="0"/>
                                  <w:marTop w:val="0"/>
                                  <w:marBottom w:val="0"/>
                                  <w:divBdr>
                                    <w:top w:val="none" w:sz="0" w:space="0" w:color="auto"/>
                                    <w:left w:val="none" w:sz="0" w:space="0" w:color="auto"/>
                                    <w:bottom w:val="none" w:sz="0" w:space="0" w:color="auto"/>
                                    <w:right w:val="none" w:sz="0" w:space="0" w:color="auto"/>
                                  </w:divBdr>
                                  <w:divsChild>
                                    <w:div w:id="2112361097">
                                      <w:marLeft w:val="0"/>
                                      <w:marRight w:val="0"/>
                                      <w:marTop w:val="0"/>
                                      <w:marBottom w:val="0"/>
                                      <w:divBdr>
                                        <w:top w:val="none" w:sz="0" w:space="0" w:color="auto"/>
                                        <w:left w:val="none" w:sz="0" w:space="0" w:color="auto"/>
                                        <w:bottom w:val="none" w:sz="0" w:space="0" w:color="auto"/>
                                        <w:right w:val="none" w:sz="0" w:space="0" w:color="auto"/>
                                      </w:divBdr>
                                      <w:divsChild>
                                        <w:div w:id="1543008661">
                                          <w:marLeft w:val="0"/>
                                          <w:marRight w:val="0"/>
                                          <w:marTop w:val="0"/>
                                          <w:marBottom w:val="0"/>
                                          <w:divBdr>
                                            <w:top w:val="none" w:sz="0" w:space="0" w:color="auto"/>
                                            <w:left w:val="none" w:sz="0" w:space="0" w:color="auto"/>
                                            <w:bottom w:val="none" w:sz="0" w:space="0" w:color="auto"/>
                                            <w:right w:val="none" w:sz="0" w:space="0" w:color="auto"/>
                                          </w:divBdr>
                                          <w:divsChild>
                                            <w:div w:id="378556320">
                                              <w:marLeft w:val="0"/>
                                              <w:marRight w:val="0"/>
                                              <w:marTop w:val="0"/>
                                              <w:marBottom w:val="0"/>
                                              <w:divBdr>
                                                <w:top w:val="none" w:sz="0" w:space="0" w:color="auto"/>
                                                <w:left w:val="none" w:sz="0" w:space="0" w:color="auto"/>
                                                <w:bottom w:val="none" w:sz="0" w:space="0" w:color="auto"/>
                                                <w:right w:val="none" w:sz="0" w:space="0" w:color="auto"/>
                                              </w:divBdr>
                                              <w:divsChild>
                                                <w:div w:id="238444681">
                                                  <w:marLeft w:val="0"/>
                                                  <w:marRight w:val="0"/>
                                                  <w:marTop w:val="0"/>
                                                  <w:marBottom w:val="0"/>
                                                  <w:divBdr>
                                                    <w:top w:val="none" w:sz="0" w:space="0" w:color="auto"/>
                                                    <w:left w:val="none" w:sz="0" w:space="0" w:color="auto"/>
                                                    <w:bottom w:val="none" w:sz="0" w:space="0" w:color="auto"/>
                                                    <w:right w:val="none" w:sz="0" w:space="0" w:color="auto"/>
                                                  </w:divBdr>
                                                  <w:divsChild>
                                                    <w:div w:id="528296323">
                                                      <w:marLeft w:val="0"/>
                                                      <w:marRight w:val="0"/>
                                                      <w:marTop w:val="0"/>
                                                      <w:marBottom w:val="0"/>
                                                      <w:divBdr>
                                                        <w:top w:val="none" w:sz="0" w:space="0" w:color="auto"/>
                                                        <w:left w:val="none" w:sz="0" w:space="0" w:color="auto"/>
                                                        <w:bottom w:val="none" w:sz="0" w:space="0" w:color="auto"/>
                                                        <w:right w:val="none" w:sz="0" w:space="0" w:color="auto"/>
                                                      </w:divBdr>
                                                      <w:divsChild>
                                                        <w:div w:id="1412384533">
                                                          <w:marLeft w:val="0"/>
                                                          <w:marRight w:val="0"/>
                                                          <w:marTop w:val="0"/>
                                                          <w:marBottom w:val="0"/>
                                                          <w:divBdr>
                                                            <w:top w:val="none" w:sz="0" w:space="0" w:color="auto"/>
                                                            <w:left w:val="none" w:sz="0" w:space="0" w:color="auto"/>
                                                            <w:bottom w:val="none" w:sz="0" w:space="0" w:color="auto"/>
                                                            <w:right w:val="none" w:sz="0" w:space="0" w:color="auto"/>
                                                          </w:divBdr>
                                                          <w:divsChild>
                                                            <w:div w:id="147124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9935491">
      <w:bodyDiv w:val="1"/>
      <w:marLeft w:val="0"/>
      <w:marRight w:val="0"/>
      <w:marTop w:val="0"/>
      <w:marBottom w:val="0"/>
      <w:divBdr>
        <w:top w:val="none" w:sz="0" w:space="0" w:color="auto"/>
        <w:left w:val="none" w:sz="0" w:space="0" w:color="auto"/>
        <w:bottom w:val="none" w:sz="0" w:space="0" w:color="auto"/>
        <w:right w:val="none" w:sz="0" w:space="0" w:color="auto"/>
      </w:divBdr>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8492076">
      <w:bodyDiv w:val="1"/>
      <w:marLeft w:val="0"/>
      <w:marRight w:val="0"/>
      <w:marTop w:val="0"/>
      <w:marBottom w:val="0"/>
      <w:divBdr>
        <w:top w:val="none" w:sz="0" w:space="0" w:color="auto"/>
        <w:left w:val="none" w:sz="0" w:space="0" w:color="auto"/>
        <w:bottom w:val="none" w:sz="0" w:space="0" w:color="auto"/>
        <w:right w:val="none" w:sz="0" w:space="0" w:color="auto"/>
      </w:divBdr>
      <w:divsChild>
        <w:div w:id="249198292">
          <w:marLeft w:val="0"/>
          <w:marRight w:val="0"/>
          <w:marTop w:val="0"/>
          <w:marBottom w:val="0"/>
          <w:divBdr>
            <w:top w:val="none" w:sz="0" w:space="0" w:color="auto"/>
            <w:left w:val="none" w:sz="0" w:space="0" w:color="auto"/>
            <w:bottom w:val="none" w:sz="0" w:space="0" w:color="auto"/>
            <w:right w:val="none" w:sz="0" w:space="0" w:color="auto"/>
          </w:divBdr>
          <w:divsChild>
            <w:div w:id="24251997">
              <w:marLeft w:val="0"/>
              <w:marRight w:val="0"/>
              <w:marTop w:val="0"/>
              <w:marBottom w:val="0"/>
              <w:divBdr>
                <w:top w:val="none" w:sz="0" w:space="0" w:color="auto"/>
                <w:left w:val="none" w:sz="0" w:space="0" w:color="auto"/>
                <w:bottom w:val="none" w:sz="0" w:space="0" w:color="auto"/>
                <w:right w:val="none" w:sz="0" w:space="0" w:color="auto"/>
              </w:divBdr>
              <w:divsChild>
                <w:div w:id="858854488">
                  <w:marLeft w:val="0"/>
                  <w:marRight w:val="0"/>
                  <w:marTop w:val="0"/>
                  <w:marBottom w:val="0"/>
                  <w:divBdr>
                    <w:top w:val="none" w:sz="0" w:space="0" w:color="auto"/>
                    <w:left w:val="none" w:sz="0" w:space="0" w:color="auto"/>
                    <w:bottom w:val="none" w:sz="0" w:space="0" w:color="auto"/>
                    <w:right w:val="none" w:sz="0" w:space="0" w:color="auto"/>
                  </w:divBdr>
                  <w:divsChild>
                    <w:div w:id="1225990891">
                      <w:marLeft w:val="0"/>
                      <w:marRight w:val="0"/>
                      <w:marTop w:val="0"/>
                      <w:marBottom w:val="0"/>
                      <w:divBdr>
                        <w:top w:val="none" w:sz="0" w:space="0" w:color="auto"/>
                        <w:left w:val="none" w:sz="0" w:space="0" w:color="auto"/>
                        <w:bottom w:val="none" w:sz="0" w:space="0" w:color="auto"/>
                        <w:right w:val="none" w:sz="0" w:space="0" w:color="auto"/>
                      </w:divBdr>
                      <w:divsChild>
                        <w:div w:id="1505709293">
                          <w:marLeft w:val="0"/>
                          <w:marRight w:val="0"/>
                          <w:marTop w:val="0"/>
                          <w:marBottom w:val="0"/>
                          <w:divBdr>
                            <w:top w:val="none" w:sz="0" w:space="0" w:color="auto"/>
                            <w:left w:val="none" w:sz="0" w:space="0" w:color="auto"/>
                            <w:bottom w:val="none" w:sz="0" w:space="0" w:color="auto"/>
                            <w:right w:val="none" w:sz="0" w:space="0" w:color="auto"/>
                          </w:divBdr>
                          <w:divsChild>
                            <w:div w:id="1762097440">
                              <w:marLeft w:val="0"/>
                              <w:marRight w:val="0"/>
                              <w:marTop w:val="0"/>
                              <w:marBottom w:val="0"/>
                              <w:divBdr>
                                <w:top w:val="none" w:sz="0" w:space="0" w:color="auto"/>
                                <w:left w:val="none" w:sz="0" w:space="0" w:color="auto"/>
                                <w:bottom w:val="none" w:sz="0" w:space="0" w:color="auto"/>
                                <w:right w:val="none" w:sz="0" w:space="0" w:color="auto"/>
                              </w:divBdr>
                              <w:divsChild>
                                <w:div w:id="709109418">
                                  <w:marLeft w:val="0"/>
                                  <w:marRight w:val="0"/>
                                  <w:marTop w:val="0"/>
                                  <w:marBottom w:val="0"/>
                                  <w:divBdr>
                                    <w:top w:val="none" w:sz="0" w:space="0" w:color="auto"/>
                                    <w:left w:val="none" w:sz="0" w:space="0" w:color="auto"/>
                                    <w:bottom w:val="none" w:sz="0" w:space="0" w:color="auto"/>
                                    <w:right w:val="none" w:sz="0" w:space="0" w:color="auto"/>
                                  </w:divBdr>
                                  <w:divsChild>
                                    <w:div w:id="1600943787">
                                      <w:marLeft w:val="0"/>
                                      <w:marRight w:val="0"/>
                                      <w:marTop w:val="0"/>
                                      <w:marBottom w:val="0"/>
                                      <w:divBdr>
                                        <w:top w:val="none" w:sz="0" w:space="0" w:color="auto"/>
                                        <w:left w:val="none" w:sz="0" w:space="0" w:color="auto"/>
                                        <w:bottom w:val="none" w:sz="0" w:space="0" w:color="auto"/>
                                        <w:right w:val="none" w:sz="0" w:space="0" w:color="auto"/>
                                      </w:divBdr>
                                      <w:divsChild>
                                        <w:div w:id="65109951">
                                          <w:marLeft w:val="0"/>
                                          <w:marRight w:val="0"/>
                                          <w:marTop w:val="0"/>
                                          <w:marBottom w:val="0"/>
                                          <w:divBdr>
                                            <w:top w:val="none" w:sz="0" w:space="0" w:color="auto"/>
                                            <w:left w:val="none" w:sz="0" w:space="0" w:color="auto"/>
                                            <w:bottom w:val="none" w:sz="0" w:space="0" w:color="auto"/>
                                            <w:right w:val="none" w:sz="0" w:space="0" w:color="auto"/>
                                          </w:divBdr>
                                          <w:divsChild>
                                            <w:div w:id="171379473">
                                              <w:marLeft w:val="0"/>
                                              <w:marRight w:val="0"/>
                                              <w:marTop w:val="0"/>
                                              <w:marBottom w:val="0"/>
                                              <w:divBdr>
                                                <w:top w:val="none" w:sz="0" w:space="0" w:color="auto"/>
                                                <w:left w:val="none" w:sz="0" w:space="0" w:color="auto"/>
                                                <w:bottom w:val="none" w:sz="0" w:space="0" w:color="auto"/>
                                                <w:right w:val="none" w:sz="0" w:space="0" w:color="auto"/>
                                              </w:divBdr>
                                              <w:divsChild>
                                                <w:div w:id="786582380">
                                                  <w:marLeft w:val="0"/>
                                                  <w:marRight w:val="0"/>
                                                  <w:marTop w:val="0"/>
                                                  <w:marBottom w:val="0"/>
                                                  <w:divBdr>
                                                    <w:top w:val="none" w:sz="0" w:space="0" w:color="auto"/>
                                                    <w:left w:val="none" w:sz="0" w:space="0" w:color="auto"/>
                                                    <w:bottom w:val="none" w:sz="0" w:space="0" w:color="auto"/>
                                                    <w:right w:val="none" w:sz="0" w:space="0" w:color="auto"/>
                                                  </w:divBdr>
                                                  <w:divsChild>
                                                    <w:div w:id="1283731827">
                                                      <w:marLeft w:val="0"/>
                                                      <w:marRight w:val="0"/>
                                                      <w:marTop w:val="0"/>
                                                      <w:marBottom w:val="0"/>
                                                      <w:divBdr>
                                                        <w:top w:val="none" w:sz="0" w:space="0" w:color="auto"/>
                                                        <w:left w:val="none" w:sz="0" w:space="0" w:color="auto"/>
                                                        <w:bottom w:val="none" w:sz="0" w:space="0" w:color="auto"/>
                                                        <w:right w:val="none" w:sz="0" w:space="0" w:color="auto"/>
                                                      </w:divBdr>
                                                      <w:divsChild>
                                                        <w:div w:id="1816333568">
                                                          <w:marLeft w:val="0"/>
                                                          <w:marRight w:val="0"/>
                                                          <w:marTop w:val="0"/>
                                                          <w:marBottom w:val="0"/>
                                                          <w:divBdr>
                                                            <w:top w:val="none" w:sz="0" w:space="0" w:color="auto"/>
                                                            <w:left w:val="none" w:sz="0" w:space="0" w:color="auto"/>
                                                            <w:bottom w:val="none" w:sz="0" w:space="0" w:color="auto"/>
                                                            <w:right w:val="none" w:sz="0" w:space="0" w:color="auto"/>
                                                          </w:divBdr>
                                                          <w:divsChild>
                                                            <w:div w:id="135588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75236831">
      <w:bodyDiv w:val="1"/>
      <w:marLeft w:val="0"/>
      <w:marRight w:val="0"/>
      <w:marTop w:val="0"/>
      <w:marBottom w:val="0"/>
      <w:divBdr>
        <w:top w:val="none" w:sz="0" w:space="0" w:color="auto"/>
        <w:left w:val="none" w:sz="0" w:space="0" w:color="auto"/>
        <w:bottom w:val="none" w:sz="0" w:space="0" w:color="auto"/>
        <w:right w:val="none" w:sz="0" w:space="0" w:color="auto"/>
      </w:divBdr>
      <w:divsChild>
        <w:div w:id="2082481530">
          <w:marLeft w:val="0"/>
          <w:marRight w:val="0"/>
          <w:marTop w:val="0"/>
          <w:marBottom w:val="0"/>
          <w:divBdr>
            <w:top w:val="none" w:sz="0" w:space="0" w:color="auto"/>
            <w:left w:val="none" w:sz="0" w:space="0" w:color="auto"/>
            <w:bottom w:val="none" w:sz="0" w:space="0" w:color="auto"/>
            <w:right w:val="none" w:sz="0" w:space="0" w:color="auto"/>
          </w:divBdr>
          <w:divsChild>
            <w:div w:id="1643269686">
              <w:marLeft w:val="0"/>
              <w:marRight w:val="0"/>
              <w:marTop w:val="0"/>
              <w:marBottom w:val="0"/>
              <w:divBdr>
                <w:top w:val="none" w:sz="0" w:space="0" w:color="auto"/>
                <w:left w:val="none" w:sz="0" w:space="0" w:color="auto"/>
                <w:bottom w:val="none" w:sz="0" w:space="0" w:color="auto"/>
                <w:right w:val="none" w:sz="0" w:space="0" w:color="auto"/>
              </w:divBdr>
              <w:divsChild>
                <w:div w:id="1938101689">
                  <w:marLeft w:val="0"/>
                  <w:marRight w:val="0"/>
                  <w:marTop w:val="0"/>
                  <w:marBottom w:val="0"/>
                  <w:divBdr>
                    <w:top w:val="none" w:sz="0" w:space="0" w:color="auto"/>
                    <w:left w:val="none" w:sz="0" w:space="0" w:color="auto"/>
                    <w:bottom w:val="none" w:sz="0" w:space="0" w:color="auto"/>
                    <w:right w:val="none" w:sz="0" w:space="0" w:color="auto"/>
                  </w:divBdr>
                  <w:divsChild>
                    <w:div w:id="503013689">
                      <w:marLeft w:val="0"/>
                      <w:marRight w:val="0"/>
                      <w:marTop w:val="0"/>
                      <w:marBottom w:val="0"/>
                      <w:divBdr>
                        <w:top w:val="none" w:sz="0" w:space="0" w:color="auto"/>
                        <w:left w:val="none" w:sz="0" w:space="0" w:color="auto"/>
                        <w:bottom w:val="none" w:sz="0" w:space="0" w:color="auto"/>
                        <w:right w:val="none" w:sz="0" w:space="0" w:color="auto"/>
                      </w:divBdr>
                      <w:divsChild>
                        <w:div w:id="796413174">
                          <w:marLeft w:val="0"/>
                          <w:marRight w:val="0"/>
                          <w:marTop w:val="0"/>
                          <w:marBottom w:val="0"/>
                          <w:divBdr>
                            <w:top w:val="none" w:sz="0" w:space="0" w:color="auto"/>
                            <w:left w:val="none" w:sz="0" w:space="0" w:color="auto"/>
                            <w:bottom w:val="none" w:sz="0" w:space="0" w:color="auto"/>
                            <w:right w:val="none" w:sz="0" w:space="0" w:color="auto"/>
                          </w:divBdr>
                          <w:divsChild>
                            <w:div w:id="1709526770">
                              <w:marLeft w:val="0"/>
                              <w:marRight w:val="0"/>
                              <w:marTop w:val="0"/>
                              <w:marBottom w:val="0"/>
                              <w:divBdr>
                                <w:top w:val="none" w:sz="0" w:space="0" w:color="auto"/>
                                <w:left w:val="none" w:sz="0" w:space="0" w:color="auto"/>
                                <w:bottom w:val="none" w:sz="0" w:space="0" w:color="auto"/>
                                <w:right w:val="none" w:sz="0" w:space="0" w:color="auto"/>
                              </w:divBdr>
                              <w:divsChild>
                                <w:div w:id="2105419201">
                                  <w:marLeft w:val="0"/>
                                  <w:marRight w:val="0"/>
                                  <w:marTop w:val="0"/>
                                  <w:marBottom w:val="0"/>
                                  <w:divBdr>
                                    <w:top w:val="none" w:sz="0" w:space="0" w:color="auto"/>
                                    <w:left w:val="none" w:sz="0" w:space="0" w:color="auto"/>
                                    <w:bottom w:val="none" w:sz="0" w:space="0" w:color="auto"/>
                                    <w:right w:val="none" w:sz="0" w:space="0" w:color="auto"/>
                                  </w:divBdr>
                                  <w:divsChild>
                                    <w:div w:id="988750914">
                                      <w:marLeft w:val="0"/>
                                      <w:marRight w:val="0"/>
                                      <w:marTop w:val="0"/>
                                      <w:marBottom w:val="0"/>
                                      <w:divBdr>
                                        <w:top w:val="none" w:sz="0" w:space="0" w:color="auto"/>
                                        <w:left w:val="none" w:sz="0" w:space="0" w:color="auto"/>
                                        <w:bottom w:val="none" w:sz="0" w:space="0" w:color="auto"/>
                                        <w:right w:val="none" w:sz="0" w:space="0" w:color="auto"/>
                                      </w:divBdr>
                                      <w:divsChild>
                                        <w:div w:id="1162281805">
                                          <w:marLeft w:val="0"/>
                                          <w:marRight w:val="0"/>
                                          <w:marTop w:val="0"/>
                                          <w:marBottom w:val="0"/>
                                          <w:divBdr>
                                            <w:top w:val="none" w:sz="0" w:space="0" w:color="auto"/>
                                            <w:left w:val="none" w:sz="0" w:space="0" w:color="auto"/>
                                            <w:bottom w:val="none" w:sz="0" w:space="0" w:color="auto"/>
                                            <w:right w:val="none" w:sz="0" w:space="0" w:color="auto"/>
                                          </w:divBdr>
                                          <w:divsChild>
                                            <w:div w:id="1160581843">
                                              <w:marLeft w:val="0"/>
                                              <w:marRight w:val="0"/>
                                              <w:marTop w:val="0"/>
                                              <w:marBottom w:val="0"/>
                                              <w:divBdr>
                                                <w:top w:val="none" w:sz="0" w:space="0" w:color="auto"/>
                                                <w:left w:val="none" w:sz="0" w:space="0" w:color="auto"/>
                                                <w:bottom w:val="none" w:sz="0" w:space="0" w:color="auto"/>
                                                <w:right w:val="none" w:sz="0" w:space="0" w:color="auto"/>
                                              </w:divBdr>
                                              <w:divsChild>
                                                <w:div w:id="1656183125">
                                                  <w:marLeft w:val="0"/>
                                                  <w:marRight w:val="0"/>
                                                  <w:marTop w:val="0"/>
                                                  <w:marBottom w:val="0"/>
                                                  <w:divBdr>
                                                    <w:top w:val="none" w:sz="0" w:space="0" w:color="auto"/>
                                                    <w:left w:val="none" w:sz="0" w:space="0" w:color="auto"/>
                                                    <w:bottom w:val="none" w:sz="0" w:space="0" w:color="auto"/>
                                                    <w:right w:val="none" w:sz="0" w:space="0" w:color="auto"/>
                                                  </w:divBdr>
                                                  <w:divsChild>
                                                    <w:div w:id="1113018182">
                                                      <w:marLeft w:val="0"/>
                                                      <w:marRight w:val="0"/>
                                                      <w:marTop w:val="0"/>
                                                      <w:marBottom w:val="0"/>
                                                      <w:divBdr>
                                                        <w:top w:val="none" w:sz="0" w:space="0" w:color="auto"/>
                                                        <w:left w:val="none" w:sz="0" w:space="0" w:color="auto"/>
                                                        <w:bottom w:val="none" w:sz="0" w:space="0" w:color="auto"/>
                                                        <w:right w:val="none" w:sz="0" w:space="0" w:color="auto"/>
                                                      </w:divBdr>
                                                      <w:divsChild>
                                                        <w:div w:id="1977493872">
                                                          <w:marLeft w:val="0"/>
                                                          <w:marRight w:val="0"/>
                                                          <w:marTop w:val="0"/>
                                                          <w:marBottom w:val="0"/>
                                                          <w:divBdr>
                                                            <w:top w:val="none" w:sz="0" w:space="0" w:color="auto"/>
                                                            <w:left w:val="none" w:sz="0" w:space="0" w:color="auto"/>
                                                            <w:bottom w:val="none" w:sz="0" w:space="0" w:color="auto"/>
                                                            <w:right w:val="none" w:sz="0" w:space="0" w:color="auto"/>
                                                          </w:divBdr>
                                                          <w:divsChild>
                                                            <w:div w:id="206144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2716745">
      <w:bodyDiv w:val="1"/>
      <w:marLeft w:val="0"/>
      <w:marRight w:val="0"/>
      <w:marTop w:val="0"/>
      <w:marBottom w:val="0"/>
      <w:divBdr>
        <w:top w:val="none" w:sz="0" w:space="0" w:color="auto"/>
        <w:left w:val="none" w:sz="0" w:space="0" w:color="auto"/>
        <w:bottom w:val="none" w:sz="0" w:space="0" w:color="auto"/>
        <w:right w:val="none" w:sz="0" w:space="0" w:color="auto"/>
      </w:divBdr>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1764432">
      <w:bodyDiv w:val="1"/>
      <w:marLeft w:val="0"/>
      <w:marRight w:val="0"/>
      <w:marTop w:val="0"/>
      <w:marBottom w:val="0"/>
      <w:divBdr>
        <w:top w:val="none" w:sz="0" w:space="0" w:color="auto"/>
        <w:left w:val="none" w:sz="0" w:space="0" w:color="auto"/>
        <w:bottom w:val="none" w:sz="0" w:space="0" w:color="auto"/>
        <w:right w:val="none" w:sz="0" w:space="0" w:color="auto"/>
      </w:divBdr>
      <w:divsChild>
        <w:div w:id="1137650403">
          <w:marLeft w:val="0"/>
          <w:marRight w:val="0"/>
          <w:marTop w:val="0"/>
          <w:marBottom w:val="0"/>
          <w:divBdr>
            <w:top w:val="none" w:sz="0" w:space="0" w:color="auto"/>
            <w:left w:val="none" w:sz="0" w:space="0" w:color="auto"/>
            <w:bottom w:val="none" w:sz="0" w:space="0" w:color="auto"/>
            <w:right w:val="none" w:sz="0" w:space="0" w:color="auto"/>
          </w:divBdr>
          <w:divsChild>
            <w:div w:id="1784307040">
              <w:marLeft w:val="0"/>
              <w:marRight w:val="0"/>
              <w:marTop w:val="0"/>
              <w:marBottom w:val="0"/>
              <w:divBdr>
                <w:top w:val="none" w:sz="0" w:space="0" w:color="auto"/>
                <w:left w:val="none" w:sz="0" w:space="0" w:color="auto"/>
                <w:bottom w:val="none" w:sz="0" w:space="0" w:color="auto"/>
                <w:right w:val="none" w:sz="0" w:space="0" w:color="auto"/>
              </w:divBdr>
              <w:divsChild>
                <w:div w:id="2011328122">
                  <w:marLeft w:val="0"/>
                  <w:marRight w:val="0"/>
                  <w:marTop w:val="0"/>
                  <w:marBottom w:val="0"/>
                  <w:divBdr>
                    <w:top w:val="none" w:sz="0" w:space="0" w:color="auto"/>
                    <w:left w:val="none" w:sz="0" w:space="0" w:color="auto"/>
                    <w:bottom w:val="none" w:sz="0" w:space="0" w:color="auto"/>
                    <w:right w:val="none" w:sz="0" w:space="0" w:color="auto"/>
                  </w:divBdr>
                  <w:divsChild>
                    <w:div w:id="1618218061">
                      <w:marLeft w:val="0"/>
                      <w:marRight w:val="0"/>
                      <w:marTop w:val="0"/>
                      <w:marBottom w:val="0"/>
                      <w:divBdr>
                        <w:top w:val="none" w:sz="0" w:space="0" w:color="auto"/>
                        <w:left w:val="none" w:sz="0" w:space="0" w:color="auto"/>
                        <w:bottom w:val="none" w:sz="0" w:space="0" w:color="auto"/>
                        <w:right w:val="none" w:sz="0" w:space="0" w:color="auto"/>
                      </w:divBdr>
                      <w:divsChild>
                        <w:div w:id="1132819657">
                          <w:marLeft w:val="0"/>
                          <w:marRight w:val="0"/>
                          <w:marTop w:val="0"/>
                          <w:marBottom w:val="0"/>
                          <w:divBdr>
                            <w:top w:val="none" w:sz="0" w:space="0" w:color="auto"/>
                            <w:left w:val="none" w:sz="0" w:space="0" w:color="auto"/>
                            <w:bottom w:val="none" w:sz="0" w:space="0" w:color="auto"/>
                            <w:right w:val="none" w:sz="0" w:space="0" w:color="auto"/>
                          </w:divBdr>
                          <w:divsChild>
                            <w:div w:id="689062945">
                              <w:marLeft w:val="0"/>
                              <w:marRight w:val="0"/>
                              <w:marTop w:val="0"/>
                              <w:marBottom w:val="0"/>
                              <w:divBdr>
                                <w:top w:val="none" w:sz="0" w:space="0" w:color="auto"/>
                                <w:left w:val="none" w:sz="0" w:space="0" w:color="auto"/>
                                <w:bottom w:val="none" w:sz="0" w:space="0" w:color="auto"/>
                                <w:right w:val="none" w:sz="0" w:space="0" w:color="auto"/>
                              </w:divBdr>
                              <w:divsChild>
                                <w:div w:id="832067664">
                                  <w:marLeft w:val="0"/>
                                  <w:marRight w:val="0"/>
                                  <w:marTop w:val="0"/>
                                  <w:marBottom w:val="0"/>
                                  <w:divBdr>
                                    <w:top w:val="none" w:sz="0" w:space="0" w:color="auto"/>
                                    <w:left w:val="none" w:sz="0" w:space="0" w:color="auto"/>
                                    <w:bottom w:val="none" w:sz="0" w:space="0" w:color="auto"/>
                                    <w:right w:val="none" w:sz="0" w:space="0" w:color="auto"/>
                                  </w:divBdr>
                                  <w:divsChild>
                                    <w:div w:id="198663025">
                                      <w:marLeft w:val="0"/>
                                      <w:marRight w:val="0"/>
                                      <w:marTop w:val="0"/>
                                      <w:marBottom w:val="0"/>
                                      <w:divBdr>
                                        <w:top w:val="none" w:sz="0" w:space="0" w:color="auto"/>
                                        <w:left w:val="none" w:sz="0" w:space="0" w:color="auto"/>
                                        <w:bottom w:val="none" w:sz="0" w:space="0" w:color="auto"/>
                                        <w:right w:val="none" w:sz="0" w:space="0" w:color="auto"/>
                                      </w:divBdr>
                                      <w:divsChild>
                                        <w:div w:id="577905710">
                                          <w:marLeft w:val="0"/>
                                          <w:marRight w:val="0"/>
                                          <w:marTop w:val="0"/>
                                          <w:marBottom w:val="0"/>
                                          <w:divBdr>
                                            <w:top w:val="none" w:sz="0" w:space="0" w:color="auto"/>
                                            <w:left w:val="none" w:sz="0" w:space="0" w:color="auto"/>
                                            <w:bottom w:val="none" w:sz="0" w:space="0" w:color="auto"/>
                                            <w:right w:val="none" w:sz="0" w:space="0" w:color="auto"/>
                                          </w:divBdr>
                                          <w:divsChild>
                                            <w:div w:id="595554029">
                                              <w:marLeft w:val="0"/>
                                              <w:marRight w:val="0"/>
                                              <w:marTop w:val="0"/>
                                              <w:marBottom w:val="0"/>
                                              <w:divBdr>
                                                <w:top w:val="none" w:sz="0" w:space="0" w:color="auto"/>
                                                <w:left w:val="none" w:sz="0" w:space="0" w:color="auto"/>
                                                <w:bottom w:val="none" w:sz="0" w:space="0" w:color="auto"/>
                                                <w:right w:val="none" w:sz="0" w:space="0" w:color="auto"/>
                                              </w:divBdr>
                                              <w:divsChild>
                                                <w:div w:id="1148715556">
                                                  <w:marLeft w:val="0"/>
                                                  <w:marRight w:val="0"/>
                                                  <w:marTop w:val="0"/>
                                                  <w:marBottom w:val="0"/>
                                                  <w:divBdr>
                                                    <w:top w:val="none" w:sz="0" w:space="0" w:color="auto"/>
                                                    <w:left w:val="none" w:sz="0" w:space="0" w:color="auto"/>
                                                    <w:bottom w:val="none" w:sz="0" w:space="0" w:color="auto"/>
                                                    <w:right w:val="none" w:sz="0" w:space="0" w:color="auto"/>
                                                  </w:divBdr>
                                                  <w:divsChild>
                                                    <w:div w:id="1764104042">
                                                      <w:marLeft w:val="0"/>
                                                      <w:marRight w:val="0"/>
                                                      <w:marTop w:val="0"/>
                                                      <w:marBottom w:val="0"/>
                                                      <w:divBdr>
                                                        <w:top w:val="none" w:sz="0" w:space="0" w:color="auto"/>
                                                        <w:left w:val="none" w:sz="0" w:space="0" w:color="auto"/>
                                                        <w:bottom w:val="none" w:sz="0" w:space="0" w:color="auto"/>
                                                        <w:right w:val="none" w:sz="0" w:space="0" w:color="auto"/>
                                                      </w:divBdr>
                                                      <w:divsChild>
                                                        <w:div w:id="1554194600">
                                                          <w:marLeft w:val="0"/>
                                                          <w:marRight w:val="0"/>
                                                          <w:marTop w:val="0"/>
                                                          <w:marBottom w:val="0"/>
                                                          <w:divBdr>
                                                            <w:top w:val="none" w:sz="0" w:space="0" w:color="auto"/>
                                                            <w:left w:val="none" w:sz="0" w:space="0" w:color="auto"/>
                                                            <w:bottom w:val="none" w:sz="0" w:space="0" w:color="auto"/>
                                                            <w:right w:val="none" w:sz="0" w:space="0" w:color="auto"/>
                                                          </w:divBdr>
                                                          <w:divsChild>
                                                            <w:div w:id="6660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0982767">
      <w:bodyDiv w:val="1"/>
      <w:marLeft w:val="0"/>
      <w:marRight w:val="0"/>
      <w:marTop w:val="0"/>
      <w:marBottom w:val="0"/>
      <w:divBdr>
        <w:top w:val="none" w:sz="0" w:space="0" w:color="auto"/>
        <w:left w:val="none" w:sz="0" w:space="0" w:color="auto"/>
        <w:bottom w:val="none" w:sz="0" w:space="0" w:color="auto"/>
        <w:right w:val="none" w:sz="0" w:space="0" w:color="auto"/>
      </w:divBdr>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5576432">
      <w:bodyDiv w:val="1"/>
      <w:marLeft w:val="0"/>
      <w:marRight w:val="0"/>
      <w:marTop w:val="0"/>
      <w:marBottom w:val="0"/>
      <w:divBdr>
        <w:top w:val="none" w:sz="0" w:space="0" w:color="auto"/>
        <w:left w:val="none" w:sz="0" w:space="0" w:color="auto"/>
        <w:bottom w:val="none" w:sz="0" w:space="0" w:color="auto"/>
        <w:right w:val="none" w:sz="0" w:space="0" w:color="auto"/>
      </w:divBdr>
      <w:divsChild>
        <w:div w:id="888149683">
          <w:marLeft w:val="0"/>
          <w:marRight w:val="0"/>
          <w:marTop w:val="0"/>
          <w:marBottom w:val="0"/>
          <w:divBdr>
            <w:top w:val="none" w:sz="0" w:space="0" w:color="auto"/>
            <w:left w:val="none" w:sz="0" w:space="0" w:color="auto"/>
            <w:bottom w:val="none" w:sz="0" w:space="0" w:color="auto"/>
            <w:right w:val="none" w:sz="0" w:space="0" w:color="auto"/>
          </w:divBdr>
          <w:divsChild>
            <w:div w:id="855584335">
              <w:marLeft w:val="0"/>
              <w:marRight w:val="0"/>
              <w:marTop w:val="0"/>
              <w:marBottom w:val="0"/>
              <w:divBdr>
                <w:top w:val="none" w:sz="0" w:space="0" w:color="auto"/>
                <w:left w:val="none" w:sz="0" w:space="0" w:color="auto"/>
                <w:bottom w:val="none" w:sz="0" w:space="0" w:color="auto"/>
                <w:right w:val="none" w:sz="0" w:space="0" w:color="auto"/>
              </w:divBdr>
              <w:divsChild>
                <w:div w:id="788620957">
                  <w:marLeft w:val="0"/>
                  <w:marRight w:val="0"/>
                  <w:marTop w:val="0"/>
                  <w:marBottom w:val="0"/>
                  <w:divBdr>
                    <w:top w:val="none" w:sz="0" w:space="0" w:color="auto"/>
                    <w:left w:val="none" w:sz="0" w:space="0" w:color="auto"/>
                    <w:bottom w:val="none" w:sz="0" w:space="0" w:color="auto"/>
                    <w:right w:val="none" w:sz="0" w:space="0" w:color="auto"/>
                  </w:divBdr>
                  <w:divsChild>
                    <w:div w:id="1584025907">
                      <w:marLeft w:val="0"/>
                      <w:marRight w:val="0"/>
                      <w:marTop w:val="0"/>
                      <w:marBottom w:val="0"/>
                      <w:divBdr>
                        <w:top w:val="none" w:sz="0" w:space="0" w:color="auto"/>
                        <w:left w:val="none" w:sz="0" w:space="0" w:color="auto"/>
                        <w:bottom w:val="none" w:sz="0" w:space="0" w:color="auto"/>
                        <w:right w:val="none" w:sz="0" w:space="0" w:color="auto"/>
                      </w:divBdr>
                      <w:divsChild>
                        <w:div w:id="1174689804">
                          <w:marLeft w:val="0"/>
                          <w:marRight w:val="0"/>
                          <w:marTop w:val="0"/>
                          <w:marBottom w:val="0"/>
                          <w:divBdr>
                            <w:top w:val="none" w:sz="0" w:space="0" w:color="auto"/>
                            <w:left w:val="none" w:sz="0" w:space="0" w:color="auto"/>
                            <w:bottom w:val="none" w:sz="0" w:space="0" w:color="auto"/>
                            <w:right w:val="none" w:sz="0" w:space="0" w:color="auto"/>
                          </w:divBdr>
                          <w:divsChild>
                            <w:div w:id="715012062">
                              <w:marLeft w:val="0"/>
                              <w:marRight w:val="0"/>
                              <w:marTop w:val="0"/>
                              <w:marBottom w:val="0"/>
                              <w:divBdr>
                                <w:top w:val="none" w:sz="0" w:space="0" w:color="auto"/>
                                <w:left w:val="none" w:sz="0" w:space="0" w:color="auto"/>
                                <w:bottom w:val="none" w:sz="0" w:space="0" w:color="auto"/>
                                <w:right w:val="none" w:sz="0" w:space="0" w:color="auto"/>
                              </w:divBdr>
                              <w:divsChild>
                                <w:div w:id="1711106790">
                                  <w:marLeft w:val="0"/>
                                  <w:marRight w:val="0"/>
                                  <w:marTop w:val="0"/>
                                  <w:marBottom w:val="0"/>
                                  <w:divBdr>
                                    <w:top w:val="none" w:sz="0" w:space="0" w:color="auto"/>
                                    <w:left w:val="none" w:sz="0" w:space="0" w:color="auto"/>
                                    <w:bottom w:val="none" w:sz="0" w:space="0" w:color="auto"/>
                                    <w:right w:val="none" w:sz="0" w:space="0" w:color="auto"/>
                                  </w:divBdr>
                                  <w:divsChild>
                                    <w:div w:id="490029193">
                                      <w:marLeft w:val="0"/>
                                      <w:marRight w:val="0"/>
                                      <w:marTop w:val="0"/>
                                      <w:marBottom w:val="0"/>
                                      <w:divBdr>
                                        <w:top w:val="none" w:sz="0" w:space="0" w:color="auto"/>
                                        <w:left w:val="none" w:sz="0" w:space="0" w:color="auto"/>
                                        <w:bottom w:val="none" w:sz="0" w:space="0" w:color="auto"/>
                                        <w:right w:val="none" w:sz="0" w:space="0" w:color="auto"/>
                                      </w:divBdr>
                                      <w:divsChild>
                                        <w:div w:id="939215905">
                                          <w:marLeft w:val="0"/>
                                          <w:marRight w:val="0"/>
                                          <w:marTop w:val="0"/>
                                          <w:marBottom w:val="0"/>
                                          <w:divBdr>
                                            <w:top w:val="none" w:sz="0" w:space="0" w:color="auto"/>
                                            <w:left w:val="none" w:sz="0" w:space="0" w:color="auto"/>
                                            <w:bottom w:val="none" w:sz="0" w:space="0" w:color="auto"/>
                                            <w:right w:val="none" w:sz="0" w:space="0" w:color="auto"/>
                                          </w:divBdr>
                                          <w:divsChild>
                                            <w:div w:id="469521345">
                                              <w:marLeft w:val="0"/>
                                              <w:marRight w:val="0"/>
                                              <w:marTop w:val="0"/>
                                              <w:marBottom w:val="0"/>
                                              <w:divBdr>
                                                <w:top w:val="none" w:sz="0" w:space="0" w:color="auto"/>
                                                <w:left w:val="none" w:sz="0" w:space="0" w:color="auto"/>
                                                <w:bottom w:val="none" w:sz="0" w:space="0" w:color="auto"/>
                                                <w:right w:val="none" w:sz="0" w:space="0" w:color="auto"/>
                                              </w:divBdr>
                                              <w:divsChild>
                                                <w:div w:id="1360278682">
                                                  <w:marLeft w:val="0"/>
                                                  <w:marRight w:val="0"/>
                                                  <w:marTop w:val="0"/>
                                                  <w:marBottom w:val="0"/>
                                                  <w:divBdr>
                                                    <w:top w:val="none" w:sz="0" w:space="0" w:color="auto"/>
                                                    <w:left w:val="none" w:sz="0" w:space="0" w:color="auto"/>
                                                    <w:bottom w:val="none" w:sz="0" w:space="0" w:color="auto"/>
                                                    <w:right w:val="none" w:sz="0" w:space="0" w:color="auto"/>
                                                  </w:divBdr>
                                                  <w:divsChild>
                                                    <w:div w:id="967007034">
                                                      <w:marLeft w:val="0"/>
                                                      <w:marRight w:val="0"/>
                                                      <w:marTop w:val="0"/>
                                                      <w:marBottom w:val="0"/>
                                                      <w:divBdr>
                                                        <w:top w:val="none" w:sz="0" w:space="0" w:color="auto"/>
                                                        <w:left w:val="none" w:sz="0" w:space="0" w:color="auto"/>
                                                        <w:bottom w:val="none" w:sz="0" w:space="0" w:color="auto"/>
                                                        <w:right w:val="none" w:sz="0" w:space="0" w:color="auto"/>
                                                      </w:divBdr>
                                                      <w:divsChild>
                                                        <w:div w:id="506674709">
                                                          <w:marLeft w:val="0"/>
                                                          <w:marRight w:val="0"/>
                                                          <w:marTop w:val="0"/>
                                                          <w:marBottom w:val="0"/>
                                                          <w:divBdr>
                                                            <w:top w:val="none" w:sz="0" w:space="0" w:color="auto"/>
                                                            <w:left w:val="none" w:sz="0" w:space="0" w:color="auto"/>
                                                            <w:bottom w:val="none" w:sz="0" w:space="0" w:color="auto"/>
                                                            <w:right w:val="none" w:sz="0" w:space="0" w:color="auto"/>
                                                          </w:divBdr>
                                                          <w:divsChild>
                                                            <w:div w:id="58118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0011929">
      <w:bodyDiv w:val="1"/>
      <w:marLeft w:val="0"/>
      <w:marRight w:val="0"/>
      <w:marTop w:val="0"/>
      <w:marBottom w:val="0"/>
      <w:divBdr>
        <w:top w:val="none" w:sz="0" w:space="0" w:color="auto"/>
        <w:left w:val="none" w:sz="0" w:space="0" w:color="auto"/>
        <w:bottom w:val="none" w:sz="0" w:space="0" w:color="auto"/>
        <w:right w:val="none" w:sz="0" w:space="0" w:color="auto"/>
      </w:divBdr>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35354958">
      <w:bodyDiv w:val="1"/>
      <w:marLeft w:val="0"/>
      <w:marRight w:val="0"/>
      <w:marTop w:val="0"/>
      <w:marBottom w:val="0"/>
      <w:divBdr>
        <w:top w:val="none" w:sz="0" w:space="0" w:color="auto"/>
        <w:left w:val="none" w:sz="0" w:space="0" w:color="auto"/>
        <w:bottom w:val="none" w:sz="0" w:space="0" w:color="auto"/>
        <w:right w:val="none" w:sz="0" w:space="0" w:color="auto"/>
      </w:divBdr>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7791375">
      <w:bodyDiv w:val="1"/>
      <w:marLeft w:val="0"/>
      <w:marRight w:val="0"/>
      <w:marTop w:val="0"/>
      <w:marBottom w:val="0"/>
      <w:divBdr>
        <w:top w:val="none" w:sz="0" w:space="0" w:color="auto"/>
        <w:left w:val="none" w:sz="0" w:space="0" w:color="auto"/>
        <w:bottom w:val="none" w:sz="0" w:space="0" w:color="auto"/>
        <w:right w:val="none" w:sz="0" w:space="0" w:color="auto"/>
      </w:divBdr>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5665194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12689554">
      <w:bodyDiv w:val="1"/>
      <w:marLeft w:val="0"/>
      <w:marRight w:val="0"/>
      <w:marTop w:val="0"/>
      <w:marBottom w:val="0"/>
      <w:divBdr>
        <w:top w:val="none" w:sz="0" w:space="0" w:color="auto"/>
        <w:left w:val="none" w:sz="0" w:space="0" w:color="auto"/>
        <w:bottom w:val="none" w:sz="0" w:space="0" w:color="auto"/>
        <w:right w:val="none" w:sz="0" w:space="0" w:color="auto"/>
      </w:divBdr>
      <w:divsChild>
        <w:div w:id="48236485">
          <w:marLeft w:val="0"/>
          <w:marRight w:val="0"/>
          <w:marTop w:val="0"/>
          <w:marBottom w:val="0"/>
          <w:divBdr>
            <w:top w:val="none" w:sz="0" w:space="0" w:color="auto"/>
            <w:left w:val="none" w:sz="0" w:space="0" w:color="auto"/>
            <w:bottom w:val="none" w:sz="0" w:space="0" w:color="auto"/>
            <w:right w:val="none" w:sz="0" w:space="0" w:color="auto"/>
          </w:divBdr>
          <w:divsChild>
            <w:div w:id="2097822557">
              <w:marLeft w:val="0"/>
              <w:marRight w:val="0"/>
              <w:marTop w:val="0"/>
              <w:marBottom w:val="0"/>
              <w:divBdr>
                <w:top w:val="none" w:sz="0" w:space="0" w:color="auto"/>
                <w:left w:val="none" w:sz="0" w:space="0" w:color="auto"/>
                <w:bottom w:val="none" w:sz="0" w:space="0" w:color="auto"/>
                <w:right w:val="none" w:sz="0" w:space="0" w:color="auto"/>
              </w:divBdr>
              <w:divsChild>
                <w:div w:id="1293439629">
                  <w:marLeft w:val="0"/>
                  <w:marRight w:val="0"/>
                  <w:marTop w:val="0"/>
                  <w:marBottom w:val="0"/>
                  <w:divBdr>
                    <w:top w:val="none" w:sz="0" w:space="0" w:color="auto"/>
                    <w:left w:val="none" w:sz="0" w:space="0" w:color="auto"/>
                    <w:bottom w:val="none" w:sz="0" w:space="0" w:color="auto"/>
                    <w:right w:val="none" w:sz="0" w:space="0" w:color="auto"/>
                  </w:divBdr>
                  <w:divsChild>
                    <w:div w:id="375198830">
                      <w:marLeft w:val="0"/>
                      <w:marRight w:val="0"/>
                      <w:marTop w:val="0"/>
                      <w:marBottom w:val="0"/>
                      <w:divBdr>
                        <w:top w:val="none" w:sz="0" w:space="0" w:color="auto"/>
                        <w:left w:val="none" w:sz="0" w:space="0" w:color="auto"/>
                        <w:bottom w:val="none" w:sz="0" w:space="0" w:color="auto"/>
                        <w:right w:val="none" w:sz="0" w:space="0" w:color="auto"/>
                      </w:divBdr>
                      <w:divsChild>
                        <w:div w:id="1509061687">
                          <w:marLeft w:val="0"/>
                          <w:marRight w:val="0"/>
                          <w:marTop w:val="0"/>
                          <w:marBottom w:val="0"/>
                          <w:divBdr>
                            <w:top w:val="none" w:sz="0" w:space="0" w:color="auto"/>
                            <w:left w:val="none" w:sz="0" w:space="0" w:color="auto"/>
                            <w:bottom w:val="none" w:sz="0" w:space="0" w:color="auto"/>
                            <w:right w:val="none" w:sz="0" w:space="0" w:color="auto"/>
                          </w:divBdr>
                          <w:divsChild>
                            <w:div w:id="592588529">
                              <w:marLeft w:val="0"/>
                              <w:marRight w:val="0"/>
                              <w:marTop w:val="0"/>
                              <w:marBottom w:val="120"/>
                              <w:divBdr>
                                <w:top w:val="none" w:sz="0" w:space="0" w:color="auto"/>
                                <w:left w:val="none" w:sz="0" w:space="0" w:color="auto"/>
                                <w:bottom w:val="none" w:sz="0" w:space="0" w:color="auto"/>
                                <w:right w:val="none" w:sz="0" w:space="0" w:color="auto"/>
                              </w:divBdr>
                              <w:divsChild>
                                <w:div w:id="2088069912">
                                  <w:marLeft w:val="0"/>
                                  <w:marRight w:val="0"/>
                                  <w:marTop w:val="0"/>
                                  <w:marBottom w:val="0"/>
                                  <w:divBdr>
                                    <w:top w:val="none" w:sz="0" w:space="0" w:color="auto"/>
                                    <w:left w:val="none" w:sz="0" w:space="0" w:color="auto"/>
                                    <w:bottom w:val="none" w:sz="0" w:space="0" w:color="auto"/>
                                    <w:right w:val="none" w:sz="0" w:space="0" w:color="auto"/>
                                  </w:divBdr>
                                  <w:divsChild>
                                    <w:div w:id="895697934">
                                      <w:marLeft w:val="0"/>
                                      <w:marRight w:val="0"/>
                                      <w:marTop w:val="0"/>
                                      <w:marBottom w:val="0"/>
                                      <w:divBdr>
                                        <w:top w:val="none" w:sz="0" w:space="0" w:color="auto"/>
                                        <w:left w:val="none" w:sz="0" w:space="0" w:color="auto"/>
                                        <w:bottom w:val="none" w:sz="0" w:space="0" w:color="auto"/>
                                        <w:right w:val="none" w:sz="0" w:space="0" w:color="auto"/>
                                      </w:divBdr>
                                      <w:divsChild>
                                        <w:div w:id="462502210">
                                          <w:marLeft w:val="0"/>
                                          <w:marRight w:val="0"/>
                                          <w:marTop w:val="0"/>
                                          <w:marBottom w:val="0"/>
                                          <w:divBdr>
                                            <w:top w:val="none" w:sz="0" w:space="0" w:color="auto"/>
                                            <w:left w:val="none" w:sz="0" w:space="0" w:color="auto"/>
                                            <w:bottom w:val="none" w:sz="0" w:space="0" w:color="auto"/>
                                            <w:right w:val="none" w:sz="0" w:space="0" w:color="auto"/>
                                          </w:divBdr>
                                          <w:divsChild>
                                            <w:div w:id="9568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0476848">
      <w:bodyDiv w:val="1"/>
      <w:marLeft w:val="0"/>
      <w:marRight w:val="0"/>
      <w:marTop w:val="0"/>
      <w:marBottom w:val="0"/>
      <w:divBdr>
        <w:top w:val="none" w:sz="0" w:space="0" w:color="auto"/>
        <w:left w:val="none" w:sz="0" w:space="0" w:color="auto"/>
        <w:bottom w:val="none" w:sz="0" w:space="0" w:color="auto"/>
        <w:right w:val="none" w:sz="0" w:space="0" w:color="auto"/>
      </w:divBdr>
    </w:div>
    <w:div w:id="2026397197">
      <w:bodyDiv w:val="1"/>
      <w:marLeft w:val="0"/>
      <w:marRight w:val="0"/>
      <w:marTop w:val="0"/>
      <w:marBottom w:val="0"/>
      <w:divBdr>
        <w:top w:val="none" w:sz="0" w:space="0" w:color="auto"/>
        <w:left w:val="none" w:sz="0" w:space="0" w:color="auto"/>
        <w:bottom w:val="none" w:sz="0" w:space="0" w:color="auto"/>
        <w:right w:val="none" w:sz="0" w:space="0" w:color="auto"/>
      </w:divBdr>
      <w:divsChild>
        <w:div w:id="659845231">
          <w:marLeft w:val="0"/>
          <w:marRight w:val="0"/>
          <w:marTop w:val="0"/>
          <w:marBottom w:val="0"/>
          <w:divBdr>
            <w:top w:val="none" w:sz="0" w:space="0" w:color="auto"/>
            <w:left w:val="none" w:sz="0" w:space="0" w:color="auto"/>
            <w:bottom w:val="none" w:sz="0" w:space="0" w:color="auto"/>
            <w:right w:val="none" w:sz="0" w:space="0" w:color="auto"/>
          </w:divBdr>
          <w:divsChild>
            <w:div w:id="2048530451">
              <w:marLeft w:val="0"/>
              <w:marRight w:val="0"/>
              <w:marTop w:val="0"/>
              <w:marBottom w:val="0"/>
              <w:divBdr>
                <w:top w:val="none" w:sz="0" w:space="0" w:color="auto"/>
                <w:left w:val="none" w:sz="0" w:space="0" w:color="auto"/>
                <w:bottom w:val="none" w:sz="0" w:space="0" w:color="auto"/>
                <w:right w:val="none" w:sz="0" w:space="0" w:color="auto"/>
              </w:divBdr>
              <w:divsChild>
                <w:div w:id="2002389212">
                  <w:marLeft w:val="0"/>
                  <w:marRight w:val="0"/>
                  <w:marTop w:val="0"/>
                  <w:marBottom w:val="0"/>
                  <w:divBdr>
                    <w:top w:val="none" w:sz="0" w:space="0" w:color="auto"/>
                    <w:left w:val="none" w:sz="0" w:space="0" w:color="auto"/>
                    <w:bottom w:val="none" w:sz="0" w:space="0" w:color="auto"/>
                    <w:right w:val="none" w:sz="0" w:space="0" w:color="auto"/>
                  </w:divBdr>
                  <w:divsChild>
                    <w:div w:id="1306395548">
                      <w:marLeft w:val="0"/>
                      <w:marRight w:val="0"/>
                      <w:marTop w:val="0"/>
                      <w:marBottom w:val="0"/>
                      <w:divBdr>
                        <w:top w:val="none" w:sz="0" w:space="0" w:color="auto"/>
                        <w:left w:val="none" w:sz="0" w:space="0" w:color="auto"/>
                        <w:bottom w:val="none" w:sz="0" w:space="0" w:color="auto"/>
                        <w:right w:val="none" w:sz="0" w:space="0" w:color="auto"/>
                      </w:divBdr>
                      <w:divsChild>
                        <w:div w:id="903681725">
                          <w:marLeft w:val="0"/>
                          <w:marRight w:val="0"/>
                          <w:marTop w:val="0"/>
                          <w:marBottom w:val="0"/>
                          <w:divBdr>
                            <w:top w:val="none" w:sz="0" w:space="0" w:color="auto"/>
                            <w:left w:val="none" w:sz="0" w:space="0" w:color="auto"/>
                            <w:bottom w:val="none" w:sz="0" w:space="0" w:color="auto"/>
                            <w:right w:val="none" w:sz="0" w:space="0" w:color="auto"/>
                          </w:divBdr>
                          <w:divsChild>
                            <w:div w:id="1227642167">
                              <w:marLeft w:val="0"/>
                              <w:marRight w:val="0"/>
                              <w:marTop w:val="0"/>
                              <w:marBottom w:val="0"/>
                              <w:divBdr>
                                <w:top w:val="none" w:sz="0" w:space="0" w:color="auto"/>
                                <w:left w:val="none" w:sz="0" w:space="0" w:color="auto"/>
                                <w:bottom w:val="none" w:sz="0" w:space="0" w:color="auto"/>
                                <w:right w:val="none" w:sz="0" w:space="0" w:color="auto"/>
                              </w:divBdr>
                              <w:divsChild>
                                <w:div w:id="1437942217">
                                  <w:marLeft w:val="0"/>
                                  <w:marRight w:val="0"/>
                                  <w:marTop w:val="0"/>
                                  <w:marBottom w:val="0"/>
                                  <w:divBdr>
                                    <w:top w:val="none" w:sz="0" w:space="0" w:color="auto"/>
                                    <w:left w:val="none" w:sz="0" w:space="0" w:color="auto"/>
                                    <w:bottom w:val="none" w:sz="0" w:space="0" w:color="auto"/>
                                    <w:right w:val="none" w:sz="0" w:space="0" w:color="auto"/>
                                  </w:divBdr>
                                  <w:divsChild>
                                    <w:div w:id="2018775006">
                                      <w:marLeft w:val="0"/>
                                      <w:marRight w:val="0"/>
                                      <w:marTop w:val="0"/>
                                      <w:marBottom w:val="0"/>
                                      <w:divBdr>
                                        <w:top w:val="none" w:sz="0" w:space="0" w:color="auto"/>
                                        <w:left w:val="none" w:sz="0" w:space="0" w:color="auto"/>
                                        <w:bottom w:val="none" w:sz="0" w:space="0" w:color="auto"/>
                                        <w:right w:val="none" w:sz="0" w:space="0" w:color="auto"/>
                                      </w:divBdr>
                                      <w:divsChild>
                                        <w:div w:id="792938140">
                                          <w:marLeft w:val="0"/>
                                          <w:marRight w:val="0"/>
                                          <w:marTop w:val="0"/>
                                          <w:marBottom w:val="0"/>
                                          <w:divBdr>
                                            <w:top w:val="none" w:sz="0" w:space="0" w:color="auto"/>
                                            <w:left w:val="none" w:sz="0" w:space="0" w:color="auto"/>
                                            <w:bottom w:val="none" w:sz="0" w:space="0" w:color="auto"/>
                                            <w:right w:val="none" w:sz="0" w:space="0" w:color="auto"/>
                                          </w:divBdr>
                                          <w:divsChild>
                                            <w:div w:id="1616057663">
                                              <w:marLeft w:val="0"/>
                                              <w:marRight w:val="0"/>
                                              <w:marTop w:val="0"/>
                                              <w:marBottom w:val="0"/>
                                              <w:divBdr>
                                                <w:top w:val="none" w:sz="0" w:space="0" w:color="auto"/>
                                                <w:left w:val="none" w:sz="0" w:space="0" w:color="auto"/>
                                                <w:bottom w:val="none" w:sz="0" w:space="0" w:color="auto"/>
                                                <w:right w:val="none" w:sz="0" w:space="0" w:color="auto"/>
                                              </w:divBdr>
                                              <w:divsChild>
                                                <w:div w:id="163866447">
                                                  <w:marLeft w:val="0"/>
                                                  <w:marRight w:val="0"/>
                                                  <w:marTop w:val="0"/>
                                                  <w:marBottom w:val="0"/>
                                                  <w:divBdr>
                                                    <w:top w:val="none" w:sz="0" w:space="0" w:color="auto"/>
                                                    <w:left w:val="none" w:sz="0" w:space="0" w:color="auto"/>
                                                    <w:bottom w:val="none" w:sz="0" w:space="0" w:color="auto"/>
                                                    <w:right w:val="none" w:sz="0" w:space="0" w:color="auto"/>
                                                  </w:divBdr>
                                                  <w:divsChild>
                                                    <w:div w:id="1387221175">
                                                      <w:marLeft w:val="0"/>
                                                      <w:marRight w:val="0"/>
                                                      <w:marTop w:val="0"/>
                                                      <w:marBottom w:val="0"/>
                                                      <w:divBdr>
                                                        <w:top w:val="none" w:sz="0" w:space="0" w:color="auto"/>
                                                        <w:left w:val="none" w:sz="0" w:space="0" w:color="auto"/>
                                                        <w:bottom w:val="none" w:sz="0" w:space="0" w:color="auto"/>
                                                        <w:right w:val="none" w:sz="0" w:space="0" w:color="auto"/>
                                                      </w:divBdr>
                                                      <w:divsChild>
                                                        <w:div w:id="1022438585">
                                                          <w:marLeft w:val="0"/>
                                                          <w:marRight w:val="0"/>
                                                          <w:marTop w:val="0"/>
                                                          <w:marBottom w:val="0"/>
                                                          <w:divBdr>
                                                            <w:top w:val="none" w:sz="0" w:space="0" w:color="auto"/>
                                                            <w:left w:val="none" w:sz="0" w:space="0" w:color="auto"/>
                                                            <w:bottom w:val="none" w:sz="0" w:space="0" w:color="auto"/>
                                                            <w:right w:val="none" w:sz="0" w:space="0" w:color="auto"/>
                                                          </w:divBdr>
                                                          <w:divsChild>
                                                            <w:div w:id="83985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7490351">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2355</Words>
  <Characters>13426</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2023-02-16T04:10:00Z</dcterms:created>
  <dcterms:modified xsi:type="dcterms:W3CDTF">2024-04-05T12:57:00Z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dd209e-37c4-4e15-ab1b-f9befe71def1_Enabled">
    <vt:lpwstr>true</vt:lpwstr>
  </property>
  <property fmtid="{D5CDD505-2E9C-101B-9397-08002B2CF9AE}" pid="3" name="MSIP_Label_6add209e-37c4-4e15-ab1b-f9befe71def1_SetDate">
    <vt:lpwstr>2024-03-27T01:52:40Z</vt:lpwstr>
  </property>
  <property fmtid="{D5CDD505-2E9C-101B-9397-08002B2CF9AE}" pid="4" name="MSIP_Label_6add209e-37c4-4e15-ab1b-f9befe71def1_Method">
    <vt:lpwstr>Standard</vt:lpwstr>
  </property>
  <property fmtid="{D5CDD505-2E9C-101B-9397-08002B2CF9AE}" pid="5" name="MSIP_Label_6add209e-37c4-4e15-ab1b-f9befe71def1_Name">
    <vt:lpwstr>G_MIP_Confidential_Exception</vt:lpwstr>
  </property>
  <property fmtid="{D5CDD505-2E9C-101B-9397-08002B2CF9AE}" pid="6" name="MSIP_Label_6add209e-37c4-4e15-ab1b-f9befe71def1_SiteId">
    <vt:lpwstr>69405920-b673-4f7c-8845-e124e9d08af2</vt:lpwstr>
  </property>
  <property fmtid="{D5CDD505-2E9C-101B-9397-08002B2CF9AE}" pid="7" name="MSIP_Label_6add209e-37c4-4e15-ab1b-f9befe71def1_ActionId">
    <vt:lpwstr>6f91a818-ed81-43ae-81e8-352c5d3ad8c6</vt:lpwstr>
  </property>
  <property fmtid="{D5CDD505-2E9C-101B-9397-08002B2CF9AE}" pid="8" name="MSIP_Label_6add209e-37c4-4e15-ab1b-f9befe71def1_ContentBits">
    <vt:lpwstr>0</vt:lpwstr>
  </property>
</Properties>
</file>