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16066C6B" w14:textId="78DFF8A5" w:rsidR="00FC006E" w:rsidRDefault="00000000">
      <w:pPr>
        <w:tabs>
          <w:tab w:val="center" w:pos="4536"/>
          <w:tab w:val="left" w:pos="6804"/>
          <w:tab w:val="right" w:pos="8280"/>
          <w:tab w:val="right" w:pos="9639"/>
        </w:tabs>
        <w:spacing w:beforeLines="50" w:before="120" w:afterLines="50" w:after="120"/>
        <w:ind w:right="2"/>
        <w:jc w:val="both"/>
        <w:rPr>
          <w:rFonts w:ascii="Arial" w:hAnsi="Arial" w:cs="Arial"/>
          <w:b/>
          <w:bCs/>
          <w:lang w:eastAsia="zh-CN"/>
        </w:rPr>
      </w:pPr>
      <w:r>
        <w:rPr>
          <w:rFonts w:ascii="Arial" w:hAnsi="Arial" w:cs="Arial"/>
          <w:b/>
          <w:bCs/>
        </w:rPr>
        <w:t>3GPP TSG RAN WG1 Meeting #116</w:t>
      </w:r>
      <w:r>
        <w:rPr>
          <w:rFonts w:ascii="Arial" w:hAnsi="Arial" w:cs="Arial" w:hint="eastAsia"/>
          <w:b/>
          <w:bCs/>
          <w:lang w:eastAsia="zh-CN"/>
        </w:rPr>
        <w:t>-bis</w:t>
      </w:r>
      <w:r>
        <w:rPr>
          <w:rFonts w:ascii="Arial" w:hAnsi="Arial" w:cs="Arial"/>
          <w:b/>
          <w:bCs/>
        </w:rPr>
        <w:tab/>
      </w:r>
      <w:r>
        <w:rPr>
          <w:rFonts w:ascii="Arial" w:eastAsia="MS Mincho" w:hAnsi="Arial" w:cs="Arial"/>
          <w:b/>
          <w:bCs/>
          <w:lang w:eastAsia="ja-JP"/>
        </w:rPr>
        <w:tab/>
      </w:r>
      <w:r>
        <w:rPr>
          <w:rFonts w:ascii="Arial" w:hAnsi="Arial" w:cs="Arial"/>
          <w:b/>
          <w:bCs/>
        </w:rPr>
        <w:tab/>
        <w:t xml:space="preserve">    </w:t>
      </w:r>
      <w:r>
        <w:rPr>
          <w:rFonts w:ascii="Arial" w:hAnsi="Arial" w:cs="Arial"/>
          <w:b/>
          <w:bCs/>
        </w:rPr>
        <w:tab/>
        <w:t>R1-</w:t>
      </w:r>
      <w:r w:rsidR="00CD0886" w:rsidRPr="00CF29B3">
        <w:rPr>
          <w:rFonts w:ascii="Arial" w:hAnsi="Arial" w:cs="Arial"/>
          <w:b/>
          <w:bCs/>
        </w:rPr>
        <w:t>24031</w:t>
      </w:r>
      <w:r w:rsidR="00CD0886" w:rsidRPr="00CF29B3">
        <w:rPr>
          <w:rFonts w:ascii="Arial" w:hAnsi="Arial" w:cs="Arial" w:hint="eastAsia"/>
          <w:b/>
          <w:bCs/>
        </w:rPr>
        <w:t>60</w:t>
      </w:r>
    </w:p>
    <w:p w14:paraId="0F7A1246" w14:textId="77777777" w:rsidR="00FC006E" w:rsidRDefault="00000000">
      <w:pPr>
        <w:tabs>
          <w:tab w:val="left" w:pos="1985"/>
          <w:tab w:val="left" w:pos="9781"/>
        </w:tabs>
        <w:spacing w:beforeLines="50" w:before="120" w:after="0" w:line="300" w:lineRule="auto"/>
        <w:ind w:right="-28"/>
        <w:jc w:val="both"/>
        <w:rPr>
          <w:rFonts w:ascii="Arial" w:eastAsia="MS Mincho" w:hAnsi="Arial" w:cs="Arial"/>
          <w:b/>
          <w:bCs/>
          <w:szCs w:val="18"/>
          <w:lang w:eastAsia="ja-JP"/>
        </w:rPr>
      </w:pPr>
      <w:r>
        <w:rPr>
          <w:rFonts w:ascii="Arial" w:eastAsia="MS Mincho" w:hAnsi="Arial" w:cs="Arial"/>
          <w:b/>
          <w:bCs/>
          <w:szCs w:val="18"/>
          <w:lang w:eastAsia="ja-JP"/>
        </w:rPr>
        <w:t>Changsha, Hunan Province, China, April 15th – 19th, 2024</w:t>
      </w:r>
    </w:p>
    <w:p w14:paraId="591BD342" w14:textId="77777777" w:rsidR="00FC006E" w:rsidRDefault="00000000">
      <w:pPr>
        <w:tabs>
          <w:tab w:val="left" w:pos="1985"/>
          <w:tab w:val="left" w:pos="9781"/>
        </w:tabs>
        <w:spacing w:beforeLines="50" w:before="120" w:after="0" w:line="300" w:lineRule="auto"/>
        <w:ind w:right="-28"/>
        <w:jc w:val="both"/>
        <w:rPr>
          <w:rFonts w:ascii="Arial" w:hAnsi="Arial" w:cs="Arial"/>
          <w:b/>
          <w:sz w:val="22"/>
          <w:szCs w:val="22"/>
          <w:lang w:eastAsia="zh-CN"/>
        </w:rPr>
      </w:pPr>
      <w:r>
        <w:rPr>
          <w:b/>
          <w:sz w:val="22"/>
          <w:szCs w:val="22"/>
        </w:rPr>
        <w:t xml:space="preserve">Source </w:t>
      </w:r>
      <w:r>
        <w:rPr>
          <w:b/>
          <w:sz w:val="22"/>
          <w:szCs w:val="22"/>
        </w:rPr>
        <w:tab/>
        <w:t xml:space="preserve">: </w:t>
      </w:r>
      <w:r>
        <w:rPr>
          <w:rFonts w:hint="eastAsia"/>
          <w:b/>
          <w:sz w:val="22"/>
          <w:szCs w:val="22"/>
          <w:lang w:eastAsia="zh-CN"/>
        </w:rPr>
        <w:t>CAICT</w:t>
      </w:r>
    </w:p>
    <w:p w14:paraId="1B845DED" w14:textId="77777777" w:rsidR="00FC006E" w:rsidRDefault="00000000">
      <w:pPr>
        <w:tabs>
          <w:tab w:val="left" w:pos="1985"/>
        </w:tabs>
        <w:spacing w:beforeLines="50" w:before="120" w:after="0" w:line="300" w:lineRule="auto"/>
        <w:ind w:left="1988" w:right="-28" w:hanging="1980"/>
        <w:jc w:val="both"/>
        <w:rPr>
          <w:b/>
          <w:sz w:val="22"/>
          <w:szCs w:val="22"/>
        </w:rPr>
      </w:pPr>
      <w:r>
        <w:rPr>
          <w:b/>
          <w:sz w:val="22"/>
          <w:szCs w:val="22"/>
        </w:rPr>
        <w:t xml:space="preserve">Title </w:t>
      </w:r>
      <w:r>
        <w:rPr>
          <w:b/>
          <w:sz w:val="22"/>
          <w:szCs w:val="22"/>
        </w:rPr>
        <w:tab/>
        <w:t xml:space="preserve">: </w:t>
      </w:r>
      <w:r>
        <w:rPr>
          <w:b/>
          <w:sz w:val="22"/>
          <w:szCs w:val="22"/>
          <w:lang w:eastAsia="zh-CN"/>
        </w:rPr>
        <w:t>Considerations on ISAC channel modelling</w:t>
      </w:r>
    </w:p>
    <w:p w14:paraId="4014037F" w14:textId="49DAA903" w:rsidR="00FC006E" w:rsidRDefault="00000000">
      <w:pPr>
        <w:tabs>
          <w:tab w:val="left" w:pos="1985"/>
        </w:tabs>
        <w:spacing w:beforeLines="50" w:before="120" w:after="0" w:line="300" w:lineRule="auto"/>
        <w:ind w:left="1988" w:right="-28" w:hanging="1980"/>
        <w:jc w:val="both"/>
        <w:rPr>
          <w:b/>
          <w:sz w:val="22"/>
          <w:szCs w:val="22"/>
          <w:lang w:val="en-US" w:eastAsia="zh-CN"/>
        </w:rPr>
      </w:pPr>
      <w:r>
        <w:rPr>
          <w:b/>
          <w:sz w:val="22"/>
          <w:szCs w:val="22"/>
          <w:lang w:val="en-US"/>
        </w:rPr>
        <w:t>Agenda Item</w:t>
      </w:r>
      <w:r>
        <w:rPr>
          <w:b/>
          <w:sz w:val="22"/>
          <w:szCs w:val="22"/>
          <w:lang w:val="en-US"/>
        </w:rPr>
        <w:tab/>
        <w:t xml:space="preserve">: </w:t>
      </w:r>
      <w:r>
        <w:rPr>
          <w:b/>
          <w:sz w:val="22"/>
          <w:szCs w:val="22"/>
          <w:lang w:val="en-US" w:eastAsia="zh-CN"/>
        </w:rPr>
        <w:t>9.7.</w:t>
      </w:r>
      <w:r>
        <w:rPr>
          <w:rFonts w:hint="eastAsia"/>
          <w:b/>
          <w:sz w:val="22"/>
          <w:szCs w:val="22"/>
          <w:lang w:val="en-US" w:eastAsia="zh-CN"/>
        </w:rPr>
        <w:t>2</w:t>
      </w:r>
    </w:p>
    <w:p w14:paraId="5AD6F407" w14:textId="77777777" w:rsidR="00FC006E" w:rsidRDefault="00000000">
      <w:pPr>
        <w:tabs>
          <w:tab w:val="left" w:pos="1985"/>
          <w:tab w:val="left" w:pos="9781"/>
        </w:tabs>
        <w:spacing w:beforeLines="50" w:before="120" w:after="0" w:line="300" w:lineRule="auto"/>
        <w:ind w:right="-28"/>
        <w:jc w:val="both"/>
        <w:rPr>
          <w:b/>
          <w:sz w:val="22"/>
          <w:szCs w:val="22"/>
        </w:rPr>
      </w:pPr>
      <w:r>
        <w:rPr>
          <w:b/>
          <w:sz w:val="22"/>
          <w:szCs w:val="22"/>
        </w:rPr>
        <w:t>Document for</w:t>
      </w:r>
      <w:r>
        <w:rPr>
          <w:b/>
          <w:sz w:val="22"/>
          <w:szCs w:val="22"/>
        </w:rPr>
        <w:tab/>
        <w:t>: Discussion and decision</w:t>
      </w:r>
      <w:r>
        <w:rPr>
          <w:lang w:eastAsia="zh-CN"/>
        </w:rPr>
        <w:t xml:space="preserve"> </w:t>
      </w:r>
    </w:p>
    <w:p w14:paraId="035CA908" w14:textId="77777777" w:rsidR="00FC006E" w:rsidRDefault="00FC006E"/>
    <w:p w14:paraId="14CD4E62" w14:textId="77777777" w:rsidR="00FC006E" w:rsidRDefault="00000000">
      <w:pPr>
        <w:pStyle w:val="1"/>
        <w:spacing w:beforeLines="50" w:before="120"/>
        <w:rPr>
          <w:lang w:eastAsia="zh-CN"/>
        </w:rPr>
      </w:pPr>
      <w:r>
        <w:rPr>
          <w:lang w:eastAsia="zh-CN"/>
        </w:rPr>
        <w:t xml:space="preserve">Introductions </w:t>
      </w:r>
    </w:p>
    <w:p w14:paraId="2344BB1A" w14:textId="77777777" w:rsidR="00FC006E" w:rsidRDefault="00000000">
      <w:pPr>
        <w:rPr>
          <w:lang w:eastAsia="zh-CN"/>
        </w:rPr>
      </w:pPr>
      <w:r>
        <w:rPr>
          <w:rFonts w:hint="eastAsia"/>
          <w:lang w:eastAsia="zh-CN"/>
        </w:rPr>
        <w:t>In the first meeting for the study on ISAC channel modelling in RAN1#116, the following agreements have been reached:</w:t>
      </w:r>
    </w:p>
    <w:tbl>
      <w:tblPr>
        <w:tblStyle w:val="ad"/>
        <w:tblW w:w="0" w:type="auto"/>
        <w:tblLook w:val="04A0" w:firstRow="1" w:lastRow="0" w:firstColumn="1" w:lastColumn="0" w:noHBand="0" w:noVBand="1"/>
      </w:tblPr>
      <w:tblGrid>
        <w:gridCol w:w="10253"/>
      </w:tblGrid>
      <w:tr w:rsidR="00FC006E" w14:paraId="351998AA" w14:textId="77777777">
        <w:tc>
          <w:tcPr>
            <w:tcW w:w="10253" w:type="dxa"/>
          </w:tcPr>
          <w:p w14:paraId="1ECAA273" w14:textId="77777777" w:rsidR="00FC006E" w:rsidRDefault="00000000">
            <w:bookmarkStart w:id="0" w:name="_Hlk160045944"/>
            <w:r>
              <w:rPr>
                <w:highlight w:val="green"/>
              </w:rPr>
              <w:t>Agreement</w:t>
            </w:r>
          </w:p>
          <w:p w14:paraId="5EC6CCA0" w14:textId="77777777" w:rsidR="00FC006E" w:rsidRDefault="00000000">
            <w:pPr>
              <w:pStyle w:val="af0"/>
              <w:ind w:firstLine="480"/>
              <w:rPr>
                <w:lang w:eastAsia="zh-CN"/>
              </w:rPr>
            </w:pPr>
            <w:r>
              <w:rPr>
                <w:lang w:eastAsia="zh-CN"/>
              </w:rPr>
              <w:t xml:space="preserve">The common framework for ISAC channel model is composed of a component of target channel and a component of background channel, </w:t>
            </w:r>
          </w:p>
          <w:p w14:paraId="0BA4EE78" w14:textId="77777777" w:rsidR="00FC006E" w:rsidRDefault="00000000">
            <w:pPr>
              <w:rPr>
                <w:sz w:val="22"/>
              </w:rPr>
            </w:pPr>
            <m:oMathPara>
              <m:oMathParaPr>
                <m:jc m:val="center"/>
              </m:oMathParaPr>
              <m:oMath>
                <m:sSub>
                  <m:sSubPr>
                    <m:ctrlPr>
                      <w:rPr>
                        <w:rFonts w:ascii="Cambria Math" w:hAnsi="Cambria Math"/>
                      </w:rPr>
                    </m:ctrlPr>
                  </m:sSubPr>
                  <m:e>
                    <m:r>
                      <w:rPr>
                        <w:rFonts w:ascii="Cambria Math" w:hAnsi="Cambria Math"/>
                      </w:rPr>
                      <m:t>H</m:t>
                    </m:r>
                  </m:e>
                  <m:sub>
                    <m:r>
                      <w:rPr>
                        <w:rFonts w:ascii="Cambria Math" w:hAnsi="Cambria Math"/>
                      </w:rPr>
                      <m:t>ISAC</m:t>
                    </m:r>
                  </m:sub>
                </m:sSub>
                <m:r>
                  <m:rPr>
                    <m:sty m:val="p"/>
                  </m:rP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target</m:t>
                    </m:r>
                  </m:sub>
                </m:sSub>
                <m:r>
                  <m:rPr>
                    <m:sty m:val="p"/>
                  </m:rP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oMath>
            </m:oMathPara>
          </w:p>
          <w:p w14:paraId="515D2AFD" w14:textId="77777777" w:rsidR="00FC006E" w:rsidRDefault="00000000">
            <w:pPr>
              <w:pStyle w:val="af0"/>
              <w:numPr>
                <w:ilvl w:val="0"/>
                <w:numId w:val="2"/>
              </w:numPr>
              <w:ind w:firstLineChars="0"/>
              <w:rPr>
                <w:lang w:eastAsia="zh-CN"/>
              </w:rPr>
            </w:pPr>
            <w:r>
              <w:t xml:space="preserve">Target channel </w:t>
            </w:r>
            <m:oMath>
              <m:sSub>
                <m:sSubPr>
                  <m:ctrlPr>
                    <w:rPr>
                      <w:rFonts w:ascii="Cambria Math" w:hAnsi="Cambria Math"/>
                    </w:rPr>
                  </m:ctrlPr>
                </m:sSubPr>
                <m:e>
                  <m:r>
                    <w:rPr>
                      <w:rFonts w:ascii="Cambria Math" w:hAnsi="Cambria Math"/>
                    </w:rPr>
                    <m:t>H</m:t>
                  </m:r>
                </m:e>
                <m:sub>
                  <m:r>
                    <w:rPr>
                      <w:rFonts w:ascii="Cambria Math" w:hAnsi="Cambria Math"/>
                    </w:rPr>
                    <m:t>target</m:t>
                  </m:r>
                </m:sub>
              </m:sSub>
            </m:oMath>
            <w:r>
              <w:rPr>
                <w:rFonts w:hint="eastAsia"/>
                <w:lang w:eastAsia="zh-CN"/>
              </w:rPr>
              <w:t xml:space="preserve"> </w:t>
            </w:r>
            <w:r>
              <w:rPr>
                <w:lang w:eastAsia="zh-CN"/>
              </w:rPr>
              <w:t>includes all [multipath] components impacted by the sensing target(s)</w:t>
            </w:r>
            <w:r>
              <w:rPr>
                <w:rFonts w:eastAsia="等线"/>
                <w:sz w:val="22"/>
                <w:lang w:eastAsia="zh-CN"/>
              </w:rPr>
              <w:t xml:space="preserve">. </w:t>
            </w:r>
          </w:p>
          <w:p w14:paraId="7E470AFE" w14:textId="77777777" w:rsidR="00FC006E" w:rsidRDefault="00000000">
            <w:pPr>
              <w:pStyle w:val="af0"/>
              <w:numPr>
                <w:ilvl w:val="1"/>
                <w:numId w:val="2"/>
              </w:numPr>
              <w:ind w:firstLineChars="0"/>
              <w:rPr>
                <w:lang w:eastAsia="zh-CN"/>
              </w:rPr>
            </w:pPr>
            <w:r>
              <w:rPr>
                <w:lang w:eastAsia="zh-CN"/>
              </w:rPr>
              <w:t xml:space="preserve">FFS details of the target channel </w:t>
            </w:r>
          </w:p>
          <w:p w14:paraId="067D9F5F" w14:textId="77777777" w:rsidR="00FC006E" w:rsidRDefault="00000000">
            <w:pPr>
              <w:pStyle w:val="af0"/>
              <w:numPr>
                <w:ilvl w:val="0"/>
                <w:numId w:val="2"/>
              </w:numPr>
              <w:ind w:firstLineChars="0"/>
              <w:rPr>
                <w:sz w:val="22"/>
                <w:lang w:eastAsia="zh-CN"/>
              </w:rPr>
            </w:pPr>
            <w:r>
              <w:rPr>
                <w:rFonts w:eastAsia="等线"/>
                <w:lang w:eastAsia="zh-CN"/>
              </w:rPr>
              <w:t xml:space="preserve">Background channel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Pr>
                <w:rFonts w:hint="eastAsia"/>
                <w:lang w:eastAsia="zh-CN"/>
              </w:rPr>
              <w:t xml:space="preserve"> </w:t>
            </w:r>
            <w:r>
              <w:rPr>
                <w:lang w:eastAsia="zh-CN"/>
              </w:rPr>
              <w:t>includes other [multipath] components not belonging to target channel</w:t>
            </w:r>
          </w:p>
          <w:p w14:paraId="1C57C4F9" w14:textId="77777777" w:rsidR="00FC006E" w:rsidRDefault="00000000">
            <w:pPr>
              <w:pStyle w:val="af0"/>
              <w:numPr>
                <w:ilvl w:val="1"/>
                <w:numId w:val="2"/>
              </w:numPr>
              <w:ind w:firstLineChars="0"/>
              <w:rPr>
                <w:lang w:eastAsia="zh-CN"/>
              </w:rPr>
            </w:pPr>
            <w:r>
              <w:rPr>
                <w:lang w:eastAsia="zh-CN"/>
              </w:rPr>
              <w:t>FFS details of the background channel</w:t>
            </w:r>
          </w:p>
          <w:p w14:paraId="6E2C468B" w14:textId="77777777" w:rsidR="00FC006E" w:rsidRDefault="00000000">
            <w:pPr>
              <w:pStyle w:val="af0"/>
              <w:numPr>
                <w:ilvl w:val="0"/>
                <w:numId w:val="2"/>
              </w:numPr>
              <w:ind w:firstLineChars="0"/>
              <w:rPr>
                <w:lang w:eastAsia="zh-CN"/>
              </w:rPr>
            </w:pPr>
            <w:r>
              <w:rPr>
                <w:rFonts w:hint="eastAsia"/>
                <w:lang w:eastAsia="zh-CN"/>
              </w:rPr>
              <w:t>F</w:t>
            </w:r>
            <w:r>
              <w:rPr>
                <w:lang w:eastAsia="zh-CN"/>
              </w:rPr>
              <w:t>FS whether/how to model environment object(s), i.e., object(s) with known location, other than sensing target(s)</w:t>
            </w:r>
          </w:p>
          <w:p w14:paraId="339B2447" w14:textId="77777777" w:rsidR="00FC006E" w:rsidRDefault="00000000">
            <w:pPr>
              <w:pStyle w:val="af0"/>
              <w:numPr>
                <w:ilvl w:val="1"/>
                <w:numId w:val="2"/>
              </w:numPr>
              <w:ind w:firstLineChars="0"/>
              <w:rPr>
                <w:lang w:eastAsia="zh-CN"/>
              </w:rPr>
            </w:pPr>
            <w:r>
              <w:rPr>
                <w:rFonts w:hint="eastAsia"/>
                <w:lang w:eastAsia="zh-CN"/>
              </w:rPr>
              <w:t>F</w:t>
            </w:r>
            <w:r>
              <w:rPr>
                <w:lang w:eastAsia="zh-CN"/>
              </w:rPr>
              <w:t>FS whether/how to model propagation path(s) between the target(s) and the environment object(s)</w:t>
            </w:r>
          </w:p>
          <w:p w14:paraId="61CB9347" w14:textId="77777777" w:rsidR="00FC006E" w:rsidRDefault="00000000">
            <w:pPr>
              <w:pStyle w:val="af0"/>
              <w:numPr>
                <w:ilvl w:val="0"/>
                <w:numId w:val="2"/>
              </w:numPr>
              <w:ind w:firstLineChars="0"/>
              <w:rPr>
                <w:lang w:eastAsia="zh-CN"/>
              </w:rPr>
            </w:pPr>
            <w:r>
              <w:rPr>
                <w:rFonts w:hint="eastAsia"/>
                <w:lang w:eastAsia="zh-CN"/>
              </w:rPr>
              <w:t>F</w:t>
            </w:r>
            <w:r>
              <w:rPr>
                <w:lang w:eastAsia="zh-CN"/>
              </w:rPr>
              <w:t xml:space="preserve">FS whether/how to model propagation path(s) between the target(s) and the stochastic clutter(s) </w:t>
            </w:r>
          </w:p>
          <w:p w14:paraId="59DE02AD" w14:textId="77777777" w:rsidR="00FC006E" w:rsidRDefault="00000000">
            <w:pPr>
              <w:pStyle w:val="af0"/>
              <w:numPr>
                <w:ilvl w:val="0"/>
                <w:numId w:val="2"/>
              </w:numPr>
              <w:ind w:firstLineChars="0"/>
              <w:rPr>
                <w:lang w:eastAsia="zh-CN"/>
              </w:rPr>
            </w:pPr>
            <w:r>
              <w:rPr>
                <w:rFonts w:hint="eastAsia"/>
                <w:lang w:eastAsia="zh-CN"/>
              </w:rPr>
              <w:t>N</w:t>
            </w:r>
            <w:r>
              <w:rPr>
                <w:lang w:eastAsia="zh-CN"/>
              </w:rPr>
              <w:t xml:space="preserve">ote: the notation </w:t>
            </w:r>
            <w:r>
              <w:rPr>
                <w:i/>
                <w:lang w:eastAsia="zh-CN"/>
              </w:rPr>
              <w:t>H</w:t>
            </w:r>
            <w:r>
              <w:rPr>
                <w:i/>
                <w:vertAlign w:val="subscript"/>
                <w:lang w:eastAsia="zh-CN"/>
              </w:rPr>
              <w:t>ISAC</w:t>
            </w:r>
            <w:r>
              <w:rPr>
                <w:lang w:eastAsia="zh-CN"/>
              </w:rPr>
              <w:t xml:space="preserve"> can be revised later if needed</w:t>
            </w:r>
            <w:bookmarkEnd w:id="0"/>
          </w:p>
        </w:tc>
      </w:tr>
    </w:tbl>
    <w:p w14:paraId="3202883A" w14:textId="77777777" w:rsidR="00FC006E" w:rsidRDefault="00000000">
      <w:pPr>
        <w:rPr>
          <w:lang w:eastAsia="zh-CN"/>
        </w:rPr>
      </w:pPr>
      <w:r>
        <w:rPr>
          <w:lang w:eastAsia="zh-CN"/>
        </w:rPr>
        <w:t xml:space="preserve">In this paper, we will present our views on ISAC channel modelling. Observations and proposals are put forward accordingly. </w:t>
      </w:r>
    </w:p>
    <w:p w14:paraId="2630E413" w14:textId="77777777" w:rsidR="00FC006E" w:rsidRDefault="00000000">
      <w:pPr>
        <w:pStyle w:val="1"/>
        <w:spacing w:beforeLines="50" w:before="120"/>
      </w:pPr>
      <w:r>
        <w:lastRenderedPageBreak/>
        <w:t xml:space="preserve">Discussions </w:t>
      </w:r>
    </w:p>
    <w:p w14:paraId="3CAA7FEC" w14:textId="77777777" w:rsidR="00FC006E" w:rsidRDefault="00000000">
      <w:pPr>
        <w:pStyle w:val="2"/>
        <w:spacing w:beforeLines="50" w:before="120"/>
      </w:pPr>
      <w:r>
        <w:rPr>
          <w:rFonts w:hint="eastAsia"/>
          <w:lang w:val="en-US"/>
        </w:rPr>
        <w:t>Components of ISAC Channel Model</w:t>
      </w:r>
    </w:p>
    <w:p w14:paraId="73FA6476" w14:textId="77777777" w:rsidR="00FC006E" w:rsidRDefault="00000000">
      <w:pPr>
        <w:jc w:val="center"/>
      </w:pPr>
      <w:r>
        <w:rPr>
          <w:noProof/>
        </w:rPr>
        <w:drawing>
          <wp:inline distT="0" distB="0" distL="114300" distR="114300" wp14:anchorId="36F74F1E" wp14:editId="48A2F1D0">
            <wp:extent cx="4307840" cy="3079750"/>
            <wp:effectExtent l="0" t="0" r="1016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4307840" cy="3079750"/>
                    </a:xfrm>
                    <a:prstGeom prst="rect">
                      <a:avLst/>
                    </a:prstGeom>
                    <a:noFill/>
                    <a:ln>
                      <a:noFill/>
                    </a:ln>
                  </pic:spPr>
                </pic:pic>
              </a:graphicData>
            </a:graphic>
          </wp:inline>
        </w:drawing>
      </w:r>
    </w:p>
    <w:p w14:paraId="67ECFA00" w14:textId="77777777" w:rsidR="00FC006E" w:rsidRDefault="00000000">
      <w:pPr>
        <w:jc w:val="center"/>
        <w:rPr>
          <w:lang w:val="en-US" w:eastAsia="zh-CN"/>
        </w:rPr>
      </w:pPr>
      <w:r>
        <w:rPr>
          <w:rFonts w:hint="eastAsia"/>
          <w:lang w:val="en-US" w:eastAsia="zh-CN"/>
        </w:rPr>
        <w:t>Fig.1 ISAC channel component diagram</w:t>
      </w:r>
    </w:p>
    <w:p w14:paraId="093FCB03" w14:textId="77777777" w:rsidR="00FC006E" w:rsidRDefault="00000000">
      <w:pPr>
        <w:rPr>
          <w:lang w:val="en-US" w:eastAsia="zh-CN"/>
        </w:rPr>
      </w:pPr>
      <w:r>
        <w:rPr>
          <w:rFonts w:hint="eastAsia"/>
          <w:lang w:val="en-US" w:eastAsia="zh-CN"/>
        </w:rPr>
        <w:t xml:space="preserve">As shown in Fig.1, radio signal from the </w:t>
      </w:r>
      <w:r>
        <w:rPr>
          <w:lang w:eastAsia="zh-CN"/>
        </w:rPr>
        <w:t>sensing signal transmitter</w:t>
      </w:r>
      <w:r>
        <w:rPr>
          <w:rFonts w:hint="eastAsia"/>
          <w:lang w:val="en-US" w:eastAsia="zh-CN"/>
        </w:rPr>
        <w:t xml:space="preserve"> will pass through at least four kinds of propagation path. The first is </w:t>
      </w:r>
      <w:r>
        <w:rPr>
          <w:rFonts w:cs="Times"/>
          <w:lang w:eastAsia="zh-CN"/>
        </w:rPr>
        <w:t>single-bounce</w:t>
      </w:r>
      <w:r>
        <w:rPr>
          <w:rFonts w:hint="eastAsia"/>
          <w:lang w:val="en-US" w:eastAsia="zh-CN"/>
        </w:rPr>
        <w:t xml:space="preserve"> reflection by sensing target. The second is </w:t>
      </w:r>
      <w:r>
        <w:rPr>
          <w:rFonts w:cs="Times" w:hint="eastAsia"/>
          <w:lang w:val="en-US" w:eastAsia="zh-CN"/>
        </w:rPr>
        <w:t>twice/multi</w:t>
      </w:r>
      <w:r>
        <w:rPr>
          <w:rFonts w:cs="Times"/>
          <w:lang w:eastAsia="zh-CN"/>
        </w:rPr>
        <w:t>-bounce</w:t>
      </w:r>
      <w:r>
        <w:rPr>
          <w:rFonts w:hint="eastAsia"/>
          <w:lang w:val="en-US" w:eastAsia="zh-CN"/>
        </w:rPr>
        <w:t xml:space="preserve"> reflection, where the sensing target is in the first or last hop. The third is </w:t>
      </w:r>
      <w:bookmarkStart w:id="1" w:name="OLE_LINK4"/>
      <w:r>
        <w:rPr>
          <w:rFonts w:cs="Times"/>
          <w:lang w:eastAsia="zh-CN"/>
        </w:rPr>
        <w:t>multi-bounce</w:t>
      </w:r>
      <w:r>
        <w:rPr>
          <w:rFonts w:hint="eastAsia"/>
          <w:lang w:val="en-US" w:eastAsia="zh-CN"/>
        </w:rPr>
        <w:t xml:space="preserve"> reflection and the sensing target is in the intermediate hop</w:t>
      </w:r>
      <w:bookmarkEnd w:id="1"/>
      <w:r>
        <w:rPr>
          <w:rFonts w:hint="eastAsia"/>
          <w:lang w:val="en-US" w:eastAsia="zh-CN"/>
        </w:rPr>
        <w:t xml:space="preserve">. The last propagation path is not influenced by sensing target and only interacts with environment. These four cases can be divided into two categories. One includes </w:t>
      </w:r>
      <w:bookmarkStart w:id="2" w:name="OLE_LINK3"/>
      <w:r>
        <w:rPr>
          <w:bCs/>
          <w:lang w:eastAsia="zh-CN"/>
        </w:rPr>
        <w:t>target-related components</w:t>
      </w:r>
      <w:bookmarkEnd w:id="2"/>
      <w:r>
        <w:rPr>
          <w:rFonts w:hint="eastAsia"/>
          <w:bCs/>
          <w:lang w:val="en-US" w:eastAsia="zh-CN"/>
        </w:rPr>
        <w:t xml:space="preserve"> in the </w:t>
      </w:r>
      <w:r>
        <w:rPr>
          <w:rFonts w:hint="eastAsia"/>
          <w:lang w:val="en-US" w:eastAsia="zh-CN"/>
        </w:rPr>
        <w:t>former three cases. Radio signal is affected by the sensing target</w:t>
      </w:r>
      <w:r>
        <w:rPr>
          <w:rFonts w:hint="eastAsia"/>
          <w:bCs/>
          <w:lang w:val="en-US" w:eastAsia="zh-CN"/>
        </w:rPr>
        <w:t xml:space="preserve">. The other includes background components in the fourth case. </w:t>
      </w:r>
      <w:r>
        <w:rPr>
          <w:rFonts w:hint="eastAsia"/>
          <w:lang w:val="en-US" w:eastAsia="zh-CN"/>
        </w:rPr>
        <w:t xml:space="preserve"> </w:t>
      </w:r>
    </w:p>
    <w:p w14:paraId="6F5BF2FA" w14:textId="77777777" w:rsidR="00FC006E" w:rsidRDefault="00000000">
      <w:pPr>
        <w:rPr>
          <w:lang w:val="en-US" w:eastAsia="zh-CN"/>
        </w:rPr>
      </w:pPr>
      <w:r>
        <w:rPr>
          <w:rFonts w:hint="eastAsia"/>
          <w:lang w:val="en-US" w:eastAsia="zh-CN"/>
        </w:rPr>
        <w:t>In the third case, after more than two reflections, the radio signal is very weak. Considering sensing target</w:t>
      </w:r>
      <w:r>
        <w:rPr>
          <w:lang w:val="en-US" w:eastAsia="zh-CN"/>
        </w:rPr>
        <w:t>’</w:t>
      </w:r>
      <w:r>
        <w:rPr>
          <w:rFonts w:hint="eastAsia"/>
          <w:lang w:val="en-US" w:eastAsia="zh-CN"/>
        </w:rPr>
        <w:t xml:space="preserve">s effect is weakened by multiple hops, we suggest this kind of path can be ignored in target-related components or characterized by background components. Therefore, ISAC channel can be modeled with two main parts, i.e., </w:t>
      </w:r>
      <w:r>
        <w:rPr>
          <w:bCs/>
          <w:lang w:eastAsia="zh-CN"/>
        </w:rPr>
        <w:t>target-related components</w:t>
      </w:r>
      <w:r>
        <w:rPr>
          <w:rFonts w:hint="eastAsia"/>
          <w:bCs/>
          <w:lang w:val="en-US" w:eastAsia="zh-CN"/>
        </w:rPr>
        <w:t xml:space="preserve"> </w:t>
      </w:r>
      <w:r>
        <w:rPr>
          <w:rFonts w:hint="eastAsia"/>
          <w:lang w:val="en-US" w:eastAsia="zh-CN"/>
        </w:rPr>
        <w:t>and background components.</w:t>
      </w:r>
    </w:p>
    <w:p w14:paraId="35854633" w14:textId="77777777" w:rsidR="00FC006E" w:rsidRDefault="00000000">
      <w:pPr>
        <w:rPr>
          <w:szCs w:val="24"/>
          <w:lang w:val="en-US" w:eastAsia="zh-CN"/>
        </w:rPr>
      </w:pPr>
      <w:r>
        <w:rPr>
          <w:rFonts w:hint="eastAsia"/>
          <w:b/>
          <w:u w:val="single"/>
          <w:lang w:val="en-US" w:eastAsia="zh-CN"/>
        </w:rPr>
        <w:t>Observation1</w:t>
      </w:r>
      <w:r>
        <w:rPr>
          <w:b/>
          <w:u w:val="single"/>
          <w:lang w:eastAsia="zh-CN"/>
        </w:rPr>
        <w:t xml:space="preserve">: </w:t>
      </w:r>
      <w:r>
        <w:rPr>
          <w:rFonts w:hint="eastAsia"/>
          <w:lang w:val="en-US" w:eastAsia="zh-CN"/>
        </w:rPr>
        <w:t>ISAC channel can be divided into target-related components and background components.</w:t>
      </w:r>
    </w:p>
    <w:p w14:paraId="54E2E339" w14:textId="77777777" w:rsidR="00FC006E" w:rsidRDefault="00000000">
      <w:pPr>
        <w:pStyle w:val="af0"/>
        <w:numPr>
          <w:ilvl w:val="0"/>
          <w:numId w:val="3"/>
        </w:numPr>
        <w:ind w:firstLineChars="0"/>
        <w:rPr>
          <w:lang w:val="en-US" w:eastAsia="zh-CN"/>
        </w:rPr>
      </w:pPr>
      <w:r>
        <w:rPr>
          <w:rFonts w:hint="eastAsia"/>
          <w:lang w:val="en-US" w:eastAsia="zh-CN"/>
        </w:rPr>
        <w:t xml:space="preserve">Target-related components are composed of </w:t>
      </w:r>
      <w:r>
        <w:rPr>
          <w:rFonts w:cs="Times"/>
          <w:lang w:eastAsia="zh-CN"/>
        </w:rPr>
        <w:t>single-bounce</w:t>
      </w:r>
      <w:r>
        <w:rPr>
          <w:rFonts w:hint="eastAsia"/>
          <w:lang w:val="en-US" w:eastAsia="zh-CN"/>
        </w:rPr>
        <w:t xml:space="preserve"> reflection by sensing target, </w:t>
      </w:r>
      <w:r>
        <w:rPr>
          <w:rFonts w:cs="Times" w:hint="eastAsia"/>
          <w:lang w:val="en-US" w:eastAsia="zh-CN"/>
        </w:rPr>
        <w:t>twice/multi</w:t>
      </w:r>
      <w:r>
        <w:rPr>
          <w:rFonts w:cs="Times"/>
          <w:lang w:eastAsia="zh-CN"/>
        </w:rPr>
        <w:t>-bounce</w:t>
      </w:r>
      <w:r>
        <w:rPr>
          <w:rFonts w:hint="eastAsia"/>
          <w:lang w:val="en-US" w:eastAsia="zh-CN"/>
        </w:rPr>
        <w:t xml:space="preserve"> reflection with sensing target in the the first or last hop, and </w:t>
      </w:r>
      <w:r>
        <w:rPr>
          <w:rFonts w:cs="Times"/>
          <w:lang w:eastAsia="zh-CN"/>
        </w:rPr>
        <w:t>multi-bounce</w:t>
      </w:r>
      <w:r>
        <w:rPr>
          <w:rFonts w:hint="eastAsia"/>
          <w:lang w:val="en-US" w:eastAsia="zh-CN"/>
        </w:rPr>
        <w:t xml:space="preserve"> reflection</w:t>
      </w:r>
      <w:r>
        <w:rPr>
          <w:rFonts w:hint="eastAsia"/>
          <w:bCs/>
          <w:lang w:val="en-US" w:eastAsia="zh-CN"/>
        </w:rPr>
        <w:t xml:space="preserve"> with sensing target in the intermediate hop.</w:t>
      </w:r>
    </w:p>
    <w:p w14:paraId="1F33F39A" w14:textId="77777777" w:rsidR="00FC006E" w:rsidRDefault="00000000">
      <w:pPr>
        <w:pStyle w:val="af0"/>
        <w:numPr>
          <w:ilvl w:val="0"/>
          <w:numId w:val="4"/>
        </w:numPr>
        <w:ind w:firstLineChars="0"/>
        <w:rPr>
          <w:szCs w:val="24"/>
          <w:lang w:val="en-US" w:eastAsia="zh-CN"/>
        </w:rPr>
      </w:pPr>
      <w:r>
        <w:rPr>
          <w:rFonts w:hint="eastAsia"/>
          <w:szCs w:val="24"/>
          <w:lang w:val="en-US" w:eastAsia="zh-CN"/>
        </w:rPr>
        <w:t xml:space="preserve">For background components, </w:t>
      </w:r>
      <w:r>
        <w:rPr>
          <w:lang w:eastAsia="zh-CN"/>
        </w:rPr>
        <w:t xml:space="preserve">interactions </w:t>
      </w:r>
      <w:r>
        <w:rPr>
          <w:rFonts w:hint="eastAsia"/>
          <w:lang w:eastAsia="zh-CN"/>
        </w:rPr>
        <w:t>with</w:t>
      </w:r>
      <w:r>
        <w:rPr>
          <w:lang w:eastAsia="zh-CN"/>
        </w:rPr>
        <w:t xml:space="preserve"> the environment targets </w:t>
      </w:r>
      <w:r>
        <w:rPr>
          <w:rFonts w:hint="eastAsia"/>
          <w:lang w:eastAsia="zh-CN"/>
        </w:rPr>
        <w:t>other than</w:t>
      </w:r>
      <w:r>
        <w:rPr>
          <w:lang w:eastAsia="zh-CN"/>
        </w:rPr>
        <w:t xml:space="preserve"> sensing target on the sensing signal</w:t>
      </w:r>
      <w:r>
        <w:rPr>
          <w:rFonts w:hint="eastAsia"/>
          <w:lang w:val="en-US" w:eastAsia="zh-CN"/>
        </w:rPr>
        <w:t xml:space="preserve"> are mainly considered</w:t>
      </w:r>
      <w:r>
        <w:rPr>
          <w:lang w:eastAsia="zh-CN"/>
        </w:rPr>
        <w:t>.</w:t>
      </w:r>
    </w:p>
    <w:p w14:paraId="27151205" w14:textId="77777777" w:rsidR="00FC006E" w:rsidRDefault="00000000">
      <w:pPr>
        <w:rPr>
          <w:lang w:val="en-US" w:eastAsia="zh-CN"/>
        </w:rPr>
      </w:pPr>
      <w:r>
        <w:rPr>
          <w:b/>
          <w:i/>
          <w:iCs/>
          <w:u w:val="single"/>
          <w:lang w:eastAsia="zh-CN"/>
        </w:rPr>
        <w:t>Proposal</w:t>
      </w:r>
      <w:r>
        <w:rPr>
          <w:rFonts w:hint="eastAsia"/>
          <w:b/>
          <w:i/>
          <w:iCs/>
          <w:u w:val="single"/>
          <w:lang w:val="en-US" w:eastAsia="zh-CN"/>
        </w:rPr>
        <w:t>1</w:t>
      </w:r>
      <w:r>
        <w:rPr>
          <w:b/>
          <w:i/>
          <w:iCs/>
          <w:u w:val="single"/>
          <w:lang w:eastAsia="zh-CN"/>
        </w:rPr>
        <w:t xml:space="preserve">: </w:t>
      </w:r>
      <w:r>
        <w:rPr>
          <w:rFonts w:hint="eastAsia"/>
          <w:lang w:val="en-US" w:eastAsia="zh-CN"/>
        </w:rPr>
        <w:t xml:space="preserve">ISAC channel can be modeled as two main parts, i.e., </w:t>
      </w:r>
      <w:r>
        <w:rPr>
          <w:bCs/>
          <w:lang w:eastAsia="zh-CN"/>
        </w:rPr>
        <w:t>target-related components</w:t>
      </w:r>
      <w:r>
        <w:rPr>
          <w:rFonts w:hint="eastAsia"/>
          <w:bCs/>
          <w:lang w:val="en-US" w:eastAsia="zh-CN"/>
        </w:rPr>
        <w:t xml:space="preserve"> </w:t>
      </w:r>
      <w:r>
        <w:rPr>
          <w:rFonts w:hint="eastAsia"/>
          <w:lang w:val="en-US" w:eastAsia="zh-CN"/>
        </w:rPr>
        <w:t>and background components.</w:t>
      </w:r>
    </w:p>
    <w:p w14:paraId="6E6110B2" w14:textId="77777777" w:rsidR="00FC006E" w:rsidRDefault="00000000">
      <w:pPr>
        <w:pStyle w:val="af0"/>
        <w:numPr>
          <w:ilvl w:val="0"/>
          <w:numId w:val="3"/>
        </w:numPr>
        <w:ind w:firstLineChars="0"/>
        <w:rPr>
          <w:lang w:val="en-US" w:eastAsia="zh-CN"/>
        </w:rPr>
      </w:pPr>
      <w:r>
        <w:rPr>
          <w:rFonts w:hint="eastAsia"/>
          <w:lang w:val="en-US" w:eastAsia="zh-CN"/>
        </w:rPr>
        <w:t xml:space="preserve">In target-related components, we suggest to consider four kinds of </w:t>
      </w:r>
      <w:bookmarkStart w:id="3" w:name="OLE_LINK19"/>
      <w:r>
        <w:rPr>
          <w:rFonts w:hint="eastAsia"/>
          <w:lang w:val="en-US" w:eastAsia="zh-CN"/>
        </w:rPr>
        <w:t>propagation path</w:t>
      </w:r>
      <w:bookmarkEnd w:id="3"/>
      <w:r>
        <w:rPr>
          <w:rFonts w:hint="eastAsia"/>
          <w:lang w:val="en-US" w:eastAsia="zh-CN"/>
        </w:rPr>
        <w:t>s:</w:t>
      </w:r>
    </w:p>
    <w:p w14:paraId="1CCA766D" w14:textId="77777777" w:rsidR="00FC006E" w:rsidRDefault="00000000">
      <w:pPr>
        <w:rPr>
          <w:lang w:val="en-US" w:eastAsia="zh-CN"/>
        </w:rPr>
      </w:pPr>
      <w:r>
        <w:rPr>
          <w:rFonts w:hint="eastAsia"/>
          <w:lang w:val="en-US" w:eastAsia="zh-CN"/>
        </w:rPr>
        <w:t xml:space="preserve">- Type 1: </w:t>
      </w:r>
      <w:r>
        <w:rPr>
          <w:rFonts w:cs="Times"/>
          <w:lang w:eastAsia="zh-CN"/>
        </w:rPr>
        <w:t>single-bounce</w:t>
      </w:r>
      <w:r>
        <w:rPr>
          <w:rFonts w:hint="eastAsia"/>
          <w:lang w:val="en-US" w:eastAsia="zh-CN"/>
        </w:rPr>
        <w:t xml:space="preserve"> reflection by sensing target (LOS cluster + LOS cluster)</w:t>
      </w:r>
    </w:p>
    <w:p w14:paraId="1E2DED85" w14:textId="77777777" w:rsidR="00FC006E" w:rsidRDefault="00000000">
      <w:pPr>
        <w:rPr>
          <w:lang w:val="en-US" w:eastAsia="zh-CN"/>
        </w:rPr>
      </w:pPr>
      <w:r>
        <w:rPr>
          <w:rFonts w:hint="eastAsia"/>
          <w:lang w:val="en-US" w:eastAsia="zh-CN"/>
        </w:rPr>
        <w:t xml:space="preserve">- Type 2: </w:t>
      </w:r>
      <w:bookmarkStart w:id="4" w:name="OLE_LINK22"/>
      <w:r>
        <w:rPr>
          <w:rFonts w:cs="Times" w:hint="eastAsia"/>
          <w:lang w:val="en-US" w:eastAsia="zh-CN"/>
        </w:rPr>
        <w:t>twice</w:t>
      </w:r>
      <w:r>
        <w:rPr>
          <w:rFonts w:cs="Times"/>
          <w:lang w:eastAsia="zh-CN"/>
        </w:rPr>
        <w:t>-bounce</w:t>
      </w:r>
      <w:r>
        <w:rPr>
          <w:rFonts w:hint="eastAsia"/>
          <w:lang w:val="en-US" w:eastAsia="zh-CN"/>
        </w:rPr>
        <w:t xml:space="preserve"> reflection with sensing target in the first hop</w:t>
      </w:r>
      <w:bookmarkEnd w:id="4"/>
      <w:r>
        <w:rPr>
          <w:rFonts w:hint="eastAsia"/>
          <w:lang w:val="en-US" w:eastAsia="zh-CN"/>
        </w:rPr>
        <w:t xml:space="preserve"> (LOS cluster + NLOS cluster)</w:t>
      </w:r>
    </w:p>
    <w:p w14:paraId="62FDCA73" w14:textId="77777777" w:rsidR="00FC006E" w:rsidRDefault="00000000">
      <w:pPr>
        <w:rPr>
          <w:lang w:val="en-US" w:eastAsia="zh-CN"/>
        </w:rPr>
      </w:pPr>
      <w:r>
        <w:rPr>
          <w:rFonts w:hint="eastAsia"/>
          <w:lang w:val="en-US" w:eastAsia="zh-CN"/>
        </w:rPr>
        <w:t xml:space="preserve">- Type 3: </w:t>
      </w:r>
      <w:r>
        <w:rPr>
          <w:rFonts w:cs="Times" w:hint="eastAsia"/>
          <w:lang w:val="en-US" w:eastAsia="zh-CN"/>
        </w:rPr>
        <w:t>twice</w:t>
      </w:r>
      <w:r>
        <w:rPr>
          <w:rFonts w:cs="Times"/>
          <w:lang w:eastAsia="zh-CN"/>
        </w:rPr>
        <w:t>-bounce</w:t>
      </w:r>
      <w:r>
        <w:rPr>
          <w:rFonts w:hint="eastAsia"/>
          <w:lang w:val="en-US" w:eastAsia="zh-CN"/>
        </w:rPr>
        <w:t xml:space="preserve"> reflection with sensing target in the last hop (NLOS cluster + LOS cluster)</w:t>
      </w:r>
    </w:p>
    <w:p w14:paraId="3D4C9464" w14:textId="77777777" w:rsidR="00FC006E" w:rsidRDefault="00000000">
      <w:pPr>
        <w:rPr>
          <w:lang w:val="en-US" w:eastAsia="zh-CN"/>
        </w:rPr>
      </w:pPr>
      <w:r>
        <w:rPr>
          <w:rFonts w:hint="eastAsia"/>
          <w:lang w:val="en-US" w:eastAsia="zh-CN"/>
        </w:rPr>
        <w:lastRenderedPageBreak/>
        <w:t>- Type 4: multi-bounce reflection with sensing target in the intermediate hop (NLOS cluster + NLOS cluster)</w:t>
      </w:r>
    </w:p>
    <w:p w14:paraId="3DE58869" w14:textId="77777777" w:rsidR="00FC006E" w:rsidRDefault="00000000">
      <w:pPr>
        <w:pStyle w:val="af0"/>
        <w:numPr>
          <w:ilvl w:val="0"/>
          <w:numId w:val="4"/>
        </w:numPr>
        <w:ind w:firstLineChars="0"/>
        <w:rPr>
          <w:szCs w:val="24"/>
          <w:lang w:val="en-US" w:eastAsia="zh-CN"/>
        </w:rPr>
      </w:pPr>
      <w:r>
        <w:rPr>
          <w:rFonts w:hint="eastAsia"/>
          <w:szCs w:val="24"/>
          <w:lang w:val="en-US" w:eastAsia="zh-CN"/>
        </w:rPr>
        <w:t xml:space="preserve">In background components, </w:t>
      </w:r>
      <w:r>
        <w:rPr>
          <w:lang w:eastAsia="zh-CN"/>
        </w:rPr>
        <w:t xml:space="preserve">interactions </w:t>
      </w:r>
      <w:r>
        <w:rPr>
          <w:rFonts w:hint="eastAsia"/>
          <w:lang w:eastAsia="zh-CN"/>
        </w:rPr>
        <w:t xml:space="preserve">with </w:t>
      </w:r>
      <w:r>
        <w:rPr>
          <w:lang w:eastAsia="zh-CN"/>
        </w:rPr>
        <w:t xml:space="preserve">the environment targets </w:t>
      </w:r>
      <w:r>
        <w:rPr>
          <w:rFonts w:hint="eastAsia"/>
          <w:lang w:eastAsia="zh-CN"/>
        </w:rPr>
        <w:t>other than</w:t>
      </w:r>
      <w:r>
        <w:rPr>
          <w:lang w:eastAsia="zh-CN"/>
        </w:rPr>
        <w:t xml:space="preserve"> sensing target on the sensing signal</w:t>
      </w:r>
      <w:r>
        <w:rPr>
          <w:rFonts w:hint="eastAsia"/>
          <w:lang w:val="en-US" w:eastAsia="zh-CN"/>
        </w:rPr>
        <w:t xml:space="preserve"> are mainly considered</w:t>
      </w:r>
      <w:r>
        <w:rPr>
          <w:lang w:eastAsia="zh-CN"/>
        </w:rPr>
        <w:t>.</w:t>
      </w:r>
    </w:p>
    <w:p w14:paraId="29AEF3F2" w14:textId="77777777" w:rsidR="00FC006E" w:rsidRDefault="00FC006E">
      <w:pPr>
        <w:rPr>
          <w:lang w:val="en-US" w:eastAsia="zh-CN"/>
        </w:rPr>
      </w:pPr>
    </w:p>
    <w:p w14:paraId="37D14F8D" w14:textId="77777777" w:rsidR="00FC006E" w:rsidRDefault="00000000">
      <w:pPr>
        <w:pStyle w:val="2"/>
        <w:spacing w:beforeLines="50" w:before="120"/>
      </w:pPr>
      <w:bookmarkStart w:id="5" w:name="OLE_LINK1"/>
      <w:r>
        <w:rPr>
          <w:rFonts w:hint="eastAsia"/>
          <w:lang w:val="en-US"/>
        </w:rPr>
        <w:t>Sensing Target Modelling</w:t>
      </w:r>
    </w:p>
    <w:p w14:paraId="73E59662" w14:textId="77777777" w:rsidR="00FC006E" w:rsidRDefault="00000000">
      <w:pPr>
        <w:rPr>
          <w:lang w:val="en-US" w:eastAsia="zh-CN"/>
        </w:rPr>
      </w:pPr>
      <w:r>
        <w:rPr>
          <w:lang w:eastAsia="zh-CN"/>
        </w:rPr>
        <w:t>According to the scope of ISAC channel modelling described in the SID [1], there are five kinds of sensing targets</w:t>
      </w:r>
      <w:r>
        <w:rPr>
          <w:rFonts w:hint="eastAsia"/>
          <w:lang w:val="en-US" w:eastAsia="zh-CN"/>
        </w:rPr>
        <w:t>:</w:t>
      </w:r>
    </w:p>
    <w:p w14:paraId="49C7165A" w14:textId="77777777" w:rsidR="00FC006E" w:rsidRDefault="00000000">
      <w:pPr>
        <w:pStyle w:val="af0"/>
        <w:numPr>
          <w:ilvl w:val="0"/>
          <w:numId w:val="5"/>
        </w:numPr>
        <w:ind w:firstLineChars="0"/>
      </w:pPr>
      <w:r>
        <w:t>UAVs</w:t>
      </w:r>
    </w:p>
    <w:p w14:paraId="75B15222" w14:textId="77777777" w:rsidR="00FC006E" w:rsidRDefault="00000000">
      <w:pPr>
        <w:pStyle w:val="af0"/>
        <w:numPr>
          <w:ilvl w:val="0"/>
          <w:numId w:val="5"/>
        </w:numPr>
        <w:ind w:firstLineChars="0"/>
      </w:pPr>
      <w:r>
        <w:t xml:space="preserve">Humans indoors and outdoors </w:t>
      </w:r>
    </w:p>
    <w:p w14:paraId="2EA8E195" w14:textId="77777777" w:rsidR="00FC006E" w:rsidRDefault="00000000">
      <w:pPr>
        <w:pStyle w:val="af0"/>
        <w:numPr>
          <w:ilvl w:val="0"/>
          <w:numId w:val="5"/>
        </w:numPr>
        <w:ind w:firstLineChars="0"/>
      </w:pPr>
      <w:bookmarkStart w:id="6" w:name="OLE_LINK5"/>
      <w:r>
        <w:t>Automotive vehicles</w:t>
      </w:r>
      <w:bookmarkEnd w:id="6"/>
      <w:r>
        <w:t xml:space="preserve"> (at least outdoors)</w:t>
      </w:r>
    </w:p>
    <w:p w14:paraId="1FE2D517" w14:textId="77777777" w:rsidR="00FC006E" w:rsidRDefault="00000000">
      <w:pPr>
        <w:pStyle w:val="af0"/>
        <w:numPr>
          <w:ilvl w:val="0"/>
          <w:numId w:val="5"/>
        </w:numPr>
        <w:ind w:firstLineChars="0"/>
      </w:pPr>
      <w:r>
        <w:t>Automated guided vehicles (e.g. in indoor factories)</w:t>
      </w:r>
    </w:p>
    <w:p w14:paraId="5C15A387" w14:textId="77777777" w:rsidR="00FC006E" w:rsidRDefault="00000000">
      <w:pPr>
        <w:pStyle w:val="af0"/>
        <w:numPr>
          <w:ilvl w:val="0"/>
          <w:numId w:val="5"/>
        </w:numPr>
        <w:ind w:firstLineChars="0"/>
      </w:pPr>
      <w:r>
        <w:t>Objects creating hazards on roads/railways, with a minimum size dependent on frequency</w:t>
      </w:r>
    </w:p>
    <w:p w14:paraId="452F5985" w14:textId="77777777" w:rsidR="00FC006E" w:rsidRDefault="00000000">
      <w:pPr>
        <w:rPr>
          <w:lang w:val="en-US" w:eastAsia="zh-CN"/>
        </w:rPr>
      </w:pPr>
      <w:r>
        <w:rPr>
          <w:rFonts w:hint="eastAsia"/>
          <w:lang w:val="en-US" w:eastAsia="zh-CN"/>
        </w:rPr>
        <w:t xml:space="preserve">These objects maybe in the far-field for some cases, such as UAV in low altitude scene, human outdoors, etc. But in other cases, these are in the near-field, such as </w:t>
      </w:r>
      <w:bookmarkStart w:id="7" w:name="OLE_LINK7"/>
      <w:r>
        <w:rPr>
          <w:rFonts w:hint="eastAsia"/>
          <w:lang w:val="en-US" w:eastAsia="zh-CN"/>
        </w:rPr>
        <w:t>a</w:t>
      </w:r>
      <w:r>
        <w:rPr>
          <w:lang w:eastAsia="zh-CN"/>
        </w:rPr>
        <w:t>utomotive vehicles</w:t>
      </w:r>
      <w:r>
        <w:rPr>
          <w:rFonts w:hint="eastAsia"/>
          <w:lang w:val="en-US" w:eastAsia="zh-CN"/>
        </w:rPr>
        <w:t>, automated guided vehicles, human indoor etc.</w:t>
      </w:r>
      <w:bookmarkEnd w:id="7"/>
      <w:r>
        <w:rPr>
          <w:rFonts w:hint="eastAsia"/>
          <w:lang w:val="en-US" w:eastAsia="zh-CN"/>
        </w:rPr>
        <w:t xml:space="preserve"> For far-field, sensing target can be modeled as single point. For near-field, sensing target can be modeled as </w:t>
      </w:r>
      <w:bookmarkStart w:id="8" w:name="OLE_LINK6"/>
      <w:r>
        <w:rPr>
          <w:rFonts w:hint="eastAsia"/>
          <w:lang w:val="en-US" w:eastAsia="zh-CN"/>
        </w:rPr>
        <w:t>multiple point</w:t>
      </w:r>
      <w:bookmarkEnd w:id="8"/>
      <w:r>
        <w:rPr>
          <w:rFonts w:hint="eastAsia"/>
          <w:lang w:val="en-US" w:eastAsia="zh-CN"/>
        </w:rPr>
        <w:t>.</w:t>
      </w:r>
    </w:p>
    <w:p w14:paraId="448A173C" w14:textId="77777777" w:rsidR="00FC006E" w:rsidRDefault="00000000">
      <w:pPr>
        <w:rPr>
          <w:lang w:val="en-US" w:eastAsia="zh-CN"/>
        </w:rPr>
      </w:pPr>
      <w:bookmarkStart w:id="9" w:name="OLE_LINK30"/>
      <w:r>
        <w:rPr>
          <w:b/>
          <w:i/>
          <w:iCs/>
          <w:u w:val="single"/>
          <w:lang w:eastAsia="zh-CN"/>
        </w:rPr>
        <w:t>Proposal</w:t>
      </w:r>
      <w:r>
        <w:rPr>
          <w:rFonts w:hint="eastAsia"/>
          <w:b/>
          <w:i/>
          <w:iCs/>
          <w:u w:val="single"/>
          <w:lang w:val="en-US" w:eastAsia="zh-CN"/>
        </w:rPr>
        <w:t>2</w:t>
      </w:r>
      <w:r>
        <w:rPr>
          <w:b/>
          <w:i/>
          <w:iCs/>
          <w:u w:val="single"/>
          <w:lang w:eastAsia="zh-CN"/>
        </w:rPr>
        <w:t>:</w:t>
      </w:r>
      <w:r>
        <w:rPr>
          <w:lang w:eastAsia="zh-CN"/>
        </w:rPr>
        <w:t xml:space="preserve"> M</w:t>
      </w:r>
      <w:r>
        <w:rPr>
          <w:lang w:val="en-US" w:eastAsia="zh-CN"/>
        </w:rPr>
        <w:t>od</w:t>
      </w:r>
      <w:r>
        <w:rPr>
          <w:rFonts w:hint="eastAsia"/>
          <w:lang w:val="en-US" w:eastAsia="zh-CN"/>
        </w:rPr>
        <w:t>el sensing target as single point or multiple point according the scenario.</w:t>
      </w:r>
    </w:p>
    <w:p w14:paraId="00AA436D" w14:textId="77777777" w:rsidR="00FC006E" w:rsidRDefault="00000000">
      <w:pPr>
        <w:pStyle w:val="af0"/>
        <w:numPr>
          <w:ilvl w:val="0"/>
          <w:numId w:val="6"/>
        </w:numPr>
        <w:ind w:firstLineChars="0"/>
        <w:rPr>
          <w:bCs/>
          <w:lang w:val="en-US" w:eastAsia="zh-CN"/>
        </w:rPr>
      </w:pPr>
      <w:r>
        <w:rPr>
          <w:rFonts w:hint="eastAsia"/>
          <w:bCs/>
          <w:lang w:val="en-US" w:eastAsia="zh-CN"/>
        </w:rPr>
        <w:t xml:space="preserve">single point for </w:t>
      </w:r>
      <w:r>
        <w:rPr>
          <w:rFonts w:hint="eastAsia"/>
          <w:lang w:val="en-US" w:eastAsia="zh-CN"/>
        </w:rPr>
        <w:t xml:space="preserve">UAV in low altitude scene, human outdoors, etc. </w:t>
      </w:r>
    </w:p>
    <w:p w14:paraId="1EE94BEC" w14:textId="77777777" w:rsidR="00FC006E" w:rsidRDefault="00000000">
      <w:pPr>
        <w:pStyle w:val="af0"/>
        <w:numPr>
          <w:ilvl w:val="0"/>
          <w:numId w:val="6"/>
        </w:numPr>
        <w:ind w:firstLineChars="0"/>
        <w:rPr>
          <w:bCs/>
          <w:lang w:val="en-US" w:eastAsia="zh-CN"/>
        </w:rPr>
      </w:pPr>
      <w:r>
        <w:rPr>
          <w:rFonts w:hint="eastAsia"/>
          <w:lang w:val="en-US" w:eastAsia="zh-CN"/>
        </w:rPr>
        <w:t>multiple point for a</w:t>
      </w:r>
      <w:r>
        <w:rPr>
          <w:lang w:eastAsia="zh-CN"/>
        </w:rPr>
        <w:t>utomotive vehicles</w:t>
      </w:r>
      <w:r>
        <w:rPr>
          <w:rFonts w:hint="eastAsia"/>
          <w:lang w:val="en-US" w:eastAsia="zh-CN"/>
        </w:rPr>
        <w:t>, automated guided vehicles, human indoor etc.</w:t>
      </w:r>
    </w:p>
    <w:bookmarkEnd w:id="9"/>
    <w:p w14:paraId="77124D5C" w14:textId="77777777" w:rsidR="00FC006E" w:rsidRDefault="00FC006E">
      <w:pPr>
        <w:rPr>
          <w:highlight w:val="yellow"/>
          <w:lang w:eastAsia="zh-CN"/>
        </w:rPr>
      </w:pPr>
    </w:p>
    <w:p w14:paraId="142EC9B5" w14:textId="77777777" w:rsidR="00FC006E" w:rsidRDefault="00000000">
      <w:pPr>
        <w:rPr>
          <w:lang w:eastAsia="zh-CN"/>
        </w:rPr>
      </w:pPr>
      <w:r>
        <w:rPr>
          <w:lang w:eastAsia="zh-CN"/>
        </w:rPr>
        <w:t>As for RCS, there usually are three ways to model it[2]:</w:t>
      </w:r>
    </w:p>
    <w:p w14:paraId="61FCE99C" w14:textId="77777777" w:rsidR="00FC006E" w:rsidRDefault="00000000">
      <w:pPr>
        <w:pStyle w:val="af0"/>
        <w:numPr>
          <w:ilvl w:val="0"/>
          <w:numId w:val="7"/>
        </w:numPr>
        <w:ind w:firstLineChars="0"/>
        <w:rPr>
          <w:lang w:eastAsia="zh-CN"/>
        </w:rPr>
      </w:pPr>
      <w:r>
        <w:rPr>
          <w:lang w:eastAsia="zh-CN"/>
        </w:rPr>
        <w:t>modelling RCS as a fixed value, which differs with the materials of sensing targets;</w:t>
      </w:r>
    </w:p>
    <w:p w14:paraId="3E9B031A" w14:textId="77777777" w:rsidR="00FC006E" w:rsidRDefault="00000000">
      <w:pPr>
        <w:pStyle w:val="af0"/>
        <w:numPr>
          <w:ilvl w:val="0"/>
          <w:numId w:val="7"/>
        </w:numPr>
        <w:ind w:firstLineChars="0"/>
        <w:rPr>
          <w:lang w:eastAsia="zh-CN"/>
        </w:rPr>
      </w:pPr>
      <w:r>
        <w:rPr>
          <w:lang w:eastAsia="zh-CN"/>
        </w:rPr>
        <w:t>modelling RCS as a variable following a given distribution, like random distribution and Rayleigh distribution;</w:t>
      </w:r>
    </w:p>
    <w:p w14:paraId="5BD2D8D5" w14:textId="77777777" w:rsidR="00FC006E" w:rsidRDefault="00000000">
      <w:pPr>
        <w:pStyle w:val="af0"/>
        <w:numPr>
          <w:ilvl w:val="0"/>
          <w:numId w:val="7"/>
        </w:numPr>
        <w:ind w:firstLineChars="0"/>
        <w:rPr>
          <w:lang w:eastAsia="zh-CN"/>
        </w:rPr>
      </w:pPr>
      <w:r>
        <w:rPr>
          <w:lang w:eastAsia="zh-CN"/>
        </w:rPr>
        <w:t xml:space="preserve">modelling RCS related to its shape and the arrival angle. </w:t>
      </w:r>
    </w:p>
    <w:p w14:paraId="42D53BCB" w14:textId="77777777" w:rsidR="00FC006E" w:rsidRDefault="00000000">
      <w:pPr>
        <w:rPr>
          <w:lang w:eastAsia="zh-CN"/>
        </w:rPr>
      </w:pPr>
      <w:r>
        <w:rPr>
          <w:lang w:eastAsia="zh-CN"/>
        </w:rPr>
        <w:t xml:space="preserve">We can model RCS as a fixed value at least in this study, as a starting point for the sensing channel modelling of slow fading. </w:t>
      </w:r>
    </w:p>
    <w:p w14:paraId="0963C17A" w14:textId="77777777" w:rsidR="00FC006E" w:rsidRDefault="00000000">
      <w:pPr>
        <w:rPr>
          <w:lang w:eastAsia="zh-CN"/>
        </w:rPr>
      </w:pPr>
      <w:r>
        <w:rPr>
          <w:b/>
          <w:i/>
          <w:iCs/>
          <w:u w:val="single"/>
          <w:lang w:eastAsia="zh-CN"/>
        </w:rPr>
        <w:t>Proposal3:</w:t>
      </w:r>
      <w:r>
        <w:rPr>
          <w:bCs/>
          <w:lang w:eastAsia="zh-CN"/>
        </w:rPr>
        <w:t xml:space="preserve"> Model RCS as a fixed value at least in this study,</w:t>
      </w:r>
      <w:r>
        <w:rPr>
          <w:lang w:eastAsia="zh-CN"/>
        </w:rPr>
        <w:t xml:space="preserve"> as a starting point for the sensing channel modelling of slow fading. </w:t>
      </w:r>
    </w:p>
    <w:p w14:paraId="530219EB" w14:textId="77777777" w:rsidR="00FC006E" w:rsidRDefault="00FC006E"/>
    <w:p w14:paraId="12A939D8" w14:textId="77777777" w:rsidR="00FC006E" w:rsidRDefault="00000000">
      <w:pPr>
        <w:pStyle w:val="2"/>
        <w:spacing w:beforeLines="50" w:before="120"/>
      </w:pPr>
      <w:r>
        <w:rPr>
          <w:rFonts w:hint="eastAsia"/>
          <w:lang w:val="en-US"/>
        </w:rPr>
        <w:t>ISAC channel modelling of slow fading</w:t>
      </w:r>
    </w:p>
    <w:p w14:paraId="011CD569" w14:textId="77777777" w:rsidR="00FC006E" w:rsidRDefault="00000000">
      <w:pPr>
        <w:rPr>
          <w:b/>
          <w:bCs/>
          <w:lang w:val="en-US"/>
        </w:rPr>
      </w:pPr>
      <w:r>
        <w:rPr>
          <w:rFonts w:hint="eastAsia"/>
          <w:b/>
          <w:bCs/>
          <w:lang w:val="en-US" w:eastAsia="zh-CN"/>
        </w:rPr>
        <w:t>2.3.1 Pathloss</w:t>
      </w:r>
    </w:p>
    <w:p w14:paraId="4A33CAA0" w14:textId="77777777" w:rsidR="00FC006E" w:rsidRDefault="00000000">
      <w:pPr>
        <w:rPr>
          <w:lang w:eastAsia="zh-CN"/>
        </w:rPr>
      </w:pPr>
      <w:r>
        <w:rPr>
          <w:lang w:eastAsia="zh-CN"/>
        </w:rPr>
        <w:t xml:space="preserve">The pathloss of the sensing signal is </w:t>
      </w:r>
      <w:r>
        <w:rPr>
          <w:rFonts w:hint="eastAsia"/>
          <w:lang w:eastAsia="zh-CN"/>
        </w:rPr>
        <w:t xml:space="preserve">a </w:t>
      </w:r>
      <w:r>
        <w:rPr>
          <w:lang w:eastAsia="zh-CN"/>
        </w:rPr>
        <w:t>combination of the pathloss from the sensing signal transmitter to the sensing target, the reflecting/scattering loss at the sensing target which usually is presented by RCS, and the pathloss from the sensing target to the sensing signal receiver.  Therefore, we can formulate the pathloss of ISAC channel as</w:t>
      </w:r>
    </w:p>
    <w:p w14:paraId="3FF13FC8" w14:textId="77777777" w:rsidR="00FC006E" w:rsidRDefault="00000000">
      <w:pPr>
        <w:rPr>
          <w:sz w:val="21"/>
          <w:szCs w:val="21"/>
          <w:lang w:eastAsia="zh-CN"/>
        </w:rPr>
      </w:pPr>
      <m:oMath>
        <m:r>
          <w:rPr>
            <w:rFonts w:ascii="Cambria Math" w:hAnsi="Cambria Math"/>
          </w:rPr>
          <w:lastRenderedPageBreak/>
          <m:t>P</m:t>
        </m:r>
        <m:sSub>
          <m:sSubPr>
            <m:ctrlPr>
              <w:rPr>
                <w:rFonts w:ascii="Cambria Math" w:hAnsi="Cambria Math"/>
              </w:rPr>
            </m:ctrlPr>
          </m:sSubPr>
          <m:e>
            <m:r>
              <w:rPr>
                <w:rFonts w:ascii="Cambria Math" w:hAnsi="Cambria Math"/>
              </w:rPr>
              <m:t>L</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2</m:t>
                </m:r>
              </m:sub>
            </m:sSub>
          </m:e>
        </m:d>
        <m:r>
          <m:rPr>
            <m:sty m:val="p"/>
          </m:rPr>
          <w:rPr>
            <w:rFonts w:ascii="Cambria Math" w:hAnsi="Cambria Math"/>
          </w:rPr>
          <m:t>=</m:t>
        </m:r>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1</m:t>
                </m:r>
              </m:sub>
            </m:sSub>
          </m:e>
        </m:d>
        <m:r>
          <m:rPr>
            <m:sty m:val="p"/>
          </m:rPr>
          <w:rPr>
            <w:rFonts w:ascii="Cambria Math" w:hAnsi="Cambria Math"/>
          </w:rPr>
          <m:t>+</m:t>
        </m:r>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2</m:t>
                </m:r>
              </m:sub>
            </m:sSub>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m:rPr>
                            <m:sty m:val="p"/>
                          </m:rPr>
                          <w:rPr>
                            <w:rFonts w:ascii="Cambria Math" w:hAnsi="Cambria Math"/>
                          </w:rPr>
                          <m:t>2</m:t>
                        </m:r>
                      </m:sup>
                    </m:sSup>
                  </m:num>
                  <m:den>
                    <m:r>
                      <m:rPr>
                        <m:sty m:val="p"/>
                      </m:rPr>
                      <w:rPr>
                        <w:rFonts w:ascii="Cambria Math" w:hAnsi="Cambria Math"/>
                      </w:rPr>
                      <m:t>4</m:t>
                    </m:r>
                    <m:r>
                      <w:rPr>
                        <w:rFonts w:ascii="Cambria Math" w:hAnsi="Cambria Math"/>
                      </w:rPr>
                      <m:t>π</m:t>
                    </m:r>
                  </m:den>
                </m:f>
              </m:e>
            </m:d>
          </m:e>
        </m:func>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e>
        </m:func>
      </m:oMath>
      <w:r>
        <w:rPr>
          <w:sz w:val="21"/>
          <w:szCs w:val="21"/>
          <w:lang w:eastAsia="zh-CN"/>
        </w:rPr>
        <w:t>,</w:t>
      </w:r>
    </w:p>
    <w:p w14:paraId="2528B0ED" w14:textId="77777777" w:rsidR="00FC006E" w:rsidRDefault="00000000">
      <w:pPr>
        <w:rPr>
          <w:lang w:eastAsia="zh-CN"/>
        </w:rPr>
      </w:pPr>
      <w:r>
        <w:rPr>
          <w:lang w:eastAsia="zh-CN"/>
        </w:rPr>
        <w:t xml:space="preserve">where </w:t>
      </w:r>
      <m:oMath>
        <m:r>
          <w:rPr>
            <w:rFonts w:ascii="Cambria Math" w:hAnsi="Cambria Math"/>
            <w:lang w:eastAsia="zh-CN"/>
          </w:rPr>
          <m:t>PL</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d</m:t>
                </m:r>
              </m:e>
              <m:sub>
                <m:r>
                  <m:rPr>
                    <m:sty m:val="p"/>
                  </m:rPr>
                  <w:rPr>
                    <w:rFonts w:ascii="Cambria Math" w:hAnsi="Cambria Math"/>
                    <w:lang w:eastAsia="zh-CN"/>
                  </w:rPr>
                  <m:t>1</m:t>
                </m:r>
              </m:sub>
            </m:sSub>
          </m:e>
        </m:d>
      </m:oMath>
      <w:r>
        <w:rPr>
          <w:lang w:eastAsia="zh-CN"/>
        </w:rPr>
        <w:t xml:space="preserve"> and </w:t>
      </w:r>
      <m:oMath>
        <m:r>
          <w:rPr>
            <w:rFonts w:ascii="Cambria Math" w:hAnsi="Cambria Math"/>
            <w:lang w:eastAsia="zh-CN"/>
          </w:rPr>
          <m:t>PL</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2</m:t>
                </m:r>
              </m:sub>
            </m:sSub>
          </m:e>
        </m:d>
      </m:oMath>
      <w:r>
        <w:rPr>
          <w:i/>
          <w:iCs/>
          <w:lang w:eastAsia="zh-CN"/>
        </w:rPr>
        <w:t xml:space="preserve"> </w:t>
      </w:r>
      <w:r>
        <w:rPr>
          <w:lang w:eastAsia="zh-CN"/>
        </w:rPr>
        <w:t xml:space="preserve">denote the pathloss from the sensing signal transmitter to the sensing target and the pathloss from the sensing target to the sensing signal receiver, respectively. </w:t>
      </w:r>
      <m:oMath>
        <m:r>
          <w:rPr>
            <w:rFonts w:ascii="Cambria Math" w:eastAsiaTheme="minorEastAsia" w:hAnsi="Cambria Math"/>
          </w:rPr>
          <m:t>λ</m:t>
        </m:r>
      </m:oMath>
      <w:r>
        <w:rPr>
          <w:lang w:eastAsia="zh-CN"/>
        </w:rPr>
        <w:t xml:space="preserve"> is the wavelength of the sensing signal, and </w:t>
      </w:r>
      <m:oMath>
        <m:sSub>
          <m:sSubPr>
            <m:ctrlPr>
              <w:rPr>
                <w:rFonts w:ascii="Cambria Math" w:eastAsiaTheme="minorEastAsia" w:hAnsi="Cambria Math"/>
                <w:i/>
              </w:rPr>
            </m:ctrlPr>
          </m:sSubPr>
          <m:e>
            <m:r>
              <w:rPr>
                <w:rFonts w:ascii="Cambria Math" w:eastAsiaTheme="minorEastAsia" w:hAnsi="Cambria Math"/>
              </w:rPr>
              <m:t>σ</m:t>
            </m:r>
          </m:e>
          <m:sub>
            <m:r>
              <w:rPr>
                <w:rFonts w:ascii="Cambria Math" w:eastAsiaTheme="minorEastAsia" w:hAnsi="Cambria Math"/>
              </w:rPr>
              <m:t>RCS</m:t>
            </m:r>
          </m:sub>
        </m:sSub>
      </m:oMath>
      <w:r>
        <w:rPr>
          <w:lang w:eastAsia="zh-CN"/>
        </w:rPr>
        <w:t xml:space="preserve"> is the RCS of the sensing target. The pathloss </w:t>
      </w:r>
      <m:oMath>
        <m:r>
          <w:rPr>
            <w:rFonts w:ascii="Cambria Math" w:hAnsi="Cambria Math"/>
            <w:lang w:eastAsia="zh-CN"/>
          </w:rPr>
          <m:t>PL</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d</m:t>
                </m:r>
              </m:e>
              <m:sub>
                <m:r>
                  <m:rPr>
                    <m:sty m:val="p"/>
                  </m:rPr>
                  <w:rPr>
                    <w:rFonts w:ascii="Cambria Math" w:hAnsi="Cambria Math"/>
                    <w:lang w:eastAsia="zh-CN"/>
                  </w:rPr>
                  <m:t>1</m:t>
                </m:r>
              </m:sub>
            </m:sSub>
          </m:e>
        </m:d>
      </m:oMath>
      <w:r>
        <w:rPr>
          <w:lang w:eastAsia="zh-CN"/>
        </w:rPr>
        <w:t xml:space="preserve"> and </w:t>
      </w:r>
      <m:oMath>
        <m:r>
          <w:rPr>
            <w:rFonts w:ascii="Cambria Math" w:hAnsi="Cambria Math"/>
            <w:lang w:eastAsia="zh-CN"/>
          </w:rPr>
          <m:t>PL</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2</m:t>
                </m:r>
              </m:sub>
            </m:sSub>
          </m:e>
        </m:d>
      </m:oMath>
      <w:r>
        <w:rPr>
          <w:i/>
          <w:iCs/>
          <w:lang w:eastAsia="zh-CN"/>
        </w:rPr>
        <w:t xml:space="preserve"> </w:t>
      </w:r>
      <w:r>
        <w:rPr>
          <w:lang w:eastAsia="zh-CN"/>
        </w:rPr>
        <w:t xml:space="preserve"> in different </w:t>
      </w:r>
      <w:bookmarkStart w:id="10" w:name="OLE_LINK17"/>
      <w:r>
        <w:rPr>
          <w:lang w:eastAsia="zh-CN"/>
        </w:rPr>
        <w:t>sensing scenarios like UMA-AVs, InH, Indoor-office, Indoor-factory, and highway</w:t>
      </w:r>
      <w:bookmarkEnd w:id="10"/>
      <w:r>
        <w:rPr>
          <w:lang w:eastAsia="zh-CN"/>
        </w:rPr>
        <w:t xml:space="preserve">, can use the corresponding pathloss formulations in TR 38.901, TR 37.885 and TR 36.777 as references. While when to apply current pathloss formulations in the literature, there are some constraints about the height of sensing target. Therefore, further modification and validation of the pathloss between sensing signal transmitter and sensing target, and the pathloss between sensing target and sensing signal receiver is necessary considering the sensing target height requirement. </w:t>
      </w:r>
    </w:p>
    <w:p w14:paraId="251842B3" w14:textId="77777777" w:rsidR="00FC006E" w:rsidRDefault="00000000">
      <w:pPr>
        <w:rPr>
          <w:lang w:eastAsia="zh-CN"/>
        </w:rPr>
      </w:pPr>
      <w:r>
        <w:rPr>
          <w:b/>
          <w:iCs/>
          <w:u w:val="single"/>
          <w:lang w:eastAsia="zh-CN"/>
        </w:rPr>
        <w:t>Proposal</w:t>
      </w:r>
      <w:r>
        <w:rPr>
          <w:rFonts w:hint="eastAsia"/>
          <w:b/>
          <w:iCs/>
          <w:u w:val="single"/>
          <w:lang w:val="en-US" w:eastAsia="zh-CN"/>
        </w:rPr>
        <w:t>4</w:t>
      </w:r>
      <w:r>
        <w:rPr>
          <w:b/>
          <w:iCs/>
          <w:u w:val="single"/>
          <w:lang w:eastAsia="zh-CN"/>
        </w:rPr>
        <w:t>:</w:t>
      </w:r>
      <w:r>
        <w:rPr>
          <w:bCs/>
          <w:lang w:eastAsia="zh-CN"/>
        </w:rPr>
        <w:t xml:space="preserve"> It is suggested to adopt the formula </w:t>
      </w:r>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2</m:t>
                </m:r>
              </m:sub>
            </m:sSub>
          </m:e>
        </m:d>
        <m:r>
          <m:rPr>
            <m:sty m:val="p"/>
          </m:rPr>
          <w:rPr>
            <w:rFonts w:ascii="Cambria Math" w:hAnsi="Cambria Math"/>
          </w:rPr>
          <m:t>=</m:t>
        </m:r>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1</m:t>
                </m:r>
              </m:sub>
            </m:sSub>
          </m:e>
        </m:d>
        <m:r>
          <m:rPr>
            <m:sty m:val="p"/>
          </m:rPr>
          <w:rPr>
            <w:rFonts w:ascii="Cambria Math" w:hAnsi="Cambria Math"/>
          </w:rPr>
          <m:t>+</m:t>
        </m:r>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2</m:t>
                </m:r>
              </m:sub>
            </m:sSub>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m:rPr>
                            <m:sty m:val="p"/>
                          </m:rPr>
                          <w:rPr>
                            <w:rFonts w:ascii="Cambria Math" w:hAnsi="Cambria Math"/>
                          </w:rPr>
                          <m:t>2</m:t>
                        </m:r>
                      </m:sup>
                    </m:sSup>
                  </m:num>
                  <m:den>
                    <m:r>
                      <m:rPr>
                        <m:sty m:val="p"/>
                      </m:rPr>
                      <w:rPr>
                        <w:rFonts w:ascii="Cambria Math" w:hAnsi="Cambria Math"/>
                      </w:rPr>
                      <m:t>4</m:t>
                    </m:r>
                    <m:r>
                      <w:rPr>
                        <w:rFonts w:ascii="Cambria Math" w:hAnsi="Cambria Math"/>
                      </w:rPr>
                      <m:t>π</m:t>
                    </m:r>
                  </m:den>
                </m:f>
              </m:e>
            </m:d>
          </m:e>
        </m:func>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e>
        </m:func>
        <m:r>
          <m:rPr>
            <m:sty m:val="p"/>
          </m:rPr>
          <w:rPr>
            <w:rFonts w:ascii="Cambria Math" w:hAnsi="Cambria Math"/>
          </w:rPr>
          <m:t xml:space="preserve"> </m:t>
        </m:r>
      </m:oMath>
      <w:r>
        <w:rPr>
          <w:lang w:eastAsia="zh-CN"/>
        </w:rPr>
        <w:t xml:space="preserve">as a baseline to model the sensing pathloss. </w:t>
      </w:r>
    </w:p>
    <w:p w14:paraId="2EC39542" w14:textId="77777777" w:rsidR="00FC006E" w:rsidRDefault="00000000">
      <w:pPr>
        <w:rPr>
          <w:lang w:eastAsia="zh-CN"/>
        </w:rPr>
      </w:pPr>
      <w:r>
        <w:rPr>
          <w:b/>
          <w:i/>
          <w:iCs/>
          <w:u w:val="single"/>
          <w:lang w:eastAsia="zh-CN"/>
        </w:rPr>
        <w:t>Proposal</w:t>
      </w:r>
      <w:r>
        <w:rPr>
          <w:rFonts w:hint="eastAsia"/>
          <w:b/>
          <w:i/>
          <w:iCs/>
          <w:u w:val="single"/>
          <w:lang w:val="en-US" w:eastAsia="zh-CN"/>
        </w:rPr>
        <w:t>5</w:t>
      </w:r>
      <w:r>
        <w:rPr>
          <w:b/>
          <w:i/>
          <w:iCs/>
          <w:u w:val="single"/>
          <w:lang w:eastAsia="zh-CN"/>
        </w:rPr>
        <w:t>:</w:t>
      </w:r>
      <w:r>
        <w:rPr>
          <w:b/>
          <w:i/>
          <w:iCs/>
          <w:lang w:eastAsia="zh-CN"/>
        </w:rPr>
        <w:t xml:space="preserve"> </w:t>
      </w:r>
      <w:r>
        <w:rPr>
          <w:bCs/>
          <w:lang w:eastAsia="zh-CN"/>
        </w:rPr>
        <w:t xml:space="preserve">When to apply the </w:t>
      </w:r>
      <w:r>
        <w:rPr>
          <w:lang w:eastAsia="zh-CN"/>
        </w:rPr>
        <w:t>current pathloss formulations in the literature like TR 38.901, TR 37.885 and TR 36.777 for sensing pathloss, FFS the case when the sensing target height is not fulfilled the application constraints.</w:t>
      </w:r>
    </w:p>
    <w:p w14:paraId="2041E2B7" w14:textId="77777777" w:rsidR="00FC006E" w:rsidRDefault="00FC006E">
      <w:pPr>
        <w:rPr>
          <w:lang w:eastAsia="zh-CN"/>
        </w:rPr>
      </w:pPr>
    </w:p>
    <w:p w14:paraId="1AA342E0" w14:textId="77777777" w:rsidR="00FC006E" w:rsidRDefault="00000000">
      <w:pPr>
        <w:rPr>
          <w:b/>
          <w:bCs/>
          <w:szCs w:val="24"/>
          <w:lang w:val="en-US" w:eastAsia="zh-CN"/>
        </w:rPr>
      </w:pPr>
      <w:r>
        <w:rPr>
          <w:rFonts w:hint="eastAsia"/>
          <w:b/>
          <w:bCs/>
          <w:szCs w:val="24"/>
          <w:lang w:val="en-US" w:eastAsia="zh-CN"/>
        </w:rPr>
        <w:t xml:space="preserve">2.3.2 LOS </w:t>
      </w:r>
      <w:r>
        <w:rPr>
          <w:b/>
          <w:bCs/>
          <w:lang w:eastAsia="zh-CN"/>
        </w:rPr>
        <w:t>probability</w:t>
      </w:r>
      <w:r>
        <w:rPr>
          <w:rFonts w:hint="eastAsia"/>
          <w:b/>
          <w:bCs/>
          <w:lang w:val="en-US" w:eastAsia="zh-CN"/>
        </w:rPr>
        <w:t xml:space="preserve"> </w:t>
      </w:r>
    </w:p>
    <w:p w14:paraId="04494E4A" w14:textId="77777777" w:rsidR="00FC006E" w:rsidRDefault="00000000">
      <w:pPr>
        <w:rPr>
          <w:lang w:val="en-US" w:eastAsia="zh-CN"/>
        </w:rPr>
      </w:pPr>
      <w:r>
        <w:rPr>
          <w:rFonts w:hint="eastAsia"/>
          <w:szCs w:val="24"/>
          <w:lang w:val="en-US" w:eastAsia="zh-CN"/>
        </w:rPr>
        <w:t>The LOS</w:t>
      </w:r>
      <w:r>
        <w:rPr>
          <w:rFonts w:eastAsiaTheme="minorEastAsia"/>
          <w:lang w:eastAsia="zh-CN"/>
        </w:rPr>
        <w:t xml:space="preserve">/NLOS </w:t>
      </w:r>
      <w:r>
        <w:rPr>
          <w:lang w:eastAsia="ko-KR"/>
        </w:rPr>
        <w:t>propagation</w:t>
      </w:r>
      <w:r>
        <w:rPr>
          <w:rFonts w:hint="eastAsia"/>
          <w:lang w:val="en-US" w:eastAsia="zh-CN"/>
        </w:rPr>
        <w:t xml:space="preserve"> situation of ISAC channel should be modeled for target-related components and </w:t>
      </w:r>
      <w:bookmarkStart w:id="11" w:name="OLE_LINK8"/>
      <w:r>
        <w:rPr>
          <w:rFonts w:hint="eastAsia"/>
          <w:lang w:val="en-US" w:eastAsia="zh-CN"/>
        </w:rPr>
        <w:t>background components</w:t>
      </w:r>
      <w:bookmarkEnd w:id="11"/>
      <w:r>
        <w:rPr>
          <w:rFonts w:hint="eastAsia"/>
          <w:lang w:val="en-US" w:eastAsia="zh-CN"/>
        </w:rPr>
        <w:t xml:space="preserve">, respectively. </w:t>
      </w:r>
    </w:p>
    <w:p w14:paraId="0B4D283B" w14:textId="77777777" w:rsidR="00FC006E" w:rsidRDefault="00000000">
      <w:pPr>
        <w:rPr>
          <w:lang w:val="en-US" w:eastAsia="zh-CN"/>
        </w:rPr>
      </w:pPr>
      <w:r>
        <w:rPr>
          <w:rFonts w:hint="eastAsia"/>
          <w:lang w:val="en-US" w:eastAsia="zh-CN"/>
        </w:rPr>
        <w:t xml:space="preserve">In Mono-static sensing mode, due to channel reciprocity, the </w:t>
      </w:r>
      <w:r>
        <w:rPr>
          <w:rFonts w:hint="eastAsia"/>
          <w:szCs w:val="24"/>
          <w:lang w:val="en-US" w:eastAsia="zh-CN"/>
        </w:rPr>
        <w:t>LOS</w:t>
      </w:r>
      <w:r>
        <w:rPr>
          <w:rFonts w:eastAsiaTheme="minorEastAsia"/>
          <w:lang w:eastAsia="zh-CN"/>
        </w:rPr>
        <w:t>/NLOS</w:t>
      </w:r>
      <w:r>
        <w:rPr>
          <w:rFonts w:eastAsiaTheme="minorEastAsia" w:hint="eastAsia"/>
          <w:lang w:val="en-US" w:eastAsia="zh-CN"/>
        </w:rPr>
        <w:t xml:space="preserve"> states of </w:t>
      </w:r>
      <w:bookmarkStart w:id="12" w:name="OLE_LINK11"/>
      <w:r>
        <w:rPr>
          <w:rFonts w:hint="eastAsia"/>
          <w:lang w:val="en-US" w:eastAsia="zh-CN"/>
        </w:rPr>
        <w:t>Tx-target link and target-Rx link</w:t>
      </w:r>
      <w:bookmarkEnd w:id="12"/>
      <w:r>
        <w:rPr>
          <w:rFonts w:hint="eastAsia"/>
          <w:lang w:val="en-US" w:eastAsia="zh-CN"/>
        </w:rPr>
        <w:t xml:space="preserve"> are the same for target-related components and there is no need to define </w:t>
      </w:r>
      <w:r>
        <w:rPr>
          <w:rFonts w:hint="eastAsia"/>
          <w:szCs w:val="24"/>
          <w:lang w:val="en-US" w:eastAsia="zh-CN"/>
        </w:rPr>
        <w:t>LOS</w:t>
      </w:r>
      <w:r>
        <w:rPr>
          <w:rFonts w:eastAsiaTheme="minorEastAsia"/>
          <w:lang w:eastAsia="zh-CN"/>
        </w:rPr>
        <w:t>/NLOS</w:t>
      </w:r>
      <w:r>
        <w:rPr>
          <w:rFonts w:eastAsiaTheme="minorEastAsia" w:hint="eastAsia"/>
          <w:lang w:val="en-US" w:eastAsia="zh-CN"/>
        </w:rPr>
        <w:t xml:space="preserve"> state for </w:t>
      </w:r>
      <w:bookmarkStart w:id="13" w:name="OLE_LINK9"/>
      <w:r>
        <w:rPr>
          <w:rFonts w:hint="eastAsia"/>
          <w:lang w:val="en-US" w:eastAsia="zh-CN"/>
        </w:rPr>
        <w:t>background components</w:t>
      </w:r>
      <w:bookmarkEnd w:id="13"/>
      <w:r>
        <w:rPr>
          <w:rFonts w:hint="eastAsia"/>
          <w:lang w:val="en-US" w:eastAsia="zh-CN"/>
        </w:rPr>
        <w:t xml:space="preserve">.  </w:t>
      </w:r>
    </w:p>
    <w:p w14:paraId="2A0D0D84" w14:textId="77777777" w:rsidR="00FC006E" w:rsidRDefault="00000000">
      <w:pPr>
        <w:rPr>
          <w:lang w:val="en-US" w:eastAsia="zh-CN"/>
        </w:rPr>
      </w:pPr>
      <w:r>
        <w:rPr>
          <w:rFonts w:hint="eastAsia"/>
          <w:lang w:val="en-US" w:eastAsia="zh-CN"/>
        </w:rPr>
        <w:t xml:space="preserve">In Bi-static sensing mode, there is no correlation between the </w:t>
      </w:r>
      <w:r>
        <w:rPr>
          <w:rFonts w:hint="eastAsia"/>
          <w:szCs w:val="24"/>
          <w:lang w:val="en-US" w:eastAsia="zh-CN"/>
        </w:rPr>
        <w:t>LOS</w:t>
      </w:r>
      <w:r>
        <w:rPr>
          <w:rFonts w:eastAsiaTheme="minorEastAsia"/>
          <w:lang w:eastAsia="zh-CN"/>
        </w:rPr>
        <w:t>/NLOS</w:t>
      </w:r>
      <w:r>
        <w:rPr>
          <w:rFonts w:eastAsiaTheme="minorEastAsia" w:hint="eastAsia"/>
          <w:lang w:val="en-US" w:eastAsia="zh-CN"/>
        </w:rPr>
        <w:t xml:space="preserve"> states of </w:t>
      </w:r>
      <w:r>
        <w:rPr>
          <w:rFonts w:hint="eastAsia"/>
          <w:lang w:val="en-US" w:eastAsia="zh-CN"/>
        </w:rPr>
        <w:t xml:space="preserve">Tx-target link and target-Rx link and they can be set separately. Therefore, states of </w:t>
      </w:r>
      <w:r>
        <w:rPr>
          <w:lang w:val="en-US" w:eastAsia="zh-CN"/>
        </w:rPr>
        <w:t>“</w:t>
      </w:r>
      <w:r>
        <w:rPr>
          <w:rFonts w:hint="eastAsia"/>
          <w:lang w:val="en-US" w:eastAsia="zh-CN"/>
        </w:rPr>
        <w:t>Tx-target link + target-Rx link</w:t>
      </w:r>
      <w:r>
        <w:rPr>
          <w:lang w:val="en-US" w:eastAsia="zh-CN"/>
        </w:rPr>
        <w:t>”</w:t>
      </w:r>
      <w:r>
        <w:rPr>
          <w:rFonts w:hint="eastAsia"/>
          <w:lang w:val="en-US" w:eastAsia="zh-CN"/>
        </w:rPr>
        <w:t xml:space="preserve"> can be LOS + LOS, LOS + NLOS, NLOS + LOS, NLOS + NLOS for target-related components. Moreover, </w:t>
      </w:r>
      <w:r>
        <w:rPr>
          <w:rFonts w:hint="eastAsia"/>
          <w:szCs w:val="24"/>
          <w:lang w:val="en-US" w:eastAsia="zh-CN"/>
        </w:rPr>
        <w:t>LOS</w:t>
      </w:r>
      <w:r>
        <w:rPr>
          <w:rFonts w:eastAsiaTheme="minorEastAsia"/>
          <w:lang w:eastAsia="zh-CN"/>
        </w:rPr>
        <w:t>/NLOS</w:t>
      </w:r>
      <w:r>
        <w:rPr>
          <w:rFonts w:eastAsiaTheme="minorEastAsia" w:hint="eastAsia"/>
          <w:lang w:val="en-US" w:eastAsia="zh-CN"/>
        </w:rPr>
        <w:t xml:space="preserve"> state of Tx-Rx link also needs to be defined for </w:t>
      </w:r>
      <w:r>
        <w:rPr>
          <w:rFonts w:hint="eastAsia"/>
          <w:lang w:val="en-US" w:eastAsia="zh-CN"/>
        </w:rPr>
        <w:t>background components</w:t>
      </w:r>
      <w:r>
        <w:rPr>
          <w:rFonts w:eastAsiaTheme="minorEastAsia" w:hint="eastAsia"/>
          <w:lang w:val="en-US" w:eastAsia="zh-CN"/>
        </w:rPr>
        <w:t>.</w:t>
      </w:r>
      <w:r>
        <w:rPr>
          <w:rFonts w:hint="eastAsia"/>
          <w:lang w:val="en-US" w:eastAsia="zh-CN"/>
        </w:rPr>
        <w:t xml:space="preserve"> </w:t>
      </w:r>
    </w:p>
    <w:p w14:paraId="51CC4FA1" w14:textId="77777777" w:rsidR="00FC006E" w:rsidRDefault="00000000">
      <w:pPr>
        <w:rPr>
          <w:lang w:val="en-US" w:eastAsia="zh-CN"/>
        </w:rPr>
      </w:pPr>
      <w:r>
        <w:rPr>
          <w:rFonts w:hint="eastAsia"/>
          <w:bCs/>
          <w:lang w:val="en-US" w:eastAsia="zh-CN"/>
        </w:rPr>
        <w:t xml:space="preserve">Therefore, one kind of LOS </w:t>
      </w:r>
      <w:r>
        <w:rPr>
          <w:lang w:eastAsia="zh-CN"/>
        </w:rPr>
        <w:t xml:space="preserve">probability </w:t>
      </w:r>
      <w:r>
        <w:rPr>
          <w:rFonts w:hint="eastAsia"/>
          <w:lang w:val="en-US" w:eastAsia="zh-CN"/>
        </w:rPr>
        <w:t xml:space="preserve">should be </w:t>
      </w:r>
      <w:r>
        <w:rPr>
          <w:lang w:val="en-US" w:eastAsia="zh-CN"/>
        </w:rPr>
        <w:t>specified</w:t>
      </w:r>
      <w:r>
        <w:rPr>
          <w:rFonts w:hint="eastAsia"/>
          <w:lang w:val="en-US" w:eastAsia="zh-CN"/>
        </w:rPr>
        <w:t xml:space="preserve"> for ISAC channel of Mono-static sensing mode:</w:t>
      </w:r>
    </w:p>
    <w:p w14:paraId="2617A2B0" w14:textId="77777777" w:rsidR="00FC006E" w:rsidRDefault="00000000">
      <w:pPr>
        <w:pStyle w:val="af0"/>
        <w:numPr>
          <w:ilvl w:val="0"/>
          <w:numId w:val="8"/>
        </w:numPr>
        <w:ind w:firstLineChars="0"/>
        <w:rPr>
          <w:lang w:val="en-US" w:eastAsia="zh-CN"/>
        </w:rPr>
      </w:pPr>
      <w:bookmarkStart w:id="14" w:name="OLE_LINK16"/>
      <w:r>
        <w:rPr>
          <w:rFonts w:hint="eastAsia"/>
          <w:lang w:val="en-US" w:eastAsia="zh-CN"/>
        </w:rPr>
        <w:t>LOS</w:t>
      </w:r>
      <w:r>
        <w:rPr>
          <w:rFonts w:hint="eastAsia"/>
          <w:bCs/>
          <w:lang w:val="en-US" w:eastAsia="zh-CN"/>
        </w:rPr>
        <w:t xml:space="preserve"> </w:t>
      </w:r>
      <w:r>
        <w:rPr>
          <w:lang w:eastAsia="zh-CN"/>
        </w:rPr>
        <w:t>probability</w:t>
      </w:r>
      <w:r>
        <w:rPr>
          <w:rFonts w:hint="eastAsia"/>
          <w:lang w:val="en-US" w:eastAsia="zh-CN"/>
        </w:rPr>
        <w:t xml:space="preserve"> of </w:t>
      </w:r>
      <w:bookmarkStart w:id="15" w:name="OLE_LINK13"/>
      <w:r>
        <w:rPr>
          <w:rFonts w:hint="eastAsia"/>
          <w:lang w:val="en-US" w:eastAsia="zh-CN"/>
        </w:rPr>
        <w:t>Tx/Rx-target</w:t>
      </w:r>
      <w:bookmarkEnd w:id="15"/>
      <w:r>
        <w:rPr>
          <w:rFonts w:hint="eastAsia"/>
          <w:lang w:val="en-US" w:eastAsia="zh-CN"/>
        </w:rPr>
        <w:t xml:space="preserve"> link</w:t>
      </w:r>
      <w:bookmarkStart w:id="16" w:name="OLE_LINK14"/>
      <w:bookmarkEnd w:id="14"/>
      <w:r>
        <w:rPr>
          <w:rFonts w:hint="eastAsia"/>
          <w:lang w:val="en-US" w:eastAsia="zh-CN"/>
        </w:rPr>
        <w:t xml:space="preserve"> ( LOS/NLOS states of Tx-target and target-Rx are same)  </w:t>
      </w:r>
      <w:bookmarkEnd w:id="16"/>
    </w:p>
    <w:p w14:paraId="73C9138D" w14:textId="77777777" w:rsidR="00FC006E" w:rsidRDefault="00000000">
      <w:pPr>
        <w:rPr>
          <w:lang w:val="en-US" w:eastAsia="zh-CN"/>
        </w:rPr>
      </w:pPr>
      <w:r>
        <w:rPr>
          <w:rFonts w:hint="eastAsia"/>
          <w:bCs/>
          <w:lang w:val="en-US" w:eastAsia="zh-CN"/>
        </w:rPr>
        <w:t xml:space="preserve">Two kinds of LOS </w:t>
      </w:r>
      <w:r>
        <w:rPr>
          <w:lang w:eastAsia="zh-CN"/>
        </w:rPr>
        <w:t xml:space="preserve">probability </w:t>
      </w:r>
      <w:r>
        <w:rPr>
          <w:rFonts w:hint="eastAsia"/>
          <w:lang w:val="en-US" w:eastAsia="zh-CN"/>
        </w:rPr>
        <w:t>should be designed for ISAC channel of Bi-static sensing mode:</w:t>
      </w:r>
    </w:p>
    <w:p w14:paraId="03FFEB5B" w14:textId="77777777" w:rsidR="00FC006E" w:rsidRDefault="00000000">
      <w:pPr>
        <w:pStyle w:val="af0"/>
        <w:numPr>
          <w:ilvl w:val="0"/>
          <w:numId w:val="8"/>
        </w:numPr>
        <w:ind w:firstLineChars="0"/>
        <w:rPr>
          <w:lang w:val="en-US" w:eastAsia="zh-CN"/>
        </w:rPr>
      </w:pPr>
      <w:bookmarkStart w:id="17" w:name="OLE_LINK12"/>
      <w:r>
        <w:rPr>
          <w:rFonts w:hint="eastAsia"/>
          <w:lang w:val="en-US" w:eastAsia="zh-CN"/>
        </w:rPr>
        <w:t>LOS</w:t>
      </w:r>
      <w:r>
        <w:rPr>
          <w:rFonts w:hint="eastAsia"/>
          <w:bCs/>
          <w:lang w:val="en-US" w:eastAsia="zh-CN"/>
        </w:rPr>
        <w:t xml:space="preserve"> </w:t>
      </w:r>
      <w:r>
        <w:rPr>
          <w:lang w:eastAsia="zh-CN"/>
        </w:rPr>
        <w:t>probability</w:t>
      </w:r>
      <w:bookmarkEnd w:id="17"/>
      <w:r>
        <w:rPr>
          <w:rFonts w:hint="eastAsia"/>
          <w:lang w:val="en-US" w:eastAsia="zh-CN"/>
        </w:rPr>
        <w:t xml:space="preserve"> of Tx/Rx-target link ( LOS/NLOS states of Tx-target and target-Rx are different)  </w:t>
      </w:r>
    </w:p>
    <w:p w14:paraId="0BF4C187" w14:textId="77777777" w:rsidR="00FC006E" w:rsidRDefault="00000000">
      <w:pPr>
        <w:pStyle w:val="af0"/>
        <w:numPr>
          <w:ilvl w:val="0"/>
          <w:numId w:val="8"/>
        </w:numPr>
        <w:ind w:firstLineChars="0"/>
        <w:rPr>
          <w:b/>
          <w:i/>
          <w:iCs/>
          <w:u w:val="single"/>
          <w:lang w:eastAsia="zh-CN"/>
        </w:rPr>
      </w:pPr>
      <w:r>
        <w:rPr>
          <w:rFonts w:hint="eastAsia"/>
          <w:lang w:val="en-US" w:eastAsia="zh-CN"/>
        </w:rPr>
        <w:t>LOS</w:t>
      </w:r>
      <w:r>
        <w:rPr>
          <w:rFonts w:hint="eastAsia"/>
          <w:bCs/>
          <w:lang w:val="en-US" w:eastAsia="zh-CN"/>
        </w:rPr>
        <w:t xml:space="preserve"> </w:t>
      </w:r>
      <w:r>
        <w:rPr>
          <w:lang w:eastAsia="zh-CN"/>
        </w:rPr>
        <w:t>probability</w:t>
      </w:r>
      <w:r>
        <w:rPr>
          <w:rFonts w:hint="eastAsia"/>
          <w:lang w:val="en-US" w:eastAsia="zh-CN"/>
        </w:rPr>
        <w:t xml:space="preserve"> of </w:t>
      </w:r>
      <w:bookmarkStart w:id="18" w:name="OLE_LINK15"/>
      <w:r>
        <w:rPr>
          <w:rFonts w:eastAsiaTheme="minorEastAsia" w:hint="eastAsia"/>
          <w:lang w:val="en-US" w:eastAsia="zh-CN"/>
        </w:rPr>
        <w:t>Tx-Rx link</w:t>
      </w:r>
      <w:bookmarkEnd w:id="18"/>
    </w:p>
    <w:p w14:paraId="47B105C0" w14:textId="77777777" w:rsidR="00FC006E" w:rsidRDefault="00000000">
      <w:pPr>
        <w:rPr>
          <w:lang w:val="en-US" w:eastAsia="zh-CN"/>
        </w:rPr>
      </w:pPr>
      <w:bookmarkStart w:id="19" w:name="OLE_LINK31"/>
      <w:r>
        <w:rPr>
          <w:b/>
          <w:i/>
          <w:iCs/>
          <w:u w:val="single"/>
          <w:lang w:eastAsia="zh-CN"/>
        </w:rPr>
        <w:t>Proposal</w:t>
      </w:r>
      <w:r>
        <w:rPr>
          <w:rFonts w:hint="eastAsia"/>
          <w:b/>
          <w:i/>
          <w:iCs/>
          <w:u w:val="single"/>
          <w:lang w:val="en-US" w:eastAsia="zh-CN"/>
        </w:rPr>
        <w:t>6</w:t>
      </w:r>
      <w:r>
        <w:rPr>
          <w:b/>
          <w:i/>
          <w:iCs/>
          <w:u w:val="single"/>
          <w:lang w:eastAsia="zh-CN"/>
        </w:rPr>
        <w:t>:</w:t>
      </w:r>
      <w:r>
        <w:rPr>
          <w:b/>
          <w:i/>
          <w:iCs/>
          <w:lang w:eastAsia="zh-CN"/>
        </w:rPr>
        <w:t xml:space="preserve"> </w:t>
      </w:r>
      <w:bookmarkStart w:id="20" w:name="OLE_LINK10"/>
      <w:r>
        <w:rPr>
          <w:rFonts w:hint="eastAsia"/>
          <w:lang w:val="en-US" w:eastAsia="zh-CN"/>
        </w:rPr>
        <w:t>LOS</w:t>
      </w:r>
      <w:r>
        <w:rPr>
          <w:rFonts w:hint="eastAsia"/>
          <w:bCs/>
          <w:lang w:val="en-US" w:eastAsia="zh-CN"/>
        </w:rPr>
        <w:t xml:space="preserve"> </w:t>
      </w:r>
      <w:r>
        <w:rPr>
          <w:lang w:eastAsia="zh-CN"/>
        </w:rPr>
        <w:t>probability</w:t>
      </w:r>
      <w:r>
        <w:rPr>
          <w:rFonts w:hint="eastAsia"/>
          <w:lang w:val="en-US" w:eastAsia="zh-CN"/>
        </w:rPr>
        <w:t xml:space="preserve"> of Tx/Rx-target link and </w:t>
      </w:r>
      <w:r>
        <w:rPr>
          <w:rFonts w:eastAsiaTheme="minorEastAsia" w:hint="eastAsia"/>
          <w:lang w:val="en-US" w:eastAsia="zh-CN"/>
        </w:rPr>
        <w:t xml:space="preserve">Tx-Rx link should be defined for each sensing scenarios like UMA-AVs, InH, Indoor-office, Indoor-factory, and highway. </w:t>
      </w:r>
      <w:r>
        <w:rPr>
          <w:rFonts w:hint="eastAsia"/>
          <w:lang w:val="en-US" w:eastAsia="zh-CN"/>
        </w:rPr>
        <w:t xml:space="preserve">Existing LOS probability schemes in TR 38.901. TR 36.777, TR 37.885 can be used as </w:t>
      </w:r>
      <w:r>
        <w:rPr>
          <w:szCs w:val="24"/>
          <w:lang w:eastAsia="zh-CN"/>
        </w:rPr>
        <w:t>references</w:t>
      </w:r>
      <w:r>
        <w:rPr>
          <w:rFonts w:hint="eastAsia"/>
          <w:szCs w:val="24"/>
          <w:lang w:val="en-US" w:eastAsia="zh-CN"/>
        </w:rPr>
        <w:t xml:space="preserve"> </w:t>
      </w:r>
      <w:r>
        <w:rPr>
          <w:rFonts w:hint="eastAsia"/>
          <w:lang w:val="en-US" w:eastAsia="zh-CN"/>
        </w:rPr>
        <w:t xml:space="preserve">with further </w:t>
      </w:r>
      <w:r>
        <w:rPr>
          <w:szCs w:val="24"/>
          <w:lang w:eastAsia="zh-CN"/>
        </w:rPr>
        <w:t>modification and validation</w:t>
      </w:r>
      <w:r>
        <w:rPr>
          <w:rFonts w:hint="eastAsia"/>
          <w:lang w:val="en-US" w:eastAsia="zh-CN"/>
        </w:rPr>
        <w:t xml:space="preserve">. </w:t>
      </w:r>
    </w:p>
    <w:bookmarkEnd w:id="19"/>
    <w:bookmarkEnd w:id="20"/>
    <w:p w14:paraId="6D3668F2" w14:textId="77777777" w:rsidR="00FC006E" w:rsidRDefault="00000000">
      <w:pPr>
        <w:pStyle w:val="2"/>
        <w:spacing w:beforeLines="50" w:before="120"/>
      </w:pPr>
      <w:r>
        <w:t xml:space="preserve">ISAC channel modelling of fast fading </w:t>
      </w:r>
    </w:p>
    <w:p w14:paraId="5B64EFB8" w14:textId="77777777" w:rsidR="00FC006E" w:rsidRDefault="00000000">
      <w:pPr>
        <w:rPr>
          <w:b/>
          <w:bCs/>
          <w:lang w:val="en-US" w:eastAsia="zh-CN"/>
        </w:rPr>
      </w:pPr>
      <w:r>
        <w:rPr>
          <w:rFonts w:hint="eastAsia"/>
          <w:b/>
          <w:bCs/>
          <w:lang w:val="en-US" w:eastAsia="zh-CN"/>
        </w:rPr>
        <w:t>2.4.1 Target channel</w:t>
      </w:r>
    </w:p>
    <w:p w14:paraId="4A4D3D96" w14:textId="77777777" w:rsidR="00FC006E" w:rsidRDefault="00000000">
      <w:pPr>
        <w:rPr>
          <w:lang w:val="en-US" w:eastAsia="zh-CN"/>
        </w:rPr>
      </w:pPr>
      <w:r>
        <w:rPr>
          <w:rFonts w:hint="eastAsia"/>
          <w:lang w:val="en-US" w:eastAsia="zh-CN"/>
        </w:rPr>
        <w:t xml:space="preserve">Fast fading of target channel is modeled to describe the small scale characteristics of Tx-target link and target-Rx link for sensing scenario. There are 6 cases should be discussed. </w:t>
      </w:r>
    </w:p>
    <w:p w14:paraId="104071DF" w14:textId="77777777" w:rsidR="00FC006E" w:rsidRDefault="00000000">
      <w:pPr>
        <w:pStyle w:val="af0"/>
        <w:numPr>
          <w:ilvl w:val="0"/>
          <w:numId w:val="9"/>
        </w:numPr>
        <w:ind w:firstLineChars="0"/>
        <w:rPr>
          <w:lang w:val="en-US" w:eastAsia="zh-CN"/>
        </w:rPr>
      </w:pPr>
      <w:r>
        <w:rPr>
          <w:rFonts w:hint="eastAsia"/>
          <w:lang w:val="en-US" w:eastAsia="zh-CN"/>
        </w:rPr>
        <w:t>LOS Tx-target link and LOS target-Rx link with Mono-static sensing mode</w:t>
      </w:r>
    </w:p>
    <w:p w14:paraId="135D2B57" w14:textId="77777777" w:rsidR="00FC006E" w:rsidRDefault="00000000">
      <w:pPr>
        <w:pStyle w:val="af0"/>
        <w:numPr>
          <w:ilvl w:val="0"/>
          <w:numId w:val="9"/>
        </w:numPr>
        <w:ind w:firstLineChars="0"/>
        <w:rPr>
          <w:lang w:val="en-US" w:eastAsia="zh-CN"/>
        </w:rPr>
      </w:pPr>
      <w:r>
        <w:rPr>
          <w:rFonts w:hint="eastAsia"/>
          <w:lang w:val="en-US" w:eastAsia="zh-CN"/>
        </w:rPr>
        <w:lastRenderedPageBreak/>
        <w:t>NLOS Tx-target link and NLOS target-Rx link with Mono-static sensing mode</w:t>
      </w:r>
    </w:p>
    <w:p w14:paraId="78546C56" w14:textId="77777777" w:rsidR="00FC006E" w:rsidRDefault="00000000">
      <w:pPr>
        <w:pStyle w:val="af0"/>
        <w:numPr>
          <w:ilvl w:val="0"/>
          <w:numId w:val="9"/>
        </w:numPr>
        <w:ind w:firstLineChars="0"/>
        <w:rPr>
          <w:lang w:val="en-US" w:eastAsia="zh-CN"/>
        </w:rPr>
      </w:pPr>
      <w:bookmarkStart w:id="21" w:name="OLE_LINK18"/>
      <w:r>
        <w:rPr>
          <w:rFonts w:hint="eastAsia"/>
          <w:lang w:val="en-US" w:eastAsia="zh-CN"/>
        </w:rPr>
        <w:t>LOS Tx-target link and LOS target-Rx link with Bi-static sensing mode</w:t>
      </w:r>
    </w:p>
    <w:bookmarkEnd w:id="21"/>
    <w:p w14:paraId="59CD273C" w14:textId="77777777" w:rsidR="00FC006E" w:rsidRDefault="00000000">
      <w:pPr>
        <w:pStyle w:val="af0"/>
        <w:numPr>
          <w:ilvl w:val="0"/>
          <w:numId w:val="9"/>
        </w:numPr>
        <w:ind w:firstLineChars="0"/>
        <w:rPr>
          <w:lang w:val="en-US" w:eastAsia="zh-CN"/>
        </w:rPr>
      </w:pPr>
      <w:r>
        <w:rPr>
          <w:rFonts w:hint="eastAsia"/>
          <w:lang w:val="en-US" w:eastAsia="zh-CN"/>
        </w:rPr>
        <w:t>LOS Tx-target link and NLOS target-Rx link with Bi-static sensing mode</w:t>
      </w:r>
    </w:p>
    <w:p w14:paraId="2E671CB6" w14:textId="77777777" w:rsidR="00FC006E" w:rsidRDefault="00000000">
      <w:pPr>
        <w:pStyle w:val="af0"/>
        <w:numPr>
          <w:ilvl w:val="0"/>
          <w:numId w:val="9"/>
        </w:numPr>
        <w:ind w:firstLineChars="0"/>
        <w:rPr>
          <w:lang w:val="en-US" w:eastAsia="zh-CN"/>
        </w:rPr>
      </w:pPr>
      <w:r>
        <w:rPr>
          <w:rFonts w:hint="eastAsia"/>
          <w:lang w:val="en-US" w:eastAsia="zh-CN"/>
        </w:rPr>
        <w:t xml:space="preserve">NLOS Tx-target link and LOS target-Rx link with Bi-static sensing mode </w:t>
      </w:r>
    </w:p>
    <w:p w14:paraId="44C54BE2" w14:textId="77777777" w:rsidR="00FC006E" w:rsidRDefault="00000000">
      <w:pPr>
        <w:pStyle w:val="af0"/>
        <w:numPr>
          <w:ilvl w:val="0"/>
          <w:numId w:val="9"/>
        </w:numPr>
        <w:ind w:firstLineChars="0"/>
        <w:rPr>
          <w:lang w:val="en-US" w:eastAsia="zh-CN"/>
        </w:rPr>
      </w:pPr>
      <w:r>
        <w:rPr>
          <w:rFonts w:hint="eastAsia"/>
          <w:lang w:val="en-US" w:eastAsia="zh-CN"/>
        </w:rPr>
        <w:t>NLOS Tx-target link and NLOS target-Rx link with Bi-static sensing mode</w:t>
      </w:r>
    </w:p>
    <w:p w14:paraId="5FFCE7CE" w14:textId="77777777" w:rsidR="00FC006E" w:rsidRDefault="00000000">
      <w:pPr>
        <w:rPr>
          <w:lang w:val="en-US" w:eastAsia="zh-CN"/>
        </w:rPr>
      </w:pPr>
      <w:r>
        <w:rPr>
          <w:rFonts w:hint="eastAsia"/>
          <w:lang w:val="en-US" w:eastAsia="zh-CN"/>
        </w:rPr>
        <w:t xml:space="preserve">In Mono-static sensing mode, there are only 2 cases with </w:t>
      </w:r>
      <w:r>
        <w:rPr>
          <w:lang w:val="en-US" w:eastAsia="zh-CN"/>
        </w:rPr>
        <w:t>“</w:t>
      </w:r>
      <w:r>
        <w:rPr>
          <w:rFonts w:hint="eastAsia"/>
          <w:lang w:val="en-US" w:eastAsia="zh-CN"/>
        </w:rPr>
        <w:t>LOS+LOS</w:t>
      </w:r>
      <w:r>
        <w:rPr>
          <w:lang w:val="en-US" w:eastAsia="zh-CN"/>
        </w:rPr>
        <w:t>”</w:t>
      </w:r>
      <w:r>
        <w:rPr>
          <w:rFonts w:hint="eastAsia"/>
          <w:lang w:val="en-US" w:eastAsia="zh-CN"/>
        </w:rPr>
        <w:t xml:space="preserve"> and </w:t>
      </w:r>
      <w:r>
        <w:rPr>
          <w:lang w:val="en-US" w:eastAsia="zh-CN"/>
        </w:rPr>
        <w:t>“</w:t>
      </w:r>
      <w:r>
        <w:rPr>
          <w:rFonts w:hint="eastAsia"/>
          <w:lang w:val="en-US" w:eastAsia="zh-CN"/>
        </w:rPr>
        <w:t>NLOS+NLOS</w:t>
      </w:r>
      <w:r>
        <w:rPr>
          <w:lang w:val="en-US" w:eastAsia="zh-CN"/>
        </w:rPr>
        <w:t>”</w:t>
      </w:r>
      <w:r>
        <w:rPr>
          <w:rFonts w:hint="eastAsia"/>
          <w:lang w:val="en-US" w:eastAsia="zh-CN"/>
        </w:rPr>
        <w:t xml:space="preserve"> for Tx-target link and target-Rx link, respectively. For LOS+LOS case, Type 1/2/3/4 </w:t>
      </w:r>
      <w:bookmarkStart w:id="22" w:name="OLE_LINK21"/>
      <w:r>
        <w:rPr>
          <w:rFonts w:hint="eastAsia"/>
          <w:szCs w:val="24"/>
          <w:lang w:val="en-US" w:eastAsia="zh-CN"/>
        </w:rPr>
        <w:t>propagation path</w:t>
      </w:r>
      <w:bookmarkEnd w:id="22"/>
      <w:r>
        <w:rPr>
          <w:rFonts w:hint="eastAsia"/>
          <w:szCs w:val="24"/>
          <w:lang w:val="en-US" w:eastAsia="zh-CN"/>
        </w:rPr>
        <w:t xml:space="preserve">s described in section 2.1 exist. For complexity reducing, we suggest the priority Type 1&gt;2=3&gt;4. For </w:t>
      </w:r>
      <w:r>
        <w:rPr>
          <w:rFonts w:hint="eastAsia"/>
          <w:lang w:val="en-US" w:eastAsia="zh-CN"/>
        </w:rPr>
        <w:t>NLOS+NLOS case</w:t>
      </w:r>
      <w:r>
        <w:rPr>
          <w:rFonts w:hint="eastAsia"/>
          <w:szCs w:val="24"/>
          <w:lang w:val="en-US" w:eastAsia="zh-CN"/>
        </w:rPr>
        <w:t xml:space="preserve">, only Type 4 exist. </w:t>
      </w:r>
      <w:r>
        <w:rPr>
          <w:rFonts w:hint="eastAsia"/>
          <w:lang w:val="en-US" w:eastAsia="zh-CN"/>
        </w:rPr>
        <w:t xml:space="preserve">Due to channel reciprocity, we can consider that small scale characteristics of Tx-target link and target-Rx link are the </w:t>
      </w:r>
      <w:r>
        <w:rPr>
          <w:lang w:val="en-US" w:eastAsia="zh-CN"/>
        </w:rPr>
        <w:t>same. Therefore</w:t>
      </w:r>
      <w:r>
        <w:rPr>
          <w:rFonts w:hint="eastAsia"/>
          <w:lang w:val="en-US" w:eastAsia="zh-CN"/>
        </w:rPr>
        <w:t>, after generating Tx-target link</w:t>
      </w:r>
      <w:r>
        <w:rPr>
          <w:lang w:val="en-US" w:eastAsia="zh-CN"/>
        </w:rPr>
        <w:t>’</w:t>
      </w:r>
      <w:r>
        <w:rPr>
          <w:rFonts w:hint="eastAsia"/>
          <w:lang w:val="en-US" w:eastAsia="zh-CN"/>
        </w:rPr>
        <w:t>s small scale parameters, target-Rx link</w:t>
      </w:r>
      <w:r>
        <w:rPr>
          <w:lang w:val="en-US" w:eastAsia="zh-CN"/>
        </w:rPr>
        <w:t>’</w:t>
      </w:r>
      <w:r>
        <w:rPr>
          <w:rFonts w:hint="eastAsia"/>
          <w:lang w:val="en-US" w:eastAsia="zh-CN"/>
        </w:rPr>
        <w:t>s small scale parameters can also be derived.</w:t>
      </w:r>
    </w:p>
    <w:p w14:paraId="0455A75A" w14:textId="77777777" w:rsidR="00FC006E" w:rsidRDefault="00000000">
      <w:pPr>
        <w:rPr>
          <w:lang w:val="en-US" w:eastAsia="zh-CN"/>
        </w:rPr>
      </w:pPr>
      <w:r>
        <w:rPr>
          <w:rFonts w:hint="eastAsia"/>
          <w:lang w:val="en-US" w:eastAsia="zh-CN"/>
        </w:rPr>
        <w:t xml:space="preserve">In Bi-static sensing mode, there are 4 cases, that are </w:t>
      </w:r>
      <w:r>
        <w:rPr>
          <w:lang w:val="en-US" w:eastAsia="zh-CN"/>
        </w:rPr>
        <w:t>“</w:t>
      </w:r>
      <w:r>
        <w:rPr>
          <w:rFonts w:hint="eastAsia"/>
          <w:lang w:val="en-US" w:eastAsia="zh-CN"/>
        </w:rPr>
        <w:t>LOS+LOS</w:t>
      </w:r>
      <w:r>
        <w:rPr>
          <w:lang w:val="en-US" w:eastAsia="zh-CN"/>
        </w:rPr>
        <w:t>”</w:t>
      </w:r>
      <w:r>
        <w:rPr>
          <w:rFonts w:hint="eastAsia"/>
          <w:lang w:val="en-US" w:eastAsia="zh-CN"/>
        </w:rPr>
        <w:t xml:space="preserve">, </w:t>
      </w:r>
      <w:r>
        <w:rPr>
          <w:lang w:val="en-US" w:eastAsia="zh-CN"/>
        </w:rPr>
        <w:t>“</w:t>
      </w:r>
      <w:r>
        <w:rPr>
          <w:rFonts w:hint="eastAsia"/>
          <w:lang w:val="en-US" w:eastAsia="zh-CN"/>
        </w:rPr>
        <w:t>LOS+NLOS</w:t>
      </w:r>
      <w:r>
        <w:rPr>
          <w:lang w:val="en-US" w:eastAsia="zh-CN"/>
        </w:rPr>
        <w:t>”</w:t>
      </w:r>
      <w:r>
        <w:rPr>
          <w:rFonts w:hint="eastAsia"/>
          <w:lang w:val="en-US" w:eastAsia="zh-CN"/>
        </w:rPr>
        <w:t xml:space="preserve">, </w:t>
      </w:r>
      <w:r>
        <w:rPr>
          <w:lang w:val="en-US" w:eastAsia="zh-CN"/>
        </w:rPr>
        <w:t>“</w:t>
      </w:r>
      <w:r>
        <w:rPr>
          <w:rFonts w:hint="eastAsia"/>
          <w:lang w:val="en-US" w:eastAsia="zh-CN"/>
        </w:rPr>
        <w:t>NLOS+LOS</w:t>
      </w:r>
      <w:r>
        <w:rPr>
          <w:lang w:val="en-US" w:eastAsia="zh-CN"/>
        </w:rPr>
        <w:t>”</w:t>
      </w:r>
      <w:r>
        <w:rPr>
          <w:rFonts w:hint="eastAsia"/>
          <w:lang w:val="en-US" w:eastAsia="zh-CN"/>
        </w:rPr>
        <w:t xml:space="preserve">, and </w:t>
      </w:r>
      <w:r>
        <w:rPr>
          <w:lang w:val="en-US" w:eastAsia="zh-CN"/>
        </w:rPr>
        <w:t>“</w:t>
      </w:r>
      <w:r>
        <w:rPr>
          <w:rFonts w:hint="eastAsia"/>
          <w:lang w:val="en-US" w:eastAsia="zh-CN"/>
        </w:rPr>
        <w:t>NLOS+NLOS</w:t>
      </w:r>
      <w:r>
        <w:rPr>
          <w:lang w:val="en-US" w:eastAsia="zh-CN"/>
        </w:rPr>
        <w:t>”</w:t>
      </w:r>
      <w:r>
        <w:rPr>
          <w:rFonts w:hint="eastAsia"/>
          <w:lang w:val="en-US" w:eastAsia="zh-CN"/>
        </w:rPr>
        <w:t xml:space="preserve"> for Tx-target link and target-Rx link, respectively. For LOS+LOS case, Type 1/2/3/4 exist. </w:t>
      </w:r>
      <w:r>
        <w:rPr>
          <w:rFonts w:hint="eastAsia"/>
          <w:szCs w:val="24"/>
          <w:lang w:val="en-US" w:eastAsia="zh-CN"/>
        </w:rPr>
        <w:t xml:space="preserve">To reduce the complexity, we suggest the priority Type 1&gt;2=3&gt;4. </w:t>
      </w:r>
      <w:r>
        <w:rPr>
          <w:rFonts w:hint="eastAsia"/>
          <w:lang w:val="en-US" w:eastAsia="zh-CN"/>
        </w:rPr>
        <w:t>For LOS+NLOS case, Type 2/4 exist. For NLOS+LOS case, Type 3/4 exist. For NLOS+NLOS case, only Type 4 exists. Small scale parameters of Tx-target link and target-Rx link should be generated separately.</w:t>
      </w:r>
    </w:p>
    <w:p w14:paraId="6501CF2E" w14:textId="77777777" w:rsidR="00FC006E" w:rsidRDefault="00000000">
      <w:pPr>
        <w:rPr>
          <w:lang w:val="en-US" w:eastAsia="zh-CN"/>
        </w:rPr>
      </w:pPr>
      <w:r>
        <w:rPr>
          <w:rFonts w:hint="eastAsia"/>
          <w:lang w:val="en-US" w:eastAsia="zh-CN"/>
        </w:rPr>
        <w:t xml:space="preserve">The number of Tx-target link and target-Rx link clusters </w:t>
      </w:r>
      <w:bookmarkStart w:id="23" w:name="OLE_LINK29"/>
      <m:oMath>
        <m:sSub>
          <m:sSubPr>
            <m:ctrlPr>
              <w:rPr>
                <w:rFonts w:ascii="Cambria Math" w:hAnsi="Cambria Math"/>
                <w:i/>
                <w:lang w:val="en-US"/>
              </w:rPr>
            </m:ctrlPr>
          </m:sSubPr>
          <m:e>
            <w:bookmarkStart w:id="24" w:name="OLE_LINK23"/>
            <m:r>
              <w:rPr>
                <w:rFonts w:ascii="Cambria Math" w:hAnsi="Cambria Math"/>
                <w:lang w:val="en-US" w:eastAsia="zh-CN"/>
              </w:rPr>
              <m:t>N</m:t>
            </m:r>
          </m:e>
          <m:sub>
            <m:r>
              <w:rPr>
                <w:rFonts w:ascii="Cambria Math" w:hAnsi="Cambria Math"/>
                <w:lang w:val="en-US" w:eastAsia="zh-CN"/>
              </w:rPr>
              <m:t>Tx-target</m:t>
            </m:r>
            <w:bookmarkEnd w:id="24"/>
          </m:sub>
        </m:sSub>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target-Rx</m:t>
            </m:r>
          </m:sub>
        </m:sSub>
      </m:oMath>
      <w:bookmarkEnd w:id="23"/>
      <w:r>
        <w:rPr>
          <w:rFonts w:hAnsi="Cambria Math" w:hint="eastAsia"/>
          <w:lang w:val="en-US" w:eastAsia="zh-CN"/>
        </w:rPr>
        <w:t xml:space="preserve"> </w:t>
      </w:r>
      <w:r>
        <w:rPr>
          <w:rFonts w:hint="eastAsia"/>
          <w:lang w:val="en-US" w:eastAsia="zh-CN"/>
        </w:rPr>
        <w:t xml:space="preserve">can set to control the type of </w:t>
      </w:r>
      <w:r>
        <w:rPr>
          <w:rFonts w:hint="eastAsia"/>
          <w:szCs w:val="24"/>
          <w:lang w:val="en-US" w:eastAsia="zh-CN"/>
        </w:rPr>
        <w:t xml:space="preserve">propagation paths of target channel as shown in Table.1. </w:t>
      </w:r>
      <w:r>
        <w:rPr>
          <w:rFonts w:hint="eastAsia"/>
          <w:lang w:val="en-US" w:eastAsia="zh-CN"/>
        </w:rPr>
        <w:t xml:space="preserve">Other small scale parameters, such as delay spread, angel spread, number of rays, intra-cluster delay and angel spread, can </w:t>
      </w:r>
      <w:r>
        <w:rPr>
          <w:rFonts w:hint="eastAsia"/>
          <w:szCs w:val="24"/>
          <w:lang w:val="en-US" w:eastAsia="zh-CN"/>
        </w:rPr>
        <w:t>take steps 4-10</w:t>
      </w:r>
      <w:r>
        <w:rPr>
          <w:szCs w:val="24"/>
          <w:lang w:eastAsia="zh-CN"/>
        </w:rPr>
        <w:t xml:space="preserve"> in TR 38.901</w:t>
      </w:r>
      <w:r>
        <w:rPr>
          <w:rFonts w:hint="eastAsia"/>
          <w:szCs w:val="24"/>
          <w:lang w:val="en-US" w:eastAsia="zh-CN"/>
        </w:rPr>
        <w:t xml:space="preserve"> chapter 7.1 as reference. Specific formulas and numerical values </w:t>
      </w:r>
      <w:bookmarkStart w:id="25" w:name="OLE_LINK2"/>
      <w:r>
        <w:rPr>
          <w:rFonts w:hint="eastAsia"/>
          <w:lang w:val="en-US" w:eastAsia="zh-CN"/>
        </w:rPr>
        <w:t>need further study and validation according to the characteristics of the target, such as target size, shape, material, etc.</w:t>
      </w:r>
      <w:bookmarkEnd w:id="25"/>
    </w:p>
    <w:p w14:paraId="11760D5A" w14:textId="77777777" w:rsidR="00FC006E" w:rsidRDefault="00000000">
      <w:pPr>
        <w:jc w:val="center"/>
        <w:rPr>
          <w:lang w:val="en-US" w:eastAsia="zh-CN"/>
        </w:rPr>
      </w:pPr>
      <w:r>
        <w:rPr>
          <w:rFonts w:hint="eastAsia"/>
          <w:lang w:val="en-US" w:eastAsia="zh-CN"/>
        </w:rPr>
        <w:t>Table.1 Propagation type of different link state</w:t>
      </w:r>
    </w:p>
    <w:tbl>
      <w:tblPr>
        <w:tblStyle w:val="ad"/>
        <w:tblW w:w="0" w:type="auto"/>
        <w:tblLook w:val="04A0" w:firstRow="1" w:lastRow="0" w:firstColumn="1" w:lastColumn="0" w:noHBand="0" w:noVBand="1"/>
      </w:tblPr>
      <w:tblGrid>
        <w:gridCol w:w="2066"/>
        <w:gridCol w:w="2048"/>
        <w:gridCol w:w="2049"/>
        <w:gridCol w:w="2053"/>
        <w:gridCol w:w="2037"/>
      </w:tblGrid>
      <w:tr w:rsidR="00FC006E" w14:paraId="6DEDA851" w14:textId="77777777">
        <w:tc>
          <w:tcPr>
            <w:tcW w:w="2095" w:type="dxa"/>
            <w:vAlign w:val="center"/>
          </w:tcPr>
          <w:p w14:paraId="78EAEFE9" w14:textId="77777777" w:rsidR="00FC006E" w:rsidRDefault="00000000">
            <w:pPr>
              <w:rPr>
                <w:lang w:val="en-US" w:eastAsia="zh-CN"/>
              </w:rPr>
            </w:pPr>
            <w:r>
              <w:rPr>
                <w:rFonts w:hint="eastAsia"/>
                <w:lang w:val="en-US" w:eastAsia="zh-CN"/>
              </w:rPr>
              <w:t>Link State</w:t>
            </w:r>
          </w:p>
        </w:tc>
        <w:tc>
          <w:tcPr>
            <w:tcW w:w="2095" w:type="dxa"/>
            <w:vAlign w:val="center"/>
          </w:tcPr>
          <w:p w14:paraId="6802C304" w14:textId="77777777" w:rsidR="00FC006E" w:rsidRDefault="00000000">
            <w:pPr>
              <w:rPr>
                <w:szCs w:val="24"/>
                <w:lang w:val="en-US" w:eastAsia="zh-CN"/>
              </w:rPr>
            </w:pPr>
            <m:oMathPara>
              <m:oMath>
                <m:sSub>
                  <m:sSubPr>
                    <m:ctrlPr>
                      <w:rPr>
                        <w:rFonts w:ascii="Cambria Math" w:hAnsi="Cambria Math"/>
                        <w:lang w:val="en-US"/>
                      </w:rPr>
                    </m:ctrlPr>
                  </m:sSubPr>
                  <m:e>
                    <m:r>
                      <m:rPr>
                        <m:sty m:val="bi"/>
                      </m:rPr>
                      <w:rPr>
                        <w:rFonts w:ascii="Cambria Math" w:hAnsi="Cambria Math"/>
                        <w:lang w:val="en-US" w:eastAsia="zh-CN"/>
                      </w:rPr>
                      <m:t>N</m:t>
                    </m:r>
                  </m:e>
                  <m:sub>
                    <m:r>
                      <m:rPr>
                        <m:sty m:val="bi"/>
                      </m:rPr>
                      <w:rPr>
                        <w:rFonts w:ascii="Cambria Math" w:hAnsi="Cambria Math"/>
                        <w:lang w:val="en-US" w:eastAsia="zh-CN"/>
                      </w:rPr>
                      <m:t>Tx</m:t>
                    </m:r>
                    <m:r>
                      <m:rPr>
                        <m:sty m:val="p"/>
                      </m:rPr>
                      <w:rPr>
                        <w:rFonts w:ascii="Cambria Math" w:hAnsi="Cambria Math"/>
                        <w:lang w:val="en-US" w:eastAsia="zh-CN"/>
                      </w:rPr>
                      <m:t>-</m:t>
                    </m:r>
                    <m:r>
                      <m:rPr>
                        <m:sty m:val="bi"/>
                      </m:rPr>
                      <w:rPr>
                        <w:rFonts w:ascii="Cambria Math" w:hAnsi="Cambria Math"/>
                        <w:lang w:val="en-US" w:eastAsia="zh-CN"/>
                      </w:rPr>
                      <m:t>target</m:t>
                    </m:r>
                  </m:sub>
                </m:sSub>
              </m:oMath>
            </m:oMathPara>
          </w:p>
        </w:tc>
        <w:tc>
          <w:tcPr>
            <w:tcW w:w="2095" w:type="dxa"/>
            <w:vAlign w:val="center"/>
          </w:tcPr>
          <w:p w14:paraId="4D005694" w14:textId="77777777" w:rsidR="00FC006E" w:rsidRDefault="00000000">
            <w:pPr>
              <w:rPr>
                <w:szCs w:val="24"/>
                <w:lang w:val="en-US" w:eastAsia="zh-CN"/>
              </w:rPr>
            </w:pPr>
            <m:oMathPara>
              <m:oMath>
                <m:sSub>
                  <m:sSubPr>
                    <m:ctrlPr>
                      <w:rPr>
                        <w:rFonts w:ascii="Cambria Math" w:hAnsi="Cambria Math"/>
                        <w:lang w:val="en-US" w:eastAsia="zh-CN"/>
                      </w:rPr>
                    </m:ctrlPr>
                  </m:sSubPr>
                  <m:e>
                    <m:r>
                      <m:rPr>
                        <m:sty m:val="bi"/>
                      </m:rPr>
                      <w:rPr>
                        <w:rFonts w:ascii="Cambria Math" w:hAnsi="Cambria Math"/>
                        <w:lang w:val="en-US" w:eastAsia="zh-CN"/>
                      </w:rPr>
                      <m:t>N</m:t>
                    </m:r>
                  </m:e>
                  <m:sub>
                    <m:r>
                      <m:rPr>
                        <m:sty m:val="bi"/>
                      </m:rPr>
                      <w:rPr>
                        <w:rFonts w:ascii="Cambria Math" w:hAnsi="Cambria Math"/>
                        <w:lang w:val="en-US" w:eastAsia="zh-CN"/>
                      </w:rPr>
                      <m:t>target</m:t>
                    </m:r>
                    <m:r>
                      <m:rPr>
                        <m:sty m:val="p"/>
                      </m:rPr>
                      <w:rPr>
                        <w:rFonts w:ascii="Cambria Math" w:hAnsi="Cambria Math"/>
                        <w:lang w:val="en-US" w:eastAsia="zh-CN"/>
                      </w:rPr>
                      <m:t>-</m:t>
                    </m:r>
                    <m:r>
                      <m:rPr>
                        <m:sty m:val="bi"/>
                      </m:rPr>
                      <w:rPr>
                        <w:rFonts w:ascii="Cambria Math" w:hAnsi="Cambria Math"/>
                        <w:lang w:val="en-US" w:eastAsia="zh-CN"/>
                      </w:rPr>
                      <m:t>Rx</m:t>
                    </m:r>
                  </m:sub>
                </m:sSub>
              </m:oMath>
            </m:oMathPara>
          </w:p>
        </w:tc>
        <w:tc>
          <w:tcPr>
            <w:tcW w:w="2095" w:type="dxa"/>
            <w:vAlign w:val="center"/>
          </w:tcPr>
          <w:p w14:paraId="21065BB6" w14:textId="77777777" w:rsidR="00FC006E" w:rsidRDefault="00000000">
            <w:pPr>
              <w:rPr>
                <w:lang w:val="en-US" w:eastAsia="zh-CN"/>
              </w:rPr>
            </w:pPr>
            <w:r>
              <w:rPr>
                <w:rFonts w:hint="eastAsia"/>
                <w:lang w:val="en-US" w:eastAsia="zh-CN"/>
              </w:rPr>
              <w:t>Propagation Type</w:t>
            </w:r>
          </w:p>
        </w:tc>
        <w:tc>
          <w:tcPr>
            <w:tcW w:w="2095" w:type="dxa"/>
            <w:vAlign w:val="center"/>
          </w:tcPr>
          <w:p w14:paraId="0BF916D5" w14:textId="77777777" w:rsidR="00FC006E" w:rsidRDefault="00000000">
            <w:pPr>
              <w:rPr>
                <w:lang w:val="en-US" w:eastAsia="zh-CN"/>
              </w:rPr>
            </w:pPr>
            <w:r>
              <w:rPr>
                <w:rFonts w:hint="eastAsia"/>
                <w:lang w:val="en-US" w:eastAsia="zh-CN"/>
              </w:rPr>
              <w:t>Sensing mode</w:t>
            </w:r>
          </w:p>
        </w:tc>
      </w:tr>
      <w:tr w:rsidR="00FC006E" w14:paraId="0F47F8A3" w14:textId="77777777">
        <w:tc>
          <w:tcPr>
            <w:tcW w:w="2095" w:type="dxa"/>
            <w:vMerge w:val="restart"/>
            <w:vAlign w:val="center"/>
          </w:tcPr>
          <w:p w14:paraId="515F1B71" w14:textId="77777777" w:rsidR="00FC006E" w:rsidRDefault="00000000">
            <w:pPr>
              <w:rPr>
                <w:lang w:val="en-US" w:eastAsia="zh-CN"/>
              </w:rPr>
            </w:pPr>
            <w:r>
              <w:rPr>
                <w:rFonts w:hint="eastAsia"/>
                <w:lang w:val="en-US" w:eastAsia="zh-CN"/>
              </w:rPr>
              <w:t>LOS+LOS</w:t>
            </w:r>
          </w:p>
        </w:tc>
        <w:tc>
          <w:tcPr>
            <w:tcW w:w="2095" w:type="dxa"/>
            <w:vAlign w:val="center"/>
          </w:tcPr>
          <w:p w14:paraId="48ACAD2B" w14:textId="77777777" w:rsidR="00FC006E" w:rsidRDefault="00000000">
            <w:pPr>
              <w:rPr>
                <w:lang w:val="en-US" w:eastAsia="zh-CN"/>
              </w:rPr>
            </w:pPr>
            <w:r>
              <w:rPr>
                <w:rFonts w:hint="eastAsia"/>
                <w:lang w:val="en-US" w:eastAsia="zh-CN"/>
              </w:rPr>
              <w:t>1</w:t>
            </w:r>
          </w:p>
        </w:tc>
        <w:tc>
          <w:tcPr>
            <w:tcW w:w="2095" w:type="dxa"/>
            <w:vAlign w:val="center"/>
          </w:tcPr>
          <w:p w14:paraId="237C32C6" w14:textId="77777777" w:rsidR="00FC006E" w:rsidRDefault="00000000">
            <w:pPr>
              <w:rPr>
                <w:lang w:val="en-US" w:eastAsia="zh-CN"/>
              </w:rPr>
            </w:pPr>
            <w:r>
              <w:rPr>
                <w:rFonts w:hint="eastAsia"/>
                <w:lang w:val="en-US" w:eastAsia="zh-CN"/>
              </w:rPr>
              <w:t>1</w:t>
            </w:r>
          </w:p>
        </w:tc>
        <w:tc>
          <w:tcPr>
            <w:tcW w:w="2095" w:type="dxa"/>
            <w:vAlign w:val="center"/>
          </w:tcPr>
          <w:p w14:paraId="6EB49BD6" w14:textId="77777777" w:rsidR="00FC006E" w:rsidRDefault="00000000">
            <w:pPr>
              <w:rPr>
                <w:lang w:val="en-US" w:eastAsia="zh-CN"/>
              </w:rPr>
            </w:pPr>
            <w:r>
              <w:rPr>
                <w:rFonts w:hint="eastAsia"/>
                <w:lang w:val="en-US" w:eastAsia="zh-CN"/>
              </w:rPr>
              <w:t>Type 1</w:t>
            </w:r>
          </w:p>
        </w:tc>
        <w:tc>
          <w:tcPr>
            <w:tcW w:w="2095" w:type="dxa"/>
            <w:vAlign w:val="center"/>
          </w:tcPr>
          <w:p w14:paraId="21CB4CA4" w14:textId="77777777" w:rsidR="00FC006E" w:rsidRDefault="00000000">
            <w:pPr>
              <w:rPr>
                <w:szCs w:val="24"/>
                <w:lang w:val="en-US" w:eastAsia="zh-CN"/>
              </w:rPr>
            </w:pPr>
            <w:r>
              <w:rPr>
                <w:rFonts w:hint="eastAsia"/>
                <w:lang w:val="en-US" w:eastAsia="zh-CN"/>
              </w:rPr>
              <w:t>Mono-static/Bi-static</w:t>
            </w:r>
          </w:p>
        </w:tc>
      </w:tr>
      <w:tr w:rsidR="00FC006E" w14:paraId="27F1C119" w14:textId="77777777">
        <w:tc>
          <w:tcPr>
            <w:tcW w:w="2095" w:type="dxa"/>
            <w:vMerge/>
            <w:vAlign w:val="center"/>
          </w:tcPr>
          <w:p w14:paraId="571A3C83" w14:textId="77777777" w:rsidR="00FC006E" w:rsidRDefault="00FC006E">
            <w:pPr>
              <w:rPr>
                <w:lang w:val="en-US" w:eastAsia="zh-CN"/>
              </w:rPr>
            </w:pPr>
          </w:p>
        </w:tc>
        <w:tc>
          <w:tcPr>
            <w:tcW w:w="2095" w:type="dxa"/>
            <w:vAlign w:val="center"/>
          </w:tcPr>
          <w:p w14:paraId="24904961" w14:textId="77777777" w:rsidR="00FC006E" w:rsidRDefault="00000000">
            <w:pPr>
              <w:rPr>
                <w:lang w:val="en-US" w:eastAsia="zh-CN"/>
              </w:rPr>
            </w:pPr>
            <w:r>
              <w:rPr>
                <w:rFonts w:hint="eastAsia"/>
                <w:lang w:val="en-US" w:eastAsia="zh-CN"/>
              </w:rPr>
              <w:t>&gt;1</w:t>
            </w:r>
          </w:p>
        </w:tc>
        <w:tc>
          <w:tcPr>
            <w:tcW w:w="2095" w:type="dxa"/>
            <w:vAlign w:val="center"/>
          </w:tcPr>
          <w:p w14:paraId="4E5BD545" w14:textId="77777777" w:rsidR="00FC006E" w:rsidRDefault="00000000">
            <w:pPr>
              <w:rPr>
                <w:lang w:val="en-US" w:eastAsia="zh-CN"/>
              </w:rPr>
            </w:pPr>
            <w:r>
              <w:rPr>
                <w:rFonts w:hint="eastAsia"/>
                <w:lang w:val="en-US" w:eastAsia="zh-CN"/>
              </w:rPr>
              <w:t>&gt;1</w:t>
            </w:r>
          </w:p>
        </w:tc>
        <w:tc>
          <w:tcPr>
            <w:tcW w:w="2095" w:type="dxa"/>
            <w:vAlign w:val="center"/>
          </w:tcPr>
          <w:p w14:paraId="34119966" w14:textId="77777777" w:rsidR="00FC006E" w:rsidRDefault="00000000">
            <w:pPr>
              <w:rPr>
                <w:lang w:val="en-US" w:eastAsia="zh-CN"/>
              </w:rPr>
            </w:pPr>
            <w:r>
              <w:rPr>
                <w:rFonts w:hint="eastAsia"/>
                <w:lang w:val="en-US" w:eastAsia="zh-CN"/>
              </w:rPr>
              <w:t>Type 1/2/3/4</w:t>
            </w:r>
          </w:p>
        </w:tc>
        <w:tc>
          <w:tcPr>
            <w:tcW w:w="2095" w:type="dxa"/>
            <w:vAlign w:val="center"/>
          </w:tcPr>
          <w:p w14:paraId="2236B606" w14:textId="77777777" w:rsidR="00FC006E" w:rsidRDefault="00000000">
            <w:pPr>
              <w:rPr>
                <w:szCs w:val="24"/>
                <w:lang w:val="en-US" w:eastAsia="zh-CN"/>
              </w:rPr>
            </w:pPr>
            <w:r>
              <w:rPr>
                <w:rFonts w:hint="eastAsia"/>
                <w:lang w:val="en-US" w:eastAsia="zh-CN"/>
              </w:rPr>
              <w:t>Mono-static/Bi-static</w:t>
            </w:r>
          </w:p>
        </w:tc>
      </w:tr>
      <w:tr w:rsidR="00FC006E" w14:paraId="3E3A5463" w14:textId="77777777">
        <w:tc>
          <w:tcPr>
            <w:tcW w:w="2095" w:type="dxa"/>
            <w:vMerge/>
            <w:vAlign w:val="center"/>
          </w:tcPr>
          <w:p w14:paraId="0089A96A" w14:textId="77777777" w:rsidR="00FC006E" w:rsidRDefault="00FC006E">
            <w:pPr>
              <w:rPr>
                <w:lang w:val="en-US" w:eastAsia="zh-CN"/>
              </w:rPr>
            </w:pPr>
          </w:p>
        </w:tc>
        <w:tc>
          <w:tcPr>
            <w:tcW w:w="2095" w:type="dxa"/>
            <w:vAlign w:val="center"/>
          </w:tcPr>
          <w:p w14:paraId="3C34E601" w14:textId="77777777" w:rsidR="00FC006E" w:rsidRDefault="00000000">
            <w:pPr>
              <w:rPr>
                <w:lang w:val="en-US" w:eastAsia="zh-CN"/>
              </w:rPr>
            </w:pPr>
            <w:r>
              <w:rPr>
                <w:rFonts w:hint="eastAsia"/>
                <w:lang w:val="en-US" w:eastAsia="zh-CN"/>
              </w:rPr>
              <w:t>1</w:t>
            </w:r>
          </w:p>
        </w:tc>
        <w:tc>
          <w:tcPr>
            <w:tcW w:w="2095" w:type="dxa"/>
            <w:vAlign w:val="center"/>
          </w:tcPr>
          <w:p w14:paraId="54688B6E" w14:textId="77777777" w:rsidR="00FC006E" w:rsidRDefault="00000000">
            <w:pPr>
              <w:rPr>
                <w:lang w:val="en-US" w:eastAsia="zh-CN"/>
              </w:rPr>
            </w:pPr>
            <w:r>
              <w:rPr>
                <w:rFonts w:hint="eastAsia"/>
                <w:lang w:val="en-US" w:eastAsia="zh-CN"/>
              </w:rPr>
              <w:t>&gt;1</w:t>
            </w:r>
          </w:p>
        </w:tc>
        <w:tc>
          <w:tcPr>
            <w:tcW w:w="2095" w:type="dxa"/>
            <w:vAlign w:val="center"/>
          </w:tcPr>
          <w:p w14:paraId="49B9E2D0" w14:textId="77777777" w:rsidR="00FC006E" w:rsidRDefault="00000000">
            <w:pPr>
              <w:rPr>
                <w:lang w:val="en-US" w:eastAsia="zh-CN"/>
              </w:rPr>
            </w:pPr>
            <w:r>
              <w:rPr>
                <w:rFonts w:hint="eastAsia"/>
                <w:lang w:val="en-US" w:eastAsia="zh-CN"/>
              </w:rPr>
              <w:t>Type 1/2</w:t>
            </w:r>
          </w:p>
        </w:tc>
        <w:tc>
          <w:tcPr>
            <w:tcW w:w="2095" w:type="dxa"/>
            <w:vAlign w:val="center"/>
          </w:tcPr>
          <w:p w14:paraId="7B3F15F5" w14:textId="77777777" w:rsidR="00FC006E" w:rsidRDefault="00000000">
            <w:pPr>
              <w:rPr>
                <w:szCs w:val="24"/>
                <w:lang w:val="en-US" w:eastAsia="zh-CN"/>
              </w:rPr>
            </w:pPr>
            <w:r>
              <w:rPr>
                <w:rFonts w:hint="eastAsia"/>
                <w:lang w:val="en-US" w:eastAsia="zh-CN"/>
              </w:rPr>
              <w:t>Bi-static</w:t>
            </w:r>
          </w:p>
        </w:tc>
      </w:tr>
      <w:tr w:rsidR="00FC006E" w14:paraId="31976D8C" w14:textId="77777777">
        <w:tc>
          <w:tcPr>
            <w:tcW w:w="2095" w:type="dxa"/>
            <w:vMerge/>
            <w:vAlign w:val="center"/>
          </w:tcPr>
          <w:p w14:paraId="5EC42185" w14:textId="77777777" w:rsidR="00FC006E" w:rsidRDefault="00FC006E">
            <w:pPr>
              <w:rPr>
                <w:lang w:val="en-US" w:eastAsia="zh-CN"/>
              </w:rPr>
            </w:pPr>
          </w:p>
        </w:tc>
        <w:tc>
          <w:tcPr>
            <w:tcW w:w="2095" w:type="dxa"/>
            <w:vAlign w:val="center"/>
          </w:tcPr>
          <w:p w14:paraId="2546D711" w14:textId="77777777" w:rsidR="00FC006E" w:rsidRDefault="00000000">
            <w:pPr>
              <w:rPr>
                <w:lang w:val="en-US" w:eastAsia="zh-CN"/>
              </w:rPr>
            </w:pPr>
            <w:r>
              <w:rPr>
                <w:rFonts w:hint="eastAsia"/>
                <w:lang w:val="en-US" w:eastAsia="zh-CN"/>
              </w:rPr>
              <w:t>&gt;1</w:t>
            </w:r>
          </w:p>
        </w:tc>
        <w:tc>
          <w:tcPr>
            <w:tcW w:w="2095" w:type="dxa"/>
            <w:vAlign w:val="center"/>
          </w:tcPr>
          <w:p w14:paraId="29B5624C" w14:textId="77777777" w:rsidR="00FC006E" w:rsidRDefault="00000000">
            <w:pPr>
              <w:rPr>
                <w:lang w:val="en-US" w:eastAsia="zh-CN"/>
              </w:rPr>
            </w:pPr>
            <w:r>
              <w:rPr>
                <w:rFonts w:hint="eastAsia"/>
                <w:lang w:val="en-US" w:eastAsia="zh-CN"/>
              </w:rPr>
              <w:t>1</w:t>
            </w:r>
          </w:p>
        </w:tc>
        <w:tc>
          <w:tcPr>
            <w:tcW w:w="2095" w:type="dxa"/>
            <w:vAlign w:val="center"/>
          </w:tcPr>
          <w:p w14:paraId="2E88BD26" w14:textId="77777777" w:rsidR="00FC006E" w:rsidRDefault="00000000">
            <w:pPr>
              <w:rPr>
                <w:lang w:val="en-US" w:eastAsia="zh-CN"/>
              </w:rPr>
            </w:pPr>
            <w:r>
              <w:rPr>
                <w:rFonts w:hint="eastAsia"/>
                <w:lang w:val="en-US" w:eastAsia="zh-CN"/>
              </w:rPr>
              <w:t>Type 1/3</w:t>
            </w:r>
          </w:p>
        </w:tc>
        <w:tc>
          <w:tcPr>
            <w:tcW w:w="2095" w:type="dxa"/>
            <w:vAlign w:val="center"/>
          </w:tcPr>
          <w:p w14:paraId="4ECD35D8" w14:textId="77777777" w:rsidR="00FC006E" w:rsidRDefault="00000000">
            <w:pPr>
              <w:rPr>
                <w:szCs w:val="24"/>
                <w:lang w:val="en-US" w:eastAsia="zh-CN"/>
              </w:rPr>
            </w:pPr>
            <w:r>
              <w:rPr>
                <w:rFonts w:hint="eastAsia"/>
                <w:lang w:val="en-US" w:eastAsia="zh-CN"/>
              </w:rPr>
              <w:t>Bi-static</w:t>
            </w:r>
          </w:p>
        </w:tc>
      </w:tr>
      <w:tr w:rsidR="00FC006E" w14:paraId="147F38B7" w14:textId="77777777">
        <w:tc>
          <w:tcPr>
            <w:tcW w:w="2095" w:type="dxa"/>
            <w:vMerge w:val="restart"/>
            <w:vAlign w:val="center"/>
          </w:tcPr>
          <w:p w14:paraId="195251AE" w14:textId="77777777" w:rsidR="00FC006E" w:rsidRDefault="00000000">
            <w:pPr>
              <w:rPr>
                <w:szCs w:val="24"/>
                <w:lang w:val="en-US" w:eastAsia="zh-CN"/>
              </w:rPr>
            </w:pPr>
            <w:r>
              <w:rPr>
                <w:rFonts w:hint="eastAsia"/>
                <w:lang w:val="en-US" w:eastAsia="zh-CN"/>
              </w:rPr>
              <w:t>LOS+NLOS</w:t>
            </w:r>
          </w:p>
        </w:tc>
        <w:tc>
          <w:tcPr>
            <w:tcW w:w="2095" w:type="dxa"/>
            <w:vAlign w:val="center"/>
          </w:tcPr>
          <w:p w14:paraId="06142E12" w14:textId="77777777" w:rsidR="00FC006E" w:rsidRDefault="00000000">
            <w:pPr>
              <w:rPr>
                <w:lang w:val="en-US" w:eastAsia="zh-CN"/>
              </w:rPr>
            </w:pPr>
            <w:r>
              <w:rPr>
                <w:rFonts w:hint="eastAsia"/>
                <w:lang w:val="en-US" w:eastAsia="zh-CN"/>
              </w:rPr>
              <w:t>1</w:t>
            </w:r>
          </w:p>
        </w:tc>
        <w:tc>
          <w:tcPr>
            <w:tcW w:w="2095" w:type="dxa"/>
            <w:vAlign w:val="center"/>
          </w:tcPr>
          <w:p w14:paraId="4F38224F" w14:textId="77777777" w:rsidR="00FC006E" w:rsidRDefault="00000000">
            <w:pPr>
              <w:rPr>
                <w:lang w:val="en-US" w:eastAsia="zh-CN"/>
              </w:rPr>
            </w:pPr>
            <w:bookmarkStart w:id="26" w:name="OLE_LINK24"/>
            <w:r>
              <w:rPr>
                <w:rFonts w:hint="eastAsia"/>
                <w:lang w:val="en-US" w:eastAsia="zh-CN"/>
              </w:rPr>
              <w:t>≥</w:t>
            </w:r>
            <w:r>
              <w:rPr>
                <w:rFonts w:hint="eastAsia"/>
                <w:lang w:val="en-US" w:eastAsia="zh-CN"/>
              </w:rPr>
              <w:t>1</w:t>
            </w:r>
            <w:bookmarkEnd w:id="26"/>
          </w:p>
        </w:tc>
        <w:tc>
          <w:tcPr>
            <w:tcW w:w="2095" w:type="dxa"/>
            <w:vAlign w:val="center"/>
          </w:tcPr>
          <w:p w14:paraId="37890C43" w14:textId="77777777" w:rsidR="00FC006E" w:rsidRDefault="00000000">
            <w:pPr>
              <w:rPr>
                <w:lang w:val="en-US" w:eastAsia="zh-CN"/>
              </w:rPr>
            </w:pPr>
            <w:r>
              <w:rPr>
                <w:rFonts w:hint="eastAsia"/>
                <w:lang w:val="en-US" w:eastAsia="zh-CN"/>
              </w:rPr>
              <w:t>Type 2</w:t>
            </w:r>
          </w:p>
        </w:tc>
        <w:tc>
          <w:tcPr>
            <w:tcW w:w="2095" w:type="dxa"/>
            <w:vAlign w:val="center"/>
          </w:tcPr>
          <w:p w14:paraId="1FA83ED5" w14:textId="77777777" w:rsidR="00FC006E" w:rsidRDefault="00000000">
            <w:pPr>
              <w:rPr>
                <w:szCs w:val="24"/>
                <w:lang w:val="en-US" w:eastAsia="zh-CN"/>
              </w:rPr>
            </w:pPr>
            <w:r>
              <w:rPr>
                <w:rFonts w:hint="eastAsia"/>
                <w:lang w:val="en-US" w:eastAsia="zh-CN"/>
              </w:rPr>
              <w:t>Bi-static</w:t>
            </w:r>
          </w:p>
        </w:tc>
      </w:tr>
      <w:tr w:rsidR="00FC006E" w14:paraId="130A1B0C" w14:textId="77777777">
        <w:tc>
          <w:tcPr>
            <w:tcW w:w="2095" w:type="dxa"/>
            <w:vMerge/>
            <w:vAlign w:val="center"/>
          </w:tcPr>
          <w:p w14:paraId="6FAF74F5" w14:textId="77777777" w:rsidR="00FC006E" w:rsidRDefault="00FC006E">
            <w:pPr>
              <w:rPr>
                <w:lang w:val="en-US" w:eastAsia="zh-CN"/>
              </w:rPr>
            </w:pPr>
          </w:p>
        </w:tc>
        <w:tc>
          <w:tcPr>
            <w:tcW w:w="2095" w:type="dxa"/>
            <w:vAlign w:val="center"/>
          </w:tcPr>
          <w:p w14:paraId="3926C8D9" w14:textId="77777777" w:rsidR="00FC006E" w:rsidRDefault="00000000">
            <w:pPr>
              <w:rPr>
                <w:lang w:val="en-US" w:eastAsia="zh-CN"/>
              </w:rPr>
            </w:pPr>
            <w:r>
              <w:rPr>
                <w:rFonts w:hint="eastAsia"/>
                <w:lang w:val="en-US" w:eastAsia="zh-CN"/>
              </w:rPr>
              <w:t>&gt;1</w:t>
            </w:r>
          </w:p>
        </w:tc>
        <w:tc>
          <w:tcPr>
            <w:tcW w:w="2095" w:type="dxa"/>
            <w:vAlign w:val="center"/>
          </w:tcPr>
          <w:p w14:paraId="1FF411C3" w14:textId="77777777" w:rsidR="00FC006E" w:rsidRDefault="00000000">
            <w:pPr>
              <w:rPr>
                <w:lang w:val="en-US" w:eastAsia="zh-CN"/>
              </w:rPr>
            </w:pPr>
            <w:r>
              <w:rPr>
                <w:rFonts w:hint="eastAsia"/>
                <w:lang w:val="en-US" w:eastAsia="zh-CN"/>
              </w:rPr>
              <w:t>≥</w:t>
            </w:r>
            <w:r>
              <w:rPr>
                <w:rFonts w:hint="eastAsia"/>
                <w:lang w:val="en-US" w:eastAsia="zh-CN"/>
              </w:rPr>
              <w:t>1</w:t>
            </w:r>
          </w:p>
        </w:tc>
        <w:tc>
          <w:tcPr>
            <w:tcW w:w="2095" w:type="dxa"/>
            <w:vAlign w:val="center"/>
          </w:tcPr>
          <w:p w14:paraId="715A3303" w14:textId="77777777" w:rsidR="00FC006E" w:rsidRDefault="00000000">
            <w:pPr>
              <w:rPr>
                <w:lang w:val="en-US" w:eastAsia="zh-CN"/>
              </w:rPr>
            </w:pPr>
            <w:r>
              <w:rPr>
                <w:rFonts w:hint="eastAsia"/>
                <w:lang w:val="en-US" w:eastAsia="zh-CN"/>
              </w:rPr>
              <w:t>Type 2/4</w:t>
            </w:r>
          </w:p>
        </w:tc>
        <w:tc>
          <w:tcPr>
            <w:tcW w:w="2095" w:type="dxa"/>
            <w:vAlign w:val="center"/>
          </w:tcPr>
          <w:p w14:paraId="2C63FDBE" w14:textId="77777777" w:rsidR="00FC006E" w:rsidRDefault="00000000">
            <w:pPr>
              <w:rPr>
                <w:szCs w:val="24"/>
                <w:lang w:val="en-US" w:eastAsia="zh-CN"/>
              </w:rPr>
            </w:pPr>
            <w:r>
              <w:rPr>
                <w:rFonts w:hint="eastAsia"/>
                <w:lang w:val="en-US" w:eastAsia="zh-CN"/>
              </w:rPr>
              <w:t>Bi-static</w:t>
            </w:r>
          </w:p>
        </w:tc>
      </w:tr>
      <w:tr w:rsidR="00FC006E" w14:paraId="78C6AD2C" w14:textId="77777777">
        <w:tc>
          <w:tcPr>
            <w:tcW w:w="2095" w:type="dxa"/>
            <w:vMerge w:val="restart"/>
            <w:vAlign w:val="center"/>
          </w:tcPr>
          <w:p w14:paraId="05BC579B" w14:textId="77777777" w:rsidR="00FC006E" w:rsidRDefault="00000000">
            <w:pPr>
              <w:rPr>
                <w:szCs w:val="24"/>
                <w:lang w:val="en-US" w:eastAsia="zh-CN"/>
              </w:rPr>
            </w:pPr>
            <w:r>
              <w:rPr>
                <w:rFonts w:hint="eastAsia"/>
                <w:lang w:val="en-US" w:eastAsia="zh-CN"/>
              </w:rPr>
              <w:t>NLOS+LOS</w:t>
            </w:r>
          </w:p>
        </w:tc>
        <w:tc>
          <w:tcPr>
            <w:tcW w:w="2095" w:type="dxa"/>
            <w:vAlign w:val="center"/>
          </w:tcPr>
          <w:p w14:paraId="25798A49" w14:textId="77777777" w:rsidR="00FC006E" w:rsidRDefault="00000000">
            <w:pPr>
              <w:rPr>
                <w:lang w:val="en-US" w:eastAsia="zh-CN"/>
              </w:rPr>
            </w:pPr>
            <w:r>
              <w:rPr>
                <w:rFonts w:hint="eastAsia"/>
                <w:lang w:val="en-US" w:eastAsia="zh-CN"/>
              </w:rPr>
              <w:t>≥</w:t>
            </w:r>
            <w:r>
              <w:rPr>
                <w:rFonts w:hint="eastAsia"/>
                <w:lang w:val="en-US" w:eastAsia="zh-CN"/>
              </w:rPr>
              <w:t>1</w:t>
            </w:r>
          </w:p>
        </w:tc>
        <w:tc>
          <w:tcPr>
            <w:tcW w:w="2095" w:type="dxa"/>
            <w:vAlign w:val="center"/>
          </w:tcPr>
          <w:p w14:paraId="42BAD61B" w14:textId="77777777" w:rsidR="00FC006E" w:rsidRDefault="00000000">
            <w:pPr>
              <w:rPr>
                <w:lang w:val="en-US" w:eastAsia="zh-CN"/>
              </w:rPr>
            </w:pPr>
            <w:r>
              <w:rPr>
                <w:rFonts w:hint="eastAsia"/>
                <w:lang w:val="en-US" w:eastAsia="zh-CN"/>
              </w:rPr>
              <w:t>1</w:t>
            </w:r>
          </w:p>
        </w:tc>
        <w:tc>
          <w:tcPr>
            <w:tcW w:w="2095" w:type="dxa"/>
            <w:vAlign w:val="center"/>
          </w:tcPr>
          <w:p w14:paraId="14B49D82" w14:textId="77777777" w:rsidR="00FC006E" w:rsidRDefault="00000000">
            <w:pPr>
              <w:rPr>
                <w:lang w:val="en-US" w:eastAsia="zh-CN"/>
              </w:rPr>
            </w:pPr>
            <w:r>
              <w:rPr>
                <w:rFonts w:hint="eastAsia"/>
                <w:lang w:val="en-US" w:eastAsia="zh-CN"/>
              </w:rPr>
              <w:t>Type 3</w:t>
            </w:r>
          </w:p>
        </w:tc>
        <w:tc>
          <w:tcPr>
            <w:tcW w:w="2095" w:type="dxa"/>
            <w:vAlign w:val="center"/>
          </w:tcPr>
          <w:p w14:paraId="700B3394" w14:textId="77777777" w:rsidR="00FC006E" w:rsidRDefault="00000000">
            <w:pPr>
              <w:rPr>
                <w:szCs w:val="24"/>
                <w:lang w:val="en-US" w:eastAsia="zh-CN"/>
              </w:rPr>
            </w:pPr>
            <w:r>
              <w:rPr>
                <w:rFonts w:hint="eastAsia"/>
                <w:lang w:val="en-US" w:eastAsia="zh-CN"/>
              </w:rPr>
              <w:t>Bi-static</w:t>
            </w:r>
          </w:p>
        </w:tc>
      </w:tr>
      <w:tr w:rsidR="00FC006E" w14:paraId="4F47F8C5" w14:textId="77777777">
        <w:tc>
          <w:tcPr>
            <w:tcW w:w="2095" w:type="dxa"/>
            <w:vMerge/>
            <w:vAlign w:val="center"/>
          </w:tcPr>
          <w:p w14:paraId="78EE6D4A" w14:textId="77777777" w:rsidR="00FC006E" w:rsidRDefault="00FC006E">
            <w:pPr>
              <w:rPr>
                <w:lang w:val="en-US" w:eastAsia="zh-CN"/>
              </w:rPr>
            </w:pPr>
          </w:p>
        </w:tc>
        <w:tc>
          <w:tcPr>
            <w:tcW w:w="2095" w:type="dxa"/>
            <w:vAlign w:val="center"/>
          </w:tcPr>
          <w:p w14:paraId="6DE396E8" w14:textId="77777777" w:rsidR="00FC006E" w:rsidRDefault="00000000">
            <w:pPr>
              <w:rPr>
                <w:lang w:val="en-US" w:eastAsia="zh-CN"/>
              </w:rPr>
            </w:pPr>
            <w:bookmarkStart w:id="27" w:name="OLE_LINK25"/>
            <w:r>
              <w:rPr>
                <w:rFonts w:hint="eastAsia"/>
                <w:lang w:val="en-US" w:eastAsia="zh-CN"/>
              </w:rPr>
              <w:t>≥</w:t>
            </w:r>
            <w:r>
              <w:rPr>
                <w:rFonts w:hint="eastAsia"/>
                <w:lang w:val="en-US" w:eastAsia="zh-CN"/>
              </w:rPr>
              <w:t>1</w:t>
            </w:r>
            <w:bookmarkEnd w:id="27"/>
          </w:p>
        </w:tc>
        <w:tc>
          <w:tcPr>
            <w:tcW w:w="2095" w:type="dxa"/>
            <w:vAlign w:val="center"/>
          </w:tcPr>
          <w:p w14:paraId="4F213931" w14:textId="77777777" w:rsidR="00FC006E" w:rsidRDefault="00000000">
            <w:pPr>
              <w:rPr>
                <w:lang w:val="en-US" w:eastAsia="zh-CN"/>
              </w:rPr>
            </w:pPr>
            <w:r>
              <w:rPr>
                <w:rFonts w:hint="eastAsia"/>
                <w:lang w:val="en-US" w:eastAsia="zh-CN"/>
              </w:rPr>
              <w:t>&gt;1</w:t>
            </w:r>
          </w:p>
        </w:tc>
        <w:tc>
          <w:tcPr>
            <w:tcW w:w="2095" w:type="dxa"/>
            <w:vAlign w:val="center"/>
          </w:tcPr>
          <w:p w14:paraId="489BF0D4" w14:textId="77777777" w:rsidR="00FC006E" w:rsidRDefault="00000000">
            <w:pPr>
              <w:rPr>
                <w:lang w:val="en-US" w:eastAsia="zh-CN"/>
              </w:rPr>
            </w:pPr>
            <w:r>
              <w:rPr>
                <w:rFonts w:hint="eastAsia"/>
                <w:lang w:val="en-US" w:eastAsia="zh-CN"/>
              </w:rPr>
              <w:t>Type 3/4</w:t>
            </w:r>
          </w:p>
        </w:tc>
        <w:tc>
          <w:tcPr>
            <w:tcW w:w="2095" w:type="dxa"/>
            <w:vAlign w:val="center"/>
          </w:tcPr>
          <w:p w14:paraId="2172E1AA" w14:textId="77777777" w:rsidR="00FC006E" w:rsidRDefault="00000000">
            <w:pPr>
              <w:rPr>
                <w:szCs w:val="24"/>
                <w:lang w:val="en-US" w:eastAsia="zh-CN"/>
              </w:rPr>
            </w:pPr>
            <w:r>
              <w:rPr>
                <w:rFonts w:hint="eastAsia"/>
                <w:lang w:val="en-US" w:eastAsia="zh-CN"/>
              </w:rPr>
              <w:t>Bi-static</w:t>
            </w:r>
          </w:p>
        </w:tc>
      </w:tr>
      <w:tr w:rsidR="00FC006E" w14:paraId="1F1225F1" w14:textId="77777777">
        <w:tc>
          <w:tcPr>
            <w:tcW w:w="2095" w:type="dxa"/>
            <w:vAlign w:val="center"/>
          </w:tcPr>
          <w:p w14:paraId="171F7862" w14:textId="77777777" w:rsidR="00FC006E" w:rsidRDefault="00000000">
            <w:pPr>
              <w:rPr>
                <w:szCs w:val="24"/>
                <w:lang w:val="en-US" w:eastAsia="zh-CN"/>
              </w:rPr>
            </w:pPr>
            <w:r>
              <w:rPr>
                <w:rFonts w:hint="eastAsia"/>
                <w:lang w:val="en-US" w:eastAsia="zh-CN"/>
              </w:rPr>
              <w:t>NLOS+NLOS</w:t>
            </w:r>
          </w:p>
        </w:tc>
        <w:tc>
          <w:tcPr>
            <w:tcW w:w="2095" w:type="dxa"/>
            <w:vAlign w:val="center"/>
          </w:tcPr>
          <w:p w14:paraId="2D5A00C6" w14:textId="77777777" w:rsidR="00FC006E" w:rsidRDefault="00000000">
            <w:pPr>
              <w:rPr>
                <w:lang w:val="en-US" w:eastAsia="zh-CN"/>
              </w:rPr>
            </w:pPr>
            <w:r>
              <w:rPr>
                <w:rFonts w:hint="eastAsia"/>
                <w:lang w:val="en-US" w:eastAsia="zh-CN"/>
              </w:rPr>
              <w:t>≥</w:t>
            </w:r>
            <w:r>
              <w:rPr>
                <w:rFonts w:hint="eastAsia"/>
                <w:lang w:val="en-US" w:eastAsia="zh-CN"/>
              </w:rPr>
              <w:t>1</w:t>
            </w:r>
          </w:p>
        </w:tc>
        <w:tc>
          <w:tcPr>
            <w:tcW w:w="2095" w:type="dxa"/>
            <w:vAlign w:val="center"/>
          </w:tcPr>
          <w:p w14:paraId="70DC761B" w14:textId="77777777" w:rsidR="00FC006E" w:rsidRDefault="00000000">
            <w:pPr>
              <w:rPr>
                <w:lang w:val="en-US" w:eastAsia="zh-CN"/>
              </w:rPr>
            </w:pPr>
            <w:r>
              <w:rPr>
                <w:rFonts w:hint="eastAsia"/>
                <w:lang w:val="en-US" w:eastAsia="zh-CN"/>
              </w:rPr>
              <w:t>≥</w:t>
            </w:r>
            <w:r>
              <w:rPr>
                <w:rFonts w:hint="eastAsia"/>
                <w:lang w:val="en-US" w:eastAsia="zh-CN"/>
              </w:rPr>
              <w:t>1</w:t>
            </w:r>
          </w:p>
        </w:tc>
        <w:tc>
          <w:tcPr>
            <w:tcW w:w="2095" w:type="dxa"/>
            <w:vAlign w:val="center"/>
          </w:tcPr>
          <w:p w14:paraId="54ABE344" w14:textId="77777777" w:rsidR="00FC006E" w:rsidRDefault="00000000">
            <w:pPr>
              <w:rPr>
                <w:lang w:val="en-US" w:eastAsia="zh-CN"/>
              </w:rPr>
            </w:pPr>
            <w:r>
              <w:rPr>
                <w:rFonts w:hint="eastAsia"/>
                <w:lang w:val="en-US" w:eastAsia="zh-CN"/>
              </w:rPr>
              <w:t>Type 4</w:t>
            </w:r>
          </w:p>
        </w:tc>
        <w:tc>
          <w:tcPr>
            <w:tcW w:w="2095" w:type="dxa"/>
            <w:vAlign w:val="center"/>
          </w:tcPr>
          <w:p w14:paraId="613A9279" w14:textId="77777777" w:rsidR="00FC006E" w:rsidRDefault="00000000">
            <w:pPr>
              <w:rPr>
                <w:szCs w:val="24"/>
                <w:lang w:val="en-US" w:eastAsia="zh-CN"/>
              </w:rPr>
            </w:pPr>
            <w:r>
              <w:rPr>
                <w:rFonts w:hint="eastAsia"/>
                <w:lang w:val="en-US" w:eastAsia="zh-CN"/>
              </w:rPr>
              <w:t>Mono-static/Bi-static</w:t>
            </w:r>
          </w:p>
        </w:tc>
      </w:tr>
    </w:tbl>
    <w:p w14:paraId="16465D4E" w14:textId="77777777" w:rsidR="00FC006E" w:rsidRDefault="00FC006E">
      <w:pPr>
        <w:rPr>
          <w:lang w:val="en-US" w:eastAsia="zh-CN"/>
        </w:rPr>
      </w:pPr>
    </w:p>
    <w:p w14:paraId="24762924" w14:textId="77777777" w:rsidR="00FC006E" w:rsidRDefault="00000000">
      <w:pPr>
        <w:rPr>
          <w:lang w:val="en-US" w:eastAsia="zh-CN"/>
        </w:rPr>
      </w:pPr>
      <w:bookmarkStart w:id="28" w:name="OLE_LINK26"/>
      <w:bookmarkStart w:id="29" w:name="OLE_LINK32"/>
      <w:r>
        <w:rPr>
          <w:b/>
          <w:i/>
          <w:iCs/>
          <w:u w:val="single"/>
          <w:lang w:eastAsia="zh-CN"/>
        </w:rPr>
        <w:t>Proposal</w:t>
      </w:r>
      <w:r>
        <w:rPr>
          <w:rFonts w:hint="eastAsia"/>
          <w:b/>
          <w:i/>
          <w:iCs/>
          <w:u w:val="single"/>
          <w:lang w:val="en-US" w:eastAsia="zh-CN"/>
        </w:rPr>
        <w:t>7</w:t>
      </w:r>
      <w:r>
        <w:rPr>
          <w:b/>
          <w:i/>
          <w:iCs/>
          <w:u w:val="single"/>
          <w:lang w:eastAsia="zh-CN"/>
        </w:rPr>
        <w:t>:</w:t>
      </w:r>
      <w:r>
        <w:rPr>
          <w:b/>
          <w:i/>
          <w:iCs/>
          <w:lang w:eastAsia="zh-CN"/>
        </w:rPr>
        <w:t xml:space="preserve"> </w:t>
      </w:r>
      <w:bookmarkEnd w:id="28"/>
      <w:r>
        <w:rPr>
          <w:rFonts w:hint="eastAsia"/>
          <w:lang w:val="en-US" w:eastAsia="zh-CN"/>
        </w:rPr>
        <w:t>We suggest to define the cluster number of Tx-target link and target-Rx link. The specific values require further study according to scenario and target features.</w:t>
      </w:r>
    </w:p>
    <w:p w14:paraId="64151F92" w14:textId="77777777" w:rsidR="00FC006E" w:rsidRDefault="00000000">
      <w:pPr>
        <w:rPr>
          <w:lang w:val="en-US" w:eastAsia="zh-CN"/>
        </w:rPr>
      </w:pPr>
      <w:r>
        <w:rPr>
          <w:b/>
          <w:i/>
          <w:iCs/>
          <w:u w:val="single"/>
          <w:lang w:eastAsia="zh-CN"/>
        </w:rPr>
        <w:lastRenderedPageBreak/>
        <w:t>Proposal</w:t>
      </w:r>
      <w:r>
        <w:rPr>
          <w:rFonts w:hint="eastAsia"/>
          <w:b/>
          <w:i/>
          <w:iCs/>
          <w:u w:val="single"/>
          <w:lang w:val="en-US" w:eastAsia="zh-CN"/>
        </w:rPr>
        <w:t>8</w:t>
      </w:r>
      <w:r>
        <w:rPr>
          <w:b/>
          <w:i/>
          <w:iCs/>
          <w:u w:val="single"/>
          <w:lang w:eastAsia="zh-CN"/>
        </w:rPr>
        <w:t>:</w:t>
      </w:r>
      <w:r>
        <w:rPr>
          <w:b/>
          <w:i/>
          <w:iCs/>
          <w:lang w:eastAsia="zh-CN"/>
        </w:rPr>
        <w:t xml:space="preserve"> </w:t>
      </w:r>
      <w:r>
        <w:rPr>
          <w:rFonts w:hint="eastAsia"/>
          <w:lang w:val="en-US" w:eastAsia="zh-CN"/>
        </w:rPr>
        <w:t>Small scale parameters, such as delay spread, angel spread, number of rays, intra-cluster delay and angel spread, need further study and validation according to the characteristics of the target, such as target size, shape, material, etc.</w:t>
      </w:r>
    </w:p>
    <w:bookmarkEnd w:id="29"/>
    <w:p w14:paraId="1969078C" w14:textId="77777777" w:rsidR="00FC006E" w:rsidRDefault="00000000">
      <w:pPr>
        <w:rPr>
          <w:lang w:val="en-US" w:eastAsia="zh-CN"/>
        </w:rPr>
      </w:pPr>
      <w:r>
        <w:rPr>
          <w:rFonts w:hint="eastAsia"/>
          <w:lang w:val="en-US" w:eastAsia="zh-CN"/>
        </w:rPr>
        <w:t xml:space="preserve">After setting small scale parameters of Tx-target link and target-Rx link, concatenation of the two links should be executed for channel coefficient generation. Methods for channel concatenation are </w:t>
      </w:r>
      <w:r>
        <w:rPr>
          <w:lang w:val="en-US" w:eastAsia="zh-CN"/>
        </w:rPr>
        <w:t>summarized</w:t>
      </w:r>
      <w:r>
        <w:rPr>
          <w:rFonts w:hint="eastAsia"/>
          <w:lang w:val="en-US" w:eastAsia="zh-CN"/>
        </w:rPr>
        <w:t xml:space="preserve"> with the following options[3]. </w:t>
      </w:r>
    </w:p>
    <w:p w14:paraId="6D5341BA" w14:textId="77777777" w:rsidR="00FC006E" w:rsidRDefault="00000000">
      <w:pPr>
        <w:rPr>
          <w:lang w:val="en-US" w:eastAsia="zh-CN"/>
        </w:rPr>
      </w:pPr>
      <w:r>
        <w:rPr>
          <w:rFonts w:hint="eastAsia"/>
          <w:b/>
          <w:bCs/>
          <w:lang w:val="en-US" w:eastAsia="zh-CN"/>
        </w:rPr>
        <w:t>Option 1:</w:t>
      </w:r>
      <w:r>
        <w:rPr>
          <w:rFonts w:hint="eastAsia"/>
          <w:lang w:val="en-US" w:eastAsia="zh-CN"/>
        </w:rPr>
        <w:t xml:space="preserve"> Couple the LOS ray of Tx-target link and the LOS ray of target-Rx link, 1-by-1 randomly couple the NLOS clusters of Tx-target link and the NLOS clusters of target-Rx link, and generate channel coefficients for Tx-target-Rx link based on the concatenated small scale parameters of Tx-target link and target-Rx link.</w:t>
      </w:r>
    </w:p>
    <w:p w14:paraId="2E0D5B6E" w14:textId="77777777" w:rsidR="00FC006E" w:rsidRDefault="00000000">
      <w:pPr>
        <w:rPr>
          <w:lang w:val="en-US" w:eastAsia="zh-CN"/>
        </w:rPr>
      </w:pPr>
      <w:r>
        <w:rPr>
          <w:rFonts w:hint="eastAsia"/>
          <w:b/>
          <w:bCs/>
          <w:lang w:val="en-US" w:eastAsia="zh-CN"/>
        </w:rPr>
        <w:t>Option 2:</w:t>
      </w:r>
      <w:r>
        <w:rPr>
          <w:rFonts w:hint="eastAsia"/>
          <w:lang w:val="en-US" w:eastAsia="zh-CN"/>
        </w:rPr>
        <w:t xml:space="preserve"> Fully couple the LOS ray and all the NLOS clusters of Tx-target link to the LOS ray and all the NLOS clusters of target-Rx link, and generate channel coefficient for Tx-target-Rx link based on the concatenated small scale parameters of Tx-target link and target-Rx link.</w:t>
      </w:r>
    </w:p>
    <w:p w14:paraId="5179634D" w14:textId="77777777" w:rsidR="00FC006E" w:rsidRDefault="00000000">
      <w:pPr>
        <w:rPr>
          <w:lang w:val="en-US" w:eastAsia="zh-CN"/>
        </w:rPr>
      </w:pPr>
      <w:r>
        <w:rPr>
          <w:rFonts w:hint="eastAsia"/>
          <w:b/>
          <w:bCs/>
          <w:lang w:val="en-US" w:eastAsia="zh-CN"/>
        </w:rPr>
        <w:t>Option 3:</w:t>
      </w:r>
      <w:r>
        <w:rPr>
          <w:rFonts w:hint="eastAsia"/>
          <w:lang w:val="en-US" w:eastAsia="zh-CN"/>
        </w:rPr>
        <w:t xml:space="preserve"> Generate channel coefficients for the Tx-target link and target-Rx link respectively, and generate channel coefficients for Tx-target-Rx link by convoluting the channel coefficients of the Tx-target link and target-Rx link.</w:t>
      </w:r>
    </w:p>
    <w:p w14:paraId="38E360BB" w14:textId="77777777" w:rsidR="00FC006E" w:rsidRDefault="00000000">
      <w:pPr>
        <w:rPr>
          <w:lang w:val="en-US" w:eastAsia="zh-CN"/>
        </w:rPr>
      </w:pPr>
      <w:r>
        <w:rPr>
          <w:rFonts w:hint="eastAsia"/>
          <w:b/>
          <w:bCs/>
          <w:lang w:val="en-US" w:eastAsia="zh-CN"/>
        </w:rPr>
        <w:t xml:space="preserve">Option 4: </w:t>
      </w:r>
      <w:r>
        <w:rPr>
          <w:rFonts w:hint="eastAsia"/>
          <w:lang w:val="en-US" w:eastAsia="zh-CN"/>
        </w:rPr>
        <w:t>Consider only LOS ray(s) in both Tx-target link and target-Rx link, and generate channel coefficient for Tx-target-Rx link based on the concatenated small scale parameters of Tx-target link and target-Rx link.</w:t>
      </w:r>
    </w:p>
    <w:p w14:paraId="0602C505" w14:textId="77777777" w:rsidR="00FC006E" w:rsidRDefault="00000000">
      <w:pPr>
        <w:rPr>
          <w:lang w:val="en-US" w:eastAsia="zh-CN"/>
        </w:rPr>
      </w:pPr>
      <w:r>
        <w:rPr>
          <w:rFonts w:hint="eastAsia"/>
          <w:lang w:val="en-US" w:eastAsia="zh-CN"/>
        </w:rPr>
        <w:t>Considering the accuracy and the complexity, Option 1 is a compromised choice</w:t>
      </w:r>
      <w:r>
        <w:rPr>
          <w:rFonts w:hint="eastAsia"/>
          <w:szCs w:val="24"/>
          <w:lang w:val="en-US" w:eastAsia="zh-CN"/>
        </w:rPr>
        <w:t xml:space="preserve">. While the scenario of  </w:t>
      </w:r>
      <m:oMath>
        <m:sSub>
          <m:sSubPr>
            <m:ctrlPr>
              <w:rPr>
                <w:rFonts w:ascii="Cambria Math" w:hAnsi="Cambria Math"/>
                <w:i/>
                <w:lang w:val="en-US"/>
              </w:rPr>
            </m:ctrlPr>
          </m:sSubPr>
          <m:e>
            <m:r>
              <w:rPr>
                <w:rFonts w:ascii="Cambria Math"/>
                <w:lang w:val="en-US" w:eastAsia="zh-CN"/>
              </w:rPr>
              <m:t>N</m:t>
            </m:r>
          </m:e>
          <m:sub>
            <m:r>
              <w:rPr>
                <w:rFonts w:ascii="Cambria Math"/>
                <w:lang w:val="en-US" w:eastAsia="zh-CN"/>
              </w:rPr>
              <m:t>Tx</m:t>
            </m:r>
            <m:r>
              <w:rPr>
                <w:rFonts w:ascii="Cambria Math"/>
                <w:lang w:val="en-US" w:eastAsia="zh-CN"/>
              </w:rPr>
              <m:t>-</m:t>
            </m:r>
            <m:r>
              <w:rPr>
                <w:rFonts w:ascii="Cambria Math"/>
                <w:lang w:val="en-US" w:eastAsia="zh-CN"/>
              </w:rPr>
              <m:t>target</m:t>
            </m:r>
          </m:sub>
        </m:sSub>
        <m:r>
          <w:rPr>
            <w:rFonts w:ascii="Cambria Math"/>
            <w:lang w:val="en-US"/>
          </w:rPr>
          <m:t>≠</m:t>
        </m:r>
        <m:sSub>
          <m:sSubPr>
            <m:ctrlPr>
              <w:rPr>
                <w:rFonts w:ascii="Cambria Math" w:hAnsi="Cambria Math"/>
                <w:i/>
                <w:lang w:val="en-US" w:eastAsia="zh-CN"/>
              </w:rPr>
            </m:ctrlPr>
          </m:sSubPr>
          <m:e>
            <m:r>
              <w:rPr>
                <w:rFonts w:ascii="Cambria Math"/>
                <w:lang w:val="en-US" w:eastAsia="zh-CN"/>
              </w:rPr>
              <m:t>N</m:t>
            </m:r>
          </m:e>
          <m:sub>
            <m:r>
              <w:rPr>
                <w:rFonts w:ascii="Cambria Math"/>
                <w:lang w:val="en-US" w:eastAsia="zh-CN"/>
              </w:rPr>
              <m:t>target</m:t>
            </m:r>
            <m:r>
              <w:rPr>
                <w:rFonts w:ascii="Cambria Math"/>
                <w:lang w:val="en-US" w:eastAsia="zh-CN"/>
              </w:rPr>
              <m:t>-</m:t>
            </m:r>
            <m:r>
              <w:rPr>
                <w:rFonts w:ascii="Cambria Math"/>
                <w:lang w:val="en-US" w:eastAsia="zh-CN"/>
              </w:rPr>
              <m:t>Rx</m:t>
            </m:r>
          </m:sub>
        </m:sSub>
      </m:oMath>
      <w:r>
        <w:rPr>
          <w:rFonts w:hint="eastAsia"/>
          <w:lang w:val="en-US" w:eastAsia="zh-CN"/>
        </w:rPr>
        <w:t xml:space="preserve"> should be refined. An applicable solution is to couple the redundant clusters with the NLOS clusters of the other link </w:t>
      </w:r>
      <w:r>
        <w:rPr>
          <w:lang w:val="en-US" w:eastAsia="zh-CN"/>
        </w:rPr>
        <w:t>randomly. This</w:t>
      </w:r>
      <w:r>
        <w:rPr>
          <w:rFonts w:hint="eastAsia"/>
          <w:lang w:val="en-US" w:eastAsia="zh-CN"/>
        </w:rPr>
        <w:t xml:space="preserve"> implies that it would be not a strict 1-by-1 randomly coupling. As a result, the number of NLOS clusters is </w:t>
      </w:r>
      <m:oMath>
        <m:sSub>
          <m:sSubPr>
            <m:ctrlPr>
              <w:rPr>
                <w:rFonts w:ascii="Cambria Math" w:hAnsi="Cambria Math"/>
                <w:i/>
                <w:lang w:val="en-US"/>
              </w:rPr>
            </m:ctrlPr>
          </m:sSubPr>
          <m:e>
            <m:r>
              <w:rPr>
                <w:rFonts w:ascii="Cambria Math"/>
                <w:lang w:val="en-US" w:eastAsia="zh-CN"/>
              </w:rPr>
              <m:t>max(N</m:t>
            </m:r>
          </m:e>
          <m:sub>
            <m:r>
              <w:rPr>
                <w:rFonts w:ascii="Cambria Math"/>
                <w:lang w:val="en-US" w:eastAsia="zh-CN"/>
              </w:rPr>
              <m:t>Tx</m:t>
            </m:r>
            <m:r>
              <w:rPr>
                <w:rFonts w:ascii="Cambria Math"/>
                <w:lang w:val="en-US" w:eastAsia="zh-CN"/>
              </w:rPr>
              <m:t>-</m:t>
            </m:r>
            <m:r>
              <w:rPr>
                <w:rFonts w:ascii="Cambria Math"/>
                <w:lang w:val="en-US" w:eastAsia="zh-CN"/>
              </w:rPr>
              <m:t>target</m:t>
            </m:r>
          </m:sub>
        </m:sSub>
        <m:r>
          <w:rPr>
            <w:rFonts w:ascii="Cambria Math"/>
            <w:lang w:val="en-US" w:eastAsia="zh-CN"/>
          </w:rPr>
          <m:t xml:space="preserve">, </m:t>
        </m:r>
        <m:sSub>
          <m:sSubPr>
            <m:ctrlPr>
              <w:rPr>
                <w:rFonts w:ascii="Cambria Math" w:hAnsi="Cambria Math"/>
                <w:i/>
                <w:lang w:val="en-US" w:eastAsia="zh-CN"/>
              </w:rPr>
            </m:ctrlPr>
          </m:sSubPr>
          <m:e>
            <m:r>
              <w:rPr>
                <w:rFonts w:ascii="Cambria Math"/>
                <w:lang w:val="en-US" w:eastAsia="zh-CN"/>
              </w:rPr>
              <m:t>N</m:t>
            </m:r>
          </m:e>
          <m:sub>
            <m:r>
              <w:rPr>
                <w:rFonts w:ascii="Cambria Math"/>
                <w:lang w:val="en-US" w:eastAsia="zh-CN"/>
              </w:rPr>
              <m:t>target</m:t>
            </m:r>
            <m:r>
              <w:rPr>
                <w:rFonts w:ascii="Cambria Math"/>
                <w:lang w:val="en-US" w:eastAsia="zh-CN"/>
              </w:rPr>
              <m:t>-</m:t>
            </m:r>
            <m:r>
              <w:rPr>
                <w:rFonts w:ascii="Cambria Math"/>
                <w:lang w:val="en-US" w:eastAsia="zh-CN"/>
              </w:rPr>
              <m:t>Rx</m:t>
            </m:r>
          </m:sub>
        </m:sSub>
        <m:r>
          <w:rPr>
            <w:rFonts w:ascii="Cambria Math"/>
            <w:lang w:val="en-US" w:eastAsia="zh-CN"/>
          </w:rPr>
          <m:t>)</m:t>
        </m:r>
      </m:oMath>
      <w:r>
        <w:rPr>
          <w:rFonts w:hint="eastAsia"/>
          <w:lang w:val="en-US" w:eastAsia="zh-CN"/>
        </w:rPr>
        <w:t>.</w:t>
      </w:r>
    </w:p>
    <w:p w14:paraId="334D178D" w14:textId="77777777" w:rsidR="00FC006E" w:rsidRDefault="00000000">
      <w:pPr>
        <w:rPr>
          <w:lang w:val="en-US" w:eastAsia="zh-CN"/>
        </w:rPr>
      </w:pPr>
      <w:r>
        <w:rPr>
          <w:b/>
          <w:i/>
          <w:iCs/>
          <w:u w:val="single"/>
          <w:lang w:eastAsia="zh-CN"/>
        </w:rPr>
        <w:t>Proposal</w:t>
      </w:r>
      <w:r>
        <w:rPr>
          <w:rFonts w:hint="eastAsia"/>
          <w:b/>
          <w:i/>
          <w:iCs/>
          <w:u w:val="single"/>
          <w:lang w:val="en-US" w:eastAsia="zh-CN"/>
        </w:rPr>
        <w:t>9</w:t>
      </w:r>
      <w:r>
        <w:rPr>
          <w:b/>
          <w:i/>
          <w:iCs/>
          <w:u w:val="single"/>
          <w:lang w:eastAsia="zh-CN"/>
        </w:rPr>
        <w:t>:</w:t>
      </w:r>
      <w:r>
        <w:rPr>
          <w:b/>
          <w:i/>
          <w:iCs/>
          <w:lang w:eastAsia="zh-CN"/>
        </w:rPr>
        <w:t xml:space="preserve"> </w:t>
      </w:r>
      <w:r>
        <w:rPr>
          <w:rFonts w:hint="eastAsia"/>
          <w:bCs/>
          <w:lang w:val="en-US" w:eastAsia="zh-CN"/>
        </w:rPr>
        <w:t xml:space="preserve">For LOS+LOS case, </w:t>
      </w:r>
      <w:r>
        <w:rPr>
          <w:rFonts w:hint="eastAsia"/>
          <w:lang w:val="en-US" w:eastAsia="zh-CN"/>
        </w:rPr>
        <w:t xml:space="preserve">couple the LOS ray of Tx-target link and the LOS ray of target-Rx link, 1-by-1 or 1-by-mutiple randomly couple the NLOS clusters of Tx-target link and the NLOS clusters of target-Rx link according to </w:t>
      </w:r>
      <w:r>
        <w:rPr>
          <w:rFonts w:hAnsi="Cambria Math" w:hint="eastAsia"/>
          <w:lang w:val="en-US" w:eastAsia="zh-CN"/>
        </w:rPr>
        <w:t xml:space="preserve">relationship of </w:t>
      </w:r>
      <m:oMath>
        <m:sSub>
          <m:sSubPr>
            <m:ctrlPr>
              <w:rPr>
                <w:rFonts w:ascii="Cambria Math" w:hAnsi="Cambria Math"/>
                <w:i/>
                <w:lang w:val="en-US"/>
              </w:rPr>
            </m:ctrlPr>
          </m:sSubPr>
          <m:e>
            <m:r>
              <w:rPr>
                <w:rFonts w:ascii="Cambria Math" w:hAnsi="Cambria Math"/>
                <w:lang w:val="en-US" w:eastAsia="zh-CN"/>
              </w:rPr>
              <m:t>N</m:t>
            </m:r>
          </m:e>
          <m:sub>
            <m:r>
              <w:rPr>
                <w:rFonts w:ascii="Cambria Math" w:hAnsi="Cambria Math"/>
                <w:lang w:val="en-US" w:eastAsia="zh-CN"/>
              </w:rPr>
              <m:t>Tx-target</m:t>
            </m:r>
          </m:sub>
        </m:sSub>
        <m:r>
          <w:rPr>
            <w:rFonts w:ascii="Cambria Math" w:hAnsi="Cambria Math"/>
            <w:lang w:val="en-US" w:eastAsia="zh-CN"/>
          </w:rPr>
          <m:t xml:space="preserve"> and  </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target-Rx</m:t>
            </m:r>
          </m:sub>
        </m:sSub>
      </m:oMath>
      <w:r>
        <w:rPr>
          <w:rFonts w:hint="eastAsia"/>
          <w:lang w:val="en-US" w:eastAsia="zh-CN"/>
        </w:rPr>
        <w:t xml:space="preserve">. For NLOS+NLOS case, 1-by-1 or 1-by-mutiple randomly couple the NLOS clusters of Tx-target link and the NLOS clusters of target-Rx link according to </w:t>
      </w:r>
      <w:r>
        <w:rPr>
          <w:rFonts w:hAnsi="Cambria Math" w:hint="eastAsia"/>
          <w:lang w:val="en-US" w:eastAsia="zh-CN"/>
        </w:rPr>
        <w:t xml:space="preserve">relationship of </w:t>
      </w:r>
      <m:oMath>
        <m:sSub>
          <m:sSubPr>
            <m:ctrlPr>
              <w:rPr>
                <w:rFonts w:ascii="Cambria Math" w:hAnsi="Cambria Math"/>
                <w:i/>
                <w:lang w:val="en-US"/>
              </w:rPr>
            </m:ctrlPr>
          </m:sSubPr>
          <m:e>
            <m:r>
              <w:rPr>
                <w:rFonts w:ascii="Cambria Math" w:hAnsi="Cambria Math"/>
                <w:lang w:val="en-US" w:eastAsia="zh-CN"/>
              </w:rPr>
              <m:t>N</m:t>
            </m:r>
          </m:e>
          <m:sub>
            <m:r>
              <w:rPr>
                <w:rFonts w:ascii="Cambria Math" w:hAnsi="Cambria Math"/>
                <w:lang w:val="en-US" w:eastAsia="zh-CN"/>
              </w:rPr>
              <m:t>Tx-target</m:t>
            </m:r>
          </m:sub>
        </m:sSub>
        <m:r>
          <w:rPr>
            <w:rFonts w:ascii="Cambria Math" w:hAnsi="Cambria Math"/>
            <w:lang w:val="en-US" w:eastAsia="zh-CN"/>
          </w:rPr>
          <m:t xml:space="preserve"> and  </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target-Rx</m:t>
            </m:r>
          </m:sub>
        </m:sSub>
      </m:oMath>
      <w:r>
        <w:rPr>
          <w:rFonts w:hint="eastAsia"/>
          <w:lang w:val="en-US" w:eastAsia="zh-CN"/>
        </w:rPr>
        <w:t xml:space="preserve">. For LOS+NLOS or NLOS+LOS case, couple the LOS ray with one of the strongest rays in the other link, 1-by-1 or 1-by-mutiple randomly couple the NLOS clusters of Tx-target link and the NLOS clusters of target-Rx link according to </w:t>
      </w:r>
      <w:r>
        <w:rPr>
          <w:rFonts w:hAnsi="Cambria Math" w:hint="eastAsia"/>
          <w:lang w:val="en-US" w:eastAsia="zh-CN"/>
        </w:rPr>
        <w:t xml:space="preserve">relationship of </w:t>
      </w:r>
      <m:oMath>
        <m:sSub>
          <m:sSubPr>
            <m:ctrlPr>
              <w:rPr>
                <w:rFonts w:ascii="Cambria Math" w:hAnsi="Cambria Math"/>
                <w:i/>
                <w:lang w:val="en-US"/>
              </w:rPr>
            </m:ctrlPr>
          </m:sSubPr>
          <m:e>
            <m:r>
              <w:rPr>
                <w:rFonts w:ascii="Cambria Math" w:hAnsi="Cambria Math"/>
                <w:lang w:val="en-US" w:eastAsia="zh-CN"/>
              </w:rPr>
              <m:t>N</m:t>
            </m:r>
          </m:e>
          <m:sub>
            <m:r>
              <w:rPr>
                <w:rFonts w:ascii="Cambria Math" w:hAnsi="Cambria Math"/>
                <w:lang w:val="en-US" w:eastAsia="zh-CN"/>
              </w:rPr>
              <m:t>Tx-target</m:t>
            </m:r>
          </m:sub>
        </m:sSub>
        <m:r>
          <w:rPr>
            <w:rFonts w:ascii="Cambria Math" w:hAnsi="Cambria Math"/>
            <w:lang w:val="en-US" w:eastAsia="zh-CN"/>
          </w:rPr>
          <m:t xml:space="preserve"> and  </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target-Rx</m:t>
            </m:r>
          </m:sub>
        </m:sSub>
      </m:oMath>
      <w:r>
        <w:rPr>
          <w:rFonts w:hint="eastAsia"/>
          <w:lang w:val="en-US" w:eastAsia="zh-CN"/>
        </w:rPr>
        <w:t>. Generate channel coefficient for Tx-target-Rx link based on the concatenated small scale parameters of Tx-target link and target-Rx link.</w:t>
      </w:r>
    </w:p>
    <w:p w14:paraId="2F8D41AF" w14:textId="77777777" w:rsidR="00FC006E" w:rsidRDefault="00FC006E">
      <w:pPr>
        <w:rPr>
          <w:lang w:val="en-US" w:eastAsia="zh-CN"/>
        </w:rPr>
      </w:pPr>
    </w:p>
    <w:p w14:paraId="591D98A9" w14:textId="77777777" w:rsidR="00FC006E" w:rsidRDefault="00000000">
      <w:pPr>
        <w:rPr>
          <w:b/>
          <w:bCs/>
          <w:lang w:val="en-US" w:eastAsia="zh-CN"/>
        </w:rPr>
      </w:pPr>
      <w:r>
        <w:rPr>
          <w:rFonts w:hint="eastAsia"/>
          <w:b/>
          <w:bCs/>
          <w:lang w:val="en-US" w:eastAsia="zh-CN"/>
        </w:rPr>
        <w:t>2.4.2 Background channel</w:t>
      </w:r>
    </w:p>
    <w:p w14:paraId="5F766D2D" w14:textId="77777777" w:rsidR="00FC006E" w:rsidRDefault="00000000">
      <w:pPr>
        <w:rPr>
          <w:lang w:eastAsia="zh-CN"/>
        </w:rPr>
      </w:pPr>
      <w:r>
        <w:rPr>
          <w:lang w:eastAsia="zh-CN"/>
        </w:rPr>
        <w:t xml:space="preserve">Background components include interactions </w:t>
      </w:r>
      <w:r>
        <w:rPr>
          <w:rFonts w:hint="eastAsia"/>
          <w:lang w:eastAsia="zh-CN"/>
        </w:rPr>
        <w:t>with</w:t>
      </w:r>
      <w:r>
        <w:rPr>
          <w:lang w:eastAsia="zh-CN"/>
        </w:rPr>
        <w:t xml:space="preserve"> the environment targets </w:t>
      </w:r>
      <w:r>
        <w:rPr>
          <w:rFonts w:hint="eastAsia"/>
          <w:lang w:eastAsia="zh-CN"/>
        </w:rPr>
        <w:t>except</w:t>
      </w:r>
      <w:r>
        <w:rPr>
          <w:lang w:eastAsia="zh-CN"/>
        </w:rPr>
        <w:t xml:space="preserve"> sensing target on the sensing signal. For </w:t>
      </w:r>
      <w:r>
        <w:rPr>
          <w:rFonts w:hint="eastAsia"/>
          <w:lang w:eastAsia="zh-CN"/>
        </w:rPr>
        <w:t>Bi-static</w:t>
      </w:r>
      <w:r>
        <w:rPr>
          <w:lang w:eastAsia="zh-CN"/>
        </w:rPr>
        <w:t xml:space="preserve"> sensing mode, </w:t>
      </w:r>
      <w:bookmarkStart w:id="30" w:name="OLE_LINK27"/>
      <w:r>
        <w:rPr>
          <w:lang w:eastAsia="zh-CN"/>
        </w:rPr>
        <w:t>we can reuse the stochastic model of TR 38.901 to generate its background components, with modification of the fading channel parameters for sensing purpose.</w:t>
      </w:r>
      <w:bookmarkEnd w:id="30"/>
      <w:r>
        <w:rPr>
          <w:lang w:eastAsia="zh-CN"/>
        </w:rPr>
        <w:t xml:space="preserve"> For </w:t>
      </w:r>
      <w:r>
        <w:rPr>
          <w:rFonts w:hint="eastAsia"/>
          <w:lang w:eastAsia="zh-CN"/>
        </w:rPr>
        <w:t>Mono-static</w:t>
      </w:r>
      <w:r>
        <w:rPr>
          <w:rFonts w:hint="eastAsia"/>
          <w:lang w:val="en-US" w:eastAsia="zh-CN"/>
        </w:rPr>
        <w:t xml:space="preserve"> </w:t>
      </w:r>
      <w:r>
        <w:rPr>
          <w:lang w:eastAsia="zh-CN"/>
        </w:rPr>
        <w:t>sensing mode, two options can be considered for its background components generation:</w:t>
      </w:r>
    </w:p>
    <w:p w14:paraId="5D4732C2" w14:textId="77777777" w:rsidR="00FC006E" w:rsidRDefault="00000000">
      <w:pPr>
        <w:pStyle w:val="af0"/>
        <w:ind w:firstLineChars="0" w:firstLine="0"/>
        <w:rPr>
          <w:lang w:eastAsia="zh-CN"/>
        </w:rPr>
      </w:pPr>
      <w:bookmarkStart w:id="31" w:name="OLE_LINK28"/>
      <w:r>
        <w:rPr>
          <w:b/>
          <w:bCs/>
          <w:lang w:eastAsia="zh-CN"/>
        </w:rPr>
        <w:t>Opt</w:t>
      </w:r>
      <w:r>
        <w:rPr>
          <w:rFonts w:hint="eastAsia"/>
          <w:b/>
          <w:bCs/>
          <w:lang w:val="en-US" w:eastAsia="zh-CN"/>
        </w:rPr>
        <w:t xml:space="preserve">ion </w:t>
      </w:r>
      <w:r>
        <w:rPr>
          <w:b/>
          <w:bCs/>
          <w:lang w:eastAsia="zh-CN"/>
        </w:rPr>
        <w:t>1</w:t>
      </w:r>
      <w:bookmarkEnd w:id="31"/>
      <w:r>
        <w:rPr>
          <w:b/>
          <w:bCs/>
          <w:lang w:eastAsia="zh-CN"/>
        </w:rPr>
        <w:t xml:space="preserve">: </w:t>
      </w:r>
      <w:r>
        <w:rPr>
          <w:lang w:eastAsia="zh-CN"/>
        </w:rPr>
        <w:t xml:space="preserve">Generate the environment targets first and then model the channels between </w:t>
      </w:r>
      <w:r>
        <w:rPr>
          <w:szCs w:val="24"/>
          <w:lang w:eastAsia="zh-CN"/>
        </w:rPr>
        <w:t xml:space="preserve">sensing signal transceiver </w:t>
      </w:r>
      <w:r>
        <w:rPr>
          <w:lang w:eastAsia="zh-CN"/>
        </w:rPr>
        <w:t xml:space="preserve">and environment targets by following the channel modelling procedure in TR 38.901 as background components. </w:t>
      </w:r>
    </w:p>
    <w:p w14:paraId="0F732D66" w14:textId="77777777" w:rsidR="00FC006E" w:rsidRDefault="00000000">
      <w:pPr>
        <w:pStyle w:val="af0"/>
        <w:ind w:firstLineChars="0" w:firstLine="0"/>
        <w:rPr>
          <w:lang w:eastAsia="zh-CN"/>
        </w:rPr>
      </w:pPr>
      <w:r>
        <w:rPr>
          <w:b/>
          <w:bCs/>
          <w:lang w:eastAsia="zh-CN"/>
        </w:rPr>
        <w:t>Opt</w:t>
      </w:r>
      <w:r>
        <w:rPr>
          <w:rFonts w:hint="eastAsia"/>
          <w:b/>
          <w:bCs/>
          <w:lang w:val="en-US" w:eastAsia="zh-CN"/>
        </w:rPr>
        <w:t>ion 2</w:t>
      </w:r>
      <w:r>
        <w:rPr>
          <w:b/>
          <w:bCs/>
          <w:lang w:eastAsia="zh-CN"/>
        </w:rPr>
        <w:t>:</w:t>
      </w:r>
      <w:r>
        <w:rPr>
          <w:lang w:eastAsia="zh-CN"/>
        </w:rPr>
        <w:t xml:space="preserve"> reuse the stochastic model of TR 38.901 by adding channel parameters related to </w:t>
      </w:r>
      <w:r>
        <w:rPr>
          <w:rFonts w:hint="eastAsia"/>
          <w:lang w:eastAsia="zh-CN"/>
        </w:rPr>
        <w:t>Mono-static</w:t>
      </w:r>
      <w:r>
        <w:rPr>
          <w:rFonts w:hint="eastAsia"/>
          <w:lang w:val="en-US" w:eastAsia="zh-CN"/>
        </w:rPr>
        <w:t xml:space="preserve"> </w:t>
      </w:r>
      <w:r>
        <w:rPr>
          <w:lang w:eastAsia="zh-CN"/>
        </w:rPr>
        <w:t xml:space="preserve">sensing mode. </w:t>
      </w:r>
    </w:p>
    <w:p w14:paraId="50A14B44" w14:textId="77777777" w:rsidR="00FC006E" w:rsidRDefault="00000000">
      <w:pPr>
        <w:rPr>
          <w:lang w:eastAsia="zh-CN"/>
        </w:rPr>
      </w:pPr>
      <w:r>
        <w:rPr>
          <w:b/>
          <w:i/>
          <w:iCs/>
          <w:u w:val="single"/>
          <w:lang w:eastAsia="zh-CN"/>
        </w:rPr>
        <w:t>Proposal</w:t>
      </w:r>
      <w:r>
        <w:rPr>
          <w:rFonts w:hint="eastAsia"/>
          <w:b/>
          <w:i/>
          <w:iCs/>
          <w:u w:val="single"/>
          <w:lang w:val="en-US" w:eastAsia="zh-CN"/>
        </w:rPr>
        <w:t>10</w:t>
      </w:r>
      <w:r>
        <w:rPr>
          <w:b/>
          <w:i/>
          <w:iCs/>
          <w:u w:val="single"/>
          <w:lang w:eastAsia="zh-CN"/>
        </w:rPr>
        <w:t xml:space="preserve">: </w:t>
      </w:r>
      <w:r>
        <w:rPr>
          <w:rFonts w:hint="eastAsia"/>
          <w:lang w:val="en-US" w:eastAsia="zh-CN"/>
        </w:rPr>
        <w:t>T</w:t>
      </w:r>
      <w:r>
        <w:rPr>
          <w:rFonts w:hint="eastAsia"/>
          <w:lang w:eastAsia="zh-CN"/>
        </w:rPr>
        <w:t xml:space="preserve">he stochastic model of TR 38.901 </w:t>
      </w:r>
      <w:r>
        <w:rPr>
          <w:rFonts w:hint="eastAsia"/>
          <w:lang w:val="en-US" w:eastAsia="zh-CN"/>
        </w:rPr>
        <w:t xml:space="preserve">can be reused </w:t>
      </w:r>
      <w:r>
        <w:rPr>
          <w:rFonts w:hint="eastAsia"/>
          <w:lang w:eastAsia="zh-CN"/>
        </w:rPr>
        <w:t>to generate its background components, with modification of the fading channel parameters for sensing purpose.</w:t>
      </w:r>
      <w:r>
        <w:rPr>
          <w:lang w:eastAsia="zh-CN"/>
        </w:rPr>
        <w:t xml:space="preserve"> </w:t>
      </w:r>
    </w:p>
    <w:p w14:paraId="56D145CB" w14:textId="77777777" w:rsidR="00FC006E" w:rsidRDefault="00FC006E">
      <w:pPr>
        <w:rPr>
          <w:lang w:eastAsia="zh-CN"/>
        </w:rPr>
      </w:pPr>
    </w:p>
    <w:bookmarkEnd w:id="5"/>
    <w:p w14:paraId="356F71A3" w14:textId="77777777" w:rsidR="00FC006E" w:rsidRDefault="00000000">
      <w:pPr>
        <w:pStyle w:val="1"/>
        <w:spacing w:beforeLines="50" w:before="120"/>
        <w:rPr>
          <w:lang w:eastAsia="zh-CN"/>
        </w:rPr>
      </w:pPr>
      <w:r>
        <w:rPr>
          <w:lang w:eastAsia="zh-CN"/>
        </w:rPr>
        <w:t>Conclusions</w:t>
      </w:r>
    </w:p>
    <w:p w14:paraId="0F673B7B" w14:textId="77777777" w:rsidR="00FC006E" w:rsidRDefault="00000000">
      <w:pPr>
        <w:rPr>
          <w:lang w:eastAsia="zh-CN"/>
        </w:rPr>
      </w:pPr>
      <w:r>
        <w:rPr>
          <w:lang w:eastAsia="zh-CN"/>
        </w:rPr>
        <w:t>In this contribution, we have presented our considerations on the ISAC channel modelling of slow fading and fast fading, and put forward the following observations and proposals:</w:t>
      </w:r>
    </w:p>
    <w:p w14:paraId="0661992E" w14:textId="77777777" w:rsidR="00FC006E" w:rsidRDefault="00FC006E">
      <w:pPr>
        <w:rPr>
          <w:lang w:eastAsia="zh-CN"/>
        </w:rPr>
      </w:pPr>
    </w:p>
    <w:p w14:paraId="693E35BA" w14:textId="77777777" w:rsidR="00FC006E" w:rsidRDefault="00000000">
      <w:pPr>
        <w:rPr>
          <w:szCs w:val="24"/>
          <w:lang w:val="en-US" w:eastAsia="zh-CN"/>
        </w:rPr>
      </w:pPr>
      <w:r>
        <w:rPr>
          <w:rFonts w:hint="eastAsia"/>
          <w:b/>
          <w:u w:val="single"/>
          <w:lang w:val="en-US" w:eastAsia="zh-CN"/>
        </w:rPr>
        <w:t>Observation1</w:t>
      </w:r>
      <w:r>
        <w:rPr>
          <w:b/>
          <w:u w:val="single"/>
          <w:lang w:eastAsia="zh-CN"/>
        </w:rPr>
        <w:t xml:space="preserve">: </w:t>
      </w:r>
      <w:r>
        <w:rPr>
          <w:rFonts w:hint="eastAsia"/>
          <w:lang w:val="en-US" w:eastAsia="zh-CN"/>
        </w:rPr>
        <w:t>ISAC channel can be divided into target-related components and background components.</w:t>
      </w:r>
    </w:p>
    <w:p w14:paraId="12A00D5F" w14:textId="77777777" w:rsidR="00FC006E" w:rsidRDefault="00000000">
      <w:pPr>
        <w:pStyle w:val="af0"/>
        <w:numPr>
          <w:ilvl w:val="0"/>
          <w:numId w:val="3"/>
        </w:numPr>
        <w:ind w:firstLineChars="0"/>
        <w:rPr>
          <w:lang w:val="en-US" w:eastAsia="zh-CN"/>
        </w:rPr>
      </w:pPr>
      <w:r>
        <w:rPr>
          <w:rFonts w:hint="eastAsia"/>
          <w:lang w:val="en-US" w:eastAsia="zh-CN"/>
        </w:rPr>
        <w:t xml:space="preserve">Target-related components are composed of </w:t>
      </w:r>
      <w:r>
        <w:rPr>
          <w:rFonts w:cs="Times"/>
          <w:lang w:eastAsia="zh-CN"/>
        </w:rPr>
        <w:t>single-bounce</w:t>
      </w:r>
      <w:r>
        <w:rPr>
          <w:rFonts w:hint="eastAsia"/>
          <w:lang w:val="en-US" w:eastAsia="zh-CN"/>
        </w:rPr>
        <w:t xml:space="preserve"> reflection by sensing target, </w:t>
      </w:r>
      <w:r>
        <w:rPr>
          <w:rFonts w:cs="Times" w:hint="eastAsia"/>
          <w:lang w:val="en-US" w:eastAsia="zh-CN"/>
        </w:rPr>
        <w:t>twice/multi</w:t>
      </w:r>
      <w:r>
        <w:rPr>
          <w:rFonts w:cs="Times"/>
          <w:lang w:eastAsia="zh-CN"/>
        </w:rPr>
        <w:t>-bounce</w:t>
      </w:r>
      <w:r>
        <w:rPr>
          <w:rFonts w:hint="eastAsia"/>
          <w:lang w:val="en-US" w:eastAsia="zh-CN"/>
        </w:rPr>
        <w:t xml:space="preserve"> reflection with sensing target in the the first or last hop, and </w:t>
      </w:r>
      <w:r>
        <w:rPr>
          <w:rFonts w:cs="Times"/>
          <w:lang w:eastAsia="zh-CN"/>
        </w:rPr>
        <w:t>multi-bounce</w:t>
      </w:r>
      <w:r>
        <w:rPr>
          <w:rFonts w:hint="eastAsia"/>
          <w:lang w:val="en-US" w:eastAsia="zh-CN"/>
        </w:rPr>
        <w:t xml:space="preserve"> reflection</w:t>
      </w:r>
      <w:r>
        <w:rPr>
          <w:rFonts w:hint="eastAsia"/>
          <w:bCs/>
          <w:lang w:val="en-US" w:eastAsia="zh-CN"/>
        </w:rPr>
        <w:t xml:space="preserve"> with sensing target in the intermediate hop.</w:t>
      </w:r>
    </w:p>
    <w:p w14:paraId="212D9F19" w14:textId="77777777" w:rsidR="00FC006E" w:rsidRDefault="00000000">
      <w:pPr>
        <w:pStyle w:val="af0"/>
        <w:numPr>
          <w:ilvl w:val="0"/>
          <w:numId w:val="4"/>
        </w:numPr>
        <w:ind w:firstLineChars="0"/>
        <w:rPr>
          <w:szCs w:val="24"/>
          <w:lang w:val="en-US" w:eastAsia="zh-CN"/>
        </w:rPr>
      </w:pPr>
      <w:r>
        <w:rPr>
          <w:rFonts w:hint="eastAsia"/>
          <w:szCs w:val="24"/>
          <w:lang w:val="en-US" w:eastAsia="zh-CN"/>
        </w:rPr>
        <w:t xml:space="preserve">For background components, </w:t>
      </w:r>
      <w:r>
        <w:rPr>
          <w:lang w:eastAsia="zh-CN"/>
        </w:rPr>
        <w:t xml:space="preserve">interactions </w:t>
      </w:r>
      <w:r>
        <w:rPr>
          <w:rFonts w:hint="eastAsia"/>
          <w:lang w:eastAsia="zh-CN"/>
        </w:rPr>
        <w:t>with</w:t>
      </w:r>
      <w:r>
        <w:rPr>
          <w:lang w:eastAsia="zh-CN"/>
        </w:rPr>
        <w:t xml:space="preserve"> the environment targets </w:t>
      </w:r>
      <w:r>
        <w:rPr>
          <w:rFonts w:hint="eastAsia"/>
          <w:lang w:eastAsia="zh-CN"/>
        </w:rPr>
        <w:t>other than</w:t>
      </w:r>
      <w:r>
        <w:rPr>
          <w:lang w:eastAsia="zh-CN"/>
        </w:rPr>
        <w:t xml:space="preserve"> sensing target on the sensing signal</w:t>
      </w:r>
      <w:r>
        <w:rPr>
          <w:rFonts w:hint="eastAsia"/>
          <w:lang w:val="en-US" w:eastAsia="zh-CN"/>
        </w:rPr>
        <w:t xml:space="preserve"> are mainly considered</w:t>
      </w:r>
      <w:r>
        <w:rPr>
          <w:lang w:eastAsia="zh-CN"/>
        </w:rPr>
        <w:t>.</w:t>
      </w:r>
    </w:p>
    <w:p w14:paraId="6E3D54A7" w14:textId="77777777" w:rsidR="00FC006E" w:rsidRDefault="00000000">
      <w:pPr>
        <w:rPr>
          <w:lang w:val="en-US" w:eastAsia="zh-CN"/>
        </w:rPr>
      </w:pPr>
      <w:r>
        <w:rPr>
          <w:b/>
          <w:i/>
          <w:iCs/>
          <w:u w:val="single"/>
          <w:lang w:eastAsia="zh-CN"/>
        </w:rPr>
        <w:t>Proposal</w:t>
      </w:r>
      <w:r>
        <w:rPr>
          <w:rFonts w:hint="eastAsia"/>
          <w:b/>
          <w:i/>
          <w:iCs/>
          <w:u w:val="single"/>
          <w:lang w:val="en-US" w:eastAsia="zh-CN"/>
        </w:rPr>
        <w:t>1</w:t>
      </w:r>
      <w:r>
        <w:rPr>
          <w:b/>
          <w:i/>
          <w:iCs/>
          <w:u w:val="single"/>
          <w:lang w:eastAsia="zh-CN"/>
        </w:rPr>
        <w:t xml:space="preserve">: </w:t>
      </w:r>
      <w:r>
        <w:rPr>
          <w:rFonts w:hint="eastAsia"/>
          <w:lang w:val="en-US" w:eastAsia="zh-CN"/>
        </w:rPr>
        <w:t xml:space="preserve">ISAC channel can be modeled as two main parts, i.e., </w:t>
      </w:r>
      <w:r>
        <w:rPr>
          <w:bCs/>
          <w:lang w:eastAsia="zh-CN"/>
        </w:rPr>
        <w:t>target-related components</w:t>
      </w:r>
      <w:r>
        <w:rPr>
          <w:rFonts w:hint="eastAsia"/>
          <w:bCs/>
          <w:lang w:val="en-US" w:eastAsia="zh-CN"/>
        </w:rPr>
        <w:t xml:space="preserve"> </w:t>
      </w:r>
      <w:r>
        <w:rPr>
          <w:rFonts w:hint="eastAsia"/>
          <w:lang w:val="en-US" w:eastAsia="zh-CN"/>
        </w:rPr>
        <w:t>and background components.</w:t>
      </w:r>
    </w:p>
    <w:p w14:paraId="41E56AF3" w14:textId="77777777" w:rsidR="00FC006E" w:rsidRDefault="00000000">
      <w:pPr>
        <w:pStyle w:val="af0"/>
        <w:numPr>
          <w:ilvl w:val="0"/>
          <w:numId w:val="3"/>
        </w:numPr>
        <w:ind w:firstLineChars="0"/>
        <w:rPr>
          <w:lang w:val="en-US" w:eastAsia="zh-CN"/>
        </w:rPr>
      </w:pPr>
      <w:r>
        <w:rPr>
          <w:rFonts w:hint="eastAsia"/>
          <w:lang w:val="en-US" w:eastAsia="zh-CN"/>
        </w:rPr>
        <w:t>In target-related components, we suggest to consider four kinds of propagation paths:</w:t>
      </w:r>
    </w:p>
    <w:p w14:paraId="1944D5DB" w14:textId="77777777" w:rsidR="00FC006E" w:rsidRDefault="00000000">
      <w:pPr>
        <w:rPr>
          <w:lang w:val="en-US" w:eastAsia="zh-CN"/>
        </w:rPr>
      </w:pPr>
      <w:r>
        <w:rPr>
          <w:rFonts w:hint="eastAsia"/>
          <w:lang w:val="en-US" w:eastAsia="zh-CN"/>
        </w:rPr>
        <w:t xml:space="preserve">- Type 1: </w:t>
      </w:r>
      <w:r>
        <w:rPr>
          <w:rFonts w:cs="Times"/>
          <w:lang w:eastAsia="zh-CN"/>
        </w:rPr>
        <w:t>single-bounce</w:t>
      </w:r>
      <w:r>
        <w:rPr>
          <w:rFonts w:hint="eastAsia"/>
          <w:lang w:val="en-US" w:eastAsia="zh-CN"/>
        </w:rPr>
        <w:t xml:space="preserve"> reflection by sensing target (LOS cluster + LOS cluster)</w:t>
      </w:r>
    </w:p>
    <w:p w14:paraId="00CCE36B" w14:textId="77777777" w:rsidR="00FC006E" w:rsidRDefault="00000000">
      <w:pPr>
        <w:rPr>
          <w:lang w:val="en-US" w:eastAsia="zh-CN"/>
        </w:rPr>
      </w:pPr>
      <w:r>
        <w:rPr>
          <w:rFonts w:hint="eastAsia"/>
          <w:lang w:val="en-US" w:eastAsia="zh-CN"/>
        </w:rPr>
        <w:t xml:space="preserve">- Type 2: </w:t>
      </w:r>
      <w:r>
        <w:rPr>
          <w:rFonts w:cs="Times" w:hint="eastAsia"/>
          <w:lang w:val="en-US" w:eastAsia="zh-CN"/>
        </w:rPr>
        <w:t>twice</w:t>
      </w:r>
      <w:r>
        <w:rPr>
          <w:rFonts w:cs="Times"/>
          <w:lang w:eastAsia="zh-CN"/>
        </w:rPr>
        <w:t>-bounce</w:t>
      </w:r>
      <w:r>
        <w:rPr>
          <w:rFonts w:hint="eastAsia"/>
          <w:lang w:val="en-US" w:eastAsia="zh-CN"/>
        </w:rPr>
        <w:t xml:space="preserve"> reflection with sensing target in the first hop (LOS cluster + NLOS cluster)</w:t>
      </w:r>
    </w:p>
    <w:p w14:paraId="4F3D1D78" w14:textId="77777777" w:rsidR="00FC006E" w:rsidRDefault="00000000">
      <w:pPr>
        <w:rPr>
          <w:lang w:val="en-US" w:eastAsia="zh-CN"/>
        </w:rPr>
      </w:pPr>
      <w:r>
        <w:rPr>
          <w:rFonts w:hint="eastAsia"/>
          <w:lang w:val="en-US" w:eastAsia="zh-CN"/>
        </w:rPr>
        <w:t xml:space="preserve">- Type 3: </w:t>
      </w:r>
      <w:r>
        <w:rPr>
          <w:rFonts w:cs="Times" w:hint="eastAsia"/>
          <w:lang w:val="en-US" w:eastAsia="zh-CN"/>
        </w:rPr>
        <w:t>twice</w:t>
      </w:r>
      <w:r>
        <w:rPr>
          <w:rFonts w:cs="Times"/>
          <w:lang w:eastAsia="zh-CN"/>
        </w:rPr>
        <w:t>-bounce</w:t>
      </w:r>
      <w:r>
        <w:rPr>
          <w:rFonts w:hint="eastAsia"/>
          <w:lang w:val="en-US" w:eastAsia="zh-CN"/>
        </w:rPr>
        <w:t xml:space="preserve"> reflection with sensing target in the last hop (NLOS cluster + LOS cluster)</w:t>
      </w:r>
    </w:p>
    <w:p w14:paraId="76A054C4" w14:textId="77777777" w:rsidR="00FC006E" w:rsidRDefault="00000000">
      <w:pPr>
        <w:rPr>
          <w:lang w:val="en-US" w:eastAsia="zh-CN"/>
        </w:rPr>
      </w:pPr>
      <w:r>
        <w:rPr>
          <w:rFonts w:hint="eastAsia"/>
          <w:lang w:val="en-US" w:eastAsia="zh-CN"/>
        </w:rPr>
        <w:t>- Type 4: multi-bounce reflection with sensing target in the intermediate hop (NLOS cluster + NLOS cluster)</w:t>
      </w:r>
    </w:p>
    <w:p w14:paraId="7FE0D624" w14:textId="77777777" w:rsidR="00FC006E" w:rsidRDefault="00000000">
      <w:pPr>
        <w:pStyle w:val="af0"/>
        <w:numPr>
          <w:ilvl w:val="0"/>
          <w:numId w:val="4"/>
        </w:numPr>
        <w:ind w:firstLineChars="0"/>
        <w:rPr>
          <w:szCs w:val="24"/>
          <w:lang w:val="en-US" w:eastAsia="zh-CN"/>
        </w:rPr>
      </w:pPr>
      <w:r>
        <w:rPr>
          <w:rFonts w:hint="eastAsia"/>
          <w:szCs w:val="24"/>
          <w:lang w:val="en-US" w:eastAsia="zh-CN"/>
        </w:rPr>
        <w:t xml:space="preserve">In background components, </w:t>
      </w:r>
      <w:r>
        <w:rPr>
          <w:lang w:eastAsia="zh-CN"/>
        </w:rPr>
        <w:t xml:space="preserve">interactions </w:t>
      </w:r>
      <w:r>
        <w:rPr>
          <w:rFonts w:hint="eastAsia"/>
          <w:lang w:eastAsia="zh-CN"/>
        </w:rPr>
        <w:t xml:space="preserve">with </w:t>
      </w:r>
      <w:r>
        <w:rPr>
          <w:lang w:eastAsia="zh-CN"/>
        </w:rPr>
        <w:t xml:space="preserve">the environment targets </w:t>
      </w:r>
      <w:r>
        <w:rPr>
          <w:rFonts w:hint="eastAsia"/>
          <w:lang w:eastAsia="zh-CN"/>
        </w:rPr>
        <w:t>other than</w:t>
      </w:r>
      <w:r>
        <w:rPr>
          <w:lang w:eastAsia="zh-CN"/>
        </w:rPr>
        <w:t xml:space="preserve"> sensing target on the sensing signal</w:t>
      </w:r>
      <w:r>
        <w:rPr>
          <w:rFonts w:hint="eastAsia"/>
          <w:lang w:val="en-US" w:eastAsia="zh-CN"/>
        </w:rPr>
        <w:t xml:space="preserve"> are mainly considered</w:t>
      </w:r>
      <w:r>
        <w:rPr>
          <w:lang w:eastAsia="zh-CN"/>
        </w:rPr>
        <w:t>.</w:t>
      </w:r>
    </w:p>
    <w:p w14:paraId="6F84157E" w14:textId="77777777" w:rsidR="00FC006E" w:rsidRDefault="00000000">
      <w:pPr>
        <w:rPr>
          <w:lang w:val="en-US" w:eastAsia="zh-CN"/>
        </w:rPr>
      </w:pPr>
      <w:r>
        <w:rPr>
          <w:b/>
          <w:i/>
          <w:iCs/>
          <w:u w:val="single"/>
          <w:lang w:eastAsia="zh-CN"/>
        </w:rPr>
        <w:t>Proposal</w:t>
      </w:r>
      <w:r>
        <w:rPr>
          <w:rFonts w:hint="eastAsia"/>
          <w:b/>
          <w:i/>
          <w:iCs/>
          <w:u w:val="single"/>
          <w:lang w:val="en-US" w:eastAsia="zh-CN"/>
        </w:rPr>
        <w:t>2</w:t>
      </w:r>
      <w:r>
        <w:rPr>
          <w:b/>
          <w:i/>
          <w:iCs/>
          <w:u w:val="single"/>
          <w:lang w:eastAsia="zh-CN"/>
        </w:rPr>
        <w:t>:</w:t>
      </w:r>
      <w:r>
        <w:rPr>
          <w:lang w:eastAsia="zh-CN"/>
        </w:rPr>
        <w:t xml:space="preserve"> M</w:t>
      </w:r>
      <w:r>
        <w:rPr>
          <w:lang w:val="en-US" w:eastAsia="zh-CN"/>
        </w:rPr>
        <w:t>od</w:t>
      </w:r>
      <w:r>
        <w:rPr>
          <w:rFonts w:hint="eastAsia"/>
          <w:lang w:val="en-US" w:eastAsia="zh-CN"/>
        </w:rPr>
        <w:t>el sensing target as single point or multiple point according the scenario.</w:t>
      </w:r>
    </w:p>
    <w:p w14:paraId="39396AB3" w14:textId="77777777" w:rsidR="00FC006E" w:rsidRDefault="00000000">
      <w:pPr>
        <w:pStyle w:val="af0"/>
        <w:numPr>
          <w:ilvl w:val="0"/>
          <w:numId w:val="6"/>
        </w:numPr>
        <w:ind w:firstLineChars="0"/>
        <w:rPr>
          <w:bCs/>
          <w:lang w:val="en-US" w:eastAsia="zh-CN"/>
        </w:rPr>
      </w:pPr>
      <w:r>
        <w:rPr>
          <w:rFonts w:hint="eastAsia"/>
          <w:bCs/>
          <w:lang w:val="en-US" w:eastAsia="zh-CN"/>
        </w:rPr>
        <w:t xml:space="preserve">single point for </w:t>
      </w:r>
      <w:r>
        <w:rPr>
          <w:rFonts w:hint="eastAsia"/>
          <w:lang w:val="en-US" w:eastAsia="zh-CN"/>
        </w:rPr>
        <w:t xml:space="preserve">UAV in low altitude scene, human outdoors, etc. </w:t>
      </w:r>
    </w:p>
    <w:p w14:paraId="6ABF2C77" w14:textId="77777777" w:rsidR="00FC006E" w:rsidRDefault="00000000">
      <w:pPr>
        <w:pStyle w:val="af0"/>
        <w:numPr>
          <w:ilvl w:val="0"/>
          <w:numId w:val="6"/>
        </w:numPr>
        <w:ind w:firstLineChars="0"/>
        <w:rPr>
          <w:bCs/>
          <w:lang w:val="en-US" w:eastAsia="zh-CN"/>
        </w:rPr>
      </w:pPr>
      <w:r>
        <w:rPr>
          <w:rFonts w:hint="eastAsia"/>
          <w:lang w:val="en-US" w:eastAsia="zh-CN"/>
        </w:rPr>
        <w:t>multiple point for a</w:t>
      </w:r>
      <w:r>
        <w:rPr>
          <w:lang w:eastAsia="zh-CN"/>
        </w:rPr>
        <w:t>utomotive vehicles</w:t>
      </w:r>
      <w:r>
        <w:rPr>
          <w:rFonts w:hint="eastAsia"/>
          <w:lang w:val="en-US" w:eastAsia="zh-CN"/>
        </w:rPr>
        <w:t>, automated guided vehicles, human indoor etc.</w:t>
      </w:r>
    </w:p>
    <w:p w14:paraId="4319D075" w14:textId="77777777" w:rsidR="00FC006E" w:rsidRDefault="00000000">
      <w:pPr>
        <w:rPr>
          <w:lang w:eastAsia="zh-CN"/>
        </w:rPr>
      </w:pPr>
      <w:r>
        <w:rPr>
          <w:b/>
          <w:i/>
          <w:iCs/>
          <w:u w:val="single"/>
          <w:lang w:eastAsia="zh-CN"/>
        </w:rPr>
        <w:t>Proposal3:</w:t>
      </w:r>
      <w:r>
        <w:rPr>
          <w:bCs/>
          <w:lang w:eastAsia="zh-CN"/>
        </w:rPr>
        <w:t xml:space="preserve"> Model RCS as a fixed value at least in this study,</w:t>
      </w:r>
      <w:r>
        <w:rPr>
          <w:lang w:eastAsia="zh-CN"/>
        </w:rPr>
        <w:t xml:space="preserve"> as a starting point for the sensing channel modelling of slow fading. </w:t>
      </w:r>
    </w:p>
    <w:p w14:paraId="505F02AD" w14:textId="77777777" w:rsidR="00FC006E" w:rsidRDefault="00000000">
      <w:pPr>
        <w:rPr>
          <w:lang w:eastAsia="zh-CN"/>
        </w:rPr>
      </w:pPr>
      <w:r>
        <w:rPr>
          <w:b/>
          <w:iCs/>
          <w:u w:val="single"/>
          <w:lang w:eastAsia="zh-CN"/>
        </w:rPr>
        <w:t>Proposal</w:t>
      </w:r>
      <w:r>
        <w:rPr>
          <w:rFonts w:hint="eastAsia"/>
          <w:b/>
          <w:iCs/>
          <w:u w:val="single"/>
          <w:lang w:val="en-US" w:eastAsia="zh-CN"/>
        </w:rPr>
        <w:t>4</w:t>
      </w:r>
      <w:r>
        <w:rPr>
          <w:b/>
          <w:iCs/>
          <w:u w:val="single"/>
          <w:lang w:eastAsia="zh-CN"/>
        </w:rPr>
        <w:t>:</w:t>
      </w:r>
      <w:r>
        <w:rPr>
          <w:bCs/>
          <w:lang w:eastAsia="zh-CN"/>
        </w:rPr>
        <w:t xml:space="preserve"> It is suggested to adopt the formula </w:t>
      </w:r>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2</m:t>
                </m:r>
              </m:sub>
            </m:sSub>
          </m:e>
        </m:d>
        <m:r>
          <m:rPr>
            <m:sty m:val="p"/>
          </m:rPr>
          <w:rPr>
            <w:rFonts w:ascii="Cambria Math" w:hAnsi="Cambria Math"/>
          </w:rPr>
          <m:t>=</m:t>
        </m:r>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1</m:t>
                </m:r>
              </m:sub>
            </m:sSub>
          </m:e>
        </m:d>
        <m:r>
          <m:rPr>
            <m:sty m:val="p"/>
          </m:rPr>
          <w:rPr>
            <w:rFonts w:ascii="Cambria Math" w:hAnsi="Cambria Math"/>
          </w:rPr>
          <m:t>+</m:t>
        </m:r>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2</m:t>
                </m:r>
              </m:sub>
            </m:sSub>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m:rPr>
                            <m:sty m:val="p"/>
                          </m:rPr>
                          <w:rPr>
                            <w:rFonts w:ascii="Cambria Math" w:hAnsi="Cambria Math"/>
                          </w:rPr>
                          <m:t>2</m:t>
                        </m:r>
                      </m:sup>
                    </m:sSup>
                  </m:num>
                  <m:den>
                    <m:r>
                      <m:rPr>
                        <m:sty m:val="p"/>
                      </m:rPr>
                      <w:rPr>
                        <w:rFonts w:ascii="Cambria Math" w:hAnsi="Cambria Math"/>
                      </w:rPr>
                      <m:t>4</m:t>
                    </m:r>
                    <m:r>
                      <w:rPr>
                        <w:rFonts w:ascii="Cambria Math" w:hAnsi="Cambria Math"/>
                      </w:rPr>
                      <m:t>π</m:t>
                    </m:r>
                  </m:den>
                </m:f>
              </m:e>
            </m:d>
          </m:e>
        </m:func>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e>
        </m:func>
        <m:r>
          <m:rPr>
            <m:sty m:val="p"/>
          </m:rPr>
          <w:rPr>
            <w:rFonts w:ascii="Cambria Math" w:hAnsi="Cambria Math"/>
          </w:rPr>
          <m:t xml:space="preserve"> </m:t>
        </m:r>
      </m:oMath>
      <w:r>
        <w:rPr>
          <w:lang w:eastAsia="zh-CN"/>
        </w:rPr>
        <w:t xml:space="preserve">as a baseline to model the sensing pathloss. </w:t>
      </w:r>
    </w:p>
    <w:p w14:paraId="67F68F72" w14:textId="77777777" w:rsidR="00FC006E" w:rsidRDefault="00000000">
      <w:pPr>
        <w:rPr>
          <w:lang w:eastAsia="zh-CN"/>
        </w:rPr>
      </w:pPr>
      <w:r>
        <w:rPr>
          <w:b/>
          <w:i/>
          <w:iCs/>
          <w:u w:val="single"/>
          <w:lang w:eastAsia="zh-CN"/>
        </w:rPr>
        <w:t>Proposal</w:t>
      </w:r>
      <w:r>
        <w:rPr>
          <w:rFonts w:hint="eastAsia"/>
          <w:b/>
          <w:i/>
          <w:iCs/>
          <w:u w:val="single"/>
          <w:lang w:val="en-US" w:eastAsia="zh-CN"/>
        </w:rPr>
        <w:t>5</w:t>
      </w:r>
      <w:r>
        <w:rPr>
          <w:b/>
          <w:i/>
          <w:iCs/>
          <w:u w:val="single"/>
          <w:lang w:eastAsia="zh-CN"/>
        </w:rPr>
        <w:t>:</w:t>
      </w:r>
      <w:r>
        <w:rPr>
          <w:b/>
          <w:i/>
          <w:iCs/>
          <w:lang w:eastAsia="zh-CN"/>
        </w:rPr>
        <w:t xml:space="preserve"> </w:t>
      </w:r>
      <w:r>
        <w:rPr>
          <w:bCs/>
          <w:lang w:eastAsia="zh-CN"/>
        </w:rPr>
        <w:t xml:space="preserve">When to apply the </w:t>
      </w:r>
      <w:r>
        <w:rPr>
          <w:lang w:eastAsia="zh-CN"/>
        </w:rPr>
        <w:t>current pathloss formulations in the literature like TR 38.901, TR 37.885 and TR 36.777 for sensing pathloss, FFS the case when the sensing target height is not fulfilled the application constraints.</w:t>
      </w:r>
    </w:p>
    <w:p w14:paraId="78E9F821" w14:textId="77777777" w:rsidR="00FC006E" w:rsidRDefault="00000000">
      <w:pPr>
        <w:rPr>
          <w:lang w:val="en-US" w:eastAsia="zh-CN"/>
        </w:rPr>
      </w:pPr>
      <w:r>
        <w:rPr>
          <w:b/>
          <w:i/>
          <w:iCs/>
          <w:u w:val="single"/>
          <w:lang w:eastAsia="zh-CN"/>
        </w:rPr>
        <w:t>Proposal</w:t>
      </w:r>
      <w:r>
        <w:rPr>
          <w:rFonts w:hint="eastAsia"/>
          <w:b/>
          <w:i/>
          <w:iCs/>
          <w:u w:val="single"/>
          <w:lang w:val="en-US" w:eastAsia="zh-CN"/>
        </w:rPr>
        <w:t>6</w:t>
      </w:r>
      <w:r>
        <w:rPr>
          <w:b/>
          <w:i/>
          <w:iCs/>
          <w:u w:val="single"/>
          <w:lang w:eastAsia="zh-CN"/>
        </w:rPr>
        <w:t>:</w:t>
      </w:r>
      <w:r>
        <w:rPr>
          <w:b/>
          <w:i/>
          <w:iCs/>
          <w:lang w:eastAsia="zh-CN"/>
        </w:rPr>
        <w:t xml:space="preserve"> </w:t>
      </w:r>
      <w:r>
        <w:rPr>
          <w:rFonts w:hint="eastAsia"/>
          <w:lang w:val="en-US" w:eastAsia="zh-CN"/>
        </w:rPr>
        <w:t>LOS</w:t>
      </w:r>
      <w:r>
        <w:rPr>
          <w:rFonts w:hint="eastAsia"/>
          <w:bCs/>
          <w:lang w:val="en-US" w:eastAsia="zh-CN"/>
        </w:rPr>
        <w:t xml:space="preserve"> </w:t>
      </w:r>
      <w:r>
        <w:rPr>
          <w:lang w:eastAsia="zh-CN"/>
        </w:rPr>
        <w:t>probability</w:t>
      </w:r>
      <w:r>
        <w:rPr>
          <w:rFonts w:hint="eastAsia"/>
          <w:lang w:val="en-US" w:eastAsia="zh-CN"/>
        </w:rPr>
        <w:t xml:space="preserve"> of Tx/Rx-target link and </w:t>
      </w:r>
      <w:r>
        <w:rPr>
          <w:rFonts w:eastAsiaTheme="minorEastAsia" w:hint="eastAsia"/>
          <w:lang w:val="en-US" w:eastAsia="zh-CN"/>
        </w:rPr>
        <w:t xml:space="preserve">Tx-Rx link should be defined for each sensing scenarios like UMA-AVs, InH, Indoor-office, Indoor-factory, and highway. </w:t>
      </w:r>
      <w:r>
        <w:rPr>
          <w:rFonts w:hint="eastAsia"/>
          <w:lang w:val="en-US" w:eastAsia="zh-CN"/>
        </w:rPr>
        <w:t xml:space="preserve">Existing LOS probability schemes in TR 38.901. TR 36.777, TR 37.885 can be used as </w:t>
      </w:r>
      <w:r>
        <w:rPr>
          <w:szCs w:val="24"/>
          <w:lang w:eastAsia="zh-CN"/>
        </w:rPr>
        <w:t>references</w:t>
      </w:r>
      <w:r>
        <w:rPr>
          <w:rFonts w:hint="eastAsia"/>
          <w:szCs w:val="24"/>
          <w:lang w:val="en-US" w:eastAsia="zh-CN"/>
        </w:rPr>
        <w:t xml:space="preserve"> </w:t>
      </w:r>
      <w:r>
        <w:rPr>
          <w:rFonts w:hint="eastAsia"/>
          <w:lang w:val="en-US" w:eastAsia="zh-CN"/>
        </w:rPr>
        <w:t xml:space="preserve">with further </w:t>
      </w:r>
      <w:r>
        <w:rPr>
          <w:szCs w:val="24"/>
          <w:lang w:eastAsia="zh-CN"/>
        </w:rPr>
        <w:t>modification and validation</w:t>
      </w:r>
      <w:r>
        <w:rPr>
          <w:rFonts w:hint="eastAsia"/>
          <w:lang w:val="en-US" w:eastAsia="zh-CN"/>
        </w:rPr>
        <w:t xml:space="preserve">. </w:t>
      </w:r>
    </w:p>
    <w:p w14:paraId="42E10386" w14:textId="77777777" w:rsidR="00FC006E" w:rsidRDefault="00000000">
      <w:pPr>
        <w:rPr>
          <w:lang w:val="en-US" w:eastAsia="zh-CN"/>
        </w:rPr>
      </w:pPr>
      <w:r>
        <w:rPr>
          <w:b/>
          <w:i/>
          <w:iCs/>
          <w:u w:val="single"/>
          <w:lang w:eastAsia="zh-CN"/>
        </w:rPr>
        <w:t>Proposal</w:t>
      </w:r>
      <w:r>
        <w:rPr>
          <w:rFonts w:hint="eastAsia"/>
          <w:b/>
          <w:i/>
          <w:iCs/>
          <w:u w:val="single"/>
          <w:lang w:val="en-US" w:eastAsia="zh-CN"/>
        </w:rPr>
        <w:t>7</w:t>
      </w:r>
      <w:r>
        <w:rPr>
          <w:b/>
          <w:i/>
          <w:iCs/>
          <w:u w:val="single"/>
          <w:lang w:eastAsia="zh-CN"/>
        </w:rPr>
        <w:t>:</w:t>
      </w:r>
      <w:r>
        <w:rPr>
          <w:b/>
          <w:i/>
          <w:iCs/>
          <w:lang w:eastAsia="zh-CN"/>
        </w:rPr>
        <w:t xml:space="preserve"> </w:t>
      </w:r>
      <w:r>
        <w:rPr>
          <w:rFonts w:hint="eastAsia"/>
          <w:lang w:val="en-US" w:eastAsia="zh-CN"/>
        </w:rPr>
        <w:t>We suggest to define the cluster number of Tx-target link and target-Rx link. The specific values require further study according to scenario and target features.</w:t>
      </w:r>
    </w:p>
    <w:p w14:paraId="4D50F722" w14:textId="77777777" w:rsidR="00FC006E" w:rsidRDefault="00000000">
      <w:pPr>
        <w:rPr>
          <w:lang w:val="en-US" w:eastAsia="zh-CN"/>
        </w:rPr>
      </w:pPr>
      <w:r>
        <w:rPr>
          <w:b/>
          <w:i/>
          <w:iCs/>
          <w:u w:val="single"/>
          <w:lang w:eastAsia="zh-CN"/>
        </w:rPr>
        <w:lastRenderedPageBreak/>
        <w:t>Proposal</w:t>
      </w:r>
      <w:r>
        <w:rPr>
          <w:rFonts w:hint="eastAsia"/>
          <w:b/>
          <w:i/>
          <w:iCs/>
          <w:u w:val="single"/>
          <w:lang w:val="en-US" w:eastAsia="zh-CN"/>
        </w:rPr>
        <w:t>8</w:t>
      </w:r>
      <w:r>
        <w:rPr>
          <w:b/>
          <w:i/>
          <w:iCs/>
          <w:u w:val="single"/>
          <w:lang w:eastAsia="zh-CN"/>
        </w:rPr>
        <w:t>:</w:t>
      </w:r>
      <w:r>
        <w:rPr>
          <w:b/>
          <w:i/>
          <w:iCs/>
          <w:lang w:eastAsia="zh-CN"/>
        </w:rPr>
        <w:t xml:space="preserve"> </w:t>
      </w:r>
      <w:r>
        <w:rPr>
          <w:rFonts w:hint="eastAsia"/>
          <w:lang w:val="en-US" w:eastAsia="zh-CN"/>
        </w:rPr>
        <w:t>Small scale parameters, such as delay spread, angel spread, number of rays, intra-cluster delay and angel spread, need further study and validation according to the characteristics of the target, such as target size, shape, material, etc.</w:t>
      </w:r>
    </w:p>
    <w:p w14:paraId="3625A9D2" w14:textId="77777777" w:rsidR="00FC006E" w:rsidRDefault="00000000">
      <w:pPr>
        <w:rPr>
          <w:lang w:val="en-US" w:eastAsia="zh-CN"/>
        </w:rPr>
      </w:pPr>
      <w:r>
        <w:rPr>
          <w:b/>
          <w:i/>
          <w:iCs/>
          <w:u w:val="single"/>
          <w:lang w:eastAsia="zh-CN"/>
        </w:rPr>
        <w:t>Proposal</w:t>
      </w:r>
      <w:r>
        <w:rPr>
          <w:rFonts w:hint="eastAsia"/>
          <w:b/>
          <w:i/>
          <w:iCs/>
          <w:u w:val="single"/>
          <w:lang w:val="en-US" w:eastAsia="zh-CN"/>
        </w:rPr>
        <w:t>9</w:t>
      </w:r>
      <w:r>
        <w:rPr>
          <w:b/>
          <w:i/>
          <w:iCs/>
          <w:u w:val="single"/>
          <w:lang w:eastAsia="zh-CN"/>
        </w:rPr>
        <w:t>:</w:t>
      </w:r>
      <w:r>
        <w:rPr>
          <w:b/>
          <w:i/>
          <w:iCs/>
          <w:lang w:eastAsia="zh-CN"/>
        </w:rPr>
        <w:t xml:space="preserve"> </w:t>
      </w:r>
      <w:r>
        <w:rPr>
          <w:rFonts w:hint="eastAsia"/>
          <w:bCs/>
          <w:lang w:val="en-US" w:eastAsia="zh-CN"/>
        </w:rPr>
        <w:t xml:space="preserve">For LOS+LOS case, </w:t>
      </w:r>
      <w:r>
        <w:rPr>
          <w:rFonts w:hint="eastAsia"/>
          <w:lang w:val="en-US" w:eastAsia="zh-CN"/>
        </w:rPr>
        <w:t xml:space="preserve">couple the LOS ray of Tx-target link and the LOS ray of target-Rx link, 1-by-1 or 1-by-mutiple randomly couple the NLOS clusters of Tx-target link and the NLOS clusters of target-Rx link according to </w:t>
      </w:r>
      <w:r>
        <w:rPr>
          <w:rFonts w:hAnsi="Cambria Math" w:hint="eastAsia"/>
          <w:lang w:val="en-US" w:eastAsia="zh-CN"/>
        </w:rPr>
        <w:t xml:space="preserve">relationship of </w:t>
      </w:r>
      <m:oMath>
        <m:sSub>
          <m:sSubPr>
            <m:ctrlPr>
              <w:rPr>
                <w:rFonts w:ascii="Cambria Math" w:hAnsi="Cambria Math"/>
                <w:i/>
                <w:lang w:val="en-US"/>
              </w:rPr>
            </m:ctrlPr>
          </m:sSubPr>
          <m:e>
            <m:r>
              <w:rPr>
                <w:rFonts w:ascii="Cambria Math" w:hAnsi="Cambria Math"/>
                <w:lang w:val="en-US" w:eastAsia="zh-CN"/>
              </w:rPr>
              <m:t>N</m:t>
            </m:r>
          </m:e>
          <m:sub>
            <m:r>
              <w:rPr>
                <w:rFonts w:ascii="Cambria Math" w:hAnsi="Cambria Math"/>
                <w:lang w:val="en-US" w:eastAsia="zh-CN"/>
              </w:rPr>
              <m:t>Tx-target</m:t>
            </m:r>
          </m:sub>
        </m:sSub>
        <m:r>
          <w:rPr>
            <w:rFonts w:ascii="Cambria Math" w:hAnsi="Cambria Math"/>
            <w:lang w:val="en-US" w:eastAsia="zh-CN"/>
          </w:rPr>
          <m:t xml:space="preserve"> and  </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target-Rx</m:t>
            </m:r>
          </m:sub>
        </m:sSub>
      </m:oMath>
      <w:r>
        <w:rPr>
          <w:rFonts w:hint="eastAsia"/>
          <w:lang w:val="en-US" w:eastAsia="zh-CN"/>
        </w:rPr>
        <w:t xml:space="preserve">. For NLOS+NLOS case, 1-by-1 or 1-by-mutiple randomly couple the NLOS clusters of Tx-target link and the NLOS clusters of target-Rx link according to </w:t>
      </w:r>
      <w:r>
        <w:rPr>
          <w:rFonts w:hAnsi="Cambria Math" w:hint="eastAsia"/>
          <w:lang w:val="en-US" w:eastAsia="zh-CN"/>
        </w:rPr>
        <w:t xml:space="preserve">relationship of </w:t>
      </w:r>
      <m:oMath>
        <m:sSub>
          <m:sSubPr>
            <m:ctrlPr>
              <w:rPr>
                <w:rFonts w:ascii="Cambria Math" w:hAnsi="Cambria Math"/>
                <w:i/>
                <w:lang w:val="en-US"/>
              </w:rPr>
            </m:ctrlPr>
          </m:sSubPr>
          <m:e>
            <m:r>
              <w:rPr>
                <w:rFonts w:ascii="Cambria Math" w:hAnsi="Cambria Math"/>
                <w:lang w:val="en-US" w:eastAsia="zh-CN"/>
              </w:rPr>
              <m:t>N</m:t>
            </m:r>
          </m:e>
          <m:sub>
            <m:r>
              <w:rPr>
                <w:rFonts w:ascii="Cambria Math" w:hAnsi="Cambria Math"/>
                <w:lang w:val="en-US" w:eastAsia="zh-CN"/>
              </w:rPr>
              <m:t>Tx-target</m:t>
            </m:r>
          </m:sub>
        </m:sSub>
        <m:r>
          <w:rPr>
            <w:rFonts w:ascii="Cambria Math" w:hAnsi="Cambria Math"/>
            <w:lang w:val="en-US" w:eastAsia="zh-CN"/>
          </w:rPr>
          <m:t xml:space="preserve"> and  </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target-Rx</m:t>
            </m:r>
          </m:sub>
        </m:sSub>
      </m:oMath>
      <w:r>
        <w:rPr>
          <w:rFonts w:hint="eastAsia"/>
          <w:lang w:val="en-US" w:eastAsia="zh-CN"/>
        </w:rPr>
        <w:t xml:space="preserve">. For LOS+NLOS or NLOS+LOS case, couple the LOS ray with one of the strongest rays in the other link, 1-by-1 or 1-by-mutiple randomly couple the NLOS clusters of Tx-target link and the NLOS clusters of target-Rx link according to </w:t>
      </w:r>
      <w:r>
        <w:rPr>
          <w:rFonts w:hAnsi="Cambria Math" w:hint="eastAsia"/>
          <w:lang w:val="en-US" w:eastAsia="zh-CN"/>
        </w:rPr>
        <w:t xml:space="preserve">relationship of </w:t>
      </w:r>
      <m:oMath>
        <m:sSub>
          <m:sSubPr>
            <m:ctrlPr>
              <w:rPr>
                <w:rFonts w:ascii="Cambria Math" w:hAnsi="Cambria Math"/>
                <w:i/>
                <w:lang w:val="en-US"/>
              </w:rPr>
            </m:ctrlPr>
          </m:sSubPr>
          <m:e>
            <m:r>
              <w:rPr>
                <w:rFonts w:ascii="Cambria Math" w:hAnsi="Cambria Math"/>
                <w:lang w:val="en-US" w:eastAsia="zh-CN"/>
              </w:rPr>
              <m:t>N</m:t>
            </m:r>
          </m:e>
          <m:sub>
            <m:r>
              <w:rPr>
                <w:rFonts w:ascii="Cambria Math" w:hAnsi="Cambria Math"/>
                <w:lang w:val="en-US" w:eastAsia="zh-CN"/>
              </w:rPr>
              <m:t>Tx-target</m:t>
            </m:r>
          </m:sub>
        </m:sSub>
        <m:r>
          <w:rPr>
            <w:rFonts w:ascii="Cambria Math" w:hAnsi="Cambria Math"/>
            <w:lang w:val="en-US" w:eastAsia="zh-CN"/>
          </w:rPr>
          <m:t xml:space="preserve"> and  </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target-Rx</m:t>
            </m:r>
          </m:sub>
        </m:sSub>
      </m:oMath>
      <w:r>
        <w:rPr>
          <w:rFonts w:hint="eastAsia"/>
          <w:lang w:val="en-US" w:eastAsia="zh-CN"/>
        </w:rPr>
        <w:t>. Generate channel coefficient for Tx-target-Rx link based on the concatenated small scale parameters of Tx-target link and target-Rx link.</w:t>
      </w:r>
    </w:p>
    <w:p w14:paraId="5DF0A84A" w14:textId="77777777" w:rsidR="00FC006E" w:rsidRDefault="00000000">
      <w:r>
        <w:rPr>
          <w:b/>
          <w:i/>
          <w:iCs/>
          <w:u w:val="single"/>
          <w:lang w:eastAsia="zh-CN"/>
        </w:rPr>
        <w:t>Proposal</w:t>
      </w:r>
      <w:r>
        <w:rPr>
          <w:rFonts w:hint="eastAsia"/>
          <w:b/>
          <w:i/>
          <w:iCs/>
          <w:u w:val="single"/>
          <w:lang w:val="en-US" w:eastAsia="zh-CN"/>
        </w:rPr>
        <w:t>10</w:t>
      </w:r>
      <w:r>
        <w:rPr>
          <w:b/>
          <w:i/>
          <w:iCs/>
          <w:u w:val="single"/>
          <w:lang w:eastAsia="zh-CN"/>
        </w:rPr>
        <w:t xml:space="preserve">: </w:t>
      </w:r>
      <w:r>
        <w:rPr>
          <w:rFonts w:hint="eastAsia"/>
          <w:lang w:val="en-US" w:eastAsia="zh-CN"/>
        </w:rPr>
        <w:t>T</w:t>
      </w:r>
      <w:r>
        <w:rPr>
          <w:rFonts w:hint="eastAsia"/>
          <w:lang w:eastAsia="zh-CN"/>
        </w:rPr>
        <w:t xml:space="preserve">he stochastic model of TR 38.901 </w:t>
      </w:r>
      <w:r>
        <w:rPr>
          <w:rFonts w:hint="eastAsia"/>
          <w:lang w:val="en-US" w:eastAsia="zh-CN"/>
        </w:rPr>
        <w:t xml:space="preserve">can be reused </w:t>
      </w:r>
      <w:r>
        <w:rPr>
          <w:rFonts w:hint="eastAsia"/>
          <w:lang w:eastAsia="zh-CN"/>
        </w:rPr>
        <w:t>to generate its background components, with modification of the fading channel parameters for sensing purpose.</w:t>
      </w:r>
    </w:p>
    <w:p w14:paraId="74751844" w14:textId="77777777" w:rsidR="00FC006E" w:rsidRDefault="00FC006E">
      <w:pPr>
        <w:rPr>
          <w:lang w:eastAsia="zh-CN"/>
        </w:rPr>
      </w:pPr>
    </w:p>
    <w:p w14:paraId="4B30CC6F" w14:textId="77777777" w:rsidR="00FC006E" w:rsidRDefault="00000000">
      <w:pPr>
        <w:pStyle w:val="1"/>
        <w:spacing w:beforeLines="50" w:before="120"/>
      </w:pPr>
      <w:r>
        <w:t>References</w:t>
      </w:r>
    </w:p>
    <w:p w14:paraId="2A1F8F2C" w14:textId="77777777" w:rsidR="00FC006E" w:rsidRDefault="00000000">
      <w:pPr>
        <w:pStyle w:val="LGTdoc"/>
        <w:numPr>
          <w:ilvl w:val="0"/>
          <w:numId w:val="10"/>
        </w:numPr>
        <w:spacing w:after="120"/>
      </w:pPr>
      <w:bookmarkStart w:id="32" w:name="OLE_LINK20"/>
      <w:r>
        <w:t>RP-234069, New SID: Study on channel modelling for Integrated Sensing And Communication (ISAC) for NR, Nokia, Nokia Shanghai Bell, Dec. 2023.</w:t>
      </w:r>
    </w:p>
    <w:p w14:paraId="17C46474" w14:textId="77777777" w:rsidR="00FC006E" w:rsidRDefault="00000000">
      <w:pPr>
        <w:pStyle w:val="LGTdoc"/>
        <w:numPr>
          <w:ilvl w:val="0"/>
          <w:numId w:val="10"/>
        </w:numPr>
        <w:spacing w:after="120"/>
      </w:pPr>
      <w:r>
        <w:t>IMT-2020(5G) Promotion Group, “Study on Evaluation Methodology of 5G-Advanced Integrated Sensing and Communication”, June 2023.</w:t>
      </w:r>
    </w:p>
    <w:p w14:paraId="644E64F8" w14:textId="77777777" w:rsidR="00FC006E" w:rsidRDefault="00000000">
      <w:pPr>
        <w:pStyle w:val="LGTdoc"/>
        <w:numPr>
          <w:ilvl w:val="0"/>
          <w:numId w:val="10"/>
        </w:numPr>
        <w:spacing w:after="120"/>
      </w:pPr>
      <w:r>
        <w:rPr>
          <w:rFonts w:hint="eastAsia"/>
        </w:rPr>
        <w:t>R1-2400573</w:t>
      </w:r>
      <w:r>
        <w:rPr>
          <w:rFonts w:hint="eastAsia"/>
          <w:lang w:val="en-US"/>
        </w:rPr>
        <w:t xml:space="preserve">, Discussion on ISAC channel model, Xiaomi, BUPT, February 26th </w:t>
      </w:r>
      <w:r>
        <w:rPr>
          <w:rFonts w:hint="eastAsia"/>
          <w:lang w:val="en-US"/>
        </w:rPr>
        <w:t>–</w:t>
      </w:r>
      <w:r>
        <w:rPr>
          <w:rFonts w:hint="eastAsia"/>
          <w:lang w:val="en-US"/>
        </w:rPr>
        <w:t xml:space="preserve"> March 1st, 2024.</w:t>
      </w:r>
    </w:p>
    <w:p w14:paraId="2E846C17" w14:textId="77777777" w:rsidR="00FC006E" w:rsidRDefault="00000000">
      <w:pPr>
        <w:pStyle w:val="af0"/>
        <w:numPr>
          <w:ilvl w:val="0"/>
          <w:numId w:val="10"/>
        </w:numPr>
        <w:ind w:firstLineChars="0"/>
        <w:rPr>
          <w:rFonts w:eastAsia="Batang"/>
          <w:kern w:val="2"/>
          <w:sz w:val="22"/>
          <w:szCs w:val="24"/>
          <w:lang w:eastAsia="ko-KR"/>
        </w:rPr>
      </w:pPr>
      <w:r>
        <w:rPr>
          <w:rFonts w:eastAsia="Batang"/>
          <w:kern w:val="2"/>
          <w:sz w:val="22"/>
          <w:szCs w:val="24"/>
          <w:lang w:eastAsia="ko-KR"/>
        </w:rPr>
        <w:t>R1-240089</w:t>
      </w:r>
      <w:r>
        <w:rPr>
          <w:rFonts w:eastAsiaTheme="minorEastAsia" w:hint="eastAsia"/>
          <w:kern w:val="2"/>
          <w:sz w:val="22"/>
          <w:szCs w:val="24"/>
          <w:lang w:eastAsia="zh-CN"/>
        </w:rPr>
        <w:t>9</w:t>
      </w:r>
      <w:r>
        <w:rPr>
          <w:rFonts w:eastAsia="Batang"/>
          <w:kern w:val="2"/>
          <w:sz w:val="22"/>
          <w:szCs w:val="24"/>
          <w:lang w:eastAsia="ko-KR"/>
        </w:rPr>
        <w:t xml:space="preserve">, Considerations on ISAC </w:t>
      </w:r>
      <w:r>
        <w:rPr>
          <w:rFonts w:eastAsiaTheme="minorEastAsia" w:hint="eastAsia"/>
          <w:kern w:val="2"/>
          <w:sz w:val="22"/>
          <w:szCs w:val="24"/>
          <w:lang w:eastAsia="zh-CN"/>
        </w:rPr>
        <w:t>channel modelling</w:t>
      </w:r>
      <w:r>
        <w:rPr>
          <w:rFonts w:eastAsia="Batang"/>
          <w:kern w:val="2"/>
          <w:sz w:val="22"/>
          <w:szCs w:val="24"/>
          <w:lang w:eastAsia="ko-KR"/>
        </w:rPr>
        <w:t>, 3GPP RAN1#116, CAICT, Feb. 2024.</w:t>
      </w:r>
    </w:p>
    <w:bookmarkEnd w:id="32"/>
    <w:p w14:paraId="29337AB6" w14:textId="77777777" w:rsidR="00FC006E" w:rsidRDefault="00FC006E"/>
    <w:sectPr w:rsidR="00FC006E">
      <w:footnotePr>
        <w:numRestart w:val="eachSect"/>
      </w:footnotePr>
      <w:pgSz w:w="11907" w:h="16840"/>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4D9B3" w14:textId="77777777" w:rsidR="00F1032F" w:rsidRDefault="00F1032F">
      <w:pPr>
        <w:spacing w:after="0"/>
      </w:pPr>
      <w:r>
        <w:separator/>
      </w:r>
    </w:p>
  </w:endnote>
  <w:endnote w:type="continuationSeparator" w:id="0">
    <w:p w14:paraId="60B291E5" w14:textId="77777777" w:rsidR="00F1032F" w:rsidRDefault="00F103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ED09B" w14:textId="77777777" w:rsidR="00F1032F" w:rsidRDefault="00F1032F">
      <w:pPr>
        <w:spacing w:after="0"/>
      </w:pPr>
      <w:r>
        <w:separator/>
      </w:r>
    </w:p>
  </w:footnote>
  <w:footnote w:type="continuationSeparator" w:id="0">
    <w:p w14:paraId="71E89D76" w14:textId="77777777" w:rsidR="00F1032F" w:rsidRDefault="00F1032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52B813A"/>
    <w:multiLevelType w:val="singleLevel"/>
    <w:tmpl w:val="852B813A"/>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77405E6"/>
    <w:multiLevelType w:val="singleLevel"/>
    <w:tmpl w:val="077405E6"/>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0A8E1E65"/>
    <w:multiLevelType w:val="multilevel"/>
    <w:tmpl w:val="0A8E1E65"/>
    <w:lvl w:ilvl="0">
      <w:start w:val="1"/>
      <w:numFmt w:val="bullet"/>
      <w:lvlText w:val=""/>
      <w:lvlJc w:val="left"/>
      <w:pPr>
        <w:ind w:left="1219" w:hanging="420"/>
      </w:pPr>
      <w:rPr>
        <w:rFonts w:ascii="Wingdings" w:hAnsi="Wingdings" w:hint="default"/>
      </w:rPr>
    </w:lvl>
    <w:lvl w:ilvl="1">
      <w:start w:val="1"/>
      <w:numFmt w:val="bullet"/>
      <w:lvlText w:val="o"/>
      <w:lvlJc w:val="left"/>
      <w:pPr>
        <w:ind w:left="1639" w:hanging="420"/>
      </w:pPr>
      <w:rPr>
        <w:rFonts w:ascii="Courier New" w:hAnsi="Courier New" w:cs="Courier New" w:hint="default"/>
      </w:rPr>
    </w:lvl>
    <w:lvl w:ilvl="2">
      <w:start w:val="1"/>
      <w:numFmt w:val="bullet"/>
      <w:lvlText w:val=""/>
      <w:lvlJc w:val="left"/>
      <w:pPr>
        <w:ind w:left="2059" w:hanging="420"/>
      </w:pPr>
      <w:rPr>
        <w:rFonts w:ascii="Wingdings" w:hAnsi="Wingding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3816B16B"/>
    <w:multiLevelType w:val="singleLevel"/>
    <w:tmpl w:val="3816B16B"/>
    <w:lvl w:ilvl="0">
      <w:start w:val="1"/>
      <w:numFmt w:val="decimal"/>
      <w:suff w:val="space"/>
      <w:lvlText w:val="%1."/>
      <w:lvlJc w:val="left"/>
      <w:pPr>
        <w:ind w:left="420"/>
      </w:pPr>
    </w:lvl>
  </w:abstractNum>
  <w:abstractNum w:abstractNumId="4" w15:restartNumberingAfterBreak="0">
    <w:nsid w:val="3C8D359A"/>
    <w:multiLevelType w:val="multilevel"/>
    <w:tmpl w:val="3C8D35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6B832AE"/>
    <w:multiLevelType w:val="multilevel"/>
    <w:tmpl w:val="46B832A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637F451F"/>
    <w:multiLevelType w:val="singleLevel"/>
    <w:tmpl w:val="637F451F"/>
    <w:lvl w:ilvl="0">
      <w:start w:val="1"/>
      <w:numFmt w:val="bullet"/>
      <w:lvlText w:val=""/>
      <w:lvlJc w:val="left"/>
      <w:pPr>
        <w:ind w:left="420" w:hanging="420"/>
      </w:pPr>
      <w:rPr>
        <w:rFonts w:ascii="Wingdings" w:hAnsi="Wingdings" w:hint="default"/>
      </w:rPr>
    </w:lvl>
  </w:abstractNum>
  <w:abstractNum w:abstractNumId="7" w15:restartNumberingAfterBreak="0">
    <w:nsid w:val="6F0E4989"/>
    <w:multiLevelType w:val="multilevel"/>
    <w:tmpl w:val="6F0E4989"/>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8" w15:restartNumberingAfterBreak="0">
    <w:nsid w:val="72C71936"/>
    <w:multiLevelType w:val="multilevel"/>
    <w:tmpl w:val="72C71936"/>
    <w:lvl w:ilvl="0">
      <w:start w:val="1"/>
      <w:numFmt w:val="decimal"/>
      <w:pStyle w:val="1"/>
      <w:lvlText w:val="%1"/>
      <w:lvlJc w:val="left"/>
      <w:pPr>
        <w:tabs>
          <w:tab w:val="left" w:pos="432"/>
        </w:tabs>
        <w:ind w:left="432" w:hanging="432"/>
      </w:pPr>
      <w:rPr>
        <w:rFonts w:ascii="Times New Roman" w:eastAsia="宋体" w:hAnsi="Times New Roman" w:cs="Times New Roman"/>
        <w:sz w:val="28"/>
        <w:u w:val="none"/>
        <w:lang w:val="en-AU"/>
      </w:rPr>
    </w:lvl>
    <w:lvl w:ilvl="1">
      <w:start w:val="1"/>
      <w:numFmt w:val="decimal"/>
      <w:pStyle w:val="2"/>
      <w:lvlText w:val="%1.%2"/>
      <w:lvlJc w:val="left"/>
      <w:pPr>
        <w:tabs>
          <w:tab w:val="left" w:pos="576"/>
        </w:tabs>
        <w:ind w:left="576" w:hanging="576"/>
      </w:pPr>
      <w:rPr>
        <w:rFonts w:hint="default"/>
        <w:color w:val="000000"/>
        <w:u w:val="none"/>
      </w:rPr>
    </w:lvl>
    <w:lvl w:ilvl="2">
      <w:start w:val="1"/>
      <w:numFmt w:val="decimal"/>
      <w:pStyle w:val="3"/>
      <w:lvlText w:val="%1.%2.%3"/>
      <w:lvlJc w:val="left"/>
      <w:pPr>
        <w:tabs>
          <w:tab w:val="left" w:pos="720"/>
        </w:tabs>
        <w:ind w:left="720" w:hanging="720"/>
      </w:pPr>
      <w:rPr>
        <w:sz w:val="24"/>
        <w:szCs w:val="22"/>
      </w:rPr>
    </w:lvl>
    <w:lvl w:ilvl="3">
      <w:start w:val="1"/>
      <w:numFmt w:val="decimal"/>
      <w:pStyle w:val="4"/>
      <w:lvlText w:val="%1.%2.%3.%4"/>
      <w:lvlJc w:val="left"/>
      <w:pPr>
        <w:tabs>
          <w:tab w:val="left" w:pos="864"/>
        </w:tabs>
        <w:ind w:left="864" w:hanging="864"/>
      </w:pPr>
      <w:rPr>
        <w:rFonts w:hint="default"/>
        <w:u w:val="none"/>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9" w15:restartNumberingAfterBreak="0">
    <w:nsid w:val="7AE449D0"/>
    <w:multiLevelType w:val="multilevel"/>
    <w:tmpl w:val="7AE449D0"/>
    <w:lvl w:ilvl="0">
      <w:start w:val="1"/>
      <w:numFmt w:val="decimal"/>
      <w:lvlText w:val="[%1]"/>
      <w:lvlJc w:val="left"/>
      <w:pPr>
        <w:ind w:left="420" w:hanging="420"/>
      </w:pPr>
      <w:rPr>
        <w:rFonts w:hint="eastAsia"/>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563954212">
    <w:abstractNumId w:val="8"/>
  </w:num>
  <w:num w:numId="2" w16cid:durableId="1968505455">
    <w:abstractNumId w:val="2"/>
  </w:num>
  <w:num w:numId="3" w16cid:durableId="637733749">
    <w:abstractNumId w:val="5"/>
  </w:num>
  <w:num w:numId="4" w16cid:durableId="1508012161">
    <w:abstractNumId w:val="6"/>
  </w:num>
  <w:num w:numId="5" w16cid:durableId="1069771152">
    <w:abstractNumId w:val="4"/>
  </w:num>
  <w:num w:numId="6" w16cid:durableId="1743331632">
    <w:abstractNumId w:val="0"/>
  </w:num>
  <w:num w:numId="7" w16cid:durableId="1710491716">
    <w:abstractNumId w:val="7"/>
  </w:num>
  <w:num w:numId="8" w16cid:durableId="738676145">
    <w:abstractNumId w:val="1"/>
  </w:num>
  <w:num w:numId="9" w16cid:durableId="2018340157">
    <w:abstractNumId w:val="3"/>
  </w:num>
  <w:num w:numId="10" w16cid:durableId="134678827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defaultTabStop w:val="420"/>
  <w:displayHorizontalDrawingGridEvery w:val="0"/>
  <w:displayVerticalDrawingGridEvery w:val="2"/>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Q4NWIzNmRjNGU2OGE0ZTBiMzA5YjlkN2ZjMDM4ZjQifQ=="/>
  </w:docVars>
  <w:rsids>
    <w:rsidRoot w:val="00A84D72"/>
    <w:rsid w:val="00001CB5"/>
    <w:rsid w:val="000026B2"/>
    <w:rsid w:val="00006BD6"/>
    <w:rsid w:val="00007A1E"/>
    <w:rsid w:val="00021FD1"/>
    <w:rsid w:val="00027674"/>
    <w:rsid w:val="00033850"/>
    <w:rsid w:val="00035A61"/>
    <w:rsid w:val="00040EF7"/>
    <w:rsid w:val="00050E5D"/>
    <w:rsid w:val="00051E87"/>
    <w:rsid w:val="00052012"/>
    <w:rsid w:val="00061ACA"/>
    <w:rsid w:val="00063A3D"/>
    <w:rsid w:val="00064796"/>
    <w:rsid w:val="00065386"/>
    <w:rsid w:val="00065A69"/>
    <w:rsid w:val="00071263"/>
    <w:rsid w:val="00074785"/>
    <w:rsid w:val="00074BDD"/>
    <w:rsid w:val="0007592E"/>
    <w:rsid w:val="00075C67"/>
    <w:rsid w:val="0008230C"/>
    <w:rsid w:val="0008235E"/>
    <w:rsid w:val="00082EBC"/>
    <w:rsid w:val="00083129"/>
    <w:rsid w:val="000831F0"/>
    <w:rsid w:val="00084AFA"/>
    <w:rsid w:val="000870C0"/>
    <w:rsid w:val="00095048"/>
    <w:rsid w:val="000A040C"/>
    <w:rsid w:val="000A21B7"/>
    <w:rsid w:val="000A2BA0"/>
    <w:rsid w:val="000A31F5"/>
    <w:rsid w:val="000A3609"/>
    <w:rsid w:val="000A3F4D"/>
    <w:rsid w:val="000A78B0"/>
    <w:rsid w:val="000B12AA"/>
    <w:rsid w:val="000B1648"/>
    <w:rsid w:val="000B2570"/>
    <w:rsid w:val="000B3C4F"/>
    <w:rsid w:val="000C42D8"/>
    <w:rsid w:val="000C5CAB"/>
    <w:rsid w:val="000C615E"/>
    <w:rsid w:val="000D2998"/>
    <w:rsid w:val="000D39BB"/>
    <w:rsid w:val="000D3F54"/>
    <w:rsid w:val="000E069E"/>
    <w:rsid w:val="000E08DA"/>
    <w:rsid w:val="000E1032"/>
    <w:rsid w:val="000E4B1B"/>
    <w:rsid w:val="000F024E"/>
    <w:rsid w:val="000F06AA"/>
    <w:rsid w:val="000F0A7A"/>
    <w:rsid w:val="000F1F28"/>
    <w:rsid w:val="000F20ED"/>
    <w:rsid w:val="000F3F05"/>
    <w:rsid w:val="00104F01"/>
    <w:rsid w:val="00111F26"/>
    <w:rsid w:val="00112B19"/>
    <w:rsid w:val="00112C5C"/>
    <w:rsid w:val="001131A5"/>
    <w:rsid w:val="001140E8"/>
    <w:rsid w:val="0011446D"/>
    <w:rsid w:val="00115719"/>
    <w:rsid w:val="0011593A"/>
    <w:rsid w:val="001160F2"/>
    <w:rsid w:val="00120ADE"/>
    <w:rsid w:val="001211AF"/>
    <w:rsid w:val="0012183D"/>
    <w:rsid w:val="00121AFD"/>
    <w:rsid w:val="00124251"/>
    <w:rsid w:val="00124730"/>
    <w:rsid w:val="0012494A"/>
    <w:rsid w:val="001261D0"/>
    <w:rsid w:val="00127BD2"/>
    <w:rsid w:val="0013044F"/>
    <w:rsid w:val="001314DC"/>
    <w:rsid w:val="00131BCE"/>
    <w:rsid w:val="00135437"/>
    <w:rsid w:val="00135AF3"/>
    <w:rsid w:val="00135FC3"/>
    <w:rsid w:val="001402F2"/>
    <w:rsid w:val="00141F88"/>
    <w:rsid w:val="001424A8"/>
    <w:rsid w:val="00143674"/>
    <w:rsid w:val="001452CF"/>
    <w:rsid w:val="00146033"/>
    <w:rsid w:val="00147031"/>
    <w:rsid w:val="00147D13"/>
    <w:rsid w:val="001516D9"/>
    <w:rsid w:val="00152BD1"/>
    <w:rsid w:val="00156527"/>
    <w:rsid w:val="00156A12"/>
    <w:rsid w:val="0015774B"/>
    <w:rsid w:val="00157C2F"/>
    <w:rsid w:val="00157C4A"/>
    <w:rsid w:val="00160773"/>
    <w:rsid w:val="00161248"/>
    <w:rsid w:val="00162DEC"/>
    <w:rsid w:val="00164410"/>
    <w:rsid w:val="00167113"/>
    <w:rsid w:val="001714D9"/>
    <w:rsid w:val="00172134"/>
    <w:rsid w:val="001738D5"/>
    <w:rsid w:val="0017448D"/>
    <w:rsid w:val="00175B32"/>
    <w:rsid w:val="00177503"/>
    <w:rsid w:val="0018055F"/>
    <w:rsid w:val="00180EC4"/>
    <w:rsid w:val="00181645"/>
    <w:rsid w:val="00181DFF"/>
    <w:rsid w:val="001829CC"/>
    <w:rsid w:val="001846C5"/>
    <w:rsid w:val="001861C9"/>
    <w:rsid w:val="00187C5D"/>
    <w:rsid w:val="00190399"/>
    <w:rsid w:val="00190D1C"/>
    <w:rsid w:val="001969AA"/>
    <w:rsid w:val="001A31D8"/>
    <w:rsid w:val="001A75DE"/>
    <w:rsid w:val="001B0F73"/>
    <w:rsid w:val="001B1839"/>
    <w:rsid w:val="001B2CAA"/>
    <w:rsid w:val="001B5012"/>
    <w:rsid w:val="001B50EF"/>
    <w:rsid w:val="001C0565"/>
    <w:rsid w:val="001C12B2"/>
    <w:rsid w:val="001C27AC"/>
    <w:rsid w:val="001C2E00"/>
    <w:rsid w:val="001D6481"/>
    <w:rsid w:val="001D7404"/>
    <w:rsid w:val="001E17ED"/>
    <w:rsid w:val="001E2049"/>
    <w:rsid w:val="001E365B"/>
    <w:rsid w:val="001E3A0A"/>
    <w:rsid w:val="001E3D2C"/>
    <w:rsid w:val="001E7347"/>
    <w:rsid w:val="001F1426"/>
    <w:rsid w:val="001F178B"/>
    <w:rsid w:val="001F7690"/>
    <w:rsid w:val="00200438"/>
    <w:rsid w:val="00202CDA"/>
    <w:rsid w:val="0020392B"/>
    <w:rsid w:val="002052B7"/>
    <w:rsid w:val="00206DAD"/>
    <w:rsid w:val="00212148"/>
    <w:rsid w:val="002214B8"/>
    <w:rsid w:val="00223868"/>
    <w:rsid w:val="00223C21"/>
    <w:rsid w:val="00226707"/>
    <w:rsid w:val="00235C7F"/>
    <w:rsid w:val="00236C94"/>
    <w:rsid w:val="00237CFC"/>
    <w:rsid w:val="00237E8E"/>
    <w:rsid w:val="002403AE"/>
    <w:rsid w:val="00240A65"/>
    <w:rsid w:val="00240B7C"/>
    <w:rsid w:val="00244BA9"/>
    <w:rsid w:val="00247447"/>
    <w:rsid w:val="00247C7E"/>
    <w:rsid w:val="00247E79"/>
    <w:rsid w:val="002509D2"/>
    <w:rsid w:val="00250B2A"/>
    <w:rsid w:val="00250E3D"/>
    <w:rsid w:val="00252AFD"/>
    <w:rsid w:val="00256EE3"/>
    <w:rsid w:val="002577F1"/>
    <w:rsid w:val="00261C08"/>
    <w:rsid w:val="0026326D"/>
    <w:rsid w:val="00267CFA"/>
    <w:rsid w:val="002701B5"/>
    <w:rsid w:val="00270852"/>
    <w:rsid w:val="002723D6"/>
    <w:rsid w:val="00273876"/>
    <w:rsid w:val="00275CEF"/>
    <w:rsid w:val="0028115D"/>
    <w:rsid w:val="00285ABA"/>
    <w:rsid w:val="00286131"/>
    <w:rsid w:val="0029089B"/>
    <w:rsid w:val="00290DF5"/>
    <w:rsid w:val="002941E8"/>
    <w:rsid w:val="00294787"/>
    <w:rsid w:val="00294B4B"/>
    <w:rsid w:val="00294D7B"/>
    <w:rsid w:val="00296A61"/>
    <w:rsid w:val="002A61C5"/>
    <w:rsid w:val="002A6D0B"/>
    <w:rsid w:val="002B037D"/>
    <w:rsid w:val="002B091C"/>
    <w:rsid w:val="002B47C7"/>
    <w:rsid w:val="002D5565"/>
    <w:rsid w:val="002D5D30"/>
    <w:rsid w:val="002D60B9"/>
    <w:rsid w:val="002D6112"/>
    <w:rsid w:val="002E1042"/>
    <w:rsid w:val="002E28B2"/>
    <w:rsid w:val="002E4084"/>
    <w:rsid w:val="002F41C6"/>
    <w:rsid w:val="002F4CCB"/>
    <w:rsid w:val="002F5A9A"/>
    <w:rsid w:val="002F797F"/>
    <w:rsid w:val="00301FBE"/>
    <w:rsid w:val="003030A9"/>
    <w:rsid w:val="003040D5"/>
    <w:rsid w:val="00304C66"/>
    <w:rsid w:val="00306266"/>
    <w:rsid w:val="00306845"/>
    <w:rsid w:val="00307E6B"/>
    <w:rsid w:val="0031113D"/>
    <w:rsid w:val="00311225"/>
    <w:rsid w:val="00313E18"/>
    <w:rsid w:val="00314293"/>
    <w:rsid w:val="00322285"/>
    <w:rsid w:val="00323D18"/>
    <w:rsid w:val="0032455B"/>
    <w:rsid w:val="00324EDE"/>
    <w:rsid w:val="003251DD"/>
    <w:rsid w:val="003317AD"/>
    <w:rsid w:val="003342B4"/>
    <w:rsid w:val="00334451"/>
    <w:rsid w:val="003353D3"/>
    <w:rsid w:val="00337AB3"/>
    <w:rsid w:val="00340236"/>
    <w:rsid w:val="003409C1"/>
    <w:rsid w:val="00340F4D"/>
    <w:rsid w:val="0034204A"/>
    <w:rsid w:val="003442F7"/>
    <w:rsid w:val="003455C6"/>
    <w:rsid w:val="003461D8"/>
    <w:rsid w:val="003469D2"/>
    <w:rsid w:val="003514DE"/>
    <w:rsid w:val="00351621"/>
    <w:rsid w:val="003552E3"/>
    <w:rsid w:val="00357987"/>
    <w:rsid w:val="003607EA"/>
    <w:rsid w:val="00361248"/>
    <w:rsid w:val="003625A5"/>
    <w:rsid w:val="00364FBB"/>
    <w:rsid w:val="003650F0"/>
    <w:rsid w:val="00366BE3"/>
    <w:rsid w:val="00373452"/>
    <w:rsid w:val="003760BF"/>
    <w:rsid w:val="003768AD"/>
    <w:rsid w:val="00376EDB"/>
    <w:rsid w:val="00383769"/>
    <w:rsid w:val="00384CE7"/>
    <w:rsid w:val="00386FCC"/>
    <w:rsid w:val="00391B21"/>
    <w:rsid w:val="00397151"/>
    <w:rsid w:val="003976C8"/>
    <w:rsid w:val="003A01A9"/>
    <w:rsid w:val="003A6F9C"/>
    <w:rsid w:val="003A701C"/>
    <w:rsid w:val="003B1E93"/>
    <w:rsid w:val="003B4690"/>
    <w:rsid w:val="003B672A"/>
    <w:rsid w:val="003C0268"/>
    <w:rsid w:val="003C08C1"/>
    <w:rsid w:val="003C12CD"/>
    <w:rsid w:val="003C157E"/>
    <w:rsid w:val="003C34A7"/>
    <w:rsid w:val="003C403A"/>
    <w:rsid w:val="003C45DC"/>
    <w:rsid w:val="003C4C4C"/>
    <w:rsid w:val="003C4CF1"/>
    <w:rsid w:val="003C7BCD"/>
    <w:rsid w:val="003D0440"/>
    <w:rsid w:val="003D0C09"/>
    <w:rsid w:val="003E1FFD"/>
    <w:rsid w:val="003E25A8"/>
    <w:rsid w:val="003E2B35"/>
    <w:rsid w:val="003E6F49"/>
    <w:rsid w:val="003F1F18"/>
    <w:rsid w:val="003F327A"/>
    <w:rsid w:val="003F6137"/>
    <w:rsid w:val="003F6616"/>
    <w:rsid w:val="00402C45"/>
    <w:rsid w:val="004156C5"/>
    <w:rsid w:val="0041583E"/>
    <w:rsid w:val="00421400"/>
    <w:rsid w:val="004214C5"/>
    <w:rsid w:val="00422629"/>
    <w:rsid w:val="00424B87"/>
    <w:rsid w:val="004253E4"/>
    <w:rsid w:val="00426F97"/>
    <w:rsid w:val="00436629"/>
    <w:rsid w:val="004375B5"/>
    <w:rsid w:val="00441901"/>
    <w:rsid w:val="00443922"/>
    <w:rsid w:val="00444F2B"/>
    <w:rsid w:val="00444FD5"/>
    <w:rsid w:val="004466FA"/>
    <w:rsid w:val="004519A6"/>
    <w:rsid w:val="004528C8"/>
    <w:rsid w:val="00454A84"/>
    <w:rsid w:val="004569AB"/>
    <w:rsid w:val="004601EF"/>
    <w:rsid w:val="004632B5"/>
    <w:rsid w:val="004646D0"/>
    <w:rsid w:val="00465B52"/>
    <w:rsid w:val="00466B6A"/>
    <w:rsid w:val="004728BC"/>
    <w:rsid w:val="00473B33"/>
    <w:rsid w:val="00480DEB"/>
    <w:rsid w:val="00482C69"/>
    <w:rsid w:val="00483096"/>
    <w:rsid w:val="00483A9E"/>
    <w:rsid w:val="00484D6D"/>
    <w:rsid w:val="00486085"/>
    <w:rsid w:val="0049085D"/>
    <w:rsid w:val="004935E3"/>
    <w:rsid w:val="00495796"/>
    <w:rsid w:val="00495FCD"/>
    <w:rsid w:val="00497B89"/>
    <w:rsid w:val="004A20D5"/>
    <w:rsid w:val="004A283E"/>
    <w:rsid w:val="004A2D9C"/>
    <w:rsid w:val="004A42CD"/>
    <w:rsid w:val="004A7957"/>
    <w:rsid w:val="004B0D1A"/>
    <w:rsid w:val="004B4CB0"/>
    <w:rsid w:val="004B56B2"/>
    <w:rsid w:val="004B56F5"/>
    <w:rsid w:val="004C2D02"/>
    <w:rsid w:val="004C46B5"/>
    <w:rsid w:val="004C6DE9"/>
    <w:rsid w:val="004C78EE"/>
    <w:rsid w:val="004C7965"/>
    <w:rsid w:val="004D0FE4"/>
    <w:rsid w:val="004D28B5"/>
    <w:rsid w:val="004E259E"/>
    <w:rsid w:val="004F03E3"/>
    <w:rsid w:val="004F1D01"/>
    <w:rsid w:val="004F53BF"/>
    <w:rsid w:val="004F73A3"/>
    <w:rsid w:val="00501F8E"/>
    <w:rsid w:val="0050203F"/>
    <w:rsid w:val="005028B1"/>
    <w:rsid w:val="005039DE"/>
    <w:rsid w:val="005068AF"/>
    <w:rsid w:val="00511387"/>
    <w:rsid w:val="00515041"/>
    <w:rsid w:val="00516CFB"/>
    <w:rsid w:val="0052009C"/>
    <w:rsid w:val="00521957"/>
    <w:rsid w:val="00523BF2"/>
    <w:rsid w:val="00524A08"/>
    <w:rsid w:val="00524B3C"/>
    <w:rsid w:val="00525E94"/>
    <w:rsid w:val="00527889"/>
    <w:rsid w:val="00531E12"/>
    <w:rsid w:val="00534938"/>
    <w:rsid w:val="00535DA5"/>
    <w:rsid w:val="00542453"/>
    <w:rsid w:val="0054255D"/>
    <w:rsid w:val="00543ACD"/>
    <w:rsid w:val="005464FC"/>
    <w:rsid w:val="00551E32"/>
    <w:rsid w:val="005546AD"/>
    <w:rsid w:val="00560F5D"/>
    <w:rsid w:val="00561F9E"/>
    <w:rsid w:val="00566C62"/>
    <w:rsid w:val="005700D7"/>
    <w:rsid w:val="005703F4"/>
    <w:rsid w:val="005713AB"/>
    <w:rsid w:val="00572DAB"/>
    <w:rsid w:val="00573246"/>
    <w:rsid w:val="00574CBD"/>
    <w:rsid w:val="00575BDF"/>
    <w:rsid w:val="0057639E"/>
    <w:rsid w:val="005772F6"/>
    <w:rsid w:val="00577CAE"/>
    <w:rsid w:val="00581ABF"/>
    <w:rsid w:val="00584EFA"/>
    <w:rsid w:val="0058637F"/>
    <w:rsid w:val="0059216F"/>
    <w:rsid w:val="00596528"/>
    <w:rsid w:val="005A06C9"/>
    <w:rsid w:val="005A08EA"/>
    <w:rsid w:val="005A110D"/>
    <w:rsid w:val="005B1C6A"/>
    <w:rsid w:val="005B306D"/>
    <w:rsid w:val="005B610B"/>
    <w:rsid w:val="005B74A4"/>
    <w:rsid w:val="005B793F"/>
    <w:rsid w:val="005B7EFF"/>
    <w:rsid w:val="005C22D0"/>
    <w:rsid w:val="005C4A30"/>
    <w:rsid w:val="005C5220"/>
    <w:rsid w:val="005C6138"/>
    <w:rsid w:val="005C7222"/>
    <w:rsid w:val="005D2E50"/>
    <w:rsid w:val="005D4F7A"/>
    <w:rsid w:val="005D5505"/>
    <w:rsid w:val="005D580A"/>
    <w:rsid w:val="005D6099"/>
    <w:rsid w:val="005D66DA"/>
    <w:rsid w:val="005D6B8D"/>
    <w:rsid w:val="005E3699"/>
    <w:rsid w:val="005E4107"/>
    <w:rsid w:val="005E49A0"/>
    <w:rsid w:val="005E4DA4"/>
    <w:rsid w:val="005E4E02"/>
    <w:rsid w:val="005F5BF8"/>
    <w:rsid w:val="006015FF"/>
    <w:rsid w:val="0060186D"/>
    <w:rsid w:val="0060276D"/>
    <w:rsid w:val="00606414"/>
    <w:rsid w:val="00615A37"/>
    <w:rsid w:val="006160E1"/>
    <w:rsid w:val="006174EE"/>
    <w:rsid w:val="00620379"/>
    <w:rsid w:val="00620C5E"/>
    <w:rsid w:val="0062265E"/>
    <w:rsid w:val="006231F7"/>
    <w:rsid w:val="006268D0"/>
    <w:rsid w:val="00627080"/>
    <w:rsid w:val="00631CA6"/>
    <w:rsid w:val="00631D8C"/>
    <w:rsid w:val="006341CA"/>
    <w:rsid w:val="006350A0"/>
    <w:rsid w:val="0063600B"/>
    <w:rsid w:val="00643275"/>
    <w:rsid w:val="0064680B"/>
    <w:rsid w:val="006512F3"/>
    <w:rsid w:val="006534CA"/>
    <w:rsid w:val="00653751"/>
    <w:rsid w:val="006574EF"/>
    <w:rsid w:val="00661435"/>
    <w:rsid w:val="006621BC"/>
    <w:rsid w:val="00665877"/>
    <w:rsid w:val="00670626"/>
    <w:rsid w:val="006708C9"/>
    <w:rsid w:val="00670E8E"/>
    <w:rsid w:val="0067140D"/>
    <w:rsid w:val="00671656"/>
    <w:rsid w:val="00677A83"/>
    <w:rsid w:val="00677D06"/>
    <w:rsid w:val="006839D6"/>
    <w:rsid w:val="006879FA"/>
    <w:rsid w:val="00687A0F"/>
    <w:rsid w:val="00687EF0"/>
    <w:rsid w:val="00692AC6"/>
    <w:rsid w:val="006939AA"/>
    <w:rsid w:val="006944B8"/>
    <w:rsid w:val="006949E8"/>
    <w:rsid w:val="006A0CDD"/>
    <w:rsid w:val="006A6FC8"/>
    <w:rsid w:val="006B133B"/>
    <w:rsid w:val="006B238D"/>
    <w:rsid w:val="006B2E8B"/>
    <w:rsid w:val="006C06CD"/>
    <w:rsid w:val="006C348B"/>
    <w:rsid w:val="006C5F77"/>
    <w:rsid w:val="006C63AC"/>
    <w:rsid w:val="006C6F1E"/>
    <w:rsid w:val="006C7CC4"/>
    <w:rsid w:val="006D03B3"/>
    <w:rsid w:val="006D24A8"/>
    <w:rsid w:val="006D29C0"/>
    <w:rsid w:val="006D3F33"/>
    <w:rsid w:val="006D5881"/>
    <w:rsid w:val="006D79F5"/>
    <w:rsid w:val="006E1F95"/>
    <w:rsid w:val="006E262A"/>
    <w:rsid w:val="006E2994"/>
    <w:rsid w:val="006E39CC"/>
    <w:rsid w:val="006E4B0E"/>
    <w:rsid w:val="006E571B"/>
    <w:rsid w:val="006E6840"/>
    <w:rsid w:val="006F0C73"/>
    <w:rsid w:val="006F0DBC"/>
    <w:rsid w:val="006F1A14"/>
    <w:rsid w:val="006F2BDF"/>
    <w:rsid w:val="006F733B"/>
    <w:rsid w:val="006F781F"/>
    <w:rsid w:val="006F7B3D"/>
    <w:rsid w:val="00703D7F"/>
    <w:rsid w:val="00705AF8"/>
    <w:rsid w:val="00705C4F"/>
    <w:rsid w:val="0070623F"/>
    <w:rsid w:val="007079B1"/>
    <w:rsid w:val="00713FE3"/>
    <w:rsid w:val="00721197"/>
    <w:rsid w:val="007274D7"/>
    <w:rsid w:val="00732257"/>
    <w:rsid w:val="00733395"/>
    <w:rsid w:val="0073381E"/>
    <w:rsid w:val="00733BF7"/>
    <w:rsid w:val="007347AC"/>
    <w:rsid w:val="00735BEB"/>
    <w:rsid w:val="00737E27"/>
    <w:rsid w:val="007464EB"/>
    <w:rsid w:val="007476F1"/>
    <w:rsid w:val="007510DB"/>
    <w:rsid w:val="007525EA"/>
    <w:rsid w:val="007546C7"/>
    <w:rsid w:val="0075763E"/>
    <w:rsid w:val="00764E56"/>
    <w:rsid w:val="00766AB2"/>
    <w:rsid w:val="00767153"/>
    <w:rsid w:val="0076789A"/>
    <w:rsid w:val="00772F5C"/>
    <w:rsid w:val="0077527B"/>
    <w:rsid w:val="00775E4A"/>
    <w:rsid w:val="00780DF9"/>
    <w:rsid w:val="00786FB4"/>
    <w:rsid w:val="00792A02"/>
    <w:rsid w:val="00794A71"/>
    <w:rsid w:val="00794CF2"/>
    <w:rsid w:val="007A1315"/>
    <w:rsid w:val="007A21E1"/>
    <w:rsid w:val="007A27B0"/>
    <w:rsid w:val="007A5D47"/>
    <w:rsid w:val="007A62D1"/>
    <w:rsid w:val="007B41C6"/>
    <w:rsid w:val="007B66DB"/>
    <w:rsid w:val="007B7BF3"/>
    <w:rsid w:val="007C0276"/>
    <w:rsid w:val="007C207C"/>
    <w:rsid w:val="007C669C"/>
    <w:rsid w:val="007D161E"/>
    <w:rsid w:val="007D3980"/>
    <w:rsid w:val="007D7283"/>
    <w:rsid w:val="007E4668"/>
    <w:rsid w:val="007E5C2E"/>
    <w:rsid w:val="007E6D06"/>
    <w:rsid w:val="007E7605"/>
    <w:rsid w:val="007E7CEE"/>
    <w:rsid w:val="007E7E2A"/>
    <w:rsid w:val="007F100F"/>
    <w:rsid w:val="007F174C"/>
    <w:rsid w:val="007F17BE"/>
    <w:rsid w:val="007F5A6B"/>
    <w:rsid w:val="007F6267"/>
    <w:rsid w:val="00805E84"/>
    <w:rsid w:val="00807527"/>
    <w:rsid w:val="00811286"/>
    <w:rsid w:val="00811EBC"/>
    <w:rsid w:val="00811F60"/>
    <w:rsid w:val="00812809"/>
    <w:rsid w:val="00815FBE"/>
    <w:rsid w:val="00816161"/>
    <w:rsid w:val="008207B9"/>
    <w:rsid w:val="00823920"/>
    <w:rsid w:val="00823E79"/>
    <w:rsid w:val="008371E8"/>
    <w:rsid w:val="00840ABB"/>
    <w:rsid w:val="00841060"/>
    <w:rsid w:val="0084189C"/>
    <w:rsid w:val="00842846"/>
    <w:rsid w:val="00843D81"/>
    <w:rsid w:val="00845D38"/>
    <w:rsid w:val="008465C6"/>
    <w:rsid w:val="008473D4"/>
    <w:rsid w:val="00850B14"/>
    <w:rsid w:val="00850E5B"/>
    <w:rsid w:val="008513EF"/>
    <w:rsid w:val="00851554"/>
    <w:rsid w:val="0085471A"/>
    <w:rsid w:val="00854E42"/>
    <w:rsid w:val="00856D64"/>
    <w:rsid w:val="00861C2C"/>
    <w:rsid w:val="00863EC9"/>
    <w:rsid w:val="00865AB0"/>
    <w:rsid w:val="00866BD6"/>
    <w:rsid w:val="008711F3"/>
    <w:rsid w:val="00871CAD"/>
    <w:rsid w:val="0087353E"/>
    <w:rsid w:val="008736D6"/>
    <w:rsid w:val="008803AD"/>
    <w:rsid w:val="00880873"/>
    <w:rsid w:val="008823DD"/>
    <w:rsid w:val="00882942"/>
    <w:rsid w:val="00882FA2"/>
    <w:rsid w:val="008872B6"/>
    <w:rsid w:val="00891298"/>
    <w:rsid w:val="008912ED"/>
    <w:rsid w:val="00894453"/>
    <w:rsid w:val="00894898"/>
    <w:rsid w:val="008B1FA6"/>
    <w:rsid w:val="008B3ABC"/>
    <w:rsid w:val="008B501C"/>
    <w:rsid w:val="008B6FD7"/>
    <w:rsid w:val="008B7983"/>
    <w:rsid w:val="008B7BAF"/>
    <w:rsid w:val="008C111F"/>
    <w:rsid w:val="008C16CD"/>
    <w:rsid w:val="008C209B"/>
    <w:rsid w:val="008C76D7"/>
    <w:rsid w:val="008C7CC0"/>
    <w:rsid w:val="008D0E5D"/>
    <w:rsid w:val="008D1583"/>
    <w:rsid w:val="008D37AC"/>
    <w:rsid w:val="008E0BA8"/>
    <w:rsid w:val="008E38E9"/>
    <w:rsid w:val="008E4C2F"/>
    <w:rsid w:val="008E566C"/>
    <w:rsid w:val="008E6574"/>
    <w:rsid w:val="008F0C72"/>
    <w:rsid w:val="008F1400"/>
    <w:rsid w:val="008F1425"/>
    <w:rsid w:val="008F31FB"/>
    <w:rsid w:val="008F3F55"/>
    <w:rsid w:val="008F6842"/>
    <w:rsid w:val="00903A7C"/>
    <w:rsid w:val="00903BC4"/>
    <w:rsid w:val="00903E30"/>
    <w:rsid w:val="00903EF0"/>
    <w:rsid w:val="00905F4F"/>
    <w:rsid w:val="00907813"/>
    <w:rsid w:val="00907935"/>
    <w:rsid w:val="0091080E"/>
    <w:rsid w:val="009146D5"/>
    <w:rsid w:val="009146E0"/>
    <w:rsid w:val="00914AD5"/>
    <w:rsid w:val="00914E1B"/>
    <w:rsid w:val="00916C5C"/>
    <w:rsid w:val="00922D2E"/>
    <w:rsid w:val="00923BDA"/>
    <w:rsid w:val="009269B3"/>
    <w:rsid w:val="00927185"/>
    <w:rsid w:val="0092783E"/>
    <w:rsid w:val="00936006"/>
    <w:rsid w:val="00937653"/>
    <w:rsid w:val="0094193B"/>
    <w:rsid w:val="00942212"/>
    <w:rsid w:val="00947B32"/>
    <w:rsid w:val="00950057"/>
    <w:rsid w:val="00957665"/>
    <w:rsid w:val="009616AB"/>
    <w:rsid w:val="009623FD"/>
    <w:rsid w:val="00971355"/>
    <w:rsid w:val="00971DCD"/>
    <w:rsid w:val="0097415C"/>
    <w:rsid w:val="00974383"/>
    <w:rsid w:val="00974B26"/>
    <w:rsid w:val="009776DF"/>
    <w:rsid w:val="00981107"/>
    <w:rsid w:val="00983630"/>
    <w:rsid w:val="00985510"/>
    <w:rsid w:val="009864EF"/>
    <w:rsid w:val="00986A50"/>
    <w:rsid w:val="00990E5F"/>
    <w:rsid w:val="00990F55"/>
    <w:rsid w:val="009921CE"/>
    <w:rsid w:val="0099618C"/>
    <w:rsid w:val="009A3570"/>
    <w:rsid w:val="009A3E05"/>
    <w:rsid w:val="009A4992"/>
    <w:rsid w:val="009A6D27"/>
    <w:rsid w:val="009A77BF"/>
    <w:rsid w:val="009B0388"/>
    <w:rsid w:val="009B0D75"/>
    <w:rsid w:val="009B0E4B"/>
    <w:rsid w:val="009B67DC"/>
    <w:rsid w:val="009B6A80"/>
    <w:rsid w:val="009B6E9F"/>
    <w:rsid w:val="009B6FE6"/>
    <w:rsid w:val="009C05BC"/>
    <w:rsid w:val="009C4C25"/>
    <w:rsid w:val="009C7B21"/>
    <w:rsid w:val="009D3475"/>
    <w:rsid w:val="009D5440"/>
    <w:rsid w:val="009D626D"/>
    <w:rsid w:val="009E232A"/>
    <w:rsid w:val="009E2598"/>
    <w:rsid w:val="009E2ED4"/>
    <w:rsid w:val="009E339B"/>
    <w:rsid w:val="009E45FF"/>
    <w:rsid w:val="009E4D97"/>
    <w:rsid w:val="009E5DD1"/>
    <w:rsid w:val="009E7514"/>
    <w:rsid w:val="009E791A"/>
    <w:rsid w:val="009E7EB4"/>
    <w:rsid w:val="009F0794"/>
    <w:rsid w:val="009F1A56"/>
    <w:rsid w:val="009F1F71"/>
    <w:rsid w:val="009F3CE4"/>
    <w:rsid w:val="009F47E0"/>
    <w:rsid w:val="009F53C7"/>
    <w:rsid w:val="009F64DE"/>
    <w:rsid w:val="009F7716"/>
    <w:rsid w:val="009F7C10"/>
    <w:rsid w:val="00A025EC"/>
    <w:rsid w:val="00A0308F"/>
    <w:rsid w:val="00A05C4B"/>
    <w:rsid w:val="00A0757C"/>
    <w:rsid w:val="00A07790"/>
    <w:rsid w:val="00A11EBD"/>
    <w:rsid w:val="00A1486C"/>
    <w:rsid w:val="00A1524A"/>
    <w:rsid w:val="00A1531A"/>
    <w:rsid w:val="00A165F9"/>
    <w:rsid w:val="00A22551"/>
    <w:rsid w:val="00A22960"/>
    <w:rsid w:val="00A2297F"/>
    <w:rsid w:val="00A229DD"/>
    <w:rsid w:val="00A330C4"/>
    <w:rsid w:val="00A33D9E"/>
    <w:rsid w:val="00A342FF"/>
    <w:rsid w:val="00A359C0"/>
    <w:rsid w:val="00A3639C"/>
    <w:rsid w:val="00A36890"/>
    <w:rsid w:val="00A4017F"/>
    <w:rsid w:val="00A44471"/>
    <w:rsid w:val="00A44788"/>
    <w:rsid w:val="00A46AA4"/>
    <w:rsid w:val="00A52112"/>
    <w:rsid w:val="00A547FF"/>
    <w:rsid w:val="00A555B1"/>
    <w:rsid w:val="00A55929"/>
    <w:rsid w:val="00A564A6"/>
    <w:rsid w:val="00A565F5"/>
    <w:rsid w:val="00A57449"/>
    <w:rsid w:val="00A57DCB"/>
    <w:rsid w:val="00A60C47"/>
    <w:rsid w:val="00A614E9"/>
    <w:rsid w:val="00A62822"/>
    <w:rsid w:val="00A62B92"/>
    <w:rsid w:val="00A666C0"/>
    <w:rsid w:val="00A678F6"/>
    <w:rsid w:val="00A703CC"/>
    <w:rsid w:val="00A70661"/>
    <w:rsid w:val="00A71865"/>
    <w:rsid w:val="00A753A1"/>
    <w:rsid w:val="00A76F9D"/>
    <w:rsid w:val="00A77701"/>
    <w:rsid w:val="00A802F5"/>
    <w:rsid w:val="00A80DFC"/>
    <w:rsid w:val="00A81A57"/>
    <w:rsid w:val="00A8219E"/>
    <w:rsid w:val="00A834D0"/>
    <w:rsid w:val="00A8392D"/>
    <w:rsid w:val="00A84D72"/>
    <w:rsid w:val="00A854E1"/>
    <w:rsid w:val="00A85B51"/>
    <w:rsid w:val="00A86EA9"/>
    <w:rsid w:val="00A90AF6"/>
    <w:rsid w:val="00A9128F"/>
    <w:rsid w:val="00A912D8"/>
    <w:rsid w:val="00A9322F"/>
    <w:rsid w:val="00A95899"/>
    <w:rsid w:val="00A97B0A"/>
    <w:rsid w:val="00AA141C"/>
    <w:rsid w:val="00AA187D"/>
    <w:rsid w:val="00AA1F39"/>
    <w:rsid w:val="00AA5B3B"/>
    <w:rsid w:val="00AB0B5C"/>
    <w:rsid w:val="00AB0EB0"/>
    <w:rsid w:val="00AB1FF5"/>
    <w:rsid w:val="00AB238F"/>
    <w:rsid w:val="00AB2F85"/>
    <w:rsid w:val="00AB2FC9"/>
    <w:rsid w:val="00AC0304"/>
    <w:rsid w:val="00AC0311"/>
    <w:rsid w:val="00AC4DC0"/>
    <w:rsid w:val="00AD1262"/>
    <w:rsid w:val="00AD15B3"/>
    <w:rsid w:val="00AD5D2F"/>
    <w:rsid w:val="00AE07EC"/>
    <w:rsid w:val="00AE18BB"/>
    <w:rsid w:val="00AE2931"/>
    <w:rsid w:val="00AE421E"/>
    <w:rsid w:val="00AF0516"/>
    <w:rsid w:val="00AF1284"/>
    <w:rsid w:val="00AF155E"/>
    <w:rsid w:val="00AF172C"/>
    <w:rsid w:val="00AF1C57"/>
    <w:rsid w:val="00AF4E51"/>
    <w:rsid w:val="00AF6505"/>
    <w:rsid w:val="00B00354"/>
    <w:rsid w:val="00B003C1"/>
    <w:rsid w:val="00B0119B"/>
    <w:rsid w:val="00B1276D"/>
    <w:rsid w:val="00B12C6E"/>
    <w:rsid w:val="00B13878"/>
    <w:rsid w:val="00B13CD6"/>
    <w:rsid w:val="00B15E2E"/>
    <w:rsid w:val="00B17408"/>
    <w:rsid w:val="00B20B89"/>
    <w:rsid w:val="00B2429C"/>
    <w:rsid w:val="00B27D96"/>
    <w:rsid w:val="00B31E49"/>
    <w:rsid w:val="00B40242"/>
    <w:rsid w:val="00B4193A"/>
    <w:rsid w:val="00B42D3E"/>
    <w:rsid w:val="00B44951"/>
    <w:rsid w:val="00B449B6"/>
    <w:rsid w:val="00B50E97"/>
    <w:rsid w:val="00B51D91"/>
    <w:rsid w:val="00B52247"/>
    <w:rsid w:val="00B52E07"/>
    <w:rsid w:val="00B53D61"/>
    <w:rsid w:val="00B5644E"/>
    <w:rsid w:val="00B57386"/>
    <w:rsid w:val="00B63FE8"/>
    <w:rsid w:val="00B6569A"/>
    <w:rsid w:val="00B65948"/>
    <w:rsid w:val="00B659A1"/>
    <w:rsid w:val="00B67385"/>
    <w:rsid w:val="00B70F44"/>
    <w:rsid w:val="00B7124B"/>
    <w:rsid w:val="00B715EC"/>
    <w:rsid w:val="00B72458"/>
    <w:rsid w:val="00B810EB"/>
    <w:rsid w:val="00B842C4"/>
    <w:rsid w:val="00B9019B"/>
    <w:rsid w:val="00B91C4E"/>
    <w:rsid w:val="00B93014"/>
    <w:rsid w:val="00B976A3"/>
    <w:rsid w:val="00BA0D5E"/>
    <w:rsid w:val="00BA1CCC"/>
    <w:rsid w:val="00BA51B8"/>
    <w:rsid w:val="00BA5A1A"/>
    <w:rsid w:val="00BB0000"/>
    <w:rsid w:val="00BB158C"/>
    <w:rsid w:val="00BB4C41"/>
    <w:rsid w:val="00BB584E"/>
    <w:rsid w:val="00BB5887"/>
    <w:rsid w:val="00BC24D0"/>
    <w:rsid w:val="00BC391C"/>
    <w:rsid w:val="00BC3CDC"/>
    <w:rsid w:val="00BC55CC"/>
    <w:rsid w:val="00BC6046"/>
    <w:rsid w:val="00BC7638"/>
    <w:rsid w:val="00BD5425"/>
    <w:rsid w:val="00BE1E11"/>
    <w:rsid w:val="00BE3A90"/>
    <w:rsid w:val="00BE3C27"/>
    <w:rsid w:val="00BE6375"/>
    <w:rsid w:val="00BE6D77"/>
    <w:rsid w:val="00BE7849"/>
    <w:rsid w:val="00BF072A"/>
    <w:rsid w:val="00BF0E61"/>
    <w:rsid w:val="00BF21E1"/>
    <w:rsid w:val="00BF39FC"/>
    <w:rsid w:val="00BF5C1B"/>
    <w:rsid w:val="00BF5E6D"/>
    <w:rsid w:val="00BF7013"/>
    <w:rsid w:val="00C07D21"/>
    <w:rsid w:val="00C109CF"/>
    <w:rsid w:val="00C10B0E"/>
    <w:rsid w:val="00C1184A"/>
    <w:rsid w:val="00C11E53"/>
    <w:rsid w:val="00C12868"/>
    <w:rsid w:val="00C179FA"/>
    <w:rsid w:val="00C21325"/>
    <w:rsid w:val="00C24599"/>
    <w:rsid w:val="00C2522F"/>
    <w:rsid w:val="00C30DDD"/>
    <w:rsid w:val="00C3462D"/>
    <w:rsid w:val="00C3544C"/>
    <w:rsid w:val="00C363DD"/>
    <w:rsid w:val="00C36A5B"/>
    <w:rsid w:val="00C42B20"/>
    <w:rsid w:val="00C4355A"/>
    <w:rsid w:val="00C46B64"/>
    <w:rsid w:val="00C46D42"/>
    <w:rsid w:val="00C5065E"/>
    <w:rsid w:val="00C50AD4"/>
    <w:rsid w:val="00C52094"/>
    <w:rsid w:val="00C566C8"/>
    <w:rsid w:val="00C57C81"/>
    <w:rsid w:val="00C62FFA"/>
    <w:rsid w:val="00C6377C"/>
    <w:rsid w:val="00C64D7A"/>
    <w:rsid w:val="00C66166"/>
    <w:rsid w:val="00C67A4F"/>
    <w:rsid w:val="00C705EA"/>
    <w:rsid w:val="00C7168B"/>
    <w:rsid w:val="00C71EFF"/>
    <w:rsid w:val="00C71F6E"/>
    <w:rsid w:val="00C836E8"/>
    <w:rsid w:val="00C84EBB"/>
    <w:rsid w:val="00C9161D"/>
    <w:rsid w:val="00C93104"/>
    <w:rsid w:val="00C948F6"/>
    <w:rsid w:val="00C97C1F"/>
    <w:rsid w:val="00C97E27"/>
    <w:rsid w:val="00CA138D"/>
    <w:rsid w:val="00CA1C4C"/>
    <w:rsid w:val="00CA1D35"/>
    <w:rsid w:val="00CA221F"/>
    <w:rsid w:val="00CA312A"/>
    <w:rsid w:val="00CA3C0E"/>
    <w:rsid w:val="00CA5CC1"/>
    <w:rsid w:val="00CB0F0C"/>
    <w:rsid w:val="00CC1700"/>
    <w:rsid w:val="00CC21F7"/>
    <w:rsid w:val="00CC4169"/>
    <w:rsid w:val="00CC47EA"/>
    <w:rsid w:val="00CC5307"/>
    <w:rsid w:val="00CC6CD4"/>
    <w:rsid w:val="00CC7B11"/>
    <w:rsid w:val="00CC7EBD"/>
    <w:rsid w:val="00CD0886"/>
    <w:rsid w:val="00CD0923"/>
    <w:rsid w:val="00CD13BA"/>
    <w:rsid w:val="00CD1AFA"/>
    <w:rsid w:val="00CD288F"/>
    <w:rsid w:val="00CD2AFF"/>
    <w:rsid w:val="00CD3051"/>
    <w:rsid w:val="00CD4875"/>
    <w:rsid w:val="00CD4E8D"/>
    <w:rsid w:val="00CD6076"/>
    <w:rsid w:val="00CD71E3"/>
    <w:rsid w:val="00CD7242"/>
    <w:rsid w:val="00CE0155"/>
    <w:rsid w:val="00CE31D7"/>
    <w:rsid w:val="00CE3DD5"/>
    <w:rsid w:val="00CE5C98"/>
    <w:rsid w:val="00CE5F45"/>
    <w:rsid w:val="00CE7025"/>
    <w:rsid w:val="00CF29B3"/>
    <w:rsid w:val="00CF2E06"/>
    <w:rsid w:val="00CF3EE4"/>
    <w:rsid w:val="00CF5849"/>
    <w:rsid w:val="00CF7982"/>
    <w:rsid w:val="00D00E99"/>
    <w:rsid w:val="00D01C44"/>
    <w:rsid w:val="00D02E85"/>
    <w:rsid w:val="00D06D5D"/>
    <w:rsid w:val="00D20B81"/>
    <w:rsid w:val="00D22BF8"/>
    <w:rsid w:val="00D23012"/>
    <w:rsid w:val="00D23248"/>
    <w:rsid w:val="00D242E5"/>
    <w:rsid w:val="00D26C51"/>
    <w:rsid w:val="00D279AE"/>
    <w:rsid w:val="00D27FB7"/>
    <w:rsid w:val="00D353BB"/>
    <w:rsid w:val="00D35B30"/>
    <w:rsid w:val="00D425EF"/>
    <w:rsid w:val="00D43294"/>
    <w:rsid w:val="00D51FE2"/>
    <w:rsid w:val="00D57744"/>
    <w:rsid w:val="00D57B03"/>
    <w:rsid w:val="00D610AA"/>
    <w:rsid w:val="00D62214"/>
    <w:rsid w:val="00D62397"/>
    <w:rsid w:val="00D65F67"/>
    <w:rsid w:val="00D66474"/>
    <w:rsid w:val="00D66D62"/>
    <w:rsid w:val="00D74459"/>
    <w:rsid w:val="00D8234D"/>
    <w:rsid w:val="00D8495F"/>
    <w:rsid w:val="00D85251"/>
    <w:rsid w:val="00D85D3E"/>
    <w:rsid w:val="00D85F52"/>
    <w:rsid w:val="00D86162"/>
    <w:rsid w:val="00D87384"/>
    <w:rsid w:val="00D909FF"/>
    <w:rsid w:val="00D92F55"/>
    <w:rsid w:val="00D95637"/>
    <w:rsid w:val="00D9741D"/>
    <w:rsid w:val="00DA0B99"/>
    <w:rsid w:val="00DA1E9D"/>
    <w:rsid w:val="00DA392D"/>
    <w:rsid w:val="00DA6A85"/>
    <w:rsid w:val="00DB5471"/>
    <w:rsid w:val="00DB6E69"/>
    <w:rsid w:val="00DC1A22"/>
    <w:rsid w:val="00DC3122"/>
    <w:rsid w:val="00DC4B0B"/>
    <w:rsid w:val="00DC7A62"/>
    <w:rsid w:val="00DD2753"/>
    <w:rsid w:val="00DD2E6B"/>
    <w:rsid w:val="00DD33A0"/>
    <w:rsid w:val="00DD48FF"/>
    <w:rsid w:val="00DD5881"/>
    <w:rsid w:val="00DE146C"/>
    <w:rsid w:val="00DE19C9"/>
    <w:rsid w:val="00DE6ACD"/>
    <w:rsid w:val="00DE701D"/>
    <w:rsid w:val="00DE7F4B"/>
    <w:rsid w:val="00DF0807"/>
    <w:rsid w:val="00DF0B44"/>
    <w:rsid w:val="00DF123D"/>
    <w:rsid w:val="00DF5CF2"/>
    <w:rsid w:val="00E01587"/>
    <w:rsid w:val="00E01A78"/>
    <w:rsid w:val="00E01C67"/>
    <w:rsid w:val="00E01E01"/>
    <w:rsid w:val="00E05D07"/>
    <w:rsid w:val="00E103DD"/>
    <w:rsid w:val="00E13D51"/>
    <w:rsid w:val="00E1499D"/>
    <w:rsid w:val="00E14F2B"/>
    <w:rsid w:val="00E1666C"/>
    <w:rsid w:val="00E17BEF"/>
    <w:rsid w:val="00E22DB5"/>
    <w:rsid w:val="00E247D8"/>
    <w:rsid w:val="00E25DBA"/>
    <w:rsid w:val="00E271EC"/>
    <w:rsid w:val="00E3235F"/>
    <w:rsid w:val="00E32BA7"/>
    <w:rsid w:val="00E357D0"/>
    <w:rsid w:val="00E37FD7"/>
    <w:rsid w:val="00E410EF"/>
    <w:rsid w:val="00E4322F"/>
    <w:rsid w:val="00E51BDF"/>
    <w:rsid w:val="00E51E8D"/>
    <w:rsid w:val="00E67751"/>
    <w:rsid w:val="00E70198"/>
    <w:rsid w:val="00E71067"/>
    <w:rsid w:val="00E715DD"/>
    <w:rsid w:val="00E75584"/>
    <w:rsid w:val="00E76F15"/>
    <w:rsid w:val="00E7740A"/>
    <w:rsid w:val="00E777CE"/>
    <w:rsid w:val="00E80311"/>
    <w:rsid w:val="00E8058C"/>
    <w:rsid w:val="00E812C6"/>
    <w:rsid w:val="00E813B9"/>
    <w:rsid w:val="00E824CA"/>
    <w:rsid w:val="00E8344C"/>
    <w:rsid w:val="00E83599"/>
    <w:rsid w:val="00E90A02"/>
    <w:rsid w:val="00E90E48"/>
    <w:rsid w:val="00E94640"/>
    <w:rsid w:val="00E960C0"/>
    <w:rsid w:val="00E9672E"/>
    <w:rsid w:val="00E97F38"/>
    <w:rsid w:val="00EA0911"/>
    <w:rsid w:val="00EA1216"/>
    <w:rsid w:val="00EA7DCF"/>
    <w:rsid w:val="00EA7EFF"/>
    <w:rsid w:val="00EB0B66"/>
    <w:rsid w:val="00EB0F6D"/>
    <w:rsid w:val="00EB1E5F"/>
    <w:rsid w:val="00EB362F"/>
    <w:rsid w:val="00ED4E10"/>
    <w:rsid w:val="00ED69DE"/>
    <w:rsid w:val="00EE1502"/>
    <w:rsid w:val="00EE2124"/>
    <w:rsid w:val="00EE2E9C"/>
    <w:rsid w:val="00EE4250"/>
    <w:rsid w:val="00EF11D5"/>
    <w:rsid w:val="00EF40AE"/>
    <w:rsid w:val="00EF4492"/>
    <w:rsid w:val="00EF636D"/>
    <w:rsid w:val="00EF6B94"/>
    <w:rsid w:val="00EF7F4C"/>
    <w:rsid w:val="00F006A8"/>
    <w:rsid w:val="00F00AE3"/>
    <w:rsid w:val="00F01E6C"/>
    <w:rsid w:val="00F024A3"/>
    <w:rsid w:val="00F03DF3"/>
    <w:rsid w:val="00F04039"/>
    <w:rsid w:val="00F05EAF"/>
    <w:rsid w:val="00F1032F"/>
    <w:rsid w:val="00F10D9B"/>
    <w:rsid w:val="00F1121C"/>
    <w:rsid w:val="00F12297"/>
    <w:rsid w:val="00F14FBF"/>
    <w:rsid w:val="00F1528F"/>
    <w:rsid w:val="00F21951"/>
    <w:rsid w:val="00F225E2"/>
    <w:rsid w:val="00F24E02"/>
    <w:rsid w:val="00F275DD"/>
    <w:rsid w:val="00F27D49"/>
    <w:rsid w:val="00F31201"/>
    <w:rsid w:val="00F31465"/>
    <w:rsid w:val="00F3423E"/>
    <w:rsid w:val="00F3534D"/>
    <w:rsid w:val="00F37D23"/>
    <w:rsid w:val="00F4329C"/>
    <w:rsid w:val="00F456B7"/>
    <w:rsid w:val="00F46F3F"/>
    <w:rsid w:val="00F521D9"/>
    <w:rsid w:val="00F53AB2"/>
    <w:rsid w:val="00F5531B"/>
    <w:rsid w:val="00F56263"/>
    <w:rsid w:val="00F60F63"/>
    <w:rsid w:val="00F616E9"/>
    <w:rsid w:val="00F621A0"/>
    <w:rsid w:val="00F633ED"/>
    <w:rsid w:val="00F64031"/>
    <w:rsid w:val="00F646FE"/>
    <w:rsid w:val="00F65425"/>
    <w:rsid w:val="00F745EA"/>
    <w:rsid w:val="00F745F2"/>
    <w:rsid w:val="00F8371D"/>
    <w:rsid w:val="00F90153"/>
    <w:rsid w:val="00F9161A"/>
    <w:rsid w:val="00F92894"/>
    <w:rsid w:val="00FA2656"/>
    <w:rsid w:val="00FA32B9"/>
    <w:rsid w:val="00FA379A"/>
    <w:rsid w:val="00FA4489"/>
    <w:rsid w:val="00FA6246"/>
    <w:rsid w:val="00FA74DC"/>
    <w:rsid w:val="00FA7D63"/>
    <w:rsid w:val="00FB1922"/>
    <w:rsid w:val="00FB7EC1"/>
    <w:rsid w:val="00FC006E"/>
    <w:rsid w:val="00FC252E"/>
    <w:rsid w:val="00FD06AF"/>
    <w:rsid w:val="00FD1001"/>
    <w:rsid w:val="00FD1A5C"/>
    <w:rsid w:val="00FD6CAB"/>
    <w:rsid w:val="00FD6F57"/>
    <w:rsid w:val="00FD7E61"/>
    <w:rsid w:val="00FE31A9"/>
    <w:rsid w:val="00FE3FC3"/>
    <w:rsid w:val="00FE7646"/>
    <w:rsid w:val="00FE798C"/>
    <w:rsid w:val="00FE7E72"/>
    <w:rsid w:val="00FF0366"/>
    <w:rsid w:val="00FF0917"/>
    <w:rsid w:val="00FF16F6"/>
    <w:rsid w:val="00FF4104"/>
    <w:rsid w:val="00FF5557"/>
    <w:rsid w:val="00FF6F08"/>
    <w:rsid w:val="011420E8"/>
    <w:rsid w:val="01474374"/>
    <w:rsid w:val="01E87747"/>
    <w:rsid w:val="02450D51"/>
    <w:rsid w:val="03465F52"/>
    <w:rsid w:val="0384413B"/>
    <w:rsid w:val="038F6EF2"/>
    <w:rsid w:val="03DE3CAC"/>
    <w:rsid w:val="04090F4B"/>
    <w:rsid w:val="043472A6"/>
    <w:rsid w:val="044F0706"/>
    <w:rsid w:val="049F32DB"/>
    <w:rsid w:val="070A4D37"/>
    <w:rsid w:val="086E1AA3"/>
    <w:rsid w:val="095732DA"/>
    <w:rsid w:val="09C252EF"/>
    <w:rsid w:val="09CF4EDE"/>
    <w:rsid w:val="0A7C6515"/>
    <w:rsid w:val="0B3B1C0A"/>
    <w:rsid w:val="0B576203"/>
    <w:rsid w:val="0CD55AD2"/>
    <w:rsid w:val="0E1C6E84"/>
    <w:rsid w:val="0E415BE3"/>
    <w:rsid w:val="0E49572E"/>
    <w:rsid w:val="0F9541D6"/>
    <w:rsid w:val="10446FB5"/>
    <w:rsid w:val="10545214"/>
    <w:rsid w:val="113825E1"/>
    <w:rsid w:val="13005B59"/>
    <w:rsid w:val="13C01D70"/>
    <w:rsid w:val="14471F61"/>
    <w:rsid w:val="149D62C4"/>
    <w:rsid w:val="15BC05F8"/>
    <w:rsid w:val="16060C2D"/>
    <w:rsid w:val="16534086"/>
    <w:rsid w:val="17064870"/>
    <w:rsid w:val="173C0FBE"/>
    <w:rsid w:val="17AC6144"/>
    <w:rsid w:val="17C83B4E"/>
    <w:rsid w:val="18153F1B"/>
    <w:rsid w:val="188D2FE9"/>
    <w:rsid w:val="18B87EB9"/>
    <w:rsid w:val="18E216F1"/>
    <w:rsid w:val="196F36AE"/>
    <w:rsid w:val="1A1A688A"/>
    <w:rsid w:val="1A271D07"/>
    <w:rsid w:val="1AAB7A25"/>
    <w:rsid w:val="1B42581D"/>
    <w:rsid w:val="1BB37500"/>
    <w:rsid w:val="1C652B18"/>
    <w:rsid w:val="1DC2155B"/>
    <w:rsid w:val="1E934127"/>
    <w:rsid w:val="1EC61826"/>
    <w:rsid w:val="1FB50D38"/>
    <w:rsid w:val="1FEA5376"/>
    <w:rsid w:val="20870474"/>
    <w:rsid w:val="208E6271"/>
    <w:rsid w:val="22C63A50"/>
    <w:rsid w:val="22FE2929"/>
    <w:rsid w:val="25BD776E"/>
    <w:rsid w:val="26E65DE7"/>
    <w:rsid w:val="27165388"/>
    <w:rsid w:val="277D0F63"/>
    <w:rsid w:val="28A629DD"/>
    <w:rsid w:val="290F72F8"/>
    <w:rsid w:val="29513011"/>
    <w:rsid w:val="296B5579"/>
    <w:rsid w:val="2AAB4039"/>
    <w:rsid w:val="2AB97208"/>
    <w:rsid w:val="2AFC4959"/>
    <w:rsid w:val="2B3C5E3A"/>
    <w:rsid w:val="2BF41669"/>
    <w:rsid w:val="2DD23250"/>
    <w:rsid w:val="2E1A5D5E"/>
    <w:rsid w:val="2EFB296A"/>
    <w:rsid w:val="2F4B0A1D"/>
    <w:rsid w:val="2FB03E45"/>
    <w:rsid w:val="30074790"/>
    <w:rsid w:val="30CE1E64"/>
    <w:rsid w:val="317268B8"/>
    <w:rsid w:val="32E00D80"/>
    <w:rsid w:val="336B6A5B"/>
    <w:rsid w:val="34257572"/>
    <w:rsid w:val="35E42478"/>
    <w:rsid w:val="360E1DB7"/>
    <w:rsid w:val="36A00CF7"/>
    <w:rsid w:val="36CC552B"/>
    <w:rsid w:val="380F5C07"/>
    <w:rsid w:val="39D13ED6"/>
    <w:rsid w:val="3B0D21A6"/>
    <w:rsid w:val="3B131A81"/>
    <w:rsid w:val="3D8738B6"/>
    <w:rsid w:val="3D8C46DD"/>
    <w:rsid w:val="3E301D08"/>
    <w:rsid w:val="3FC40C0D"/>
    <w:rsid w:val="40A5781C"/>
    <w:rsid w:val="4159238D"/>
    <w:rsid w:val="42FD26E6"/>
    <w:rsid w:val="43D62CEA"/>
    <w:rsid w:val="463C0ED7"/>
    <w:rsid w:val="47525B10"/>
    <w:rsid w:val="477E66C6"/>
    <w:rsid w:val="480C34E3"/>
    <w:rsid w:val="48B67034"/>
    <w:rsid w:val="491B0147"/>
    <w:rsid w:val="495C0A9C"/>
    <w:rsid w:val="4A362F02"/>
    <w:rsid w:val="4C0C64ED"/>
    <w:rsid w:val="4C342114"/>
    <w:rsid w:val="4D6141E1"/>
    <w:rsid w:val="4D92310A"/>
    <w:rsid w:val="4E53406F"/>
    <w:rsid w:val="4E606B2D"/>
    <w:rsid w:val="4EC055A9"/>
    <w:rsid w:val="4ECF7A46"/>
    <w:rsid w:val="501167B4"/>
    <w:rsid w:val="5067715E"/>
    <w:rsid w:val="50AB5219"/>
    <w:rsid w:val="5116314B"/>
    <w:rsid w:val="5228179B"/>
    <w:rsid w:val="56336B0D"/>
    <w:rsid w:val="563E734D"/>
    <w:rsid w:val="57385C69"/>
    <w:rsid w:val="57663736"/>
    <w:rsid w:val="57B0458F"/>
    <w:rsid w:val="57B32A0E"/>
    <w:rsid w:val="5815289F"/>
    <w:rsid w:val="582152D7"/>
    <w:rsid w:val="59783D08"/>
    <w:rsid w:val="5AE73FE9"/>
    <w:rsid w:val="5BC3099D"/>
    <w:rsid w:val="5C6E22DF"/>
    <w:rsid w:val="5C9F30C9"/>
    <w:rsid w:val="5CD87177"/>
    <w:rsid w:val="60816F71"/>
    <w:rsid w:val="63272EA9"/>
    <w:rsid w:val="646802C9"/>
    <w:rsid w:val="67235D1E"/>
    <w:rsid w:val="676176D5"/>
    <w:rsid w:val="67931555"/>
    <w:rsid w:val="69DE7F10"/>
    <w:rsid w:val="6C7A4A66"/>
    <w:rsid w:val="6C8179F6"/>
    <w:rsid w:val="6F1C769D"/>
    <w:rsid w:val="715C022F"/>
    <w:rsid w:val="731D4975"/>
    <w:rsid w:val="74786E1E"/>
    <w:rsid w:val="754E58BB"/>
    <w:rsid w:val="7666784F"/>
    <w:rsid w:val="779355E9"/>
    <w:rsid w:val="781E6817"/>
    <w:rsid w:val="78E97DBE"/>
    <w:rsid w:val="7B846DC3"/>
    <w:rsid w:val="7BB353BB"/>
    <w:rsid w:val="7CDA7CCB"/>
    <w:rsid w:val="7D34088C"/>
    <w:rsid w:val="7DA16B80"/>
    <w:rsid w:val="7DB82322"/>
    <w:rsid w:val="7DD83216"/>
    <w:rsid w:val="7F2114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5DB4E"/>
  <w15:docId w15:val="{BB677D6F-C3A8-4771-90F9-15875C2DE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spacing w:after="180"/>
    </w:pPr>
    <w:rPr>
      <w:sz w:val="24"/>
      <w:lang w:val="en-GB" w:eastAsia="en-US"/>
    </w:rPr>
  </w:style>
  <w:style w:type="paragraph" w:styleId="1">
    <w:name w:val="heading 1"/>
    <w:next w:val="a"/>
    <w:link w:val="10"/>
    <w:autoRedefine/>
    <w:qFormat/>
    <w:pPr>
      <w:keepNext/>
      <w:keepLines/>
      <w:numPr>
        <w:numId w:val="1"/>
      </w:numPr>
      <w:pBdr>
        <w:top w:val="single" w:sz="12" w:space="3" w:color="auto"/>
      </w:pBdr>
      <w:tabs>
        <w:tab w:val="left" w:pos="9781"/>
      </w:tabs>
      <w:spacing w:before="240" w:after="180" w:line="300" w:lineRule="auto"/>
      <w:ind w:right="-28"/>
      <w:jc w:val="both"/>
      <w:outlineLvl w:val="0"/>
    </w:pPr>
    <w:rPr>
      <w:b/>
      <w:sz w:val="28"/>
      <w:lang w:val="en-GB" w:eastAsia="en-US"/>
    </w:rPr>
  </w:style>
  <w:style w:type="paragraph" w:styleId="2">
    <w:name w:val="heading 2"/>
    <w:basedOn w:val="1"/>
    <w:next w:val="a"/>
    <w:link w:val="20"/>
    <w:autoRedefine/>
    <w:qFormat/>
    <w:pPr>
      <w:numPr>
        <w:ilvl w:val="1"/>
      </w:numPr>
      <w:pBdr>
        <w:top w:val="none" w:sz="0" w:space="0" w:color="auto"/>
      </w:pBdr>
      <w:spacing w:before="180"/>
      <w:outlineLvl w:val="1"/>
    </w:pPr>
    <w:rPr>
      <w:sz w:val="24"/>
      <w:szCs w:val="24"/>
      <w:lang w:eastAsia="zh-CN"/>
    </w:rPr>
  </w:style>
  <w:style w:type="paragraph" w:styleId="3">
    <w:name w:val="heading 3"/>
    <w:basedOn w:val="2"/>
    <w:next w:val="a"/>
    <w:link w:val="30"/>
    <w:autoRedefine/>
    <w:qFormat/>
    <w:pPr>
      <w:numPr>
        <w:ilvl w:val="2"/>
      </w:numPr>
      <w:spacing w:before="120"/>
      <w:outlineLvl w:val="2"/>
    </w:pPr>
    <w:rPr>
      <w:szCs w:val="22"/>
      <w:lang w:val="en-AU"/>
    </w:rPr>
  </w:style>
  <w:style w:type="paragraph" w:styleId="4">
    <w:name w:val="heading 4"/>
    <w:basedOn w:val="3"/>
    <w:next w:val="a"/>
    <w:link w:val="40"/>
    <w:autoRedefine/>
    <w:qFormat/>
    <w:pPr>
      <w:numPr>
        <w:ilvl w:val="3"/>
      </w:numPr>
      <w:outlineLvl w:val="3"/>
    </w:pPr>
  </w:style>
  <w:style w:type="paragraph" w:styleId="5">
    <w:name w:val="heading 5"/>
    <w:basedOn w:val="4"/>
    <w:next w:val="a"/>
    <w:link w:val="50"/>
    <w:autoRedefine/>
    <w:qFormat/>
    <w:pPr>
      <w:numPr>
        <w:ilvl w:val="4"/>
      </w:numPr>
      <w:outlineLvl w:val="4"/>
    </w:pPr>
    <w:rPr>
      <w:sz w:val="22"/>
    </w:rPr>
  </w:style>
  <w:style w:type="paragraph" w:styleId="6">
    <w:name w:val="heading 6"/>
    <w:basedOn w:val="a"/>
    <w:next w:val="a"/>
    <w:link w:val="60"/>
    <w:autoRedefine/>
    <w:qFormat/>
    <w:pPr>
      <w:keepNext/>
      <w:keepLines/>
      <w:numPr>
        <w:ilvl w:val="5"/>
        <w:numId w:val="1"/>
      </w:numPr>
      <w:spacing w:before="120"/>
      <w:outlineLvl w:val="5"/>
    </w:pPr>
    <w:rPr>
      <w:rFonts w:ascii="Arial" w:hAnsi="Arial"/>
    </w:rPr>
  </w:style>
  <w:style w:type="paragraph" w:styleId="7">
    <w:name w:val="heading 7"/>
    <w:basedOn w:val="a"/>
    <w:next w:val="a"/>
    <w:link w:val="70"/>
    <w:autoRedefine/>
    <w:qFormat/>
    <w:pPr>
      <w:keepNext/>
      <w:keepLines/>
      <w:numPr>
        <w:ilvl w:val="6"/>
        <w:numId w:val="1"/>
      </w:numPr>
      <w:spacing w:before="120"/>
      <w:outlineLvl w:val="6"/>
    </w:pPr>
    <w:rPr>
      <w:rFonts w:ascii="Arial" w:hAnsi="Arial"/>
    </w:rPr>
  </w:style>
  <w:style w:type="paragraph" w:styleId="8">
    <w:name w:val="heading 8"/>
    <w:basedOn w:val="1"/>
    <w:next w:val="a"/>
    <w:link w:val="80"/>
    <w:autoRedefine/>
    <w:qFormat/>
    <w:pPr>
      <w:numPr>
        <w:ilvl w:val="7"/>
      </w:numPr>
      <w:outlineLvl w:val="7"/>
    </w:pPr>
  </w:style>
  <w:style w:type="paragraph" w:styleId="9">
    <w:name w:val="heading 9"/>
    <w:basedOn w:val="8"/>
    <w:next w:val="a"/>
    <w:link w:val="90"/>
    <w:autoRedefine/>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autoRedefine/>
    <w:uiPriority w:val="35"/>
    <w:unhideWhenUsed/>
    <w:qFormat/>
    <w:rPr>
      <w:rFonts w:asciiTheme="majorHAnsi" w:eastAsia="黑体" w:hAnsiTheme="majorHAnsi" w:cstheme="majorBidi"/>
      <w:sz w:val="20"/>
    </w:rPr>
  </w:style>
  <w:style w:type="paragraph" w:styleId="a4">
    <w:name w:val="annotation text"/>
    <w:basedOn w:val="a"/>
    <w:link w:val="a5"/>
    <w:autoRedefine/>
    <w:uiPriority w:val="99"/>
    <w:unhideWhenUsed/>
    <w:qFormat/>
  </w:style>
  <w:style w:type="paragraph" w:styleId="a6">
    <w:name w:val="footer"/>
    <w:basedOn w:val="a"/>
    <w:link w:val="a7"/>
    <w:autoRedefine/>
    <w:uiPriority w:val="99"/>
    <w:unhideWhenUsed/>
    <w:qFormat/>
    <w:pPr>
      <w:tabs>
        <w:tab w:val="center" w:pos="4153"/>
        <w:tab w:val="right" w:pos="8306"/>
      </w:tabs>
      <w:snapToGrid w:val="0"/>
    </w:pPr>
    <w:rPr>
      <w:sz w:val="18"/>
      <w:szCs w:val="18"/>
    </w:rPr>
  </w:style>
  <w:style w:type="paragraph" w:styleId="a8">
    <w:name w:val="header"/>
    <w:basedOn w:val="a"/>
    <w:link w:val="a9"/>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style>
  <w:style w:type="paragraph" w:styleId="ab">
    <w:name w:val="annotation subject"/>
    <w:basedOn w:val="a4"/>
    <w:next w:val="a4"/>
    <w:link w:val="ac"/>
    <w:autoRedefine/>
    <w:uiPriority w:val="99"/>
    <w:semiHidden/>
    <w:unhideWhenUsed/>
    <w:qFormat/>
    <w:rPr>
      <w:b/>
      <w:bCs/>
    </w:rPr>
  </w:style>
  <w:style w:type="table" w:styleId="ad">
    <w:name w:val="Table Grid"/>
    <w:basedOn w:val="a1"/>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autoRedefine/>
    <w:uiPriority w:val="22"/>
    <w:qFormat/>
    <w:rPr>
      <w:b/>
      <w:bCs/>
    </w:rPr>
  </w:style>
  <w:style w:type="character" w:styleId="af">
    <w:name w:val="annotation reference"/>
    <w:basedOn w:val="a0"/>
    <w:autoRedefine/>
    <w:uiPriority w:val="99"/>
    <w:semiHidden/>
    <w:unhideWhenUsed/>
    <w:qFormat/>
    <w:rPr>
      <w:sz w:val="21"/>
      <w:szCs w:val="21"/>
    </w:rPr>
  </w:style>
  <w:style w:type="character" w:customStyle="1" w:styleId="10">
    <w:name w:val="标题 1 字符"/>
    <w:basedOn w:val="a0"/>
    <w:link w:val="1"/>
    <w:autoRedefine/>
    <w:qFormat/>
    <w:rPr>
      <w:rFonts w:ascii="Times New Roman" w:eastAsia="宋体" w:hAnsi="Times New Roman" w:cs="Times New Roman"/>
      <w:b/>
      <w:kern w:val="0"/>
      <w:sz w:val="28"/>
      <w:szCs w:val="20"/>
      <w:lang w:val="en-GB" w:eastAsia="en-US"/>
    </w:rPr>
  </w:style>
  <w:style w:type="character" w:customStyle="1" w:styleId="20">
    <w:name w:val="标题 2 字符"/>
    <w:basedOn w:val="a0"/>
    <w:link w:val="2"/>
    <w:autoRedefine/>
    <w:qFormat/>
    <w:rPr>
      <w:rFonts w:ascii="Times New Roman" w:eastAsia="宋体" w:hAnsi="Times New Roman" w:cs="Times New Roman"/>
      <w:b/>
      <w:kern w:val="0"/>
      <w:sz w:val="24"/>
      <w:szCs w:val="24"/>
      <w:lang w:val="en-GB"/>
    </w:rPr>
  </w:style>
  <w:style w:type="character" w:customStyle="1" w:styleId="30">
    <w:name w:val="标题 3 字符"/>
    <w:basedOn w:val="a0"/>
    <w:link w:val="3"/>
    <w:autoRedefine/>
    <w:qFormat/>
    <w:rPr>
      <w:rFonts w:ascii="Times New Roman" w:eastAsia="宋体" w:hAnsi="Times New Roman" w:cs="Times New Roman"/>
      <w:b/>
      <w:kern w:val="0"/>
      <w:sz w:val="24"/>
      <w:lang w:val="en-AU"/>
    </w:rPr>
  </w:style>
  <w:style w:type="character" w:customStyle="1" w:styleId="40">
    <w:name w:val="标题 4 字符"/>
    <w:basedOn w:val="a0"/>
    <w:link w:val="4"/>
    <w:autoRedefine/>
    <w:qFormat/>
    <w:rPr>
      <w:rFonts w:ascii="Times New Roman" w:eastAsia="宋体" w:hAnsi="Times New Roman" w:cs="Times New Roman"/>
      <w:b/>
      <w:kern w:val="0"/>
      <w:sz w:val="24"/>
      <w:szCs w:val="24"/>
      <w:lang w:val="en-GB"/>
    </w:rPr>
  </w:style>
  <w:style w:type="character" w:customStyle="1" w:styleId="50">
    <w:name w:val="标题 5 字符"/>
    <w:basedOn w:val="a0"/>
    <w:link w:val="5"/>
    <w:autoRedefine/>
    <w:qFormat/>
    <w:rPr>
      <w:rFonts w:ascii="Times New Roman" w:eastAsia="宋体" w:hAnsi="Times New Roman" w:cs="Times New Roman"/>
      <w:b/>
      <w:kern w:val="0"/>
      <w:sz w:val="22"/>
      <w:szCs w:val="24"/>
      <w:lang w:val="en-GB"/>
    </w:rPr>
  </w:style>
  <w:style w:type="character" w:customStyle="1" w:styleId="60">
    <w:name w:val="标题 6 字符"/>
    <w:basedOn w:val="a0"/>
    <w:link w:val="6"/>
    <w:autoRedefine/>
    <w:qFormat/>
    <w:rPr>
      <w:rFonts w:ascii="Arial" w:eastAsia="宋体" w:hAnsi="Arial" w:cs="Times New Roman"/>
      <w:kern w:val="0"/>
      <w:sz w:val="24"/>
      <w:szCs w:val="20"/>
      <w:lang w:val="en-GB" w:eastAsia="en-US"/>
    </w:rPr>
  </w:style>
  <w:style w:type="character" w:customStyle="1" w:styleId="70">
    <w:name w:val="标题 7 字符"/>
    <w:basedOn w:val="a0"/>
    <w:link w:val="7"/>
    <w:autoRedefine/>
    <w:qFormat/>
    <w:rPr>
      <w:rFonts w:ascii="Arial" w:eastAsia="宋体" w:hAnsi="Arial" w:cs="Times New Roman"/>
      <w:kern w:val="0"/>
      <w:sz w:val="24"/>
      <w:szCs w:val="20"/>
      <w:lang w:val="en-GB" w:eastAsia="en-US"/>
    </w:rPr>
  </w:style>
  <w:style w:type="character" w:customStyle="1" w:styleId="80">
    <w:name w:val="标题 8 字符"/>
    <w:basedOn w:val="a0"/>
    <w:link w:val="8"/>
    <w:autoRedefine/>
    <w:qFormat/>
    <w:rPr>
      <w:rFonts w:ascii="Times New Roman" w:eastAsia="宋体" w:hAnsi="Times New Roman" w:cs="Times New Roman"/>
      <w:b/>
      <w:kern w:val="0"/>
      <w:sz w:val="28"/>
      <w:szCs w:val="20"/>
      <w:lang w:val="en-GB" w:eastAsia="en-US"/>
    </w:rPr>
  </w:style>
  <w:style w:type="character" w:customStyle="1" w:styleId="90">
    <w:name w:val="标题 9 字符"/>
    <w:basedOn w:val="a0"/>
    <w:link w:val="9"/>
    <w:autoRedefine/>
    <w:qFormat/>
    <w:rPr>
      <w:rFonts w:ascii="Times New Roman" w:eastAsia="宋体" w:hAnsi="Times New Roman" w:cs="Times New Roman"/>
      <w:b/>
      <w:kern w:val="0"/>
      <w:sz w:val="28"/>
      <w:szCs w:val="20"/>
      <w:lang w:val="en-GB" w:eastAsia="en-US"/>
    </w:rPr>
  </w:style>
  <w:style w:type="paragraph" w:styleId="af0">
    <w:name w:val="List Paragraph"/>
    <w:basedOn w:val="a"/>
    <w:link w:val="af1"/>
    <w:autoRedefine/>
    <w:uiPriority w:val="34"/>
    <w:qFormat/>
    <w:pPr>
      <w:ind w:firstLineChars="200" w:firstLine="420"/>
    </w:pPr>
  </w:style>
  <w:style w:type="paragraph" w:customStyle="1" w:styleId="LGTdoc">
    <w:name w:val="LGTdoc_본문"/>
    <w:basedOn w:val="a"/>
    <w:autoRedefine/>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f1">
    <w:name w:val="列表段落 字符"/>
    <w:link w:val="af0"/>
    <w:autoRedefine/>
    <w:uiPriority w:val="34"/>
    <w:qFormat/>
    <w:rPr>
      <w:rFonts w:ascii="Times New Roman" w:eastAsia="宋体" w:hAnsi="Times New Roman" w:cs="Times New Roman"/>
      <w:kern w:val="0"/>
      <w:sz w:val="24"/>
      <w:szCs w:val="20"/>
      <w:lang w:val="en-GB" w:eastAsia="en-US"/>
    </w:rPr>
  </w:style>
  <w:style w:type="character" w:customStyle="1" w:styleId="a9">
    <w:name w:val="页眉 字符"/>
    <w:basedOn w:val="a0"/>
    <w:link w:val="a8"/>
    <w:autoRedefine/>
    <w:uiPriority w:val="99"/>
    <w:qFormat/>
    <w:rPr>
      <w:rFonts w:ascii="Times New Roman" w:eastAsia="宋体" w:hAnsi="Times New Roman" w:cs="Times New Roman"/>
      <w:kern w:val="0"/>
      <w:sz w:val="18"/>
      <w:szCs w:val="18"/>
      <w:lang w:val="en-GB" w:eastAsia="en-US"/>
    </w:rPr>
  </w:style>
  <w:style w:type="character" w:customStyle="1" w:styleId="a7">
    <w:name w:val="页脚 字符"/>
    <w:basedOn w:val="a0"/>
    <w:link w:val="a6"/>
    <w:autoRedefine/>
    <w:uiPriority w:val="99"/>
    <w:qFormat/>
    <w:rPr>
      <w:rFonts w:ascii="Times New Roman" w:eastAsia="宋体" w:hAnsi="Times New Roman" w:cs="Times New Roman"/>
      <w:kern w:val="0"/>
      <w:sz w:val="18"/>
      <w:szCs w:val="18"/>
      <w:lang w:val="en-GB" w:eastAsia="en-US"/>
    </w:rPr>
  </w:style>
  <w:style w:type="character" w:styleId="af2">
    <w:name w:val="Placeholder Text"/>
    <w:basedOn w:val="a0"/>
    <w:autoRedefine/>
    <w:uiPriority w:val="99"/>
    <w:semiHidden/>
    <w:qFormat/>
    <w:rPr>
      <w:color w:val="808080"/>
    </w:rPr>
  </w:style>
  <w:style w:type="character" w:customStyle="1" w:styleId="0MaintextChar">
    <w:name w:val="0 Main text Char"/>
    <w:link w:val="0Maintext"/>
    <w:autoRedefine/>
    <w:qFormat/>
    <w:locked/>
    <w:rPr>
      <w:rFonts w:ascii="Times New Roman" w:hAnsi="Times New Roman"/>
      <w:lang w:val="en-GB" w:eastAsia="en-US"/>
    </w:rPr>
  </w:style>
  <w:style w:type="paragraph" w:customStyle="1" w:styleId="0Maintext">
    <w:name w:val="0 Main text"/>
    <w:basedOn w:val="a"/>
    <w:link w:val="0MaintextChar"/>
    <w:autoRedefine/>
    <w:qFormat/>
    <w:pPr>
      <w:spacing w:after="0"/>
      <w:jc w:val="both"/>
    </w:pPr>
    <w:rPr>
      <w:rFonts w:eastAsiaTheme="minorEastAsia" w:cstheme="minorBidi"/>
      <w:kern w:val="2"/>
      <w:sz w:val="21"/>
      <w:szCs w:val="22"/>
    </w:rPr>
  </w:style>
  <w:style w:type="character" w:customStyle="1" w:styleId="apple-converted-space">
    <w:name w:val="apple-converted-space"/>
    <w:autoRedefine/>
    <w:qFormat/>
  </w:style>
  <w:style w:type="paragraph" w:customStyle="1" w:styleId="11">
    <w:name w:val="修订1"/>
    <w:autoRedefine/>
    <w:hidden/>
    <w:uiPriority w:val="99"/>
    <w:semiHidden/>
    <w:qFormat/>
    <w:rPr>
      <w:sz w:val="24"/>
      <w:lang w:val="en-GB" w:eastAsia="en-US"/>
    </w:rPr>
  </w:style>
  <w:style w:type="character" w:customStyle="1" w:styleId="a5">
    <w:name w:val="批注文字 字符"/>
    <w:basedOn w:val="a0"/>
    <w:link w:val="a4"/>
    <w:autoRedefine/>
    <w:uiPriority w:val="99"/>
    <w:qFormat/>
    <w:rPr>
      <w:rFonts w:ascii="Times New Roman" w:eastAsia="宋体" w:hAnsi="Times New Roman" w:cs="Times New Roman"/>
      <w:kern w:val="0"/>
      <w:sz w:val="24"/>
      <w:szCs w:val="20"/>
      <w:lang w:val="en-GB" w:eastAsia="en-US"/>
    </w:rPr>
  </w:style>
  <w:style w:type="character" w:customStyle="1" w:styleId="ac">
    <w:name w:val="批注主题 字符"/>
    <w:basedOn w:val="a5"/>
    <w:link w:val="ab"/>
    <w:autoRedefine/>
    <w:uiPriority w:val="99"/>
    <w:semiHidden/>
    <w:qFormat/>
    <w:rPr>
      <w:rFonts w:ascii="Times New Roman" w:eastAsia="宋体" w:hAnsi="Times New Roman" w:cs="Times New Roman"/>
      <w:b/>
      <w:bCs/>
      <w:kern w:val="0"/>
      <w:sz w:val="24"/>
      <w:szCs w:val="20"/>
      <w:lang w:val="en-GB" w:eastAsia="en-US"/>
    </w:rPr>
  </w:style>
  <w:style w:type="character" w:customStyle="1" w:styleId="100">
    <w:name w:val="10"/>
    <w:basedOn w:val="a0"/>
    <w:autoRedefine/>
    <w:qFormat/>
    <w:rPr>
      <w:rFonts w:ascii="Times New Roman" w:hAnsi="Times New Roman" w:cs="Times New Roman" w:hint="default"/>
    </w:rPr>
  </w:style>
  <w:style w:type="character" w:customStyle="1" w:styleId="15">
    <w:name w:val="15"/>
    <w:basedOn w:val="a0"/>
    <w:autoRedefine/>
    <w:qFormat/>
    <w:rPr>
      <w:rFonts w:ascii="Times New Roman" w:hAnsi="Times New Roman" w:cs="Times New Roman" w:hint="default"/>
    </w:rPr>
  </w:style>
  <w:style w:type="character" w:customStyle="1" w:styleId="31">
    <w:name w:val="列表段落 字符3"/>
    <w:uiPriority w:val="34"/>
    <w:qFormat/>
    <w:rPr>
      <w:rFonts w:ascii="Times" w:eastAsia="Batang" w:hAnsi="Times"/>
      <w:szCs w:val="24"/>
      <w:lang w:val="en-GB" w:eastAsia="zh-CN"/>
    </w:rPr>
  </w:style>
  <w:style w:type="paragraph" w:customStyle="1" w:styleId="21">
    <w:name w:val="修订2"/>
    <w:hidden/>
    <w:uiPriority w:val="99"/>
    <w:unhideWhenUsed/>
    <w:qFormat/>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9F43B5-8209-43A6-A67D-FFF48069C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2973</Words>
  <Characters>16951</Characters>
  <Application>Microsoft Office Word</Application>
  <DocSecurity>0</DocSecurity>
  <Lines>141</Lines>
  <Paragraphs>39</Paragraphs>
  <ScaleCrop>false</ScaleCrop>
  <Company/>
  <LinksUpToDate>false</LinksUpToDate>
  <CharactersWithSpaces>19885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shenx_CAICT</dc:creator>
  <cp:lastModifiedBy>CAICT</cp:lastModifiedBy>
  <cp:revision>36</cp:revision>
  <dcterms:created xsi:type="dcterms:W3CDTF">2024-04-04T13:55:00Z</dcterms:created>
  <dcterms:modified xsi:type="dcterms:W3CDTF">2024-04-05T17:19:00Z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-1410721211</vt:i4>
  </property>
  <property fmtid="{D5CDD505-2E9C-101B-9397-08002B2CF9AE}" pid="3" name="KSOProductBuildVer">
    <vt:lpwstr>2052-12.1.0.16417</vt:lpwstr>
  </property>
  <property fmtid="{D5CDD505-2E9C-101B-9397-08002B2CF9AE}" pid="4" name="ICV">
    <vt:lpwstr>0EB5376761DE45B7AB262643CA529FD2_13</vt:lpwstr>
  </property>
</Properties>
</file>