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147D9" w14:textId="59AC6E72" w:rsidR="005078F0" w:rsidRPr="00B0159B" w:rsidRDefault="005078F0" w:rsidP="00877924">
      <w:pPr>
        <w:tabs>
          <w:tab w:val="center" w:pos="4536"/>
          <w:tab w:val="right" w:pos="7938"/>
          <w:tab w:val="right" w:pos="9639"/>
        </w:tabs>
        <w:spacing w:line="276" w:lineRule="auto"/>
        <w:ind w:right="2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B0159B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#11</w:t>
      </w:r>
      <w:r w:rsidR="00624273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6</w:t>
      </w:r>
      <w:r w:rsidR="00DB54DF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bis</w:t>
      </w:r>
      <w:r w:rsidRPr="00B0159B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B0159B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                </w:t>
      </w:r>
      <w:r w:rsidR="00774E3A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      </w:t>
      </w:r>
      <w:r w:rsidR="00877924" w:rsidRP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R1-</w:t>
      </w:r>
      <w:r w:rsidR="00DB54DF" w:rsidRPr="00DB54DF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2402456</w:t>
      </w:r>
      <w:r w:rsidR="00877924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 xml:space="preserve"> </w:t>
      </w:r>
      <w:r w:rsidR="00DB54DF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Changsha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</w:t>
      </w:r>
      <w:r w:rsidR="00DB54DF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China</w:t>
      </w:r>
      <w:r w:rsidR="00877924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</w:t>
      </w:r>
      <w:r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</w:t>
      </w:r>
      <w:r w:rsidR="00DB54DF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April</w:t>
      </w:r>
      <w:r w:rsidRPr="00B0159B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</w:t>
      </w:r>
      <w:r w:rsidR="00DB54DF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15</w:t>
      </w:r>
      <w:r w:rsidR="00877924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th</w:t>
      </w:r>
      <w:r w:rsidRPr="00B0159B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–</w:t>
      </w:r>
      <w:r w:rsidR="00DB54DF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19th</w:t>
      </w:r>
      <w:r w:rsidRPr="00B0159B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, 202</w:t>
      </w:r>
      <w:r w:rsidR="00B276AD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4</w:t>
      </w:r>
    </w:p>
    <w:p w14:paraId="650E1583" w14:textId="77777777" w:rsidR="005078F0" w:rsidRPr="00B0159B" w:rsidRDefault="005078F0" w:rsidP="005078F0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</w:p>
    <w:p w14:paraId="685C3FF1" w14:textId="0986D75C" w:rsidR="005078F0" w:rsidRPr="00B0159B" w:rsidRDefault="005078F0" w:rsidP="005078F0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Agenda item: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bookmarkStart w:id="0" w:name="Source"/>
      <w:bookmarkEnd w:id="0"/>
      <w:r w:rsidR="00624273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9.1</w:t>
      </w:r>
      <w:r w:rsidR="00774E3A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.</w:t>
      </w:r>
      <w:r w:rsidR="00624273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3.</w:t>
      </w:r>
      <w:r w:rsidR="002F4A4E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3</w:t>
      </w:r>
    </w:p>
    <w:p w14:paraId="360DFC55" w14:textId="77777777" w:rsidR="005078F0" w:rsidRPr="00B0159B" w:rsidRDefault="005078F0" w:rsidP="005078F0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Source: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r w:rsidRPr="00B0159B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Samsung</w:t>
      </w:r>
    </w:p>
    <w:p w14:paraId="5196256A" w14:textId="3CE0B022" w:rsidR="00774E3A" w:rsidRDefault="005078F0" w:rsidP="005078F0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Title: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r w:rsidR="00BF159F" w:rsidRPr="00BF159F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Discussion for further study on other aspects of AI/ML model and data</w:t>
      </w:r>
    </w:p>
    <w:p w14:paraId="082639DD" w14:textId="77777777" w:rsidR="00BE4D24" w:rsidRPr="00BE4D24" w:rsidRDefault="005078F0" w:rsidP="00BE4D24">
      <w:pPr>
        <w:tabs>
          <w:tab w:val="left" w:pos="1985"/>
        </w:tabs>
        <w:spacing w:line="276" w:lineRule="auto"/>
        <w:ind w:left="1946" w:hangingChars="826" w:hanging="1946"/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</w:pP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>Document for:</w:t>
      </w:r>
      <w:r w:rsidRPr="00B0159B">
        <w:rPr>
          <w:rFonts w:ascii="Arial" w:eastAsia="Batang" w:hAnsi="Arial" w:cs="Times New Roman"/>
          <w:b/>
          <w:kern w:val="0"/>
          <w:sz w:val="24"/>
          <w:szCs w:val="24"/>
          <w:lang w:val="en-GB" w:eastAsia="en-US"/>
        </w:rPr>
        <w:tab/>
      </w:r>
      <w:r w:rsidRPr="00B0159B">
        <w:rPr>
          <w:rFonts w:ascii="Arial" w:eastAsia="Batang" w:hAnsi="Arial" w:cs="Times New Roman"/>
          <w:kern w:val="0"/>
          <w:sz w:val="24"/>
          <w:szCs w:val="24"/>
          <w:lang w:val="en-GB" w:eastAsia="en-US"/>
        </w:rPr>
        <w:t>Discussion and Decision</w:t>
      </w:r>
    </w:p>
    <w:p w14:paraId="3D868B68" w14:textId="77777777" w:rsidR="006254FA" w:rsidRPr="006254FA" w:rsidRDefault="006254FA" w:rsidP="006254FA">
      <w:pPr>
        <w:keepNext/>
        <w:keepLines/>
        <w:pBdr>
          <w:top w:val="single" w:sz="12" w:space="3" w:color="auto"/>
        </w:pBdr>
        <w:spacing w:before="240" w:after="180" w:line="276" w:lineRule="auto"/>
        <w:outlineLvl w:val="0"/>
        <w:rPr>
          <w:rFonts w:ascii="Times New Roman" w:eastAsia="Batang" w:hAnsi="Times New Roman" w:cs="Times New Roman"/>
          <w:kern w:val="0"/>
          <w:sz w:val="32"/>
          <w:szCs w:val="24"/>
          <w:lang w:val="en-GB"/>
        </w:rPr>
      </w:pPr>
    </w:p>
    <w:p w14:paraId="6D9EF07E" w14:textId="77777777" w:rsidR="0023404F" w:rsidRPr="00BE4D24" w:rsidRDefault="00BE4D24" w:rsidP="00447BC6">
      <w:pPr>
        <w:pStyle w:val="Heading1"/>
        <w:numPr>
          <w:ilvl w:val="0"/>
          <w:numId w:val="8"/>
        </w:numPr>
      </w:pPr>
      <w:r w:rsidRPr="00C721F5">
        <w:t>Introduction</w:t>
      </w:r>
    </w:p>
    <w:p w14:paraId="057CF834" w14:textId="09F5AAD4" w:rsidR="0023404F" w:rsidRPr="00F41C13" w:rsidRDefault="0023404F" w:rsidP="001621ED">
      <w:pPr>
        <w:jc w:val="both"/>
        <w:rPr>
          <w:rFonts w:ascii="SamsungOne 400" w:eastAsia="MS Mincho" w:hAnsi="SamsungOne 400" w:cs="Times New Roman"/>
          <w:kern w:val="0"/>
          <w:szCs w:val="20"/>
        </w:rPr>
      </w:pPr>
      <w:r w:rsidRPr="00F41C13">
        <w:rPr>
          <w:rFonts w:ascii="SamsungOne 400" w:eastAsia="MS Mincho" w:hAnsi="SamsungOne 400" w:cs="Times New Roman"/>
          <w:kern w:val="0"/>
          <w:szCs w:val="20"/>
        </w:rPr>
        <w:t>In RAN#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102</w:t>
      </w:r>
      <w:r w:rsidRPr="00F41C13">
        <w:rPr>
          <w:rFonts w:ascii="SamsungOne 400" w:eastAsia="MS Mincho" w:hAnsi="SamsungOne 400" w:cs="Times New Roman"/>
          <w:kern w:val="0"/>
          <w:szCs w:val="20"/>
        </w:rPr>
        <w:t>, Rel-1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9</w:t>
      </w:r>
      <w:r w:rsidRPr="00F41C13">
        <w:rPr>
          <w:rFonts w:ascii="SamsungOne 400" w:eastAsia="MS Mincho" w:hAnsi="SamsungOne 400" w:cs="Times New Roman"/>
          <w:kern w:val="0"/>
          <w:szCs w:val="20"/>
        </w:rPr>
        <w:t xml:space="preserve"> </w:t>
      </w:r>
      <w:r w:rsidR="001621ED" w:rsidRPr="00F41C13">
        <w:rPr>
          <w:rFonts w:ascii="SamsungOne 400" w:eastAsia="MS Mincho" w:hAnsi="SamsungOne 400" w:cs="Times New Roman"/>
          <w:kern w:val="0"/>
          <w:szCs w:val="20"/>
        </w:rPr>
        <w:t>new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 xml:space="preserve"> work item on </w:t>
      </w:r>
      <w:r w:rsidRPr="00F41C13">
        <w:rPr>
          <w:rFonts w:ascii="SamsungOne 400" w:eastAsia="MS Mincho" w:hAnsi="SamsungOne 400" w:cs="Times New Roman"/>
          <w:kern w:val="0"/>
          <w:szCs w:val="20"/>
        </w:rPr>
        <w:t>Artificial Intelligence (AI)/Machine Lear</w:t>
      </w:r>
      <w:r w:rsidR="001621ED" w:rsidRPr="00F41C13">
        <w:rPr>
          <w:rFonts w:ascii="SamsungOne 400" w:eastAsia="MS Mincho" w:hAnsi="SamsungOne 400" w:cs="Times New Roman"/>
          <w:kern w:val="0"/>
          <w:szCs w:val="20"/>
        </w:rPr>
        <w:t xml:space="preserve">ning (ML) for NR Air Interface </w:t>
      </w:r>
      <w:proofErr w:type="gramStart"/>
      <w:r w:rsidRPr="00F41C13">
        <w:rPr>
          <w:rFonts w:ascii="SamsungOne 400" w:eastAsia="MS Mincho" w:hAnsi="SamsungOne 400" w:cs="Times New Roman"/>
          <w:kern w:val="0"/>
          <w:szCs w:val="20"/>
        </w:rPr>
        <w:t>is endorsed</w:t>
      </w:r>
      <w:proofErr w:type="gramEnd"/>
      <w:r w:rsidRPr="00F41C13">
        <w:rPr>
          <w:rFonts w:ascii="SamsungOne 400" w:eastAsia="MS Mincho" w:hAnsi="SamsungOne 400" w:cs="Times New Roman"/>
          <w:kern w:val="0"/>
          <w:szCs w:val="20"/>
        </w:rPr>
        <w:t xml:space="preserve">. One of the objectives of the 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work</w:t>
      </w:r>
      <w:r w:rsidRPr="00F41C13">
        <w:rPr>
          <w:rFonts w:ascii="SamsungOne 400" w:eastAsia="MS Mincho" w:hAnsi="SamsungOne 400" w:cs="Times New Roman"/>
          <w:kern w:val="0"/>
          <w:szCs w:val="20"/>
        </w:rPr>
        <w:t xml:space="preserve"> item [1] is </w:t>
      </w:r>
      <w:proofErr w:type="gramStart"/>
      <w:r w:rsidR="0043538A">
        <w:rPr>
          <w:rFonts w:ascii="SamsungOne 400" w:eastAsia="MS Mincho" w:hAnsi="SamsungOne 400" w:cs="Times New Roman"/>
          <w:kern w:val="0"/>
          <w:szCs w:val="20"/>
        </w:rPr>
        <w:t xml:space="preserve">to further </w:t>
      </w:r>
      <w:r w:rsidR="006254FA" w:rsidRPr="00F41C13">
        <w:rPr>
          <w:rFonts w:ascii="SamsungOne 400" w:eastAsia="MS Mincho" w:hAnsi="SamsungOne 400" w:cs="Times New Roman"/>
          <w:kern w:val="0"/>
          <w:szCs w:val="20"/>
        </w:rPr>
        <w:t>study</w:t>
      </w:r>
      <w:proofErr w:type="gramEnd"/>
      <w:r w:rsidR="006254FA" w:rsidRPr="00F41C13">
        <w:rPr>
          <w:rFonts w:ascii="SamsungOne 400" w:eastAsia="MS Mincho" w:hAnsi="SamsungOne 400" w:cs="Times New Roman"/>
          <w:kern w:val="0"/>
          <w:szCs w:val="20"/>
        </w:rPr>
        <w:t xml:space="preserve"> the following as a sequel to the Rel-18 study</w:t>
      </w:r>
      <w:r w:rsidRPr="00F41C13">
        <w:rPr>
          <w:rFonts w:ascii="SamsungOne 400" w:eastAsia="MS Mincho" w:hAnsi="SamsungOne 400" w:cs="Times New Roman"/>
          <w:kern w:val="0"/>
          <w:szCs w:val="20"/>
        </w:rPr>
        <w:t>:</w:t>
      </w:r>
    </w:p>
    <w:p w14:paraId="264AA20F" w14:textId="77777777" w:rsidR="0023404F" w:rsidRPr="00F41C13" w:rsidRDefault="0023404F" w:rsidP="0023404F">
      <w:pPr>
        <w:rPr>
          <w:rFonts w:ascii="SamsungOne 400" w:eastAsia="MS Mincho" w:hAnsi="SamsungOne 400" w:cs="Times New Roman"/>
          <w:kern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404F" w:rsidRPr="00F27CA5" w14:paraId="6EAF8030" w14:textId="77777777" w:rsidTr="0045332E">
        <w:tc>
          <w:tcPr>
            <w:tcW w:w="9629" w:type="dxa"/>
            <w:shd w:val="clear" w:color="auto" w:fill="auto"/>
          </w:tcPr>
          <w:p w14:paraId="54C86146" w14:textId="2BEF2D18" w:rsidR="001066D2" w:rsidRPr="001066D2" w:rsidRDefault="001066D2" w:rsidP="0045332E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Rel-19 WID [1]</w:t>
            </w:r>
          </w:p>
          <w:p w14:paraId="1837D1A6" w14:textId="0AAAC807" w:rsidR="0023404F" w:rsidRPr="00F27CA5" w:rsidRDefault="0023404F" w:rsidP="0045332E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307289A0" w14:textId="77777777" w:rsidR="006254FA" w:rsidRPr="006254FA" w:rsidRDefault="006254FA" w:rsidP="006254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6254FA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Study objectives with corresponding checkpoints in RAN#105 (Sept ’24):</w:t>
            </w:r>
          </w:p>
          <w:p w14:paraId="4AEF5248" w14:textId="77777777" w:rsidR="002F4A4E" w:rsidRPr="002F4A4E" w:rsidRDefault="002F4A4E" w:rsidP="00447BC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Necessity and details of model Identification concept and procedure in the context of LCM [RAN2/RAN1] </w:t>
            </w:r>
          </w:p>
          <w:p w14:paraId="5A3479AF" w14:textId="77777777" w:rsidR="002F4A4E" w:rsidRPr="002F4A4E" w:rsidRDefault="002F4A4E" w:rsidP="00447BC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CN/OAM/OTT collection of UE-sided model training data [RAN2/RAN1]: </w:t>
            </w:r>
          </w:p>
          <w:p w14:paraId="2A2D0D23" w14:textId="77777777" w:rsidR="002F4A4E" w:rsidRPr="002F4A4E" w:rsidRDefault="002F4A4E" w:rsidP="00447BC6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bookmarkStart w:id="1" w:name="_Hlk152950182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For the </w:t>
            </w:r>
            <w:proofErr w:type="spellStart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FS_NR_AIML_Air</w:t>
            </w:r>
            <w:proofErr w:type="spellEnd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study use cases, identify the corresponding contents of UE data collection</w:t>
            </w:r>
          </w:p>
          <w:p w14:paraId="1D5DB409" w14:textId="77777777" w:rsidR="002F4A4E" w:rsidRPr="002F4A4E" w:rsidRDefault="002F4A4E" w:rsidP="00447BC6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Analyse the UE data collection mechanisms identified during the </w:t>
            </w:r>
            <w:proofErr w:type="spellStart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FS_NR_AIML_Air</w:t>
            </w:r>
            <w:proofErr w:type="spellEnd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(TR 38.843 section 7.2.1.3.2) study along with the implications and limitations of each of the methods</w:t>
            </w:r>
            <w:bookmarkEnd w:id="1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</w:t>
            </w:r>
          </w:p>
          <w:p w14:paraId="2ED07937" w14:textId="77777777" w:rsidR="002F4A4E" w:rsidRPr="002F4A4E" w:rsidRDefault="002F4A4E" w:rsidP="00447BC6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Model transfer/delivery [RAN2/RAN1]: </w:t>
            </w:r>
          </w:p>
          <w:p w14:paraId="0EC6F273" w14:textId="77777777" w:rsidR="002F4A4E" w:rsidRPr="002F4A4E" w:rsidRDefault="002F4A4E" w:rsidP="00447BC6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</w:pPr>
            <w:bookmarkStart w:id="2" w:name="_Hlk152950348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Determine whether there is a need to consider standardised solutions for transferring/delivering AI/ML model(s) considering at least the solutions identified during the </w:t>
            </w:r>
            <w:bookmarkEnd w:id="2"/>
            <w:proofErr w:type="spellStart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>FS_NR_AIML_Air</w:t>
            </w:r>
            <w:proofErr w:type="spellEnd"/>
            <w:r w:rsidRPr="002F4A4E">
              <w:rPr>
                <w:rFonts w:ascii="Times New Roman" w:eastAsia="Malgun Gothic" w:hAnsi="Times New Roman" w:cs="Times New Roman"/>
                <w:bCs/>
                <w:kern w:val="0"/>
                <w:szCs w:val="20"/>
                <w:lang w:val="en-GB" w:eastAsia="en-GB"/>
              </w:rPr>
              <w:t xml:space="preserve"> study </w:t>
            </w:r>
          </w:p>
          <w:p w14:paraId="3B134E4C" w14:textId="77777777" w:rsidR="006254FA" w:rsidRPr="006254FA" w:rsidRDefault="006254FA" w:rsidP="006254FA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5DD5B5AF" w14:textId="77777777" w:rsidR="0023404F" w:rsidRDefault="0023404F" w:rsidP="0023404F">
      <w:pPr>
        <w:overflowPunct w:val="0"/>
        <w:adjustRightInd w:val="0"/>
        <w:textAlignment w:val="baseline"/>
        <w:rPr>
          <w:rFonts w:ascii="Times New Roman" w:eastAsia="Malgun Gothic" w:hAnsi="Times New Roman" w:cs="Times New Roman"/>
          <w:kern w:val="0"/>
          <w:sz w:val="22"/>
          <w:lang w:val="en-GB"/>
        </w:rPr>
      </w:pPr>
    </w:p>
    <w:p w14:paraId="6AA7EB57" w14:textId="77777777" w:rsidR="0023404F" w:rsidRPr="00F41C13" w:rsidRDefault="0023404F" w:rsidP="0023404F">
      <w:pPr>
        <w:overflowPunct w:val="0"/>
        <w:adjustRightInd w:val="0"/>
        <w:textAlignment w:val="baseline"/>
        <w:rPr>
          <w:rFonts w:ascii="SamsungOne 400" w:eastAsia="Malgun Gothic" w:hAnsi="SamsungOne 400" w:cs="Times New Roman"/>
          <w:kern w:val="0"/>
          <w:szCs w:val="20"/>
          <w:lang w:val="en-GB"/>
        </w:rPr>
      </w:pPr>
      <w:r w:rsidRPr="00F41C13">
        <w:rPr>
          <w:rFonts w:ascii="SamsungOne 400" w:eastAsia="Malgun Gothic" w:hAnsi="SamsungOne 400" w:cs="Times New Roman"/>
          <w:kern w:val="0"/>
          <w:szCs w:val="20"/>
          <w:lang w:val="en-GB"/>
        </w:rPr>
        <w:t xml:space="preserve">In the following, we provide our view on the above remaining issues. </w:t>
      </w:r>
    </w:p>
    <w:p w14:paraId="46FC509B" w14:textId="77777777" w:rsidR="0023404F" w:rsidRDefault="0023404F" w:rsidP="0023404F">
      <w:pPr>
        <w:overflowPunct w:val="0"/>
        <w:adjustRightInd w:val="0"/>
        <w:textAlignment w:val="baseline"/>
        <w:rPr>
          <w:rFonts w:ascii="Times New Roman" w:eastAsia="PMingLiU" w:hAnsi="Times New Roman" w:cs="Times New Roman"/>
          <w:kern w:val="0"/>
          <w:sz w:val="22"/>
          <w:lang w:val="en-GB" w:eastAsia="zh-TW"/>
        </w:rPr>
      </w:pPr>
    </w:p>
    <w:p w14:paraId="65900CCA" w14:textId="0C02B18B" w:rsidR="0033263C" w:rsidRDefault="0033263C" w:rsidP="0023404F">
      <w:pPr>
        <w:overflowPunct w:val="0"/>
        <w:adjustRightInd w:val="0"/>
        <w:textAlignment w:val="baseline"/>
        <w:rPr>
          <w:rFonts w:ascii="Times New Roman" w:eastAsia="PMingLiU" w:hAnsi="Times New Roman" w:cs="Times New Roman"/>
          <w:kern w:val="0"/>
          <w:sz w:val="22"/>
          <w:lang w:val="en-GB" w:eastAsia="zh-TW"/>
        </w:rPr>
      </w:pPr>
    </w:p>
    <w:p w14:paraId="62478DE1" w14:textId="77777777" w:rsidR="0023404F" w:rsidRPr="0023404F" w:rsidRDefault="0023404F" w:rsidP="0023404F">
      <w:pPr>
        <w:overflowPunct w:val="0"/>
        <w:adjustRightInd w:val="0"/>
        <w:textAlignment w:val="baseline"/>
        <w:rPr>
          <w:rFonts w:ascii="Times New Roman" w:eastAsia="PMingLiU" w:hAnsi="Times New Roman" w:cs="Times New Roman"/>
          <w:kern w:val="0"/>
          <w:sz w:val="22"/>
          <w:lang w:val="en-GB" w:eastAsia="zh-TW"/>
        </w:rPr>
      </w:pPr>
    </w:p>
    <w:p w14:paraId="6E1ACB2D" w14:textId="0BC58A0D" w:rsidR="0023404F" w:rsidRPr="00E02AC2" w:rsidRDefault="008D6A73" w:rsidP="00E02AC2">
      <w:pPr>
        <w:pStyle w:val="Heading1"/>
      </w:pPr>
      <w:r w:rsidRPr="00E02AC2">
        <w:t xml:space="preserve">2. </w:t>
      </w:r>
      <w:r w:rsidR="006254FA" w:rsidRPr="00E02AC2">
        <w:t xml:space="preserve">Further </w:t>
      </w:r>
      <w:r w:rsidR="002863B2">
        <w:t>s</w:t>
      </w:r>
      <w:r w:rsidR="006254FA" w:rsidRPr="00E02AC2">
        <w:t>tudy on AI/ML</w:t>
      </w:r>
      <w:r w:rsidR="002F4A4E">
        <w:t xml:space="preserve"> </w:t>
      </w:r>
      <w:r w:rsidR="002863B2">
        <w:t>m</w:t>
      </w:r>
      <w:r w:rsidR="002F4A4E">
        <w:t xml:space="preserve">odel and </w:t>
      </w:r>
      <w:r w:rsidR="00281DF3">
        <w:t>D</w:t>
      </w:r>
      <w:r w:rsidR="002F4A4E">
        <w:t>ata</w:t>
      </w:r>
    </w:p>
    <w:p w14:paraId="14F16068" w14:textId="77777777" w:rsidR="0023404F" w:rsidRPr="00F27CA5" w:rsidRDefault="0023404F" w:rsidP="00447BC6">
      <w:pPr>
        <w:keepNext/>
        <w:keepLines/>
        <w:numPr>
          <w:ilvl w:val="0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0B0C2E5B" w14:textId="77777777" w:rsidR="0023404F" w:rsidRPr="00F27CA5" w:rsidRDefault="0023404F" w:rsidP="00447BC6">
      <w:pPr>
        <w:keepNext/>
        <w:keepLines/>
        <w:numPr>
          <w:ilvl w:val="0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6D5B11DA" w14:textId="77777777" w:rsidR="0023404F" w:rsidRPr="00F27CA5" w:rsidRDefault="0023404F" w:rsidP="00447BC6">
      <w:pPr>
        <w:keepNext/>
        <w:keepLines/>
        <w:numPr>
          <w:ilvl w:val="1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59C8CC42" w14:textId="77777777" w:rsidR="0023404F" w:rsidRPr="00F27CA5" w:rsidRDefault="0023404F" w:rsidP="00447BC6">
      <w:pPr>
        <w:keepNext/>
        <w:keepLines/>
        <w:numPr>
          <w:ilvl w:val="1"/>
          <w:numId w:val="6"/>
        </w:numPr>
        <w:outlineLvl w:val="2"/>
        <w:rPr>
          <w:rFonts w:ascii="Times New Roman" w:eastAsia="MS Mincho" w:hAnsi="Times New Roman" w:cs="Times New Roman"/>
          <w:vanish/>
          <w:kern w:val="0"/>
          <w:sz w:val="28"/>
          <w:szCs w:val="20"/>
          <w:lang w:val="en-GB" w:eastAsia="en-US"/>
        </w:rPr>
      </w:pPr>
    </w:p>
    <w:p w14:paraId="0B5D2414" w14:textId="37CCA405" w:rsidR="00C715F4" w:rsidRPr="00A411C7" w:rsidRDefault="0023404F" w:rsidP="002F2B84">
      <w:pPr>
        <w:pStyle w:val="Heading2"/>
      </w:pPr>
      <w:r w:rsidRPr="002732FF">
        <w:t>2.</w:t>
      </w:r>
      <w:r w:rsidR="00DF7124" w:rsidRPr="002732FF">
        <w:t>1</w:t>
      </w:r>
      <w:r w:rsidR="000C5776">
        <w:t>.</w:t>
      </w:r>
      <w:r w:rsidR="002F4A4E">
        <w:t xml:space="preserve"> On </w:t>
      </w:r>
      <w:r w:rsidR="002863B2">
        <w:t>m</w:t>
      </w:r>
      <w:r w:rsidR="002F4A4E">
        <w:t xml:space="preserve">odel identification </w:t>
      </w:r>
      <w:r w:rsidR="00312798" w:rsidRPr="002732FF">
        <w:t xml:space="preserve"> </w:t>
      </w:r>
      <w:r w:rsidR="00DF7124" w:rsidRPr="002732FF">
        <w:t xml:space="preserve"> </w:t>
      </w:r>
    </w:p>
    <w:p w14:paraId="71927C37" w14:textId="3558FC16" w:rsidR="008C6C6F" w:rsidRDefault="008C6C6F" w:rsidP="005030E6">
      <w:pPr>
        <w:pStyle w:val="Heading3"/>
        <w:numPr>
          <w:ilvl w:val="0"/>
          <w:numId w:val="0"/>
        </w:numPr>
        <w:rPr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 xml:space="preserve">The </w:t>
      </w:r>
      <w:r w:rsidR="00E61C3B">
        <w:rPr>
          <w14:glow w14:rad="0">
            <w14:srgbClr w14:val="FFFFFF"/>
          </w14:glow>
        </w:rPr>
        <w:t>p</w:t>
      </w:r>
      <w:r>
        <w:rPr>
          <w14:glow w14:rad="0">
            <w14:srgbClr w14:val="FFFFFF"/>
          </w14:glow>
        </w:rPr>
        <w:t>roblem -</w:t>
      </w:r>
      <w:r w:rsidR="00C5252E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 xml:space="preserve">Implementation dependency </w:t>
      </w:r>
    </w:p>
    <w:p w14:paraId="5E093BFF" w14:textId="40937426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First </w:t>
      </w:r>
      <w:r w:rsidR="0043538A"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let us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consider an example for </w:t>
      </w:r>
      <w:r w:rsid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implementation dependency (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compatibility issue</w:t>
      </w:r>
      <w:r w:rsid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that may arise in UE-sided beam prediction. When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beam prediction is done by an AI/ML model at the UE, i.e., UE-side AI/ML model, the Set-B (measurement set) and Set-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 (prediction set) can be configured to UE as a set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(group)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of CSI-RS resources. In general, the mapping between the CSI-RS resources in Set-A and Set-B to the physical transmission beams is up to gNB’s implementation. As an example, the beam characteristics, including pointing angles, beam width, etc., for the beams corresponding to CSI-RS resources in Set-B can be different from one gNB to the other. Moreover, even in one gNB or cell, the pointing angles of such beam might vary in time or across TRPs. AI/ML model for beam prediction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must be trained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with the same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mapping between the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physical beam characteristics to measurement resources (CSI-RS) during the training and inference stages. Therefore, a mechanism to secure consistency on the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 xml:space="preserve">Network-side setting, i.e., 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‘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network-side additional information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’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according to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Rel-18 SI </w:t>
      </w:r>
      <w:r w:rsidR="00B276AD" w:rsidRPr="000A1051">
        <w:rPr>
          <w:rFonts w:ascii="SamsungOne 400" w:hAnsi="SamsungOne 400" w:cs="Times New Roman"/>
          <w14:glow w14:rad="0">
            <w14:srgbClr w14:val="FFFFFF"/>
          </w14:glow>
        </w:rPr>
        <w:t>lingua [1]</w:t>
      </w:r>
      <w:r w:rsidRPr="000A1051">
        <w:rPr>
          <w:rFonts w:ascii="SamsungOne 400" w:hAnsi="SamsungOne 400" w:cs="Times New Roman"/>
          <w14:glow w14:rad="0">
            <w14:srgbClr w14:val="FFFFFF"/>
          </w14:glow>
        </w:rPr>
        <w:t xml:space="preserve">,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during the training and inference stage is highly desired.  </w:t>
      </w:r>
    </w:p>
    <w:p w14:paraId="234F9728" w14:textId="77777777" w:rsidR="00F75A84" w:rsidRPr="00F75A84" w:rsidRDefault="00F75A84" w:rsidP="00F75A84">
      <w:pPr>
        <w:jc w:val="both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3F669420" w14:textId="77777777" w:rsidR="00F75A84" w:rsidRPr="00F75A84" w:rsidRDefault="00F75A84" w:rsidP="00F75A84">
      <w:pPr>
        <w:jc w:val="both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5D4D6B1C" w14:textId="34158372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As another example, two-sided model based CSI compression can be considered. One way of developing two-sided model is based on Type 3 training starting from the network-part, i.e., once the network trains its model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(decoder)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it shares the training dataset for the training of UE-part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(encoder)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of the two-sided model. Based on the gNB’s implementation, the shared dataset may vary and affect compatibility. This variation may result from variation in network-side vendors, variation on the antenna setting, variation on the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TRP which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the decoder belongs to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(for site/cell/location-specific model)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etc. Thus, this variation would affect which models would pair with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decoder at the network. </w:t>
      </w:r>
    </w:p>
    <w:p w14:paraId="7E13090E" w14:textId="77777777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B4F4FE7" w14:textId="029E4579" w:rsidR="00F75A84" w:rsidRPr="00F75A84" w:rsidRDefault="00F75A84" w:rsidP="00F75A84">
      <w:pPr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It is clear from the above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examples,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common compatibility problem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may appear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both </w:t>
      </w:r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one-side model and two-sided models with respect to network-side additional conditions. Thus, a unified solution </w:t>
      </w:r>
      <w:proofErr w:type="gramStart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shall be sought</w:t>
      </w:r>
      <w:proofErr w:type="gramEnd"/>
      <w:r w:rsidRPr="00F75A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7A594057" w14:textId="77777777" w:rsidR="00CE570C" w:rsidRPr="00F75A84" w:rsidRDefault="00F75A84" w:rsidP="00F75A84">
      <w:pPr>
        <w:jc w:val="both"/>
        <w:rPr>
          <w:rFonts w:ascii="SamsungOne 400" w:hAnsi="SamsungOne 400"/>
          <w:lang w:val="en-GB" w:eastAsia="en-US"/>
        </w:rPr>
      </w:pPr>
      <w:r w:rsidRPr="00F75A84">
        <w:rPr>
          <w:rFonts w:ascii="SamsungOne 400" w:hAnsi="SamsungOne 400"/>
          <w:lang w:val="en-GB" w:eastAsia="en-US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570C" w:rsidRPr="00F27CA5" w14:paraId="6C5B4D6A" w14:textId="77777777" w:rsidTr="004452B8">
        <w:tc>
          <w:tcPr>
            <w:tcW w:w="9629" w:type="dxa"/>
            <w:shd w:val="clear" w:color="auto" w:fill="auto"/>
          </w:tcPr>
          <w:p w14:paraId="39999974" w14:textId="592F67B7" w:rsidR="001066D2" w:rsidRPr="001066D2" w:rsidRDefault="001066D2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4D063341" w14:textId="58DD3726" w:rsidR="00CE570C" w:rsidRPr="00F27CA5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436C5B89" w14:textId="77777777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For </w:t>
            </w:r>
            <w:r w:rsidRPr="00CE570C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val="en-GB" w:eastAsia="en-US"/>
              </w:rPr>
              <w:t xml:space="preserve">AI/ML model identification 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of UE-side or UE-part of two-sided models, model identification is categorized in the following types:</w:t>
            </w:r>
          </w:p>
          <w:p w14:paraId="2F0074A8" w14:textId="77777777" w:rsidR="00CE570C" w:rsidRPr="00CE570C" w:rsidRDefault="00CE570C" w:rsidP="00CE570C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Type A: Model is identified to NW (if applicable) and UE (if applicable) without over-the-air signalling</w:t>
            </w:r>
          </w:p>
          <w:p w14:paraId="3F881B5C" w14:textId="77777777" w:rsidR="00CE570C" w:rsidRPr="00CE570C" w:rsidRDefault="00CE570C" w:rsidP="00CE570C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The model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may be assigned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with a model ID during the model identification, which may be referred/used in over-the-air signalling after model identification. </w:t>
            </w:r>
          </w:p>
          <w:p w14:paraId="638E7974" w14:textId="77777777" w:rsidR="00CE570C" w:rsidRPr="00CE570C" w:rsidRDefault="00CE570C" w:rsidP="00CE570C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Type B: Model is identified via over-the-air signalling,</w:t>
            </w:r>
          </w:p>
          <w:p w14:paraId="6BD63998" w14:textId="77777777" w:rsidR="00CE570C" w:rsidRPr="00CE570C" w:rsidRDefault="00CE570C" w:rsidP="00CE570C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Type B1: </w:t>
            </w:r>
          </w:p>
          <w:p w14:paraId="146C6FFC" w14:textId="77777777" w:rsidR="00CE570C" w:rsidRPr="00CE570C" w:rsidRDefault="00CE570C" w:rsidP="00CE570C">
            <w:pPr>
              <w:spacing w:after="180"/>
              <w:ind w:left="1135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identification initiated by the UE, and NW assists the remaining steps (if any) of the model identification</w:t>
            </w:r>
          </w:p>
          <w:p w14:paraId="1F10E274" w14:textId="77777777" w:rsidR="00CE570C" w:rsidRPr="00CE570C" w:rsidRDefault="00CE570C" w:rsidP="00CE570C">
            <w:pPr>
              <w:spacing w:after="180"/>
              <w:ind w:left="141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the model may be assigned with a model ID during the model identification</w:t>
            </w:r>
          </w:p>
          <w:p w14:paraId="65CC2FB0" w14:textId="77777777" w:rsidR="00CE570C" w:rsidRPr="00CE570C" w:rsidRDefault="00CE570C" w:rsidP="00CE570C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Type B2: </w:t>
            </w:r>
          </w:p>
          <w:p w14:paraId="654E71F0" w14:textId="77777777" w:rsidR="00CE570C" w:rsidRPr="00CE570C" w:rsidRDefault="00CE570C" w:rsidP="00CE570C">
            <w:pPr>
              <w:spacing w:after="180"/>
              <w:ind w:left="1135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identification initiated by the NW, and UE responds (if applicable) for the remaining steps (if any) of the model identification</w:t>
            </w:r>
          </w:p>
          <w:p w14:paraId="0D75FFD3" w14:textId="77777777" w:rsidR="00CE570C" w:rsidRPr="00CE570C" w:rsidRDefault="00CE570C" w:rsidP="00CE570C">
            <w:pPr>
              <w:spacing w:after="180"/>
              <w:ind w:left="141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the model may be assigned with a model ID during the model identification</w:t>
            </w:r>
          </w:p>
          <w:p w14:paraId="02E3E9E5" w14:textId="77777777" w:rsidR="00CE570C" w:rsidRPr="00CE570C" w:rsidRDefault="00CE570C" w:rsidP="00CE570C">
            <w:pPr>
              <w:spacing w:after="180"/>
              <w:ind w:left="576" w:hanging="288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Note: 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This study does not imply that model identification is necessary.</w:t>
            </w:r>
          </w:p>
          <w:p w14:paraId="4B072676" w14:textId="77777777" w:rsidR="00CE570C" w:rsidRPr="006254FA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5A223075" w14:textId="3387C339" w:rsidR="00F75A84" w:rsidRPr="00F75A84" w:rsidRDefault="00F75A84" w:rsidP="00F75A84">
      <w:pPr>
        <w:jc w:val="both"/>
        <w:rPr>
          <w:rFonts w:ascii="SamsungOne 400" w:hAnsi="SamsungOne 400"/>
          <w:lang w:val="en-GB" w:eastAsia="en-US"/>
        </w:rPr>
      </w:pPr>
    </w:p>
    <w:p w14:paraId="13BE0CE7" w14:textId="77777777" w:rsidR="006543B1" w:rsidRPr="006543B1" w:rsidRDefault="006543B1" w:rsidP="006543B1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57684300" w14:textId="6B54E5AB" w:rsidR="00F75A84" w:rsidRDefault="00F75A84" w:rsidP="005030E6">
      <w:pPr>
        <w:pStyle w:val="Heading3"/>
      </w:pPr>
      <w:r w:rsidRPr="00F75A84">
        <w:t xml:space="preserve">On the </w:t>
      </w:r>
      <w:r w:rsidR="00E61C3B">
        <w:t>c</w:t>
      </w:r>
      <w:r w:rsidRPr="00F75A84">
        <w:t xml:space="preserve">ompatibility of AI/ML </w:t>
      </w:r>
      <w:r w:rsidR="00E61C3B">
        <w:t>o</w:t>
      </w:r>
      <w:r w:rsidRPr="00F75A84">
        <w:t xml:space="preserve">peration at the UE with the </w:t>
      </w:r>
      <w:r w:rsidR="00E61C3B">
        <w:t>n</w:t>
      </w:r>
      <w:r w:rsidRPr="00F75A84">
        <w:t xml:space="preserve">etwork-side </w:t>
      </w:r>
      <w:r w:rsidR="00E61C3B">
        <w:t>s</w:t>
      </w:r>
      <w:r w:rsidRPr="00F75A84">
        <w:t>ettings (</w:t>
      </w:r>
      <w:r w:rsidR="00E61C3B">
        <w:t>n</w:t>
      </w:r>
      <w:r w:rsidRPr="00F75A84">
        <w:t xml:space="preserve">etwork-side </w:t>
      </w:r>
      <w:r w:rsidR="00E61C3B">
        <w:t>a</w:t>
      </w:r>
      <w:r w:rsidRPr="00F75A84">
        <w:t xml:space="preserve">dditional </w:t>
      </w:r>
      <w:r w:rsidR="00E61C3B">
        <w:t>c</w:t>
      </w:r>
      <w:r w:rsidRPr="00F75A84">
        <w:t xml:space="preserve">onditions)  </w:t>
      </w:r>
    </w:p>
    <w:p w14:paraId="6F391013" w14:textId="77777777" w:rsidR="00F75A84" w:rsidRPr="00F75A84" w:rsidRDefault="00F75A84" w:rsidP="00F75A84">
      <w:pPr>
        <w:pStyle w:val="ListParagraph"/>
        <w:ind w:leftChars="0" w:left="555"/>
        <w:rPr>
          <w:lang w:val="en-GB" w:eastAsia="en-US"/>
        </w:rPr>
      </w:pPr>
    </w:p>
    <w:p w14:paraId="49AE10DD" w14:textId="3E8EF747" w:rsidR="008C6C6F" w:rsidRPr="008C6C6F" w:rsidRDefault="008C6C6F" w:rsidP="008C6C6F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8C6C6F">
        <w:rPr>
          <w:rFonts w:ascii="SamsungOne 400" w:eastAsia="Batang" w:hAnsi="SamsungOne 400" w:cs="Times New Roman"/>
          <w:kern w:val="0"/>
          <w:szCs w:val="24"/>
          <w:lang w:val="en-GB" w:eastAsia="en-US"/>
        </w:rPr>
        <w:t>As illustrated in the above two examples, if the same network-side setting assumption is employed</w:t>
      </w:r>
      <w:r w:rsidR="00B276AD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(assumed)</w:t>
      </w:r>
      <w:r w:rsidRPr="008C6C6F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during training dataset collection phase ( i.e., training) and model inference phase, compatibility can be ensured. </w:t>
      </w:r>
    </w:p>
    <w:p w14:paraId="35C9CCFF" w14:textId="77777777" w:rsidR="008C6C6F" w:rsidRDefault="008C6C6F" w:rsidP="008C6C6F">
      <w:pPr>
        <w:rPr>
          <w:rFonts w:ascii="Times" w:eastAsia="Batang" w:hAnsi="Times" w:cs="Times New Roman"/>
          <w:kern w:val="0"/>
          <w:szCs w:val="24"/>
          <w:lang w:val="en-GB" w:eastAsia="en-US"/>
        </w:rPr>
      </w:pPr>
    </w:p>
    <w:p w14:paraId="6AFA69A2" w14:textId="77777777" w:rsidR="007206F3" w:rsidRDefault="008C6C6F" w:rsidP="007206F3">
      <w:pPr>
        <w:keepNext/>
        <w:jc w:val="center"/>
      </w:pPr>
      <w:r>
        <w:rPr>
          <w:rFonts w:ascii="Times" w:eastAsia="Batang" w:hAnsi="Times" w:cs="Times New Roman"/>
          <w:noProof/>
          <w:kern w:val="0"/>
          <w:szCs w:val="24"/>
        </w:rPr>
        <w:lastRenderedPageBreak/>
        <w:drawing>
          <wp:inline distT="0" distB="0" distL="0" distR="0" wp14:anchorId="3EFD9E41" wp14:editId="22ACF570">
            <wp:extent cx="5655699" cy="2019533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681" cy="2024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CA285B" w14:textId="6629BD98" w:rsidR="008C6C6F" w:rsidRPr="007206F3" w:rsidRDefault="007206F3" w:rsidP="007206F3">
      <w:pPr>
        <w:pStyle w:val="Caption"/>
      </w:pPr>
      <w:r w:rsidRPr="007206F3">
        <w:t xml:space="preserve">Figure </w:t>
      </w:r>
      <w:r w:rsidRPr="007206F3">
        <w:fldChar w:fldCharType="begin"/>
      </w:r>
      <w:r w:rsidRPr="007206F3">
        <w:instrText xml:space="preserve"> SEQ Figure \* ARABIC </w:instrText>
      </w:r>
      <w:r w:rsidRPr="007206F3">
        <w:fldChar w:fldCharType="separate"/>
      </w:r>
      <w:r w:rsidR="00575DDE">
        <w:rPr>
          <w:noProof/>
        </w:rPr>
        <w:t>1</w:t>
      </w:r>
      <w:r w:rsidRPr="007206F3">
        <w:fldChar w:fldCharType="end"/>
      </w:r>
      <w:r w:rsidRPr="007206F3">
        <w:t>: UE-side and UE-part of two-sided Model Training and Inference.</w:t>
      </w:r>
    </w:p>
    <w:p w14:paraId="384CCAAD" w14:textId="77777777" w:rsidR="008C6C6F" w:rsidRDefault="008C6C6F" w:rsidP="008C6C6F">
      <w:pPr>
        <w:rPr>
          <w:rFonts w:ascii="Times" w:eastAsia="Batang" w:hAnsi="Times" w:cs="Times New Roman"/>
          <w:kern w:val="0"/>
          <w:szCs w:val="24"/>
          <w:lang w:val="en-GB" w:eastAsia="en-US"/>
        </w:rPr>
      </w:pPr>
    </w:p>
    <w:p w14:paraId="75082EFA" w14:textId="77777777" w:rsidR="008C6C6F" w:rsidRDefault="008C6C6F" w:rsidP="008C6C6F">
      <w:pPr>
        <w:rPr>
          <w:rFonts w:ascii="Times New Roman" w:hAnsi="Times New Roman" w:cs="Times New Roman"/>
          <w:b/>
          <w:i/>
        </w:rPr>
      </w:pPr>
    </w:p>
    <w:p w14:paraId="55FF2EBF" w14:textId="319EC387" w:rsid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the </w:t>
      </w:r>
      <w:r w:rsidR="001066D2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following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we provide our view </w:t>
      </w:r>
      <w:r w:rsidR="001066D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on the below potential approaches </w:t>
      </w:r>
      <w:r w:rsidR="00CE57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discussed in Rel-18 SI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085B88F8" w14:textId="3AA240A0" w:rsidR="00CE570C" w:rsidRDefault="00CE570C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570C" w:rsidRPr="00F27CA5" w14:paraId="135CB9B3" w14:textId="77777777" w:rsidTr="004452B8">
        <w:tc>
          <w:tcPr>
            <w:tcW w:w="9629" w:type="dxa"/>
            <w:shd w:val="clear" w:color="auto" w:fill="auto"/>
          </w:tcPr>
          <w:p w14:paraId="1AF6B427" w14:textId="1B604FAC" w:rsidR="001066D2" w:rsidRPr="001066D2" w:rsidRDefault="001066D2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45498B3" w14:textId="61A53BDF" w:rsidR="00CE570C" w:rsidRPr="00F27CA5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5275E317" w14:textId="1CF63A4F" w:rsidR="005F06A3" w:rsidRPr="005F06A3" w:rsidRDefault="005F06A3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</w:pPr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For an AI/ML-enabled feature/FG, </w:t>
            </w:r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highlight w:val="yellow"/>
                <w:lang w:eastAsia="en-US"/>
              </w:rPr>
              <w:t xml:space="preserve">additional conditions refer to any aspects that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highlight w:val="yellow"/>
                <w:lang w:eastAsia="en-US"/>
              </w:rPr>
              <w:t>are assumed</w:t>
            </w:r>
            <w:bookmarkStart w:id="3" w:name="_GoBack"/>
            <w:bookmarkEnd w:id="3"/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for the training of the model but are not a part of UE capability for the AI/ML-enabled feature/FG. It does not imply that additional conditions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are necessarily specified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. Additional conditions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can be divided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into two categories: NW-side additional conditions and UE-side additional conditions. Note: whether specification impact </w:t>
            </w:r>
            <w:proofErr w:type="gramStart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>is needed</w:t>
            </w:r>
            <w:proofErr w:type="gramEnd"/>
            <w:r w:rsidRPr="005F06A3">
              <w:rPr>
                <w:rFonts w:ascii="Times New Roman" w:eastAsia="MS Mincho" w:hAnsi="Times New Roman" w:cs="Times New Roman"/>
                <w:kern w:val="0"/>
                <w:szCs w:val="20"/>
                <w:lang w:eastAsia="en-US"/>
              </w:rPr>
              <w:t xml:space="preserve"> is a separate discussion.</w:t>
            </w:r>
          </w:p>
          <w:p w14:paraId="02A161FB" w14:textId="0CB3B08A" w:rsidR="005F06A3" w:rsidRPr="005F06A3" w:rsidRDefault="005F06A3" w:rsidP="005F06A3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3269CD3F" w14:textId="0F95D88D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For inference for UE-side models, to ensure consistency between training and inference regarding NW-side </w:t>
            </w:r>
            <w:r w:rsidRPr="00CE570C">
              <w:rPr>
                <w:rFonts w:ascii="Times New Roman" w:eastAsia="MS Mincho" w:hAnsi="Times New Roman" w:cs="Times New Roman"/>
                <w:i/>
                <w:iCs/>
                <w:kern w:val="0"/>
                <w:szCs w:val="20"/>
                <w:lang w:val="en-GB" w:eastAsia="en-US"/>
              </w:rPr>
              <w:t>additional conditions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(if identified), the following options can be taken as potential approaches (when feasible and necessary): </w:t>
            </w:r>
          </w:p>
          <w:p w14:paraId="1FF3C500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identification to achieve alignment on the NW-side additional condition between NW-side and UE-side</w:t>
            </w:r>
          </w:p>
          <w:p w14:paraId="65D9660B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training at NW and transfer to UE, where the model has been trained under the additional condition</w:t>
            </w:r>
          </w:p>
          <w:p w14:paraId="602C940D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Information and/or indication on NW-side additional conditions is provided to UE </w:t>
            </w:r>
          </w:p>
          <w:p w14:paraId="2938B1AF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Consistency assisted by monitoring (by UE and/or NW, the performance of UE-side candidate models/functionalities to select a model/functionality)</w:t>
            </w:r>
          </w:p>
          <w:p w14:paraId="7F053CD2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Other approaches are not precluded</w:t>
            </w:r>
          </w:p>
          <w:p w14:paraId="06FB319D" w14:textId="77777777" w:rsidR="00CE570C" w:rsidRPr="00CE570C" w:rsidRDefault="00CE570C" w:rsidP="00CE570C">
            <w:pPr>
              <w:spacing w:after="180"/>
              <w:ind w:left="720" w:hanging="36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Note: 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the possibility that different approaches can achieve the same function is not denied</w:t>
            </w:r>
          </w:p>
          <w:p w14:paraId="0A58FFDF" w14:textId="77777777" w:rsidR="00CE570C" w:rsidRPr="006254FA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7D960C3E" w14:textId="0060A9BA" w:rsidR="00CE570C" w:rsidRDefault="00CE570C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75BFA26" w14:textId="77777777" w:rsidR="00CE570C" w:rsidRPr="008C6C6F" w:rsidRDefault="00CE570C" w:rsidP="008C6C6F">
      <w:pPr>
        <w:rPr>
          <w:rFonts w:ascii="SamsungOne 400" w:hAnsi="SamsungOne 400" w:cs="Times New Roman"/>
          <w:b/>
          <w:i/>
        </w:rPr>
      </w:pPr>
    </w:p>
    <w:p w14:paraId="39B12E07" w14:textId="77777777" w:rsidR="008C6C6F" w:rsidRP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0A9567CB" w14:textId="0831BFD3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>How does indication of network-side additional condition works?</w:t>
      </w:r>
    </w:p>
    <w:p w14:paraId="6BAFD529" w14:textId="7BE40E91" w:rsidR="008C6C6F" w:rsidRPr="008C6C6F" w:rsidRDefault="008C6C6F" w:rsidP="008C6C6F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One way to acquire this consistency on </w:t>
      </w:r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assumptions </w:t>
      </w:r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training and inference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based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network’s indication (via a form of an ID) for the network-side additional condition, i.e., network-side settings. If the same ID is mapped to the same network-side setting (additional condition) during data collection for model training ((1) of Fig. 2) and model inference ((4) of (Fig. 2)), the compatibility/consistency 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issue can be mitigated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. The UE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-side vendor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can use this ID and other information such as cell global ID or other location related information to categorize the collected dataset for training. The collected dataset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used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train AI/ML models (including site-specific models). Later in the inference stage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((4) of (Figure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1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))</w:t>
      </w:r>
      <w:r w:rsidR="00B276A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after the model is developed and deployed at the UE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if the same indication is provided to the UE, it may be used for the selection of a model in a transparent manner. One may consider such indication on network-side additional conditions as dataset ID</w:t>
      </w:r>
      <w:r w:rsidR="00013FB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or model identification via Type B</w:t>
      </w: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1E074F07" w14:textId="77777777" w:rsidR="007206F3" w:rsidRDefault="008C6C6F" w:rsidP="007206F3">
      <w:pPr>
        <w:keepNext/>
        <w:jc w:val="center"/>
      </w:pPr>
      <w:r>
        <w:rPr>
          <w:rFonts w:ascii="Times" w:eastAsia="Batang" w:hAnsi="Times" w:cs="Times New Roman"/>
          <w:noProof/>
          <w:kern w:val="0"/>
          <w:szCs w:val="24"/>
        </w:rPr>
        <w:lastRenderedPageBreak/>
        <w:drawing>
          <wp:inline distT="0" distB="0" distL="0" distR="0" wp14:anchorId="60508AA6" wp14:editId="12D06775">
            <wp:extent cx="3986644" cy="32004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838" cy="3226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1747D" w14:textId="565BF2E8" w:rsidR="008C6C6F" w:rsidRDefault="007206F3" w:rsidP="007206F3">
      <w:pPr>
        <w:pStyle w:val="Caption"/>
        <w:rPr>
          <w:rFonts w:ascii="Times New Roman" w:hAnsi="Times New Roman"/>
          <w:b/>
          <w:i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DDE">
        <w:rPr>
          <w:noProof/>
        </w:rPr>
        <w:t>2</w:t>
      </w:r>
      <w:r>
        <w:fldChar w:fldCharType="end"/>
      </w:r>
      <w:r>
        <w:t xml:space="preserve"> Indication of network-side additional conditions for consistency between model training and inference</w:t>
      </w:r>
    </w:p>
    <w:p w14:paraId="5455C270" w14:textId="00946127" w:rsidR="008C6C6F" w:rsidRDefault="008C6C6F" w:rsidP="008C6C6F">
      <w:pPr>
        <w:rPr>
          <w:rFonts w:ascii="Times New Roman" w:hAnsi="Times New Roman" w:cs="Times New Roman"/>
          <w:b/>
          <w:i/>
        </w:rPr>
      </w:pPr>
    </w:p>
    <w:p w14:paraId="79112464" w14:textId="77777777" w:rsidR="008C6C6F" w:rsidRDefault="008C6C6F" w:rsidP="008C6C6F">
      <w:pPr>
        <w:rPr>
          <w:rFonts w:ascii="Times New Roman" w:hAnsi="Times New Roman" w:cs="Times New Roman"/>
          <w:b/>
          <w:i/>
        </w:rPr>
      </w:pPr>
    </w:p>
    <w:p w14:paraId="56FB073A" w14:textId="11AB3FDE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provision of information on network-side additional conditions works? </w:t>
      </w:r>
    </w:p>
    <w:p w14:paraId="43610766" w14:textId="0F3F200B" w:rsidR="008C6C6F" w:rsidRPr="005030E6" w:rsidRDefault="008C6C6F" w:rsidP="005030E6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 the below, we assume network-side additional condition is provisioned over-the-air-interface. In contrary, if such information is provisioned offline via multi-vendor collaboration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it may be considered as Type </w:t>
      </w:r>
      <w:proofErr w:type="gramStart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proofErr w:type="gramEnd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identification and it is analyzed separately. Thus, the NW-side additional condition </w:t>
      </w:r>
      <w:proofErr w:type="gramStart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may be provided</w:t>
      </w:r>
      <w:proofErr w:type="gramEnd"/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through specified parameters for data collection and for inference. The UE-side may use such information for categorization of collected dataset and model selection for inference. However, this solution may not protect the network’s proprietary information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i.e., vendor-sensitive information</w:t>
      </w:r>
      <w:r w:rsidRPr="005030E6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Moreover, the UE may not need the explicit NW-side additional condition information for dataset categorization and implicit indication as (a) may suffices. One may consider this approach as Type B model identification.   </w:t>
      </w:r>
    </w:p>
    <w:p w14:paraId="491E0AA5" w14:textId="77777777" w:rsidR="008C6C6F" w:rsidRP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B35C2E3" w14:textId="2E111A27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Type A model identification-based approach works? </w:t>
      </w:r>
    </w:p>
    <w:p w14:paraId="6326435D" w14:textId="7B9F38B6" w:rsidR="008C6C6F" w:rsidRPr="005030E6" w:rsidRDefault="008C6C6F" w:rsidP="005030E6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Type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identification, the model may be identified without the air-interface. Thus, it may require multi-vendor offline collaboration for the model identification. The model identification may also require the UE-side and network-side to assign a model ID for the models that are applicable to certain network-side additional conditions. The ID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then later be used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model selection and inference. The main drawback of this approach is that it requires massive offline multi-vendor collaboration/co-engineering and it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doesn’t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provide engineering isolation for the vendors to independently develop/update their models. LCM burden on network may also be large if the model IDs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are assigned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 vendor/device specific manner.  </w:t>
      </w:r>
    </w:p>
    <w:p w14:paraId="1517284D" w14:textId="77777777" w:rsidR="008C6C6F" w:rsidRPr="008C6C6F" w:rsidRDefault="008C6C6F" w:rsidP="008C6C6F">
      <w:pPr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D5D309C" w14:textId="05E96EEB" w:rsidR="007206F3" w:rsidRPr="00013FBA" w:rsidRDefault="008C6C6F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model training at the network and transfer to the UE may work? </w:t>
      </w:r>
    </w:p>
    <w:p w14:paraId="04795D51" w14:textId="323578A0" w:rsidR="008C6C6F" w:rsidRPr="005030E6" w:rsidRDefault="008C6C6F" w:rsidP="005030E6">
      <w:pPr>
        <w:autoSpaceDN w:val="0"/>
        <w:jc w:val="both"/>
        <w:rPr>
          <w:rFonts w:ascii="SamsungOne 400" w:hAnsi="SamsungOne 400" w:cs="Times New Roman"/>
          <w:b/>
          <w:i/>
        </w:rPr>
      </w:pPr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this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approach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model is trained under the network-side additional condition at the network and transferred from network to the UE. This may require Type B2 model identification for model ID assignment or mapping models to applicable functionalities/ configurations. In the inference stage, Model ID or configuration ID </w:t>
      </w:r>
      <w:proofErr w:type="gramStart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indicated</w:t>
      </w:r>
      <w:proofErr w:type="gramEnd"/>
      <w:r w:rsidRPr="008C6C6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and can be used for model selection.  LCM burden on network may also be large if the models has to be trained and stored at the network in device/vendor-specific manner, e.g., via proprietary format.  </w:t>
      </w:r>
    </w:p>
    <w:p w14:paraId="476CC805" w14:textId="775111EF" w:rsidR="00F75A84" w:rsidRDefault="00F75A84" w:rsidP="008C6C6F">
      <w:pPr>
        <w:rPr>
          <w:lang w:eastAsia="en-US"/>
        </w:rPr>
      </w:pPr>
    </w:p>
    <w:p w14:paraId="538D8DAA" w14:textId="7F10A394" w:rsidR="002A5ECA" w:rsidRPr="00013FBA" w:rsidRDefault="002A5ECA" w:rsidP="00447BC6">
      <w:pPr>
        <w:pStyle w:val="ListParagraph"/>
        <w:numPr>
          <w:ilvl w:val="0"/>
          <w:numId w:val="11"/>
        </w:numPr>
        <w:autoSpaceDN w:val="0"/>
        <w:ind w:leftChars="0"/>
        <w:jc w:val="both"/>
        <w:rPr>
          <w:rFonts w:ascii="SamsungOne 400" w:hAnsi="SamsungOne 400" w:cs="Times New Roman"/>
          <w:b/>
        </w:rPr>
      </w:pPr>
      <w:r w:rsidRPr="00013FBA">
        <w:rPr>
          <w:rFonts w:ascii="SamsungOne 400" w:hAnsi="SamsungOne 400" w:cs="Times New Roman"/>
          <w:b/>
        </w:rPr>
        <w:t xml:space="preserve">How does model monitoring based solution works?  </w:t>
      </w:r>
    </w:p>
    <w:p w14:paraId="78808720" w14:textId="77777777" w:rsidR="002A5ECA" w:rsidRPr="002A5ECA" w:rsidRDefault="002A5ECA" w:rsidP="002A5EC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this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approach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model training for UE-side model might be transparent to the network. The UE may train candidate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models which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can be monitored/assessed before activation for inference. The UE then selects the appropriate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model which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suitable to the network-side additional condition transparently. Further investigation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needed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how this approach works for two-sided model. </w:t>
      </w:r>
    </w:p>
    <w:p w14:paraId="75CCC4B1" w14:textId="77777777" w:rsidR="002A5ECA" w:rsidRPr="002A5ECA" w:rsidRDefault="002A5ECA" w:rsidP="002A5EC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7968802" w14:textId="5969CE60" w:rsidR="00013FBA" w:rsidRDefault="002A5EC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 xml:space="preserve">In the above discussion, it is apparent the proposed approaches </w:t>
      </w:r>
      <w:proofErr w:type="gramStart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are aimed</w:t>
      </w:r>
      <w:proofErr w:type="gramEnd"/>
      <w:r w:rsidRPr="002A5EC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achieve the same goal. In this regard, it is beneficial to compare them with respect to whether they provide protection for network’s proprietary information, whether they incur low/high LCM burden (complexity) on the network, whether they provide engineering isolation (facilitate vendors to independently develop/update their models without co-engineering requirements). </w:t>
      </w:r>
    </w:p>
    <w:p w14:paraId="4B1F151D" w14:textId="0279C405" w:rsidR="00BB3ED3" w:rsidRDefault="00BB3ED3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EC697A9" w14:textId="508BFA27" w:rsidR="00BB3ED3" w:rsidRDefault="00BB3ED3" w:rsidP="00BB3ED3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6543B1">
        <w:rPr>
          <w:rFonts w:ascii="SamsungOne 400" w:eastAsia="Batang" w:hAnsi="SamsungOne 400" w:cs="Times New Roman"/>
          <w:kern w:val="0"/>
          <w:szCs w:val="24"/>
          <w:lang w:val="en-GB" w:eastAsia="en-US"/>
        </w:rPr>
        <w:t>Mor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eover, the following </w:t>
      </w:r>
      <w:proofErr w:type="gramStart"/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was agreed</w:t>
      </w:r>
      <w:proofErr w:type="gramEnd"/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in RAN1#116bis.</w:t>
      </w:r>
    </w:p>
    <w:p w14:paraId="25087E9D" w14:textId="77777777" w:rsidR="00BB3ED3" w:rsidRDefault="00BB3ED3" w:rsidP="00BB3ED3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3ED3" w:rsidRPr="00F27CA5" w14:paraId="4BECF7E4" w14:textId="77777777" w:rsidTr="004452B8">
        <w:tc>
          <w:tcPr>
            <w:tcW w:w="9629" w:type="dxa"/>
            <w:shd w:val="clear" w:color="auto" w:fill="auto"/>
          </w:tcPr>
          <w:p w14:paraId="23B539EA" w14:textId="77777777" w:rsidR="00BB3ED3" w:rsidRPr="006543B1" w:rsidRDefault="00BB3ED3" w:rsidP="004452B8">
            <w:pPr>
              <w:rPr>
                <w:rFonts w:ascii="Times" w:eastAsia="DengXian" w:hAnsi="Times" w:cs="Times New Roman"/>
                <w:kern w:val="0"/>
                <w:szCs w:val="24"/>
                <w:highlight w:val="green"/>
                <w:lang w:val="en-GB" w:eastAsia="zh-CN"/>
              </w:rPr>
            </w:pPr>
            <w:r w:rsidRPr="006543B1">
              <w:rPr>
                <w:rFonts w:ascii="Times" w:eastAsia="DengXian" w:hAnsi="Times" w:cs="Times New Roman" w:hint="eastAsia"/>
                <w:kern w:val="0"/>
                <w:szCs w:val="24"/>
                <w:highlight w:val="green"/>
                <w:lang w:val="en-GB" w:eastAsia="zh-CN"/>
              </w:rPr>
              <w:t>A</w:t>
            </w:r>
            <w:r w:rsidRPr="006543B1">
              <w:rPr>
                <w:rFonts w:ascii="Times" w:eastAsia="DengXian" w:hAnsi="Times" w:cs="Times New Roman"/>
                <w:kern w:val="0"/>
                <w:szCs w:val="24"/>
                <w:highlight w:val="green"/>
                <w:lang w:val="en-GB" w:eastAsia="zh-CN"/>
              </w:rPr>
              <w:t>greement</w:t>
            </w:r>
            <w:r>
              <w:rPr>
                <w:rFonts w:ascii="Times" w:eastAsia="DengXian" w:hAnsi="Times" w:cs="Times New Roman"/>
                <w:kern w:val="0"/>
                <w:szCs w:val="24"/>
                <w:highlight w:val="green"/>
                <w:lang w:val="en-GB" w:eastAsia="zh-CN"/>
              </w:rPr>
              <w:t xml:space="preserve"> RAN1#116</w:t>
            </w:r>
          </w:p>
          <w:p w14:paraId="7A7B81DF" w14:textId="77777777" w:rsidR="00BB3ED3" w:rsidRPr="006543B1" w:rsidRDefault="00BB3ED3" w:rsidP="00BB3ED3">
            <w:pPr>
              <w:numPr>
                <w:ilvl w:val="0"/>
                <w:numId w:val="17"/>
              </w:num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To facilitate the discussion, RAN1 studies the model identification type A with more details related to use cases.</w:t>
            </w:r>
          </w:p>
          <w:p w14:paraId="6F324D3B" w14:textId="77777777" w:rsidR="00BB3ED3" w:rsidRPr="006543B1" w:rsidRDefault="00BB3ED3" w:rsidP="00BB3ED3">
            <w:pPr>
              <w:numPr>
                <w:ilvl w:val="0"/>
                <w:numId w:val="17"/>
              </w:num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77C9CF22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1: Model identification with data collection related configuration(s) and/or indication(s)</w:t>
            </w:r>
          </w:p>
          <w:p w14:paraId="141C518D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2: Model identification with dataset transfer</w:t>
            </w:r>
          </w:p>
          <w:p w14:paraId="1D714DFD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3: Model identification in model transfer from NW to UE</w:t>
            </w:r>
          </w:p>
          <w:p w14:paraId="1EC9AC7E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FFS: The boundary of the options</w:t>
            </w:r>
          </w:p>
          <w:p w14:paraId="39EB1F7C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the names (MI-Opton1, MI-Option 2, MI-Option 3) are used only for discussion purpose</w:t>
            </w:r>
          </w:p>
          <w:p w14:paraId="0C23BD5A" w14:textId="77777777" w:rsidR="00BB3ED3" w:rsidRPr="006543B1" w:rsidRDefault="00BB3ED3" w:rsidP="00BB3ED3">
            <w:pPr>
              <w:numPr>
                <w:ilvl w:val="0"/>
                <w:numId w:val="15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Note: other options are not precluded</w:t>
            </w:r>
          </w:p>
          <w:p w14:paraId="5223EF59" w14:textId="77777777" w:rsidR="00BB3ED3" w:rsidRPr="006543B1" w:rsidRDefault="00BB3ED3" w:rsidP="004452B8">
            <w:p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Observation</w:t>
            </w:r>
          </w:p>
          <w:p w14:paraId="47A21860" w14:textId="77777777" w:rsidR="00BB3ED3" w:rsidRPr="006543B1" w:rsidRDefault="00BB3ED3" w:rsidP="004452B8">
            <w:pP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The other options are proposed for model identification type B by companies during the discussion:</w:t>
            </w:r>
          </w:p>
          <w:p w14:paraId="308DFC0F" w14:textId="77777777" w:rsidR="00BB3ED3" w:rsidRPr="006543B1" w:rsidRDefault="00BB3ED3" w:rsidP="00BB3ED3">
            <w:pPr>
              <w:numPr>
                <w:ilvl w:val="0"/>
                <w:numId w:val="16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4. Model identification via standardization of reference models. (for CSI compression)</w:t>
            </w:r>
          </w:p>
          <w:p w14:paraId="520B957A" w14:textId="77777777" w:rsidR="00BB3ED3" w:rsidRPr="006543B1" w:rsidRDefault="00BB3ED3" w:rsidP="00BB3ED3">
            <w:pPr>
              <w:numPr>
                <w:ilvl w:val="0"/>
                <w:numId w:val="16"/>
              </w:numPr>
              <w:spacing w:before="60" w:after="120" w:line="276" w:lineRule="auto"/>
              <w:contextualSpacing/>
              <w:jc w:val="both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  <w:t>MI-Option 5. Model identification via model monitoring</w:t>
            </w:r>
          </w:p>
          <w:p w14:paraId="217254D8" w14:textId="77777777" w:rsidR="00BB3ED3" w:rsidRPr="006543B1" w:rsidRDefault="00BB3ED3" w:rsidP="004452B8">
            <w:pPr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</w:pPr>
            <w:r w:rsidRPr="006543B1">
              <w:rPr>
                <w:rFonts w:ascii="Times" w:eastAsia="DengXian" w:hAnsi="Times" w:cs="Times New Roman" w:hint="eastAsia"/>
                <w:iCs/>
                <w:kern w:val="0"/>
                <w:szCs w:val="24"/>
                <w:highlight w:val="green"/>
                <w:lang w:val="en-GB" w:eastAsia="zh-CN"/>
              </w:rPr>
              <w:t>A</w:t>
            </w:r>
            <w:r w:rsidRPr="006543B1"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  <w:t>greement</w:t>
            </w:r>
            <w:r>
              <w:rPr>
                <w:rFonts w:ascii="Times" w:eastAsia="DengXian" w:hAnsi="Times" w:cs="Times New Roman"/>
                <w:iCs/>
                <w:kern w:val="0"/>
                <w:szCs w:val="24"/>
                <w:highlight w:val="green"/>
                <w:lang w:val="en-GB" w:eastAsia="zh-CN"/>
              </w:rPr>
              <w:t xml:space="preserve"> RAN1#116</w:t>
            </w:r>
          </w:p>
          <w:p w14:paraId="3A2DAF0C" w14:textId="77777777" w:rsidR="00BB3ED3" w:rsidRPr="006543B1" w:rsidRDefault="00BB3ED3" w:rsidP="00BB3ED3">
            <w:pPr>
              <w:numPr>
                <w:ilvl w:val="0"/>
                <w:numId w:val="18"/>
              </w:numPr>
              <w:ind w:left="284" w:hanging="284"/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Regarding MI-Option 1 (Model identification with data collection related configuration(s) and/or indication(s)) of model identification type B, RAN1 further study the following aspects:</w:t>
            </w:r>
          </w:p>
          <w:p w14:paraId="05A12B44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 xml:space="preserve">Relationship between model ID and data collection related configuration(s) and/or indication(s) </w:t>
            </w:r>
          </w:p>
          <w:p w14:paraId="13058342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 xml:space="preserve">Information transmitted from NW to UE (if any) </w:t>
            </w:r>
          </w:p>
          <w:p w14:paraId="55892D41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Information transmitted from UE to NW (if any)</w:t>
            </w:r>
          </w:p>
          <w:p w14:paraId="0A99EBE3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The associated procedure</w:t>
            </w:r>
          </w:p>
          <w:p w14:paraId="4DFB0BB3" w14:textId="77777777" w:rsidR="00BB3ED3" w:rsidRPr="006543B1" w:rsidRDefault="00BB3ED3" w:rsidP="00BB3ED3">
            <w:pPr>
              <w:numPr>
                <w:ilvl w:val="0"/>
                <w:numId w:val="18"/>
              </w:numPr>
              <w:contextualSpacing/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 xml:space="preserve">Usage/Applicable use case(s) of MI-Option 1 </w:t>
            </w:r>
          </w:p>
          <w:p w14:paraId="32FCC09F" w14:textId="77777777" w:rsidR="00BB3ED3" w:rsidRPr="006543B1" w:rsidRDefault="00BB3ED3" w:rsidP="004452B8">
            <w:pPr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</w:pPr>
            <w:r w:rsidRPr="006543B1">
              <w:rPr>
                <w:rFonts w:ascii="Times" w:eastAsia="Batang" w:hAnsi="Times" w:cs="Times New Roman"/>
                <w:b/>
                <w:kern w:val="0"/>
                <w:szCs w:val="24"/>
                <w:lang w:val="en-GB" w:eastAsia="x-none"/>
              </w:rPr>
              <w:t>Note: whether MI-Option 1 is needed or not is a separate discussion</w:t>
            </w:r>
          </w:p>
          <w:p w14:paraId="25767180" w14:textId="77777777" w:rsidR="00BB3ED3" w:rsidRPr="006254FA" w:rsidRDefault="00BB3ED3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</w:p>
        </w:tc>
      </w:tr>
    </w:tbl>
    <w:p w14:paraId="5CEECF1A" w14:textId="77777777" w:rsidR="00BB3ED3" w:rsidRDefault="00BB3ED3" w:rsidP="00BB3ED3">
      <w:pPr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14619610" w14:textId="180DF133" w:rsidR="00BB3ED3" w:rsidRDefault="00A81D68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As discussed above</w:t>
      </w:r>
      <w:r w:rsidR="00BB3277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indication for network-side additional condition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 the data collection</w:t>
      </w:r>
      <w:r w:rsidR="00C30DA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(or dataset transfer)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and inference ensures compatibility between UE</w:t>
      </w:r>
      <w:r w:rsidR="00952A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-side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and network-side additional condition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This indication for network-side additional condition </w:t>
      </w:r>
      <w:proofErr w:type="gramStart"/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considered</w:t>
      </w:r>
      <w:proofErr w:type="gramEnd"/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as implicit model identification via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MI-Option 1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when there is one-to-one relation</w:t>
      </w:r>
      <w:r w:rsidR="00952A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ship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between the 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assumed/identified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and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the </w:t>
      </w:r>
      <w:r w:rsidR="00AC5A8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indicated NW-side additional condition. </w:t>
      </w:r>
    </w:p>
    <w:p w14:paraId="5CE5621E" w14:textId="60AAD521" w:rsidR="005A7C9A" w:rsidRDefault="005A7C9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6E866576" w14:textId="6C1C974A" w:rsidR="005A7C9A" w:rsidRDefault="005A7C9A" w:rsidP="00BB3ED3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575DDE">
        <w:rPr>
          <w:rStyle w:val="Heading4Char"/>
        </w:rPr>
        <w:t>Proposal</w:t>
      </w:r>
      <w:r w:rsidR="003011F8" w:rsidRPr="00575DDE">
        <w:rPr>
          <w:rStyle w:val="Heading4Char"/>
        </w:rPr>
        <w:t>#1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1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</w:t>
      </w:r>
      <w:r w:rsidR="003011F8"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odel identification with data collection related configuration(s) and/or indication(s)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consider the following procedure</w:t>
      </w:r>
      <w:r w:rsidR="00307E9B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 </w:t>
      </w:r>
      <w:r w:rsidR="00D01FF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starting point</w:t>
      </w:r>
    </w:p>
    <w:p w14:paraId="50909FE0" w14:textId="21EFD32E" w:rsidR="005A7C9A" w:rsidRDefault="001A4344" w:rsidP="002C02D9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d</w:t>
      </w:r>
      <w:r w:rsidR="005A7C9A"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ata collection</w:t>
      </w:r>
      <w:r w:rsidR="005A7C9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Network provides </w:t>
      </w:r>
      <w:r w:rsidR="002C02D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measurement </w:t>
      </w:r>
      <w:r w:rsidR="005A7C9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configurations </w:t>
      </w:r>
      <w:r w:rsidR="002C02D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data collection with indication</w:t>
      </w:r>
      <w:r w:rsidR="006E2F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(s)</w:t>
      </w:r>
      <w:r w:rsidR="00746D5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 w:rsidR="00307E9B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 the form of</w:t>
      </w:r>
      <w:r w:rsidR="00746D5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an </w:t>
      </w:r>
      <w:r w:rsidR="00746D5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ID,</w:t>
      </w:r>
      <w:r w:rsidR="002C02D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NW-side additional condition. </w:t>
      </w:r>
    </w:p>
    <w:p w14:paraId="65D1555B" w14:textId="42CF7FFB" w:rsidR="005A7C9A" w:rsidRDefault="001A4344" w:rsidP="002C02D9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</w:t>
      </w:r>
      <w:r w:rsidR="005A7C9A"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odel training</w:t>
      </w:r>
      <w:r w:rsidR="005A7C9A"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UE-side</w:t>
      </w:r>
      <w:r w:rsidR="002C02D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746D5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uses the </w:t>
      </w:r>
      <w:r w:rsidR="0096582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</w:t>
      </w:r>
      <w:r w:rsidR="00746D5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dataset categorization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to train</w:t>
      </w:r>
      <w:r w:rsidR="005A7C9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 model compatible </w:t>
      </w:r>
      <w:r w:rsidR="00C0337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with</w:t>
      </w:r>
      <w:r w:rsidR="005A7C9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indicated NW-side additional condition.</w:t>
      </w:r>
    </w:p>
    <w:p w14:paraId="3D5A87C6" w14:textId="063F2819" w:rsidR="00712F49" w:rsidRDefault="001A4344" w:rsidP="00712F49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</w:t>
      </w:r>
      <w:r w:rsidR="005A7C9A"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odel inference</w:t>
      </w:r>
      <w:r w:rsidR="005A7C9A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model selection, n</w:t>
      </w:r>
      <w:r w:rsidR="005A7C9A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</w:t>
      </w:r>
      <w:r w:rsidR="002C02D9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provides configuration for inference with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indication, in the form of an ID, for NW-side additional condition. </w:t>
      </w:r>
    </w:p>
    <w:p w14:paraId="7BEFEC0A" w14:textId="668D5C4D" w:rsidR="00C03374" w:rsidRDefault="00307E9B" w:rsidP="00712F49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</w:t>
      </w:r>
      <w:r w:rsidR="00712F49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side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vendor may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712F49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develop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single </w:t>
      </w:r>
      <w:r w:rsidR="00712F49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compatible to multiple 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NW-side indications</w:t>
      </w:r>
      <w:r w:rsidR="0096582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(NSIs)</w:t>
      </w:r>
      <w:r w:rsidR="00C30DA2">
        <w:rPr>
          <w:rFonts w:ascii="SamsungOne 400" w:hAnsi="SamsungOne 400" w:cs="Times New Roman"/>
          <w:color w:val="000000"/>
          <w14:glow w14:rad="0">
            <w14:srgbClr w14:val="FFFFFF"/>
          </w14:glow>
        </w:rPr>
        <w:t>.</w:t>
      </w:r>
      <w:r w:rsid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39498E02" w14:textId="29CF0C60" w:rsidR="00307E9B" w:rsidRDefault="00307E9B" w:rsidP="00712F49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2617628" w14:textId="018B60E4" w:rsidR="003011F8" w:rsidRPr="003011F8" w:rsidRDefault="003011F8" w:rsidP="003011F8">
      <w:pPr>
        <w:spacing w:before="60" w:after="120" w:line="276" w:lineRule="auto"/>
        <w:contextualSpacing/>
        <w:jc w:val="both"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575DDE">
        <w:rPr>
          <w:rStyle w:val="Heading4Char"/>
        </w:rPr>
        <w:t>Proposal#2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2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</w:t>
      </w:r>
      <w:r w:rsidRP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odel identification with dataset </w:t>
      </w:r>
      <w:proofErr w:type="gramStart"/>
      <w:r w:rsidRP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transfer</w:t>
      </w:r>
      <w:r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proofErr w:type="gramEnd"/>
      <w:r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consider the following procedure as </w:t>
      </w:r>
      <w:r w:rsidR="00D01FFA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</w:t>
      </w:r>
      <w:r w:rsidRP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starting point</w:t>
      </w:r>
    </w:p>
    <w:p w14:paraId="0FFE8F90" w14:textId="363C7DF7" w:rsidR="003011F8" w:rsidRDefault="003011F8" w:rsidP="003011F8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dataset transfer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Network provides configurations for dataset transfer with indication(s), in the form of an ID, for NW-side additional condition. </w:t>
      </w:r>
    </w:p>
    <w:p w14:paraId="33D62F2D" w14:textId="77777777" w:rsidR="003011F8" w:rsidRDefault="003011F8" w:rsidP="003011F8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training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UE-side uses the ID for dataset categorization to train a model compatible with the indicated NW-side additional condition.</w:t>
      </w:r>
    </w:p>
    <w:p w14:paraId="3ADC9D1A" w14:textId="77777777" w:rsidR="003011F8" w:rsidRDefault="003011F8" w:rsidP="003011F8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lastRenderedPageBreak/>
        <w:t>For model inference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model selection, n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provides configuration for inference with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indication, in the form of an ID, for NW-side additional condition. </w:t>
      </w:r>
    </w:p>
    <w:p w14:paraId="3C83BA6C" w14:textId="354CA1D5" w:rsidR="003011F8" w:rsidRDefault="003011F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side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vendor may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develop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single 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compatible to multiple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NW-side indications (NSIs) </w:t>
      </w:r>
    </w:p>
    <w:p w14:paraId="1A395BF5" w14:textId="262B93AD" w:rsidR="004452B8" w:rsidRDefault="004452B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0CD1E06" w14:textId="6F6FC54B" w:rsidR="004452B8" w:rsidRDefault="004452B8" w:rsidP="004452B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 that the above procedures ensure compatibility between network-side and UE-side. However, the procedures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are not strictly related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model-ID based LCM as there is no explicit model identification. </w:t>
      </w:r>
      <w:r w:rsidR="002F201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Additionally, the UE-vendor may develop a single model compatible to multiple indicated NW-side additional conditions. For the model-level LCM assistance from the network, the network may have to know the mapping between UE’s model and the associated conditions and additional conditions of AI/ML feature/FG. This helps both the network and UE for efficient management of LCM processing timeline (inference, activation, etc.) and AI/ML processing resources, i.e., in order the network not to overload the UE beyond its processing capability. </w:t>
      </w:r>
    </w:p>
    <w:p w14:paraId="367BCCE2" w14:textId="466FC601" w:rsidR="004452B8" w:rsidRDefault="004452B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52B8" w:rsidRPr="00F27CA5" w14:paraId="49B5FFF7" w14:textId="77777777" w:rsidTr="004452B8">
        <w:tc>
          <w:tcPr>
            <w:tcW w:w="9629" w:type="dxa"/>
            <w:shd w:val="clear" w:color="auto" w:fill="auto"/>
          </w:tcPr>
          <w:p w14:paraId="6846BC97" w14:textId="77777777" w:rsidR="004452B8" w:rsidRPr="001066D2" w:rsidRDefault="004452B8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E6C3555" w14:textId="72411195" w:rsidR="004452B8" w:rsidRDefault="004452B8" w:rsidP="004452B8">
            <w:pPr>
              <w:overflowPunct w:val="0"/>
              <w:adjustRightInd w:val="0"/>
              <w:textAlignment w:val="baseline"/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</w:pPr>
            <w:r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  <w:t>***text omitted***</w:t>
            </w:r>
          </w:p>
          <w:p w14:paraId="43FC8639" w14:textId="3F893969" w:rsidR="004452B8" w:rsidRPr="004452B8" w:rsidRDefault="004452B8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eastAsia="en-GB"/>
              </w:rPr>
            </w:pPr>
            <w:r w:rsidRPr="004452B8"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  <w:t xml:space="preserve">For AI/ML model identification and model-ID-based LCM of UE-side models and/or UE-part of two-sided models, model-ID-based LCM operates based on identified models, where a </w:t>
            </w:r>
            <w:r w:rsidRPr="004452B8">
              <w:rPr>
                <w:rFonts w:ascii="Times" w:eastAsia="DengXian" w:hAnsi="Times" w:cs="Times New Roman"/>
                <w:kern w:val="0"/>
                <w:szCs w:val="24"/>
                <w:highlight w:val="yellow"/>
                <w:lang w:val="en-GB" w:eastAsia="zh-CN"/>
              </w:rPr>
              <w:t>model may be associated with specific configurations/conditions associated with UE capability of an AI/ML-enabled Feature/FG and additional conditions</w:t>
            </w:r>
            <w:r w:rsidRPr="004452B8">
              <w:rPr>
                <w:rFonts w:ascii="Times" w:eastAsia="DengXian" w:hAnsi="Times" w:cs="Times New Roman"/>
                <w:kern w:val="0"/>
                <w:szCs w:val="24"/>
                <w:lang w:val="en-GB" w:eastAsia="zh-CN"/>
              </w:rPr>
              <w:t xml:space="preserve"> (e.g., scenarios, sites, and datasets) as determined/identified between UE-side and NW-side.</w:t>
            </w:r>
          </w:p>
        </w:tc>
      </w:tr>
    </w:tbl>
    <w:p w14:paraId="490BEE47" w14:textId="69C0F26E" w:rsidR="004452B8" w:rsidRDefault="004452B8" w:rsidP="003011F8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A216198" w14:textId="0DC2F28C" w:rsidR="004452B8" w:rsidRDefault="00401170" w:rsidP="004452B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 indicated </w:t>
      </w:r>
      <w:r w:rsidR="002F2011" w:rsidRPr="002F2011">
        <w:rPr>
          <w:rFonts w:ascii="SamsungOne 400" w:hAnsi="SamsungOne 400" w:cs="Times New Roman"/>
          <w:color w:val="000000"/>
          <w:highlight w:val="yellow"/>
          <w14:glow w14:rad="0">
            <w14:srgbClr w14:val="FFFFFF"/>
          </w14:glow>
        </w:rPr>
        <w:t xml:space="preserve">above </w:t>
      </w:r>
      <w:r w:rsidRPr="002F2011">
        <w:rPr>
          <w:rFonts w:ascii="SamsungOne 400" w:hAnsi="SamsungOne 400" w:cs="Times New Roman"/>
          <w:color w:val="000000"/>
          <w:highlight w:val="yellow"/>
          <w14:glow w14:rad="0">
            <w14:srgbClr w14:val="FFFFFF"/>
          </w14:glow>
        </w:rPr>
        <w:t xml:space="preserve">in </w:t>
      </w:r>
      <w:r w:rsidRPr="00401170">
        <w:rPr>
          <w:rFonts w:ascii="SamsungOne 400" w:hAnsi="SamsungOne 400" w:cs="Times New Roman"/>
          <w:color w:val="000000"/>
          <w:highlight w:val="yellow"/>
          <w14:glow w14:rad="0">
            <w14:srgbClr w14:val="FFFFFF"/>
          </w14:glow>
        </w:rPr>
        <w:t>the 38.843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additional procedure between UE and network may be required to identify a model by associating specific configurations/conditions associated with UE capability of an AI/ML-enabled Feature/FG and additional conditions. </w:t>
      </w:r>
    </w:p>
    <w:p w14:paraId="071A98B8" w14:textId="77777777" w:rsidR="003011F8" w:rsidRDefault="003011F8" w:rsidP="00712F49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B56F1B3" w14:textId="50CCB338" w:rsidR="00C03374" w:rsidRDefault="00C03374" w:rsidP="00C03374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575DDE">
        <w:rPr>
          <w:rStyle w:val="Heading4Char"/>
        </w:rPr>
        <w:t>Proposal</w:t>
      </w:r>
      <w:r w:rsidR="00D01FFA" w:rsidRPr="00575DDE">
        <w:rPr>
          <w:rStyle w:val="Heading4Char"/>
        </w:rPr>
        <w:t>#3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1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and MI-Option 2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consider the following 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additional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procedure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model-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ID-based LCM with model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identification Type B1</w:t>
      </w:r>
    </w:p>
    <w:p w14:paraId="76675EA3" w14:textId="35D75786" w:rsidR="00C03374" w:rsidRDefault="00535EA9" w:rsidP="00C03374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NW’s indication 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on NW-side additional condition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1A434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network provides the list of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indicator(s) 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of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1A4344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network-side additional condition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C0337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an AI/ML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-enabled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fea</w:t>
      </w:r>
      <w:r w:rsidR="004452B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ture/FG</w:t>
      </w:r>
    </w:p>
    <w:p w14:paraId="6D283C5E" w14:textId="399309D0" w:rsidR="00C03374" w:rsidRDefault="00535EA9" w:rsidP="00C03374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odel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identification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network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UE </w:t>
      </w:r>
      <w:r w:rsidR="006E2F84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identifies a model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with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information on 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supported 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configurations/</w:t>
      </w:r>
      <w:r w:rsidR="004452B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conditions for AI/ML</w:t>
      </w:r>
      <w:r w:rsidR="00401170">
        <w:rPr>
          <w:rFonts w:ascii="SamsungOne 400" w:hAnsi="SamsungOne 400" w:cs="Times New Roman"/>
          <w:color w:val="000000"/>
          <w14:glow w14:rad="0">
            <w14:srgbClr w14:val="FFFFFF"/>
          </w14:glow>
        </w:rPr>
        <w:t>-enabled</w:t>
      </w:r>
      <w:r w:rsidR="004452B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feature/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FG 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and</w:t>
      </w:r>
      <w:r w:rsidR="003011F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/or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associated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indicators</w:t>
      </w:r>
      <w:r w:rsidR="0073059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NW-side additional conditions.</w:t>
      </w:r>
    </w:p>
    <w:p w14:paraId="6F559419" w14:textId="7230B19F" w:rsidR="00C03374" w:rsidRDefault="00730591" w:rsidP="00C03374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model-ID based LCM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</w:t>
      </w:r>
      <w:r w:rsidR="00C03374"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use model ID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(s)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the identified model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(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 w:rsidR="005933F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)</w:t>
      </w:r>
      <w:r w:rsidR="009A76F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give LCM assistance, e.g., model activation, inference, monitoring, deactivation. </w:t>
      </w:r>
    </w:p>
    <w:p w14:paraId="511B2203" w14:textId="0866FF33" w:rsidR="00264448" w:rsidRDefault="00264448" w:rsidP="0026444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725909FC" w14:textId="403B230A" w:rsidR="00264448" w:rsidRPr="00264448" w:rsidRDefault="00264448" w:rsidP="00264448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MI-Option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1 and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MI-Option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1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the UE capability on supported model is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dependent on NW’s indication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i.e.,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it dynamically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change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from one cell to the other.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Thus,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w</w:t>
      </w:r>
      <w:r w:rsidR="004216C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hether to introduce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additional procedure other than the capability report, e.g., as illustrated in Figure 3, can be </w:t>
      </w:r>
      <w:r w:rsidR="004216C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further studied by appropriate working group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.</w:t>
      </w:r>
    </w:p>
    <w:p w14:paraId="1AE4AE4F" w14:textId="51FFBF33" w:rsidR="00C03374" w:rsidRDefault="00C03374" w:rsidP="00C03374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399329C" w14:textId="77777777" w:rsidR="00575DDE" w:rsidRDefault="00575DDE" w:rsidP="00575DDE">
      <w:pPr>
        <w:keepNext/>
        <w:autoSpaceDN w:val="0"/>
        <w:jc w:val="both"/>
      </w:pPr>
      <w:r>
        <w:rPr>
          <w:rFonts w:ascii="SamsungOne 400" w:hAnsi="SamsungOne 400" w:cs="Times New Roman"/>
          <w:noProof/>
          <w:color w:val="000000"/>
          <w14:glow w14:rad="0">
            <w14:srgbClr w14:val="FFFFFF"/>
          </w14:glow>
        </w:rPr>
        <w:drawing>
          <wp:inline distT="0" distB="0" distL="0" distR="0" wp14:anchorId="1563EBF7" wp14:editId="4DC298CF">
            <wp:extent cx="6254750" cy="2277889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435" cy="2290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718A9" w14:textId="507B800A" w:rsidR="00712F49" w:rsidRPr="00712F49" w:rsidRDefault="00575DDE" w:rsidP="00575DDE">
      <w:pPr>
        <w:pStyle w:val="Caption"/>
        <w:rPr>
          <w:color w:val="000000"/>
          <w14:glow w14:rad="0">
            <w14:srgbClr w14:val="FFFFFF"/>
          </w14:glow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Exemplary procedure for Type B1 model identification</w:t>
      </w:r>
    </w:p>
    <w:p w14:paraId="24300315" w14:textId="3D6D13BE" w:rsidR="00307E9B" w:rsidRDefault="00307E9B" w:rsidP="00307E9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C9B31FF" w14:textId="08D9D28A" w:rsidR="00575DDE" w:rsidRDefault="00575DDE" w:rsidP="00307E9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76EB5E0" w14:textId="77777777" w:rsidR="00575DDE" w:rsidRDefault="00575DDE" w:rsidP="00307E9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E570C" w:rsidRPr="00F27CA5" w14:paraId="00262511" w14:textId="77777777" w:rsidTr="004452B8">
        <w:tc>
          <w:tcPr>
            <w:tcW w:w="9629" w:type="dxa"/>
            <w:shd w:val="clear" w:color="auto" w:fill="auto"/>
          </w:tcPr>
          <w:p w14:paraId="604C1AF2" w14:textId="1BB0A6F7" w:rsidR="001066D2" w:rsidRPr="001066D2" w:rsidRDefault="001066D2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43EA7F1" w14:textId="5D174201" w:rsidR="00CE570C" w:rsidRPr="00F27CA5" w:rsidRDefault="00CE570C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6BF71F60" w14:textId="77777777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lastRenderedPageBreak/>
              <w:t xml:space="preserve">Once models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are identified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, at least for Type A, </w:t>
            </w:r>
            <w:r w:rsidRPr="00873755">
              <w:rPr>
                <w:rFonts w:ascii="Times New Roman" w:eastAsia="MS Mincho" w:hAnsi="Times New Roman" w:cs="Times New Roman"/>
                <w:kern w:val="0"/>
                <w:szCs w:val="20"/>
                <w:highlight w:val="yellow"/>
                <w:lang w:val="en-GB" w:eastAsia="en-US"/>
              </w:rPr>
              <w:t>UE can indicate supported AI/ML model IDs for a given AI/ML-enabled Feature/FG in a UE capability report as starting point</w:t>
            </w: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. Note: model identification using capability report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is not precluded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for type B1 and type B2. </w:t>
            </w:r>
          </w:p>
          <w:p w14:paraId="4C16365C" w14:textId="77777777" w:rsidR="00CE570C" w:rsidRDefault="00CE570C" w:rsidP="00CE570C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Model ID may or may not be globally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unique,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and different types of model IDs may be created for a single model for various LCM purposes. Note: Details </w:t>
            </w:r>
            <w:proofErr w:type="gramStart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can be studied</w:t>
            </w:r>
            <w:proofErr w:type="gramEnd"/>
            <w:r w:rsidRPr="00CE570C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in the WI phase. </w:t>
            </w:r>
          </w:p>
          <w:p w14:paraId="61973055" w14:textId="5AC4D46D" w:rsidR="00CE570C" w:rsidRPr="006254FA" w:rsidRDefault="00CE570C" w:rsidP="00CE570C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094A58D5" w14:textId="77777777" w:rsidR="00013FBA" w:rsidRPr="00013FBA" w:rsidRDefault="00013FBA" w:rsidP="00013FBA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2DAE7A1" w14:textId="38BDF8F7" w:rsidR="00FD6672" w:rsidRPr="00FD6672" w:rsidRDefault="00FD6672" w:rsidP="00FD6672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If reference model standardization happens, more than one reference models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standardized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a give AI/Ml feature/FG. This may be due to reasons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such as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model complexity (light/heavy), scenario specific models, e.g., indoor/outdoor,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configuration-specific, e.g., high/low CSI feedback overhead models,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etc.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However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UE-side may develop a single model compatible with multiple reference models. Thus, UE may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identify such models via model identification Type B1. Thus for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MI-Option 4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,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both Type A and Type B1,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can be considered.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50E3AD5E" w14:textId="48FD921B" w:rsidR="00FD6672" w:rsidRDefault="00FD6672" w:rsidP="00873755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1F3F2B9A" w14:textId="77777777" w:rsidR="00FD6672" w:rsidRDefault="00FD6672" w:rsidP="00873755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7A4358E4" w14:textId="497EC457" w:rsidR="00873755" w:rsidRDefault="00873755" w:rsidP="00873755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3011F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Proposal#</w:t>
      </w:r>
      <w:r w:rsidR="00575DDE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4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For MI-Option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4: m</w:t>
      </w:r>
      <w:r w:rsidRP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odel identification via stan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dardization of reference models</w:t>
      </w:r>
      <w:r w:rsidRP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consider the following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options:</w:t>
      </w:r>
    </w:p>
    <w:p w14:paraId="04A0940B" w14:textId="16B90413" w:rsidR="00873755" w:rsidRDefault="002701C1" w:rsidP="00873755">
      <w:pPr>
        <w:pStyle w:val="ListParagraph"/>
        <w:numPr>
          <w:ilvl w:val="0"/>
          <w:numId w:val="20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Option 4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Type A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Model-ID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identifies a</w:t>
      </w:r>
      <w:r w:rsid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standardized reference model</w:t>
      </w:r>
    </w:p>
    <w:p w14:paraId="754063C2" w14:textId="2D2853BA" w:rsidR="00873755" w:rsidRDefault="00873755" w:rsidP="00873755">
      <w:pPr>
        <w:pStyle w:val="ListParagraph"/>
        <w:numPr>
          <w:ilvl w:val="0"/>
          <w:numId w:val="20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 Option 4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Type B1</w:t>
      </w:r>
      <w:r w:rsidR="002F201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Model-ID indicates 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UE’s identified model compatible with one or more</w:t>
      </w:r>
      <w:r w:rsidR="00A6355B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standardized reference model</w:t>
      </w:r>
      <w:r w:rsidR="002701C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35625556" w14:textId="32FA627A" w:rsidR="00FD6672" w:rsidRDefault="00FD6672" w:rsidP="00A6355B">
      <w:pPr>
        <w:pStyle w:val="ListParagraph"/>
        <w:autoSpaceDN w:val="0"/>
        <w:ind w:leftChars="0" w:left="72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7D18798" w14:textId="2923505E" w:rsidR="00FD6672" w:rsidRPr="00873755" w:rsidRDefault="00FD6672" w:rsidP="00FD6672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MI-Option 4, the UE capability on 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its supported model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static, </w:t>
      </w:r>
      <w:r w:rsidR="00264448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i.e., it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does not </w:t>
      </w:r>
      <w:r w:rsidR="00264448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dynamically change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from one cell to the other. Thus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it is possible for UE to </w:t>
      </w:r>
      <w:r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indicate supported AI/ML model IDs for a given AI/ML-enabled Feature/FG in a UE capability report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.</w:t>
      </w:r>
    </w:p>
    <w:p w14:paraId="4AA0A0BC" w14:textId="322A0296" w:rsidR="00FD6672" w:rsidRPr="00FD6672" w:rsidRDefault="00FD6672" w:rsidP="00FD6672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D2A7800" w14:textId="1E7BA11C" w:rsidR="00A6355B" w:rsidRPr="00873755" w:rsidRDefault="00A6355B" w:rsidP="00A6355B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3011F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Proposal#</w:t>
      </w:r>
      <w:r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5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For MI-Option 4: m</w:t>
      </w:r>
      <w:r w:rsidRPr="00873755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odel identification via stan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dardization of reference models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</w:t>
      </w:r>
      <w:r w:rsidR="00FD6672"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UE </w:t>
      </w:r>
      <w:r w:rsidR="009B650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may</w:t>
      </w:r>
      <w:r w:rsidR="00FD6672" w:rsidRP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indicate supported AI/ML model IDs for a given AI/ML-enabled Feature/FG in a UE capability report</w:t>
      </w:r>
      <w:r w:rsidR="00FD667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2261A529" w14:textId="77777777" w:rsidR="00013FBA" w:rsidRPr="008C6C6F" w:rsidRDefault="00013FBA" w:rsidP="008C6C6F">
      <w:pPr>
        <w:rPr>
          <w:lang w:eastAsia="en-US"/>
        </w:rPr>
      </w:pPr>
    </w:p>
    <w:p w14:paraId="3475CB26" w14:textId="69F2E8AE" w:rsidR="009E29AC" w:rsidRDefault="002F4A4E" w:rsidP="00447BC6">
      <w:pPr>
        <w:pStyle w:val="Heading2"/>
        <w:numPr>
          <w:ilvl w:val="1"/>
          <w:numId w:val="10"/>
        </w:numPr>
      </w:pPr>
      <w:r>
        <w:t xml:space="preserve">On </w:t>
      </w:r>
      <w:r w:rsidR="0036309D">
        <w:t>UE-side model data</w:t>
      </w:r>
      <w:r>
        <w:t xml:space="preserve"> </w:t>
      </w:r>
      <w:r w:rsidR="00B276AD">
        <w:t>collection</w:t>
      </w:r>
    </w:p>
    <w:p w14:paraId="0713B6DD" w14:textId="7D151A12" w:rsidR="004944CF" w:rsidRPr="004944CF" w:rsidRDefault="004944CF" w:rsidP="004944CF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Regarding data collection in Rel-18</w:t>
      </w:r>
      <w:r w:rsidRP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SI [3],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P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following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aspects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were considered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potential specification impact. Considering the below aspects, we provide our view on UE-side model data collection as per the objective of the WID. </w:t>
      </w:r>
    </w:p>
    <w:p w14:paraId="2C0370A7" w14:textId="77777777" w:rsidR="004944CF" w:rsidRPr="004944CF" w:rsidRDefault="004944CF" w:rsidP="004944CF">
      <w:pPr>
        <w:rPr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81DF3" w:rsidRPr="00F27CA5" w14:paraId="084C5A63" w14:textId="77777777" w:rsidTr="004452B8">
        <w:tc>
          <w:tcPr>
            <w:tcW w:w="9629" w:type="dxa"/>
            <w:shd w:val="clear" w:color="auto" w:fill="auto"/>
          </w:tcPr>
          <w:p w14:paraId="24310430" w14:textId="77777777" w:rsidR="00281DF3" w:rsidRPr="001066D2" w:rsidRDefault="00281DF3" w:rsidP="004452B8">
            <w:pPr>
              <w:overflowPunct w:val="0"/>
              <w:adjustRightInd w:val="0"/>
              <w:textAlignment w:val="baseline"/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</w:pPr>
            <w:r w:rsidRPr="001066D2">
              <w:rPr>
                <w:rFonts w:ascii="Times New Roman" w:eastAsia="MS Mincho" w:hAnsi="Times New Roman" w:cs="Times New Roman"/>
                <w:b/>
                <w:bCs/>
                <w:kern w:val="0"/>
                <w:szCs w:val="20"/>
              </w:rPr>
              <w:t>38.843 [3]</w:t>
            </w:r>
          </w:p>
          <w:p w14:paraId="077A62BC" w14:textId="77777777" w:rsidR="00281DF3" w:rsidRPr="00F27CA5" w:rsidRDefault="00281DF3" w:rsidP="004452B8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5FAFE318" w14:textId="77777777" w:rsidR="00281DF3" w:rsidRPr="00281DF3" w:rsidRDefault="00281DF3" w:rsidP="00281DF3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At least the following aspects, if applicable, are considered along with the corresponding specification impact:</w:t>
            </w:r>
          </w:p>
          <w:p w14:paraId="79A7F0AC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Measurement configuration and reporting</w:t>
            </w:r>
          </w:p>
          <w:p w14:paraId="3AC8F856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Contents, type and format of data including:</w:t>
            </w:r>
          </w:p>
          <w:p w14:paraId="4AEBCCD7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Data related to model input</w:t>
            </w:r>
          </w:p>
          <w:p w14:paraId="531E2687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Data related to ground-truth </w:t>
            </w:r>
          </w:p>
          <w:p w14:paraId="46B8DB64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Quality of the data</w:t>
            </w:r>
          </w:p>
          <w:p w14:paraId="3CC556B5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Other information</w:t>
            </w:r>
          </w:p>
          <w:p w14:paraId="799C2D40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Signalling of assistance information for categorizing the data</w:t>
            </w:r>
          </w:p>
          <w:p w14:paraId="7780E5BC" w14:textId="77777777" w:rsidR="00281DF3" w:rsidRPr="00281DF3" w:rsidRDefault="00281DF3" w:rsidP="00281DF3">
            <w:pPr>
              <w:spacing w:after="180"/>
              <w:ind w:left="851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Note: The study should consider the feasibility of disclosure of proprietary information</w:t>
            </w:r>
          </w:p>
          <w:p w14:paraId="26FA564F" w14:textId="77777777" w:rsidR="00281DF3" w:rsidRPr="00281DF3" w:rsidRDefault="00281DF3" w:rsidP="00281DF3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281DF3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Signalling for data collection procedure</w:t>
            </w:r>
          </w:p>
          <w:p w14:paraId="5B8B4113" w14:textId="77777777" w:rsidR="00281DF3" w:rsidRPr="006254FA" w:rsidRDefault="00281DF3" w:rsidP="004452B8">
            <w:pPr>
              <w:overflowPunct w:val="0"/>
              <w:adjustRightInd w:val="0"/>
              <w:textAlignment w:val="baseline"/>
              <w:rPr>
                <w:rFonts w:ascii="Times New Roman" w:eastAsia="Malgun Gothic" w:hAnsi="Times New Roman" w:cs="Times New Roman"/>
                <w:bCs/>
                <w:kern w:val="0"/>
                <w:szCs w:val="20"/>
                <w:highlight w:val="yellow"/>
                <w:lang w:val="en-GB" w:eastAsia="en-GB"/>
              </w:rPr>
            </w:pPr>
            <w:r w:rsidRPr="006254FA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***text omitted***</w:t>
            </w:r>
          </w:p>
        </w:tc>
      </w:tr>
    </w:tbl>
    <w:p w14:paraId="0BCE39B2" w14:textId="77777777" w:rsidR="001066D2" w:rsidRDefault="001066D2" w:rsidP="00FD118E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71D23DDF" w14:textId="77777777" w:rsidR="005F06A3" w:rsidRDefault="005F06A3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6A25BBBC" w14:textId="43C1832D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lastRenderedPageBreak/>
        <w:t xml:space="preserve">For model at the UE, i.e., for UE-side model and UE-part of two-sided model, the model training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based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on the following two cases. </w:t>
      </w:r>
    </w:p>
    <w:p w14:paraId="5F79DDEF" w14:textId="3F297436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1: training at NW-side followed by model transfer to the UE.</w:t>
      </w:r>
    </w:p>
    <w:p w14:paraId="1CBB93AC" w14:textId="347E8659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2: training by UE-side vendor, e.g., on device or external OTT server</w:t>
      </w:r>
    </w:p>
    <w:p w14:paraId="74F4C0DF" w14:textId="6C982238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365BE40" w14:textId="1F161168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Case 1, the network can collect the training data based on l1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l3 signaling in a similar manner as for training data collection for network-side model. However, the feasibility and necessity of Case 1, i.e., model transfer, is under discussion. Thus, in the following, we focus our analysis for Case 2. </w:t>
      </w:r>
    </w:p>
    <w:p w14:paraId="58CFB8B9" w14:textId="33EE78FC" w:rsidR="004944CF" w:rsidRDefault="004944CF" w:rsidP="00447BC6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EA424FA" w14:textId="50395594" w:rsidR="004944CF" w:rsidRDefault="004944CF" w:rsidP="00447BC6">
      <w:pPr>
        <w:pStyle w:val="Heading5"/>
        <w:jc w:val="both"/>
        <w:rPr>
          <w14:glow w14:rad="0">
            <w14:srgbClr w14:val="FFFFFF"/>
          </w14:glow>
        </w:rPr>
      </w:pPr>
      <w:r w:rsidRPr="00680F59">
        <w:rPr>
          <w:rStyle w:val="Heading4Char"/>
        </w:rPr>
        <w:t>Observation</w:t>
      </w:r>
      <w:r w:rsidR="00680F59" w:rsidRPr="00680F59">
        <w:rPr>
          <w:rStyle w:val="Heading4Char"/>
        </w:rPr>
        <w:t>#1</w:t>
      </w:r>
      <w:r w:rsidRPr="00680F59">
        <w:rPr>
          <w:rStyle w:val="Heading4Char"/>
          <w:lang w:val="en-US"/>
        </w:rPr>
        <w:t>:</w:t>
      </w:r>
      <w:r w:rsidRPr="00FD118E">
        <w:rPr>
          <w:rFonts w:eastAsiaTheme="minorEastAsia"/>
          <w:kern w:val="2"/>
          <w:szCs w:val="22"/>
          <w:lang w:val="en-US"/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 xml:space="preserve">For </w:t>
      </w:r>
      <w:r w:rsidRPr="004944CF">
        <w:rPr>
          <w14:glow w14:rad="0">
            <w14:srgbClr w14:val="FFFFFF"/>
          </w14:glow>
        </w:rPr>
        <w:t>UE-side model and UE-part of two-sided model</w:t>
      </w:r>
      <w:r>
        <w:rPr>
          <w14:glow w14:rad="0">
            <w14:srgbClr w14:val="FFFFFF"/>
          </w14:glow>
        </w:rPr>
        <w:t xml:space="preserve">, model training </w:t>
      </w:r>
    </w:p>
    <w:p w14:paraId="26854777" w14:textId="77777777" w:rsidR="004944CF" w:rsidRDefault="004944CF" w:rsidP="004944CF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1: training at NW-side and model transfer to the UE.</w:t>
      </w:r>
    </w:p>
    <w:p w14:paraId="62137460" w14:textId="77777777" w:rsidR="004944CF" w:rsidRDefault="004944CF" w:rsidP="004944CF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2: training by UE-side vendor, e.g., on device or external OTT server</w:t>
      </w:r>
    </w:p>
    <w:p w14:paraId="6C983710" w14:textId="5ABFD1ED" w:rsidR="004944CF" w:rsidRDefault="005F06A3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feasibility of Case 1</w:t>
      </w:r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proofErr w:type="gramStart"/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strongly tied</w:t>
      </w:r>
      <w:proofErr w:type="gramEnd"/>
      <w:r w:rsid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feasibility of model transfer/delivery. </w:t>
      </w:r>
    </w:p>
    <w:p w14:paraId="47D99CE8" w14:textId="148AEF78" w:rsidR="00FD1B78" w:rsidRDefault="00FD1B78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0232A070" w14:textId="77777777" w:rsidR="00FD1B78" w:rsidRPr="004944CF" w:rsidRDefault="00FD1B78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8EAC19C" w14:textId="321342BD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944CF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Case 2,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the UE-side vendor is responsible for model training. The UE-side vendor may have its own preferred data format, e.g., resolution, compression and type of ground truth data. Aligning such preference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s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through standardization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would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 unnecessarily restrictive as data is transferred intra-vendor. Additionally, auxiliary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information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which</w:t>
      </w:r>
      <w:proofErr w:type="gramEnd"/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related to proprietary implementation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i.e., vendor-sensitive information,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may be used for model training, e.g., receive beam information, physical antenna information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, etc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If the data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delivered</w:t>
      </w:r>
      <w:proofErr w:type="gramEnd"/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a third party, e.g., non-UE vendor,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access to such data may expose proprietary implementation information. Another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issues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UE data leakage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that may result threat to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privacy and security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This has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some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overlap with the auxiliary information provision, e.g., position information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tagged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collected data. Lastly, there is also data ownership issues that may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arise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when the UE-side model data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is </w:t>
      </w:r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disclosed</w:t>
      </w:r>
      <w:proofErr w:type="gramEnd"/>
      <w:r w:rsid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to other entities other than the UE-side vendor. </w:t>
      </w:r>
    </w:p>
    <w:p w14:paraId="3039B52D" w14:textId="77777777" w:rsidR="004944CF" w:rsidRP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27EC07EB" w14:textId="03F8B4CB" w:rsidR="004944CF" w:rsidRDefault="004944CF" w:rsidP="00447BC6">
      <w:pPr>
        <w:pStyle w:val="Heading5"/>
        <w:jc w:val="both"/>
        <w:rPr>
          <w14:glow w14:rad="0">
            <w14:srgbClr w14:val="FFFFFF"/>
          </w14:glow>
        </w:rPr>
      </w:pPr>
      <w:r w:rsidRPr="00680F59">
        <w:rPr>
          <w:rStyle w:val="Heading4Char"/>
        </w:rPr>
        <w:t>Observation</w:t>
      </w:r>
      <w:r w:rsidR="00680F59" w:rsidRPr="00680F59">
        <w:rPr>
          <w:rStyle w:val="Heading4Char"/>
        </w:rPr>
        <w:t>#2</w:t>
      </w:r>
      <w:r w:rsidRPr="00680F59">
        <w:rPr>
          <w:rStyle w:val="Heading4Char"/>
          <w:lang w:val="en-US"/>
        </w:rPr>
        <w:t>:</w:t>
      </w:r>
      <w:r w:rsidRPr="00FD118E">
        <w:rPr>
          <w:rFonts w:eastAsiaTheme="minorEastAsia"/>
          <w:kern w:val="2"/>
          <w:szCs w:val="22"/>
          <w:lang w:val="en-US"/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 xml:space="preserve">For </w:t>
      </w:r>
      <w:r w:rsidRPr="004944CF">
        <w:rPr>
          <w14:glow w14:rad="0">
            <w14:srgbClr w14:val="FFFFFF"/>
          </w14:glow>
        </w:rPr>
        <w:t>UE-side model and UE-part of two-sided model</w:t>
      </w:r>
      <w:r>
        <w:rPr>
          <w14:glow w14:rad="0">
            <w14:srgbClr w14:val="FFFFFF"/>
          </w14:glow>
        </w:rPr>
        <w:t xml:space="preserve"> training by UE-side vendor, proprietary data delivery from UE addresses issues including: </w:t>
      </w:r>
    </w:p>
    <w:p w14:paraId="3F9E686A" w14:textId="72582789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ompatibility on the </w:t>
      </w:r>
      <w:r w:rsidR="00C5252E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preferred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data format.</w:t>
      </w:r>
    </w:p>
    <w:p w14:paraId="24F895FE" w14:textId="6460784E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uxiliary information need</w:t>
      </w:r>
      <w:r w:rsidR="00C5252E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ed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for model training that may expose proprietary implementation. </w:t>
      </w:r>
    </w:p>
    <w:p w14:paraId="1B0B34F0" w14:textId="0AFF49AC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ata leakage resulting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privacy and security issues. </w:t>
      </w:r>
    </w:p>
    <w:p w14:paraId="48325043" w14:textId="0CE6E1F7" w:rsidR="004944CF" w:rsidRPr="00FB0349" w:rsidRDefault="00FB0349" w:rsidP="00FB0349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="004944CF"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ata ownership issues.</w:t>
      </w:r>
    </w:p>
    <w:p w14:paraId="4F9CB45E" w14:textId="7EBA13A3" w:rsidR="004944CF" w:rsidRPr="004944CF" w:rsidRDefault="004944CF" w:rsidP="004944CF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2A7FB0D" w14:textId="186FEFDA" w:rsidR="004944CF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Thus, we propose the </w:t>
      </w:r>
      <w:r w:rsidR="00C5252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de-prioritization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of </w:t>
      </w:r>
      <w:r w:rsidR="00FD118E" w:rsidRPr="00FD118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data collection/delivery from UE to entities outside 3GPP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network or to 3GPP network entities </w:t>
      </w:r>
      <w:r w:rsidR="00FD118E" w:rsidRPr="00FD118E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other than gNB and LMF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4D28A8C8" w14:textId="77777777" w:rsidR="004944CF" w:rsidRDefault="004944CF" w:rsidP="00FD118E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1864DE5E" w14:textId="7F69DF1A" w:rsidR="004944CF" w:rsidRDefault="00FD118E" w:rsidP="00447BC6">
      <w:pPr>
        <w:pStyle w:val="Heading5"/>
        <w:jc w:val="both"/>
        <w:rPr>
          <w14:glow w14:rad="0">
            <w14:srgbClr w14:val="FFFFFF"/>
          </w14:glow>
        </w:rPr>
      </w:pPr>
      <w:r w:rsidRPr="00FD118E">
        <w:rPr>
          <w:rFonts w:eastAsiaTheme="minorEastAsia"/>
          <w:b/>
          <w:lang w:val="en-US"/>
          <w14:glow w14:rad="0">
            <w14:srgbClr w14:val="FFFFFF"/>
          </w14:glow>
        </w:rPr>
        <w:t>Proposal</w:t>
      </w:r>
      <w:r w:rsidR="00680F59">
        <w:rPr>
          <w:b/>
          <w14:glow w14:rad="0">
            <w14:srgbClr w14:val="FFFFFF"/>
          </w14:glow>
        </w:rPr>
        <w:t>#</w:t>
      </w:r>
      <w:r w:rsidR="009B650C">
        <w:rPr>
          <w:b/>
          <w14:glow w14:rad="0">
            <w14:srgbClr w14:val="FFFFFF"/>
          </w14:glow>
        </w:rPr>
        <w:t>6</w:t>
      </w:r>
      <w:r w:rsidRPr="00FD118E">
        <w:rPr>
          <w:rFonts w:eastAsiaTheme="minorEastAsia"/>
          <w:b/>
          <w:lang w:val="en-US"/>
          <w14:glow w14:rad="0">
            <w14:srgbClr w14:val="FFFFFF"/>
          </w14:glow>
        </w:rPr>
        <w:t>:</w:t>
      </w:r>
      <w:r w:rsidRPr="00FD118E">
        <w:rPr>
          <w:rFonts w:eastAsiaTheme="minorEastAsia"/>
          <w:lang w:val="en-US"/>
          <w14:glow w14:rad="0">
            <w14:srgbClr w14:val="FFFFFF"/>
          </w14:glow>
        </w:rPr>
        <w:t xml:space="preserve"> </w:t>
      </w:r>
      <w:r w:rsidRPr="00FD118E">
        <w:rPr>
          <w14:glow w14:rad="0">
            <w14:srgbClr w14:val="FFFFFF"/>
          </w14:glow>
        </w:rPr>
        <w:t>Deprioritize data collection/delivery from UE to entities outside 3GPP network</w:t>
      </w:r>
      <w:r w:rsidR="004944CF">
        <w:rPr>
          <w14:glow w14:rad="0">
            <w14:srgbClr w14:val="FFFFFF"/>
          </w14:glow>
        </w:rPr>
        <w:t xml:space="preserve">, e.g., OTT server, or </w:t>
      </w:r>
      <w:r w:rsidRPr="00FD118E">
        <w:rPr>
          <w14:glow w14:rad="0">
            <w14:srgbClr w14:val="FFFFFF"/>
          </w14:glow>
        </w:rPr>
        <w:t xml:space="preserve">to 3GPP network entities other than </w:t>
      </w:r>
      <w:proofErr w:type="spellStart"/>
      <w:r w:rsidRPr="00FD118E">
        <w:rPr>
          <w14:glow w14:rad="0">
            <w14:srgbClr w14:val="FFFFFF"/>
          </w14:glow>
        </w:rPr>
        <w:t>gNB</w:t>
      </w:r>
      <w:proofErr w:type="spellEnd"/>
      <w:r w:rsidRPr="00FD118E">
        <w:rPr>
          <w14:glow w14:rad="0">
            <w14:srgbClr w14:val="FFFFFF"/>
          </w14:glow>
        </w:rPr>
        <w:t xml:space="preserve"> and LMF. </w:t>
      </w:r>
    </w:p>
    <w:p w14:paraId="2BCCD681" w14:textId="325EB0A0" w:rsidR="00FD118E" w:rsidRPr="00FD118E" w:rsidRDefault="004944CF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gNB and LMF can collect data based on the same mechanism as network-side model. </w:t>
      </w:r>
      <w:r w:rsidR="00FD118E" w:rsidRPr="00FD118E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</w:p>
    <w:p w14:paraId="08EAB009" w14:textId="77777777" w:rsidR="00F45CB2" w:rsidRPr="00FD118E" w:rsidRDefault="00F45CB2" w:rsidP="00F45CB2">
      <w:pPr>
        <w:rPr>
          <w:lang w:eastAsia="en-US"/>
        </w:rPr>
      </w:pPr>
    </w:p>
    <w:p w14:paraId="464E0F18" w14:textId="00685DE2" w:rsidR="002F4A4E" w:rsidRDefault="002F4A4E" w:rsidP="00447BC6">
      <w:pPr>
        <w:pStyle w:val="Heading2"/>
        <w:numPr>
          <w:ilvl w:val="1"/>
          <w:numId w:val="10"/>
        </w:numPr>
      </w:pPr>
      <w:r>
        <w:t>On model transfer</w:t>
      </w:r>
      <w:r w:rsidR="0036309D">
        <w:t>/delivery</w:t>
      </w:r>
    </w:p>
    <w:p w14:paraId="3EE65BC7" w14:textId="445E36DC" w:rsidR="0034729D" w:rsidRPr="0034729D" w:rsidRDefault="0034729D" w:rsidP="0034729D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Rel-18 SI, the below </w:t>
      </w:r>
      <w:proofErr w:type="gramStart"/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>6</w:t>
      </w:r>
      <w:proofErr w:type="gramEnd"/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cases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of </w:t>
      </w:r>
      <w:r w:rsidR="00680F59"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delivery/transfer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were considered and the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corresponding analysis</w:t>
      </w:r>
      <w:r w:rsidRPr="0034729D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</w:t>
      </w:r>
      <w:r w:rsid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were provided. </w:t>
      </w:r>
    </w:p>
    <w:p w14:paraId="35F4BE16" w14:textId="77777777" w:rsidR="0034729D" w:rsidRPr="0034729D" w:rsidRDefault="0034729D" w:rsidP="0034729D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5CB2" w:rsidRPr="00F45CB2" w14:paraId="0BCB25A8" w14:textId="77777777" w:rsidTr="004452B8">
        <w:trPr>
          <w:trHeight w:val="1975"/>
        </w:trPr>
        <w:tc>
          <w:tcPr>
            <w:tcW w:w="9629" w:type="dxa"/>
            <w:shd w:val="clear" w:color="auto" w:fill="auto"/>
          </w:tcPr>
          <w:p w14:paraId="238EE4EA" w14:textId="77777777" w:rsidR="00281DF3" w:rsidRDefault="00281DF3" w:rsidP="00CE570C">
            <w:pPr>
              <w:spacing w:after="180"/>
              <w:rPr>
                <w:rFonts w:ascii="Times New Roman" w:eastAsia="MS Mincho" w:hAnsi="Times New Roman" w:cs="Times New Roman"/>
                <w:bCs/>
                <w:kern w:val="0"/>
                <w:szCs w:val="20"/>
                <w:lang w:val="en-GB" w:eastAsia="en-US"/>
              </w:rPr>
            </w:pPr>
          </w:p>
          <w:p w14:paraId="284A2AC5" w14:textId="64AB880A" w:rsidR="00CE570C" w:rsidRPr="00CE570C" w:rsidRDefault="00CE570C" w:rsidP="00CE570C">
            <w:pPr>
              <w:spacing w:after="180"/>
              <w:rPr>
                <w:rFonts w:ascii="Times New Roman" w:eastAsia="MS Mincho" w:hAnsi="Times New Roman" w:cs="Times New Roman"/>
                <w:bCs/>
                <w:kern w:val="0"/>
                <w:szCs w:val="20"/>
                <w:lang w:val="en-GB" w:eastAsia="en-US"/>
              </w:rPr>
            </w:pPr>
            <w:r w:rsidRPr="00CE570C">
              <w:rPr>
                <w:rFonts w:ascii="Times New Roman" w:eastAsia="MS Mincho" w:hAnsi="Times New Roman" w:cs="Times New Roman"/>
                <w:bCs/>
                <w:kern w:val="0"/>
                <w:szCs w:val="20"/>
                <w:lang w:val="en-GB" w:eastAsia="en-US"/>
              </w:rPr>
              <w:t>Table 4.3-1 introduces different options for model delivery/transfer to UE, training location, and model delivery/transfer format combinations for UE-side models and UE-part of two-sided models:</w:t>
            </w:r>
          </w:p>
          <w:p w14:paraId="405795B8" w14:textId="77777777" w:rsidR="00CE570C" w:rsidRPr="00CE570C" w:rsidRDefault="00CE570C" w:rsidP="00CE570C">
            <w:pPr>
              <w:widowControl w:val="0"/>
              <w:spacing w:before="60" w:after="180"/>
              <w:jc w:val="center"/>
              <w:rPr>
                <w:rFonts w:ascii="Arial" w:eastAsia="MS Mincho" w:hAnsi="Arial" w:cs="Times New Roman"/>
                <w:b/>
                <w:kern w:val="0"/>
                <w:szCs w:val="20"/>
                <w:lang w:val="en-GB" w:eastAsia="en-US"/>
              </w:rPr>
            </w:pPr>
            <w:r w:rsidRPr="00CE570C">
              <w:rPr>
                <w:rFonts w:ascii="Arial" w:eastAsia="MS Mincho" w:hAnsi="Arial" w:cs="Times New Roman"/>
                <w:b/>
                <w:kern w:val="0"/>
                <w:szCs w:val="20"/>
                <w:lang w:val="en-GB" w:eastAsia="en-US"/>
              </w:rPr>
              <w:t>Table 4.3-1: Model delivery/transfer cases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1"/>
              <w:gridCol w:w="3720"/>
              <w:gridCol w:w="2131"/>
              <w:gridCol w:w="2871"/>
            </w:tblGrid>
            <w:tr w:rsidR="00CE570C" w:rsidRPr="00CE570C" w14:paraId="35AA66C6" w14:textId="77777777" w:rsidTr="00CE570C">
              <w:tc>
                <w:tcPr>
                  <w:tcW w:w="683" w:type="dxa"/>
                  <w:shd w:val="clear" w:color="auto" w:fill="D9D9D9"/>
                </w:tcPr>
                <w:p w14:paraId="7B1778A0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/>
                </w:tcPr>
                <w:p w14:paraId="4E7B8896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/>
                </w:tcPr>
                <w:p w14:paraId="7433C312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/>
                </w:tcPr>
                <w:p w14:paraId="00CF8EE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Training location</w:t>
                  </w:r>
                </w:p>
              </w:tc>
            </w:tr>
            <w:tr w:rsidR="00CE570C" w:rsidRPr="00CE570C" w14:paraId="7CEB957A" w14:textId="77777777" w:rsidTr="004452B8">
              <w:tc>
                <w:tcPr>
                  <w:tcW w:w="683" w:type="dxa"/>
                  <w:shd w:val="clear" w:color="auto" w:fill="auto"/>
                </w:tcPr>
                <w:p w14:paraId="65358382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510305C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delivery (if needed) over-the-top.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7C010D7C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Outside 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F6F53B8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NW-side / neutral site</w:t>
                  </w:r>
                </w:p>
              </w:tc>
            </w:tr>
            <w:tr w:rsidR="00CE570C" w:rsidRPr="00CE570C" w14:paraId="124F8212" w14:textId="77777777" w:rsidTr="004452B8">
              <w:tc>
                <w:tcPr>
                  <w:tcW w:w="683" w:type="dxa"/>
                  <w:shd w:val="clear" w:color="auto" w:fill="auto"/>
                </w:tcPr>
                <w:p w14:paraId="74D26F2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7FEA1CD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E921AB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6172E14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neutral site</w:t>
                  </w:r>
                </w:p>
              </w:tc>
            </w:tr>
            <w:tr w:rsidR="00CE570C" w:rsidRPr="00CE570C" w14:paraId="27F3CB48" w14:textId="77777777" w:rsidTr="004452B8">
              <w:tc>
                <w:tcPr>
                  <w:tcW w:w="683" w:type="dxa"/>
                  <w:shd w:val="clear" w:color="auto" w:fill="auto"/>
                </w:tcPr>
                <w:p w14:paraId="0F3DA6FD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B3BDF19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2EA9BD8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0D699E8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CE570C" w:rsidRPr="00CE570C" w14:paraId="043D1ED9" w14:textId="77777777" w:rsidTr="004452B8">
              <w:tc>
                <w:tcPr>
                  <w:tcW w:w="683" w:type="dxa"/>
                  <w:shd w:val="clear" w:color="auto" w:fill="auto"/>
                </w:tcPr>
                <w:p w14:paraId="4ECA5702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lastRenderedPageBreak/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378B700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open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9115B96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79F34223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UE-side / neutral site</w:t>
                  </w:r>
                </w:p>
              </w:tc>
            </w:tr>
            <w:tr w:rsidR="00CE570C" w:rsidRPr="00CE570C" w14:paraId="362E1E7E" w14:textId="77777777" w:rsidTr="004452B8">
              <w:tc>
                <w:tcPr>
                  <w:tcW w:w="683" w:type="dxa"/>
                  <w:shd w:val="clear" w:color="auto" w:fill="auto"/>
                </w:tcPr>
                <w:p w14:paraId="37D50E20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38BAA4F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open format of a </w:t>
                  </w:r>
                  <w:r w:rsidRPr="00CE570C">
                    <w:rPr>
                      <w:rFonts w:ascii="Arial" w:eastAsia="MS Mincho" w:hAnsi="Arial" w:cs="Arial"/>
                      <w:i/>
                      <w:iCs/>
                      <w:kern w:val="0"/>
                      <w:sz w:val="18"/>
                      <w:szCs w:val="18"/>
                      <w:lang w:val="en-GB" w:eastAsia="en-US"/>
                    </w:rPr>
                    <w:t>known model structure</w:t>
                  </w: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at UE, i.e., an exact model structure as has been previously identified between NW and UE and for which the UE has explicitly indicated its support.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0115385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53BDDF58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CE570C" w:rsidRPr="00CE570C" w14:paraId="595D828F" w14:textId="77777777" w:rsidTr="004452B8">
              <w:tc>
                <w:tcPr>
                  <w:tcW w:w="683" w:type="dxa"/>
                  <w:shd w:val="clear" w:color="auto" w:fill="auto"/>
                </w:tcPr>
                <w:p w14:paraId="2254945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b/>
                      <w:kern w:val="0"/>
                      <w:sz w:val="18"/>
                      <w:szCs w:val="18"/>
                      <w:lang w:val="en-GB" w:eastAsia="en-US"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1CC0C9A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proofErr w:type="gramStart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model</w:t>
                  </w:r>
                  <w:proofErr w:type="gramEnd"/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transfer in open format of </w:t>
                  </w:r>
                  <w:r w:rsidRPr="00CE570C">
                    <w:rPr>
                      <w:rFonts w:ascii="Arial" w:eastAsia="MS Mincho" w:hAnsi="Arial" w:cs="Arial"/>
                      <w:i/>
                      <w:iCs/>
                      <w:kern w:val="0"/>
                      <w:sz w:val="18"/>
                      <w:szCs w:val="18"/>
                      <w:lang w:val="en-GB" w:eastAsia="en-US"/>
                    </w:rPr>
                    <w:t>an unknown model structure</w:t>
                  </w: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 at UE, i.e., any other model structure not covered in z4, including any model structure that is only partially known.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C0C237F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68BA97C6" w14:textId="77777777" w:rsidR="00CE570C" w:rsidRPr="00CE570C" w:rsidRDefault="00CE570C" w:rsidP="00CE570C">
                  <w:pPr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NW-side</w:t>
                  </w:r>
                </w:p>
              </w:tc>
            </w:tr>
            <w:tr w:rsidR="00CE570C" w:rsidRPr="00CE570C" w14:paraId="429E853D" w14:textId="77777777" w:rsidTr="004452B8">
              <w:tc>
                <w:tcPr>
                  <w:tcW w:w="9684" w:type="dxa"/>
                  <w:gridSpan w:val="4"/>
                  <w:shd w:val="clear" w:color="auto" w:fill="auto"/>
                </w:tcPr>
                <w:p w14:paraId="73669CE9" w14:textId="77777777" w:rsidR="00CE570C" w:rsidRPr="00CE570C" w:rsidRDefault="00CE570C" w:rsidP="00CE570C">
                  <w:pPr>
                    <w:keepNext/>
                    <w:keepLines/>
                    <w:ind w:left="851" w:hanging="851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CE570C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Note:</w:t>
                  </w:r>
                  <w:r w:rsidRPr="00CE570C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ab/>
                    <w:t>The definition of various Cases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5C791125" w14:textId="39345CF0" w:rsidR="00CE570C" w:rsidRDefault="00CE570C" w:rsidP="007206F3">
            <w:pPr>
              <w:rPr>
                <w:rFonts w:ascii="Times New Roman" w:eastAsia="DengXian" w:hAnsi="Times New Roman" w:cs="Times New Roman"/>
                <w:b/>
                <w:kern w:val="0"/>
                <w:szCs w:val="20"/>
                <w:lang w:val="en-GB" w:eastAsia="zh-CN"/>
              </w:rPr>
            </w:pPr>
          </w:p>
          <w:p w14:paraId="70C1083F" w14:textId="77777777" w:rsidR="0034729D" w:rsidRPr="00F27CA5" w:rsidRDefault="0034729D" w:rsidP="0034729D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  <w:p w14:paraId="28DE3C6E" w14:textId="77777777" w:rsidR="0034729D" w:rsidRDefault="0034729D" w:rsidP="007206F3">
            <w:pPr>
              <w:rPr>
                <w:rFonts w:ascii="Times New Roman" w:eastAsia="DengXian" w:hAnsi="Times New Roman" w:cs="Times New Roman"/>
                <w:b/>
                <w:kern w:val="0"/>
                <w:szCs w:val="20"/>
                <w:lang w:val="en-GB" w:eastAsia="zh-CN"/>
              </w:rPr>
            </w:pPr>
          </w:p>
          <w:p w14:paraId="0DBC909B" w14:textId="77777777" w:rsidR="0034729D" w:rsidRPr="0034729D" w:rsidRDefault="0034729D" w:rsidP="0034729D">
            <w:pPr>
              <w:spacing w:after="180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For model delivery/transfer to UE (for UE-side models and UE-part of two-sided models):</w:t>
            </w:r>
          </w:p>
          <w:p w14:paraId="160455D7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delivery/transfer to UE, if feasible, may be beneficial to handle scenario/configuration specific (including site-specific configuration/channel conditions) models (i.e., when a single model cannot generalize well to multiple scenarios/configurations/sites), to reduce the device storage requirement.</w:t>
            </w:r>
          </w:p>
          <w:p w14:paraId="3F5DD02E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      </w:r>
          </w:p>
          <w:p w14:paraId="0D083B99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Model transfer/delivery of an unknown structure at UE has more challenges related to feasibility (e.g. UE implementation feasibility) compared to delivery/transfer of a known structure at UE.</w:t>
            </w:r>
          </w:p>
          <w:p w14:paraId="0FE3099E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For model trained at network side, Case y (w/ NW-side training) and Case z2 may incur the burden of offline cross-vendor collaboration such as sending a model to the UE-side and/or compiling a model.</w:t>
            </w:r>
          </w:p>
          <w:p w14:paraId="13F4AC3F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For model trained at UE side/neutral site, Case z1 and Case z3 may incur the burden of offline cross-vendor collaboration to send the trained model from the UE-side to the network, compared to Case y (w/ UE-side training) which does not have such burden.</w:t>
            </w:r>
          </w:p>
          <w:p w14:paraId="2C80A90E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 xml:space="preserve">Model storage at the 3GPP network, compared to storing the model outside the 3GPP network, </w:t>
            </w:r>
            <w:proofErr w:type="gramStart"/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may</w:t>
            </w:r>
            <w:proofErr w:type="gramEnd"/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 xml:space="preserve"> come with 3GPP network side burden on model maintenance/storage.</w:t>
            </w:r>
          </w:p>
          <w:p w14:paraId="5EE25274" w14:textId="77777777" w:rsidR="0034729D" w:rsidRPr="0034729D" w:rsidRDefault="0034729D" w:rsidP="0034729D">
            <w:pPr>
              <w:spacing w:after="180"/>
              <w:ind w:left="568" w:hanging="284"/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</w:pP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>-</w:t>
            </w:r>
            <w:r w:rsidRPr="0034729D">
              <w:rPr>
                <w:rFonts w:ascii="Times New Roman" w:eastAsia="MS Mincho" w:hAnsi="Times New Roman" w:cs="Times New Roman"/>
                <w:kern w:val="0"/>
                <w:szCs w:val="20"/>
                <w:lang w:val="en-GB" w:eastAsia="en-US"/>
              </w:rPr>
              <w:tab/>
              <w:t>Proprietary design disclosure concern may arise from model training and/or model storage at the network side compared to other cases (such as case y with UE side training) which does not have such issue.</w:t>
            </w:r>
          </w:p>
          <w:p w14:paraId="639FFD74" w14:textId="7FAE1754" w:rsidR="00CE570C" w:rsidRPr="0034729D" w:rsidRDefault="0034729D" w:rsidP="0034729D">
            <w:pPr>
              <w:overflowPunct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lang w:val="en-GB" w:eastAsia="en-GB"/>
              </w:rPr>
            </w:pPr>
            <w:r w:rsidRPr="00F27CA5">
              <w:rPr>
                <w:rFonts w:ascii="Times New Roman" w:eastAsia="MS Mincho" w:hAnsi="Times New Roman" w:cs="Times New Roman"/>
                <w:bCs/>
                <w:kern w:val="0"/>
                <w:szCs w:val="20"/>
              </w:rPr>
              <w:t>*** text omitted***</w:t>
            </w:r>
          </w:p>
        </w:tc>
      </w:tr>
    </w:tbl>
    <w:p w14:paraId="0D44341E" w14:textId="192A4F63" w:rsidR="00E000A6" w:rsidRDefault="00E000A6" w:rsidP="002F2B84">
      <w:pPr>
        <w:rPr>
          <w:lang w:eastAsia="en-US"/>
        </w:rPr>
      </w:pPr>
    </w:p>
    <w:p w14:paraId="4ADCBDD8" w14:textId="6063DA92" w:rsid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680F5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above analysis, it is clear that cases z1, z2 and z3 require offline cross vendor collaboration. Such 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requirement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is prohibitively complex for model development, resulting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in a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longer cycle in the model development. Considering the number of vendors to be involved, it may also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not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 attainable and may result in unfair 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eco-system</w:t>
      </w:r>
      <w:r w:rsidR="006543B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, e.g., uninviting eco-system for </w:t>
      </w:r>
      <w:r w:rsidR="00873C2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newcomers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295628CF" w14:textId="69684E16" w:rsid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02D61DC" w14:textId="77777777" w:rsidR="009B650C" w:rsidRDefault="009B650C" w:rsidP="009B650C">
      <w:pPr>
        <w:pStyle w:val="Heading5"/>
        <w:jc w:val="both"/>
        <w:rPr>
          <w14:glow w14:rad="0">
            <w14:srgbClr w14:val="FFFFFF"/>
          </w14:glow>
        </w:rPr>
      </w:pPr>
      <w:r>
        <w:rPr>
          <w:b/>
          <w14:glow w14:rad="0">
            <w14:srgbClr w14:val="FFFFFF"/>
          </w14:glow>
        </w:rPr>
        <w:t>Proposal#7</w:t>
      </w:r>
      <w:r>
        <w:rPr>
          <w:szCs w:val="22"/>
          <w14:glow w14:rad="0">
            <w14:srgbClr w14:val="FFFFFF"/>
          </w14:glow>
        </w:rPr>
        <w:t>: Deprioritize study on 3GPP</w:t>
      </w:r>
      <w:r>
        <w:rPr>
          <w14:glow w14:rad="0">
            <w14:srgbClr w14:val="FFFFFF"/>
          </w14:glow>
        </w:rPr>
        <w:t xml:space="preserve"> non-transparent model transfer cases that require offline cross-vendor collaboration. </w:t>
      </w:r>
    </w:p>
    <w:p w14:paraId="618892DF" w14:textId="3C10C381" w:rsidR="00680F59" w:rsidRPr="009B650C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:lang w:val="en-GB"/>
          <w14:glow w14:rad="0">
            <w14:srgbClr w14:val="FFFFFF"/>
          </w14:glow>
        </w:rPr>
      </w:pPr>
    </w:p>
    <w:p w14:paraId="6A28FB83" w14:textId="5E39F8DA" w:rsid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Case </w:t>
      </w:r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z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4, the model structure </w:t>
      </w:r>
      <w:proofErr w:type="gramStart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identified</w:t>
      </w:r>
      <w:proofErr w:type="gramEnd"/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between UE-side and NE-side via either cross-vendor collaboration or standardization. Considering that there are </w:t>
      </w:r>
      <w:r w:rsidR="00036A02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few options for model structure, the requirements and benefits of such standardization-based alignment </w:t>
      </w:r>
      <w:proofErr w:type="gramStart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can be further studied</w:t>
      </w:r>
      <w:proofErr w:type="gramEnd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. </w:t>
      </w:r>
    </w:p>
    <w:p w14:paraId="1E25A5B0" w14:textId="77777777" w:rsidR="00680F59" w:rsidRPr="00680F59" w:rsidRDefault="00680F59" w:rsidP="00CE570C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6FA20163" w14:textId="6D6B5D07" w:rsidR="00FD118E" w:rsidRPr="00FD118E" w:rsidRDefault="00CE570C" w:rsidP="00447BC6">
      <w:pPr>
        <w:pStyle w:val="Heading5"/>
        <w:jc w:val="both"/>
        <w:rPr>
          <w:rFonts w:eastAsiaTheme="minorEastAsia"/>
          <w:kern w:val="2"/>
          <w:szCs w:val="22"/>
          <w14:glow w14:rad="0">
            <w14:srgbClr w14:val="FFFFFF"/>
          </w14:glow>
        </w:rPr>
      </w:pPr>
      <w:r>
        <w:rPr>
          <w:b/>
          <w14:glow w14:rad="0">
            <w14:srgbClr w14:val="FFFFFF"/>
          </w14:glow>
        </w:rPr>
        <w:t>Observation</w:t>
      </w:r>
      <w:r w:rsidR="00680F59">
        <w:rPr>
          <w:b/>
          <w14:glow w14:rad="0">
            <w14:srgbClr w14:val="FFFFFF"/>
          </w14:glow>
        </w:rPr>
        <w:t>#4</w:t>
      </w:r>
      <w:r w:rsidR="00FD118E" w:rsidRPr="00FD118E">
        <w:rPr>
          <w:kern w:val="2"/>
          <w:szCs w:val="22"/>
          <w14:glow w14:rad="0">
            <w14:srgbClr w14:val="FFFFFF"/>
          </w14:glow>
        </w:rPr>
        <w:t xml:space="preserve">: </w:t>
      </w:r>
      <w:r>
        <w:rPr>
          <w14:glow w14:rad="0">
            <w14:srgbClr w14:val="FFFFFF"/>
          </w14:glow>
        </w:rPr>
        <w:t xml:space="preserve">For Case z4, </w:t>
      </w:r>
      <w:r w:rsidRPr="00CE570C">
        <w:rPr>
          <w14:glow w14:rad="0">
            <w14:srgbClr w14:val="FFFFFF"/>
          </w14:glow>
        </w:rPr>
        <w:t xml:space="preserve">model transfer in open format of a known model structure at UE, </w:t>
      </w:r>
      <w:r>
        <w:rPr>
          <w14:glow w14:rad="0">
            <w14:srgbClr w14:val="FFFFFF"/>
          </w14:glow>
        </w:rPr>
        <w:t xml:space="preserve">the </w:t>
      </w:r>
      <w:r w:rsidRPr="00CE570C">
        <w:rPr>
          <w14:glow w14:rad="0">
            <w14:srgbClr w14:val="FFFFFF"/>
          </w14:glow>
        </w:rPr>
        <w:t xml:space="preserve">exact model structure </w:t>
      </w:r>
      <w:proofErr w:type="gramStart"/>
      <w:r>
        <w:rPr>
          <w14:glow w14:rad="0">
            <w14:srgbClr w14:val="FFFFFF"/>
          </w14:glow>
        </w:rPr>
        <w:t>can be identified</w:t>
      </w:r>
      <w:proofErr w:type="gramEnd"/>
      <w:r w:rsidRPr="00CE570C">
        <w:rPr>
          <w14:glow w14:rad="0">
            <w14:srgbClr w14:val="FFFFFF"/>
          </w14:glow>
        </w:rPr>
        <w:t xml:space="preserve"> between NW and UE </w:t>
      </w:r>
      <w:r>
        <w:rPr>
          <w14:glow w14:rad="0">
            <w14:srgbClr w14:val="FFFFFF"/>
          </w14:glow>
        </w:rPr>
        <w:t xml:space="preserve">through specification. </w:t>
      </w:r>
    </w:p>
    <w:p w14:paraId="7E5C7AC7" w14:textId="77777777" w:rsidR="00CE570C" w:rsidRDefault="00CE570C" w:rsidP="00FD118E">
      <w:pPr>
        <w:autoSpaceDN w:val="0"/>
        <w:jc w:val="both"/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</w:pPr>
    </w:p>
    <w:p w14:paraId="3269414A" w14:textId="77777777" w:rsidR="00FD118E" w:rsidRPr="00FD118E" w:rsidRDefault="00FD118E" w:rsidP="00FD118E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019AD764" w14:textId="309CFDBA" w:rsidR="00FD118E" w:rsidRPr="00FD118E" w:rsidRDefault="00FD118E" w:rsidP="00447BC6">
      <w:pPr>
        <w:pStyle w:val="Heading5"/>
        <w:jc w:val="both"/>
        <w:rPr>
          <w:rFonts w:eastAsiaTheme="minorEastAsia"/>
          <w14:glow w14:rad="0">
            <w14:srgbClr w14:val="FFFFFF"/>
          </w14:glow>
        </w:rPr>
      </w:pPr>
      <w:r w:rsidRPr="00FD118E">
        <w:rPr>
          <w:b/>
          <w14:glow w14:rad="0">
            <w14:srgbClr w14:val="FFFFFF"/>
          </w14:glow>
        </w:rPr>
        <w:lastRenderedPageBreak/>
        <w:t>Proposal</w:t>
      </w:r>
      <w:r w:rsidR="00680F59">
        <w:rPr>
          <w:b/>
          <w14:glow w14:rad="0">
            <w14:srgbClr w14:val="FFFFFF"/>
          </w14:glow>
        </w:rPr>
        <w:t>#</w:t>
      </w:r>
      <w:r w:rsidR="009B650C">
        <w:rPr>
          <w:b/>
          <w14:glow w14:rad="0">
            <w14:srgbClr w14:val="FFFFFF"/>
          </w14:glow>
        </w:rPr>
        <w:t>8</w:t>
      </w:r>
      <w:r w:rsidRPr="00FD118E">
        <w:rPr>
          <w14:glow w14:rad="0">
            <w14:srgbClr w14:val="FFFFFF"/>
          </w14:glow>
        </w:rPr>
        <w:t xml:space="preserve">: Study the feasibility and potential benefits of model (parameter) transfer for specified model structure from </w:t>
      </w:r>
      <w:proofErr w:type="spellStart"/>
      <w:r w:rsidRPr="00FD118E">
        <w:rPr>
          <w14:glow w14:rad="0">
            <w14:srgbClr w14:val="FFFFFF"/>
          </w14:glow>
        </w:rPr>
        <w:t>gNB</w:t>
      </w:r>
      <w:proofErr w:type="spellEnd"/>
      <w:r w:rsidRPr="00FD118E">
        <w:rPr>
          <w14:glow w14:rad="0">
            <w14:srgbClr w14:val="FFFFFF"/>
          </w14:glow>
        </w:rPr>
        <w:t xml:space="preserve"> to UE</w:t>
      </w:r>
      <w:r w:rsidR="00CE570C">
        <w:rPr>
          <w14:glow w14:rad="0">
            <w14:srgbClr w14:val="FFFFFF"/>
          </w14:glow>
        </w:rPr>
        <w:t>, i.e., Case z4</w:t>
      </w:r>
      <w:r w:rsidRPr="00FD118E">
        <w:rPr>
          <w14:glow w14:rad="0">
            <w14:srgbClr w14:val="FFFFFF"/>
          </w14:glow>
        </w:rPr>
        <w:t>.</w:t>
      </w:r>
    </w:p>
    <w:p w14:paraId="0734400A" w14:textId="7A898683" w:rsidR="00FD118E" w:rsidRDefault="00FD118E" w:rsidP="002F2B84">
      <w:pPr>
        <w:rPr>
          <w:lang w:eastAsia="en-US"/>
        </w:rPr>
      </w:pPr>
    </w:p>
    <w:p w14:paraId="08FA495A" w14:textId="2E0A1BB3" w:rsidR="00FD118E" w:rsidRDefault="00FD118E" w:rsidP="002F2B84">
      <w:pPr>
        <w:rPr>
          <w:lang w:eastAsia="en-US"/>
        </w:rPr>
      </w:pPr>
    </w:p>
    <w:p w14:paraId="54D562EA" w14:textId="77777777" w:rsidR="000A1051" w:rsidRPr="005030E6" w:rsidRDefault="000A1051" w:rsidP="002F2B84">
      <w:pPr>
        <w:rPr>
          <w:lang w:eastAsia="en-US"/>
        </w:rPr>
      </w:pPr>
    </w:p>
    <w:p w14:paraId="2273C7EF" w14:textId="02AA577F" w:rsidR="00B15AF9" w:rsidRPr="00B0159B" w:rsidRDefault="00B15AF9" w:rsidP="0036309D">
      <w:pPr>
        <w:pStyle w:val="Heading1"/>
        <w:ind w:left="0" w:firstLine="0"/>
      </w:pPr>
      <w:r>
        <w:t>Conclusion</w:t>
      </w:r>
    </w:p>
    <w:p w14:paraId="620B524A" w14:textId="1D042550" w:rsidR="005751F0" w:rsidRPr="00151674" w:rsidRDefault="00BE133B" w:rsidP="00151674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>In this contribution, the following observations</w:t>
      </w:r>
      <w:r w:rsidR="00AB0966"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and proposals</w:t>
      </w:r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</w:t>
      </w:r>
      <w:proofErr w:type="gramStart"/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>are made</w:t>
      </w:r>
      <w:proofErr w:type="gramEnd"/>
      <w:r w:rsidRPr="0036309D">
        <w:rPr>
          <w:rFonts w:ascii="SamsungOne 400" w:eastAsia="Batang" w:hAnsi="SamsungOne 400" w:cs="Times New Roman"/>
          <w:kern w:val="0"/>
          <w:szCs w:val="24"/>
          <w:lang w:val="en-GB" w:eastAsia="en-US"/>
        </w:rPr>
        <w:t>:</w:t>
      </w:r>
    </w:p>
    <w:p w14:paraId="022199FF" w14:textId="64245CDC" w:rsidR="00575DDE" w:rsidRPr="005751F0" w:rsidRDefault="00575DDE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Proposal#1</w:t>
      </w:r>
      <w:r w:rsidRPr="005751F0">
        <w:rPr>
          <w14:glow w14:rad="0">
            <w14:srgbClr w14:val="FFFFFF"/>
          </w14:glow>
        </w:rPr>
        <w:t>:</w:t>
      </w:r>
      <w:r>
        <w:rPr>
          <w14:glow w14:rad="0">
            <w14:srgbClr w14:val="FFFFFF"/>
          </w14:glow>
        </w:rPr>
        <w:t xml:space="preserve"> </w:t>
      </w:r>
      <w:r w:rsidRPr="005751F0">
        <w:rPr>
          <w:b w:val="0"/>
          <w14:glow w14:rad="0">
            <w14:srgbClr w14:val="FFFFFF"/>
          </w14:glow>
        </w:rPr>
        <w:t>For MI-Option 1: model identification with data collection related configuration(s) and/or indication(s), consider the following procedure as a starting point</w:t>
      </w:r>
    </w:p>
    <w:p w14:paraId="5E1D88C7" w14:textId="77777777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data collection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Network provides measurement configurations for data collection with indication(s), in the form of an ID, for NW-side additional condition. </w:t>
      </w:r>
    </w:p>
    <w:p w14:paraId="2E151C87" w14:textId="77777777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training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UE-side uses the ID for dataset categorization to train a model compatible with the indicated NW-side additional condition.</w:t>
      </w:r>
    </w:p>
    <w:p w14:paraId="7AF4368A" w14:textId="61FF2C20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C30DA2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inference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A663A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provides configuration for inference with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indication, in the form of an ID, for NW-side additional condition. </w:t>
      </w:r>
    </w:p>
    <w:p w14:paraId="05DD41A0" w14:textId="7777777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side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vendor may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develop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single 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compatible to multiple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NW-side indications (NSIs). </w:t>
      </w:r>
    </w:p>
    <w:p w14:paraId="142B4369" w14:textId="7777777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AC5D408" w14:textId="77777777" w:rsidR="00575DDE" w:rsidRPr="003011F8" w:rsidRDefault="00575DDE" w:rsidP="005751F0">
      <w:pPr>
        <w:pStyle w:val="Heading4"/>
        <w:rPr>
          <w:rFonts w:ascii="Times" w:eastAsia="Batang" w:hAnsi="Times"/>
          <w:szCs w:val="24"/>
          <w:lang w:eastAsia="x-none"/>
        </w:rPr>
      </w:pPr>
      <w:r w:rsidRPr="005751F0">
        <w:rPr>
          <w:rStyle w:val="Heading4Char"/>
          <w:b/>
        </w:rPr>
        <w:t>Proposal#2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2: model identification with dataset transfer, consider the following procedure as a starting point</w:t>
      </w:r>
    </w:p>
    <w:p w14:paraId="72641C48" w14:textId="77777777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dataset transfer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Network provides configurations for dataset transfer with indication(s), in the form of an ID, for NW-side additional condition. </w:t>
      </w:r>
    </w:p>
    <w:p w14:paraId="059DED25" w14:textId="77777777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training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: UE-side uses the ID for dataset categorization to train a model compatible with the indicated NW-side additional condition.</w:t>
      </w:r>
    </w:p>
    <w:p w14:paraId="169F6901" w14:textId="3B9E341C" w:rsidR="00575DDE" w:rsidRDefault="00575DDE" w:rsidP="00575DDE">
      <w:pPr>
        <w:pStyle w:val="ListParagraph"/>
        <w:numPr>
          <w:ilvl w:val="0"/>
          <w:numId w:val="19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4452B8">
        <w:rPr>
          <w:rFonts w:ascii="SamsungOne 400" w:hAnsi="SamsungOne 400" w:cs="Times New Roman"/>
          <w:b/>
          <w:color w:val="000000"/>
          <w14:glow w14:rad="0">
            <w14:srgbClr w14:val="FFFFFF"/>
          </w14:glow>
        </w:rPr>
        <w:t>For model inference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: </w:t>
      </w:r>
      <w:r w:rsidR="00A663AC">
        <w:rPr>
          <w:rFonts w:ascii="SamsungOne 400" w:hAnsi="SamsungOne 400" w:cs="Times New Roman"/>
          <w:color w:val="000000"/>
          <w14:glow w14:rad="0">
            <w14:srgbClr w14:val="FFFFFF"/>
          </w14:glow>
        </w:rPr>
        <w:t>N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etwork provides configuration for inference with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indication, in the form of an ID, for NW-side additional condition. </w:t>
      </w:r>
    </w:p>
    <w:p w14:paraId="7C8C068E" w14:textId="22E46275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Note: The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UE-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side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vendor may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develop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 single </w:t>
      </w:r>
      <w:r w:rsidRPr="00712F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model compatible to multiple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NW-side indications (NSIs) </w:t>
      </w:r>
    </w:p>
    <w:p w14:paraId="2EA1F97F" w14:textId="281ABF9B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43E91082" w14:textId="77777777" w:rsidR="00575DDE" w:rsidRPr="005751F0" w:rsidRDefault="00575DDE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Proposal#3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1 and MI-Option 2, consider the following additional procedure for model-ID-based LCM with model identification Type B1</w:t>
      </w:r>
    </w:p>
    <w:p w14:paraId="5F2B28BC" w14:textId="77777777" w:rsidR="00575DDE" w:rsidRDefault="00575DDE" w:rsidP="00575DDE">
      <w:pPr>
        <w:pStyle w:val="ListParagraph"/>
        <w:numPr>
          <w:ilvl w:val="0"/>
          <w:numId w:val="21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NW’s indication on NW-side additional condition: The network provides the list of indicator(s) of network-side additional conditions for an AI/ML-enabled feature/FG</w:t>
      </w:r>
    </w:p>
    <w:p w14:paraId="15C6A883" w14:textId="77777777" w:rsidR="00575DDE" w:rsidRDefault="00575DDE" w:rsidP="00575DDE">
      <w:pPr>
        <w:pStyle w:val="ListParagraph"/>
        <w:numPr>
          <w:ilvl w:val="0"/>
          <w:numId w:val="21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For UE’s model identification to the network: The UE identifies a model with information on the supported configurations/conditions for AI/ML-enabled feature/FG and/or associated indicators for NW-side additional conditions.</w:t>
      </w:r>
    </w:p>
    <w:p w14:paraId="013B78DE" w14:textId="77777777" w:rsidR="00575DDE" w:rsidRDefault="00575DDE" w:rsidP="00575DDE">
      <w:pPr>
        <w:pStyle w:val="ListParagraph"/>
        <w:numPr>
          <w:ilvl w:val="0"/>
          <w:numId w:val="21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For model-ID based LCM: Network use model ID(s) for the identified model(s) to give LCM assistance, e.g., model activation, inference, monitoring, deactivation. </w:t>
      </w:r>
    </w:p>
    <w:p w14:paraId="253574C0" w14:textId="7777777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EA5C81D" w14:textId="77777777" w:rsidR="009B650C" w:rsidRDefault="009B650C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Proposal#4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4: model identification via standardization of reference models consider the following options:</w:t>
      </w:r>
    </w:p>
    <w:p w14:paraId="78FAE310" w14:textId="77777777" w:rsidR="009B650C" w:rsidRDefault="009B650C" w:rsidP="005751F0">
      <w:pPr>
        <w:pStyle w:val="ListParagraph"/>
        <w:numPr>
          <w:ilvl w:val="0"/>
          <w:numId w:val="22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MI-Option 4 Type A: Model-ID identifies a standardized reference model</w:t>
      </w:r>
    </w:p>
    <w:p w14:paraId="4BE5D78B" w14:textId="77777777" w:rsidR="009B650C" w:rsidRDefault="009B650C" w:rsidP="009B650C">
      <w:pPr>
        <w:pStyle w:val="ListParagraph"/>
        <w:numPr>
          <w:ilvl w:val="0"/>
          <w:numId w:val="22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MI Option 4 Type B1: Model-ID indicates UE’s identified model compatible with one or more standardized reference model </w:t>
      </w:r>
    </w:p>
    <w:p w14:paraId="5A3A822B" w14:textId="4B8ADDB7" w:rsidR="00575DDE" w:rsidRDefault="00575DDE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121BF68C" w14:textId="77777777" w:rsidR="009B650C" w:rsidRPr="005751F0" w:rsidRDefault="009B650C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Proposal#5</w:t>
      </w:r>
      <w:r>
        <w:rPr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>For MI-Option 4: model identification via standardization of reference models, UE may indicate supported AI/ML model IDs for a given AI/ML-enabled Feature/FG in a UE capability report.</w:t>
      </w:r>
      <w:r w:rsidRPr="005751F0">
        <w:rPr>
          <w14:glow w14:rad="0">
            <w14:srgbClr w14:val="FFFFFF"/>
          </w14:glow>
        </w:rPr>
        <w:t xml:space="preserve"> </w:t>
      </w:r>
    </w:p>
    <w:p w14:paraId="296896BD" w14:textId="77777777" w:rsidR="009B650C" w:rsidRDefault="009B650C" w:rsidP="00575DDE">
      <w:pPr>
        <w:autoSpaceDN w:val="0"/>
        <w:ind w:left="36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5EA9EC6A" w14:textId="77777777" w:rsidR="000A1051" w:rsidRPr="005751F0" w:rsidRDefault="000A1051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Observation#1</w:t>
      </w:r>
      <w:r>
        <w:rPr>
          <w:rStyle w:val="Heading4Char"/>
          <w:lang w:val="en-US"/>
        </w:rPr>
        <w:t>:</w:t>
      </w:r>
      <w:r>
        <w:rPr>
          <w14:glow w14:rad="0">
            <w14:srgbClr w14:val="FFFFFF"/>
          </w14:glow>
        </w:rPr>
        <w:t xml:space="preserve"> </w:t>
      </w:r>
      <w:r w:rsidRPr="005751F0">
        <w:rPr>
          <w14:glow w14:rad="0">
            <w14:srgbClr w14:val="FFFFFF"/>
          </w14:glow>
        </w:rPr>
        <w:t xml:space="preserve">For UE-side model and UE-part of two-sided model, model training </w:t>
      </w:r>
    </w:p>
    <w:p w14:paraId="37DF76C6" w14:textId="77777777" w:rsidR="000A1051" w:rsidRDefault="000A1051" w:rsidP="000A1051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1: training at NW-side and model transfer to the UE.</w:t>
      </w:r>
    </w:p>
    <w:p w14:paraId="12DC62B9" w14:textId="77777777" w:rsidR="000A1051" w:rsidRDefault="000A1051" w:rsidP="000A1051">
      <w:pPr>
        <w:autoSpaceDN w:val="0"/>
        <w:ind w:left="80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Case 2: training by UE-side vendor, e.g., on device or external OTT server</w:t>
      </w:r>
    </w:p>
    <w:p w14:paraId="2BC4100D" w14:textId="4C8998D6" w:rsidR="000A1051" w:rsidRDefault="009B650C" w:rsidP="000A1051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The feasibility of Case 1 </w:t>
      </w:r>
      <w:proofErr w:type="gramStart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>is strongly tied</w:t>
      </w:r>
      <w:proofErr w:type="gramEnd"/>
      <w:r w:rsidR="000A1051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 to the feasibility of model transfer/delivery. </w:t>
      </w:r>
    </w:p>
    <w:p w14:paraId="65EA49D4" w14:textId="49CC16C8" w:rsidR="000A1051" w:rsidRDefault="000A1051" w:rsidP="00A663AC">
      <w:pPr>
        <w:kinsoku w:val="0"/>
        <w:overflowPunct w:val="0"/>
        <w:rPr>
          <w:rFonts w:hAnsi="SamsungOne 400"/>
          <w:color w:val="000000" w:themeColor="text1"/>
          <w:kern w:val="0"/>
          <w:sz w:val="24"/>
          <w:szCs w:val="24"/>
        </w:rPr>
      </w:pPr>
      <w:r>
        <w:rPr>
          <w:rFonts w:hAnsi="SamsungOne 400" w:hint="eastAsia"/>
          <w:color w:val="000000" w:themeColor="text1"/>
          <w:kern w:val="0"/>
          <w:sz w:val="24"/>
          <w:szCs w:val="24"/>
        </w:rPr>
        <w:t xml:space="preserve"> </w:t>
      </w:r>
    </w:p>
    <w:p w14:paraId="3592C256" w14:textId="5A362240" w:rsidR="00A805F6" w:rsidRDefault="00A805F6" w:rsidP="00A663AC">
      <w:pPr>
        <w:kinsoku w:val="0"/>
        <w:overflowPunct w:val="0"/>
        <w:rPr>
          <w:rFonts w:hAnsi="SamsungOne 400"/>
          <w:color w:val="000000" w:themeColor="text1"/>
          <w:kern w:val="0"/>
          <w:sz w:val="24"/>
          <w:szCs w:val="24"/>
        </w:rPr>
      </w:pPr>
    </w:p>
    <w:p w14:paraId="69CCD640" w14:textId="72444FC1" w:rsidR="00A805F6" w:rsidRDefault="00A805F6" w:rsidP="00A663AC">
      <w:pPr>
        <w:kinsoku w:val="0"/>
        <w:overflowPunct w:val="0"/>
        <w:rPr>
          <w:rFonts w:hAnsi="SamsungOne 400"/>
          <w:color w:val="000000" w:themeColor="text1"/>
          <w:kern w:val="0"/>
          <w:sz w:val="24"/>
          <w:szCs w:val="24"/>
        </w:rPr>
      </w:pPr>
    </w:p>
    <w:p w14:paraId="41B49EA4" w14:textId="77777777" w:rsidR="00A805F6" w:rsidRPr="00A663AC" w:rsidRDefault="00A805F6" w:rsidP="00A663AC">
      <w:pPr>
        <w:kinsoku w:val="0"/>
        <w:overflowPunct w:val="0"/>
        <w:rPr>
          <w:rFonts w:ascii="Times New Roman" w:eastAsia="Times New Roman" w:hAnsi="Times New Roman" w:cs="Times New Roman"/>
          <w:kern w:val="0"/>
          <w:sz w:val="36"/>
          <w:szCs w:val="24"/>
        </w:rPr>
      </w:pPr>
    </w:p>
    <w:p w14:paraId="2769C6C4" w14:textId="77777777" w:rsidR="00FD1B78" w:rsidRDefault="00FD1B78" w:rsidP="005751F0">
      <w:pPr>
        <w:pStyle w:val="Heading4"/>
        <w:rPr>
          <w14:glow w14:rad="0">
            <w14:srgbClr w14:val="FFFFFF"/>
          </w14:glow>
        </w:rPr>
      </w:pPr>
      <w:r w:rsidRPr="005751F0">
        <w:rPr>
          <w:rStyle w:val="Heading4Char"/>
          <w:b/>
        </w:rPr>
        <w:t>Observation#2</w:t>
      </w:r>
      <w:r w:rsidRPr="005751F0">
        <w:rPr>
          <w:rStyle w:val="Heading4Char"/>
          <w:b/>
          <w:lang w:val="en-US"/>
        </w:rPr>
        <w:t>:</w:t>
      </w:r>
      <w:r w:rsidRPr="00FD118E">
        <w:rPr>
          <w:rFonts w:eastAsiaTheme="minorEastAsia"/>
          <w:kern w:val="2"/>
          <w:szCs w:val="22"/>
          <w:lang w:val="en-US"/>
          <w14:glow w14:rad="0">
            <w14:srgbClr w14:val="FFFFFF"/>
          </w14:glow>
        </w:rPr>
        <w:t xml:space="preserve"> </w:t>
      </w:r>
      <w:r w:rsidRPr="005751F0">
        <w:rPr>
          <w:b w:val="0"/>
          <w14:glow w14:rad="0">
            <w14:srgbClr w14:val="FFFFFF"/>
          </w14:glow>
        </w:rPr>
        <w:t>For UE-side model and UE-part of two-sided model training by UE-side vendor, proprietary data delivery from UE addresses issues including:</w:t>
      </w:r>
      <w:r>
        <w:rPr>
          <w14:glow w14:rad="0">
            <w14:srgbClr w14:val="FFFFFF"/>
          </w14:glow>
        </w:rPr>
        <w:t xml:space="preserve"> </w:t>
      </w:r>
    </w:p>
    <w:p w14:paraId="1FFB022E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C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ompatibility on the preferred data format.</w:t>
      </w:r>
    </w:p>
    <w:p w14:paraId="7B8F624B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A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uxiliary information needed for model training that may expose proprietary implementation. </w:t>
      </w:r>
    </w:p>
    <w:p w14:paraId="46BAD14E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ata leakage resulting </w:t>
      </w: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in 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 xml:space="preserve">privacy and security issues. </w:t>
      </w:r>
    </w:p>
    <w:p w14:paraId="07FC7322" w14:textId="77777777" w:rsidR="00FD1B78" w:rsidRPr="00FB0349" w:rsidRDefault="00FD1B78" w:rsidP="00FD1B78">
      <w:pPr>
        <w:pStyle w:val="ListParagraph"/>
        <w:numPr>
          <w:ilvl w:val="0"/>
          <w:numId w:val="14"/>
        </w:numPr>
        <w:autoSpaceDN w:val="0"/>
        <w:ind w:leftChars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  <w:r>
        <w:rPr>
          <w:rFonts w:ascii="SamsungOne 400" w:hAnsi="SamsungOne 400" w:cs="Times New Roman"/>
          <w:color w:val="000000"/>
          <w14:glow w14:rad="0">
            <w14:srgbClr w14:val="FFFFFF"/>
          </w14:glow>
        </w:rPr>
        <w:t>D</w:t>
      </w:r>
      <w:r w:rsidRPr="00FB0349">
        <w:rPr>
          <w:rFonts w:ascii="SamsungOne 400" w:hAnsi="SamsungOne 400" w:cs="Times New Roman"/>
          <w:color w:val="000000"/>
          <w14:glow w14:rad="0">
            <w14:srgbClr w14:val="FFFFFF"/>
          </w14:glow>
        </w:rPr>
        <w:t>ata ownership issues.</w:t>
      </w:r>
    </w:p>
    <w:p w14:paraId="0739C3B6" w14:textId="1BA88915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26D3EE7C" w14:textId="77777777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179F2A9D" w14:textId="77777777" w:rsidR="005751F0" w:rsidRPr="005751F0" w:rsidRDefault="009B650C" w:rsidP="005751F0">
      <w:pPr>
        <w:pStyle w:val="Heading4"/>
        <w:rPr>
          <w:b w:val="0"/>
          <w14:glow w14:rad="0">
            <w14:srgbClr w14:val="FFFFFF"/>
          </w14:glow>
        </w:rPr>
      </w:pPr>
      <w:r>
        <w:rPr>
          <w:rFonts w:eastAsiaTheme="minorEastAsia"/>
          <w:lang w:val="en-US"/>
          <w14:glow w14:rad="0">
            <w14:srgbClr w14:val="FFFFFF"/>
          </w14:glow>
        </w:rPr>
        <w:t>Proposal</w:t>
      </w:r>
      <w:r>
        <w:rPr>
          <w14:glow w14:rad="0">
            <w14:srgbClr w14:val="FFFFFF"/>
          </w14:glow>
        </w:rPr>
        <w:t>#6</w:t>
      </w:r>
      <w:r>
        <w:rPr>
          <w:rFonts w:eastAsiaTheme="minorEastAsia"/>
          <w:lang w:val="en-US"/>
          <w14:glow w14:rad="0">
            <w14:srgbClr w14:val="FFFFFF"/>
          </w14:glow>
        </w:rPr>
        <w:t xml:space="preserve">: </w:t>
      </w:r>
      <w:r w:rsidRPr="005751F0">
        <w:rPr>
          <w:b w:val="0"/>
          <w14:glow w14:rad="0">
            <w14:srgbClr w14:val="FFFFFF"/>
          </w14:glow>
        </w:rPr>
        <w:t xml:space="preserve">Deprioritize data collection/delivery from UE to entities outside 3GPP network, e.g., OTT server, or to 3GPP network entities other than </w:t>
      </w:r>
      <w:proofErr w:type="spellStart"/>
      <w:r w:rsidRPr="005751F0">
        <w:rPr>
          <w:b w:val="0"/>
          <w14:glow w14:rad="0">
            <w14:srgbClr w14:val="FFFFFF"/>
          </w14:glow>
        </w:rPr>
        <w:t>gNB</w:t>
      </w:r>
      <w:proofErr w:type="spellEnd"/>
      <w:r w:rsidRPr="005751F0">
        <w:rPr>
          <w:b w:val="0"/>
          <w14:glow w14:rad="0">
            <w14:srgbClr w14:val="FFFFFF"/>
          </w14:glow>
        </w:rPr>
        <w:t xml:space="preserve"> and LMF. </w:t>
      </w:r>
    </w:p>
    <w:p w14:paraId="2E28EBB0" w14:textId="5E1CF2E5" w:rsidR="009B650C" w:rsidRPr="005751F0" w:rsidRDefault="009B650C" w:rsidP="005751F0">
      <w:pPr>
        <w:pStyle w:val="Heading4"/>
        <w:rPr>
          <w:b w:val="0"/>
          <w14:glow w14:rad="0">
            <w14:srgbClr w14:val="FFFFFF"/>
          </w14:glow>
        </w:rPr>
      </w:pPr>
      <w:r w:rsidRPr="005751F0">
        <w:rPr>
          <w:b w:val="0"/>
          <w14:glow w14:rad="0">
            <w14:srgbClr w14:val="FFFFFF"/>
          </w14:glow>
        </w:rPr>
        <w:t xml:space="preserve">Note: </w:t>
      </w:r>
      <w:proofErr w:type="spellStart"/>
      <w:r w:rsidRPr="005751F0">
        <w:rPr>
          <w:b w:val="0"/>
          <w14:glow w14:rad="0">
            <w14:srgbClr w14:val="FFFFFF"/>
          </w14:glow>
        </w:rPr>
        <w:t>gNB</w:t>
      </w:r>
      <w:proofErr w:type="spellEnd"/>
      <w:r w:rsidRPr="005751F0">
        <w:rPr>
          <w:b w:val="0"/>
          <w14:glow w14:rad="0">
            <w14:srgbClr w14:val="FFFFFF"/>
          </w14:glow>
        </w:rPr>
        <w:t xml:space="preserve"> and LMF can collect data based on the same mechanism as network-side model.  </w:t>
      </w:r>
    </w:p>
    <w:p w14:paraId="1A872979" w14:textId="217E1FC9" w:rsidR="000A1051" w:rsidRDefault="000A1051" w:rsidP="000A1051">
      <w:pPr>
        <w:autoSpaceDN w:val="0"/>
        <w:jc w:val="both"/>
        <w:rPr>
          <w:rFonts w:ascii="SamsungOne 400" w:hAnsi="SamsungOne 400" w:cs="Times New Roman"/>
          <w:color w:val="000000"/>
          <w14:glow w14:rad="0">
            <w14:srgbClr w14:val="FFFFFF"/>
          </w14:glow>
        </w:rPr>
      </w:pPr>
    </w:p>
    <w:p w14:paraId="37C99A6A" w14:textId="2FA186E5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eastAsia="en-US"/>
        </w:rPr>
      </w:pPr>
    </w:p>
    <w:p w14:paraId="796BFF65" w14:textId="4296C1AB" w:rsidR="009B650C" w:rsidRDefault="009B650C" w:rsidP="005F06A3">
      <w:pPr>
        <w:pStyle w:val="Heading4"/>
        <w:rPr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>Proposal#7</w:t>
      </w:r>
      <w:r>
        <w:rPr>
          <w:szCs w:val="22"/>
          <w14:glow w14:rad="0">
            <w14:srgbClr w14:val="FFFFFF"/>
          </w14:glow>
        </w:rPr>
        <w:t xml:space="preserve">: </w:t>
      </w:r>
      <w:r w:rsidRPr="005F06A3">
        <w:rPr>
          <w:b w:val="0"/>
          <w:szCs w:val="22"/>
          <w14:glow w14:rad="0">
            <w14:srgbClr w14:val="FFFFFF"/>
          </w14:glow>
        </w:rPr>
        <w:t>Deprioritize study on 3GPP</w:t>
      </w:r>
      <w:r w:rsidRPr="005F06A3">
        <w:rPr>
          <w:b w:val="0"/>
          <w14:glow w14:rad="0">
            <w14:srgbClr w14:val="FFFFFF"/>
          </w14:glow>
        </w:rPr>
        <w:t xml:space="preserve"> non-transparent model transfer</w:t>
      </w:r>
      <w:r w:rsidRPr="005F06A3">
        <w:rPr>
          <w:b w:val="0"/>
          <w14:glow w14:rad="0">
            <w14:srgbClr w14:val="FFFFFF"/>
          </w14:glow>
        </w:rPr>
        <w:t xml:space="preserve"> cases that require</w:t>
      </w:r>
      <w:r w:rsidRPr="005F06A3">
        <w:rPr>
          <w:b w:val="0"/>
          <w14:glow w14:rad="0">
            <w14:srgbClr w14:val="FFFFFF"/>
          </w14:glow>
        </w:rPr>
        <w:t xml:space="preserve"> offline cross-vendor collaboration.</w:t>
      </w:r>
      <w:r>
        <w:rPr>
          <w14:glow w14:rad="0">
            <w14:srgbClr w14:val="FFFFFF"/>
          </w14:glow>
        </w:rPr>
        <w:t xml:space="preserve"> </w:t>
      </w:r>
    </w:p>
    <w:p w14:paraId="62C0D56F" w14:textId="6DDBB58B" w:rsidR="000A1051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7A5CC49B" w14:textId="77777777" w:rsidR="005751F0" w:rsidRPr="00FD118E" w:rsidRDefault="005751F0" w:rsidP="005F06A3">
      <w:pPr>
        <w:pStyle w:val="Heading4"/>
        <w:rPr>
          <w:rFonts w:eastAsiaTheme="minorEastAsia"/>
          <w:kern w:val="2"/>
          <w:szCs w:val="22"/>
          <w14:glow w14:rad="0">
            <w14:srgbClr w14:val="FFFFFF"/>
          </w14:glow>
        </w:rPr>
      </w:pPr>
      <w:r>
        <w:rPr>
          <w14:glow w14:rad="0">
            <w14:srgbClr w14:val="FFFFFF"/>
          </w14:glow>
        </w:rPr>
        <w:t>Observation#3</w:t>
      </w:r>
      <w:r w:rsidRPr="00FD118E">
        <w:rPr>
          <w:kern w:val="2"/>
          <w:szCs w:val="22"/>
          <w14:glow w14:rad="0">
            <w14:srgbClr w14:val="FFFFFF"/>
          </w14:glow>
        </w:rPr>
        <w:t xml:space="preserve">: </w:t>
      </w:r>
      <w:r w:rsidRPr="005F06A3">
        <w:rPr>
          <w:b w:val="0"/>
          <w14:glow w14:rad="0">
            <w14:srgbClr w14:val="FFFFFF"/>
          </w14:glow>
        </w:rPr>
        <w:t xml:space="preserve">For Case z4, model transfer in open format of a known model structure at UE, the exact model structure </w:t>
      </w:r>
      <w:proofErr w:type="gramStart"/>
      <w:r w:rsidRPr="005F06A3">
        <w:rPr>
          <w:b w:val="0"/>
          <w14:glow w14:rad="0">
            <w14:srgbClr w14:val="FFFFFF"/>
          </w14:glow>
        </w:rPr>
        <w:t>can be identified</w:t>
      </w:r>
      <w:proofErr w:type="gramEnd"/>
      <w:r w:rsidRPr="005F06A3">
        <w:rPr>
          <w:b w:val="0"/>
          <w14:glow w14:rad="0">
            <w14:srgbClr w14:val="FFFFFF"/>
          </w14:glow>
        </w:rPr>
        <w:t xml:space="preserve"> between NW and UE through specification. </w:t>
      </w:r>
    </w:p>
    <w:p w14:paraId="20D083CB" w14:textId="77777777" w:rsidR="005751F0" w:rsidRPr="009B650C" w:rsidRDefault="005751F0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0CB3EDC3" w14:textId="77777777" w:rsidR="009B650C" w:rsidRPr="00FD118E" w:rsidRDefault="009B650C" w:rsidP="005F06A3">
      <w:pPr>
        <w:pStyle w:val="Heading4"/>
        <w:rPr>
          <w:rFonts w:eastAsiaTheme="minorEastAsia"/>
          <w14:glow w14:rad="0">
            <w14:srgbClr w14:val="FFFFFF"/>
          </w14:glow>
        </w:rPr>
      </w:pPr>
      <w:r w:rsidRPr="00FD118E">
        <w:rPr>
          <w14:glow w14:rad="0">
            <w14:srgbClr w14:val="FFFFFF"/>
          </w14:glow>
        </w:rPr>
        <w:t>Proposal</w:t>
      </w:r>
      <w:r>
        <w:rPr>
          <w14:glow w14:rad="0">
            <w14:srgbClr w14:val="FFFFFF"/>
          </w14:glow>
        </w:rPr>
        <w:t>#8</w:t>
      </w:r>
      <w:r w:rsidRPr="00FD118E">
        <w:rPr>
          <w14:glow w14:rad="0">
            <w14:srgbClr w14:val="FFFFFF"/>
          </w14:glow>
        </w:rPr>
        <w:t xml:space="preserve">: </w:t>
      </w:r>
      <w:r w:rsidRPr="005F06A3">
        <w:rPr>
          <w:b w:val="0"/>
          <w14:glow w14:rad="0">
            <w14:srgbClr w14:val="FFFFFF"/>
          </w14:glow>
        </w:rPr>
        <w:t xml:space="preserve">Study the feasibility and potential benefits of model (parameter) transfer for specified model structure from </w:t>
      </w:r>
      <w:proofErr w:type="spellStart"/>
      <w:r w:rsidRPr="005F06A3">
        <w:rPr>
          <w:b w:val="0"/>
          <w14:glow w14:rad="0">
            <w14:srgbClr w14:val="FFFFFF"/>
          </w14:glow>
        </w:rPr>
        <w:t>gNB</w:t>
      </w:r>
      <w:proofErr w:type="spellEnd"/>
      <w:r w:rsidRPr="005F06A3">
        <w:rPr>
          <w:b w:val="0"/>
          <w14:glow w14:rad="0">
            <w14:srgbClr w14:val="FFFFFF"/>
          </w14:glow>
        </w:rPr>
        <w:t xml:space="preserve"> to UE, i.e., Case z4.</w:t>
      </w:r>
    </w:p>
    <w:p w14:paraId="775BBFF0" w14:textId="77777777" w:rsidR="000A1051" w:rsidRPr="009B650C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11AE4D3C" w14:textId="77777777" w:rsidR="000A1051" w:rsidRPr="0036309D" w:rsidRDefault="000A1051" w:rsidP="00BE133B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</w:p>
    <w:p w14:paraId="334FDE89" w14:textId="77777777" w:rsidR="005078F0" w:rsidRPr="0036309D" w:rsidRDefault="005078F0" w:rsidP="005078F0">
      <w:pPr>
        <w:keepNext/>
        <w:pBdr>
          <w:top w:val="single" w:sz="12" w:space="3" w:color="auto"/>
        </w:pBdr>
        <w:spacing w:before="240" w:after="180" w:line="276" w:lineRule="auto"/>
        <w:ind w:left="1985" w:right="284" w:hanging="1985"/>
        <w:outlineLvl w:val="0"/>
        <w:rPr>
          <w:rFonts w:ascii="Samsung Sharp Sans" w:eastAsia="SimSun" w:hAnsi="Samsung Sharp Sans" w:cs="Times New Roman"/>
          <w:b/>
          <w:kern w:val="0"/>
          <w:sz w:val="32"/>
          <w:szCs w:val="32"/>
          <w:lang w:val="en-GB" w:eastAsia="zh-CN"/>
        </w:rPr>
      </w:pPr>
      <w:r w:rsidRPr="0036309D">
        <w:rPr>
          <w:rFonts w:ascii="Samsung Sharp Sans" w:eastAsia="SimSun" w:hAnsi="Samsung Sharp Sans" w:cs="Times New Roman"/>
          <w:b/>
          <w:kern w:val="0"/>
          <w:sz w:val="32"/>
          <w:szCs w:val="32"/>
          <w:lang w:val="en-GB" w:eastAsia="zh-CN"/>
        </w:rPr>
        <w:t>References</w:t>
      </w:r>
    </w:p>
    <w:p w14:paraId="29620345" w14:textId="77777777" w:rsidR="0034729D" w:rsidRPr="00E605F4" w:rsidRDefault="0034729D" w:rsidP="0034729D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[1] RP-2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34039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, </w:t>
      </w:r>
      <w:r w:rsidRPr="0054051D">
        <w:rPr>
          <w:rFonts w:ascii="SamsungOne 400" w:eastAsia="Batang" w:hAnsi="SamsungOne 400" w:cs="Times New Roman"/>
          <w:kern w:val="0"/>
          <w:szCs w:val="24"/>
          <w:lang w:val="en-GB" w:eastAsia="en-US"/>
        </w:rPr>
        <w:t>New WID on Artificial Intelligence (AI)/Machine Learning (ML) for NR Air Interface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, </w:t>
      </w:r>
      <w:proofErr w:type="gramStart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Dec,</w:t>
      </w:r>
      <w:proofErr w:type="gramEnd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202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3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.</w:t>
      </w:r>
    </w:p>
    <w:p w14:paraId="30243374" w14:textId="77777777" w:rsidR="0034729D" w:rsidRDefault="0034729D" w:rsidP="0034729D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[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2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] RP-213599, New SI: Study on Artificial Intelligence (AI)/Machine Learning (ML) for NR Air Interface, </w:t>
      </w:r>
      <w:proofErr w:type="gramStart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Dec,</w:t>
      </w:r>
      <w:proofErr w:type="gramEnd"/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2021.</w:t>
      </w:r>
    </w:p>
    <w:p w14:paraId="77D6A442" w14:textId="1F5D0F9E" w:rsidR="0034729D" w:rsidRPr="00E605F4" w:rsidRDefault="0034729D" w:rsidP="0034729D">
      <w:pPr>
        <w:spacing w:line="276" w:lineRule="auto"/>
        <w:rPr>
          <w:rFonts w:ascii="SamsungOne 400" w:eastAsia="Batang" w:hAnsi="SamsungOne 400" w:cs="Times New Roman"/>
          <w:kern w:val="0"/>
          <w:szCs w:val="24"/>
          <w:lang w:val="en-GB" w:eastAsia="en-US"/>
        </w:rPr>
      </w:pP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[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3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] 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>TR 38.843</w:t>
      </w:r>
      <w:r w:rsidR="0013704F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 v2.0.0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, </w:t>
      </w:r>
      <w:r w:rsidRPr="0054051D">
        <w:rPr>
          <w:rFonts w:ascii="SamsungOne 400" w:eastAsia="Batang" w:hAnsi="SamsungOne 400" w:cs="Times New Roman"/>
          <w:kern w:val="0"/>
          <w:szCs w:val="24"/>
          <w:lang w:val="en-GB" w:eastAsia="en-US"/>
        </w:rPr>
        <w:t>Study on Artificial Intellige</w:t>
      </w:r>
      <w:r>
        <w:rPr>
          <w:rFonts w:ascii="SamsungOne 400" w:eastAsia="Batang" w:hAnsi="SamsungOne 400" w:cs="Times New Roman"/>
          <w:kern w:val="0"/>
          <w:szCs w:val="24"/>
          <w:lang w:val="en-GB" w:eastAsia="en-US"/>
        </w:rPr>
        <w:t xml:space="preserve">nce (AI)/Machine Learning (ML) for NR air interface </w:t>
      </w:r>
      <w:r w:rsidRPr="0054051D">
        <w:rPr>
          <w:rFonts w:ascii="SamsungOne 400" w:eastAsia="Batang" w:hAnsi="SamsungOne 400" w:cs="Times New Roman"/>
          <w:kern w:val="0"/>
          <w:szCs w:val="24"/>
          <w:lang w:val="en-GB" w:eastAsia="en-US"/>
        </w:rPr>
        <w:t>(Release 18)</w:t>
      </w:r>
      <w:r w:rsidRPr="00E605F4">
        <w:rPr>
          <w:rFonts w:ascii="SamsungOne 400" w:eastAsia="Batang" w:hAnsi="SamsungOne 400" w:cs="Times New Roman"/>
          <w:kern w:val="0"/>
          <w:szCs w:val="24"/>
          <w:lang w:val="en-GB" w:eastAsia="en-US"/>
        </w:rPr>
        <w:t>.</w:t>
      </w:r>
    </w:p>
    <w:p w14:paraId="211AFFEB" w14:textId="77777777" w:rsidR="005078F0" w:rsidRPr="0034729D" w:rsidRDefault="005078F0" w:rsidP="005078F0">
      <w:pPr>
        <w:spacing w:line="276" w:lineRule="auto"/>
        <w:rPr>
          <w:rFonts w:ascii="Times" w:eastAsia="Batang" w:hAnsi="Times" w:cs="Times New Roman"/>
          <w:kern w:val="0"/>
          <w:szCs w:val="24"/>
          <w:lang w:val="en-GB"/>
        </w:rPr>
      </w:pPr>
    </w:p>
    <w:p w14:paraId="23D89232" w14:textId="77777777" w:rsidR="005078F0" w:rsidRPr="00B0159B" w:rsidRDefault="005078F0" w:rsidP="005078F0">
      <w:pPr>
        <w:spacing w:line="276" w:lineRule="auto"/>
        <w:rPr>
          <w:rFonts w:ascii="Times" w:eastAsia="Batang" w:hAnsi="Times" w:cs="Times New Roman"/>
          <w:kern w:val="0"/>
          <w:szCs w:val="24"/>
        </w:rPr>
      </w:pPr>
    </w:p>
    <w:p w14:paraId="466D4801" w14:textId="77777777" w:rsidR="005078F0" w:rsidRPr="000B5403" w:rsidRDefault="005078F0" w:rsidP="005078F0">
      <w:pPr>
        <w:tabs>
          <w:tab w:val="left" w:pos="1985"/>
        </w:tabs>
        <w:spacing w:line="288" w:lineRule="auto"/>
        <w:rPr>
          <w:rFonts w:ascii="Times" w:eastAsia="Batang" w:hAnsi="Times" w:cs="Times New Roman"/>
          <w:kern w:val="0"/>
          <w:szCs w:val="24"/>
          <w:lang w:eastAsia="en-US"/>
        </w:rPr>
      </w:pPr>
    </w:p>
    <w:p w14:paraId="69701EE9" w14:textId="77777777" w:rsidR="005078F0" w:rsidRPr="00B0159B" w:rsidRDefault="005078F0" w:rsidP="005078F0">
      <w:pPr>
        <w:rPr>
          <w:lang w:val="en-GB"/>
        </w:rPr>
      </w:pPr>
    </w:p>
    <w:sectPr w:rsidR="005078F0" w:rsidRPr="00B015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amsung Sharp Sans">
    <w:panose1 w:val="00000000000000000000"/>
    <w:charset w:val="00"/>
    <w:family w:val="auto"/>
    <w:pitch w:val="variable"/>
    <w:sig w:usb0="A10002EF" w:usb1="500160FB" w:usb2="0000001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amsungOne 400">
    <w:panose1 w:val="020B0503030303020204"/>
    <w:charset w:val="00"/>
    <w:family w:val="swiss"/>
    <w:pitch w:val="variable"/>
    <w:sig w:usb0="E00002FF" w:usb1="5200217F" w:usb2="0000002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15906"/>
    <w:multiLevelType w:val="hybridMultilevel"/>
    <w:tmpl w:val="10C489C4"/>
    <w:lvl w:ilvl="0" w:tplc="D0A26BF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E46237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546F21"/>
    <w:multiLevelType w:val="hybridMultilevel"/>
    <w:tmpl w:val="4EBE25CA"/>
    <w:lvl w:ilvl="0" w:tplc="DB60718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72694"/>
    <w:multiLevelType w:val="hybridMultilevel"/>
    <w:tmpl w:val="371ECF54"/>
    <w:lvl w:ilvl="0" w:tplc="C220B6D2">
      <w:start w:val="1"/>
      <w:numFmt w:val="lowerRoman"/>
      <w:pStyle w:val="Heading3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733C3"/>
    <w:multiLevelType w:val="multilevel"/>
    <w:tmpl w:val="1D2A1AC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6A559B"/>
    <w:multiLevelType w:val="hybridMultilevel"/>
    <w:tmpl w:val="EC2AB6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612677F"/>
    <w:multiLevelType w:val="hybridMultilevel"/>
    <w:tmpl w:val="4C082212"/>
    <w:lvl w:ilvl="0" w:tplc="81B2F94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33CE1"/>
    <w:multiLevelType w:val="singleLevel"/>
    <w:tmpl w:val="291438EE"/>
    <w:lvl w:ilvl="0">
      <w:start w:val="1"/>
      <w:numFmt w:val="decimal"/>
      <w:pStyle w:val="FigureTitl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973B2C"/>
    <w:multiLevelType w:val="hybridMultilevel"/>
    <w:tmpl w:val="31FE6464"/>
    <w:lvl w:ilvl="0" w:tplc="C01C94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27459"/>
    <w:multiLevelType w:val="hybridMultilevel"/>
    <w:tmpl w:val="7756B8D2"/>
    <w:lvl w:ilvl="0" w:tplc="D0A26BF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6"/>
  </w:num>
  <w:num w:numId="5">
    <w:abstractNumId w:val="15"/>
  </w:num>
  <w:num w:numId="6">
    <w:abstractNumId w:val="4"/>
  </w:num>
  <w:num w:numId="7">
    <w:abstractNumId w:val="10"/>
  </w:num>
  <w:num w:numId="8">
    <w:abstractNumId w:val="14"/>
  </w:num>
  <w:num w:numId="9">
    <w:abstractNumId w:val="7"/>
  </w:num>
  <w:num w:numId="10">
    <w:abstractNumId w:val="8"/>
  </w:num>
  <w:num w:numId="11">
    <w:abstractNumId w:val="16"/>
  </w:num>
  <w:num w:numId="12">
    <w:abstractNumId w:val="10"/>
  </w:num>
  <w:num w:numId="13">
    <w:abstractNumId w:val="13"/>
  </w:num>
  <w:num w:numId="14">
    <w:abstractNumId w:val="5"/>
  </w:num>
  <w:num w:numId="15">
    <w:abstractNumId w:val="0"/>
  </w:num>
  <w:num w:numId="16">
    <w:abstractNumId w:val="1"/>
  </w:num>
  <w:num w:numId="17">
    <w:abstractNumId w:val="3"/>
  </w:num>
  <w:num w:numId="18">
    <w:abstractNumId w:val="18"/>
  </w:num>
  <w:num w:numId="19">
    <w:abstractNumId w:val="2"/>
  </w:num>
  <w:num w:numId="20">
    <w:abstractNumId w:val="17"/>
  </w:num>
  <w:num w:numId="2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0"/>
    <w:rsid w:val="00013FBA"/>
    <w:rsid w:val="00021398"/>
    <w:rsid w:val="00025F0D"/>
    <w:rsid w:val="00031195"/>
    <w:rsid w:val="0003232A"/>
    <w:rsid w:val="00036A02"/>
    <w:rsid w:val="000530E5"/>
    <w:rsid w:val="00055B81"/>
    <w:rsid w:val="00092DF9"/>
    <w:rsid w:val="000A1051"/>
    <w:rsid w:val="000B3061"/>
    <w:rsid w:val="000B5403"/>
    <w:rsid w:val="000C1319"/>
    <w:rsid w:val="000C5776"/>
    <w:rsid w:val="000C659D"/>
    <w:rsid w:val="000E0981"/>
    <w:rsid w:val="000E25E7"/>
    <w:rsid w:val="000E3EC3"/>
    <w:rsid w:val="000E5BCC"/>
    <w:rsid w:val="000E6788"/>
    <w:rsid w:val="001066D2"/>
    <w:rsid w:val="00120CAF"/>
    <w:rsid w:val="001273CE"/>
    <w:rsid w:val="00133C61"/>
    <w:rsid w:val="0013704F"/>
    <w:rsid w:val="00137C78"/>
    <w:rsid w:val="001413C6"/>
    <w:rsid w:val="00145DC7"/>
    <w:rsid w:val="001476B1"/>
    <w:rsid w:val="00151674"/>
    <w:rsid w:val="001621ED"/>
    <w:rsid w:val="001724AC"/>
    <w:rsid w:val="0017763A"/>
    <w:rsid w:val="001841B1"/>
    <w:rsid w:val="00184B0A"/>
    <w:rsid w:val="001A4344"/>
    <w:rsid w:val="001A568A"/>
    <w:rsid w:val="001B47E5"/>
    <w:rsid w:val="001C5626"/>
    <w:rsid w:val="001C6786"/>
    <w:rsid w:val="001C680B"/>
    <w:rsid w:val="001D6256"/>
    <w:rsid w:val="001E3D88"/>
    <w:rsid w:val="00203559"/>
    <w:rsid w:val="00210F0B"/>
    <w:rsid w:val="00212CA9"/>
    <w:rsid w:val="00225F3F"/>
    <w:rsid w:val="00230276"/>
    <w:rsid w:val="0023404F"/>
    <w:rsid w:val="00234C77"/>
    <w:rsid w:val="00252F9B"/>
    <w:rsid w:val="00264448"/>
    <w:rsid w:val="002701C1"/>
    <w:rsid w:val="002704E8"/>
    <w:rsid w:val="002732FF"/>
    <w:rsid w:val="00281DF3"/>
    <w:rsid w:val="002863B2"/>
    <w:rsid w:val="002A205B"/>
    <w:rsid w:val="002A5ECA"/>
    <w:rsid w:val="002C02D9"/>
    <w:rsid w:val="002E040F"/>
    <w:rsid w:val="002E764F"/>
    <w:rsid w:val="002F1021"/>
    <w:rsid w:val="002F2011"/>
    <w:rsid w:val="002F2B84"/>
    <w:rsid w:val="002F4A4E"/>
    <w:rsid w:val="002F789F"/>
    <w:rsid w:val="00300E52"/>
    <w:rsid w:val="003011F8"/>
    <w:rsid w:val="00307E9B"/>
    <w:rsid w:val="00312798"/>
    <w:rsid w:val="00313406"/>
    <w:rsid w:val="003160BD"/>
    <w:rsid w:val="003222DA"/>
    <w:rsid w:val="0033263C"/>
    <w:rsid w:val="0034729D"/>
    <w:rsid w:val="00357583"/>
    <w:rsid w:val="0036309D"/>
    <w:rsid w:val="00367F23"/>
    <w:rsid w:val="00384C4B"/>
    <w:rsid w:val="0038589B"/>
    <w:rsid w:val="003915D8"/>
    <w:rsid w:val="003A3F38"/>
    <w:rsid w:val="003C0952"/>
    <w:rsid w:val="003C42C7"/>
    <w:rsid w:val="003D10FC"/>
    <w:rsid w:val="003F0CC4"/>
    <w:rsid w:val="00401170"/>
    <w:rsid w:val="00405CF6"/>
    <w:rsid w:val="004216CE"/>
    <w:rsid w:val="00423062"/>
    <w:rsid w:val="00430AA5"/>
    <w:rsid w:val="00432338"/>
    <w:rsid w:val="0043538A"/>
    <w:rsid w:val="00435C52"/>
    <w:rsid w:val="00442A1C"/>
    <w:rsid w:val="004452B8"/>
    <w:rsid w:val="00447BC6"/>
    <w:rsid w:val="0045332E"/>
    <w:rsid w:val="004562B9"/>
    <w:rsid w:val="0048185E"/>
    <w:rsid w:val="004944CF"/>
    <w:rsid w:val="00496D14"/>
    <w:rsid w:val="004C01C1"/>
    <w:rsid w:val="004C23ED"/>
    <w:rsid w:val="004F3890"/>
    <w:rsid w:val="005030E6"/>
    <w:rsid w:val="005078F0"/>
    <w:rsid w:val="0051492E"/>
    <w:rsid w:val="005167DD"/>
    <w:rsid w:val="005230C1"/>
    <w:rsid w:val="00535EA9"/>
    <w:rsid w:val="00541388"/>
    <w:rsid w:val="00550A4B"/>
    <w:rsid w:val="00553275"/>
    <w:rsid w:val="00555329"/>
    <w:rsid w:val="00563E39"/>
    <w:rsid w:val="005751F0"/>
    <w:rsid w:val="005756FF"/>
    <w:rsid w:val="00575DDE"/>
    <w:rsid w:val="005933F9"/>
    <w:rsid w:val="00597DFA"/>
    <w:rsid w:val="005A372F"/>
    <w:rsid w:val="005A3BD8"/>
    <w:rsid w:val="005A667E"/>
    <w:rsid w:val="005A7C9A"/>
    <w:rsid w:val="005D1A75"/>
    <w:rsid w:val="005F06A3"/>
    <w:rsid w:val="006161EA"/>
    <w:rsid w:val="006163FD"/>
    <w:rsid w:val="00617081"/>
    <w:rsid w:val="006170A3"/>
    <w:rsid w:val="006203DF"/>
    <w:rsid w:val="00622864"/>
    <w:rsid w:val="00624273"/>
    <w:rsid w:val="006254FA"/>
    <w:rsid w:val="00647FA2"/>
    <w:rsid w:val="00653243"/>
    <w:rsid w:val="006543B1"/>
    <w:rsid w:val="0065612D"/>
    <w:rsid w:val="006625C1"/>
    <w:rsid w:val="00675AFE"/>
    <w:rsid w:val="00680F59"/>
    <w:rsid w:val="006A1AE0"/>
    <w:rsid w:val="006B0822"/>
    <w:rsid w:val="006B1174"/>
    <w:rsid w:val="006C0317"/>
    <w:rsid w:val="006D324F"/>
    <w:rsid w:val="006D561E"/>
    <w:rsid w:val="006D79DD"/>
    <w:rsid w:val="006E2F84"/>
    <w:rsid w:val="006E56FA"/>
    <w:rsid w:val="006E5FC1"/>
    <w:rsid w:val="006E7A2C"/>
    <w:rsid w:val="0070227A"/>
    <w:rsid w:val="00707931"/>
    <w:rsid w:val="00707B18"/>
    <w:rsid w:val="00712F49"/>
    <w:rsid w:val="007206F3"/>
    <w:rsid w:val="00725662"/>
    <w:rsid w:val="00730591"/>
    <w:rsid w:val="007412C6"/>
    <w:rsid w:val="00746D5A"/>
    <w:rsid w:val="00763F9D"/>
    <w:rsid w:val="00774E3A"/>
    <w:rsid w:val="00777075"/>
    <w:rsid w:val="007A0AB8"/>
    <w:rsid w:val="007A4059"/>
    <w:rsid w:val="007A6CF1"/>
    <w:rsid w:val="007C0962"/>
    <w:rsid w:val="007C1E3D"/>
    <w:rsid w:val="007D1AE6"/>
    <w:rsid w:val="007D3688"/>
    <w:rsid w:val="007D4A19"/>
    <w:rsid w:val="008048E5"/>
    <w:rsid w:val="00824F1B"/>
    <w:rsid w:val="0082711E"/>
    <w:rsid w:val="00862DB6"/>
    <w:rsid w:val="00873755"/>
    <w:rsid w:val="00873C29"/>
    <w:rsid w:val="00877924"/>
    <w:rsid w:val="00892025"/>
    <w:rsid w:val="008B1FCC"/>
    <w:rsid w:val="008C18CE"/>
    <w:rsid w:val="008C6C6F"/>
    <w:rsid w:val="008D165E"/>
    <w:rsid w:val="008D6A73"/>
    <w:rsid w:val="008E5A58"/>
    <w:rsid w:val="008E654F"/>
    <w:rsid w:val="008E70C7"/>
    <w:rsid w:val="008F3146"/>
    <w:rsid w:val="0091167F"/>
    <w:rsid w:val="00933F78"/>
    <w:rsid w:val="00952A55"/>
    <w:rsid w:val="009558D6"/>
    <w:rsid w:val="0096582D"/>
    <w:rsid w:val="00967943"/>
    <w:rsid w:val="009727C7"/>
    <w:rsid w:val="0098167B"/>
    <w:rsid w:val="00981E32"/>
    <w:rsid w:val="00997A9B"/>
    <w:rsid w:val="009A76FE"/>
    <w:rsid w:val="009B650C"/>
    <w:rsid w:val="009D46CF"/>
    <w:rsid w:val="009E29AC"/>
    <w:rsid w:val="009E3EE4"/>
    <w:rsid w:val="009F030E"/>
    <w:rsid w:val="009F1A6B"/>
    <w:rsid w:val="00A038EF"/>
    <w:rsid w:val="00A11BEA"/>
    <w:rsid w:val="00A27EC7"/>
    <w:rsid w:val="00A30C9D"/>
    <w:rsid w:val="00A411C7"/>
    <w:rsid w:val="00A56998"/>
    <w:rsid w:val="00A60E51"/>
    <w:rsid w:val="00A6355B"/>
    <w:rsid w:val="00A663AC"/>
    <w:rsid w:val="00A702F1"/>
    <w:rsid w:val="00A735C2"/>
    <w:rsid w:val="00A805F6"/>
    <w:rsid w:val="00A81D68"/>
    <w:rsid w:val="00AA1047"/>
    <w:rsid w:val="00AB0966"/>
    <w:rsid w:val="00AB7677"/>
    <w:rsid w:val="00AC5A8C"/>
    <w:rsid w:val="00AE0B02"/>
    <w:rsid w:val="00AF7B9F"/>
    <w:rsid w:val="00B05380"/>
    <w:rsid w:val="00B15AF9"/>
    <w:rsid w:val="00B276AD"/>
    <w:rsid w:val="00B447D1"/>
    <w:rsid w:val="00B46481"/>
    <w:rsid w:val="00B67538"/>
    <w:rsid w:val="00B744DF"/>
    <w:rsid w:val="00B86B22"/>
    <w:rsid w:val="00BA137A"/>
    <w:rsid w:val="00BA3BA4"/>
    <w:rsid w:val="00BA7B07"/>
    <w:rsid w:val="00BB3277"/>
    <w:rsid w:val="00BB3ED3"/>
    <w:rsid w:val="00BB7446"/>
    <w:rsid w:val="00BC2474"/>
    <w:rsid w:val="00BC5514"/>
    <w:rsid w:val="00BC7248"/>
    <w:rsid w:val="00BE133B"/>
    <w:rsid w:val="00BE3BAB"/>
    <w:rsid w:val="00BE4D24"/>
    <w:rsid w:val="00BE58F8"/>
    <w:rsid w:val="00BF159F"/>
    <w:rsid w:val="00C00CB0"/>
    <w:rsid w:val="00C03374"/>
    <w:rsid w:val="00C10188"/>
    <w:rsid w:val="00C11CB0"/>
    <w:rsid w:val="00C30DA2"/>
    <w:rsid w:val="00C5252E"/>
    <w:rsid w:val="00C532E5"/>
    <w:rsid w:val="00C715F4"/>
    <w:rsid w:val="00C74E79"/>
    <w:rsid w:val="00C84774"/>
    <w:rsid w:val="00CA4A07"/>
    <w:rsid w:val="00CB5E0F"/>
    <w:rsid w:val="00CC6674"/>
    <w:rsid w:val="00CE570C"/>
    <w:rsid w:val="00CF083B"/>
    <w:rsid w:val="00CF11F0"/>
    <w:rsid w:val="00D01FFA"/>
    <w:rsid w:val="00D025D6"/>
    <w:rsid w:val="00D165BB"/>
    <w:rsid w:val="00D24CCB"/>
    <w:rsid w:val="00D4571B"/>
    <w:rsid w:val="00D45B58"/>
    <w:rsid w:val="00D460FE"/>
    <w:rsid w:val="00D472F0"/>
    <w:rsid w:val="00D5357C"/>
    <w:rsid w:val="00D61A1A"/>
    <w:rsid w:val="00D760C1"/>
    <w:rsid w:val="00D77B0B"/>
    <w:rsid w:val="00D82FB1"/>
    <w:rsid w:val="00D90E7E"/>
    <w:rsid w:val="00DA1EF5"/>
    <w:rsid w:val="00DA5F18"/>
    <w:rsid w:val="00DB0012"/>
    <w:rsid w:val="00DB3E5F"/>
    <w:rsid w:val="00DB54DF"/>
    <w:rsid w:val="00DD1FD6"/>
    <w:rsid w:val="00DD2C49"/>
    <w:rsid w:val="00DE2FCF"/>
    <w:rsid w:val="00DE7478"/>
    <w:rsid w:val="00DF7124"/>
    <w:rsid w:val="00E000A6"/>
    <w:rsid w:val="00E00A42"/>
    <w:rsid w:val="00E02AC2"/>
    <w:rsid w:val="00E151F9"/>
    <w:rsid w:val="00E3131E"/>
    <w:rsid w:val="00E414A9"/>
    <w:rsid w:val="00E42232"/>
    <w:rsid w:val="00E61C3B"/>
    <w:rsid w:val="00E62B88"/>
    <w:rsid w:val="00E65E3F"/>
    <w:rsid w:val="00E664FA"/>
    <w:rsid w:val="00E7162D"/>
    <w:rsid w:val="00E776B2"/>
    <w:rsid w:val="00E81097"/>
    <w:rsid w:val="00E92185"/>
    <w:rsid w:val="00E96B24"/>
    <w:rsid w:val="00EA0E87"/>
    <w:rsid w:val="00EB22E8"/>
    <w:rsid w:val="00EF38DA"/>
    <w:rsid w:val="00F036A4"/>
    <w:rsid w:val="00F04E6F"/>
    <w:rsid w:val="00F14345"/>
    <w:rsid w:val="00F27374"/>
    <w:rsid w:val="00F3023C"/>
    <w:rsid w:val="00F41C13"/>
    <w:rsid w:val="00F41F80"/>
    <w:rsid w:val="00F4525F"/>
    <w:rsid w:val="00F45CB2"/>
    <w:rsid w:val="00F529AE"/>
    <w:rsid w:val="00F6393A"/>
    <w:rsid w:val="00F728B5"/>
    <w:rsid w:val="00F75A84"/>
    <w:rsid w:val="00FA3028"/>
    <w:rsid w:val="00FA33AE"/>
    <w:rsid w:val="00FB0349"/>
    <w:rsid w:val="00FB138B"/>
    <w:rsid w:val="00FB4871"/>
    <w:rsid w:val="00FC49A0"/>
    <w:rsid w:val="00FD026F"/>
    <w:rsid w:val="00FD04FC"/>
    <w:rsid w:val="00FD118E"/>
    <w:rsid w:val="00FD1B78"/>
    <w:rsid w:val="00FD35BA"/>
    <w:rsid w:val="00FD6672"/>
    <w:rsid w:val="00FE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457A2"/>
  <w15:chartTrackingRefBased/>
  <w15:docId w15:val="{2AB73EC2-9D4B-4D39-B7DA-23792421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6A3"/>
  </w:style>
  <w:style w:type="paragraph" w:styleId="Heading1">
    <w:name w:val="heading 1"/>
    <w:aliases w:val="H1,h1,제목 1(no line)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uiPriority w:val="9"/>
    <w:qFormat/>
    <w:rsid w:val="00E02AC2"/>
    <w:pPr>
      <w:keepNext/>
      <w:spacing w:after="240"/>
      <w:ind w:left="1985" w:right="284" w:hanging="1985"/>
      <w:outlineLvl w:val="0"/>
    </w:pPr>
    <w:rPr>
      <w:rFonts w:ascii="Samsung Sharp Sans" w:eastAsia="Batang" w:hAnsi="Samsung Sharp Sans" w:cs="Times New Roman"/>
      <w:kern w:val="0"/>
      <w:sz w:val="32"/>
      <w:szCs w:val="32"/>
      <w:lang w:val="en-GB" w:eastAsia="en-US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rsid w:val="002732FF"/>
    <w:pPr>
      <w:keepNext/>
      <w:spacing w:before="180" w:after="120" w:line="288" w:lineRule="auto"/>
      <w:ind w:right="288"/>
      <w:outlineLvl w:val="1"/>
    </w:pPr>
    <w:rPr>
      <w:rFonts w:ascii="SamsungOne 400" w:eastAsia="Batang" w:hAnsi="SamsungOne 400" w:cs="Times New Roman"/>
      <w:kern w:val="0"/>
      <w:sz w:val="28"/>
      <w:szCs w:val="28"/>
      <w:lang w:val="en-GB" w:eastAsia="en-US"/>
    </w:rPr>
  </w:style>
  <w:style w:type="paragraph" w:styleId="Heading3">
    <w:name w:val="heading 3"/>
    <w:aliases w:val="H3,h3,Underrubrik2,no break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A667E"/>
    <w:pPr>
      <w:keepNext/>
      <w:numPr>
        <w:numId w:val="9"/>
      </w:numPr>
      <w:outlineLvl w:val="2"/>
    </w:pPr>
    <w:rPr>
      <w:rFonts w:ascii="Arial" w:eastAsia="Batang" w:hAnsi="Arial" w:cs="Arial"/>
      <w:kern w:val="0"/>
      <w:sz w:val="24"/>
      <w:szCs w:val="24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qFormat/>
    <w:rsid w:val="005751F0"/>
    <w:pPr>
      <w:keepLines/>
      <w:outlineLvl w:val="3"/>
    </w:pPr>
    <w:rPr>
      <w:rFonts w:ascii="SamsungOne 400" w:eastAsia="MS Mincho" w:hAnsi="SamsungOne 400" w:cs="Times New Roman"/>
      <w:b/>
      <w:kern w:val="0"/>
      <w:szCs w:val="20"/>
      <w:lang w:val="en-GB" w:eastAsia="en-US"/>
    </w:rPr>
  </w:style>
  <w:style w:type="paragraph" w:styleId="Heading5">
    <w:name w:val="heading 5"/>
    <w:aliases w:val="h5,H5,Heading5"/>
    <w:basedOn w:val="Normal"/>
    <w:next w:val="Normal"/>
    <w:link w:val="Heading5Char"/>
    <w:qFormat/>
    <w:rsid w:val="00430AA5"/>
    <w:pPr>
      <w:keepNext/>
      <w:jc w:val="center"/>
      <w:outlineLvl w:val="4"/>
    </w:pPr>
    <w:rPr>
      <w:rFonts w:ascii="SamsungOne 400" w:eastAsia="Batang" w:hAnsi="SamsungOne 400" w:cs="Times New Roman"/>
      <w:kern w:val="0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5078F0"/>
    <w:pPr>
      <w:keepNext/>
      <w:outlineLvl w:val="5"/>
    </w:pPr>
    <w:rPr>
      <w:rFonts w:ascii="Arial" w:eastAsia="Batang" w:hAnsi="Arial" w:cs="Times New Roman"/>
      <w:b/>
      <w:color w:val="C0C0C0"/>
      <w:kern w:val="0"/>
      <w:sz w:val="24"/>
      <w:szCs w:val="24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078F0"/>
    <w:pPr>
      <w:keepNext/>
      <w:tabs>
        <w:tab w:val="left" w:pos="2694"/>
      </w:tabs>
      <w:ind w:left="708"/>
      <w:outlineLvl w:val="6"/>
    </w:pPr>
    <w:rPr>
      <w:rFonts w:ascii="Arial" w:eastAsia="Batang" w:hAnsi="Arial" w:cs="Times New Roman"/>
      <w:b/>
      <w:color w:val="0000FF"/>
      <w:kern w:val="0"/>
      <w:szCs w:val="24"/>
      <w:lang w:val="en-GB"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5078F0"/>
    <w:pPr>
      <w:keepNext/>
      <w:spacing w:after="120"/>
      <w:ind w:left="1985" w:hanging="1985"/>
      <w:outlineLvl w:val="7"/>
    </w:pPr>
    <w:rPr>
      <w:rFonts w:ascii="Arial" w:eastAsia="Batang" w:hAnsi="Arial" w:cs="Times New Roman"/>
      <w:b/>
      <w:kern w:val="0"/>
      <w:sz w:val="22"/>
      <w:szCs w:val="24"/>
      <w:lang w:val="en-GB" w:eastAsia="en-US"/>
    </w:rPr>
  </w:style>
  <w:style w:type="paragraph" w:styleId="Heading9">
    <w:name w:val="heading 9"/>
    <w:aliases w:val="Figure Heading,FH,标题 91"/>
    <w:basedOn w:val="Normal"/>
    <w:next w:val="Normal"/>
    <w:link w:val="Heading9Char"/>
    <w:qFormat/>
    <w:rsid w:val="005078F0"/>
    <w:pPr>
      <w:keepNext/>
      <w:spacing w:after="120"/>
      <w:ind w:left="1985" w:hanging="1985"/>
      <w:outlineLvl w:val="8"/>
    </w:pPr>
    <w:rPr>
      <w:rFonts w:ascii="Arial" w:eastAsia="Batang" w:hAnsi="Arial" w:cs="Times New Roman"/>
      <w:b/>
      <w:kern w:val="0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제목 1(no line)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uiPriority w:val="9"/>
    <w:rsid w:val="00E02AC2"/>
    <w:rPr>
      <w:rFonts w:ascii="Samsung Sharp Sans" w:eastAsia="Batang" w:hAnsi="Samsung Sharp Sans" w:cs="Times New Roman"/>
      <w:kern w:val="0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rsid w:val="002732FF"/>
    <w:rPr>
      <w:rFonts w:ascii="SamsungOne 400" w:eastAsia="Batang" w:hAnsi="SamsungOne 400" w:cs="Times New Roman"/>
      <w:kern w:val="0"/>
      <w:sz w:val="28"/>
      <w:szCs w:val="28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A667E"/>
    <w:rPr>
      <w:rFonts w:ascii="Arial" w:eastAsia="Batang" w:hAnsi="Arial" w:cs="Arial"/>
      <w:kern w:val="0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751F0"/>
    <w:rPr>
      <w:rFonts w:ascii="SamsungOne 400" w:eastAsia="MS Mincho" w:hAnsi="SamsungOne 400" w:cs="Times New Roman"/>
      <w:b/>
      <w:kern w:val="0"/>
      <w:szCs w:val="20"/>
      <w:lang w:val="en-GB" w:eastAsia="en-US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430AA5"/>
    <w:rPr>
      <w:rFonts w:ascii="SamsungOne 400" w:eastAsia="Batang" w:hAnsi="SamsungOne 400" w:cs="Times New Roman"/>
      <w:kern w:val="0"/>
      <w:szCs w:val="20"/>
      <w:lang w:val="en-GB"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5078F0"/>
    <w:rPr>
      <w:rFonts w:ascii="Arial" w:eastAsia="Batang" w:hAnsi="Arial" w:cs="Times New Roman"/>
      <w:b/>
      <w:color w:val="C0C0C0"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078F0"/>
    <w:rPr>
      <w:rFonts w:ascii="Arial" w:eastAsia="Batang" w:hAnsi="Arial" w:cs="Times New Roman"/>
      <w:b/>
      <w:color w:val="0000FF"/>
      <w:kern w:val="0"/>
      <w:szCs w:val="24"/>
      <w:lang w:val="en-GB"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5078F0"/>
    <w:rPr>
      <w:rFonts w:ascii="Arial" w:eastAsia="Batang" w:hAnsi="Arial" w:cs="Times New Roman"/>
      <w:b/>
      <w:kern w:val="0"/>
      <w:sz w:val="22"/>
      <w:szCs w:val="24"/>
      <w:lang w:val="en-GB" w:eastAsia="en-US"/>
    </w:rPr>
  </w:style>
  <w:style w:type="character" w:customStyle="1" w:styleId="Heading9Char">
    <w:name w:val="Heading 9 Char"/>
    <w:aliases w:val="Figure Heading Char,FH Char,标题 91 Char"/>
    <w:basedOn w:val="DefaultParagraphFont"/>
    <w:link w:val="Heading9"/>
    <w:rsid w:val="005078F0"/>
    <w:rPr>
      <w:rFonts w:ascii="Arial" w:eastAsia="Batang" w:hAnsi="Arial" w:cs="Times New Roman"/>
      <w:b/>
      <w:kern w:val="0"/>
      <w:sz w:val="24"/>
      <w:szCs w:val="24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078F0"/>
  </w:style>
  <w:style w:type="paragraph" w:styleId="Header">
    <w:name w:val="header"/>
    <w:basedOn w:val="Normal"/>
    <w:link w:val="HeaderChar"/>
    <w:semiHidden/>
    <w:rsid w:val="005078F0"/>
    <w:pPr>
      <w:tabs>
        <w:tab w:val="center" w:pos="4153"/>
        <w:tab w:val="right" w:pos="8306"/>
      </w:tabs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5078F0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semiHidden/>
    <w:rsid w:val="005078F0"/>
    <w:pPr>
      <w:tabs>
        <w:tab w:val="center" w:pos="4153"/>
        <w:tab w:val="right" w:pos="8306"/>
      </w:tabs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FooterChar">
    <w:name w:val="Footer Char"/>
    <w:basedOn w:val="DefaultParagraphFont"/>
    <w:link w:val="Footer"/>
    <w:semiHidden/>
    <w:rsid w:val="005078F0"/>
    <w:rPr>
      <w:rFonts w:ascii="Times" w:eastAsia="Batang" w:hAnsi="Times" w:cs="Times New Roman"/>
      <w:kern w:val="0"/>
      <w:szCs w:val="24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5078F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eastAsia="Batang" w:hAnsi="Arial" w:cs="Times New Roman"/>
      <w:kern w:val="0"/>
      <w:szCs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8F0"/>
    <w:rPr>
      <w:rFonts w:ascii="Arial" w:eastAsia="Batang" w:hAnsi="Arial" w:cs="Times New Roman"/>
      <w:kern w:val="0"/>
      <w:szCs w:val="24"/>
      <w:lang w:val="en-GB" w:eastAsia="en-US"/>
    </w:rPr>
  </w:style>
  <w:style w:type="character" w:styleId="PageNumber">
    <w:name w:val="page number"/>
    <w:basedOn w:val="DefaultParagraphFont"/>
    <w:semiHidden/>
    <w:rsid w:val="005078F0"/>
  </w:style>
  <w:style w:type="paragraph" w:customStyle="1" w:styleId="B1">
    <w:name w:val="B1"/>
    <w:basedOn w:val="Normal"/>
    <w:rsid w:val="005078F0"/>
    <w:pPr>
      <w:ind w:left="567" w:hanging="567"/>
    </w:pPr>
    <w:rPr>
      <w:rFonts w:ascii="Arial" w:eastAsia="Batang" w:hAnsi="Arial" w:cs="Times New Roman"/>
      <w:kern w:val="0"/>
      <w:szCs w:val="24"/>
      <w:lang w:val="en-GB" w:eastAsia="en-US"/>
    </w:rPr>
  </w:style>
  <w:style w:type="paragraph" w:customStyle="1" w:styleId="00BodyText">
    <w:name w:val="00 BodyText"/>
    <w:basedOn w:val="Normal"/>
    <w:rsid w:val="005078F0"/>
    <w:pPr>
      <w:spacing w:after="220"/>
    </w:pPr>
    <w:rPr>
      <w:rFonts w:ascii="Arial" w:eastAsia="Batang" w:hAnsi="Arial" w:cs="Times New Roman"/>
      <w:kern w:val="0"/>
      <w:sz w:val="22"/>
      <w:szCs w:val="24"/>
      <w:lang w:eastAsia="en-US"/>
    </w:rPr>
  </w:style>
  <w:style w:type="paragraph" w:customStyle="1" w:styleId="a">
    <w:name w:val="??"/>
    <w:rsid w:val="005078F0"/>
    <w:pPr>
      <w:widowControl w:val="0"/>
    </w:pPr>
    <w:rPr>
      <w:rFonts w:ascii="Times New Roman" w:eastAsia="Malgun Gothic" w:hAnsi="Times New Roman" w:cs="Times New Roman"/>
      <w:kern w:val="0"/>
      <w:szCs w:val="20"/>
      <w:lang w:eastAsia="en-US"/>
    </w:rPr>
  </w:style>
  <w:style w:type="paragraph" w:customStyle="1" w:styleId="2">
    <w:name w:val="??? 2"/>
    <w:basedOn w:val="a"/>
    <w:next w:val="a"/>
    <w:rsid w:val="005078F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sid w:val="005078F0"/>
    <w:rPr>
      <w:sz w:val="16"/>
    </w:rPr>
  </w:style>
  <w:style w:type="paragraph" w:customStyle="1" w:styleId="DECISION">
    <w:name w:val="DECISION"/>
    <w:basedOn w:val="Normal"/>
    <w:rsid w:val="005078F0"/>
    <w:pPr>
      <w:numPr>
        <w:numId w:val="1"/>
      </w:numPr>
      <w:spacing w:before="120" w:after="120"/>
    </w:pPr>
    <w:rPr>
      <w:rFonts w:ascii="Arial" w:eastAsia="Batang" w:hAnsi="Arial" w:cs="Times New Roman"/>
      <w:b/>
      <w:color w:val="0000FF"/>
      <w:kern w:val="0"/>
      <w:szCs w:val="24"/>
      <w:u w:val="single"/>
      <w:lang w:val="en-GB" w:eastAsia="en-US"/>
    </w:rPr>
  </w:style>
  <w:style w:type="paragraph" w:customStyle="1" w:styleId="ACTION">
    <w:name w:val="ACTION"/>
    <w:basedOn w:val="Normal"/>
    <w:rsid w:val="005078F0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Batang" w:hAnsi="Arial" w:cs="Times New Roman"/>
      <w:b/>
      <w:color w:val="FF0000"/>
      <w:kern w:val="0"/>
      <w:szCs w:val="24"/>
      <w:lang w:val="en-GB" w:eastAsia="en-US"/>
    </w:rPr>
  </w:style>
  <w:style w:type="paragraph" w:customStyle="1" w:styleId="done">
    <w:name w:val="done"/>
    <w:basedOn w:val="ACTION"/>
    <w:rsid w:val="005078F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078F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5078F0"/>
    <w:rPr>
      <w:rFonts w:ascii="Arial" w:eastAsia="Batang" w:hAnsi="Arial" w:cs="Arial"/>
      <w:color w:val="FF0000"/>
      <w:kern w:val="0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5078F0"/>
    <w:rPr>
      <w:rFonts w:ascii="Arial" w:eastAsia="Batang" w:hAnsi="Arial" w:cs="Arial"/>
      <w:color w:val="FF0000"/>
      <w:kern w:val="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8F0"/>
    <w:rPr>
      <w:rFonts w:ascii="Segoe UI" w:eastAsia="Batang" w:hAnsi="Segoe UI" w:cs="Segoe UI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8F0"/>
    <w:rPr>
      <w:rFonts w:ascii="Segoe UI" w:eastAsia="Batang" w:hAnsi="Segoe UI" w:cs="Segoe UI"/>
      <w:kern w:val="0"/>
      <w:sz w:val="18"/>
      <w:szCs w:val="18"/>
      <w:lang w:val="en-GB" w:eastAsia="en-US"/>
    </w:rPr>
  </w:style>
  <w:style w:type="paragraph" w:styleId="ListParagraph">
    <w:name w:val="List Paragraph"/>
    <w:aliases w:val="- Bullets,リスト段落,?? ??,?????,????,Lista1,中等深浅网格 1 - 着色 21,列出段落1,¥¡¡¡¡ì¬º¥¹¥È¶ÎÂä,ÁÐ³ö¶ÎÂä,¥ê¥¹¥È¶ÎÂä,列表段落1,—ño’i—Ž,1st level - Bullet List Paragraph,Lettre d'introduction,Paragrafo elenco,Normal bullet 2,Bullet list,列表段落11,목록단락,列出段落,列表段落"/>
    <w:basedOn w:val="Normal"/>
    <w:link w:val="ListParagraphChar"/>
    <w:uiPriority w:val="34"/>
    <w:qFormat/>
    <w:rsid w:val="005078F0"/>
    <w:pPr>
      <w:ind w:leftChars="400" w:left="800"/>
    </w:pPr>
    <w:rPr>
      <w:rFonts w:ascii="Malgun Gothic" w:eastAsia="Malgun Gothic" w:hAnsi="Malgun Gothic" w:cs="Gulim"/>
      <w:kern w:val="0"/>
      <w:szCs w:val="24"/>
    </w:rPr>
  </w:style>
  <w:style w:type="paragraph" w:styleId="Caption">
    <w:name w:val="caption"/>
    <w:aliases w:val="cap,cap Char"/>
    <w:basedOn w:val="Heading5"/>
    <w:next w:val="Normal"/>
    <w:link w:val="CaptionChar"/>
    <w:unhideWhenUsed/>
    <w:qFormat/>
    <w:rsid w:val="008B1F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8F0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8F0"/>
    <w:rPr>
      <w:rFonts w:ascii="Times New Roman" w:eastAsia="Batang" w:hAnsi="Times New Roman" w:cs="Times New Roman"/>
      <w:b/>
      <w:bCs/>
      <w:kern w:val="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5078F0"/>
    <w:pPr>
      <w:spacing w:before="100" w:beforeAutospacing="1" w:after="100" w:afterAutospacing="1"/>
    </w:pPr>
    <w:rPr>
      <w:rFonts w:ascii="Times" w:eastAsia="Batang" w:hAnsi="Times" w:cs="Times New Roman"/>
      <w:kern w:val="0"/>
      <w:sz w:val="24"/>
      <w:szCs w:val="24"/>
      <w:lang w:eastAsia="zh-CN"/>
    </w:rPr>
  </w:style>
  <w:style w:type="table" w:styleId="TableGrid">
    <w:name w:val="Table Grid"/>
    <w:aliases w:val="TableGrid"/>
    <w:basedOn w:val="TableNormal"/>
    <w:uiPriority w:val="39"/>
    <w:qFormat/>
    <w:rsid w:val="005078F0"/>
    <w:rPr>
      <w:rFonts w:ascii="Times New Roman" w:eastAsia="Malgun Gothic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78F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normaltextrun">
    <w:name w:val="normaltextrun"/>
    <w:basedOn w:val="DefaultParagraphFont"/>
    <w:qFormat/>
    <w:rsid w:val="006D324F"/>
    <w:rPr>
      <w:rFonts w:ascii="SamsungOne 400" w:hAnsi="SamsungOne 400"/>
    </w:rPr>
  </w:style>
  <w:style w:type="character" w:customStyle="1" w:styleId="CaptionChar">
    <w:name w:val="Caption Char"/>
    <w:aliases w:val="cap Char1,cap Char Char"/>
    <w:link w:val="Caption"/>
    <w:rsid w:val="008B1FCC"/>
    <w:rPr>
      <w:rFonts w:ascii="SamsungOne 400" w:eastAsia="Batang" w:hAnsi="SamsungOne 400" w:cs="Times New Roman"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出段落1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5078F0"/>
    <w:rPr>
      <w:rFonts w:ascii="Malgun Gothic" w:eastAsia="Malgun Gothic" w:hAnsi="Malgun Gothic" w:cs="Gulim"/>
      <w:kern w:val="0"/>
      <w:szCs w:val="24"/>
    </w:rPr>
  </w:style>
  <w:style w:type="paragraph" w:styleId="List2">
    <w:name w:val="List 2"/>
    <w:basedOn w:val="List"/>
    <w:link w:val="List2Char"/>
    <w:rsid w:val="005078F0"/>
    <w:pPr>
      <w:spacing w:before="60" w:after="60" w:line="288" w:lineRule="auto"/>
      <w:ind w:leftChars="0" w:left="851" w:firstLineChars="100" w:hanging="284"/>
      <w:contextualSpacing w:val="0"/>
      <w:jc w:val="both"/>
    </w:pPr>
    <w:rPr>
      <w:rFonts w:ascii="Arial" w:hAnsi="Arial" w:cs="Arial"/>
      <w:color w:val="0000FF"/>
      <w:kern w:val="2"/>
    </w:rPr>
  </w:style>
  <w:style w:type="character" w:customStyle="1" w:styleId="List2Char">
    <w:name w:val="List 2 Char"/>
    <w:link w:val="List2"/>
    <w:rsid w:val="005078F0"/>
    <w:rPr>
      <w:rFonts w:ascii="Arial" w:eastAsia="Batang" w:hAnsi="Arial" w:cs="Arial"/>
      <w:color w:val="0000FF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78F0"/>
    <w:pPr>
      <w:ind w:leftChars="200" w:left="100" w:hangingChars="200" w:hanging="200"/>
      <w:contextualSpacing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customStyle="1" w:styleId="FigureTitle">
    <w:name w:val="Figure_Title"/>
    <w:basedOn w:val="Normal"/>
    <w:next w:val="Normal"/>
    <w:rsid w:val="005078F0"/>
    <w:pPr>
      <w:keepLines/>
      <w:numPr>
        <w:numId w:val="5"/>
      </w:numPr>
      <w:tabs>
        <w:tab w:val="clear" w:pos="360"/>
        <w:tab w:val="left" w:pos="794"/>
        <w:tab w:val="left" w:pos="1191"/>
        <w:tab w:val="left" w:pos="1588"/>
        <w:tab w:val="left" w:pos="1985"/>
      </w:tabs>
      <w:spacing w:before="120" w:after="480" w:line="288" w:lineRule="auto"/>
      <w:ind w:left="0" w:firstLineChars="100" w:firstLine="200"/>
      <w:jc w:val="center"/>
    </w:pPr>
    <w:rPr>
      <w:rFonts w:ascii="Times" w:eastAsia="Times New Roman" w:hAnsi="Times" w:cs="Times New Roman"/>
      <w:b/>
      <w:bCs/>
      <w:kern w:val="0"/>
      <w:sz w:val="24"/>
      <w:szCs w:val="24"/>
      <w:lang w:val="en-GB"/>
    </w:rPr>
  </w:style>
  <w:style w:type="paragraph" w:customStyle="1" w:styleId="Reference">
    <w:name w:val="Reference"/>
    <w:basedOn w:val="Normal"/>
    <w:rsid w:val="005078F0"/>
    <w:pPr>
      <w:keepLines/>
      <w:tabs>
        <w:tab w:val="num" w:pos="432"/>
      </w:tabs>
      <w:suppressAutoHyphens/>
      <w:overflowPunct w:val="0"/>
      <w:spacing w:before="60" w:after="60" w:line="288" w:lineRule="auto"/>
      <w:ind w:firstLineChars="100" w:firstLine="100"/>
      <w:textAlignment w:val="baseline"/>
    </w:pPr>
    <w:rPr>
      <w:rFonts w:ascii="Times" w:eastAsia="Times New Roman" w:hAnsi="Times" w:cs="Times New Roman"/>
      <w:kern w:val="0"/>
      <w:szCs w:val="24"/>
      <w:lang w:val="en-GB" w:eastAsia="ar-SA"/>
    </w:rPr>
  </w:style>
  <w:style w:type="paragraph" w:customStyle="1" w:styleId="Doc-text2">
    <w:name w:val="Doc-text2"/>
    <w:basedOn w:val="Normal"/>
    <w:link w:val="Doc-text2Char"/>
    <w:qFormat/>
    <w:rsid w:val="005078F0"/>
    <w:pPr>
      <w:tabs>
        <w:tab w:val="left" w:pos="1622"/>
      </w:tabs>
      <w:ind w:left="1622" w:hanging="363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078F0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5078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8155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802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6231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0161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7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22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021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878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55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4946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054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99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8999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421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8775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3689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9922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61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06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5662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5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94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45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34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041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0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346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916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19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6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0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41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651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C3BC3-F4D7-4030-8549-A58C2745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11</Pages>
  <Words>4650</Words>
  <Characters>26511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Ameha</dc:creator>
  <cp:keywords/>
  <dc:description/>
  <cp:lastModifiedBy>Ameha</cp:lastModifiedBy>
  <cp:revision>22</cp:revision>
  <dcterms:created xsi:type="dcterms:W3CDTF">2024-04-04T09:10:00Z</dcterms:created>
  <dcterms:modified xsi:type="dcterms:W3CDTF">2024-04-05T06:34:00Z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