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7023" w14:textId="7C84B716" w:rsidR="0000346F" w:rsidRPr="00A0580F" w:rsidRDefault="00C85C4F" w:rsidP="4EDBBB46">
      <w:pPr>
        <w:tabs>
          <w:tab w:val="center" w:pos="4536"/>
          <w:tab w:val="right" w:pos="7938"/>
          <w:tab w:val="right" w:pos="9639"/>
        </w:tabs>
        <w:snapToGrid/>
        <w:spacing w:after="0" w:afterAutospacing="0"/>
        <w:ind w:right="2"/>
        <w:jc w:val="left"/>
        <w:rPr>
          <w:rFonts w:ascii="Arial" w:eastAsia="Batang" w:hAnsi="Arial" w:cs="Arial"/>
          <w:b/>
          <w:sz w:val="28"/>
          <w:szCs w:val="28"/>
          <w:lang w:val="de-DE" w:eastAsia="en-US"/>
        </w:rPr>
      </w:pPr>
      <w:bookmarkStart w:id="0" w:name="_Ref133120545"/>
      <w:r w:rsidRPr="00C85C4F">
        <w:rPr>
          <w:rFonts w:asciiTheme="majorHAnsi" w:hAnsiTheme="majorHAnsi" w:cstheme="majorHAnsi"/>
          <w:b/>
          <w:bCs/>
          <w:sz w:val="28"/>
          <w:szCs w:val="28"/>
          <w:lang w:val="en-US"/>
        </w:rPr>
        <w:t>3GPP TSG RAN WG1 #116bis</w:t>
      </w:r>
      <w:r w:rsidR="0000346F" w:rsidRPr="00476118">
        <w:rPr>
          <w:lang w:val="de-DE"/>
        </w:rPr>
        <w:tab/>
      </w:r>
      <w:r w:rsidR="0000346F" w:rsidRPr="00476118">
        <w:rPr>
          <w:lang w:val="de-DE"/>
        </w:rPr>
        <w:tab/>
      </w:r>
      <w:r w:rsidR="0000346F" w:rsidRPr="00476118">
        <w:rPr>
          <w:lang w:val="de-DE"/>
        </w:rPr>
        <w:tab/>
      </w:r>
      <w:r w:rsidR="00807148" w:rsidRPr="00807148">
        <w:rPr>
          <w:rFonts w:ascii="Arial" w:eastAsia="Batang" w:hAnsi="Arial" w:cs="Arial"/>
          <w:b/>
          <w:bCs/>
          <w:sz w:val="28"/>
          <w:szCs w:val="28"/>
          <w:lang w:eastAsia="en-US"/>
        </w:rPr>
        <w:t>R1-24</w:t>
      </w:r>
      <w:r>
        <w:rPr>
          <w:rFonts w:ascii="Arial" w:eastAsia="Batang" w:hAnsi="Arial" w:cs="Arial"/>
          <w:b/>
          <w:bCs/>
          <w:sz w:val="28"/>
          <w:szCs w:val="28"/>
          <w:lang w:eastAsia="en-US"/>
        </w:rPr>
        <w:t>0240</w:t>
      </w:r>
      <w:r w:rsidR="00235B51">
        <w:rPr>
          <w:rFonts w:ascii="Arial" w:eastAsia="Batang" w:hAnsi="Arial" w:cs="Arial"/>
          <w:b/>
          <w:bCs/>
          <w:sz w:val="28"/>
          <w:szCs w:val="28"/>
          <w:lang w:eastAsia="en-US"/>
        </w:rPr>
        <w:t>8</w:t>
      </w:r>
    </w:p>
    <w:p w14:paraId="4469F108" w14:textId="44AE9FB3" w:rsidR="001408D1" w:rsidRPr="001408D1" w:rsidRDefault="00C85C4F" w:rsidP="001408D1">
      <w:pPr>
        <w:tabs>
          <w:tab w:val="left" w:pos="1985"/>
        </w:tabs>
        <w:spacing w:after="0" w:afterAutospacing="0"/>
        <w:ind w:left="2015" w:hangingChars="706" w:hanging="2015"/>
        <w:rPr>
          <w:rFonts w:ascii="Arial" w:eastAsia="MS Mincho" w:hAnsi="Arial" w:cs="Arial"/>
          <w:b/>
          <w:bCs/>
          <w:sz w:val="28"/>
          <w:szCs w:val="24"/>
        </w:rPr>
      </w:pPr>
      <w:r>
        <w:rPr>
          <w:rFonts w:ascii="Arial" w:eastAsia="MS Mincho" w:hAnsi="Arial" w:cs="Arial"/>
          <w:b/>
          <w:bCs/>
          <w:sz w:val="28"/>
          <w:szCs w:val="24"/>
        </w:rPr>
        <w:t>Changsha</w:t>
      </w:r>
      <w:r w:rsidR="00AC5F71" w:rsidRPr="00AC5F71">
        <w:rPr>
          <w:rFonts w:ascii="Arial" w:eastAsia="MS Mincho" w:hAnsi="Arial" w:cs="Arial"/>
          <w:b/>
          <w:bCs/>
          <w:sz w:val="28"/>
          <w:szCs w:val="24"/>
        </w:rPr>
        <w:t xml:space="preserve">, </w:t>
      </w:r>
      <w:r>
        <w:rPr>
          <w:rFonts w:ascii="Arial" w:eastAsia="MS Mincho" w:hAnsi="Arial" w:cs="Arial"/>
          <w:b/>
          <w:bCs/>
          <w:sz w:val="28"/>
          <w:szCs w:val="24"/>
        </w:rPr>
        <w:t>Hunan Province</w:t>
      </w:r>
      <w:r w:rsidR="00AC5F71" w:rsidRPr="00AC5F71">
        <w:rPr>
          <w:rFonts w:ascii="Arial" w:eastAsia="MS Mincho" w:hAnsi="Arial" w:cs="Arial"/>
          <w:b/>
          <w:bCs/>
          <w:sz w:val="28"/>
          <w:szCs w:val="24"/>
        </w:rPr>
        <w:t xml:space="preserve">, </w:t>
      </w:r>
      <w:r>
        <w:rPr>
          <w:rFonts w:ascii="Arial" w:eastAsia="MS Mincho" w:hAnsi="Arial" w:cs="Arial"/>
          <w:b/>
          <w:bCs/>
          <w:sz w:val="28"/>
          <w:szCs w:val="24"/>
        </w:rPr>
        <w:t>China, April</w:t>
      </w:r>
      <w:r w:rsidR="00AC5F71" w:rsidRPr="00AC5F71">
        <w:rPr>
          <w:rFonts w:ascii="Arial" w:eastAsia="MS Mincho" w:hAnsi="Arial" w:cs="Arial"/>
          <w:b/>
          <w:bCs/>
          <w:sz w:val="28"/>
          <w:szCs w:val="24"/>
        </w:rPr>
        <w:t xml:space="preserve"> </w:t>
      </w:r>
      <w:r>
        <w:rPr>
          <w:rFonts w:ascii="Arial" w:eastAsia="MS Mincho" w:hAnsi="Arial" w:cs="Arial"/>
          <w:b/>
          <w:bCs/>
          <w:sz w:val="28"/>
          <w:szCs w:val="24"/>
        </w:rPr>
        <w:t>15</w:t>
      </w:r>
      <w:r w:rsidR="00AC5F71" w:rsidRPr="00AC5F71">
        <w:rPr>
          <w:rFonts w:ascii="Arial" w:eastAsia="MS Mincho" w:hAnsi="Arial" w:cs="Arial" w:hint="eastAsia"/>
          <w:b/>
          <w:bCs/>
          <w:sz w:val="28"/>
          <w:szCs w:val="24"/>
          <w:vertAlign w:val="superscript"/>
        </w:rPr>
        <w:t>th</w:t>
      </w:r>
      <w:r w:rsidR="00AC5F71" w:rsidRPr="00AC5F71">
        <w:rPr>
          <w:rFonts w:ascii="Arial" w:eastAsia="MS Mincho" w:hAnsi="Arial" w:cs="Arial"/>
          <w:b/>
          <w:bCs/>
          <w:sz w:val="28"/>
          <w:szCs w:val="24"/>
        </w:rPr>
        <w:t xml:space="preserve"> –</w:t>
      </w:r>
      <w:r>
        <w:rPr>
          <w:rFonts w:ascii="Arial" w:eastAsia="MS Mincho" w:hAnsi="Arial" w:cs="Arial"/>
          <w:b/>
          <w:bCs/>
          <w:sz w:val="28"/>
          <w:szCs w:val="24"/>
        </w:rPr>
        <w:t>19</w:t>
      </w:r>
      <w:r>
        <w:rPr>
          <w:rFonts w:ascii="Arial" w:eastAsia="MS Mincho" w:hAnsi="Arial" w:cs="Arial"/>
          <w:b/>
          <w:bCs/>
          <w:sz w:val="28"/>
          <w:szCs w:val="24"/>
          <w:vertAlign w:val="superscript"/>
        </w:rPr>
        <w:t>th</w:t>
      </w:r>
      <w:r w:rsidR="00AC5F71" w:rsidRPr="00AC5F71">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2015" w:hangingChars="706" w:hanging="201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2015" w:hangingChars="706" w:hanging="201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38CD6EDF" w:rsidR="00004B52" w:rsidRPr="00C85C4F" w:rsidRDefault="00004B52" w:rsidP="4EDBBB46">
      <w:pPr>
        <w:spacing w:after="0" w:afterAutospacing="0"/>
        <w:ind w:left="2015" w:hangingChars="706" w:hanging="2015"/>
        <w:rPr>
          <w:rFonts w:asciiTheme="majorHAnsi" w:eastAsiaTheme="minorEastAsia" w:hAnsiTheme="majorHAnsi" w:cstheme="majorHAnsi"/>
          <w:b/>
          <w:bCs/>
          <w:sz w:val="28"/>
          <w:szCs w:val="28"/>
          <w:lang w:val="en-US"/>
        </w:rPr>
      </w:pPr>
      <w:r w:rsidRPr="4EDBBB46">
        <w:rPr>
          <w:rFonts w:ascii="Arial" w:hAnsi="Arial" w:cs="Arial"/>
          <w:b/>
          <w:bCs/>
          <w:sz w:val="28"/>
          <w:szCs w:val="28"/>
          <w:lang w:val="en-US"/>
        </w:rPr>
        <w:t>Title:</w:t>
      </w:r>
      <w:r w:rsidR="00C85C4F">
        <w:tab/>
      </w:r>
      <w:r w:rsidR="00235B51">
        <w:rPr>
          <w:rFonts w:asciiTheme="majorHAnsi" w:hAnsiTheme="majorHAnsi" w:cstheme="majorHAnsi"/>
          <w:b/>
          <w:bCs/>
          <w:sz w:val="28"/>
          <w:szCs w:val="28"/>
        </w:rPr>
        <w:t>Discussion on ISAC Channel Modelling</w:t>
      </w:r>
    </w:p>
    <w:p w14:paraId="26DC8AEB" w14:textId="771F7B0D" w:rsidR="00004B52" w:rsidRPr="004778E9" w:rsidRDefault="00004B52" w:rsidP="4EDBBB46">
      <w:pPr>
        <w:spacing w:after="0" w:afterAutospacing="0"/>
        <w:ind w:left="2015" w:hangingChars="706" w:hanging="201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C85C4F" w:rsidRPr="00C85C4F">
        <w:rPr>
          <w:rFonts w:asciiTheme="majorHAnsi" w:hAnsiTheme="majorHAnsi" w:cstheme="majorHAnsi"/>
          <w:b/>
          <w:bCs/>
          <w:sz w:val="28"/>
          <w:szCs w:val="21"/>
        </w:rPr>
        <w:t>9.</w:t>
      </w:r>
      <w:r w:rsidR="00235B51">
        <w:rPr>
          <w:rFonts w:asciiTheme="majorHAnsi" w:hAnsiTheme="majorHAnsi" w:cstheme="majorHAnsi"/>
          <w:b/>
          <w:bCs/>
          <w:sz w:val="28"/>
          <w:szCs w:val="21"/>
        </w:rPr>
        <w:t>7.2</w:t>
      </w:r>
    </w:p>
    <w:p w14:paraId="75CA1B88" w14:textId="77777777" w:rsidR="005E0A27" w:rsidRPr="0048166C" w:rsidRDefault="00004B52" w:rsidP="4EDBBB46">
      <w:pPr>
        <w:pBdr>
          <w:bottom w:val="single" w:sz="12" w:space="1" w:color="auto"/>
        </w:pBdr>
        <w:ind w:left="2015" w:hangingChars="706" w:hanging="201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57F2B0" w14:textId="6E835281" w:rsidR="00253955" w:rsidRDefault="00476BF5" w:rsidP="00253955">
      <w:pPr>
        <w:pStyle w:val="Heading1"/>
        <w:spacing w:after="180"/>
      </w:pPr>
      <w:r>
        <w:t>Background</w:t>
      </w:r>
    </w:p>
    <w:p w14:paraId="76629AC3" w14:textId="30142E11" w:rsidR="00957AEA" w:rsidRPr="007D1A90" w:rsidRDefault="00957AEA" w:rsidP="007D1A90">
      <w:pPr>
        <w:rPr>
          <w:szCs w:val="24"/>
        </w:rPr>
      </w:pPr>
      <w:r w:rsidRPr="007D1A90">
        <w:rPr>
          <w:szCs w:val="24"/>
        </w:rPr>
        <w:t>In RP-2401496 [1] the following was agreed by all participating companies:</w:t>
      </w:r>
    </w:p>
    <w:p w14:paraId="088C0F44" w14:textId="77777777" w:rsidR="00957AEA" w:rsidRPr="007D1A90" w:rsidRDefault="00957AEA" w:rsidP="007D1A90">
      <w:pPr>
        <w:pStyle w:val="ListParagraph"/>
        <w:numPr>
          <w:ilvl w:val="0"/>
          <w:numId w:val="44"/>
        </w:numPr>
        <w:suppressAutoHyphens/>
        <w:snapToGrid/>
        <w:spacing w:after="0" w:afterAutospacing="0"/>
        <w:ind w:leftChars="0"/>
        <w:rPr>
          <w:szCs w:val="24"/>
          <w:lang w:eastAsia="zh-CN"/>
        </w:rPr>
      </w:pPr>
      <w:r w:rsidRPr="007D1A90">
        <w:rPr>
          <w:szCs w:val="24"/>
          <w:lang w:eastAsia="zh-CN"/>
        </w:rPr>
        <w:t xml:space="preserve">The common framework for ISAC channel model is composed of a component of target channel and a component of background channel, </w:t>
      </w:r>
    </w:p>
    <w:p w14:paraId="003259A8" w14:textId="77777777" w:rsidR="00957AEA" w:rsidRPr="007D1A90" w:rsidRDefault="00000000" w:rsidP="007D1A90">
      <w:pPr>
        <w:overflowPunct w:val="0"/>
        <w:spacing w:after="120"/>
        <w:textAlignment w:val="baseline"/>
        <w:rPr>
          <w:rFonts w:eastAsia="SimSun"/>
          <w:szCs w:val="24"/>
        </w:rPr>
      </w:pPr>
      <m:oMathPara>
        <m:oMathParaPr>
          <m:jc m:val="center"/>
        </m:oMathParaPr>
        <m:oMath>
          <m:sSub>
            <m:sSubPr>
              <m:ctrlPr>
                <w:rPr>
                  <w:rFonts w:ascii="Cambria Math" w:hAnsi="Cambria Math"/>
                  <w:szCs w:val="24"/>
                </w:rPr>
              </m:ctrlPr>
            </m:sSubPr>
            <m:e>
              <m:r>
                <w:rPr>
                  <w:rFonts w:ascii="Cambria Math" w:hAnsi="Cambria Math"/>
                  <w:szCs w:val="24"/>
                </w:rPr>
                <m:t>H</m:t>
              </m:r>
            </m:e>
            <m:sub>
              <m:r>
                <w:rPr>
                  <w:rFonts w:ascii="Cambria Math" w:hAnsi="Cambria Math"/>
                  <w:szCs w:val="24"/>
                </w:rPr>
                <m:t>ISAC</m:t>
              </m:r>
            </m:sub>
          </m:sSub>
          <m:r>
            <w:rPr>
              <w:rFonts w:ascii="Cambria Math" w:hAnsi="Cambria Math"/>
              <w:szCs w:val="24"/>
            </w:rPr>
            <m:t>=</m:t>
          </m:r>
          <m:sSub>
            <m:sSubPr>
              <m:ctrlPr>
                <w:rPr>
                  <w:rFonts w:ascii="Cambria Math" w:hAnsi="Cambria Math"/>
                  <w:szCs w:val="24"/>
                </w:rPr>
              </m:ctrlPr>
            </m:sSubPr>
            <m:e>
              <m:r>
                <w:rPr>
                  <w:rFonts w:ascii="Cambria Math" w:hAnsi="Cambria Math"/>
                  <w:szCs w:val="24"/>
                </w:rPr>
                <m:t>H</m:t>
              </m:r>
            </m:e>
            <m:sub>
              <m:r>
                <w:rPr>
                  <w:rFonts w:ascii="Cambria Math" w:hAnsi="Cambria Math"/>
                  <w:szCs w:val="24"/>
                </w:rPr>
                <m:t>target</m:t>
              </m:r>
            </m:sub>
          </m:sSub>
          <m:r>
            <w:rPr>
              <w:rFonts w:ascii="Cambria Math" w:hAnsi="Cambria Math"/>
              <w:szCs w:val="24"/>
            </w:rPr>
            <m:t>+</m:t>
          </m:r>
          <m:sSub>
            <m:sSubPr>
              <m:ctrlPr>
                <w:rPr>
                  <w:rFonts w:ascii="Cambria Math" w:hAnsi="Cambria Math"/>
                  <w:szCs w:val="24"/>
                </w:rPr>
              </m:ctrlPr>
            </m:sSubPr>
            <m:e>
              <m:r>
                <w:rPr>
                  <w:rFonts w:ascii="Cambria Math" w:hAnsi="Cambria Math"/>
                  <w:szCs w:val="24"/>
                </w:rPr>
                <m:t>H</m:t>
              </m:r>
            </m:e>
            <m:sub>
              <m:r>
                <w:rPr>
                  <w:rFonts w:ascii="Cambria Math" w:hAnsi="Cambria Math"/>
                  <w:szCs w:val="24"/>
                </w:rPr>
                <m:t>background</m:t>
              </m:r>
            </m:sub>
          </m:sSub>
        </m:oMath>
      </m:oMathPara>
    </w:p>
    <w:p w14:paraId="26A62D1E" w14:textId="77777777" w:rsidR="00957AEA" w:rsidRPr="007D1A90" w:rsidRDefault="00957AEA" w:rsidP="007D1A90">
      <w:pPr>
        <w:pStyle w:val="ListParagraph"/>
        <w:numPr>
          <w:ilvl w:val="2"/>
          <w:numId w:val="43"/>
        </w:numPr>
        <w:suppressAutoHyphens/>
        <w:snapToGrid/>
        <w:spacing w:after="0" w:afterAutospacing="0"/>
        <w:ind w:leftChars="0"/>
        <w:rPr>
          <w:szCs w:val="24"/>
          <w:lang w:eastAsia="zh-CN"/>
        </w:rPr>
      </w:pPr>
      <w:r w:rsidRPr="007D1A90">
        <w:rPr>
          <w:rFonts w:eastAsia="SimSun"/>
          <w:szCs w:val="24"/>
        </w:rPr>
        <w:t xml:space="preserve">Target channel </w:t>
      </w:r>
      <m:oMath>
        <m:sSub>
          <m:sSubPr>
            <m:ctrlPr>
              <w:rPr>
                <w:rFonts w:ascii="Cambria Math" w:hAnsi="Cambria Math"/>
                <w:szCs w:val="24"/>
              </w:rPr>
            </m:ctrlPr>
          </m:sSubPr>
          <m:e>
            <m:r>
              <w:rPr>
                <w:rFonts w:ascii="Cambria Math" w:hAnsi="Cambria Math"/>
                <w:szCs w:val="24"/>
              </w:rPr>
              <m:t>H</m:t>
            </m:r>
          </m:e>
          <m:sub>
            <m:r>
              <w:rPr>
                <w:rFonts w:ascii="Cambria Math" w:hAnsi="Cambria Math"/>
                <w:szCs w:val="24"/>
              </w:rPr>
              <m:t>target</m:t>
            </m:r>
          </m:sub>
        </m:sSub>
      </m:oMath>
      <w:r w:rsidRPr="007D1A90">
        <w:rPr>
          <w:rFonts w:eastAsia="SimSun"/>
          <w:szCs w:val="24"/>
          <w:lang w:eastAsia="zh-CN"/>
        </w:rPr>
        <w:t xml:space="preserve"> </w:t>
      </w:r>
      <w:r w:rsidRPr="007D1A90">
        <w:rPr>
          <w:szCs w:val="24"/>
          <w:lang w:eastAsia="zh-CN"/>
        </w:rPr>
        <w:t>includes all [multipath] components impacted by the sensing target(s)</w:t>
      </w:r>
      <w:r w:rsidRPr="007D1A90">
        <w:rPr>
          <w:rFonts w:eastAsiaTheme="minorEastAsia"/>
          <w:szCs w:val="24"/>
          <w:lang w:eastAsia="zh-CN"/>
        </w:rPr>
        <w:t xml:space="preserve">. </w:t>
      </w:r>
    </w:p>
    <w:p w14:paraId="501D9C62" w14:textId="77777777" w:rsidR="00957AEA" w:rsidRPr="007D1A90" w:rsidRDefault="00957AEA" w:rsidP="007D1A90">
      <w:pPr>
        <w:pStyle w:val="ListParagraph"/>
        <w:numPr>
          <w:ilvl w:val="3"/>
          <w:numId w:val="43"/>
        </w:numPr>
        <w:suppressAutoHyphens/>
        <w:snapToGrid/>
        <w:spacing w:after="0" w:afterAutospacing="0"/>
        <w:ind w:leftChars="0"/>
        <w:rPr>
          <w:szCs w:val="24"/>
          <w:lang w:eastAsia="zh-CN"/>
        </w:rPr>
      </w:pPr>
      <w:r w:rsidRPr="007D1A90">
        <w:rPr>
          <w:szCs w:val="24"/>
          <w:lang w:eastAsia="zh-CN"/>
        </w:rPr>
        <w:t xml:space="preserve">FFS details of the target channel </w:t>
      </w:r>
    </w:p>
    <w:p w14:paraId="1B054494" w14:textId="75E04F68" w:rsidR="00957AEA" w:rsidRPr="007D1A90" w:rsidRDefault="00957AEA" w:rsidP="007D1A90">
      <w:pPr>
        <w:pStyle w:val="ListParagraph"/>
        <w:numPr>
          <w:ilvl w:val="2"/>
          <w:numId w:val="43"/>
        </w:numPr>
        <w:suppressAutoHyphens/>
        <w:snapToGrid/>
        <w:spacing w:after="0" w:afterAutospacing="0"/>
        <w:ind w:leftChars="0"/>
        <w:rPr>
          <w:rFonts w:eastAsia="SimSun"/>
          <w:szCs w:val="24"/>
          <w:lang w:eastAsia="zh-CN"/>
        </w:rPr>
      </w:pPr>
      <w:r w:rsidRPr="007D1A90">
        <w:rPr>
          <w:rFonts w:eastAsiaTheme="minorEastAsia"/>
          <w:szCs w:val="24"/>
          <w:lang w:eastAsia="zh-CN"/>
        </w:rPr>
        <w:t xml:space="preserve">Background channel </w:t>
      </w:r>
      <m:oMath>
        <m:sSub>
          <m:sSubPr>
            <m:ctrlPr>
              <w:rPr>
                <w:rFonts w:ascii="Cambria Math" w:hAnsi="Cambria Math"/>
                <w:szCs w:val="24"/>
              </w:rPr>
            </m:ctrlPr>
          </m:sSubPr>
          <m:e>
            <m:r>
              <w:rPr>
                <w:rFonts w:ascii="Cambria Math" w:hAnsi="Cambria Math"/>
                <w:szCs w:val="24"/>
              </w:rPr>
              <m:t>H</m:t>
            </m:r>
          </m:e>
          <m:sub>
            <m:r>
              <w:rPr>
                <w:rFonts w:ascii="Cambria Math" w:hAnsi="Cambria Math"/>
                <w:szCs w:val="24"/>
              </w:rPr>
              <m:t>background</m:t>
            </m:r>
          </m:sub>
        </m:sSub>
      </m:oMath>
      <w:r w:rsidRPr="007D1A90">
        <w:rPr>
          <w:rFonts w:eastAsia="SimSun"/>
          <w:szCs w:val="24"/>
          <w:lang w:eastAsia="zh-CN"/>
        </w:rPr>
        <w:t xml:space="preserve"> includes other [multipath] </w:t>
      </w:r>
      <w:r w:rsidRPr="007D1A90">
        <w:rPr>
          <w:szCs w:val="24"/>
          <w:lang w:eastAsia="zh-CN"/>
        </w:rPr>
        <w:t>components not belonging to target channel.</w:t>
      </w:r>
    </w:p>
    <w:p w14:paraId="3424A79A" w14:textId="77777777" w:rsidR="00957AEA" w:rsidRPr="007D1A90" w:rsidRDefault="00957AEA" w:rsidP="007D1A90">
      <w:pPr>
        <w:pStyle w:val="ListParagraph"/>
        <w:numPr>
          <w:ilvl w:val="3"/>
          <w:numId w:val="43"/>
        </w:numPr>
        <w:suppressAutoHyphens/>
        <w:snapToGrid/>
        <w:spacing w:after="0" w:afterAutospacing="0"/>
        <w:ind w:leftChars="0"/>
        <w:rPr>
          <w:szCs w:val="24"/>
          <w:lang w:eastAsia="zh-CN"/>
        </w:rPr>
      </w:pPr>
      <w:r w:rsidRPr="007D1A90">
        <w:rPr>
          <w:szCs w:val="24"/>
          <w:lang w:eastAsia="zh-CN"/>
        </w:rPr>
        <w:t>FFS details of the background channel</w:t>
      </w:r>
    </w:p>
    <w:p w14:paraId="7D3E7D82" w14:textId="77777777" w:rsidR="00957AEA" w:rsidRPr="007D1A90" w:rsidRDefault="00957AEA" w:rsidP="007D1A90">
      <w:pPr>
        <w:pStyle w:val="ListParagraph"/>
        <w:numPr>
          <w:ilvl w:val="2"/>
          <w:numId w:val="43"/>
        </w:numPr>
        <w:suppressAutoHyphens/>
        <w:snapToGrid/>
        <w:spacing w:after="0" w:afterAutospacing="0"/>
        <w:ind w:leftChars="0"/>
        <w:rPr>
          <w:szCs w:val="24"/>
          <w:lang w:eastAsia="zh-CN"/>
        </w:rPr>
      </w:pPr>
      <w:r w:rsidRPr="007D1A90">
        <w:rPr>
          <w:rFonts w:eastAsiaTheme="minorEastAsia"/>
          <w:szCs w:val="24"/>
          <w:lang w:eastAsia="zh-CN"/>
        </w:rPr>
        <w:t>FFS whether/how to model environment object(s), i.e., object(s) with known location, other than sensing target(s)</w:t>
      </w:r>
    </w:p>
    <w:p w14:paraId="6161D7C4" w14:textId="77777777" w:rsidR="00957AEA" w:rsidRPr="007D1A90" w:rsidRDefault="00957AEA" w:rsidP="007D1A90">
      <w:pPr>
        <w:pStyle w:val="ListParagraph"/>
        <w:numPr>
          <w:ilvl w:val="3"/>
          <w:numId w:val="43"/>
        </w:numPr>
        <w:suppressAutoHyphens/>
        <w:snapToGrid/>
        <w:spacing w:after="0" w:afterAutospacing="0"/>
        <w:ind w:leftChars="0"/>
        <w:rPr>
          <w:szCs w:val="24"/>
          <w:lang w:eastAsia="zh-CN"/>
        </w:rPr>
      </w:pPr>
      <w:r w:rsidRPr="007D1A90">
        <w:rPr>
          <w:rFonts w:eastAsiaTheme="minorEastAsia"/>
          <w:szCs w:val="24"/>
          <w:lang w:eastAsia="zh-CN"/>
        </w:rPr>
        <w:t>FFS whether/how to model propagation path(s) between the target(s) and the environment object(s)</w:t>
      </w:r>
    </w:p>
    <w:p w14:paraId="30E1BD5D" w14:textId="57FFBB57" w:rsidR="00957AEA" w:rsidRPr="007D1A90" w:rsidRDefault="00957AEA" w:rsidP="007D1A90">
      <w:pPr>
        <w:pStyle w:val="ListParagraph"/>
        <w:numPr>
          <w:ilvl w:val="2"/>
          <w:numId w:val="43"/>
        </w:numPr>
        <w:suppressAutoHyphens/>
        <w:snapToGrid/>
        <w:spacing w:after="0" w:afterAutospacing="0"/>
        <w:ind w:leftChars="0"/>
        <w:rPr>
          <w:szCs w:val="24"/>
          <w:lang w:eastAsia="zh-CN"/>
        </w:rPr>
      </w:pPr>
      <w:r w:rsidRPr="007D1A90">
        <w:rPr>
          <w:rFonts w:eastAsiaTheme="minorEastAsia"/>
          <w:szCs w:val="24"/>
          <w:lang w:eastAsia="zh-CN"/>
        </w:rPr>
        <w:t xml:space="preserve">FFS whether/how to model propagation path(s) between the target(s) and the stochastic clutter(s) </w:t>
      </w:r>
    </w:p>
    <w:p w14:paraId="40E44B5B" w14:textId="49093A40" w:rsidR="004B08AD" w:rsidRDefault="00791332" w:rsidP="004B08AD">
      <w:pPr>
        <w:pStyle w:val="Heading1"/>
        <w:spacing w:after="180"/>
        <w:rPr>
          <w:lang w:val="en-US" w:eastAsia="zh-CN"/>
        </w:rPr>
      </w:pPr>
      <w:r>
        <w:rPr>
          <w:lang w:val="en-US" w:eastAsia="zh-CN"/>
        </w:rPr>
        <w:t>M</w:t>
      </w:r>
      <w:r w:rsidR="00957AEA">
        <w:rPr>
          <w:lang w:val="en-US" w:eastAsia="zh-CN"/>
        </w:rPr>
        <w:t>odelling target channel</w:t>
      </w:r>
    </w:p>
    <w:p w14:paraId="3B13EE6E" w14:textId="054772ED" w:rsidR="00DB0044" w:rsidRDefault="00DB0044" w:rsidP="00FF2625">
      <w:pPr>
        <w:pStyle w:val="paragraph"/>
        <w:spacing w:before="60" w:beforeAutospacing="0" w:after="180" w:afterAutospacing="0"/>
        <w:jc w:val="both"/>
        <w:textAlignment w:val="baseline"/>
        <w:rPr>
          <w:lang w:eastAsia="zh-CN"/>
        </w:rPr>
      </w:pPr>
      <w:r>
        <w:rPr>
          <w:lang w:eastAsia="zh-CN"/>
        </w:rPr>
        <w:t>A</w:t>
      </w:r>
      <w:r w:rsidR="002E5418">
        <w:rPr>
          <w:lang w:eastAsia="zh-CN"/>
        </w:rPr>
        <w:t xml:space="preserve">s a first step it is important to </w:t>
      </w:r>
      <w:r>
        <w:rPr>
          <w:lang w:eastAsia="zh-CN"/>
        </w:rPr>
        <w:t>focus on the type of sensing mode</w:t>
      </w:r>
      <w:r w:rsidR="002E5418">
        <w:rPr>
          <w:lang w:eastAsia="zh-CN"/>
        </w:rPr>
        <w:t>.</w:t>
      </w:r>
      <w:r>
        <w:rPr>
          <w:lang w:eastAsia="zh-CN"/>
        </w:rPr>
        <w:t xml:space="preserve"> If the discussion switch</w:t>
      </w:r>
      <w:r w:rsidR="00914702">
        <w:rPr>
          <w:lang w:eastAsia="zh-CN"/>
        </w:rPr>
        <w:t>es</w:t>
      </w:r>
      <w:r>
        <w:rPr>
          <w:lang w:eastAsia="zh-CN"/>
        </w:rPr>
        <w:t xml:space="preserve"> between bi-static and mono-static sensing mode, then each component of the </w:t>
      </w:r>
      <w:r w:rsidR="00914702">
        <w:rPr>
          <w:lang w:eastAsia="zh-CN"/>
        </w:rPr>
        <w:t>ISAC channel</w:t>
      </w:r>
      <w:r>
        <w:rPr>
          <w:lang w:eastAsia="zh-CN"/>
        </w:rPr>
        <w:t xml:space="preserve"> </w:t>
      </w:r>
      <w:r w:rsidR="00914702">
        <w:rPr>
          <w:lang w:eastAsia="zh-CN"/>
        </w:rPr>
        <w:t>model</w:t>
      </w:r>
      <w:r w:rsidR="001C55DE">
        <w:rPr>
          <w:lang w:eastAsia="zh-CN"/>
        </w:rPr>
        <w:t xml:space="preserve"> i.e.</w:t>
      </w:r>
      <w:r>
        <w:rPr>
          <w:lang w:eastAsia="zh-CN"/>
        </w:rPr>
        <w:t xml:space="preserve"> </w:t>
      </w:r>
      <m:oMath>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 xml:space="preserve"> and </m:t>
        </m:r>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 xml:space="preserve"> </m:t>
        </m:r>
      </m:oMath>
      <w:r>
        <w:rPr>
          <w:lang w:eastAsia="zh-CN"/>
        </w:rPr>
        <w:t xml:space="preserve">needs to be revaluated and </w:t>
      </w:r>
      <w:r w:rsidR="00914702">
        <w:rPr>
          <w:lang w:eastAsia="zh-CN"/>
        </w:rPr>
        <w:t>discussed</w:t>
      </w:r>
      <w:r>
        <w:rPr>
          <w:lang w:eastAsia="zh-CN"/>
        </w:rPr>
        <w:t>.</w:t>
      </w:r>
    </w:p>
    <w:p w14:paraId="77EFD344" w14:textId="6812C731" w:rsidR="003E3B65" w:rsidRDefault="00DB0044" w:rsidP="00FF2625">
      <w:pPr>
        <w:pStyle w:val="paragraph"/>
        <w:spacing w:before="60" w:beforeAutospacing="0" w:after="180" w:afterAutospacing="0"/>
        <w:jc w:val="both"/>
        <w:textAlignment w:val="baseline"/>
        <w:rPr>
          <w:lang w:eastAsia="zh-CN"/>
        </w:rPr>
      </w:pPr>
      <w:r w:rsidRPr="00DB0044">
        <w:rPr>
          <w:b/>
          <w:bCs/>
          <w:lang w:eastAsia="zh-CN"/>
        </w:rPr>
        <w:t>Proposal 1:</w:t>
      </w:r>
      <w:r>
        <w:rPr>
          <w:lang w:eastAsia="zh-CN"/>
        </w:rPr>
        <w:t xml:space="preserve"> RAN 1 should agree that the focus of ISAC channel modelling to begin with is bi-static </w:t>
      </w:r>
      <w:r w:rsidR="00914702">
        <w:rPr>
          <w:lang w:eastAsia="zh-CN"/>
        </w:rPr>
        <w:t xml:space="preserve">sensing </w:t>
      </w:r>
      <w:r>
        <w:rPr>
          <w:lang w:eastAsia="zh-CN"/>
        </w:rPr>
        <w:t xml:space="preserve">mode only and all discussions </w:t>
      </w:r>
      <w:r w:rsidR="00914702">
        <w:rPr>
          <w:lang w:eastAsia="zh-CN"/>
        </w:rPr>
        <w:t xml:space="preserve">for ISAC channel modelling </w:t>
      </w:r>
      <w:r>
        <w:rPr>
          <w:lang w:eastAsia="zh-CN"/>
        </w:rPr>
        <w:t xml:space="preserve">are based on bi-static </w:t>
      </w:r>
      <w:r w:rsidR="00914702">
        <w:rPr>
          <w:lang w:eastAsia="zh-CN"/>
        </w:rPr>
        <w:t xml:space="preserve">sensing </w:t>
      </w:r>
      <w:r>
        <w:rPr>
          <w:lang w:eastAsia="zh-CN"/>
        </w:rPr>
        <w:t xml:space="preserve">mode.  </w:t>
      </w:r>
    </w:p>
    <w:p w14:paraId="1149FBBC" w14:textId="75F1841B" w:rsidR="003E3B65" w:rsidRDefault="003E3B65" w:rsidP="00FF2625">
      <w:pPr>
        <w:pStyle w:val="paragraph"/>
        <w:spacing w:before="60" w:beforeAutospacing="0" w:after="180" w:afterAutospacing="0"/>
        <w:jc w:val="both"/>
        <w:textAlignment w:val="baseline"/>
        <w:rPr>
          <w:lang w:eastAsia="zh-CN"/>
        </w:rPr>
      </w:pPr>
      <w:r>
        <w:rPr>
          <w:lang w:eastAsia="zh-CN"/>
        </w:rPr>
        <w:t xml:space="preserve">Secondly, it is important to discuss whether the target channel should be segmented, and each segment </w:t>
      </w:r>
      <w:r w:rsidR="001C55DE">
        <w:rPr>
          <w:lang w:eastAsia="zh-CN"/>
        </w:rPr>
        <w:t>of the target channel can be</w:t>
      </w:r>
      <w:r>
        <w:rPr>
          <w:lang w:eastAsia="zh-CN"/>
        </w:rPr>
        <w:t xml:space="preserve"> modelled independently or should </w:t>
      </w:r>
      <w:r w:rsidR="00914702">
        <w:rPr>
          <w:lang w:eastAsia="zh-CN"/>
        </w:rPr>
        <w:t xml:space="preserve">the target channel be </w:t>
      </w:r>
      <w:r>
        <w:rPr>
          <w:lang w:eastAsia="zh-CN"/>
        </w:rPr>
        <w:t xml:space="preserve">considered as one </w:t>
      </w:r>
      <w:r>
        <w:rPr>
          <w:lang w:eastAsia="zh-CN"/>
        </w:rPr>
        <w:lastRenderedPageBreak/>
        <w:t xml:space="preserve">channel from </w:t>
      </w:r>
      <w:r w:rsidR="001C55DE">
        <w:rPr>
          <w:lang w:eastAsia="zh-CN"/>
        </w:rPr>
        <w:t>transmitter (</w:t>
      </w:r>
      <w:r>
        <w:rPr>
          <w:lang w:eastAsia="zh-CN"/>
        </w:rPr>
        <w:t>Tx</w:t>
      </w:r>
      <w:r w:rsidR="001C55DE">
        <w:rPr>
          <w:lang w:eastAsia="zh-CN"/>
        </w:rPr>
        <w:t>)</w:t>
      </w:r>
      <w:r>
        <w:rPr>
          <w:lang w:eastAsia="zh-CN"/>
        </w:rPr>
        <w:t xml:space="preserve"> to </w:t>
      </w:r>
      <w:r w:rsidR="001C55DE">
        <w:rPr>
          <w:lang w:eastAsia="zh-CN"/>
        </w:rPr>
        <w:t>receiver (</w:t>
      </w:r>
      <w:r>
        <w:rPr>
          <w:lang w:eastAsia="zh-CN"/>
        </w:rPr>
        <w:t>Rx</w:t>
      </w:r>
      <w:r w:rsidR="001C55DE">
        <w:rPr>
          <w:lang w:eastAsia="zh-CN"/>
        </w:rPr>
        <w:t>)</w:t>
      </w:r>
      <w:r>
        <w:rPr>
          <w:lang w:eastAsia="zh-CN"/>
        </w:rPr>
        <w:t>. In our view the target channel ca</w:t>
      </w:r>
      <w:r w:rsidR="001C55DE">
        <w:rPr>
          <w:lang w:eastAsia="zh-CN"/>
        </w:rPr>
        <w:t>n</w:t>
      </w:r>
      <w:r>
        <w:rPr>
          <w:lang w:eastAsia="zh-CN"/>
        </w:rPr>
        <w:t xml:space="preserve"> be broken down into two independent parts Tx-target and target-Rx. Each of the channel segments can be modelled independently.</w:t>
      </w:r>
    </w:p>
    <w:p w14:paraId="3423BE56" w14:textId="7F507296" w:rsidR="003E3B65" w:rsidRDefault="003E3B65" w:rsidP="00FF2625">
      <w:pPr>
        <w:pStyle w:val="paragraph"/>
        <w:spacing w:before="60" w:beforeAutospacing="0" w:after="180" w:afterAutospacing="0"/>
        <w:jc w:val="both"/>
        <w:textAlignment w:val="baseline"/>
        <w:rPr>
          <w:lang w:eastAsia="zh-CN"/>
        </w:rPr>
      </w:pPr>
      <w:r w:rsidRPr="003E3B65">
        <w:rPr>
          <w:b/>
          <w:bCs/>
          <w:lang w:eastAsia="zh-CN"/>
        </w:rPr>
        <w:t>Proposal 2:</w:t>
      </w:r>
      <w:r>
        <w:rPr>
          <w:lang w:eastAsia="zh-CN"/>
        </w:rPr>
        <w:t xml:space="preserve"> Target channel can be broken down into Tx-target and target-Rx. Each of these channels can be modelled independently.</w:t>
      </w:r>
    </w:p>
    <w:p w14:paraId="43A6FE3B" w14:textId="1BD62E62" w:rsidR="003E3B65" w:rsidRDefault="003E3B65" w:rsidP="00FF2625">
      <w:pPr>
        <w:pStyle w:val="paragraph"/>
        <w:spacing w:before="60" w:beforeAutospacing="0" w:after="180" w:afterAutospacing="0"/>
        <w:jc w:val="both"/>
        <w:textAlignment w:val="baseline"/>
        <w:rPr>
          <w:lang w:eastAsia="zh-CN"/>
        </w:rPr>
      </w:pPr>
      <w:r>
        <w:rPr>
          <w:lang w:eastAsia="zh-CN"/>
        </w:rPr>
        <w:t xml:space="preserve">The next natural step is to consider how to model the large scale and </w:t>
      </w:r>
      <w:r w:rsidR="00B7302C">
        <w:rPr>
          <w:lang w:eastAsia="zh-CN"/>
        </w:rPr>
        <w:t>small-scale</w:t>
      </w:r>
      <w:r>
        <w:rPr>
          <w:lang w:eastAsia="zh-CN"/>
        </w:rPr>
        <w:t xml:space="preserve"> parameters for each of the Tx-target and target-Rx channels and if there are dependencies between these channels what could be the accurate way to capture those interdependencies.</w:t>
      </w:r>
    </w:p>
    <w:p w14:paraId="319D00ED" w14:textId="5549CEAB" w:rsidR="00B7302C" w:rsidRDefault="00B7302C" w:rsidP="00FF2625">
      <w:pPr>
        <w:pStyle w:val="paragraph"/>
        <w:spacing w:before="60" w:beforeAutospacing="0" w:after="180" w:afterAutospacing="0"/>
        <w:jc w:val="both"/>
        <w:textAlignment w:val="baseline"/>
        <w:rPr>
          <w:lang w:eastAsia="zh-CN"/>
        </w:rPr>
      </w:pPr>
      <w:r w:rsidRPr="003E3B65">
        <w:rPr>
          <w:b/>
          <w:bCs/>
          <w:lang w:eastAsia="zh-CN"/>
        </w:rPr>
        <w:t xml:space="preserve">Proposal </w:t>
      </w:r>
      <w:r>
        <w:rPr>
          <w:b/>
          <w:bCs/>
          <w:lang w:eastAsia="zh-CN"/>
        </w:rPr>
        <w:t>3</w:t>
      </w:r>
      <w:r w:rsidRPr="003E3B65">
        <w:rPr>
          <w:b/>
          <w:bCs/>
          <w:lang w:eastAsia="zh-CN"/>
        </w:rPr>
        <w:t>:</w:t>
      </w:r>
      <w:r>
        <w:rPr>
          <w:b/>
          <w:bCs/>
          <w:lang w:eastAsia="zh-CN"/>
        </w:rPr>
        <w:t xml:space="preserve"> </w:t>
      </w:r>
      <w:r w:rsidRPr="00B7302C">
        <w:rPr>
          <w:lang w:eastAsia="zh-CN"/>
        </w:rPr>
        <w:t>RAN 1 to discuss the interdependency between Tx-target and target-Rx channel and accurate ways to capture such interdependency</w:t>
      </w:r>
      <w:r w:rsidR="00716192">
        <w:rPr>
          <w:lang w:eastAsia="zh-CN"/>
        </w:rPr>
        <w:t xml:space="preserve"> (if any)</w:t>
      </w:r>
      <w:r w:rsidRPr="00B7302C">
        <w:rPr>
          <w:lang w:eastAsia="zh-CN"/>
        </w:rPr>
        <w:t>.</w:t>
      </w:r>
    </w:p>
    <w:p w14:paraId="0474A652" w14:textId="7EE732A8" w:rsidR="008F63C9" w:rsidRDefault="00B7302C" w:rsidP="00FF2625">
      <w:pPr>
        <w:pStyle w:val="paragraph"/>
        <w:spacing w:before="60" w:beforeAutospacing="0" w:after="180" w:afterAutospacing="0"/>
        <w:jc w:val="both"/>
        <w:textAlignment w:val="baseline"/>
        <w:rPr>
          <w:rStyle w:val="normaltextrun"/>
          <w:lang w:val="en-GB"/>
        </w:rPr>
      </w:pPr>
      <w:r>
        <w:rPr>
          <w:lang w:eastAsia="zh-CN"/>
        </w:rPr>
        <w:t xml:space="preserve">For large-scale parameters, </w:t>
      </w:r>
      <w:r w:rsidR="00914702">
        <w:rPr>
          <w:lang w:eastAsia="zh-CN"/>
        </w:rPr>
        <w:t>it is important to</w:t>
      </w:r>
      <w:r>
        <w:rPr>
          <w:lang w:eastAsia="zh-CN"/>
        </w:rPr>
        <w:t xml:space="preserve"> determine the </w:t>
      </w:r>
      <w:r w:rsidR="002E5418">
        <w:rPr>
          <w:lang w:eastAsia="zh-CN"/>
        </w:rPr>
        <w:t>LOS/NLOS probability of the Tx-target and target-Rx channel</w:t>
      </w:r>
      <w:r w:rsidR="00AF60F3">
        <w:rPr>
          <w:rStyle w:val="normaltextrun"/>
          <w:lang w:val="en-GB"/>
        </w:rPr>
        <w:t xml:space="preserve">. </w:t>
      </w:r>
      <w:r>
        <w:rPr>
          <w:rStyle w:val="normaltextrun"/>
          <w:lang w:val="en-GB"/>
        </w:rPr>
        <w:t xml:space="preserve">In our view, </w:t>
      </w:r>
      <w:r w:rsidR="00AF60F3">
        <w:rPr>
          <w:rStyle w:val="normaltextrun"/>
          <w:lang w:val="en-GB"/>
        </w:rPr>
        <w:t xml:space="preserve">LOS/NLOS probability should be determined </w:t>
      </w:r>
      <w:r w:rsidR="008F63C9">
        <w:rPr>
          <w:rStyle w:val="normaltextrun"/>
          <w:lang w:val="en-GB"/>
        </w:rPr>
        <w:t xml:space="preserve">independently </w:t>
      </w:r>
      <w:r w:rsidR="00AF60F3">
        <w:rPr>
          <w:rStyle w:val="normaltextrun"/>
          <w:lang w:val="en-GB"/>
        </w:rPr>
        <w:t xml:space="preserve">for each individual channel i.e. Tx-target and target-Rx. </w:t>
      </w:r>
      <w:r w:rsidR="00AF60F3" w:rsidRPr="00DB0044">
        <w:rPr>
          <w:rStyle w:val="normaltextrun"/>
          <w:lang w:val="en-GB"/>
        </w:rPr>
        <w:t xml:space="preserve">The existing LOS/NLOS probability model </w:t>
      </w:r>
      <w:r w:rsidR="00AF60F3">
        <w:rPr>
          <w:rStyle w:val="normaltextrun"/>
          <w:lang w:val="en-GB"/>
        </w:rPr>
        <w:t xml:space="preserve">in TR 38.901 Table 7.4.2-1 </w:t>
      </w:r>
      <w:r w:rsidR="00AF60F3" w:rsidRPr="00DB0044">
        <w:rPr>
          <w:rStyle w:val="normaltextrun"/>
          <w:lang w:val="en-GB"/>
        </w:rPr>
        <w:t xml:space="preserve">may be reused </w:t>
      </w:r>
      <w:r w:rsidR="00AF60F3">
        <w:rPr>
          <w:rStyle w:val="normaltextrun"/>
          <w:lang w:val="en-GB"/>
        </w:rPr>
        <w:t xml:space="preserve">for Tx-target </w:t>
      </w:r>
      <w:r w:rsidR="008F63C9">
        <w:rPr>
          <w:rStyle w:val="normaltextrun"/>
          <w:lang w:val="en-GB"/>
        </w:rPr>
        <w:t xml:space="preserve">and target-Rx </w:t>
      </w:r>
      <w:r w:rsidR="00AF60F3">
        <w:rPr>
          <w:rStyle w:val="normaltextrun"/>
          <w:lang w:val="en-GB"/>
        </w:rPr>
        <w:t xml:space="preserve">channel. </w:t>
      </w:r>
    </w:p>
    <w:p w14:paraId="044E5ECF" w14:textId="301D110F" w:rsidR="00DB0044" w:rsidRDefault="008F63C9" w:rsidP="00FF2625">
      <w:pPr>
        <w:pStyle w:val="paragraph"/>
        <w:spacing w:before="60" w:beforeAutospacing="0" w:after="180" w:afterAutospacing="0"/>
        <w:jc w:val="both"/>
        <w:textAlignment w:val="baseline"/>
        <w:rPr>
          <w:rStyle w:val="normaltextrun"/>
          <w:lang w:val="en-GB"/>
        </w:rPr>
      </w:pPr>
      <w:r w:rsidRPr="008F63C9">
        <w:rPr>
          <w:rStyle w:val="normaltextrun"/>
          <w:b/>
          <w:bCs/>
          <w:lang w:val="en-GB"/>
        </w:rPr>
        <w:t xml:space="preserve">Proposal </w:t>
      </w:r>
      <w:r w:rsidR="00B7302C">
        <w:rPr>
          <w:rStyle w:val="normaltextrun"/>
          <w:b/>
          <w:bCs/>
          <w:lang w:val="en-GB"/>
        </w:rPr>
        <w:t>4</w:t>
      </w:r>
      <w:r w:rsidRPr="008F63C9">
        <w:rPr>
          <w:rStyle w:val="normaltextrun"/>
          <w:b/>
          <w:bCs/>
          <w:lang w:val="en-GB"/>
        </w:rPr>
        <w:t>:</w:t>
      </w:r>
      <w:r>
        <w:rPr>
          <w:rStyle w:val="normaltextrun"/>
          <w:lang w:val="en-GB"/>
        </w:rPr>
        <w:t xml:space="preserve"> </w:t>
      </w:r>
      <w:r w:rsidR="001C55DE" w:rsidRPr="00B7302C">
        <w:rPr>
          <w:lang w:eastAsia="zh-CN"/>
        </w:rPr>
        <w:t>RAN 1 to discuss</w:t>
      </w:r>
      <w:r w:rsidR="001C55DE">
        <w:rPr>
          <w:rStyle w:val="normaltextrun"/>
          <w:lang w:val="en-GB"/>
        </w:rPr>
        <w:t xml:space="preserve"> whether the </w:t>
      </w:r>
      <w:r>
        <w:rPr>
          <w:rStyle w:val="normaltextrun"/>
          <w:lang w:val="en-GB"/>
        </w:rPr>
        <w:t xml:space="preserve">existing LOS probability models in TR 38.901 </w:t>
      </w:r>
      <w:r w:rsidR="004E2EAB">
        <w:rPr>
          <w:rStyle w:val="normaltextrun"/>
          <w:lang w:val="en-GB"/>
        </w:rPr>
        <w:t xml:space="preserve">can be reused </w:t>
      </w:r>
      <w:r>
        <w:rPr>
          <w:rStyle w:val="normaltextrun"/>
          <w:lang w:val="en-GB"/>
        </w:rPr>
        <w:t>for generating LOS probability for Tx-targe</w:t>
      </w:r>
      <w:r w:rsidR="00914702">
        <w:rPr>
          <w:rStyle w:val="normaltextrun"/>
          <w:lang w:val="en-GB"/>
        </w:rPr>
        <w:t>t</w:t>
      </w:r>
      <w:r>
        <w:rPr>
          <w:rStyle w:val="normaltextrun"/>
          <w:lang w:val="en-GB"/>
        </w:rPr>
        <w:t xml:space="preserve"> and target-Rx channel independently.</w:t>
      </w:r>
    </w:p>
    <w:p w14:paraId="55955717" w14:textId="1CA5C4E6" w:rsidR="003E3B65" w:rsidRDefault="00B7302C" w:rsidP="00FF2625">
      <w:pPr>
        <w:pStyle w:val="paragraph"/>
        <w:spacing w:before="60" w:beforeAutospacing="0" w:after="180" w:afterAutospacing="0"/>
        <w:jc w:val="both"/>
        <w:textAlignment w:val="baseline"/>
        <w:rPr>
          <w:lang w:eastAsia="zh-CN"/>
        </w:rPr>
      </w:pPr>
      <w:r>
        <w:rPr>
          <w:lang w:eastAsia="zh-CN"/>
        </w:rPr>
        <w:t xml:space="preserve">For the path loss model, it is crucial to determine whether the path loss should be considered for the entire target channel or do we want to determine the path loss for each Tx-target and target-Rx channel. </w:t>
      </w:r>
    </w:p>
    <w:p w14:paraId="1A16C8EE" w14:textId="5D817F72" w:rsidR="00B7302C" w:rsidRPr="002E5418" w:rsidRDefault="00B7302C" w:rsidP="00FF2625">
      <w:pPr>
        <w:pStyle w:val="paragraph"/>
        <w:spacing w:before="60" w:beforeAutospacing="0" w:after="180" w:afterAutospacing="0"/>
        <w:jc w:val="both"/>
        <w:textAlignment w:val="baseline"/>
        <w:rPr>
          <w:rFonts w:ascii="Calibri" w:hAnsi="Calibri" w:cs="Calibri"/>
          <w:sz w:val="20"/>
          <w:szCs w:val="20"/>
          <w:lang w:val="en-GB"/>
        </w:rPr>
      </w:pPr>
      <w:r w:rsidRPr="00B7302C">
        <w:rPr>
          <w:b/>
          <w:bCs/>
          <w:lang w:eastAsia="zh-CN"/>
        </w:rPr>
        <w:t>Proposal 5:</w:t>
      </w:r>
      <w:r>
        <w:rPr>
          <w:lang w:eastAsia="zh-CN"/>
        </w:rPr>
        <w:t xml:space="preserve"> RAN 1 to discuss the path loss modeling for target channel. </w:t>
      </w:r>
    </w:p>
    <w:p w14:paraId="35ABF3EA" w14:textId="0DECBDC9" w:rsidR="00791332" w:rsidRDefault="00791332" w:rsidP="00FF2625">
      <w:pPr>
        <w:rPr>
          <w:lang w:val="en-US" w:eastAsia="zh-CN"/>
        </w:rPr>
      </w:pPr>
      <w:r>
        <w:rPr>
          <w:lang w:val="en-US" w:eastAsia="zh-CN"/>
        </w:rPr>
        <w:t xml:space="preserve">In a real-world terrestrial base station deployment, the “target” may or may not </w:t>
      </w:r>
      <w:r w:rsidR="00FF2625">
        <w:rPr>
          <w:lang w:val="en-US" w:eastAsia="zh-CN"/>
        </w:rPr>
        <w:t>be in</w:t>
      </w:r>
      <w:r>
        <w:rPr>
          <w:lang w:val="en-US" w:eastAsia="zh-CN"/>
        </w:rPr>
        <w:t xml:space="preserve"> a clutter environment. </w:t>
      </w:r>
      <w:r w:rsidR="008F63C9">
        <w:rPr>
          <w:lang w:val="en-US" w:eastAsia="zh-CN"/>
        </w:rPr>
        <w:t xml:space="preserve">As stated above, generating the LOS probability independently for each Tx-target and target-Rx channel can yield all four possible combinations (Tx-target/target-Rx: LOS/LOS; LOS/NLOS, NLOS/LOS, NLOS/NLOS). </w:t>
      </w:r>
      <w:r>
        <w:rPr>
          <w:lang w:val="en-US" w:eastAsia="zh-CN"/>
        </w:rPr>
        <w:t xml:space="preserve">Thus, it is inaccurate to assume that the channel between the Tx-target and target-Rx will comprise of only LOS rays or NLOS rays. In fact, the channel between the Tx-target can be LOS or NLOS. Similarly, the channel between the target-Rx can be LOS or NLOS. Hence, </w:t>
      </w:r>
      <w:r w:rsidR="00B7302C">
        <w:rPr>
          <w:lang w:val="en-US" w:eastAsia="zh-CN"/>
        </w:rPr>
        <w:t xml:space="preserve">in our view </w:t>
      </w:r>
      <w:r>
        <w:rPr>
          <w:lang w:val="en-US" w:eastAsia="zh-CN"/>
        </w:rPr>
        <w:t>the Tx-target and target-Rx channel should comprise of both LOS and NLOS rays.</w:t>
      </w:r>
    </w:p>
    <w:p w14:paraId="3DFB2262" w14:textId="0EC5762C" w:rsidR="002E5418" w:rsidRDefault="00791332" w:rsidP="00FF2625">
      <w:pPr>
        <w:rPr>
          <w:lang w:val="en-US" w:eastAsia="zh-CN"/>
        </w:rPr>
      </w:pPr>
      <w:r w:rsidRPr="00FF2625">
        <w:rPr>
          <w:b/>
          <w:bCs/>
          <w:lang w:val="en-US" w:eastAsia="zh-CN"/>
        </w:rPr>
        <w:t xml:space="preserve">Proposal </w:t>
      </w:r>
      <w:r w:rsidR="00B7302C">
        <w:rPr>
          <w:b/>
          <w:bCs/>
          <w:lang w:val="en-US" w:eastAsia="zh-CN"/>
        </w:rPr>
        <w:t>6</w:t>
      </w:r>
      <w:r w:rsidRPr="00FF2625">
        <w:rPr>
          <w:b/>
          <w:bCs/>
          <w:lang w:val="en-US" w:eastAsia="zh-CN"/>
        </w:rPr>
        <w:t>:</w:t>
      </w:r>
      <w:r>
        <w:rPr>
          <w:lang w:val="en-US" w:eastAsia="zh-CN"/>
        </w:rPr>
        <w:t xml:space="preserve"> </w:t>
      </w:r>
      <w:r w:rsidR="004758F7">
        <w:rPr>
          <w:lang w:val="en-US" w:eastAsia="zh-CN"/>
        </w:rPr>
        <w:t>Each of the channel</w:t>
      </w:r>
      <w:r>
        <w:rPr>
          <w:lang w:val="en-US" w:eastAsia="zh-CN"/>
        </w:rPr>
        <w:t xml:space="preserve"> </w:t>
      </w:r>
      <w:r w:rsidR="004758F7">
        <w:rPr>
          <w:lang w:val="en-US" w:eastAsia="zh-CN"/>
        </w:rPr>
        <w:t xml:space="preserve">i.e. </w:t>
      </w:r>
      <w:r>
        <w:rPr>
          <w:lang w:val="en-US" w:eastAsia="zh-CN"/>
        </w:rPr>
        <w:t>Tx-target and target-Rx channel should comprise of both LOS and NLOS rays.</w:t>
      </w:r>
    </w:p>
    <w:p w14:paraId="279E234A" w14:textId="2623B183" w:rsidR="00791332" w:rsidRDefault="004E2EAB" w:rsidP="00791332">
      <w:pPr>
        <w:rPr>
          <w:lang w:val="en-US" w:eastAsia="zh-CN"/>
        </w:rPr>
      </w:pPr>
      <w:r>
        <w:rPr>
          <w:lang w:val="en-US" w:eastAsia="zh-CN"/>
        </w:rPr>
        <w:t xml:space="preserve">The NLOS rays in the Tx-target and target-Rx channel can be modelled in two ways - deterministically and stochastically. There </w:t>
      </w:r>
      <w:r w:rsidR="00D84125">
        <w:rPr>
          <w:lang w:val="en-US" w:eastAsia="zh-CN"/>
        </w:rPr>
        <w:t>have</w:t>
      </w:r>
      <w:r>
        <w:rPr>
          <w:lang w:val="en-US" w:eastAsia="zh-CN"/>
        </w:rPr>
        <w:t xml:space="preserve"> been diverse views from different companies on introducing an environment object (a known object in the environment whose location is deterministic). However, we do understand the importance of having environment objects but </w:t>
      </w:r>
      <w:r w:rsidR="00D84125">
        <w:rPr>
          <w:lang w:val="en-US" w:eastAsia="zh-CN"/>
        </w:rPr>
        <w:t>because</w:t>
      </w:r>
      <w:r>
        <w:rPr>
          <w:lang w:val="en-US" w:eastAsia="zh-CN"/>
        </w:rPr>
        <w:t xml:space="preserve"> introducing environment objects makes the channel model very complicated</w:t>
      </w:r>
      <w:r w:rsidR="00D84125">
        <w:rPr>
          <w:lang w:val="en-US" w:eastAsia="zh-CN"/>
        </w:rPr>
        <w:t xml:space="preserve">, in our opinion its best to refrain from introducing an “environment object”. </w:t>
      </w:r>
      <w:r>
        <w:rPr>
          <w:lang w:val="en-US" w:eastAsia="zh-CN"/>
        </w:rPr>
        <w:t xml:space="preserve"> </w:t>
      </w:r>
    </w:p>
    <w:p w14:paraId="10332A7A" w14:textId="77777777" w:rsidR="00D84125" w:rsidRDefault="00D84125" w:rsidP="00791332">
      <w:pPr>
        <w:rPr>
          <w:lang w:val="en-US" w:eastAsia="zh-CN"/>
        </w:rPr>
      </w:pPr>
      <w:r w:rsidRPr="00D84125">
        <w:rPr>
          <w:b/>
          <w:bCs/>
          <w:lang w:val="en-US" w:eastAsia="zh-CN"/>
        </w:rPr>
        <w:lastRenderedPageBreak/>
        <w:t>Proposal 7:</w:t>
      </w:r>
      <w:r>
        <w:rPr>
          <w:lang w:val="en-US" w:eastAsia="zh-CN"/>
        </w:rPr>
        <w:t xml:space="preserve"> RAN 1 to discuss whether we want to introduce environment objects (objects whose locations are deterministically known) in the target channel.</w:t>
      </w:r>
    </w:p>
    <w:p w14:paraId="2FB312F7" w14:textId="77777777" w:rsidR="00D84125" w:rsidRDefault="00D84125" w:rsidP="00791332">
      <w:pPr>
        <w:rPr>
          <w:lang w:val="en-US" w:eastAsia="zh-CN"/>
        </w:rPr>
      </w:pPr>
      <w:r w:rsidRPr="00D84125">
        <w:rPr>
          <w:b/>
          <w:bCs/>
          <w:lang w:val="en-US" w:eastAsia="zh-CN"/>
        </w:rPr>
        <w:t>Proposal 8</w:t>
      </w:r>
      <w:r>
        <w:rPr>
          <w:lang w:val="en-US" w:eastAsia="zh-CN"/>
        </w:rPr>
        <w:t>: In our opinion introducing environment objects makes the ISAC channel more complicated. Thus, in our view we should not introduce environment objects in the ISAC channel model.</w:t>
      </w:r>
    </w:p>
    <w:p w14:paraId="229438FF" w14:textId="5F32930C" w:rsidR="00D84125" w:rsidRPr="00791332" w:rsidRDefault="00D84125" w:rsidP="00791332">
      <w:pPr>
        <w:rPr>
          <w:lang w:val="en-US" w:eastAsia="zh-CN"/>
        </w:rPr>
      </w:pPr>
      <w:r w:rsidRPr="00D84125">
        <w:rPr>
          <w:b/>
          <w:bCs/>
          <w:lang w:val="en-US" w:eastAsia="zh-CN"/>
        </w:rPr>
        <w:t>Proposal 9:</w:t>
      </w:r>
      <w:r>
        <w:rPr>
          <w:lang w:val="en-US" w:eastAsia="zh-CN"/>
        </w:rPr>
        <w:t xml:space="preserve"> In our view NLOS rays can be modelled stochastically in the Tx-target and target-Rx channel. This is because most companies agree that ISAC model is simply an extension of TR 38.901 stochastic channel model, </w:t>
      </w:r>
      <w:r w:rsidR="00DE1E3D">
        <w:rPr>
          <w:lang w:val="en-US" w:eastAsia="zh-CN"/>
        </w:rPr>
        <w:t xml:space="preserve">and thus </w:t>
      </w:r>
      <w:r>
        <w:rPr>
          <w:lang w:val="en-US" w:eastAsia="zh-CN"/>
        </w:rPr>
        <w:t xml:space="preserve">we should follow similar principles of stochastic channel modelling as TR 38.901. </w:t>
      </w:r>
    </w:p>
    <w:p w14:paraId="5A79B9B8" w14:textId="7D715269" w:rsidR="00957AEA" w:rsidRDefault="00957AEA" w:rsidP="00957AEA">
      <w:pPr>
        <w:pStyle w:val="Heading1"/>
        <w:spacing w:after="180"/>
        <w:rPr>
          <w:lang w:val="en-US" w:eastAsia="zh-CN"/>
        </w:rPr>
      </w:pPr>
      <w:r>
        <w:rPr>
          <w:lang w:val="en-US" w:eastAsia="zh-CN"/>
        </w:rPr>
        <w:t xml:space="preserve">Modelling of </w:t>
      </w:r>
      <w:r w:rsidR="00856D35">
        <w:rPr>
          <w:lang w:val="en-US" w:eastAsia="zh-CN"/>
        </w:rPr>
        <w:t>background channel</w:t>
      </w:r>
    </w:p>
    <w:p w14:paraId="47144264" w14:textId="200BEC03" w:rsidR="00856D35" w:rsidRDefault="00856D35" w:rsidP="00856D35">
      <w:pPr>
        <w:rPr>
          <w:vertAlign w:val="subscript"/>
          <w:lang w:val="en-US" w:eastAsia="zh-CN"/>
        </w:rPr>
      </w:pPr>
      <w:r>
        <w:rPr>
          <w:lang w:val="en-US" w:eastAsia="zh-CN"/>
        </w:rPr>
        <w:t>The ISAC channel model should be compatible with the TR 38.901 channel model</w:t>
      </w:r>
      <w:r w:rsidR="00914702">
        <w:rPr>
          <w:lang w:val="en-US" w:eastAsia="zh-CN"/>
        </w:rPr>
        <w:t xml:space="preserve"> [2]</w:t>
      </w:r>
      <w:r>
        <w:rPr>
          <w:lang w:val="en-US" w:eastAsia="zh-CN"/>
        </w:rPr>
        <w:t xml:space="preserve">. Thus, in the absence of the target, there is no </w:t>
      </w:r>
      <w:proofErr w:type="spellStart"/>
      <w:r>
        <w:rPr>
          <w:lang w:val="en-US" w:eastAsia="zh-CN"/>
        </w:rPr>
        <w:t>H</w:t>
      </w:r>
      <w:r w:rsidRPr="00856D35">
        <w:rPr>
          <w:vertAlign w:val="subscript"/>
          <w:lang w:val="en-US" w:eastAsia="zh-CN"/>
        </w:rPr>
        <w:t>target</w:t>
      </w:r>
      <w:proofErr w:type="spellEnd"/>
      <w:r>
        <w:rPr>
          <w:vertAlign w:val="subscript"/>
          <w:lang w:val="en-US" w:eastAsia="zh-CN"/>
        </w:rPr>
        <w:t xml:space="preserve"> </w:t>
      </w:r>
      <w:r>
        <w:rPr>
          <w:lang w:val="en-US" w:eastAsia="zh-CN"/>
        </w:rPr>
        <w:t xml:space="preserve">and we only have </w:t>
      </w:r>
      <w:proofErr w:type="spellStart"/>
      <w:proofErr w:type="gramStart"/>
      <w:r>
        <w:rPr>
          <w:lang w:val="en-US" w:eastAsia="zh-CN"/>
        </w:rPr>
        <w:t>H</w:t>
      </w:r>
      <w:r w:rsidRPr="00856D35">
        <w:rPr>
          <w:vertAlign w:val="subscript"/>
          <w:lang w:val="en-US" w:eastAsia="zh-CN"/>
        </w:rPr>
        <w:t>background</w:t>
      </w:r>
      <w:proofErr w:type="spellEnd"/>
      <w:r>
        <w:rPr>
          <w:vertAlign w:val="subscript"/>
          <w:lang w:val="en-US" w:eastAsia="zh-CN"/>
        </w:rPr>
        <w:t xml:space="preserve"> </w:t>
      </w:r>
      <w:r>
        <w:rPr>
          <w:lang w:val="en-US" w:eastAsia="zh-CN"/>
        </w:rPr>
        <w:t>.</w:t>
      </w:r>
      <w:proofErr w:type="gramEnd"/>
      <w:r>
        <w:rPr>
          <w:lang w:val="en-US" w:eastAsia="zh-CN"/>
        </w:rPr>
        <w:t xml:space="preserve"> Thus, </w:t>
      </w:r>
      <w:proofErr w:type="spellStart"/>
      <w:r>
        <w:rPr>
          <w:lang w:val="en-US" w:eastAsia="zh-CN"/>
        </w:rPr>
        <w:t>H</w:t>
      </w:r>
      <w:r w:rsidRPr="00856D35">
        <w:rPr>
          <w:vertAlign w:val="subscript"/>
          <w:lang w:val="en-US" w:eastAsia="zh-CN"/>
        </w:rPr>
        <w:t>background</w:t>
      </w:r>
      <w:proofErr w:type="spellEnd"/>
      <w:r>
        <w:rPr>
          <w:vertAlign w:val="subscript"/>
          <w:lang w:val="en-US" w:eastAsia="zh-CN"/>
        </w:rPr>
        <w:t xml:space="preserve"> </w:t>
      </w:r>
      <w:r>
        <w:rPr>
          <w:lang w:val="en-US" w:eastAsia="zh-CN"/>
        </w:rPr>
        <w:t xml:space="preserve">should be the same as the communication channel defined in TR 38.901. This holds true for bi-static sensing mode where TR 38.901 can be </w:t>
      </w:r>
      <w:r w:rsidR="00914702">
        <w:rPr>
          <w:lang w:val="en-US" w:eastAsia="zh-CN"/>
        </w:rPr>
        <w:t>reused to generate the background channel</w:t>
      </w:r>
      <w:r>
        <w:rPr>
          <w:lang w:val="en-US" w:eastAsia="zh-CN"/>
        </w:rPr>
        <w:t xml:space="preserve">. However, for mono-static sensing mode further discussion is needed on generating </w:t>
      </w:r>
      <w:proofErr w:type="spellStart"/>
      <w:r>
        <w:rPr>
          <w:lang w:val="en-US" w:eastAsia="zh-CN"/>
        </w:rPr>
        <w:t>H</w:t>
      </w:r>
      <w:r w:rsidRPr="00856D35">
        <w:rPr>
          <w:vertAlign w:val="subscript"/>
          <w:lang w:val="en-US" w:eastAsia="zh-CN"/>
        </w:rPr>
        <w:t>background</w:t>
      </w:r>
      <w:proofErr w:type="spellEnd"/>
      <w:r>
        <w:rPr>
          <w:vertAlign w:val="subscript"/>
          <w:lang w:val="en-US" w:eastAsia="zh-CN"/>
        </w:rPr>
        <w:t>.</w:t>
      </w:r>
    </w:p>
    <w:p w14:paraId="48A8CCE0" w14:textId="6896FC00" w:rsidR="00856D35" w:rsidRDefault="00856D35" w:rsidP="00856D35">
      <w:pPr>
        <w:pStyle w:val="paragraph"/>
        <w:spacing w:before="60" w:beforeAutospacing="0" w:after="180" w:afterAutospacing="0"/>
        <w:jc w:val="both"/>
        <w:textAlignment w:val="baseline"/>
      </w:pPr>
      <w:r w:rsidRPr="00791332">
        <w:rPr>
          <w:rStyle w:val="normaltextrun"/>
          <w:b/>
          <w:bCs/>
          <w:lang w:val="en-GB"/>
        </w:rPr>
        <w:t xml:space="preserve">Proposal </w:t>
      </w:r>
      <w:r w:rsidR="00D84125">
        <w:rPr>
          <w:rStyle w:val="normaltextrun"/>
          <w:b/>
          <w:bCs/>
          <w:lang w:val="en-GB"/>
        </w:rPr>
        <w:t>10</w:t>
      </w:r>
      <w:r w:rsidRPr="00791332">
        <w:rPr>
          <w:rStyle w:val="normaltextrun"/>
          <w:b/>
          <w:bCs/>
          <w:lang w:val="en-GB"/>
        </w:rPr>
        <w:t xml:space="preserve">: </w:t>
      </w:r>
      <w:r>
        <w:rPr>
          <w:rStyle w:val="normaltextrun"/>
          <w:lang w:val="en-GB"/>
        </w:rPr>
        <w:t>For bi-static sensing mode background channel can be generated using the communication channel in TR 38.901. For mono-static mode</w:t>
      </w:r>
      <w:r w:rsidRPr="00791332">
        <w:rPr>
          <w:rStyle w:val="normaltextrun"/>
          <w:lang w:val="en-GB"/>
        </w:rPr>
        <w:t xml:space="preserve"> </w:t>
      </w:r>
      <w:r>
        <w:rPr>
          <w:rStyle w:val="normaltextrun"/>
          <w:lang w:val="en-GB"/>
        </w:rPr>
        <w:t>further discussions are needed on generating the background channel as TR 38.901 is inapplicable</w:t>
      </w:r>
      <w:r w:rsidR="00914702">
        <w:rPr>
          <w:rStyle w:val="normaltextrun"/>
          <w:lang w:val="en-GB"/>
        </w:rPr>
        <w:t xml:space="preserve"> (this can be deprioritized for now)</w:t>
      </w:r>
      <w:r>
        <w:rPr>
          <w:rStyle w:val="normaltextrun"/>
          <w:lang w:val="en-GB"/>
        </w:rPr>
        <w:t>.</w:t>
      </w:r>
    </w:p>
    <w:p w14:paraId="5C42612B" w14:textId="1EC38847" w:rsidR="00856D35" w:rsidRDefault="00856D35" w:rsidP="00856D35">
      <w:pPr>
        <w:pStyle w:val="Heading1"/>
        <w:spacing w:after="180"/>
        <w:rPr>
          <w:lang w:val="en-US" w:eastAsia="zh-CN"/>
        </w:rPr>
      </w:pPr>
      <w:r>
        <w:rPr>
          <w:lang w:val="en-US" w:eastAsia="zh-CN"/>
        </w:rPr>
        <w:t xml:space="preserve">Modelling of </w:t>
      </w:r>
      <w:r w:rsidR="006405A4">
        <w:rPr>
          <w:lang w:val="en-US" w:eastAsia="zh-CN"/>
        </w:rPr>
        <w:t>Sensing Target</w:t>
      </w:r>
    </w:p>
    <w:p w14:paraId="567E773C" w14:textId="7AC74DF5" w:rsidR="006405A4" w:rsidRDefault="006405A4" w:rsidP="006405A4">
      <w:pPr>
        <w:rPr>
          <w:lang w:val="en-US" w:eastAsia="zh-CN"/>
        </w:rPr>
      </w:pPr>
      <w:r>
        <w:rPr>
          <w:lang w:val="en-US" w:eastAsia="zh-CN"/>
        </w:rPr>
        <w:t>The choice of using a multi-point scatter or a single point scatter is dependent on the use case. However, to begin with and for simplicity in our view it is better to use a single point scatter to model the sensing target.</w:t>
      </w:r>
    </w:p>
    <w:p w14:paraId="4D404D5C" w14:textId="4879D3F9" w:rsidR="006405A4" w:rsidRDefault="006405A4" w:rsidP="006405A4">
      <w:pPr>
        <w:rPr>
          <w:lang w:val="en-US" w:eastAsia="zh-CN"/>
        </w:rPr>
      </w:pPr>
      <w:r w:rsidRPr="006405A4">
        <w:rPr>
          <w:b/>
          <w:bCs/>
          <w:lang w:val="en-US" w:eastAsia="zh-CN"/>
        </w:rPr>
        <w:t xml:space="preserve">Proposal </w:t>
      </w:r>
      <w:r w:rsidR="00D84125">
        <w:rPr>
          <w:b/>
          <w:bCs/>
          <w:lang w:val="en-US" w:eastAsia="zh-CN"/>
        </w:rPr>
        <w:t>11</w:t>
      </w:r>
      <w:r w:rsidRPr="006405A4">
        <w:rPr>
          <w:b/>
          <w:bCs/>
          <w:lang w:val="en-US" w:eastAsia="zh-CN"/>
        </w:rPr>
        <w:t>:</w:t>
      </w:r>
      <w:r>
        <w:rPr>
          <w:lang w:val="en-US" w:eastAsia="zh-CN"/>
        </w:rPr>
        <w:t xml:space="preserve"> Use a single point scatter model to model the sensing target.</w:t>
      </w:r>
      <w:r w:rsidR="00D84125">
        <w:rPr>
          <w:lang w:val="en-US" w:eastAsia="zh-CN"/>
        </w:rPr>
        <w:t xml:space="preserve"> This may not be the best for all use cases, but we believe that it serves as a good starting point. </w:t>
      </w:r>
    </w:p>
    <w:p w14:paraId="665235C0" w14:textId="19A30877" w:rsidR="006405A4" w:rsidRDefault="007D1A90" w:rsidP="006405A4">
      <w:pPr>
        <w:rPr>
          <w:lang w:val="en-US" w:eastAsia="zh-CN"/>
        </w:rPr>
      </w:pPr>
      <w:r>
        <w:rPr>
          <w:lang w:val="en-US" w:eastAsia="zh-CN"/>
        </w:rPr>
        <w:t>The single point model can be further used to describe the entire sensing target as one cluster. TR 38.901</w:t>
      </w:r>
      <w:r w:rsidR="00914702">
        <w:rPr>
          <w:lang w:val="en-US" w:eastAsia="zh-CN"/>
        </w:rPr>
        <w:t xml:space="preserve"> [2]</w:t>
      </w:r>
      <w:r>
        <w:rPr>
          <w:lang w:val="en-US" w:eastAsia="zh-CN"/>
        </w:rPr>
        <w:t xml:space="preserve"> defines a </w:t>
      </w:r>
      <w:r w:rsidR="00914702">
        <w:rPr>
          <w:lang w:val="en-US" w:eastAsia="zh-CN"/>
        </w:rPr>
        <w:t xml:space="preserve">communication </w:t>
      </w:r>
      <w:r>
        <w:rPr>
          <w:lang w:val="en-US" w:eastAsia="zh-CN"/>
        </w:rPr>
        <w:t>cluster, a</w:t>
      </w:r>
      <w:r w:rsidR="00914702">
        <w:rPr>
          <w:lang w:val="en-US" w:eastAsia="zh-CN"/>
        </w:rPr>
        <w:t xml:space="preserve">nd similarly we can define a target </w:t>
      </w:r>
      <w:r>
        <w:rPr>
          <w:lang w:val="en-US" w:eastAsia="zh-CN"/>
        </w:rPr>
        <w:t xml:space="preserve">cluster </w:t>
      </w:r>
      <w:r w:rsidR="00914702">
        <w:rPr>
          <w:lang w:val="en-US" w:eastAsia="zh-CN"/>
        </w:rPr>
        <w:t xml:space="preserve">which </w:t>
      </w:r>
      <w:r>
        <w:rPr>
          <w:lang w:val="en-US" w:eastAsia="zh-CN"/>
        </w:rPr>
        <w:t xml:space="preserve">is characterized by RCS, K-factor, number of rays, delay spread, and angular spread. </w:t>
      </w:r>
      <w:r w:rsidR="006405A4">
        <w:rPr>
          <w:lang w:val="en-US" w:eastAsia="zh-CN"/>
        </w:rPr>
        <w:t xml:space="preserve">For each </w:t>
      </w:r>
      <w:r>
        <w:rPr>
          <w:lang w:val="en-US" w:eastAsia="zh-CN"/>
        </w:rPr>
        <w:t xml:space="preserve">cluster (which is representative of a </w:t>
      </w:r>
      <w:r w:rsidR="006405A4">
        <w:rPr>
          <w:lang w:val="en-US" w:eastAsia="zh-CN"/>
        </w:rPr>
        <w:t>target</w:t>
      </w:r>
      <w:r>
        <w:rPr>
          <w:lang w:val="en-US" w:eastAsia="zh-CN"/>
        </w:rPr>
        <w:t>)</w:t>
      </w:r>
      <w:r w:rsidR="006405A4">
        <w:rPr>
          <w:lang w:val="en-US" w:eastAsia="zh-CN"/>
        </w:rPr>
        <w:t xml:space="preserve"> it is important to accurately capture the </w:t>
      </w:r>
      <w:r>
        <w:rPr>
          <w:lang w:val="en-US" w:eastAsia="zh-CN"/>
        </w:rPr>
        <w:t xml:space="preserve">RCS, K-factor, number of rays, delay spread and angular spreads. In our view the different parameters such as </w:t>
      </w:r>
      <w:r w:rsidR="006405A4">
        <w:rPr>
          <w:lang w:val="en-US" w:eastAsia="zh-CN"/>
        </w:rPr>
        <w:t>RCS</w:t>
      </w:r>
      <w:r>
        <w:rPr>
          <w:lang w:val="en-US" w:eastAsia="zh-CN"/>
        </w:rPr>
        <w:t xml:space="preserve">, K-factor, number of rays, delay spread, and angular spread </w:t>
      </w:r>
      <w:r w:rsidR="006405A4">
        <w:rPr>
          <w:lang w:val="en-US" w:eastAsia="zh-CN"/>
        </w:rPr>
        <w:t xml:space="preserve">can be modelled using statistical distributions from measurement data for different targets. </w:t>
      </w:r>
    </w:p>
    <w:p w14:paraId="0B0EC62C" w14:textId="34377F91" w:rsidR="007D1A90" w:rsidRPr="006405A4" w:rsidRDefault="007D1A90" w:rsidP="006405A4">
      <w:pPr>
        <w:rPr>
          <w:lang w:val="en-US" w:eastAsia="zh-CN"/>
        </w:rPr>
      </w:pPr>
      <w:r w:rsidRPr="007D1A90">
        <w:rPr>
          <w:b/>
          <w:bCs/>
          <w:lang w:val="en-US" w:eastAsia="zh-CN"/>
        </w:rPr>
        <w:t>Proposal 1</w:t>
      </w:r>
      <w:r w:rsidR="00D84125">
        <w:rPr>
          <w:b/>
          <w:bCs/>
          <w:lang w:val="en-US" w:eastAsia="zh-CN"/>
        </w:rPr>
        <w:t>2</w:t>
      </w:r>
      <w:r w:rsidRPr="007D1A90">
        <w:rPr>
          <w:b/>
          <w:bCs/>
          <w:lang w:val="en-US" w:eastAsia="zh-CN"/>
        </w:rPr>
        <w:t>:</w:t>
      </w:r>
      <w:r>
        <w:rPr>
          <w:lang w:val="en-US" w:eastAsia="zh-CN"/>
        </w:rPr>
        <w:t xml:space="preserve"> The single point scatter can be used to describe a target as a cluster. A cluster can then be further characterized by the RCS, K-factor, number of rays, delay spread, and angular spread.</w:t>
      </w:r>
    </w:p>
    <w:p w14:paraId="7D932769" w14:textId="50744658" w:rsidR="00914702" w:rsidRDefault="007D1A90" w:rsidP="00856D35">
      <w:pPr>
        <w:rPr>
          <w:lang w:val="en-US" w:eastAsia="zh-CN"/>
        </w:rPr>
      </w:pPr>
      <w:r w:rsidRPr="00914702">
        <w:rPr>
          <w:b/>
          <w:bCs/>
          <w:lang w:val="en-US" w:eastAsia="zh-CN"/>
        </w:rPr>
        <w:t>Proposal 1</w:t>
      </w:r>
      <w:r w:rsidR="00D84125">
        <w:rPr>
          <w:b/>
          <w:bCs/>
          <w:lang w:val="en-US" w:eastAsia="zh-CN"/>
        </w:rPr>
        <w:t>3</w:t>
      </w:r>
      <w:r w:rsidRPr="00914702">
        <w:rPr>
          <w:b/>
          <w:bCs/>
          <w:lang w:val="en-US" w:eastAsia="zh-CN"/>
        </w:rPr>
        <w:t>:</w:t>
      </w:r>
      <w:r>
        <w:rPr>
          <w:lang w:val="en-US" w:eastAsia="zh-CN"/>
        </w:rPr>
        <w:t xml:space="preserve"> The RCS can be modelled using statistical distributions from measurement data.</w:t>
      </w:r>
    </w:p>
    <w:p w14:paraId="35DCBD10" w14:textId="0C3E0567" w:rsidR="007D1A90" w:rsidRPr="00856D35" w:rsidRDefault="007D1A90" w:rsidP="00856D35">
      <w:pPr>
        <w:rPr>
          <w:lang w:val="en-US" w:eastAsia="zh-CN"/>
        </w:rPr>
      </w:pPr>
      <w:r w:rsidRPr="00914702">
        <w:rPr>
          <w:b/>
          <w:bCs/>
          <w:lang w:val="en-US" w:eastAsia="zh-CN"/>
        </w:rPr>
        <w:t>Proposal 1</w:t>
      </w:r>
      <w:r w:rsidR="00D84125">
        <w:rPr>
          <w:b/>
          <w:bCs/>
          <w:lang w:val="en-US" w:eastAsia="zh-CN"/>
        </w:rPr>
        <w:t>4</w:t>
      </w:r>
      <w:r w:rsidRPr="00914702">
        <w:rPr>
          <w:b/>
          <w:bCs/>
          <w:lang w:val="en-US" w:eastAsia="zh-CN"/>
        </w:rPr>
        <w:t>:</w:t>
      </w:r>
      <w:r>
        <w:rPr>
          <w:lang w:val="en-US" w:eastAsia="zh-CN"/>
        </w:rPr>
        <w:t xml:space="preserve"> The parameters used to describe the sensing target as a cluster such as number of rays. </w:t>
      </w:r>
      <w:r w:rsidR="00914702">
        <w:rPr>
          <w:lang w:val="en-US" w:eastAsia="zh-CN"/>
        </w:rPr>
        <w:t>d</w:t>
      </w:r>
      <w:r>
        <w:rPr>
          <w:lang w:val="en-US" w:eastAsia="zh-CN"/>
        </w:rPr>
        <w:t>elay spread and angular spread can be modelled using statistical distributions from measurement data.</w:t>
      </w:r>
    </w:p>
    <w:p w14:paraId="2C0A8AA9" w14:textId="3790E475" w:rsidR="00D327FF" w:rsidRDefault="00D327FF" w:rsidP="00D327FF">
      <w:pPr>
        <w:pStyle w:val="Heading1"/>
        <w:spacing w:after="180"/>
        <w:rPr>
          <w:lang w:val="en-US" w:eastAsia="zh-CN"/>
        </w:rPr>
      </w:pPr>
      <w:r>
        <w:rPr>
          <w:lang w:val="en-US" w:eastAsia="zh-CN"/>
        </w:rPr>
        <w:lastRenderedPageBreak/>
        <w:t>Conclusion</w:t>
      </w:r>
    </w:p>
    <w:p w14:paraId="7DA9CB8E" w14:textId="77777777" w:rsidR="003132CF" w:rsidRDefault="003132CF" w:rsidP="003132CF">
      <w:pPr>
        <w:pStyle w:val="paragraph"/>
        <w:spacing w:before="60" w:beforeAutospacing="0" w:after="180" w:afterAutospacing="0"/>
        <w:jc w:val="both"/>
        <w:textAlignment w:val="baseline"/>
        <w:rPr>
          <w:lang w:eastAsia="zh-CN"/>
        </w:rPr>
      </w:pPr>
      <w:r w:rsidRPr="00DB0044">
        <w:rPr>
          <w:b/>
          <w:bCs/>
          <w:lang w:eastAsia="zh-CN"/>
        </w:rPr>
        <w:t>Proposal 1:</w:t>
      </w:r>
      <w:r>
        <w:rPr>
          <w:lang w:eastAsia="zh-CN"/>
        </w:rPr>
        <w:t xml:space="preserve"> RAN 1 should agree that the focus of ISAC channel modelling to begin with is bi-static sensing mode only and all discussions for ISAC channel modelling are based on bi-static sensing mode.  </w:t>
      </w:r>
    </w:p>
    <w:p w14:paraId="00E5348D" w14:textId="77777777" w:rsidR="003132CF" w:rsidRDefault="003132CF" w:rsidP="003132CF">
      <w:pPr>
        <w:pStyle w:val="paragraph"/>
        <w:spacing w:before="60" w:beforeAutospacing="0" w:after="180" w:afterAutospacing="0"/>
        <w:jc w:val="both"/>
        <w:textAlignment w:val="baseline"/>
        <w:rPr>
          <w:lang w:eastAsia="zh-CN"/>
        </w:rPr>
      </w:pPr>
      <w:r w:rsidRPr="003E3B65">
        <w:rPr>
          <w:b/>
          <w:bCs/>
          <w:lang w:eastAsia="zh-CN"/>
        </w:rPr>
        <w:t>Proposal 2:</w:t>
      </w:r>
      <w:r>
        <w:rPr>
          <w:lang w:eastAsia="zh-CN"/>
        </w:rPr>
        <w:t xml:space="preserve"> Target channel can be broken down into Tx-target and target-Rx. Each of these channels can be modelled independently.</w:t>
      </w:r>
    </w:p>
    <w:p w14:paraId="741DB0D4" w14:textId="7FC04F8D" w:rsidR="003132CF" w:rsidRDefault="003132CF" w:rsidP="003132CF">
      <w:pPr>
        <w:pStyle w:val="paragraph"/>
        <w:spacing w:before="60" w:beforeAutospacing="0" w:after="180" w:afterAutospacing="0"/>
        <w:jc w:val="both"/>
        <w:textAlignment w:val="baseline"/>
        <w:rPr>
          <w:lang w:eastAsia="zh-CN"/>
        </w:rPr>
      </w:pPr>
      <w:r w:rsidRPr="003E3B65">
        <w:rPr>
          <w:b/>
          <w:bCs/>
          <w:lang w:eastAsia="zh-CN"/>
        </w:rPr>
        <w:t xml:space="preserve">Proposal </w:t>
      </w:r>
      <w:r>
        <w:rPr>
          <w:b/>
          <w:bCs/>
          <w:lang w:eastAsia="zh-CN"/>
        </w:rPr>
        <w:t>3</w:t>
      </w:r>
      <w:r w:rsidRPr="003E3B65">
        <w:rPr>
          <w:b/>
          <w:bCs/>
          <w:lang w:eastAsia="zh-CN"/>
        </w:rPr>
        <w:t>:</w:t>
      </w:r>
      <w:r>
        <w:rPr>
          <w:b/>
          <w:bCs/>
          <w:lang w:eastAsia="zh-CN"/>
        </w:rPr>
        <w:t xml:space="preserve"> </w:t>
      </w:r>
      <w:r w:rsidRPr="00B7302C">
        <w:rPr>
          <w:lang w:eastAsia="zh-CN"/>
        </w:rPr>
        <w:t>RAN 1 to discuss the interdependency between Tx-target and target-Rx channel and accurate ways to capture such interdependency</w:t>
      </w:r>
      <w:r w:rsidR="00AB14A4">
        <w:rPr>
          <w:lang w:eastAsia="zh-CN"/>
        </w:rPr>
        <w:t xml:space="preserve"> (if any)</w:t>
      </w:r>
      <w:r w:rsidRPr="00B7302C">
        <w:rPr>
          <w:lang w:eastAsia="zh-CN"/>
        </w:rPr>
        <w:t>.</w:t>
      </w:r>
    </w:p>
    <w:p w14:paraId="3215AA48" w14:textId="77777777" w:rsidR="003132CF" w:rsidRDefault="003132CF" w:rsidP="003132CF">
      <w:pPr>
        <w:pStyle w:val="paragraph"/>
        <w:spacing w:before="60" w:beforeAutospacing="0" w:after="180" w:afterAutospacing="0"/>
        <w:jc w:val="both"/>
        <w:textAlignment w:val="baseline"/>
        <w:rPr>
          <w:rStyle w:val="normaltextrun"/>
          <w:lang w:val="en-GB"/>
        </w:rPr>
      </w:pPr>
      <w:r w:rsidRPr="008F63C9">
        <w:rPr>
          <w:rStyle w:val="normaltextrun"/>
          <w:b/>
          <w:bCs/>
          <w:lang w:val="en-GB"/>
        </w:rPr>
        <w:t xml:space="preserve">Proposal </w:t>
      </w:r>
      <w:r>
        <w:rPr>
          <w:rStyle w:val="normaltextrun"/>
          <w:b/>
          <w:bCs/>
          <w:lang w:val="en-GB"/>
        </w:rPr>
        <w:t>4</w:t>
      </w:r>
      <w:r w:rsidRPr="008F63C9">
        <w:rPr>
          <w:rStyle w:val="normaltextrun"/>
          <w:b/>
          <w:bCs/>
          <w:lang w:val="en-GB"/>
        </w:rPr>
        <w:t>:</w:t>
      </w:r>
      <w:r>
        <w:rPr>
          <w:rStyle w:val="normaltextrun"/>
          <w:lang w:val="en-GB"/>
        </w:rPr>
        <w:t xml:space="preserve"> Reuse the existing LOS probability models in 3GPP TR 38.901 for generating LOS probability for Tx-target and target-Rx channel independently.</w:t>
      </w:r>
    </w:p>
    <w:p w14:paraId="0432555D" w14:textId="77777777" w:rsidR="003132CF" w:rsidRPr="002E5418" w:rsidRDefault="003132CF" w:rsidP="003132CF">
      <w:pPr>
        <w:pStyle w:val="paragraph"/>
        <w:spacing w:before="60" w:beforeAutospacing="0" w:after="180" w:afterAutospacing="0"/>
        <w:jc w:val="both"/>
        <w:textAlignment w:val="baseline"/>
        <w:rPr>
          <w:rFonts w:ascii="Calibri" w:hAnsi="Calibri" w:cs="Calibri"/>
          <w:sz w:val="20"/>
          <w:szCs w:val="20"/>
          <w:lang w:val="en-GB"/>
        </w:rPr>
      </w:pPr>
      <w:r w:rsidRPr="00B7302C">
        <w:rPr>
          <w:b/>
          <w:bCs/>
          <w:lang w:eastAsia="zh-CN"/>
        </w:rPr>
        <w:t>Proposal 5:</w:t>
      </w:r>
      <w:r>
        <w:rPr>
          <w:lang w:eastAsia="zh-CN"/>
        </w:rPr>
        <w:t xml:space="preserve"> RAN 1 to discuss the path loss modeling for target channel. </w:t>
      </w:r>
    </w:p>
    <w:p w14:paraId="1A019606" w14:textId="77777777" w:rsidR="003132CF" w:rsidRDefault="003132CF" w:rsidP="003132CF">
      <w:pPr>
        <w:rPr>
          <w:lang w:val="en-US" w:eastAsia="zh-CN"/>
        </w:rPr>
      </w:pPr>
      <w:r w:rsidRPr="00FF2625">
        <w:rPr>
          <w:b/>
          <w:bCs/>
          <w:lang w:val="en-US" w:eastAsia="zh-CN"/>
        </w:rPr>
        <w:t xml:space="preserve">Proposal </w:t>
      </w:r>
      <w:r>
        <w:rPr>
          <w:b/>
          <w:bCs/>
          <w:lang w:val="en-US" w:eastAsia="zh-CN"/>
        </w:rPr>
        <w:t>6</w:t>
      </w:r>
      <w:r w:rsidRPr="00FF2625">
        <w:rPr>
          <w:b/>
          <w:bCs/>
          <w:lang w:val="en-US" w:eastAsia="zh-CN"/>
        </w:rPr>
        <w:t>:</w:t>
      </w:r>
      <w:r>
        <w:rPr>
          <w:lang w:val="en-US" w:eastAsia="zh-CN"/>
        </w:rPr>
        <w:t xml:space="preserve"> Each of the channel i.e. Tx-target and target-Rx channel should comprise of both LOS and NLOS rays.</w:t>
      </w:r>
    </w:p>
    <w:p w14:paraId="61333A22" w14:textId="77777777" w:rsidR="00D84125" w:rsidRDefault="00D84125" w:rsidP="00D84125">
      <w:pPr>
        <w:rPr>
          <w:lang w:val="en-US" w:eastAsia="zh-CN"/>
        </w:rPr>
      </w:pPr>
      <w:r w:rsidRPr="00D84125">
        <w:rPr>
          <w:b/>
          <w:bCs/>
          <w:lang w:val="en-US" w:eastAsia="zh-CN"/>
        </w:rPr>
        <w:t>Proposal 7:</w:t>
      </w:r>
      <w:r>
        <w:rPr>
          <w:lang w:val="en-US" w:eastAsia="zh-CN"/>
        </w:rPr>
        <w:t xml:space="preserve"> RAN 1 to discuss whether we want to introduce environment objects (objects whose locations are deterministically known) in the target channel.</w:t>
      </w:r>
    </w:p>
    <w:p w14:paraId="054A20F8" w14:textId="77777777" w:rsidR="00D84125" w:rsidRDefault="00D84125" w:rsidP="00D84125">
      <w:pPr>
        <w:rPr>
          <w:lang w:val="en-US" w:eastAsia="zh-CN"/>
        </w:rPr>
      </w:pPr>
      <w:r w:rsidRPr="00D84125">
        <w:rPr>
          <w:b/>
          <w:bCs/>
          <w:lang w:val="en-US" w:eastAsia="zh-CN"/>
        </w:rPr>
        <w:t>Proposal 8</w:t>
      </w:r>
      <w:r>
        <w:rPr>
          <w:lang w:val="en-US" w:eastAsia="zh-CN"/>
        </w:rPr>
        <w:t>: In our opinion introducing environment objects makes the ISAC channel more complicated. Thus, in our view we should not introduce environment objects in the ISAC channel model.</w:t>
      </w:r>
    </w:p>
    <w:p w14:paraId="07DF6BD1" w14:textId="22BC1CD6" w:rsidR="00D84125" w:rsidRPr="00791332" w:rsidRDefault="00D84125" w:rsidP="00D84125">
      <w:pPr>
        <w:rPr>
          <w:lang w:val="en-US" w:eastAsia="zh-CN"/>
        </w:rPr>
      </w:pPr>
      <w:r w:rsidRPr="00D84125">
        <w:rPr>
          <w:b/>
          <w:bCs/>
          <w:lang w:val="en-US" w:eastAsia="zh-CN"/>
        </w:rPr>
        <w:t>Proposal 9:</w:t>
      </w:r>
      <w:r>
        <w:rPr>
          <w:lang w:val="en-US" w:eastAsia="zh-CN"/>
        </w:rPr>
        <w:t xml:space="preserve"> In our view NLOS rays can be modelled stochastically in the Tx-target and target-Rx channel. This is because most companies agree that ISAC model is simply an extension of TR 38.901 stochastic channel model, </w:t>
      </w:r>
      <w:r w:rsidR="00DE1E3D">
        <w:rPr>
          <w:lang w:val="en-US" w:eastAsia="zh-CN"/>
        </w:rPr>
        <w:t xml:space="preserve">and thus </w:t>
      </w:r>
      <w:r>
        <w:rPr>
          <w:lang w:val="en-US" w:eastAsia="zh-CN"/>
        </w:rPr>
        <w:t xml:space="preserve">we should follow similar principles of stochastic channel modelling as TR 38.901. </w:t>
      </w:r>
    </w:p>
    <w:p w14:paraId="76C0E66B" w14:textId="77777777" w:rsidR="00D84125" w:rsidRDefault="00D84125" w:rsidP="00D84125">
      <w:pPr>
        <w:pStyle w:val="paragraph"/>
        <w:spacing w:before="60" w:beforeAutospacing="0" w:after="180" w:afterAutospacing="0"/>
        <w:jc w:val="both"/>
        <w:textAlignment w:val="baseline"/>
      </w:pPr>
      <w:r w:rsidRPr="00791332">
        <w:rPr>
          <w:rStyle w:val="normaltextrun"/>
          <w:b/>
          <w:bCs/>
          <w:lang w:val="en-GB"/>
        </w:rPr>
        <w:t xml:space="preserve">Proposal </w:t>
      </w:r>
      <w:r>
        <w:rPr>
          <w:rStyle w:val="normaltextrun"/>
          <w:b/>
          <w:bCs/>
          <w:lang w:val="en-GB"/>
        </w:rPr>
        <w:t>10</w:t>
      </w:r>
      <w:r w:rsidRPr="00791332">
        <w:rPr>
          <w:rStyle w:val="normaltextrun"/>
          <w:b/>
          <w:bCs/>
          <w:lang w:val="en-GB"/>
        </w:rPr>
        <w:t xml:space="preserve">: </w:t>
      </w:r>
      <w:r>
        <w:rPr>
          <w:rStyle w:val="normaltextrun"/>
          <w:lang w:val="en-GB"/>
        </w:rPr>
        <w:t>For bi-static sensing mode background channel can be generated using the communication channel in TR 38.901. For mono-static mode</w:t>
      </w:r>
      <w:r w:rsidRPr="00791332">
        <w:rPr>
          <w:rStyle w:val="normaltextrun"/>
          <w:lang w:val="en-GB"/>
        </w:rPr>
        <w:t xml:space="preserve"> </w:t>
      </w:r>
      <w:r>
        <w:rPr>
          <w:rStyle w:val="normaltextrun"/>
          <w:lang w:val="en-GB"/>
        </w:rPr>
        <w:t>further discussions are needed on generating the background channel as TR 38.901 is inapplicable (this can be deprioritized for now).</w:t>
      </w:r>
    </w:p>
    <w:p w14:paraId="27CECD50" w14:textId="77777777" w:rsidR="00D84125" w:rsidRDefault="00D84125" w:rsidP="00D84125">
      <w:pPr>
        <w:rPr>
          <w:lang w:val="en-US" w:eastAsia="zh-CN"/>
        </w:rPr>
      </w:pPr>
      <w:r w:rsidRPr="006405A4">
        <w:rPr>
          <w:b/>
          <w:bCs/>
          <w:lang w:val="en-US" w:eastAsia="zh-CN"/>
        </w:rPr>
        <w:t xml:space="preserve">Proposal </w:t>
      </w:r>
      <w:r>
        <w:rPr>
          <w:b/>
          <w:bCs/>
          <w:lang w:val="en-US" w:eastAsia="zh-CN"/>
        </w:rPr>
        <w:t>11</w:t>
      </w:r>
      <w:r w:rsidRPr="006405A4">
        <w:rPr>
          <w:b/>
          <w:bCs/>
          <w:lang w:val="en-US" w:eastAsia="zh-CN"/>
        </w:rPr>
        <w:t>:</w:t>
      </w:r>
      <w:r>
        <w:rPr>
          <w:lang w:val="en-US" w:eastAsia="zh-CN"/>
        </w:rPr>
        <w:t xml:space="preserve"> Use a single point scatter model to model the sensing target. This may not be the best for all use cases, but we believe that it serves as a good starting point. </w:t>
      </w:r>
    </w:p>
    <w:p w14:paraId="43A742AD" w14:textId="77777777" w:rsidR="00D84125" w:rsidRPr="006405A4" w:rsidRDefault="00D84125" w:rsidP="00D84125">
      <w:pPr>
        <w:rPr>
          <w:lang w:val="en-US" w:eastAsia="zh-CN"/>
        </w:rPr>
      </w:pPr>
      <w:r w:rsidRPr="007D1A90">
        <w:rPr>
          <w:b/>
          <w:bCs/>
          <w:lang w:val="en-US" w:eastAsia="zh-CN"/>
        </w:rPr>
        <w:t>Proposal 1</w:t>
      </w:r>
      <w:r>
        <w:rPr>
          <w:b/>
          <w:bCs/>
          <w:lang w:val="en-US" w:eastAsia="zh-CN"/>
        </w:rPr>
        <w:t>2</w:t>
      </w:r>
      <w:r w:rsidRPr="007D1A90">
        <w:rPr>
          <w:b/>
          <w:bCs/>
          <w:lang w:val="en-US" w:eastAsia="zh-CN"/>
        </w:rPr>
        <w:t>:</w:t>
      </w:r>
      <w:r>
        <w:rPr>
          <w:lang w:val="en-US" w:eastAsia="zh-CN"/>
        </w:rPr>
        <w:t xml:space="preserve"> The single point scatter can be used to describe a target as a cluster. A cluster can then be further characterized by the RCS, K-factor, number of rays, delay spread, and angular spread.</w:t>
      </w:r>
    </w:p>
    <w:p w14:paraId="02B5C96B" w14:textId="77777777" w:rsidR="00D84125" w:rsidRDefault="00D84125" w:rsidP="00D84125">
      <w:pPr>
        <w:rPr>
          <w:lang w:val="en-US" w:eastAsia="zh-CN"/>
        </w:rPr>
      </w:pPr>
      <w:r w:rsidRPr="00914702">
        <w:rPr>
          <w:b/>
          <w:bCs/>
          <w:lang w:val="en-US" w:eastAsia="zh-CN"/>
        </w:rPr>
        <w:t>Proposal 1</w:t>
      </w:r>
      <w:r>
        <w:rPr>
          <w:b/>
          <w:bCs/>
          <w:lang w:val="en-US" w:eastAsia="zh-CN"/>
        </w:rPr>
        <w:t>3</w:t>
      </w:r>
      <w:r w:rsidRPr="00914702">
        <w:rPr>
          <w:b/>
          <w:bCs/>
          <w:lang w:val="en-US" w:eastAsia="zh-CN"/>
        </w:rPr>
        <w:t>:</w:t>
      </w:r>
      <w:r>
        <w:rPr>
          <w:lang w:val="en-US" w:eastAsia="zh-CN"/>
        </w:rPr>
        <w:t xml:space="preserve"> The RCS can be modelled using statistical distributions from measurement data.</w:t>
      </w:r>
    </w:p>
    <w:p w14:paraId="12FCD295" w14:textId="77777777" w:rsidR="00D84125" w:rsidRPr="00856D35" w:rsidRDefault="00D84125" w:rsidP="00D84125">
      <w:pPr>
        <w:rPr>
          <w:lang w:val="en-US" w:eastAsia="zh-CN"/>
        </w:rPr>
      </w:pPr>
      <w:r w:rsidRPr="00914702">
        <w:rPr>
          <w:b/>
          <w:bCs/>
          <w:lang w:val="en-US" w:eastAsia="zh-CN"/>
        </w:rPr>
        <w:t>Proposal 1</w:t>
      </w:r>
      <w:r>
        <w:rPr>
          <w:b/>
          <w:bCs/>
          <w:lang w:val="en-US" w:eastAsia="zh-CN"/>
        </w:rPr>
        <w:t>4</w:t>
      </w:r>
      <w:r w:rsidRPr="00914702">
        <w:rPr>
          <w:b/>
          <w:bCs/>
          <w:lang w:val="en-US" w:eastAsia="zh-CN"/>
        </w:rPr>
        <w:t>:</w:t>
      </w:r>
      <w:r>
        <w:rPr>
          <w:lang w:val="en-US" w:eastAsia="zh-CN"/>
        </w:rPr>
        <w:t xml:space="preserve"> The parameters used to describe the sensing target as a cluster such as number of rays. delay spread and angular spread can be modelled using statistical distributions from measurement data.</w:t>
      </w:r>
    </w:p>
    <w:p w14:paraId="6E8AE2FF" w14:textId="77777777" w:rsidR="00D84125" w:rsidRDefault="00D84125" w:rsidP="003132CF">
      <w:pPr>
        <w:rPr>
          <w:lang w:val="en-US" w:eastAsia="zh-CN"/>
        </w:rPr>
      </w:pP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lastRenderedPageBreak/>
        <w:t>References</w:t>
      </w:r>
    </w:p>
    <w:p w14:paraId="78EB5E3C" w14:textId="39D962A7" w:rsidR="00786DF2" w:rsidRPr="00914702" w:rsidRDefault="00EF05CC" w:rsidP="00EF05CC">
      <w:pPr>
        <w:widowControl w:val="0"/>
        <w:snapToGrid/>
        <w:spacing w:after="0" w:afterAutospacing="0"/>
        <w:contextualSpacing/>
        <w:rPr>
          <w:sz w:val="22"/>
          <w:szCs w:val="22"/>
        </w:rPr>
      </w:pPr>
      <w:bookmarkStart w:id="2" w:name="_Ref162859320"/>
      <w:r w:rsidRPr="00914702">
        <w:rPr>
          <w:sz w:val="22"/>
          <w:szCs w:val="22"/>
        </w:rPr>
        <w:t>[1] RP-2401496, 3GPP RAN1#116, RAN1 Chairman’s Notes, Feb. 2024.</w:t>
      </w:r>
      <w:bookmarkEnd w:id="2"/>
    </w:p>
    <w:p w14:paraId="1219A189" w14:textId="31F7375D" w:rsidR="00786DF2" w:rsidRPr="00914702" w:rsidRDefault="00786DF2" w:rsidP="00EF05CC">
      <w:pPr>
        <w:pStyle w:val="textintend2"/>
        <w:widowControl w:val="0"/>
        <w:numPr>
          <w:ilvl w:val="0"/>
          <w:numId w:val="0"/>
        </w:numPr>
        <w:spacing w:after="0"/>
        <w:ind w:left="420" w:hanging="420"/>
        <w:rPr>
          <w:bCs/>
          <w:sz w:val="22"/>
          <w:szCs w:val="22"/>
          <w:lang w:eastAsia="ja-JP"/>
        </w:rPr>
      </w:pPr>
      <w:r w:rsidRPr="00914702">
        <w:rPr>
          <w:rFonts w:eastAsiaTheme="minorEastAsia"/>
          <w:color w:val="26240B"/>
          <w:sz w:val="22"/>
          <w:szCs w:val="22"/>
        </w:rPr>
        <w:t xml:space="preserve">[2] </w:t>
      </w:r>
      <w:r w:rsidR="00EF05CC" w:rsidRPr="00914702">
        <w:rPr>
          <w:rFonts w:eastAsiaTheme="minorEastAsia"/>
          <w:color w:val="26240B"/>
          <w:sz w:val="22"/>
          <w:szCs w:val="22"/>
        </w:rPr>
        <w:t>3GPP, “Study on channel model for frequency spectrum from 0.5 to 100 GHz,” TR 38.901.</w:t>
      </w:r>
    </w:p>
    <w:p w14:paraId="77BDAA01" w14:textId="77777777" w:rsidR="00786DF2" w:rsidRDefault="00786DF2" w:rsidP="00786DF2">
      <w:pPr>
        <w:autoSpaceDE w:val="0"/>
        <w:autoSpaceDN w:val="0"/>
        <w:adjustRightInd w:val="0"/>
        <w:snapToGrid/>
        <w:spacing w:after="0" w:afterAutospacing="0"/>
        <w:jc w:val="left"/>
        <w:rPr>
          <w:rFonts w:eastAsiaTheme="minorEastAsia"/>
          <w:color w:val="26240B"/>
          <w:sz w:val="22"/>
          <w:szCs w:val="22"/>
          <w:lang w:val="en-US"/>
        </w:rPr>
      </w:pPr>
    </w:p>
    <w:p w14:paraId="70AE01E3" w14:textId="77777777" w:rsidR="00957AEA" w:rsidRPr="00786DF2" w:rsidRDefault="00957AEA" w:rsidP="00786DF2">
      <w:pPr>
        <w:autoSpaceDE w:val="0"/>
        <w:autoSpaceDN w:val="0"/>
        <w:adjustRightInd w:val="0"/>
        <w:snapToGrid/>
        <w:spacing w:after="0" w:afterAutospacing="0"/>
        <w:jc w:val="left"/>
        <w:rPr>
          <w:rFonts w:eastAsiaTheme="minorEastAsia"/>
          <w:color w:val="26240B"/>
          <w:sz w:val="22"/>
          <w:szCs w:val="22"/>
          <w:lang w:val="en-US"/>
        </w:rPr>
      </w:pPr>
    </w:p>
    <w:sectPr w:rsidR="00957AEA" w:rsidRPr="00786DF2" w:rsidSect="0073266E">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B4417" w14:textId="77777777" w:rsidR="0073266E" w:rsidRDefault="0073266E">
      <w:r>
        <w:separator/>
      </w:r>
    </w:p>
  </w:endnote>
  <w:endnote w:type="continuationSeparator" w:id="0">
    <w:p w14:paraId="7917CD31" w14:textId="77777777" w:rsidR="0073266E" w:rsidRDefault="0073266E">
      <w:r>
        <w:continuationSeparator/>
      </w:r>
    </w:p>
  </w:endnote>
  <w:endnote w:type="continuationNotice" w:id="1">
    <w:p w14:paraId="0BEF2E8D" w14:textId="77777777" w:rsidR="0073266E" w:rsidRDefault="00732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F739B" w14:textId="77777777" w:rsidR="0073266E" w:rsidRDefault="0073266E">
      <w:r>
        <w:separator/>
      </w:r>
    </w:p>
  </w:footnote>
  <w:footnote w:type="continuationSeparator" w:id="0">
    <w:p w14:paraId="7066658B" w14:textId="77777777" w:rsidR="0073266E" w:rsidRDefault="0073266E">
      <w:r>
        <w:continuationSeparator/>
      </w:r>
    </w:p>
  </w:footnote>
  <w:footnote w:type="continuationNotice" w:id="1">
    <w:p w14:paraId="2EA983BE" w14:textId="77777777" w:rsidR="0073266E" w:rsidRDefault="007326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E923771"/>
    <w:multiLevelType w:val="multilevel"/>
    <w:tmpl w:val="BE92377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201CAB"/>
    <w:multiLevelType w:val="hybridMultilevel"/>
    <w:tmpl w:val="631A5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82137"/>
    <w:multiLevelType w:val="hybridMultilevel"/>
    <w:tmpl w:val="F6327CA2"/>
    <w:lvl w:ilvl="0" w:tplc="50F2CCE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7" w15:restartNumberingAfterBreak="0">
    <w:nsid w:val="0B5B562F"/>
    <w:multiLevelType w:val="hybridMultilevel"/>
    <w:tmpl w:val="FE70D3EC"/>
    <w:lvl w:ilvl="0" w:tplc="0409000F">
      <w:start w:val="1"/>
      <w:numFmt w:val="decimal"/>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B00BA"/>
    <w:multiLevelType w:val="hybridMultilevel"/>
    <w:tmpl w:val="534CFC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8B1B1E"/>
    <w:multiLevelType w:val="hybridMultilevel"/>
    <w:tmpl w:val="FD96FF8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6"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FA6AD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47913B37"/>
    <w:multiLevelType w:val="hybridMultilevel"/>
    <w:tmpl w:val="B2D29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AA906F5"/>
    <w:multiLevelType w:val="hybridMultilevel"/>
    <w:tmpl w:val="5DF0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6316E9"/>
    <w:multiLevelType w:val="hybridMultilevel"/>
    <w:tmpl w:val="C35886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87F52E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17332"/>
    <w:multiLevelType w:val="hybridMultilevel"/>
    <w:tmpl w:val="89AC1ACE"/>
    <w:lvl w:ilvl="0" w:tplc="9648E026">
      <w:start w:val="1"/>
      <w:numFmt w:val="decimal"/>
      <w:lvlText w:val="[%1]."/>
      <w:lvlJc w:val="left"/>
      <w:pPr>
        <w:ind w:left="440" w:hanging="44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93D2626"/>
    <w:multiLevelType w:val="hybridMultilevel"/>
    <w:tmpl w:val="87A44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C3570C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40"/>
  </w:num>
  <w:num w:numId="2" w16cid:durableId="24448087">
    <w:abstractNumId w:val="8"/>
  </w:num>
  <w:num w:numId="3" w16cid:durableId="10080189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42"/>
  </w:num>
  <w:num w:numId="5" w16cid:durableId="846208585">
    <w:abstractNumId w:val="26"/>
  </w:num>
  <w:num w:numId="6" w16cid:durableId="91829759">
    <w:abstractNumId w:val="28"/>
  </w:num>
  <w:num w:numId="7" w16cid:durableId="1154877211">
    <w:abstractNumId w:val="22"/>
  </w:num>
  <w:num w:numId="8" w16cid:durableId="321782556">
    <w:abstractNumId w:val="6"/>
  </w:num>
  <w:num w:numId="9" w16cid:durableId="1159426595">
    <w:abstractNumId w:val="44"/>
  </w:num>
  <w:num w:numId="10" w16cid:durableId="942692334">
    <w:abstractNumId w:val="21"/>
  </w:num>
  <w:num w:numId="11" w16cid:durableId="1159467531">
    <w:abstractNumId w:val="3"/>
  </w:num>
  <w:num w:numId="12" w16cid:durableId="1673028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30"/>
  </w:num>
  <w:num w:numId="14" w16cid:durableId="368839530">
    <w:abstractNumId w:val="2"/>
  </w:num>
  <w:num w:numId="15" w16cid:durableId="941456254">
    <w:abstractNumId w:val="20"/>
  </w:num>
  <w:num w:numId="16" w16cid:durableId="1091123367">
    <w:abstractNumId w:val="18"/>
  </w:num>
  <w:num w:numId="17" w16cid:durableId="1131244769">
    <w:abstractNumId w:val="16"/>
  </w:num>
  <w:num w:numId="18" w16cid:durableId="1831558352">
    <w:abstractNumId w:val="39"/>
  </w:num>
  <w:num w:numId="19" w16cid:durableId="491605568">
    <w:abstractNumId w:val="25"/>
  </w:num>
  <w:num w:numId="20" w16cid:durableId="2123258293">
    <w:abstractNumId w:val="19"/>
  </w:num>
  <w:num w:numId="21" w16cid:durableId="528227147">
    <w:abstractNumId w:val="14"/>
  </w:num>
  <w:num w:numId="22" w16cid:durableId="284973504">
    <w:abstractNumId w:val="43"/>
  </w:num>
  <w:num w:numId="23" w16cid:durableId="350567593">
    <w:abstractNumId w:val="15"/>
  </w:num>
  <w:num w:numId="24" w16cid:durableId="1186867124">
    <w:abstractNumId w:val="40"/>
  </w:num>
  <w:num w:numId="25" w16cid:durableId="633409201">
    <w:abstractNumId w:val="34"/>
  </w:num>
  <w:num w:numId="26" w16cid:durableId="1988122386">
    <w:abstractNumId w:val="9"/>
  </w:num>
  <w:num w:numId="27" w16cid:durableId="670985947">
    <w:abstractNumId w:val="12"/>
  </w:num>
  <w:num w:numId="28" w16cid:durableId="1709332217">
    <w:abstractNumId w:val="13"/>
  </w:num>
  <w:num w:numId="29" w16cid:durableId="757562715">
    <w:abstractNumId w:val="33"/>
  </w:num>
  <w:num w:numId="30" w16cid:durableId="463816277">
    <w:abstractNumId w:val="41"/>
  </w:num>
  <w:num w:numId="31" w16cid:durableId="14813804">
    <w:abstractNumId w:val="37"/>
  </w:num>
  <w:num w:numId="32" w16cid:durableId="934021400">
    <w:abstractNumId w:val="4"/>
  </w:num>
  <w:num w:numId="33" w16cid:durableId="903249700">
    <w:abstractNumId w:val="31"/>
  </w:num>
  <w:num w:numId="34" w16cid:durableId="1396010291">
    <w:abstractNumId w:val="11"/>
  </w:num>
  <w:num w:numId="35" w16cid:durableId="188685970">
    <w:abstractNumId w:val="7"/>
  </w:num>
  <w:num w:numId="36" w16cid:durableId="673150706">
    <w:abstractNumId w:val="38"/>
  </w:num>
  <w:num w:numId="37" w16cid:durableId="580331083">
    <w:abstractNumId w:val="24"/>
  </w:num>
  <w:num w:numId="38" w16cid:durableId="1031686977">
    <w:abstractNumId w:val="27"/>
  </w:num>
  <w:num w:numId="39" w16cid:durableId="613681698">
    <w:abstractNumId w:val="32"/>
  </w:num>
  <w:num w:numId="40" w16cid:durableId="459423405">
    <w:abstractNumId w:val="17"/>
  </w:num>
  <w:num w:numId="41" w16cid:durableId="305428044">
    <w:abstractNumId w:val="10"/>
  </w:num>
  <w:num w:numId="42" w16cid:durableId="1199195972">
    <w:abstractNumId w:val="0"/>
  </w:num>
  <w:num w:numId="43" w16cid:durableId="2134977459">
    <w:abstractNumId w:val="23"/>
  </w:num>
  <w:num w:numId="44" w16cid:durableId="320038170">
    <w:abstractNumId w:val="36"/>
  </w:num>
  <w:num w:numId="45" w16cid:durableId="877084478">
    <w:abstractNumId w:val="1"/>
  </w:num>
  <w:num w:numId="46" w16cid:durableId="2132429463">
    <w:abstractNumId w:val="5"/>
  </w:num>
  <w:num w:numId="47" w16cid:durableId="1653830946">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1BE"/>
    <w:rsid w:val="00007D29"/>
    <w:rsid w:val="00007D95"/>
    <w:rsid w:val="00007E5B"/>
    <w:rsid w:val="00010159"/>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A3"/>
    <w:rsid w:val="000326E6"/>
    <w:rsid w:val="00032837"/>
    <w:rsid w:val="00032B33"/>
    <w:rsid w:val="00032D1C"/>
    <w:rsid w:val="0003328E"/>
    <w:rsid w:val="000334BB"/>
    <w:rsid w:val="000334D9"/>
    <w:rsid w:val="000341DA"/>
    <w:rsid w:val="00034341"/>
    <w:rsid w:val="00034798"/>
    <w:rsid w:val="000347D2"/>
    <w:rsid w:val="00034A31"/>
    <w:rsid w:val="00034E42"/>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AA4"/>
    <w:rsid w:val="00041B91"/>
    <w:rsid w:val="00041D56"/>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7314"/>
    <w:rsid w:val="00047550"/>
    <w:rsid w:val="00047B0F"/>
    <w:rsid w:val="00047D0A"/>
    <w:rsid w:val="000502CD"/>
    <w:rsid w:val="00050444"/>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E7E"/>
    <w:rsid w:val="0007224C"/>
    <w:rsid w:val="00072281"/>
    <w:rsid w:val="00072379"/>
    <w:rsid w:val="0007242A"/>
    <w:rsid w:val="000725FD"/>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451"/>
    <w:rsid w:val="000B16A3"/>
    <w:rsid w:val="000B1900"/>
    <w:rsid w:val="000B1A1B"/>
    <w:rsid w:val="000B1B45"/>
    <w:rsid w:val="000B1C38"/>
    <w:rsid w:val="000B1FAB"/>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74B"/>
    <w:rsid w:val="000B6CB2"/>
    <w:rsid w:val="000B6E61"/>
    <w:rsid w:val="000B6E92"/>
    <w:rsid w:val="000B7041"/>
    <w:rsid w:val="000B790D"/>
    <w:rsid w:val="000C00E0"/>
    <w:rsid w:val="000C0472"/>
    <w:rsid w:val="000C069D"/>
    <w:rsid w:val="000C0B02"/>
    <w:rsid w:val="000C0CFC"/>
    <w:rsid w:val="000C0D63"/>
    <w:rsid w:val="000C0EDD"/>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A4A"/>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A59"/>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9C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635"/>
    <w:rsid w:val="00133C80"/>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BE3"/>
    <w:rsid w:val="00166DE8"/>
    <w:rsid w:val="001672FC"/>
    <w:rsid w:val="0016749E"/>
    <w:rsid w:val="001675C3"/>
    <w:rsid w:val="00167656"/>
    <w:rsid w:val="0016773C"/>
    <w:rsid w:val="00167956"/>
    <w:rsid w:val="00167AD8"/>
    <w:rsid w:val="00167D39"/>
    <w:rsid w:val="001701FB"/>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6726"/>
    <w:rsid w:val="0017680B"/>
    <w:rsid w:val="0017682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486"/>
    <w:rsid w:val="001906CC"/>
    <w:rsid w:val="00190764"/>
    <w:rsid w:val="0019081E"/>
    <w:rsid w:val="0019086D"/>
    <w:rsid w:val="00190941"/>
    <w:rsid w:val="00190B42"/>
    <w:rsid w:val="00190CC7"/>
    <w:rsid w:val="00190E42"/>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C18"/>
    <w:rsid w:val="001B2D4D"/>
    <w:rsid w:val="001B2F9D"/>
    <w:rsid w:val="001B3143"/>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593"/>
    <w:rsid w:val="001C25FE"/>
    <w:rsid w:val="001C26DB"/>
    <w:rsid w:val="001C2773"/>
    <w:rsid w:val="001C2ACD"/>
    <w:rsid w:val="001C2BD0"/>
    <w:rsid w:val="001C3516"/>
    <w:rsid w:val="001C3BDC"/>
    <w:rsid w:val="001C3E89"/>
    <w:rsid w:val="001C3E8B"/>
    <w:rsid w:val="001C441E"/>
    <w:rsid w:val="001C477C"/>
    <w:rsid w:val="001C4853"/>
    <w:rsid w:val="001C4942"/>
    <w:rsid w:val="001C49A6"/>
    <w:rsid w:val="001C4C80"/>
    <w:rsid w:val="001C4E05"/>
    <w:rsid w:val="001C4E8A"/>
    <w:rsid w:val="001C4EE9"/>
    <w:rsid w:val="001C503E"/>
    <w:rsid w:val="001C55DE"/>
    <w:rsid w:val="001C5A28"/>
    <w:rsid w:val="001C6839"/>
    <w:rsid w:val="001C7377"/>
    <w:rsid w:val="001C7615"/>
    <w:rsid w:val="001C7891"/>
    <w:rsid w:val="001C79DB"/>
    <w:rsid w:val="001C7AA8"/>
    <w:rsid w:val="001C7C47"/>
    <w:rsid w:val="001C7C7F"/>
    <w:rsid w:val="001C7E9F"/>
    <w:rsid w:val="001C7F0B"/>
    <w:rsid w:val="001C7F96"/>
    <w:rsid w:val="001D07C4"/>
    <w:rsid w:val="001D0A91"/>
    <w:rsid w:val="001D0FA5"/>
    <w:rsid w:val="001D107F"/>
    <w:rsid w:val="001D108F"/>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A4F"/>
    <w:rsid w:val="001D6B01"/>
    <w:rsid w:val="001D6E15"/>
    <w:rsid w:val="001D7356"/>
    <w:rsid w:val="001D7493"/>
    <w:rsid w:val="001D7742"/>
    <w:rsid w:val="001D78A3"/>
    <w:rsid w:val="001E02ED"/>
    <w:rsid w:val="001E0362"/>
    <w:rsid w:val="001E047A"/>
    <w:rsid w:val="001E0A76"/>
    <w:rsid w:val="001E0AF1"/>
    <w:rsid w:val="001E13FD"/>
    <w:rsid w:val="001E15F6"/>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E46"/>
    <w:rsid w:val="00212E69"/>
    <w:rsid w:val="0021304C"/>
    <w:rsid w:val="00213488"/>
    <w:rsid w:val="0021362B"/>
    <w:rsid w:val="00213B76"/>
    <w:rsid w:val="00213D20"/>
    <w:rsid w:val="00213E93"/>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445D"/>
    <w:rsid w:val="00234B2C"/>
    <w:rsid w:val="00234B71"/>
    <w:rsid w:val="00234BAA"/>
    <w:rsid w:val="00234BB5"/>
    <w:rsid w:val="00234C28"/>
    <w:rsid w:val="00235729"/>
    <w:rsid w:val="002359FA"/>
    <w:rsid w:val="00235ABC"/>
    <w:rsid w:val="00235B51"/>
    <w:rsid w:val="00235C1F"/>
    <w:rsid w:val="00235D1F"/>
    <w:rsid w:val="00235F66"/>
    <w:rsid w:val="0023607E"/>
    <w:rsid w:val="002360A8"/>
    <w:rsid w:val="00236C2D"/>
    <w:rsid w:val="00236CD1"/>
    <w:rsid w:val="00237062"/>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12A3"/>
    <w:rsid w:val="00251453"/>
    <w:rsid w:val="0025152F"/>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AAB"/>
    <w:rsid w:val="0025573A"/>
    <w:rsid w:val="00255F45"/>
    <w:rsid w:val="002565E4"/>
    <w:rsid w:val="002568F0"/>
    <w:rsid w:val="00256B50"/>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C66"/>
    <w:rsid w:val="00262E12"/>
    <w:rsid w:val="00262FA4"/>
    <w:rsid w:val="002630F9"/>
    <w:rsid w:val="00263222"/>
    <w:rsid w:val="00263252"/>
    <w:rsid w:val="002633B8"/>
    <w:rsid w:val="00263A00"/>
    <w:rsid w:val="00263AF4"/>
    <w:rsid w:val="00264059"/>
    <w:rsid w:val="00264240"/>
    <w:rsid w:val="002643A9"/>
    <w:rsid w:val="002643D5"/>
    <w:rsid w:val="00264643"/>
    <w:rsid w:val="00264C25"/>
    <w:rsid w:val="00264E80"/>
    <w:rsid w:val="002657B1"/>
    <w:rsid w:val="002657F8"/>
    <w:rsid w:val="00265BCB"/>
    <w:rsid w:val="00265D13"/>
    <w:rsid w:val="00265E5E"/>
    <w:rsid w:val="00265E7F"/>
    <w:rsid w:val="0026646D"/>
    <w:rsid w:val="00266716"/>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1F9"/>
    <w:rsid w:val="0028026F"/>
    <w:rsid w:val="0028029A"/>
    <w:rsid w:val="002803DB"/>
    <w:rsid w:val="00280538"/>
    <w:rsid w:val="002809F4"/>
    <w:rsid w:val="00280AD6"/>
    <w:rsid w:val="00280CEC"/>
    <w:rsid w:val="0028106B"/>
    <w:rsid w:val="0028127F"/>
    <w:rsid w:val="00281486"/>
    <w:rsid w:val="00281991"/>
    <w:rsid w:val="00282071"/>
    <w:rsid w:val="002827B1"/>
    <w:rsid w:val="00282C02"/>
    <w:rsid w:val="00282F90"/>
    <w:rsid w:val="00282FD5"/>
    <w:rsid w:val="00283527"/>
    <w:rsid w:val="0028362F"/>
    <w:rsid w:val="002837C5"/>
    <w:rsid w:val="0028389F"/>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4A"/>
    <w:rsid w:val="00287CE1"/>
    <w:rsid w:val="002900A5"/>
    <w:rsid w:val="00290242"/>
    <w:rsid w:val="00290BF4"/>
    <w:rsid w:val="00291168"/>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34"/>
    <w:rsid w:val="00293EC6"/>
    <w:rsid w:val="0029402D"/>
    <w:rsid w:val="002941E2"/>
    <w:rsid w:val="00294256"/>
    <w:rsid w:val="0029440F"/>
    <w:rsid w:val="0029445D"/>
    <w:rsid w:val="002949ED"/>
    <w:rsid w:val="00295120"/>
    <w:rsid w:val="0029533A"/>
    <w:rsid w:val="002953AB"/>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479"/>
    <w:rsid w:val="002B314D"/>
    <w:rsid w:val="002B355C"/>
    <w:rsid w:val="002B3863"/>
    <w:rsid w:val="002B3963"/>
    <w:rsid w:val="002B3B1C"/>
    <w:rsid w:val="002B3E52"/>
    <w:rsid w:val="002B3F10"/>
    <w:rsid w:val="002B43FB"/>
    <w:rsid w:val="002B4811"/>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6A8"/>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2B"/>
    <w:rsid w:val="002C4FB1"/>
    <w:rsid w:val="002C4FFF"/>
    <w:rsid w:val="002C530C"/>
    <w:rsid w:val="002C5B66"/>
    <w:rsid w:val="002C5D00"/>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AB3"/>
    <w:rsid w:val="002D4C58"/>
    <w:rsid w:val="002D4D47"/>
    <w:rsid w:val="002D4FA5"/>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FA"/>
    <w:rsid w:val="002E4957"/>
    <w:rsid w:val="002E49A9"/>
    <w:rsid w:val="002E4A2B"/>
    <w:rsid w:val="002E4C3D"/>
    <w:rsid w:val="002E4E0B"/>
    <w:rsid w:val="002E518B"/>
    <w:rsid w:val="002E53A2"/>
    <w:rsid w:val="002E5418"/>
    <w:rsid w:val="002E56AB"/>
    <w:rsid w:val="002E56FB"/>
    <w:rsid w:val="002E573C"/>
    <w:rsid w:val="002E58DF"/>
    <w:rsid w:val="002E5904"/>
    <w:rsid w:val="002E5A39"/>
    <w:rsid w:val="002E5A83"/>
    <w:rsid w:val="002E5C09"/>
    <w:rsid w:val="002E5F5F"/>
    <w:rsid w:val="002E66E5"/>
    <w:rsid w:val="002E6760"/>
    <w:rsid w:val="002E689A"/>
    <w:rsid w:val="002E690E"/>
    <w:rsid w:val="002E6DF3"/>
    <w:rsid w:val="002E7664"/>
    <w:rsid w:val="002E76D6"/>
    <w:rsid w:val="002E7B8A"/>
    <w:rsid w:val="002E7C9E"/>
    <w:rsid w:val="002E7D07"/>
    <w:rsid w:val="002E7DD4"/>
    <w:rsid w:val="002E7E54"/>
    <w:rsid w:val="002E7F77"/>
    <w:rsid w:val="002F024E"/>
    <w:rsid w:val="002F0311"/>
    <w:rsid w:val="002F032A"/>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2538"/>
    <w:rsid w:val="00312F59"/>
    <w:rsid w:val="003130AE"/>
    <w:rsid w:val="003131B3"/>
    <w:rsid w:val="003131BF"/>
    <w:rsid w:val="003132C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27D04"/>
    <w:rsid w:val="0033000C"/>
    <w:rsid w:val="003304FD"/>
    <w:rsid w:val="00330602"/>
    <w:rsid w:val="00330BE0"/>
    <w:rsid w:val="00330BF6"/>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6F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44C"/>
    <w:rsid w:val="00346512"/>
    <w:rsid w:val="00346558"/>
    <w:rsid w:val="00346652"/>
    <w:rsid w:val="00346655"/>
    <w:rsid w:val="0034673E"/>
    <w:rsid w:val="00346F81"/>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5099"/>
    <w:rsid w:val="003550F9"/>
    <w:rsid w:val="0035557B"/>
    <w:rsid w:val="003555FE"/>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EDD"/>
    <w:rsid w:val="00372F5E"/>
    <w:rsid w:val="0037309C"/>
    <w:rsid w:val="003730F2"/>
    <w:rsid w:val="00373223"/>
    <w:rsid w:val="003735A0"/>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787"/>
    <w:rsid w:val="00390880"/>
    <w:rsid w:val="00390932"/>
    <w:rsid w:val="00390977"/>
    <w:rsid w:val="003909A6"/>
    <w:rsid w:val="00390C14"/>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7F"/>
    <w:rsid w:val="003A474E"/>
    <w:rsid w:val="003A5243"/>
    <w:rsid w:val="003A5297"/>
    <w:rsid w:val="003A5326"/>
    <w:rsid w:val="003A5355"/>
    <w:rsid w:val="003A5951"/>
    <w:rsid w:val="003A5C28"/>
    <w:rsid w:val="003A619B"/>
    <w:rsid w:val="003A641B"/>
    <w:rsid w:val="003A643D"/>
    <w:rsid w:val="003A6896"/>
    <w:rsid w:val="003A6B09"/>
    <w:rsid w:val="003A714F"/>
    <w:rsid w:val="003A71FB"/>
    <w:rsid w:val="003A737B"/>
    <w:rsid w:val="003A7556"/>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1919"/>
    <w:rsid w:val="003C1CEC"/>
    <w:rsid w:val="003C223D"/>
    <w:rsid w:val="003C2720"/>
    <w:rsid w:val="003C2768"/>
    <w:rsid w:val="003C2787"/>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C7F"/>
    <w:rsid w:val="003D4E65"/>
    <w:rsid w:val="003D51FF"/>
    <w:rsid w:val="003D54DF"/>
    <w:rsid w:val="003D5610"/>
    <w:rsid w:val="003D5672"/>
    <w:rsid w:val="003D580A"/>
    <w:rsid w:val="003D5995"/>
    <w:rsid w:val="003D5D00"/>
    <w:rsid w:val="003D5D60"/>
    <w:rsid w:val="003D5DAE"/>
    <w:rsid w:val="003D5F69"/>
    <w:rsid w:val="003D5FB7"/>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3002"/>
    <w:rsid w:val="003E30A5"/>
    <w:rsid w:val="003E3471"/>
    <w:rsid w:val="003E34AB"/>
    <w:rsid w:val="003E3B65"/>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56"/>
    <w:rsid w:val="003F2A79"/>
    <w:rsid w:val="003F2D88"/>
    <w:rsid w:val="003F2DDF"/>
    <w:rsid w:val="003F2E06"/>
    <w:rsid w:val="003F2E92"/>
    <w:rsid w:val="003F2F19"/>
    <w:rsid w:val="003F348D"/>
    <w:rsid w:val="003F39A3"/>
    <w:rsid w:val="003F39E5"/>
    <w:rsid w:val="003F4161"/>
    <w:rsid w:val="003F4482"/>
    <w:rsid w:val="003F4BA4"/>
    <w:rsid w:val="003F4E17"/>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133"/>
    <w:rsid w:val="00401200"/>
    <w:rsid w:val="0040142B"/>
    <w:rsid w:val="0040148F"/>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F39"/>
    <w:rsid w:val="00410059"/>
    <w:rsid w:val="0041010D"/>
    <w:rsid w:val="0041029E"/>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7B0"/>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82"/>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DE8"/>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2B9F"/>
    <w:rsid w:val="00432E5B"/>
    <w:rsid w:val="00432E64"/>
    <w:rsid w:val="0043321B"/>
    <w:rsid w:val="004333F6"/>
    <w:rsid w:val="0043371F"/>
    <w:rsid w:val="0043395E"/>
    <w:rsid w:val="00433BA4"/>
    <w:rsid w:val="00433C02"/>
    <w:rsid w:val="00433C44"/>
    <w:rsid w:val="004343E0"/>
    <w:rsid w:val="004345DD"/>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A5E"/>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449F"/>
    <w:rsid w:val="00444696"/>
    <w:rsid w:val="00444780"/>
    <w:rsid w:val="00444A32"/>
    <w:rsid w:val="00444A37"/>
    <w:rsid w:val="00444A89"/>
    <w:rsid w:val="0044557A"/>
    <w:rsid w:val="00445868"/>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B30"/>
    <w:rsid w:val="00461D1A"/>
    <w:rsid w:val="00461E67"/>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70040"/>
    <w:rsid w:val="004700C4"/>
    <w:rsid w:val="00470393"/>
    <w:rsid w:val="00470423"/>
    <w:rsid w:val="004704F6"/>
    <w:rsid w:val="00470796"/>
    <w:rsid w:val="0047087D"/>
    <w:rsid w:val="0047092D"/>
    <w:rsid w:val="00470EF2"/>
    <w:rsid w:val="0047118C"/>
    <w:rsid w:val="00471317"/>
    <w:rsid w:val="0047187E"/>
    <w:rsid w:val="00471892"/>
    <w:rsid w:val="00471BAC"/>
    <w:rsid w:val="0047238B"/>
    <w:rsid w:val="004726AE"/>
    <w:rsid w:val="00472C34"/>
    <w:rsid w:val="00472F0A"/>
    <w:rsid w:val="0047313D"/>
    <w:rsid w:val="0047321E"/>
    <w:rsid w:val="004733A4"/>
    <w:rsid w:val="004735CA"/>
    <w:rsid w:val="004737A7"/>
    <w:rsid w:val="0047393F"/>
    <w:rsid w:val="00473A38"/>
    <w:rsid w:val="00473EA9"/>
    <w:rsid w:val="00473F26"/>
    <w:rsid w:val="0047429E"/>
    <w:rsid w:val="004745DC"/>
    <w:rsid w:val="00474613"/>
    <w:rsid w:val="004747AD"/>
    <w:rsid w:val="00474AA5"/>
    <w:rsid w:val="00474CFE"/>
    <w:rsid w:val="0047520E"/>
    <w:rsid w:val="0047552F"/>
    <w:rsid w:val="00475651"/>
    <w:rsid w:val="004758AF"/>
    <w:rsid w:val="004758F7"/>
    <w:rsid w:val="0047602F"/>
    <w:rsid w:val="0047607F"/>
    <w:rsid w:val="00476118"/>
    <w:rsid w:val="00476367"/>
    <w:rsid w:val="004766D6"/>
    <w:rsid w:val="004766F7"/>
    <w:rsid w:val="0047671C"/>
    <w:rsid w:val="00476B8F"/>
    <w:rsid w:val="00476BF5"/>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72D6"/>
    <w:rsid w:val="0048731A"/>
    <w:rsid w:val="0048736F"/>
    <w:rsid w:val="004877A7"/>
    <w:rsid w:val="0048788F"/>
    <w:rsid w:val="00487A2C"/>
    <w:rsid w:val="0049040C"/>
    <w:rsid w:val="00490760"/>
    <w:rsid w:val="00490825"/>
    <w:rsid w:val="00490891"/>
    <w:rsid w:val="00490A9D"/>
    <w:rsid w:val="00490C9A"/>
    <w:rsid w:val="00490ED0"/>
    <w:rsid w:val="00490EFA"/>
    <w:rsid w:val="004914D9"/>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221"/>
    <w:rsid w:val="004B0557"/>
    <w:rsid w:val="004B05EF"/>
    <w:rsid w:val="004B07B3"/>
    <w:rsid w:val="004B080A"/>
    <w:rsid w:val="004B08AD"/>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C32"/>
    <w:rsid w:val="004C53C1"/>
    <w:rsid w:val="004C58A1"/>
    <w:rsid w:val="004C5C07"/>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3596"/>
    <w:rsid w:val="004D36D7"/>
    <w:rsid w:val="004D37BC"/>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EAB"/>
    <w:rsid w:val="004E2F33"/>
    <w:rsid w:val="004E2F3D"/>
    <w:rsid w:val="004E30B0"/>
    <w:rsid w:val="004E3146"/>
    <w:rsid w:val="004E37B1"/>
    <w:rsid w:val="004E4053"/>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E58"/>
    <w:rsid w:val="0050741B"/>
    <w:rsid w:val="0050748D"/>
    <w:rsid w:val="00507498"/>
    <w:rsid w:val="00507638"/>
    <w:rsid w:val="005079E3"/>
    <w:rsid w:val="00507C54"/>
    <w:rsid w:val="00507F1D"/>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30CA"/>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EC6"/>
    <w:rsid w:val="0052106C"/>
    <w:rsid w:val="00521960"/>
    <w:rsid w:val="00521C73"/>
    <w:rsid w:val="00522032"/>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EAF"/>
    <w:rsid w:val="00531FE3"/>
    <w:rsid w:val="0053229A"/>
    <w:rsid w:val="00532489"/>
    <w:rsid w:val="0053268E"/>
    <w:rsid w:val="00533148"/>
    <w:rsid w:val="005333A9"/>
    <w:rsid w:val="0053380E"/>
    <w:rsid w:val="00533F39"/>
    <w:rsid w:val="00534744"/>
    <w:rsid w:val="005348C3"/>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B1"/>
    <w:rsid w:val="005410DB"/>
    <w:rsid w:val="005411F9"/>
    <w:rsid w:val="005414DC"/>
    <w:rsid w:val="005419C5"/>
    <w:rsid w:val="00541C58"/>
    <w:rsid w:val="005422B0"/>
    <w:rsid w:val="0054262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E4D"/>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70343"/>
    <w:rsid w:val="00570916"/>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6A"/>
    <w:rsid w:val="00575A91"/>
    <w:rsid w:val="00575AD3"/>
    <w:rsid w:val="00575C71"/>
    <w:rsid w:val="00575CD1"/>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66"/>
    <w:rsid w:val="005841AE"/>
    <w:rsid w:val="00584268"/>
    <w:rsid w:val="00584556"/>
    <w:rsid w:val="005846C9"/>
    <w:rsid w:val="005847B8"/>
    <w:rsid w:val="00584982"/>
    <w:rsid w:val="00584B50"/>
    <w:rsid w:val="00584CD0"/>
    <w:rsid w:val="00584DB6"/>
    <w:rsid w:val="00584F64"/>
    <w:rsid w:val="00584F84"/>
    <w:rsid w:val="0058568F"/>
    <w:rsid w:val="00585702"/>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0BBD"/>
    <w:rsid w:val="00591283"/>
    <w:rsid w:val="00591534"/>
    <w:rsid w:val="005916A0"/>
    <w:rsid w:val="0059174A"/>
    <w:rsid w:val="005917F1"/>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40A"/>
    <w:rsid w:val="005A5501"/>
    <w:rsid w:val="005A5BFB"/>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9D6"/>
    <w:rsid w:val="005B1EC2"/>
    <w:rsid w:val="005B1F07"/>
    <w:rsid w:val="005B21BA"/>
    <w:rsid w:val="005B26D7"/>
    <w:rsid w:val="005B282B"/>
    <w:rsid w:val="005B29B0"/>
    <w:rsid w:val="005B2F96"/>
    <w:rsid w:val="005B30FE"/>
    <w:rsid w:val="005B3463"/>
    <w:rsid w:val="005B3631"/>
    <w:rsid w:val="005B36AA"/>
    <w:rsid w:val="005B3CA1"/>
    <w:rsid w:val="005B3E3B"/>
    <w:rsid w:val="005B3F97"/>
    <w:rsid w:val="005B412B"/>
    <w:rsid w:val="005B4237"/>
    <w:rsid w:val="005B45B6"/>
    <w:rsid w:val="005B47EE"/>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21AB"/>
    <w:rsid w:val="005C2717"/>
    <w:rsid w:val="005C2E85"/>
    <w:rsid w:val="005C2E93"/>
    <w:rsid w:val="005C319A"/>
    <w:rsid w:val="005C31A5"/>
    <w:rsid w:val="005C32B7"/>
    <w:rsid w:val="005C34F8"/>
    <w:rsid w:val="005C39BA"/>
    <w:rsid w:val="005C39D4"/>
    <w:rsid w:val="005C3D3C"/>
    <w:rsid w:val="005C3F78"/>
    <w:rsid w:val="005C4195"/>
    <w:rsid w:val="005C4293"/>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772"/>
    <w:rsid w:val="005D1BDA"/>
    <w:rsid w:val="005D1C47"/>
    <w:rsid w:val="005D1DD7"/>
    <w:rsid w:val="005D209C"/>
    <w:rsid w:val="005D22C5"/>
    <w:rsid w:val="005D2313"/>
    <w:rsid w:val="005D241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63"/>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88E"/>
    <w:rsid w:val="005E48B5"/>
    <w:rsid w:val="005E48FE"/>
    <w:rsid w:val="005E4EEC"/>
    <w:rsid w:val="005E50AC"/>
    <w:rsid w:val="005E51B8"/>
    <w:rsid w:val="005E5BF7"/>
    <w:rsid w:val="005E615D"/>
    <w:rsid w:val="005E67E6"/>
    <w:rsid w:val="005E686E"/>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5AA"/>
    <w:rsid w:val="006067E5"/>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715"/>
    <w:rsid w:val="00613C11"/>
    <w:rsid w:val="00613E94"/>
    <w:rsid w:val="006141CB"/>
    <w:rsid w:val="006144A9"/>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89E"/>
    <w:rsid w:val="0062394A"/>
    <w:rsid w:val="006240C3"/>
    <w:rsid w:val="006243D0"/>
    <w:rsid w:val="006244ED"/>
    <w:rsid w:val="0062466B"/>
    <w:rsid w:val="006253A6"/>
    <w:rsid w:val="0062555F"/>
    <w:rsid w:val="006256C0"/>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5A4"/>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BE4"/>
    <w:rsid w:val="00647CC6"/>
    <w:rsid w:val="00647DBF"/>
    <w:rsid w:val="00650211"/>
    <w:rsid w:val="006503B5"/>
    <w:rsid w:val="0065093F"/>
    <w:rsid w:val="00650BE0"/>
    <w:rsid w:val="00650DAF"/>
    <w:rsid w:val="00650EDB"/>
    <w:rsid w:val="00651185"/>
    <w:rsid w:val="0065141E"/>
    <w:rsid w:val="00651437"/>
    <w:rsid w:val="00651484"/>
    <w:rsid w:val="00651682"/>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78C"/>
    <w:rsid w:val="006659F9"/>
    <w:rsid w:val="00665FC6"/>
    <w:rsid w:val="006660F2"/>
    <w:rsid w:val="006660F9"/>
    <w:rsid w:val="0066621E"/>
    <w:rsid w:val="00666316"/>
    <w:rsid w:val="006664F6"/>
    <w:rsid w:val="0066650F"/>
    <w:rsid w:val="0066673D"/>
    <w:rsid w:val="00666B3F"/>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6FD5"/>
    <w:rsid w:val="0068709F"/>
    <w:rsid w:val="00687198"/>
    <w:rsid w:val="00687385"/>
    <w:rsid w:val="0068755A"/>
    <w:rsid w:val="00687B24"/>
    <w:rsid w:val="006905E8"/>
    <w:rsid w:val="006907CE"/>
    <w:rsid w:val="00690822"/>
    <w:rsid w:val="00690930"/>
    <w:rsid w:val="00690C25"/>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F53"/>
    <w:rsid w:val="006A107C"/>
    <w:rsid w:val="006A11D9"/>
    <w:rsid w:val="006A14FF"/>
    <w:rsid w:val="006A1620"/>
    <w:rsid w:val="006A1771"/>
    <w:rsid w:val="006A1911"/>
    <w:rsid w:val="006A192D"/>
    <w:rsid w:val="006A1B57"/>
    <w:rsid w:val="006A1BE8"/>
    <w:rsid w:val="006A1E4B"/>
    <w:rsid w:val="006A1E64"/>
    <w:rsid w:val="006A1E74"/>
    <w:rsid w:val="006A216C"/>
    <w:rsid w:val="006A234C"/>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064"/>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718"/>
    <w:rsid w:val="006D3CFC"/>
    <w:rsid w:val="006D3D2D"/>
    <w:rsid w:val="006D3FB9"/>
    <w:rsid w:val="006D4061"/>
    <w:rsid w:val="006D40DA"/>
    <w:rsid w:val="006D43B5"/>
    <w:rsid w:val="006D45D1"/>
    <w:rsid w:val="006D4786"/>
    <w:rsid w:val="006D4843"/>
    <w:rsid w:val="006D4CA7"/>
    <w:rsid w:val="006D4E61"/>
    <w:rsid w:val="006D5098"/>
    <w:rsid w:val="006D51C0"/>
    <w:rsid w:val="006D51D5"/>
    <w:rsid w:val="006D533E"/>
    <w:rsid w:val="006D54DE"/>
    <w:rsid w:val="006D56FA"/>
    <w:rsid w:val="006D5CAA"/>
    <w:rsid w:val="006D5F29"/>
    <w:rsid w:val="006D616C"/>
    <w:rsid w:val="006D6171"/>
    <w:rsid w:val="006D672C"/>
    <w:rsid w:val="006D6802"/>
    <w:rsid w:val="006D684E"/>
    <w:rsid w:val="006D68D6"/>
    <w:rsid w:val="006D6A51"/>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200A"/>
    <w:rsid w:val="006E21A5"/>
    <w:rsid w:val="006E2576"/>
    <w:rsid w:val="006E26CF"/>
    <w:rsid w:val="006E2A09"/>
    <w:rsid w:val="006E2ADE"/>
    <w:rsid w:val="006E2C98"/>
    <w:rsid w:val="006E2EE2"/>
    <w:rsid w:val="006E2F3C"/>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E5"/>
    <w:rsid w:val="006E5A3D"/>
    <w:rsid w:val="006E5B5F"/>
    <w:rsid w:val="006E5B73"/>
    <w:rsid w:val="006E5BCD"/>
    <w:rsid w:val="006E5C1C"/>
    <w:rsid w:val="006E5CCC"/>
    <w:rsid w:val="006E6052"/>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81D"/>
    <w:rsid w:val="006F28D0"/>
    <w:rsid w:val="006F2E05"/>
    <w:rsid w:val="006F310C"/>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4B4"/>
    <w:rsid w:val="006F7709"/>
    <w:rsid w:val="006F778D"/>
    <w:rsid w:val="006F77B8"/>
    <w:rsid w:val="00700334"/>
    <w:rsid w:val="007003DA"/>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DFD"/>
    <w:rsid w:val="007053AE"/>
    <w:rsid w:val="00705C67"/>
    <w:rsid w:val="00705DEC"/>
    <w:rsid w:val="0070625A"/>
    <w:rsid w:val="007062B4"/>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192"/>
    <w:rsid w:val="00716310"/>
    <w:rsid w:val="007165EC"/>
    <w:rsid w:val="0071664A"/>
    <w:rsid w:val="0071671F"/>
    <w:rsid w:val="00716843"/>
    <w:rsid w:val="00716A05"/>
    <w:rsid w:val="00716AFC"/>
    <w:rsid w:val="00716D7F"/>
    <w:rsid w:val="00716E6B"/>
    <w:rsid w:val="00716E83"/>
    <w:rsid w:val="0071707E"/>
    <w:rsid w:val="00717082"/>
    <w:rsid w:val="0071762A"/>
    <w:rsid w:val="0071783F"/>
    <w:rsid w:val="007178E6"/>
    <w:rsid w:val="00717B07"/>
    <w:rsid w:val="00717D69"/>
    <w:rsid w:val="00720143"/>
    <w:rsid w:val="007202CE"/>
    <w:rsid w:val="00720516"/>
    <w:rsid w:val="00720894"/>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D5C"/>
    <w:rsid w:val="007250D0"/>
    <w:rsid w:val="00725117"/>
    <w:rsid w:val="007252B9"/>
    <w:rsid w:val="00725550"/>
    <w:rsid w:val="0072595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66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C7"/>
    <w:rsid w:val="007358DB"/>
    <w:rsid w:val="007359BF"/>
    <w:rsid w:val="00735ACD"/>
    <w:rsid w:val="00735B4A"/>
    <w:rsid w:val="00736090"/>
    <w:rsid w:val="007360EC"/>
    <w:rsid w:val="00736676"/>
    <w:rsid w:val="0073694A"/>
    <w:rsid w:val="00736A42"/>
    <w:rsid w:val="00736AA4"/>
    <w:rsid w:val="00736BF0"/>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F8D"/>
    <w:rsid w:val="0074306F"/>
    <w:rsid w:val="007430F2"/>
    <w:rsid w:val="007432CD"/>
    <w:rsid w:val="007435E8"/>
    <w:rsid w:val="007438AB"/>
    <w:rsid w:val="00743ECA"/>
    <w:rsid w:val="00743F69"/>
    <w:rsid w:val="00743F6D"/>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A29"/>
    <w:rsid w:val="00750D6F"/>
    <w:rsid w:val="007514E4"/>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206B"/>
    <w:rsid w:val="00762101"/>
    <w:rsid w:val="007623A1"/>
    <w:rsid w:val="007625A8"/>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CF0"/>
    <w:rsid w:val="00777D31"/>
    <w:rsid w:val="00777E63"/>
    <w:rsid w:val="0078033E"/>
    <w:rsid w:val="00780B11"/>
    <w:rsid w:val="00781345"/>
    <w:rsid w:val="0078139A"/>
    <w:rsid w:val="007813BE"/>
    <w:rsid w:val="007813FB"/>
    <w:rsid w:val="00781B82"/>
    <w:rsid w:val="00781F7E"/>
    <w:rsid w:val="007822B1"/>
    <w:rsid w:val="00782395"/>
    <w:rsid w:val="00782483"/>
    <w:rsid w:val="00782522"/>
    <w:rsid w:val="00782898"/>
    <w:rsid w:val="00782ED4"/>
    <w:rsid w:val="00782EFB"/>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A34"/>
    <w:rsid w:val="00790A36"/>
    <w:rsid w:val="00790BC1"/>
    <w:rsid w:val="00790C82"/>
    <w:rsid w:val="00790E60"/>
    <w:rsid w:val="00791116"/>
    <w:rsid w:val="00791332"/>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D42"/>
    <w:rsid w:val="00796F46"/>
    <w:rsid w:val="0079700B"/>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39C"/>
    <w:rsid w:val="007C23B4"/>
    <w:rsid w:val="007C2535"/>
    <w:rsid w:val="007C28A4"/>
    <w:rsid w:val="007C2B7A"/>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A90"/>
    <w:rsid w:val="007D1BA2"/>
    <w:rsid w:val="007D1BAC"/>
    <w:rsid w:val="007D1C4E"/>
    <w:rsid w:val="007D1E14"/>
    <w:rsid w:val="007D1F3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BF6"/>
    <w:rsid w:val="00805E11"/>
    <w:rsid w:val="00806074"/>
    <w:rsid w:val="00806165"/>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27"/>
    <w:rsid w:val="008143BA"/>
    <w:rsid w:val="00814535"/>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B4"/>
    <w:rsid w:val="00832CBD"/>
    <w:rsid w:val="00832EF4"/>
    <w:rsid w:val="008337BB"/>
    <w:rsid w:val="008344C3"/>
    <w:rsid w:val="00834781"/>
    <w:rsid w:val="00834A98"/>
    <w:rsid w:val="00834C4A"/>
    <w:rsid w:val="00834CE1"/>
    <w:rsid w:val="00834D14"/>
    <w:rsid w:val="00834D77"/>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FC7"/>
    <w:rsid w:val="00840272"/>
    <w:rsid w:val="0084047A"/>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D35"/>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40D1"/>
    <w:rsid w:val="008A41F8"/>
    <w:rsid w:val="008A43C7"/>
    <w:rsid w:val="008A4A25"/>
    <w:rsid w:val="008A4B3C"/>
    <w:rsid w:val="008A4DCD"/>
    <w:rsid w:val="008A5079"/>
    <w:rsid w:val="008A5136"/>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C01"/>
    <w:rsid w:val="008D1F26"/>
    <w:rsid w:val="008D2277"/>
    <w:rsid w:val="008D2559"/>
    <w:rsid w:val="008D2ADA"/>
    <w:rsid w:val="008D2E08"/>
    <w:rsid w:val="008D325F"/>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C4A"/>
    <w:rsid w:val="008F375C"/>
    <w:rsid w:val="008F376B"/>
    <w:rsid w:val="008F3CA1"/>
    <w:rsid w:val="008F3F8B"/>
    <w:rsid w:val="008F3FE7"/>
    <w:rsid w:val="008F40C8"/>
    <w:rsid w:val="008F41B0"/>
    <w:rsid w:val="008F43E3"/>
    <w:rsid w:val="008F460A"/>
    <w:rsid w:val="008F51BB"/>
    <w:rsid w:val="008F55C5"/>
    <w:rsid w:val="008F5643"/>
    <w:rsid w:val="008F5899"/>
    <w:rsid w:val="008F5961"/>
    <w:rsid w:val="008F599B"/>
    <w:rsid w:val="008F5E26"/>
    <w:rsid w:val="008F5EA2"/>
    <w:rsid w:val="008F63C9"/>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82E"/>
    <w:rsid w:val="00905B5F"/>
    <w:rsid w:val="00905EEB"/>
    <w:rsid w:val="009064B9"/>
    <w:rsid w:val="00906524"/>
    <w:rsid w:val="00906A4D"/>
    <w:rsid w:val="00906B31"/>
    <w:rsid w:val="00906BA4"/>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057"/>
    <w:rsid w:val="009144ED"/>
    <w:rsid w:val="00914702"/>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365"/>
    <w:rsid w:val="00926B22"/>
    <w:rsid w:val="00926C2C"/>
    <w:rsid w:val="00926EB4"/>
    <w:rsid w:val="00927454"/>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35F9"/>
    <w:rsid w:val="0094360F"/>
    <w:rsid w:val="009440E0"/>
    <w:rsid w:val="009442FC"/>
    <w:rsid w:val="00944552"/>
    <w:rsid w:val="0094498E"/>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5F3"/>
    <w:rsid w:val="00957942"/>
    <w:rsid w:val="00957A02"/>
    <w:rsid w:val="00957AEA"/>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F58"/>
    <w:rsid w:val="00971436"/>
    <w:rsid w:val="0097151C"/>
    <w:rsid w:val="00972114"/>
    <w:rsid w:val="009721F2"/>
    <w:rsid w:val="009729A3"/>
    <w:rsid w:val="00972B6A"/>
    <w:rsid w:val="00972D78"/>
    <w:rsid w:val="00972FB8"/>
    <w:rsid w:val="009731D4"/>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421"/>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5B0"/>
    <w:rsid w:val="0098198B"/>
    <w:rsid w:val="00981A94"/>
    <w:rsid w:val="00981FB9"/>
    <w:rsid w:val="00981FC5"/>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3E5"/>
    <w:rsid w:val="009858BF"/>
    <w:rsid w:val="0098599F"/>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D4B"/>
    <w:rsid w:val="00997F94"/>
    <w:rsid w:val="009A044B"/>
    <w:rsid w:val="009A073C"/>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0E9"/>
    <w:rsid w:val="009A5118"/>
    <w:rsid w:val="009A514E"/>
    <w:rsid w:val="009A5329"/>
    <w:rsid w:val="009A53FF"/>
    <w:rsid w:val="009A574A"/>
    <w:rsid w:val="009A5A55"/>
    <w:rsid w:val="009A5B0F"/>
    <w:rsid w:val="009A63CB"/>
    <w:rsid w:val="009A65F0"/>
    <w:rsid w:val="009A6859"/>
    <w:rsid w:val="009A69BC"/>
    <w:rsid w:val="009A7729"/>
    <w:rsid w:val="009A7773"/>
    <w:rsid w:val="009A7875"/>
    <w:rsid w:val="009A7ABA"/>
    <w:rsid w:val="009A7AC3"/>
    <w:rsid w:val="009A7AE8"/>
    <w:rsid w:val="009A7F93"/>
    <w:rsid w:val="009B0580"/>
    <w:rsid w:val="009B0585"/>
    <w:rsid w:val="009B0588"/>
    <w:rsid w:val="009B0714"/>
    <w:rsid w:val="009B09AD"/>
    <w:rsid w:val="009B0AEB"/>
    <w:rsid w:val="009B0DCB"/>
    <w:rsid w:val="009B13B2"/>
    <w:rsid w:val="009B1410"/>
    <w:rsid w:val="009B14B7"/>
    <w:rsid w:val="009B152C"/>
    <w:rsid w:val="009B1619"/>
    <w:rsid w:val="009B162D"/>
    <w:rsid w:val="009B1869"/>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CF7"/>
    <w:rsid w:val="009C7E52"/>
    <w:rsid w:val="009C7EB6"/>
    <w:rsid w:val="009D0110"/>
    <w:rsid w:val="009D0A1F"/>
    <w:rsid w:val="009D0A70"/>
    <w:rsid w:val="009D0CD9"/>
    <w:rsid w:val="009D11A6"/>
    <w:rsid w:val="009D12DA"/>
    <w:rsid w:val="009D135F"/>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197"/>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FE4"/>
    <w:rsid w:val="009F604E"/>
    <w:rsid w:val="009F6119"/>
    <w:rsid w:val="009F6157"/>
    <w:rsid w:val="009F622D"/>
    <w:rsid w:val="009F62AB"/>
    <w:rsid w:val="009F662D"/>
    <w:rsid w:val="009F6A43"/>
    <w:rsid w:val="009F6D24"/>
    <w:rsid w:val="009F6EC0"/>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1F4D"/>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98"/>
    <w:rsid w:val="00A23C2E"/>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A2"/>
    <w:rsid w:val="00A27AB9"/>
    <w:rsid w:val="00A27E7E"/>
    <w:rsid w:val="00A300DE"/>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586"/>
    <w:rsid w:val="00A34A48"/>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F7C"/>
    <w:rsid w:val="00A464C6"/>
    <w:rsid w:val="00A46558"/>
    <w:rsid w:val="00A46573"/>
    <w:rsid w:val="00A46909"/>
    <w:rsid w:val="00A46EC0"/>
    <w:rsid w:val="00A47396"/>
    <w:rsid w:val="00A477F4"/>
    <w:rsid w:val="00A47E89"/>
    <w:rsid w:val="00A50089"/>
    <w:rsid w:val="00A50572"/>
    <w:rsid w:val="00A5084F"/>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71DA"/>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7C2"/>
    <w:rsid w:val="00A758B1"/>
    <w:rsid w:val="00A758F6"/>
    <w:rsid w:val="00A7592C"/>
    <w:rsid w:val="00A75A82"/>
    <w:rsid w:val="00A75B7C"/>
    <w:rsid w:val="00A75E7E"/>
    <w:rsid w:val="00A75FEC"/>
    <w:rsid w:val="00A7600A"/>
    <w:rsid w:val="00A76255"/>
    <w:rsid w:val="00A76320"/>
    <w:rsid w:val="00A767B4"/>
    <w:rsid w:val="00A76954"/>
    <w:rsid w:val="00A77155"/>
    <w:rsid w:val="00A77196"/>
    <w:rsid w:val="00A771AA"/>
    <w:rsid w:val="00A777EC"/>
    <w:rsid w:val="00A77982"/>
    <w:rsid w:val="00A77FCB"/>
    <w:rsid w:val="00A803AC"/>
    <w:rsid w:val="00A80466"/>
    <w:rsid w:val="00A8057A"/>
    <w:rsid w:val="00A806B1"/>
    <w:rsid w:val="00A80748"/>
    <w:rsid w:val="00A807BF"/>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4A4"/>
    <w:rsid w:val="00AB1766"/>
    <w:rsid w:val="00AB1A64"/>
    <w:rsid w:val="00AB2350"/>
    <w:rsid w:val="00AB23E1"/>
    <w:rsid w:val="00AB2641"/>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EE3"/>
    <w:rsid w:val="00AC247B"/>
    <w:rsid w:val="00AC269D"/>
    <w:rsid w:val="00AC2C2D"/>
    <w:rsid w:val="00AC31CA"/>
    <w:rsid w:val="00AC3861"/>
    <w:rsid w:val="00AC388A"/>
    <w:rsid w:val="00AC38F9"/>
    <w:rsid w:val="00AC3B89"/>
    <w:rsid w:val="00AC3C91"/>
    <w:rsid w:val="00AC3E49"/>
    <w:rsid w:val="00AC3F7C"/>
    <w:rsid w:val="00AC4175"/>
    <w:rsid w:val="00AC44D8"/>
    <w:rsid w:val="00AC4DAD"/>
    <w:rsid w:val="00AC4EF1"/>
    <w:rsid w:val="00AC4FF8"/>
    <w:rsid w:val="00AC547A"/>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7EE"/>
    <w:rsid w:val="00AD4D00"/>
    <w:rsid w:val="00AD509F"/>
    <w:rsid w:val="00AD51D8"/>
    <w:rsid w:val="00AD5237"/>
    <w:rsid w:val="00AD5335"/>
    <w:rsid w:val="00AD5726"/>
    <w:rsid w:val="00AD5894"/>
    <w:rsid w:val="00AD5ACD"/>
    <w:rsid w:val="00AD5C89"/>
    <w:rsid w:val="00AD5E69"/>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7BD"/>
    <w:rsid w:val="00AF4F39"/>
    <w:rsid w:val="00AF55C6"/>
    <w:rsid w:val="00AF5B57"/>
    <w:rsid w:val="00AF5E42"/>
    <w:rsid w:val="00AF60F3"/>
    <w:rsid w:val="00AF66EC"/>
    <w:rsid w:val="00AF682F"/>
    <w:rsid w:val="00AF6E13"/>
    <w:rsid w:val="00AF6FCF"/>
    <w:rsid w:val="00AF70F6"/>
    <w:rsid w:val="00AF71D7"/>
    <w:rsid w:val="00AF7552"/>
    <w:rsid w:val="00AF7604"/>
    <w:rsid w:val="00AF76E0"/>
    <w:rsid w:val="00AF7947"/>
    <w:rsid w:val="00AF7953"/>
    <w:rsid w:val="00AF7A20"/>
    <w:rsid w:val="00AF7D92"/>
    <w:rsid w:val="00AF7F0E"/>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51"/>
    <w:rsid w:val="00B42A98"/>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2AF3"/>
    <w:rsid w:val="00B7302C"/>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91"/>
    <w:rsid w:val="00BD3168"/>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22B0"/>
    <w:rsid w:val="00BE27EF"/>
    <w:rsid w:val="00BE2ED3"/>
    <w:rsid w:val="00BE31C9"/>
    <w:rsid w:val="00BE32D8"/>
    <w:rsid w:val="00BE33B1"/>
    <w:rsid w:val="00BE35DC"/>
    <w:rsid w:val="00BE3857"/>
    <w:rsid w:val="00BE3A37"/>
    <w:rsid w:val="00BE3E90"/>
    <w:rsid w:val="00BE3EDC"/>
    <w:rsid w:val="00BE40E0"/>
    <w:rsid w:val="00BE4515"/>
    <w:rsid w:val="00BE4619"/>
    <w:rsid w:val="00BE4665"/>
    <w:rsid w:val="00BE48D1"/>
    <w:rsid w:val="00BE4EBE"/>
    <w:rsid w:val="00BE5640"/>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E58"/>
    <w:rsid w:val="00BF316A"/>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A6"/>
    <w:rsid w:val="00C00059"/>
    <w:rsid w:val="00C00061"/>
    <w:rsid w:val="00C003A3"/>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A9B"/>
    <w:rsid w:val="00C14AE3"/>
    <w:rsid w:val="00C14C5A"/>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9B3"/>
    <w:rsid w:val="00C24BF3"/>
    <w:rsid w:val="00C24E48"/>
    <w:rsid w:val="00C24F6E"/>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8FA"/>
    <w:rsid w:val="00C34B2A"/>
    <w:rsid w:val="00C35056"/>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E87"/>
    <w:rsid w:val="00C47EEC"/>
    <w:rsid w:val="00C5009C"/>
    <w:rsid w:val="00C500FF"/>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3609"/>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A08"/>
    <w:rsid w:val="00C57F96"/>
    <w:rsid w:val="00C6015C"/>
    <w:rsid w:val="00C607D6"/>
    <w:rsid w:val="00C60B82"/>
    <w:rsid w:val="00C60C8E"/>
    <w:rsid w:val="00C60E4F"/>
    <w:rsid w:val="00C60F4E"/>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4F"/>
    <w:rsid w:val="00C85CCE"/>
    <w:rsid w:val="00C86051"/>
    <w:rsid w:val="00C8679D"/>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DB6"/>
    <w:rsid w:val="00C91FFC"/>
    <w:rsid w:val="00C924A5"/>
    <w:rsid w:val="00C92983"/>
    <w:rsid w:val="00C92AE6"/>
    <w:rsid w:val="00C92DA6"/>
    <w:rsid w:val="00C92ED4"/>
    <w:rsid w:val="00C93182"/>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2F6"/>
    <w:rsid w:val="00CA4A3A"/>
    <w:rsid w:val="00CA4A40"/>
    <w:rsid w:val="00CA4C4C"/>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7364"/>
    <w:rsid w:val="00CB74B0"/>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513"/>
    <w:rsid w:val="00CE4871"/>
    <w:rsid w:val="00CE4963"/>
    <w:rsid w:val="00CE4C60"/>
    <w:rsid w:val="00CE4E21"/>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B93"/>
    <w:rsid w:val="00CE7DE7"/>
    <w:rsid w:val="00CE7F49"/>
    <w:rsid w:val="00CF04DF"/>
    <w:rsid w:val="00CF0826"/>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4007"/>
    <w:rsid w:val="00CF4369"/>
    <w:rsid w:val="00CF45C5"/>
    <w:rsid w:val="00CF4952"/>
    <w:rsid w:val="00CF4CCA"/>
    <w:rsid w:val="00CF4FA6"/>
    <w:rsid w:val="00CF51EE"/>
    <w:rsid w:val="00CF51F3"/>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4C4"/>
    <w:rsid w:val="00D127B1"/>
    <w:rsid w:val="00D12A8C"/>
    <w:rsid w:val="00D12D9E"/>
    <w:rsid w:val="00D13019"/>
    <w:rsid w:val="00D13353"/>
    <w:rsid w:val="00D1339F"/>
    <w:rsid w:val="00D135AC"/>
    <w:rsid w:val="00D135EC"/>
    <w:rsid w:val="00D1372E"/>
    <w:rsid w:val="00D1374D"/>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9B4"/>
    <w:rsid w:val="00D179DB"/>
    <w:rsid w:val="00D17A84"/>
    <w:rsid w:val="00D17CAE"/>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7FF"/>
    <w:rsid w:val="00D32BC9"/>
    <w:rsid w:val="00D32C7C"/>
    <w:rsid w:val="00D32CAB"/>
    <w:rsid w:val="00D32DD5"/>
    <w:rsid w:val="00D32EBC"/>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754"/>
    <w:rsid w:val="00D62833"/>
    <w:rsid w:val="00D62DB3"/>
    <w:rsid w:val="00D63193"/>
    <w:rsid w:val="00D63381"/>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CD5"/>
    <w:rsid w:val="00D77FC1"/>
    <w:rsid w:val="00D8004F"/>
    <w:rsid w:val="00D80439"/>
    <w:rsid w:val="00D8057D"/>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25"/>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AB9"/>
    <w:rsid w:val="00D9302C"/>
    <w:rsid w:val="00D9316B"/>
    <w:rsid w:val="00D9372C"/>
    <w:rsid w:val="00D937BC"/>
    <w:rsid w:val="00D93DE9"/>
    <w:rsid w:val="00D93E0A"/>
    <w:rsid w:val="00D93F22"/>
    <w:rsid w:val="00D93FF8"/>
    <w:rsid w:val="00D94093"/>
    <w:rsid w:val="00D94591"/>
    <w:rsid w:val="00D94966"/>
    <w:rsid w:val="00D94BC0"/>
    <w:rsid w:val="00D952F3"/>
    <w:rsid w:val="00D9565E"/>
    <w:rsid w:val="00D95A6D"/>
    <w:rsid w:val="00D95B3B"/>
    <w:rsid w:val="00D95E75"/>
    <w:rsid w:val="00D96023"/>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357"/>
    <w:rsid w:val="00DA1A7E"/>
    <w:rsid w:val="00DA1D8E"/>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195"/>
    <w:rsid w:val="00DA53F9"/>
    <w:rsid w:val="00DA56A7"/>
    <w:rsid w:val="00DA56D2"/>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44"/>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4A"/>
    <w:rsid w:val="00DB62ED"/>
    <w:rsid w:val="00DB6626"/>
    <w:rsid w:val="00DB6763"/>
    <w:rsid w:val="00DB6962"/>
    <w:rsid w:val="00DB69A9"/>
    <w:rsid w:val="00DB6CFC"/>
    <w:rsid w:val="00DB6D07"/>
    <w:rsid w:val="00DB7312"/>
    <w:rsid w:val="00DB742E"/>
    <w:rsid w:val="00DB7780"/>
    <w:rsid w:val="00DB7944"/>
    <w:rsid w:val="00DB7B6D"/>
    <w:rsid w:val="00DC026E"/>
    <w:rsid w:val="00DC0339"/>
    <w:rsid w:val="00DC053A"/>
    <w:rsid w:val="00DC0834"/>
    <w:rsid w:val="00DC08DF"/>
    <w:rsid w:val="00DC0F30"/>
    <w:rsid w:val="00DC0FEC"/>
    <w:rsid w:val="00DC14D6"/>
    <w:rsid w:val="00DC17FB"/>
    <w:rsid w:val="00DC219E"/>
    <w:rsid w:val="00DC21D1"/>
    <w:rsid w:val="00DC235C"/>
    <w:rsid w:val="00DC2389"/>
    <w:rsid w:val="00DC2565"/>
    <w:rsid w:val="00DC2586"/>
    <w:rsid w:val="00DC25C6"/>
    <w:rsid w:val="00DC2679"/>
    <w:rsid w:val="00DC281E"/>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BA"/>
    <w:rsid w:val="00DD41C5"/>
    <w:rsid w:val="00DD4308"/>
    <w:rsid w:val="00DD4477"/>
    <w:rsid w:val="00DD4AAB"/>
    <w:rsid w:val="00DD4C4A"/>
    <w:rsid w:val="00DD4E2E"/>
    <w:rsid w:val="00DD5D1C"/>
    <w:rsid w:val="00DD5F27"/>
    <w:rsid w:val="00DD6141"/>
    <w:rsid w:val="00DD61CF"/>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1E3D"/>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A34"/>
    <w:rsid w:val="00DE6C9A"/>
    <w:rsid w:val="00DE6EE4"/>
    <w:rsid w:val="00DE6FBF"/>
    <w:rsid w:val="00DE6FFB"/>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2FAC"/>
    <w:rsid w:val="00E03054"/>
    <w:rsid w:val="00E034A2"/>
    <w:rsid w:val="00E039A4"/>
    <w:rsid w:val="00E03C5F"/>
    <w:rsid w:val="00E03D1D"/>
    <w:rsid w:val="00E04339"/>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31A"/>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10A0"/>
    <w:rsid w:val="00E513A5"/>
    <w:rsid w:val="00E51A91"/>
    <w:rsid w:val="00E51B16"/>
    <w:rsid w:val="00E51C43"/>
    <w:rsid w:val="00E52881"/>
    <w:rsid w:val="00E52D5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675"/>
    <w:rsid w:val="00E57930"/>
    <w:rsid w:val="00E57AAD"/>
    <w:rsid w:val="00E57B74"/>
    <w:rsid w:val="00E57D6F"/>
    <w:rsid w:val="00E601D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386"/>
    <w:rsid w:val="00E727C7"/>
    <w:rsid w:val="00E727E7"/>
    <w:rsid w:val="00E72842"/>
    <w:rsid w:val="00E72A38"/>
    <w:rsid w:val="00E73139"/>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B62"/>
    <w:rsid w:val="00E75BB7"/>
    <w:rsid w:val="00E75DFD"/>
    <w:rsid w:val="00E75F07"/>
    <w:rsid w:val="00E75F19"/>
    <w:rsid w:val="00E76713"/>
    <w:rsid w:val="00E768F7"/>
    <w:rsid w:val="00E76B0E"/>
    <w:rsid w:val="00E7723B"/>
    <w:rsid w:val="00E776B2"/>
    <w:rsid w:val="00E77750"/>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21CF"/>
    <w:rsid w:val="00E921DD"/>
    <w:rsid w:val="00E92230"/>
    <w:rsid w:val="00E92540"/>
    <w:rsid w:val="00E92782"/>
    <w:rsid w:val="00E92820"/>
    <w:rsid w:val="00E9295C"/>
    <w:rsid w:val="00E932C7"/>
    <w:rsid w:val="00E93334"/>
    <w:rsid w:val="00E93472"/>
    <w:rsid w:val="00E934D4"/>
    <w:rsid w:val="00E93634"/>
    <w:rsid w:val="00E938DE"/>
    <w:rsid w:val="00E93A84"/>
    <w:rsid w:val="00E93AD7"/>
    <w:rsid w:val="00E94D8E"/>
    <w:rsid w:val="00E94DD7"/>
    <w:rsid w:val="00E94F7E"/>
    <w:rsid w:val="00E9538A"/>
    <w:rsid w:val="00E95559"/>
    <w:rsid w:val="00E955C8"/>
    <w:rsid w:val="00E957EF"/>
    <w:rsid w:val="00E95803"/>
    <w:rsid w:val="00E959CC"/>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809"/>
    <w:rsid w:val="00EB083B"/>
    <w:rsid w:val="00EB0A62"/>
    <w:rsid w:val="00EB0D3F"/>
    <w:rsid w:val="00EB0DFA"/>
    <w:rsid w:val="00EB1135"/>
    <w:rsid w:val="00EB1390"/>
    <w:rsid w:val="00EB172C"/>
    <w:rsid w:val="00EB1743"/>
    <w:rsid w:val="00EB1A39"/>
    <w:rsid w:val="00EB1F35"/>
    <w:rsid w:val="00EB2141"/>
    <w:rsid w:val="00EB2478"/>
    <w:rsid w:val="00EB25F5"/>
    <w:rsid w:val="00EB303E"/>
    <w:rsid w:val="00EB32E6"/>
    <w:rsid w:val="00EB3356"/>
    <w:rsid w:val="00EB3A51"/>
    <w:rsid w:val="00EB3CFA"/>
    <w:rsid w:val="00EB4076"/>
    <w:rsid w:val="00EB421C"/>
    <w:rsid w:val="00EB4262"/>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715"/>
    <w:rsid w:val="00EC084F"/>
    <w:rsid w:val="00EC0F55"/>
    <w:rsid w:val="00EC0F62"/>
    <w:rsid w:val="00EC14D2"/>
    <w:rsid w:val="00EC1811"/>
    <w:rsid w:val="00EC21FF"/>
    <w:rsid w:val="00EC2863"/>
    <w:rsid w:val="00EC2A98"/>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F49"/>
    <w:rsid w:val="00ED617A"/>
    <w:rsid w:val="00ED6186"/>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4B0"/>
    <w:rsid w:val="00EE793C"/>
    <w:rsid w:val="00EF0438"/>
    <w:rsid w:val="00EF05CC"/>
    <w:rsid w:val="00EF0653"/>
    <w:rsid w:val="00EF06C6"/>
    <w:rsid w:val="00EF088E"/>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CA2"/>
    <w:rsid w:val="00F00E16"/>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43B"/>
    <w:rsid w:val="00F054C0"/>
    <w:rsid w:val="00F05609"/>
    <w:rsid w:val="00F05655"/>
    <w:rsid w:val="00F056E2"/>
    <w:rsid w:val="00F0570E"/>
    <w:rsid w:val="00F05E9B"/>
    <w:rsid w:val="00F05EFF"/>
    <w:rsid w:val="00F0639F"/>
    <w:rsid w:val="00F063BB"/>
    <w:rsid w:val="00F0664C"/>
    <w:rsid w:val="00F07407"/>
    <w:rsid w:val="00F0741A"/>
    <w:rsid w:val="00F07778"/>
    <w:rsid w:val="00F07B88"/>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990"/>
    <w:rsid w:val="00F20C32"/>
    <w:rsid w:val="00F20C43"/>
    <w:rsid w:val="00F20FDD"/>
    <w:rsid w:val="00F20FE0"/>
    <w:rsid w:val="00F21037"/>
    <w:rsid w:val="00F2105A"/>
    <w:rsid w:val="00F2115F"/>
    <w:rsid w:val="00F214D9"/>
    <w:rsid w:val="00F215E9"/>
    <w:rsid w:val="00F216EA"/>
    <w:rsid w:val="00F21797"/>
    <w:rsid w:val="00F217B6"/>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38"/>
    <w:rsid w:val="00F27F46"/>
    <w:rsid w:val="00F30529"/>
    <w:rsid w:val="00F3058B"/>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C57"/>
    <w:rsid w:val="00F32C58"/>
    <w:rsid w:val="00F32F6F"/>
    <w:rsid w:val="00F33049"/>
    <w:rsid w:val="00F33077"/>
    <w:rsid w:val="00F333C6"/>
    <w:rsid w:val="00F338FB"/>
    <w:rsid w:val="00F33EE0"/>
    <w:rsid w:val="00F33FCC"/>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D71"/>
    <w:rsid w:val="00F40F86"/>
    <w:rsid w:val="00F4107F"/>
    <w:rsid w:val="00F4109F"/>
    <w:rsid w:val="00F4128C"/>
    <w:rsid w:val="00F412E3"/>
    <w:rsid w:val="00F41657"/>
    <w:rsid w:val="00F41DEB"/>
    <w:rsid w:val="00F42344"/>
    <w:rsid w:val="00F42576"/>
    <w:rsid w:val="00F42577"/>
    <w:rsid w:val="00F426BF"/>
    <w:rsid w:val="00F4292B"/>
    <w:rsid w:val="00F42A1C"/>
    <w:rsid w:val="00F42C64"/>
    <w:rsid w:val="00F42D1E"/>
    <w:rsid w:val="00F42E8B"/>
    <w:rsid w:val="00F42EEE"/>
    <w:rsid w:val="00F43596"/>
    <w:rsid w:val="00F43AD3"/>
    <w:rsid w:val="00F43E04"/>
    <w:rsid w:val="00F442AD"/>
    <w:rsid w:val="00F443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2D22"/>
    <w:rsid w:val="00F52E83"/>
    <w:rsid w:val="00F5364A"/>
    <w:rsid w:val="00F53773"/>
    <w:rsid w:val="00F53787"/>
    <w:rsid w:val="00F53B7F"/>
    <w:rsid w:val="00F53EB2"/>
    <w:rsid w:val="00F542AD"/>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4076"/>
    <w:rsid w:val="00F843DD"/>
    <w:rsid w:val="00F846F0"/>
    <w:rsid w:val="00F846F6"/>
    <w:rsid w:val="00F848C3"/>
    <w:rsid w:val="00F84AA0"/>
    <w:rsid w:val="00F84B46"/>
    <w:rsid w:val="00F84CB5"/>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CBF"/>
    <w:rsid w:val="00FA0DA6"/>
    <w:rsid w:val="00FA0EB9"/>
    <w:rsid w:val="00FA1051"/>
    <w:rsid w:val="00FA1237"/>
    <w:rsid w:val="00FA1330"/>
    <w:rsid w:val="00FA1419"/>
    <w:rsid w:val="00FA14B1"/>
    <w:rsid w:val="00FA1580"/>
    <w:rsid w:val="00FA196D"/>
    <w:rsid w:val="00FA1BC3"/>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496"/>
    <w:rsid w:val="00FC45A7"/>
    <w:rsid w:val="00FC4FA7"/>
    <w:rsid w:val="00FC50E1"/>
    <w:rsid w:val="00FC541D"/>
    <w:rsid w:val="00FC5761"/>
    <w:rsid w:val="00FC58DA"/>
    <w:rsid w:val="00FC5BDA"/>
    <w:rsid w:val="00FC5DB4"/>
    <w:rsid w:val="00FC6178"/>
    <w:rsid w:val="00FC61FD"/>
    <w:rsid w:val="00FC649F"/>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947"/>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0E48"/>
    <w:rsid w:val="00FF12C1"/>
    <w:rsid w:val="00FF16F9"/>
    <w:rsid w:val="00FF1747"/>
    <w:rsid w:val="00FF1A23"/>
    <w:rsid w:val="00FF1D1C"/>
    <w:rsid w:val="00FF1DB7"/>
    <w:rsid w:val="00FF2066"/>
    <w:rsid w:val="00FF20C5"/>
    <w:rsid w:val="00FF2101"/>
    <w:rsid w:val="00FF2547"/>
    <w:rsid w:val="00FF2625"/>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A92"/>
    <w:rsid w:val="00FF4B99"/>
    <w:rsid w:val="00FF5005"/>
    <w:rsid w:val="00FF54F5"/>
    <w:rsid w:val="00FF55ED"/>
    <w:rsid w:val="00FF5B6D"/>
    <w:rsid w:val="00FF5BF5"/>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500105B2-E2C2-4B2E-BF27-6317E3C79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DF2"/>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B"/>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customStyle="1" w:styleId="paragraph">
    <w:name w:val="paragraph"/>
    <w:basedOn w:val="Normal"/>
    <w:rsid w:val="00791332"/>
    <w:pPr>
      <w:snapToGrid/>
      <w:spacing w:before="100" w:beforeAutospacing="1"/>
      <w:jc w:val="left"/>
    </w:pPr>
    <w:rPr>
      <w:rFonts w:eastAsia="Times New Roman"/>
      <w:szCs w:val="24"/>
      <w:lang w:val="en-US" w:eastAsia="en-US"/>
    </w:rPr>
  </w:style>
  <w:style w:type="character" w:customStyle="1" w:styleId="normaltextrun">
    <w:name w:val="normaltextrun"/>
    <w:basedOn w:val="DefaultParagraphFont"/>
    <w:rsid w:val="00791332"/>
  </w:style>
  <w:style w:type="character" w:customStyle="1" w:styleId="eop">
    <w:name w:val="eop"/>
    <w:basedOn w:val="DefaultParagraphFont"/>
    <w:rsid w:val="00791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9551248">
      <w:bodyDiv w:val="1"/>
      <w:marLeft w:val="0"/>
      <w:marRight w:val="0"/>
      <w:marTop w:val="0"/>
      <w:marBottom w:val="0"/>
      <w:divBdr>
        <w:top w:val="none" w:sz="0" w:space="0" w:color="auto"/>
        <w:left w:val="none" w:sz="0" w:space="0" w:color="auto"/>
        <w:bottom w:val="none" w:sz="0" w:space="0" w:color="auto"/>
        <w:right w:val="none" w:sz="0" w:space="0" w:color="auto"/>
      </w:divBdr>
      <w:divsChild>
        <w:div w:id="195049509">
          <w:marLeft w:val="0"/>
          <w:marRight w:val="0"/>
          <w:marTop w:val="0"/>
          <w:marBottom w:val="0"/>
          <w:divBdr>
            <w:top w:val="none" w:sz="0" w:space="0" w:color="auto"/>
            <w:left w:val="none" w:sz="0" w:space="0" w:color="auto"/>
            <w:bottom w:val="none" w:sz="0" w:space="0" w:color="auto"/>
            <w:right w:val="none" w:sz="0" w:space="0" w:color="auto"/>
          </w:divBdr>
        </w:div>
        <w:div w:id="135494719">
          <w:marLeft w:val="0"/>
          <w:marRight w:val="0"/>
          <w:marTop w:val="0"/>
          <w:marBottom w:val="0"/>
          <w:divBdr>
            <w:top w:val="none" w:sz="0" w:space="0" w:color="auto"/>
            <w:left w:val="none" w:sz="0" w:space="0" w:color="auto"/>
            <w:bottom w:val="none" w:sz="0" w:space="0" w:color="auto"/>
            <w:right w:val="none" w:sz="0" w:space="0" w:color="auto"/>
          </w:divBdr>
        </w:div>
      </w:divsChild>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1326</TotalTime>
  <Pages>5</Pages>
  <Words>1536</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Hitesh Poddar (SHARP)</cp:lastModifiedBy>
  <cp:revision>437</cp:revision>
  <cp:lastPrinted>2019-03-18T22:48:00Z</cp:lastPrinted>
  <dcterms:created xsi:type="dcterms:W3CDTF">2023-11-03T03:14:00Z</dcterms:created>
  <dcterms:modified xsi:type="dcterms:W3CDTF">2024-04-05T22:38:00Z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