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14E6" w14:textId="5CFCC172"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3GPP TSG RAN WG1 #116-bis</w:t>
      </w:r>
      <w:r>
        <w:rPr>
          <w:rFonts w:ascii="Arial" w:eastAsia="MS Mincho" w:hAnsi="Arial" w:cs="Arial"/>
          <w:b/>
          <w:sz w:val="22"/>
          <w:szCs w:val="22"/>
        </w:rPr>
        <w:tab/>
        <w:t>R1-2402252</w:t>
      </w:r>
    </w:p>
    <w:p w14:paraId="2F9AB251" w14:textId="77777777" w:rsidR="00452DCA" w:rsidRDefault="00452DCA" w:rsidP="00452DCA">
      <w:pPr>
        <w:tabs>
          <w:tab w:val="center" w:pos="4536"/>
          <w:tab w:val="right" w:pos="9072"/>
        </w:tabs>
        <w:rPr>
          <w:rFonts w:ascii="Arial" w:eastAsia="MS Mincho" w:hAnsi="Arial" w:cs="Arial"/>
          <w:b/>
          <w:bCs/>
          <w:strike/>
          <w:sz w:val="22"/>
          <w:szCs w:val="22"/>
          <w:lang w:eastAsia="ja-JP"/>
        </w:rPr>
      </w:pPr>
      <w:r>
        <w:rPr>
          <w:rFonts w:ascii="Arial" w:eastAsia="MS Mincho" w:hAnsi="Arial" w:cs="Arial"/>
          <w:b/>
          <w:bCs/>
          <w:sz w:val="22"/>
          <w:szCs w:val="22"/>
          <w:lang w:eastAsia="ja-JP"/>
        </w:rPr>
        <w:t>Changsha, Hunan Province, China, April 15</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19</w:t>
      </w:r>
      <w:r>
        <w:rPr>
          <w:rFonts w:ascii="Arial" w:hAnsi="Arial" w:cs="Arial"/>
          <w:b/>
          <w:bCs/>
          <w:sz w:val="22"/>
          <w:szCs w:val="22"/>
          <w:vertAlign w:val="superscript"/>
          <w:lang w:eastAsia="ko-KR"/>
        </w:rPr>
        <w:t>th</w:t>
      </w:r>
      <w:r>
        <w:rPr>
          <w:rFonts w:ascii="Arial" w:eastAsia="MS Mincho" w:hAnsi="Arial" w:cs="Arial"/>
          <w:b/>
          <w:bCs/>
          <w:sz w:val="22"/>
          <w:szCs w:val="22"/>
          <w:lang w:eastAsia="ja-JP"/>
        </w:rPr>
        <w:t>, 2024</w:t>
      </w:r>
    </w:p>
    <w:p w14:paraId="5CB7A371" w14:textId="77777777" w:rsidR="00452DCA" w:rsidRDefault="00452DCA" w:rsidP="00452DCA">
      <w:pPr>
        <w:tabs>
          <w:tab w:val="left" w:pos="1800"/>
          <w:tab w:val="right" w:pos="9072"/>
        </w:tabs>
        <w:rPr>
          <w:rFonts w:ascii="Arial" w:eastAsia="MS Mincho" w:hAnsi="Arial" w:cs="Arial"/>
          <w:b/>
          <w:sz w:val="22"/>
          <w:szCs w:val="22"/>
        </w:rPr>
      </w:pPr>
    </w:p>
    <w:p w14:paraId="0C0613F9" w14:textId="77777777"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b/>
          <w:sz w:val="22"/>
          <w:szCs w:val="22"/>
          <w:lang w:eastAsia="zh-CN"/>
        </w:rPr>
        <w:t>vi</w:t>
      </w:r>
      <w:r>
        <w:rPr>
          <w:rFonts w:ascii="Arial" w:eastAsia="MS Mincho" w:hAnsi="Arial" w:cs="Arial"/>
          <w:b/>
          <w:sz w:val="22"/>
          <w:szCs w:val="22"/>
        </w:rPr>
        <w:t>vo</w:t>
      </w:r>
    </w:p>
    <w:p w14:paraId="6038FCD7" w14:textId="77777777" w:rsidR="00452DCA" w:rsidRDefault="00452DCA" w:rsidP="00452DCA">
      <w:pPr>
        <w:tabs>
          <w:tab w:val="left" w:pos="1800"/>
          <w:tab w:val="right" w:pos="9072"/>
        </w:tabs>
        <w:ind w:left="1798" w:hangingChars="814" w:hanging="1798"/>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t>Discussion on LP-WUS operation in IDLE/INACTIVE modes</w:t>
      </w:r>
    </w:p>
    <w:p w14:paraId="0548A597" w14:textId="77777777" w:rsidR="00452DCA" w:rsidRDefault="00452DCA" w:rsidP="00452DCA">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r>
      <w:r>
        <w:rPr>
          <w:rFonts w:ascii="Arial" w:eastAsia="宋体" w:hAnsi="Arial" w:cs="Arial"/>
          <w:b/>
          <w:sz w:val="22"/>
          <w:szCs w:val="22"/>
          <w:lang w:eastAsia="zh-CN"/>
        </w:rPr>
        <w:t>9.6.2</w:t>
      </w:r>
    </w:p>
    <w:p w14:paraId="4F055165" w14:textId="77777777" w:rsidR="00452DCA" w:rsidRDefault="00452DCA" w:rsidP="00452DCA">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1A106ABB" w14:textId="77777777" w:rsidR="00452DCA" w:rsidRDefault="00452DCA" w:rsidP="00A93672">
      <w:pPr>
        <w:keepNext/>
        <w:keepLines/>
        <w:numPr>
          <w:ilvl w:val="0"/>
          <w:numId w:val="40"/>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Introduction</w:t>
      </w:r>
    </w:p>
    <w:p w14:paraId="02DB5603" w14:textId="77777777" w:rsidR="00452DCA" w:rsidRDefault="00452DCA" w:rsidP="00452DCA">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RAN#116 meeting, the following agreements and conclusion on LP-WUS operation in RRC idle/inactive modes are provided in [1]. </w:t>
      </w:r>
    </w:p>
    <w:tbl>
      <w:tblPr>
        <w:tblStyle w:val="afc"/>
        <w:tblW w:w="0" w:type="auto"/>
        <w:tblLook w:val="04A0" w:firstRow="1" w:lastRow="0" w:firstColumn="1" w:lastColumn="0" w:noHBand="0" w:noVBand="1"/>
      </w:tblPr>
      <w:tblGrid>
        <w:gridCol w:w="9060"/>
      </w:tblGrid>
      <w:tr w:rsidR="00452DCA" w14:paraId="02BF4BD9" w14:textId="77777777" w:rsidTr="00452DCA">
        <w:tc>
          <w:tcPr>
            <w:tcW w:w="9060" w:type="dxa"/>
            <w:tcBorders>
              <w:top w:val="single" w:sz="4" w:space="0" w:color="auto"/>
              <w:left w:val="single" w:sz="4" w:space="0" w:color="auto"/>
              <w:bottom w:val="single" w:sz="4" w:space="0" w:color="auto"/>
              <w:right w:val="single" w:sz="4" w:space="0" w:color="auto"/>
            </w:tcBorders>
          </w:tcPr>
          <w:p w14:paraId="337F6EE8" w14:textId="77777777" w:rsidR="00452DCA" w:rsidRDefault="00452DCA">
            <w:pPr>
              <w:rPr>
                <w:rFonts w:ascii="Times" w:eastAsia="Batang" w:hAnsi="Times"/>
                <w:b/>
                <w:bCs/>
                <w:highlight w:val="green"/>
                <w:lang w:eastAsia="zh-CN" w:bidi="ar"/>
              </w:rPr>
            </w:pPr>
            <w:r>
              <w:rPr>
                <w:rFonts w:ascii="Times" w:eastAsia="Batang" w:hAnsi="Times"/>
                <w:b/>
                <w:bCs/>
                <w:highlight w:val="green"/>
                <w:lang w:eastAsia="zh-CN" w:bidi="ar"/>
              </w:rPr>
              <w:t>Agreement</w:t>
            </w:r>
          </w:p>
          <w:p w14:paraId="3ACE8E81" w14:textId="77777777" w:rsidR="00452DCA" w:rsidRDefault="00452DCA">
            <w:pPr>
              <w:rPr>
                <w:rFonts w:ascii="Times" w:eastAsia="Batang" w:hAnsi="Times"/>
                <w:lang w:eastAsia="zh-CN" w:bidi="ar"/>
              </w:rPr>
            </w:pPr>
            <w:r>
              <w:rPr>
                <w:rFonts w:ascii="Times" w:eastAsia="Batang" w:hAnsi="Times"/>
                <w:lang w:eastAsia="zh-CN" w:bidi="ar"/>
              </w:rPr>
              <w:t>Multi-beam operations are supported for LP-WUS and LP-SS for idle mode</w:t>
            </w:r>
          </w:p>
          <w:p w14:paraId="213DBBA3" w14:textId="77777777" w:rsidR="00452DCA" w:rsidRDefault="00452DCA">
            <w:pPr>
              <w:rPr>
                <w:rFonts w:ascii="Times" w:eastAsia="Batang" w:hAnsi="Times"/>
                <w:lang w:eastAsia="zh-CN" w:bidi="ar"/>
              </w:rPr>
            </w:pPr>
          </w:p>
          <w:p w14:paraId="58542EB6" w14:textId="77777777" w:rsidR="00452DCA" w:rsidRDefault="00452DCA">
            <w:pPr>
              <w:rPr>
                <w:rFonts w:ascii="Times" w:eastAsia="Batang" w:hAnsi="Times"/>
                <w:b/>
                <w:bCs/>
                <w:highlight w:val="green"/>
                <w:lang w:eastAsia="zh-CN" w:bidi="ar"/>
              </w:rPr>
            </w:pPr>
            <w:r>
              <w:rPr>
                <w:rFonts w:ascii="Times" w:eastAsia="Batang" w:hAnsi="Times"/>
                <w:b/>
                <w:bCs/>
                <w:highlight w:val="green"/>
                <w:lang w:eastAsia="zh-CN" w:bidi="ar"/>
              </w:rPr>
              <w:t>Agreement</w:t>
            </w:r>
          </w:p>
          <w:p w14:paraId="3090D56F" w14:textId="77777777" w:rsidR="00452DCA" w:rsidRDefault="00452DCA">
            <w:pPr>
              <w:rPr>
                <w:rFonts w:ascii="Times" w:eastAsia="Batang" w:hAnsi="Times"/>
                <w:szCs w:val="20"/>
                <w:lang w:val="en-GB"/>
              </w:rPr>
            </w:pPr>
            <w:r>
              <w:rPr>
                <w:rFonts w:ascii="Times" w:eastAsia="Batang" w:hAnsi="Times"/>
                <w:szCs w:val="20"/>
                <w:lang w:val="en-GB"/>
              </w:rPr>
              <w:t>LP-WUS occasions (LOs) are defined for LP-WUS monitoring.</w:t>
            </w:r>
          </w:p>
          <w:p w14:paraId="3F58CA95" w14:textId="77777777" w:rsidR="00452DCA" w:rsidRDefault="00452DCA" w:rsidP="00A93672">
            <w:pPr>
              <w:numPr>
                <w:ilvl w:val="0"/>
                <w:numId w:val="21"/>
              </w:numPr>
              <w:spacing w:line="254" w:lineRule="auto"/>
              <w:rPr>
                <w:rFonts w:ascii="Times New Roman" w:eastAsia="Batang" w:hAnsi="Times New Roman" w:cs="Times"/>
                <w:lang w:val="en-GB" w:eastAsia="x-none"/>
              </w:rPr>
            </w:pPr>
            <w:r>
              <w:rPr>
                <w:rFonts w:ascii="Times New Roman" w:eastAsia="Batang" w:hAnsi="Times New Roman" w:cs="Times"/>
                <w:lang w:val="en-GB" w:eastAsia="x-none"/>
              </w:rPr>
              <w:t xml:space="preserve">Each LO has one or more LP-WUS monitoring occasions (MOs), where UE </w:t>
            </w:r>
            <w:r>
              <w:rPr>
                <w:rFonts w:ascii="Times New Roman" w:eastAsia="Batang" w:hAnsi="Times New Roman" w:cs="Times"/>
                <w:color w:val="FF0000"/>
                <w:lang w:val="en-GB" w:eastAsia="x-none"/>
              </w:rPr>
              <w:t xml:space="preserve">can </w:t>
            </w:r>
            <w:proofErr w:type="gramStart"/>
            <w:r>
              <w:rPr>
                <w:rFonts w:ascii="Times New Roman" w:eastAsia="Batang" w:hAnsi="Times New Roman" w:cs="Times"/>
                <w:lang w:val="en-GB" w:eastAsia="x-none"/>
              </w:rPr>
              <w:t>monitor</w:t>
            </w:r>
            <w:r>
              <w:rPr>
                <w:rFonts w:ascii="Times New Roman" w:eastAsia="Batang" w:hAnsi="Times New Roman" w:cs="Times"/>
                <w:strike/>
                <w:color w:val="FF0000"/>
                <w:lang w:val="en-GB" w:eastAsia="x-none"/>
              </w:rPr>
              <w:t>s</w:t>
            </w:r>
            <w:proofErr w:type="gramEnd"/>
            <w:r>
              <w:rPr>
                <w:rFonts w:ascii="Times New Roman" w:eastAsia="Batang" w:hAnsi="Times New Roman" w:cs="Times"/>
                <w:lang w:val="en-GB" w:eastAsia="x-none"/>
              </w:rPr>
              <w:t xml:space="preserve"> for LP-WUS transmission in each of the LP-WUS </w:t>
            </w:r>
            <w:proofErr w:type="spellStart"/>
            <w:r>
              <w:rPr>
                <w:rFonts w:ascii="Times New Roman" w:eastAsia="Batang" w:hAnsi="Times New Roman" w:cs="Times"/>
                <w:lang w:val="en-GB" w:eastAsia="x-none"/>
              </w:rPr>
              <w:t>MOs.</w:t>
            </w:r>
            <w:proofErr w:type="spellEnd"/>
          </w:p>
          <w:p w14:paraId="4C608601" w14:textId="77777777" w:rsidR="00452DCA" w:rsidRDefault="00452DCA" w:rsidP="00A93672">
            <w:pPr>
              <w:numPr>
                <w:ilvl w:val="1"/>
                <w:numId w:val="21"/>
              </w:numPr>
              <w:spacing w:line="254" w:lineRule="auto"/>
              <w:rPr>
                <w:rFonts w:ascii="Times New Roman" w:eastAsia="Batang" w:hAnsi="Times New Roman" w:cs="Times"/>
                <w:lang w:val="en-GB" w:eastAsia="x-none"/>
              </w:rPr>
            </w:pPr>
            <w:r>
              <w:rPr>
                <w:rFonts w:ascii="Times New Roman" w:eastAsia="Batang" w:hAnsi="Times New Roman" w:cs="Times"/>
                <w:szCs w:val="20"/>
                <w:lang w:val="en-GB" w:eastAsia="x-none"/>
              </w:rPr>
              <w:t>Different LP-WUS MOs may correspond to different beams in multi-beam operation</w:t>
            </w:r>
          </w:p>
          <w:p w14:paraId="2E019FF8" w14:textId="77777777" w:rsidR="00452DCA" w:rsidRDefault="00452DCA" w:rsidP="00A93672">
            <w:pPr>
              <w:numPr>
                <w:ilvl w:val="1"/>
                <w:numId w:val="21"/>
              </w:numPr>
              <w:spacing w:line="254" w:lineRule="auto"/>
              <w:rPr>
                <w:rFonts w:ascii="Times New Roman" w:eastAsia="Batang" w:hAnsi="Times New Roman" w:cs="Times"/>
                <w:lang w:val="en-GB" w:eastAsia="x-none"/>
              </w:rPr>
            </w:pPr>
            <w:r>
              <w:rPr>
                <w:rFonts w:ascii="Times New Roman" w:eastAsia="Batang" w:hAnsi="Times New Roman" w:cs="Times"/>
                <w:strike/>
                <w:color w:val="FF0000"/>
                <w:szCs w:val="20"/>
                <w:lang w:val="en-GB" w:eastAsia="x-none"/>
              </w:rPr>
              <w:t xml:space="preserve">It is not precluded that </w:t>
            </w:r>
            <w:r>
              <w:rPr>
                <w:rFonts w:ascii="Times New Roman" w:eastAsia="Batang" w:hAnsi="Times New Roman" w:cs="Times"/>
                <w:color w:val="FF0000"/>
                <w:szCs w:val="20"/>
                <w:lang w:val="en-GB" w:eastAsia="x-none"/>
              </w:rPr>
              <w:t xml:space="preserve">FFS whether or not </w:t>
            </w:r>
            <w:r>
              <w:rPr>
                <w:rFonts w:ascii="Times New Roman" w:eastAsia="Batang" w:hAnsi="Times New Roman" w:cs="Times"/>
                <w:szCs w:val="20"/>
                <w:lang w:val="en-GB" w:eastAsia="x-none"/>
              </w:rPr>
              <w:t>each LO is defined as a time window that covers the corresponding LP-WUS MOs</w:t>
            </w:r>
          </w:p>
          <w:p w14:paraId="0F62AB23" w14:textId="77777777" w:rsidR="00452DCA" w:rsidRDefault="00452DCA" w:rsidP="00A93672">
            <w:pPr>
              <w:numPr>
                <w:ilvl w:val="1"/>
                <w:numId w:val="21"/>
              </w:numPr>
              <w:spacing w:line="254" w:lineRule="auto"/>
              <w:rPr>
                <w:rFonts w:ascii="Times New Roman" w:eastAsia="Batang" w:hAnsi="Times New Roman" w:cs="Times"/>
                <w:lang w:val="en-GB" w:eastAsia="x-none"/>
              </w:rPr>
            </w:pPr>
            <w:r>
              <w:rPr>
                <w:rFonts w:ascii="Times New Roman" w:eastAsia="Batang" w:hAnsi="Times New Roman" w:cs="Times"/>
                <w:szCs w:val="20"/>
                <w:lang w:val="en-GB" w:eastAsia="x-none"/>
              </w:rPr>
              <w:t>FFS details</w:t>
            </w:r>
          </w:p>
          <w:p w14:paraId="574C207A" w14:textId="77777777" w:rsidR="00452DCA" w:rsidRDefault="00452DCA" w:rsidP="00A93672">
            <w:pPr>
              <w:numPr>
                <w:ilvl w:val="0"/>
                <w:numId w:val="21"/>
              </w:numPr>
              <w:spacing w:line="254" w:lineRule="auto"/>
              <w:rPr>
                <w:rFonts w:ascii="Times New Roman" w:eastAsia="Batang" w:hAnsi="Times New Roman" w:cs="Times"/>
                <w:color w:val="FF0000"/>
                <w:lang w:val="en-GB" w:eastAsia="x-none"/>
              </w:rPr>
            </w:pPr>
            <w:r>
              <w:rPr>
                <w:rFonts w:ascii="Times New Roman" w:eastAsia="Batang" w:hAnsi="Times New Roman" w:cs="Times"/>
                <w:color w:val="FF0000"/>
                <w:szCs w:val="20"/>
                <w:lang w:val="en-GB" w:eastAsia="x-none"/>
              </w:rPr>
              <w:t>It is at least supported that a UE monitors LOs with a configured periodicity.</w:t>
            </w:r>
          </w:p>
          <w:p w14:paraId="1E86BC18" w14:textId="77777777" w:rsidR="00452DCA" w:rsidRDefault="00452DCA" w:rsidP="00A93672">
            <w:pPr>
              <w:numPr>
                <w:ilvl w:val="0"/>
                <w:numId w:val="21"/>
              </w:numPr>
              <w:spacing w:line="254" w:lineRule="auto"/>
              <w:rPr>
                <w:rFonts w:ascii="Times New Roman" w:eastAsia="Batang" w:hAnsi="Times New Roman" w:cs="Times"/>
                <w:strike/>
                <w:color w:val="FF0000"/>
                <w:lang w:val="en-GB" w:eastAsia="x-none"/>
              </w:rPr>
            </w:pPr>
            <w:r>
              <w:rPr>
                <w:rFonts w:ascii="Times New Roman" w:eastAsia="Batang" w:hAnsi="Times New Roman" w:cs="Times"/>
                <w:strike/>
                <w:color w:val="FF0000"/>
                <w:szCs w:val="20"/>
                <w:lang w:val="en-GB" w:eastAsia="x-none"/>
              </w:rPr>
              <w:t>Each UE has a periodicity for LO monitoring, and it is at least supported that a UE monitors one LO per period.</w:t>
            </w:r>
          </w:p>
          <w:p w14:paraId="31EA9B0B" w14:textId="77777777" w:rsidR="00452DCA" w:rsidRDefault="00452DCA" w:rsidP="00A93672">
            <w:pPr>
              <w:numPr>
                <w:ilvl w:val="1"/>
                <w:numId w:val="21"/>
              </w:numPr>
              <w:spacing w:line="254" w:lineRule="auto"/>
              <w:rPr>
                <w:rFonts w:ascii="Times" w:eastAsia="Malgun Gothic" w:hAnsi="Times" w:cs="Times"/>
                <w:szCs w:val="20"/>
                <w:lang w:val="en-GB" w:eastAsia="ko-KR"/>
              </w:rPr>
            </w:pPr>
            <w:r>
              <w:rPr>
                <w:rFonts w:ascii="Times New Roman" w:eastAsia="Batang" w:hAnsi="Times New Roman" w:cs="Times"/>
                <w:strike/>
                <w:color w:val="FF0000"/>
                <w:szCs w:val="20"/>
                <w:lang w:val="en-GB" w:eastAsia="x-none"/>
              </w:rPr>
              <w:t>FFS: A UE does not expect its LP-WUS monitoring occasions overlapping in time</w:t>
            </w:r>
            <w:r>
              <w:rPr>
                <w:rFonts w:ascii="Times New Roman" w:eastAsia="Batang" w:hAnsi="Times New Roman" w:cs="Times"/>
                <w:strike/>
                <w:color w:val="FF0000"/>
                <w:lang w:val="en-GB" w:eastAsia="x-none"/>
              </w:rPr>
              <w:t xml:space="preserve"> </w:t>
            </w:r>
          </w:p>
          <w:p w14:paraId="104AC2ED" w14:textId="77777777" w:rsidR="00452DCA" w:rsidRDefault="00452DCA" w:rsidP="00A93672">
            <w:pPr>
              <w:numPr>
                <w:ilvl w:val="1"/>
                <w:numId w:val="21"/>
              </w:numPr>
              <w:spacing w:line="254" w:lineRule="auto"/>
              <w:rPr>
                <w:rFonts w:ascii="Times" w:eastAsia="Malgun Gothic" w:hAnsi="Times" w:cs="Times"/>
                <w:szCs w:val="20"/>
                <w:lang w:val="en-GB" w:eastAsia="ko-KR"/>
              </w:rPr>
            </w:pPr>
            <w:r>
              <w:rPr>
                <w:rFonts w:ascii="Times New Roman" w:eastAsia="Batang" w:hAnsi="Times New Roman" w:cs="Times"/>
                <w:strike/>
                <w:color w:val="FF0000"/>
                <w:lang w:val="en-GB" w:eastAsia="x-none"/>
              </w:rPr>
              <w:t xml:space="preserve">FFS: monitoring of multiple more than one LOs per period e.g. if LP-WUS common to all UEs is supported or in case of </w:t>
            </w:r>
            <w:proofErr w:type="spellStart"/>
            <w:r>
              <w:rPr>
                <w:rFonts w:ascii="Times New Roman" w:eastAsia="Batang" w:hAnsi="Times New Roman" w:cs="Times"/>
                <w:strike/>
                <w:color w:val="FF0000"/>
                <w:lang w:val="en-GB" w:eastAsia="x-none"/>
              </w:rPr>
              <w:t>eDRX</w:t>
            </w:r>
            <w:proofErr w:type="spellEnd"/>
            <w:r>
              <w:rPr>
                <w:rFonts w:ascii="Times New Roman" w:eastAsia="Batang" w:hAnsi="Times New Roman" w:cs="Times"/>
                <w:strike/>
                <w:color w:val="FF0000"/>
                <w:lang w:val="en-GB" w:eastAsia="x-none"/>
              </w:rPr>
              <w:t xml:space="preserve"> (if supported)</w:t>
            </w:r>
          </w:p>
          <w:p w14:paraId="1F24ADFB" w14:textId="77777777" w:rsidR="00452DCA" w:rsidRDefault="00452DCA" w:rsidP="00A93672">
            <w:pPr>
              <w:numPr>
                <w:ilvl w:val="0"/>
                <w:numId w:val="21"/>
              </w:numPr>
              <w:spacing w:line="254" w:lineRule="auto"/>
              <w:rPr>
                <w:rFonts w:ascii="Times" w:eastAsia="Malgun Gothic" w:hAnsi="Times" w:cs="Times"/>
                <w:szCs w:val="20"/>
                <w:lang w:val="en-GB" w:eastAsia="ko-KR"/>
              </w:rPr>
            </w:pPr>
            <w:r>
              <w:rPr>
                <w:rFonts w:ascii="Times New Roman" w:eastAsia="Batang" w:hAnsi="Times New Roman" w:cs="Times"/>
                <w:color w:val="FF0000"/>
                <w:lang w:val="en-GB" w:eastAsia="ko-KR"/>
              </w:rPr>
              <w:t xml:space="preserve">FFS </w:t>
            </w:r>
            <w:proofErr w:type="spellStart"/>
            <w:r>
              <w:rPr>
                <w:rFonts w:ascii="Times New Roman" w:eastAsia="Batang" w:hAnsi="Times New Roman" w:cs="Times"/>
                <w:color w:val="FF0000"/>
                <w:lang w:val="en-GB" w:eastAsia="ko-KR"/>
              </w:rPr>
              <w:t>eDRX</w:t>
            </w:r>
            <w:proofErr w:type="spellEnd"/>
            <w:r>
              <w:rPr>
                <w:rFonts w:ascii="Times New Roman" w:eastAsia="Batang" w:hAnsi="Times New Roman" w:cs="Times"/>
                <w:color w:val="FF0000"/>
                <w:lang w:val="en-GB" w:eastAsia="ko-KR"/>
              </w:rPr>
              <w:t>, if supported</w:t>
            </w:r>
          </w:p>
          <w:p w14:paraId="5D332C48" w14:textId="77777777" w:rsidR="00452DCA" w:rsidRDefault="00452DCA">
            <w:pPr>
              <w:rPr>
                <w:rFonts w:ascii="Times" w:eastAsia="Batang" w:hAnsi="Times"/>
                <w:lang w:eastAsia="zh-CN" w:bidi="ar"/>
              </w:rPr>
            </w:pPr>
          </w:p>
          <w:p w14:paraId="0F36A58B" w14:textId="77777777" w:rsidR="00452DCA" w:rsidRDefault="00452DCA">
            <w:pPr>
              <w:rPr>
                <w:rFonts w:ascii="Times" w:eastAsia="Batang" w:hAnsi="Times"/>
                <w:b/>
                <w:bCs/>
                <w:highlight w:val="green"/>
                <w:lang w:eastAsia="zh-CN" w:bidi="ar"/>
              </w:rPr>
            </w:pPr>
            <w:r>
              <w:rPr>
                <w:rFonts w:ascii="Times" w:eastAsia="Batang" w:hAnsi="Times"/>
                <w:b/>
                <w:bCs/>
                <w:highlight w:val="green"/>
                <w:lang w:eastAsia="zh-CN" w:bidi="ar"/>
              </w:rPr>
              <w:t>Agreement</w:t>
            </w:r>
          </w:p>
          <w:p w14:paraId="3E7981BD" w14:textId="77777777" w:rsidR="00452DCA" w:rsidRDefault="00452DCA">
            <w:pPr>
              <w:rPr>
                <w:rFonts w:ascii="Times" w:eastAsia="Batang" w:hAnsi="Times"/>
                <w:szCs w:val="14"/>
                <w:lang w:val="en-GB"/>
              </w:rPr>
            </w:pPr>
            <w:r>
              <w:rPr>
                <w:rFonts w:ascii="Times" w:eastAsia="Batang" w:hAnsi="Times"/>
                <w:szCs w:val="14"/>
                <w:lang w:val="en-GB"/>
              </w:rPr>
              <w:t xml:space="preserve">For the case where a UE supports PEI and PEI is configured by the </w:t>
            </w:r>
            <w:proofErr w:type="spellStart"/>
            <w:r>
              <w:rPr>
                <w:rFonts w:ascii="Times" w:eastAsia="Batang" w:hAnsi="Times"/>
                <w:szCs w:val="14"/>
                <w:lang w:val="en-GB"/>
              </w:rPr>
              <w:t>gNB</w:t>
            </w:r>
            <w:proofErr w:type="spellEnd"/>
            <w:r>
              <w:rPr>
                <w:rFonts w:ascii="Times" w:eastAsia="Batang" w:hAnsi="Times"/>
                <w:szCs w:val="14"/>
                <w:lang w:val="en-GB"/>
              </w:rPr>
              <w:t>, after the UE receives LP-WUS indicating wake-up, it is up to UE implementation whether to monitor PEI or not.</w:t>
            </w:r>
          </w:p>
          <w:p w14:paraId="56730AFF" w14:textId="77777777" w:rsidR="00452DCA" w:rsidRDefault="00452DCA">
            <w:pPr>
              <w:rPr>
                <w:rFonts w:ascii="Times" w:eastAsia="Batang" w:hAnsi="Times"/>
                <w:lang w:val="en-GB" w:eastAsia="zh-CN" w:bidi="ar"/>
              </w:rPr>
            </w:pPr>
          </w:p>
          <w:p w14:paraId="1679C297" w14:textId="77777777" w:rsidR="00452DCA" w:rsidRDefault="00452DCA">
            <w:pPr>
              <w:rPr>
                <w:rFonts w:ascii="Times" w:eastAsia="Batang" w:hAnsi="Times"/>
                <w:b/>
                <w:bCs/>
                <w:highlight w:val="green"/>
                <w:lang w:eastAsia="zh-CN" w:bidi="ar"/>
              </w:rPr>
            </w:pPr>
            <w:r>
              <w:rPr>
                <w:rFonts w:ascii="Times" w:eastAsia="Batang" w:hAnsi="Times"/>
                <w:b/>
                <w:bCs/>
                <w:highlight w:val="green"/>
                <w:lang w:eastAsia="zh-CN" w:bidi="ar"/>
              </w:rPr>
              <w:t>Agreement</w:t>
            </w:r>
          </w:p>
          <w:p w14:paraId="582AC830" w14:textId="77777777" w:rsidR="00452DCA" w:rsidRDefault="00452DCA">
            <w:pPr>
              <w:rPr>
                <w:rFonts w:ascii="Times" w:eastAsia="Batang" w:hAnsi="Times"/>
                <w:szCs w:val="20"/>
                <w:lang w:val="en-GB"/>
              </w:rPr>
            </w:pPr>
            <w:r>
              <w:rPr>
                <w:rFonts w:ascii="Times" w:eastAsia="Batang" w:hAnsi="Times"/>
                <w:szCs w:val="20"/>
                <w:lang w:val="en-GB"/>
              </w:rPr>
              <w:t>It is supported that the UE monitors the legacy PO after receiving LP-WUS indicating wake-up.</w:t>
            </w:r>
          </w:p>
          <w:p w14:paraId="7C4EAF27" w14:textId="77777777" w:rsidR="00452DCA" w:rsidRDefault="00452DCA" w:rsidP="00A93672">
            <w:pPr>
              <w:numPr>
                <w:ilvl w:val="0"/>
                <w:numId w:val="22"/>
              </w:numPr>
              <w:spacing w:line="254" w:lineRule="auto"/>
              <w:rPr>
                <w:rFonts w:ascii="Times New Roman" w:eastAsia="Batang" w:hAnsi="Times New Roman" w:cs="Times"/>
                <w:lang w:val="en-GB" w:eastAsia="x-none"/>
              </w:rPr>
            </w:pPr>
            <w:r>
              <w:rPr>
                <w:rFonts w:ascii="Times New Roman" w:eastAsia="Batang" w:hAnsi="Times New Roman" w:cs="Times"/>
                <w:lang w:val="en-GB" w:eastAsia="x-none"/>
              </w:rPr>
              <w:t>FFS: support of UE monitoring dynamic PO</w:t>
            </w:r>
          </w:p>
          <w:p w14:paraId="71A26393" w14:textId="77777777" w:rsidR="00452DCA" w:rsidRDefault="00452DCA">
            <w:pPr>
              <w:rPr>
                <w:rFonts w:ascii="Times" w:eastAsia="Batang" w:hAnsi="Times"/>
                <w:lang w:val="en-GB" w:eastAsia="zh-CN" w:bidi="ar"/>
              </w:rPr>
            </w:pPr>
          </w:p>
          <w:p w14:paraId="7DD2FAB4" w14:textId="77777777" w:rsidR="00452DCA" w:rsidRDefault="00452DCA">
            <w:pPr>
              <w:rPr>
                <w:rFonts w:ascii="Times" w:eastAsia="Batang" w:hAnsi="Times"/>
                <w:b/>
                <w:bCs/>
                <w:szCs w:val="20"/>
                <w:lang w:val="en-GB"/>
              </w:rPr>
            </w:pPr>
            <w:r>
              <w:rPr>
                <w:rFonts w:ascii="Times" w:eastAsia="Batang" w:hAnsi="Times"/>
                <w:b/>
                <w:bCs/>
                <w:szCs w:val="20"/>
                <w:lang w:val="en-GB"/>
              </w:rPr>
              <w:t>Conclusion</w:t>
            </w:r>
          </w:p>
          <w:p w14:paraId="21E8D8C8" w14:textId="77777777" w:rsidR="00452DCA" w:rsidRDefault="00452DCA">
            <w:pPr>
              <w:rPr>
                <w:rFonts w:ascii="Times" w:eastAsia="Batang" w:hAnsi="Times"/>
                <w:szCs w:val="20"/>
                <w:lang w:val="en-GB"/>
              </w:rPr>
            </w:pPr>
            <w:r>
              <w:rPr>
                <w:rFonts w:ascii="Times" w:eastAsia="Batang" w:hAnsi="Times"/>
                <w:szCs w:val="20"/>
                <w:lang w:val="en-GB"/>
              </w:rPr>
              <w:t>For idle/inactive mode, how to map a UE to a subgroup ID for LP-WUS is left to RAN2 to decide.</w:t>
            </w:r>
          </w:p>
          <w:p w14:paraId="7CD14133" w14:textId="77777777" w:rsidR="00452DCA" w:rsidRDefault="00452DCA">
            <w:pPr>
              <w:overflowPunct w:val="0"/>
              <w:autoSpaceDE w:val="0"/>
              <w:autoSpaceDN w:val="0"/>
              <w:spacing w:after="120"/>
              <w:textAlignment w:val="baseline"/>
              <w:rPr>
                <w:rFonts w:ascii="Times New Roman" w:eastAsia="宋体" w:hAnsi="Times New Roman"/>
                <w:szCs w:val="20"/>
                <w:lang w:val="en-GB" w:eastAsia="zh-CN"/>
              </w:rPr>
            </w:pPr>
          </w:p>
        </w:tc>
      </w:tr>
    </w:tbl>
    <w:p w14:paraId="0A32CEAF" w14:textId="77777777" w:rsidR="00452DCA" w:rsidRDefault="00452DCA" w:rsidP="00452DCA">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Based on the discussion in RAN1#116, we provide our views on the procedure and configuration of LP-WUS monitoring in RRC idle/inactive mode.</w:t>
      </w:r>
    </w:p>
    <w:p w14:paraId="5A2FD27C" w14:textId="77777777" w:rsidR="00452DCA"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sidRPr="00A93672">
        <w:rPr>
          <w:rFonts w:ascii="Arial" w:hAnsi="Arial" w:cs="Arial"/>
          <w:sz w:val="36"/>
          <w:szCs w:val="20"/>
          <w:lang w:val="fr-FR"/>
        </w:rPr>
        <w:t>Procedure</w:t>
      </w:r>
      <w:proofErr w:type="spellEnd"/>
      <w:r w:rsidRPr="00A93672">
        <w:rPr>
          <w:rFonts w:ascii="Arial" w:hAnsi="Arial" w:cs="Arial"/>
          <w:sz w:val="36"/>
          <w:szCs w:val="20"/>
          <w:lang w:val="fr-FR"/>
        </w:rPr>
        <w:t xml:space="preserve"> of LP-WUS </w:t>
      </w:r>
      <w:proofErr w:type="spellStart"/>
      <w:r w:rsidRPr="00A93672">
        <w:rPr>
          <w:rFonts w:ascii="Arial" w:hAnsi="Arial" w:cs="Arial"/>
          <w:sz w:val="36"/>
          <w:szCs w:val="20"/>
          <w:lang w:val="fr-FR"/>
        </w:rPr>
        <w:t>indicating</w:t>
      </w:r>
      <w:proofErr w:type="spellEnd"/>
      <w:r w:rsidRPr="00A93672">
        <w:rPr>
          <w:rFonts w:ascii="Arial" w:hAnsi="Arial" w:cs="Arial"/>
          <w:sz w:val="36"/>
          <w:szCs w:val="20"/>
          <w:lang w:val="fr-FR"/>
        </w:rPr>
        <w:t xml:space="preserve"> paging monitoring</w:t>
      </w:r>
    </w:p>
    <w:p w14:paraId="77AAC0C0"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UE LP-WUS monitoring behavior</w:t>
      </w:r>
    </w:p>
    <w:p w14:paraId="6CB1808E" w14:textId="7777777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In R17 PEI discussion, the specified UE behaviour for PEI monitoring is: PEI indicates UE should monitor a PO if UE’s group/subgroup is paged. And UE is not required to monitor a PO if UE does not detect PEI at all PEI occasion(s) for the PO.</w:t>
      </w:r>
    </w:p>
    <w:p w14:paraId="709DBCB2" w14:textId="7777777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lastRenderedPageBreak/>
        <w:t xml:space="preserve">For the UE behaviour of LP-WUS monitoring, we can comply with the same UE behaviour of R17 PEI for the sake of saving LP-WUS resource overhead. But having to say, since LP-WUS may not achieve the same detection performance as that of PDCCH based PEI, the case that UE fails to detect LP-WUS due to out of LP-WUS coverage should be separately considered as provided in section 2.3 of the entry/exit condition for LP-WUS monitoring. </w:t>
      </w:r>
    </w:p>
    <w:p w14:paraId="6E5CF544" w14:textId="77777777" w:rsidR="00452DCA" w:rsidRDefault="00452DCA" w:rsidP="00452DCA">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 xml:space="preserve">Proposal 1: </w:t>
      </w:r>
      <w:r>
        <w:rPr>
          <w:rFonts w:ascii="Times New Roman" w:eastAsia="等线" w:hAnsi="Times New Roman"/>
          <w:b/>
          <w:szCs w:val="20"/>
        </w:rPr>
        <w:t>UE is not required to monitor a PO, if UE does not detect LP-WUS at all LP-WUS monitoring occasion(s) for the PO.</w:t>
      </w:r>
    </w:p>
    <w:p w14:paraId="7F3A3499"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Subgrouping indication of LP-WUS</w:t>
      </w:r>
    </w:p>
    <w:p w14:paraId="756A5925" w14:textId="6027C0F2" w:rsidR="00316CAB"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Different from that of R17 PEI, the transition energy for MR wake up from ultra-deep sleep state is much larger e.g., 15000 or 40000. The more frequent waking up, the </w:t>
      </w:r>
      <w:r w:rsidR="00316CAB">
        <w:rPr>
          <w:rFonts w:ascii="Times New Roman" w:eastAsia="等线" w:hAnsi="Times New Roman"/>
          <w:szCs w:val="20"/>
          <w:lang w:eastAsia="zh-CN"/>
        </w:rPr>
        <w:t xml:space="preserve">less </w:t>
      </w:r>
      <w:r>
        <w:rPr>
          <w:rFonts w:ascii="Times New Roman" w:eastAsia="等线" w:hAnsi="Times New Roman"/>
          <w:szCs w:val="20"/>
          <w:lang w:eastAsia="zh-CN"/>
        </w:rPr>
        <w:t xml:space="preserve">power </w:t>
      </w:r>
      <w:r w:rsidR="00316CAB">
        <w:rPr>
          <w:rFonts w:ascii="Times New Roman" w:eastAsia="等线" w:hAnsi="Times New Roman"/>
          <w:szCs w:val="20"/>
          <w:lang w:eastAsia="zh-CN"/>
        </w:rPr>
        <w:t xml:space="preserve">saving gain </w:t>
      </w:r>
      <w:r w:rsidR="00B74044">
        <w:rPr>
          <w:rFonts w:ascii="Times New Roman" w:eastAsia="等线" w:hAnsi="Times New Roman"/>
          <w:szCs w:val="20"/>
          <w:lang w:eastAsia="zh-CN"/>
        </w:rPr>
        <w:t xml:space="preserve">is </w:t>
      </w:r>
      <w:r w:rsidR="00316CAB">
        <w:rPr>
          <w:rFonts w:ascii="Times New Roman" w:eastAsia="等线" w:hAnsi="Times New Roman"/>
          <w:szCs w:val="20"/>
          <w:lang w:eastAsia="zh-CN"/>
        </w:rPr>
        <w:t>obtained</w:t>
      </w:r>
      <w:r>
        <w:rPr>
          <w:rFonts w:ascii="Times New Roman" w:eastAsia="等线" w:hAnsi="Times New Roman"/>
          <w:szCs w:val="20"/>
          <w:lang w:eastAsia="zh-CN"/>
        </w:rPr>
        <w:t>. Given that, the effective paging rate of UE</w:t>
      </w:r>
      <w:r w:rsidR="001426D2">
        <w:rPr>
          <w:rFonts w:ascii="Times New Roman" w:eastAsia="等线" w:hAnsi="Times New Roman"/>
          <w:szCs w:val="20"/>
          <w:lang w:eastAsia="zh-CN"/>
        </w:rPr>
        <w:t>,</w:t>
      </w:r>
      <w:r>
        <w:rPr>
          <w:rFonts w:ascii="Times New Roman" w:eastAsia="等线" w:hAnsi="Times New Roman"/>
          <w:szCs w:val="20"/>
          <w:lang w:eastAsia="zh-CN"/>
        </w:rPr>
        <w:t xml:space="preserve"> which </w:t>
      </w:r>
      <w:r w:rsidR="001426D2">
        <w:rPr>
          <w:rFonts w:ascii="Times New Roman" w:eastAsia="等线" w:hAnsi="Times New Roman"/>
          <w:szCs w:val="20"/>
          <w:lang w:eastAsia="zh-CN"/>
        </w:rPr>
        <w:t>is</w:t>
      </w:r>
      <w:r>
        <w:rPr>
          <w:rFonts w:ascii="Times New Roman" w:eastAsia="等线" w:hAnsi="Times New Roman"/>
          <w:szCs w:val="20"/>
          <w:lang w:eastAsia="zh-CN"/>
        </w:rPr>
        <w:t xml:space="preserve"> determined by: 1) per UE paging rate, 2) number of UEs in the same subgroup and 3) FAR</w:t>
      </w:r>
      <w:r w:rsidR="001426D2">
        <w:rPr>
          <w:rFonts w:ascii="Times New Roman" w:eastAsia="等线" w:hAnsi="Times New Roman"/>
          <w:szCs w:val="20"/>
          <w:lang w:eastAsia="zh-CN"/>
        </w:rPr>
        <w:t>,</w:t>
      </w:r>
      <w:r>
        <w:rPr>
          <w:rFonts w:ascii="Times New Roman" w:eastAsia="等线" w:hAnsi="Times New Roman"/>
          <w:szCs w:val="20"/>
          <w:lang w:eastAsia="zh-CN"/>
        </w:rPr>
        <w:t xml:space="preserve"> should be kept as lower as possible. </w:t>
      </w:r>
      <w:r>
        <w:rPr>
          <w:rFonts w:ascii="Times New Roman" w:hAnsi="Times New Roman"/>
          <w:lang w:eastAsia="zh-CN"/>
        </w:rPr>
        <w:t xml:space="preserve">To achieve similar or </w:t>
      </w:r>
      <w:r w:rsidR="00316CAB">
        <w:rPr>
          <w:rFonts w:ascii="Times New Roman" w:hAnsi="Times New Roman"/>
          <w:lang w:eastAsia="zh-CN"/>
        </w:rPr>
        <w:t xml:space="preserve">finer </w:t>
      </w:r>
      <w:r>
        <w:rPr>
          <w:rFonts w:ascii="Times New Roman" w:hAnsi="Times New Roman"/>
          <w:lang w:eastAsia="zh-CN"/>
        </w:rPr>
        <w:t>wak</w:t>
      </w:r>
      <w:r w:rsidR="00316CAB">
        <w:rPr>
          <w:rFonts w:ascii="Times New Roman" w:hAnsi="Times New Roman"/>
          <w:lang w:eastAsia="zh-CN"/>
        </w:rPr>
        <w:t>ing</w:t>
      </w:r>
      <w:r>
        <w:rPr>
          <w:rFonts w:ascii="Times New Roman" w:hAnsi="Times New Roman"/>
          <w:lang w:eastAsia="zh-CN"/>
        </w:rPr>
        <w:t>-up granularity as PEI</w:t>
      </w:r>
      <w:r>
        <w:rPr>
          <w:rFonts w:ascii="Times New Roman" w:eastAsia="等线" w:hAnsi="Times New Roman"/>
          <w:szCs w:val="20"/>
          <w:lang w:eastAsia="zh-CN"/>
        </w:rPr>
        <w:t xml:space="preserve">, at least 8 subgroups are required for LP-WUS design. Besides, </w:t>
      </w:r>
      <w:r w:rsidR="00316CAB">
        <w:rPr>
          <w:rFonts w:ascii="Times New Roman" w:eastAsia="等线" w:hAnsi="Times New Roman"/>
          <w:szCs w:val="20"/>
          <w:lang w:eastAsia="zh-CN"/>
        </w:rPr>
        <w:t>when the</w:t>
      </w:r>
      <w:r>
        <w:rPr>
          <w:rFonts w:ascii="Times New Roman" w:eastAsia="等线" w:hAnsi="Times New Roman"/>
          <w:szCs w:val="20"/>
          <w:lang w:eastAsia="zh-CN"/>
        </w:rPr>
        <w:t xml:space="preserve"> number of UE</w:t>
      </w:r>
      <w:r w:rsidR="00316CAB">
        <w:rPr>
          <w:rFonts w:ascii="Times New Roman" w:eastAsia="等线" w:hAnsi="Times New Roman"/>
          <w:szCs w:val="20"/>
          <w:lang w:eastAsia="zh-CN"/>
        </w:rPr>
        <w:t>s</w:t>
      </w:r>
      <w:r>
        <w:rPr>
          <w:rFonts w:ascii="Times New Roman" w:eastAsia="等线" w:hAnsi="Times New Roman"/>
          <w:szCs w:val="20"/>
          <w:lang w:eastAsia="zh-CN"/>
        </w:rPr>
        <w:t xml:space="preserve"> associated with a PO</w:t>
      </w:r>
      <w:r w:rsidR="00316CAB">
        <w:rPr>
          <w:rFonts w:ascii="Times New Roman" w:eastAsia="等线" w:hAnsi="Times New Roman"/>
          <w:szCs w:val="20"/>
          <w:lang w:eastAsia="zh-CN"/>
        </w:rPr>
        <w:t xml:space="preserve"> increase</w:t>
      </w:r>
      <w:r w:rsidR="00036864">
        <w:rPr>
          <w:rFonts w:ascii="Times New Roman" w:eastAsia="等线" w:hAnsi="Times New Roman"/>
          <w:szCs w:val="20"/>
          <w:lang w:eastAsia="zh-CN"/>
        </w:rPr>
        <w:t>s</w:t>
      </w:r>
      <w:r>
        <w:rPr>
          <w:rFonts w:ascii="Times New Roman" w:eastAsia="等线" w:hAnsi="Times New Roman"/>
          <w:szCs w:val="20"/>
          <w:lang w:eastAsia="zh-CN"/>
        </w:rPr>
        <w:t xml:space="preserve">, the number of subgroups </w:t>
      </w:r>
      <w:r w:rsidR="00316CAB">
        <w:rPr>
          <w:rFonts w:ascii="Times New Roman" w:eastAsia="等线" w:hAnsi="Times New Roman"/>
          <w:szCs w:val="20"/>
          <w:lang w:eastAsia="zh-CN"/>
        </w:rPr>
        <w:t xml:space="preserve">shall be increased </w:t>
      </w:r>
      <w:r>
        <w:rPr>
          <w:rFonts w:ascii="Times New Roman" w:eastAsia="等线" w:hAnsi="Times New Roman"/>
          <w:szCs w:val="20"/>
          <w:lang w:eastAsia="zh-CN"/>
        </w:rPr>
        <w:t xml:space="preserve">accordingly to </w:t>
      </w:r>
      <w:r w:rsidR="00316CAB">
        <w:rPr>
          <w:rFonts w:ascii="Times New Roman" w:eastAsia="等线" w:hAnsi="Times New Roman"/>
          <w:szCs w:val="20"/>
          <w:lang w:eastAsia="zh-CN"/>
        </w:rPr>
        <w:t>keep the</w:t>
      </w:r>
      <w:r>
        <w:rPr>
          <w:rFonts w:ascii="Times New Roman" w:eastAsia="等线" w:hAnsi="Times New Roman"/>
          <w:szCs w:val="20"/>
          <w:lang w:eastAsia="zh-CN"/>
        </w:rPr>
        <w:t xml:space="preserve"> effective paging rate</w:t>
      </w:r>
      <w:r w:rsidR="00316CAB">
        <w:rPr>
          <w:rFonts w:ascii="Times New Roman" w:eastAsia="等线" w:hAnsi="Times New Roman"/>
          <w:szCs w:val="20"/>
          <w:lang w:eastAsia="zh-CN"/>
        </w:rPr>
        <w:t>, otherwise, the power saving gain is not anticipated</w:t>
      </w:r>
      <w:r>
        <w:rPr>
          <w:rFonts w:ascii="Times New Roman" w:eastAsia="等线" w:hAnsi="Times New Roman"/>
          <w:szCs w:val="20"/>
          <w:lang w:eastAsia="zh-CN"/>
        </w:rPr>
        <w:t xml:space="preserve">. </w:t>
      </w:r>
      <w:r w:rsidR="00B74044">
        <w:rPr>
          <w:rFonts w:ascii="Times New Roman" w:eastAsia="等线" w:hAnsi="Times New Roman"/>
          <w:szCs w:val="20"/>
          <w:lang w:eastAsia="zh-CN"/>
        </w:rPr>
        <w:t>It is observed when t</w:t>
      </w:r>
      <w:r>
        <w:rPr>
          <w:rFonts w:ascii="Times New Roman" w:eastAsia="等线" w:hAnsi="Times New Roman"/>
          <w:szCs w:val="20"/>
          <w:lang w:eastAsia="zh-CN"/>
        </w:rPr>
        <w:t xml:space="preserve">he </w:t>
      </w:r>
      <w:r w:rsidR="006D6609">
        <w:rPr>
          <w:rFonts w:ascii="Times New Roman" w:eastAsia="等线" w:hAnsi="Times New Roman"/>
          <w:szCs w:val="20"/>
          <w:lang w:eastAsia="zh-CN"/>
        </w:rPr>
        <w:t>target</w:t>
      </w:r>
      <w:r>
        <w:rPr>
          <w:rFonts w:ascii="Times New Roman" w:eastAsia="等线" w:hAnsi="Times New Roman"/>
          <w:szCs w:val="20"/>
          <w:lang w:eastAsia="zh-CN"/>
        </w:rPr>
        <w:t xml:space="preserve"> UE effective paging rate of LP-WUS is no larger than 3%, </w:t>
      </w:r>
      <w:r w:rsidR="00B74044">
        <w:rPr>
          <w:rFonts w:ascii="Times New Roman" w:eastAsia="等线" w:hAnsi="Times New Roman"/>
          <w:szCs w:val="20"/>
          <w:lang w:eastAsia="zh-CN"/>
        </w:rPr>
        <w:t xml:space="preserve">significant </w:t>
      </w:r>
      <w:r>
        <w:rPr>
          <w:rFonts w:ascii="Times New Roman" w:eastAsia="等线" w:hAnsi="Times New Roman"/>
          <w:szCs w:val="20"/>
          <w:lang w:eastAsia="zh-CN"/>
        </w:rPr>
        <w:t>power saving gain e.g., 70% can be guaranteed by applying LP-WUS</w:t>
      </w:r>
      <w:r w:rsidR="00B7035D">
        <w:rPr>
          <w:rFonts w:ascii="Times New Roman" w:eastAsia="等线" w:hAnsi="Times New Roman"/>
          <w:szCs w:val="20"/>
          <w:lang w:eastAsia="zh-CN"/>
        </w:rPr>
        <w:t xml:space="preserve"> [2]</w:t>
      </w:r>
      <w:r>
        <w:rPr>
          <w:rFonts w:ascii="Times New Roman" w:eastAsia="等线" w:hAnsi="Times New Roman"/>
          <w:szCs w:val="20"/>
          <w:lang w:eastAsia="zh-CN"/>
        </w:rPr>
        <w:t>.</w:t>
      </w:r>
      <w:r w:rsidR="00B74044">
        <w:rPr>
          <w:rFonts w:ascii="Times New Roman" w:eastAsia="等线" w:hAnsi="Times New Roman"/>
          <w:szCs w:val="20"/>
          <w:lang w:eastAsia="zh-CN"/>
        </w:rPr>
        <w:t xml:space="preserve"> </w:t>
      </w:r>
      <w:r w:rsidR="00316CAB">
        <w:rPr>
          <w:rFonts w:ascii="Times New Roman" w:eastAsia="等线" w:hAnsi="Times New Roman"/>
          <w:szCs w:val="20"/>
          <w:lang w:eastAsia="zh-CN"/>
        </w:rPr>
        <w:t>Targeting an</w:t>
      </w:r>
      <w:r>
        <w:rPr>
          <w:rFonts w:ascii="Times New Roman" w:eastAsia="等线" w:hAnsi="Times New Roman"/>
          <w:szCs w:val="20"/>
          <w:lang w:eastAsia="zh-CN"/>
        </w:rPr>
        <w:t xml:space="preserve"> </w:t>
      </w:r>
      <w:r w:rsidR="00036864">
        <w:rPr>
          <w:rFonts w:ascii="Times New Roman" w:eastAsia="等线" w:hAnsi="Times New Roman"/>
          <w:szCs w:val="20"/>
          <w:lang w:eastAsia="zh-CN"/>
        </w:rPr>
        <w:t>effective paging rate</w:t>
      </w:r>
      <w:r w:rsidR="00036864" w:rsidRPr="00036864">
        <w:rPr>
          <w:rFonts w:ascii="Times New Roman" w:eastAsia="等线" w:hAnsi="Times New Roman"/>
          <w:szCs w:val="20"/>
          <w:lang w:eastAsia="zh-CN"/>
        </w:rPr>
        <w:t xml:space="preserve"> </w:t>
      </w:r>
      <w:r w:rsidR="00036864">
        <w:rPr>
          <w:rFonts w:ascii="Times New Roman" w:eastAsia="等线" w:hAnsi="Times New Roman"/>
          <w:szCs w:val="20"/>
          <w:lang w:eastAsia="zh-CN"/>
        </w:rPr>
        <w:t xml:space="preserve">to keep </w:t>
      </w:r>
      <w:r w:rsidR="00B74044">
        <w:rPr>
          <w:rFonts w:ascii="Times New Roman" w:eastAsia="等线" w:hAnsi="Times New Roman"/>
          <w:szCs w:val="20"/>
          <w:lang w:eastAsia="zh-CN"/>
        </w:rPr>
        <w:t>such</w:t>
      </w:r>
      <w:r w:rsidR="00036864">
        <w:rPr>
          <w:rFonts w:ascii="Times New Roman" w:eastAsia="等线" w:hAnsi="Times New Roman"/>
          <w:szCs w:val="20"/>
          <w:lang w:eastAsia="zh-CN"/>
        </w:rPr>
        <w:t xml:space="preserve"> power saving gain, i.e., 3</w:t>
      </w:r>
      <w:r w:rsidR="00B74044">
        <w:rPr>
          <w:rFonts w:ascii="Times New Roman" w:eastAsia="等线" w:hAnsi="Times New Roman"/>
          <w:szCs w:val="20"/>
          <w:lang w:eastAsia="zh-CN"/>
        </w:rPr>
        <w:t>%, the</w:t>
      </w:r>
      <w:r w:rsidR="00316CAB">
        <w:rPr>
          <w:rFonts w:ascii="Times New Roman" w:eastAsia="等线" w:hAnsi="Times New Roman"/>
          <w:szCs w:val="20"/>
          <w:lang w:eastAsia="zh-CN"/>
        </w:rPr>
        <w:t xml:space="preserve"> number of required subgroups, the </w:t>
      </w:r>
      <w:r w:rsidR="000F0CC8">
        <w:rPr>
          <w:rFonts w:ascii="Times New Roman" w:eastAsia="等线" w:hAnsi="Times New Roman"/>
          <w:szCs w:val="20"/>
          <w:lang w:eastAsia="zh-CN"/>
        </w:rPr>
        <w:t xml:space="preserve">size of </w:t>
      </w:r>
      <w:r w:rsidR="00316CAB">
        <w:rPr>
          <w:rFonts w:ascii="Times New Roman" w:eastAsia="等线" w:hAnsi="Times New Roman"/>
          <w:szCs w:val="20"/>
          <w:lang w:eastAsia="zh-CN"/>
        </w:rPr>
        <w:t xml:space="preserve">LP-WUS information </w:t>
      </w:r>
      <w:r w:rsidR="000F0CC8">
        <w:rPr>
          <w:rFonts w:ascii="Times New Roman" w:eastAsia="等线" w:hAnsi="Times New Roman"/>
          <w:szCs w:val="20"/>
          <w:lang w:eastAsia="zh-CN"/>
        </w:rPr>
        <w:t>bits</w:t>
      </w:r>
      <w:r w:rsidR="00316CAB">
        <w:rPr>
          <w:rFonts w:ascii="Times New Roman" w:eastAsia="等线" w:hAnsi="Times New Roman"/>
          <w:szCs w:val="20"/>
          <w:lang w:eastAsia="zh-CN"/>
        </w:rPr>
        <w:t>, and</w:t>
      </w:r>
      <w:r w:rsidR="00316CAB">
        <w:t xml:space="preserve"> </w:t>
      </w:r>
      <w:r w:rsidR="00316CAB" w:rsidRPr="00316CAB">
        <w:rPr>
          <w:rFonts w:ascii="Times New Roman" w:eastAsia="等线" w:hAnsi="Times New Roman"/>
          <w:szCs w:val="20"/>
          <w:lang w:eastAsia="zh-CN"/>
        </w:rPr>
        <w:t>the corresponding resource overhead</w:t>
      </w:r>
      <w:r w:rsidR="00316CAB">
        <w:rPr>
          <w:rFonts w:ascii="Times New Roman" w:eastAsia="等线" w:hAnsi="Times New Roman"/>
          <w:szCs w:val="20"/>
          <w:lang w:eastAsia="zh-CN"/>
        </w:rPr>
        <w:t xml:space="preserve"> can be analyzed, where</w:t>
      </w:r>
      <w:r w:rsidR="00316CAB" w:rsidRPr="00316CAB">
        <w:rPr>
          <w:rFonts w:ascii="Times New Roman" w:eastAsia="等线" w:hAnsi="Times New Roman"/>
          <w:szCs w:val="20"/>
          <w:lang w:eastAsia="zh-CN"/>
        </w:rPr>
        <w:t xml:space="preserve"> </w:t>
      </w:r>
      <w:r w:rsidR="00316CAB">
        <w:rPr>
          <w:rFonts w:ascii="Times New Roman" w:eastAsia="等线" w:hAnsi="Times New Roman"/>
          <w:szCs w:val="20"/>
          <w:lang w:eastAsia="zh-CN"/>
        </w:rPr>
        <w:t xml:space="preserve">the assumptions of </w:t>
      </w:r>
      <w:r w:rsidR="00316CAB">
        <w:rPr>
          <w:rFonts w:ascii="Times New Roman" w:eastAsia="等线" w:hAnsi="Times New Roman"/>
          <w:color w:val="000000"/>
          <w:szCs w:val="20"/>
        </w:rPr>
        <w:t>connection density</w:t>
      </w:r>
      <w:r w:rsidR="00316CAB">
        <w:rPr>
          <w:rFonts w:ascii="Times New Roman" w:eastAsia="等线" w:hAnsi="Times New Roman"/>
          <w:szCs w:val="20"/>
          <w:lang w:eastAsia="zh-CN"/>
        </w:rPr>
        <w:t xml:space="preserve"> and packets arrival rate provided by ITU for IoT case (the detail is given in the last row of table 1) can be referred. </w:t>
      </w:r>
    </w:p>
    <w:p w14:paraId="25E5EAE5" w14:textId="7550D309" w:rsidR="000F0CC8" w:rsidRDefault="00B74044"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However</w:t>
      </w:r>
      <w:r w:rsidR="00036864">
        <w:rPr>
          <w:rFonts w:ascii="Times New Roman" w:eastAsia="等线" w:hAnsi="Times New Roman"/>
          <w:szCs w:val="20"/>
          <w:lang w:eastAsia="zh-CN"/>
        </w:rPr>
        <w:t xml:space="preserve">, </w:t>
      </w:r>
      <w:r w:rsidR="00036864" w:rsidRPr="00036864">
        <w:rPr>
          <w:rFonts w:ascii="Times New Roman" w:eastAsia="等线" w:hAnsi="Times New Roman"/>
          <w:szCs w:val="20"/>
          <w:lang w:eastAsia="zh-CN"/>
        </w:rPr>
        <w:t xml:space="preserve">for </w:t>
      </w:r>
      <w:r>
        <w:rPr>
          <w:rFonts w:ascii="Times New Roman" w:eastAsia="等线" w:hAnsi="Times New Roman"/>
          <w:szCs w:val="20"/>
          <w:lang w:eastAsia="zh-CN"/>
        </w:rPr>
        <w:t xml:space="preserve">the connection density of </w:t>
      </w:r>
      <w:r w:rsidR="00036864" w:rsidRPr="009F16CA">
        <w:rPr>
          <w:rFonts w:ascii="Times New Roman" w:eastAsia="等线" w:hAnsi="Times New Roman"/>
          <w:szCs w:val="20"/>
          <w:lang w:eastAsia="zh-CN"/>
        </w:rPr>
        <w:t>10</w:t>
      </w:r>
      <w:r w:rsidR="00036864" w:rsidRPr="009F16CA">
        <w:rPr>
          <w:rFonts w:ascii="Times New Roman" w:eastAsia="等线" w:hAnsi="Times New Roman"/>
          <w:szCs w:val="20"/>
          <w:vertAlign w:val="superscript"/>
          <w:lang w:eastAsia="zh-CN"/>
        </w:rPr>
        <w:t xml:space="preserve">6 </w:t>
      </w:r>
      <w:r w:rsidR="00036864">
        <w:rPr>
          <w:rFonts w:ascii="Times New Roman" w:eastAsia="等线" w:hAnsi="Times New Roman"/>
          <w:szCs w:val="20"/>
          <w:lang w:eastAsia="zh-CN"/>
        </w:rPr>
        <w:t>UEs p</w:t>
      </w:r>
      <w:r w:rsidR="00036864" w:rsidRPr="005C58DE">
        <w:rPr>
          <w:rFonts w:ascii="Times New Roman" w:eastAsia="等线" w:hAnsi="Times New Roman"/>
          <w:szCs w:val="20"/>
          <w:lang w:eastAsia="zh-CN"/>
        </w:rPr>
        <w:t xml:space="preserve">er </w:t>
      </w:r>
      <w:r w:rsidR="00036864" w:rsidRPr="009F16CA">
        <w:rPr>
          <w:rFonts w:ascii="Times New Roman" w:eastAsia="等线" w:hAnsi="Times New Roman"/>
          <w:szCs w:val="20"/>
        </w:rPr>
        <w:t>km</w:t>
      </w:r>
      <w:r w:rsidR="00036864" w:rsidRPr="009F16CA">
        <w:rPr>
          <w:rFonts w:ascii="Times New Roman" w:eastAsia="等线" w:hAnsi="Times New Roman"/>
          <w:szCs w:val="20"/>
          <w:vertAlign w:val="superscript"/>
        </w:rPr>
        <w:t>2</w:t>
      </w:r>
      <w:r w:rsidR="00036864">
        <w:rPr>
          <w:rFonts w:ascii="Times New Roman" w:eastAsia="等线" w:hAnsi="Times New Roman"/>
          <w:szCs w:val="20"/>
          <w:lang w:eastAsia="zh-CN"/>
        </w:rPr>
        <w:t xml:space="preserve">, not </w:t>
      </w:r>
      <w:r w:rsidR="00905840">
        <w:rPr>
          <w:rFonts w:ascii="Times New Roman" w:eastAsia="等线" w:hAnsi="Times New Roman"/>
          <w:szCs w:val="20"/>
          <w:lang w:eastAsia="zh-CN"/>
        </w:rPr>
        <w:t>all users</w:t>
      </w:r>
      <w:r w:rsidR="00036864">
        <w:rPr>
          <w:rFonts w:ascii="Times New Roman" w:eastAsia="等线" w:hAnsi="Times New Roman"/>
          <w:szCs w:val="20"/>
          <w:lang w:eastAsia="zh-CN"/>
        </w:rPr>
        <w:t xml:space="preserve"> </w:t>
      </w:r>
      <w:r w:rsidR="004E26D9">
        <w:rPr>
          <w:rFonts w:ascii="Times New Roman" w:eastAsia="等线" w:hAnsi="Times New Roman"/>
          <w:szCs w:val="20"/>
          <w:lang w:eastAsia="zh-CN"/>
        </w:rPr>
        <w:t>desire both low latency and low power consumption, which mainly benefits from</w:t>
      </w:r>
      <w:r w:rsidR="00036864">
        <w:rPr>
          <w:rFonts w:ascii="Times New Roman" w:eastAsia="等线" w:hAnsi="Times New Roman"/>
          <w:szCs w:val="20"/>
          <w:lang w:eastAsia="zh-CN"/>
        </w:rPr>
        <w:t xml:space="preserve"> LP-WUR/WUS, </w:t>
      </w:r>
      <w:r w:rsidR="004E26D9">
        <w:rPr>
          <w:rFonts w:ascii="Times New Roman" w:eastAsia="等线" w:hAnsi="Times New Roman"/>
          <w:szCs w:val="20"/>
          <w:lang w:eastAsia="zh-CN"/>
        </w:rPr>
        <w:t xml:space="preserve">and thus, a reduced connection density for LP-WUS can be considered. Also, given </w:t>
      </w:r>
      <w:r w:rsidR="004E26D9" w:rsidRPr="009F16CA">
        <w:rPr>
          <w:rFonts w:ascii="Times New Roman" w:eastAsia="等线" w:hAnsi="Times New Roman"/>
          <w:szCs w:val="20"/>
          <w:lang w:eastAsia="zh-CN"/>
        </w:rPr>
        <w:t xml:space="preserve">the connection density of </w:t>
      </w:r>
      <w:proofErr w:type="spellStart"/>
      <w:r w:rsidR="004E26D9" w:rsidRPr="009F16CA">
        <w:rPr>
          <w:rFonts w:ascii="Times New Roman" w:eastAsia="等线" w:hAnsi="Times New Roman"/>
          <w:szCs w:val="20"/>
          <w:lang w:eastAsia="zh-CN"/>
        </w:rPr>
        <w:t>AIoT</w:t>
      </w:r>
      <w:proofErr w:type="spellEnd"/>
      <w:r w:rsidR="004E26D9" w:rsidRPr="009F16CA">
        <w:rPr>
          <w:rFonts w:ascii="Times New Roman" w:eastAsia="等线" w:hAnsi="Times New Roman"/>
          <w:szCs w:val="20"/>
          <w:lang w:eastAsia="zh-CN"/>
        </w:rPr>
        <w:t xml:space="preserve"> devices is in the order of </w:t>
      </w:r>
      <w:bookmarkStart w:id="0" w:name="_Hlk163191631"/>
      <w:r w:rsidR="004E26D9" w:rsidRPr="009F16CA">
        <w:rPr>
          <w:rFonts w:ascii="Times New Roman" w:eastAsia="等线" w:hAnsi="Times New Roman"/>
          <w:szCs w:val="20"/>
          <w:lang w:eastAsia="zh-CN"/>
        </w:rPr>
        <w:t>10</w:t>
      </w:r>
      <w:r w:rsidR="004E26D9" w:rsidRPr="009F16CA">
        <w:rPr>
          <w:rFonts w:ascii="Times New Roman" w:eastAsia="等线" w:hAnsi="Times New Roman"/>
          <w:szCs w:val="20"/>
          <w:vertAlign w:val="superscript"/>
          <w:lang w:eastAsia="zh-CN"/>
        </w:rPr>
        <w:t xml:space="preserve">5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bookmarkEnd w:id="0"/>
      <w:r w:rsidR="004E26D9">
        <w:rPr>
          <w:rFonts w:ascii="Times New Roman" w:eastAsia="等线" w:hAnsi="Times New Roman"/>
          <w:szCs w:val="20"/>
          <w:lang w:eastAsia="zh-CN"/>
        </w:rPr>
        <w:t xml:space="preserve">, the same or less magnitude, e.g., </w:t>
      </w:r>
      <w:r w:rsidR="004E26D9" w:rsidRPr="009F16CA">
        <w:rPr>
          <w:rFonts w:ascii="Times New Roman" w:eastAsia="等线" w:hAnsi="Times New Roman"/>
          <w:szCs w:val="20"/>
          <w:lang w:eastAsia="zh-CN"/>
        </w:rPr>
        <w:t>10</w:t>
      </w:r>
      <w:r w:rsidR="004E26D9" w:rsidRPr="009F16CA">
        <w:rPr>
          <w:rFonts w:ascii="Times New Roman" w:eastAsia="等线" w:hAnsi="Times New Roman"/>
          <w:szCs w:val="20"/>
          <w:vertAlign w:val="superscript"/>
          <w:lang w:eastAsia="zh-CN"/>
        </w:rPr>
        <w:t xml:space="preserve">5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r w:rsidR="004E26D9">
        <w:rPr>
          <w:rFonts w:ascii="Times New Roman" w:eastAsia="等线" w:hAnsi="Times New Roman"/>
          <w:szCs w:val="20"/>
          <w:lang w:eastAsia="zh-CN"/>
        </w:rPr>
        <w:t xml:space="preserve"> or </w:t>
      </w:r>
      <w:r w:rsidR="004E26D9" w:rsidRPr="009F16CA">
        <w:rPr>
          <w:rFonts w:ascii="Times New Roman" w:eastAsia="等线" w:hAnsi="Times New Roman"/>
          <w:szCs w:val="20"/>
          <w:lang w:eastAsia="zh-CN"/>
        </w:rPr>
        <w:t>10</w:t>
      </w:r>
      <w:r w:rsidR="004E26D9">
        <w:rPr>
          <w:rFonts w:ascii="Times New Roman" w:eastAsia="等线" w:hAnsi="Times New Roman"/>
          <w:szCs w:val="20"/>
          <w:vertAlign w:val="superscript"/>
          <w:lang w:eastAsia="zh-CN"/>
        </w:rPr>
        <w:t>4</w:t>
      </w:r>
      <w:r w:rsidR="004E26D9" w:rsidRPr="009F16CA">
        <w:rPr>
          <w:rFonts w:ascii="Times New Roman" w:eastAsia="等线" w:hAnsi="Times New Roman"/>
          <w:szCs w:val="20"/>
          <w:vertAlign w:val="superscript"/>
          <w:lang w:eastAsia="zh-CN"/>
        </w:rPr>
        <w:t xml:space="preserve">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r w:rsidR="004E26D9">
        <w:rPr>
          <w:rFonts w:ascii="Times New Roman" w:eastAsia="等线" w:hAnsi="Times New Roman"/>
          <w:szCs w:val="20"/>
          <w:vertAlign w:val="superscript"/>
        </w:rPr>
        <w:t xml:space="preserve"> </w:t>
      </w:r>
      <w:r w:rsidR="004E26D9">
        <w:rPr>
          <w:rFonts w:ascii="Times New Roman" w:eastAsia="等线" w:hAnsi="Times New Roman"/>
          <w:szCs w:val="20"/>
          <w:lang w:eastAsia="zh-CN"/>
        </w:rPr>
        <w:t xml:space="preserve">will be assumed for the connection density for LP-WUS, considering a higher WUR cost than </w:t>
      </w:r>
      <w:proofErr w:type="spellStart"/>
      <w:r w:rsidR="004E26D9">
        <w:rPr>
          <w:rFonts w:ascii="Times New Roman" w:eastAsia="等线" w:hAnsi="Times New Roman"/>
          <w:szCs w:val="20"/>
          <w:lang w:eastAsia="zh-CN"/>
        </w:rPr>
        <w:t>AIoT</w:t>
      </w:r>
      <w:proofErr w:type="spellEnd"/>
      <w:r w:rsidR="00C0446B">
        <w:rPr>
          <w:rFonts w:ascii="Times New Roman" w:eastAsia="等线" w:hAnsi="Times New Roman"/>
          <w:szCs w:val="20"/>
          <w:lang w:eastAsia="zh-CN"/>
        </w:rPr>
        <w:t xml:space="preserve"> </w:t>
      </w:r>
      <w:r w:rsidR="00C0446B">
        <w:rPr>
          <w:rFonts w:ascii="Times New Roman" w:eastAsia="等线" w:hAnsi="Times New Roman" w:hint="eastAsia"/>
          <w:szCs w:val="20"/>
          <w:lang w:eastAsia="zh-CN"/>
        </w:rPr>
        <w:t>device</w:t>
      </w:r>
      <w:r w:rsidR="004E26D9">
        <w:rPr>
          <w:rFonts w:ascii="Times New Roman" w:eastAsia="等线" w:hAnsi="Times New Roman"/>
          <w:szCs w:val="20"/>
          <w:lang w:eastAsia="zh-CN"/>
        </w:rPr>
        <w:t>.</w:t>
      </w:r>
      <w:r w:rsidR="00905840">
        <w:rPr>
          <w:rFonts w:ascii="Times New Roman" w:eastAsia="等线" w:hAnsi="Times New Roman"/>
          <w:szCs w:val="20"/>
          <w:lang w:eastAsia="zh-CN"/>
        </w:rPr>
        <w:t xml:space="preserve"> </w:t>
      </w:r>
      <w:r w:rsidR="00452DCA">
        <w:rPr>
          <w:rFonts w:ascii="Times New Roman" w:eastAsia="等线" w:hAnsi="Times New Roman"/>
          <w:szCs w:val="20"/>
          <w:lang w:eastAsia="zh-CN"/>
        </w:rPr>
        <w:t xml:space="preserve">Besides, </w:t>
      </w:r>
      <w:r w:rsidR="000F0CC8">
        <w:rPr>
          <w:rFonts w:ascii="Times New Roman" w:eastAsia="等线" w:hAnsi="Times New Roman"/>
          <w:szCs w:val="20"/>
          <w:lang w:eastAsia="zh-CN"/>
        </w:rPr>
        <w:t xml:space="preserve">considering </w:t>
      </w:r>
      <w:r w:rsidR="00905840">
        <w:rPr>
          <w:rFonts w:ascii="Times New Roman" w:eastAsia="等线" w:hAnsi="Times New Roman"/>
          <w:szCs w:val="20"/>
          <w:lang w:eastAsia="zh-CN"/>
        </w:rPr>
        <w:t xml:space="preserve">the </w:t>
      </w:r>
      <w:r w:rsidR="000F0CC8">
        <w:rPr>
          <w:rFonts w:ascii="Times New Roman" w:eastAsia="等线" w:hAnsi="Times New Roman"/>
          <w:szCs w:val="20"/>
          <w:lang w:eastAsia="zh-CN"/>
        </w:rPr>
        <w:t xml:space="preserve">network paging strategy that </w:t>
      </w:r>
      <w:r w:rsidR="00452DCA">
        <w:rPr>
          <w:rFonts w:ascii="Times New Roman" w:eastAsia="等线" w:hAnsi="Times New Roman"/>
          <w:szCs w:val="20"/>
          <w:lang w:eastAsia="zh-CN"/>
        </w:rPr>
        <w:t>IDLE/INACTIVE mode UE</w:t>
      </w:r>
      <w:r w:rsidR="000F0CC8">
        <w:rPr>
          <w:rFonts w:ascii="Times New Roman" w:eastAsia="等线" w:hAnsi="Times New Roman"/>
          <w:szCs w:val="20"/>
          <w:lang w:eastAsia="zh-CN"/>
        </w:rPr>
        <w:t>s will be firstly paged</w:t>
      </w:r>
      <w:r w:rsidR="00452DCA">
        <w:rPr>
          <w:rFonts w:ascii="Times New Roman" w:eastAsia="等线" w:hAnsi="Times New Roman"/>
          <w:szCs w:val="20"/>
          <w:lang w:eastAsia="zh-CN"/>
        </w:rPr>
        <w:t xml:space="preserve"> in </w:t>
      </w:r>
      <w:r w:rsidR="000F0CC8">
        <w:rPr>
          <w:rFonts w:ascii="Times New Roman" w:eastAsia="等线" w:hAnsi="Times New Roman"/>
          <w:szCs w:val="20"/>
          <w:lang w:eastAsia="zh-CN"/>
        </w:rPr>
        <w:t xml:space="preserve">the </w:t>
      </w:r>
      <w:r w:rsidR="00452DCA">
        <w:rPr>
          <w:rFonts w:ascii="Times New Roman" w:eastAsia="等线" w:hAnsi="Times New Roman"/>
          <w:szCs w:val="20"/>
          <w:lang w:eastAsia="zh-CN"/>
        </w:rPr>
        <w:t xml:space="preserve">last serving </w:t>
      </w:r>
      <w:r w:rsidR="00452DCA" w:rsidRPr="009F16CA">
        <w:rPr>
          <w:rFonts w:ascii="Times New Roman" w:eastAsia="等线" w:hAnsi="Times New Roman"/>
          <w:szCs w:val="20"/>
          <w:lang w:eastAsia="zh-CN"/>
        </w:rPr>
        <w:t>cell</w:t>
      </w:r>
      <w:r w:rsidR="00D14815" w:rsidRPr="00A93672">
        <w:rPr>
          <w:rFonts w:ascii="Times New Roman" w:eastAsia="等线" w:hAnsi="Times New Roman"/>
          <w:szCs w:val="20"/>
          <w:lang w:eastAsia="zh-CN"/>
        </w:rPr>
        <w:t>s</w:t>
      </w:r>
      <w:r w:rsidR="00452DCA">
        <w:rPr>
          <w:rFonts w:ascii="Times New Roman" w:eastAsia="等线" w:hAnsi="Times New Roman"/>
          <w:szCs w:val="20"/>
          <w:lang w:eastAsia="zh-CN"/>
        </w:rPr>
        <w:t xml:space="preserve"> and then the paging range </w:t>
      </w:r>
      <w:r w:rsidR="000F0CC8">
        <w:rPr>
          <w:rFonts w:ascii="Times New Roman" w:eastAsia="等线" w:hAnsi="Times New Roman"/>
          <w:szCs w:val="20"/>
          <w:lang w:eastAsia="zh-CN"/>
        </w:rPr>
        <w:t xml:space="preserve">is gradually extended </w:t>
      </w:r>
      <w:r w:rsidR="00452DCA">
        <w:rPr>
          <w:rFonts w:ascii="Times New Roman" w:eastAsia="等线" w:hAnsi="Times New Roman"/>
          <w:szCs w:val="20"/>
          <w:lang w:eastAsia="zh-CN"/>
        </w:rPr>
        <w:t>until the entire tracking area</w:t>
      </w:r>
      <w:r w:rsidR="000F0CC8">
        <w:rPr>
          <w:rFonts w:ascii="Times New Roman" w:eastAsia="等线" w:hAnsi="Times New Roman"/>
          <w:szCs w:val="20"/>
          <w:lang w:eastAsia="zh-CN"/>
        </w:rPr>
        <w:t xml:space="preserve">, and thus, the actual paging range will be probably quite smaller than the whole tracking area as provided by 500 sites, especially for the IoT UEs with low mobility. </w:t>
      </w:r>
    </w:p>
    <w:p w14:paraId="775FC809" w14:textId="71FAF90F" w:rsidR="00452DCA" w:rsidRDefault="000F0CC8"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Based the analysis above, d</w:t>
      </w:r>
      <w:r w:rsidR="00452DCA">
        <w:rPr>
          <w:rFonts w:ascii="Times New Roman" w:eastAsia="等线" w:hAnsi="Times New Roman"/>
          <w:szCs w:val="20"/>
          <w:lang w:eastAsia="zh-CN"/>
        </w:rPr>
        <w:t>ifferent paging range</w:t>
      </w:r>
      <w:r w:rsidR="00750755" w:rsidRPr="009F16CA">
        <w:rPr>
          <w:rFonts w:ascii="Times New Roman" w:eastAsia="等线" w:hAnsi="Times New Roman"/>
          <w:szCs w:val="20"/>
          <w:lang w:eastAsia="zh-CN"/>
        </w:rPr>
        <w:t xml:space="preserve"> and connection density </w:t>
      </w:r>
      <w:r w:rsidR="00452DCA">
        <w:rPr>
          <w:rFonts w:ascii="Times New Roman" w:eastAsia="等线" w:hAnsi="Times New Roman"/>
          <w:szCs w:val="20"/>
          <w:lang w:eastAsia="zh-CN"/>
        </w:rPr>
        <w:t>are</w:t>
      </w:r>
      <w:r w:rsidR="00951068">
        <w:rPr>
          <w:rFonts w:ascii="Times New Roman" w:eastAsia="等线" w:hAnsi="Times New Roman"/>
          <w:szCs w:val="20"/>
          <w:lang w:eastAsia="zh-CN"/>
        </w:rPr>
        <w:t xml:space="preserve"> analyzed and</w:t>
      </w:r>
      <w:r w:rsidR="00452DCA">
        <w:rPr>
          <w:rFonts w:ascii="Times New Roman" w:eastAsia="等线" w:hAnsi="Times New Roman"/>
          <w:szCs w:val="20"/>
          <w:lang w:eastAsia="zh-CN"/>
        </w:rPr>
        <w:t xml:space="preserve"> </w:t>
      </w:r>
      <w:r w:rsidR="00951068">
        <w:rPr>
          <w:rFonts w:ascii="Times New Roman" w:eastAsia="等线" w:hAnsi="Times New Roman"/>
          <w:szCs w:val="20"/>
          <w:lang w:eastAsia="zh-CN"/>
        </w:rPr>
        <w:t>listed</w:t>
      </w:r>
      <w:r w:rsidR="00452DCA">
        <w:rPr>
          <w:rFonts w:ascii="Times New Roman" w:eastAsia="等线" w:hAnsi="Times New Roman"/>
          <w:szCs w:val="20"/>
          <w:lang w:eastAsia="zh-CN"/>
        </w:rPr>
        <w:t xml:space="preserve"> </w:t>
      </w:r>
      <w:r w:rsidR="00951068">
        <w:rPr>
          <w:rFonts w:ascii="Times New Roman" w:eastAsia="等线" w:hAnsi="Times New Roman"/>
          <w:szCs w:val="20"/>
          <w:lang w:eastAsia="zh-CN"/>
        </w:rPr>
        <w:t>in</w:t>
      </w:r>
      <w:r w:rsidR="00452DCA">
        <w:rPr>
          <w:rFonts w:ascii="Times New Roman" w:eastAsia="等线" w:hAnsi="Times New Roman"/>
          <w:szCs w:val="20"/>
          <w:lang w:eastAsia="zh-CN"/>
        </w:rPr>
        <w:t xml:space="preserve"> table 1.</w:t>
      </w:r>
      <w:r w:rsidR="00951068">
        <w:rPr>
          <w:rFonts w:ascii="Times New Roman" w:eastAsia="等线" w:hAnsi="Times New Roman"/>
          <w:szCs w:val="20"/>
          <w:lang w:eastAsia="zh-CN"/>
        </w:rPr>
        <w:t xml:space="preserve"> T</w:t>
      </w:r>
      <w:r w:rsidR="00D14815" w:rsidRPr="009F16CA">
        <w:rPr>
          <w:rFonts w:ascii="Times New Roman" w:eastAsia="等线" w:hAnsi="Times New Roman"/>
          <w:szCs w:val="20"/>
          <w:lang w:eastAsia="zh-CN"/>
        </w:rPr>
        <w:t>he resource overhead of LP-WUS in the</w:t>
      </w:r>
      <w:r w:rsidR="00D14815">
        <w:rPr>
          <w:rFonts w:ascii="Times New Roman" w:eastAsia="等线" w:hAnsi="Times New Roman"/>
          <w:szCs w:val="20"/>
          <w:lang w:eastAsia="zh-CN"/>
        </w:rPr>
        <w:t xml:space="preserve"> system</w:t>
      </w:r>
      <w:r w:rsidR="00452DCA">
        <w:rPr>
          <w:rFonts w:ascii="Times New Roman" w:eastAsia="等线" w:hAnsi="Times New Roman"/>
          <w:szCs w:val="20"/>
          <w:lang w:eastAsia="zh-CN"/>
        </w:rPr>
        <w:t xml:space="preserve"> </w:t>
      </w:r>
      <w:r w:rsidR="00D14815">
        <w:rPr>
          <w:rFonts w:ascii="Times New Roman" w:eastAsia="等线" w:hAnsi="Times New Roman"/>
          <w:szCs w:val="20"/>
          <w:lang w:eastAsia="zh-CN"/>
        </w:rPr>
        <w:t>are also provided for each case</w:t>
      </w:r>
      <w:r w:rsidR="008979B6">
        <w:rPr>
          <w:rFonts w:ascii="Times New Roman" w:eastAsia="等线" w:hAnsi="Times New Roman"/>
          <w:szCs w:val="20"/>
          <w:lang w:eastAsia="zh-CN"/>
        </w:rPr>
        <w:t xml:space="preserve"> according to the assumption and formula in Appendix A</w:t>
      </w:r>
      <w:r w:rsidR="00D14815">
        <w:rPr>
          <w:rFonts w:ascii="Times New Roman" w:eastAsia="等线" w:hAnsi="Times New Roman"/>
          <w:szCs w:val="20"/>
          <w:lang w:eastAsia="zh-CN"/>
        </w:rPr>
        <w:t>. M</w:t>
      </w:r>
      <w:r w:rsidR="00452DCA">
        <w:rPr>
          <w:rFonts w:ascii="Times New Roman" w:eastAsia="等线" w:hAnsi="Times New Roman"/>
          <w:szCs w:val="20"/>
          <w:lang w:eastAsia="zh-CN"/>
        </w:rPr>
        <w:t xml:space="preserve">ore detailed analyses and intermediate calculation can </w:t>
      </w:r>
      <w:r w:rsidR="008979B6">
        <w:rPr>
          <w:rFonts w:ascii="Times New Roman" w:eastAsia="等线" w:hAnsi="Times New Roman"/>
          <w:szCs w:val="20"/>
          <w:lang w:eastAsia="zh-CN"/>
        </w:rPr>
        <w:t>also</w:t>
      </w:r>
      <w:r w:rsidR="00452DCA">
        <w:rPr>
          <w:rFonts w:ascii="Times New Roman" w:eastAsia="等线" w:hAnsi="Times New Roman"/>
          <w:szCs w:val="20"/>
          <w:lang w:eastAsia="zh-CN"/>
        </w:rPr>
        <w:t xml:space="preserve"> be found in Appendix A.</w:t>
      </w:r>
      <w:r w:rsidR="006D6609">
        <w:rPr>
          <w:rFonts w:ascii="Times New Roman" w:eastAsia="等线" w:hAnsi="Times New Roman"/>
          <w:szCs w:val="20"/>
          <w:lang w:eastAsia="zh-CN"/>
        </w:rPr>
        <w:t xml:space="preserve"> </w:t>
      </w:r>
    </w:p>
    <w:p w14:paraId="308A0645" w14:textId="5FADC3A9" w:rsidR="00452DCA" w:rsidRDefault="00452DCA" w:rsidP="00452DCA">
      <w:pPr>
        <w:overflowPunct w:val="0"/>
        <w:autoSpaceDE w:val="0"/>
        <w:autoSpaceDN w:val="0"/>
        <w:adjustRightInd w:val="0"/>
        <w:spacing w:after="120"/>
        <w:jc w:val="center"/>
        <w:textAlignment w:val="baseline"/>
        <w:rPr>
          <w:rFonts w:ascii="Times New Roman" w:eastAsia="等线" w:hAnsi="Times New Roman"/>
          <w:b/>
          <w:szCs w:val="20"/>
          <w:lang w:val="en-GB" w:eastAsia="zh-CN"/>
        </w:rPr>
      </w:pPr>
      <w:r>
        <w:rPr>
          <w:rFonts w:ascii="Times New Roman" w:eastAsia="等线" w:hAnsi="Times New Roman"/>
          <w:b/>
          <w:szCs w:val="20"/>
          <w:lang w:val="en-GB" w:eastAsia="zh-CN"/>
        </w:rPr>
        <w:t>Table 1 The required number of subgroups</w:t>
      </w:r>
      <w:r w:rsidR="00951068">
        <w:rPr>
          <w:rFonts w:ascii="Times New Roman" w:eastAsia="等线" w:hAnsi="Times New Roman"/>
          <w:b/>
          <w:szCs w:val="20"/>
          <w:lang w:val="en-GB" w:eastAsia="zh-CN"/>
        </w:rPr>
        <w:t xml:space="preserve">, </w:t>
      </w:r>
      <w:r w:rsidR="000F0CC8" w:rsidRPr="000F0CC8">
        <w:rPr>
          <w:rFonts w:ascii="Times New Roman" w:eastAsia="等线" w:hAnsi="Times New Roman"/>
          <w:b/>
          <w:szCs w:val="20"/>
          <w:lang w:val="en-GB" w:eastAsia="zh-CN"/>
        </w:rPr>
        <w:t>the size of LP-WUS information bits</w:t>
      </w:r>
      <w:r w:rsidR="000F0CC8" w:rsidRPr="000F0CC8" w:rsidDel="000F0CC8">
        <w:rPr>
          <w:rFonts w:ascii="Times New Roman" w:eastAsia="等线" w:hAnsi="Times New Roman"/>
          <w:b/>
          <w:szCs w:val="20"/>
          <w:lang w:val="en-GB" w:eastAsia="zh-CN"/>
        </w:rPr>
        <w:t xml:space="preserve"> </w:t>
      </w:r>
      <w:r>
        <w:rPr>
          <w:rFonts w:ascii="Times New Roman" w:eastAsia="等线" w:hAnsi="Times New Roman"/>
          <w:b/>
          <w:szCs w:val="20"/>
          <w:lang w:val="en-GB" w:eastAsia="zh-CN"/>
        </w:rPr>
        <w:t>with the corresponding resource overhead of LP-WUS to achieve the &lt;=3% target UE effective paging rate.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850"/>
        <w:gridCol w:w="1134"/>
        <w:gridCol w:w="1276"/>
        <w:gridCol w:w="1134"/>
        <w:gridCol w:w="1005"/>
        <w:gridCol w:w="979"/>
        <w:gridCol w:w="1134"/>
        <w:gridCol w:w="993"/>
      </w:tblGrid>
      <w:tr w:rsidR="00534655" w14:paraId="496049DA" w14:textId="77777777" w:rsidTr="00680304">
        <w:trPr>
          <w:trHeight w:val="110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C25D224" w14:textId="2094A8FB" w:rsidR="00CE3A27" w:rsidRDefault="00CE3A27">
            <w:pPr>
              <w:jc w:val="center"/>
              <w:rPr>
                <w:rFonts w:ascii="Times New Roman" w:eastAsia="等线" w:hAnsi="Times New Roman"/>
                <w:szCs w:val="20"/>
                <w:lang w:eastAsia="zh-CN"/>
              </w:rPr>
            </w:pPr>
            <w:bookmarkStart w:id="1" w:name="_Hlk163165260"/>
            <w:r>
              <w:rPr>
                <w:rFonts w:ascii="Times New Roman" w:eastAsia="等线" w:hAnsi="Times New Roman"/>
                <w:szCs w:val="20"/>
                <w:lang w:eastAsia="zh-CN"/>
              </w:rPr>
              <w:t>Paging area</w:t>
            </w:r>
            <w:r w:rsidR="00680304">
              <w:rPr>
                <w:rFonts w:ascii="Times New Roman" w:eastAsia="等线" w:hAnsi="Times New Roman"/>
                <w:szCs w:val="20"/>
                <w:lang w:eastAsia="zh-CN"/>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5C2911F0" w14:textId="7EF42DC5" w:rsidR="0092633E" w:rsidRDefault="00CE3A27">
            <w:pPr>
              <w:jc w:val="center"/>
              <w:rPr>
                <w:rFonts w:ascii="Times New Roman" w:eastAsia="等线" w:hAnsi="Times New Roman"/>
                <w:szCs w:val="20"/>
              </w:rPr>
            </w:pPr>
            <w:r>
              <w:rPr>
                <w:rFonts w:ascii="Times New Roman" w:eastAsia="等线" w:hAnsi="Times New Roman"/>
                <w:szCs w:val="20"/>
              </w:rPr>
              <w:t>#UEs</w:t>
            </w:r>
            <w:r w:rsidR="0092633E">
              <w:rPr>
                <w:rFonts w:ascii="Times New Roman" w:eastAsia="等线" w:hAnsi="Times New Roman"/>
                <w:szCs w:val="20"/>
              </w:rPr>
              <w:t xml:space="preserve"> with</w:t>
            </w:r>
          </w:p>
          <w:p w14:paraId="65D9E57F" w14:textId="694A22E1" w:rsidR="00CE3A27" w:rsidRDefault="0092633E">
            <w:pPr>
              <w:jc w:val="center"/>
              <w:rPr>
                <w:rFonts w:ascii="Times New Roman" w:eastAsia="等线" w:hAnsi="Times New Roman"/>
                <w:szCs w:val="20"/>
              </w:rPr>
            </w:pPr>
            <w:r>
              <w:rPr>
                <w:rFonts w:ascii="Times New Roman" w:eastAsia="等线" w:hAnsi="Times New Roman"/>
                <w:szCs w:val="20"/>
              </w:rPr>
              <w:t>LP-WUS</w:t>
            </w:r>
          </w:p>
          <w:p w14:paraId="51FB98CD" w14:textId="73461D03" w:rsidR="00CE3A27" w:rsidRDefault="00CE3A27">
            <w:pPr>
              <w:jc w:val="center"/>
              <w:rPr>
                <w:rFonts w:ascii="Times New Roman" w:eastAsia="等线" w:hAnsi="Times New Roman"/>
                <w:szCs w:val="20"/>
                <w:lang w:eastAsia="zh-CN"/>
              </w:rPr>
            </w:pPr>
            <w:r>
              <w:rPr>
                <w:rFonts w:ascii="Times New Roman" w:eastAsia="等线" w:hAnsi="Times New Roman"/>
                <w:szCs w:val="20"/>
              </w:rPr>
              <w:t>/km</w:t>
            </w:r>
            <w:r w:rsidRPr="00E102DE">
              <w:rPr>
                <w:rFonts w:ascii="Times New Roman" w:eastAsia="等线" w:hAnsi="Times New Roman"/>
                <w:szCs w:val="20"/>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21D5B4" w14:textId="7D0BCDFA" w:rsidR="00CE3A27" w:rsidRDefault="00CE3A27" w:rsidP="00680304">
            <w:pPr>
              <w:jc w:val="center"/>
              <w:rPr>
                <w:rFonts w:ascii="Times New Roman" w:eastAsia="等线" w:hAnsi="Times New Roman"/>
                <w:szCs w:val="20"/>
                <w:lang w:eastAsia="zh-CN"/>
              </w:rPr>
            </w:pPr>
            <w:r>
              <w:rPr>
                <w:rFonts w:ascii="Times New Roman" w:eastAsia="等线" w:hAnsi="Times New Roman"/>
                <w:szCs w:val="20"/>
                <w:lang w:eastAsia="zh-CN"/>
              </w:rPr>
              <w:t>#PO</w:t>
            </w:r>
            <w:r w:rsidR="00680304">
              <w:rPr>
                <w:rFonts w:ascii="Times New Roman" w:eastAsia="等线" w:hAnsi="Times New Roman" w:hint="eastAsia"/>
                <w:szCs w:val="20"/>
                <w:lang w:eastAsia="zh-CN"/>
              </w:rPr>
              <w:t xml:space="preserve"> </w:t>
            </w:r>
            <w:r w:rsidR="00680304">
              <w:rPr>
                <w:rFonts w:ascii="Times New Roman" w:eastAsia="等线" w:hAnsi="Times New Roman"/>
                <w:szCs w:val="20"/>
                <w:lang w:eastAsia="zh-CN"/>
              </w:rPr>
              <w:t xml:space="preserve">per </w:t>
            </w:r>
            <w:r>
              <w:rPr>
                <w:rFonts w:ascii="Times New Roman" w:eastAsia="等线" w:hAnsi="Times New Roman"/>
                <w:szCs w:val="20"/>
                <w:lang w:eastAsia="zh-CN"/>
              </w:rPr>
              <w:t>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01D13" w14:textId="174EDA8C" w:rsidR="00CE3A27" w:rsidRDefault="00B727AB">
            <w:pPr>
              <w:jc w:val="center"/>
              <w:rPr>
                <w:rFonts w:ascii="Times New Roman" w:eastAsia="等线" w:hAnsi="Times New Roman"/>
                <w:szCs w:val="20"/>
                <w:lang w:eastAsia="zh-CN"/>
              </w:rPr>
            </w:pPr>
            <w:r>
              <w:rPr>
                <w:rFonts w:ascii="Times New Roman" w:eastAsia="等线" w:hAnsi="Times New Roman"/>
                <w:szCs w:val="20"/>
                <w:lang w:eastAsia="zh-CN"/>
              </w:rPr>
              <w:t>#</w:t>
            </w:r>
            <w:r w:rsidR="00CE3A27">
              <w:rPr>
                <w:rFonts w:ascii="Times New Roman" w:eastAsia="等线" w:hAnsi="Times New Roman"/>
                <w:szCs w:val="20"/>
                <w:lang w:eastAsia="zh-CN"/>
              </w:rPr>
              <w:t>Required subgroups per PO</w:t>
            </w:r>
          </w:p>
        </w:tc>
        <w:tc>
          <w:tcPr>
            <w:tcW w:w="1276" w:type="dxa"/>
            <w:tcBorders>
              <w:top w:val="single" w:sz="4" w:space="0" w:color="auto"/>
              <w:left w:val="single" w:sz="4" w:space="0" w:color="auto"/>
              <w:bottom w:val="single" w:sz="4" w:space="0" w:color="auto"/>
              <w:right w:val="single" w:sz="4" w:space="0" w:color="auto"/>
            </w:tcBorders>
            <w:vAlign w:val="center"/>
          </w:tcPr>
          <w:p w14:paraId="7A385510" w14:textId="2CA9BCE3"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 xml:space="preserve">#Paged UEs per second </w:t>
            </w:r>
            <w:r w:rsidRPr="00A93672">
              <w:rPr>
                <w:rFonts w:ascii="Times New Roman" w:eastAsia="等线" w:hAnsi="Times New Roman"/>
                <w:szCs w:val="20"/>
                <w:lang w:eastAsia="zh-CN"/>
              </w:rPr>
              <w:t>per paging area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44E0E" w14:textId="4722E0A2"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Subgrou</w:t>
            </w:r>
            <w:r w:rsidR="00B727AB">
              <w:rPr>
                <w:rFonts w:ascii="Times New Roman" w:eastAsia="等线" w:hAnsi="Times New Roman"/>
                <w:szCs w:val="20"/>
                <w:lang w:eastAsia="zh-CN"/>
              </w:rPr>
              <w:t xml:space="preserve">p indication </w:t>
            </w:r>
            <w:r>
              <w:rPr>
                <w:rFonts w:ascii="Times New Roman" w:eastAsia="等线" w:hAnsi="Times New Roman"/>
                <w:szCs w:val="20"/>
                <w:lang w:eastAsia="zh-CN"/>
              </w:rPr>
              <w:t>method</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26BF6A8" w14:textId="1C536C63" w:rsidR="00B727AB" w:rsidRDefault="00B727AB">
            <w:pPr>
              <w:jc w:val="center"/>
              <w:rPr>
                <w:rFonts w:ascii="Times New Roman" w:eastAsia="等线" w:hAnsi="Times New Roman"/>
                <w:szCs w:val="20"/>
                <w:lang w:eastAsia="zh-CN"/>
              </w:rPr>
            </w:pPr>
            <w:r>
              <w:rPr>
                <w:rFonts w:ascii="Times New Roman" w:eastAsia="等线" w:hAnsi="Times New Roman"/>
                <w:szCs w:val="20"/>
                <w:lang w:eastAsia="zh-CN"/>
              </w:rPr>
              <w:t>#info bits per</w:t>
            </w:r>
          </w:p>
          <w:p w14:paraId="31D36A0B" w14:textId="7E8C3C0A" w:rsidR="00CE3A27" w:rsidRDefault="00B727AB">
            <w:pPr>
              <w:jc w:val="center"/>
              <w:rPr>
                <w:rFonts w:ascii="Times New Roman" w:eastAsia="等线" w:hAnsi="Times New Roman"/>
                <w:szCs w:val="20"/>
                <w:lang w:eastAsia="zh-CN"/>
              </w:rPr>
            </w:pPr>
            <w:r>
              <w:rPr>
                <w:rFonts w:ascii="Times New Roman" w:eastAsia="等线" w:hAnsi="Times New Roman"/>
                <w:szCs w:val="20"/>
                <w:lang w:eastAsia="zh-CN"/>
              </w:rPr>
              <w:t>LP-WUS</w:t>
            </w:r>
          </w:p>
        </w:tc>
        <w:tc>
          <w:tcPr>
            <w:tcW w:w="979" w:type="dxa"/>
            <w:tcBorders>
              <w:top w:val="single" w:sz="4" w:space="0" w:color="auto"/>
              <w:left w:val="single" w:sz="4" w:space="0" w:color="auto"/>
              <w:bottom w:val="single" w:sz="4" w:space="0" w:color="auto"/>
              <w:right w:val="single" w:sz="4" w:space="0" w:color="auto"/>
            </w:tcBorders>
            <w:vAlign w:val="center"/>
          </w:tcPr>
          <w:p w14:paraId="1698049C" w14:textId="3F9DD7E2" w:rsidR="00CE3A27" w:rsidRDefault="00B727AB">
            <w:pPr>
              <w:jc w:val="center"/>
              <w:rPr>
                <w:rFonts w:ascii="Times New Roman" w:eastAsia="等线" w:hAnsi="Times New Roman"/>
                <w:szCs w:val="20"/>
                <w:lang w:eastAsia="zh-CN"/>
              </w:rPr>
            </w:pPr>
            <w:r>
              <w:rPr>
                <w:rFonts w:ascii="Times New Roman" w:eastAsia="等线" w:hAnsi="Times New Roman"/>
                <w:szCs w:val="20"/>
                <w:lang w:eastAsia="zh-CN"/>
              </w:rPr>
              <w:t>#Total bits per</w:t>
            </w:r>
            <w:r w:rsidR="00CE3A27" w:rsidRPr="00E102DE">
              <w:rPr>
                <w:rFonts w:ascii="Times New Roman" w:eastAsia="等线" w:hAnsi="Times New Roman"/>
                <w:szCs w:val="20"/>
                <w:lang w:eastAsia="zh-CN"/>
              </w:rPr>
              <w:t xml:space="preserve"> LP-WUS</w:t>
            </w:r>
            <w:r w:rsidR="00CE3A27">
              <w:rPr>
                <w:rFonts w:ascii="Times New Roman" w:eastAsia="等线" w:hAnsi="Times New Roman"/>
                <w:szCs w:val="20"/>
                <w:lang w:eastAsia="zh-C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D7696C0" w14:textId="77777777" w:rsidR="00B727AB" w:rsidRDefault="00B727AB">
            <w:pPr>
              <w:jc w:val="center"/>
              <w:rPr>
                <w:rFonts w:ascii="Times New Roman" w:eastAsia="等线" w:hAnsi="Times New Roman"/>
                <w:color w:val="000000"/>
                <w:szCs w:val="20"/>
                <w:lang w:eastAsia="zh-CN"/>
              </w:rPr>
            </w:pPr>
          </w:p>
          <w:p w14:paraId="50F29A8F" w14:textId="77777777" w:rsidR="00680304" w:rsidRDefault="00B727AB">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#R</w:t>
            </w:r>
            <w:r w:rsidR="00CE3A27">
              <w:rPr>
                <w:rFonts w:ascii="Times New Roman" w:eastAsia="等线" w:hAnsi="Times New Roman"/>
                <w:color w:val="000000"/>
                <w:szCs w:val="20"/>
                <w:lang w:eastAsia="zh-CN"/>
              </w:rPr>
              <w:t xml:space="preserve">esource </w:t>
            </w:r>
          </w:p>
          <w:p w14:paraId="670C4982" w14:textId="77777777" w:rsidR="00680304" w:rsidRDefault="00B727AB" w:rsidP="00680304">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per </w:t>
            </w:r>
          </w:p>
          <w:p w14:paraId="24450719" w14:textId="4D8E4C27" w:rsidR="00CE3A27" w:rsidRDefault="00B727AB" w:rsidP="00680304">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LP-WUS</w:t>
            </w:r>
          </w:p>
          <w:p w14:paraId="17427B9B" w14:textId="60E89E38" w:rsidR="00B727AB" w:rsidRPr="00E102DE" w:rsidRDefault="00B727AB">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t>
            </w:r>
            <w:r>
              <w:rPr>
                <w:rFonts w:ascii="Times New Roman" w:eastAsia="等线" w:hAnsi="Times New Roman"/>
                <w:color w:val="000000"/>
                <w:szCs w:val="20"/>
                <w:lang w:eastAsia="zh-CN"/>
              </w:rPr>
              <w:t>5MHz)</w:t>
            </w:r>
          </w:p>
        </w:tc>
        <w:tc>
          <w:tcPr>
            <w:tcW w:w="993" w:type="dxa"/>
            <w:tcBorders>
              <w:top w:val="single" w:sz="4" w:space="0" w:color="auto"/>
              <w:left w:val="single" w:sz="4" w:space="0" w:color="auto"/>
              <w:bottom w:val="single" w:sz="4" w:space="0" w:color="auto"/>
              <w:right w:val="single" w:sz="4" w:space="0" w:color="auto"/>
            </w:tcBorders>
            <w:vAlign w:val="center"/>
          </w:tcPr>
          <w:p w14:paraId="60F59BA1" w14:textId="7344D696" w:rsidR="00CE3A27" w:rsidRPr="00630B29" w:rsidRDefault="007942A7">
            <w:pPr>
              <w:jc w:val="center"/>
              <w:rPr>
                <w:rFonts w:ascii="Times New Roman" w:eastAsia="等线" w:hAnsi="Times New Roman"/>
                <w:szCs w:val="20"/>
                <w:lang w:eastAsia="zh-CN"/>
              </w:rPr>
            </w:pPr>
            <w:r>
              <w:rPr>
                <w:rFonts w:ascii="Times New Roman" w:eastAsia="等线" w:hAnsi="Times New Roman"/>
                <w:color w:val="000000"/>
                <w:szCs w:val="20"/>
              </w:rPr>
              <w:t>Network r</w:t>
            </w:r>
            <w:r w:rsidR="00CE3A27" w:rsidRPr="00E102DE">
              <w:rPr>
                <w:rFonts w:ascii="Times New Roman" w:eastAsia="等线" w:hAnsi="Times New Roman"/>
                <w:color w:val="000000"/>
                <w:szCs w:val="20"/>
              </w:rPr>
              <w:t xml:space="preserve">esource overhead </w:t>
            </w:r>
            <w:r>
              <w:rPr>
                <w:rFonts w:ascii="Times New Roman" w:eastAsia="等线" w:hAnsi="Times New Roman"/>
                <w:color w:val="000000"/>
                <w:szCs w:val="20"/>
              </w:rPr>
              <w:t>for</w:t>
            </w:r>
            <w:r w:rsidR="00CE3A27" w:rsidRPr="00E102DE">
              <w:rPr>
                <w:rFonts w:ascii="Times New Roman" w:eastAsia="等线" w:hAnsi="Times New Roman"/>
                <w:color w:val="000000"/>
                <w:szCs w:val="20"/>
              </w:rPr>
              <w:t xml:space="preserve"> LP-WUS </w:t>
            </w:r>
          </w:p>
        </w:tc>
      </w:tr>
      <w:tr w:rsidR="001E4E02" w14:paraId="0216790A"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FE0C49" w14:textId="5D419402"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TA</w:t>
            </w:r>
            <w:r w:rsidR="00B727AB">
              <w:rPr>
                <w:rFonts w:ascii="Times New Roman" w:eastAsia="等线" w:hAnsi="Times New Roman"/>
                <w:szCs w:val="20"/>
                <w:lang w:eastAsia="zh-CN"/>
              </w:rPr>
              <w:t xml:space="preserve"> (</w:t>
            </w:r>
            <w:r w:rsidR="00B727AB" w:rsidRPr="00951068">
              <w:rPr>
                <w:rFonts w:ascii="Times New Roman" w:eastAsia="等线" w:hAnsi="Times New Roman"/>
                <w:b/>
                <w:bCs/>
                <w:szCs w:val="20"/>
                <w:lang w:eastAsia="zh-CN"/>
              </w:rPr>
              <w:t>1500 cells</w:t>
            </w:r>
            <w:r w:rsidR="00B727AB">
              <w:rPr>
                <w:rFonts w:ascii="Times New Roman" w:eastAsia="等线" w:hAnsi="Times New Roman"/>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662A090F" w14:textId="1F406272"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0</w:t>
            </w:r>
            <w:r w:rsidR="009C5996" w:rsidRPr="00E67A61">
              <w:rPr>
                <w:rFonts w:ascii="Times New Roman" w:eastAsia="等线" w:hAnsi="Times New Roman"/>
                <w:szCs w:val="20"/>
                <w:vertAlign w:val="superscript"/>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A7BA8"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6DBDC"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639053</w:t>
            </w:r>
          </w:p>
        </w:tc>
        <w:tc>
          <w:tcPr>
            <w:tcW w:w="1276" w:type="dxa"/>
            <w:tcBorders>
              <w:top w:val="single" w:sz="4" w:space="0" w:color="auto"/>
              <w:left w:val="single" w:sz="4" w:space="0" w:color="auto"/>
              <w:bottom w:val="single" w:sz="4" w:space="0" w:color="auto"/>
              <w:right w:val="single" w:sz="4" w:space="0" w:color="auto"/>
            </w:tcBorders>
            <w:vAlign w:val="center"/>
          </w:tcPr>
          <w:p w14:paraId="273D5C44" w14:textId="294B6C41"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15188</w:t>
            </w:r>
          </w:p>
        </w:tc>
        <w:tc>
          <w:tcPr>
            <w:tcW w:w="1134" w:type="dxa"/>
            <w:tcBorders>
              <w:top w:val="single" w:sz="4" w:space="0" w:color="auto"/>
              <w:left w:val="single" w:sz="4" w:space="0" w:color="auto"/>
              <w:bottom w:val="single" w:sz="4" w:space="0" w:color="auto"/>
              <w:right w:val="single" w:sz="4" w:space="0" w:color="auto"/>
            </w:tcBorders>
            <w:vAlign w:val="center"/>
          </w:tcPr>
          <w:p w14:paraId="78097245" w14:textId="65F84C10"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codepoint</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D71AB8B" w14:textId="4D84C01F"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19</w:t>
            </w:r>
          </w:p>
        </w:tc>
        <w:tc>
          <w:tcPr>
            <w:tcW w:w="979" w:type="dxa"/>
            <w:tcBorders>
              <w:top w:val="single" w:sz="4" w:space="0" w:color="auto"/>
              <w:left w:val="single" w:sz="4" w:space="0" w:color="auto"/>
              <w:bottom w:val="single" w:sz="4" w:space="0" w:color="auto"/>
              <w:right w:val="single" w:sz="4" w:space="0" w:color="auto"/>
            </w:tcBorders>
            <w:vAlign w:val="center"/>
          </w:tcPr>
          <w:p w14:paraId="2CCEAB52" w14:textId="78CB3C2D" w:rsidR="00CE3A27"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51BAC45" w14:textId="36EEE4E5" w:rsidR="00CE3A27" w:rsidRPr="00A93672" w:rsidRDefault="00B727AB">
            <w:pPr>
              <w:jc w:val="center"/>
              <w:rPr>
                <w:rFonts w:ascii="Times New Roman" w:eastAsia="等线" w:hAnsi="Times New Roman"/>
                <w:szCs w:val="20"/>
                <w:lang w:eastAsia="zh-CN"/>
              </w:rPr>
            </w:pPr>
            <w:r w:rsidRPr="00A93672">
              <w:rPr>
                <w:rFonts w:ascii="Times New Roman" w:eastAsia="等线" w:hAnsi="Times New Roman"/>
                <w:szCs w:val="20"/>
                <w:lang w:eastAsia="zh-CN"/>
              </w:rPr>
              <w:t>10 OS</w:t>
            </w:r>
          </w:p>
        </w:tc>
        <w:tc>
          <w:tcPr>
            <w:tcW w:w="993" w:type="dxa"/>
            <w:tcBorders>
              <w:top w:val="single" w:sz="4" w:space="0" w:color="auto"/>
              <w:left w:val="single" w:sz="4" w:space="0" w:color="auto"/>
              <w:bottom w:val="single" w:sz="4" w:space="0" w:color="auto"/>
              <w:right w:val="single" w:sz="4" w:space="0" w:color="auto"/>
            </w:tcBorders>
            <w:vAlign w:val="center"/>
          </w:tcPr>
          <w:p w14:paraId="0F8F28A2"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FF0000"/>
                <w:szCs w:val="20"/>
              </w:rPr>
              <w:t>1046.07%</w:t>
            </w:r>
          </w:p>
        </w:tc>
      </w:tr>
      <w:tr w:rsidR="001E4E02" w14:paraId="0A61BDED" w14:textId="77777777" w:rsidTr="00680304">
        <w:trPr>
          <w:trHeight w:val="28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2E323A" w14:textId="28380F79" w:rsidR="00B727AB" w:rsidRDefault="00CE3A27">
            <w:pPr>
              <w:jc w:val="center"/>
              <w:rPr>
                <w:rFonts w:ascii="Times New Roman" w:eastAsia="等线" w:hAnsi="Times New Roman"/>
                <w:szCs w:val="20"/>
                <w:lang w:eastAsia="zh-CN"/>
              </w:rPr>
            </w:pPr>
            <w:r>
              <w:rPr>
                <w:rFonts w:ascii="Times New Roman" w:eastAsia="等线" w:hAnsi="Times New Roman"/>
                <w:szCs w:val="20"/>
                <w:lang w:eastAsia="zh-CN"/>
              </w:rPr>
              <w:t>TA</w:t>
            </w:r>
            <w:r w:rsidR="00951068">
              <w:rPr>
                <w:rFonts w:ascii="Times New Roman" w:eastAsia="等线" w:hAnsi="Times New Roman"/>
                <w:szCs w:val="20"/>
                <w:lang w:eastAsia="zh-CN"/>
              </w:rPr>
              <w:t xml:space="preserve"> </w:t>
            </w:r>
            <w:r w:rsidR="00B727AB">
              <w:rPr>
                <w:rFonts w:ascii="Times New Roman" w:eastAsia="等线" w:hAnsi="Times New Roman" w:hint="eastAsia"/>
                <w:szCs w:val="20"/>
                <w:lang w:eastAsia="zh-CN"/>
              </w:rPr>
              <w:t>(</w:t>
            </w:r>
            <w:r w:rsidR="00B727AB" w:rsidRPr="00951068">
              <w:rPr>
                <w:rFonts w:ascii="Times New Roman" w:eastAsia="等线" w:hAnsi="Times New Roman"/>
                <w:b/>
                <w:bCs/>
                <w:szCs w:val="20"/>
                <w:lang w:eastAsia="zh-CN"/>
              </w:rPr>
              <w:t>1500 cells</w:t>
            </w:r>
            <w:r w:rsidR="00B727AB">
              <w:rPr>
                <w:rFonts w:ascii="Times New Roman" w:eastAsia="等线" w:hAnsi="Times New Roman"/>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0E499A64" w14:textId="107AD7CC" w:rsidR="00CE3A27" w:rsidRDefault="00CE3A27" w:rsidP="009C5996">
            <w:pPr>
              <w:jc w:val="center"/>
              <w:rPr>
                <w:rFonts w:ascii="Times New Roman" w:eastAsia="等线" w:hAnsi="Times New Roman"/>
                <w:szCs w:val="20"/>
                <w:lang w:eastAsia="zh-CN"/>
              </w:rPr>
            </w:pPr>
            <w:r w:rsidRPr="00E67A61">
              <w:rPr>
                <w:rFonts w:ascii="Times New Roman" w:eastAsia="等线" w:hAnsi="Times New Roman" w:hint="eastAsia"/>
                <w:szCs w:val="20"/>
                <w:lang w:eastAsia="zh-CN"/>
              </w:rPr>
              <w:t>1</w:t>
            </w:r>
            <w:r w:rsidRPr="00E67A61">
              <w:rPr>
                <w:rFonts w:ascii="Times New Roman" w:eastAsia="等线" w:hAnsi="Times New Roman"/>
                <w:szCs w:val="20"/>
                <w:lang w:eastAsia="zh-CN"/>
              </w:rPr>
              <w:t>0</w:t>
            </w:r>
            <w:r w:rsidR="009C5996" w:rsidRPr="00E67A61">
              <w:rPr>
                <w:rFonts w:ascii="Times New Roman" w:eastAsia="等线" w:hAnsi="Times New Roman"/>
                <w:szCs w:val="20"/>
                <w:vertAlign w:val="superscript"/>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B4A51A"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EA7D2"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9985</w:t>
            </w:r>
          </w:p>
        </w:tc>
        <w:tc>
          <w:tcPr>
            <w:tcW w:w="1276" w:type="dxa"/>
            <w:tcBorders>
              <w:top w:val="single" w:sz="4" w:space="0" w:color="auto"/>
              <w:left w:val="single" w:sz="4" w:space="0" w:color="auto"/>
              <w:bottom w:val="single" w:sz="4" w:space="0" w:color="auto"/>
              <w:right w:val="single" w:sz="4" w:space="0" w:color="auto"/>
            </w:tcBorders>
            <w:vAlign w:val="center"/>
          </w:tcPr>
          <w:p w14:paraId="69E8E0CE" w14:textId="27D07F2A"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15188</w:t>
            </w:r>
          </w:p>
        </w:tc>
        <w:tc>
          <w:tcPr>
            <w:tcW w:w="1134" w:type="dxa"/>
            <w:tcBorders>
              <w:top w:val="single" w:sz="4" w:space="0" w:color="auto"/>
              <w:left w:val="single" w:sz="4" w:space="0" w:color="auto"/>
              <w:bottom w:val="single" w:sz="4" w:space="0" w:color="auto"/>
              <w:right w:val="single" w:sz="4" w:space="0" w:color="auto"/>
            </w:tcBorders>
            <w:vAlign w:val="center"/>
          </w:tcPr>
          <w:p w14:paraId="26051D8C" w14:textId="018AFEB9"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codepoint</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D4B4E1D" w14:textId="04AB28A2"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13</w:t>
            </w:r>
          </w:p>
        </w:tc>
        <w:tc>
          <w:tcPr>
            <w:tcW w:w="979" w:type="dxa"/>
            <w:tcBorders>
              <w:top w:val="single" w:sz="4" w:space="0" w:color="auto"/>
              <w:left w:val="single" w:sz="4" w:space="0" w:color="auto"/>
              <w:bottom w:val="single" w:sz="4" w:space="0" w:color="auto"/>
              <w:right w:val="single" w:sz="4" w:space="0" w:color="auto"/>
            </w:tcBorders>
            <w:vAlign w:val="center"/>
          </w:tcPr>
          <w:p w14:paraId="3D008899" w14:textId="35426F12" w:rsidR="00CE3A27"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A9FAC4" w14:textId="05D006C0" w:rsidR="00CE3A27" w:rsidRPr="00A93672" w:rsidRDefault="00CE3A27">
            <w:pPr>
              <w:jc w:val="center"/>
              <w:rPr>
                <w:rFonts w:ascii="Times New Roman" w:eastAsia="等线" w:hAnsi="Times New Roman"/>
                <w:szCs w:val="20"/>
                <w:lang w:eastAsia="zh-CN"/>
              </w:rPr>
            </w:pPr>
            <w:r w:rsidRPr="00A93672">
              <w:rPr>
                <w:rFonts w:ascii="Times New Roman" w:eastAsia="等线" w:hAnsi="Times New Roman"/>
                <w:szCs w:val="20"/>
                <w:lang w:eastAsia="zh-CN"/>
              </w:rPr>
              <w:t>8</w:t>
            </w:r>
            <w:r w:rsidR="00B727AB" w:rsidRPr="00A93672">
              <w:rPr>
                <w:rFonts w:ascii="Times New Roman" w:eastAsia="等线" w:hAnsi="Times New Roman"/>
                <w:szCs w:val="20"/>
                <w:lang w:eastAsia="zh-CN"/>
              </w:rPr>
              <w:t xml:space="preserve"> OS</w:t>
            </w:r>
          </w:p>
        </w:tc>
        <w:tc>
          <w:tcPr>
            <w:tcW w:w="993" w:type="dxa"/>
            <w:tcBorders>
              <w:top w:val="single" w:sz="4" w:space="0" w:color="auto"/>
              <w:left w:val="single" w:sz="4" w:space="0" w:color="auto"/>
              <w:bottom w:val="single" w:sz="4" w:space="0" w:color="auto"/>
              <w:right w:val="single" w:sz="4" w:space="0" w:color="auto"/>
            </w:tcBorders>
            <w:vAlign w:val="center"/>
          </w:tcPr>
          <w:p w14:paraId="58853C28" w14:textId="394C1A94" w:rsidR="00CE3A27" w:rsidRPr="00630B29" w:rsidRDefault="0016471F">
            <w:pPr>
              <w:jc w:val="center"/>
              <w:rPr>
                <w:rFonts w:ascii="Times New Roman" w:eastAsia="等线" w:hAnsi="Times New Roman"/>
                <w:szCs w:val="20"/>
                <w:lang w:eastAsia="zh-CN"/>
              </w:rPr>
            </w:pPr>
            <w:r w:rsidRPr="00A93672">
              <w:rPr>
                <w:rFonts w:ascii="Times New Roman" w:eastAsia="等线" w:hAnsi="Times New Roman"/>
                <w:color w:val="FF0000"/>
                <w:szCs w:val="20"/>
                <w:lang w:eastAsia="zh-CN"/>
              </w:rPr>
              <w:t>867.86%</w:t>
            </w:r>
          </w:p>
        </w:tc>
      </w:tr>
      <w:tr w:rsidR="00534655" w14:paraId="732AEC4A" w14:textId="77777777" w:rsidTr="00680304">
        <w:trPr>
          <w:trHeight w:val="13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BFD615" w14:textId="36F63795"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 xml:space="preserve">39 </w:t>
            </w:r>
            <w:r w:rsidR="00951068">
              <w:rPr>
                <w:rFonts w:ascii="Times New Roman" w:eastAsia="等线" w:hAnsi="Times New Roman"/>
                <w:szCs w:val="20"/>
                <w:lang w:eastAsia="zh-CN"/>
              </w:rPr>
              <w:t>c</w:t>
            </w:r>
            <w:r>
              <w:rPr>
                <w:rFonts w:ascii="Times New Roman" w:eastAsia="等线" w:hAnsi="Times New Roman"/>
                <w:szCs w:val="20"/>
                <w:lang w:eastAsia="zh-CN"/>
              </w:rPr>
              <w:t>ells</w:t>
            </w:r>
          </w:p>
        </w:tc>
        <w:tc>
          <w:tcPr>
            <w:tcW w:w="1134" w:type="dxa"/>
            <w:tcBorders>
              <w:top w:val="single" w:sz="4" w:space="0" w:color="auto"/>
              <w:left w:val="single" w:sz="4" w:space="0" w:color="auto"/>
              <w:bottom w:val="single" w:sz="4" w:space="0" w:color="auto"/>
              <w:right w:val="single" w:sz="4" w:space="0" w:color="auto"/>
            </w:tcBorders>
            <w:vAlign w:val="center"/>
          </w:tcPr>
          <w:p w14:paraId="7484CB2D" w14:textId="77777777" w:rsidR="00CE3A27" w:rsidRPr="00E67A61" w:rsidRDefault="00CE3A27">
            <w:pPr>
              <w:jc w:val="center"/>
              <w:rPr>
                <w:rFonts w:ascii="Times New Roman" w:eastAsia="等线" w:hAnsi="Times New Roman"/>
                <w:szCs w:val="20"/>
                <w:lang w:eastAsia="zh-CN"/>
              </w:rPr>
            </w:pPr>
            <w:r w:rsidRPr="00E67A61">
              <w:rPr>
                <w:rFonts w:ascii="Times New Roman" w:eastAsia="等线" w:hAnsi="Times New Roman" w:hint="eastAsia"/>
                <w:szCs w:val="20"/>
                <w:lang w:eastAsia="zh-CN"/>
              </w:rPr>
              <w:t>1</w:t>
            </w:r>
            <w:r w:rsidRPr="00E67A61">
              <w:rPr>
                <w:rFonts w:ascii="Times New Roman" w:eastAsia="等线" w:hAnsi="Times New Roman"/>
                <w:szCs w:val="20"/>
                <w:lang w:eastAsia="zh-CN"/>
              </w:rPr>
              <w:t>0</w:t>
            </w:r>
            <w:r w:rsidRPr="00E67A61">
              <w:rPr>
                <w:rFonts w:ascii="Times New Roman" w:eastAsia="等线" w:hAnsi="Times New Roman"/>
                <w:szCs w:val="20"/>
                <w:vertAlign w:val="superscript"/>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25737E9A"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5ACC9A28"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256</w:t>
            </w:r>
          </w:p>
        </w:tc>
        <w:tc>
          <w:tcPr>
            <w:tcW w:w="1276" w:type="dxa"/>
            <w:tcBorders>
              <w:top w:val="single" w:sz="4" w:space="0" w:color="auto"/>
              <w:left w:val="single" w:sz="4" w:space="0" w:color="auto"/>
              <w:bottom w:val="single" w:sz="4" w:space="0" w:color="auto"/>
              <w:right w:val="single" w:sz="4" w:space="0" w:color="auto"/>
            </w:tcBorders>
            <w:vAlign w:val="center"/>
          </w:tcPr>
          <w:p w14:paraId="7642E3EB" w14:textId="2EAD58FC" w:rsidR="00CE3A27" w:rsidRDefault="00CE3A27">
            <w:pPr>
              <w:jc w:val="center"/>
              <w:rPr>
                <w:rFonts w:ascii="Times New Roman" w:eastAsia="等线" w:hAnsi="Times New Roman"/>
                <w:szCs w:val="20"/>
                <w:lang w:eastAsia="zh-CN"/>
              </w:rPr>
            </w:pPr>
            <w:r w:rsidRPr="00AA7AEC">
              <w:rPr>
                <w:rFonts w:ascii="Times New Roman" w:eastAsia="等线" w:hAnsi="Times New Roman"/>
                <w:szCs w:val="20"/>
                <w:lang w:eastAsia="zh-CN"/>
              </w:rPr>
              <w:t>389</w:t>
            </w:r>
          </w:p>
        </w:tc>
        <w:tc>
          <w:tcPr>
            <w:tcW w:w="1134" w:type="dxa"/>
            <w:tcBorders>
              <w:top w:val="single" w:sz="4" w:space="0" w:color="auto"/>
              <w:left w:val="single" w:sz="4" w:space="0" w:color="auto"/>
              <w:bottom w:val="single" w:sz="4" w:space="0" w:color="auto"/>
              <w:right w:val="single" w:sz="4" w:space="0" w:color="auto"/>
            </w:tcBorders>
            <w:vAlign w:val="center"/>
          </w:tcPr>
          <w:p w14:paraId="7F2EA414" w14:textId="4C5AAAD1"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codepoint</w:t>
            </w:r>
          </w:p>
        </w:tc>
        <w:tc>
          <w:tcPr>
            <w:tcW w:w="1005" w:type="dxa"/>
            <w:tcBorders>
              <w:top w:val="single" w:sz="4" w:space="0" w:color="auto"/>
              <w:left w:val="single" w:sz="4" w:space="0" w:color="auto"/>
              <w:bottom w:val="single" w:sz="4" w:space="0" w:color="auto"/>
              <w:right w:val="single" w:sz="4" w:space="0" w:color="auto"/>
            </w:tcBorders>
            <w:vAlign w:val="center"/>
          </w:tcPr>
          <w:p w14:paraId="3B59A141" w14:textId="41B248FD"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tcPr>
          <w:p w14:paraId="788C1C8B"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EF2D2B" w14:textId="189FBA43" w:rsidR="00CE3A27" w:rsidRPr="00A93672" w:rsidRDefault="00CE3A27">
            <w:pPr>
              <w:jc w:val="center"/>
              <w:rPr>
                <w:rFonts w:ascii="Times New Roman" w:eastAsia="等线" w:hAnsi="Times New Roman"/>
                <w:szCs w:val="20"/>
                <w:lang w:eastAsia="zh-CN"/>
              </w:rPr>
            </w:pPr>
            <w:r w:rsidRPr="00A93672">
              <w:rPr>
                <w:rFonts w:ascii="Times New Roman" w:eastAsia="等线" w:hAnsi="Times New Roman"/>
                <w:szCs w:val="20"/>
                <w:lang w:eastAsia="zh-CN"/>
              </w:rPr>
              <w:t xml:space="preserve">8 </w:t>
            </w:r>
            <w:r w:rsidR="00B727AB" w:rsidRPr="00A93672">
              <w:rPr>
                <w:rFonts w:ascii="Times New Roman" w:eastAsia="等线" w:hAnsi="Times New Roman"/>
                <w:szCs w:val="20"/>
                <w:lang w:eastAsia="zh-CN"/>
              </w:rPr>
              <w:t>OS</w:t>
            </w:r>
          </w:p>
        </w:tc>
        <w:tc>
          <w:tcPr>
            <w:tcW w:w="993" w:type="dxa"/>
            <w:tcBorders>
              <w:top w:val="single" w:sz="4" w:space="0" w:color="auto"/>
              <w:left w:val="single" w:sz="4" w:space="0" w:color="auto"/>
              <w:bottom w:val="single" w:sz="4" w:space="0" w:color="auto"/>
              <w:right w:val="single" w:sz="4" w:space="0" w:color="auto"/>
            </w:tcBorders>
            <w:vAlign w:val="center"/>
          </w:tcPr>
          <w:p w14:paraId="322FE9D9"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FF0000"/>
                <w:szCs w:val="20"/>
                <w:lang w:eastAsia="zh-CN"/>
              </w:rPr>
              <w:t>22.25%</w:t>
            </w:r>
          </w:p>
        </w:tc>
      </w:tr>
      <w:tr w:rsidR="001E4E02" w14:paraId="6654340F"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82BE36" w14:textId="5FAED5EB" w:rsidR="00CE3A27" w:rsidRPr="00F601B5" w:rsidRDefault="00CE3A27">
            <w:pPr>
              <w:jc w:val="center"/>
              <w:rPr>
                <w:rFonts w:ascii="Times New Roman" w:eastAsia="等线" w:hAnsi="Times New Roman"/>
                <w:szCs w:val="20"/>
                <w:lang w:eastAsia="zh-CN"/>
              </w:rPr>
            </w:pPr>
            <w:r w:rsidRPr="00F601B5">
              <w:rPr>
                <w:rFonts w:ascii="Times New Roman" w:eastAsia="等线" w:hAnsi="Times New Roman"/>
                <w:szCs w:val="20"/>
                <w:lang w:eastAsia="zh-CN"/>
              </w:rPr>
              <w:t>12</w:t>
            </w:r>
            <w:r w:rsidR="005718B4">
              <w:rPr>
                <w:rFonts w:ascii="Times New Roman" w:eastAsia="等线" w:hAnsi="Times New Roman"/>
                <w:szCs w:val="20"/>
                <w:lang w:eastAsia="zh-CN"/>
              </w:rPr>
              <w:t xml:space="preserve"> </w:t>
            </w:r>
            <w:r w:rsidRPr="00F601B5">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44C7F1D6" w14:textId="77777777" w:rsidR="00CE3A27" w:rsidRPr="00F601B5" w:rsidRDefault="00CE3A27">
            <w:pPr>
              <w:jc w:val="center"/>
              <w:rPr>
                <w:rFonts w:ascii="Times New Roman" w:eastAsia="等线" w:hAnsi="Times New Roman"/>
                <w:szCs w:val="20"/>
                <w:lang w:eastAsia="zh-CN"/>
              </w:rPr>
            </w:pPr>
            <w:r w:rsidRPr="00F601B5">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45957EE0"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133132F1" w14:textId="77777777"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1276" w:type="dxa"/>
            <w:tcBorders>
              <w:top w:val="single" w:sz="4" w:space="0" w:color="auto"/>
              <w:left w:val="single" w:sz="4" w:space="0" w:color="auto"/>
              <w:bottom w:val="single" w:sz="4" w:space="0" w:color="auto"/>
              <w:right w:val="single" w:sz="4" w:space="0" w:color="auto"/>
            </w:tcBorders>
            <w:vAlign w:val="center"/>
          </w:tcPr>
          <w:p w14:paraId="617BF9AD" w14:textId="3AD820A0" w:rsidR="00CE3A27" w:rsidRDefault="00CE3A27">
            <w:pPr>
              <w:jc w:val="center"/>
              <w:rPr>
                <w:rFonts w:ascii="Times New Roman" w:eastAsia="等线" w:hAnsi="Times New Roman"/>
                <w:szCs w:val="20"/>
                <w:lang w:eastAsia="zh-CN"/>
              </w:rPr>
            </w:pPr>
            <w:r w:rsidRPr="00AA7AEC">
              <w:rPr>
                <w:rFonts w:ascii="Times New Roman" w:eastAsia="等线" w:hAnsi="Times New Roman"/>
                <w:szCs w:val="20"/>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C264F8A" w14:textId="6C5ECECF"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4C65E57" w14:textId="7A71B855" w:rsidR="00CE3A27" w:rsidRPr="00E102DE"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tcPr>
          <w:p w14:paraId="191DF72A" w14:textId="50ABE36C" w:rsidR="00CE3A27" w:rsidRPr="00495597"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5745E6" w14:textId="42B94CE5" w:rsidR="00CE3A27" w:rsidRPr="00A93672" w:rsidRDefault="00CE3A27">
            <w:pPr>
              <w:jc w:val="center"/>
              <w:rPr>
                <w:rFonts w:ascii="Times New Roman" w:eastAsia="等线" w:hAnsi="Times New Roman"/>
                <w:szCs w:val="20"/>
              </w:rPr>
            </w:pPr>
            <w:r w:rsidRPr="00A93672">
              <w:rPr>
                <w:rFonts w:ascii="Times New Roman" w:eastAsia="等线" w:hAnsi="Times New Roman"/>
                <w:szCs w:val="20"/>
                <w:lang w:eastAsia="zh-CN"/>
              </w:rPr>
              <w:t xml:space="preserve">16 </w:t>
            </w:r>
            <w:r w:rsidR="00B727AB" w:rsidRPr="00A93672">
              <w:rPr>
                <w:rFonts w:ascii="Times New Roman" w:eastAsia="等线" w:hAnsi="Times New Roman"/>
                <w:szCs w:val="20"/>
                <w:lang w:eastAsia="zh-CN"/>
              </w:rPr>
              <w:t>OS</w:t>
            </w:r>
          </w:p>
        </w:tc>
        <w:tc>
          <w:tcPr>
            <w:tcW w:w="993" w:type="dxa"/>
            <w:tcBorders>
              <w:top w:val="single" w:sz="4" w:space="0" w:color="auto"/>
              <w:left w:val="single" w:sz="4" w:space="0" w:color="auto"/>
              <w:bottom w:val="single" w:sz="4" w:space="0" w:color="auto"/>
              <w:right w:val="single" w:sz="4" w:space="0" w:color="auto"/>
            </w:tcBorders>
            <w:vAlign w:val="center"/>
          </w:tcPr>
          <w:p w14:paraId="2D9FCBA5"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000000"/>
                <w:szCs w:val="20"/>
              </w:rPr>
              <w:t>1.39%</w:t>
            </w:r>
          </w:p>
        </w:tc>
      </w:tr>
      <w:tr w:rsidR="001E4E02" w14:paraId="39BE9945"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5E095A" w14:textId="515184CB" w:rsidR="00CE3A27" w:rsidRPr="00F601B5" w:rsidRDefault="00CE3A27">
            <w:pPr>
              <w:jc w:val="center"/>
              <w:rPr>
                <w:rFonts w:ascii="Times New Roman" w:eastAsia="等线" w:hAnsi="Times New Roman"/>
                <w:szCs w:val="20"/>
                <w:lang w:eastAsia="zh-CN"/>
              </w:rPr>
            </w:pPr>
            <w:r w:rsidRPr="00F601B5">
              <w:rPr>
                <w:rFonts w:ascii="Times New Roman" w:eastAsia="等线" w:hAnsi="Times New Roman"/>
                <w:szCs w:val="20"/>
                <w:lang w:eastAsia="zh-CN"/>
              </w:rPr>
              <w:t>24</w:t>
            </w:r>
            <w:r w:rsidR="005718B4">
              <w:rPr>
                <w:rFonts w:ascii="Times New Roman" w:eastAsia="等线" w:hAnsi="Times New Roman"/>
                <w:szCs w:val="20"/>
                <w:lang w:eastAsia="zh-CN"/>
              </w:rPr>
              <w:t xml:space="preserve"> </w:t>
            </w:r>
            <w:r w:rsidRPr="00F601B5">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7D999CBB" w14:textId="77777777" w:rsidR="00CE3A27" w:rsidRPr="00F601B5" w:rsidRDefault="00CE3A27">
            <w:pPr>
              <w:jc w:val="center"/>
              <w:rPr>
                <w:rFonts w:ascii="Times New Roman" w:eastAsia="等线" w:hAnsi="Times New Roman"/>
                <w:szCs w:val="20"/>
                <w:lang w:eastAsia="zh-CN"/>
              </w:rPr>
            </w:pPr>
            <w:r w:rsidRPr="00F601B5">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91EA660"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77E16ED6" w14:textId="77777777"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1E661044" w14:textId="10685D57" w:rsidR="00CE3A27" w:rsidRDefault="00CE3A27">
            <w:pPr>
              <w:jc w:val="center"/>
              <w:rPr>
                <w:rFonts w:ascii="Times New Roman" w:eastAsia="等线" w:hAnsi="Times New Roman"/>
                <w:szCs w:val="20"/>
                <w:lang w:eastAsia="zh-CN"/>
              </w:rPr>
            </w:pPr>
            <w:r w:rsidRPr="00AA7AEC">
              <w:rPr>
                <w:rFonts w:ascii="Times New Roman" w:eastAsia="等线" w:hAnsi="Times New Roman"/>
                <w:szCs w:val="20"/>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4C8AB261" w14:textId="0C30BA23"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EA1D7C" w14:textId="22FB5696" w:rsidR="00CE3A27" w:rsidRPr="00E102DE"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979" w:type="dxa"/>
            <w:tcBorders>
              <w:top w:val="single" w:sz="4" w:space="0" w:color="auto"/>
              <w:left w:val="single" w:sz="4" w:space="0" w:color="auto"/>
              <w:bottom w:val="single" w:sz="4" w:space="0" w:color="auto"/>
              <w:right w:val="single" w:sz="4" w:space="0" w:color="auto"/>
            </w:tcBorders>
            <w:vAlign w:val="center"/>
          </w:tcPr>
          <w:p w14:paraId="537A0D9D" w14:textId="6D4096ED" w:rsidR="00CE3A27" w:rsidRPr="00495597"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56282E6E" w14:textId="59C7BBA4" w:rsidR="00CE3A27" w:rsidRPr="00A93672" w:rsidRDefault="00CE3A27">
            <w:pPr>
              <w:jc w:val="center"/>
              <w:rPr>
                <w:rFonts w:ascii="Times New Roman" w:eastAsia="等线" w:hAnsi="Times New Roman"/>
                <w:szCs w:val="20"/>
              </w:rPr>
            </w:pPr>
            <w:r w:rsidRPr="00A93672">
              <w:rPr>
                <w:rFonts w:ascii="Times New Roman" w:eastAsia="等线" w:hAnsi="Times New Roman"/>
                <w:szCs w:val="20"/>
                <w:lang w:eastAsia="zh-CN"/>
              </w:rPr>
              <w:t xml:space="preserve">24 </w:t>
            </w:r>
            <w:r w:rsidR="00B727AB" w:rsidRPr="00A93672">
              <w:rPr>
                <w:rFonts w:ascii="Times New Roman" w:eastAsia="等线" w:hAnsi="Times New Roman"/>
                <w:szCs w:val="20"/>
                <w:lang w:eastAsia="zh-CN"/>
              </w:rPr>
              <w:t>OS</w:t>
            </w:r>
          </w:p>
        </w:tc>
        <w:tc>
          <w:tcPr>
            <w:tcW w:w="993" w:type="dxa"/>
            <w:tcBorders>
              <w:top w:val="single" w:sz="4" w:space="0" w:color="auto"/>
              <w:left w:val="single" w:sz="4" w:space="0" w:color="auto"/>
              <w:bottom w:val="single" w:sz="4" w:space="0" w:color="auto"/>
              <w:right w:val="single" w:sz="4" w:space="0" w:color="auto"/>
            </w:tcBorders>
            <w:vAlign w:val="center"/>
          </w:tcPr>
          <w:p w14:paraId="0C692BB6"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000000"/>
                <w:szCs w:val="20"/>
              </w:rPr>
              <w:t>4.17%</w:t>
            </w:r>
          </w:p>
        </w:tc>
      </w:tr>
      <w:tr w:rsidR="001E4E02" w14:paraId="19B64A3D"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0AAFBA" w14:textId="3F603337" w:rsidR="00CE3A27" w:rsidRPr="00E102DE"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120</w:t>
            </w:r>
            <w:r w:rsidR="005718B4">
              <w:rPr>
                <w:rFonts w:ascii="Times New Roman" w:eastAsia="等线" w:hAnsi="Times New Roman"/>
                <w:szCs w:val="20"/>
                <w:lang w:eastAsia="zh-CN"/>
              </w:rPr>
              <w:t xml:space="preserve"> </w:t>
            </w:r>
            <w:r w:rsidRPr="00E102DE">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15044D3D" w14:textId="77777777" w:rsidR="00CE3A27" w:rsidRPr="00E102DE"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6113C864"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4EFB9D1D" w14:textId="77777777"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1276" w:type="dxa"/>
            <w:tcBorders>
              <w:top w:val="single" w:sz="4" w:space="0" w:color="auto"/>
              <w:left w:val="single" w:sz="4" w:space="0" w:color="auto"/>
              <w:bottom w:val="single" w:sz="4" w:space="0" w:color="auto"/>
              <w:right w:val="single" w:sz="4" w:space="0" w:color="auto"/>
            </w:tcBorders>
            <w:vAlign w:val="center"/>
          </w:tcPr>
          <w:p w14:paraId="25C733E2" w14:textId="0ED18376" w:rsidR="00CE3A27" w:rsidRDefault="00CE3A27">
            <w:pPr>
              <w:jc w:val="center"/>
              <w:rPr>
                <w:rFonts w:ascii="Times New Roman" w:eastAsia="等线" w:hAnsi="Times New Roman"/>
                <w:szCs w:val="20"/>
                <w:lang w:eastAsia="zh-CN"/>
              </w:rPr>
            </w:pPr>
            <w:r w:rsidRPr="00292CA4">
              <w:rPr>
                <w:rFonts w:ascii="Times New Roman" w:eastAsia="等线" w:hAnsi="Times New Roman" w:hint="eastAsia"/>
                <w:szCs w:val="20"/>
                <w:lang w:eastAsia="zh-CN"/>
              </w:rPr>
              <w:t>1</w:t>
            </w:r>
            <w:r w:rsidRPr="00292CA4">
              <w:rPr>
                <w:rFonts w:ascii="Times New Roman" w:eastAsia="等线" w:hAnsi="Times New Roman"/>
                <w:szCs w:val="20"/>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1E307A" w14:textId="44618996"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36AE2F" w14:textId="0920C5C4" w:rsidR="00CE3A27" w:rsidRPr="00083210"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8</w:t>
            </w:r>
          </w:p>
        </w:tc>
        <w:tc>
          <w:tcPr>
            <w:tcW w:w="979" w:type="dxa"/>
            <w:tcBorders>
              <w:top w:val="single" w:sz="4" w:space="0" w:color="auto"/>
              <w:left w:val="single" w:sz="4" w:space="0" w:color="auto"/>
              <w:bottom w:val="single" w:sz="4" w:space="0" w:color="auto"/>
              <w:right w:val="single" w:sz="4" w:space="0" w:color="auto"/>
            </w:tcBorders>
            <w:vAlign w:val="center"/>
          </w:tcPr>
          <w:p w14:paraId="5FC51032" w14:textId="77777777" w:rsidR="00CE3A27" w:rsidRPr="0049559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46CD3485" w14:textId="5E76633C" w:rsidR="00CE3A27" w:rsidRPr="00A93672" w:rsidRDefault="00CE3A27">
            <w:pPr>
              <w:jc w:val="center"/>
              <w:rPr>
                <w:rFonts w:ascii="Times New Roman" w:eastAsia="等线" w:hAnsi="Times New Roman"/>
                <w:szCs w:val="20"/>
              </w:rPr>
            </w:pPr>
            <w:r w:rsidRPr="00A93672">
              <w:rPr>
                <w:rFonts w:ascii="Times New Roman" w:eastAsia="等线" w:hAnsi="Times New Roman"/>
                <w:szCs w:val="20"/>
                <w:lang w:eastAsia="zh-CN"/>
              </w:rPr>
              <w:t xml:space="preserve">16 </w:t>
            </w:r>
            <w:r w:rsidR="00B727AB" w:rsidRPr="00A93672">
              <w:rPr>
                <w:rFonts w:ascii="Times New Roman" w:eastAsia="等线" w:hAnsi="Times New Roman"/>
                <w:szCs w:val="20"/>
                <w:lang w:eastAsia="zh-CN"/>
              </w:rPr>
              <w:t>OS</w:t>
            </w:r>
          </w:p>
        </w:tc>
        <w:tc>
          <w:tcPr>
            <w:tcW w:w="993" w:type="dxa"/>
            <w:tcBorders>
              <w:top w:val="single" w:sz="4" w:space="0" w:color="auto"/>
              <w:left w:val="single" w:sz="4" w:space="0" w:color="auto"/>
              <w:bottom w:val="single" w:sz="4" w:space="0" w:color="auto"/>
              <w:right w:val="single" w:sz="4" w:space="0" w:color="auto"/>
            </w:tcBorders>
            <w:vAlign w:val="center"/>
          </w:tcPr>
          <w:p w14:paraId="260B472D"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000000"/>
                <w:szCs w:val="20"/>
              </w:rPr>
              <w:t>1.39%</w:t>
            </w:r>
          </w:p>
        </w:tc>
      </w:tr>
      <w:tr w:rsidR="001E4E02" w14:paraId="0F8F65E0" w14:textId="77777777" w:rsidTr="00680304">
        <w:trPr>
          <w:trHeight w:val="268"/>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4AC52E" w14:textId="6899AC28" w:rsidR="00CE3A27" w:rsidRPr="00E102DE"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240</w:t>
            </w:r>
            <w:r w:rsidR="005718B4">
              <w:rPr>
                <w:rFonts w:ascii="Times New Roman" w:eastAsia="等线" w:hAnsi="Times New Roman"/>
                <w:szCs w:val="20"/>
                <w:lang w:eastAsia="zh-CN"/>
              </w:rPr>
              <w:t xml:space="preserve"> </w:t>
            </w:r>
            <w:r w:rsidRPr="00E102DE">
              <w:rPr>
                <w:rFonts w:ascii="Times New Roman" w:eastAsia="等线" w:hAnsi="Times New Roman"/>
                <w:szCs w:val="20"/>
                <w:lang w:eastAsia="zh-CN"/>
              </w:rPr>
              <w:t>cells</w:t>
            </w:r>
          </w:p>
        </w:tc>
        <w:tc>
          <w:tcPr>
            <w:tcW w:w="1134" w:type="dxa"/>
            <w:tcBorders>
              <w:top w:val="single" w:sz="4" w:space="0" w:color="auto"/>
              <w:left w:val="single" w:sz="4" w:space="0" w:color="auto"/>
              <w:bottom w:val="single" w:sz="4" w:space="0" w:color="auto"/>
              <w:right w:val="single" w:sz="4" w:space="0" w:color="auto"/>
            </w:tcBorders>
            <w:vAlign w:val="center"/>
          </w:tcPr>
          <w:p w14:paraId="2C7B1FF9" w14:textId="77777777" w:rsidR="00CE3A27" w:rsidRPr="00E102DE" w:rsidRDefault="00CE3A27">
            <w:pPr>
              <w:jc w:val="center"/>
              <w:rPr>
                <w:rFonts w:ascii="Times New Roman" w:eastAsia="等线" w:hAnsi="Times New Roman"/>
                <w:szCs w:val="20"/>
                <w:lang w:eastAsia="zh-CN"/>
              </w:rPr>
            </w:pPr>
            <w:r w:rsidRPr="00E102DE">
              <w:rPr>
                <w:rFonts w:ascii="Times New Roman" w:eastAsia="等线" w:hAnsi="Times New Roman"/>
                <w:szCs w:val="20"/>
                <w:lang w:eastAsia="zh-CN"/>
              </w:rPr>
              <w:t>10</w:t>
            </w:r>
            <w:r w:rsidRPr="00E102DE">
              <w:rPr>
                <w:rFonts w:ascii="Times New Roman" w:eastAsia="等线" w:hAnsi="Times New Roman"/>
                <w:szCs w:val="20"/>
                <w:vertAlign w:val="superscript"/>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0A865805" w14:textId="77777777" w:rsidR="00CE3A27" w:rsidRDefault="00CE3A27">
            <w:pPr>
              <w:jc w:val="center"/>
              <w:rPr>
                <w:rFonts w:ascii="Times New Roman" w:eastAsia="等线" w:hAnsi="Times New Roman"/>
                <w:szCs w:val="20"/>
                <w:lang w:eastAsia="zh-CN"/>
              </w:rPr>
            </w:pPr>
            <w:r>
              <w:rPr>
                <w:rFonts w:ascii="Times New Roman" w:eastAsia="等线" w:hAnsi="Times New Roman"/>
                <w:szCs w:val="20"/>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5EEB7E82" w14:textId="77777777"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0B613CC0" w14:textId="16AD09D4" w:rsidR="00CE3A27" w:rsidRDefault="00CE3A27">
            <w:pPr>
              <w:jc w:val="center"/>
              <w:rPr>
                <w:rFonts w:ascii="Times New Roman" w:eastAsia="等线" w:hAnsi="Times New Roman"/>
                <w:szCs w:val="20"/>
                <w:lang w:eastAsia="zh-CN"/>
              </w:rPr>
            </w:pPr>
            <w:r w:rsidRPr="00292CA4">
              <w:rPr>
                <w:rFonts w:ascii="Times New Roman" w:eastAsia="等线" w:hAnsi="Times New Roman" w:hint="eastAsia"/>
                <w:szCs w:val="20"/>
                <w:lang w:eastAsia="zh-CN"/>
              </w:rPr>
              <w:t>2</w:t>
            </w:r>
            <w:r w:rsidRPr="00292CA4">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2C6442C1" w14:textId="6CE81429" w:rsidR="00CE3A27"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b</w:t>
            </w:r>
            <w:r>
              <w:rPr>
                <w:rFonts w:ascii="Times New Roman" w:eastAsia="等线" w:hAnsi="Times New Roman"/>
                <w:szCs w:val="20"/>
                <w:lang w:eastAsia="zh-CN"/>
              </w:rPr>
              <w:t>itmap</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61B803" w14:textId="11F8FCD9" w:rsidR="00CE3A27" w:rsidRPr="00083210" w:rsidRDefault="00CE3A27">
            <w:pPr>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p>
        </w:tc>
        <w:tc>
          <w:tcPr>
            <w:tcW w:w="979" w:type="dxa"/>
            <w:tcBorders>
              <w:top w:val="single" w:sz="4" w:space="0" w:color="auto"/>
              <w:left w:val="single" w:sz="4" w:space="0" w:color="auto"/>
              <w:bottom w:val="single" w:sz="4" w:space="0" w:color="auto"/>
              <w:right w:val="single" w:sz="4" w:space="0" w:color="auto"/>
            </w:tcBorders>
            <w:vAlign w:val="center"/>
          </w:tcPr>
          <w:p w14:paraId="48DD1305" w14:textId="77777777" w:rsidR="00CE3A27" w:rsidRPr="00495597" w:rsidRDefault="00CE3A27">
            <w:pPr>
              <w:jc w:val="center"/>
              <w:rPr>
                <w:rFonts w:ascii="Times New Roman" w:eastAsia="等线" w:hAnsi="Times New Roman"/>
                <w:szCs w:val="20"/>
                <w:lang w:eastAsia="zh-CN"/>
              </w:rPr>
            </w:pPr>
            <w:r>
              <w:rPr>
                <w:rFonts w:ascii="Times New Roman" w:eastAsia="等线" w:hAnsi="Times New Roman"/>
                <w:szCs w:val="20"/>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44DAB8D8" w14:textId="7EC9DAC5" w:rsidR="00CE3A27" w:rsidRPr="00A93672" w:rsidRDefault="00CE3A27">
            <w:pPr>
              <w:jc w:val="center"/>
              <w:rPr>
                <w:rFonts w:ascii="Times New Roman" w:eastAsia="等线" w:hAnsi="Times New Roman"/>
                <w:szCs w:val="20"/>
              </w:rPr>
            </w:pPr>
            <w:r w:rsidRPr="00A93672">
              <w:rPr>
                <w:rFonts w:ascii="Times New Roman" w:eastAsia="等线" w:hAnsi="Times New Roman"/>
                <w:szCs w:val="20"/>
                <w:lang w:eastAsia="zh-CN"/>
              </w:rPr>
              <w:t xml:space="preserve">24 </w:t>
            </w:r>
            <w:r w:rsidR="00B727AB" w:rsidRPr="00A93672">
              <w:rPr>
                <w:rFonts w:ascii="Times New Roman" w:eastAsia="等线" w:hAnsi="Times New Roman"/>
                <w:szCs w:val="20"/>
                <w:lang w:eastAsia="zh-CN"/>
              </w:rPr>
              <w:t>OS</w:t>
            </w:r>
          </w:p>
        </w:tc>
        <w:tc>
          <w:tcPr>
            <w:tcW w:w="993" w:type="dxa"/>
            <w:tcBorders>
              <w:top w:val="single" w:sz="4" w:space="0" w:color="auto"/>
              <w:left w:val="single" w:sz="4" w:space="0" w:color="auto"/>
              <w:bottom w:val="single" w:sz="4" w:space="0" w:color="auto"/>
              <w:right w:val="single" w:sz="4" w:space="0" w:color="auto"/>
            </w:tcBorders>
            <w:vAlign w:val="center"/>
          </w:tcPr>
          <w:p w14:paraId="642F8F0A" w14:textId="77777777" w:rsidR="00CE3A27" w:rsidRPr="00630B29" w:rsidRDefault="00CE3A27">
            <w:pPr>
              <w:jc w:val="center"/>
              <w:rPr>
                <w:rFonts w:ascii="Times New Roman" w:eastAsia="等线" w:hAnsi="Times New Roman"/>
                <w:szCs w:val="20"/>
                <w:lang w:eastAsia="zh-CN"/>
              </w:rPr>
            </w:pPr>
            <w:r w:rsidRPr="00E102DE">
              <w:rPr>
                <w:rFonts w:ascii="Times New Roman" w:eastAsia="等线" w:hAnsi="Times New Roman"/>
                <w:color w:val="000000"/>
                <w:szCs w:val="20"/>
              </w:rPr>
              <w:t>4.17%</w:t>
            </w:r>
          </w:p>
        </w:tc>
      </w:tr>
      <w:tr w:rsidR="00003893" w14:paraId="66B39E92" w14:textId="77777777" w:rsidTr="00680304">
        <w:trPr>
          <w:trHeight w:val="268"/>
          <w:jc w:val="center"/>
        </w:trPr>
        <w:tc>
          <w:tcPr>
            <w:tcW w:w="11194" w:type="dxa"/>
            <w:gridSpan w:val="10"/>
            <w:tcBorders>
              <w:top w:val="single" w:sz="4" w:space="0" w:color="auto"/>
              <w:left w:val="single" w:sz="4" w:space="0" w:color="auto"/>
              <w:bottom w:val="single" w:sz="4" w:space="0" w:color="auto"/>
              <w:right w:val="single" w:sz="4" w:space="0" w:color="auto"/>
            </w:tcBorders>
            <w:vAlign w:val="center"/>
          </w:tcPr>
          <w:p w14:paraId="0B4403CA" w14:textId="77777777" w:rsidR="00003893" w:rsidRDefault="00003893">
            <w:pPr>
              <w:jc w:val="both"/>
              <w:rPr>
                <w:rFonts w:ascii="Times New Roman" w:eastAsia="等线" w:hAnsi="Times New Roman"/>
                <w:szCs w:val="20"/>
                <w:lang w:eastAsia="zh-CN"/>
              </w:rPr>
            </w:pPr>
            <w:r>
              <w:rPr>
                <w:rFonts w:ascii="Times New Roman" w:eastAsia="等线" w:hAnsi="Times New Roman"/>
                <w:szCs w:val="20"/>
                <w:lang w:eastAsia="zh-CN"/>
              </w:rPr>
              <w:t>Notes:</w:t>
            </w:r>
          </w:p>
          <w:p w14:paraId="4B5225D0" w14:textId="04315DA3" w:rsidR="00003893" w:rsidRDefault="00003893">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1,000,000 user/km2 connection density, with packet arrival every 1 message/2 hours/device i.e., 0.018% per 1.28s.</w:t>
            </w:r>
            <w:r w:rsidR="00F51802">
              <w:rPr>
                <w:rFonts w:ascii="Times New Roman" w:eastAsia="等线" w:hAnsi="Times New Roman"/>
                <w:sz w:val="20"/>
                <w:szCs w:val="20"/>
              </w:rPr>
              <w:t xml:space="preserve"> [ITU M.2412]</w:t>
            </w:r>
          </w:p>
          <w:p w14:paraId="04202153" w14:textId="744FDA2E" w:rsidR="00003893" w:rsidRDefault="00F51802">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TA</w:t>
            </w:r>
            <w:r w:rsidR="004C09BF">
              <w:rPr>
                <w:rFonts w:ascii="Times New Roman" w:eastAsia="等线" w:hAnsi="Times New Roman"/>
                <w:sz w:val="20"/>
                <w:szCs w:val="20"/>
              </w:rPr>
              <w:t xml:space="preserve"> </w:t>
            </w:r>
            <w:r>
              <w:rPr>
                <w:rFonts w:ascii="Times New Roman" w:eastAsia="等线" w:hAnsi="Times New Roman"/>
                <w:sz w:val="20"/>
                <w:szCs w:val="20"/>
              </w:rPr>
              <w:t>(</w:t>
            </w:r>
            <w:r w:rsidR="00003893">
              <w:rPr>
                <w:rFonts w:ascii="Times New Roman" w:eastAsia="等线" w:hAnsi="Times New Roman"/>
                <w:sz w:val="20"/>
                <w:szCs w:val="20"/>
              </w:rPr>
              <w:t>tracking area</w:t>
            </w:r>
            <w:r>
              <w:rPr>
                <w:rFonts w:ascii="Times New Roman" w:eastAsia="等线" w:hAnsi="Times New Roman"/>
                <w:sz w:val="20"/>
                <w:szCs w:val="20"/>
              </w:rPr>
              <w:t>)</w:t>
            </w:r>
            <w:r w:rsidR="00003893">
              <w:rPr>
                <w:rFonts w:ascii="Times New Roman" w:eastAsia="等线" w:hAnsi="Times New Roman"/>
                <w:sz w:val="20"/>
                <w:szCs w:val="20"/>
              </w:rPr>
              <w:t xml:space="preserve"> include 500 sites and each site with 3 sectors/cells, ISD=500m.</w:t>
            </w:r>
          </w:p>
          <w:p w14:paraId="36F20ED5" w14:textId="77777777" w:rsidR="00F51802" w:rsidRDefault="00F51802">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To ensure sufficient UE power saving benefit by LP-WUS, per UE effective wake-up rate is set as up to 3%</w:t>
            </w:r>
          </w:p>
          <w:p w14:paraId="288D8121" w14:textId="218DA980" w:rsidR="00780AA1" w:rsidRPr="00D112D2" w:rsidRDefault="002A1958">
            <w:pPr>
              <w:pStyle w:val="af0"/>
              <w:numPr>
                <w:ilvl w:val="0"/>
                <w:numId w:val="23"/>
              </w:numPr>
              <w:ind w:firstLineChars="0"/>
              <w:rPr>
                <w:rFonts w:ascii="Times New Roman" w:eastAsia="等线" w:hAnsi="Times New Roman"/>
                <w:sz w:val="20"/>
                <w:szCs w:val="20"/>
              </w:rPr>
            </w:pPr>
            <w:r>
              <w:rPr>
                <w:rFonts w:ascii="Times New Roman" w:eastAsiaTheme="minorEastAsia" w:hAnsi="Times New Roman" w:cs="Calibri"/>
                <w:color w:val="000000"/>
              </w:rPr>
              <w:t>F</w:t>
            </w:r>
            <w:r w:rsidR="00780AA1">
              <w:rPr>
                <w:rFonts w:ascii="Times New Roman" w:eastAsiaTheme="minorEastAsia" w:hAnsi="Times New Roman" w:cs="Calibri"/>
                <w:color w:val="000000"/>
              </w:rPr>
              <w:t xml:space="preserve">or </w:t>
            </w:r>
            <w:r w:rsidR="00651EFA">
              <w:rPr>
                <w:rFonts w:ascii="Times New Roman" w:eastAsiaTheme="minorEastAsia" w:hAnsi="Times New Roman" w:cs="Calibri"/>
                <w:color w:val="000000"/>
              </w:rPr>
              <w:t>s</w:t>
            </w:r>
            <w:r w:rsidR="00780AA1">
              <w:rPr>
                <w:rFonts w:ascii="Times New Roman" w:eastAsiaTheme="minorEastAsia" w:hAnsi="Times New Roman" w:cs="Calibri"/>
                <w:color w:val="000000"/>
              </w:rPr>
              <w:t>ubgrouping indication by codepoint method are</w:t>
            </w:r>
            <w:r w:rsidR="00780AA1" w:rsidRPr="00D14815">
              <w:t xml:space="preserve"> </w:t>
            </w:r>
            <w:r w:rsidR="00651EFA">
              <w:t xml:space="preserve">and </w:t>
            </w:r>
            <w:r w:rsidR="00780AA1" w:rsidRPr="00D14815">
              <w:rPr>
                <w:rFonts w:ascii="Times New Roman" w:eastAsiaTheme="minorEastAsia" w:hAnsi="Times New Roman" w:cs="Calibri"/>
                <w:color w:val="000000"/>
              </w:rPr>
              <w:t>3,5,8,13</w:t>
            </w:r>
            <w:r w:rsidR="00651EFA">
              <w:rPr>
                <w:rFonts w:ascii="Times New Roman" w:eastAsiaTheme="minorEastAsia" w:hAnsi="Times New Roman" w:cs="Calibri"/>
                <w:color w:val="000000"/>
              </w:rPr>
              <w:t>bits</w:t>
            </w:r>
            <w:r w:rsidR="00780AA1">
              <w:rPr>
                <w:rFonts w:ascii="Times New Roman" w:eastAsiaTheme="minorEastAsia" w:hAnsi="Times New Roman" w:cs="Calibri"/>
                <w:color w:val="000000"/>
              </w:rPr>
              <w:t xml:space="preserve"> to guarantee the FAR requirement by detection, </w:t>
            </w:r>
            <w:r w:rsidR="00CB2C9A" w:rsidRPr="00CB2C9A">
              <w:rPr>
                <w:rFonts w:ascii="Times New Roman" w:eastAsiaTheme="minorEastAsia" w:hAnsi="Times New Roman" w:cs="Calibri"/>
                <w:color w:val="000000"/>
              </w:rPr>
              <w:t xml:space="preserve">sequence length = 8, 16, 16, 16 </w:t>
            </w:r>
            <w:r w:rsidR="00651EFA">
              <w:rPr>
                <w:rFonts w:ascii="Times New Roman" w:eastAsiaTheme="minorEastAsia" w:hAnsi="Times New Roman" w:cs="Calibri"/>
                <w:color w:val="000000"/>
              </w:rPr>
              <w:t>are</w:t>
            </w:r>
            <w:r w:rsidR="00CB2C9A" w:rsidRPr="00CB2C9A">
              <w:rPr>
                <w:rFonts w:ascii="Times New Roman" w:eastAsiaTheme="minorEastAsia" w:hAnsi="Times New Roman" w:cs="Calibri"/>
                <w:color w:val="000000"/>
              </w:rPr>
              <w:t xml:space="preserve"> assumed respectively</w:t>
            </w:r>
            <w:r w:rsidR="00780AA1">
              <w:rPr>
                <w:rFonts w:ascii="Times New Roman" w:eastAsiaTheme="minorEastAsia" w:hAnsi="Times New Roman" w:cs="Calibri"/>
                <w:color w:val="000000"/>
              </w:rPr>
              <w:t>.</w:t>
            </w:r>
          </w:p>
          <w:p w14:paraId="298176B4" w14:textId="6D557727" w:rsidR="00D112D2" w:rsidRDefault="00D112D2">
            <w:pPr>
              <w:pStyle w:val="af0"/>
              <w:numPr>
                <w:ilvl w:val="0"/>
                <w:numId w:val="23"/>
              </w:numPr>
              <w:ind w:firstLineChars="0"/>
              <w:rPr>
                <w:rFonts w:ascii="Times New Roman" w:eastAsia="等线" w:hAnsi="Times New Roman"/>
                <w:sz w:val="20"/>
                <w:szCs w:val="20"/>
              </w:rPr>
            </w:pPr>
            <w:r>
              <w:rPr>
                <w:rFonts w:ascii="Times New Roman" w:eastAsiaTheme="minorEastAsia" w:hAnsi="Times New Roman" w:cs="Calibri"/>
                <w:color w:val="000000"/>
              </w:rPr>
              <w:t xml:space="preserve">For subgrouping indication by bitmap method, overhead </w:t>
            </w:r>
            <w:r w:rsidR="004C09BF">
              <w:rPr>
                <w:rFonts w:ascii="Times New Roman" w:eastAsiaTheme="minorEastAsia" w:hAnsi="Times New Roman" w:cs="Calibri"/>
                <w:color w:val="000000"/>
              </w:rPr>
              <w:t>is calculated by assuming one WUS to wake up single subgroup</w:t>
            </w:r>
            <w:r w:rsidR="00651EFA">
              <w:rPr>
                <w:rFonts w:ascii="Times New Roman" w:eastAsiaTheme="minorEastAsia" w:hAnsi="Times New Roman" w:cs="Calibri"/>
                <w:color w:val="000000"/>
              </w:rPr>
              <w:t xml:space="preserve"> for simplicity</w:t>
            </w:r>
            <w:r w:rsidR="004C09BF">
              <w:rPr>
                <w:rFonts w:ascii="Times New Roman" w:eastAsiaTheme="minorEastAsia" w:hAnsi="Times New Roman" w:cs="Calibri"/>
                <w:color w:val="000000"/>
              </w:rPr>
              <w:t xml:space="preserve">. The overhead could be further reduced when one WUS transmitted to wake up more than one </w:t>
            </w:r>
            <w:proofErr w:type="gramStart"/>
            <w:r w:rsidR="004C09BF">
              <w:rPr>
                <w:rFonts w:ascii="Times New Roman" w:eastAsiaTheme="minorEastAsia" w:hAnsi="Times New Roman" w:cs="Calibri"/>
                <w:color w:val="000000"/>
              </w:rPr>
              <w:t>subgroups</w:t>
            </w:r>
            <w:proofErr w:type="gramEnd"/>
            <w:r w:rsidR="00651EFA">
              <w:rPr>
                <w:rFonts w:ascii="Times New Roman" w:eastAsiaTheme="minorEastAsia" w:hAnsi="Times New Roman" w:cs="Calibri"/>
                <w:color w:val="000000"/>
              </w:rPr>
              <w:t>.</w:t>
            </w:r>
          </w:p>
        </w:tc>
      </w:tr>
      <w:bookmarkEnd w:id="1"/>
    </w:tbl>
    <w:p w14:paraId="5493547D" w14:textId="331D1EB8" w:rsidR="00B02B2E" w:rsidRDefault="00B02B2E" w:rsidP="00A93672">
      <w:pPr>
        <w:overflowPunct w:val="0"/>
        <w:autoSpaceDE w:val="0"/>
        <w:autoSpaceDN w:val="0"/>
        <w:adjustRightInd w:val="0"/>
        <w:spacing w:after="120"/>
        <w:textAlignment w:val="baseline"/>
        <w:rPr>
          <w:rFonts w:ascii="Times New Roman" w:eastAsia="等线" w:hAnsi="Times New Roman"/>
          <w:b/>
          <w:szCs w:val="20"/>
          <w:lang w:val="en-GB" w:eastAsia="zh-CN"/>
        </w:rPr>
      </w:pPr>
    </w:p>
    <w:p w14:paraId="41981017" w14:textId="62FC1E8B"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From table 1, it </w:t>
      </w:r>
      <w:r w:rsidR="000F0CC8">
        <w:rPr>
          <w:rFonts w:ascii="Times New Roman" w:eastAsia="等线" w:hAnsi="Times New Roman"/>
          <w:szCs w:val="20"/>
          <w:lang w:eastAsia="zh-CN"/>
        </w:rPr>
        <w:t>is observed</w:t>
      </w:r>
      <w:r>
        <w:rPr>
          <w:rFonts w:ascii="Times New Roman" w:eastAsia="等线" w:hAnsi="Times New Roman"/>
          <w:szCs w:val="20"/>
          <w:lang w:eastAsia="zh-CN"/>
        </w:rPr>
        <w:t xml:space="preserve"> that the resource overhead of LP-WUS will be totally unacceptable i.e., 1046.07% or </w:t>
      </w:r>
      <w:r w:rsidR="00D112D2" w:rsidRPr="00D112D2">
        <w:rPr>
          <w:rFonts w:ascii="Times New Roman" w:eastAsia="等线" w:hAnsi="Times New Roman"/>
          <w:szCs w:val="20"/>
          <w:lang w:eastAsia="zh-CN"/>
        </w:rPr>
        <w:t>867.86%</w:t>
      </w:r>
      <w:r w:rsidR="00D112D2">
        <w:rPr>
          <w:rFonts w:ascii="Times New Roman" w:eastAsia="等线" w:hAnsi="Times New Roman"/>
          <w:szCs w:val="20"/>
          <w:lang w:eastAsia="zh-CN"/>
        </w:rPr>
        <w:t xml:space="preserve">, </w:t>
      </w:r>
      <w:r>
        <w:rPr>
          <w:rFonts w:ascii="Times New Roman" w:eastAsia="等线" w:hAnsi="Times New Roman"/>
          <w:szCs w:val="20"/>
          <w:lang w:eastAsia="zh-CN"/>
        </w:rPr>
        <w:t xml:space="preserve">if the </w:t>
      </w:r>
      <w:r w:rsidR="00D14815">
        <w:rPr>
          <w:rFonts w:ascii="Times New Roman" w:eastAsia="等线" w:hAnsi="Times New Roman"/>
          <w:szCs w:val="20"/>
          <w:lang w:eastAsia="zh-CN"/>
        </w:rPr>
        <w:t>number of subgroups per PO is larger than 256</w:t>
      </w:r>
      <w:r>
        <w:rPr>
          <w:rFonts w:ascii="Times New Roman" w:eastAsia="等线" w:hAnsi="Times New Roman"/>
          <w:szCs w:val="20"/>
          <w:lang w:eastAsia="zh-CN"/>
        </w:rPr>
        <w:t xml:space="preserve">. </w:t>
      </w:r>
      <w:r w:rsidR="00BF1A08">
        <w:rPr>
          <w:rFonts w:ascii="Times New Roman" w:eastAsia="等线" w:hAnsi="Times New Roman"/>
          <w:szCs w:val="20"/>
          <w:lang w:eastAsia="zh-CN"/>
        </w:rPr>
        <w:t>However</w:t>
      </w:r>
      <w:r>
        <w:rPr>
          <w:rFonts w:ascii="Times New Roman" w:eastAsia="等线" w:hAnsi="Times New Roman"/>
          <w:szCs w:val="20"/>
          <w:lang w:eastAsia="zh-CN"/>
        </w:rPr>
        <w:t xml:space="preserve">, if the paging range can be </w:t>
      </w:r>
      <w:r w:rsidR="00D112D2">
        <w:rPr>
          <w:rFonts w:ascii="Times New Roman" w:eastAsia="等线" w:hAnsi="Times New Roman"/>
          <w:szCs w:val="20"/>
          <w:lang w:eastAsia="zh-CN"/>
        </w:rPr>
        <w:t>scaled down</w:t>
      </w:r>
      <w:r>
        <w:rPr>
          <w:rFonts w:ascii="Times New Roman" w:eastAsia="等线" w:hAnsi="Times New Roman"/>
          <w:szCs w:val="20"/>
          <w:lang w:eastAsia="zh-CN"/>
        </w:rPr>
        <w:t xml:space="preserve"> to a more realistic value e.g., tens of cells and the subgrouping of LP-WUS can be on top of PO group, the resource overhead of LP-WUS will be controlled to less than </w:t>
      </w:r>
      <w:r w:rsidR="00BF1A08">
        <w:rPr>
          <w:rFonts w:ascii="Times New Roman" w:eastAsia="等线" w:hAnsi="Times New Roman"/>
          <w:szCs w:val="20"/>
          <w:lang w:eastAsia="zh-CN"/>
        </w:rPr>
        <w:t>5</w:t>
      </w:r>
      <w:r>
        <w:rPr>
          <w:rFonts w:ascii="Times New Roman" w:eastAsia="等线" w:hAnsi="Times New Roman"/>
          <w:szCs w:val="20"/>
          <w:lang w:eastAsia="zh-CN"/>
        </w:rPr>
        <w:t>%.</w:t>
      </w:r>
    </w:p>
    <w:p w14:paraId="48E213CF" w14:textId="223D793E" w:rsidR="0092633E" w:rsidRDefault="00452DCA"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1: </w:t>
      </w:r>
      <w:r w:rsidR="0092633E">
        <w:rPr>
          <w:rFonts w:ascii="Times New Roman" w:eastAsia="等线" w:hAnsi="Times New Roman"/>
          <w:b/>
          <w:szCs w:val="20"/>
          <w:lang w:eastAsia="zh-CN"/>
        </w:rPr>
        <w:t xml:space="preserve">More than 256 subgroups by LP-WUS per PO </w:t>
      </w:r>
      <w:r w:rsidR="003A5BB9">
        <w:rPr>
          <w:rFonts w:ascii="Times New Roman" w:eastAsia="等线" w:hAnsi="Times New Roman"/>
          <w:b/>
          <w:szCs w:val="20"/>
        </w:rPr>
        <w:t>result in overwhelming system overhead for LP-WUS transmissions (22</w:t>
      </w:r>
      <w:r w:rsidR="00D112D2">
        <w:rPr>
          <w:rFonts w:ascii="Times New Roman" w:eastAsia="等线" w:hAnsi="Times New Roman"/>
          <w:b/>
          <w:szCs w:val="20"/>
        </w:rPr>
        <w:t>.25</w:t>
      </w:r>
      <w:r w:rsidR="003A5BB9">
        <w:rPr>
          <w:rFonts w:ascii="Times New Roman" w:eastAsia="等线" w:hAnsi="Times New Roman"/>
          <w:b/>
          <w:szCs w:val="20"/>
        </w:rPr>
        <w:t>%~10</w:t>
      </w:r>
      <w:r w:rsidR="00D112D2">
        <w:rPr>
          <w:rFonts w:ascii="Times New Roman" w:eastAsia="等线" w:hAnsi="Times New Roman"/>
          <w:b/>
          <w:szCs w:val="20"/>
        </w:rPr>
        <w:t>46.07</w:t>
      </w:r>
      <w:r w:rsidR="003A5BB9">
        <w:rPr>
          <w:rFonts w:ascii="Times New Roman" w:eastAsia="等线" w:hAnsi="Times New Roman"/>
          <w:b/>
          <w:szCs w:val="20"/>
        </w:rPr>
        <w:t>%), due to u</w:t>
      </w:r>
      <w:r w:rsidR="0092633E">
        <w:rPr>
          <w:rFonts w:ascii="Times New Roman" w:eastAsia="等线" w:hAnsi="Times New Roman"/>
          <w:b/>
          <w:szCs w:val="20"/>
          <w:lang w:eastAsia="zh-CN"/>
        </w:rPr>
        <w:t>nrealistic assumptions, including</w:t>
      </w:r>
    </w:p>
    <w:p w14:paraId="36CB92F9" w14:textId="78E81420" w:rsidR="00D14815" w:rsidRPr="00A93672" w:rsidRDefault="0092633E" w:rsidP="00D14815">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Improper paging area assumption (page every UE in the whole tracking area of 1500 cells)</w:t>
      </w:r>
    </w:p>
    <w:p w14:paraId="2D947EB9" w14:textId="7A5908EE" w:rsidR="00D14815" w:rsidRPr="00A93672" w:rsidRDefault="0092633E" w:rsidP="00D14815">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Unreasonably high 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sidRPr="00E67A61">
        <w:rPr>
          <w:rFonts w:ascii="Times New Roman" w:eastAsia="等线" w:hAnsi="Times New Roman"/>
          <w:szCs w:val="20"/>
          <w:vertAlign w:val="superscript"/>
        </w:rPr>
        <w:t>6</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0CEA3974" w14:textId="5CDA0CAC"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2: </w:t>
      </w:r>
      <w:r w:rsidR="006D6609" w:rsidRPr="006D6609">
        <w:rPr>
          <w:rFonts w:ascii="Times New Roman" w:eastAsia="等线" w:hAnsi="Times New Roman"/>
          <w:b/>
          <w:szCs w:val="20"/>
          <w:lang w:eastAsia="zh-CN"/>
        </w:rPr>
        <w:t xml:space="preserve">With more </w:t>
      </w:r>
      <w:r w:rsidR="0092633E">
        <w:rPr>
          <w:rFonts w:ascii="Times New Roman" w:eastAsia="等线" w:hAnsi="Times New Roman"/>
          <w:b/>
          <w:szCs w:val="20"/>
          <w:lang w:eastAsia="zh-CN"/>
        </w:rPr>
        <w:t>realistic</w:t>
      </w:r>
      <w:r w:rsidR="006D6609" w:rsidRPr="006D6609">
        <w:rPr>
          <w:rFonts w:ascii="Times New Roman" w:eastAsia="等线" w:hAnsi="Times New Roman"/>
          <w:b/>
          <w:szCs w:val="20"/>
          <w:lang w:eastAsia="zh-CN"/>
        </w:rPr>
        <w:t xml:space="preserve"> assumption</w:t>
      </w:r>
      <w:r w:rsidR="0092633E">
        <w:rPr>
          <w:rFonts w:ascii="Times New Roman" w:eastAsia="等线" w:hAnsi="Times New Roman"/>
          <w:b/>
          <w:szCs w:val="20"/>
          <w:lang w:eastAsia="zh-CN"/>
        </w:rPr>
        <w:t>s</w:t>
      </w:r>
      <w:r w:rsidR="006D6609" w:rsidRPr="006D6609">
        <w:rPr>
          <w:rFonts w:ascii="Times New Roman" w:eastAsia="等线" w:hAnsi="Times New Roman"/>
          <w:b/>
          <w:szCs w:val="20"/>
          <w:lang w:eastAsia="zh-CN"/>
        </w:rPr>
        <w:t xml:space="preserve">, </w:t>
      </w:r>
      <w:r w:rsidR="006D6609">
        <w:rPr>
          <w:rFonts w:ascii="Times New Roman" w:eastAsia="等线" w:hAnsi="Times New Roman"/>
          <w:b/>
          <w:szCs w:val="20"/>
          <w:lang w:eastAsia="zh-CN"/>
        </w:rPr>
        <w:t>8~16</w:t>
      </w:r>
      <w:r w:rsidR="006D6609" w:rsidRPr="006D6609">
        <w:rPr>
          <w:rFonts w:ascii="Times New Roman" w:eastAsia="等线" w:hAnsi="Times New Roman"/>
          <w:b/>
          <w:szCs w:val="20"/>
          <w:lang w:eastAsia="zh-CN"/>
        </w:rPr>
        <w:t xml:space="preserve"> subgroups </w:t>
      </w:r>
      <w:r w:rsidR="006D6609">
        <w:rPr>
          <w:rFonts w:ascii="Times New Roman" w:eastAsia="等线" w:hAnsi="Times New Roman"/>
          <w:b/>
          <w:szCs w:val="20"/>
          <w:lang w:eastAsia="zh-CN"/>
        </w:rPr>
        <w:t xml:space="preserve">per PO </w:t>
      </w:r>
      <w:r w:rsidR="006D6609" w:rsidRPr="006D6609">
        <w:rPr>
          <w:rFonts w:ascii="Times New Roman" w:eastAsia="等线" w:hAnsi="Times New Roman"/>
          <w:b/>
          <w:szCs w:val="20"/>
          <w:lang w:eastAsia="zh-CN"/>
        </w:rPr>
        <w:t>would be sufficient</w:t>
      </w:r>
      <w:r w:rsidR="006432FA">
        <w:rPr>
          <w:rFonts w:ascii="Times New Roman" w:eastAsia="等线" w:hAnsi="Times New Roman"/>
          <w:b/>
          <w:szCs w:val="20"/>
          <w:lang w:eastAsia="zh-CN"/>
        </w:rPr>
        <w:t xml:space="preserve"> to </w:t>
      </w:r>
      <w:r w:rsidR="003A5BB9">
        <w:rPr>
          <w:rFonts w:ascii="Times New Roman" w:eastAsia="等线" w:hAnsi="Times New Roman"/>
          <w:b/>
          <w:szCs w:val="20"/>
          <w:lang w:eastAsia="zh-CN"/>
        </w:rPr>
        <w:t xml:space="preserve">guarantee </w:t>
      </w:r>
      <w:r w:rsidR="006432FA">
        <w:rPr>
          <w:rFonts w:ascii="Times New Roman" w:eastAsia="等线" w:hAnsi="Times New Roman"/>
          <w:b/>
          <w:szCs w:val="20"/>
          <w:lang w:eastAsia="zh-CN"/>
        </w:rPr>
        <w:t>UE power saving gain (per UE effective wake-up rate &lt;=3%)</w:t>
      </w:r>
    </w:p>
    <w:p w14:paraId="15B73099" w14:textId="321866C0" w:rsidR="0092633E" w:rsidRPr="00A93672" w:rsidRDefault="00B81B2C" w:rsidP="0092633E">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4</w:t>
      </w:r>
      <w:r>
        <w:rPr>
          <w:rFonts w:ascii="Times New Roman" w:eastAsia="等线" w:hAnsi="Times New Roman"/>
          <w:szCs w:val="20"/>
        </w:rPr>
        <w:t>~</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5</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6D2AA352" w14:textId="64ACE83D" w:rsidR="00AC11E5" w:rsidRDefault="00AC11E5" w:rsidP="0092633E">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Paging area of 12~240 cells</w:t>
      </w:r>
    </w:p>
    <w:p w14:paraId="39E8E46C" w14:textId="7F2E5618" w:rsidR="00AC11E5" w:rsidRPr="00DB5599" w:rsidRDefault="00AC11E5" w:rsidP="00AC11E5">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 xml:space="preserve">System overhead </w:t>
      </w:r>
      <w:r>
        <w:rPr>
          <w:rFonts w:ascii="Times New Roman" w:eastAsia="等线" w:hAnsi="Times New Roman"/>
          <w:b/>
          <w:szCs w:val="20"/>
        </w:rPr>
        <w:t xml:space="preserve">for LP-WUS transmissions </w:t>
      </w:r>
      <w:r w:rsidR="003729D7">
        <w:rPr>
          <w:rFonts w:ascii="Times New Roman" w:eastAsia="等线" w:hAnsi="Times New Roman"/>
          <w:b/>
          <w:szCs w:val="20"/>
        </w:rPr>
        <w:t>up to 4%</w:t>
      </w:r>
    </w:p>
    <w:p w14:paraId="36ADD46C" w14:textId="29A14209" w:rsidR="00461486" w:rsidRPr="00A93672" w:rsidRDefault="00461486" w:rsidP="00461486">
      <w:pPr>
        <w:overflowPunct w:val="0"/>
        <w:autoSpaceDE w:val="0"/>
        <w:autoSpaceDN w:val="0"/>
        <w:adjustRightInd w:val="0"/>
        <w:spacing w:after="120"/>
        <w:jc w:val="both"/>
        <w:textAlignment w:val="baseline"/>
        <w:rPr>
          <w:rFonts w:ascii="Times New Roman" w:eastAsia="等线" w:hAnsi="Times New Roman"/>
          <w:b/>
          <w:szCs w:val="20"/>
          <w:lang w:eastAsia="zh-CN"/>
        </w:rPr>
      </w:pPr>
      <w:r w:rsidRPr="00A93672">
        <w:rPr>
          <w:rFonts w:ascii="Times New Roman" w:eastAsia="等线" w:hAnsi="Times New Roman"/>
          <w:b/>
          <w:szCs w:val="20"/>
          <w:lang w:eastAsia="zh-CN"/>
        </w:rPr>
        <w:t xml:space="preserve">Proposal </w:t>
      </w:r>
      <w:r w:rsidR="00A57FA8">
        <w:rPr>
          <w:rFonts w:ascii="Times New Roman" w:eastAsia="等线" w:hAnsi="Times New Roman"/>
          <w:b/>
          <w:szCs w:val="20"/>
          <w:lang w:eastAsia="zh-CN"/>
        </w:rPr>
        <w:t>2</w:t>
      </w:r>
      <w:r w:rsidRPr="00A93672">
        <w:rPr>
          <w:rFonts w:ascii="Times New Roman" w:eastAsia="等线" w:hAnsi="Times New Roman"/>
          <w:b/>
          <w:szCs w:val="20"/>
          <w:lang w:eastAsia="zh-CN"/>
        </w:rPr>
        <w:t xml:space="preserve">: Do not consider </w:t>
      </w:r>
      <w:r w:rsidR="003A5BB9">
        <w:rPr>
          <w:rFonts w:ascii="Times New Roman" w:eastAsia="等线" w:hAnsi="Times New Roman" w:hint="eastAsia"/>
          <w:b/>
          <w:szCs w:val="20"/>
          <w:lang w:eastAsia="zh-CN"/>
        </w:rPr>
        <w:t>the</w:t>
      </w:r>
      <w:r w:rsidR="003A5BB9">
        <w:rPr>
          <w:rFonts w:ascii="Times New Roman" w:eastAsia="等线" w:hAnsi="Times New Roman"/>
          <w:b/>
          <w:szCs w:val="20"/>
          <w:lang w:eastAsia="zh-CN"/>
        </w:rPr>
        <w:t xml:space="preserve"> </w:t>
      </w:r>
      <w:r w:rsidRPr="00A93672">
        <w:rPr>
          <w:rFonts w:ascii="Times New Roman" w:eastAsia="等线" w:hAnsi="Times New Roman"/>
          <w:b/>
          <w:szCs w:val="20"/>
          <w:lang w:eastAsia="zh-CN"/>
        </w:rPr>
        <w:t>number of subgroup</w:t>
      </w:r>
      <w:r w:rsidR="003A5BB9">
        <w:rPr>
          <w:rFonts w:ascii="Times New Roman" w:eastAsia="等线" w:hAnsi="Times New Roman"/>
          <w:b/>
          <w:szCs w:val="20"/>
          <w:lang w:eastAsia="zh-CN"/>
        </w:rPr>
        <w:t>s</w:t>
      </w:r>
      <w:r w:rsidRPr="00A93672">
        <w:rPr>
          <w:rFonts w:ascii="Times New Roman" w:eastAsia="等线" w:hAnsi="Times New Roman"/>
          <w:b/>
          <w:szCs w:val="20"/>
          <w:lang w:eastAsia="zh-CN"/>
        </w:rPr>
        <w:t xml:space="preserve"> </w:t>
      </w:r>
      <w:r w:rsidR="000317D8">
        <w:rPr>
          <w:rFonts w:ascii="Times New Roman" w:eastAsia="等线" w:hAnsi="Times New Roman"/>
          <w:b/>
          <w:szCs w:val="20"/>
          <w:lang w:eastAsia="zh-CN"/>
        </w:rPr>
        <w:t xml:space="preserve">larger than </w:t>
      </w:r>
      <w:r w:rsidRPr="00A93672">
        <w:rPr>
          <w:rFonts w:ascii="Times New Roman" w:eastAsia="等线" w:hAnsi="Times New Roman"/>
          <w:b/>
          <w:szCs w:val="20"/>
          <w:lang w:eastAsia="zh-CN"/>
        </w:rPr>
        <w:t>256 for the design of subgroup</w:t>
      </w:r>
      <w:r w:rsidR="000317D8">
        <w:rPr>
          <w:rFonts w:ascii="Times New Roman" w:eastAsia="等线" w:hAnsi="Times New Roman"/>
          <w:b/>
          <w:szCs w:val="20"/>
          <w:lang w:eastAsia="zh-CN"/>
        </w:rPr>
        <w:t>ing</w:t>
      </w:r>
      <w:r w:rsidRPr="00A93672">
        <w:rPr>
          <w:rFonts w:ascii="Times New Roman" w:eastAsia="等线" w:hAnsi="Times New Roman"/>
          <w:b/>
          <w:szCs w:val="20"/>
          <w:lang w:eastAsia="zh-CN"/>
        </w:rPr>
        <w:t xml:space="preserve"> indication in LP-WUS. </w:t>
      </w:r>
    </w:p>
    <w:p w14:paraId="31ACBDB3" w14:textId="4B1E5C3A" w:rsidR="00461486" w:rsidRPr="00A93672" w:rsidRDefault="00461486">
      <w:pPr>
        <w:overflowPunct w:val="0"/>
        <w:autoSpaceDE w:val="0"/>
        <w:autoSpaceDN w:val="0"/>
        <w:adjustRightInd w:val="0"/>
        <w:spacing w:after="120"/>
        <w:jc w:val="both"/>
        <w:textAlignment w:val="baseline"/>
        <w:rPr>
          <w:rFonts w:ascii="Times New Roman" w:eastAsia="等线" w:hAnsi="Times New Roman"/>
          <w:b/>
          <w:szCs w:val="20"/>
          <w:lang w:eastAsia="zh-CN"/>
        </w:rPr>
      </w:pPr>
      <w:r w:rsidRPr="00A93672">
        <w:rPr>
          <w:rFonts w:ascii="Times New Roman" w:eastAsia="等线" w:hAnsi="Times New Roman"/>
          <w:b/>
          <w:szCs w:val="20"/>
          <w:lang w:eastAsia="zh-CN"/>
        </w:rPr>
        <w:t xml:space="preserve">Proposal </w:t>
      </w:r>
      <w:r w:rsidR="00A57FA8">
        <w:rPr>
          <w:rFonts w:ascii="Times New Roman" w:eastAsia="等线" w:hAnsi="Times New Roman"/>
          <w:b/>
          <w:szCs w:val="20"/>
          <w:lang w:eastAsia="zh-CN"/>
        </w:rPr>
        <w:t>3</w:t>
      </w:r>
      <w:r w:rsidRPr="00A93672">
        <w:rPr>
          <w:rFonts w:ascii="Times New Roman" w:eastAsia="等线" w:hAnsi="Times New Roman"/>
          <w:b/>
          <w:szCs w:val="20"/>
          <w:lang w:eastAsia="zh-CN"/>
        </w:rPr>
        <w:t>: Consider bitmap indication of 8~16bits for LP-WUS design</w:t>
      </w:r>
      <w:r w:rsidR="00A57FA8">
        <w:rPr>
          <w:rFonts w:ascii="Times New Roman" w:eastAsia="等线" w:hAnsi="Times New Roman" w:hint="eastAsia"/>
          <w:b/>
          <w:szCs w:val="20"/>
          <w:lang w:eastAsia="zh-CN"/>
        </w:rPr>
        <w:t>.</w:t>
      </w:r>
    </w:p>
    <w:p w14:paraId="71A2E657" w14:textId="3F0C3BAE" w:rsidR="00452DCA" w:rsidRDefault="00452DCA" w:rsidP="00452DCA">
      <w:pPr>
        <w:overflowPunct w:val="0"/>
        <w:autoSpaceDE w:val="0"/>
        <w:autoSpaceDN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A57FA8">
        <w:rPr>
          <w:rFonts w:ascii="Times New Roman" w:eastAsia="等线" w:hAnsi="Times New Roman"/>
          <w:b/>
          <w:szCs w:val="20"/>
          <w:lang w:eastAsia="zh-CN"/>
        </w:rPr>
        <w:t>4</w:t>
      </w:r>
      <w:r>
        <w:rPr>
          <w:rFonts w:ascii="Times New Roman" w:eastAsia="等线" w:hAnsi="Times New Roman"/>
          <w:b/>
          <w:szCs w:val="20"/>
          <w:lang w:eastAsia="zh-CN"/>
        </w:rPr>
        <w:t>: Support the subgrouping of LP-WUS on top of PO group</w:t>
      </w:r>
      <w:r w:rsidR="006D6609">
        <w:rPr>
          <w:rFonts w:ascii="Times New Roman" w:eastAsia="等线" w:hAnsi="Times New Roman"/>
          <w:b/>
          <w:szCs w:val="20"/>
          <w:lang w:eastAsia="zh-CN"/>
        </w:rPr>
        <w:t>ing</w:t>
      </w:r>
      <w:r>
        <w:rPr>
          <w:rFonts w:ascii="Times New Roman" w:eastAsia="等线" w:hAnsi="Times New Roman"/>
          <w:b/>
          <w:szCs w:val="20"/>
          <w:lang w:eastAsia="zh-CN"/>
        </w:rPr>
        <w:t>.</w:t>
      </w:r>
    </w:p>
    <w:p w14:paraId="6309F754"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Entry/exit condition for LP-WUS monitoring</w:t>
      </w:r>
    </w:p>
    <w:p w14:paraId="10624150" w14:textId="77777777" w:rsidR="00452DCA" w:rsidRDefault="00452DCA" w:rsidP="00452DCA">
      <w:pPr>
        <w:adjustRightInd w:val="0"/>
        <w:snapToGrid w:val="0"/>
        <w:spacing w:afterLines="50" w:after="120"/>
        <w:jc w:val="both"/>
        <w:rPr>
          <w:rFonts w:ascii="Times New Roman" w:hAnsi="Times New Roman"/>
        </w:rPr>
      </w:pPr>
      <w:r>
        <w:rPr>
          <w:rFonts w:ascii="Times New Roman" w:hAnsi="Times New Roman"/>
        </w:rPr>
        <w:t>According to the discussion in R18 LP-WUS SI, the network cannot be aware of whether a certain UE is</w:t>
      </w:r>
      <w:r>
        <w:rPr>
          <w:rFonts w:ascii="Times New Roman" w:eastAsiaTheme="minorEastAsia" w:hAnsi="Times New Roman"/>
          <w:lang w:eastAsia="zh-CN"/>
        </w:rPr>
        <w:t xml:space="preserve"> </w:t>
      </w:r>
      <w:r>
        <w:rPr>
          <w:rFonts w:ascii="Times New Roman" w:hAnsi="Times New Roman"/>
        </w:rPr>
        <w:t>monitoring LP WUS or not in</w:t>
      </w:r>
      <w:r>
        <w:rPr>
          <w:rFonts w:ascii="Times New Roman" w:eastAsia="等线" w:hAnsi="Times New Roman" w:cs="Times"/>
          <w:szCs w:val="20"/>
        </w:rPr>
        <w:t xml:space="preserve"> RRC idle/inactive mode. And it is also difficult for the network to be aware of the UE’s channel condition, e.g., whether the UE is in LP-WUS coverage or not. For example, when the UE is out of LP-WUS coverage, UE should exit the LP-WUS monitoring and fallback to monitor PEI or PO. When the UE is enters the LP-WUS coverage again, the UE can resume/activate the LP-WUS monitoring again. Therefore, similar as for R17 PEI monitoring, for RRC idle/inactive mode, the entry/exit of UE LP-WUS monitoring is transparent to </w:t>
      </w:r>
      <w:proofErr w:type="spellStart"/>
      <w:r>
        <w:rPr>
          <w:rFonts w:ascii="Times New Roman" w:eastAsia="等线" w:hAnsi="Times New Roman" w:cs="Times"/>
          <w:szCs w:val="20"/>
        </w:rPr>
        <w:t>gNB</w:t>
      </w:r>
      <w:proofErr w:type="spellEnd"/>
      <w:r>
        <w:rPr>
          <w:rFonts w:ascii="Times New Roman" w:eastAsia="等线" w:hAnsi="Times New Roman" w:cs="Times"/>
          <w:szCs w:val="20"/>
        </w:rPr>
        <w:t xml:space="preserve">, i.e. explicitly signaling is not necessary. </w:t>
      </w:r>
    </w:p>
    <w:p w14:paraId="24704DD7" w14:textId="77777777" w:rsidR="00452DCA" w:rsidRDefault="00452DCA" w:rsidP="00452DCA">
      <w:pPr>
        <w:adjustRightInd w:val="0"/>
        <w:snapToGrid w:val="0"/>
        <w:spacing w:afterLines="50" w:after="120"/>
        <w:jc w:val="both"/>
        <w:rPr>
          <w:rFonts w:ascii="Times New Roman" w:eastAsia="等线" w:hAnsi="Times New Roman" w:cs="Times"/>
          <w:szCs w:val="20"/>
          <w:lang w:eastAsia="zh-CN"/>
        </w:rPr>
      </w:pPr>
      <w:r>
        <w:rPr>
          <w:rFonts w:ascii="Times New Roman" w:eastAsia="等线" w:hAnsi="Times New Roman" w:cs="Times"/>
          <w:szCs w:val="20"/>
        </w:rPr>
        <w:t>However, there are some differences between PEI and LP</w:t>
      </w:r>
      <w:r>
        <w:rPr>
          <w:rFonts w:ascii="Times New Roman" w:eastAsia="等线" w:hAnsi="Times New Roman" w:cs="Times"/>
          <w:szCs w:val="20"/>
          <w:lang w:eastAsia="zh-CN"/>
        </w:rPr>
        <w:t>-WUS</w:t>
      </w:r>
      <w:r>
        <w:rPr>
          <w:rFonts w:ascii="Times New Roman" w:eastAsia="等线" w:hAnsi="Times New Roman" w:cs="Times"/>
          <w:szCs w:val="20"/>
        </w:rPr>
        <w:t>. PDCCH-based PEI is detected by UE’s main radio and the detection performance of PEI is the same as that of paging PDCCH. So, there is no need for the network to warry about the coverage of PEI. While for LP-WUS which is received by LP-WUR, the detection and coverage performance are totally different. Some criteria need to be preconfigured so that it can help UE decide to enter or exit LP-WUS monitoring. In this way, UE can distinguish between the cases that it is out of coverage and no LP-WUS is transmitted by the network.</w:t>
      </w:r>
    </w:p>
    <w:p w14:paraId="0366F84B" w14:textId="736A22B7"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lang w:eastAsia="zh-CN"/>
        </w:rPr>
        <w:t xml:space="preserve">Proposal </w:t>
      </w:r>
      <w:r w:rsidR="00B60107">
        <w:rPr>
          <w:rFonts w:ascii="Times New Roman" w:eastAsia="等线" w:hAnsi="Times New Roman"/>
          <w:b/>
          <w:szCs w:val="20"/>
          <w:lang w:eastAsia="zh-CN"/>
        </w:rPr>
        <w:t>5</w:t>
      </w:r>
      <w:r>
        <w:rPr>
          <w:rFonts w:ascii="Times New Roman" w:eastAsia="等线" w:hAnsi="Times New Roman"/>
          <w:b/>
          <w:szCs w:val="20"/>
          <w:lang w:eastAsia="zh-CN"/>
        </w:rPr>
        <w:t xml:space="preserve">: </w:t>
      </w:r>
      <w:r>
        <w:rPr>
          <w:rFonts w:ascii="Times New Roman" w:hAnsi="Times New Roman"/>
          <w:b/>
          <w:szCs w:val="20"/>
        </w:rPr>
        <w:t xml:space="preserve">For RRC idle/inactive mode, whether </w:t>
      </w:r>
      <w:r>
        <w:rPr>
          <w:rFonts w:ascii="Times New Roman" w:eastAsia="等线" w:hAnsi="Times New Roman"/>
          <w:b/>
          <w:szCs w:val="20"/>
        </w:rPr>
        <w:t>UE enters/exits LP-WUS monitoring is based on preconfigured criteria by the Network</w:t>
      </w:r>
      <w:r>
        <w:rPr>
          <w:rFonts w:ascii="Times New Roman" w:eastAsia="等线" w:hAnsi="Times New Roman"/>
          <w:b/>
          <w:szCs w:val="20"/>
          <w:lang w:eastAsia="zh-CN"/>
        </w:rPr>
        <w:t xml:space="preserve">, i.e. </w:t>
      </w:r>
    </w:p>
    <w:p w14:paraId="204FF7CA" w14:textId="77777777" w:rsidR="00452DCA" w:rsidRDefault="00452DCA" w:rsidP="00A93672">
      <w:pPr>
        <w:pStyle w:val="af0"/>
        <w:numPr>
          <w:ilvl w:val="0"/>
          <w:numId w:val="25"/>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If the entry criteria satisfied, UE starts LP-WUS monitoring, and PO is monitored only when UE is woken up by LP-WUS.</w:t>
      </w:r>
    </w:p>
    <w:p w14:paraId="36E1D01B" w14:textId="77777777" w:rsidR="00452DCA" w:rsidRDefault="00452DCA" w:rsidP="00A93672">
      <w:pPr>
        <w:pStyle w:val="af0"/>
        <w:numPr>
          <w:ilvl w:val="0"/>
          <w:numId w:val="25"/>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If the exit criteria satisfied, UE exits LP-WUS monitoring and fallback to legacy monitoring behavior e.g., UE performs PEI or PO monitoring.</w:t>
      </w:r>
    </w:p>
    <w:p w14:paraId="0FF97FD7" w14:textId="77777777" w:rsidR="00452DCA" w:rsidRDefault="00452DCA" w:rsidP="00452DCA">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Besides, for the determination of the entry and exit criteria of LP-WUS monitoring, generally, there can be based on RRM measurement via MR and/or LR. Since before UE enters LP-WUS monitoring, RRM measurement by UE MR is performed, so sufficient serving cell quality measured at least based on MR needs to be guaranteed for the design of entry criteria. Besides, RRM measurement via LR could be further considered into the determination of the entry criteria if UE enables LR in advance to receive LP-SS before entering LP-WUS monitoring. And for the exit criteria, in case the serving cell quality based on LR RRM measurement is lower than a threshold during LP-WUS monitoring, UE can decide to exit the LP-WUS monitoring. Additionally, if the RRM measurement is not fully offloaded to LR i.e., UE still does relaxed MR RRM measurement, the exit criteria</w:t>
      </w:r>
      <w:r>
        <w:t xml:space="preserve"> </w:t>
      </w:r>
      <w:r>
        <w:rPr>
          <w:rFonts w:ascii="Times New Roman" w:eastAsia="宋体" w:hAnsi="Times New Roman"/>
          <w:szCs w:val="20"/>
          <w:lang w:eastAsia="zh-CN"/>
        </w:rPr>
        <w:t>can also consider MR RRM measurement.</w:t>
      </w:r>
    </w:p>
    <w:p w14:paraId="71AA2163" w14:textId="49C2CCFA" w:rsidR="00452DCA" w:rsidRDefault="00452DCA" w:rsidP="00452DCA">
      <w:pPr>
        <w:spacing w:before="120" w:after="120" w:line="276" w:lineRule="auto"/>
        <w:jc w:val="both"/>
        <w:rPr>
          <w:rFonts w:ascii="Times New Roman" w:eastAsia="宋体" w:hAnsi="Times New Roman"/>
          <w:b/>
          <w:szCs w:val="20"/>
          <w:lang w:eastAsia="zh-CN"/>
        </w:rPr>
      </w:pPr>
      <w:r>
        <w:rPr>
          <w:rFonts w:ascii="Times New Roman" w:eastAsia="等线" w:hAnsi="Times New Roman"/>
          <w:b/>
          <w:szCs w:val="20"/>
          <w:lang w:eastAsia="zh-CN"/>
        </w:rPr>
        <w:lastRenderedPageBreak/>
        <w:t xml:space="preserve">Proposal </w:t>
      </w:r>
      <w:r w:rsidR="00B60107">
        <w:rPr>
          <w:rFonts w:ascii="Times New Roman" w:eastAsia="等线" w:hAnsi="Times New Roman"/>
          <w:b/>
          <w:szCs w:val="20"/>
          <w:lang w:eastAsia="zh-CN"/>
        </w:rPr>
        <w:t>6</w:t>
      </w:r>
      <w:r>
        <w:rPr>
          <w:rFonts w:ascii="Times New Roman" w:eastAsia="等线" w:hAnsi="Times New Roman"/>
          <w:b/>
          <w:szCs w:val="20"/>
          <w:lang w:eastAsia="zh-CN"/>
        </w:rPr>
        <w:t>: The entry /exit criteria of LP-WUS monitoring is based on MR and/or LR RRM measurement.</w:t>
      </w:r>
    </w:p>
    <w:p w14:paraId="26CFBB58" w14:textId="77777777" w:rsidR="00452DCA" w:rsidRDefault="00452DCA" w:rsidP="00A93672">
      <w:pPr>
        <w:pStyle w:val="af0"/>
        <w:numPr>
          <w:ilvl w:val="0"/>
          <w:numId w:val="25"/>
        </w:numPr>
        <w:overflowPunct w:val="0"/>
        <w:autoSpaceDE w:val="0"/>
        <w:autoSpaceDN w:val="0"/>
        <w:adjustRightInd w:val="0"/>
        <w:spacing w:after="120"/>
        <w:ind w:leftChars="210" w:left="420" w:firstLineChars="0" w:firstLine="0"/>
        <w:textAlignment w:val="baseline"/>
        <w:rPr>
          <w:rFonts w:ascii="Times New Roman" w:eastAsia="等线" w:hAnsi="Times New Roman"/>
          <w:b/>
          <w:sz w:val="20"/>
          <w:szCs w:val="20"/>
        </w:rPr>
      </w:pPr>
      <w:r>
        <w:rPr>
          <w:rFonts w:ascii="Times New Roman" w:eastAsia="等线" w:hAnsi="Times New Roman"/>
          <w:b/>
          <w:sz w:val="20"/>
          <w:szCs w:val="20"/>
        </w:rPr>
        <w:t>Entry criteria: serving cell quality at least based on MR RRM measurement is no worse than the pre-configured threshold.</w:t>
      </w:r>
    </w:p>
    <w:p w14:paraId="0A52D37F" w14:textId="77777777" w:rsidR="00452DCA" w:rsidRDefault="00452DCA" w:rsidP="00A93672">
      <w:pPr>
        <w:pStyle w:val="af0"/>
        <w:numPr>
          <w:ilvl w:val="0"/>
          <w:numId w:val="26"/>
        </w:numPr>
        <w:overflowPunct w:val="0"/>
        <w:autoSpaceDE w:val="0"/>
        <w:autoSpaceDN w:val="0"/>
        <w:adjustRightInd w:val="0"/>
        <w:spacing w:after="120"/>
        <w:ind w:leftChars="310" w:left="1040" w:firstLineChars="0"/>
        <w:textAlignment w:val="baseline"/>
        <w:rPr>
          <w:rFonts w:ascii="Times New Roman" w:eastAsia="等线" w:hAnsi="Times New Roman"/>
          <w:b/>
          <w:szCs w:val="20"/>
        </w:rPr>
      </w:pPr>
      <w:r>
        <w:rPr>
          <w:rFonts w:ascii="Times New Roman" w:eastAsia="等线" w:hAnsi="Times New Roman"/>
          <w:b/>
          <w:szCs w:val="20"/>
        </w:rPr>
        <w:t>FFS: also based on LR RRM measurement.</w:t>
      </w:r>
    </w:p>
    <w:p w14:paraId="26886F47" w14:textId="77777777" w:rsidR="00452DCA" w:rsidRDefault="00452DCA" w:rsidP="00A93672">
      <w:pPr>
        <w:pStyle w:val="af0"/>
        <w:numPr>
          <w:ilvl w:val="0"/>
          <w:numId w:val="25"/>
        </w:numPr>
        <w:overflowPunct w:val="0"/>
        <w:autoSpaceDE w:val="0"/>
        <w:autoSpaceDN w:val="0"/>
        <w:adjustRightInd w:val="0"/>
        <w:spacing w:after="120"/>
        <w:ind w:leftChars="200" w:left="400" w:firstLineChars="0" w:firstLine="0"/>
        <w:textAlignment w:val="baseline"/>
        <w:rPr>
          <w:rFonts w:ascii="Times New Roman" w:eastAsia="等线" w:hAnsi="Times New Roman"/>
          <w:b/>
          <w:sz w:val="20"/>
          <w:szCs w:val="20"/>
        </w:rPr>
      </w:pPr>
      <w:r>
        <w:rPr>
          <w:rFonts w:ascii="Times New Roman" w:eastAsia="等线" w:hAnsi="Times New Roman"/>
          <w:b/>
          <w:sz w:val="20"/>
          <w:szCs w:val="20"/>
        </w:rPr>
        <w:t>Exit criteria: serving cell quality at least based on LR RRM measurement is no better than the pre-configured threshold.</w:t>
      </w:r>
    </w:p>
    <w:p w14:paraId="5B21BCD9" w14:textId="77777777" w:rsidR="00452DCA" w:rsidRDefault="00452DCA" w:rsidP="00A93672">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FFS: also based on MR RRM measurement.</w:t>
      </w:r>
    </w:p>
    <w:p w14:paraId="3856CAAB" w14:textId="77777777" w:rsidR="00452DCA" w:rsidRDefault="00452DCA" w:rsidP="00452DCA">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As stated in R19 LP-WUS WID, RRM relaxation of UE MR for both serving and neighbor cell measurements, and UE serving cell RRM measurement offloaded from MR to LP-WUR should be supported. Hence, when UE enters or exits LP-WUS monitoring, the UE behavior on performing RRM measurement should be considered. For example, RRM measurement via MR could be relaxed (including fully offload to LR) once UE enters LP-WUS monitoring. That is, the condition of RRM measurement relaxation/offloading can reuse the entry criteria of LP-WUS monitoring. Also, UE fallback to MR RRM measurement when the exit condition of LP-WUS monitoring is satisfied. While different switching thresholds can be configured for the cases that UE performs LR RRM measurement only or LR+ MR relaxed RRM measurement during LP-WUS monitoring as shown in </w:t>
      </w:r>
      <w:r>
        <w:rPr>
          <w:rFonts w:ascii="Times New Roman" w:eastAsia="宋体" w:hAnsi="Times New Roman"/>
          <w:b/>
          <w:szCs w:val="20"/>
          <w:lang w:eastAsia="zh-CN"/>
        </w:rPr>
        <w:t>Figure 1</w:t>
      </w:r>
      <w:r>
        <w:rPr>
          <w:rFonts w:ascii="Times New Roman" w:eastAsia="宋体" w:hAnsi="Times New Roman"/>
          <w:szCs w:val="20"/>
          <w:lang w:eastAsia="zh-CN"/>
        </w:rPr>
        <w:t>.</w:t>
      </w:r>
    </w:p>
    <w:p w14:paraId="74A9C2EE" w14:textId="089AABDE" w:rsidR="00452DCA" w:rsidRDefault="00452DCA" w:rsidP="00452DCA">
      <w:pPr>
        <w:spacing w:before="120" w:after="120" w:line="276" w:lineRule="auto"/>
        <w:jc w:val="center"/>
        <w:rPr>
          <w:rFonts w:ascii="Times New Roman" w:eastAsia="宋体" w:hAnsi="Times New Roman"/>
          <w:szCs w:val="20"/>
          <w:lang w:eastAsia="zh-CN"/>
        </w:rPr>
      </w:pPr>
      <w:r>
        <w:rPr>
          <w:rFonts w:ascii="Times New Roman" w:eastAsia="宋体" w:hAnsi="Times New Roman" w:hint="eastAsia"/>
          <w:noProof/>
          <w:szCs w:val="20"/>
          <w:lang w:eastAsia="zh-CN"/>
        </w:rPr>
        <w:drawing>
          <wp:inline distT="0" distB="0" distL="0" distR="0" wp14:anchorId="30C02536" wp14:editId="56605FFC">
            <wp:extent cx="5490681" cy="174409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7408" cy="1762111"/>
                    </a:xfrm>
                    <a:prstGeom prst="rect">
                      <a:avLst/>
                    </a:prstGeom>
                    <a:noFill/>
                  </pic:spPr>
                </pic:pic>
              </a:graphicData>
            </a:graphic>
          </wp:inline>
        </w:drawing>
      </w:r>
    </w:p>
    <w:p w14:paraId="2FA8293C" w14:textId="77777777" w:rsidR="00452DCA" w:rsidRDefault="00452DCA" w:rsidP="00452DCA">
      <w:pPr>
        <w:spacing w:before="120" w:after="120" w:line="276" w:lineRule="auto"/>
        <w:jc w:val="center"/>
        <w:rPr>
          <w:rFonts w:ascii="Times New Roman" w:eastAsia="宋体" w:hAnsi="Times New Roman"/>
          <w:szCs w:val="20"/>
          <w:lang w:eastAsia="zh-CN"/>
        </w:rPr>
      </w:pPr>
      <w:r>
        <w:rPr>
          <w:rFonts w:ascii="Times New Roman" w:eastAsia="等线" w:hAnsi="Times New Roman"/>
          <w:b/>
          <w:szCs w:val="20"/>
          <w:lang w:eastAsia="zh-CN"/>
        </w:rPr>
        <w:t>Figure 1 RRM measurement condition</w:t>
      </w:r>
    </w:p>
    <w:p w14:paraId="6142B78A" w14:textId="7966EF4A" w:rsidR="00452DCA" w:rsidRDefault="00452DCA" w:rsidP="00452DCA">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B60107">
        <w:rPr>
          <w:rFonts w:ascii="Times New Roman" w:eastAsia="等线" w:hAnsi="Times New Roman"/>
          <w:b/>
          <w:szCs w:val="20"/>
          <w:lang w:eastAsia="zh-CN"/>
        </w:rPr>
        <w:t>7</w:t>
      </w:r>
      <w:r>
        <w:rPr>
          <w:rFonts w:ascii="Times New Roman" w:eastAsia="等线" w:hAnsi="Times New Roman"/>
          <w:b/>
          <w:szCs w:val="20"/>
          <w:lang w:eastAsia="zh-CN"/>
        </w:rPr>
        <w:t>: Support the following UE behavior on RRM measurement i.e., RRM measurement condition:</w:t>
      </w:r>
    </w:p>
    <w:p w14:paraId="578813AE" w14:textId="77777777" w:rsidR="00452DCA" w:rsidRDefault="00452DCA" w:rsidP="00A93672">
      <w:pPr>
        <w:pStyle w:val="af0"/>
        <w:numPr>
          <w:ilvl w:val="0"/>
          <w:numId w:val="25"/>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If the entry criteria of LP-WUS monitoring is satisfied, UE performs LR RRM measurement;</w:t>
      </w:r>
    </w:p>
    <w:p w14:paraId="1A67DF4B" w14:textId="77777777" w:rsidR="00452DCA" w:rsidRDefault="00452DCA" w:rsidP="00A93672">
      <w:pPr>
        <w:pStyle w:val="af0"/>
        <w:numPr>
          <w:ilvl w:val="0"/>
          <w:numId w:val="25"/>
        </w:numPr>
        <w:overflowPunct w:val="0"/>
        <w:autoSpaceDE w:val="0"/>
        <w:autoSpaceDN w:val="0"/>
        <w:adjustRightInd w:val="0"/>
        <w:spacing w:after="120"/>
        <w:ind w:firstLineChars="0"/>
        <w:textAlignment w:val="baseline"/>
      </w:pPr>
      <w:r>
        <w:rPr>
          <w:rFonts w:ascii="Times New Roman" w:eastAsia="等线" w:hAnsi="Times New Roman"/>
          <w:b/>
          <w:sz w:val="20"/>
          <w:szCs w:val="20"/>
        </w:rPr>
        <w:t>If the exit criteria of LP-WUS monitoring is satisfied, UE performs MR RRM measurement.</w:t>
      </w:r>
    </w:p>
    <w:p w14:paraId="1DEDF4FF"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RRM measurement metrics by LR</w:t>
      </w:r>
    </w:p>
    <w:p w14:paraId="4CDCAFAE" w14:textId="77777777" w:rsidR="00452DCA" w:rsidRDefault="00452DCA" w:rsidP="00452DCA">
      <w:pPr>
        <w:pStyle w:val="B2"/>
        <w:ind w:left="0" w:firstLine="0"/>
        <w:jc w:val="both"/>
        <w:rPr>
          <w:rFonts w:ascii="CG Times (WN)" w:eastAsia="微软雅黑" w:hAnsi="CG Times (WN)"/>
          <w:lang w:eastAsia="zh-CN"/>
        </w:rPr>
      </w:pPr>
      <w:r>
        <w:rPr>
          <w:rFonts w:eastAsia="微软雅黑"/>
          <w:lang w:eastAsia="zh-CN"/>
        </w:rPr>
        <w:t xml:space="preserve">UE serving cell RRM measurement can be offloaded from MR to LR. Both RSRP and RSRQ should be supported by LR. </w:t>
      </w:r>
    </w:p>
    <w:p w14:paraId="494C8645" w14:textId="77777777" w:rsidR="00452DCA" w:rsidRDefault="00452DCA" w:rsidP="00452DCA">
      <w:pPr>
        <w:pStyle w:val="B2"/>
        <w:ind w:left="0" w:firstLine="0"/>
        <w:jc w:val="both"/>
        <w:rPr>
          <w:rFonts w:eastAsia="微软雅黑"/>
          <w:lang w:eastAsia="zh-CN"/>
        </w:rPr>
      </w:pPr>
      <w:r>
        <w:rPr>
          <w:rFonts w:eastAsia="微软雅黑"/>
          <w:lang w:eastAsia="zh-CN"/>
        </w:rPr>
        <w:t xml:space="preserve">For LR with OOK detector, RRM is measured based on LP-SS. RSRP is to capture the reference signal power, thus it seems natural to only measure in OOK ON symbol. However, the power after envelop detector in OOK ON symbol still may not accurately reflect the reference signal power, because the power in OOK ON symbol (P3 as denoted in Figure 2) includes both the reference signal and noise (P1 and P2 as denoted in Figure 2), but RSRP should only capture the reference signal power. The definition should clearly reflect the intention, while the mechanisms to reduce/remove the noise power can be up to UE implementation, e.g., UE can measure the power in OOK OFF symbol as noise power and then subtract the noise power from the measured power in OOK ON symbol to obtain RSRP. For RSRQ measurement, the RSSI resource can be configured by </w:t>
      </w:r>
      <w:proofErr w:type="spellStart"/>
      <w:r>
        <w:rPr>
          <w:rFonts w:eastAsia="微软雅黑"/>
          <w:lang w:eastAsia="zh-CN"/>
        </w:rPr>
        <w:t>gNB</w:t>
      </w:r>
      <w:proofErr w:type="spellEnd"/>
      <w:r>
        <w:rPr>
          <w:rFonts w:eastAsia="微软雅黑"/>
          <w:lang w:eastAsia="zh-CN"/>
        </w:rPr>
        <w:t xml:space="preserve">. For example, the RSSI can be measured only in OOK OFF symbols to reflect interference and noise, or can be measured over all OOK symbols of the LP-SS. RSSI is the average of total received power over the RSSI resource. Since both RSRP and RSSI is measured with same frequency resource granularity, i.e., whole bandwidth of LP-SS, and the time resource granularity is the same, i.e., per OOK symbol regardless different or same OOK symbol is measured for RSRP and RSRQ, scaling factor N in existing RSRQ definition can be removed.  </w:t>
      </w:r>
    </w:p>
    <w:p w14:paraId="17C7D9AA" w14:textId="77777777" w:rsidR="00452DCA" w:rsidRDefault="00452DCA" w:rsidP="00452DCA">
      <w:pPr>
        <w:pStyle w:val="B2"/>
        <w:ind w:left="0" w:firstLine="0"/>
        <w:jc w:val="center"/>
        <w:rPr>
          <w:rFonts w:eastAsia="微软雅黑"/>
          <w:lang w:eastAsia="zh-CN"/>
        </w:rPr>
      </w:pPr>
      <w:r>
        <w:rPr>
          <w:rFonts w:ascii="CG Times (WN)" w:eastAsia="微软雅黑" w:hAnsi="CG Times (WN)"/>
          <w:lang w:val="en-US" w:eastAsia="zh-CN"/>
        </w:rPr>
        <w:object w:dxaOrig="5330" w:dyaOrig="2310" w14:anchorId="476D4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pt;height:116.2pt" o:ole="">
            <v:imagedata r:id="rId12" o:title=""/>
          </v:shape>
          <o:OLEObject Type="Embed" ProgID="Visio.Drawing.15" ShapeID="_x0000_i1025" DrawAspect="Content" ObjectID="_1773842909" r:id="rId13"/>
        </w:object>
      </w:r>
    </w:p>
    <w:p w14:paraId="68F60501" w14:textId="77777777" w:rsidR="00452DCA" w:rsidRDefault="00452DCA" w:rsidP="00452DCA">
      <w:pPr>
        <w:pStyle w:val="B2"/>
        <w:ind w:left="0" w:firstLine="0"/>
        <w:jc w:val="center"/>
        <w:rPr>
          <w:rFonts w:eastAsia="微软雅黑"/>
          <w:b/>
          <w:lang w:eastAsia="zh-CN"/>
        </w:rPr>
      </w:pPr>
      <w:r>
        <w:rPr>
          <w:rFonts w:eastAsia="微软雅黑"/>
          <w:b/>
          <w:lang w:eastAsia="zh-CN"/>
        </w:rPr>
        <w:t>Figure 2 RSRP measurement by OOK detector</w:t>
      </w:r>
    </w:p>
    <w:p w14:paraId="412AE4AF" w14:textId="77777777" w:rsidR="00452DCA" w:rsidRDefault="00452DCA" w:rsidP="00452DCA">
      <w:pPr>
        <w:pStyle w:val="B2"/>
        <w:ind w:left="0" w:firstLine="0"/>
        <w:jc w:val="both"/>
        <w:rPr>
          <w:rFonts w:eastAsia="等线"/>
          <w:lang w:eastAsia="zh-CN"/>
        </w:rPr>
      </w:pPr>
      <w:r>
        <w:rPr>
          <w:rFonts w:eastAsia="微软雅黑"/>
          <w:lang w:eastAsia="zh-CN"/>
        </w:rPr>
        <w:t xml:space="preserve">For LP-WUR with OFDM detector, RRM is measured based on legacy SSB. OFDM detector </w:t>
      </w:r>
      <w:r>
        <w:rPr>
          <w:rFonts w:eastAsia="等线"/>
          <w:lang w:eastAsia="zh-CN"/>
        </w:rPr>
        <w:t xml:space="preserve">with I/Q branch as shown in </w:t>
      </w:r>
      <w:r>
        <w:rPr>
          <w:rFonts w:eastAsia="等线"/>
          <w:b/>
          <w:lang w:eastAsia="zh-CN"/>
        </w:rPr>
        <w:t>Figure 2</w:t>
      </w:r>
      <w:r>
        <w:rPr>
          <w:rFonts w:eastAsia="等线"/>
          <w:lang w:eastAsia="zh-CN"/>
        </w:rPr>
        <w:t xml:space="preserve"> can perform time domain sequence correlation of legacy PSS/SSS. Minor modification for RSRQ/RSRQ measured by LR would be sufficient, because both MR and LR performance sequence detection though one is measured in frequency domain and another is measured in time domain. Due to time domain-based processing, the measurement is performed over the whole bandwidth without finer granularity of resource element as MR, thus the measured power would be the total power over PSS/SSS bandwidth rather than the average power of REs. Then, the measurement time and frequency resource unit are same for RSRP and RSRQ, scaling factor N in legacy RSRQ definition is not needed. </w:t>
      </w:r>
    </w:p>
    <w:p w14:paraId="2593E7F1" w14:textId="7CF6D866" w:rsidR="00452DCA" w:rsidRDefault="00452DCA" w:rsidP="00452DCA">
      <w:pPr>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w:t>
      </w:r>
      <w:r w:rsidR="00B60107">
        <w:rPr>
          <w:rFonts w:ascii="Times New Roman" w:eastAsiaTheme="minorEastAsia" w:hAnsi="Times New Roman"/>
          <w:b/>
          <w:szCs w:val="20"/>
          <w:lang w:eastAsia="zh-CN"/>
        </w:rPr>
        <w:t>8</w:t>
      </w:r>
      <w:r>
        <w:rPr>
          <w:rFonts w:ascii="Times New Roman" w:eastAsiaTheme="minorEastAsia" w:hAnsi="Times New Roman"/>
          <w:b/>
          <w:szCs w:val="20"/>
          <w:lang w:eastAsia="zh-CN"/>
        </w:rPr>
        <w:t xml:space="preserve">: Support RSRP and RSRQ as metrics for RRM measurement by LR </w:t>
      </w:r>
    </w:p>
    <w:p w14:paraId="3635BE46" w14:textId="77777777" w:rsidR="00452DCA" w:rsidRDefault="00452DCA" w:rsidP="00A93672">
      <w:pPr>
        <w:pStyle w:val="af0"/>
        <w:numPr>
          <w:ilvl w:val="0"/>
          <w:numId w:val="27"/>
        </w:numPr>
        <w:ind w:firstLineChars="0"/>
        <w:rPr>
          <w:rFonts w:ascii="Times New Roman" w:eastAsiaTheme="minorEastAsia" w:hAnsi="Times New Roman"/>
          <w:b/>
          <w:sz w:val="20"/>
          <w:szCs w:val="20"/>
        </w:rPr>
      </w:pPr>
      <w:r>
        <w:rPr>
          <w:rFonts w:ascii="Times New Roman" w:eastAsiaTheme="minorEastAsia" w:hAnsi="Times New Roman"/>
          <w:b/>
          <w:sz w:val="20"/>
          <w:szCs w:val="20"/>
        </w:rPr>
        <w:t>For LP-WUR with OOK detector, RRM measurement is performed in time domain over the whole measurement bandwidth based on LP-SS.</w:t>
      </w:r>
    </w:p>
    <w:p w14:paraId="46D16656" w14:textId="77777777" w:rsidR="00452DCA" w:rsidRDefault="00452DCA" w:rsidP="00A93672">
      <w:pPr>
        <w:pStyle w:val="af0"/>
        <w:numPr>
          <w:ilvl w:val="0"/>
          <w:numId w:val="28"/>
        </w:numPr>
        <w:spacing w:after="120"/>
        <w:ind w:firstLineChars="0"/>
        <w:rPr>
          <w:rFonts w:ascii="Times New Roman" w:eastAsiaTheme="minorEastAsia" w:hAnsi="Times New Roman"/>
          <w:b/>
          <w:sz w:val="20"/>
          <w:szCs w:val="20"/>
        </w:rPr>
      </w:pPr>
      <w:r>
        <w:rPr>
          <w:rFonts w:ascii="Times New Roman" w:eastAsiaTheme="minorEastAsia" w:hAnsi="Times New Roman"/>
          <w:b/>
          <w:sz w:val="20"/>
          <w:szCs w:val="20"/>
        </w:rPr>
        <w:t>RSRP is linear average of received power of reference signal in OOK ON symbols of LP-SS.</w:t>
      </w:r>
    </w:p>
    <w:p w14:paraId="6A4FC216" w14:textId="77777777" w:rsidR="00452DCA" w:rsidRDefault="00452DCA" w:rsidP="00A93672">
      <w:pPr>
        <w:pStyle w:val="af0"/>
        <w:numPr>
          <w:ilvl w:val="0"/>
          <w:numId w:val="28"/>
        </w:numPr>
        <w:spacing w:after="120"/>
        <w:ind w:firstLineChars="0"/>
        <w:rPr>
          <w:rFonts w:ascii="Times New Roman" w:eastAsiaTheme="minorEastAsia" w:hAnsi="Times New Roman"/>
          <w:b/>
          <w:sz w:val="20"/>
          <w:szCs w:val="20"/>
        </w:rPr>
      </w:pPr>
      <w:r>
        <w:rPr>
          <w:rFonts w:ascii="Times New Roman" w:eastAsiaTheme="minorEastAsia" w:hAnsi="Times New Roman"/>
          <w:b/>
          <w:sz w:val="20"/>
          <w:szCs w:val="20"/>
        </w:rPr>
        <w:t>RSRQ = RSRP/RSSI, where RSSI is linear average of total received power over RSSI resources. The RSSI resource can be OOK OFF symbols of LP-SS, or all OOK symbols of LP-SS per gNB configuration.</w:t>
      </w:r>
    </w:p>
    <w:p w14:paraId="10D5C5D3" w14:textId="77777777" w:rsidR="00452DCA" w:rsidRDefault="00452DCA" w:rsidP="00A93672">
      <w:pPr>
        <w:pStyle w:val="af0"/>
        <w:numPr>
          <w:ilvl w:val="0"/>
          <w:numId w:val="27"/>
        </w:numPr>
        <w:ind w:firstLineChars="0"/>
        <w:rPr>
          <w:rFonts w:ascii="Times New Roman" w:eastAsiaTheme="minorEastAsia" w:hAnsi="Times New Roman"/>
          <w:b/>
          <w:sz w:val="20"/>
          <w:szCs w:val="20"/>
        </w:rPr>
      </w:pPr>
      <w:r>
        <w:rPr>
          <w:rFonts w:ascii="Times New Roman" w:eastAsiaTheme="minorEastAsia" w:hAnsi="Times New Roman"/>
          <w:b/>
          <w:sz w:val="20"/>
          <w:szCs w:val="20"/>
        </w:rPr>
        <w:t xml:space="preserve">For LP-WUR with OFDM detector, RRM measurement is performed in time domain over the whole measurement bandwidth based on SSB.  </w:t>
      </w:r>
    </w:p>
    <w:p w14:paraId="7412DE7B" w14:textId="77777777" w:rsidR="00452DCA" w:rsidRPr="00A93672"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A93672">
        <w:rPr>
          <w:rFonts w:ascii="Arial" w:hAnsi="Arial" w:cs="Arial"/>
          <w:sz w:val="36"/>
          <w:szCs w:val="20"/>
          <w:lang w:val="fr-FR"/>
        </w:rPr>
        <w:t>LP-WUS monitoring configuration</w:t>
      </w:r>
    </w:p>
    <w:p w14:paraId="12EE02AE"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Determination of LP-WUS offset and monitoring occasions</w:t>
      </w:r>
    </w:p>
    <w:p w14:paraId="4FE99990"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According to the discussion in R18 SI on the required wake-up delay including both ramp up time and sync time from detecting LP-WUS to be ready for PO monitoring [2], it is explicit that the wake-up delay is vary from different UE capabilities. For example, for UE1, due to its high capability, the wake-up delay can be shortened to 400ms, while for UE2 with low capability, 1 second wake-up delay may be required. Hence, UE should report its required wake-up delay from woken up by LP-WUS to be ready for PO reception. And the network can configure LP-WUS occasion accordingly.</w:t>
      </w:r>
    </w:p>
    <w:p w14:paraId="4FB506AC" w14:textId="24D8BE43"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lang w:eastAsia="zh-CN"/>
        </w:rPr>
        <w:t xml:space="preserve">Proposal </w:t>
      </w:r>
      <w:r w:rsidR="00B60107">
        <w:rPr>
          <w:rFonts w:ascii="Times New Roman" w:eastAsia="等线" w:hAnsi="Times New Roman"/>
          <w:b/>
          <w:szCs w:val="20"/>
          <w:lang w:eastAsia="zh-CN"/>
        </w:rPr>
        <w:t>9</w:t>
      </w:r>
      <w:r>
        <w:rPr>
          <w:rFonts w:ascii="Times New Roman" w:eastAsia="等线" w:hAnsi="Times New Roman"/>
          <w:b/>
          <w:szCs w:val="20"/>
        </w:rPr>
        <w:t xml:space="preserve">: Support to report UE capability on wake-up delay, which is the time offset between </w:t>
      </w:r>
      <w:r>
        <w:rPr>
          <w:rFonts w:ascii="Times New Roman" w:eastAsia="等线" w:hAnsi="Times New Roman"/>
          <w:b/>
          <w:szCs w:val="20"/>
          <w:lang w:eastAsia="zh-CN"/>
        </w:rPr>
        <w:t>receiving</w:t>
      </w:r>
      <w:r>
        <w:rPr>
          <w:rFonts w:ascii="Times New Roman" w:eastAsia="等线" w:hAnsi="Times New Roman"/>
          <w:b/>
          <w:szCs w:val="20"/>
        </w:rPr>
        <w:t xml:space="preserve"> LP-WUS targeted to itself and be ready for PO reception. </w:t>
      </w:r>
    </w:p>
    <w:p w14:paraId="6ECDDAC2"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 xml:space="preserve">The basic functionality of LP-WUS is to trigger PO monitoring. Since the location of UE’s PO/PF is fixed, it will be efficient to monitor the LP-WUS only before its associated PO/PF which is similar as that of PEI configuration. Furthermore, considering the subgrouping indication carried by LP-WUS, it will be more resource-efficient to configure LP-WUS relative to PO/PF, so that the LP-WUS can do further grouping based on the existing PO group. Also, the duty cycle of </w:t>
      </w:r>
      <w:r>
        <w:rPr>
          <w:rFonts w:ascii="Times New Roman" w:eastAsia="等线" w:hAnsi="Times New Roman"/>
          <w:szCs w:val="20"/>
        </w:rPr>
        <w:t>LP-WUS monitoring will be the same with paging cycle. For the configured offset between LP-WUS and PO/PF, ramp up time from ultra-deep sleep state and the sync time after woken up by LP-WUS needs to be considered.</w:t>
      </w:r>
    </w:p>
    <w:p w14:paraId="6A4E425B" w14:textId="2A07D7E6"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B60107">
        <w:rPr>
          <w:rFonts w:ascii="Times New Roman" w:eastAsia="等线" w:hAnsi="Times New Roman"/>
          <w:b/>
          <w:szCs w:val="20"/>
          <w:lang w:eastAsia="zh-CN"/>
        </w:rPr>
        <w:t>10</w:t>
      </w:r>
      <w:r>
        <w:rPr>
          <w:rFonts w:ascii="Times New Roman" w:eastAsia="等线" w:hAnsi="Times New Roman"/>
          <w:b/>
          <w:szCs w:val="20"/>
          <w:lang w:eastAsia="zh-CN"/>
        </w:rPr>
        <w:t xml:space="preserve">: Support to configure LP-WUS monitoring relative to PO/PF. </w:t>
      </w:r>
    </w:p>
    <w:p w14:paraId="57547CE4"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In the last meeting, multi-beam operation for LP-SS and LP-WUS is agreed. But the detail still needs to be further clarified and studied. For LP-SS design, multi-beam operation is same as that for SSB. For example, as shown in </w:t>
      </w:r>
      <w:r>
        <w:rPr>
          <w:rFonts w:ascii="Times New Roman" w:eastAsia="等线" w:hAnsi="Times New Roman"/>
          <w:b/>
          <w:szCs w:val="20"/>
          <w:lang w:eastAsia="zh-CN"/>
        </w:rPr>
        <w:t>Figure 3</w:t>
      </w:r>
      <w:r>
        <w:rPr>
          <w:rFonts w:ascii="Times New Roman" w:eastAsia="等线" w:hAnsi="Times New Roman"/>
          <w:szCs w:val="20"/>
          <w:lang w:eastAsia="zh-CN"/>
        </w:rPr>
        <w:t xml:space="preserve">, there is 4 Tx beams. And the network is required to transmit multiple times of LP-SS by using 4 beams in turn. And one LP-SS occasion is associated with one Tx beam. The LP-SS monitoring occasions associated </w:t>
      </w:r>
      <w:r>
        <w:rPr>
          <w:rFonts w:ascii="Times New Roman" w:eastAsia="等线" w:hAnsi="Times New Roman"/>
          <w:szCs w:val="20"/>
          <w:lang w:eastAsia="zh-CN"/>
        </w:rPr>
        <w:lastRenderedPageBreak/>
        <w:t xml:space="preserve">with beams respectively is fixed. Furthermore, LP-SS can indicate its beam index to avoid the LP-SS timing error due to the sync offset of LR. </w:t>
      </w:r>
    </w:p>
    <w:p w14:paraId="5F481CE1" w14:textId="77777777" w:rsidR="00452DCA" w:rsidRDefault="00452DCA" w:rsidP="00452DCA">
      <w:pPr>
        <w:overflowPunct w:val="0"/>
        <w:autoSpaceDE w:val="0"/>
        <w:autoSpaceDN w:val="0"/>
        <w:adjustRightInd w:val="0"/>
        <w:spacing w:after="120"/>
        <w:jc w:val="center"/>
        <w:textAlignment w:val="baseline"/>
      </w:pPr>
      <w:r>
        <w:object w:dxaOrig="8450" w:dyaOrig="1510" w14:anchorId="461BED7E">
          <v:shape id="_x0000_i1026" type="#_x0000_t75" style="width:423.45pt;height:74.85pt" o:ole="">
            <v:imagedata r:id="rId14" o:title=""/>
          </v:shape>
          <o:OLEObject Type="Embed" ProgID="Visio.Drawing.15" ShapeID="_x0000_i1026" DrawAspect="Content" ObjectID="_1773842910" r:id="rId15"/>
        </w:object>
      </w:r>
    </w:p>
    <w:p w14:paraId="6C88CCB6" w14:textId="77777777" w:rsidR="00452DCA" w:rsidRDefault="00452DCA" w:rsidP="00452DCA">
      <w:pPr>
        <w:pStyle w:val="B10"/>
        <w:ind w:left="0" w:firstLine="0"/>
        <w:jc w:val="center"/>
        <w:rPr>
          <w:rFonts w:ascii="Times New Roman" w:eastAsiaTheme="minorEastAsia" w:hAnsi="Times New Roman"/>
          <w:b/>
          <w:lang w:eastAsia="zh-CN"/>
        </w:rPr>
      </w:pPr>
      <w:r>
        <w:rPr>
          <w:rFonts w:ascii="Times New Roman" w:eastAsiaTheme="minorEastAsia" w:hAnsi="Times New Roman"/>
          <w:b/>
          <w:lang w:eastAsia="zh-CN"/>
        </w:rPr>
        <w:t>Figure 3  One example of LP-SS with multiple MOs per duty cycle</w:t>
      </w:r>
    </w:p>
    <w:p w14:paraId="57224E50" w14:textId="09F257F1" w:rsidR="00452DCA" w:rsidRDefault="00452DCA" w:rsidP="00452DCA">
      <w:pPr>
        <w:pStyle w:val="B10"/>
        <w:spacing w:after="0"/>
        <w:ind w:left="0" w:firstLine="0"/>
        <w:jc w:val="both"/>
        <w:rPr>
          <w:rFonts w:ascii="Times New Roman" w:eastAsia="等线" w:hAnsi="Times New Roman"/>
          <w:b/>
          <w:lang w:eastAsia="zh-CN"/>
        </w:rPr>
      </w:pPr>
      <w:r>
        <w:rPr>
          <w:rFonts w:ascii="Times New Roman" w:eastAsia="等线" w:hAnsi="Times New Roman"/>
          <w:b/>
          <w:lang w:eastAsia="zh-CN"/>
        </w:rPr>
        <w:t xml:space="preserve">Proposal </w:t>
      </w:r>
      <w:r w:rsidR="00B60107">
        <w:rPr>
          <w:rFonts w:ascii="Times New Roman" w:eastAsia="等线" w:hAnsi="Times New Roman"/>
          <w:b/>
          <w:lang w:eastAsia="zh-CN"/>
        </w:rPr>
        <w:t>11</w:t>
      </w:r>
      <w:r>
        <w:rPr>
          <w:rFonts w:ascii="Times New Roman" w:eastAsia="等线" w:hAnsi="Times New Roman"/>
          <w:b/>
          <w:lang w:eastAsia="zh-CN"/>
        </w:rPr>
        <w:t>: For multi-beam operation of LP-SS, LP-SS MOs within each duty cycle are one to one associated with different transmitted beams in turn.</w:t>
      </w:r>
    </w:p>
    <w:p w14:paraId="5A2337FD" w14:textId="77777777" w:rsidR="00452DCA" w:rsidRDefault="00452DCA" w:rsidP="00A93672">
      <w:pPr>
        <w:pStyle w:val="B10"/>
        <w:numPr>
          <w:ilvl w:val="0"/>
          <w:numId w:val="22"/>
        </w:numPr>
        <w:jc w:val="both"/>
        <w:textAlignment w:val="auto"/>
        <w:rPr>
          <w:rFonts w:ascii="Times New Roman" w:eastAsiaTheme="minorEastAsia" w:hAnsi="Times New Roman"/>
          <w:b/>
          <w:lang w:eastAsia="zh-CN"/>
        </w:rPr>
      </w:pPr>
      <w:r>
        <w:rPr>
          <w:rFonts w:ascii="Times New Roman" w:eastAsiaTheme="minorEastAsia" w:hAnsi="Times New Roman"/>
          <w:b/>
          <w:lang w:eastAsia="zh-CN"/>
        </w:rPr>
        <w:t>LP-SS index</w:t>
      </w:r>
      <w:r>
        <w:rPr>
          <w:rFonts w:ascii="Times New Roman" w:eastAsiaTheme="minorEastAsia" w:hAnsi="Times New Roman"/>
          <w:b/>
        </w:rPr>
        <w:t xml:space="preserve"> is carried by corresponding LP-SS.</w:t>
      </w:r>
    </w:p>
    <w:p w14:paraId="1427D874"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lang w:eastAsia="zh-CN"/>
        </w:rPr>
      </w:pPr>
      <w:r>
        <w:rPr>
          <w:rFonts w:ascii="Times New Roman" w:eastAsia="等线" w:hAnsi="Times New Roman"/>
          <w:szCs w:val="20"/>
          <w:lang w:eastAsia="zh-CN"/>
        </w:rPr>
        <w:t xml:space="preserve">Besides, for LP-WUS multi-beam operation, it can follow the same design as that for paging or PEI. That is, UE assumes the same LP-SS/LP-WUS is repeated in all transmitted beams and thus the selection of the beam(s) for the reception of the LP-SS/LP-WUS is up to UE implementation. </w:t>
      </w:r>
      <w:r>
        <w:rPr>
          <w:rFonts w:ascii="Times New Roman" w:eastAsia="宋体" w:hAnsi="Times New Roman"/>
          <w:b/>
        </w:rPr>
        <w:t>Figure 4</w:t>
      </w:r>
      <w:r>
        <w:rPr>
          <w:rFonts w:ascii="Times New Roman" w:eastAsia="宋体" w:hAnsi="Times New Roman"/>
        </w:rPr>
        <w:t xml:space="preserve"> provides one example for 12 MOs for LP-WUS monitoring within a period, wherein S=4 beams with X=3 candidate MOs per beam ordered in similar way as legacy multiple PEI/PO MOs, i.e., the [x*S+K]</w:t>
      </w:r>
      <w:r>
        <w:rPr>
          <w:rFonts w:ascii="Times New Roman" w:eastAsia="宋体" w:hAnsi="Times New Roman"/>
          <w:vertAlign w:val="superscript"/>
        </w:rPr>
        <w:t xml:space="preserve">th </w:t>
      </w:r>
      <w:r>
        <w:rPr>
          <w:rFonts w:ascii="Times New Roman" w:eastAsia="宋体" w:hAnsi="Times New Roman"/>
        </w:rPr>
        <w:t>LP-WUS MO corresponds to the x</w:t>
      </w:r>
      <w:r>
        <w:rPr>
          <w:rFonts w:ascii="Times New Roman" w:eastAsia="宋体" w:hAnsi="Times New Roman"/>
          <w:vertAlign w:val="superscript"/>
        </w:rPr>
        <w:t>th</w:t>
      </w:r>
      <w:r>
        <w:rPr>
          <w:rFonts w:ascii="Times New Roman" w:eastAsia="宋体" w:hAnsi="Times New Roman"/>
        </w:rPr>
        <w:t xml:space="preserve"> candidate MO for K</w:t>
      </w:r>
      <w:r>
        <w:rPr>
          <w:rFonts w:ascii="Times New Roman" w:eastAsia="宋体" w:hAnsi="Times New Roman"/>
          <w:vertAlign w:val="superscript"/>
        </w:rPr>
        <w:t>th</w:t>
      </w:r>
      <w:r>
        <w:rPr>
          <w:rFonts w:ascii="Times New Roman" w:eastAsia="宋体" w:hAnsi="Times New Roman"/>
        </w:rPr>
        <w:t xml:space="preserve"> beam of LP-WUS, where x=0,1,2, and K=0,1,2,3. Since there can be multiple MOs associated with each beam, the network can flexibly select one LP-WUS MO with a certain beam e.g., Tx beam is used in the order of 2-4-3-1. When the UE detects a LP-WUS within its LO, the UE is not required to monitor the subsequent MO(s) associated with the same LO. And one more thing needs to be pointed out is that since there are two types of LR i.e., OOK based LR and OFDM based LR, different types of LR needs to receive its corresponding sync reference signal i.e., LP-SS and SSB. And whether there is any mapping relation between LP-SS beams and SSB beams can be further studied, for example, it is up to the network implementation. </w:t>
      </w:r>
    </w:p>
    <w:p w14:paraId="57A79110" w14:textId="77777777" w:rsidR="00452DCA" w:rsidRDefault="00452DCA" w:rsidP="00452DCA">
      <w:pPr>
        <w:pStyle w:val="B10"/>
        <w:ind w:left="0" w:firstLine="0"/>
        <w:jc w:val="both"/>
      </w:pPr>
      <w:r>
        <w:object w:dxaOrig="9080" w:dyaOrig="1440" w14:anchorId="3872C5B4">
          <v:shape id="_x0000_i1027" type="#_x0000_t75" style="width:453.4pt;height:1in" o:ole="">
            <v:imagedata r:id="rId16" o:title=""/>
          </v:shape>
          <o:OLEObject Type="Embed" ProgID="Visio.Drawing.15" ShapeID="_x0000_i1027" DrawAspect="Content" ObjectID="_1773842911" r:id="rId17"/>
        </w:object>
      </w:r>
    </w:p>
    <w:p w14:paraId="5274F21F" w14:textId="77777777" w:rsidR="00452DCA" w:rsidRDefault="00452DCA" w:rsidP="00452DCA">
      <w:pPr>
        <w:pStyle w:val="B10"/>
        <w:ind w:left="0" w:firstLine="0"/>
        <w:jc w:val="center"/>
        <w:rPr>
          <w:rFonts w:ascii="Times New Roman" w:eastAsiaTheme="minorEastAsia" w:hAnsi="Times New Roman"/>
          <w:b/>
          <w:lang w:eastAsia="zh-CN"/>
        </w:rPr>
      </w:pPr>
      <w:r>
        <w:rPr>
          <w:rFonts w:ascii="Times New Roman" w:eastAsiaTheme="minorEastAsia" w:hAnsi="Times New Roman"/>
          <w:b/>
          <w:lang w:eastAsia="zh-CN"/>
        </w:rPr>
        <w:t>Figure 4  One example of LP-WUS with multiple MOs per duty cycle</w:t>
      </w:r>
    </w:p>
    <w:p w14:paraId="6B796AE6" w14:textId="312473AC" w:rsidR="00452DCA" w:rsidRDefault="00452DCA" w:rsidP="00452DCA">
      <w:pPr>
        <w:pStyle w:val="B10"/>
        <w:ind w:left="0" w:firstLine="0"/>
        <w:rPr>
          <w:rFonts w:ascii="Times New Roman" w:eastAsia="等线" w:hAnsi="Times New Roman"/>
          <w:b/>
          <w:lang w:eastAsia="zh-CN"/>
        </w:rPr>
      </w:pPr>
      <w:r>
        <w:rPr>
          <w:rFonts w:ascii="Times New Roman" w:eastAsia="等线" w:hAnsi="Times New Roman"/>
          <w:b/>
          <w:lang w:eastAsia="zh-CN"/>
        </w:rPr>
        <w:t>Proposal 1</w:t>
      </w:r>
      <w:r w:rsidR="00B60107">
        <w:rPr>
          <w:rFonts w:ascii="Times New Roman" w:eastAsia="等线" w:hAnsi="Times New Roman"/>
          <w:b/>
          <w:lang w:eastAsia="zh-CN"/>
        </w:rPr>
        <w:t>2</w:t>
      </w:r>
      <w:r>
        <w:rPr>
          <w:rFonts w:ascii="Times New Roman" w:eastAsia="等线" w:hAnsi="Times New Roman"/>
          <w:b/>
          <w:lang w:eastAsia="zh-CN"/>
        </w:rPr>
        <w:t>: For multi-beam operation of LP-WUS, UE assumes the same LP-WUS is repeated in all transmitted beams and thus the selection of the beam(s) for the reception of the LP-WUS is up to UE implementation.</w:t>
      </w:r>
    </w:p>
    <w:p w14:paraId="2C06D904" w14:textId="77777777" w:rsidR="00452DCA" w:rsidRDefault="00452DCA" w:rsidP="00452DCA">
      <w:pPr>
        <w:pStyle w:val="B10"/>
        <w:ind w:left="0" w:firstLine="0"/>
        <w:rPr>
          <w:rFonts w:ascii="Times New Roman" w:eastAsia="等线" w:hAnsi="Times New Roman"/>
          <w:lang w:eastAsia="zh-CN"/>
        </w:rPr>
      </w:pPr>
      <w:r>
        <w:rPr>
          <w:rFonts w:ascii="Times New Roman" w:eastAsiaTheme="minorEastAsia" w:hAnsi="Times New Roman"/>
          <w:lang w:eastAsia="zh-CN"/>
        </w:rPr>
        <w:t xml:space="preserve">Additionally, </w:t>
      </w:r>
      <w:r>
        <w:rPr>
          <w:rFonts w:ascii="Times New Roman" w:eastAsia="等线" w:hAnsi="Times New Roman"/>
          <w:lang w:eastAsia="zh-CN"/>
        </w:rPr>
        <w:t>if the interval between adjacent LP-WUS MOs is fixed and the offset to the first LP-WUS MO or the start of LO anyway needs to be defined, a time window of LP-WUS monitoring for each LP-WUS duty cycle seems to be unnecessary.</w:t>
      </w:r>
    </w:p>
    <w:p w14:paraId="1DC031D1" w14:textId="77777777" w:rsidR="00452DCA" w:rsidRDefault="00452DCA" w:rsidP="00452DCA">
      <w:pPr>
        <w:pStyle w:val="B10"/>
        <w:ind w:left="0" w:firstLine="0"/>
        <w:jc w:val="both"/>
        <w:rPr>
          <w:rFonts w:ascii="Times New Roman" w:eastAsiaTheme="minorEastAsia" w:hAnsi="Times New Roman"/>
          <w:b/>
          <w:lang w:eastAsia="zh-CN"/>
        </w:rPr>
      </w:pPr>
      <w:r>
        <w:rPr>
          <w:rFonts w:ascii="Times New Roman" w:eastAsiaTheme="minorEastAsia" w:hAnsi="Times New Roman"/>
          <w:b/>
          <w:lang w:eastAsia="zh-CN"/>
        </w:rPr>
        <w:t xml:space="preserve">Observation 3: </w:t>
      </w:r>
      <w:r>
        <w:rPr>
          <w:rFonts w:ascii="Times New Roman" w:eastAsia="等线" w:hAnsi="Times New Roman"/>
          <w:b/>
          <w:lang w:eastAsia="zh-CN"/>
        </w:rPr>
        <w:t>A time window of LP-WUS monitoring for each duty cycle is not needed, if the interval between adjacent LP-WUS MOs is fixed and the offset to the first LP-WUS MO or the start of LO anyway has to be defined.</w:t>
      </w:r>
    </w:p>
    <w:p w14:paraId="7143DDB7"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Duty-cycled or continuous LP-WUS monitoring</w:t>
      </w:r>
    </w:p>
    <w:p w14:paraId="539D9790"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As mentioned before, LP-WUS is assumed to be configured relative to PO/PF. Hence, if the time offset between LP-WUS monitoring and PO is equal to the required wake up delay of UE, the smallest latency can be achieved already. In this sense, it seems no need to configure continuous LP-WUS monitoring for RRC idle/inactive mode. Besides, c</w:t>
      </w:r>
      <w:r>
        <w:rPr>
          <w:rFonts w:ascii="Times New Roman" w:eastAsia="等线" w:hAnsi="Times New Roman"/>
          <w:szCs w:val="20"/>
        </w:rPr>
        <w:t xml:space="preserve">onsidering continuous LP-WUS monitoring will potentially result in the risk of high false alarm, duty-cycled LP-WUS monitoring will be more effective for RRC </w:t>
      </w:r>
      <w:r>
        <w:rPr>
          <w:rFonts w:ascii="Times New Roman" w:eastAsia="等线" w:hAnsi="Times New Roman"/>
          <w:szCs w:val="20"/>
          <w:lang w:eastAsia="zh-CN"/>
        </w:rPr>
        <w:t>idle</w:t>
      </w:r>
      <w:r>
        <w:rPr>
          <w:rFonts w:ascii="Times New Roman" w:eastAsia="等线" w:hAnsi="Times New Roman"/>
          <w:szCs w:val="20"/>
        </w:rPr>
        <w:t>/inactive mode.</w:t>
      </w:r>
    </w:p>
    <w:p w14:paraId="5FCC404F" w14:textId="5E764D06" w:rsidR="00452DCA" w:rsidRDefault="00452DCA" w:rsidP="00452DCA">
      <w:pPr>
        <w:overflowPunct w:val="0"/>
        <w:autoSpaceDE w:val="0"/>
        <w:autoSpaceDN w:val="0"/>
        <w:adjustRightInd w:val="0"/>
        <w:spacing w:after="120"/>
        <w:textAlignment w:val="baseline"/>
        <w:rPr>
          <w:rFonts w:ascii="Times New Roman" w:eastAsia="宋体" w:hAnsi="Times New Roman"/>
          <w:b/>
          <w:szCs w:val="20"/>
          <w:lang w:eastAsia="zh-CN"/>
        </w:rPr>
      </w:pPr>
      <w:r>
        <w:rPr>
          <w:rFonts w:ascii="Times New Roman" w:eastAsia="等线" w:hAnsi="Times New Roman"/>
          <w:b/>
          <w:szCs w:val="20"/>
          <w:lang w:eastAsia="zh-CN"/>
        </w:rPr>
        <w:t xml:space="preserve">Proposal </w:t>
      </w:r>
      <w:r w:rsidR="001603B8">
        <w:rPr>
          <w:rFonts w:ascii="Times New Roman" w:eastAsia="等线" w:hAnsi="Times New Roman"/>
          <w:b/>
          <w:szCs w:val="20"/>
          <w:lang w:eastAsia="zh-CN"/>
        </w:rPr>
        <w:t>1</w:t>
      </w:r>
      <w:r w:rsidR="00B60107">
        <w:rPr>
          <w:rFonts w:ascii="Times New Roman" w:eastAsia="等线" w:hAnsi="Times New Roman"/>
          <w:b/>
          <w:szCs w:val="20"/>
          <w:lang w:eastAsia="zh-CN"/>
        </w:rPr>
        <w:t>3</w:t>
      </w:r>
      <w:r>
        <w:rPr>
          <w:rFonts w:ascii="Times New Roman" w:eastAsia="等线" w:hAnsi="Times New Roman"/>
          <w:b/>
          <w:szCs w:val="20"/>
          <w:lang w:eastAsia="zh-CN"/>
        </w:rPr>
        <w:t xml:space="preserve">: Support duty-cycled LP-WUS monitoring </w:t>
      </w:r>
      <w:r>
        <w:rPr>
          <w:rFonts w:ascii="Times New Roman" w:eastAsia="宋体" w:hAnsi="Times New Roman"/>
          <w:b/>
          <w:szCs w:val="20"/>
          <w:lang w:eastAsia="zh-CN"/>
        </w:rPr>
        <w:t>for RRC idle/inactive mode.</w:t>
      </w:r>
    </w:p>
    <w:p w14:paraId="39CBFE1A" w14:textId="7B75BA37" w:rsidR="00452DCA" w:rsidRDefault="00452DCA" w:rsidP="00452DCA">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w:t>
      </w:r>
      <w:r w:rsidR="001603B8">
        <w:rPr>
          <w:rFonts w:ascii="Times New Roman" w:eastAsia="等线" w:hAnsi="Times New Roman"/>
          <w:b/>
          <w:szCs w:val="20"/>
          <w:lang w:eastAsia="zh-CN"/>
        </w:rPr>
        <w:t>1</w:t>
      </w:r>
      <w:r w:rsidR="00B60107">
        <w:rPr>
          <w:rFonts w:ascii="Times New Roman" w:eastAsia="等线" w:hAnsi="Times New Roman"/>
          <w:b/>
          <w:szCs w:val="20"/>
          <w:lang w:eastAsia="zh-CN"/>
        </w:rPr>
        <w:t>4</w:t>
      </w:r>
      <w:r>
        <w:rPr>
          <w:rFonts w:ascii="Times New Roman" w:eastAsia="等线" w:hAnsi="Times New Roman"/>
          <w:b/>
          <w:szCs w:val="20"/>
          <w:lang w:eastAsia="zh-CN"/>
        </w:rPr>
        <w:t>: The</w:t>
      </w:r>
      <w:r>
        <w:t xml:space="preserve"> </w:t>
      </w:r>
      <w:r>
        <w:rPr>
          <w:rFonts w:ascii="Times New Roman" w:eastAsia="等线" w:hAnsi="Times New Roman"/>
          <w:b/>
          <w:szCs w:val="20"/>
          <w:lang w:eastAsia="zh-CN"/>
        </w:rPr>
        <w:t>periodicity of LP-WUS occasion (LO) for a UE is the same as its IDRX cycle.</w:t>
      </w:r>
    </w:p>
    <w:p w14:paraId="61DFF865" w14:textId="77777777" w:rsidR="00452DCA" w:rsidRPr="00A93672"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A93672">
        <w:rPr>
          <w:rFonts w:ascii="Arial" w:hAnsi="Arial" w:cs="Arial"/>
          <w:sz w:val="36"/>
          <w:szCs w:val="20"/>
          <w:lang w:val="fr-FR"/>
        </w:rPr>
        <w:lastRenderedPageBreak/>
        <w:t>LP-WUS monitoring for eDRX case</w:t>
      </w:r>
    </w:p>
    <w:p w14:paraId="07D7C990" w14:textId="77777777" w:rsidR="004C09BF" w:rsidRDefault="004C09BF" w:rsidP="004C09BF">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As discussed in the first meeting, companies share their views on whether LP-WUS applied for eDRX needs to be studied in R19 LP-WUS WI phase. From our views, as per the evaluation recorded in TR 38.869, applying LP-WUS monitoring for eDRX case could be beneficial for latency reduction depending on the configuration of eDRX e.g., the PTW length and whether LP-WUS monitoring is restricted to PTW or not. Having said that, I-DRX paging is the baseline scheme in RRC idle/inactive mode. On top of I-DRX paging, eDRX paging scheme can be further specified. The same design as LP-WUS monitoring in I-DRX can be reused to eDRX if LP-WUS monitoring is restricted to PTW. However, allowing LP-WUS monitoring outside PTW will introduce dynamic PO outside PTW will change the existing eDRX operation and quite complicated, and even with that big change the achieved latency and power saving performance becomes similar to that of I-DRX. Therefore, the LP-WUS monitoring should be restricted within PTW if eDRX is to be supported. </w:t>
      </w:r>
    </w:p>
    <w:p w14:paraId="7C5C52C7" w14:textId="77777777" w:rsidR="004C09BF" w:rsidRDefault="004C09BF" w:rsidP="004C09BF">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In summary, we suggest to prioritize the design of LP-WUS monitoring for I-DRX paging in R19 LP-WUS WI. But the design of LP-WUS monitoring based on IDRX paging can also be considered to be adopted for eDRX cases if applicable.</w:t>
      </w:r>
    </w:p>
    <w:p w14:paraId="7CE0A8B5" w14:textId="77777777" w:rsidR="004C09BF" w:rsidRDefault="004C09BF" w:rsidP="004C09BF">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Observation 4: LP-WUS used for I-DRX and LP-WUS used for eDRX will achieve the same benefit finally.</w:t>
      </w:r>
    </w:p>
    <w:p w14:paraId="51B510E1" w14:textId="4533BCE7" w:rsidR="004C09BF" w:rsidRDefault="004C09BF" w:rsidP="004C09BF">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Proposal 1</w:t>
      </w:r>
      <w:r w:rsidR="00161A58">
        <w:rPr>
          <w:rFonts w:ascii="Times New Roman" w:eastAsia="等线" w:hAnsi="Times New Roman"/>
          <w:b/>
          <w:szCs w:val="20"/>
          <w:lang w:eastAsia="zh-CN"/>
        </w:rPr>
        <w:t>5</w:t>
      </w:r>
      <w:r>
        <w:rPr>
          <w:rFonts w:ascii="Times New Roman" w:eastAsia="等线" w:hAnsi="Times New Roman"/>
          <w:b/>
          <w:szCs w:val="20"/>
          <w:lang w:eastAsia="zh-CN"/>
        </w:rPr>
        <w:t>: RAN1 to prioritize LP-WUS design for I-DRX and aim to reuse the same design from I-DRX to eDRX (i.e.</w:t>
      </w:r>
      <w:r w:rsidR="00161A58">
        <w:rPr>
          <w:rFonts w:ascii="Times New Roman" w:eastAsia="等线" w:hAnsi="Times New Roman"/>
          <w:b/>
          <w:szCs w:val="20"/>
          <w:lang w:eastAsia="zh-CN"/>
        </w:rPr>
        <w:t>,</w:t>
      </w:r>
      <w:r>
        <w:rPr>
          <w:rFonts w:ascii="Times New Roman" w:eastAsia="等线" w:hAnsi="Times New Roman"/>
          <w:b/>
          <w:szCs w:val="20"/>
          <w:lang w:eastAsia="zh-CN"/>
        </w:rPr>
        <w:t xml:space="preserve"> LP-WUS monitoring restricted in PTW).</w:t>
      </w:r>
    </w:p>
    <w:p w14:paraId="5BE84AD4" w14:textId="77777777" w:rsidR="00452DCA" w:rsidRPr="00A93672" w:rsidRDefault="00452DCA" w:rsidP="00A93672">
      <w:pPr>
        <w:keepNext/>
        <w:keepLines/>
        <w:numPr>
          <w:ilvl w:val="0"/>
          <w:numId w:val="40"/>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sz w:val="36"/>
          <w:szCs w:val="20"/>
          <w:lang w:val="fr-FR"/>
        </w:rPr>
      </w:pPr>
      <w:r w:rsidRPr="00A93672">
        <w:rPr>
          <w:rFonts w:ascii="Arial" w:eastAsia="宋体" w:hAnsi="Arial" w:cs="Arial"/>
          <w:sz w:val="36"/>
          <w:szCs w:val="20"/>
          <w:lang w:val="fr-FR"/>
        </w:rPr>
        <w:t>Conclusion</w:t>
      </w:r>
    </w:p>
    <w:p w14:paraId="798B81AD" w14:textId="24F9AC22" w:rsidR="00452DCA" w:rsidRDefault="00452DCA" w:rsidP="00452DCA">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the procedure of LP-WUS monitoring in RRC idle/inactive mode is discussion on the aspect of UE monitoring behavior, entry/exit condition, subgrouping indication and LP-WUS monitoring configuration etc., with the following </w:t>
      </w:r>
      <w:r w:rsidR="00161A58">
        <w:rPr>
          <w:rFonts w:ascii="Times New Roman" w:eastAsia="宋体" w:hAnsi="Times New Roman"/>
          <w:lang w:eastAsia="zh-CN"/>
        </w:rPr>
        <w:t xml:space="preserve">observations and </w:t>
      </w:r>
      <w:r>
        <w:rPr>
          <w:rFonts w:ascii="Times New Roman" w:eastAsia="宋体" w:hAnsi="Times New Roman"/>
          <w:lang w:eastAsia="zh-CN"/>
        </w:rPr>
        <w:t>proposals:</w:t>
      </w:r>
    </w:p>
    <w:p w14:paraId="71A0672A" w14:textId="77777777" w:rsidR="004C09BF" w:rsidRDefault="004C09BF" w:rsidP="004C09BF">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1: More than 256 subgroups by LP-WUS per PO </w:t>
      </w:r>
      <w:r>
        <w:rPr>
          <w:rFonts w:ascii="Times New Roman" w:eastAsia="等线" w:hAnsi="Times New Roman"/>
          <w:b/>
          <w:szCs w:val="20"/>
        </w:rPr>
        <w:t>result in overwhelming system overhead for LP-WUS transmissions (22.25%~1046.07%), due to u</w:t>
      </w:r>
      <w:r>
        <w:rPr>
          <w:rFonts w:ascii="Times New Roman" w:eastAsia="等线" w:hAnsi="Times New Roman"/>
          <w:b/>
          <w:szCs w:val="20"/>
          <w:lang w:eastAsia="zh-CN"/>
        </w:rPr>
        <w:t>nrealistic assumptions, including</w:t>
      </w:r>
    </w:p>
    <w:p w14:paraId="31A2BB8E" w14:textId="77777777" w:rsidR="004C09BF" w:rsidRPr="00A93672" w:rsidRDefault="004C09BF" w:rsidP="004C09BF">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Improper paging area assumption (page every UE in the whole tracking area of 1500 cells)</w:t>
      </w:r>
    </w:p>
    <w:p w14:paraId="4B0215D2" w14:textId="77777777" w:rsidR="004C09BF" w:rsidRPr="00A93672" w:rsidRDefault="004C09BF" w:rsidP="004C09BF">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Unreasonably high 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sidRPr="00E67A61">
        <w:rPr>
          <w:rFonts w:ascii="Times New Roman" w:eastAsia="等线" w:hAnsi="Times New Roman"/>
          <w:szCs w:val="20"/>
          <w:vertAlign w:val="superscript"/>
        </w:rPr>
        <w:t>6</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4DA529D2" w14:textId="77777777" w:rsidR="00304090" w:rsidRDefault="00304090" w:rsidP="00304090">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Observation 2: </w:t>
      </w:r>
      <w:r w:rsidRPr="006D6609">
        <w:rPr>
          <w:rFonts w:ascii="Times New Roman" w:eastAsia="等线" w:hAnsi="Times New Roman"/>
          <w:b/>
          <w:szCs w:val="20"/>
          <w:lang w:eastAsia="zh-CN"/>
        </w:rPr>
        <w:t xml:space="preserve">With more </w:t>
      </w:r>
      <w:r>
        <w:rPr>
          <w:rFonts w:ascii="Times New Roman" w:eastAsia="等线" w:hAnsi="Times New Roman"/>
          <w:b/>
          <w:szCs w:val="20"/>
          <w:lang w:eastAsia="zh-CN"/>
        </w:rPr>
        <w:t>realistic</w:t>
      </w:r>
      <w:r w:rsidRPr="006D6609">
        <w:rPr>
          <w:rFonts w:ascii="Times New Roman" w:eastAsia="等线" w:hAnsi="Times New Roman"/>
          <w:b/>
          <w:szCs w:val="20"/>
          <w:lang w:eastAsia="zh-CN"/>
        </w:rPr>
        <w:t xml:space="preserve"> assumption</w:t>
      </w:r>
      <w:r>
        <w:rPr>
          <w:rFonts w:ascii="Times New Roman" w:eastAsia="等线" w:hAnsi="Times New Roman"/>
          <w:b/>
          <w:szCs w:val="20"/>
          <w:lang w:eastAsia="zh-CN"/>
        </w:rPr>
        <w:t>s</w:t>
      </w:r>
      <w:r w:rsidRPr="006D6609">
        <w:rPr>
          <w:rFonts w:ascii="Times New Roman" w:eastAsia="等线" w:hAnsi="Times New Roman"/>
          <w:b/>
          <w:szCs w:val="20"/>
          <w:lang w:eastAsia="zh-CN"/>
        </w:rPr>
        <w:t xml:space="preserve">, </w:t>
      </w:r>
      <w:r>
        <w:rPr>
          <w:rFonts w:ascii="Times New Roman" w:eastAsia="等线" w:hAnsi="Times New Roman"/>
          <w:b/>
          <w:szCs w:val="20"/>
          <w:lang w:eastAsia="zh-CN"/>
        </w:rPr>
        <w:t>8~16</w:t>
      </w:r>
      <w:r w:rsidRPr="006D6609">
        <w:rPr>
          <w:rFonts w:ascii="Times New Roman" w:eastAsia="等线" w:hAnsi="Times New Roman"/>
          <w:b/>
          <w:szCs w:val="20"/>
          <w:lang w:eastAsia="zh-CN"/>
        </w:rPr>
        <w:t xml:space="preserve"> subgroups </w:t>
      </w:r>
      <w:r>
        <w:rPr>
          <w:rFonts w:ascii="Times New Roman" w:eastAsia="等线" w:hAnsi="Times New Roman"/>
          <w:b/>
          <w:szCs w:val="20"/>
          <w:lang w:eastAsia="zh-CN"/>
        </w:rPr>
        <w:t xml:space="preserve">per PO </w:t>
      </w:r>
      <w:r w:rsidRPr="006D6609">
        <w:rPr>
          <w:rFonts w:ascii="Times New Roman" w:eastAsia="等线" w:hAnsi="Times New Roman"/>
          <w:b/>
          <w:szCs w:val="20"/>
          <w:lang w:eastAsia="zh-CN"/>
        </w:rPr>
        <w:t>would be sufficient</w:t>
      </w:r>
      <w:r>
        <w:rPr>
          <w:rFonts w:ascii="Times New Roman" w:eastAsia="等线" w:hAnsi="Times New Roman"/>
          <w:b/>
          <w:szCs w:val="20"/>
          <w:lang w:eastAsia="zh-CN"/>
        </w:rPr>
        <w:t xml:space="preserve"> to guarantee UE power saving gain (per UE effective wake-up rate &lt;=3%)</w:t>
      </w:r>
    </w:p>
    <w:p w14:paraId="54423A20" w14:textId="77777777" w:rsidR="00304090" w:rsidRPr="00063EDF" w:rsidRDefault="00304090" w:rsidP="00304090">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Density of UEs with LP-WUS (</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4</w:t>
      </w:r>
      <w:r>
        <w:rPr>
          <w:rFonts w:ascii="Times New Roman" w:eastAsia="等线" w:hAnsi="Times New Roman"/>
          <w:szCs w:val="20"/>
        </w:rPr>
        <w:t>~</w:t>
      </w:r>
      <w:r w:rsidRPr="00E67A61">
        <w:rPr>
          <w:rFonts w:ascii="Times New Roman" w:eastAsia="等线" w:hAnsi="Times New Roman" w:hint="eastAsia"/>
          <w:szCs w:val="20"/>
        </w:rPr>
        <w:t>1</w:t>
      </w:r>
      <w:r w:rsidRPr="00E67A61">
        <w:rPr>
          <w:rFonts w:ascii="Times New Roman" w:eastAsia="等线" w:hAnsi="Times New Roman"/>
          <w:szCs w:val="20"/>
        </w:rPr>
        <w:t>0</w:t>
      </w:r>
      <w:r>
        <w:rPr>
          <w:rFonts w:ascii="Times New Roman" w:eastAsia="等线" w:hAnsi="Times New Roman"/>
          <w:szCs w:val="20"/>
          <w:vertAlign w:val="superscript"/>
        </w:rPr>
        <w:t>5</w:t>
      </w:r>
      <w:r>
        <w:rPr>
          <w:rFonts w:ascii="Times New Roman" w:eastAsia="等线" w:hAnsi="Times New Roman"/>
          <w:szCs w:val="20"/>
        </w:rPr>
        <w:t>/km</w:t>
      </w:r>
      <w:r w:rsidRPr="00DB5599">
        <w:rPr>
          <w:rFonts w:ascii="Times New Roman" w:eastAsia="等线" w:hAnsi="Times New Roman"/>
          <w:szCs w:val="20"/>
          <w:vertAlign w:val="superscript"/>
        </w:rPr>
        <w:t>2</w:t>
      </w:r>
      <w:r>
        <w:rPr>
          <w:rFonts w:ascii="Times New Roman" w:eastAsia="等线" w:hAnsi="Times New Roman"/>
          <w:b/>
          <w:sz w:val="20"/>
          <w:szCs w:val="20"/>
        </w:rPr>
        <w:t>)</w:t>
      </w:r>
    </w:p>
    <w:p w14:paraId="0BBCB97E" w14:textId="77777777" w:rsidR="00304090" w:rsidRDefault="00304090" w:rsidP="00304090">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Paging area of 12~240 cells</w:t>
      </w:r>
    </w:p>
    <w:p w14:paraId="6224BE69" w14:textId="2239F1F5" w:rsidR="00304090" w:rsidRDefault="00304090" w:rsidP="00304090">
      <w:pPr>
        <w:pStyle w:val="af0"/>
        <w:numPr>
          <w:ilvl w:val="0"/>
          <w:numId w:val="51"/>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 w:val="20"/>
          <w:szCs w:val="20"/>
        </w:rPr>
        <w:t xml:space="preserve">System overhead </w:t>
      </w:r>
      <w:r>
        <w:rPr>
          <w:rFonts w:ascii="Times New Roman" w:eastAsia="等线" w:hAnsi="Times New Roman"/>
          <w:b/>
          <w:szCs w:val="20"/>
        </w:rPr>
        <w:t>for LP-WUS transmissions up to 4%</w:t>
      </w:r>
    </w:p>
    <w:p w14:paraId="4BCDA536" w14:textId="77777777" w:rsidR="00161A58" w:rsidRDefault="00161A58" w:rsidP="00161A58">
      <w:pPr>
        <w:pStyle w:val="B10"/>
        <w:ind w:left="0" w:firstLine="0"/>
        <w:jc w:val="both"/>
        <w:rPr>
          <w:rFonts w:ascii="Times New Roman" w:eastAsiaTheme="minorEastAsia" w:hAnsi="Times New Roman"/>
          <w:b/>
          <w:lang w:eastAsia="zh-CN"/>
        </w:rPr>
      </w:pPr>
      <w:r>
        <w:rPr>
          <w:rFonts w:ascii="Times New Roman" w:eastAsiaTheme="minorEastAsia" w:hAnsi="Times New Roman"/>
          <w:b/>
          <w:lang w:eastAsia="zh-CN"/>
        </w:rPr>
        <w:t xml:space="preserve">Observation 3: </w:t>
      </w:r>
      <w:r>
        <w:rPr>
          <w:rFonts w:ascii="Times New Roman" w:eastAsia="等线" w:hAnsi="Times New Roman"/>
          <w:b/>
          <w:lang w:eastAsia="zh-CN"/>
        </w:rPr>
        <w:t>A time window of LP-WUS monitoring for each duty cycle is not needed, if the interval between adjacent LP-WUS MOs is fixed and the offset to the first LP-WUS MO or the start of LO anyway has to be defined.</w:t>
      </w:r>
    </w:p>
    <w:p w14:paraId="2404177A" w14:textId="3B0E4B79" w:rsidR="00161A58" w:rsidRDefault="00161A58" w:rsidP="00161A58">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Observation 4: LP-WUS used for I-DRX and LP-WUS used for eDRX will achieve the same benefit finally.</w:t>
      </w:r>
    </w:p>
    <w:p w14:paraId="6EBC7BFD" w14:textId="77777777" w:rsidR="00161A58" w:rsidRDefault="00161A58" w:rsidP="00161A58">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 xml:space="preserve">Proposal 1: </w:t>
      </w:r>
      <w:r>
        <w:rPr>
          <w:rFonts w:ascii="Times New Roman" w:eastAsia="等线" w:hAnsi="Times New Roman"/>
          <w:b/>
          <w:szCs w:val="20"/>
        </w:rPr>
        <w:t>UE is not required to monitor a PO, if UE does not detect LP-WUS at all LP-WUS monitoring occasion(s) for the PO.</w:t>
      </w:r>
    </w:p>
    <w:p w14:paraId="2E723733" w14:textId="77777777" w:rsidR="00161A58" w:rsidRPr="00161A58" w:rsidRDefault="00161A58" w:rsidP="00161A58">
      <w:pPr>
        <w:overflowPunct w:val="0"/>
        <w:autoSpaceDE w:val="0"/>
        <w:autoSpaceDN w:val="0"/>
        <w:adjustRightInd w:val="0"/>
        <w:spacing w:after="120"/>
        <w:textAlignment w:val="baseline"/>
        <w:rPr>
          <w:rFonts w:ascii="Times New Roman" w:eastAsia="等线" w:hAnsi="Times New Roman"/>
          <w:b/>
          <w:szCs w:val="20"/>
        </w:rPr>
      </w:pPr>
    </w:p>
    <w:p w14:paraId="36A99F5B" w14:textId="77777777" w:rsidR="00304090" w:rsidRPr="00063EDF" w:rsidRDefault="00304090" w:rsidP="00304090">
      <w:pPr>
        <w:overflowPunct w:val="0"/>
        <w:autoSpaceDE w:val="0"/>
        <w:autoSpaceDN w:val="0"/>
        <w:adjustRightInd w:val="0"/>
        <w:spacing w:after="120"/>
        <w:jc w:val="both"/>
        <w:textAlignment w:val="baseline"/>
        <w:rPr>
          <w:rFonts w:ascii="Times New Roman" w:eastAsia="等线" w:hAnsi="Times New Roman"/>
          <w:b/>
          <w:szCs w:val="20"/>
          <w:lang w:eastAsia="zh-CN"/>
        </w:rPr>
      </w:pPr>
      <w:r w:rsidRPr="00063EDF">
        <w:rPr>
          <w:rFonts w:ascii="Times New Roman" w:eastAsia="等线" w:hAnsi="Times New Roman"/>
          <w:b/>
          <w:szCs w:val="20"/>
          <w:lang w:eastAsia="zh-CN"/>
        </w:rPr>
        <w:t xml:space="preserve">Proposal </w:t>
      </w:r>
      <w:r>
        <w:rPr>
          <w:rFonts w:ascii="Times New Roman" w:eastAsia="等线" w:hAnsi="Times New Roman"/>
          <w:b/>
          <w:szCs w:val="20"/>
          <w:lang w:eastAsia="zh-CN"/>
        </w:rPr>
        <w:t>2</w:t>
      </w:r>
      <w:r w:rsidRPr="00063EDF">
        <w:rPr>
          <w:rFonts w:ascii="Times New Roman" w:eastAsia="等线" w:hAnsi="Times New Roman"/>
          <w:b/>
          <w:szCs w:val="20"/>
          <w:lang w:eastAsia="zh-CN"/>
        </w:rPr>
        <w:t xml:space="preserve">: Do not consider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w:t>
      </w:r>
      <w:r w:rsidRPr="00063EDF">
        <w:rPr>
          <w:rFonts w:ascii="Times New Roman" w:eastAsia="等线" w:hAnsi="Times New Roman"/>
          <w:b/>
          <w:szCs w:val="20"/>
          <w:lang w:eastAsia="zh-CN"/>
        </w:rPr>
        <w:t>number of subgroup</w:t>
      </w:r>
      <w:r>
        <w:rPr>
          <w:rFonts w:ascii="Times New Roman" w:eastAsia="等线" w:hAnsi="Times New Roman"/>
          <w:b/>
          <w:szCs w:val="20"/>
          <w:lang w:eastAsia="zh-CN"/>
        </w:rPr>
        <w:t>s</w:t>
      </w:r>
      <w:r w:rsidRPr="00063EDF">
        <w:rPr>
          <w:rFonts w:ascii="Times New Roman" w:eastAsia="等线" w:hAnsi="Times New Roman"/>
          <w:b/>
          <w:szCs w:val="20"/>
          <w:lang w:eastAsia="zh-CN"/>
        </w:rPr>
        <w:t xml:space="preserve"> </w:t>
      </w:r>
      <w:r>
        <w:rPr>
          <w:rFonts w:ascii="Times New Roman" w:eastAsia="等线" w:hAnsi="Times New Roman"/>
          <w:b/>
          <w:szCs w:val="20"/>
          <w:lang w:eastAsia="zh-CN"/>
        </w:rPr>
        <w:t xml:space="preserve">larger than </w:t>
      </w:r>
      <w:r w:rsidRPr="00063EDF">
        <w:rPr>
          <w:rFonts w:ascii="Times New Roman" w:eastAsia="等线" w:hAnsi="Times New Roman"/>
          <w:b/>
          <w:szCs w:val="20"/>
          <w:lang w:eastAsia="zh-CN"/>
        </w:rPr>
        <w:t>256 for the design of subgroup</w:t>
      </w:r>
      <w:r>
        <w:rPr>
          <w:rFonts w:ascii="Times New Roman" w:eastAsia="等线" w:hAnsi="Times New Roman"/>
          <w:b/>
          <w:szCs w:val="20"/>
          <w:lang w:eastAsia="zh-CN"/>
        </w:rPr>
        <w:t>ing</w:t>
      </w:r>
      <w:r w:rsidRPr="00063EDF">
        <w:rPr>
          <w:rFonts w:ascii="Times New Roman" w:eastAsia="等线" w:hAnsi="Times New Roman"/>
          <w:b/>
          <w:szCs w:val="20"/>
          <w:lang w:eastAsia="zh-CN"/>
        </w:rPr>
        <w:t xml:space="preserve"> indication in LP-WUS. </w:t>
      </w:r>
    </w:p>
    <w:p w14:paraId="24533E67" w14:textId="77777777" w:rsidR="00304090" w:rsidRPr="00063EDF" w:rsidRDefault="00304090" w:rsidP="00304090">
      <w:pPr>
        <w:overflowPunct w:val="0"/>
        <w:autoSpaceDE w:val="0"/>
        <w:autoSpaceDN w:val="0"/>
        <w:adjustRightInd w:val="0"/>
        <w:spacing w:after="120"/>
        <w:jc w:val="both"/>
        <w:textAlignment w:val="baseline"/>
        <w:rPr>
          <w:rFonts w:ascii="Times New Roman" w:eastAsia="等线" w:hAnsi="Times New Roman"/>
          <w:b/>
          <w:szCs w:val="20"/>
          <w:lang w:eastAsia="zh-CN"/>
        </w:rPr>
      </w:pPr>
      <w:r w:rsidRPr="00063EDF">
        <w:rPr>
          <w:rFonts w:ascii="Times New Roman" w:eastAsia="等线" w:hAnsi="Times New Roman"/>
          <w:b/>
          <w:szCs w:val="20"/>
          <w:lang w:eastAsia="zh-CN"/>
        </w:rPr>
        <w:t xml:space="preserve">Proposal </w:t>
      </w:r>
      <w:r>
        <w:rPr>
          <w:rFonts w:ascii="Times New Roman" w:eastAsia="等线" w:hAnsi="Times New Roman"/>
          <w:b/>
          <w:szCs w:val="20"/>
          <w:lang w:eastAsia="zh-CN"/>
        </w:rPr>
        <w:t>3</w:t>
      </w:r>
      <w:r w:rsidRPr="00063EDF">
        <w:rPr>
          <w:rFonts w:ascii="Times New Roman" w:eastAsia="等线" w:hAnsi="Times New Roman"/>
          <w:b/>
          <w:szCs w:val="20"/>
          <w:lang w:eastAsia="zh-CN"/>
        </w:rPr>
        <w:t>: Consider bitmap indication of 8~16bits for LP-WUS design</w:t>
      </w:r>
      <w:r>
        <w:rPr>
          <w:rFonts w:ascii="Times New Roman" w:eastAsia="等线" w:hAnsi="Times New Roman" w:hint="eastAsia"/>
          <w:b/>
          <w:szCs w:val="20"/>
          <w:lang w:eastAsia="zh-CN"/>
        </w:rPr>
        <w:t>.</w:t>
      </w:r>
    </w:p>
    <w:p w14:paraId="288DAED1" w14:textId="77777777" w:rsidR="00304090" w:rsidRDefault="00304090" w:rsidP="00304090">
      <w:pPr>
        <w:overflowPunct w:val="0"/>
        <w:autoSpaceDE w:val="0"/>
        <w:autoSpaceDN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Proposal 4: Support the subgrouping of LP-WUS on top of PO grouping.</w:t>
      </w:r>
    </w:p>
    <w:p w14:paraId="38BE229E" w14:textId="77777777" w:rsidR="00304090" w:rsidRDefault="00304090" w:rsidP="00304090">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lang w:eastAsia="zh-CN"/>
        </w:rPr>
        <w:t xml:space="preserve">Proposal 5: </w:t>
      </w:r>
      <w:r>
        <w:rPr>
          <w:rFonts w:ascii="Times New Roman" w:hAnsi="Times New Roman"/>
          <w:b/>
          <w:szCs w:val="20"/>
        </w:rPr>
        <w:t xml:space="preserve">For RRC idle/inactive mode, whether </w:t>
      </w:r>
      <w:r>
        <w:rPr>
          <w:rFonts w:ascii="Times New Roman" w:eastAsia="等线" w:hAnsi="Times New Roman"/>
          <w:b/>
          <w:szCs w:val="20"/>
        </w:rPr>
        <w:t>UE enters/exits LP-WUS monitoring is based on preconfigured criteria by the Network</w:t>
      </w:r>
      <w:r>
        <w:rPr>
          <w:rFonts w:ascii="Times New Roman" w:eastAsia="等线" w:hAnsi="Times New Roman"/>
          <w:b/>
          <w:szCs w:val="20"/>
          <w:lang w:eastAsia="zh-CN"/>
        </w:rPr>
        <w:t xml:space="preserve">, i.e. </w:t>
      </w:r>
    </w:p>
    <w:p w14:paraId="7142E2CF" w14:textId="77777777" w:rsidR="00304090" w:rsidRDefault="00304090" w:rsidP="00304090">
      <w:pPr>
        <w:pStyle w:val="af0"/>
        <w:numPr>
          <w:ilvl w:val="0"/>
          <w:numId w:val="25"/>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 xml:space="preserve">If the entry criteria satisfied, UE starts LP-WUS monitoring, and PO is monitored only when UE </w:t>
      </w:r>
      <w:r>
        <w:rPr>
          <w:rFonts w:ascii="Times New Roman" w:eastAsia="等线" w:hAnsi="Times New Roman"/>
          <w:b/>
          <w:sz w:val="20"/>
          <w:szCs w:val="20"/>
        </w:rPr>
        <w:lastRenderedPageBreak/>
        <w:t>is woken up by LP-WUS.</w:t>
      </w:r>
    </w:p>
    <w:p w14:paraId="2E04101E" w14:textId="77777777" w:rsidR="00304090" w:rsidRDefault="00304090" w:rsidP="00304090">
      <w:pPr>
        <w:pStyle w:val="af0"/>
        <w:numPr>
          <w:ilvl w:val="0"/>
          <w:numId w:val="25"/>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If the exit criteria satisfied, UE exits LP-WUS monitoring and fallback to legacy monitoring behavior e.g., UE performs PEI or PO monitoring.</w:t>
      </w:r>
    </w:p>
    <w:p w14:paraId="7714F5D4" w14:textId="77777777" w:rsidR="00304090" w:rsidRDefault="00304090" w:rsidP="00304090">
      <w:pPr>
        <w:spacing w:before="120" w:after="120" w:line="276" w:lineRule="auto"/>
        <w:jc w:val="both"/>
        <w:rPr>
          <w:rFonts w:ascii="Times New Roman" w:eastAsia="宋体" w:hAnsi="Times New Roman"/>
          <w:b/>
          <w:szCs w:val="20"/>
          <w:lang w:eastAsia="zh-CN"/>
        </w:rPr>
      </w:pPr>
      <w:r>
        <w:rPr>
          <w:rFonts w:ascii="Times New Roman" w:eastAsia="等线" w:hAnsi="Times New Roman"/>
          <w:b/>
          <w:szCs w:val="20"/>
          <w:lang w:eastAsia="zh-CN"/>
        </w:rPr>
        <w:t>Proposal 6: The entry /exit criteria of LP-WUS monitoring is based on MR and/or LR RRM measurement.</w:t>
      </w:r>
    </w:p>
    <w:p w14:paraId="7A27AFF6" w14:textId="77777777" w:rsidR="00304090" w:rsidRDefault="00304090" w:rsidP="00304090">
      <w:pPr>
        <w:pStyle w:val="af0"/>
        <w:numPr>
          <w:ilvl w:val="0"/>
          <w:numId w:val="25"/>
        </w:numPr>
        <w:overflowPunct w:val="0"/>
        <w:autoSpaceDE w:val="0"/>
        <w:autoSpaceDN w:val="0"/>
        <w:adjustRightInd w:val="0"/>
        <w:spacing w:after="120"/>
        <w:ind w:leftChars="210" w:left="420" w:firstLineChars="0" w:firstLine="0"/>
        <w:textAlignment w:val="baseline"/>
        <w:rPr>
          <w:rFonts w:ascii="Times New Roman" w:eastAsia="等线" w:hAnsi="Times New Roman"/>
          <w:b/>
          <w:sz w:val="20"/>
          <w:szCs w:val="20"/>
        </w:rPr>
      </w:pPr>
      <w:r>
        <w:rPr>
          <w:rFonts w:ascii="Times New Roman" w:eastAsia="等线" w:hAnsi="Times New Roman"/>
          <w:b/>
          <w:sz w:val="20"/>
          <w:szCs w:val="20"/>
        </w:rPr>
        <w:t>Entry criteria: serving cell quality at least based on MR RRM measurement is no worse than the pre-configured threshold.</w:t>
      </w:r>
    </w:p>
    <w:p w14:paraId="5F966A93" w14:textId="77777777" w:rsidR="00304090" w:rsidRDefault="00304090" w:rsidP="00304090">
      <w:pPr>
        <w:pStyle w:val="af0"/>
        <w:numPr>
          <w:ilvl w:val="0"/>
          <w:numId w:val="26"/>
        </w:numPr>
        <w:overflowPunct w:val="0"/>
        <w:autoSpaceDE w:val="0"/>
        <w:autoSpaceDN w:val="0"/>
        <w:adjustRightInd w:val="0"/>
        <w:spacing w:after="120"/>
        <w:ind w:leftChars="310" w:left="1040" w:firstLineChars="0"/>
        <w:textAlignment w:val="baseline"/>
        <w:rPr>
          <w:rFonts w:ascii="Times New Roman" w:eastAsia="等线" w:hAnsi="Times New Roman"/>
          <w:b/>
          <w:szCs w:val="20"/>
        </w:rPr>
      </w:pPr>
      <w:r>
        <w:rPr>
          <w:rFonts w:ascii="Times New Roman" w:eastAsia="等线" w:hAnsi="Times New Roman"/>
          <w:b/>
          <w:szCs w:val="20"/>
        </w:rPr>
        <w:t>FFS: also based on LR RRM measurement.</w:t>
      </w:r>
    </w:p>
    <w:p w14:paraId="28836D22" w14:textId="77777777" w:rsidR="00304090" w:rsidRDefault="00304090" w:rsidP="00304090">
      <w:pPr>
        <w:pStyle w:val="af0"/>
        <w:numPr>
          <w:ilvl w:val="0"/>
          <w:numId w:val="25"/>
        </w:numPr>
        <w:overflowPunct w:val="0"/>
        <w:autoSpaceDE w:val="0"/>
        <w:autoSpaceDN w:val="0"/>
        <w:adjustRightInd w:val="0"/>
        <w:spacing w:after="120"/>
        <w:ind w:leftChars="200" w:left="400" w:firstLineChars="0" w:firstLine="0"/>
        <w:textAlignment w:val="baseline"/>
        <w:rPr>
          <w:rFonts w:ascii="Times New Roman" w:eastAsia="等线" w:hAnsi="Times New Roman"/>
          <w:b/>
          <w:sz w:val="20"/>
          <w:szCs w:val="20"/>
        </w:rPr>
      </w:pPr>
      <w:r>
        <w:rPr>
          <w:rFonts w:ascii="Times New Roman" w:eastAsia="等线" w:hAnsi="Times New Roman"/>
          <w:b/>
          <w:sz w:val="20"/>
          <w:szCs w:val="20"/>
        </w:rPr>
        <w:t>Exit criteria: serving cell quality at least based on LR RRM measurement is no better than the pre-configured threshold.</w:t>
      </w:r>
    </w:p>
    <w:p w14:paraId="54FE8220" w14:textId="77777777" w:rsidR="00304090" w:rsidRDefault="00304090" w:rsidP="00304090">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b/>
          <w:szCs w:val="20"/>
        </w:rPr>
        <w:t>FFS: also based on MR RRM measurement.</w:t>
      </w:r>
    </w:p>
    <w:p w14:paraId="56DCFBBB" w14:textId="77777777" w:rsidR="00304090" w:rsidRDefault="00304090" w:rsidP="00304090">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Proposal 7: Support the following UE behavior on RRM measurement i.e., RRM measurement condition:</w:t>
      </w:r>
    </w:p>
    <w:p w14:paraId="76B208C6" w14:textId="77777777" w:rsidR="00304090" w:rsidRDefault="00304090" w:rsidP="00304090">
      <w:pPr>
        <w:pStyle w:val="af0"/>
        <w:numPr>
          <w:ilvl w:val="0"/>
          <w:numId w:val="25"/>
        </w:numPr>
        <w:overflowPunct w:val="0"/>
        <w:autoSpaceDE w:val="0"/>
        <w:autoSpaceDN w:val="0"/>
        <w:adjustRightInd w:val="0"/>
        <w:spacing w:after="120"/>
        <w:ind w:firstLineChars="0"/>
        <w:textAlignment w:val="baseline"/>
        <w:rPr>
          <w:rFonts w:ascii="Times New Roman" w:eastAsia="等线" w:hAnsi="Times New Roman"/>
          <w:b/>
          <w:sz w:val="20"/>
          <w:szCs w:val="20"/>
        </w:rPr>
      </w:pPr>
      <w:r>
        <w:rPr>
          <w:rFonts w:ascii="Times New Roman" w:eastAsia="等线" w:hAnsi="Times New Roman"/>
          <w:b/>
          <w:sz w:val="20"/>
          <w:szCs w:val="20"/>
        </w:rPr>
        <w:t>If the entry criteria of LP-WUS monitoring is satisfied, UE performs LR RRM measurement;</w:t>
      </w:r>
    </w:p>
    <w:p w14:paraId="27079DF3" w14:textId="77777777" w:rsidR="00304090" w:rsidRDefault="00304090" w:rsidP="00304090">
      <w:pPr>
        <w:pStyle w:val="af0"/>
        <w:numPr>
          <w:ilvl w:val="0"/>
          <w:numId w:val="25"/>
        </w:numPr>
        <w:overflowPunct w:val="0"/>
        <w:autoSpaceDE w:val="0"/>
        <w:autoSpaceDN w:val="0"/>
        <w:adjustRightInd w:val="0"/>
        <w:spacing w:after="120"/>
        <w:ind w:firstLineChars="0"/>
        <w:textAlignment w:val="baseline"/>
      </w:pPr>
      <w:r>
        <w:rPr>
          <w:rFonts w:ascii="Times New Roman" w:eastAsia="等线" w:hAnsi="Times New Roman"/>
          <w:b/>
          <w:sz w:val="20"/>
          <w:szCs w:val="20"/>
        </w:rPr>
        <w:t>If the exit criteria of LP-WUS monitoring is satisfied, UE performs MR RRM measurement.</w:t>
      </w:r>
    </w:p>
    <w:p w14:paraId="2C7C1AEF" w14:textId="77777777" w:rsidR="00304090" w:rsidRDefault="00304090" w:rsidP="00304090">
      <w:pPr>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8: Support RSRP and RSRQ as metrics for RRM measurement by LR </w:t>
      </w:r>
    </w:p>
    <w:p w14:paraId="302217F2" w14:textId="77777777" w:rsidR="00304090" w:rsidRDefault="00304090" w:rsidP="00304090">
      <w:pPr>
        <w:pStyle w:val="af0"/>
        <w:numPr>
          <w:ilvl w:val="0"/>
          <w:numId w:val="27"/>
        </w:numPr>
        <w:ind w:firstLineChars="0"/>
        <w:rPr>
          <w:rFonts w:ascii="Times New Roman" w:eastAsiaTheme="minorEastAsia" w:hAnsi="Times New Roman"/>
          <w:b/>
          <w:sz w:val="20"/>
          <w:szCs w:val="20"/>
        </w:rPr>
      </w:pPr>
      <w:r>
        <w:rPr>
          <w:rFonts w:ascii="Times New Roman" w:eastAsiaTheme="minorEastAsia" w:hAnsi="Times New Roman"/>
          <w:b/>
          <w:sz w:val="20"/>
          <w:szCs w:val="20"/>
        </w:rPr>
        <w:t>For LP-WUR with OOK detector, RRM measurement is performed in time domain over the whole measurement bandwidth based on LP-SS.</w:t>
      </w:r>
    </w:p>
    <w:p w14:paraId="26FD5F94" w14:textId="77777777" w:rsidR="00304090" w:rsidRDefault="00304090" w:rsidP="00304090">
      <w:pPr>
        <w:pStyle w:val="af0"/>
        <w:numPr>
          <w:ilvl w:val="0"/>
          <w:numId w:val="28"/>
        </w:numPr>
        <w:spacing w:after="120"/>
        <w:ind w:firstLineChars="0"/>
        <w:rPr>
          <w:rFonts w:ascii="Times New Roman" w:eastAsiaTheme="minorEastAsia" w:hAnsi="Times New Roman"/>
          <w:b/>
          <w:sz w:val="20"/>
          <w:szCs w:val="20"/>
        </w:rPr>
      </w:pPr>
      <w:r>
        <w:rPr>
          <w:rFonts w:ascii="Times New Roman" w:eastAsiaTheme="minorEastAsia" w:hAnsi="Times New Roman"/>
          <w:b/>
          <w:sz w:val="20"/>
          <w:szCs w:val="20"/>
        </w:rPr>
        <w:t>RSRP is linear average of received power of reference signal in OOK ON symbols of LP-SS.</w:t>
      </w:r>
    </w:p>
    <w:p w14:paraId="6148813D" w14:textId="77777777" w:rsidR="00304090" w:rsidRDefault="00304090" w:rsidP="00304090">
      <w:pPr>
        <w:pStyle w:val="af0"/>
        <w:numPr>
          <w:ilvl w:val="0"/>
          <w:numId w:val="28"/>
        </w:numPr>
        <w:spacing w:after="120"/>
        <w:ind w:firstLineChars="0"/>
        <w:rPr>
          <w:rFonts w:ascii="Times New Roman" w:eastAsiaTheme="minorEastAsia" w:hAnsi="Times New Roman"/>
          <w:b/>
          <w:sz w:val="20"/>
          <w:szCs w:val="20"/>
        </w:rPr>
      </w:pPr>
      <w:r>
        <w:rPr>
          <w:rFonts w:ascii="Times New Roman" w:eastAsiaTheme="minorEastAsia" w:hAnsi="Times New Roman"/>
          <w:b/>
          <w:sz w:val="20"/>
          <w:szCs w:val="20"/>
        </w:rPr>
        <w:t>RSRQ = RSRP/RSSI, where RSSI is linear average of total received power over RSSI resources. The RSSI resource can be OOK OFF symbols of LP-SS, or all OOK symbols of LP-SS per gNB configuration.</w:t>
      </w:r>
    </w:p>
    <w:p w14:paraId="3592DE26" w14:textId="77777777" w:rsidR="00304090" w:rsidRDefault="00304090" w:rsidP="00304090">
      <w:pPr>
        <w:pStyle w:val="af0"/>
        <w:numPr>
          <w:ilvl w:val="0"/>
          <w:numId w:val="27"/>
        </w:numPr>
        <w:ind w:firstLineChars="0"/>
        <w:rPr>
          <w:rFonts w:ascii="Times New Roman" w:eastAsiaTheme="minorEastAsia" w:hAnsi="Times New Roman"/>
          <w:b/>
          <w:sz w:val="20"/>
          <w:szCs w:val="20"/>
        </w:rPr>
      </w:pPr>
      <w:r>
        <w:rPr>
          <w:rFonts w:ascii="Times New Roman" w:eastAsiaTheme="minorEastAsia" w:hAnsi="Times New Roman"/>
          <w:b/>
          <w:sz w:val="20"/>
          <w:szCs w:val="20"/>
        </w:rPr>
        <w:t xml:space="preserve">For LP-WUR with OFDM detector, RRM measurement is performed in time domain over the whole measurement bandwidth based on SSB.  </w:t>
      </w:r>
    </w:p>
    <w:p w14:paraId="09EBAE14" w14:textId="77777777" w:rsidR="00304090" w:rsidRDefault="00304090" w:rsidP="00304090">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lang w:eastAsia="zh-CN"/>
        </w:rPr>
        <w:t>Proposal 9</w:t>
      </w:r>
      <w:r>
        <w:rPr>
          <w:rFonts w:ascii="Times New Roman" w:eastAsia="等线" w:hAnsi="Times New Roman"/>
          <w:b/>
          <w:szCs w:val="20"/>
        </w:rPr>
        <w:t xml:space="preserve">: Support to report UE capability on wake-up delay, which is the time offset between </w:t>
      </w:r>
      <w:r>
        <w:rPr>
          <w:rFonts w:ascii="Times New Roman" w:eastAsia="等线" w:hAnsi="Times New Roman"/>
          <w:b/>
          <w:szCs w:val="20"/>
          <w:lang w:eastAsia="zh-CN"/>
        </w:rPr>
        <w:t>receiving</w:t>
      </w:r>
      <w:r>
        <w:rPr>
          <w:rFonts w:ascii="Times New Roman" w:eastAsia="等线" w:hAnsi="Times New Roman"/>
          <w:b/>
          <w:szCs w:val="20"/>
        </w:rPr>
        <w:t xml:space="preserve"> LP-WUS targeted to itself and be ready for PO reception. </w:t>
      </w:r>
    </w:p>
    <w:p w14:paraId="2A6C32EF" w14:textId="77777777" w:rsidR="00304090" w:rsidRDefault="00304090" w:rsidP="00304090">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Proposal 10: Support to configure LP-WUS monitoring relative to PO/PF. </w:t>
      </w:r>
    </w:p>
    <w:p w14:paraId="130D3557" w14:textId="77777777" w:rsidR="00304090" w:rsidRDefault="00304090" w:rsidP="00304090">
      <w:pPr>
        <w:pStyle w:val="B10"/>
        <w:spacing w:after="0"/>
        <w:ind w:left="0" w:firstLine="0"/>
        <w:jc w:val="both"/>
        <w:rPr>
          <w:rFonts w:ascii="Times New Roman" w:eastAsia="等线" w:hAnsi="Times New Roman"/>
          <w:b/>
          <w:lang w:eastAsia="zh-CN"/>
        </w:rPr>
      </w:pPr>
      <w:r>
        <w:rPr>
          <w:rFonts w:ascii="Times New Roman" w:eastAsia="等线" w:hAnsi="Times New Roman"/>
          <w:b/>
          <w:lang w:eastAsia="zh-CN"/>
        </w:rPr>
        <w:t>Proposal 11: For multi-beam operation of LP-SS, LP-SS MOs within each duty cycle are one to one associated with different transmitted beams in turn.</w:t>
      </w:r>
    </w:p>
    <w:p w14:paraId="7CC3F5D6" w14:textId="77777777" w:rsidR="00304090" w:rsidRDefault="00304090" w:rsidP="00304090">
      <w:pPr>
        <w:pStyle w:val="B10"/>
        <w:numPr>
          <w:ilvl w:val="0"/>
          <w:numId w:val="22"/>
        </w:numPr>
        <w:jc w:val="both"/>
        <w:textAlignment w:val="auto"/>
        <w:rPr>
          <w:rFonts w:ascii="Times New Roman" w:eastAsiaTheme="minorEastAsia" w:hAnsi="Times New Roman"/>
          <w:b/>
          <w:lang w:eastAsia="zh-CN"/>
        </w:rPr>
      </w:pPr>
      <w:r>
        <w:rPr>
          <w:rFonts w:ascii="Times New Roman" w:eastAsiaTheme="minorEastAsia" w:hAnsi="Times New Roman"/>
          <w:b/>
          <w:lang w:eastAsia="zh-CN"/>
        </w:rPr>
        <w:t>LP-SS index</w:t>
      </w:r>
      <w:r>
        <w:rPr>
          <w:rFonts w:ascii="Times New Roman" w:eastAsiaTheme="minorEastAsia" w:hAnsi="Times New Roman"/>
          <w:b/>
        </w:rPr>
        <w:t xml:space="preserve"> is carried by corresponding LP-SS.</w:t>
      </w:r>
    </w:p>
    <w:p w14:paraId="38BADABD" w14:textId="77777777" w:rsidR="00304090" w:rsidRDefault="00304090" w:rsidP="00304090">
      <w:pPr>
        <w:pStyle w:val="B10"/>
        <w:ind w:left="0" w:firstLine="0"/>
        <w:rPr>
          <w:rFonts w:ascii="Times New Roman" w:eastAsia="等线" w:hAnsi="Times New Roman"/>
          <w:b/>
          <w:lang w:eastAsia="zh-CN"/>
        </w:rPr>
      </w:pPr>
      <w:r>
        <w:rPr>
          <w:rFonts w:ascii="Times New Roman" w:eastAsia="等线" w:hAnsi="Times New Roman"/>
          <w:b/>
          <w:lang w:eastAsia="zh-CN"/>
        </w:rPr>
        <w:t>Proposal 12: For multi-beam operation of LP-WUS, UE assumes the same LP-WUS is repeated in all transmitted beams and thus the selection of the beam(s) for the reception of the LP-WUS is up to UE implementation.</w:t>
      </w:r>
    </w:p>
    <w:p w14:paraId="1B93E2A9" w14:textId="77777777" w:rsidR="00304090" w:rsidRDefault="00304090" w:rsidP="00304090">
      <w:pPr>
        <w:overflowPunct w:val="0"/>
        <w:autoSpaceDE w:val="0"/>
        <w:autoSpaceDN w:val="0"/>
        <w:adjustRightInd w:val="0"/>
        <w:spacing w:after="120"/>
        <w:textAlignment w:val="baseline"/>
        <w:rPr>
          <w:rFonts w:ascii="Times New Roman" w:eastAsia="宋体" w:hAnsi="Times New Roman"/>
          <w:b/>
          <w:szCs w:val="20"/>
          <w:lang w:eastAsia="zh-CN"/>
        </w:rPr>
      </w:pPr>
      <w:r>
        <w:rPr>
          <w:rFonts w:ascii="Times New Roman" w:eastAsia="等线" w:hAnsi="Times New Roman"/>
          <w:b/>
          <w:szCs w:val="20"/>
          <w:lang w:eastAsia="zh-CN"/>
        </w:rPr>
        <w:t xml:space="preserve">Proposal 13: Support duty-cycled LP-WUS monitoring </w:t>
      </w:r>
      <w:r>
        <w:rPr>
          <w:rFonts w:ascii="Times New Roman" w:eastAsia="宋体" w:hAnsi="Times New Roman"/>
          <w:b/>
          <w:szCs w:val="20"/>
          <w:lang w:eastAsia="zh-CN"/>
        </w:rPr>
        <w:t>for RRC idle/inactive mode.</w:t>
      </w:r>
    </w:p>
    <w:p w14:paraId="136B1B2E" w14:textId="77777777" w:rsidR="00304090" w:rsidRDefault="00304090" w:rsidP="00304090">
      <w:pPr>
        <w:overflowPunct w:val="0"/>
        <w:autoSpaceDE w:val="0"/>
        <w:autoSpaceDN w:val="0"/>
        <w:adjustRightInd w:val="0"/>
        <w:spacing w:after="120"/>
        <w:textAlignment w:val="baseline"/>
        <w:rPr>
          <w:rFonts w:ascii="Times New Roman" w:eastAsia="等线" w:hAnsi="Times New Roman"/>
          <w:b/>
          <w:szCs w:val="20"/>
          <w:lang w:eastAsia="zh-CN"/>
        </w:rPr>
      </w:pPr>
      <w:r>
        <w:rPr>
          <w:rFonts w:ascii="Times New Roman" w:eastAsia="等线" w:hAnsi="Times New Roman"/>
          <w:b/>
          <w:szCs w:val="20"/>
          <w:lang w:eastAsia="zh-CN"/>
        </w:rPr>
        <w:t>Proposal 14: The</w:t>
      </w:r>
      <w:r>
        <w:t xml:space="preserve"> </w:t>
      </w:r>
      <w:r>
        <w:rPr>
          <w:rFonts w:ascii="Times New Roman" w:eastAsia="等线" w:hAnsi="Times New Roman"/>
          <w:b/>
          <w:szCs w:val="20"/>
          <w:lang w:eastAsia="zh-CN"/>
        </w:rPr>
        <w:t>periodicity of LP-WUS occasion (LO) for a UE is the same as its IDRX cycle.</w:t>
      </w:r>
    </w:p>
    <w:p w14:paraId="5290DA3E" w14:textId="77777777" w:rsidR="00161A58" w:rsidRDefault="00161A58" w:rsidP="00161A58">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Proposal 15: RAN1 to prioritize LP-WUS design for I-DRX and aim to reuse the same design from I-DRX to eDRX (i.e., LP-WUS monitoring restricted in PTW).</w:t>
      </w:r>
    </w:p>
    <w:p w14:paraId="69E9F4B1"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4F5D2A0E" w14:textId="62B7F7E0" w:rsidR="00452DCA" w:rsidRDefault="00452DCA">
      <w:pPr>
        <w:numPr>
          <w:ilvl w:val="0"/>
          <w:numId w:val="29"/>
        </w:numPr>
        <w:tabs>
          <w:tab w:val="left" w:pos="420"/>
        </w:tabs>
        <w:spacing w:after="120"/>
        <w:rPr>
          <w:rFonts w:ascii="Times New Roman" w:hAnsi="Times New Roman"/>
          <w:szCs w:val="20"/>
        </w:rPr>
      </w:pPr>
      <w:bookmarkStart w:id="2" w:name="_Hlk115169067"/>
      <w:bookmarkStart w:id="3" w:name="_Ref115439951"/>
      <w:r>
        <w:rPr>
          <w:rFonts w:ascii="Times New Roman" w:hAnsi="Times New Roman"/>
          <w:szCs w:val="20"/>
        </w:rPr>
        <w:t>3GPP RAN1#116 meeting, Chairman notes</w:t>
      </w:r>
      <w:bookmarkEnd w:id="2"/>
      <w:bookmarkEnd w:id="3"/>
      <w:r>
        <w:rPr>
          <w:rFonts w:ascii="Times New Roman" w:hAnsi="Times New Roman"/>
          <w:szCs w:val="20"/>
        </w:rPr>
        <w:t>.</w:t>
      </w:r>
    </w:p>
    <w:p w14:paraId="44232950" w14:textId="77777777" w:rsidR="00452DCA" w:rsidRDefault="00452DCA" w:rsidP="00A93672">
      <w:pPr>
        <w:widowControl w:val="0"/>
        <w:numPr>
          <w:ilvl w:val="0"/>
          <w:numId w:val="29"/>
        </w:numPr>
        <w:spacing w:after="120"/>
        <w:jc w:val="both"/>
        <w:rPr>
          <w:rFonts w:ascii="Times New Roman" w:hAnsi="Times New Roman"/>
          <w:szCs w:val="20"/>
        </w:rPr>
      </w:pPr>
      <w:r>
        <w:rPr>
          <w:rFonts w:ascii="Times New Roman" w:hAnsi="Times New Roman"/>
          <w:szCs w:val="20"/>
        </w:rPr>
        <w:t>3GPP TR 38.869 V2.0.0, Study on low-power wake up signal and receiver for NR, Release 18.</w:t>
      </w:r>
    </w:p>
    <w:p w14:paraId="13F4ADD1" w14:textId="77777777" w:rsidR="00452DCA" w:rsidRDefault="00452DCA" w:rsidP="00A93672">
      <w:pPr>
        <w:pStyle w:val="References"/>
        <w:numPr>
          <w:ilvl w:val="0"/>
          <w:numId w:val="29"/>
        </w:numPr>
        <w:rPr>
          <w:lang w:eastAsia="zh-CN"/>
        </w:rPr>
      </w:pPr>
      <w:bookmarkStart w:id="4" w:name="_Hlk155633864"/>
      <w:bookmarkStart w:id="5" w:name="_Ref155963034"/>
      <w:r>
        <w:rPr>
          <w:lang w:eastAsia="zh-CN"/>
        </w:rPr>
        <w:t>TR37.910, Study on self-evaluation towards IMT-2020 submission</w:t>
      </w:r>
      <w:bookmarkEnd w:id="4"/>
      <w:bookmarkEnd w:id="5"/>
    </w:p>
    <w:p w14:paraId="2CBCF6E8" w14:textId="77777777" w:rsidR="00452DCA" w:rsidRDefault="00452DCA" w:rsidP="00452DCA">
      <w:pPr>
        <w:widowControl w:val="0"/>
        <w:spacing w:after="120"/>
        <w:jc w:val="both"/>
        <w:rPr>
          <w:rFonts w:ascii="Times New Roman" w:hAnsi="Times New Roman"/>
          <w:szCs w:val="20"/>
        </w:rPr>
      </w:pPr>
    </w:p>
    <w:p w14:paraId="6858DCCC"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6" w:name="_Ref121840100"/>
      <w:bookmarkStart w:id="7" w:name="_Ref156238875"/>
      <w:r>
        <w:rPr>
          <w:rFonts w:ascii="Arial" w:eastAsia="宋体" w:hAnsi="Arial"/>
          <w:sz w:val="36"/>
          <w:szCs w:val="20"/>
          <w:lang w:eastAsia="zh-CN"/>
        </w:rPr>
        <w:t xml:space="preserve">Appendix </w:t>
      </w:r>
      <w:bookmarkEnd w:id="6"/>
      <w:r>
        <w:rPr>
          <w:rFonts w:ascii="Arial" w:eastAsia="宋体" w:hAnsi="Arial"/>
          <w:sz w:val="36"/>
          <w:szCs w:val="20"/>
          <w:lang w:eastAsia="zh-CN"/>
        </w:rPr>
        <w:t>A</w:t>
      </w:r>
      <w:bookmarkEnd w:id="7"/>
    </w:p>
    <w:p w14:paraId="7E35410A" w14:textId="77777777" w:rsidR="00D14815" w:rsidRDefault="00D14815" w:rsidP="00D14815">
      <w:pPr>
        <w:pStyle w:val="a2"/>
        <w:spacing w:beforeLines="50" w:before="120"/>
        <w:rPr>
          <w:rFonts w:ascii="Times New Roman" w:eastAsia="宋体" w:hAnsi="Times New Roman"/>
          <w:lang w:eastAsia="zh-CN"/>
        </w:rPr>
      </w:pPr>
      <w:r>
        <w:rPr>
          <w:rFonts w:ascii="Times New Roman" w:hAnsi="Times New Roman"/>
          <w:lang w:eastAsia="zh-CN"/>
        </w:rPr>
        <w:t>The system resource overhead of LP-WUS is calculated with the following assumptions:</w:t>
      </w:r>
    </w:p>
    <w:p w14:paraId="5C0D2527" w14:textId="77777777" w:rsidR="00D14815"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lastRenderedPageBreak/>
        <w:t>The bandwidth of LP-WUS denoted as BW</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4.32MHz +2RB (30kHz) = 5.04MHz.</w:t>
      </w:r>
    </w:p>
    <w:p w14:paraId="7F572135" w14:textId="77777777" w:rsidR="00D14815"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bandwidth of a serving cell denoted as BW</w:t>
      </w:r>
      <w:r>
        <w:rPr>
          <w:rFonts w:ascii="Times New Roman" w:eastAsiaTheme="minorEastAsia" w:hAnsi="Times New Roman" w:cs="Calibri"/>
          <w:bCs/>
          <w:color w:val="000000"/>
          <w:kern w:val="2"/>
          <w:szCs w:val="22"/>
          <w:vertAlign w:val="subscript"/>
          <w:lang w:eastAsia="zh-CN"/>
        </w:rPr>
        <w:t>Cell</w:t>
      </w:r>
      <w:r>
        <w:rPr>
          <w:rFonts w:ascii="Times New Roman" w:eastAsiaTheme="minorEastAsia" w:hAnsi="Times New Roman" w:cs="Calibri"/>
          <w:bCs/>
          <w:color w:val="000000"/>
          <w:kern w:val="2"/>
          <w:szCs w:val="22"/>
          <w:lang w:eastAsia="zh-CN"/>
        </w:rPr>
        <w:t xml:space="preserve"> is 20MHz.</w:t>
      </w:r>
    </w:p>
    <w:p w14:paraId="4CA1D880" w14:textId="77777777" w:rsidR="00D14815" w:rsidRPr="00292CA4"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w:t>
      </w:r>
    </w:p>
    <w:p w14:paraId="77FB9637" w14:textId="64D01826" w:rsidR="00D14815" w:rsidRPr="00A93672" w:rsidRDefault="00D14815"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Case 1: codepoint, the </w:t>
      </w:r>
      <w:r w:rsidR="0070020A" w:rsidRPr="0070020A">
        <w:rPr>
          <w:rFonts w:ascii="Times New Roman" w:eastAsiaTheme="minorEastAsia" w:hAnsi="Times New Roman" w:cs="Calibri"/>
          <w:color w:val="000000"/>
          <w:kern w:val="2"/>
          <w:szCs w:val="22"/>
          <w:lang w:eastAsia="zh-CN"/>
        </w:rPr>
        <w:t>info bits</w:t>
      </w:r>
      <w:r w:rsidR="0070020A">
        <w:rPr>
          <w:rFonts w:ascii="Times New Roman" w:eastAsiaTheme="minorEastAsia" w:hAnsi="Times New Roman" w:cs="Calibri"/>
          <w:color w:val="000000"/>
          <w:kern w:val="2"/>
          <w:szCs w:val="22"/>
          <w:lang w:eastAsia="zh-CN"/>
        </w:rPr>
        <w:t xml:space="preserve"> of</w:t>
      </w:r>
      <w:r>
        <w:rPr>
          <w:rFonts w:ascii="Times New Roman" w:eastAsiaTheme="minorEastAsia" w:hAnsi="Times New Roman" w:cs="Calibri"/>
          <w:color w:val="000000"/>
          <w:kern w:val="2"/>
          <w:szCs w:val="22"/>
          <w:lang w:eastAsia="zh-CN"/>
        </w:rPr>
        <w:t xml:space="preserve"> LP-WUS is log2 (</w:t>
      </w:r>
      <w:r>
        <w:rPr>
          <w:rFonts w:ascii="Times New Roman" w:eastAsia="等线" w:hAnsi="Times New Roman"/>
          <w:szCs w:val="20"/>
          <w:lang w:eastAsia="zh-CN"/>
        </w:rPr>
        <w:t>the required number of subgroups per PO to page UE in different paging range</w:t>
      </w:r>
      <w:r>
        <w:rPr>
          <w:rFonts w:ascii="Times New Roman" w:eastAsiaTheme="minorEastAsia" w:hAnsi="Times New Roman" w:cs="Calibri"/>
          <w:color w:val="000000"/>
          <w:kern w:val="2"/>
          <w:szCs w:val="22"/>
          <w:lang w:eastAsia="zh-CN"/>
        </w:rPr>
        <w:t>) M=4, Manchester coding rate is 1/2.</w:t>
      </w:r>
    </w:p>
    <w:p w14:paraId="745527D0" w14:textId="4714666B" w:rsidR="00D14815" w:rsidRPr="00A93672" w:rsidRDefault="00D14815">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Note</w:t>
      </w:r>
      <w:r w:rsidR="00414BFA">
        <w:rPr>
          <w:rFonts w:ascii="Times New Roman" w:eastAsiaTheme="minorEastAsia" w:hAnsi="Times New Roman" w:cs="Calibri"/>
          <w:color w:val="000000"/>
          <w:kern w:val="2"/>
          <w:szCs w:val="22"/>
          <w:lang w:eastAsia="zh-CN"/>
        </w:rPr>
        <w:t xml:space="preserve">: </w:t>
      </w:r>
      <w:r w:rsidR="00414BFA" w:rsidRPr="00414BFA">
        <w:rPr>
          <w:rFonts w:ascii="Times New Roman" w:eastAsiaTheme="minorEastAsia" w:hAnsi="Times New Roman" w:cs="Calibri"/>
          <w:color w:val="000000"/>
          <w:kern w:val="2"/>
          <w:szCs w:val="22"/>
          <w:lang w:eastAsia="zh-CN"/>
        </w:rPr>
        <w:t xml:space="preserve">For the cases that </w:t>
      </w:r>
      <w:r w:rsidR="0070020A" w:rsidRPr="0070020A">
        <w:rPr>
          <w:rFonts w:ascii="Times New Roman" w:eastAsiaTheme="minorEastAsia" w:hAnsi="Times New Roman" w:cs="Calibri"/>
          <w:color w:val="000000"/>
          <w:kern w:val="2"/>
          <w:szCs w:val="22"/>
          <w:lang w:eastAsia="zh-CN"/>
        </w:rPr>
        <w:t xml:space="preserve">info bits of LP-WUS </w:t>
      </w:r>
      <w:r w:rsidR="00414BFA" w:rsidRPr="00414BFA">
        <w:rPr>
          <w:rFonts w:ascii="Times New Roman" w:eastAsiaTheme="minorEastAsia" w:hAnsi="Times New Roman" w:cs="Calibri"/>
          <w:color w:val="000000"/>
          <w:kern w:val="2"/>
          <w:szCs w:val="22"/>
          <w:lang w:eastAsia="zh-CN"/>
        </w:rPr>
        <w:t>by codepoint method are 3,5,8,13, to guarantee the FAR requirement by detection, a sequence with sequence length =  8, 16, 16, 16 is assumed for each codepoint method respectively.</w:t>
      </w:r>
    </w:p>
    <w:p w14:paraId="45C06FA1" w14:textId="26745B2B" w:rsidR="00E76468" w:rsidRPr="00292CA4" w:rsidRDefault="00E76468" w:rsidP="00A93672">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Note: the duration of LP-WUS is derived under the assumption that </w:t>
      </w:r>
      <w:r w:rsidRPr="00E76468">
        <w:rPr>
          <w:rFonts w:ascii="Times New Roman" w:eastAsiaTheme="minorEastAsia" w:hAnsi="Times New Roman" w:cs="Calibri"/>
          <w:color w:val="000000"/>
          <w:kern w:val="2"/>
          <w:szCs w:val="22"/>
          <w:lang w:eastAsia="zh-CN"/>
        </w:rPr>
        <w:t>at a lower SNR, i.e., SNR=0 dB</w:t>
      </w:r>
    </w:p>
    <w:p w14:paraId="09BEB585" w14:textId="77777777" w:rsidR="00D14815" w:rsidRDefault="00D14815"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Case 2: bitmap, using Manchester coding rate= 1/4, M=4 and 8 bits CRC. So, the time resource of a LP-WUS with 8bit bitmap is 16 symbols, with 16bit bitmap is 24 symbols.</w:t>
      </w:r>
    </w:p>
    <w:p w14:paraId="74465467" w14:textId="77777777" w:rsidR="00D14815"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szCs w:val="20"/>
        </w:rPr>
        <w:t>For RRC idle/inactive mode, the number of beams for LP-WUS transmission is assumed to be 8, which means the LP-WUS is transmitted repeatedly 8 times.</w:t>
      </w:r>
    </w:p>
    <w:p w14:paraId="4920F040" w14:textId="77777777" w:rsidR="00D14815" w:rsidRDefault="00D14815" w:rsidP="00D14815">
      <w:pPr>
        <w:widowControl w:val="0"/>
        <w:overflowPunct w:val="0"/>
        <w:autoSpaceDE w:val="0"/>
        <w:autoSpaceDN w:val="0"/>
        <w:adjustRightInd w:val="0"/>
        <w:snapToGrid w:val="0"/>
        <w:spacing w:line="288" w:lineRule="auto"/>
        <w:ind w:left="360"/>
        <w:jc w:val="both"/>
        <w:textAlignment w:val="baseline"/>
        <w:rPr>
          <w:rFonts w:ascii="Times New Roman" w:eastAsia="Calibri" w:hAnsi="Times New Roman" w:cs="Calibri"/>
          <w:color w:val="000000"/>
          <w:kern w:val="2"/>
          <w:szCs w:val="22"/>
          <w:lang w:eastAsia="zh-CN"/>
        </w:rPr>
      </w:pPr>
    </w:p>
    <w:p w14:paraId="0FAD9268" w14:textId="77777777" w:rsidR="00D14815" w:rsidRDefault="00651EFA" w:rsidP="00D14815">
      <w:pPr>
        <w:overflowPunct w:val="0"/>
        <w:autoSpaceDE w:val="0"/>
        <w:autoSpaceDN w:val="0"/>
        <w:adjustRightInd w:val="0"/>
        <w:snapToGrid w:val="0"/>
        <w:spacing w:line="288" w:lineRule="auto"/>
        <w:textAlignment w:val="baseline"/>
        <w:rPr>
          <w:rFonts w:ascii="Times New Roman" w:eastAsiaTheme="minorEastAsia" w:hAnsi="Times New Roman" w:cs="Calibri"/>
          <w:bCs/>
          <w:color w:val="000000"/>
          <w:kern w:val="2"/>
          <w:sz w:val="15"/>
          <w:szCs w:val="22"/>
          <w:lang w:eastAsia="zh-CN"/>
        </w:rPr>
      </w:pPr>
      <m:oMathPara>
        <m:oMathParaPr>
          <m:jc m:val="center"/>
        </m:oMathParaPr>
        <m:oMath>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R</m:t>
              </m:r>
            </m:e>
            <m:sub>
              <m:r>
                <w:rPr>
                  <w:rFonts w:ascii="Cambria Math" w:eastAsiaTheme="minorEastAsia" w:hAnsi="Cambria Math" w:cs="Calibri"/>
                  <w:color w:val="000000"/>
                  <w:kern w:val="2"/>
                  <w:sz w:val="18"/>
                  <w:szCs w:val="22"/>
                  <w:lang w:eastAsia="zh-CN"/>
                </w:rPr>
                <m:t>LP_WUS</m:t>
              </m:r>
            </m:sub>
          </m:sSub>
          <m:r>
            <w:rPr>
              <w:rFonts w:ascii="Cambria Math" w:eastAsiaTheme="minorEastAsia" w:hAnsi="Cambria Math" w:cs="Calibri"/>
              <w:color w:val="000000"/>
              <w:kern w:val="2"/>
              <w:sz w:val="18"/>
              <w:szCs w:val="22"/>
              <w:lang w:eastAsia="zh-CN"/>
            </w:rPr>
            <m:t>=</m:t>
          </m:r>
          <m:f>
            <m:fPr>
              <m:ctrlPr>
                <w:rPr>
                  <w:rFonts w:ascii="Cambria Math" w:eastAsiaTheme="minorEastAsia" w:hAnsi="Cambria Math" w:cs="Calibri"/>
                  <w:bCs/>
                  <w:color w:val="000000"/>
                  <w:kern w:val="2"/>
                  <w:sz w:val="18"/>
                  <w:szCs w:val="22"/>
                </w:rPr>
              </m:ctrlPr>
            </m:fPr>
            <m:num>
              <m:eqArr>
                <m:eqArrPr>
                  <m:ctrlPr>
                    <w:rPr>
                      <w:rFonts w:ascii="Cambria Math" w:eastAsiaTheme="minorEastAsia" w:hAnsi="Cambria Math" w:cs="Calibri"/>
                      <w:bCs/>
                      <w:i/>
                      <w:color w:val="000000"/>
                      <w:kern w:val="2"/>
                      <w:sz w:val="18"/>
                      <w:szCs w:val="22"/>
                    </w:rPr>
                  </m:ctrlPr>
                </m:eqArrPr>
                <m:e>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D</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r>
                    <w:rPr>
                      <w:rFonts w:ascii="Cambria Math" w:eastAsiaTheme="minorEastAsia" w:hAnsi="Cambria Math" w:cs="Calibri"/>
                      <w:color w:val="000000"/>
                      <w:sz w:val="18"/>
                    </w:rPr>
                    <m:t>the number of paged UE in different paging range per second</m:t>
                  </m:r>
                  <m:r>
                    <w:rPr>
                      <w:rFonts w:ascii="Cambria Math" w:eastAsiaTheme="minorEastAsia" w:hAnsi="Cambria Math" w:cs="Calibri"/>
                      <w:color w:val="000000"/>
                      <w:kern w:val="2"/>
                      <w:sz w:val="18"/>
                      <w:szCs w:val="22"/>
                      <w:lang w:eastAsia="zh-CN"/>
                    </w:rPr>
                    <m:t xml:space="preserve">* </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e>
                <m:e>
                  <m:r>
                    <w:rPr>
                      <w:rFonts w:ascii="Cambria Math" w:eastAsiaTheme="minorEastAsia" w:hAnsi="Cambria Math" w:cs="Calibri"/>
                      <w:color w:val="000000"/>
                      <w:kern w:val="2"/>
                      <w:sz w:val="18"/>
                      <w:szCs w:val="22"/>
                      <w:lang w:eastAsia="zh-CN"/>
                    </w:rPr>
                    <m:t xml:space="preserve"> </m:t>
                  </m:r>
                  <m:ctrlPr>
                    <w:rPr>
                      <w:rFonts w:ascii="Cambria Math" w:eastAsiaTheme="minorEastAsia" w:hAnsi="Cambria Math" w:cs="Calibri"/>
                      <w:i/>
                      <w:color w:val="000000"/>
                      <w:kern w:val="2"/>
                      <w:sz w:val="18"/>
                      <w:szCs w:val="22"/>
                    </w:rPr>
                  </m:ctrlPr>
                </m:e>
              </m:eqArr>
            </m:num>
            <m:den>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Cell</m:t>
                  </m:r>
                </m:sub>
              </m:sSub>
            </m:den>
          </m:f>
        </m:oMath>
      </m:oMathPara>
    </w:p>
    <w:p w14:paraId="0F81B624" w14:textId="77777777" w:rsidR="00D14815" w:rsidRPr="00A93672" w:rsidRDefault="00D14815" w:rsidP="00452DCA">
      <w:pPr>
        <w:jc w:val="both"/>
        <w:rPr>
          <w:rFonts w:ascii="Times New Roman" w:eastAsiaTheme="minorEastAsia" w:hAnsi="Times New Roman"/>
          <w:lang w:eastAsia="zh-CN"/>
        </w:rPr>
      </w:pPr>
    </w:p>
    <w:p w14:paraId="341B78FE" w14:textId="4C9BC92E" w:rsidR="00452DCA" w:rsidRDefault="00452DCA" w:rsidP="00452DCA">
      <w:pPr>
        <w:jc w:val="both"/>
        <w:rPr>
          <w:rFonts w:ascii="Times New Roman" w:hAnsi="Times New Roman"/>
          <w:lang w:eastAsia="zh-CN"/>
        </w:rPr>
      </w:pPr>
      <w:r>
        <w:rPr>
          <w:rFonts w:ascii="Times New Roman" w:hAnsi="Times New Roman"/>
          <w:lang w:eastAsia="zh-CN"/>
        </w:rPr>
        <w:t>The target</w:t>
      </w:r>
      <w:r>
        <w:rPr>
          <w:rFonts w:ascii="Times New Roman" w:eastAsiaTheme="minorEastAsia" w:hAnsi="Times New Roman"/>
          <w:lang w:eastAsia="zh-CN"/>
        </w:rPr>
        <w:t xml:space="preserve"> effective paging rate is 3%</w:t>
      </w:r>
      <w:r>
        <w:rPr>
          <w:rFonts w:ascii="Times New Roman" w:hAnsi="Times New Roman"/>
          <w:lang w:eastAsia="zh-CN"/>
        </w:rPr>
        <w:t xml:space="preserve">. And </w:t>
      </w:r>
      <m:oMath>
        <m:r>
          <w:rPr>
            <w:rFonts w:ascii="Cambria Math" w:hAnsi="Cambria Math"/>
            <w:lang w:eastAsia="zh-CN"/>
          </w:rPr>
          <m:t>L</m:t>
        </m:r>
      </m:oMath>
      <w:r>
        <w:rPr>
          <w:rFonts w:ascii="Times New Roman" w:hAnsi="Times New Roman"/>
          <w:lang w:eastAsia="zh-CN"/>
        </w:rPr>
        <w:t xml:space="preserve"> represents the ISD which is the distance in red in the following figure. Assuming a hexagon shape of the coverage of a site, the area of a cell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oMath>
      <w:r>
        <w:rPr>
          <w:rFonts w:ascii="Times New Roman" w:hAnsi="Times New Roman"/>
          <w:lang w:eastAsia="zh-CN"/>
        </w:rPr>
        <w:t>.</w:t>
      </w:r>
    </w:p>
    <w:p w14:paraId="1CFD7DEB" w14:textId="55CA46B3" w:rsidR="00452DCA" w:rsidRDefault="00452DCA" w:rsidP="00452DCA">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26175672" wp14:editId="2324CC9C">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3D46B73" w14:textId="77777777" w:rsidR="00452DCA" w:rsidRDefault="00452DCA" w:rsidP="00452DCA">
      <w:pPr>
        <w:kinsoku w:val="0"/>
        <w:overflowPunct w:val="0"/>
        <w:jc w:val="both"/>
        <w:rPr>
          <w:rFonts w:ascii="Times New Roman" w:hAnsi="Times New Roman"/>
          <w:lang w:eastAsia="zh-CN"/>
        </w:rPr>
      </w:pPr>
      <m:oMath>
        <m:r>
          <w:rPr>
            <w:rFonts w:ascii="Cambria Math" w:hAnsi="Cambria Math"/>
            <w:lang w:eastAsia="zh-CN"/>
          </w:rPr>
          <m:t>M</m:t>
        </m:r>
      </m:oMath>
      <w:r>
        <w:rPr>
          <w:rFonts w:ascii="Times New Roman" w:hAnsi="Times New Roman"/>
          <w:lang w:eastAsia="zh-CN"/>
        </w:rPr>
        <w:t xml:space="preserve"> represents the number of sites per tracking area, and </w:t>
      </w:r>
      <m:oMath>
        <m:r>
          <m:rPr>
            <m:sty m:val="p"/>
          </m:rPr>
          <w:rPr>
            <w:rFonts w:ascii="Cambria Math" w:hAnsi="Cambria Math"/>
            <w:lang w:eastAsia="zh-CN"/>
          </w:rPr>
          <m:t>ρ</m:t>
        </m:r>
      </m:oMath>
      <w:r>
        <w:rPr>
          <w:rFonts w:ascii="Times New Roman" w:hAnsi="Times New Roman"/>
          <w:lang w:eastAsia="zh-CN"/>
        </w:rPr>
        <w:t xml:space="preserve"> represents the density of UEs, then the number of UEs in a tracking area is </w:t>
      </w:r>
      <m:oMath>
        <m:f>
          <m:fPr>
            <m:ctrlPr>
              <w:rPr>
                <w:rFonts w:ascii="Cambria Math" w:hAnsi="Cambria Math"/>
              </w:rPr>
            </m:ctrlPr>
          </m:fPr>
          <m:num>
            <m:r>
              <w:rPr>
                <w:rFonts w:ascii="Cambria Math" w:hAnsi="Cambria Math"/>
                <w:lang w:eastAsia="zh-CN"/>
              </w:rPr>
              <m:t>3</m:t>
            </m:r>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ascii="Times New Roman" w:hAnsi="Times New Roman"/>
          <w:lang w:eastAsia="zh-CN"/>
        </w:rPr>
        <w:t xml:space="preserve">. And then the paging range is X cells, the number of UEs in X cells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oMath>
      <w:r>
        <w:rPr>
          <w:rFonts w:ascii="Times New Roman" w:hAnsi="Times New Roman"/>
          <w:lang w:eastAsia="zh-CN"/>
        </w:rPr>
        <w:t>.</w:t>
      </w:r>
    </w:p>
    <w:p w14:paraId="472AF4C4" w14:textId="77777777" w:rsidR="00452DCA" w:rsidRDefault="00452DCA" w:rsidP="00452DCA">
      <w:pPr>
        <w:kinsoku w:val="0"/>
        <w:overflowPunct w:val="0"/>
        <w:jc w:val="both"/>
        <w:rPr>
          <w:rFonts w:ascii="Times New Roman" w:hAnsi="Times New Roman"/>
          <w:lang w:eastAsia="zh-CN"/>
        </w:rPr>
      </w:pPr>
      <w:r>
        <w:rPr>
          <w:rFonts w:ascii="Times New Roman" w:hAnsi="Times New Roman"/>
          <w:lang w:eastAsia="zh-CN"/>
        </w:rPr>
        <w:t xml:space="preserve">According to the TR </w:t>
      </w:r>
      <w:r>
        <w:rPr>
          <w:rFonts w:ascii="Times New Roman" w:hAnsi="Times New Roman"/>
          <w:lang w:eastAsia="zh-CN"/>
        </w:rPr>
        <w:fldChar w:fldCharType="begin"/>
      </w:r>
      <w:r>
        <w:rPr>
          <w:rFonts w:ascii="Times New Roman" w:hAnsi="Times New Roman"/>
          <w:lang w:eastAsia="zh-CN"/>
        </w:rPr>
        <w:instrText xml:space="preserve"> REF _Ref154480526 \r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when we assume FAR to be 0, the UE effective paging rate is equal to per group paging rate i.e.,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rPr>
            </m:ctrlPr>
          </m:sSup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Pr>
          <w:rFonts w:ascii="Times New Roman" w:hAnsi="Times New Roman"/>
          <w:lang w:eastAsia="zh-CN"/>
        </w:rPr>
        <w:t xml:space="preserve">and a per UE paging rate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oMath>
      <w:r>
        <w:rPr>
          <w:rFonts w:ascii="Times New Roman" w:hAnsi="Times New Roman"/>
          <w:lang w:eastAsia="zh-CN"/>
        </w:rPr>
        <w:t xml:space="preserve">, where N is the number of UEs in a subgroup. Thus, to achieve a target 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Pr>
          <w:rFonts w:ascii="Times New Roman" w:hAnsi="Times New Roman"/>
          <w:lang w:eastAsia="zh-CN"/>
        </w:rPr>
        <w:t>.</w:t>
      </w:r>
    </w:p>
    <w:p w14:paraId="619616B5" w14:textId="669911C4" w:rsidR="00452DCA" w:rsidRDefault="00452DCA" w:rsidP="00A93672">
      <w:pPr>
        <w:kinsoku w:val="0"/>
        <w:overflowPunct w:val="0"/>
        <w:jc w:val="both"/>
        <w:rPr>
          <w:rFonts w:ascii="Times New Roman" w:hAnsi="Times New Roman"/>
          <w:szCs w:val="20"/>
        </w:rPr>
        <w:sectPr w:rsidR="00452DCA">
          <w:pgSz w:w="11906" w:h="16838"/>
          <w:pgMar w:top="1418" w:right="1418" w:bottom="1418" w:left="1418" w:header="709" w:footer="709" w:gutter="0"/>
          <w:cols w:space="720"/>
        </w:sectPr>
      </w:pPr>
      <w:r>
        <w:rPr>
          <w:rFonts w:ascii="Times New Roman" w:hAnsi="Times New Roman"/>
          <w:lang w:eastAsia="zh-CN"/>
        </w:rPr>
        <w:t xml:space="preserve">Then, the required number of subgroups to page UE in different paging range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r>
          <w:rPr>
            <w:rFonts w:ascii="Cambria Math" w:hAnsi="Cambria Math"/>
            <w:lang w:eastAsia="zh-CN"/>
          </w:rPr>
          <m:t xml:space="preserve"> </m:t>
        </m:r>
      </m:oMath>
      <w:r>
        <w:rPr>
          <w:rFonts w:ascii="Times New Roman" w:eastAsiaTheme="minorEastAsia" w:hAnsi="Times New Roman"/>
          <w:lang w:eastAsia="zh-CN"/>
        </w:rPr>
        <w:t xml:space="preserve">or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num>
          <m:den>
            <m:sSub>
              <m:sSubPr>
                <m:ctrlPr>
                  <w:rPr>
                    <w:rFonts w:ascii="Cambria Math" w:hAnsi="Cambria Math"/>
                  </w:rPr>
                </m:ctrlPr>
              </m:sSubPr>
              <m:e>
                <m:r>
                  <m:rPr>
                    <m:sty m:val="p"/>
                  </m:rPr>
                  <w:rPr>
                    <w:rFonts w:ascii="Cambria Math" w:hAnsi="Cambria Math"/>
                  </w:rPr>
                  <m:t>6log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ascii="Times New Roman" w:hAnsi="Times New Roman"/>
          <w:lang w:eastAsia="zh-CN"/>
        </w:rPr>
        <w:t>.</w:t>
      </w:r>
    </w:p>
    <w:p w14:paraId="7057F092" w14:textId="77777777" w:rsidR="00931305" w:rsidRDefault="00931305" w:rsidP="00A93672">
      <w:pPr>
        <w:overflowPunct w:val="0"/>
        <w:autoSpaceDE w:val="0"/>
        <w:autoSpaceDN w:val="0"/>
        <w:adjustRightInd w:val="0"/>
        <w:spacing w:after="120"/>
        <w:textAlignment w:val="baseline"/>
        <w:rPr>
          <w:rFonts w:ascii="Times New Roman" w:eastAsia="等线" w:hAnsi="Times New Roman"/>
          <w:b/>
          <w:szCs w:val="20"/>
          <w:lang w:val="en-GB" w:eastAsia="zh-CN"/>
        </w:rPr>
      </w:pPr>
    </w:p>
    <w:p w14:paraId="55F21317" w14:textId="1B82F582" w:rsidR="00452DCA" w:rsidRDefault="00452DCA" w:rsidP="00452DCA">
      <w:pPr>
        <w:overflowPunct w:val="0"/>
        <w:autoSpaceDE w:val="0"/>
        <w:autoSpaceDN w:val="0"/>
        <w:adjustRightInd w:val="0"/>
        <w:spacing w:after="120"/>
        <w:jc w:val="center"/>
        <w:textAlignment w:val="baseline"/>
        <w:rPr>
          <w:rFonts w:ascii="Times New Roman" w:eastAsia="等线" w:hAnsi="Times New Roman"/>
          <w:b/>
          <w:szCs w:val="20"/>
          <w:lang w:val="en-GB" w:eastAsia="zh-CN"/>
        </w:rPr>
      </w:pPr>
      <w:r>
        <w:rPr>
          <w:rFonts w:ascii="Times New Roman" w:eastAsia="等线" w:hAnsi="Times New Roman"/>
          <w:b/>
          <w:szCs w:val="20"/>
          <w:lang w:val="en-GB" w:eastAsia="zh-CN"/>
        </w:rPr>
        <w:t xml:space="preserve">Table </w:t>
      </w:r>
      <w:r w:rsidR="00873EED">
        <w:rPr>
          <w:rFonts w:ascii="Times New Roman" w:eastAsia="等线" w:hAnsi="Times New Roman"/>
          <w:b/>
          <w:szCs w:val="20"/>
          <w:lang w:val="en-GB" w:eastAsia="zh-CN"/>
        </w:rPr>
        <w:t>2</w:t>
      </w:r>
      <w:r>
        <w:rPr>
          <w:rFonts w:ascii="Times New Roman" w:eastAsia="等线" w:hAnsi="Times New Roman"/>
          <w:b/>
          <w:szCs w:val="20"/>
          <w:lang w:val="en-GB" w:eastAsia="zh-CN"/>
        </w:rPr>
        <w:t xml:space="preserve"> The detail of the calculation for the required number of subgroups and subgrouping indication bits with the corresponding resource overhead of LP-WUS to achieve the &lt;=3% target UE effective paging rate.</w:t>
      </w:r>
    </w:p>
    <w:tbl>
      <w:tblPr>
        <w:tblW w:w="16444"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712"/>
        <w:gridCol w:w="1081"/>
        <w:gridCol w:w="1214"/>
        <w:gridCol w:w="1209"/>
        <w:gridCol w:w="1049"/>
        <w:gridCol w:w="1177"/>
        <w:gridCol w:w="636"/>
        <w:gridCol w:w="1196"/>
        <w:gridCol w:w="1222"/>
        <w:gridCol w:w="1134"/>
        <w:gridCol w:w="993"/>
        <w:gridCol w:w="1134"/>
        <w:gridCol w:w="1417"/>
        <w:gridCol w:w="1418"/>
      </w:tblGrid>
      <w:tr w:rsidR="00680304" w:rsidRPr="00DA1B91" w14:paraId="1DA51D19" w14:textId="77777777" w:rsidTr="00680304">
        <w:trPr>
          <w:trHeight w:val="1008"/>
        </w:trPr>
        <w:tc>
          <w:tcPr>
            <w:tcW w:w="0" w:type="auto"/>
            <w:shd w:val="clear" w:color="auto" w:fill="auto"/>
            <w:vAlign w:val="center"/>
            <w:hideMark/>
          </w:tcPr>
          <w:p w14:paraId="7EB98A1C" w14:textId="736A4029"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Paging area size</w:t>
            </w:r>
          </w:p>
        </w:tc>
        <w:tc>
          <w:tcPr>
            <w:tcW w:w="0" w:type="auto"/>
            <w:shd w:val="clear" w:color="auto" w:fill="auto"/>
            <w:vAlign w:val="center"/>
            <w:hideMark/>
          </w:tcPr>
          <w:p w14:paraId="6DC30BAF" w14:textId="77777777" w:rsidR="00680304" w:rsidRPr="00680304" w:rsidRDefault="00680304" w:rsidP="00680304">
            <w:pPr>
              <w:jc w:val="center"/>
              <w:rPr>
                <w:rFonts w:ascii="Times New Roman" w:eastAsia="等线" w:hAnsi="Times New Roman"/>
                <w:sz w:val="21"/>
                <w:szCs w:val="20"/>
              </w:rPr>
            </w:pPr>
            <w:r w:rsidRPr="00680304">
              <w:rPr>
                <w:rFonts w:ascii="Times New Roman" w:eastAsia="等线" w:hAnsi="Times New Roman"/>
                <w:sz w:val="21"/>
                <w:szCs w:val="20"/>
              </w:rPr>
              <w:t>#UEs with</w:t>
            </w:r>
          </w:p>
          <w:p w14:paraId="5CB61BDB" w14:textId="77777777" w:rsidR="00680304" w:rsidRPr="00680304" w:rsidRDefault="00680304" w:rsidP="00680304">
            <w:pPr>
              <w:jc w:val="center"/>
              <w:rPr>
                <w:rFonts w:ascii="Times New Roman" w:eastAsia="等线" w:hAnsi="Times New Roman"/>
                <w:sz w:val="21"/>
                <w:szCs w:val="20"/>
              </w:rPr>
            </w:pPr>
            <w:r w:rsidRPr="00680304">
              <w:rPr>
                <w:rFonts w:ascii="Times New Roman" w:eastAsia="等线" w:hAnsi="Times New Roman"/>
                <w:sz w:val="21"/>
                <w:szCs w:val="20"/>
              </w:rPr>
              <w:t>LP-WUS</w:t>
            </w:r>
          </w:p>
          <w:p w14:paraId="6BD79554" w14:textId="161FCADC" w:rsidR="00680304" w:rsidRPr="00680304" w:rsidRDefault="00680304" w:rsidP="00680304">
            <w:pPr>
              <w:jc w:val="center"/>
              <w:rPr>
                <w:rFonts w:ascii="Times New Roman" w:eastAsia="等线" w:hAnsi="Times New Roman"/>
                <w:sz w:val="21"/>
                <w:szCs w:val="20"/>
              </w:rPr>
            </w:pPr>
            <w:r w:rsidRPr="00680304">
              <w:rPr>
                <w:rFonts w:ascii="Times New Roman" w:eastAsia="等线" w:hAnsi="Times New Roman"/>
                <w:sz w:val="21"/>
                <w:szCs w:val="20"/>
              </w:rPr>
              <w:t>/km</w:t>
            </w:r>
            <w:r w:rsidRPr="00680304">
              <w:rPr>
                <w:rFonts w:ascii="Times New Roman" w:eastAsia="等线" w:hAnsi="Times New Roman"/>
                <w:sz w:val="21"/>
                <w:szCs w:val="20"/>
                <w:vertAlign w:val="superscript"/>
              </w:rPr>
              <w:t>2</w:t>
            </w:r>
          </w:p>
        </w:tc>
        <w:tc>
          <w:tcPr>
            <w:tcW w:w="0" w:type="auto"/>
            <w:shd w:val="clear" w:color="auto" w:fill="auto"/>
            <w:vAlign w:val="center"/>
            <w:hideMark/>
          </w:tcPr>
          <w:p w14:paraId="4888B864" w14:textId="3F2F56C0"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Tracking area (km</w:t>
            </w:r>
            <w:r w:rsidRPr="00680304">
              <w:rPr>
                <w:rFonts w:ascii="Times New Roman" w:eastAsia="等线" w:hAnsi="Times New Roman"/>
                <w:sz w:val="21"/>
                <w:szCs w:val="20"/>
                <w:vertAlign w:val="superscript"/>
                <w:lang w:eastAsia="zh-CN"/>
              </w:rPr>
              <w:t>2</w:t>
            </w:r>
            <w:r w:rsidRPr="00680304">
              <w:rPr>
                <w:rFonts w:ascii="Times New Roman" w:eastAsia="等线" w:hAnsi="Times New Roman"/>
                <w:sz w:val="21"/>
                <w:szCs w:val="20"/>
                <w:lang w:eastAsia="zh-CN"/>
              </w:rPr>
              <w:t>)</w:t>
            </w:r>
          </w:p>
        </w:tc>
        <w:tc>
          <w:tcPr>
            <w:tcW w:w="0" w:type="auto"/>
            <w:shd w:val="clear" w:color="auto" w:fill="auto"/>
            <w:vAlign w:val="center"/>
            <w:hideMark/>
          </w:tcPr>
          <w:p w14:paraId="4016BE5A" w14:textId="318DFA77"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#UE per paging area</w:t>
            </w:r>
          </w:p>
        </w:tc>
        <w:tc>
          <w:tcPr>
            <w:tcW w:w="0" w:type="auto"/>
            <w:shd w:val="clear" w:color="auto" w:fill="auto"/>
            <w:vAlign w:val="center"/>
            <w:hideMark/>
          </w:tcPr>
          <w:p w14:paraId="43915D5C" w14:textId="3B324A3D"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Per UE paging rate (refer to </w:t>
            </w:r>
            <w:r w:rsidRPr="00680304">
              <w:rPr>
                <w:rFonts w:ascii="Times New Roman" w:eastAsia="等线" w:hAnsi="Times New Roman"/>
                <w:sz w:val="21"/>
                <w:szCs w:val="20"/>
              </w:rPr>
              <w:t>[ITU M.2412]</w:t>
            </w:r>
            <w:r w:rsidRPr="00680304">
              <w:rPr>
                <w:rFonts w:ascii="Times New Roman" w:eastAsia="等线" w:hAnsi="Times New Roman"/>
                <w:sz w:val="21"/>
                <w:szCs w:val="20"/>
                <w:lang w:eastAsia="zh-CN"/>
              </w:rPr>
              <w:t>)</w:t>
            </w:r>
          </w:p>
        </w:tc>
        <w:tc>
          <w:tcPr>
            <w:tcW w:w="0" w:type="auto"/>
            <w:shd w:val="clear" w:color="auto" w:fill="auto"/>
            <w:vAlign w:val="center"/>
            <w:hideMark/>
          </w:tcPr>
          <w:p w14:paraId="3AB76405" w14:textId="59729F19"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#UE per subgroup</w:t>
            </w:r>
          </w:p>
        </w:tc>
        <w:tc>
          <w:tcPr>
            <w:tcW w:w="0" w:type="auto"/>
            <w:shd w:val="clear" w:color="auto" w:fill="auto"/>
            <w:vAlign w:val="center"/>
            <w:hideMark/>
          </w:tcPr>
          <w:p w14:paraId="2884E63D" w14:textId="020DD904"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#Required Subgroups </w:t>
            </w:r>
          </w:p>
        </w:tc>
        <w:tc>
          <w:tcPr>
            <w:tcW w:w="0" w:type="auto"/>
            <w:shd w:val="clear" w:color="auto" w:fill="auto"/>
            <w:vAlign w:val="center"/>
            <w:hideMark/>
          </w:tcPr>
          <w:p w14:paraId="0D818482" w14:textId="36935F18"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#PO</w:t>
            </w:r>
            <w:r w:rsidRPr="00680304">
              <w:rPr>
                <w:rFonts w:ascii="Times New Roman" w:eastAsia="等线" w:hAnsi="Times New Roman"/>
                <w:sz w:val="21"/>
                <w:szCs w:val="20"/>
                <w:lang w:eastAsia="zh-CN"/>
              </w:rPr>
              <w:t xml:space="preserve"> per </w:t>
            </w:r>
            <w:r w:rsidRPr="00680304">
              <w:rPr>
                <w:rFonts w:ascii="Times New Roman" w:eastAsia="等线" w:hAnsi="Times New Roman"/>
                <w:sz w:val="21"/>
                <w:szCs w:val="20"/>
                <w:lang w:eastAsia="zh-CN"/>
              </w:rPr>
              <w:t>cell</w:t>
            </w:r>
          </w:p>
        </w:tc>
        <w:tc>
          <w:tcPr>
            <w:tcW w:w="0" w:type="auto"/>
            <w:shd w:val="clear" w:color="auto" w:fill="auto"/>
            <w:vAlign w:val="center"/>
            <w:hideMark/>
          </w:tcPr>
          <w:p w14:paraId="3CC53A9B" w14:textId="639A3F9F"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#Required subgroups per PO</w:t>
            </w:r>
          </w:p>
        </w:tc>
        <w:tc>
          <w:tcPr>
            <w:tcW w:w="1222" w:type="dxa"/>
            <w:vAlign w:val="center"/>
          </w:tcPr>
          <w:p w14:paraId="66A463F6" w14:textId="3897D8BD"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#Paged UEs per second per</w:t>
            </w:r>
            <w:r w:rsidRPr="00680304">
              <w:rPr>
                <w:rFonts w:ascii="Times New Roman" w:eastAsia="等线" w:hAnsi="Times New Roman"/>
                <w:sz w:val="21"/>
                <w:szCs w:val="20"/>
                <w:lang w:eastAsia="zh-CN"/>
              </w:rPr>
              <w:t xml:space="preserve"> </w:t>
            </w:r>
            <w:r w:rsidRPr="00680304">
              <w:rPr>
                <w:rFonts w:ascii="Times New Roman" w:eastAsia="等线" w:hAnsi="Times New Roman"/>
                <w:sz w:val="21"/>
                <w:szCs w:val="20"/>
                <w:lang w:eastAsia="zh-CN"/>
              </w:rPr>
              <w:t>paging area</w:t>
            </w:r>
          </w:p>
        </w:tc>
        <w:tc>
          <w:tcPr>
            <w:tcW w:w="1134" w:type="dxa"/>
            <w:shd w:val="clear" w:color="auto" w:fill="auto"/>
            <w:vAlign w:val="center"/>
            <w:hideMark/>
          </w:tcPr>
          <w:p w14:paraId="75661BCE" w14:textId="66E7D35C"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Subgroup indication method</w:t>
            </w:r>
          </w:p>
        </w:tc>
        <w:tc>
          <w:tcPr>
            <w:tcW w:w="993" w:type="dxa"/>
            <w:shd w:val="clear" w:color="auto" w:fill="auto"/>
            <w:vAlign w:val="center"/>
            <w:hideMark/>
          </w:tcPr>
          <w:p w14:paraId="32FFC130" w14:textId="472773A3"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#info bits per</w:t>
            </w:r>
          </w:p>
          <w:p w14:paraId="6945A352" w14:textId="18A32DF9"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LP-WUS</w:t>
            </w:r>
          </w:p>
        </w:tc>
        <w:tc>
          <w:tcPr>
            <w:tcW w:w="1134" w:type="dxa"/>
            <w:shd w:val="clear" w:color="auto" w:fill="auto"/>
            <w:vAlign w:val="center"/>
            <w:hideMark/>
          </w:tcPr>
          <w:p w14:paraId="2F9779CD" w14:textId="5558AA2F"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#Total bits per LP-WUS</w:t>
            </w:r>
          </w:p>
        </w:tc>
        <w:tc>
          <w:tcPr>
            <w:tcW w:w="1417" w:type="dxa"/>
            <w:vAlign w:val="center"/>
          </w:tcPr>
          <w:p w14:paraId="0FB5DEF6" w14:textId="77777777" w:rsidR="00680304" w:rsidRPr="00680304" w:rsidRDefault="00680304" w:rsidP="00680304">
            <w:pPr>
              <w:jc w:val="center"/>
              <w:rPr>
                <w:rFonts w:ascii="Times New Roman" w:eastAsia="等线" w:hAnsi="Times New Roman"/>
                <w:color w:val="000000"/>
                <w:sz w:val="21"/>
                <w:szCs w:val="20"/>
                <w:lang w:eastAsia="zh-CN"/>
              </w:rPr>
            </w:pPr>
          </w:p>
          <w:p w14:paraId="4F374FDE" w14:textId="1B0820EF" w:rsidR="00680304" w:rsidRPr="00680304" w:rsidRDefault="00680304" w:rsidP="00680304">
            <w:pPr>
              <w:rPr>
                <w:rFonts w:ascii="Times New Roman" w:eastAsia="等线" w:hAnsi="Times New Roman"/>
                <w:color w:val="000000"/>
                <w:sz w:val="21"/>
                <w:szCs w:val="20"/>
                <w:lang w:eastAsia="zh-CN"/>
              </w:rPr>
            </w:pPr>
            <w:r w:rsidRPr="00680304">
              <w:rPr>
                <w:rFonts w:ascii="Times New Roman" w:eastAsia="等线" w:hAnsi="Times New Roman"/>
                <w:color w:val="000000"/>
                <w:sz w:val="21"/>
                <w:szCs w:val="20"/>
                <w:lang w:eastAsia="zh-CN"/>
              </w:rPr>
              <w:t>#Resource per</w:t>
            </w:r>
            <w:r>
              <w:rPr>
                <w:rFonts w:ascii="Times New Roman" w:eastAsia="等线" w:hAnsi="Times New Roman" w:hint="eastAsia"/>
                <w:color w:val="000000"/>
                <w:sz w:val="21"/>
                <w:szCs w:val="20"/>
                <w:lang w:eastAsia="zh-CN"/>
              </w:rPr>
              <w:t xml:space="preserve"> </w:t>
            </w:r>
            <w:r w:rsidRPr="00680304">
              <w:rPr>
                <w:rFonts w:ascii="Times New Roman" w:eastAsia="等线" w:hAnsi="Times New Roman"/>
                <w:color w:val="000000"/>
                <w:sz w:val="21"/>
                <w:szCs w:val="20"/>
                <w:lang w:eastAsia="zh-CN"/>
              </w:rPr>
              <w:t>LP-WUS</w:t>
            </w:r>
          </w:p>
          <w:p w14:paraId="1308055F" w14:textId="17FFE2F3" w:rsidR="00680304" w:rsidRPr="00680304" w:rsidRDefault="00680304" w:rsidP="00680304">
            <w:pPr>
              <w:rPr>
                <w:rFonts w:ascii="Times New Roman" w:eastAsia="等线" w:hAnsi="Times New Roman"/>
                <w:color w:val="000000"/>
                <w:sz w:val="21"/>
                <w:szCs w:val="20"/>
              </w:rPr>
            </w:pPr>
            <w:r w:rsidRPr="00680304">
              <w:rPr>
                <w:rFonts w:ascii="Times New Roman" w:eastAsia="等线" w:hAnsi="Times New Roman" w:hint="eastAsia"/>
                <w:color w:val="000000"/>
                <w:sz w:val="21"/>
                <w:szCs w:val="20"/>
                <w:lang w:eastAsia="zh-CN"/>
              </w:rPr>
              <w:t>(</w:t>
            </w:r>
            <w:r w:rsidRPr="00680304">
              <w:rPr>
                <w:rFonts w:ascii="Times New Roman" w:eastAsia="等线" w:hAnsi="Times New Roman"/>
                <w:color w:val="000000"/>
                <w:sz w:val="21"/>
                <w:szCs w:val="20"/>
                <w:lang w:eastAsia="zh-CN"/>
              </w:rPr>
              <w:t>5MHz)</w:t>
            </w:r>
          </w:p>
        </w:tc>
        <w:tc>
          <w:tcPr>
            <w:tcW w:w="1418" w:type="dxa"/>
            <w:shd w:val="clear" w:color="auto" w:fill="auto"/>
            <w:vAlign w:val="center"/>
            <w:hideMark/>
          </w:tcPr>
          <w:p w14:paraId="671EA4CC" w14:textId="2E266BF3"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color w:val="000000"/>
                <w:sz w:val="21"/>
                <w:szCs w:val="20"/>
              </w:rPr>
              <w:t>Network resource overhead for LP-WUS</w:t>
            </w:r>
          </w:p>
        </w:tc>
      </w:tr>
      <w:tr w:rsidR="00680304" w:rsidRPr="00DA1B91" w14:paraId="3830ED91" w14:textId="77777777" w:rsidTr="00680304">
        <w:trPr>
          <w:trHeight w:val="1126"/>
        </w:trPr>
        <w:tc>
          <w:tcPr>
            <w:tcW w:w="0" w:type="auto"/>
            <w:shd w:val="clear" w:color="auto" w:fill="auto"/>
            <w:vAlign w:val="center"/>
            <w:hideMark/>
          </w:tcPr>
          <w:p w14:paraId="625A0CA4" w14:textId="077E08DC"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TA (1500 cells)</w:t>
            </w:r>
          </w:p>
        </w:tc>
        <w:tc>
          <w:tcPr>
            <w:tcW w:w="0" w:type="auto"/>
            <w:shd w:val="clear" w:color="auto" w:fill="auto"/>
            <w:vAlign w:val="center"/>
            <w:hideMark/>
          </w:tcPr>
          <w:p w14:paraId="2E9AF239" w14:textId="12D81CB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sidRPr="00680304">
              <w:rPr>
                <w:rFonts w:ascii="Times New Roman" w:eastAsia="等线" w:hAnsi="Times New Roman"/>
                <w:sz w:val="21"/>
                <w:szCs w:val="20"/>
                <w:vertAlign w:val="superscript"/>
                <w:lang w:eastAsia="zh-CN"/>
              </w:rPr>
              <w:t>6</w:t>
            </w:r>
          </w:p>
        </w:tc>
        <w:tc>
          <w:tcPr>
            <w:tcW w:w="0" w:type="auto"/>
            <w:vMerge w:val="restart"/>
            <w:shd w:val="clear" w:color="auto" w:fill="auto"/>
            <w:vAlign w:val="center"/>
            <w:hideMark/>
          </w:tcPr>
          <w:p w14:paraId="193090A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108</w:t>
            </w:r>
          </w:p>
          <w:p w14:paraId="094B4BA1" w14:textId="72F0C132"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(1500 cells with 500m ISD)</w:t>
            </w:r>
          </w:p>
        </w:tc>
        <w:tc>
          <w:tcPr>
            <w:tcW w:w="0" w:type="auto"/>
            <w:shd w:val="clear" w:color="auto" w:fill="auto"/>
            <w:vAlign w:val="center"/>
            <w:hideMark/>
          </w:tcPr>
          <w:p w14:paraId="28A1079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108000000</w:t>
            </w:r>
          </w:p>
        </w:tc>
        <w:tc>
          <w:tcPr>
            <w:tcW w:w="0" w:type="auto"/>
            <w:vMerge w:val="restart"/>
            <w:shd w:val="clear" w:color="auto" w:fill="auto"/>
            <w:vAlign w:val="center"/>
            <w:hideMark/>
          </w:tcPr>
          <w:p w14:paraId="44AC730F" w14:textId="2FAEF351" w:rsidR="00680304" w:rsidRPr="00680304" w:rsidRDefault="00680304" w:rsidP="00680304">
            <w:pPr>
              <w:jc w:val="center"/>
              <w:rPr>
                <w:rFonts w:ascii="Times New Roman" w:eastAsia="等线" w:hAnsi="Times New Roman" w:hint="eastAsia"/>
                <w:sz w:val="21"/>
                <w:szCs w:val="20"/>
                <w:lang w:eastAsia="zh-CN"/>
              </w:rPr>
            </w:pPr>
            <w:r w:rsidRPr="00680304">
              <w:rPr>
                <w:rFonts w:ascii="Times New Roman" w:eastAsia="等线" w:hAnsi="Times New Roman"/>
                <w:sz w:val="21"/>
                <w:szCs w:val="20"/>
                <w:lang w:eastAsia="zh-CN"/>
              </w:rPr>
              <w:t>0.0180%</w:t>
            </w:r>
          </w:p>
        </w:tc>
        <w:tc>
          <w:tcPr>
            <w:tcW w:w="0" w:type="auto"/>
            <w:vMerge w:val="restart"/>
            <w:shd w:val="clear" w:color="auto" w:fill="auto"/>
            <w:vAlign w:val="center"/>
            <w:hideMark/>
          </w:tcPr>
          <w:p w14:paraId="67BB2A2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169</w:t>
            </w:r>
          </w:p>
          <w:p w14:paraId="26C6EC6E" w14:textId="0CDD85B0"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3868F39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639053 </w:t>
            </w:r>
          </w:p>
        </w:tc>
        <w:tc>
          <w:tcPr>
            <w:tcW w:w="0" w:type="auto"/>
            <w:shd w:val="clear" w:color="auto" w:fill="auto"/>
            <w:vAlign w:val="center"/>
            <w:hideMark/>
          </w:tcPr>
          <w:p w14:paraId="2D564B4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 </w:t>
            </w:r>
          </w:p>
        </w:tc>
        <w:tc>
          <w:tcPr>
            <w:tcW w:w="0" w:type="auto"/>
            <w:shd w:val="clear" w:color="auto" w:fill="auto"/>
            <w:vAlign w:val="center"/>
            <w:hideMark/>
          </w:tcPr>
          <w:p w14:paraId="62922DE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639053 </w:t>
            </w:r>
          </w:p>
        </w:tc>
        <w:tc>
          <w:tcPr>
            <w:tcW w:w="1222" w:type="dxa"/>
            <w:vAlign w:val="center"/>
          </w:tcPr>
          <w:p w14:paraId="2EFB32FA" w14:textId="577B5D31"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15188</w:t>
            </w:r>
          </w:p>
        </w:tc>
        <w:tc>
          <w:tcPr>
            <w:tcW w:w="1134" w:type="dxa"/>
            <w:shd w:val="clear" w:color="auto" w:fill="auto"/>
            <w:vAlign w:val="center"/>
            <w:hideMark/>
          </w:tcPr>
          <w:p w14:paraId="1CF77AE4" w14:textId="4B9BB1A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codepoint</w:t>
            </w:r>
            <w:bookmarkStart w:id="8" w:name="_GoBack"/>
            <w:bookmarkEnd w:id="8"/>
          </w:p>
        </w:tc>
        <w:tc>
          <w:tcPr>
            <w:tcW w:w="993" w:type="dxa"/>
            <w:shd w:val="clear" w:color="auto" w:fill="auto"/>
            <w:vAlign w:val="center"/>
            <w:hideMark/>
          </w:tcPr>
          <w:p w14:paraId="5D32485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19 </w:t>
            </w:r>
          </w:p>
        </w:tc>
        <w:tc>
          <w:tcPr>
            <w:tcW w:w="1134" w:type="dxa"/>
            <w:shd w:val="clear" w:color="auto" w:fill="auto"/>
            <w:vAlign w:val="center"/>
            <w:hideMark/>
          </w:tcPr>
          <w:p w14:paraId="6D0EA87E"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19 </w:t>
            </w:r>
          </w:p>
        </w:tc>
        <w:tc>
          <w:tcPr>
            <w:tcW w:w="1417" w:type="dxa"/>
            <w:vAlign w:val="center"/>
          </w:tcPr>
          <w:p w14:paraId="0F550ED7" w14:textId="4EB23BF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 OS</w:t>
            </w:r>
          </w:p>
        </w:tc>
        <w:tc>
          <w:tcPr>
            <w:tcW w:w="1418" w:type="dxa"/>
            <w:shd w:val="clear" w:color="auto" w:fill="auto"/>
            <w:vAlign w:val="center"/>
            <w:hideMark/>
          </w:tcPr>
          <w:p w14:paraId="78DFAE5C" w14:textId="35C2DAEA"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1046.07%</w:t>
            </w:r>
          </w:p>
        </w:tc>
      </w:tr>
      <w:tr w:rsidR="00680304" w:rsidRPr="00DA1B91" w14:paraId="2653C67E" w14:textId="77777777" w:rsidTr="00680304">
        <w:trPr>
          <w:trHeight w:val="903"/>
        </w:trPr>
        <w:tc>
          <w:tcPr>
            <w:tcW w:w="0" w:type="auto"/>
            <w:shd w:val="clear" w:color="auto" w:fill="auto"/>
            <w:vAlign w:val="center"/>
            <w:hideMark/>
          </w:tcPr>
          <w:p w14:paraId="27DD62A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TA</w:t>
            </w:r>
          </w:p>
          <w:p w14:paraId="4816AE1D" w14:textId="1573E52D" w:rsidR="00680304" w:rsidRPr="00680304" w:rsidRDefault="00680304" w:rsidP="00680304">
            <w:pPr>
              <w:jc w:val="center"/>
              <w:rPr>
                <w:rFonts w:ascii="Times New Roman" w:eastAsia="等线" w:hAnsi="Times New Roman" w:hint="eastAsia"/>
                <w:sz w:val="21"/>
                <w:szCs w:val="20"/>
                <w:lang w:eastAsia="zh-CN"/>
              </w:rPr>
            </w:pPr>
            <w:r w:rsidRPr="00680304">
              <w:rPr>
                <w:rFonts w:ascii="Times New Roman" w:eastAsia="等线" w:hAnsi="Times New Roman" w:hint="eastAsia"/>
                <w:sz w:val="21"/>
                <w:szCs w:val="20"/>
                <w:lang w:eastAsia="zh-CN"/>
              </w:rPr>
              <w:t>(</w:t>
            </w:r>
            <w:r w:rsidRPr="00680304">
              <w:rPr>
                <w:rFonts w:ascii="Times New Roman" w:eastAsia="等线" w:hAnsi="Times New Roman"/>
                <w:sz w:val="21"/>
                <w:szCs w:val="20"/>
                <w:lang w:eastAsia="zh-CN"/>
              </w:rPr>
              <w:t>1500 cells)</w:t>
            </w:r>
          </w:p>
        </w:tc>
        <w:tc>
          <w:tcPr>
            <w:tcW w:w="0" w:type="auto"/>
            <w:shd w:val="clear" w:color="auto" w:fill="auto"/>
            <w:vAlign w:val="center"/>
            <w:hideMark/>
          </w:tcPr>
          <w:p w14:paraId="296C8CA4" w14:textId="1554B289"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sidRPr="00680304">
              <w:rPr>
                <w:rFonts w:ascii="Times New Roman" w:eastAsia="等线" w:hAnsi="Times New Roman"/>
                <w:sz w:val="21"/>
                <w:szCs w:val="20"/>
                <w:vertAlign w:val="superscript"/>
                <w:lang w:eastAsia="zh-CN"/>
              </w:rPr>
              <w:t>6</w:t>
            </w:r>
          </w:p>
        </w:tc>
        <w:tc>
          <w:tcPr>
            <w:tcW w:w="0" w:type="auto"/>
            <w:vMerge/>
            <w:shd w:val="clear" w:color="auto" w:fill="auto"/>
            <w:vAlign w:val="center"/>
            <w:hideMark/>
          </w:tcPr>
          <w:p w14:paraId="445C40CD" w14:textId="52044805"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222ECE6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108000000</w:t>
            </w:r>
          </w:p>
        </w:tc>
        <w:tc>
          <w:tcPr>
            <w:tcW w:w="0" w:type="auto"/>
            <w:vMerge/>
            <w:shd w:val="clear" w:color="auto" w:fill="auto"/>
            <w:vAlign w:val="center"/>
            <w:hideMark/>
          </w:tcPr>
          <w:p w14:paraId="78B19F75" w14:textId="45078A47"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hideMark/>
          </w:tcPr>
          <w:p w14:paraId="513F3B5F" w14:textId="75F8E020"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01D58CB3"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639053 </w:t>
            </w:r>
          </w:p>
        </w:tc>
        <w:tc>
          <w:tcPr>
            <w:tcW w:w="0" w:type="auto"/>
            <w:shd w:val="clear" w:color="auto" w:fill="auto"/>
            <w:vAlign w:val="center"/>
            <w:hideMark/>
          </w:tcPr>
          <w:p w14:paraId="788352B1"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61083BD3"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9985 </w:t>
            </w:r>
          </w:p>
        </w:tc>
        <w:tc>
          <w:tcPr>
            <w:tcW w:w="1222" w:type="dxa"/>
            <w:vAlign w:val="center"/>
          </w:tcPr>
          <w:p w14:paraId="19B673F7" w14:textId="32B317F0"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15188</w:t>
            </w:r>
          </w:p>
        </w:tc>
        <w:tc>
          <w:tcPr>
            <w:tcW w:w="1134" w:type="dxa"/>
            <w:shd w:val="clear" w:color="auto" w:fill="auto"/>
            <w:vAlign w:val="center"/>
            <w:hideMark/>
          </w:tcPr>
          <w:p w14:paraId="13EBF13C" w14:textId="75DF7C74"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codepoint</w:t>
            </w:r>
          </w:p>
        </w:tc>
        <w:tc>
          <w:tcPr>
            <w:tcW w:w="993" w:type="dxa"/>
            <w:shd w:val="clear" w:color="auto" w:fill="auto"/>
            <w:vAlign w:val="center"/>
            <w:hideMark/>
          </w:tcPr>
          <w:p w14:paraId="5D924DA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13 </w:t>
            </w:r>
          </w:p>
        </w:tc>
        <w:tc>
          <w:tcPr>
            <w:tcW w:w="1134" w:type="dxa"/>
            <w:shd w:val="clear" w:color="auto" w:fill="auto"/>
            <w:vAlign w:val="center"/>
            <w:hideMark/>
          </w:tcPr>
          <w:p w14:paraId="50B91A97"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6B6C0EB2" w14:textId="26B2B18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 OS</w:t>
            </w:r>
          </w:p>
        </w:tc>
        <w:tc>
          <w:tcPr>
            <w:tcW w:w="1418" w:type="dxa"/>
            <w:shd w:val="clear" w:color="auto" w:fill="auto"/>
            <w:vAlign w:val="center"/>
            <w:hideMark/>
          </w:tcPr>
          <w:p w14:paraId="2A7D5C89" w14:textId="4D26FAB0"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867.86%</w:t>
            </w:r>
          </w:p>
        </w:tc>
      </w:tr>
      <w:tr w:rsidR="00680304" w:rsidRPr="00DA1B91" w14:paraId="581AB50E" w14:textId="77777777" w:rsidTr="00680304">
        <w:trPr>
          <w:trHeight w:val="261"/>
        </w:trPr>
        <w:tc>
          <w:tcPr>
            <w:tcW w:w="0" w:type="auto"/>
            <w:shd w:val="clear" w:color="auto" w:fill="auto"/>
            <w:vAlign w:val="center"/>
            <w:hideMark/>
          </w:tcPr>
          <w:p w14:paraId="677866C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39 cells</w:t>
            </w:r>
          </w:p>
        </w:tc>
        <w:tc>
          <w:tcPr>
            <w:tcW w:w="0" w:type="auto"/>
            <w:shd w:val="clear" w:color="auto" w:fill="auto"/>
            <w:vAlign w:val="center"/>
            <w:hideMark/>
          </w:tcPr>
          <w:p w14:paraId="13F488AB" w14:textId="7A362F29"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sidRPr="00680304">
              <w:rPr>
                <w:rFonts w:ascii="Times New Roman" w:eastAsia="等线" w:hAnsi="Times New Roman"/>
                <w:sz w:val="21"/>
                <w:szCs w:val="20"/>
                <w:vertAlign w:val="superscript"/>
                <w:lang w:eastAsia="zh-CN"/>
              </w:rPr>
              <w:t>6</w:t>
            </w:r>
          </w:p>
        </w:tc>
        <w:tc>
          <w:tcPr>
            <w:tcW w:w="0" w:type="auto"/>
            <w:vMerge/>
            <w:shd w:val="clear" w:color="auto" w:fill="auto"/>
            <w:vAlign w:val="center"/>
            <w:hideMark/>
          </w:tcPr>
          <w:p w14:paraId="272BC20B" w14:textId="67CFA131"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54BFE32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2768896</w:t>
            </w:r>
          </w:p>
        </w:tc>
        <w:tc>
          <w:tcPr>
            <w:tcW w:w="0" w:type="auto"/>
            <w:vMerge/>
            <w:shd w:val="clear" w:color="auto" w:fill="auto"/>
            <w:vAlign w:val="center"/>
            <w:hideMark/>
          </w:tcPr>
          <w:p w14:paraId="60795F99" w14:textId="2E82A07A"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hideMark/>
          </w:tcPr>
          <w:p w14:paraId="2B555F07" w14:textId="51A9EFF9"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052B5F5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16384 </w:t>
            </w:r>
          </w:p>
        </w:tc>
        <w:tc>
          <w:tcPr>
            <w:tcW w:w="0" w:type="auto"/>
            <w:shd w:val="clear" w:color="auto" w:fill="auto"/>
            <w:vAlign w:val="center"/>
            <w:hideMark/>
          </w:tcPr>
          <w:p w14:paraId="6BF5779A"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42FA3778"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256 </w:t>
            </w:r>
          </w:p>
        </w:tc>
        <w:tc>
          <w:tcPr>
            <w:tcW w:w="1222" w:type="dxa"/>
            <w:vAlign w:val="center"/>
          </w:tcPr>
          <w:p w14:paraId="0FD6ED83" w14:textId="1BAA24B0"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389</w:t>
            </w:r>
          </w:p>
        </w:tc>
        <w:tc>
          <w:tcPr>
            <w:tcW w:w="1134" w:type="dxa"/>
            <w:shd w:val="clear" w:color="auto" w:fill="auto"/>
            <w:vAlign w:val="center"/>
            <w:hideMark/>
          </w:tcPr>
          <w:p w14:paraId="142EDF6C" w14:textId="078B8E18"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codepoint</w:t>
            </w:r>
          </w:p>
        </w:tc>
        <w:tc>
          <w:tcPr>
            <w:tcW w:w="993" w:type="dxa"/>
            <w:shd w:val="clear" w:color="auto" w:fill="auto"/>
            <w:vAlign w:val="center"/>
            <w:hideMark/>
          </w:tcPr>
          <w:p w14:paraId="653DEA21"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134" w:type="dxa"/>
            <w:shd w:val="clear" w:color="auto" w:fill="auto"/>
            <w:vAlign w:val="center"/>
            <w:hideMark/>
          </w:tcPr>
          <w:p w14:paraId="134BE129"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6B8ED8EE" w14:textId="3051FA4A"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 OS</w:t>
            </w:r>
          </w:p>
        </w:tc>
        <w:tc>
          <w:tcPr>
            <w:tcW w:w="1418" w:type="dxa"/>
            <w:shd w:val="clear" w:color="auto" w:fill="auto"/>
            <w:vAlign w:val="center"/>
            <w:hideMark/>
          </w:tcPr>
          <w:p w14:paraId="4B71641E" w14:textId="2B7CBDEC"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22.25%</w:t>
            </w:r>
          </w:p>
        </w:tc>
      </w:tr>
      <w:tr w:rsidR="00680304" w:rsidRPr="00DA1B91" w14:paraId="172E252A" w14:textId="77777777" w:rsidTr="00680304">
        <w:trPr>
          <w:trHeight w:val="261"/>
        </w:trPr>
        <w:tc>
          <w:tcPr>
            <w:tcW w:w="0" w:type="auto"/>
            <w:shd w:val="clear" w:color="auto" w:fill="auto"/>
            <w:vAlign w:val="center"/>
            <w:hideMark/>
          </w:tcPr>
          <w:p w14:paraId="3B1C2D08" w14:textId="2FE646D9"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12 cells</w:t>
            </w:r>
          </w:p>
        </w:tc>
        <w:tc>
          <w:tcPr>
            <w:tcW w:w="0" w:type="auto"/>
            <w:shd w:val="clear" w:color="auto" w:fill="auto"/>
            <w:vAlign w:val="center"/>
            <w:hideMark/>
          </w:tcPr>
          <w:p w14:paraId="4ABB0C38" w14:textId="4AEF94CD"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5</w:t>
            </w:r>
          </w:p>
        </w:tc>
        <w:tc>
          <w:tcPr>
            <w:tcW w:w="0" w:type="auto"/>
            <w:vMerge/>
            <w:shd w:val="clear" w:color="auto" w:fill="auto"/>
            <w:vAlign w:val="center"/>
            <w:hideMark/>
          </w:tcPr>
          <w:p w14:paraId="04D09A7D" w14:textId="52561FBF"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51C34E3A"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86528</w:t>
            </w:r>
          </w:p>
        </w:tc>
        <w:tc>
          <w:tcPr>
            <w:tcW w:w="0" w:type="auto"/>
            <w:vMerge/>
            <w:shd w:val="clear" w:color="auto" w:fill="auto"/>
            <w:vAlign w:val="center"/>
            <w:hideMark/>
          </w:tcPr>
          <w:p w14:paraId="4C9CF657" w14:textId="52C758E5"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hideMark/>
          </w:tcPr>
          <w:p w14:paraId="3CA33754" w14:textId="2CFFAC80"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5C8E758B"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512 </w:t>
            </w:r>
          </w:p>
        </w:tc>
        <w:tc>
          <w:tcPr>
            <w:tcW w:w="0" w:type="auto"/>
            <w:shd w:val="clear" w:color="auto" w:fill="auto"/>
            <w:vAlign w:val="center"/>
            <w:hideMark/>
          </w:tcPr>
          <w:p w14:paraId="6040422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1C364775"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222" w:type="dxa"/>
            <w:vAlign w:val="center"/>
          </w:tcPr>
          <w:p w14:paraId="3361859F" w14:textId="694E26E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12</w:t>
            </w:r>
          </w:p>
        </w:tc>
        <w:tc>
          <w:tcPr>
            <w:tcW w:w="1134" w:type="dxa"/>
            <w:shd w:val="clear" w:color="auto" w:fill="auto"/>
            <w:vAlign w:val="center"/>
            <w:hideMark/>
          </w:tcPr>
          <w:p w14:paraId="696007F4" w14:textId="4362764F"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hideMark/>
          </w:tcPr>
          <w:p w14:paraId="241DFB2D"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134" w:type="dxa"/>
            <w:shd w:val="clear" w:color="auto" w:fill="auto"/>
            <w:vAlign w:val="center"/>
            <w:hideMark/>
          </w:tcPr>
          <w:p w14:paraId="2D39B787"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416E3672" w14:textId="53FBA5B9"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16 OS</w:t>
            </w:r>
          </w:p>
        </w:tc>
        <w:tc>
          <w:tcPr>
            <w:tcW w:w="1418" w:type="dxa"/>
            <w:shd w:val="clear" w:color="auto" w:fill="auto"/>
            <w:vAlign w:val="center"/>
            <w:hideMark/>
          </w:tcPr>
          <w:p w14:paraId="0593EE6B" w14:textId="62250643"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1.39%</w:t>
            </w:r>
          </w:p>
        </w:tc>
      </w:tr>
      <w:tr w:rsidR="00680304" w:rsidRPr="00DA1B91" w14:paraId="5E7EAD40" w14:textId="77777777" w:rsidTr="00680304">
        <w:trPr>
          <w:trHeight w:val="261"/>
        </w:trPr>
        <w:tc>
          <w:tcPr>
            <w:tcW w:w="0" w:type="auto"/>
            <w:shd w:val="clear" w:color="auto" w:fill="auto"/>
            <w:vAlign w:val="center"/>
            <w:hideMark/>
          </w:tcPr>
          <w:p w14:paraId="605468C3" w14:textId="3038CF25"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 cells</w:t>
            </w:r>
          </w:p>
        </w:tc>
        <w:tc>
          <w:tcPr>
            <w:tcW w:w="0" w:type="auto"/>
            <w:shd w:val="clear" w:color="auto" w:fill="auto"/>
            <w:vAlign w:val="center"/>
            <w:hideMark/>
          </w:tcPr>
          <w:p w14:paraId="484D9BA7" w14:textId="1234C10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5</w:t>
            </w:r>
          </w:p>
        </w:tc>
        <w:tc>
          <w:tcPr>
            <w:tcW w:w="0" w:type="auto"/>
            <w:vMerge/>
            <w:shd w:val="clear" w:color="auto" w:fill="auto"/>
            <w:vAlign w:val="center"/>
            <w:hideMark/>
          </w:tcPr>
          <w:p w14:paraId="6459276A" w14:textId="1540166F"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4B49EDDD"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173056</w:t>
            </w:r>
          </w:p>
        </w:tc>
        <w:tc>
          <w:tcPr>
            <w:tcW w:w="0" w:type="auto"/>
            <w:vMerge/>
            <w:shd w:val="clear" w:color="auto" w:fill="auto"/>
            <w:vAlign w:val="center"/>
            <w:hideMark/>
          </w:tcPr>
          <w:p w14:paraId="6E3727C0" w14:textId="501B21CA"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hideMark/>
          </w:tcPr>
          <w:p w14:paraId="54FCE33D" w14:textId="440C9DDC"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hideMark/>
          </w:tcPr>
          <w:p w14:paraId="04A689FC"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1024 </w:t>
            </w:r>
          </w:p>
        </w:tc>
        <w:tc>
          <w:tcPr>
            <w:tcW w:w="0" w:type="auto"/>
            <w:shd w:val="clear" w:color="auto" w:fill="auto"/>
            <w:vAlign w:val="center"/>
            <w:hideMark/>
          </w:tcPr>
          <w:p w14:paraId="04082E77"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hideMark/>
          </w:tcPr>
          <w:p w14:paraId="48EB3B42"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222" w:type="dxa"/>
            <w:vAlign w:val="center"/>
          </w:tcPr>
          <w:p w14:paraId="7BE4203C" w14:textId="7636C015"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w:t>
            </w:r>
          </w:p>
        </w:tc>
        <w:tc>
          <w:tcPr>
            <w:tcW w:w="1134" w:type="dxa"/>
            <w:shd w:val="clear" w:color="auto" w:fill="auto"/>
            <w:vAlign w:val="center"/>
            <w:hideMark/>
          </w:tcPr>
          <w:p w14:paraId="034D3D61" w14:textId="3F500532"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hideMark/>
          </w:tcPr>
          <w:p w14:paraId="45386304"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134" w:type="dxa"/>
            <w:shd w:val="clear" w:color="auto" w:fill="auto"/>
            <w:vAlign w:val="center"/>
            <w:hideMark/>
          </w:tcPr>
          <w:p w14:paraId="1F3B73D0" w14:textId="7777777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24 </w:t>
            </w:r>
          </w:p>
        </w:tc>
        <w:tc>
          <w:tcPr>
            <w:tcW w:w="1417" w:type="dxa"/>
            <w:vAlign w:val="center"/>
          </w:tcPr>
          <w:p w14:paraId="6C1EFC12" w14:textId="781196ED"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 OS</w:t>
            </w:r>
          </w:p>
        </w:tc>
        <w:tc>
          <w:tcPr>
            <w:tcW w:w="1418" w:type="dxa"/>
            <w:shd w:val="clear" w:color="auto" w:fill="auto"/>
            <w:vAlign w:val="center"/>
            <w:hideMark/>
          </w:tcPr>
          <w:p w14:paraId="364A612C" w14:textId="3C2B81CA"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4.17%</w:t>
            </w:r>
          </w:p>
        </w:tc>
      </w:tr>
      <w:tr w:rsidR="00680304" w:rsidRPr="00DA1B91" w14:paraId="53C91E76" w14:textId="77777777" w:rsidTr="00680304">
        <w:trPr>
          <w:trHeight w:val="261"/>
        </w:trPr>
        <w:tc>
          <w:tcPr>
            <w:tcW w:w="0" w:type="auto"/>
            <w:shd w:val="clear" w:color="auto" w:fill="auto"/>
            <w:vAlign w:val="center"/>
          </w:tcPr>
          <w:p w14:paraId="1D67FBF7" w14:textId="324063D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120 cells</w:t>
            </w:r>
          </w:p>
        </w:tc>
        <w:tc>
          <w:tcPr>
            <w:tcW w:w="0" w:type="auto"/>
            <w:shd w:val="clear" w:color="auto" w:fill="auto"/>
            <w:vAlign w:val="center"/>
          </w:tcPr>
          <w:p w14:paraId="393A04C7" w14:textId="4C9C3B54"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4</w:t>
            </w:r>
          </w:p>
        </w:tc>
        <w:tc>
          <w:tcPr>
            <w:tcW w:w="0" w:type="auto"/>
            <w:vMerge/>
            <w:shd w:val="clear" w:color="auto" w:fill="auto"/>
            <w:vAlign w:val="center"/>
          </w:tcPr>
          <w:p w14:paraId="01D61C2A" w14:textId="1F85E45D"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tcPr>
          <w:p w14:paraId="0E0330E2" w14:textId="195363E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86528</w:t>
            </w:r>
          </w:p>
        </w:tc>
        <w:tc>
          <w:tcPr>
            <w:tcW w:w="0" w:type="auto"/>
            <w:vMerge/>
            <w:shd w:val="clear" w:color="auto" w:fill="auto"/>
            <w:vAlign w:val="center"/>
          </w:tcPr>
          <w:p w14:paraId="2B76F55E" w14:textId="7AE9AAEE"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tcPr>
          <w:p w14:paraId="0DAFE886" w14:textId="07ADF7B5"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tcPr>
          <w:p w14:paraId="30781A32" w14:textId="677A952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512 </w:t>
            </w:r>
          </w:p>
        </w:tc>
        <w:tc>
          <w:tcPr>
            <w:tcW w:w="0" w:type="auto"/>
            <w:shd w:val="clear" w:color="auto" w:fill="auto"/>
            <w:vAlign w:val="center"/>
          </w:tcPr>
          <w:p w14:paraId="0A91CEE1" w14:textId="64B98FD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tcPr>
          <w:p w14:paraId="16BA31A2" w14:textId="3DCF7F7F"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222" w:type="dxa"/>
            <w:vAlign w:val="center"/>
          </w:tcPr>
          <w:p w14:paraId="44CF1687" w14:textId="2D73DBDE"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2</w:t>
            </w:r>
          </w:p>
        </w:tc>
        <w:tc>
          <w:tcPr>
            <w:tcW w:w="1134" w:type="dxa"/>
            <w:shd w:val="clear" w:color="auto" w:fill="auto"/>
            <w:vAlign w:val="center"/>
          </w:tcPr>
          <w:p w14:paraId="000EC78E" w14:textId="79B58C2A"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tcPr>
          <w:p w14:paraId="520A52CC" w14:textId="2C7E699D"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1134" w:type="dxa"/>
            <w:shd w:val="clear" w:color="auto" w:fill="auto"/>
            <w:vAlign w:val="center"/>
          </w:tcPr>
          <w:p w14:paraId="71174F7F" w14:textId="08A66B34"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417" w:type="dxa"/>
            <w:vAlign w:val="center"/>
          </w:tcPr>
          <w:p w14:paraId="0958D6DA" w14:textId="55D7F171"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16 OS</w:t>
            </w:r>
          </w:p>
        </w:tc>
        <w:tc>
          <w:tcPr>
            <w:tcW w:w="1418" w:type="dxa"/>
            <w:shd w:val="clear" w:color="auto" w:fill="auto"/>
            <w:vAlign w:val="center"/>
          </w:tcPr>
          <w:p w14:paraId="290584EC" w14:textId="7BB928A2"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1.39%</w:t>
            </w:r>
          </w:p>
        </w:tc>
      </w:tr>
      <w:tr w:rsidR="00680304" w:rsidRPr="00DA1B91" w14:paraId="0B319140" w14:textId="77777777" w:rsidTr="00680304">
        <w:trPr>
          <w:trHeight w:val="261"/>
        </w:trPr>
        <w:tc>
          <w:tcPr>
            <w:tcW w:w="0" w:type="auto"/>
            <w:shd w:val="clear" w:color="auto" w:fill="auto"/>
            <w:vAlign w:val="center"/>
          </w:tcPr>
          <w:p w14:paraId="65A26EB4" w14:textId="5B8550DD"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240 cells</w:t>
            </w:r>
          </w:p>
        </w:tc>
        <w:tc>
          <w:tcPr>
            <w:tcW w:w="0" w:type="auto"/>
            <w:shd w:val="clear" w:color="auto" w:fill="auto"/>
            <w:vAlign w:val="center"/>
          </w:tcPr>
          <w:p w14:paraId="237DE76E" w14:textId="3D7394C2"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10</w:t>
            </w:r>
            <w:r w:rsidRPr="00680304">
              <w:rPr>
                <w:rFonts w:ascii="Times New Roman" w:eastAsia="等线" w:hAnsi="Times New Roman"/>
                <w:sz w:val="21"/>
                <w:szCs w:val="20"/>
                <w:vertAlign w:val="superscript"/>
                <w:lang w:eastAsia="zh-CN"/>
              </w:rPr>
              <w:t>4</w:t>
            </w:r>
          </w:p>
        </w:tc>
        <w:tc>
          <w:tcPr>
            <w:tcW w:w="0" w:type="auto"/>
            <w:vMerge/>
            <w:shd w:val="clear" w:color="auto" w:fill="auto"/>
            <w:vAlign w:val="center"/>
          </w:tcPr>
          <w:p w14:paraId="302419FD" w14:textId="56381B26"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tcPr>
          <w:p w14:paraId="7405CD22" w14:textId="26F39E3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173056</w:t>
            </w:r>
          </w:p>
        </w:tc>
        <w:tc>
          <w:tcPr>
            <w:tcW w:w="0" w:type="auto"/>
            <w:vMerge/>
            <w:shd w:val="clear" w:color="auto" w:fill="auto"/>
            <w:vAlign w:val="center"/>
          </w:tcPr>
          <w:p w14:paraId="1D9B8378" w14:textId="1EF836B3" w:rsidR="00680304" w:rsidRPr="00680304" w:rsidRDefault="00680304" w:rsidP="00680304">
            <w:pPr>
              <w:jc w:val="center"/>
              <w:rPr>
                <w:rFonts w:ascii="Times New Roman" w:eastAsia="等线" w:hAnsi="Times New Roman"/>
                <w:sz w:val="21"/>
                <w:szCs w:val="20"/>
                <w:lang w:eastAsia="zh-CN"/>
              </w:rPr>
            </w:pPr>
          </w:p>
        </w:tc>
        <w:tc>
          <w:tcPr>
            <w:tcW w:w="0" w:type="auto"/>
            <w:vMerge/>
            <w:shd w:val="clear" w:color="auto" w:fill="auto"/>
            <w:vAlign w:val="center"/>
          </w:tcPr>
          <w:p w14:paraId="720F5EA5" w14:textId="79FECA05" w:rsidR="00680304" w:rsidRPr="00680304" w:rsidRDefault="00680304" w:rsidP="00680304">
            <w:pPr>
              <w:jc w:val="center"/>
              <w:rPr>
                <w:rFonts w:ascii="Times New Roman" w:eastAsia="等线" w:hAnsi="Times New Roman"/>
                <w:sz w:val="21"/>
                <w:szCs w:val="20"/>
                <w:lang w:eastAsia="zh-CN"/>
              </w:rPr>
            </w:pPr>
          </w:p>
        </w:tc>
        <w:tc>
          <w:tcPr>
            <w:tcW w:w="0" w:type="auto"/>
            <w:shd w:val="clear" w:color="auto" w:fill="auto"/>
            <w:vAlign w:val="center"/>
          </w:tcPr>
          <w:p w14:paraId="52AEC7CB" w14:textId="355D5CF1"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1024 </w:t>
            </w:r>
          </w:p>
        </w:tc>
        <w:tc>
          <w:tcPr>
            <w:tcW w:w="0" w:type="auto"/>
            <w:shd w:val="clear" w:color="auto" w:fill="auto"/>
            <w:vAlign w:val="center"/>
          </w:tcPr>
          <w:p w14:paraId="1633874C" w14:textId="59C35A8C"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64 </w:t>
            </w:r>
          </w:p>
        </w:tc>
        <w:tc>
          <w:tcPr>
            <w:tcW w:w="0" w:type="auto"/>
            <w:shd w:val="clear" w:color="auto" w:fill="auto"/>
            <w:vAlign w:val="center"/>
          </w:tcPr>
          <w:p w14:paraId="51DA2C33" w14:textId="36759443"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222" w:type="dxa"/>
            <w:vAlign w:val="center"/>
          </w:tcPr>
          <w:p w14:paraId="31800B1B" w14:textId="50C69F66"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2</w:t>
            </w:r>
            <w:r w:rsidRPr="00680304">
              <w:rPr>
                <w:rFonts w:ascii="Times New Roman" w:eastAsia="等线" w:hAnsi="Times New Roman"/>
                <w:sz w:val="21"/>
                <w:szCs w:val="20"/>
                <w:lang w:eastAsia="zh-CN"/>
              </w:rPr>
              <w:t>4</w:t>
            </w:r>
          </w:p>
        </w:tc>
        <w:tc>
          <w:tcPr>
            <w:tcW w:w="1134" w:type="dxa"/>
            <w:shd w:val="clear" w:color="auto" w:fill="auto"/>
            <w:vAlign w:val="center"/>
          </w:tcPr>
          <w:p w14:paraId="39DE8635" w14:textId="57A008D7"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bitmap</w:t>
            </w:r>
          </w:p>
        </w:tc>
        <w:tc>
          <w:tcPr>
            <w:tcW w:w="993" w:type="dxa"/>
            <w:shd w:val="clear" w:color="auto" w:fill="auto"/>
            <w:vAlign w:val="center"/>
          </w:tcPr>
          <w:p w14:paraId="28CF6563" w14:textId="52E354A0"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16 </w:t>
            </w:r>
          </w:p>
        </w:tc>
        <w:tc>
          <w:tcPr>
            <w:tcW w:w="1134" w:type="dxa"/>
            <w:shd w:val="clear" w:color="auto" w:fill="auto"/>
            <w:vAlign w:val="center"/>
          </w:tcPr>
          <w:p w14:paraId="37716167" w14:textId="763269CB"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24 </w:t>
            </w:r>
          </w:p>
        </w:tc>
        <w:tc>
          <w:tcPr>
            <w:tcW w:w="1417" w:type="dxa"/>
            <w:vAlign w:val="center"/>
          </w:tcPr>
          <w:p w14:paraId="4B7C595E" w14:textId="585652E4" w:rsidR="00680304" w:rsidRPr="00680304" w:rsidRDefault="00680304" w:rsidP="00680304">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24 OS</w:t>
            </w:r>
          </w:p>
        </w:tc>
        <w:tc>
          <w:tcPr>
            <w:tcW w:w="1418" w:type="dxa"/>
            <w:shd w:val="clear" w:color="auto" w:fill="auto"/>
            <w:vAlign w:val="center"/>
          </w:tcPr>
          <w:p w14:paraId="4436F3BE" w14:textId="30371062" w:rsidR="00680304" w:rsidRPr="00680304" w:rsidRDefault="00680304" w:rsidP="00680304">
            <w:pPr>
              <w:rPr>
                <w:rFonts w:ascii="Times New Roman" w:eastAsia="等线" w:hAnsi="Times New Roman"/>
                <w:sz w:val="21"/>
                <w:szCs w:val="20"/>
                <w:lang w:eastAsia="zh-CN"/>
              </w:rPr>
            </w:pPr>
            <w:r w:rsidRPr="00680304">
              <w:rPr>
                <w:rFonts w:ascii="Times New Roman" w:eastAsia="等线" w:hAnsi="Times New Roman"/>
                <w:sz w:val="21"/>
                <w:szCs w:val="20"/>
                <w:lang w:eastAsia="zh-CN"/>
              </w:rPr>
              <w:t>4.17%</w:t>
            </w:r>
          </w:p>
        </w:tc>
      </w:tr>
    </w:tbl>
    <w:p w14:paraId="23CC5917" w14:textId="49A6703E" w:rsidR="00452DCA" w:rsidRDefault="00452DCA" w:rsidP="00452DCA">
      <w:pPr>
        <w:widowControl w:val="0"/>
        <w:spacing w:after="120"/>
        <w:jc w:val="both"/>
        <w:rPr>
          <w:rFonts w:ascii="Times New Roman" w:hAnsi="Times New Roman"/>
          <w:szCs w:val="20"/>
        </w:rPr>
      </w:pPr>
    </w:p>
    <w:p w14:paraId="7182962D" w14:textId="77777777" w:rsidR="00452DCA" w:rsidRDefault="00452DCA" w:rsidP="00452DCA">
      <w:pPr>
        <w:widowControl w:val="0"/>
        <w:spacing w:after="120"/>
        <w:jc w:val="both"/>
        <w:rPr>
          <w:rFonts w:ascii="Times New Roman" w:hAnsi="Times New Roman"/>
          <w:szCs w:val="20"/>
          <w:lang w:val="en-GB"/>
        </w:rPr>
      </w:pPr>
    </w:p>
    <w:p w14:paraId="172A7AD7" w14:textId="62293BB7" w:rsidR="003F512E" w:rsidRPr="003F512E" w:rsidRDefault="003F512E" w:rsidP="00452DCA">
      <w:pPr>
        <w:widowControl w:val="0"/>
        <w:spacing w:after="120"/>
        <w:jc w:val="both"/>
        <w:rPr>
          <w:rFonts w:ascii="Times New Roman" w:hAnsi="Times New Roman"/>
          <w:szCs w:val="20"/>
        </w:rPr>
      </w:pPr>
    </w:p>
    <w:sectPr w:rsidR="003F512E" w:rsidRPr="003F512E" w:rsidSect="00A93672">
      <w:footerReference w:type="default" r:id="rId19"/>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DDFEA" w14:textId="77777777" w:rsidR="00227D42" w:rsidRDefault="00227D42">
      <w:r>
        <w:separator/>
      </w:r>
    </w:p>
  </w:endnote>
  <w:endnote w:type="continuationSeparator" w:id="0">
    <w:p w14:paraId="3B7FA462" w14:textId="77777777" w:rsidR="00227D42" w:rsidRDefault="00227D42">
      <w:r>
        <w:continuationSeparator/>
      </w:r>
    </w:p>
  </w:endnote>
  <w:endnote w:type="continuationNotice" w:id="1">
    <w:p w14:paraId="58505A46" w14:textId="77777777" w:rsidR="00227D42" w:rsidRDefault="00227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FF7A9C5" w:rsidR="00651EFA" w:rsidRDefault="00651EFA">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651EFA" w:rsidRDefault="00651EF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24520" w14:textId="77777777" w:rsidR="00227D42" w:rsidRDefault="00227D42">
      <w:r>
        <w:separator/>
      </w:r>
    </w:p>
  </w:footnote>
  <w:footnote w:type="continuationSeparator" w:id="0">
    <w:p w14:paraId="338E5914" w14:textId="77777777" w:rsidR="00227D42" w:rsidRDefault="00227D42">
      <w:r>
        <w:continuationSeparator/>
      </w:r>
    </w:p>
  </w:footnote>
  <w:footnote w:type="continuationNotice" w:id="1">
    <w:p w14:paraId="4211A409" w14:textId="77777777" w:rsidR="00227D42" w:rsidRDefault="00227D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2E43D7"/>
    <w:multiLevelType w:val="multilevel"/>
    <w:tmpl w:val="BF989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9E4119A"/>
    <w:multiLevelType w:val="hybridMultilevel"/>
    <w:tmpl w:val="00BC9AE8"/>
    <w:lvl w:ilvl="0" w:tplc="9C8E88C8">
      <w:start w:val="1"/>
      <w:numFmt w:val="bullet"/>
      <w:lvlText w:val="•"/>
      <w:lvlJc w:val="left"/>
      <w:pPr>
        <w:ind w:left="1090" w:hanging="420"/>
      </w:pPr>
      <w:rPr>
        <w:rFonts w:ascii="Arial" w:hAnsi="Arial" w:cs="Times New Roman" w:hint="default"/>
      </w:rPr>
    </w:lvl>
    <w:lvl w:ilvl="1" w:tplc="04090003">
      <w:start w:val="1"/>
      <w:numFmt w:val="bullet"/>
      <w:lvlText w:val=""/>
      <w:lvlJc w:val="left"/>
      <w:pPr>
        <w:ind w:left="1510" w:hanging="420"/>
      </w:pPr>
      <w:rPr>
        <w:rFonts w:ascii="Wingdings" w:hAnsi="Wingdings" w:hint="default"/>
      </w:rPr>
    </w:lvl>
    <w:lvl w:ilvl="2" w:tplc="04090005">
      <w:start w:val="1"/>
      <w:numFmt w:val="bullet"/>
      <w:lvlText w:val=""/>
      <w:lvlJc w:val="left"/>
      <w:pPr>
        <w:ind w:left="1930" w:hanging="420"/>
      </w:pPr>
      <w:rPr>
        <w:rFonts w:ascii="Wingdings" w:hAnsi="Wingdings" w:hint="default"/>
      </w:rPr>
    </w:lvl>
    <w:lvl w:ilvl="3" w:tplc="04090001">
      <w:start w:val="1"/>
      <w:numFmt w:val="bullet"/>
      <w:lvlText w:val=""/>
      <w:lvlJc w:val="left"/>
      <w:pPr>
        <w:ind w:left="2350" w:hanging="420"/>
      </w:pPr>
      <w:rPr>
        <w:rFonts w:ascii="Wingdings" w:hAnsi="Wingdings" w:hint="default"/>
      </w:rPr>
    </w:lvl>
    <w:lvl w:ilvl="4" w:tplc="04090003">
      <w:start w:val="1"/>
      <w:numFmt w:val="bullet"/>
      <w:lvlText w:val=""/>
      <w:lvlJc w:val="left"/>
      <w:pPr>
        <w:ind w:left="2770" w:hanging="420"/>
      </w:pPr>
      <w:rPr>
        <w:rFonts w:ascii="Wingdings" w:hAnsi="Wingdings" w:hint="default"/>
      </w:rPr>
    </w:lvl>
    <w:lvl w:ilvl="5" w:tplc="04090005">
      <w:start w:val="1"/>
      <w:numFmt w:val="bullet"/>
      <w:lvlText w:val=""/>
      <w:lvlJc w:val="left"/>
      <w:pPr>
        <w:ind w:left="3190" w:hanging="420"/>
      </w:pPr>
      <w:rPr>
        <w:rFonts w:ascii="Wingdings" w:hAnsi="Wingdings" w:hint="default"/>
      </w:rPr>
    </w:lvl>
    <w:lvl w:ilvl="6" w:tplc="04090001">
      <w:start w:val="1"/>
      <w:numFmt w:val="bullet"/>
      <w:lvlText w:val=""/>
      <w:lvlJc w:val="left"/>
      <w:pPr>
        <w:ind w:left="3610" w:hanging="420"/>
      </w:pPr>
      <w:rPr>
        <w:rFonts w:ascii="Wingdings" w:hAnsi="Wingdings" w:hint="default"/>
      </w:rPr>
    </w:lvl>
    <w:lvl w:ilvl="7" w:tplc="04090003">
      <w:start w:val="1"/>
      <w:numFmt w:val="bullet"/>
      <w:lvlText w:val=""/>
      <w:lvlJc w:val="left"/>
      <w:pPr>
        <w:ind w:left="4030" w:hanging="420"/>
      </w:pPr>
      <w:rPr>
        <w:rFonts w:ascii="Wingdings" w:hAnsi="Wingdings" w:hint="default"/>
      </w:rPr>
    </w:lvl>
    <w:lvl w:ilvl="8" w:tplc="04090005">
      <w:start w:val="1"/>
      <w:numFmt w:val="bullet"/>
      <w:lvlText w:val=""/>
      <w:lvlJc w:val="left"/>
      <w:pPr>
        <w:ind w:left="445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D12AE5"/>
    <w:multiLevelType w:val="hybridMultilevel"/>
    <w:tmpl w:val="EF3C56E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F37D13"/>
    <w:multiLevelType w:val="hybridMultilevel"/>
    <w:tmpl w:val="300EFB4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1E504D"/>
    <w:multiLevelType w:val="hybridMultilevel"/>
    <w:tmpl w:val="51E41F02"/>
    <w:lvl w:ilvl="0" w:tplc="CCD0E7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24" w15:restartNumberingAfterBreak="0">
    <w:nsid w:val="6A754FCC"/>
    <w:multiLevelType w:val="multilevel"/>
    <w:tmpl w:val="2892E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660" w:hanging="42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1"/>
  </w:num>
  <w:num w:numId="2">
    <w:abstractNumId w:val="29"/>
  </w:num>
  <w:num w:numId="3">
    <w:abstractNumId w:val="17"/>
  </w:num>
  <w:num w:numId="4">
    <w:abstractNumId w:val="20"/>
  </w:num>
  <w:num w:numId="5">
    <w:abstractNumId w:val="13"/>
  </w:num>
  <w:num w:numId="6">
    <w:abstractNumId w:val="30"/>
  </w:num>
  <w:num w:numId="7">
    <w:abstractNumId w:val="2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num>
  <w:num w:numId="21">
    <w:abstractNumId w:val="11"/>
  </w:num>
  <w:num w:numId="22">
    <w:abstractNumId w:val="22"/>
  </w:num>
  <w:num w:numId="23">
    <w:abstractNumId w:val="19"/>
  </w:num>
  <w:num w:numId="24">
    <w:abstractNumId w:val="23"/>
  </w:num>
  <w:num w:numId="25">
    <w:abstractNumId w:val="25"/>
  </w:num>
  <w:num w:numId="26">
    <w:abstractNumId w:val="12"/>
  </w:num>
  <w:num w:numId="27">
    <w:abstractNumId w:val="26"/>
  </w:num>
  <w:num w:numId="28">
    <w:abstractNumId w:val="1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4"/>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A"/>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893"/>
    <w:rsid w:val="00003AC5"/>
    <w:rsid w:val="00003B96"/>
    <w:rsid w:val="00003C0A"/>
    <w:rsid w:val="00003E83"/>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B"/>
    <w:rsid w:val="00007D0F"/>
    <w:rsid w:val="00007DB2"/>
    <w:rsid w:val="00007E01"/>
    <w:rsid w:val="00007F00"/>
    <w:rsid w:val="00007F13"/>
    <w:rsid w:val="00010368"/>
    <w:rsid w:val="00010550"/>
    <w:rsid w:val="0001068D"/>
    <w:rsid w:val="000106E8"/>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39"/>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7D8"/>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3FA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993"/>
    <w:rsid w:val="00035C55"/>
    <w:rsid w:val="00035DC3"/>
    <w:rsid w:val="00035E82"/>
    <w:rsid w:val="00036264"/>
    <w:rsid w:val="000362AB"/>
    <w:rsid w:val="000363AE"/>
    <w:rsid w:val="000363FD"/>
    <w:rsid w:val="00036631"/>
    <w:rsid w:val="000366E1"/>
    <w:rsid w:val="0003671A"/>
    <w:rsid w:val="00036787"/>
    <w:rsid w:val="00036864"/>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A7"/>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10"/>
    <w:rsid w:val="000832F9"/>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D65"/>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A60"/>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7"/>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A0F"/>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45D"/>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CC8"/>
    <w:rsid w:val="000F0D23"/>
    <w:rsid w:val="000F1063"/>
    <w:rsid w:val="000F11F0"/>
    <w:rsid w:val="000F12C8"/>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3D4"/>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BD"/>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90E"/>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D6E"/>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BA7"/>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2"/>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B88"/>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3F"/>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A0"/>
    <w:rsid w:val="00154EC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B8"/>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A58"/>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1F"/>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8F1"/>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88"/>
    <w:rsid w:val="001704BE"/>
    <w:rsid w:val="00170A25"/>
    <w:rsid w:val="00170BFE"/>
    <w:rsid w:val="00170DC6"/>
    <w:rsid w:val="00170ED8"/>
    <w:rsid w:val="00171017"/>
    <w:rsid w:val="00171465"/>
    <w:rsid w:val="001717E8"/>
    <w:rsid w:val="0017189D"/>
    <w:rsid w:val="001718E0"/>
    <w:rsid w:val="001718FC"/>
    <w:rsid w:val="001719B3"/>
    <w:rsid w:val="00171CFD"/>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A66"/>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0D4"/>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53"/>
    <w:rsid w:val="001B0F71"/>
    <w:rsid w:val="001B10B8"/>
    <w:rsid w:val="001B1192"/>
    <w:rsid w:val="001B14E0"/>
    <w:rsid w:val="001B189B"/>
    <w:rsid w:val="001B18D8"/>
    <w:rsid w:val="001B18F2"/>
    <w:rsid w:val="001B18F7"/>
    <w:rsid w:val="001B1986"/>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31"/>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59"/>
    <w:rsid w:val="001C74ED"/>
    <w:rsid w:val="001C75EF"/>
    <w:rsid w:val="001C7636"/>
    <w:rsid w:val="001C78FC"/>
    <w:rsid w:val="001C7938"/>
    <w:rsid w:val="001C7B2B"/>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4C"/>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3ED5"/>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02"/>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2CA"/>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1FBE"/>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32"/>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300"/>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62"/>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38B"/>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27D42"/>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AD0"/>
    <w:rsid w:val="00233B77"/>
    <w:rsid w:val="00233DC8"/>
    <w:rsid w:val="00233E65"/>
    <w:rsid w:val="0023406D"/>
    <w:rsid w:val="00234296"/>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01"/>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E86"/>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5F6B"/>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99"/>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1C"/>
    <w:rsid w:val="002A0F36"/>
    <w:rsid w:val="002A1135"/>
    <w:rsid w:val="002A1392"/>
    <w:rsid w:val="002A149C"/>
    <w:rsid w:val="002A1614"/>
    <w:rsid w:val="002A190B"/>
    <w:rsid w:val="002A1958"/>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4ED"/>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6FC3"/>
    <w:rsid w:val="002A748E"/>
    <w:rsid w:val="002A74DD"/>
    <w:rsid w:val="002A76EB"/>
    <w:rsid w:val="002A79B0"/>
    <w:rsid w:val="002A7BBA"/>
    <w:rsid w:val="002A7C14"/>
    <w:rsid w:val="002A7D2D"/>
    <w:rsid w:val="002B0056"/>
    <w:rsid w:val="002B01E1"/>
    <w:rsid w:val="002B0238"/>
    <w:rsid w:val="002B039A"/>
    <w:rsid w:val="002B06CD"/>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ED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4D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0D8"/>
    <w:rsid w:val="002D1485"/>
    <w:rsid w:val="002D1509"/>
    <w:rsid w:val="002D15A9"/>
    <w:rsid w:val="002D1650"/>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DC"/>
    <w:rsid w:val="002D33E9"/>
    <w:rsid w:val="002D3413"/>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46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090"/>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94"/>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B6"/>
    <w:rsid w:val="00307400"/>
    <w:rsid w:val="00307553"/>
    <w:rsid w:val="003075B5"/>
    <w:rsid w:val="003076DA"/>
    <w:rsid w:val="003077C1"/>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AB"/>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56"/>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E05"/>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9D7"/>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B81"/>
    <w:rsid w:val="00377C9D"/>
    <w:rsid w:val="00377CDF"/>
    <w:rsid w:val="00377D16"/>
    <w:rsid w:val="00377D7F"/>
    <w:rsid w:val="00377DE7"/>
    <w:rsid w:val="003808F0"/>
    <w:rsid w:val="003809B0"/>
    <w:rsid w:val="003809C1"/>
    <w:rsid w:val="00380A01"/>
    <w:rsid w:val="00380BD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36"/>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518"/>
    <w:rsid w:val="00395608"/>
    <w:rsid w:val="00395718"/>
    <w:rsid w:val="003957C6"/>
    <w:rsid w:val="00395843"/>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BF"/>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E28"/>
    <w:rsid w:val="003A2FBD"/>
    <w:rsid w:val="003A30FC"/>
    <w:rsid w:val="003A3126"/>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BB9"/>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60"/>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2AB"/>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29"/>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2A9"/>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2A"/>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72"/>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2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8F8"/>
    <w:rsid w:val="00405B30"/>
    <w:rsid w:val="00405B39"/>
    <w:rsid w:val="00405D08"/>
    <w:rsid w:val="00405E3B"/>
    <w:rsid w:val="00405F84"/>
    <w:rsid w:val="004061FA"/>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7F"/>
    <w:rsid w:val="004122DF"/>
    <w:rsid w:val="00412A5D"/>
    <w:rsid w:val="00412AA4"/>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68"/>
    <w:rsid w:val="004147BD"/>
    <w:rsid w:val="00414A8B"/>
    <w:rsid w:val="00414AA5"/>
    <w:rsid w:val="00414B6F"/>
    <w:rsid w:val="00414BFA"/>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17"/>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7"/>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F1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A1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2DCA"/>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486"/>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3AF"/>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5F4"/>
    <w:rsid w:val="00470601"/>
    <w:rsid w:val="004706E7"/>
    <w:rsid w:val="0047075F"/>
    <w:rsid w:val="00470954"/>
    <w:rsid w:val="004709B8"/>
    <w:rsid w:val="004709E0"/>
    <w:rsid w:val="00470A0B"/>
    <w:rsid w:val="00470AA5"/>
    <w:rsid w:val="00470BA4"/>
    <w:rsid w:val="00470BB1"/>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2B2"/>
    <w:rsid w:val="004954BF"/>
    <w:rsid w:val="004954E5"/>
    <w:rsid w:val="00495597"/>
    <w:rsid w:val="00495614"/>
    <w:rsid w:val="00495976"/>
    <w:rsid w:val="00495B95"/>
    <w:rsid w:val="00495CE5"/>
    <w:rsid w:val="0049616F"/>
    <w:rsid w:val="004962CF"/>
    <w:rsid w:val="00496313"/>
    <w:rsid w:val="0049675B"/>
    <w:rsid w:val="004969AA"/>
    <w:rsid w:val="004969CE"/>
    <w:rsid w:val="00496A35"/>
    <w:rsid w:val="00496BE9"/>
    <w:rsid w:val="00496C5B"/>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349"/>
    <w:rsid w:val="004A252E"/>
    <w:rsid w:val="004A2635"/>
    <w:rsid w:val="004A265D"/>
    <w:rsid w:val="004A2673"/>
    <w:rsid w:val="004A26A4"/>
    <w:rsid w:val="004A26AA"/>
    <w:rsid w:val="004A2742"/>
    <w:rsid w:val="004A28B4"/>
    <w:rsid w:val="004A2C44"/>
    <w:rsid w:val="004A2CA4"/>
    <w:rsid w:val="004A2DF1"/>
    <w:rsid w:val="004A2E57"/>
    <w:rsid w:val="004A2FBF"/>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23"/>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9BF"/>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70"/>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C5F"/>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532"/>
    <w:rsid w:val="004D3799"/>
    <w:rsid w:val="004D37E1"/>
    <w:rsid w:val="004D3837"/>
    <w:rsid w:val="004D3B49"/>
    <w:rsid w:val="004D3B7B"/>
    <w:rsid w:val="004D4077"/>
    <w:rsid w:val="004D4133"/>
    <w:rsid w:val="004D41CC"/>
    <w:rsid w:val="004D4207"/>
    <w:rsid w:val="004D4514"/>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6D9"/>
    <w:rsid w:val="004E2737"/>
    <w:rsid w:val="004E2884"/>
    <w:rsid w:val="004E29BF"/>
    <w:rsid w:val="004E2BDF"/>
    <w:rsid w:val="004E32EE"/>
    <w:rsid w:val="004E33A8"/>
    <w:rsid w:val="004E346F"/>
    <w:rsid w:val="004E356B"/>
    <w:rsid w:val="004E36E8"/>
    <w:rsid w:val="004E3753"/>
    <w:rsid w:val="004E3A0D"/>
    <w:rsid w:val="004E3A56"/>
    <w:rsid w:val="004E3B40"/>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E"/>
    <w:rsid w:val="004E5593"/>
    <w:rsid w:val="004E5699"/>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171"/>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82B"/>
    <w:rsid w:val="004F592B"/>
    <w:rsid w:val="004F5DC6"/>
    <w:rsid w:val="004F63CF"/>
    <w:rsid w:val="004F63F1"/>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1EC"/>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71F"/>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7B7"/>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655"/>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0AC"/>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14"/>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8B4"/>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AFF"/>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2C"/>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CBE"/>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982"/>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6F5B"/>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82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51"/>
    <w:rsid w:val="005C64C7"/>
    <w:rsid w:val="005C656C"/>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8B7"/>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88E"/>
    <w:rsid w:val="005E096B"/>
    <w:rsid w:val="005E0ACA"/>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693"/>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55"/>
    <w:rsid w:val="005F5599"/>
    <w:rsid w:val="005F55FC"/>
    <w:rsid w:val="005F56E6"/>
    <w:rsid w:val="005F58AE"/>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6E1"/>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73F"/>
    <w:rsid w:val="006179A5"/>
    <w:rsid w:val="006179F6"/>
    <w:rsid w:val="00617BEE"/>
    <w:rsid w:val="00617F29"/>
    <w:rsid w:val="006201F3"/>
    <w:rsid w:val="0062073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496"/>
    <w:rsid w:val="0062466C"/>
    <w:rsid w:val="006246A4"/>
    <w:rsid w:val="006247BC"/>
    <w:rsid w:val="0062486F"/>
    <w:rsid w:val="00624D92"/>
    <w:rsid w:val="00624E2A"/>
    <w:rsid w:val="00624EFC"/>
    <w:rsid w:val="00624F40"/>
    <w:rsid w:val="00624FCE"/>
    <w:rsid w:val="0062531E"/>
    <w:rsid w:val="00625381"/>
    <w:rsid w:val="006253F0"/>
    <w:rsid w:val="0062540D"/>
    <w:rsid w:val="0062558B"/>
    <w:rsid w:val="006256B2"/>
    <w:rsid w:val="006256B8"/>
    <w:rsid w:val="00625AFE"/>
    <w:rsid w:val="00625B32"/>
    <w:rsid w:val="00625ECE"/>
    <w:rsid w:val="0062605A"/>
    <w:rsid w:val="006260D7"/>
    <w:rsid w:val="006260E7"/>
    <w:rsid w:val="0062610B"/>
    <w:rsid w:val="006262D0"/>
    <w:rsid w:val="00626712"/>
    <w:rsid w:val="00626885"/>
    <w:rsid w:val="006268FF"/>
    <w:rsid w:val="006269E6"/>
    <w:rsid w:val="00626A32"/>
    <w:rsid w:val="00626C4D"/>
    <w:rsid w:val="00626C6B"/>
    <w:rsid w:val="00626CCF"/>
    <w:rsid w:val="006270BA"/>
    <w:rsid w:val="0062714C"/>
    <w:rsid w:val="006271A9"/>
    <w:rsid w:val="00627200"/>
    <w:rsid w:val="006272B4"/>
    <w:rsid w:val="0062756E"/>
    <w:rsid w:val="00627A0C"/>
    <w:rsid w:val="00627DE5"/>
    <w:rsid w:val="00627F76"/>
    <w:rsid w:val="00627FEC"/>
    <w:rsid w:val="006301C5"/>
    <w:rsid w:val="00630372"/>
    <w:rsid w:val="00630558"/>
    <w:rsid w:val="00630709"/>
    <w:rsid w:val="006307BF"/>
    <w:rsid w:val="00630902"/>
    <w:rsid w:val="00630AD8"/>
    <w:rsid w:val="00630B29"/>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2FA"/>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1EFA"/>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5F2"/>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1FCA"/>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04"/>
    <w:rsid w:val="0068034E"/>
    <w:rsid w:val="006803B5"/>
    <w:rsid w:val="006804F3"/>
    <w:rsid w:val="006804FD"/>
    <w:rsid w:val="006806AA"/>
    <w:rsid w:val="00680764"/>
    <w:rsid w:val="006807FB"/>
    <w:rsid w:val="00680AC2"/>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DF9"/>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262"/>
    <w:rsid w:val="00692430"/>
    <w:rsid w:val="006924CF"/>
    <w:rsid w:val="0069259E"/>
    <w:rsid w:val="00692632"/>
    <w:rsid w:val="006926B1"/>
    <w:rsid w:val="00692798"/>
    <w:rsid w:val="006927E0"/>
    <w:rsid w:val="00692924"/>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1E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C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7D"/>
    <w:rsid w:val="006A211F"/>
    <w:rsid w:val="006A2164"/>
    <w:rsid w:val="006A2281"/>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4BC"/>
    <w:rsid w:val="006A7592"/>
    <w:rsid w:val="006A76C0"/>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53"/>
    <w:rsid w:val="006B75D5"/>
    <w:rsid w:val="006B76EF"/>
    <w:rsid w:val="006B7A33"/>
    <w:rsid w:val="006C0012"/>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1"/>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09"/>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D9"/>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20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937"/>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4CB8"/>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9E"/>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59A"/>
    <w:rsid w:val="0075074E"/>
    <w:rsid w:val="00750755"/>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17"/>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91B"/>
    <w:rsid w:val="00765A6E"/>
    <w:rsid w:val="00765B9B"/>
    <w:rsid w:val="00765D54"/>
    <w:rsid w:val="00765DD8"/>
    <w:rsid w:val="00765FC8"/>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0FE5"/>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AA1"/>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246"/>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A7"/>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CE2"/>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4AB"/>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E1"/>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005"/>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4BD"/>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60"/>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37C"/>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0"/>
    <w:rsid w:val="007E3BCD"/>
    <w:rsid w:val="007E3C5B"/>
    <w:rsid w:val="007E3C63"/>
    <w:rsid w:val="007E3D42"/>
    <w:rsid w:val="007E3D75"/>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3F9"/>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DE7"/>
    <w:rsid w:val="00804E7C"/>
    <w:rsid w:val="00805181"/>
    <w:rsid w:val="00805258"/>
    <w:rsid w:val="008059B3"/>
    <w:rsid w:val="00805C42"/>
    <w:rsid w:val="00805EB6"/>
    <w:rsid w:val="00805FB8"/>
    <w:rsid w:val="0080620D"/>
    <w:rsid w:val="008062B3"/>
    <w:rsid w:val="00806434"/>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37"/>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283"/>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D18"/>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C8D"/>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B8"/>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3F"/>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2D3"/>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8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38"/>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E54"/>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3EED"/>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20"/>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9B6"/>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E6"/>
    <w:rsid w:val="008A2FBA"/>
    <w:rsid w:val="008A3064"/>
    <w:rsid w:val="008A3183"/>
    <w:rsid w:val="008A322D"/>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CC"/>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9E0"/>
    <w:rsid w:val="008F7A07"/>
    <w:rsid w:val="008F7D8F"/>
    <w:rsid w:val="008F7EFF"/>
    <w:rsid w:val="0090005D"/>
    <w:rsid w:val="009000D5"/>
    <w:rsid w:val="00900108"/>
    <w:rsid w:val="00900387"/>
    <w:rsid w:val="0090042C"/>
    <w:rsid w:val="0090065D"/>
    <w:rsid w:val="00900695"/>
    <w:rsid w:val="009006C7"/>
    <w:rsid w:val="009006E1"/>
    <w:rsid w:val="00900A0D"/>
    <w:rsid w:val="00900B1D"/>
    <w:rsid w:val="00900C34"/>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40"/>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738"/>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308"/>
    <w:rsid w:val="00920615"/>
    <w:rsid w:val="009206D8"/>
    <w:rsid w:val="00920884"/>
    <w:rsid w:val="00920897"/>
    <w:rsid w:val="00920A91"/>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DBA"/>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3E"/>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BF8"/>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47D4B"/>
    <w:rsid w:val="009504E7"/>
    <w:rsid w:val="00950620"/>
    <w:rsid w:val="00950646"/>
    <w:rsid w:val="009507BD"/>
    <w:rsid w:val="009509FD"/>
    <w:rsid w:val="00950CE3"/>
    <w:rsid w:val="00950CE7"/>
    <w:rsid w:val="00950F43"/>
    <w:rsid w:val="00951068"/>
    <w:rsid w:val="00951109"/>
    <w:rsid w:val="0095115E"/>
    <w:rsid w:val="00951171"/>
    <w:rsid w:val="00951261"/>
    <w:rsid w:val="00951359"/>
    <w:rsid w:val="00951365"/>
    <w:rsid w:val="00951689"/>
    <w:rsid w:val="009517DA"/>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F3"/>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5C6"/>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5B0"/>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97E4F"/>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BF4"/>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52C"/>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996"/>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36"/>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695"/>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3C35"/>
    <w:rsid w:val="009E3C63"/>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12"/>
    <w:rsid w:val="009F004C"/>
    <w:rsid w:val="009F0060"/>
    <w:rsid w:val="009F0232"/>
    <w:rsid w:val="009F0484"/>
    <w:rsid w:val="009F0510"/>
    <w:rsid w:val="009F0795"/>
    <w:rsid w:val="009F07CF"/>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6CA"/>
    <w:rsid w:val="009F1765"/>
    <w:rsid w:val="009F1A8A"/>
    <w:rsid w:val="009F1B05"/>
    <w:rsid w:val="009F1B4B"/>
    <w:rsid w:val="009F1F02"/>
    <w:rsid w:val="009F20E0"/>
    <w:rsid w:val="009F21F2"/>
    <w:rsid w:val="009F2209"/>
    <w:rsid w:val="009F2287"/>
    <w:rsid w:val="009F2396"/>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34"/>
    <w:rsid w:val="00A01A77"/>
    <w:rsid w:val="00A01B18"/>
    <w:rsid w:val="00A01C81"/>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575"/>
    <w:rsid w:val="00A146A6"/>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0FA"/>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21E"/>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8FE"/>
    <w:rsid w:val="00A5790A"/>
    <w:rsid w:val="00A57973"/>
    <w:rsid w:val="00A57B1C"/>
    <w:rsid w:val="00A57B9F"/>
    <w:rsid w:val="00A57DCB"/>
    <w:rsid w:val="00A57F81"/>
    <w:rsid w:val="00A57F8F"/>
    <w:rsid w:val="00A57F9F"/>
    <w:rsid w:val="00A57FA8"/>
    <w:rsid w:val="00A57FF7"/>
    <w:rsid w:val="00A6006C"/>
    <w:rsid w:val="00A60097"/>
    <w:rsid w:val="00A603F3"/>
    <w:rsid w:val="00A604E6"/>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4F94"/>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67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3D"/>
    <w:rsid w:val="00A952D8"/>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01"/>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A0F"/>
    <w:rsid w:val="00AC0CE8"/>
    <w:rsid w:val="00AC0CFE"/>
    <w:rsid w:val="00AC0D12"/>
    <w:rsid w:val="00AC0D3A"/>
    <w:rsid w:val="00AC0D72"/>
    <w:rsid w:val="00AC11E5"/>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1E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6C"/>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5FB"/>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2E"/>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743"/>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4FFB"/>
    <w:rsid w:val="00B15097"/>
    <w:rsid w:val="00B1521D"/>
    <w:rsid w:val="00B1552C"/>
    <w:rsid w:val="00B15672"/>
    <w:rsid w:val="00B15822"/>
    <w:rsid w:val="00B15C22"/>
    <w:rsid w:val="00B15C4E"/>
    <w:rsid w:val="00B15ED4"/>
    <w:rsid w:val="00B1615B"/>
    <w:rsid w:val="00B16299"/>
    <w:rsid w:val="00B165AC"/>
    <w:rsid w:val="00B168FB"/>
    <w:rsid w:val="00B16970"/>
    <w:rsid w:val="00B16A38"/>
    <w:rsid w:val="00B16A69"/>
    <w:rsid w:val="00B16ADB"/>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09"/>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69F"/>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BF1"/>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2"/>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775"/>
    <w:rsid w:val="00B57DCA"/>
    <w:rsid w:val="00B57E3C"/>
    <w:rsid w:val="00B60008"/>
    <w:rsid w:val="00B600CC"/>
    <w:rsid w:val="00B60107"/>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A3"/>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35D"/>
    <w:rsid w:val="00B70439"/>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AB"/>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044"/>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809"/>
    <w:rsid w:val="00B76902"/>
    <w:rsid w:val="00B76962"/>
    <w:rsid w:val="00B76977"/>
    <w:rsid w:val="00B76AE2"/>
    <w:rsid w:val="00B76AFF"/>
    <w:rsid w:val="00B76CD0"/>
    <w:rsid w:val="00B76DCE"/>
    <w:rsid w:val="00B76E97"/>
    <w:rsid w:val="00B77107"/>
    <w:rsid w:val="00B7718E"/>
    <w:rsid w:val="00B7732E"/>
    <w:rsid w:val="00B775A9"/>
    <w:rsid w:val="00B77739"/>
    <w:rsid w:val="00B77A4C"/>
    <w:rsid w:val="00B77D60"/>
    <w:rsid w:val="00B77DB8"/>
    <w:rsid w:val="00B77EBF"/>
    <w:rsid w:val="00B77FF2"/>
    <w:rsid w:val="00B800D3"/>
    <w:rsid w:val="00B803AA"/>
    <w:rsid w:val="00B8054F"/>
    <w:rsid w:val="00B80AAC"/>
    <w:rsid w:val="00B80C31"/>
    <w:rsid w:val="00B80C48"/>
    <w:rsid w:val="00B80C96"/>
    <w:rsid w:val="00B80E34"/>
    <w:rsid w:val="00B813DB"/>
    <w:rsid w:val="00B814B6"/>
    <w:rsid w:val="00B814CD"/>
    <w:rsid w:val="00B815C2"/>
    <w:rsid w:val="00B819FC"/>
    <w:rsid w:val="00B81B2C"/>
    <w:rsid w:val="00B81B31"/>
    <w:rsid w:val="00B81B32"/>
    <w:rsid w:val="00B81B9C"/>
    <w:rsid w:val="00B81BD4"/>
    <w:rsid w:val="00B81BE0"/>
    <w:rsid w:val="00B81E9C"/>
    <w:rsid w:val="00B81F1C"/>
    <w:rsid w:val="00B82029"/>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9A"/>
    <w:rsid w:val="00B847F5"/>
    <w:rsid w:val="00B84A0E"/>
    <w:rsid w:val="00B84A9F"/>
    <w:rsid w:val="00B84AA6"/>
    <w:rsid w:val="00B84B7A"/>
    <w:rsid w:val="00B8507C"/>
    <w:rsid w:val="00B850BD"/>
    <w:rsid w:val="00B85134"/>
    <w:rsid w:val="00B8513B"/>
    <w:rsid w:val="00B852F2"/>
    <w:rsid w:val="00B85466"/>
    <w:rsid w:val="00B85497"/>
    <w:rsid w:val="00B8582F"/>
    <w:rsid w:val="00B85831"/>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7FE"/>
    <w:rsid w:val="00BB58D2"/>
    <w:rsid w:val="00BB5C88"/>
    <w:rsid w:val="00BB5EFA"/>
    <w:rsid w:val="00BB5F85"/>
    <w:rsid w:val="00BB5FBA"/>
    <w:rsid w:val="00BB5FE0"/>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DA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84B"/>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65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A6D"/>
    <w:rsid w:val="00BE6BA3"/>
    <w:rsid w:val="00BE6E7E"/>
    <w:rsid w:val="00BE70AA"/>
    <w:rsid w:val="00BE7196"/>
    <w:rsid w:val="00BE71F5"/>
    <w:rsid w:val="00BE7209"/>
    <w:rsid w:val="00BE724B"/>
    <w:rsid w:val="00BE7332"/>
    <w:rsid w:val="00BE7495"/>
    <w:rsid w:val="00BE75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A08"/>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1A0"/>
    <w:rsid w:val="00BF42AB"/>
    <w:rsid w:val="00BF461E"/>
    <w:rsid w:val="00BF46FC"/>
    <w:rsid w:val="00BF4806"/>
    <w:rsid w:val="00BF4AF2"/>
    <w:rsid w:val="00BF4B4C"/>
    <w:rsid w:val="00BF4BDA"/>
    <w:rsid w:val="00BF4C5E"/>
    <w:rsid w:val="00BF4E5E"/>
    <w:rsid w:val="00BF4E7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46B"/>
    <w:rsid w:val="00C04AC7"/>
    <w:rsid w:val="00C04AE5"/>
    <w:rsid w:val="00C04C1B"/>
    <w:rsid w:val="00C04CDA"/>
    <w:rsid w:val="00C04E1E"/>
    <w:rsid w:val="00C05103"/>
    <w:rsid w:val="00C05387"/>
    <w:rsid w:val="00C053A3"/>
    <w:rsid w:val="00C05481"/>
    <w:rsid w:val="00C055A0"/>
    <w:rsid w:val="00C057CB"/>
    <w:rsid w:val="00C05A2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CA"/>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AEC"/>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3B0"/>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5ED"/>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DB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0"/>
    <w:rsid w:val="00C74F3C"/>
    <w:rsid w:val="00C75037"/>
    <w:rsid w:val="00C7513D"/>
    <w:rsid w:val="00C75194"/>
    <w:rsid w:val="00C75487"/>
    <w:rsid w:val="00C757E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5C8"/>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E8D"/>
    <w:rsid w:val="00C77F1D"/>
    <w:rsid w:val="00C77F32"/>
    <w:rsid w:val="00C77F58"/>
    <w:rsid w:val="00C800FD"/>
    <w:rsid w:val="00C801A5"/>
    <w:rsid w:val="00C801A9"/>
    <w:rsid w:val="00C80563"/>
    <w:rsid w:val="00C807E0"/>
    <w:rsid w:val="00C80847"/>
    <w:rsid w:val="00C80985"/>
    <w:rsid w:val="00C809B8"/>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ADE"/>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3F47"/>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27"/>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2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45"/>
    <w:rsid w:val="00CB2C9A"/>
    <w:rsid w:val="00CB2CBC"/>
    <w:rsid w:val="00CB300A"/>
    <w:rsid w:val="00CB312A"/>
    <w:rsid w:val="00CB31E1"/>
    <w:rsid w:val="00CB35A3"/>
    <w:rsid w:val="00CB3809"/>
    <w:rsid w:val="00CB381D"/>
    <w:rsid w:val="00CB3A9A"/>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1FF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B9F"/>
    <w:rsid w:val="00CC3E1A"/>
    <w:rsid w:val="00CC3E48"/>
    <w:rsid w:val="00CC3F96"/>
    <w:rsid w:val="00CC4049"/>
    <w:rsid w:val="00CC435C"/>
    <w:rsid w:val="00CC44AC"/>
    <w:rsid w:val="00CC44EC"/>
    <w:rsid w:val="00CC4658"/>
    <w:rsid w:val="00CC468F"/>
    <w:rsid w:val="00CC46A8"/>
    <w:rsid w:val="00CC46C8"/>
    <w:rsid w:val="00CC475A"/>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C8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A27"/>
    <w:rsid w:val="00CE3CAE"/>
    <w:rsid w:val="00CE40A8"/>
    <w:rsid w:val="00CE4152"/>
    <w:rsid w:val="00CE41C2"/>
    <w:rsid w:val="00CE41C4"/>
    <w:rsid w:val="00CE427D"/>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2E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2D2"/>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815"/>
    <w:rsid w:val="00D14918"/>
    <w:rsid w:val="00D14963"/>
    <w:rsid w:val="00D149D8"/>
    <w:rsid w:val="00D14D9E"/>
    <w:rsid w:val="00D14E4F"/>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C1F"/>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81"/>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9C"/>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C3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46"/>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B91"/>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04"/>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0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74"/>
    <w:rsid w:val="00DB7E01"/>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DFE"/>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AAA"/>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8D4"/>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EC1"/>
    <w:rsid w:val="00DF7F60"/>
    <w:rsid w:val="00E000A0"/>
    <w:rsid w:val="00E000BE"/>
    <w:rsid w:val="00E00318"/>
    <w:rsid w:val="00E007DD"/>
    <w:rsid w:val="00E0087B"/>
    <w:rsid w:val="00E00CEE"/>
    <w:rsid w:val="00E00F1C"/>
    <w:rsid w:val="00E01101"/>
    <w:rsid w:val="00E01134"/>
    <w:rsid w:val="00E01146"/>
    <w:rsid w:val="00E0117C"/>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BC"/>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24"/>
    <w:rsid w:val="00E13166"/>
    <w:rsid w:val="00E13332"/>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45"/>
    <w:rsid w:val="00E14DA4"/>
    <w:rsid w:val="00E15066"/>
    <w:rsid w:val="00E1511B"/>
    <w:rsid w:val="00E15135"/>
    <w:rsid w:val="00E15240"/>
    <w:rsid w:val="00E15433"/>
    <w:rsid w:val="00E1574D"/>
    <w:rsid w:val="00E159B8"/>
    <w:rsid w:val="00E15A9C"/>
    <w:rsid w:val="00E15ABF"/>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1F"/>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25"/>
    <w:rsid w:val="00E269A5"/>
    <w:rsid w:val="00E26AD1"/>
    <w:rsid w:val="00E26B13"/>
    <w:rsid w:val="00E26B78"/>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559"/>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C44"/>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E"/>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468"/>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1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272"/>
    <w:rsid w:val="00E87364"/>
    <w:rsid w:val="00E874B5"/>
    <w:rsid w:val="00E875F4"/>
    <w:rsid w:val="00E8767E"/>
    <w:rsid w:val="00E8775D"/>
    <w:rsid w:val="00E879D9"/>
    <w:rsid w:val="00E87C7D"/>
    <w:rsid w:val="00E87D16"/>
    <w:rsid w:val="00E87D1F"/>
    <w:rsid w:val="00E87F3E"/>
    <w:rsid w:val="00E90049"/>
    <w:rsid w:val="00E9009D"/>
    <w:rsid w:val="00E900A0"/>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A5D"/>
    <w:rsid w:val="00E95B6A"/>
    <w:rsid w:val="00E95E22"/>
    <w:rsid w:val="00E95F6E"/>
    <w:rsid w:val="00E962F8"/>
    <w:rsid w:val="00E963E4"/>
    <w:rsid w:val="00E965EA"/>
    <w:rsid w:val="00E9690A"/>
    <w:rsid w:val="00E96A8D"/>
    <w:rsid w:val="00E96D54"/>
    <w:rsid w:val="00E96DAC"/>
    <w:rsid w:val="00E96E95"/>
    <w:rsid w:val="00E96EBB"/>
    <w:rsid w:val="00E96EF0"/>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CC1"/>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08"/>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DD1"/>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4F0F"/>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19"/>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96"/>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6F9"/>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43F"/>
    <w:rsid w:val="00F04983"/>
    <w:rsid w:val="00F04998"/>
    <w:rsid w:val="00F04AA2"/>
    <w:rsid w:val="00F04BC6"/>
    <w:rsid w:val="00F04CD2"/>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72"/>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D32"/>
    <w:rsid w:val="00F20053"/>
    <w:rsid w:val="00F2031A"/>
    <w:rsid w:val="00F20397"/>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468"/>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802"/>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A0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5"/>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ABC"/>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91"/>
    <w:rsid w:val="00F65D20"/>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9FA"/>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07AA"/>
    <w:rsid w:val="00F81038"/>
    <w:rsid w:val="00F810BD"/>
    <w:rsid w:val="00F81119"/>
    <w:rsid w:val="00F8141B"/>
    <w:rsid w:val="00F81448"/>
    <w:rsid w:val="00F8148E"/>
    <w:rsid w:val="00F81663"/>
    <w:rsid w:val="00F816EF"/>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AA4"/>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4D7"/>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8D"/>
    <w:rsid w:val="00FB539D"/>
    <w:rsid w:val="00FB53EC"/>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1AE"/>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34"/>
    <w:rsid w:val="00FD0288"/>
    <w:rsid w:val="00FD04BB"/>
    <w:rsid w:val="00FD086D"/>
    <w:rsid w:val="00FD099B"/>
    <w:rsid w:val="00FD09A2"/>
    <w:rsid w:val="00FD0B98"/>
    <w:rsid w:val="00FD0C00"/>
    <w:rsid w:val="00FD0EA4"/>
    <w:rsid w:val="00FD119F"/>
    <w:rsid w:val="00FD1343"/>
    <w:rsid w:val="00FD1490"/>
    <w:rsid w:val="00FD1B3B"/>
    <w:rsid w:val="00FD1BE0"/>
    <w:rsid w:val="00FD1DD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AFC"/>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10"/>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76E"/>
    <w:rsid w:val="00FF5A29"/>
    <w:rsid w:val="00FF5B7E"/>
    <w:rsid w:val="00FF5B8E"/>
    <w:rsid w:val="00FF5BB7"/>
    <w:rsid w:val="00FF5CF1"/>
    <w:rsid w:val="00FF5D86"/>
    <w:rsid w:val="00FF6158"/>
    <w:rsid w:val="00FF635D"/>
    <w:rsid w:val="00FF6497"/>
    <w:rsid w:val="00FF6599"/>
    <w:rsid w:val="00FF663F"/>
    <w:rsid w:val="00FF6646"/>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uiPriority="99"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uiPriority w:val="99"/>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5"/>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6"/>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7"/>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8"/>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9"/>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0"/>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1"/>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2"/>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3"/>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4"/>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5"/>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6"/>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7"/>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8"/>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452DCA"/>
    <w:pPr>
      <w:numPr>
        <w:numId w:val="20"/>
      </w:numPr>
      <w:autoSpaceDE w:val="0"/>
      <w:autoSpaceDN w:val="0"/>
      <w:snapToGrid w:val="0"/>
      <w:spacing w:after="60"/>
      <w:jc w:val="both"/>
    </w:pPr>
    <w:rPr>
      <w:rFonts w:ascii="Times New Roman" w:eastAsia="宋体"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14235760">
      <w:bodyDiv w:val="1"/>
      <w:marLeft w:val="0"/>
      <w:marRight w:val="0"/>
      <w:marTop w:val="0"/>
      <w:marBottom w:val="0"/>
      <w:divBdr>
        <w:top w:val="none" w:sz="0" w:space="0" w:color="auto"/>
        <w:left w:val="none" w:sz="0" w:space="0" w:color="auto"/>
        <w:bottom w:val="none" w:sz="0" w:space="0" w:color="auto"/>
        <w:right w:val="none" w:sz="0" w:space="0" w:color="auto"/>
      </w:divBdr>
      <w:divsChild>
        <w:div w:id="2079595175">
          <w:marLeft w:val="446"/>
          <w:marRight w:val="0"/>
          <w:marTop w:val="0"/>
          <w:marBottom w:val="0"/>
          <w:divBdr>
            <w:top w:val="none" w:sz="0" w:space="0" w:color="auto"/>
            <w:left w:val="none" w:sz="0" w:space="0" w:color="auto"/>
            <w:bottom w:val="none" w:sz="0" w:space="0" w:color="auto"/>
            <w:right w:val="none" w:sz="0" w:space="0" w:color="auto"/>
          </w:divBdr>
        </w:div>
      </w:divsChild>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089627">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692091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1143610">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471865">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2994035">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3482964">
      <w:bodyDiv w:val="1"/>
      <w:marLeft w:val="0"/>
      <w:marRight w:val="0"/>
      <w:marTop w:val="0"/>
      <w:marBottom w:val="0"/>
      <w:divBdr>
        <w:top w:val="none" w:sz="0" w:space="0" w:color="auto"/>
        <w:left w:val="none" w:sz="0" w:space="0" w:color="auto"/>
        <w:bottom w:val="none" w:sz="0" w:space="0" w:color="auto"/>
        <w:right w:val="none" w:sz="0" w:space="0" w:color="auto"/>
      </w:divBdr>
      <w:divsChild>
        <w:div w:id="1574310814">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7130297">
      <w:bodyDiv w:val="1"/>
      <w:marLeft w:val="0"/>
      <w:marRight w:val="0"/>
      <w:marTop w:val="0"/>
      <w:marBottom w:val="0"/>
      <w:divBdr>
        <w:top w:val="none" w:sz="0" w:space="0" w:color="auto"/>
        <w:left w:val="none" w:sz="0" w:space="0" w:color="auto"/>
        <w:bottom w:val="none" w:sz="0" w:space="0" w:color="auto"/>
        <w:right w:val="none" w:sz="0" w:space="0" w:color="auto"/>
      </w:divBdr>
      <w:divsChild>
        <w:div w:id="1867718879">
          <w:marLeft w:val="116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4402540">
      <w:bodyDiv w:val="1"/>
      <w:marLeft w:val="0"/>
      <w:marRight w:val="0"/>
      <w:marTop w:val="0"/>
      <w:marBottom w:val="0"/>
      <w:divBdr>
        <w:top w:val="none" w:sz="0" w:space="0" w:color="auto"/>
        <w:left w:val="none" w:sz="0" w:space="0" w:color="auto"/>
        <w:bottom w:val="none" w:sz="0" w:space="0" w:color="auto"/>
        <w:right w:val="none" w:sz="0" w:space="0" w:color="auto"/>
      </w:divBdr>
      <w:divsChild>
        <w:div w:id="1442458605">
          <w:marLeft w:val="547"/>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5931566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62620022">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8618174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346259">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179424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9B2DDF4D-CA84-4273-AB09-2691F0D2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4461</Words>
  <Characters>25433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8</cp:revision>
  <cp:lastPrinted>2011-08-03T09:36:00Z</cp:lastPrinted>
  <dcterms:created xsi:type="dcterms:W3CDTF">2024-04-05T08:55:00Z</dcterms:created>
  <dcterms:modified xsi:type="dcterms:W3CDTF">2024-04-05T09:21:00Z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