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52E5B44E" w14:textId="222E6C04" w:rsidR="002A1A5C" w:rsidRPr="001375CE" w:rsidRDefault="002A1A5C" w:rsidP="007579BF">
      <w:pPr>
        <w:tabs>
          <w:tab w:val="right" w:pos="9216"/>
        </w:tabs>
        <w:spacing w:after="0"/>
        <w:rPr>
          <w:b/>
          <w:kern w:val="2"/>
          <w:sz w:val="22"/>
          <w:szCs w:val="22"/>
          <w:shd w:val="clear" w:color="auto" w:fill="F7CAAC"/>
          <w:lang w:eastAsia="zh-CN"/>
        </w:rPr>
      </w:pPr>
      <w:r w:rsidRPr="001375CE">
        <w:rPr>
          <w:noProof/>
          <w:sz w:val="22"/>
          <w:szCs w:val="22"/>
          <w:lang w:eastAsia="zh-CN"/>
        </w:rPr>
        <mc:AlternateContent>
          <mc:Choice Requires="wps">
            <w:drawing>
              <wp:anchor distT="0" distB="0" distL="114300" distR="114300" simplePos="0" relativeHeight="251659264" behindDoc="0" locked="1" layoutInCell="1" allowOverlap="1" wp14:anchorId="0E7BD440" wp14:editId="3F8A473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1EBE8"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75CE">
        <w:rPr>
          <w:b/>
          <w:bCs/>
          <w:sz w:val="22"/>
          <w:szCs w:val="22"/>
          <w:lang w:eastAsia="zh-CN"/>
        </w:rPr>
        <w:t>3GPP TSG-RAN WG1 Meeting #11</w:t>
      </w:r>
      <w:r w:rsidR="008918A7" w:rsidRPr="001375CE">
        <w:rPr>
          <w:b/>
          <w:bCs/>
          <w:sz w:val="22"/>
          <w:szCs w:val="22"/>
          <w:lang w:eastAsia="zh-CN"/>
        </w:rPr>
        <w:t>6</w:t>
      </w:r>
      <w:r w:rsidR="00306B38">
        <w:rPr>
          <w:b/>
          <w:bCs/>
          <w:sz w:val="22"/>
          <w:szCs w:val="22"/>
          <w:lang w:eastAsia="zh-CN"/>
        </w:rPr>
        <w:t>b</w:t>
      </w:r>
      <w:r w:rsidR="00F9349E">
        <w:rPr>
          <w:b/>
          <w:bCs/>
          <w:sz w:val="22"/>
          <w:szCs w:val="22"/>
          <w:lang w:eastAsia="zh-CN"/>
        </w:rPr>
        <w:t>is</w:t>
      </w:r>
      <w:proofErr w:type="gramStart"/>
      <w:r w:rsidRPr="001375CE">
        <w:rPr>
          <w:b/>
          <w:kern w:val="2"/>
          <w:sz w:val="22"/>
          <w:szCs w:val="22"/>
          <w:lang w:eastAsia="zh-CN"/>
        </w:rPr>
        <w:tab/>
        <w:t xml:space="preserve">  </w:t>
      </w:r>
      <w:r w:rsidR="00185C8E" w:rsidRPr="001375CE">
        <w:rPr>
          <w:b/>
          <w:kern w:val="2"/>
          <w:sz w:val="22"/>
          <w:szCs w:val="22"/>
          <w:lang w:eastAsia="zh-CN"/>
        </w:rPr>
        <w:t>R</w:t>
      </w:r>
      <w:proofErr w:type="gramEnd"/>
      <w:r w:rsidR="00185C8E" w:rsidRPr="001375CE">
        <w:rPr>
          <w:b/>
          <w:kern w:val="2"/>
          <w:sz w:val="22"/>
          <w:szCs w:val="22"/>
          <w:lang w:eastAsia="zh-CN"/>
        </w:rPr>
        <w:t>1-</w:t>
      </w:r>
      <w:r w:rsidR="00185C8E" w:rsidRPr="003427D7">
        <w:rPr>
          <w:b/>
          <w:kern w:val="2"/>
          <w:sz w:val="22"/>
          <w:szCs w:val="22"/>
          <w:lang w:eastAsia="zh-CN"/>
        </w:rPr>
        <w:t>240</w:t>
      </w:r>
      <w:r w:rsidR="003427D7" w:rsidRPr="003427D7">
        <w:rPr>
          <w:b/>
          <w:kern w:val="2"/>
          <w:sz w:val="22"/>
          <w:szCs w:val="22"/>
          <w:lang w:eastAsia="zh-CN"/>
        </w:rPr>
        <w:t>2024</w:t>
      </w:r>
    </w:p>
    <w:p w14:paraId="5142E5EF" w14:textId="349BBE2C" w:rsidR="002A1A5C" w:rsidRPr="001375CE" w:rsidRDefault="00306B38" w:rsidP="00054F77">
      <w:pPr>
        <w:rPr>
          <w:b/>
          <w:bCs/>
          <w:sz w:val="22"/>
          <w:szCs w:val="22"/>
          <w:vertAlign w:val="superscript"/>
          <w:lang w:eastAsia="zh-CN"/>
        </w:rPr>
      </w:pPr>
      <w:r w:rsidRPr="00306B38">
        <w:rPr>
          <w:b/>
          <w:kern w:val="2"/>
          <w:sz w:val="22"/>
          <w:szCs w:val="22"/>
          <w:lang w:eastAsia="zh-CN"/>
        </w:rPr>
        <w:t>Changsha,</w:t>
      </w:r>
      <w:r>
        <w:rPr>
          <w:b/>
          <w:kern w:val="2"/>
          <w:sz w:val="22"/>
          <w:szCs w:val="22"/>
          <w:lang w:eastAsia="zh-CN"/>
        </w:rPr>
        <w:t xml:space="preserve"> China</w:t>
      </w:r>
      <w:r w:rsidR="00757B9A" w:rsidRPr="001375CE">
        <w:rPr>
          <w:b/>
          <w:kern w:val="2"/>
          <w:sz w:val="22"/>
          <w:szCs w:val="22"/>
        </w:rPr>
        <w:t>,</w:t>
      </w:r>
      <w:r w:rsidR="002A1A5C" w:rsidRPr="001375CE">
        <w:rPr>
          <w:b/>
          <w:kern w:val="2"/>
          <w:sz w:val="22"/>
          <w:szCs w:val="22"/>
        </w:rPr>
        <w:t xml:space="preserve"> </w:t>
      </w:r>
      <w:r>
        <w:rPr>
          <w:b/>
          <w:kern w:val="2"/>
          <w:sz w:val="22"/>
          <w:szCs w:val="22"/>
        </w:rPr>
        <w:t>April</w:t>
      </w:r>
      <w:r w:rsidR="002A1A5C" w:rsidRPr="001375CE">
        <w:rPr>
          <w:b/>
          <w:kern w:val="2"/>
          <w:sz w:val="22"/>
          <w:szCs w:val="22"/>
        </w:rPr>
        <w:t xml:space="preserve"> </w:t>
      </w:r>
      <w:r w:rsidR="002F3E52">
        <w:rPr>
          <w:b/>
          <w:bCs/>
          <w:sz w:val="22"/>
          <w:szCs w:val="22"/>
          <w:lang w:eastAsia="zh-CN"/>
        </w:rPr>
        <w:t>15 – 19</w:t>
      </w:r>
      <w:r w:rsidR="002A1A5C" w:rsidRPr="001375CE">
        <w:rPr>
          <w:b/>
          <w:kern w:val="2"/>
          <w:sz w:val="22"/>
          <w:szCs w:val="22"/>
        </w:rPr>
        <w:t>, 202</w:t>
      </w:r>
      <w:r w:rsidR="00793578" w:rsidRPr="001375CE">
        <w:rPr>
          <w:b/>
          <w:kern w:val="2"/>
          <w:sz w:val="22"/>
          <w:szCs w:val="22"/>
        </w:rPr>
        <w:t>4</w:t>
      </w:r>
    </w:p>
    <w:p w14:paraId="4533F97B" w14:textId="77777777" w:rsidR="005B29E6" w:rsidRPr="001375CE" w:rsidRDefault="005B29E6" w:rsidP="007579BF">
      <w:pPr>
        <w:pBdr>
          <w:top w:val="single" w:sz="4" w:space="1" w:color="auto"/>
        </w:pBdr>
        <w:spacing w:after="0"/>
        <w:rPr>
          <w:b/>
          <w:kern w:val="2"/>
          <w:sz w:val="22"/>
          <w:szCs w:val="22"/>
          <w:lang w:eastAsia="zh-CN"/>
        </w:rPr>
      </w:pPr>
    </w:p>
    <w:p w14:paraId="130D7DEF" w14:textId="394368BD"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Agenda Item:</w:t>
      </w:r>
      <w:r w:rsidRPr="001375CE">
        <w:rPr>
          <w:b/>
          <w:kern w:val="2"/>
          <w:sz w:val="22"/>
          <w:szCs w:val="22"/>
          <w:lang w:eastAsia="zh-CN"/>
        </w:rPr>
        <w:tab/>
      </w:r>
      <w:r w:rsidR="00E4134A" w:rsidRPr="001375CE">
        <w:rPr>
          <w:b/>
          <w:kern w:val="2"/>
          <w:sz w:val="22"/>
          <w:szCs w:val="22"/>
          <w:lang w:eastAsia="zh-CN"/>
        </w:rPr>
        <w:t>9</w:t>
      </w:r>
      <w:r w:rsidR="007F1311" w:rsidRPr="001375CE">
        <w:rPr>
          <w:b/>
          <w:kern w:val="2"/>
          <w:sz w:val="22"/>
          <w:szCs w:val="22"/>
          <w:lang w:eastAsia="zh-CN"/>
        </w:rPr>
        <w:t>.</w:t>
      </w:r>
      <w:r w:rsidR="00E4134A" w:rsidRPr="001375CE">
        <w:rPr>
          <w:b/>
          <w:kern w:val="2"/>
          <w:sz w:val="22"/>
          <w:szCs w:val="22"/>
          <w:lang w:eastAsia="zh-CN"/>
        </w:rPr>
        <w:t>1.</w:t>
      </w:r>
      <w:r w:rsidR="00185C8E" w:rsidRPr="001375CE">
        <w:rPr>
          <w:b/>
          <w:kern w:val="2"/>
          <w:sz w:val="22"/>
          <w:szCs w:val="22"/>
          <w:lang w:eastAsia="zh-CN"/>
        </w:rPr>
        <w:t>2</w:t>
      </w:r>
    </w:p>
    <w:p w14:paraId="07A4ECA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Source:</w:t>
      </w:r>
      <w:r w:rsidRPr="001375CE">
        <w:rPr>
          <w:b/>
          <w:kern w:val="2"/>
          <w:sz w:val="22"/>
          <w:szCs w:val="22"/>
          <w:lang w:eastAsia="zh-CN"/>
        </w:rPr>
        <w:tab/>
        <w:t>Huawei, HiSilicon</w:t>
      </w:r>
    </w:p>
    <w:p w14:paraId="5D1695CF" w14:textId="7181B7B4"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Title:</w:t>
      </w:r>
      <w:r w:rsidRPr="001375CE">
        <w:rPr>
          <w:b/>
          <w:kern w:val="2"/>
          <w:sz w:val="22"/>
          <w:szCs w:val="22"/>
          <w:lang w:eastAsia="zh-CN"/>
        </w:rPr>
        <w:tab/>
      </w:r>
      <w:r w:rsidR="007D60FD" w:rsidRPr="007D60FD">
        <w:rPr>
          <w:b/>
          <w:kern w:val="2"/>
          <w:sz w:val="22"/>
          <w:szCs w:val="22"/>
          <w:lang w:eastAsia="zh-CN"/>
        </w:rPr>
        <w:t>Discussion on AI/ML for positioning accuracy enhancement</w:t>
      </w:r>
    </w:p>
    <w:p w14:paraId="467DFE5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Document for:</w:t>
      </w:r>
      <w:r w:rsidRPr="001375CE">
        <w:rPr>
          <w:b/>
          <w:kern w:val="2"/>
          <w:sz w:val="22"/>
          <w:szCs w:val="22"/>
          <w:lang w:eastAsia="zh-CN"/>
        </w:rPr>
        <w:tab/>
        <w:t>Discussion and Decision</w:t>
      </w:r>
    </w:p>
    <w:p w14:paraId="6A923447" w14:textId="77777777" w:rsidR="008C45EB" w:rsidRPr="00CF195E" w:rsidRDefault="008C45EB" w:rsidP="007579BF">
      <w:pPr>
        <w:pBdr>
          <w:bottom w:val="single" w:sz="4" w:space="1" w:color="auto"/>
        </w:pBdr>
        <w:spacing w:after="0"/>
        <w:rPr>
          <w:b/>
          <w:kern w:val="2"/>
          <w:sz w:val="16"/>
          <w:szCs w:val="16"/>
          <w:lang w:eastAsia="zh-CN"/>
        </w:rPr>
      </w:pPr>
    </w:p>
    <w:p w14:paraId="6AC827AA" w14:textId="77777777" w:rsidR="006F3F56" w:rsidRPr="00CF195E" w:rsidRDefault="006F3F56" w:rsidP="006F3F56">
      <w:pPr>
        <w:pStyle w:val="Heading1"/>
      </w:pPr>
      <w:r w:rsidRPr="00CF195E">
        <w:t>Introduction</w:t>
      </w:r>
    </w:p>
    <w:p w14:paraId="1BA69F91" w14:textId="2C5D3A50" w:rsidR="006F3F56" w:rsidRPr="001375CE" w:rsidRDefault="006F3F56" w:rsidP="006F3F56">
      <w:pPr>
        <w:overflowPunct w:val="0"/>
        <w:snapToGrid/>
        <w:textAlignment w:val="baseline"/>
        <w:rPr>
          <w:sz w:val="22"/>
          <w:szCs w:val="22"/>
          <w:lang w:eastAsia="zh-CN"/>
        </w:rPr>
      </w:pPr>
      <w:r w:rsidRPr="001375CE">
        <w:rPr>
          <w:rFonts w:hint="eastAsia"/>
          <w:sz w:val="22"/>
          <w:szCs w:val="22"/>
          <w:lang w:eastAsia="zh-CN"/>
        </w:rPr>
        <w:t>I</w:t>
      </w:r>
      <w:r w:rsidRPr="001375CE">
        <w:rPr>
          <w:sz w:val="22"/>
          <w:szCs w:val="22"/>
          <w:lang w:eastAsia="zh-CN"/>
        </w:rPr>
        <w:t xml:space="preserve">n </w:t>
      </w:r>
      <w:r>
        <w:rPr>
          <w:sz w:val="22"/>
          <w:szCs w:val="22"/>
          <w:lang w:eastAsia="zh-CN"/>
        </w:rPr>
        <w:t xml:space="preserve">the </w:t>
      </w:r>
      <w:r w:rsidRPr="001375CE">
        <w:rPr>
          <w:sz w:val="22"/>
          <w:szCs w:val="22"/>
          <w:lang w:eastAsia="zh-CN"/>
        </w:rPr>
        <w:t xml:space="preserve">RAN#102 plenary meeting </w:t>
      </w:r>
      <w:r w:rsidRPr="001375CE">
        <w:rPr>
          <w:sz w:val="22"/>
          <w:szCs w:val="22"/>
          <w:lang w:eastAsia="zh-CN"/>
        </w:rPr>
        <w:fldChar w:fldCharType="begin"/>
      </w:r>
      <w:r w:rsidRPr="001375CE">
        <w:rPr>
          <w:sz w:val="22"/>
          <w:szCs w:val="22"/>
          <w:lang w:eastAsia="zh-CN"/>
        </w:rPr>
        <w:instrText xml:space="preserve"> REF _Ref157614754 \r \h </w:instrText>
      </w:r>
      <w:r>
        <w:rPr>
          <w:sz w:val="22"/>
          <w:szCs w:val="22"/>
          <w:lang w:eastAsia="zh-CN"/>
        </w:rPr>
        <w:instrText xml:space="preserve"> \* MERGEFORMAT </w:instrText>
      </w:r>
      <w:r w:rsidRPr="001375CE">
        <w:rPr>
          <w:sz w:val="22"/>
          <w:szCs w:val="22"/>
          <w:lang w:eastAsia="zh-CN"/>
        </w:rPr>
      </w:r>
      <w:r w:rsidRPr="001375CE">
        <w:rPr>
          <w:sz w:val="22"/>
          <w:szCs w:val="22"/>
          <w:lang w:eastAsia="zh-CN"/>
        </w:rPr>
        <w:fldChar w:fldCharType="separate"/>
      </w:r>
      <w:r w:rsidR="00AB7069">
        <w:rPr>
          <w:sz w:val="22"/>
          <w:szCs w:val="22"/>
          <w:lang w:eastAsia="zh-CN"/>
        </w:rPr>
        <w:t>[1]</w:t>
      </w:r>
      <w:r w:rsidRPr="001375CE">
        <w:rPr>
          <w:sz w:val="22"/>
          <w:szCs w:val="22"/>
          <w:lang w:eastAsia="zh-CN"/>
        </w:rPr>
        <w:fldChar w:fldCharType="end"/>
      </w:r>
      <w:r w:rsidRPr="001375CE">
        <w:rPr>
          <w:sz w:val="22"/>
          <w:szCs w:val="22"/>
          <w:lang w:eastAsia="zh-CN"/>
        </w:rPr>
        <w:t>, a new work item on AI/ML for air-interface was approved for Release 19, where the working objectives on</w:t>
      </w:r>
      <w:r w:rsidRPr="001375CE">
        <w:rPr>
          <w:sz w:val="22"/>
          <w:szCs w:val="22"/>
        </w:rPr>
        <w:t xml:space="preserve"> </w:t>
      </w:r>
      <w:r w:rsidRPr="001375CE">
        <w:rPr>
          <w:sz w:val="22"/>
          <w:szCs w:val="22"/>
          <w:lang w:eastAsia="zh-CN"/>
        </w:rPr>
        <w:t>AI/ML for</w:t>
      </w:r>
      <w:r w:rsidRPr="001375CE">
        <w:rPr>
          <w:sz w:val="22"/>
          <w:szCs w:val="22"/>
        </w:rPr>
        <w:t xml:space="preserve"> </w:t>
      </w:r>
      <w:r w:rsidRPr="001375CE">
        <w:rPr>
          <w:sz w:val="22"/>
          <w:szCs w:val="22"/>
          <w:lang w:eastAsia="zh-CN"/>
        </w:rPr>
        <w:t>positioning accuracy enhancement are given below:</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6F3F56" w14:paraId="2D996432" w14:textId="77777777" w:rsidTr="00776D20">
        <w:tc>
          <w:tcPr>
            <w:tcW w:w="9307" w:type="dxa"/>
          </w:tcPr>
          <w:p w14:paraId="62444C6C" w14:textId="77777777" w:rsidR="006F3F56" w:rsidRPr="00BC6A14" w:rsidRDefault="006F3F56" w:rsidP="00776D20">
            <w:pPr>
              <w:spacing w:after="0"/>
              <w:rPr>
                <w:bCs/>
                <w:sz w:val="22"/>
              </w:rPr>
            </w:pPr>
            <w:r w:rsidRPr="00BC6A14">
              <w:rPr>
                <w:bCs/>
                <w:sz w:val="22"/>
              </w:rPr>
              <w:t>Provide specification support for the following aspects:</w:t>
            </w:r>
          </w:p>
          <w:p w14:paraId="7134C7C3" w14:textId="77777777" w:rsidR="006F3F56" w:rsidRPr="00BC6A14" w:rsidRDefault="006F3F56" w:rsidP="00776D20">
            <w:pPr>
              <w:spacing w:after="0"/>
              <w:rPr>
                <w:bCs/>
                <w:sz w:val="22"/>
              </w:rPr>
            </w:pPr>
            <w:r w:rsidRPr="00BC6A14">
              <w:rPr>
                <w:bCs/>
                <w:sz w:val="22"/>
              </w:rPr>
              <w:t xml:space="preserve">…. </w:t>
            </w:r>
          </w:p>
          <w:p w14:paraId="10E07FB3" w14:textId="77777777" w:rsidR="006F3F56" w:rsidRPr="00BC6A14" w:rsidRDefault="006F3F56" w:rsidP="00776D20">
            <w:pPr>
              <w:numPr>
                <w:ilvl w:val="0"/>
                <w:numId w:val="6"/>
              </w:numPr>
              <w:overflowPunct w:val="0"/>
              <w:snapToGrid/>
              <w:spacing w:after="0"/>
              <w:textAlignment w:val="baseline"/>
              <w:rPr>
                <w:bCs/>
                <w:sz w:val="22"/>
              </w:rPr>
            </w:pPr>
            <w:r w:rsidRPr="00BC6A14">
              <w:rPr>
                <w:bCs/>
                <w:sz w:val="22"/>
              </w:rPr>
              <w:t>Positioning accuracy enhancements, encompassing [RAN1/RAN2/RAN3]:</w:t>
            </w:r>
          </w:p>
          <w:p w14:paraId="0F8FB33F" w14:textId="77777777" w:rsidR="006F3F56" w:rsidRPr="00BC6A14" w:rsidRDefault="006F3F56" w:rsidP="00776D20">
            <w:pPr>
              <w:numPr>
                <w:ilvl w:val="1"/>
                <w:numId w:val="6"/>
              </w:numPr>
              <w:overflowPunct w:val="0"/>
              <w:snapToGrid/>
              <w:spacing w:after="0"/>
              <w:textAlignment w:val="baseline"/>
              <w:rPr>
                <w:bCs/>
                <w:sz w:val="22"/>
              </w:rPr>
            </w:pPr>
            <w:r w:rsidRPr="00BC6A14">
              <w:rPr>
                <w:bCs/>
                <w:sz w:val="22"/>
              </w:rPr>
              <w:t>Direct AI/ML positioning:</w:t>
            </w:r>
          </w:p>
          <w:p w14:paraId="16DC3ABA" w14:textId="77777777" w:rsidR="006F3F56" w:rsidRPr="00BC6A14" w:rsidRDefault="006F3F56" w:rsidP="00776D20">
            <w:pPr>
              <w:numPr>
                <w:ilvl w:val="2"/>
                <w:numId w:val="6"/>
              </w:numPr>
              <w:overflowPunct w:val="0"/>
              <w:snapToGrid/>
              <w:spacing w:after="0"/>
              <w:textAlignment w:val="baseline"/>
              <w:rPr>
                <w:bCs/>
                <w:sz w:val="22"/>
              </w:rPr>
            </w:pPr>
            <w:r w:rsidRPr="00BC6A14">
              <w:rPr>
                <w:bCs/>
                <w:sz w:val="22"/>
              </w:rPr>
              <w:t>(1</w:t>
            </w:r>
            <w:r w:rsidRPr="00BC6A14">
              <w:rPr>
                <w:bCs/>
                <w:sz w:val="22"/>
                <w:vertAlign w:val="superscript"/>
              </w:rPr>
              <w:t>st</w:t>
            </w:r>
            <w:r w:rsidRPr="00BC6A14">
              <w:rPr>
                <w:bCs/>
                <w:sz w:val="22"/>
              </w:rPr>
              <w:t xml:space="preserve"> priority) Case 1: </w:t>
            </w:r>
            <w:r w:rsidRPr="00BC6A14">
              <w:rPr>
                <w:sz w:val="22"/>
              </w:rPr>
              <w:t>UE-based positioning with UE-side model, direct AI/ML positioning</w:t>
            </w:r>
          </w:p>
          <w:p w14:paraId="19C5A5F3" w14:textId="77777777" w:rsidR="006F3F56" w:rsidRPr="00BC6A14" w:rsidRDefault="006F3F56" w:rsidP="00776D20">
            <w:pPr>
              <w:numPr>
                <w:ilvl w:val="2"/>
                <w:numId w:val="6"/>
              </w:numPr>
              <w:overflowPunct w:val="0"/>
              <w:snapToGrid/>
              <w:spacing w:after="0"/>
              <w:textAlignment w:val="baseline"/>
              <w:rPr>
                <w:bCs/>
                <w:sz w:val="22"/>
              </w:rPr>
            </w:pPr>
            <w:r w:rsidRPr="00BC6A14">
              <w:rPr>
                <w:bCs/>
                <w:sz w:val="22"/>
              </w:rPr>
              <w:t>(2</w:t>
            </w:r>
            <w:r w:rsidRPr="00BC6A14">
              <w:rPr>
                <w:bCs/>
                <w:sz w:val="22"/>
                <w:vertAlign w:val="superscript"/>
              </w:rPr>
              <w:t>nd</w:t>
            </w:r>
            <w:r w:rsidRPr="00BC6A14">
              <w:rPr>
                <w:bCs/>
                <w:sz w:val="22"/>
              </w:rPr>
              <w:t xml:space="preserve"> priority) Case 2b: </w:t>
            </w:r>
            <w:r w:rsidRPr="00BC6A14">
              <w:rPr>
                <w:sz w:val="22"/>
              </w:rPr>
              <w:t>UE-assisted/LMF-based positioning with LMF-side model, direct AI/ML positioning</w:t>
            </w:r>
          </w:p>
          <w:p w14:paraId="4E7C0D7B" w14:textId="77777777" w:rsidR="006F3F56" w:rsidRPr="00BC6A14" w:rsidRDefault="006F3F56" w:rsidP="00776D20">
            <w:pPr>
              <w:numPr>
                <w:ilvl w:val="2"/>
                <w:numId w:val="6"/>
              </w:numPr>
              <w:overflowPunct w:val="0"/>
              <w:snapToGrid/>
              <w:spacing w:after="0"/>
              <w:textAlignment w:val="baseline"/>
              <w:rPr>
                <w:bCs/>
                <w:sz w:val="22"/>
              </w:rPr>
            </w:pPr>
            <w:r w:rsidRPr="00BC6A14">
              <w:rPr>
                <w:bCs/>
                <w:sz w:val="22"/>
              </w:rPr>
              <w:t>(1</w:t>
            </w:r>
            <w:r w:rsidRPr="00BC6A14">
              <w:rPr>
                <w:bCs/>
                <w:sz w:val="22"/>
                <w:vertAlign w:val="superscript"/>
              </w:rPr>
              <w:t>st</w:t>
            </w:r>
            <w:r w:rsidRPr="00BC6A14">
              <w:rPr>
                <w:bCs/>
                <w:sz w:val="22"/>
              </w:rPr>
              <w:t xml:space="preserve"> priority) Case 3b:</w:t>
            </w:r>
            <w:r w:rsidRPr="00BC6A14">
              <w:rPr>
                <w:sz w:val="22"/>
              </w:rPr>
              <w:t xml:space="preserve"> NG-RAN node assisted positioning with LMF-side model, direct AI/ML positioning</w:t>
            </w:r>
          </w:p>
          <w:p w14:paraId="081DF5FD" w14:textId="77777777" w:rsidR="006F3F56" w:rsidRPr="00BC6A14" w:rsidRDefault="006F3F56" w:rsidP="00776D20">
            <w:pPr>
              <w:numPr>
                <w:ilvl w:val="1"/>
                <w:numId w:val="6"/>
              </w:numPr>
              <w:overflowPunct w:val="0"/>
              <w:snapToGrid/>
              <w:spacing w:after="0"/>
              <w:textAlignment w:val="baseline"/>
              <w:rPr>
                <w:bCs/>
                <w:sz w:val="22"/>
              </w:rPr>
            </w:pPr>
            <w:r w:rsidRPr="00BC6A14">
              <w:rPr>
                <w:bCs/>
                <w:sz w:val="22"/>
              </w:rPr>
              <w:t xml:space="preserve">AI/ML assisted positioning </w:t>
            </w:r>
            <w:r w:rsidRPr="00BC6A14">
              <w:rPr>
                <w:bCs/>
                <w:sz w:val="22"/>
              </w:rPr>
              <w:tab/>
            </w:r>
            <w:r w:rsidRPr="00BC6A14">
              <w:rPr>
                <w:bCs/>
                <w:sz w:val="22"/>
              </w:rPr>
              <w:tab/>
              <w:t xml:space="preserve"> </w:t>
            </w:r>
          </w:p>
          <w:p w14:paraId="00729746" w14:textId="77777777" w:rsidR="006F3F56" w:rsidRPr="00BC6A14" w:rsidRDefault="006F3F56" w:rsidP="00776D20">
            <w:pPr>
              <w:numPr>
                <w:ilvl w:val="2"/>
                <w:numId w:val="6"/>
              </w:numPr>
              <w:overflowPunct w:val="0"/>
              <w:snapToGrid/>
              <w:spacing w:after="0"/>
              <w:textAlignment w:val="baseline"/>
              <w:rPr>
                <w:bCs/>
                <w:color w:val="BFBFBF"/>
                <w:sz w:val="22"/>
              </w:rPr>
            </w:pPr>
            <w:r w:rsidRPr="00BC6A14">
              <w:rPr>
                <w:bCs/>
                <w:sz w:val="22"/>
              </w:rPr>
              <w:t>(2</w:t>
            </w:r>
            <w:r w:rsidRPr="00BC6A14">
              <w:rPr>
                <w:bCs/>
                <w:sz w:val="22"/>
                <w:vertAlign w:val="superscript"/>
              </w:rPr>
              <w:t>nd</w:t>
            </w:r>
            <w:r w:rsidRPr="00BC6A14">
              <w:rPr>
                <w:bCs/>
                <w:sz w:val="22"/>
              </w:rPr>
              <w:t xml:space="preserve"> priority) Case 2a: </w:t>
            </w:r>
            <w:r w:rsidRPr="00BC6A14">
              <w:rPr>
                <w:sz w:val="22"/>
              </w:rPr>
              <w:t>UE-assisted/LMF-based positioning with UE-side model, AI/ML assisted positioning</w:t>
            </w:r>
            <w:r w:rsidRPr="00BC6A14">
              <w:rPr>
                <w:bCs/>
                <w:color w:val="BFBFBF"/>
                <w:sz w:val="22"/>
              </w:rPr>
              <w:tab/>
            </w:r>
          </w:p>
          <w:p w14:paraId="4721F9EC" w14:textId="77777777" w:rsidR="006F3F56" w:rsidRPr="00BC6A14" w:rsidRDefault="006F3F56" w:rsidP="00776D20">
            <w:pPr>
              <w:numPr>
                <w:ilvl w:val="2"/>
                <w:numId w:val="6"/>
              </w:numPr>
              <w:overflowPunct w:val="0"/>
              <w:snapToGrid/>
              <w:spacing w:after="0"/>
              <w:textAlignment w:val="baseline"/>
              <w:rPr>
                <w:bCs/>
                <w:sz w:val="22"/>
              </w:rPr>
            </w:pPr>
            <w:r w:rsidRPr="00BC6A14">
              <w:rPr>
                <w:bCs/>
                <w:sz w:val="22"/>
              </w:rPr>
              <w:t>(1</w:t>
            </w:r>
            <w:r w:rsidRPr="00BC6A14">
              <w:rPr>
                <w:bCs/>
                <w:sz w:val="22"/>
                <w:vertAlign w:val="superscript"/>
              </w:rPr>
              <w:t>st</w:t>
            </w:r>
            <w:r w:rsidRPr="00BC6A14">
              <w:rPr>
                <w:bCs/>
                <w:sz w:val="22"/>
              </w:rPr>
              <w:t xml:space="preserve"> priority) Case 3a: </w:t>
            </w:r>
            <w:r w:rsidRPr="00BC6A14">
              <w:rPr>
                <w:sz w:val="22"/>
              </w:rPr>
              <w:t xml:space="preserve">NG-RAN node assisted positioning with </w:t>
            </w:r>
            <w:proofErr w:type="spellStart"/>
            <w:r w:rsidRPr="00BC6A14">
              <w:rPr>
                <w:sz w:val="22"/>
              </w:rPr>
              <w:t>gNB</w:t>
            </w:r>
            <w:proofErr w:type="spellEnd"/>
            <w:r w:rsidRPr="00BC6A14">
              <w:rPr>
                <w:sz w:val="22"/>
              </w:rPr>
              <w:t>-side model, AI/ML assisted positioning</w:t>
            </w:r>
          </w:p>
          <w:p w14:paraId="7D7DB3FD" w14:textId="77777777" w:rsidR="006F3F56" w:rsidRPr="00BC6A14" w:rsidRDefault="006F3F56" w:rsidP="00776D20">
            <w:pPr>
              <w:numPr>
                <w:ilvl w:val="1"/>
                <w:numId w:val="6"/>
              </w:numPr>
              <w:overflowPunct w:val="0"/>
              <w:snapToGrid/>
              <w:spacing w:after="0"/>
              <w:textAlignment w:val="baseline"/>
              <w:rPr>
                <w:bCs/>
                <w:sz w:val="22"/>
              </w:rPr>
            </w:pPr>
            <w:r w:rsidRPr="00BC6A14">
              <w:rPr>
                <w:bCs/>
                <w:sz w:val="22"/>
              </w:rPr>
              <w:t xml:space="preserve">Specify necessary measurements, </w:t>
            </w:r>
            <w:proofErr w:type="spellStart"/>
            <w:r w:rsidRPr="00BC6A14">
              <w:rPr>
                <w:bCs/>
                <w:sz w:val="22"/>
              </w:rPr>
              <w:t>signalling</w:t>
            </w:r>
            <w:proofErr w:type="spellEnd"/>
            <w:r w:rsidRPr="00BC6A14">
              <w:rPr>
                <w:bCs/>
                <w:sz w:val="22"/>
              </w:rPr>
              <w:t>/mechanism(s) to facilitate LCM operations specific to the Positioning accuracy enhancements use cases, if any</w:t>
            </w:r>
          </w:p>
          <w:p w14:paraId="5A6EF3BC" w14:textId="77777777" w:rsidR="006F3F56" w:rsidRPr="00BC6A14" w:rsidRDefault="006F3F56" w:rsidP="00776D20">
            <w:pPr>
              <w:numPr>
                <w:ilvl w:val="1"/>
                <w:numId w:val="6"/>
              </w:numPr>
              <w:overflowPunct w:val="0"/>
              <w:snapToGrid/>
              <w:spacing w:after="0"/>
              <w:textAlignment w:val="baseline"/>
              <w:rPr>
                <w:bCs/>
                <w:sz w:val="22"/>
              </w:rPr>
            </w:pPr>
            <w:r w:rsidRPr="00BC6A14">
              <w:rPr>
                <w:bCs/>
                <w:sz w:val="22"/>
              </w:rPr>
              <w:t xml:space="preserve">Investigate and specify the necessary </w:t>
            </w:r>
            <w:proofErr w:type="spellStart"/>
            <w:r w:rsidRPr="00BC6A14">
              <w:rPr>
                <w:bCs/>
                <w:sz w:val="22"/>
              </w:rPr>
              <w:t>signalling</w:t>
            </w:r>
            <w:proofErr w:type="spellEnd"/>
            <w:r w:rsidRPr="00BC6A14">
              <w:rPr>
                <w:bCs/>
                <w:sz w:val="22"/>
              </w:rPr>
              <w:t xml:space="preserve"> of necessary measurement enhancements (if any)</w:t>
            </w:r>
          </w:p>
          <w:p w14:paraId="6D8952D4" w14:textId="77777777" w:rsidR="006F3F56" w:rsidRPr="00BC6A14" w:rsidRDefault="006F3F56" w:rsidP="00776D20">
            <w:pPr>
              <w:numPr>
                <w:ilvl w:val="1"/>
                <w:numId w:val="6"/>
              </w:numPr>
              <w:overflowPunct w:val="0"/>
              <w:snapToGrid/>
              <w:spacing w:after="0"/>
              <w:textAlignment w:val="baseline"/>
              <w:rPr>
                <w:bCs/>
                <w:sz w:val="22"/>
              </w:rPr>
            </w:pPr>
            <w:r w:rsidRPr="00BC6A14">
              <w:rPr>
                <w:bCs/>
                <w:sz w:val="22"/>
              </w:rPr>
              <w:t>Enabling method(s) to ensure consistency between training and inference regarding NW-side additional conditions (if identified) for inference at UE for relevant positioning sub use cases</w:t>
            </w:r>
          </w:p>
          <w:p w14:paraId="483B7F8F" w14:textId="77777777" w:rsidR="006F3F56" w:rsidRPr="00392721" w:rsidRDefault="006F3F56" w:rsidP="00776D20">
            <w:pPr>
              <w:overflowPunct w:val="0"/>
              <w:snapToGrid/>
              <w:spacing w:after="0"/>
              <w:textAlignment w:val="baseline"/>
              <w:rPr>
                <w:bCs/>
              </w:rPr>
            </w:pPr>
            <w:r w:rsidRPr="00BC6A14">
              <w:rPr>
                <w:bCs/>
                <w:sz w:val="22"/>
              </w:rPr>
              <w:t>….</w:t>
            </w:r>
          </w:p>
        </w:tc>
      </w:tr>
    </w:tbl>
    <w:p w14:paraId="3A268108" w14:textId="3B9A8F7A" w:rsidR="0055119C" w:rsidRDefault="009F1B2B" w:rsidP="00BF41AC">
      <w:pPr>
        <w:spacing w:before="120"/>
        <w:rPr>
          <w:sz w:val="22"/>
          <w:szCs w:val="22"/>
        </w:rPr>
      </w:pPr>
      <w:r>
        <w:rPr>
          <w:sz w:val="22"/>
          <w:szCs w:val="22"/>
        </w:rPr>
        <w:t>I</w:t>
      </w:r>
      <w:r w:rsidR="0055119C">
        <w:rPr>
          <w:sz w:val="22"/>
          <w:szCs w:val="22"/>
        </w:rPr>
        <w:t xml:space="preserve">n </w:t>
      </w:r>
      <w:r w:rsidR="00A605C2">
        <w:rPr>
          <w:sz w:val="22"/>
          <w:szCs w:val="22"/>
        </w:rPr>
        <w:t>RAN1#116</w:t>
      </w:r>
      <w:r w:rsidR="0055119C" w:rsidRPr="0055119C">
        <w:rPr>
          <w:sz w:val="22"/>
          <w:szCs w:val="22"/>
        </w:rPr>
        <w:t>, model input was discussed and agreements were made regarding the use of timing and</w:t>
      </w:r>
      <w:r w:rsidR="0055119C">
        <w:rPr>
          <w:sz w:val="22"/>
          <w:szCs w:val="22"/>
        </w:rPr>
        <w:t xml:space="preserve"> p</w:t>
      </w:r>
      <w:r w:rsidR="0055119C" w:rsidRPr="0055119C">
        <w:rPr>
          <w:sz w:val="22"/>
          <w:szCs w:val="22"/>
        </w:rPr>
        <w:t>ower</w:t>
      </w:r>
      <w:r w:rsidR="0055119C">
        <w:rPr>
          <w:sz w:val="22"/>
          <w:szCs w:val="22"/>
        </w:rPr>
        <w:t xml:space="preserve"> information for Case 2b/3b. The use of sample-based and path-based measurements for model input were also discussed. </w:t>
      </w:r>
      <w:r w:rsidR="00446F03">
        <w:rPr>
          <w:sz w:val="22"/>
          <w:szCs w:val="22"/>
        </w:rPr>
        <w:t xml:space="preserve">As model output for </w:t>
      </w:r>
      <w:r w:rsidR="00FB6DA2">
        <w:rPr>
          <w:sz w:val="22"/>
          <w:szCs w:val="22"/>
        </w:rPr>
        <w:t xml:space="preserve">Case 2a/3a, it was agreed </w:t>
      </w:r>
      <w:r w:rsidR="00446F03">
        <w:rPr>
          <w:sz w:val="22"/>
          <w:szCs w:val="22"/>
        </w:rPr>
        <w:t xml:space="preserve">that </w:t>
      </w:r>
      <w:r w:rsidR="00FB6DA2">
        <w:rPr>
          <w:sz w:val="22"/>
          <w:szCs w:val="22"/>
        </w:rPr>
        <w:t xml:space="preserve">the timing information and LOS/NLOS indicator can be </w:t>
      </w:r>
      <w:r w:rsidR="00446F03">
        <w:rPr>
          <w:sz w:val="22"/>
          <w:szCs w:val="22"/>
        </w:rPr>
        <w:t>sent via legacy reporting.</w:t>
      </w:r>
      <w:r w:rsidR="00231E06">
        <w:rPr>
          <w:sz w:val="22"/>
          <w:szCs w:val="22"/>
        </w:rPr>
        <w:t xml:space="preserve"> Model training and model monitoring were also </w:t>
      </w:r>
      <w:r w:rsidR="00A605C2">
        <w:rPr>
          <w:sz w:val="22"/>
          <w:szCs w:val="22"/>
        </w:rPr>
        <w:t>ad</w:t>
      </w:r>
      <w:r w:rsidR="00253701">
        <w:rPr>
          <w:sz w:val="22"/>
          <w:szCs w:val="22"/>
        </w:rPr>
        <w:t>d</w:t>
      </w:r>
      <w:r w:rsidR="00A605C2">
        <w:rPr>
          <w:sz w:val="22"/>
          <w:szCs w:val="22"/>
        </w:rPr>
        <w:t>ressed</w:t>
      </w:r>
      <w:r w:rsidR="00231E06">
        <w:rPr>
          <w:sz w:val="22"/>
          <w:szCs w:val="22"/>
        </w:rPr>
        <w:t xml:space="preserve">, as well as aspects related to guaranteeing consistency between training and inference. In the following, we </w:t>
      </w:r>
      <w:r w:rsidR="001B0362">
        <w:rPr>
          <w:sz w:val="22"/>
          <w:szCs w:val="22"/>
        </w:rPr>
        <w:t>discuss several aspects of the above topics.</w:t>
      </w:r>
    </w:p>
    <w:p w14:paraId="792B0361" w14:textId="1157E52C" w:rsidR="00982E60" w:rsidRDefault="006F3F56" w:rsidP="006F3F56">
      <w:pPr>
        <w:pStyle w:val="Heading1"/>
      </w:pPr>
      <w:r w:rsidRPr="007D39CF">
        <w:t>Discussion</w:t>
      </w:r>
    </w:p>
    <w:p w14:paraId="535FB8AF" w14:textId="337F1948" w:rsidR="00982E60" w:rsidRDefault="00982E60" w:rsidP="00982E60">
      <w:pPr>
        <w:pStyle w:val="Heading2"/>
      </w:pPr>
      <w:r>
        <w:t xml:space="preserve">Model </w:t>
      </w:r>
      <w:r w:rsidR="00D774B4">
        <w:t>input</w:t>
      </w:r>
    </w:p>
    <w:p w14:paraId="3B7C47FB" w14:textId="3D1492C1" w:rsidR="0038339F" w:rsidRDefault="00982E60" w:rsidP="0038339F">
      <w:pPr>
        <w:rPr>
          <w:sz w:val="22"/>
          <w:szCs w:val="22"/>
        </w:rPr>
      </w:pPr>
      <w:r>
        <w:rPr>
          <w:sz w:val="22"/>
          <w:szCs w:val="22"/>
        </w:rPr>
        <w:t>In RAN1#116, aspects related to measurements used as model input were discussed. In the following, we provide our view to different aspects for the different positioning cases.</w:t>
      </w:r>
      <w:r w:rsidR="0038339F" w:rsidRPr="0038339F">
        <w:rPr>
          <w:sz w:val="22"/>
          <w:szCs w:val="22"/>
        </w:rPr>
        <w:t xml:space="preserve"> </w:t>
      </w:r>
    </w:p>
    <w:p w14:paraId="2FB560F2" w14:textId="60AAFB43" w:rsidR="00982E60" w:rsidRPr="003D0295" w:rsidRDefault="00982E60" w:rsidP="00982E60">
      <w:pPr>
        <w:pStyle w:val="Heading3"/>
        <w:rPr>
          <w:sz w:val="22"/>
          <w:szCs w:val="22"/>
        </w:rPr>
      </w:pPr>
      <w:bookmarkStart w:id="2" w:name="_Ref162261956"/>
      <w:r w:rsidRPr="003D0295">
        <w:rPr>
          <w:sz w:val="22"/>
          <w:szCs w:val="22"/>
        </w:rPr>
        <w:t xml:space="preserve">Sample-based or </w:t>
      </w:r>
      <w:r w:rsidR="00D774B4">
        <w:rPr>
          <w:sz w:val="22"/>
          <w:szCs w:val="22"/>
        </w:rPr>
        <w:t>p</w:t>
      </w:r>
      <w:r w:rsidR="00D774B4" w:rsidRPr="003D0295">
        <w:rPr>
          <w:sz w:val="22"/>
          <w:szCs w:val="22"/>
        </w:rPr>
        <w:t>ath</w:t>
      </w:r>
      <w:r w:rsidRPr="003D0295">
        <w:rPr>
          <w:sz w:val="22"/>
          <w:szCs w:val="22"/>
        </w:rPr>
        <w:t xml:space="preserve">-based </w:t>
      </w:r>
      <w:bookmarkEnd w:id="2"/>
      <w:r w:rsidR="00D774B4">
        <w:rPr>
          <w:sz w:val="22"/>
          <w:szCs w:val="22"/>
        </w:rPr>
        <w:t>m</w:t>
      </w:r>
      <w:r w:rsidR="00D774B4" w:rsidRPr="003D0295">
        <w:rPr>
          <w:sz w:val="22"/>
          <w:szCs w:val="22"/>
        </w:rPr>
        <w:t>easurements</w:t>
      </w:r>
    </w:p>
    <w:p w14:paraId="5C54F7AF" w14:textId="77777777" w:rsidR="00982E60" w:rsidRPr="001375CE" w:rsidRDefault="00982E60" w:rsidP="00982E60">
      <w:pPr>
        <w:rPr>
          <w:sz w:val="22"/>
          <w:szCs w:val="22"/>
        </w:rPr>
      </w:pPr>
      <w:r>
        <w:rPr>
          <w:sz w:val="22"/>
          <w:szCs w:val="22"/>
        </w:rPr>
        <w:t xml:space="preserve">The following agreement related to </w:t>
      </w:r>
      <w:r w:rsidRPr="007D12E3">
        <w:rPr>
          <w:sz w:val="22"/>
          <w:szCs w:val="22"/>
        </w:rPr>
        <w:t>sample</w:t>
      </w:r>
      <w:r>
        <w:rPr>
          <w:sz w:val="22"/>
          <w:szCs w:val="22"/>
        </w:rPr>
        <w:t>-based</w:t>
      </w:r>
      <w:r w:rsidRPr="007D12E3">
        <w:rPr>
          <w:sz w:val="22"/>
          <w:szCs w:val="22"/>
        </w:rPr>
        <w:t xml:space="preserve"> vs pat</w:t>
      </w:r>
      <w:r>
        <w:rPr>
          <w:sz w:val="22"/>
          <w:szCs w:val="22"/>
        </w:rPr>
        <w:t>h-</w:t>
      </w:r>
      <w:r w:rsidRPr="007D12E3">
        <w:rPr>
          <w:sz w:val="22"/>
          <w:szCs w:val="22"/>
        </w:rPr>
        <w:t>based measurements</w:t>
      </w:r>
      <w:r>
        <w:rPr>
          <w:sz w:val="22"/>
          <w:szCs w:val="22"/>
        </w:rPr>
        <w:t xml:space="preserve"> was made in RAN1#116:</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982E60" w14:paraId="40625019" w14:textId="77777777" w:rsidTr="00776D20">
        <w:tc>
          <w:tcPr>
            <w:tcW w:w="9307" w:type="dxa"/>
          </w:tcPr>
          <w:p w14:paraId="42AED143" w14:textId="77777777" w:rsidR="00982E60" w:rsidRPr="00BC6A14" w:rsidRDefault="00982E60" w:rsidP="00BF41AC">
            <w:pPr>
              <w:spacing w:after="0"/>
              <w:rPr>
                <w:rFonts w:eastAsia="等线"/>
                <w:sz w:val="22"/>
                <w:highlight w:val="green"/>
                <w:lang w:eastAsia="zh-CN"/>
              </w:rPr>
            </w:pPr>
            <w:r w:rsidRPr="00BC6A14">
              <w:rPr>
                <w:rFonts w:eastAsia="等线" w:hint="eastAsia"/>
                <w:sz w:val="22"/>
                <w:highlight w:val="green"/>
                <w:lang w:eastAsia="zh-CN"/>
              </w:rPr>
              <w:lastRenderedPageBreak/>
              <w:t>A</w:t>
            </w:r>
            <w:r w:rsidRPr="00BC6A14">
              <w:rPr>
                <w:rFonts w:eastAsia="等线"/>
                <w:sz w:val="22"/>
                <w:highlight w:val="green"/>
                <w:lang w:eastAsia="zh-CN"/>
              </w:rPr>
              <w:t>greement</w:t>
            </w:r>
          </w:p>
          <w:p w14:paraId="479EC544" w14:textId="77777777" w:rsidR="00982E60" w:rsidRPr="00BC6A14" w:rsidRDefault="00982E60" w:rsidP="00BF41AC">
            <w:pPr>
              <w:spacing w:after="0"/>
              <w:rPr>
                <w:sz w:val="22"/>
              </w:rPr>
            </w:pPr>
            <w:r w:rsidRPr="00BC6A14">
              <w:rPr>
                <w:sz w:val="22"/>
              </w:rPr>
              <w:t>In Rel-19 AI/ML based positioning, regarding the time domain channel measurements, RAN1 investigate the following alternatives:</w:t>
            </w:r>
          </w:p>
          <w:p w14:paraId="310297F2" w14:textId="77777777" w:rsidR="00982E60" w:rsidRPr="00BC6A14" w:rsidRDefault="00982E60" w:rsidP="00897B72">
            <w:pPr>
              <w:pStyle w:val="ListParagraph"/>
              <w:numPr>
                <w:ilvl w:val="3"/>
                <w:numId w:val="15"/>
              </w:numPr>
              <w:ind w:leftChars="0" w:left="720"/>
              <w:jc w:val="both"/>
              <w:rPr>
                <w:sz w:val="22"/>
              </w:rPr>
            </w:pPr>
            <w:r w:rsidRPr="00BC6A14">
              <w:rPr>
                <w:sz w:val="22"/>
              </w:rPr>
              <w:t xml:space="preserve">Alternative (a).  Sample-based measurements, where the timing information is an integer multiple of sampling periods. </w:t>
            </w:r>
          </w:p>
          <w:p w14:paraId="4B8BFB60" w14:textId="77777777" w:rsidR="00982E60" w:rsidRPr="00BC6A14" w:rsidRDefault="00982E60" w:rsidP="00BF41AC">
            <w:pPr>
              <w:pStyle w:val="ListParagraph"/>
              <w:numPr>
                <w:ilvl w:val="3"/>
                <w:numId w:val="15"/>
              </w:numPr>
              <w:ind w:leftChars="0" w:left="720"/>
              <w:jc w:val="both"/>
              <w:rPr>
                <w:sz w:val="22"/>
              </w:rPr>
            </w:pPr>
            <w:r w:rsidRPr="00BC6A14">
              <w:rPr>
                <w:sz w:val="22"/>
              </w:rPr>
              <w:t>Alternative (b).  Path-based measurements, where the timing information is according to the detected path timing and may not be an integer multiple of sampling periods.</w:t>
            </w:r>
          </w:p>
          <w:p w14:paraId="54377142" w14:textId="77777777" w:rsidR="00982E60" w:rsidRPr="00BC6A14" w:rsidRDefault="00982E60" w:rsidP="00BF41AC">
            <w:pPr>
              <w:spacing w:after="0"/>
              <w:rPr>
                <w:sz w:val="22"/>
              </w:rPr>
            </w:pPr>
            <w:r w:rsidRPr="00BC6A14">
              <w:rPr>
                <w:sz w:val="22"/>
              </w:rPr>
              <w:t>The issues to be studied include, but not limited to, the following:</w:t>
            </w:r>
          </w:p>
          <w:p w14:paraId="6E00D394" w14:textId="77777777" w:rsidR="00982E60" w:rsidRPr="00BC6A14" w:rsidRDefault="00982E60" w:rsidP="00897B72">
            <w:pPr>
              <w:pStyle w:val="ListParagraph"/>
              <w:numPr>
                <w:ilvl w:val="3"/>
                <w:numId w:val="15"/>
              </w:numPr>
              <w:ind w:leftChars="0" w:left="720"/>
              <w:jc w:val="both"/>
              <w:rPr>
                <w:sz w:val="22"/>
              </w:rPr>
            </w:pPr>
            <w:proofErr w:type="spellStart"/>
            <w:r w:rsidRPr="00BC6A14">
              <w:rPr>
                <w:sz w:val="22"/>
              </w:rPr>
              <w:t>Tradeoff</w:t>
            </w:r>
            <w:proofErr w:type="spellEnd"/>
            <w:r w:rsidRPr="00BC6A14">
              <w:rPr>
                <w:sz w:val="22"/>
              </w:rPr>
              <w:t xml:space="preserve"> of positioning accuracy and </w:t>
            </w:r>
            <w:proofErr w:type="spellStart"/>
            <w:r w:rsidRPr="00BC6A14">
              <w:rPr>
                <w:sz w:val="22"/>
              </w:rPr>
              <w:t>signaling</w:t>
            </w:r>
            <w:proofErr w:type="spellEnd"/>
            <w:r w:rsidRPr="00BC6A14">
              <w:rPr>
                <w:sz w:val="22"/>
              </w:rPr>
              <w:t xml:space="preserve"> overhead</w:t>
            </w:r>
          </w:p>
          <w:p w14:paraId="30C1D678" w14:textId="77777777" w:rsidR="00982E60" w:rsidRPr="00BC6A14" w:rsidRDefault="00982E60" w:rsidP="00BF41AC">
            <w:pPr>
              <w:pStyle w:val="ListParagraph"/>
              <w:numPr>
                <w:ilvl w:val="3"/>
                <w:numId w:val="15"/>
              </w:numPr>
              <w:ind w:leftChars="0" w:left="720"/>
              <w:jc w:val="both"/>
              <w:rPr>
                <w:sz w:val="22"/>
              </w:rPr>
            </w:pPr>
            <w:r w:rsidRPr="00BC6A14">
              <w:rPr>
                <w:sz w:val="22"/>
              </w:rPr>
              <w:t xml:space="preserve">Impact and necessary details of </w:t>
            </w:r>
            <w:proofErr w:type="spellStart"/>
            <w:r w:rsidRPr="00BC6A14">
              <w:rPr>
                <w:sz w:val="22"/>
              </w:rPr>
              <w:t>gNB</w:t>
            </w:r>
            <w:proofErr w:type="spellEnd"/>
            <w:r w:rsidRPr="00BC6A14">
              <w:rPr>
                <w:sz w:val="22"/>
              </w:rPr>
              <w:t xml:space="preserve">/UE implementation to obtain the channel measurement values. </w:t>
            </w:r>
          </w:p>
          <w:p w14:paraId="174D7D42" w14:textId="77777777" w:rsidR="00982E60" w:rsidRPr="00BC6A14" w:rsidRDefault="00982E60" w:rsidP="00BF41AC">
            <w:pPr>
              <w:pStyle w:val="ListParagraph"/>
              <w:numPr>
                <w:ilvl w:val="3"/>
                <w:numId w:val="15"/>
              </w:numPr>
              <w:ind w:leftChars="0" w:left="720"/>
              <w:jc w:val="both"/>
              <w:rPr>
                <w:sz w:val="22"/>
              </w:rPr>
            </w:pPr>
            <w:r w:rsidRPr="00BC6A14">
              <w:rPr>
                <w:sz w:val="22"/>
              </w:rPr>
              <w:t>Whether the same Alternative(s) applies to all cases</w:t>
            </w:r>
            <w:r w:rsidRPr="00BC6A14">
              <w:rPr>
                <w:sz w:val="22"/>
                <w:lang w:val="en-US"/>
              </w:rPr>
              <w:t xml:space="preserve"> </w:t>
            </w:r>
            <w:r w:rsidRPr="00BC6A14">
              <w:rPr>
                <w:sz w:val="22"/>
              </w:rPr>
              <w:t>or not</w:t>
            </w:r>
          </w:p>
          <w:p w14:paraId="12CB0148" w14:textId="77777777" w:rsidR="00982E60" w:rsidRPr="00BC6A14" w:rsidRDefault="00982E60" w:rsidP="00BF41AC">
            <w:pPr>
              <w:pStyle w:val="ListParagraph"/>
              <w:numPr>
                <w:ilvl w:val="3"/>
                <w:numId w:val="15"/>
              </w:numPr>
              <w:ind w:leftChars="0" w:left="720"/>
              <w:jc w:val="both"/>
              <w:rPr>
                <w:sz w:val="22"/>
              </w:rPr>
            </w:pPr>
            <w:r w:rsidRPr="00BC6A14">
              <w:rPr>
                <w:sz w:val="22"/>
              </w:rPr>
              <w:t>Applicability and necessity of specifying the Alternative(s) to different cases</w:t>
            </w:r>
          </w:p>
          <w:p w14:paraId="10FCD265" w14:textId="77777777" w:rsidR="00982E60" w:rsidRPr="00BC6A14" w:rsidRDefault="00982E60" w:rsidP="00BF41AC">
            <w:pPr>
              <w:pStyle w:val="ListParagraph"/>
              <w:numPr>
                <w:ilvl w:val="3"/>
                <w:numId w:val="15"/>
              </w:numPr>
              <w:ind w:leftChars="0" w:left="720"/>
              <w:jc w:val="both"/>
              <w:rPr>
                <w:sz w:val="22"/>
              </w:rPr>
            </w:pPr>
            <w:r w:rsidRPr="00BC6A14">
              <w:rPr>
                <w:sz w:val="22"/>
              </w:rPr>
              <w:t xml:space="preserve">Note: different sub-cases may have different issues. </w:t>
            </w:r>
          </w:p>
          <w:p w14:paraId="4E2018C0" w14:textId="77777777" w:rsidR="00982E60" w:rsidRPr="00BC6A14" w:rsidRDefault="00982E60" w:rsidP="00BF41AC">
            <w:pPr>
              <w:spacing w:after="0"/>
              <w:rPr>
                <w:bCs/>
                <w:sz w:val="22"/>
              </w:rPr>
            </w:pPr>
            <w:r w:rsidRPr="00BC6A14">
              <w:rPr>
                <w:sz w:val="22"/>
              </w:rPr>
              <w:t>Note: In addition to timing information, the components for the channel measurement for model input may also include power and potentially phase. To provide the type of the channel measurement in their investigation.</w:t>
            </w:r>
          </w:p>
        </w:tc>
      </w:tr>
    </w:tbl>
    <w:p w14:paraId="3F2C5431" w14:textId="0D1BF7AF" w:rsidR="003E15DB" w:rsidRDefault="00A45C48" w:rsidP="00BF41AC">
      <w:pPr>
        <w:spacing w:before="120"/>
        <w:rPr>
          <w:sz w:val="22"/>
        </w:rPr>
      </w:pPr>
      <w:r>
        <w:rPr>
          <w:sz w:val="22"/>
        </w:rPr>
        <w:t xml:space="preserve">Sample-based measurements consist of the timing and power information of </w:t>
      </w:r>
      <w:r w:rsidR="00D91046">
        <w:rPr>
          <w:sz w:val="22"/>
        </w:rPr>
        <w:t xml:space="preserve">samples </w:t>
      </w:r>
      <w:r w:rsidR="00BF41AC">
        <w:rPr>
          <w:sz w:val="22"/>
        </w:rPr>
        <w:t>from</w:t>
      </w:r>
      <w:r w:rsidR="00D91046">
        <w:rPr>
          <w:sz w:val="22"/>
        </w:rPr>
        <w:t xml:space="preserve"> the</w:t>
      </w:r>
      <w:r>
        <w:rPr>
          <w:sz w:val="22"/>
        </w:rPr>
        <w:t xml:space="preserve"> channel impulse response</w:t>
      </w:r>
      <w:r w:rsidR="00594BA3">
        <w:rPr>
          <w:sz w:val="22"/>
        </w:rPr>
        <w:t>, which has been</w:t>
      </w:r>
      <w:r>
        <w:rPr>
          <w:sz w:val="22"/>
        </w:rPr>
        <w:t xml:space="preserve"> </w:t>
      </w:r>
      <w:r w:rsidR="00D56E48">
        <w:rPr>
          <w:sz w:val="22"/>
        </w:rPr>
        <w:t>obtained</w:t>
      </w:r>
      <w:r>
        <w:rPr>
          <w:sz w:val="22"/>
        </w:rPr>
        <w:t xml:space="preserve"> </w:t>
      </w:r>
      <w:r w:rsidR="003E15DB">
        <w:rPr>
          <w:sz w:val="22"/>
        </w:rPr>
        <w:t>with</w:t>
      </w:r>
      <w:r>
        <w:rPr>
          <w:sz w:val="22"/>
        </w:rPr>
        <w:t xml:space="preserve"> a </w:t>
      </w:r>
      <w:r w:rsidR="003E15DB">
        <w:rPr>
          <w:sz w:val="22"/>
        </w:rPr>
        <w:t xml:space="preserve">certain </w:t>
      </w:r>
      <w:r>
        <w:rPr>
          <w:sz w:val="22"/>
        </w:rPr>
        <w:t>sampling period.</w:t>
      </w:r>
      <w:r w:rsidR="00594BA3">
        <w:rPr>
          <w:sz w:val="22"/>
        </w:rPr>
        <w:t xml:space="preserve"> </w:t>
      </w:r>
      <w:r w:rsidR="00594BA3" w:rsidRPr="00A45C48">
        <w:rPr>
          <w:sz w:val="22"/>
        </w:rPr>
        <w:t>Path</w:t>
      </w:r>
      <w:r w:rsidR="00594BA3">
        <w:rPr>
          <w:sz w:val="22"/>
        </w:rPr>
        <w:t>-based measurements consist of the timing and power information of detected paths</w:t>
      </w:r>
      <w:r w:rsidR="003E15DB">
        <w:rPr>
          <w:sz w:val="22"/>
        </w:rPr>
        <w:t>. The detected paths do not necessarily need to be aligned with the sampling grid</w:t>
      </w:r>
      <w:r w:rsidR="00594BA3">
        <w:rPr>
          <w:sz w:val="22"/>
        </w:rPr>
        <w:t xml:space="preserve"> </w:t>
      </w:r>
      <w:r w:rsidR="003E15DB">
        <w:rPr>
          <w:sz w:val="22"/>
        </w:rPr>
        <w:t>and</w:t>
      </w:r>
      <w:r w:rsidR="00594BA3">
        <w:rPr>
          <w:sz w:val="22"/>
        </w:rPr>
        <w:t xml:space="preserve"> can be </w:t>
      </w:r>
      <w:r w:rsidR="00A108F9">
        <w:rPr>
          <w:sz w:val="22"/>
        </w:rPr>
        <w:t>determined</w:t>
      </w:r>
      <w:r w:rsidR="00594BA3">
        <w:rPr>
          <w:sz w:val="22"/>
        </w:rPr>
        <w:t xml:space="preserve"> </w:t>
      </w:r>
      <w:r w:rsidR="00A108F9">
        <w:rPr>
          <w:sz w:val="22"/>
        </w:rPr>
        <w:t>based on</w:t>
      </w:r>
      <w:r w:rsidR="00594BA3">
        <w:rPr>
          <w:sz w:val="22"/>
        </w:rPr>
        <w:t xml:space="preserve"> the channel impulse response</w:t>
      </w:r>
      <w:r w:rsidR="00A108F9">
        <w:rPr>
          <w:sz w:val="22"/>
        </w:rPr>
        <w:t>, e.g., via interpolation</w:t>
      </w:r>
      <w:r w:rsidR="00594BA3">
        <w:rPr>
          <w:sz w:val="22"/>
        </w:rPr>
        <w:t>.</w:t>
      </w:r>
    </w:p>
    <w:p w14:paraId="29E7EB08" w14:textId="294E31D1" w:rsidR="00CB5E02" w:rsidRDefault="00082AA8" w:rsidP="00B77552">
      <w:pPr>
        <w:rPr>
          <w:b/>
          <w:i/>
          <w:sz w:val="22"/>
          <w:lang w:eastAsia="zh-CN"/>
        </w:rPr>
      </w:pPr>
      <w:r>
        <w:rPr>
          <w:sz w:val="22"/>
        </w:rPr>
        <w:fldChar w:fldCharType="begin"/>
      </w:r>
      <w:r>
        <w:rPr>
          <w:sz w:val="22"/>
        </w:rPr>
        <w:instrText xml:space="preserve"> REF _Ref162099573 \h </w:instrText>
      </w:r>
      <w:r>
        <w:rPr>
          <w:sz w:val="22"/>
        </w:rPr>
      </w:r>
      <w:r>
        <w:rPr>
          <w:sz w:val="22"/>
        </w:rPr>
        <w:fldChar w:fldCharType="separate"/>
      </w:r>
      <w:r w:rsidR="00AB7069" w:rsidRPr="006C3164">
        <w:rPr>
          <w:sz w:val="22"/>
          <w:szCs w:val="22"/>
        </w:rPr>
        <w:t xml:space="preserve">Figure </w:t>
      </w:r>
      <w:r w:rsidR="00AB7069">
        <w:rPr>
          <w:noProof/>
          <w:sz w:val="22"/>
          <w:szCs w:val="22"/>
        </w:rPr>
        <w:t>1</w:t>
      </w:r>
      <w:r>
        <w:rPr>
          <w:sz w:val="22"/>
        </w:rPr>
        <w:fldChar w:fldCharType="end"/>
      </w:r>
      <w:r>
        <w:rPr>
          <w:sz w:val="22"/>
        </w:rPr>
        <w:t xml:space="preserve"> depicts an example of a power delay profile for the channel impulse response of a UE at a given position with the resulting sample-based and path-based measurements. </w:t>
      </w:r>
      <w:r w:rsidR="00D56E48">
        <w:rPr>
          <w:sz w:val="22"/>
        </w:rPr>
        <w:t>Either of them</w:t>
      </w:r>
      <w:r w:rsidR="00874CD7">
        <w:rPr>
          <w:sz w:val="22"/>
        </w:rPr>
        <w:t xml:space="preserve"> c</w:t>
      </w:r>
      <w:r w:rsidR="003E15DB">
        <w:rPr>
          <w:sz w:val="22"/>
        </w:rPr>
        <w:t>ould</w:t>
      </w:r>
      <w:r w:rsidR="00874CD7">
        <w:rPr>
          <w:sz w:val="22"/>
        </w:rPr>
        <w:t xml:space="preserve"> be considered as a fingerprint for the given UE position. </w:t>
      </w:r>
      <w:r w:rsidR="00594BA3">
        <w:rPr>
          <w:sz w:val="22"/>
        </w:rPr>
        <w:t>The samples in a sample-based measurement are located on the sampling grid, i.e., the timing information of a sample is an integer multiple of</w:t>
      </w:r>
      <w:r w:rsidR="00D5515B">
        <w:rPr>
          <w:sz w:val="22"/>
        </w:rPr>
        <w:t xml:space="preserve"> the sampling period. The paths in a path-based measurement are not necessarily located on the sampling grid, as a path may be detected between two samples as depicted in </w:t>
      </w:r>
      <w:r w:rsidR="00D5515B">
        <w:rPr>
          <w:sz w:val="22"/>
        </w:rPr>
        <w:fldChar w:fldCharType="begin"/>
      </w:r>
      <w:r w:rsidR="00D5515B">
        <w:rPr>
          <w:sz w:val="22"/>
        </w:rPr>
        <w:instrText xml:space="preserve"> REF _Ref162099573 \h </w:instrText>
      </w:r>
      <w:r w:rsidR="00D5515B">
        <w:rPr>
          <w:sz w:val="22"/>
        </w:rPr>
      </w:r>
      <w:r w:rsidR="00D5515B">
        <w:rPr>
          <w:sz w:val="22"/>
        </w:rPr>
        <w:fldChar w:fldCharType="separate"/>
      </w:r>
      <w:r w:rsidR="00AB7069" w:rsidRPr="006C3164">
        <w:rPr>
          <w:sz w:val="22"/>
          <w:szCs w:val="22"/>
        </w:rPr>
        <w:t xml:space="preserve">Figure </w:t>
      </w:r>
      <w:r w:rsidR="00AB7069">
        <w:rPr>
          <w:noProof/>
          <w:sz w:val="22"/>
          <w:szCs w:val="22"/>
        </w:rPr>
        <w:t>1</w:t>
      </w:r>
      <w:r w:rsidR="00D5515B">
        <w:rPr>
          <w:sz w:val="22"/>
        </w:rPr>
        <w:fldChar w:fldCharType="end"/>
      </w:r>
      <w:r w:rsidR="00A108F9">
        <w:rPr>
          <w:sz w:val="22"/>
        </w:rPr>
        <w:t xml:space="preserve">. Thus, the timing information in a path-based measurement is not restricted to multiples of the sampling period. </w:t>
      </w:r>
    </w:p>
    <w:p w14:paraId="2ED5C306" w14:textId="77777777" w:rsidR="00320C64" w:rsidRDefault="00320C64" w:rsidP="00320C64">
      <w:pPr>
        <w:jc w:val="center"/>
        <w:rPr>
          <w:sz w:val="22"/>
        </w:rPr>
      </w:pPr>
      <w:r>
        <w:rPr>
          <w:noProof/>
          <w:lang w:eastAsia="zh-CN"/>
        </w:rPr>
        <w:drawing>
          <wp:inline distT="0" distB="0" distL="0" distR="0" wp14:anchorId="0D06103E" wp14:editId="400E7724">
            <wp:extent cx="3369733" cy="2526337"/>
            <wp:effectExtent l="0" t="0" r="254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6440" cy="2553856"/>
                    </a:xfrm>
                    <a:prstGeom prst="rect">
                      <a:avLst/>
                    </a:prstGeom>
                    <a:noFill/>
                    <a:ln>
                      <a:noFill/>
                    </a:ln>
                  </pic:spPr>
                </pic:pic>
              </a:graphicData>
            </a:graphic>
          </wp:inline>
        </w:drawing>
      </w:r>
    </w:p>
    <w:p w14:paraId="59A794D8" w14:textId="56D4A3E5" w:rsidR="00320C64" w:rsidRPr="006C3164" w:rsidRDefault="00320C64" w:rsidP="00320C64">
      <w:pPr>
        <w:pStyle w:val="Caption"/>
        <w:spacing w:before="120"/>
        <w:rPr>
          <w:sz w:val="22"/>
          <w:szCs w:val="22"/>
        </w:rPr>
      </w:pPr>
      <w:bookmarkStart w:id="3" w:name="_Ref162099573"/>
      <w:r w:rsidRPr="006C3164">
        <w:rPr>
          <w:sz w:val="22"/>
          <w:szCs w:val="22"/>
        </w:rPr>
        <w:t xml:space="preserve">Figure </w:t>
      </w:r>
      <w:r w:rsidRPr="006C3164">
        <w:rPr>
          <w:noProof/>
          <w:sz w:val="22"/>
          <w:szCs w:val="22"/>
        </w:rPr>
        <w:fldChar w:fldCharType="begin"/>
      </w:r>
      <w:r w:rsidRPr="006C3164">
        <w:rPr>
          <w:noProof/>
          <w:sz w:val="22"/>
          <w:szCs w:val="22"/>
        </w:rPr>
        <w:instrText xml:space="preserve"> SEQ Figure \* ARABIC </w:instrText>
      </w:r>
      <w:r w:rsidRPr="006C3164">
        <w:rPr>
          <w:noProof/>
          <w:sz w:val="22"/>
          <w:szCs w:val="22"/>
        </w:rPr>
        <w:fldChar w:fldCharType="separate"/>
      </w:r>
      <w:r w:rsidR="00AB7069">
        <w:rPr>
          <w:noProof/>
          <w:sz w:val="22"/>
          <w:szCs w:val="22"/>
        </w:rPr>
        <w:t>1</w:t>
      </w:r>
      <w:r w:rsidRPr="006C3164">
        <w:rPr>
          <w:noProof/>
          <w:sz w:val="22"/>
          <w:szCs w:val="22"/>
        </w:rPr>
        <w:fldChar w:fldCharType="end"/>
      </w:r>
      <w:bookmarkEnd w:id="3"/>
      <w:r w:rsidRPr="006C3164">
        <w:rPr>
          <w:noProof/>
          <w:sz w:val="22"/>
          <w:szCs w:val="22"/>
        </w:rPr>
        <w:t xml:space="preserve"> –</w:t>
      </w:r>
      <w:r w:rsidRPr="006C3164">
        <w:rPr>
          <w:sz w:val="22"/>
          <w:szCs w:val="22"/>
        </w:rPr>
        <w:t xml:space="preserve"> </w:t>
      </w:r>
      <w:r>
        <w:rPr>
          <w:sz w:val="22"/>
          <w:lang w:eastAsia="zh-CN"/>
        </w:rPr>
        <w:t>Example PDP with sample-based and path-based measurements</w:t>
      </w:r>
    </w:p>
    <w:p w14:paraId="06EA8471" w14:textId="30EDF025" w:rsidR="00320C64" w:rsidRDefault="00A108F9" w:rsidP="00CE0B54">
      <w:pPr>
        <w:rPr>
          <w:sz w:val="22"/>
        </w:rPr>
      </w:pPr>
      <w:r>
        <w:rPr>
          <w:sz w:val="22"/>
        </w:rPr>
        <w:t xml:space="preserve">For the sample-based measurements, the sampling </w:t>
      </w:r>
      <w:r w:rsidR="00CF2D8D">
        <w:rPr>
          <w:sz w:val="22"/>
        </w:rPr>
        <w:t>rate</w:t>
      </w:r>
      <w:r w:rsidR="003427D7">
        <w:rPr>
          <w:sz w:val="22"/>
        </w:rPr>
        <w:t xml:space="preserve"> and sampling window</w:t>
      </w:r>
      <w:r w:rsidR="00CF2D8D">
        <w:rPr>
          <w:sz w:val="22"/>
        </w:rPr>
        <w:t xml:space="preserve"> </w:t>
      </w:r>
      <w:r>
        <w:rPr>
          <w:sz w:val="22"/>
        </w:rPr>
        <w:t xml:space="preserve">may be up to implementation. </w:t>
      </w:r>
      <w:r w:rsidR="00D45041">
        <w:rPr>
          <w:sz w:val="22"/>
        </w:rPr>
        <w:t>This implies that two different</w:t>
      </w:r>
      <w:r w:rsidR="001559D4">
        <w:rPr>
          <w:sz w:val="22"/>
        </w:rPr>
        <w:t xml:space="preserve"> receive</w:t>
      </w:r>
      <w:r w:rsidR="00D45041">
        <w:rPr>
          <w:sz w:val="22"/>
        </w:rPr>
        <w:t xml:space="preserve"> devices</w:t>
      </w:r>
      <w:r w:rsidR="001559D4">
        <w:rPr>
          <w:sz w:val="22"/>
        </w:rPr>
        <w:t xml:space="preserve">, e.g., </w:t>
      </w:r>
      <w:r w:rsidR="00320C64">
        <w:rPr>
          <w:sz w:val="22"/>
        </w:rPr>
        <w:t>two different UEs</w:t>
      </w:r>
      <w:r w:rsidR="001559D4">
        <w:rPr>
          <w:sz w:val="22"/>
        </w:rPr>
        <w:t>,</w:t>
      </w:r>
      <w:r w:rsidR="00D45041">
        <w:rPr>
          <w:sz w:val="22"/>
        </w:rPr>
        <w:t xml:space="preserve"> may generate </w:t>
      </w:r>
      <w:r w:rsidR="00F30FC5">
        <w:rPr>
          <w:sz w:val="22"/>
        </w:rPr>
        <w:t>two different sample-based measurements for a channel associated with the same UE position.</w:t>
      </w:r>
      <w:r w:rsidR="001559D4">
        <w:rPr>
          <w:sz w:val="22"/>
        </w:rPr>
        <w:t xml:space="preserve"> </w:t>
      </w:r>
      <w:r>
        <w:rPr>
          <w:sz w:val="22"/>
        </w:rPr>
        <w:t xml:space="preserve">For the path-based measurements, the method to determine the </w:t>
      </w:r>
      <w:r w:rsidR="00CE0B54">
        <w:rPr>
          <w:sz w:val="22"/>
        </w:rPr>
        <w:t xml:space="preserve">detected </w:t>
      </w:r>
      <w:r>
        <w:rPr>
          <w:sz w:val="22"/>
        </w:rPr>
        <w:t xml:space="preserve">paths is </w:t>
      </w:r>
      <w:r w:rsidR="002819E9">
        <w:rPr>
          <w:sz w:val="22"/>
        </w:rPr>
        <w:t xml:space="preserve">also </w:t>
      </w:r>
      <w:r>
        <w:rPr>
          <w:sz w:val="22"/>
        </w:rPr>
        <w:t>up to implementation</w:t>
      </w:r>
      <w:r w:rsidR="00CE0B54">
        <w:rPr>
          <w:sz w:val="22"/>
        </w:rPr>
        <w:t xml:space="preserve">, e.g., </w:t>
      </w:r>
      <w:r w:rsidR="004C4FE3">
        <w:rPr>
          <w:sz w:val="22"/>
        </w:rPr>
        <w:t>depending on the</w:t>
      </w:r>
      <w:r w:rsidR="00CE0B54">
        <w:rPr>
          <w:sz w:val="22"/>
        </w:rPr>
        <w:t xml:space="preserve"> specific interpolation algorithm</w:t>
      </w:r>
      <w:r w:rsidR="00D45041">
        <w:rPr>
          <w:sz w:val="22"/>
        </w:rPr>
        <w:t>.</w:t>
      </w:r>
      <w:r w:rsidR="001559D4">
        <w:rPr>
          <w:sz w:val="22"/>
        </w:rPr>
        <w:t xml:space="preserve"> This implies that two different receive devices, e.g., </w:t>
      </w:r>
      <w:r w:rsidR="00320C64">
        <w:rPr>
          <w:sz w:val="22"/>
        </w:rPr>
        <w:t>two different UEs</w:t>
      </w:r>
      <w:r w:rsidR="001559D4">
        <w:rPr>
          <w:sz w:val="22"/>
        </w:rPr>
        <w:t>, may generate two different path-based measurements for a channel associated with the same UE position</w:t>
      </w:r>
      <w:r w:rsidR="008E14D4">
        <w:rPr>
          <w:sz w:val="22"/>
        </w:rPr>
        <w:t xml:space="preserve">. For </w:t>
      </w:r>
      <w:r w:rsidR="008E14D4">
        <w:rPr>
          <w:sz w:val="22"/>
        </w:rPr>
        <w:lastRenderedPageBreak/>
        <w:t>example,</w:t>
      </w:r>
      <w:r w:rsidR="00320C64">
        <w:rPr>
          <w:sz w:val="22"/>
        </w:rPr>
        <w:t xml:space="preserve"> each UE could detect different paths</w:t>
      </w:r>
      <w:r w:rsidR="008E14D4">
        <w:rPr>
          <w:sz w:val="22"/>
        </w:rPr>
        <w:t xml:space="preserve"> and even if the same path is detected, each UE could determine a different power and timing information</w:t>
      </w:r>
      <w:r w:rsidR="00320C64">
        <w:rPr>
          <w:sz w:val="22"/>
        </w:rPr>
        <w:t>. For path-based measurements, the number of paths that a UE can report is up to UE capability.</w:t>
      </w:r>
    </w:p>
    <w:p w14:paraId="41A09316" w14:textId="061E12AA" w:rsidR="004C4FE3" w:rsidRDefault="00CE0B54" w:rsidP="007D1259">
      <w:pPr>
        <w:rPr>
          <w:sz w:val="22"/>
        </w:rPr>
      </w:pPr>
      <w:r>
        <w:rPr>
          <w:sz w:val="22"/>
        </w:rPr>
        <w:t>Legacy positioning supports the reporting of path-based measurements</w:t>
      </w:r>
      <w:r w:rsidR="00D45041">
        <w:rPr>
          <w:sz w:val="22"/>
        </w:rPr>
        <w:t xml:space="preserve">. For an uplink measurement, </w:t>
      </w:r>
      <w:r>
        <w:rPr>
          <w:sz w:val="22"/>
        </w:rPr>
        <w:t xml:space="preserve">the power information </w:t>
      </w:r>
      <w:r w:rsidR="00247EFF">
        <w:rPr>
          <w:sz w:val="22"/>
        </w:rPr>
        <w:t xml:space="preserve">of each path </w:t>
      </w:r>
      <w:r>
        <w:rPr>
          <w:sz w:val="22"/>
        </w:rPr>
        <w:t>is indicated via UL RSRPP</w:t>
      </w:r>
      <w:r w:rsidR="00D45041">
        <w:rPr>
          <w:sz w:val="22"/>
        </w:rPr>
        <w:t>, while the timing information can be reported based on UL RTOA</w:t>
      </w:r>
      <w:r w:rsidR="00247EFF">
        <w:rPr>
          <w:sz w:val="22"/>
        </w:rPr>
        <w:t xml:space="preserve">, where the timing information of additional paths is with respect to the timing information of a first detected path. The timing information of the paths can be reported with a </w:t>
      </w:r>
      <w:r w:rsidR="00320C64">
        <w:rPr>
          <w:sz w:val="22"/>
        </w:rPr>
        <w:t>granularity equal</w:t>
      </w:r>
      <w:r w:rsidR="00C64C49">
        <w:rPr>
          <w:sz w:val="22"/>
        </w:rPr>
        <w:t xml:space="preserve"> to</w:t>
      </w:r>
      <w:r w:rsidR="00320C64">
        <w:rPr>
          <w:sz w:val="22"/>
        </w:rPr>
        <w:t xml:space="preserve"> </w:t>
      </w:r>
      <m:oMath>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k</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c</m:t>
            </m:r>
          </m:sub>
        </m:sSub>
      </m:oMath>
      <w:r w:rsidR="00320C64" w:rsidRPr="00F426DF">
        <w:rPr>
          <w:sz w:val="22"/>
          <w:szCs w:val="22"/>
        </w:rPr>
        <w:t xml:space="preserve">, </w:t>
      </w:r>
      <w:r w:rsidR="003427D7">
        <w:rPr>
          <w:sz w:val="22"/>
          <w:szCs w:val="22"/>
        </w:rPr>
        <w:t xml:space="preserve">e.g., </w:t>
      </w:r>
      <w:r w:rsidR="008E14D4">
        <w:rPr>
          <w:sz w:val="22"/>
          <w:szCs w:val="22"/>
        </w:rPr>
        <w:t xml:space="preserve">for </w:t>
      </w:r>
      <m:oMath>
        <m:r>
          <w:rPr>
            <w:rFonts w:ascii="Cambria Math" w:hAnsi="Cambria Math"/>
            <w:sz w:val="22"/>
            <w:szCs w:val="22"/>
          </w:rPr>
          <m:t>0≤k≤5</m:t>
        </m:r>
      </m:oMath>
      <w:r w:rsidR="008E14D4">
        <w:rPr>
          <w:sz w:val="22"/>
          <w:szCs w:val="22"/>
        </w:rPr>
        <w:t xml:space="preserve"> and </w:t>
      </w:r>
      <w:r w:rsidR="00320C64" w:rsidRPr="00F426DF">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c</m:t>
            </m:r>
          </m:sub>
        </m:sSub>
        <m:r>
          <w:rPr>
            <w:rFonts w:ascii="Cambria Math"/>
            <w:sz w:val="22"/>
            <w:szCs w:val="22"/>
          </w:rPr>
          <m:t>=</m:t>
        </m:r>
        <m:f>
          <m:fPr>
            <m:type m:val="lin"/>
            <m:ctrlPr>
              <w:rPr>
                <w:rFonts w:ascii="Cambria Math" w:hAnsi="Cambria Math"/>
                <w:i/>
                <w:sz w:val="22"/>
                <w:szCs w:val="22"/>
              </w:rPr>
            </m:ctrlPr>
          </m:fPr>
          <m:num>
            <m:r>
              <w:rPr>
                <w:rFonts w:ascii="Cambria Math"/>
                <w:sz w:val="22"/>
                <w:szCs w:val="22"/>
              </w:rPr>
              <m:t>1</m:t>
            </m:r>
          </m:num>
          <m:den>
            <m:d>
              <m:dPr>
                <m:ctrlPr>
                  <w:rPr>
                    <w:rFonts w:ascii="Cambria Math" w:hAnsi="Cambria Math"/>
                    <w:i/>
                    <w:sz w:val="22"/>
                    <w:szCs w:val="22"/>
                  </w:rPr>
                </m:ctrlPr>
              </m:dPr>
              <m:e>
                <m:r>
                  <w:rPr>
                    <w:rFonts w:ascii="Cambria Math" w:hAnsi="Cambria Math"/>
                    <w:sz w:val="22"/>
                    <w:szCs w:val="22"/>
                  </w:rPr>
                  <m:t>480∙</m:t>
                </m:r>
                <m:sSup>
                  <m:sSupPr>
                    <m:ctrlPr>
                      <w:rPr>
                        <w:rFonts w:ascii="Cambria Math" w:hAnsi="Cambria Math"/>
                        <w:i/>
                        <w:sz w:val="22"/>
                        <w:szCs w:val="22"/>
                      </w:rPr>
                    </m:ctrlPr>
                  </m:sSupPr>
                  <m:e>
                    <m:r>
                      <w:rPr>
                        <w:rFonts w:ascii="Cambria Math" w:hAnsi="Cambria Math"/>
                        <w:sz w:val="22"/>
                        <w:szCs w:val="22"/>
                      </w:rPr>
                      <m:t>10</m:t>
                    </m:r>
                  </m:e>
                  <m:sup>
                    <m:r>
                      <w:rPr>
                        <w:rFonts w:ascii="Cambria Math" w:hAnsi="Cambria Math"/>
                        <w:sz w:val="22"/>
                        <w:szCs w:val="22"/>
                      </w:rPr>
                      <m:t>3</m:t>
                    </m:r>
                  </m:sup>
                </m:sSup>
                <m:r>
                  <w:rPr>
                    <w:rFonts w:ascii="Cambria Math" w:hAnsi="Cambria Math" w:cs="Cambria Math"/>
                    <w:sz w:val="22"/>
                    <w:szCs w:val="22"/>
                  </w:rPr>
                  <m:t>⋅</m:t>
                </m:r>
                <m:r>
                  <w:rPr>
                    <w:rFonts w:ascii="Cambria Math"/>
                    <w:sz w:val="22"/>
                    <w:szCs w:val="22"/>
                  </w:rPr>
                  <m:t>4096</m:t>
                </m:r>
              </m:e>
            </m:d>
            <m:r>
              <w:rPr>
                <w:rFonts w:ascii="Cambria Math" w:hAnsi="Cambria Math"/>
                <w:sz w:val="22"/>
                <w:szCs w:val="22"/>
              </w:rPr>
              <m:t>=</m:t>
            </m:r>
          </m:den>
        </m:f>
        <m:r>
          <w:rPr>
            <w:rFonts w:ascii="Cambria Math" w:hAnsi="Cambria Math"/>
            <w:sz w:val="22"/>
            <w:szCs w:val="22"/>
          </w:rPr>
          <m:t>0.508</m:t>
        </m:r>
      </m:oMath>
      <w:r w:rsidR="00F426DF" w:rsidRPr="00F426DF">
        <w:rPr>
          <w:sz w:val="22"/>
          <w:szCs w:val="22"/>
        </w:rPr>
        <w:t xml:space="preserve"> ns</w:t>
      </w:r>
      <w:r w:rsidR="007D1259" w:rsidRPr="00F426DF">
        <w:rPr>
          <w:sz w:val="22"/>
          <w:szCs w:val="22"/>
        </w:rPr>
        <w:t xml:space="preserve"> as</w:t>
      </w:r>
      <w:r w:rsidR="00320C64" w:rsidRPr="00F426DF">
        <w:rPr>
          <w:sz w:val="22"/>
          <w:szCs w:val="22"/>
        </w:rPr>
        <w:t xml:space="preserve"> defined</w:t>
      </w:r>
      <w:r w:rsidR="00320C64">
        <w:rPr>
          <w:sz w:val="22"/>
        </w:rPr>
        <w:t xml:space="preserve"> in TS 38.211</w:t>
      </w:r>
      <w:r w:rsidR="00DC33C6">
        <w:rPr>
          <w:sz w:val="22"/>
        </w:rPr>
        <w:t xml:space="preserve"> </w:t>
      </w:r>
      <w:r w:rsidR="00DC33C6">
        <w:rPr>
          <w:sz w:val="22"/>
        </w:rPr>
        <w:fldChar w:fldCharType="begin"/>
      </w:r>
      <w:r w:rsidR="00DC33C6">
        <w:rPr>
          <w:sz w:val="22"/>
        </w:rPr>
        <w:instrText xml:space="preserve"> REF _Ref162907101 \r \h </w:instrText>
      </w:r>
      <w:r w:rsidR="00DC33C6">
        <w:rPr>
          <w:sz w:val="22"/>
        </w:rPr>
      </w:r>
      <w:r w:rsidR="00DC33C6">
        <w:rPr>
          <w:sz w:val="22"/>
        </w:rPr>
        <w:fldChar w:fldCharType="separate"/>
      </w:r>
      <w:r w:rsidR="00DC33C6">
        <w:rPr>
          <w:sz w:val="22"/>
        </w:rPr>
        <w:t>[2]</w:t>
      </w:r>
      <w:r w:rsidR="00DC33C6">
        <w:rPr>
          <w:sz w:val="22"/>
        </w:rPr>
        <w:fldChar w:fldCharType="end"/>
      </w:r>
      <w:r w:rsidR="00320C64">
        <w:rPr>
          <w:sz w:val="22"/>
        </w:rPr>
        <w:t>.</w:t>
      </w:r>
      <w:r w:rsidR="00CF3E5A">
        <w:rPr>
          <w:sz w:val="22"/>
        </w:rPr>
        <w:t xml:space="preserve"> </w:t>
      </w:r>
    </w:p>
    <w:p w14:paraId="0266313A" w14:textId="481E997C" w:rsidR="004C4FE3" w:rsidRPr="00CF3E5A" w:rsidRDefault="00CF3E5A" w:rsidP="00CF3E5A">
      <w:pPr>
        <w:rPr>
          <w:sz w:val="22"/>
          <w:szCs w:val="22"/>
        </w:rPr>
      </w:pPr>
      <w:r>
        <w:rPr>
          <w:sz w:val="22"/>
        </w:rPr>
        <w:t>I</w:t>
      </w:r>
      <w:r w:rsidR="004C4FE3">
        <w:rPr>
          <w:sz w:val="22"/>
        </w:rPr>
        <w:t>n</w:t>
      </w:r>
      <w:r>
        <w:rPr>
          <w:sz w:val="22"/>
        </w:rPr>
        <w:t xml:space="preserve"> the </w:t>
      </w:r>
      <w:r w:rsidRPr="00CF3E5A">
        <w:rPr>
          <w:sz w:val="22"/>
          <w:szCs w:val="22"/>
        </w:rPr>
        <w:t xml:space="preserve">Rel-18 study item, most companies used the sampling period = </w:t>
      </w:r>
      <w:r w:rsidR="004C4FE3" w:rsidRPr="00CF3E5A">
        <w:rPr>
          <w:sz w:val="22"/>
          <w:szCs w:val="22"/>
        </w:rPr>
        <w:t>8.14</w:t>
      </w:r>
      <w:r w:rsidR="004C4FE3">
        <w:rPr>
          <w:sz w:val="22"/>
          <w:szCs w:val="22"/>
        </w:rPr>
        <w:t xml:space="preserve"> ns </w:t>
      </w:r>
      <w:r w:rsidR="00901799">
        <w:rPr>
          <w:sz w:val="22"/>
          <w:szCs w:val="22"/>
        </w:rPr>
        <w:t xml:space="preserve">for evaluation </w:t>
      </w:r>
      <w:r w:rsidR="004C4FE3">
        <w:rPr>
          <w:sz w:val="22"/>
          <w:szCs w:val="22"/>
        </w:rPr>
        <w:t>as shown in the excerpt from TS 38.843 below:</w:t>
      </w:r>
    </w:p>
    <w:tbl>
      <w:tblPr>
        <w:tblStyle w:val="TableGrid"/>
        <w:tblW w:w="0" w:type="auto"/>
        <w:tblLook w:val="04A0" w:firstRow="1" w:lastRow="0" w:firstColumn="1" w:lastColumn="0" w:noHBand="0" w:noVBand="1"/>
      </w:tblPr>
      <w:tblGrid>
        <w:gridCol w:w="9307"/>
      </w:tblGrid>
      <w:tr w:rsidR="00CF3E5A" w:rsidRPr="00CF3E5A" w14:paraId="4CBFB81B" w14:textId="77777777" w:rsidTr="007D1259">
        <w:tc>
          <w:tcPr>
            <w:tcW w:w="9962" w:type="dxa"/>
          </w:tcPr>
          <w:p w14:paraId="3CE98215" w14:textId="77777777" w:rsidR="00CF3E5A" w:rsidRPr="00CF3E5A" w:rsidRDefault="00CF3E5A" w:rsidP="00BF41AC">
            <w:pPr>
              <w:spacing w:after="0"/>
              <w:ind w:left="567"/>
              <w:rPr>
                <w:sz w:val="22"/>
                <w:szCs w:val="22"/>
              </w:rPr>
            </w:pPr>
            <w:r w:rsidRPr="00CF3E5A">
              <w:rPr>
                <w:sz w:val="22"/>
                <w:szCs w:val="22"/>
              </w:rPr>
              <w:t>For evaluations, companies used the following values for sampling period:</w:t>
            </w:r>
          </w:p>
          <w:p w14:paraId="6530386B" w14:textId="77777777" w:rsidR="00CF3E5A" w:rsidRPr="00CF3E5A" w:rsidRDefault="00CF3E5A" w:rsidP="00BF41AC">
            <w:pPr>
              <w:pStyle w:val="ListParagraph"/>
              <w:numPr>
                <w:ilvl w:val="0"/>
                <w:numId w:val="27"/>
              </w:numPr>
              <w:spacing w:line="259" w:lineRule="auto"/>
              <w:ind w:leftChars="0" w:left="1287"/>
              <w:rPr>
                <w:rFonts w:ascii="Times New Roman" w:hAnsi="Times New Roman"/>
                <w:sz w:val="22"/>
                <w:szCs w:val="22"/>
                <w:lang w:val="en-US"/>
              </w:rPr>
            </w:pPr>
            <w:r w:rsidRPr="00CF3E5A">
              <w:rPr>
                <w:rFonts w:ascii="Times New Roman" w:hAnsi="Times New Roman"/>
                <w:sz w:val="22"/>
                <w:szCs w:val="22"/>
                <w:lang w:val="en-US"/>
              </w:rPr>
              <w:t>16 Sources used the following sampling period:</w:t>
            </w:r>
          </w:p>
          <w:p w14:paraId="05F14414" w14:textId="77777777" w:rsidR="00CF3E5A" w:rsidRPr="00CF3E5A" w:rsidRDefault="00CF3E5A" w:rsidP="00BF41AC">
            <w:pPr>
              <w:pStyle w:val="ListParagraph"/>
              <w:numPr>
                <w:ilvl w:val="1"/>
                <w:numId w:val="27"/>
              </w:numPr>
              <w:spacing w:line="259" w:lineRule="auto"/>
              <w:ind w:leftChars="0" w:left="2007"/>
              <w:rPr>
                <w:rFonts w:ascii="Times New Roman" w:hAnsi="Times New Roman"/>
                <w:sz w:val="22"/>
                <w:szCs w:val="22"/>
                <w:lang w:val="en-US"/>
              </w:rPr>
            </w:pPr>
            <w:r w:rsidRPr="00CF3E5A">
              <w:rPr>
                <w:rFonts w:ascii="Times New Roman" w:hAnsi="Times New Roman"/>
                <w:sz w:val="22"/>
                <w:szCs w:val="22"/>
                <w:lang w:val="en-US"/>
              </w:rPr>
              <w:t>Sampling period = 1</w:t>
            </w:r>
            <w:proofErr w:type="gramStart"/>
            <w:r w:rsidRPr="00CF3E5A">
              <w:rPr>
                <w:rFonts w:ascii="Times New Roman" w:hAnsi="Times New Roman"/>
                <w:sz w:val="22"/>
                <w:szCs w:val="22"/>
                <w:lang w:val="en-US"/>
              </w:rPr>
              <w:t>/(</w:t>
            </w:r>
            <w:proofErr w:type="spellStart"/>
            <w:proofErr w:type="gramEnd"/>
            <w:r w:rsidRPr="00CF3E5A">
              <w:rPr>
                <w:rFonts w:ascii="Times New Roman" w:hAnsi="Times New Roman"/>
                <w:sz w:val="22"/>
                <w:szCs w:val="22"/>
                <w:lang w:val="en-US"/>
              </w:rPr>
              <w:t>N</w:t>
            </w:r>
            <w:r w:rsidRPr="00CF3E5A">
              <w:rPr>
                <w:rFonts w:ascii="Times New Roman" w:hAnsi="Times New Roman"/>
                <w:sz w:val="22"/>
                <w:szCs w:val="22"/>
                <w:vertAlign w:val="subscript"/>
                <w:lang w:val="en-US"/>
              </w:rPr>
              <w:t>f</w:t>
            </w:r>
            <w:proofErr w:type="spellEnd"/>
            <w:r w:rsidRPr="00CF3E5A">
              <w:rPr>
                <w:rFonts w:ascii="Times New Roman" w:hAnsi="Times New Roman"/>
                <w:sz w:val="22"/>
                <w:szCs w:val="22"/>
                <w:lang w:val="en-US"/>
              </w:rPr>
              <w:t xml:space="preserve"> ×∆f). For FR1, sampling period = 1</w:t>
            </w:r>
            <w:proofErr w:type="gramStart"/>
            <w:r w:rsidRPr="00CF3E5A">
              <w:rPr>
                <w:rFonts w:ascii="Times New Roman" w:hAnsi="Times New Roman"/>
                <w:sz w:val="22"/>
                <w:szCs w:val="22"/>
                <w:lang w:val="en-US"/>
              </w:rPr>
              <w:t>/(</w:t>
            </w:r>
            <w:proofErr w:type="gramEnd"/>
            <w:r w:rsidRPr="00CF3E5A">
              <w:rPr>
                <w:rFonts w:ascii="Times New Roman" w:hAnsi="Times New Roman"/>
                <w:sz w:val="22"/>
                <w:szCs w:val="22"/>
                <w:lang w:val="en-US"/>
              </w:rPr>
              <w:t xml:space="preserve">4096×30)=8.14 (ns), where </w:t>
            </w:r>
            <w:proofErr w:type="spellStart"/>
            <w:r w:rsidRPr="00CF3E5A">
              <w:rPr>
                <w:rFonts w:ascii="Times New Roman" w:hAnsi="Times New Roman"/>
                <w:sz w:val="22"/>
                <w:szCs w:val="22"/>
                <w:lang w:val="en-US"/>
              </w:rPr>
              <w:t>N</w:t>
            </w:r>
            <w:r w:rsidRPr="00CF3E5A">
              <w:rPr>
                <w:rFonts w:ascii="Times New Roman" w:hAnsi="Times New Roman"/>
                <w:sz w:val="22"/>
                <w:szCs w:val="22"/>
                <w:vertAlign w:val="subscript"/>
                <w:lang w:val="en-US"/>
              </w:rPr>
              <w:t>f</w:t>
            </w:r>
            <w:proofErr w:type="spellEnd"/>
            <w:r w:rsidRPr="00CF3E5A">
              <w:rPr>
                <w:rFonts w:ascii="Times New Roman" w:hAnsi="Times New Roman"/>
                <w:sz w:val="22"/>
                <w:szCs w:val="22"/>
                <w:lang w:val="en-US"/>
              </w:rPr>
              <w:t xml:space="preserve"> =4096 according to 38.211, and ∆f =30 kHz is the subcarrier spacing. </w:t>
            </w:r>
          </w:p>
          <w:p w14:paraId="13CD79A0" w14:textId="77777777" w:rsidR="00CF3E5A" w:rsidRPr="00CF3E5A" w:rsidRDefault="00CF3E5A" w:rsidP="00BF41AC">
            <w:pPr>
              <w:pStyle w:val="ListParagraph"/>
              <w:numPr>
                <w:ilvl w:val="0"/>
                <w:numId w:val="27"/>
              </w:numPr>
              <w:spacing w:line="259" w:lineRule="auto"/>
              <w:ind w:leftChars="0" w:left="1287"/>
              <w:rPr>
                <w:rFonts w:ascii="Times New Roman" w:hAnsi="Times New Roman"/>
                <w:sz w:val="22"/>
                <w:szCs w:val="22"/>
                <w:lang w:val="en-US"/>
              </w:rPr>
            </w:pPr>
            <w:r w:rsidRPr="00CF3E5A">
              <w:rPr>
                <w:rFonts w:ascii="Times New Roman" w:hAnsi="Times New Roman"/>
                <w:sz w:val="22"/>
                <w:szCs w:val="22"/>
                <w:lang w:val="en-US"/>
              </w:rPr>
              <w:t>1 Source used: sampling period = 4.069 ns</w:t>
            </w:r>
          </w:p>
        </w:tc>
      </w:tr>
    </w:tbl>
    <w:p w14:paraId="7206BA7F" w14:textId="67FEEB79" w:rsidR="00CF3E5A" w:rsidRPr="004C4FE3" w:rsidRDefault="00CF3E5A" w:rsidP="00CF3E5A">
      <w:pPr>
        <w:rPr>
          <w:sz w:val="2"/>
          <w:szCs w:val="2"/>
        </w:rPr>
      </w:pPr>
    </w:p>
    <w:p w14:paraId="1A3F0EB3" w14:textId="16317983" w:rsidR="00464D8A" w:rsidRDefault="00E8432E" w:rsidP="00CF3E5A">
      <w:pPr>
        <w:rPr>
          <w:sz w:val="22"/>
          <w:szCs w:val="22"/>
        </w:rPr>
      </w:pPr>
      <w:r>
        <w:rPr>
          <w:sz w:val="22"/>
          <w:szCs w:val="22"/>
        </w:rPr>
        <w:t>It is important for further discussion within RAN1</w:t>
      </w:r>
      <w:r w:rsidR="00C37354">
        <w:rPr>
          <w:sz w:val="22"/>
          <w:szCs w:val="22"/>
        </w:rPr>
        <w:t xml:space="preserve"> before down selecting among the alternatives</w:t>
      </w:r>
      <w:r>
        <w:rPr>
          <w:sz w:val="22"/>
          <w:szCs w:val="22"/>
        </w:rPr>
        <w:t xml:space="preserve"> to align the understanding of sample-based and path-based reporting and how they can be evaluated and compared. </w:t>
      </w:r>
    </w:p>
    <w:p w14:paraId="2E452B0A" w14:textId="04F9B132" w:rsidR="00DD6BAF" w:rsidRDefault="00E8432E">
      <w:pPr>
        <w:rPr>
          <w:sz w:val="22"/>
          <w:szCs w:val="22"/>
        </w:rPr>
      </w:pPr>
      <w:r>
        <w:rPr>
          <w:sz w:val="22"/>
          <w:szCs w:val="22"/>
        </w:rPr>
        <w:t xml:space="preserve">In one understanding, the path based-reporting can have a finer or equal granularity </w:t>
      </w:r>
      <w:r w:rsidR="00464D8A">
        <w:rPr>
          <w:sz w:val="22"/>
          <w:szCs w:val="22"/>
        </w:rPr>
        <w:t>(</w:t>
      </w:r>
      <w:r w:rsidR="009547FB">
        <w:rPr>
          <w:sz w:val="22"/>
          <w:szCs w:val="22"/>
        </w:rPr>
        <w:t xml:space="preserve">e.g., </w:t>
      </w:r>
      <w:r w:rsidR="00464D8A">
        <w:rPr>
          <w:sz w:val="22"/>
          <w:szCs w:val="22"/>
        </w:rPr>
        <w:t xml:space="preserve">1, 2, 4, 8, 16 or 32 </w:t>
      </w:r>
      <w:r w:rsidR="009547FB" w:rsidRPr="009547FB">
        <w:rPr>
          <w:sz w:val="22"/>
          <w:szCs w:val="22"/>
        </w:rPr>
        <w:t>×</w:t>
      </w:r>
      <w:r w:rsidR="009547FB">
        <w:rPr>
          <w:sz w:val="22"/>
          <w:szCs w:val="22"/>
        </w:rPr>
        <w:t xml:space="preserve"> </w:t>
      </w:r>
      <w:r w:rsidR="00464D8A">
        <w:rPr>
          <w:sz w:val="22"/>
          <w:szCs w:val="22"/>
        </w:rPr>
        <w:t xml:space="preserve">Tc) </w:t>
      </w:r>
      <w:r>
        <w:rPr>
          <w:sz w:val="22"/>
          <w:szCs w:val="22"/>
        </w:rPr>
        <w:t>than what companies typically have chosen as sampling rate</w:t>
      </w:r>
      <w:r w:rsidR="00464D8A">
        <w:rPr>
          <w:sz w:val="22"/>
          <w:szCs w:val="22"/>
        </w:rPr>
        <w:t xml:space="preserve"> (16 Tc). Then </w:t>
      </w:r>
      <w:r w:rsidR="007D1259">
        <w:rPr>
          <w:sz w:val="22"/>
          <w:szCs w:val="22"/>
        </w:rPr>
        <w:t xml:space="preserve">setting </w:t>
      </w:r>
      <m:oMath>
        <m:r>
          <w:rPr>
            <w:rFonts w:ascii="Cambria Math" w:hAnsi="Cambria Math"/>
            <w:sz w:val="22"/>
          </w:rPr>
          <m:t>k=4</m:t>
        </m:r>
      </m:oMath>
      <w:r w:rsidR="007D1259">
        <w:rPr>
          <w:sz w:val="22"/>
        </w:rPr>
        <w:t>, the timing information of a path can be reported with a granularity equal</w:t>
      </w:r>
      <w:r w:rsidR="00F426DF">
        <w:rPr>
          <w:sz w:val="22"/>
        </w:rPr>
        <w:t xml:space="preserve"> to</w:t>
      </w:r>
      <w:r w:rsidR="007D1259">
        <w:rPr>
          <w:sz w:val="22"/>
        </w:rPr>
        <w:t xml:space="preserve"> </w:t>
      </w:r>
      <m:oMath>
        <m:r>
          <w:rPr>
            <w:rFonts w:ascii="Cambria Math" w:hAnsi="Cambria Math"/>
            <w:sz w:val="22"/>
            <w:szCs w:val="22"/>
          </w:rPr>
          <m:t>16×</m:t>
        </m:r>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c</m:t>
            </m:r>
          </m:sub>
        </m:sSub>
        <m:r>
          <m:rPr>
            <m:sty m:val="p"/>
          </m:rPr>
          <w:rPr>
            <w:rFonts w:ascii="Cambria Math" w:hAnsi="Cambria Math"/>
            <w:sz w:val="22"/>
            <w:szCs w:val="22"/>
          </w:rPr>
          <m:t>=8.1</m:t>
        </m:r>
        <m:r>
          <m:rPr>
            <m:sty m:val="p"/>
          </m:rPr>
          <w:rPr>
            <w:rFonts w:ascii="Cambria Math"/>
            <w:sz w:val="22"/>
            <w:szCs w:val="22"/>
          </w:rPr>
          <m:t xml:space="preserve">4 </m:t>
        </m:r>
        <m:r>
          <w:rPr>
            <w:rFonts w:ascii="Cambria Math" w:hAnsi="Cambria Math"/>
            <w:sz w:val="22"/>
            <w:szCs w:val="22"/>
          </w:rPr>
          <m:t xml:space="preserve"> </m:t>
        </m:r>
      </m:oMath>
      <w:r w:rsidR="00F426DF">
        <w:rPr>
          <w:sz w:val="22"/>
          <w:szCs w:val="22"/>
        </w:rPr>
        <w:t>ns, which corresponds to the above sampling period</w:t>
      </w:r>
      <w:r w:rsidR="00EA115F">
        <w:rPr>
          <w:sz w:val="22"/>
          <w:szCs w:val="22"/>
        </w:rPr>
        <w:t xml:space="preserve"> that most companies used in </w:t>
      </w:r>
      <w:r w:rsidR="00EE57BF">
        <w:rPr>
          <w:sz w:val="22"/>
          <w:szCs w:val="22"/>
        </w:rPr>
        <w:t>evaluation</w:t>
      </w:r>
      <w:r w:rsidR="00F426DF">
        <w:rPr>
          <w:sz w:val="22"/>
          <w:szCs w:val="22"/>
        </w:rPr>
        <w:t>. In this case, the reported timing information of a path can be equal to the timing information of a sample, and hence, a sample-based measurement can be reported with the same legacy reporting as a path-based measurement.</w:t>
      </w:r>
      <w:r w:rsidR="00EF4F91">
        <w:rPr>
          <w:sz w:val="22"/>
          <w:szCs w:val="22"/>
        </w:rPr>
        <w:t xml:space="preserve"> </w:t>
      </w:r>
    </w:p>
    <w:p w14:paraId="39CD015D" w14:textId="11DAF9F1" w:rsidR="00CA24C2" w:rsidRDefault="00464D8A">
      <w:pPr>
        <w:rPr>
          <w:sz w:val="22"/>
          <w:szCs w:val="22"/>
        </w:rPr>
      </w:pPr>
      <w:r>
        <w:rPr>
          <w:sz w:val="22"/>
          <w:szCs w:val="22"/>
        </w:rPr>
        <w:t>In another unders</w:t>
      </w:r>
      <w:r w:rsidR="00EF4F91">
        <w:rPr>
          <w:sz w:val="22"/>
          <w:szCs w:val="22"/>
        </w:rPr>
        <w:t xml:space="preserve">tanding, the path-based </w:t>
      </w:r>
      <w:r>
        <w:rPr>
          <w:sz w:val="22"/>
          <w:szCs w:val="22"/>
        </w:rPr>
        <w:t xml:space="preserve">method may select non-evenly distributed values from the channel impulse response, while the sample-based method </w:t>
      </w:r>
      <w:r w:rsidR="007B44C4">
        <w:rPr>
          <w:sz w:val="22"/>
          <w:szCs w:val="22"/>
        </w:rPr>
        <w:t xml:space="preserve">may </w:t>
      </w:r>
      <w:r>
        <w:rPr>
          <w:sz w:val="22"/>
          <w:szCs w:val="22"/>
        </w:rPr>
        <w:t xml:space="preserve">contain evenly </w:t>
      </w:r>
      <w:r w:rsidR="00EF4F91">
        <w:rPr>
          <w:sz w:val="22"/>
          <w:szCs w:val="22"/>
        </w:rPr>
        <w:t xml:space="preserve">distributed values. </w:t>
      </w:r>
    </w:p>
    <w:p w14:paraId="08AD0379" w14:textId="70D6AE5C" w:rsidR="008C105C" w:rsidRDefault="008C105C" w:rsidP="00CF3E5A">
      <w:pPr>
        <w:rPr>
          <w:b/>
          <w:i/>
          <w:sz w:val="22"/>
          <w:szCs w:val="22"/>
          <w:lang w:eastAsia="zh-CN"/>
        </w:rPr>
      </w:pPr>
      <w:r>
        <w:rPr>
          <w:b/>
          <w:i/>
          <w:sz w:val="22"/>
          <w:szCs w:val="22"/>
          <w:lang w:eastAsia="zh-CN"/>
        </w:rPr>
        <w:t>Proposal</w:t>
      </w:r>
      <w:r w:rsidRPr="00673047">
        <w:rPr>
          <w:b/>
          <w:i/>
          <w:sz w:val="22"/>
          <w:szCs w:val="22"/>
          <w:lang w:eastAsia="zh-CN"/>
        </w:rPr>
        <w:t xml:space="preserve"> 1: </w:t>
      </w:r>
      <w:r>
        <w:rPr>
          <w:b/>
          <w:i/>
          <w:sz w:val="22"/>
          <w:szCs w:val="22"/>
          <w:lang w:eastAsia="zh-CN"/>
        </w:rPr>
        <w:t>R</w:t>
      </w:r>
      <w:r w:rsidRPr="00BF137B">
        <w:rPr>
          <w:b/>
          <w:i/>
          <w:sz w:val="22"/>
          <w:szCs w:val="22"/>
          <w:lang w:eastAsia="zh-CN"/>
        </w:rPr>
        <w:t>egarding the time domain channel measurements</w:t>
      </w:r>
      <w:r>
        <w:rPr>
          <w:b/>
          <w:i/>
          <w:sz w:val="22"/>
          <w:szCs w:val="22"/>
          <w:lang w:eastAsia="zh-CN"/>
        </w:rPr>
        <w:t xml:space="preserve">, the boundary between sample-based and </w:t>
      </w:r>
      <w:r w:rsidR="00DC793C">
        <w:rPr>
          <w:b/>
          <w:i/>
          <w:sz w:val="22"/>
          <w:szCs w:val="22"/>
          <w:lang w:eastAsia="zh-CN"/>
        </w:rPr>
        <w:t>path-based method</w:t>
      </w:r>
      <w:r w:rsidR="00646843">
        <w:rPr>
          <w:b/>
          <w:i/>
          <w:sz w:val="22"/>
          <w:szCs w:val="22"/>
          <w:lang w:eastAsia="zh-CN"/>
        </w:rPr>
        <w:t>s needs to be determined</w:t>
      </w:r>
      <w:r w:rsidR="00DC793C">
        <w:rPr>
          <w:b/>
          <w:i/>
          <w:sz w:val="22"/>
          <w:szCs w:val="22"/>
          <w:lang w:eastAsia="zh-CN"/>
        </w:rPr>
        <w:t xml:space="preserve"> before doing the down selection and comparison</w:t>
      </w:r>
      <w:r w:rsidR="00646843">
        <w:rPr>
          <w:b/>
          <w:i/>
          <w:sz w:val="22"/>
          <w:szCs w:val="22"/>
          <w:lang w:eastAsia="zh-CN"/>
        </w:rPr>
        <w:t>, e.g.,</w:t>
      </w:r>
    </w:p>
    <w:p w14:paraId="2D65E00C" w14:textId="50625163" w:rsidR="00540D9C" w:rsidRDefault="00540D9C" w:rsidP="00AA32B2">
      <w:pPr>
        <w:pStyle w:val="ListParagraph"/>
        <w:numPr>
          <w:ilvl w:val="0"/>
          <w:numId w:val="59"/>
        </w:numPr>
        <w:spacing w:after="120"/>
        <w:ind w:leftChars="0"/>
        <w:rPr>
          <w:rFonts w:ascii="Times New Roman" w:hAnsi="Times New Roman"/>
          <w:b/>
          <w:i/>
          <w:sz w:val="22"/>
          <w:szCs w:val="22"/>
          <w:lang w:eastAsia="zh-CN"/>
        </w:rPr>
      </w:pPr>
      <w:r w:rsidRPr="00BF41AC">
        <w:rPr>
          <w:rFonts w:ascii="Times New Roman" w:hAnsi="Times New Roman"/>
          <w:b/>
          <w:i/>
          <w:sz w:val="22"/>
          <w:szCs w:val="22"/>
          <w:lang w:eastAsia="zh-CN"/>
        </w:rPr>
        <w:t xml:space="preserve">Understanding 1: </w:t>
      </w:r>
      <w:r w:rsidR="00D654CE" w:rsidRPr="00BF41AC">
        <w:rPr>
          <w:rFonts w:ascii="Times New Roman" w:hAnsi="Times New Roman"/>
          <w:b/>
          <w:i/>
          <w:sz w:val="22"/>
          <w:szCs w:val="22"/>
          <w:lang w:eastAsia="zh-CN"/>
        </w:rPr>
        <w:t>P</w:t>
      </w:r>
      <w:r w:rsidRPr="00BF41AC">
        <w:rPr>
          <w:rFonts w:ascii="Times New Roman" w:hAnsi="Times New Roman"/>
          <w:b/>
          <w:i/>
          <w:sz w:val="22"/>
          <w:szCs w:val="22"/>
          <w:lang w:eastAsia="zh-CN"/>
        </w:rPr>
        <w:t xml:space="preserve">ath-based method </w:t>
      </w:r>
      <w:r w:rsidR="00FC0BB7">
        <w:rPr>
          <w:rFonts w:ascii="Times New Roman" w:hAnsi="Times New Roman"/>
          <w:b/>
          <w:i/>
          <w:sz w:val="22"/>
          <w:szCs w:val="22"/>
          <w:lang w:eastAsia="zh-CN"/>
        </w:rPr>
        <w:t>can have</w:t>
      </w:r>
      <w:r w:rsidRPr="00BF41AC">
        <w:rPr>
          <w:rFonts w:ascii="Times New Roman" w:hAnsi="Times New Roman"/>
          <w:b/>
          <w:i/>
          <w:sz w:val="22"/>
          <w:szCs w:val="22"/>
          <w:lang w:eastAsia="zh-CN"/>
        </w:rPr>
        <w:t xml:space="preserve"> finer time</w:t>
      </w:r>
      <w:r w:rsidR="00D654CE" w:rsidRPr="00BF41AC">
        <w:rPr>
          <w:rFonts w:ascii="Times New Roman" w:hAnsi="Times New Roman"/>
          <w:b/>
          <w:i/>
          <w:sz w:val="22"/>
          <w:szCs w:val="22"/>
          <w:lang w:eastAsia="zh-CN"/>
        </w:rPr>
        <w:t xml:space="preserve"> domain granularity</w:t>
      </w:r>
      <w:r w:rsidRPr="00BF41AC">
        <w:rPr>
          <w:rFonts w:ascii="Times New Roman" w:hAnsi="Times New Roman"/>
          <w:b/>
          <w:i/>
          <w:sz w:val="22"/>
          <w:szCs w:val="22"/>
          <w:lang w:eastAsia="zh-CN"/>
        </w:rPr>
        <w:t xml:space="preserve"> than </w:t>
      </w:r>
      <w:r w:rsidR="00D654CE" w:rsidRPr="00BF41AC">
        <w:rPr>
          <w:rFonts w:ascii="Times New Roman" w:hAnsi="Times New Roman"/>
          <w:b/>
          <w:i/>
          <w:sz w:val="22"/>
          <w:szCs w:val="22"/>
          <w:lang w:eastAsia="zh-CN"/>
        </w:rPr>
        <w:t>sample-based method</w:t>
      </w:r>
      <w:r w:rsidR="002A67C5" w:rsidRPr="00BF41AC">
        <w:rPr>
          <w:rFonts w:ascii="Times New Roman" w:hAnsi="Times New Roman"/>
          <w:b/>
          <w:i/>
          <w:sz w:val="22"/>
          <w:szCs w:val="22"/>
          <w:lang w:eastAsia="zh-CN"/>
        </w:rPr>
        <w:t>.</w:t>
      </w:r>
    </w:p>
    <w:p w14:paraId="66D9147D" w14:textId="2AAF9E55" w:rsidR="009402B7" w:rsidRPr="00BF41AC" w:rsidRDefault="009402B7" w:rsidP="00BF41AC">
      <w:pPr>
        <w:pStyle w:val="ListParagraph"/>
        <w:numPr>
          <w:ilvl w:val="1"/>
          <w:numId w:val="59"/>
        </w:numPr>
        <w:spacing w:after="120"/>
        <w:ind w:leftChars="0"/>
        <w:rPr>
          <w:b/>
          <w:i/>
          <w:sz w:val="22"/>
          <w:szCs w:val="22"/>
          <w:lang w:eastAsia="zh-CN"/>
        </w:rPr>
      </w:pPr>
      <w:r>
        <w:rPr>
          <w:rFonts w:ascii="Times New Roman" w:eastAsiaTheme="minorEastAsia" w:hAnsi="Times New Roman"/>
          <w:b/>
          <w:i/>
          <w:sz w:val="22"/>
          <w:szCs w:val="22"/>
          <w:lang w:eastAsia="zh-CN"/>
        </w:rPr>
        <w:t xml:space="preserve">If the same time domain granularity is selected for both, then the two methods are </w:t>
      </w:r>
      <w:r w:rsidR="004E59CC">
        <w:rPr>
          <w:rFonts w:ascii="Times New Roman" w:eastAsiaTheme="minorEastAsia" w:hAnsi="Times New Roman"/>
          <w:b/>
          <w:i/>
          <w:sz w:val="22"/>
          <w:szCs w:val="22"/>
          <w:lang w:eastAsia="zh-CN"/>
        </w:rPr>
        <w:t>eq</w:t>
      </w:r>
      <w:r w:rsidR="00D34276">
        <w:rPr>
          <w:rFonts w:ascii="Times New Roman" w:eastAsiaTheme="minorEastAsia" w:hAnsi="Times New Roman"/>
          <w:b/>
          <w:i/>
          <w:sz w:val="22"/>
          <w:szCs w:val="22"/>
          <w:lang w:eastAsia="zh-CN"/>
        </w:rPr>
        <w:t>u</w:t>
      </w:r>
      <w:r w:rsidR="004E59CC">
        <w:rPr>
          <w:rFonts w:ascii="Times New Roman" w:eastAsiaTheme="minorEastAsia" w:hAnsi="Times New Roman"/>
          <w:b/>
          <w:i/>
          <w:sz w:val="22"/>
          <w:szCs w:val="22"/>
          <w:lang w:eastAsia="zh-CN"/>
        </w:rPr>
        <w:t>al</w:t>
      </w:r>
      <w:r>
        <w:rPr>
          <w:rFonts w:ascii="Times New Roman" w:eastAsiaTheme="minorEastAsia" w:hAnsi="Times New Roman"/>
          <w:b/>
          <w:i/>
          <w:sz w:val="22"/>
          <w:szCs w:val="22"/>
          <w:lang w:eastAsia="zh-CN"/>
        </w:rPr>
        <w:t>.</w:t>
      </w:r>
    </w:p>
    <w:p w14:paraId="0B7CB435" w14:textId="76EC0026" w:rsidR="00540D9C" w:rsidRPr="00AE2F3C" w:rsidRDefault="00540D9C" w:rsidP="00BF41AC">
      <w:pPr>
        <w:pStyle w:val="ListParagraph"/>
        <w:numPr>
          <w:ilvl w:val="0"/>
          <w:numId w:val="59"/>
        </w:numPr>
        <w:spacing w:after="120"/>
        <w:ind w:leftChars="0"/>
        <w:rPr>
          <w:b/>
          <w:i/>
          <w:sz w:val="22"/>
          <w:szCs w:val="22"/>
          <w:lang w:eastAsia="zh-CN"/>
        </w:rPr>
      </w:pPr>
      <w:r w:rsidRPr="00BF41AC">
        <w:rPr>
          <w:rFonts w:ascii="Times New Roman" w:hAnsi="Times New Roman"/>
          <w:b/>
          <w:i/>
          <w:sz w:val="22"/>
          <w:szCs w:val="22"/>
          <w:lang w:eastAsia="zh-CN"/>
        </w:rPr>
        <w:t xml:space="preserve">Understanding 2: </w:t>
      </w:r>
      <w:r w:rsidR="00D654CE" w:rsidRPr="00BF41AC">
        <w:rPr>
          <w:rFonts w:ascii="Times New Roman" w:hAnsi="Times New Roman"/>
          <w:b/>
          <w:i/>
          <w:sz w:val="22"/>
          <w:szCs w:val="22"/>
          <w:lang w:eastAsia="zh-CN"/>
        </w:rPr>
        <w:t xml:space="preserve">Path-based method allows </w:t>
      </w:r>
      <w:r w:rsidR="00C251E9" w:rsidRPr="00BF41AC">
        <w:rPr>
          <w:rFonts w:ascii="Times New Roman" w:hAnsi="Times New Roman"/>
          <w:b/>
          <w:i/>
          <w:sz w:val="22"/>
          <w:szCs w:val="22"/>
          <w:lang w:eastAsia="zh-CN"/>
        </w:rPr>
        <w:t>non-even</w:t>
      </w:r>
      <w:r w:rsidR="00D654CE" w:rsidRPr="00BF41AC">
        <w:rPr>
          <w:rFonts w:ascii="Times New Roman" w:hAnsi="Times New Roman"/>
          <w:b/>
          <w:i/>
          <w:sz w:val="22"/>
          <w:szCs w:val="22"/>
          <w:lang w:eastAsia="zh-CN"/>
        </w:rPr>
        <w:t xml:space="preserve"> selection of the paths</w:t>
      </w:r>
      <w:r w:rsidR="00C251E9" w:rsidRPr="00BF41AC">
        <w:rPr>
          <w:rFonts w:ascii="Times New Roman" w:hAnsi="Times New Roman"/>
          <w:b/>
          <w:i/>
          <w:sz w:val="22"/>
          <w:szCs w:val="22"/>
          <w:lang w:eastAsia="zh-CN"/>
        </w:rPr>
        <w:t xml:space="preserve"> in time domain</w:t>
      </w:r>
      <w:r w:rsidR="00D654CE" w:rsidRPr="00BF41AC">
        <w:rPr>
          <w:rFonts w:ascii="Times New Roman" w:hAnsi="Times New Roman"/>
          <w:b/>
          <w:i/>
          <w:sz w:val="22"/>
          <w:szCs w:val="22"/>
          <w:lang w:eastAsia="zh-CN"/>
        </w:rPr>
        <w:t xml:space="preserve">, while sample-based method </w:t>
      </w:r>
      <w:r w:rsidR="007F06D3">
        <w:rPr>
          <w:rFonts w:ascii="Times New Roman" w:hAnsi="Times New Roman"/>
          <w:b/>
          <w:i/>
          <w:sz w:val="22"/>
          <w:szCs w:val="22"/>
          <w:lang w:eastAsia="zh-CN"/>
        </w:rPr>
        <w:t xml:space="preserve">may be </w:t>
      </w:r>
      <w:r w:rsidR="00E1448C" w:rsidRPr="00BF41AC">
        <w:rPr>
          <w:rFonts w:ascii="Times New Roman" w:hAnsi="Times New Roman"/>
          <w:b/>
          <w:i/>
          <w:sz w:val="22"/>
          <w:szCs w:val="22"/>
          <w:lang w:eastAsia="zh-CN"/>
        </w:rPr>
        <w:t>restrict</w:t>
      </w:r>
      <w:r w:rsidR="007F06D3">
        <w:rPr>
          <w:rFonts w:ascii="Times New Roman" w:hAnsi="Times New Roman"/>
          <w:b/>
          <w:i/>
          <w:sz w:val="22"/>
          <w:szCs w:val="22"/>
          <w:lang w:eastAsia="zh-CN"/>
        </w:rPr>
        <w:t>ed to</w:t>
      </w:r>
      <w:r w:rsidR="00E1448C" w:rsidRPr="00BF41AC">
        <w:rPr>
          <w:rFonts w:ascii="Times New Roman" w:hAnsi="Times New Roman"/>
          <w:b/>
          <w:i/>
          <w:sz w:val="22"/>
          <w:szCs w:val="22"/>
          <w:lang w:eastAsia="zh-CN"/>
        </w:rPr>
        <w:t xml:space="preserve"> even selection of samples in time domain.</w:t>
      </w:r>
    </w:p>
    <w:p w14:paraId="42BCCB97" w14:textId="64DE8131" w:rsidR="001F05D0" w:rsidRDefault="00E81790" w:rsidP="00982E60">
      <w:pPr>
        <w:rPr>
          <w:sz w:val="22"/>
        </w:rPr>
      </w:pPr>
      <w:r>
        <w:rPr>
          <w:sz w:val="22"/>
        </w:rPr>
        <w:t>In the following we discus</w:t>
      </w:r>
      <w:r w:rsidR="00B95CDC">
        <w:rPr>
          <w:sz w:val="22"/>
        </w:rPr>
        <w:t>s</w:t>
      </w:r>
      <w:r>
        <w:rPr>
          <w:sz w:val="22"/>
        </w:rPr>
        <w:t xml:space="preserve"> the use of sample-based measurements or path-based measurements for the different positioning case</w:t>
      </w:r>
      <w:r w:rsidR="00C375F5">
        <w:rPr>
          <w:sz w:val="22"/>
        </w:rPr>
        <w:t>s</w:t>
      </w:r>
      <w:r>
        <w:rPr>
          <w:sz w:val="22"/>
        </w:rPr>
        <w:t>.</w:t>
      </w:r>
    </w:p>
    <w:p w14:paraId="36DD705E" w14:textId="63D296F2" w:rsidR="00982E60" w:rsidRDefault="00982E60" w:rsidP="00982E60">
      <w:pPr>
        <w:rPr>
          <w:sz w:val="22"/>
        </w:rPr>
      </w:pPr>
      <w:r w:rsidRPr="00807382">
        <w:rPr>
          <w:sz w:val="22"/>
        </w:rPr>
        <w:t>For Case 1</w:t>
      </w:r>
      <w:r>
        <w:rPr>
          <w:sz w:val="22"/>
        </w:rPr>
        <w:t xml:space="preserve"> and 2a</w:t>
      </w:r>
      <w:r w:rsidRPr="00807382">
        <w:rPr>
          <w:sz w:val="22"/>
        </w:rPr>
        <w:t xml:space="preserve">, the </w:t>
      </w:r>
      <w:r w:rsidR="00531B5E">
        <w:rPr>
          <w:sz w:val="22"/>
        </w:rPr>
        <w:t xml:space="preserve">channel measurement and model input are both located at the </w:t>
      </w:r>
      <w:r w:rsidRPr="00807382">
        <w:rPr>
          <w:sz w:val="22"/>
        </w:rPr>
        <w:t>UE-side</w:t>
      </w:r>
      <w:r w:rsidR="00531B5E">
        <w:rPr>
          <w:sz w:val="22"/>
        </w:rPr>
        <w:t xml:space="preserve"> and</w:t>
      </w:r>
      <w:r w:rsidRPr="00807382">
        <w:rPr>
          <w:sz w:val="22"/>
        </w:rPr>
        <w:t xml:space="preserve"> can </w:t>
      </w:r>
      <w:r w:rsidR="00531B5E">
        <w:rPr>
          <w:sz w:val="22"/>
        </w:rPr>
        <w:t xml:space="preserve">therefore </w:t>
      </w:r>
      <w:r w:rsidRPr="00807382">
        <w:rPr>
          <w:sz w:val="22"/>
        </w:rPr>
        <w:t>be determined by the UE without any configuration</w:t>
      </w:r>
      <w:r>
        <w:rPr>
          <w:sz w:val="22"/>
        </w:rPr>
        <w:t xml:space="preserve"> or </w:t>
      </w:r>
      <w:r w:rsidRPr="00807382">
        <w:rPr>
          <w:sz w:val="22"/>
        </w:rPr>
        <w:t>involvement required from a network</w:t>
      </w:r>
      <w:r w:rsidR="009D65F0">
        <w:rPr>
          <w:sz w:val="22"/>
        </w:rPr>
        <w:t>-</w:t>
      </w:r>
      <w:r w:rsidRPr="00807382">
        <w:rPr>
          <w:sz w:val="22"/>
        </w:rPr>
        <w:t xml:space="preserve">side entity. </w:t>
      </w:r>
      <w:r w:rsidR="0072032E">
        <w:rPr>
          <w:sz w:val="22"/>
        </w:rPr>
        <w:t>The UE-sided model is trained with help of PRU</w:t>
      </w:r>
      <w:r w:rsidR="009E1BDC">
        <w:rPr>
          <w:sz w:val="22"/>
        </w:rPr>
        <w:t xml:space="preserve">s </w:t>
      </w:r>
      <w:r w:rsidR="0020039D">
        <w:rPr>
          <w:sz w:val="22"/>
        </w:rPr>
        <w:t>which could be also be provided by</w:t>
      </w:r>
      <w:r w:rsidR="009E1BDC">
        <w:rPr>
          <w:sz w:val="22"/>
        </w:rPr>
        <w:t xml:space="preserve"> the UE vendor. That means the UE vendor deploys the system including PRUs, UEs and OTT servers and thereby can ensure</w:t>
      </w:r>
      <w:r w:rsidR="0072032E">
        <w:rPr>
          <w:sz w:val="22"/>
        </w:rPr>
        <w:t xml:space="preserve"> </w:t>
      </w:r>
      <w:r w:rsidR="009E1BDC">
        <w:rPr>
          <w:sz w:val="22"/>
        </w:rPr>
        <w:t>consistency between training and inference</w:t>
      </w:r>
      <w:r w:rsidR="005048BA">
        <w:rPr>
          <w:sz w:val="22"/>
        </w:rPr>
        <w:t xml:space="preserve"> since the UE vendor </w:t>
      </w:r>
      <w:r w:rsidR="00A46DA1">
        <w:rPr>
          <w:sz w:val="22"/>
        </w:rPr>
        <w:t>would be</w:t>
      </w:r>
      <w:r w:rsidR="005048BA">
        <w:rPr>
          <w:sz w:val="22"/>
        </w:rPr>
        <w:t xml:space="preserve"> familiar with the UE/PRU implementation</w:t>
      </w:r>
      <w:r w:rsidR="009E1BDC">
        <w:rPr>
          <w:sz w:val="22"/>
        </w:rPr>
        <w:t xml:space="preserve">. </w:t>
      </w:r>
      <w:r>
        <w:rPr>
          <w:sz w:val="22"/>
        </w:rPr>
        <w:t xml:space="preserve">In this case, the choice </w:t>
      </w:r>
      <w:r w:rsidR="00531B5E">
        <w:rPr>
          <w:sz w:val="22"/>
        </w:rPr>
        <w:t xml:space="preserve">of channel measurement and model input, e.g. </w:t>
      </w:r>
      <w:r>
        <w:rPr>
          <w:sz w:val="22"/>
        </w:rPr>
        <w:t>between sample-based or path-based measurements can be left up to implementation.</w:t>
      </w:r>
    </w:p>
    <w:p w14:paraId="56FE0E88" w14:textId="0B115985" w:rsidR="003722A5" w:rsidRPr="00673047" w:rsidRDefault="00982E60" w:rsidP="00897B72">
      <w:pPr>
        <w:rPr>
          <w:sz w:val="22"/>
          <w:szCs w:val="22"/>
        </w:rPr>
      </w:pPr>
      <w:r w:rsidRPr="00673047">
        <w:rPr>
          <w:b/>
          <w:i/>
          <w:sz w:val="22"/>
          <w:szCs w:val="22"/>
          <w:lang w:eastAsia="zh-CN"/>
        </w:rPr>
        <w:t xml:space="preserve">Observation </w:t>
      </w:r>
      <w:r w:rsidR="00F73D2B">
        <w:rPr>
          <w:b/>
          <w:i/>
          <w:sz w:val="22"/>
          <w:szCs w:val="22"/>
          <w:lang w:eastAsia="zh-CN"/>
        </w:rPr>
        <w:t>1</w:t>
      </w:r>
      <w:r w:rsidRPr="00BF41AC">
        <w:rPr>
          <w:b/>
          <w:i/>
          <w:sz w:val="22"/>
          <w:szCs w:val="22"/>
          <w:lang w:eastAsia="zh-CN"/>
        </w:rPr>
        <w:t xml:space="preserve">: For </w:t>
      </w:r>
      <w:r w:rsidR="00C375F5" w:rsidRPr="00BF41AC">
        <w:rPr>
          <w:b/>
          <w:i/>
          <w:sz w:val="22"/>
          <w:szCs w:val="22"/>
          <w:lang w:eastAsia="zh-CN"/>
        </w:rPr>
        <w:t>C</w:t>
      </w:r>
      <w:r w:rsidRPr="00BF41AC">
        <w:rPr>
          <w:b/>
          <w:i/>
          <w:sz w:val="22"/>
          <w:szCs w:val="22"/>
          <w:lang w:eastAsia="zh-CN"/>
        </w:rPr>
        <w:t xml:space="preserve">ase 1 and </w:t>
      </w:r>
      <w:r w:rsidR="00D44BDE">
        <w:rPr>
          <w:b/>
          <w:i/>
          <w:sz w:val="22"/>
          <w:szCs w:val="22"/>
          <w:lang w:eastAsia="zh-CN"/>
        </w:rPr>
        <w:t xml:space="preserve">Case </w:t>
      </w:r>
      <w:r w:rsidRPr="00BF41AC">
        <w:rPr>
          <w:b/>
          <w:i/>
          <w:sz w:val="22"/>
          <w:szCs w:val="22"/>
          <w:lang w:eastAsia="zh-CN"/>
        </w:rPr>
        <w:t xml:space="preserve">2a, </w:t>
      </w:r>
      <w:r w:rsidR="00897B72">
        <w:rPr>
          <w:b/>
          <w:i/>
          <w:sz w:val="22"/>
          <w:szCs w:val="22"/>
          <w:lang w:eastAsia="zh-CN"/>
        </w:rPr>
        <w:t xml:space="preserve">it does not need to specify </w:t>
      </w:r>
      <w:r w:rsidRPr="00BF41AC">
        <w:rPr>
          <w:b/>
          <w:i/>
          <w:sz w:val="22"/>
          <w:szCs w:val="22"/>
          <w:lang w:eastAsia="zh-CN"/>
        </w:rPr>
        <w:t>the use of sample-based or path-based measurements as model input</w:t>
      </w:r>
      <w:r w:rsidR="002A00A1">
        <w:rPr>
          <w:b/>
          <w:i/>
          <w:sz w:val="22"/>
          <w:szCs w:val="22"/>
          <w:lang w:eastAsia="zh-CN"/>
        </w:rPr>
        <w:t>, since</w:t>
      </w:r>
      <w:r w:rsidR="00897B72">
        <w:rPr>
          <w:b/>
          <w:i/>
          <w:sz w:val="22"/>
          <w:szCs w:val="22"/>
          <w:lang w:eastAsia="zh-CN"/>
        </w:rPr>
        <w:t xml:space="preserve"> the consistenc</w:t>
      </w:r>
      <w:r w:rsidR="00B56C33">
        <w:rPr>
          <w:b/>
          <w:i/>
          <w:sz w:val="22"/>
          <w:szCs w:val="22"/>
          <w:lang w:eastAsia="zh-CN"/>
        </w:rPr>
        <w:t>y</w:t>
      </w:r>
      <w:r w:rsidR="00897B72">
        <w:rPr>
          <w:b/>
          <w:i/>
          <w:sz w:val="22"/>
          <w:szCs w:val="22"/>
          <w:lang w:eastAsia="zh-CN"/>
        </w:rPr>
        <w:t xml:space="preserve"> can be ensured by implementation</w:t>
      </w:r>
      <w:r w:rsidRPr="00BF41AC">
        <w:rPr>
          <w:sz w:val="22"/>
          <w:szCs w:val="22"/>
        </w:rPr>
        <w:t>.</w:t>
      </w:r>
    </w:p>
    <w:p w14:paraId="5E18ABEB" w14:textId="5BB24A0B" w:rsidR="006F6B6E" w:rsidRDefault="002A00A1" w:rsidP="009E458E">
      <w:pPr>
        <w:pStyle w:val="ListParagraph"/>
        <w:numPr>
          <w:ilvl w:val="0"/>
          <w:numId w:val="61"/>
        </w:numPr>
        <w:spacing w:after="120"/>
        <w:ind w:leftChars="0"/>
        <w:rPr>
          <w:b/>
          <w:i/>
          <w:sz w:val="22"/>
          <w:szCs w:val="22"/>
        </w:rPr>
      </w:pPr>
      <w:r>
        <w:rPr>
          <w:rFonts w:eastAsiaTheme="minorEastAsia"/>
          <w:b/>
          <w:i/>
          <w:sz w:val="22"/>
          <w:szCs w:val="22"/>
          <w:lang w:eastAsia="zh-CN"/>
        </w:rPr>
        <w:lastRenderedPageBreak/>
        <w:t xml:space="preserve">E.g., the </w:t>
      </w:r>
      <w:r w:rsidR="00B014E1">
        <w:rPr>
          <w:rFonts w:eastAsiaTheme="minorEastAsia"/>
          <w:b/>
          <w:i/>
          <w:sz w:val="22"/>
          <w:szCs w:val="22"/>
          <w:lang w:eastAsia="zh-CN"/>
        </w:rPr>
        <w:t>PRUs/</w:t>
      </w:r>
      <w:r>
        <w:rPr>
          <w:rFonts w:eastAsiaTheme="minorEastAsia"/>
          <w:b/>
          <w:i/>
          <w:sz w:val="22"/>
          <w:szCs w:val="22"/>
          <w:lang w:eastAsia="zh-CN"/>
        </w:rPr>
        <w:t xml:space="preserve">UEs performing the channel measurement for training and the UEs performing the channel measurement for inference could be ensured as the same type </w:t>
      </w:r>
      <w:r w:rsidR="00E71626">
        <w:rPr>
          <w:rFonts w:eastAsiaTheme="minorEastAsia"/>
          <w:b/>
          <w:i/>
          <w:sz w:val="22"/>
          <w:szCs w:val="22"/>
          <w:lang w:eastAsia="zh-CN"/>
        </w:rPr>
        <w:t xml:space="preserve">provided </w:t>
      </w:r>
      <w:r>
        <w:rPr>
          <w:rFonts w:eastAsiaTheme="minorEastAsia"/>
          <w:b/>
          <w:i/>
          <w:sz w:val="22"/>
          <w:szCs w:val="22"/>
          <w:lang w:eastAsia="zh-CN"/>
        </w:rPr>
        <w:t xml:space="preserve">by </w:t>
      </w:r>
      <w:r w:rsidR="00A30937">
        <w:rPr>
          <w:rFonts w:eastAsiaTheme="minorEastAsia"/>
          <w:b/>
          <w:i/>
          <w:sz w:val="22"/>
          <w:szCs w:val="22"/>
          <w:lang w:eastAsia="zh-CN"/>
        </w:rPr>
        <w:t>the UE vendor</w:t>
      </w:r>
      <w:r w:rsidR="00BC11A5">
        <w:rPr>
          <w:rFonts w:eastAsiaTheme="minorEastAsia"/>
          <w:b/>
          <w:i/>
          <w:sz w:val="22"/>
          <w:szCs w:val="22"/>
          <w:lang w:eastAsia="zh-CN"/>
        </w:rPr>
        <w:t>.</w:t>
      </w:r>
    </w:p>
    <w:p w14:paraId="11677114" w14:textId="3425BC95" w:rsidR="00982E60" w:rsidRDefault="00982E60" w:rsidP="00982E60">
      <w:pPr>
        <w:rPr>
          <w:sz w:val="22"/>
        </w:rPr>
      </w:pPr>
      <w:r w:rsidRPr="00807382">
        <w:rPr>
          <w:sz w:val="22"/>
        </w:rPr>
        <w:t xml:space="preserve">For Case </w:t>
      </w:r>
      <w:r>
        <w:rPr>
          <w:sz w:val="22"/>
        </w:rPr>
        <w:t>3a</w:t>
      </w:r>
      <w:r w:rsidRPr="00807382">
        <w:rPr>
          <w:sz w:val="22"/>
        </w:rPr>
        <w:t xml:space="preserve">, the input for the </w:t>
      </w:r>
      <w:proofErr w:type="spellStart"/>
      <w:r>
        <w:rPr>
          <w:sz w:val="22"/>
        </w:rPr>
        <w:t>gNB</w:t>
      </w:r>
      <w:proofErr w:type="spellEnd"/>
      <w:r w:rsidRPr="00807382">
        <w:rPr>
          <w:sz w:val="22"/>
        </w:rPr>
        <w:t xml:space="preserve">-side model can be determined by the </w:t>
      </w:r>
      <w:proofErr w:type="spellStart"/>
      <w:r>
        <w:rPr>
          <w:sz w:val="22"/>
        </w:rPr>
        <w:t>gNB</w:t>
      </w:r>
      <w:proofErr w:type="spellEnd"/>
      <w:r w:rsidRPr="00807382">
        <w:rPr>
          <w:sz w:val="22"/>
        </w:rPr>
        <w:t xml:space="preserve"> without any configuration</w:t>
      </w:r>
      <w:r>
        <w:rPr>
          <w:sz w:val="22"/>
        </w:rPr>
        <w:t xml:space="preserve"> </w:t>
      </w:r>
      <w:r w:rsidRPr="00807382">
        <w:rPr>
          <w:sz w:val="22"/>
        </w:rPr>
        <w:t xml:space="preserve">required from </w:t>
      </w:r>
      <w:r>
        <w:rPr>
          <w:sz w:val="22"/>
        </w:rPr>
        <w:t>the LMF</w:t>
      </w:r>
      <w:r w:rsidRPr="00807382">
        <w:rPr>
          <w:sz w:val="22"/>
        </w:rPr>
        <w:t xml:space="preserve">. </w:t>
      </w:r>
      <w:r w:rsidR="006D0D7C">
        <w:rPr>
          <w:sz w:val="22"/>
        </w:rPr>
        <w:t>It is easy to ensure that t</w:t>
      </w:r>
      <w:r w:rsidR="0034559A">
        <w:rPr>
          <w:sz w:val="22"/>
        </w:rPr>
        <w:t xml:space="preserve">he same </w:t>
      </w:r>
      <w:proofErr w:type="spellStart"/>
      <w:r w:rsidR="00DA18B3">
        <w:rPr>
          <w:sz w:val="22"/>
        </w:rPr>
        <w:t>gNB</w:t>
      </w:r>
      <w:proofErr w:type="spellEnd"/>
      <w:r w:rsidR="0034559A">
        <w:rPr>
          <w:sz w:val="22"/>
        </w:rPr>
        <w:t xml:space="preserve"> that is performing the channel measurement</w:t>
      </w:r>
      <w:r w:rsidR="00B56C33">
        <w:rPr>
          <w:sz w:val="22"/>
        </w:rPr>
        <w:t xml:space="preserve"> for training </w:t>
      </w:r>
      <w:r w:rsidR="0034559A">
        <w:rPr>
          <w:sz w:val="22"/>
        </w:rPr>
        <w:t>also</w:t>
      </w:r>
      <w:r w:rsidR="00B56C33">
        <w:rPr>
          <w:sz w:val="22"/>
        </w:rPr>
        <w:t xml:space="preserve"> is</w:t>
      </w:r>
      <w:r w:rsidR="0034559A">
        <w:rPr>
          <w:sz w:val="22"/>
        </w:rPr>
        <w:t xml:space="preserve"> performing the inference. </w:t>
      </w:r>
      <w:r>
        <w:rPr>
          <w:sz w:val="22"/>
        </w:rPr>
        <w:t xml:space="preserve">In this case, the choice between sample-based or path-based can also be left up to implementation at the </w:t>
      </w:r>
      <w:proofErr w:type="spellStart"/>
      <w:r>
        <w:rPr>
          <w:sz w:val="22"/>
        </w:rPr>
        <w:t>gNB</w:t>
      </w:r>
      <w:proofErr w:type="spellEnd"/>
      <w:r w:rsidR="00B17C82">
        <w:rPr>
          <w:sz w:val="22"/>
        </w:rPr>
        <w:t>-side</w:t>
      </w:r>
      <w:r>
        <w:rPr>
          <w:sz w:val="22"/>
        </w:rPr>
        <w:t>.</w:t>
      </w:r>
    </w:p>
    <w:p w14:paraId="4869CD27" w14:textId="40D1D3BE" w:rsidR="00982E60" w:rsidRPr="00BF41AC" w:rsidRDefault="00982E60" w:rsidP="00982E60">
      <w:pPr>
        <w:rPr>
          <w:sz w:val="22"/>
          <w:szCs w:val="22"/>
        </w:rPr>
      </w:pPr>
      <w:r w:rsidRPr="00673047">
        <w:rPr>
          <w:b/>
          <w:i/>
          <w:sz w:val="22"/>
          <w:szCs w:val="22"/>
          <w:lang w:eastAsia="zh-CN"/>
        </w:rPr>
        <w:t xml:space="preserve">Observation </w:t>
      </w:r>
      <w:r w:rsidR="00F73D2B">
        <w:rPr>
          <w:b/>
          <w:i/>
          <w:sz w:val="22"/>
          <w:szCs w:val="22"/>
          <w:lang w:eastAsia="zh-CN"/>
        </w:rPr>
        <w:t>2</w:t>
      </w:r>
      <w:r w:rsidRPr="00BF41AC">
        <w:rPr>
          <w:b/>
          <w:i/>
          <w:sz w:val="22"/>
          <w:szCs w:val="22"/>
          <w:lang w:eastAsia="zh-CN"/>
        </w:rPr>
        <w:t xml:space="preserve">: For </w:t>
      </w:r>
      <w:r w:rsidR="002C7CD8" w:rsidRPr="00BF41AC">
        <w:rPr>
          <w:b/>
          <w:i/>
          <w:sz w:val="22"/>
          <w:szCs w:val="22"/>
          <w:lang w:eastAsia="zh-CN"/>
        </w:rPr>
        <w:t>C</w:t>
      </w:r>
      <w:r w:rsidRPr="00BF41AC">
        <w:rPr>
          <w:b/>
          <w:i/>
          <w:sz w:val="22"/>
          <w:szCs w:val="22"/>
          <w:lang w:eastAsia="zh-CN"/>
        </w:rPr>
        <w:t xml:space="preserve">ase 3a, </w:t>
      </w:r>
      <w:r w:rsidR="00856233">
        <w:rPr>
          <w:b/>
          <w:i/>
          <w:sz w:val="22"/>
          <w:szCs w:val="22"/>
          <w:lang w:eastAsia="zh-CN"/>
        </w:rPr>
        <w:t xml:space="preserve">it does not need to specify </w:t>
      </w:r>
      <w:r w:rsidR="00856233" w:rsidRPr="00BF137B">
        <w:rPr>
          <w:b/>
          <w:i/>
          <w:sz w:val="22"/>
          <w:szCs w:val="22"/>
          <w:lang w:eastAsia="zh-CN"/>
        </w:rPr>
        <w:t>the use of sample-based or path-based measurements as model input</w:t>
      </w:r>
      <w:r w:rsidR="00856233">
        <w:rPr>
          <w:b/>
          <w:i/>
          <w:sz w:val="22"/>
          <w:szCs w:val="22"/>
          <w:lang w:eastAsia="zh-CN"/>
        </w:rPr>
        <w:t>, since the consistenc</w:t>
      </w:r>
      <w:r w:rsidR="00B56C33">
        <w:rPr>
          <w:b/>
          <w:i/>
          <w:sz w:val="22"/>
          <w:szCs w:val="22"/>
          <w:lang w:eastAsia="zh-CN"/>
        </w:rPr>
        <w:t>y</w:t>
      </w:r>
      <w:r w:rsidR="00856233">
        <w:rPr>
          <w:b/>
          <w:i/>
          <w:sz w:val="22"/>
          <w:szCs w:val="22"/>
          <w:lang w:eastAsia="zh-CN"/>
        </w:rPr>
        <w:t xml:space="preserve"> can be ensured by implementation</w:t>
      </w:r>
      <w:r w:rsidRPr="00BF41AC">
        <w:rPr>
          <w:sz w:val="22"/>
          <w:szCs w:val="22"/>
        </w:rPr>
        <w:t>.</w:t>
      </w:r>
    </w:p>
    <w:p w14:paraId="5B262895" w14:textId="6CE8F895" w:rsidR="00BC11A5" w:rsidRDefault="00856233" w:rsidP="00AE2F3C">
      <w:pPr>
        <w:pStyle w:val="ListParagraph"/>
        <w:numPr>
          <w:ilvl w:val="0"/>
          <w:numId w:val="61"/>
        </w:numPr>
        <w:spacing w:after="120"/>
        <w:ind w:leftChars="0"/>
        <w:rPr>
          <w:rFonts w:ascii="Times New Roman" w:hAnsi="Times New Roman"/>
          <w:b/>
          <w:i/>
          <w:sz w:val="22"/>
          <w:szCs w:val="22"/>
        </w:rPr>
      </w:pPr>
      <w:r>
        <w:rPr>
          <w:rFonts w:eastAsiaTheme="minorEastAsia"/>
          <w:b/>
          <w:i/>
          <w:sz w:val="22"/>
          <w:szCs w:val="22"/>
          <w:lang w:val="en-US" w:eastAsia="zh-CN"/>
        </w:rPr>
        <w:t>E.g., t</w:t>
      </w:r>
      <w:r w:rsidR="00BC11A5">
        <w:rPr>
          <w:rFonts w:eastAsiaTheme="minorEastAsia"/>
          <w:b/>
          <w:i/>
          <w:sz w:val="22"/>
          <w:szCs w:val="22"/>
          <w:lang w:eastAsia="zh-CN"/>
        </w:rPr>
        <w:t xml:space="preserve">he </w:t>
      </w:r>
      <w:proofErr w:type="spellStart"/>
      <w:r w:rsidR="00BC11A5">
        <w:rPr>
          <w:rFonts w:eastAsiaTheme="minorEastAsia"/>
          <w:b/>
          <w:i/>
          <w:sz w:val="22"/>
          <w:szCs w:val="22"/>
          <w:lang w:eastAsia="zh-CN"/>
        </w:rPr>
        <w:t>gNBs</w:t>
      </w:r>
      <w:proofErr w:type="spellEnd"/>
      <w:r w:rsidR="00BC11A5">
        <w:rPr>
          <w:rFonts w:eastAsiaTheme="minorEastAsia"/>
          <w:b/>
          <w:i/>
          <w:sz w:val="22"/>
          <w:szCs w:val="22"/>
          <w:lang w:eastAsia="zh-CN"/>
        </w:rPr>
        <w:t xml:space="preserve"> performing the channel measurement for training and the </w:t>
      </w:r>
      <w:proofErr w:type="spellStart"/>
      <w:r w:rsidR="00BC11A5">
        <w:rPr>
          <w:rFonts w:eastAsiaTheme="minorEastAsia"/>
          <w:b/>
          <w:i/>
          <w:sz w:val="22"/>
          <w:szCs w:val="22"/>
          <w:lang w:eastAsia="zh-CN"/>
        </w:rPr>
        <w:t>gNBs</w:t>
      </w:r>
      <w:proofErr w:type="spellEnd"/>
      <w:r w:rsidR="00BC11A5">
        <w:rPr>
          <w:rFonts w:eastAsiaTheme="minorEastAsia"/>
          <w:b/>
          <w:i/>
          <w:sz w:val="22"/>
          <w:szCs w:val="22"/>
          <w:lang w:eastAsia="zh-CN"/>
        </w:rPr>
        <w:t xml:space="preserve"> performing the channel measurement for inference could be ensured as the same type</w:t>
      </w:r>
      <w:r w:rsidR="00232F5E">
        <w:rPr>
          <w:rFonts w:eastAsiaTheme="minorEastAsia"/>
          <w:b/>
          <w:i/>
          <w:sz w:val="22"/>
          <w:szCs w:val="22"/>
          <w:lang w:eastAsia="zh-CN"/>
        </w:rPr>
        <w:t xml:space="preserve"> provided</w:t>
      </w:r>
      <w:r w:rsidR="00BC11A5">
        <w:rPr>
          <w:rFonts w:eastAsiaTheme="minorEastAsia"/>
          <w:b/>
          <w:i/>
          <w:sz w:val="22"/>
          <w:szCs w:val="22"/>
          <w:lang w:eastAsia="zh-CN"/>
        </w:rPr>
        <w:t xml:space="preserve"> by </w:t>
      </w:r>
      <w:r w:rsidR="00B56C33">
        <w:rPr>
          <w:rFonts w:eastAsiaTheme="minorEastAsia"/>
          <w:b/>
          <w:i/>
          <w:sz w:val="22"/>
          <w:szCs w:val="22"/>
          <w:lang w:eastAsia="zh-CN"/>
        </w:rPr>
        <w:t xml:space="preserve">the </w:t>
      </w:r>
      <w:proofErr w:type="spellStart"/>
      <w:r w:rsidR="00331A9F">
        <w:rPr>
          <w:rFonts w:eastAsiaTheme="minorEastAsia"/>
          <w:b/>
          <w:i/>
          <w:sz w:val="22"/>
          <w:szCs w:val="22"/>
          <w:lang w:eastAsia="zh-CN"/>
        </w:rPr>
        <w:t>gNB</w:t>
      </w:r>
      <w:proofErr w:type="spellEnd"/>
      <w:r w:rsidR="00331A9F">
        <w:rPr>
          <w:rFonts w:eastAsiaTheme="minorEastAsia"/>
          <w:b/>
          <w:i/>
          <w:sz w:val="22"/>
          <w:szCs w:val="22"/>
          <w:lang w:eastAsia="zh-CN"/>
        </w:rPr>
        <w:t xml:space="preserve"> vendor</w:t>
      </w:r>
      <w:r w:rsidR="00466B08">
        <w:rPr>
          <w:rFonts w:eastAsiaTheme="minorEastAsia"/>
          <w:b/>
          <w:i/>
          <w:sz w:val="22"/>
          <w:szCs w:val="22"/>
          <w:lang w:eastAsia="zh-CN"/>
        </w:rPr>
        <w:t>.</w:t>
      </w:r>
    </w:p>
    <w:p w14:paraId="744AF4F7" w14:textId="3A6D7CD5" w:rsidR="006372DE" w:rsidRDefault="00B10B89" w:rsidP="00BF41AC">
      <w:pPr>
        <w:spacing w:before="120"/>
        <w:rPr>
          <w:sz w:val="22"/>
        </w:rPr>
      </w:pPr>
      <w:r>
        <w:rPr>
          <w:sz w:val="22"/>
        </w:rPr>
        <w:t>Different from the above cases, for b</w:t>
      </w:r>
      <w:r w:rsidR="0034559A">
        <w:rPr>
          <w:sz w:val="22"/>
        </w:rPr>
        <w:t xml:space="preserve">oth </w:t>
      </w:r>
      <w:r w:rsidR="002D278B">
        <w:rPr>
          <w:sz w:val="22"/>
        </w:rPr>
        <w:t>Case</w:t>
      </w:r>
      <w:r w:rsidR="0034559A">
        <w:rPr>
          <w:sz w:val="22"/>
        </w:rPr>
        <w:t xml:space="preserve"> 3b and 2b</w:t>
      </w:r>
      <w:r>
        <w:rPr>
          <w:sz w:val="22"/>
        </w:rPr>
        <w:t xml:space="preserve">, the inference and measurements are done at different entities. </w:t>
      </w:r>
      <w:r w:rsidR="006372DE">
        <w:rPr>
          <w:sz w:val="22"/>
        </w:rPr>
        <w:t xml:space="preserve">Implementation related issues </w:t>
      </w:r>
      <w:r w:rsidR="00AB1899">
        <w:rPr>
          <w:sz w:val="22"/>
        </w:rPr>
        <w:t xml:space="preserve">for sample-based or path-based channel measurements </w:t>
      </w:r>
      <w:r w:rsidR="006372DE">
        <w:rPr>
          <w:sz w:val="22"/>
        </w:rPr>
        <w:t xml:space="preserve">may </w:t>
      </w:r>
      <w:r>
        <w:rPr>
          <w:sz w:val="22"/>
        </w:rPr>
        <w:t xml:space="preserve">then </w:t>
      </w:r>
      <w:r w:rsidR="006372DE">
        <w:rPr>
          <w:sz w:val="22"/>
        </w:rPr>
        <w:t>impact the AI/ML model performance</w:t>
      </w:r>
      <w:r w:rsidR="00AB1899">
        <w:rPr>
          <w:sz w:val="22"/>
        </w:rPr>
        <w:t xml:space="preserve">, </w:t>
      </w:r>
      <w:r>
        <w:rPr>
          <w:sz w:val="22"/>
        </w:rPr>
        <w:t>since</w:t>
      </w:r>
      <w:r w:rsidR="006372DE">
        <w:rPr>
          <w:sz w:val="22"/>
        </w:rPr>
        <w:t xml:space="preserve"> different implementation</w:t>
      </w:r>
      <w:r>
        <w:rPr>
          <w:sz w:val="22"/>
        </w:rPr>
        <w:t xml:space="preserve"> methods</w:t>
      </w:r>
      <w:r w:rsidR="008D73A2">
        <w:rPr>
          <w:sz w:val="22"/>
        </w:rPr>
        <w:t xml:space="preserve"> (</w:t>
      </w:r>
      <w:r w:rsidR="008C3EE4">
        <w:rPr>
          <w:sz w:val="22"/>
        </w:rPr>
        <w:t xml:space="preserve">e.g., </w:t>
      </w:r>
      <w:r w:rsidR="008D73A2">
        <w:rPr>
          <w:sz w:val="22"/>
        </w:rPr>
        <w:t xml:space="preserve">path-based/sample-based, or different </w:t>
      </w:r>
      <w:r w:rsidR="00CC35F1">
        <w:rPr>
          <w:sz w:val="22"/>
        </w:rPr>
        <w:t>path/sample selection methods</w:t>
      </w:r>
      <w:r w:rsidR="008D73A2">
        <w:rPr>
          <w:sz w:val="22"/>
        </w:rPr>
        <w:t>)</w:t>
      </w:r>
      <w:r>
        <w:rPr>
          <w:sz w:val="22"/>
        </w:rPr>
        <w:t xml:space="preserve"> could</w:t>
      </w:r>
      <w:r w:rsidR="006372DE">
        <w:rPr>
          <w:sz w:val="22"/>
        </w:rPr>
        <w:t xml:space="preserve"> </w:t>
      </w:r>
      <w:r>
        <w:rPr>
          <w:sz w:val="22"/>
        </w:rPr>
        <w:t>be</w:t>
      </w:r>
      <w:r w:rsidR="006372DE">
        <w:rPr>
          <w:sz w:val="22"/>
        </w:rPr>
        <w:t xml:space="preserve"> chosen </w:t>
      </w:r>
      <w:r>
        <w:rPr>
          <w:sz w:val="22"/>
        </w:rPr>
        <w:t xml:space="preserve">to provide the measurement for the model input. </w:t>
      </w:r>
      <w:r w:rsidR="002D278B">
        <w:rPr>
          <w:sz w:val="22"/>
        </w:rPr>
        <w:t>This could happen for example</w:t>
      </w:r>
      <w:r>
        <w:rPr>
          <w:sz w:val="22"/>
        </w:rPr>
        <w:t xml:space="preserve"> between</w:t>
      </w:r>
      <w:r w:rsidR="003722A5">
        <w:rPr>
          <w:sz w:val="22"/>
        </w:rPr>
        <w:t xml:space="preserve"> training and infere</w:t>
      </w:r>
      <w:r>
        <w:rPr>
          <w:sz w:val="22"/>
        </w:rPr>
        <w:t xml:space="preserve">nce. </w:t>
      </w:r>
    </w:p>
    <w:p w14:paraId="14E039AE" w14:textId="3CB656FC" w:rsidR="006372DE" w:rsidRDefault="007A1178" w:rsidP="00874CD7">
      <w:pPr>
        <w:rPr>
          <w:sz w:val="22"/>
        </w:rPr>
      </w:pPr>
      <w:r>
        <w:rPr>
          <w:sz w:val="22"/>
        </w:rPr>
        <w:t>In</w:t>
      </w:r>
      <w:r w:rsidR="002A62EC">
        <w:rPr>
          <w:sz w:val="22"/>
        </w:rPr>
        <w:t xml:space="preserve"> Case 3b, </w:t>
      </w:r>
      <w:r>
        <w:rPr>
          <w:sz w:val="22"/>
        </w:rPr>
        <w:t>the entit</w:t>
      </w:r>
      <w:r w:rsidR="006A335F">
        <w:rPr>
          <w:sz w:val="22"/>
        </w:rPr>
        <w:t>ies</w:t>
      </w:r>
      <w:r>
        <w:rPr>
          <w:sz w:val="22"/>
        </w:rPr>
        <w:t xml:space="preserve"> making the measurements during training and during inference </w:t>
      </w:r>
      <w:r w:rsidR="009D2E51">
        <w:rPr>
          <w:sz w:val="22"/>
        </w:rPr>
        <w:t>can be</w:t>
      </w:r>
      <w:r>
        <w:rPr>
          <w:sz w:val="22"/>
        </w:rPr>
        <w:t xml:space="preserve"> the same</w:t>
      </w:r>
      <w:r w:rsidR="003C5CEB">
        <w:rPr>
          <w:sz w:val="22"/>
        </w:rPr>
        <w:t xml:space="preserve"> e.g</w:t>
      </w:r>
      <w:r w:rsidR="000B1844">
        <w:rPr>
          <w:sz w:val="22"/>
        </w:rPr>
        <w:t>.</w:t>
      </w:r>
      <w:r w:rsidR="003C5CEB">
        <w:rPr>
          <w:sz w:val="22"/>
        </w:rPr>
        <w:t>, determined by the LMF</w:t>
      </w:r>
      <w:r>
        <w:rPr>
          <w:sz w:val="22"/>
        </w:rPr>
        <w:t>.</w:t>
      </w:r>
      <w:r w:rsidR="006A335F">
        <w:rPr>
          <w:sz w:val="22"/>
        </w:rPr>
        <w:t xml:space="preserve"> After training, it is not expected that these </w:t>
      </w:r>
      <w:proofErr w:type="spellStart"/>
      <w:r w:rsidR="006A335F">
        <w:rPr>
          <w:sz w:val="22"/>
        </w:rPr>
        <w:t>gNB</w:t>
      </w:r>
      <w:proofErr w:type="spellEnd"/>
      <w:r w:rsidR="006A335F">
        <w:rPr>
          <w:sz w:val="22"/>
        </w:rPr>
        <w:t xml:space="preserve"> will change their location or will be replaced by another vendor</w:t>
      </w:r>
      <w:r w:rsidR="006C518F">
        <w:rPr>
          <w:sz w:val="22"/>
        </w:rPr>
        <w:t xml:space="preserve"> when the inference is performed</w:t>
      </w:r>
      <w:r w:rsidR="006A335F">
        <w:rPr>
          <w:sz w:val="22"/>
        </w:rPr>
        <w:t xml:space="preserve">. </w:t>
      </w:r>
      <w:r w:rsidR="00874CD7">
        <w:rPr>
          <w:sz w:val="22"/>
        </w:rPr>
        <w:t xml:space="preserve">Thus, despite the </w:t>
      </w:r>
      <w:r w:rsidR="00AB1899">
        <w:rPr>
          <w:sz w:val="22"/>
        </w:rPr>
        <w:t xml:space="preserve">given </w:t>
      </w:r>
      <w:r w:rsidR="00874CD7">
        <w:rPr>
          <w:sz w:val="22"/>
        </w:rPr>
        <w:t xml:space="preserve">implementation </w:t>
      </w:r>
      <w:r w:rsidR="00AB1899">
        <w:rPr>
          <w:sz w:val="22"/>
        </w:rPr>
        <w:t>flexibility</w:t>
      </w:r>
      <w:r w:rsidR="00874CD7">
        <w:rPr>
          <w:sz w:val="22"/>
        </w:rPr>
        <w:t xml:space="preserve"> of the sample-based </w:t>
      </w:r>
      <w:r w:rsidR="006A335F">
        <w:rPr>
          <w:sz w:val="22"/>
        </w:rPr>
        <w:t>or</w:t>
      </w:r>
      <w:r w:rsidR="00874CD7">
        <w:rPr>
          <w:sz w:val="22"/>
        </w:rPr>
        <w:t xml:space="preserve"> path-based measurements discussed above,</w:t>
      </w:r>
      <w:r w:rsidR="00E1522E">
        <w:rPr>
          <w:sz w:val="22"/>
        </w:rPr>
        <w:t xml:space="preserve"> consistency is </w:t>
      </w:r>
      <w:r w:rsidR="00BA72BD">
        <w:rPr>
          <w:sz w:val="22"/>
        </w:rPr>
        <w:t>ensured</w:t>
      </w:r>
      <w:r w:rsidR="00874CD7">
        <w:rPr>
          <w:sz w:val="22"/>
        </w:rPr>
        <w:t xml:space="preserve"> </w:t>
      </w:r>
      <w:r w:rsidR="00E1522E">
        <w:rPr>
          <w:sz w:val="22"/>
        </w:rPr>
        <w:t>and it would</w:t>
      </w:r>
      <w:r w:rsidR="00874CD7">
        <w:rPr>
          <w:sz w:val="22"/>
        </w:rPr>
        <w:t xml:space="preserve"> not matter which type of measurement is reported from a </w:t>
      </w:r>
      <w:proofErr w:type="spellStart"/>
      <w:r w:rsidR="00874CD7">
        <w:rPr>
          <w:sz w:val="22"/>
        </w:rPr>
        <w:t>gNB</w:t>
      </w:r>
      <w:proofErr w:type="spellEnd"/>
      <w:r w:rsidR="00874CD7">
        <w:rPr>
          <w:sz w:val="22"/>
        </w:rPr>
        <w:t xml:space="preserve"> to the LMF, as long as the same </w:t>
      </w:r>
      <w:r w:rsidR="006A335F">
        <w:rPr>
          <w:sz w:val="22"/>
        </w:rPr>
        <w:t>method</w:t>
      </w:r>
      <w:r w:rsidR="00874CD7">
        <w:rPr>
          <w:sz w:val="22"/>
        </w:rPr>
        <w:t xml:space="preserve"> is </w:t>
      </w:r>
      <w:r w:rsidR="006A335F">
        <w:rPr>
          <w:sz w:val="22"/>
        </w:rPr>
        <w:t>used</w:t>
      </w:r>
      <w:r w:rsidR="00874CD7">
        <w:rPr>
          <w:sz w:val="22"/>
        </w:rPr>
        <w:t xml:space="preserve"> during training and inference.</w:t>
      </w:r>
      <w:r w:rsidR="00821C6D">
        <w:rPr>
          <w:sz w:val="22"/>
        </w:rPr>
        <w:t xml:space="preserve"> In addition, all TRP</w:t>
      </w:r>
      <w:r w:rsidR="001E06DE">
        <w:rPr>
          <w:sz w:val="22"/>
        </w:rPr>
        <w:t>s can belong to the same vendor, so the same implementation can be used for all measurements reported to the LMF.</w:t>
      </w:r>
    </w:p>
    <w:p w14:paraId="6FA4D79C" w14:textId="4CB4E51B" w:rsidR="00466B08" w:rsidRDefault="001E06DE" w:rsidP="001E06DE">
      <w:pPr>
        <w:rPr>
          <w:b/>
          <w:bCs/>
          <w:i/>
          <w:sz w:val="22"/>
          <w:szCs w:val="22"/>
        </w:rPr>
      </w:pPr>
      <w:r w:rsidRPr="001375CE">
        <w:rPr>
          <w:b/>
          <w:i/>
          <w:sz w:val="22"/>
          <w:lang w:eastAsia="zh-CN"/>
        </w:rPr>
        <w:t xml:space="preserve">Observation </w:t>
      </w:r>
      <w:r w:rsidR="00F73D2B">
        <w:rPr>
          <w:b/>
          <w:i/>
          <w:sz w:val="22"/>
          <w:lang w:eastAsia="zh-CN"/>
        </w:rPr>
        <w:t>3</w:t>
      </w:r>
      <w:r w:rsidRPr="001375CE">
        <w:rPr>
          <w:b/>
          <w:i/>
          <w:sz w:val="22"/>
          <w:lang w:eastAsia="zh-CN"/>
        </w:rPr>
        <w:t xml:space="preserve">: </w:t>
      </w:r>
      <w:r>
        <w:rPr>
          <w:b/>
          <w:bCs/>
          <w:i/>
          <w:sz w:val="22"/>
          <w:szCs w:val="22"/>
        </w:rPr>
        <w:t xml:space="preserve">For </w:t>
      </w:r>
      <w:r w:rsidR="002C7CD8">
        <w:rPr>
          <w:b/>
          <w:bCs/>
          <w:i/>
          <w:sz w:val="22"/>
          <w:szCs w:val="22"/>
        </w:rPr>
        <w:t>C</w:t>
      </w:r>
      <w:r>
        <w:rPr>
          <w:b/>
          <w:bCs/>
          <w:i/>
          <w:sz w:val="22"/>
          <w:szCs w:val="22"/>
        </w:rPr>
        <w:t xml:space="preserve">ase 3b, </w:t>
      </w:r>
      <w:r w:rsidR="00466B08">
        <w:rPr>
          <w:rFonts w:eastAsiaTheme="minorEastAsia"/>
          <w:b/>
          <w:i/>
          <w:sz w:val="22"/>
          <w:szCs w:val="22"/>
          <w:lang w:eastAsia="zh-CN"/>
        </w:rPr>
        <w:t xml:space="preserve">the set of </w:t>
      </w:r>
      <w:proofErr w:type="spellStart"/>
      <w:r w:rsidR="00466B08">
        <w:rPr>
          <w:rFonts w:eastAsiaTheme="minorEastAsia"/>
          <w:b/>
          <w:i/>
          <w:sz w:val="22"/>
          <w:szCs w:val="22"/>
          <w:lang w:eastAsia="zh-CN"/>
        </w:rPr>
        <w:t>gNBs</w:t>
      </w:r>
      <w:proofErr w:type="spellEnd"/>
      <w:r w:rsidR="00466B08">
        <w:rPr>
          <w:rFonts w:eastAsiaTheme="minorEastAsia"/>
          <w:b/>
          <w:i/>
          <w:sz w:val="22"/>
          <w:szCs w:val="22"/>
          <w:lang w:eastAsia="zh-CN"/>
        </w:rPr>
        <w:t xml:space="preserve"> performing the channel measurement for training is the same as the set of </w:t>
      </w:r>
      <w:proofErr w:type="spellStart"/>
      <w:r w:rsidR="00466B08">
        <w:rPr>
          <w:rFonts w:eastAsiaTheme="minorEastAsia"/>
          <w:b/>
          <w:i/>
          <w:sz w:val="22"/>
          <w:szCs w:val="22"/>
          <w:lang w:eastAsia="zh-CN"/>
        </w:rPr>
        <w:t>gNBs</w:t>
      </w:r>
      <w:proofErr w:type="spellEnd"/>
      <w:r w:rsidR="00466B08">
        <w:rPr>
          <w:rFonts w:eastAsiaTheme="minorEastAsia"/>
          <w:b/>
          <w:i/>
          <w:sz w:val="22"/>
          <w:szCs w:val="22"/>
          <w:lang w:eastAsia="zh-CN"/>
        </w:rPr>
        <w:t xml:space="preserve"> performing the channel measurement for inference.</w:t>
      </w:r>
    </w:p>
    <w:p w14:paraId="69D176DB" w14:textId="63299528" w:rsidR="00D61D58" w:rsidRPr="00BF41AC" w:rsidRDefault="00947116" w:rsidP="00AE2F3C">
      <w:pPr>
        <w:pStyle w:val="ListParagraph"/>
        <w:numPr>
          <w:ilvl w:val="0"/>
          <w:numId w:val="61"/>
        </w:numPr>
        <w:spacing w:after="120"/>
        <w:ind w:leftChars="0"/>
        <w:rPr>
          <w:sz w:val="22"/>
        </w:rPr>
      </w:pPr>
      <w:r>
        <w:rPr>
          <w:b/>
          <w:bCs/>
          <w:i/>
          <w:sz w:val="22"/>
          <w:szCs w:val="22"/>
        </w:rPr>
        <w:t xml:space="preserve">In </w:t>
      </w:r>
      <w:r w:rsidRPr="00AE2F3C">
        <w:rPr>
          <w:rFonts w:eastAsiaTheme="minorEastAsia"/>
          <w:b/>
          <w:i/>
          <w:sz w:val="22"/>
          <w:szCs w:val="22"/>
          <w:lang w:eastAsia="zh-CN"/>
        </w:rPr>
        <w:t>particular</w:t>
      </w:r>
      <w:r>
        <w:rPr>
          <w:b/>
          <w:bCs/>
          <w:i/>
          <w:sz w:val="22"/>
          <w:szCs w:val="22"/>
        </w:rPr>
        <w:t>,</w:t>
      </w:r>
      <w:r w:rsidR="001E06DE" w:rsidRPr="00BF41AC">
        <w:rPr>
          <w:rFonts w:ascii="Times New Roman" w:hAnsi="Times New Roman"/>
          <w:b/>
          <w:bCs/>
          <w:i/>
          <w:sz w:val="22"/>
          <w:szCs w:val="22"/>
        </w:rPr>
        <w:t xml:space="preserve"> </w:t>
      </w:r>
      <w:r w:rsidR="00EA05D4">
        <w:rPr>
          <w:rFonts w:ascii="Times New Roman" w:hAnsi="Times New Roman"/>
          <w:b/>
          <w:bCs/>
          <w:i/>
          <w:sz w:val="22"/>
          <w:szCs w:val="22"/>
        </w:rPr>
        <w:t xml:space="preserve">it is typical that </w:t>
      </w:r>
      <w:r w:rsidR="001E06DE" w:rsidRPr="00BF41AC">
        <w:rPr>
          <w:rFonts w:ascii="Times New Roman" w:hAnsi="Times New Roman"/>
          <w:b/>
          <w:bCs/>
          <w:i/>
          <w:sz w:val="22"/>
          <w:szCs w:val="22"/>
        </w:rPr>
        <w:t>all TRPs can belong to the same vendor</w:t>
      </w:r>
      <w:r w:rsidR="00D61D58" w:rsidRPr="00BF41AC">
        <w:rPr>
          <w:rFonts w:ascii="Times New Roman" w:hAnsi="Times New Roman"/>
          <w:b/>
          <w:bCs/>
          <w:i/>
          <w:sz w:val="22"/>
          <w:szCs w:val="22"/>
        </w:rPr>
        <w:t>.</w:t>
      </w:r>
    </w:p>
    <w:p w14:paraId="7E4C123F" w14:textId="171750AF" w:rsidR="00FE76B7" w:rsidRDefault="006E33EF" w:rsidP="00BF41AC">
      <w:pPr>
        <w:spacing w:before="120"/>
        <w:rPr>
          <w:sz w:val="22"/>
        </w:rPr>
      </w:pPr>
      <w:r>
        <w:rPr>
          <w:sz w:val="22"/>
        </w:rPr>
        <w:t>For sample-based method</w:t>
      </w:r>
      <w:r w:rsidR="00874CD7">
        <w:rPr>
          <w:sz w:val="22"/>
        </w:rPr>
        <w:t xml:space="preserve">, reporting sample-based measurements may imply that a </w:t>
      </w:r>
      <w:proofErr w:type="spellStart"/>
      <w:r w:rsidR="00874CD7">
        <w:rPr>
          <w:sz w:val="22"/>
        </w:rPr>
        <w:t>gNB</w:t>
      </w:r>
      <w:proofErr w:type="spellEnd"/>
      <w:r w:rsidR="00874CD7">
        <w:rPr>
          <w:sz w:val="22"/>
        </w:rPr>
        <w:t xml:space="preserve"> needs to disclose its </w:t>
      </w:r>
      <w:r w:rsidR="00287D55">
        <w:rPr>
          <w:sz w:val="22"/>
        </w:rPr>
        <w:t>proprietary</w:t>
      </w:r>
      <w:r w:rsidR="00F2259A">
        <w:rPr>
          <w:sz w:val="22"/>
        </w:rPr>
        <w:t xml:space="preserve"> implementation choices</w:t>
      </w:r>
      <w:r w:rsidR="00A666BE">
        <w:rPr>
          <w:sz w:val="22"/>
        </w:rPr>
        <w:t xml:space="preserve"> to LMF</w:t>
      </w:r>
      <w:r w:rsidR="0004100A">
        <w:rPr>
          <w:sz w:val="22"/>
        </w:rPr>
        <w:t>, e.g.,</w:t>
      </w:r>
      <w:r w:rsidR="00287D55">
        <w:rPr>
          <w:sz w:val="22"/>
        </w:rPr>
        <w:t xml:space="preserve"> </w:t>
      </w:r>
      <w:r w:rsidR="00874CD7">
        <w:rPr>
          <w:sz w:val="22"/>
        </w:rPr>
        <w:t>sampling time</w:t>
      </w:r>
      <w:r w:rsidR="00F2259A">
        <w:rPr>
          <w:sz w:val="22"/>
        </w:rPr>
        <w:t xml:space="preserve"> or</w:t>
      </w:r>
      <w:r w:rsidR="00502666">
        <w:rPr>
          <w:sz w:val="22"/>
        </w:rPr>
        <w:t xml:space="preserve"> sampling window</w:t>
      </w:r>
      <w:r w:rsidR="00874CD7">
        <w:rPr>
          <w:sz w:val="22"/>
        </w:rPr>
        <w:t>, which may not be desired. On the other hand, legacy reporting already supports path-based measurements</w:t>
      </w:r>
      <w:r w:rsidR="006D4920">
        <w:rPr>
          <w:sz w:val="22"/>
        </w:rPr>
        <w:t xml:space="preserve"> and thus, it is straightforward to consider path-based measurements for Case 3b. As discussed in the next section, the legacy reporting can be enhanced by extending the number of additional paths that can be </w:t>
      </w:r>
      <w:r w:rsidR="001248C3">
        <w:rPr>
          <w:sz w:val="22"/>
        </w:rPr>
        <w:t>reported</w:t>
      </w:r>
      <w:r w:rsidR="007C1855">
        <w:rPr>
          <w:sz w:val="22"/>
        </w:rPr>
        <w:t>.</w:t>
      </w:r>
    </w:p>
    <w:p w14:paraId="4E10A5EE" w14:textId="747EFCBF" w:rsidR="006D4920" w:rsidRDefault="007826D7" w:rsidP="006D4920">
      <w:pPr>
        <w:rPr>
          <w:b/>
          <w:bCs/>
          <w:i/>
          <w:sz w:val="22"/>
          <w:szCs w:val="22"/>
        </w:rPr>
      </w:pPr>
      <w:r w:rsidRPr="001375CE">
        <w:rPr>
          <w:b/>
          <w:i/>
          <w:sz w:val="22"/>
          <w:lang w:eastAsia="zh-CN"/>
        </w:rPr>
        <w:t xml:space="preserve">Observation </w:t>
      </w:r>
      <w:r w:rsidR="00F73D2B">
        <w:rPr>
          <w:b/>
          <w:i/>
          <w:sz w:val="22"/>
          <w:lang w:eastAsia="zh-CN"/>
        </w:rPr>
        <w:t>4</w:t>
      </w:r>
      <w:r w:rsidRPr="001375CE">
        <w:rPr>
          <w:b/>
          <w:i/>
          <w:sz w:val="22"/>
          <w:lang w:eastAsia="zh-CN"/>
        </w:rPr>
        <w:t xml:space="preserve">: </w:t>
      </w:r>
      <w:r w:rsidR="00073221">
        <w:rPr>
          <w:b/>
          <w:i/>
          <w:sz w:val="22"/>
          <w:lang w:eastAsia="zh-CN"/>
        </w:rPr>
        <w:t xml:space="preserve">Regarding sample-based method, </w:t>
      </w:r>
      <w:bookmarkStart w:id="4" w:name="_Hlk162901830"/>
      <w:r w:rsidR="00073221">
        <w:rPr>
          <w:b/>
          <w:bCs/>
          <w:i/>
          <w:sz w:val="22"/>
          <w:szCs w:val="22"/>
        </w:rPr>
        <w:t>r</w:t>
      </w:r>
      <w:r w:rsidR="0060689A">
        <w:rPr>
          <w:b/>
          <w:bCs/>
          <w:i/>
          <w:sz w:val="22"/>
          <w:szCs w:val="22"/>
        </w:rPr>
        <w:t>eporting sampling information (</w:t>
      </w:r>
      <w:r w:rsidR="00640DF1">
        <w:rPr>
          <w:b/>
          <w:bCs/>
          <w:i/>
          <w:sz w:val="22"/>
          <w:szCs w:val="22"/>
        </w:rPr>
        <w:t xml:space="preserve">e.g., </w:t>
      </w:r>
      <w:r w:rsidR="0060689A">
        <w:rPr>
          <w:b/>
          <w:bCs/>
          <w:i/>
          <w:sz w:val="22"/>
          <w:szCs w:val="22"/>
        </w:rPr>
        <w:t>sampling period</w:t>
      </w:r>
      <w:r w:rsidR="00DF6582">
        <w:rPr>
          <w:b/>
          <w:bCs/>
          <w:i/>
          <w:sz w:val="22"/>
          <w:szCs w:val="22"/>
        </w:rPr>
        <w:t>/window</w:t>
      </w:r>
      <w:r w:rsidR="00F737D0">
        <w:rPr>
          <w:b/>
          <w:bCs/>
          <w:i/>
          <w:sz w:val="22"/>
          <w:szCs w:val="22"/>
        </w:rPr>
        <w:t>)</w:t>
      </w:r>
      <w:r w:rsidR="0060689A">
        <w:rPr>
          <w:b/>
          <w:bCs/>
          <w:i/>
          <w:sz w:val="22"/>
          <w:szCs w:val="22"/>
        </w:rPr>
        <w:t xml:space="preserve"> may have the risk of disclosing the </w:t>
      </w:r>
      <w:r w:rsidR="008D7C77">
        <w:rPr>
          <w:b/>
          <w:bCs/>
          <w:i/>
          <w:sz w:val="22"/>
          <w:szCs w:val="22"/>
        </w:rPr>
        <w:t>proprietary</w:t>
      </w:r>
      <w:r w:rsidR="006D4920">
        <w:rPr>
          <w:b/>
          <w:bCs/>
          <w:i/>
          <w:sz w:val="22"/>
          <w:szCs w:val="22"/>
        </w:rPr>
        <w:t>.</w:t>
      </w:r>
    </w:p>
    <w:p w14:paraId="6F2F526D" w14:textId="62F52DAB" w:rsidR="00800042" w:rsidRDefault="00800042" w:rsidP="006D4920">
      <w:pPr>
        <w:rPr>
          <w:b/>
          <w:bCs/>
          <w:i/>
          <w:sz w:val="22"/>
          <w:szCs w:val="22"/>
        </w:rPr>
      </w:pPr>
      <w:r w:rsidRPr="001375CE">
        <w:rPr>
          <w:b/>
          <w:i/>
          <w:sz w:val="22"/>
          <w:lang w:eastAsia="zh-CN"/>
        </w:rPr>
        <w:t xml:space="preserve">Observation </w:t>
      </w:r>
      <w:r w:rsidR="00F73D2B">
        <w:rPr>
          <w:b/>
          <w:i/>
          <w:sz w:val="22"/>
          <w:lang w:eastAsia="zh-CN"/>
        </w:rPr>
        <w:t>5</w:t>
      </w:r>
      <w:r w:rsidRPr="001375CE">
        <w:rPr>
          <w:b/>
          <w:i/>
          <w:sz w:val="22"/>
          <w:lang w:eastAsia="zh-CN"/>
        </w:rPr>
        <w:t>:</w:t>
      </w:r>
      <w:r>
        <w:rPr>
          <w:b/>
          <w:i/>
          <w:sz w:val="22"/>
          <w:lang w:eastAsia="zh-CN"/>
        </w:rPr>
        <w:t xml:space="preserve"> For Case 3b, </w:t>
      </w:r>
      <w:r>
        <w:rPr>
          <w:b/>
          <w:bCs/>
          <w:i/>
          <w:sz w:val="22"/>
          <w:szCs w:val="22"/>
          <w:lang w:eastAsia="zh-CN"/>
        </w:rPr>
        <w:t xml:space="preserve">the reporting of path-based mechanism from </w:t>
      </w:r>
      <w:proofErr w:type="spellStart"/>
      <w:r>
        <w:rPr>
          <w:b/>
          <w:bCs/>
          <w:i/>
          <w:sz w:val="22"/>
          <w:szCs w:val="22"/>
          <w:lang w:eastAsia="zh-CN"/>
        </w:rPr>
        <w:t>gNB</w:t>
      </w:r>
      <w:proofErr w:type="spellEnd"/>
      <w:r>
        <w:rPr>
          <w:b/>
          <w:bCs/>
          <w:i/>
          <w:sz w:val="22"/>
          <w:szCs w:val="22"/>
          <w:lang w:eastAsia="zh-CN"/>
        </w:rPr>
        <w:t xml:space="preserve"> to LMF in legacy can be re-used.</w:t>
      </w:r>
    </w:p>
    <w:p w14:paraId="45AE05DB" w14:textId="06C90E5C" w:rsidR="003600EC" w:rsidRDefault="00982E60" w:rsidP="00982E60">
      <w:pPr>
        <w:rPr>
          <w:sz w:val="22"/>
        </w:rPr>
      </w:pPr>
      <w:r>
        <w:rPr>
          <w:sz w:val="22"/>
        </w:rPr>
        <w:t xml:space="preserve">Given </w:t>
      </w:r>
      <w:bookmarkEnd w:id="4"/>
      <w:r>
        <w:rPr>
          <w:sz w:val="22"/>
        </w:rPr>
        <w:t>the</w:t>
      </w:r>
      <w:r w:rsidR="00172DE1">
        <w:rPr>
          <w:sz w:val="22"/>
        </w:rPr>
        <w:t xml:space="preserve"> </w:t>
      </w:r>
      <w:r>
        <w:rPr>
          <w:sz w:val="22"/>
        </w:rPr>
        <w:t>sample</w:t>
      </w:r>
      <w:r w:rsidR="009728F0">
        <w:rPr>
          <w:sz w:val="22"/>
        </w:rPr>
        <w:t>d</w:t>
      </w:r>
      <w:r w:rsidR="00172DE1">
        <w:rPr>
          <w:sz w:val="22"/>
        </w:rPr>
        <w:t xml:space="preserve"> channel impulse response</w:t>
      </w:r>
      <w:r>
        <w:rPr>
          <w:sz w:val="22"/>
        </w:rPr>
        <w:t>, the path-based measurements can be determined in different manners depending on implementation.</w:t>
      </w:r>
      <w:r w:rsidR="00E1522E">
        <w:rPr>
          <w:sz w:val="22"/>
        </w:rPr>
        <w:t xml:space="preserve"> </w:t>
      </w:r>
      <w:r>
        <w:rPr>
          <w:sz w:val="22"/>
        </w:rPr>
        <w:t xml:space="preserve">Different implementations resulting in different path-based measurements can have an impact </w:t>
      </w:r>
      <w:r w:rsidR="00E1522E">
        <w:rPr>
          <w:sz w:val="22"/>
        </w:rPr>
        <w:t>o</w:t>
      </w:r>
      <w:r>
        <w:rPr>
          <w:sz w:val="22"/>
        </w:rPr>
        <w:t>n Case 2b, where the entity collecting the measurements for training, i.e</w:t>
      </w:r>
      <w:r w:rsidR="009F5860">
        <w:rPr>
          <w:sz w:val="22"/>
        </w:rPr>
        <w:t>.</w:t>
      </w:r>
      <w:r>
        <w:rPr>
          <w:sz w:val="22"/>
        </w:rPr>
        <w:t xml:space="preserve">, the PRU, </w:t>
      </w:r>
      <w:r w:rsidR="002C5FB1">
        <w:rPr>
          <w:sz w:val="22"/>
        </w:rPr>
        <w:t>may</w:t>
      </w:r>
      <w:r w:rsidR="003E5B5A">
        <w:rPr>
          <w:sz w:val="22"/>
        </w:rPr>
        <w:t xml:space="preserve"> use a different method</w:t>
      </w:r>
      <w:r>
        <w:rPr>
          <w:sz w:val="22"/>
        </w:rPr>
        <w:t xml:space="preserve"> </w:t>
      </w:r>
      <w:r w:rsidR="009124EF">
        <w:rPr>
          <w:sz w:val="22"/>
        </w:rPr>
        <w:t>from</w:t>
      </w:r>
      <w:r>
        <w:rPr>
          <w:sz w:val="22"/>
        </w:rPr>
        <w:t xml:space="preserve"> the entity performing the inference, i.e., a UE. </w:t>
      </w:r>
      <w:r w:rsidR="003E5B5A">
        <w:rPr>
          <w:sz w:val="22"/>
        </w:rPr>
        <w:t xml:space="preserve">The same situation can also occur when different UEs (e.g. </w:t>
      </w:r>
      <w:r w:rsidR="00986844">
        <w:rPr>
          <w:sz w:val="22"/>
        </w:rPr>
        <w:t xml:space="preserve">UEs </w:t>
      </w:r>
      <w:r w:rsidR="003E5B5A">
        <w:rPr>
          <w:sz w:val="22"/>
        </w:rPr>
        <w:t>from different vendors) are reporting measurements during inference.</w:t>
      </w:r>
      <w:r w:rsidR="00986844">
        <w:rPr>
          <w:sz w:val="22"/>
        </w:rPr>
        <w:t xml:space="preserve"> </w:t>
      </w:r>
      <w:r w:rsidR="00132CEE">
        <w:rPr>
          <w:sz w:val="22"/>
        </w:rPr>
        <w:t xml:space="preserve">To avoid </w:t>
      </w:r>
      <w:r w:rsidR="00986844">
        <w:rPr>
          <w:sz w:val="22"/>
        </w:rPr>
        <w:t>inconsistency</w:t>
      </w:r>
      <w:r w:rsidR="00132CEE">
        <w:rPr>
          <w:sz w:val="22"/>
        </w:rPr>
        <w:t xml:space="preserve">, the method </w:t>
      </w:r>
      <w:r w:rsidR="00986844">
        <w:rPr>
          <w:sz w:val="22"/>
        </w:rPr>
        <w:t>to determine the measurement</w:t>
      </w:r>
      <w:r w:rsidR="00E07BC7">
        <w:rPr>
          <w:sz w:val="22"/>
        </w:rPr>
        <w:t xml:space="preserve"> (sample-based or path-based)</w:t>
      </w:r>
      <w:r w:rsidR="00986844">
        <w:rPr>
          <w:sz w:val="22"/>
        </w:rPr>
        <w:t xml:space="preserve"> </w:t>
      </w:r>
      <w:r w:rsidR="000C1D42">
        <w:rPr>
          <w:sz w:val="22"/>
        </w:rPr>
        <w:t>might</w:t>
      </w:r>
      <w:r w:rsidR="00132CEE">
        <w:rPr>
          <w:sz w:val="22"/>
        </w:rPr>
        <w:t xml:space="preserve"> need to be specified </w:t>
      </w:r>
      <w:r w:rsidR="000C1D42">
        <w:rPr>
          <w:sz w:val="22"/>
        </w:rPr>
        <w:t>for Case 2b</w:t>
      </w:r>
      <w:r w:rsidR="00871357">
        <w:rPr>
          <w:sz w:val="22"/>
        </w:rPr>
        <w:t>.</w:t>
      </w:r>
      <w:r w:rsidR="000C1D42">
        <w:rPr>
          <w:sz w:val="22"/>
        </w:rPr>
        <w:t xml:space="preserve"> </w:t>
      </w:r>
      <w:r w:rsidR="00F2259A">
        <w:rPr>
          <w:sz w:val="22"/>
        </w:rPr>
        <w:t xml:space="preserve">But this may risk to disclose proprietary information such as the algorithm which path to select or the path selection window. </w:t>
      </w:r>
      <w:r w:rsidR="003A3685">
        <w:rPr>
          <w:sz w:val="22"/>
        </w:rPr>
        <w:t xml:space="preserve">In summary, both the sample-based or path-based reporting would face inconsistency issues and risk to disclose proprietary information. </w:t>
      </w:r>
      <w:r w:rsidR="00F2440E">
        <w:rPr>
          <w:sz w:val="22"/>
        </w:rPr>
        <w:t>To avoid the inconsistency, a</w:t>
      </w:r>
      <w:r w:rsidR="00E35A23">
        <w:rPr>
          <w:sz w:val="22"/>
        </w:rPr>
        <w:t>n implementation</w:t>
      </w:r>
      <w:r w:rsidR="00F2440E">
        <w:rPr>
          <w:sz w:val="22"/>
        </w:rPr>
        <w:t xml:space="preserve"> solution may be to adopt the PRUs and UEs subject to the same vendor.</w:t>
      </w:r>
    </w:p>
    <w:p w14:paraId="04991BE8" w14:textId="154BEB8B" w:rsidR="00F930BD" w:rsidRDefault="000C1D42" w:rsidP="00897B72">
      <w:pPr>
        <w:rPr>
          <w:b/>
          <w:bCs/>
          <w:i/>
          <w:sz w:val="22"/>
          <w:szCs w:val="22"/>
        </w:rPr>
      </w:pPr>
      <w:r w:rsidRPr="001375CE">
        <w:rPr>
          <w:b/>
          <w:i/>
          <w:sz w:val="22"/>
          <w:lang w:eastAsia="zh-CN"/>
        </w:rPr>
        <w:t xml:space="preserve">Observation </w:t>
      </w:r>
      <w:r w:rsidR="00F73D2B">
        <w:rPr>
          <w:b/>
          <w:i/>
          <w:sz w:val="22"/>
          <w:lang w:eastAsia="zh-CN"/>
        </w:rPr>
        <w:t>6</w:t>
      </w:r>
      <w:r w:rsidRPr="001375CE">
        <w:rPr>
          <w:b/>
          <w:i/>
          <w:sz w:val="22"/>
          <w:lang w:eastAsia="zh-CN"/>
        </w:rPr>
        <w:t xml:space="preserve">: </w:t>
      </w:r>
      <w:r w:rsidR="00040ADC">
        <w:rPr>
          <w:b/>
          <w:bCs/>
          <w:i/>
          <w:sz w:val="22"/>
          <w:szCs w:val="22"/>
        </w:rPr>
        <w:t>For C</w:t>
      </w:r>
      <w:r>
        <w:rPr>
          <w:b/>
          <w:bCs/>
          <w:i/>
          <w:sz w:val="22"/>
          <w:szCs w:val="22"/>
        </w:rPr>
        <w:t xml:space="preserve">ase 2b, </w:t>
      </w:r>
      <w:r w:rsidR="0035405B">
        <w:rPr>
          <w:b/>
          <w:bCs/>
          <w:i/>
          <w:sz w:val="22"/>
          <w:szCs w:val="22"/>
        </w:rPr>
        <w:t>the inconsistency between training and inference may exist</w:t>
      </w:r>
      <w:r w:rsidR="00101A5E">
        <w:rPr>
          <w:b/>
          <w:bCs/>
          <w:i/>
          <w:sz w:val="22"/>
          <w:szCs w:val="22"/>
        </w:rPr>
        <w:t xml:space="preserve"> regardless of </w:t>
      </w:r>
      <w:r w:rsidR="005B5364">
        <w:rPr>
          <w:b/>
          <w:bCs/>
          <w:i/>
          <w:sz w:val="22"/>
          <w:szCs w:val="22"/>
        </w:rPr>
        <w:t xml:space="preserve">using </w:t>
      </w:r>
      <w:r w:rsidR="00101A5E">
        <w:rPr>
          <w:b/>
          <w:bCs/>
          <w:i/>
          <w:sz w:val="22"/>
          <w:szCs w:val="22"/>
        </w:rPr>
        <w:t>path-based</w:t>
      </w:r>
      <w:r w:rsidR="009143E6" w:rsidRPr="009143E6">
        <w:rPr>
          <w:b/>
          <w:bCs/>
          <w:i/>
          <w:sz w:val="22"/>
          <w:szCs w:val="22"/>
        </w:rPr>
        <w:t xml:space="preserve"> </w:t>
      </w:r>
      <w:r w:rsidR="009143E6">
        <w:rPr>
          <w:b/>
          <w:bCs/>
          <w:i/>
          <w:sz w:val="22"/>
          <w:szCs w:val="22"/>
        </w:rPr>
        <w:t>method</w:t>
      </w:r>
      <w:r w:rsidR="00101A5E">
        <w:rPr>
          <w:b/>
          <w:bCs/>
          <w:i/>
          <w:sz w:val="22"/>
          <w:szCs w:val="22"/>
        </w:rPr>
        <w:t xml:space="preserve"> or sample-based</w:t>
      </w:r>
      <w:r w:rsidR="005D2933">
        <w:rPr>
          <w:b/>
          <w:bCs/>
          <w:i/>
          <w:sz w:val="22"/>
          <w:szCs w:val="22"/>
        </w:rPr>
        <w:t xml:space="preserve"> method</w:t>
      </w:r>
      <w:r w:rsidR="00BE35D7">
        <w:rPr>
          <w:b/>
          <w:bCs/>
          <w:i/>
          <w:sz w:val="22"/>
          <w:szCs w:val="22"/>
        </w:rPr>
        <w:t xml:space="preserve">, as </w:t>
      </w:r>
      <w:r w:rsidR="00BE35D7" w:rsidRPr="00BF137B">
        <w:rPr>
          <w:b/>
          <w:bCs/>
          <w:i/>
          <w:sz w:val="22"/>
          <w:szCs w:val="22"/>
        </w:rPr>
        <w:t xml:space="preserve">the PRUs reporting measurements to LMF during </w:t>
      </w:r>
      <w:r w:rsidR="00BE35D7" w:rsidRPr="00BF137B">
        <w:rPr>
          <w:b/>
          <w:bCs/>
          <w:i/>
          <w:sz w:val="22"/>
          <w:szCs w:val="22"/>
        </w:rPr>
        <w:lastRenderedPageBreak/>
        <w:t>training phase and the UEs reporting measurements to LMF during inference phase may be subject to different types</w:t>
      </w:r>
      <w:r w:rsidR="0035405B">
        <w:rPr>
          <w:b/>
          <w:bCs/>
          <w:i/>
          <w:sz w:val="22"/>
          <w:szCs w:val="22"/>
        </w:rPr>
        <w:t>.</w:t>
      </w:r>
    </w:p>
    <w:p w14:paraId="613B533D" w14:textId="4CDA19EC" w:rsidR="00471A7A" w:rsidRPr="00BF41AC" w:rsidRDefault="00471A7A" w:rsidP="00AE2F3C">
      <w:pPr>
        <w:pStyle w:val="ListParagraph"/>
        <w:numPr>
          <w:ilvl w:val="0"/>
          <w:numId w:val="61"/>
        </w:numPr>
        <w:spacing w:after="120"/>
        <w:ind w:leftChars="0"/>
        <w:rPr>
          <w:sz w:val="22"/>
        </w:rPr>
      </w:pPr>
      <w:r>
        <w:rPr>
          <w:b/>
          <w:bCs/>
          <w:i/>
          <w:sz w:val="22"/>
          <w:szCs w:val="22"/>
        </w:rPr>
        <w:t>The inconsistency issue may be relieved if the PRUs and UEs are both from the same vendor</w:t>
      </w:r>
      <w:r w:rsidRPr="00BF41AC">
        <w:rPr>
          <w:rFonts w:ascii="Times New Roman" w:hAnsi="Times New Roman"/>
          <w:b/>
          <w:bCs/>
          <w:i/>
          <w:sz w:val="22"/>
          <w:szCs w:val="22"/>
        </w:rPr>
        <w:t>.</w:t>
      </w:r>
    </w:p>
    <w:p w14:paraId="574D66EB" w14:textId="5D260012" w:rsidR="00F241FC" w:rsidRDefault="0058754E" w:rsidP="00BF41AC">
      <w:pPr>
        <w:spacing w:before="120"/>
        <w:rPr>
          <w:sz w:val="22"/>
        </w:rPr>
      </w:pPr>
      <w:r>
        <w:rPr>
          <w:sz w:val="22"/>
        </w:rPr>
        <w:t>Based on the above discussion, we make the following proposal</w:t>
      </w:r>
      <w:r w:rsidR="00F87055">
        <w:rPr>
          <w:sz w:val="22"/>
        </w:rPr>
        <w:t>.</w:t>
      </w:r>
    </w:p>
    <w:p w14:paraId="31267963" w14:textId="1C97EE05" w:rsidR="003D2289" w:rsidRDefault="003D2289" w:rsidP="00E77259">
      <w:pPr>
        <w:rPr>
          <w:b/>
          <w:bCs/>
          <w:i/>
          <w:sz w:val="22"/>
          <w:szCs w:val="22"/>
        </w:rPr>
      </w:pPr>
      <w:r w:rsidRPr="00BF41AC">
        <w:rPr>
          <w:b/>
          <w:bCs/>
          <w:i/>
          <w:sz w:val="22"/>
          <w:szCs w:val="22"/>
        </w:rPr>
        <w:t xml:space="preserve">Proposal </w:t>
      </w:r>
      <w:r w:rsidR="00F2259A">
        <w:rPr>
          <w:b/>
          <w:bCs/>
          <w:i/>
          <w:sz w:val="22"/>
          <w:szCs w:val="22"/>
        </w:rPr>
        <w:t>2</w:t>
      </w:r>
      <w:r w:rsidRPr="00BF41AC">
        <w:rPr>
          <w:b/>
          <w:bCs/>
          <w:i/>
          <w:sz w:val="22"/>
          <w:szCs w:val="22"/>
        </w:rPr>
        <w:t xml:space="preserve">: </w:t>
      </w:r>
      <w:r w:rsidR="00871357" w:rsidRPr="00BF41AC">
        <w:rPr>
          <w:b/>
          <w:bCs/>
          <w:i/>
          <w:sz w:val="22"/>
          <w:szCs w:val="22"/>
        </w:rPr>
        <w:t>Regarding sample-</w:t>
      </w:r>
      <w:r w:rsidR="005D5CCC">
        <w:rPr>
          <w:b/>
          <w:bCs/>
          <w:i/>
          <w:sz w:val="22"/>
          <w:szCs w:val="22"/>
        </w:rPr>
        <w:t>based</w:t>
      </w:r>
      <w:r w:rsidR="00871357" w:rsidRPr="00BF41AC">
        <w:rPr>
          <w:b/>
          <w:bCs/>
          <w:i/>
          <w:sz w:val="22"/>
          <w:szCs w:val="22"/>
        </w:rPr>
        <w:t xml:space="preserve"> and path-based reporting, there is no need </w:t>
      </w:r>
      <w:r w:rsidR="00800042">
        <w:rPr>
          <w:b/>
          <w:bCs/>
          <w:i/>
          <w:sz w:val="22"/>
          <w:szCs w:val="22"/>
        </w:rPr>
        <w:t>to introduce sample-based reporting method for</w:t>
      </w:r>
      <w:r w:rsidR="00871357" w:rsidRPr="00BF41AC">
        <w:rPr>
          <w:b/>
          <w:bCs/>
          <w:i/>
          <w:sz w:val="22"/>
          <w:szCs w:val="22"/>
        </w:rPr>
        <w:t xml:space="preserve"> the 1</w:t>
      </w:r>
      <w:r w:rsidR="00871357" w:rsidRPr="00BF41AC">
        <w:rPr>
          <w:b/>
          <w:bCs/>
          <w:i/>
          <w:sz w:val="22"/>
          <w:szCs w:val="22"/>
          <w:vertAlign w:val="superscript"/>
        </w:rPr>
        <w:t>st</w:t>
      </w:r>
      <w:r w:rsidR="00CF0109" w:rsidRPr="00673047">
        <w:rPr>
          <w:b/>
          <w:bCs/>
          <w:i/>
          <w:sz w:val="22"/>
          <w:szCs w:val="22"/>
        </w:rPr>
        <w:t xml:space="preserve"> priority cases</w:t>
      </w:r>
      <w:r w:rsidR="005D5CCC">
        <w:rPr>
          <w:b/>
          <w:bCs/>
          <w:i/>
          <w:sz w:val="22"/>
          <w:szCs w:val="22"/>
        </w:rPr>
        <w:t xml:space="preserve"> (Case 1/3a/3b)</w:t>
      </w:r>
      <w:r w:rsidR="00673EDA">
        <w:rPr>
          <w:b/>
          <w:bCs/>
          <w:i/>
          <w:sz w:val="22"/>
          <w:szCs w:val="22"/>
        </w:rPr>
        <w:t>.</w:t>
      </w:r>
    </w:p>
    <w:p w14:paraId="290B5F9B" w14:textId="3B186E53" w:rsidR="00982E60" w:rsidRPr="00D16A36" w:rsidRDefault="00982E60" w:rsidP="00982E60">
      <w:pPr>
        <w:pStyle w:val="Heading3"/>
        <w:rPr>
          <w:sz w:val="22"/>
          <w:szCs w:val="22"/>
        </w:rPr>
      </w:pPr>
      <w:r>
        <w:rPr>
          <w:sz w:val="22"/>
          <w:szCs w:val="22"/>
        </w:rPr>
        <w:t xml:space="preserve">Reporting </w:t>
      </w:r>
      <w:r w:rsidR="00D774B4">
        <w:rPr>
          <w:sz w:val="22"/>
          <w:szCs w:val="22"/>
        </w:rPr>
        <w:t>additional p</w:t>
      </w:r>
      <w:r>
        <w:rPr>
          <w:sz w:val="22"/>
          <w:szCs w:val="22"/>
        </w:rPr>
        <w:t>aths</w:t>
      </w:r>
    </w:p>
    <w:p w14:paraId="345F7B80" w14:textId="5AD7E2D6" w:rsidR="00982E60" w:rsidRDefault="00982E60" w:rsidP="00982E60">
      <w:pPr>
        <w:rPr>
          <w:sz w:val="22"/>
        </w:rPr>
      </w:pPr>
      <w:r>
        <w:rPr>
          <w:sz w:val="22"/>
        </w:rPr>
        <w:t xml:space="preserve">The legacy UL RSRPP reporting can support the reporting of up to 9 paths. </w:t>
      </w:r>
      <w:r w:rsidR="00252441">
        <w:rPr>
          <w:sz w:val="22"/>
        </w:rPr>
        <w:t>However, considering a model input consisting of up to 9 values, may limit the performance of the AI/ML models in Case 2b/3b as shown in the evaluation results</w:t>
      </w:r>
      <w:r w:rsidR="003D76A4">
        <w:rPr>
          <w:sz w:val="22"/>
        </w:rPr>
        <w:t xml:space="preserve"> of the TR 38.843</w:t>
      </w:r>
      <w:r w:rsidR="003869C1">
        <w:rPr>
          <w:sz w:val="22"/>
        </w:rPr>
        <w:t xml:space="preserve"> </w:t>
      </w:r>
      <w:r w:rsidR="003869C1">
        <w:rPr>
          <w:sz w:val="22"/>
        </w:rPr>
        <w:fldChar w:fldCharType="begin"/>
      </w:r>
      <w:r w:rsidR="003869C1">
        <w:rPr>
          <w:sz w:val="22"/>
        </w:rPr>
        <w:instrText xml:space="preserve"> REF _Ref162734884 \r \h </w:instrText>
      </w:r>
      <w:r w:rsidR="003869C1">
        <w:rPr>
          <w:sz w:val="22"/>
        </w:rPr>
      </w:r>
      <w:r w:rsidR="003869C1">
        <w:rPr>
          <w:sz w:val="22"/>
        </w:rPr>
        <w:fldChar w:fldCharType="separate"/>
      </w:r>
      <w:r w:rsidR="003869C1">
        <w:rPr>
          <w:sz w:val="22"/>
        </w:rPr>
        <w:t>[3]</w:t>
      </w:r>
      <w:r w:rsidR="003869C1">
        <w:rPr>
          <w:sz w:val="22"/>
        </w:rPr>
        <w:fldChar w:fldCharType="end"/>
      </w:r>
      <w:r w:rsidR="00252441">
        <w:rPr>
          <w:sz w:val="22"/>
        </w:rPr>
        <w:t xml:space="preserve">. </w:t>
      </w:r>
      <w:r>
        <w:rPr>
          <w:sz w:val="22"/>
        </w:rPr>
        <w:t xml:space="preserve">For this purpose, the number of reported </w:t>
      </w:r>
      <w:r w:rsidR="00B3430C">
        <w:rPr>
          <w:sz w:val="22"/>
        </w:rPr>
        <w:t>paths</w:t>
      </w:r>
      <w:r w:rsidR="006E4071">
        <w:rPr>
          <w:sz w:val="22"/>
        </w:rPr>
        <w:t xml:space="preserve"> </w:t>
      </w:r>
      <w:r>
        <w:rPr>
          <w:sz w:val="22"/>
        </w:rPr>
        <w:t xml:space="preserve">for </w:t>
      </w:r>
      <w:r w:rsidR="006E4071">
        <w:rPr>
          <w:sz w:val="22"/>
        </w:rPr>
        <w:t>path</w:t>
      </w:r>
      <w:r>
        <w:rPr>
          <w:sz w:val="22"/>
        </w:rPr>
        <w:t>-based measurements may need to be enhanced compared to legacy. When enhancing the number of reported paths</w:t>
      </w:r>
      <w:r w:rsidR="001436C3">
        <w:rPr>
          <w:sz w:val="22"/>
        </w:rPr>
        <w:t>, e.g., to 16/32</w:t>
      </w:r>
      <w:r>
        <w:rPr>
          <w:sz w:val="22"/>
        </w:rPr>
        <w:t xml:space="preserve">, it could also be looked into if any updates on the granularity of the reported delay or power would be necessary. Furthermore, in different environments, it is very likely that for achieving a certain accuracy, the number of paths to be reported as well as their quantization might be different. </w:t>
      </w:r>
    </w:p>
    <w:p w14:paraId="1FE7D018" w14:textId="29EAE314" w:rsidR="0051509C" w:rsidRDefault="00982E60" w:rsidP="0051509C">
      <w:pPr>
        <w:rPr>
          <w:sz w:val="22"/>
        </w:rPr>
      </w:pPr>
      <w:r>
        <w:rPr>
          <w:sz w:val="22"/>
          <w:szCs w:val="22"/>
        </w:rPr>
        <w:t>For</w:t>
      </w:r>
      <w:r w:rsidRPr="00500F4B">
        <w:rPr>
          <w:sz w:val="22"/>
          <w:szCs w:val="22"/>
        </w:rPr>
        <w:t xml:space="preserve"> Case 2b, </w:t>
      </w:r>
      <w:r w:rsidRPr="00500F4B">
        <w:rPr>
          <w:sz w:val="22"/>
        </w:rPr>
        <w:t>the number of additional paths supported by a UE is up to UE capability, i.e., different UEs may be able to report different number of path</w:t>
      </w:r>
      <w:r w:rsidR="00AF37C7">
        <w:rPr>
          <w:sz w:val="22"/>
        </w:rPr>
        <w:t>s</w:t>
      </w:r>
      <w:r w:rsidRPr="00500F4B">
        <w:rPr>
          <w:sz w:val="22"/>
        </w:rPr>
        <w:t xml:space="preserve"> for the measurement report in Case 2b.</w:t>
      </w:r>
    </w:p>
    <w:p w14:paraId="6572E29E" w14:textId="7EA836D2" w:rsidR="0051509C" w:rsidRDefault="00932B8D" w:rsidP="0051509C">
      <w:pPr>
        <w:rPr>
          <w:sz w:val="22"/>
        </w:rPr>
      </w:pPr>
      <w:r w:rsidRPr="0051509C">
        <w:rPr>
          <w:sz w:val="22"/>
        </w:rPr>
        <w:t>Based on the above discussion, we are making the following proposal.</w:t>
      </w:r>
      <w:r w:rsidR="0051509C" w:rsidRPr="0051509C">
        <w:rPr>
          <w:sz w:val="22"/>
        </w:rPr>
        <w:t xml:space="preserve"> </w:t>
      </w:r>
    </w:p>
    <w:p w14:paraId="13485AB6" w14:textId="0B92E3FA" w:rsidR="00982E60" w:rsidRPr="00BF41AC" w:rsidRDefault="00932B8D" w:rsidP="00BF41AC">
      <w:pPr>
        <w:pStyle w:val="ListParagraph"/>
        <w:spacing w:after="120"/>
        <w:ind w:leftChars="0" w:left="0" w:firstLine="0"/>
        <w:jc w:val="both"/>
      </w:pPr>
      <w:r w:rsidRPr="00BF41AC">
        <w:rPr>
          <w:rFonts w:ascii="Times New Roman" w:hAnsi="Times New Roman"/>
          <w:b/>
          <w:bCs/>
          <w:i/>
          <w:sz w:val="22"/>
          <w:szCs w:val="22"/>
        </w:rPr>
        <w:t xml:space="preserve">Proposal </w:t>
      </w:r>
      <w:r w:rsidR="003A3685">
        <w:rPr>
          <w:rFonts w:ascii="Times New Roman" w:hAnsi="Times New Roman"/>
          <w:b/>
          <w:bCs/>
          <w:i/>
          <w:sz w:val="22"/>
          <w:szCs w:val="22"/>
        </w:rPr>
        <w:t>3</w:t>
      </w:r>
      <w:r w:rsidRPr="00BF41AC">
        <w:rPr>
          <w:rFonts w:ascii="Times New Roman" w:hAnsi="Times New Roman"/>
          <w:b/>
          <w:bCs/>
          <w:i/>
          <w:sz w:val="22"/>
          <w:szCs w:val="22"/>
        </w:rPr>
        <w:t xml:space="preserve">: For Case 2b/3b, support enhancing the legacy reporting by increasing the number of reported delay and power samples from the </w:t>
      </w:r>
      <w:r w:rsidR="00F02FA5">
        <w:rPr>
          <w:rFonts w:ascii="Times New Roman" w:hAnsi="Times New Roman"/>
          <w:b/>
          <w:bCs/>
          <w:i/>
          <w:sz w:val="22"/>
          <w:szCs w:val="22"/>
        </w:rPr>
        <w:t>UE/</w:t>
      </w:r>
      <w:proofErr w:type="spellStart"/>
      <w:r w:rsidRPr="00BF41AC">
        <w:rPr>
          <w:rFonts w:ascii="Times New Roman" w:hAnsi="Times New Roman"/>
          <w:b/>
          <w:bCs/>
          <w:i/>
          <w:sz w:val="22"/>
          <w:szCs w:val="22"/>
        </w:rPr>
        <w:t>gNB</w:t>
      </w:r>
      <w:proofErr w:type="spellEnd"/>
      <w:r w:rsidRPr="00BF41AC">
        <w:rPr>
          <w:rFonts w:ascii="Times New Roman" w:hAnsi="Times New Roman"/>
          <w:b/>
          <w:bCs/>
          <w:i/>
          <w:sz w:val="22"/>
          <w:szCs w:val="22"/>
        </w:rPr>
        <w:t xml:space="preserve"> to LMF.</w:t>
      </w:r>
    </w:p>
    <w:p w14:paraId="59CCB1F6" w14:textId="49F6B78B" w:rsidR="00982E60" w:rsidRDefault="00982E60" w:rsidP="00982E60">
      <w:pPr>
        <w:pStyle w:val="Heading3"/>
        <w:rPr>
          <w:sz w:val="22"/>
          <w:szCs w:val="22"/>
        </w:rPr>
      </w:pPr>
      <w:r>
        <w:rPr>
          <w:sz w:val="22"/>
          <w:szCs w:val="22"/>
        </w:rPr>
        <w:t>Reference</w:t>
      </w:r>
      <w:r w:rsidR="000F6237">
        <w:rPr>
          <w:sz w:val="22"/>
          <w:szCs w:val="22"/>
        </w:rPr>
        <w:t xml:space="preserve"> time for UL</w:t>
      </w:r>
      <w:r>
        <w:rPr>
          <w:sz w:val="22"/>
          <w:szCs w:val="22"/>
        </w:rPr>
        <w:t xml:space="preserve"> measurements </w:t>
      </w:r>
    </w:p>
    <w:p w14:paraId="7FD3B554" w14:textId="2EE8C591" w:rsidR="00B45239" w:rsidRPr="001375CE" w:rsidRDefault="00B769CF" w:rsidP="00B45239">
      <w:pPr>
        <w:rPr>
          <w:sz w:val="22"/>
          <w:szCs w:val="22"/>
        </w:rPr>
      </w:pPr>
      <w:r>
        <w:rPr>
          <w:sz w:val="22"/>
          <w:szCs w:val="22"/>
        </w:rPr>
        <w:t>In RAN1#116, t</w:t>
      </w:r>
      <w:r w:rsidR="00B45239">
        <w:rPr>
          <w:sz w:val="22"/>
          <w:szCs w:val="22"/>
        </w:rPr>
        <w:t>he following agreement related to</w:t>
      </w:r>
      <w:r w:rsidR="00B70C70">
        <w:rPr>
          <w:sz w:val="22"/>
          <w:szCs w:val="22"/>
        </w:rPr>
        <w:t xml:space="preserve"> the reference time of the timing information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B45239" w14:paraId="15CD78D5" w14:textId="77777777" w:rsidTr="00D95072">
        <w:tc>
          <w:tcPr>
            <w:tcW w:w="9307" w:type="dxa"/>
          </w:tcPr>
          <w:p w14:paraId="692D63F0" w14:textId="77777777" w:rsidR="00B45CEC" w:rsidRPr="00BC6A14" w:rsidRDefault="00B45CEC" w:rsidP="00BF41AC">
            <w:pPr>
              <w:spacing w:after="0"/>
              <w:rPr>
                <w:b/>
                <w:sz w:val="22"/>
                <w:highlight w:val="green"/>
              </w:rPr>
            </w:pPr>
            <w:r w:rsidRPr="00BC6A14">
              <w:rPr>
                <w:b/>
                <w:sz w:val="22"/>
                <w:highlight w:val="green"/>
              </w:rPr>
              <w:t>Agreement</w:t>
            </w:r>
          </w:p>
          <w:p w14:paraId="6652E979" w14:textId="77777777" w:rsidR="00AF4F3C" w:rsidRPr="00BC6A14" w:rsidRDefault="00AF4F3C" w:rsidP="00BF41AC">
            <w:pPr>
              <w:spacing w:after="0"/>
              <w:rPr>
                <w:rFonts w:cs="等线"/>
                <w:sz w:val="22"/>
              </w:rPr>
            </w:pPr>
            <w:r w:rsidRPr="00BC6A14">
              <w:rPr>
                <w:sz w:val="22"/>
              </w:rPr>
              <w:t xml:space="preserve">For AI/ML based positioning Case 3b, for </w:t>
            </w:r>
            <w:proofErr w:type="spellStart"/>
            <w:r w:rsidRPr="00BC6A14">
              <w:rPr>
                <w:sz w:val="22"/>
              </w:rPr>
              <w:t>gNB</w:t>
            </w:r>
            <w:proofErr w:type="spellEnd"/>
            <w:r w:rsidRPr="00BC6A14">
              <w:rPr>
                <w:sz w:val="22"/>
              </w:rPr>
              <w:t xml:space="preserve"> channel measurements reported to LMF, </w:t>
            </w:r>
            <w:r w:rsidRPr="00BC6A14">
              <w:rPr>
                <w:rFonts w:cs="等线"/>
                <w:sz w:val="22"/>
              </w:rPr>
              <w:t xml:space="preserve">the timing information is represented relative to a reference time. </w:t>
            </w:r>
          </w:p>
          <w:p w14:paraId="029E8127" w14:textId="7537E516" w:rsidR="00454F8A" w:rsidRPr="009D2DDF" w:rsidRDefault="00AF4F3C" w:rsidP="00897B72">
            <w:pPr>
              <w:pStyle w:val="ListParagraph"/>
              <w:numPr>
                <w:ilvl w:val="0"/>
                <w:numId w:val="22"/>
              </w:numPr>
              <w:ind w:leftChars="0"/>
              <w:jc w:val="both"/>
              <w:rPr>
                <w:bCs/>
              </w:rPr>
            </w:pPr>
            <w:r w:rsidRPr="00BC6A14">
              <w:rPr>
                <w:rFonts w:cs="等线"/>
                <w:sz w:val="22"/>
                <w:lang w:val="en-US"/>
              </w:rPr>
              <w:t>FFS: Whether any specification impact of the reference time used to represent the timing information. Details of the reference time</w:t>
            </w:r>
          </w:p>
        </w:tc>
      </w:tr>
    </w:tbl>
    <w:p w14:paraId="4BEFC882" w14:textId="77777777" w:rsidR="000F486A" w:rsidRPr="00B34DFB" w:rsidRDefault="000F486A" w:rsidP="00B45239">
      <w:pPr>
        <w:rPr>
          <w:sz w:val="2"/>
          <w:szCs w:val="2"/>
        </w:rPr>
      </w:pPr>
    </w:p>
    <w:p w14:paraId="6EA42EE8" w14:textId="41FEF827" w:rsidR="000F486A" w:rsidRDefault="000F486A" w:rsidP="00B45239">
      <w:pPr>
        <w:rPr>
          <w:sz w:val="22"/>
          <w:szCs w:val="22"/>
        </w:rPr>
      </w:pPr>
      <w:r>
        <w:rPr>
          <w:sz w:val="22"/>
          <w:szCs w:val="22"/>
        </w:rPr>
        <w:t xml:space="preserve">In the following we discuss whether there is any specification impact of the reference time used to represent the timing information across different </w:t>
      </w:r>
      <w:proofErr w:type="spellStart"/>
      <w:r>
        <w:rPr>
          <w:sz w:val="22"/>
          <w:szCs w:val="22"/>
        </w:rPr>
        <w:t>gNBs</w:t>
      </w:r>
      <w:proofErr w:type="spellEnd"/>
      <w:r>
        <w:rPr>
          <w:sz w:val="22"/>
          <w:szCs w:val="22"/>
        </w:rPr>
        <w:t>.</w:t>
      </w:r>
    </w:p>
    <w:p w14:paraId="6BE4DF22" w14:textId="7F121B02" w:rsidR="00090FB9" w:rsidRDefault="00090FB9" w:rsidP="00B45239">
      <w:pPr>
        <w:rPr>
          <w:sz w:val="22"/>
          <w:szCs w:val="22"/>
        </w:rPr>
      </w:pPr>
      <w:r>
        <w:rPr>
          <w:sz w:val="22"/>
          <w:szCs w:val="22"/>
        </w:rPr>
        <w:t>The timing information</w:t>
      </w:r>
      <w:r w:rsidR="00B34DFB">
        <w:rPr>
          <w:sz w:val="22"/>
          <w:szCs w:val="22"/>
        </w:rPr>
        <w:t xml:space="preserve"> of the first path</w:t>
      </w:r>
      <w:r>
        <w:rPr>
          <w:sz w:val="22"/>
          <w:szCs w:val="22"/>
        </w:rPr>
        <w:t xml:space="preserve"> for Case 3b can be based on the </w:t>
      </w:r>
      <w:r w:rsidR="00B34DFB">
        <w:rPr>
          <w:sz w:val="22"/>
          <w:szCs w:val="22"/>
        </w:rPr>
        <w:t>UL RTOA</w:t>
      </w:r>
      <w:r w:rsidR="003D02DC">
        <w:rPr>
          <w:sz w:val="22"/>
          <w:szCs w:val="22"/>
        </w:rPr>
        <w:t>,</w:t>
      </w:r>
      <w:r>
        <w:rPr>
          <w:sz w:val="22"/>
          <w:szCs w:val="22"/>
        </w:rPr>
        <w:t xml:space="preserve"> which is defined as follows in TS 38.215</w:t>
      </w:r>
      <w:r w:rsidR="00457958">
        <w:rPr>
          <w:sz w:val="22"/>
          <w:szCs w:val="22"/>
        </w:rPr>
        <w:t xml:space="preserve"> </w:t>
      </w:r>
      <w:r w:rsidR="00457958">
        <w:rPr>
          <w:sz w:val="22"/>
          <w:szCs w:val="22"/>
        </w:rPr>
        <w:fldChar w:fldCharType="begin"/>
      </w:r>
      <w:r w:rsidR="00457958">
        <w:rPr>
          <w:sz w:val="22"/>
          <w:szCs w:val="22"/>
        </w:rPr>
        <w:instrText xml:space="preserve"> REF _Ref162907144 \r \h </w:instrText>
      </w:r>
      <w:r w:rsidR="00457958">
        <w:rPr>
          <w:sz w:val="22"/>
          <w:szCs w:val="22"/>
        </w:rPr>
      </w:r>
      <w:r w:rsidR="00457958">
        <w:rPr>
          <w:sz w:val="22"/>
          <w:szCs w:val="22"/>
        </w:rPr>
        <w:fldChar w:fldCharType="separate"/>
      </w:r>
      <w:r w:rsidR="00457958">
        <w:rPr>
          <w:sz w:val="22"/>
          <w:szCs w:val="22"/>
        </w:rPr>
        <w:t>[4]</w:t>
      </w:r>
      <w:r w:rsidR="00457958">
        <w:rPr>
          <w:sz w:val="22"/>
          <w:szCs w:val="22"/>
        </w:rPr>
        <w:fldChar w:fldCharType="end"/>
      </w:r>
      <w:r>
        <w:rPr>
          <w:sz w:val="22"/>
          <w:szCs w:val="22"/>
        </w:rPr>
        <w: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5"/>
        <w:gridCol w:w="7670"/>
      </w:tblGrid>
      <w:tr w:rsidR="00090FB9" w14:paraId="3FEF19D1" w14:textId="77777777" w:rsidTr="00090FB9">
        <w:trPr>
          <w:cantSplit/>
          <w:trHeight w:val="1787"/>
          <w:jc w:val="center"/>
        </w:trPr>
        <w:tc>
          <w:tcPr>
            <w:tcW w:w="1685" w:type="dxa"/>
            <w:tcBorders>
              <w:top w:val="single" w:sz="4" w:space="0" w:color="auto"/>
              <w:left w:val="single" w:sz="4" w:space="0" w:color="auto"/>
              <w:bottom w:val="single" w:sz="4" w:space="0" w:color="auto"/>
              <w:right w:val="single" w:sz="4" w:space="0" w:color="auto"/>
            </w:tcBorders>
            <w:hideMark/>
          </w:tcPr>
          <w:p w14:paraId="722106C6" w14:textId="77777777" w:rsidR="00090FB9" w:rsidRPr="00BF41AC" w:rsidRDefault="00090FB9">
            <w:pPr>
              <w:pStyle w:val="TAL"/>
              <w:rPr>
                <w:rFonts w:ascii="Times New Roman" w:hAnsi="Times New Roman"/>
                <w:b/>
                <w:sz w:val="22"/>
                <w:szCs w:val="22"/>
                <w:lang w:eastAsia="en-GB"/>
              </w:rPr>
            </w:pPr>
            <w:r w:rsidRPr="00BF41AC">
              <w:rPr>
                <w:rFonts w:ascii="Times New Roman" w:hAnsi="Times New Roman"/>
                <w:b/>
                <w:sz w:val="22"/>
                <w:szCs w:val="22"/>
                <w:lang w:eastAsia="en-GB"/>
              </w:rPr>
              <w:lastRenderedPageBreak/>
              <w:t>Definition</w:t>
            </w:r>
          </w:p>
        </w:tc>
        <w:tc>
          <w:tcPr>
            <w:tcW w:w="7670" w:type="dxa"/>
            <w:tcBorders>
              <w:top w:val="single" w:sz="4" w:space="0" w:color="auto"/>
              <w:left w:val="single" w:sz="4" w:space="0" w:color="auto"/>
              <w:bottom w:val="single" w:sz="4" w:space="0" w:color="auto"/>
              <w:right w:val="single" w:sz="4" w:space="0" w:color="auto"/>
            </w:tcBorders>
          </w:tcPr>
          <w:p w14:paraId="780DD269" w14:textId="77777777" w:rsidR="00090FB9" w:rsidRPr="00BF41AC" w:rsidRDefault="00090FB9">
            <w:pPr>
              <w:pStyle w:val="TAL"/>
              <w:rPr>
                <w:rFonts w:ascii="Times New Roman" w:hAnsi="Times New Roman"/>
                <w:sz w:val="22"/>
                <w:szCs w:val="22"/>
                <w:lang w:eastAsia="en-GB"/>
              </w:rPr>
            </w:pPr>
            <w:r w:rsidRPr="00BF41AC">
              <w:rPr>
                <w:rFonts w:ascii="Times New Roman" w:hAnsi="Times New Roman"/>
                <w:sz w:val="22"/>
                <w:szCs w:val="22"/>
                <w:lang w:eastAsia="en-GB"/>
              </w:rPr>
              <w:t>The UL Relative Time of Arrival (T</w:t>
            </w:r>
            <w:r w:rsidRPr="00BF41AC">
              <w:rPr>
                <w:rFonts w:ascii="Times New Roman" w:hAnsi="Times New Roman"/>
                <w:sz w:val="22"/>
                <w:szCs w:val="22"/>
                <w:vertAlign w:val="subscript"/>
                <w:lang w:eastAsia="en-GB"/>
              </w:rPr>
              <w:t>UL-RTOA</w:t>
            </w:r>
            <w:r w:rsidRPr="00BF41AC">
              <w:rPr>
                <w:rFonts w:ascii="Times New Roman" w:hAnsi="Times New Roman"/>
                <w:sz w:val="22"/>
                <w:szCs w:val="22"/>
                <w:lang w:eastAsia="en-GB"/>
              </w:rPr>
              <w:t xml:space="preserve">) is the beginning of subframe </w:t>
            </w:r>
            <w:r w:rsidRPr="00BF41AC">
              <w:rPr>
                <w:rFonts w:ascii="Times New Roman" w:hAnsi="Times New Roman"/>
                <w:i/>
                <w:sz w:val="22"/>
                <w:szCs w:val="22"/>
                <w:lang w:eastAsia="en-GB"/>
              </w:rPr>
              <w:t>i</w:t>
            </w:r>
            <w:r w:rsidRPr="00BF41AC">
              <w:rPr>
                <w:rFonts w:ascii="Times New Roman" w:hAnsi="Times New Roman"/>
                <w:sz w:val="22"/>
                <w:szCs w:val="22"/>
                <w:lang w:eastAsia="en-GB"/>
              </w:rPr>
              <w:t xml:space="preserve"> containing SRS received in </w:t>
            </w:r>
            <w:r w:rsidRPr="00BF41AC">
              <w:rPr>
                <w:rFonts w:ascii="Times New Roman" w:hAnsi="Times New Roman"/>
                <w:sz w:val="22"/>
                <w:szCs w:val="22"/>
                <w:lang w:val="en-IN" w:eastAsia="en-GB"/>
              </w:rPr>
              <w:t>Reception Point (RP) [18</w:t>
            </w:r>
            <w:proofErr w:type="gramStart"/>
            <w:r w:rsidRPr="00BF41AC">
              <w:rPr>
                <w:rFonts w:ascii="Times New Roman" w:hAnsi="Times New Roman"/>
                <w:sz w:val="22"/>
                <w:szCs w:val="22"/>
                <w:lang w:val="en-IN" w:eastAsia="en-GB"/>
              </w:rPr>
              <w:t xml:space="preserve">]  </w:t>
            </w:r>
            <w:r w:rsidRPr="00BF41AC">
              <w:rPr>
                <w:rFonts w:ascii="Times New Roman" w:hAnsi="Times New Roman"/>
                <w:i/>
                <w:sz w:val="22"/>
                <w:szCs w:val="22"/>
                <w:lang w:eastAsia="en-GB"/>
              </w:rPr>
              <w:t>j</w:t>
            </w:r>
            <w:proofErr w:type="gramEnd"/>
            <w:r w:rsidRPr="00BF41AC">
              <w:rPr>
                <w:rFonts w:ascii="Times New Roman" w:hAnsi="Times New Roman"/>
                <w:sz w:val="22"/>
                <w:szCs w:val="22"/>
                <w:lang w:eastAsia="en-GB"/>
              </w:rPr>
              <w:t xml:space="preserve">, relative to the RTOA Reference Time [16]. </w:t>
            </w:r>
          </w:p>
          <w:p w14:paraId="454E0958" w14:textId="77777777" w:rsidR="00090FB9" w:rsidRPr="00BF41AC" w:rsidRDefault="00090FB9">
            <w:pPr>
              <w:pStyle w:val="TAL"/>
              <w:rPr>
                <w:rFonts w:ascii="Times New Roman" w:hAnsi="Times New Roman"/>
                <w:sz w:val="22"/>
                <w:szCs w:val="22"/>
                <w:lang w:eastAsia="en-GB"/>
              </w:rPr>
            </w:pPr>
          </w:p>
          <w:p w14:paraId="5DC950E7" w14:textId="77777777" w:rsidR="00090FB9" w:rsidRPr="00BF41AC" w:rsidRDefault="00090FB9">
            <w:pPr>
              <w:keepNext/>
              <w:keepLines/>
              <w:spacing w:after="0"/>
              <w:rPr>
                <w:sz w:val="22"/>
                <w:szCs w:val="22"/>
                <w:lang w:eastAsia="zh-CN"/>
              </w:rPr>
            </w:pPr>
            <w:r w:rsidRPr="00BF41AC">
              <w:rPr>
                <w:sz w:val="22"/>
                <w:szCs w:val="22"/>
                <w:lang w:eastAsia="en-GB"/>
              </w:rPr>
              <w:t xml:space="preserve">The UL RTOA reference time is defined as </w:t>
            </w:r>
            <m:oMath>
              <m:sSub>
                <m:sSubPr>
                  <m:ctrlPr>
                    <w:rPr>
                      <w:rFonts w:ascii="Cambria Math" w:eastAsia="Times New Roman" w:hAnsi="Cambria Math"/>
                      <w:i/>
                      <w:sz w:val="22"/>
                      <w:szCs w:val="22"/>
                      <w:lang w:val="en-GB" w:eastAsia="en-GB"/>
                    </w:rPr>
                  </m:ctrlPr>
                </m:sSubPr>
                <m:e>
                  <m:r>
                    <w:rPr>
                      <w:rFonts w:ascii="Cambria Math" w:hAnsi="Cambria Math"/>
                      <w:sz w:val="22"/>
                      <w:szCs w:val="22"/>
                      <w:lang w:eastAsia="en-GB"/>
                    </w:rPr>
                    <m:t>T</m:t>
                  </m:r>
                </m:e>
                <m:sub>
                  <m:r>
                    <w:rPr>
                      <w:rFonts w:ascii="Cambria Math" w:hAnsi="Cambria Math"/>
                      <w:sz w:val="22"/>
                      <w:szCs w:val="22"/>
                      <w:lang w:eastAsia="en-GB"/>
                    </w:rPr>
                    <m:t>0</m:t>
                  </m:r>
                </m:sub>
              </m:sSub>
              <m:r>
                <w:rPr>
                  <w:rFonts w:ascii="Cambria Math" w:hAnsi="Cambria Math"/>
                  <w:sz w:val="22"/>
                  <w:szCs w:val="22"/>
                  <w:lang w:eastAsia="en-GB"/>
                </w:rPr>
                <m:t>+</m:t>
              </m:r>
              <m:sSub>
                <m:sSubPr>
                  <m:ctrlPr>
                    <w:rPr>
                      <w:rFonts w:ascii="Cambria Math" w:eastAsia="Times New Roman" w:hAnsi="Cambria Math"/>
                      <w:i/>
                      <w:sz w:val="22"/>
                      <w:szCs w:val="22"/>
                      <w:lang w:val="en-GB" w:eastAsia="en-GB"/>
                    </w:rPr>
                  </m:ctrlPr>
                </m:sSubPr>
                <m:e>
                  <m:r>
                    <w:rPr>
                      <w:rFonts w:ascii="Cambria Math" w:hAnsi="Cambria Math"/>
                      <w:sz w:val="22"/>
                      <w:szCs w:val="22"/>
                      <w:lang w:eastAsia="en-GB"/>
                    </w:rPr>
                    <m:t>t</m:t>
                  </m:r>
                </m:e>
                <m:sub>
                  <m:r>
                    <m:rPr>
                      <m:sty m:val="p"/>
                    </m:rPr>
                    <w:rPr>
                      <w:rFonts w:ascii="Cambria Math" w:hAnsi="Cambria Math"/>
                      <w:sz w:val="22"/>
                      <w:szCs w:val="22"/>
                      <w:lang w:eastAsia="en-GB"/>
                    </w:rPr>
                    <m:t>SRS</m:t>
                  </m:r>
                </m:sub>
              </m:sSub>
            </m:oMath>
            <w:r w:rsidRPr="00BF41AC">
              <w:rPr>
                <w:sz w:val="22"/>
                <w:szCs w:val="22"/>
                <w:lang w:eastAsia="zh-CN"/>
              </w:rPr>
              <w:t>, where</w:t>
            </w:r>
          </w:p>
          <w:p w14:paraId="0F31A941" w14:textId="77777777" w:rsidR="00090FB9" w:rsidRPr="00BF41AC" w:rsidRDefault="00090FB9">
            <w:pPr>
              <w:pStyle w:val="B1"/>
              <w:spacing w:after="0"/>
              <w:rPr>
                <w:sz w:val="22"/>
                <w:szCs w:val="22"/>
                <w:lang w:eastAsia="zh-CN"/>
              </w:rPr>
            </w:pPr>
            <w:r w:rsidRPr="00BF41AC">
              <w:rPr>
                <w:sz w:val="22"/>
                <w:szCs w:val="22"/>
                <w:lang w:eastAsia="en-GB"/>
              </w:rPr>
              <w:t>-</w:t>
            </w:r>
            <w:r w:rsidRPr="00BF41AC">
              <w:rPr>
                <w:sz w:val="22"/>
                <w:szCs w:val="22"/>
                <w:lang w:eastAsia="en-GB"/>
              </w:rPr>
              <w:tab/>
            </w:r>
            <m:oMath>
              <m:sSub>
                <m:sSubPr>
                  <m:ctrlPr>
                    <w:rPr>
                      <w:rFonts w:ascii="Cambria Math" w:eastAsia="Times New Roman"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0</m:t>
                  </m:r>
                </m:sub>
              </m:sSub>
            </m:oMath>
            <w:r w:rsidRPr="00BF41AC">
              <w:rPr>
                <w:sz w:val="22"/>
                <w:szCs w:val="22"/>
                <w:lang w:eastAsia="zh-CN"/>
              </w:rPr>
              <w:t xml:space="preserve"> is the nominal beginning time of SFN 0 provided by SFN Initialization Time [15, TS 38.455]</w:t>
            </w:r>
          </w:p>
          <w:p w14:paraId="7F36D556" w14:textId="77777777" w:rsidR="00090FB9" w:rsidRPr="00BF41AC" w:rsidRDefault="00090FB9">
            <w:pPr>
              <w:pStyle w:val="B1"/>
              <w:spacing w:after="0"/>
              <w:rPr>
                <w:sz w:val="22"/>
                <w:szCs w:val="22"/>
                <w:lang w:eastAsia="en-GB"/>
              </w:rPr>
            </w:pPr>
            <w:r w:rsidRPr="00BF41AC">
              <w:rPr>
                <w:sz w:val="22"/>
                <w:szCs w:val="22"/>
                <w:lang w:eastAsia="en-GB"/>
              </w:rPr>
              <w:t>-</w:t>
            </w:r>
            <w:r w:rsidRPr="00BF41AC">
              <w:rPr>
                <w:sz w:val="22"/>
                <w:szCs w:val="22"/>
                <w:lang w:eastAsia="en-GB"/>
              </w:rPr>
              <w:tab/>
            </w:r>
            <m:oMath>
              <m:sSub>
                <m:sSubPr>
                  <m:ctrlPr>
                    <w:rPr>
                      <w:rFonts w:ascii="Cambria Math" w:eastAsia="Times New Roman" w:hAnsi="Cambria Math"/>
                      <w:i/>
                      <w:sz w:val="22"/>
                      <w:szCs w:val="22"/>
                      <w:lang w:eastAsia="en-GB"/>
                    </w:rPr>
                  </m:ctrlPr>
                </m:sSubPr>
                <m:e>
                  <m:r>
                    <w:rPr>
                      <w:rFonts w:ascii="Cambria Math" w:hAnsi="Cambria Math"/>
                      <w:sz w:val="22"/>
                      <w:szCs w:val="22"/>
                      <w:lang w:eastAsia="en-GB"/>
                    </w:rPr>
                    <m:t>t</m:t>
                  </m:r>
                </m:e>
                <m:sub>
                  <m:r>
                    <m:rPr>
                      <m:sty m:val="p"/>
                    </m:rPr>
                    <w:rPr>
                      <w:rFonts w:ascii="Cambria Math" w:hAnsi="Cambria Math"/>
                      <w:sz w:val="22"/>
                      <w:szCs w:val="22"/>
                      <w:lang w:eastAsia="en-GB"/>
                    </w:rPr>
                    <m:t>SRS</m:t>
                  </m:r>
                </m:sub>
              </m:sSub>
              <m:r>
                <w:rPr>
                  <w:rFonts w:ascii="Cambria Math" w:hAnsi="Cambria Math"/>
                  <w:sz w:val="22"/>
                  <w:szCs w:val="22"/>
                  <w:lang w:eastAsia="en-GB"/>
                </w:rPr>
                <m:t>=</m:t>
              </m:r>
              <m:d>
                <m:dPr>
                  <m:ctrlPr>
                    <w:rPr>
                      <w:rFonts w:ascii="Cambria Math" w:eastAsia="Times New Roman" w:hAnsi="Cambria Math"/>
                      <w:i/>
                      <w:sz w:val="22"/>
                      <w:szCs w:val="22"/>
                      <w:lang w:eastAsia="en-GB"/>
                    </w:rPr>
                  </m:ctrlPr>
                </m:dPr>
                <m:e>
                  <m:r>
                    <w:rPr>
                      <w:rFonts w:ascii="Cambria Math" w:hAnsi="Cambria Math"/>
                      <w:sz w:val="22"/>
                      <w:szCs w:val="22"/>
                      <w:lang w:eastAsia="en-GB"/>
                    </w:rPr>
                    <m:t>10</m:t>
                  </m:r>
                  <m:sSub>
                    <m:sSubPr>
                      <m:ctrlPr>
                        <w:rPr>
                          <w:rFonts w:ascii="Cambria Math" w:eastAsia="Times New Roman" w:hAnsi="Cambria Math"/>
                          <w:i/>
                          <w:sz w:val="22"/>
                          <w:szCs w:val="22"/>
                          <w:lang w:eastAsia="en-GB"/>
                        </w:rPr>
                      </m:ctrlPr>
                    </m:sSubPr>
                    <m:e>
                      <m:r>
                        <w:rPr>
                          <w:rFonts w:ascii="Cambria Math" w:hAnsi="Cambria Math"/>
                          <w:sz w:val="22"/>
                          <w:szCs w:val="22"/>
                          <w:lang w:eastAsia="en-GB"/>
                        </w:rPr>
                        <m:t>n</m:t>
                      </m:r>
                    </m:e>
                    <m:sub>
                      <m:r>
                        <m:rPr>
                          <m:sty m:val="p"/>
                        </m:rPr>
                        <w:rPr>
                          <w:rFonts w:ascii="Cambria Math" w:hAnsi="Cambria Math"/>
                          <w:sz w:val="22"/>
                          <w:szCs w:val="22"/>
                          <w:lang w:eastAsia="en-GB"/>
                        </w:rPr>
                        <m:t>f</m:t>
                      </m:r>
                    </m:sub>
                  </m:sSub>
                  <m:r>
                    <w:rPr>
                      <w:rFonts w:ascii="Cambria Math" w:hAnsi="Cambria Math"/>
                      <w:sz w:val="22"/>
                      <w:szCs w:val="22"/>
                      <w:lang w:eastAsia="en-GB"/>
                    </w:rPr>
                    <m:t>+</m:t>
                  </m:r>
                  <m:sSub>
                    <m:sSubPr>
                      <m:ctrlPr>
                        <w:rPr>
                          <w:rFonts w:ascii="Cambria Math" w:eastAsia="Times New Roman" w:hAnsi="Cambria Math"/>
                          <w:i/>
                          <w:sz w:val="22"/>
                          <w:szCs w:val="22"/>
                          <w:lang w:eastAsia="en-GB"/>
                        </w:rPr>
                      </m:ctrlPr>
                    </m:sSubPr>
                    <m:e>
                      <m:r>
                        <w:rPr>
                          <w:rFonts w:ascii="Cambria Math" w:hAnsi="Cambria Math"/>
                          <w:sz w:val="22"/>
                          <w:szCs w:val="22"/>
                          <w:lang w:eastAsia="en-GB"/>
                        </w:rPr>
                        <m:t>n</m:t>
                      </m:r>
                    </m:e>
                    <m:sub>
                      <m:r>
                        <m:rPr>
                          <m:sty m:val="p"/>
                        </m:rPr>
                        <w:rPr>
                          <w:rFonts w:ascii="Cambria Math" w:hAnsi="Cambria Math"/>
                          <w:sz w:val="22"/>
                          <w:szCs w:val="22"/>
                          <w:lang w:eastAsia="en-GB"/>
                        </w:rPr>
                        <m:t>sf</m:t>
                      </m:r>
                    </m:sub>
                  </m:sSub>
                </m:e>
              </m:d>
              <m:r>
                <w:rPr>
                  <w:rFonts w:ascii="Cambria Math" w:hAnsi="Cambria Math"/>
                  <w:sz w:val="22"/>
                  <w:szCs w:val="22"/>
                  <w:lang w:eastAsia="en-GB"/>
                </w:rPr>
                <m:t>×</m:t>
              </m:r>
              <m:sSup>
                <m:sSupPr>
                  <m:ctrlPr>
                    <w:rPr>
                      <w:rFonts w:ascii="Cambria Math" w:eastAsia="Times New Roman" w:hAnsi="Cambria Math"/>
                      <w:i/>
                      <w:sz w:val="22"/>
                      <w:szCs w:val="22"/>
                      <w:lang w:eastAsia="en-GB"/>
                    </w:rPr>
                  </m:ctrlPr>
                </m:sSupPr>
                <m:e>
                  <m:r>
                    <w:rPr>
                      <w:rFonts w:ascii="Cambria Math" w:hAnsi="Cambria Math"/>
                      <w:sz w:val="22"/>
                      <w:szCs w:val="22"/>
                      <w:lang w:eastAsia="en-GB"/>
                    </w:rPr>
                    <m:t>10</m:t>
                  </m:r>
                </m:e>
                <m:sup>
                  <m:r>
                    <w:rPr>
                      <w:rFonts w:ascii="Cambria Math" w:hAnsi="Cambria Math"/>
                      <w:sz w:val="22"/>
                      <w:szCs w:val="22"/>
                      <w:lang w:eastAsia="en-GB"/>
                    </w:rPr>
                    <m:t>-3</m:t>
                  </m:r>
                </m:sup>
              </m:sSup>
            </m:oMath>
            <w:r w:rsidRPr="00BF41AC">
              <w:rPr>
                <w:rFonts w:eastAsia="Batang"/>
                <w:sz w:val="22"/>
                <w:szCs w:val="22"/>
                <w:lang w:eastAsia="zh-CN"/>
              </w:rPr>
              <w:t xml:space="preserve">, </w:t>
            </w:r>
            <w:r w:rsidRPr="00BF41AC">
              <w:rPr>
                <w:rFonts w:eastAsia="Batang"/>
                <w:sz w:val="22"/>
                <w:szCs w:val="22"/>
                <w:lang w:eastAsia="en-GB"/>
              </w:rPr>
              <w:t xml:space="preserve">where </w:t>
            </w:r>
            <m:oMath>
              <m:sSub>
                <m:sSubPr>
                  <m:ctrlPr>
                    <w:rPr>
                      <w:rFonts w:ascii="Cambria Math" w:eastAsia="Batang" w:hAnsi="Cambria Math"/>
                      <w:sz w:val="22"/>
                      <w:szCs w:val="22"/>
                      <w:vertAlign w:val="subscript"/>
                      <w:lang w:eastAsia="en-GB"/>
                    </w:rPr>
                  </m:ctrlPr>
                </m:sSubPr>
                <m:e>
                  <m:r>
                    <w:rPr>
                      <w:rFonts w:ascii="Cambria Math" w:eastAsia="Batang" w:hAnsi="Cambria Math"/>
                      <w:sz w:val="22"/>
                      <w:szCs w:val="22"/>
                      <w:lang w:eastAsia="en-GB"/>
                    </w:rPr>
                    <m:t>n</m:t>
                  </m:r>
                  <m:ctrlPr>
                    <w:rPr>
                      <w:rFonts w:ascii="Cambria Math" w:eastAsia="Batang" w:hAnsi="Cambria Math"/>
                      <w:i/>
                      <w:sz w:val="22"/>
                      <w:szCs w:val="22"/>
                      <w:lang w:eastAsia="en-GB"/>
                    </w:rPr>
                  </m:ctrlPr>
                </m:e>
                <m:sub>
                  <m:r>
                    <m:rPr>
                      <m:sty m:val="p"/>
                    </m:rPr>
                    <w:rPr>
                      <w:rFonts w:ascii="Cambria Math" w:eastAsia="Batang" w:hAnsi="Cambria Math"/>
                      <w:sz w:val="22"/>
                      <w:szCs w:val="22"/>
                      <w:vertAlign w:val="subscript"/>
                      <w:lang w:eastAsia="en-GB"/>
                    </w:rPr>
                    <m:t>f</m:t>
                  </m:r>
                </m:sub>
              </m:sSub>
            </m:oMath>
            <w:r w:rsidRPr="00BF41AC">
              <w:rPr>
                <w:rFonts w:eastAsia="Batang"/>
                <w:sz w:val="22"/>
                <w:szCs w:val="22"/>
                <w:lang w:eastAsia="zh-CN"/>
              </w:rPr>
              <w:t xml:space="preserve"> and </w:t>
            </w:r>
            <m:oMath>
              <m:sSub>
                <m:sSubPr>
                  <m:ctrlPr>
                    <w:rPr>
                      <w:rFonts w:ascii="Cambria Math" w:eastAsia="Batang" w:hAnsi="Cambria Math"/>
                      <w:i/>
                      <w:sz w:val="22"/>
                      <w:szCs w:val="22"/>
                      <w:lang w:eastAsia="zh-CN"/>
                    </w:rPr>
                  </m:ctrlPr>
                </m:sSubPr>
                <m:e>
                  <m:r>
                    <w:rPr>
                      <w:rFonts w:ascii="Cambria Math" w:eastAsia="Batang" w:hAnsi="Cambria Math"/>
                      <w:sz w:val="22"/>
                      <w:szCs w:val="22"/>
                      <w:lang w:eastAsia="zh-CN"/>
                    </w:rPr>
                    <m:t>n</m:t>
                  </m:r>
                </m:e>
                <m:sub>
                  <m:r>
                    <m:rPr>
                      <m:sty m:val="p"/>
                    </m:rPr>
                    <w:rPr>
                      <w:rFonts w:ascii="Cambria Math" w:eastAsia="Batang" w:hAnsi="Cambria Math"/>
                      <w:sz w:val="22"/>
                      <w:szCs w:val="22"/>
                      <w:lang w:eastAsia="zh-CN"/>
                    </w:rPr>
                    <m:t>sf</m:t>
                  </m:r>
                </m:sub>
              </m:sSub>
            </m:oMath>
            <w:r w:rsidRPr="00BF41AC">
              <w:rPr>
                <w:rFonts w:eastAsiaTheme="minorEastAsia"/>
                <w:sz w:val="22"/>
                <w:szCs w:val="22"/>
                <w:lang w:eastAsia="zh-CN"/>
              </w:rPr>
              <w:t xml:space="preserve"> </w:t>
            </w:r>
            <w:r w:rsidRPr="00BF41AC">
              <w:rPr>
                <w:rFonts w:eastAsia="Batang"/>
                <w:sz w:val="22"/>
                <w:szCs w:val="22"/>
                <w:lang w:eastAsia="zh-CN"/>
              </w:rPr>
              <w:t>are the system frame number and the subframe number of the SRS, respectively</w:t>
            </w:r>
            <w:r w:rsidRPr="00BF41AC">
              <w:rPr>
                <w:sz w:val="22"/>
                <w:szCs w:val="22"/>
                <w:lang w:eastAsia="zh-CN"/>
              </w:rPr>
              <w:t>.</w:t>
            </w:r>
          </w:p>
          <w:p w14:paraId="75A34351" w14:textId="77777777" w:rsidR="00090FB9" w:rsidRPr="00BF41AC" w:rsidRDefault="00090FB9">
            <w:pPr>
              <w:pStyle w:val="TAL"/>
              <w:rPr>
                <w:rFonts w:ascii="Times New Roman" w:hAnsi="Times New Roman"/>
                <w:sz w:val="22"/>
                <w:szCs w:val="22"/>
                <w:lang w:eastAsia="en-GB"/>
              </w:rPr>
            </w:pPr>
          </w:p>
          <w:p w14:paraId="135A7D07" w14:textId="77777777" w:rsidR="00090FB9" w:rsidRPr="00BF41AC" w:rsidRDefault="00090FB9">
            <w:pPr>
              <w:pStyle w:val="TAL"/>
              <w:rPr>
                <w:rFonts w:ascii="Times New Roman" w:hAnsi="Times New Roman"/>
                <w:sz w:val="22"/>
                <w:szCs w:val="22"/>
                <w:lang w:val="en-US" w:eastAsia="en-GB"/>
              </w:rPr>
            </w:pPr>
            <w:r w:rsidRPr="00BF41AC">
              <w:rPr>
                <w:rFonts w:ascii="Times New Roman" w:hAnsi="Times New Roman"/>
                <w:sz w:val="22"/>
                <w:szCs w:val="22"/>
                <w:lang w:val="en-US" w:eastAsia="en-GB"/>
              </w:rPr>
              <w:t>Multiple SRS resources can be used to determine the beginning of one subframe containing SRS received at a RP.</w:t>
            </w:r>
          </w:p>
          <w:p w14:paraId="117B401A" w14:textId="77777777" w:rsidR="00090FB9" w:rsidRPr="00BF41AC" w:rsidRDefault="00090FB9">
            <w:pPr>
              <w:pStyle w:val="TAL"/>
              <w:rPr>
                <w:rFonts w:ascii="Times New Roman" w:hAnsi="Times New Roman"/>
                <w:sz w:val="22"/>
                <w:szCs w:val="22"/>
                <w:lang w:eastAsia="en-GB"/>
              </w:rPr>
            </w:pPr>
          </w:p>
          <w:p w14:paraId="4056CEA8" w14:textId="77777777" w:rsidR="00090FB9" w:rsidRPr="00BF41AC" w:rsidRDefault="00090FB9">
            <w:pPr>
              <w:pStyle w:val="TAL"/>
              <w:rPr>
                <w:rFonts w:ascii="Times New Roman" w:hAnsi="Times New Roman"/>
                <w:sz w:val="22"/>
                <w:szCs w:val="22"/>
                <w:lang w:eastAsia="en-GB"/>
              </w:rPr>
            </w:pPr>
            <w:r w:rsidRPr="00BF41AC">
              <w:rPr>
                <w:rFonts w:ascii="Times New Roman" w:hAnsi="Times New Roman"/>
                <w:sz w:val="22"/>
                <w:szCs w:val="22"/>
                <w:lang w:eastAsia="en-GB"/>
              </w:rPr>
              <w:t>The reference point for T</w:t>
            </w:r>
            <w:r w:rsidRPr="00BF41AC">
              <w:rPr>
                <w:rFonts w:ascii="Times New Roman" w:hAnsi="Times New Roman"/>
                <w:sz w:val="22"/>
                <w:szCs w:val="22"/>
                <w:vertAlign w:val="subscript"/>
                <w:lang w:val="en-US" w:eastAsia="en-GB"/>
              </w:rPr>
              <w:t>UL-RTOA</w:t>
            </w:r>
            <w:r w:rsidRPr="00BF41AC">
              <w:rPr>
                <w:rFonts w:ascii="Times New Roman" w:hAnsi="Times New Roman"/>
                <w:sz w:val="22"/>
                <w:szCs w:val="22"/>
                <w:lang w:eastAsia="en-GB"/>
              </w:rPr>
              <w:t xml:space="preserve"> shall be:</w:t>
            </w:r>
          </w:p>
          <w:p w14:paraId="5D42D91F" w14:textId="77777777" w:rsidR="00090FB9" w:rsidRPr="00BF41AC" w:rsidRDefault="00090FB9">
            <w:pPr>
              <w:pStyle w:val="B1"/>
              <w:spacing w:after="0"/>
              <w:rPr>
                <w:sz w:val="22"/>
                <w:szCs w:val="22"/>
                <w:lang w:eastAsia="en-GB"/>
              </w:rPr>
            </w:pPr>
            <w:r w:rsidRPr="00BF41AC">
              <w:rPr>
                <w:sz w:val="22"/>
                <w:szCs w:val="22"/>
                <w:lang w:eastAsia="en-GB"/>
              </w:rPr>
              <w:t>-</w:t>
            </w:r>
            <w:r w:rsidRPr="00BF41AC">
              <w:rPr>
                <w:sz w:val="22"/>
                <w:szCs w:val="22"/>
                <w:lang w:eastAsia="en-GB"/>
              </w:rPr>
              <w:tab/>
              <w:t>for type 1-C base station TS 38.104 [9]: the Rx antenna connector,</w:t>
            </w:r>
          </w:p>
          <w:p w14:paraId="68906F26" w14:textId="77777777" w:rsidR="00090FB9" w:rsidRPr="00BF41AC" w:rsidRDefault="00090FB9">
            <w:pPr>
              <w:pStyle w:val="B1"/>
              <w:spacing w:after="0"/>
              <w:rPr>
                <w:sz w:val="22"/>
                <w:szCs w:val="22"/>
                <w:lang w:eastAsia="en-GB"/>
              </w:rPr>
            </w:pPr>
            <w:r w:rsidRPr="00BF41AC">
              <w:rPr>
                <w:sz w:val="22"/>
                <w:szCs w:val="22"/>
                <w:lang w:eastAsia="en-GB"/>
              </w:rPr>
              <w:t>-</w:t>
            </w:r>
            <w:r w:rsidRPr="00BF41AC">
              <w:rPr>
                <w:sz w:val="22"/>
                <w:szCs w:val="22"/>
                <w:lang w:eastAsia="en-GB"/>
              </w:rPr>
              <w:tab/>
              <w:t>for type 1-O or 2-O base station TS 38.104 [9]: the Rx antenna (i.e. the centre location of the radiating region of the Rx antenna),</w:t>
            </w:r>
          </w:p>
          <w:p w14:paraId="0804EC6F" w14:textId="77777777" w:rsidR="00090FB9" w:rsidRPr="00BF41AC" w:rsidRDefault="00090FB9">
            <w:pPr>
              <w:pStyle w:val="B1"/>
              <w:spacing w:after="0"/>
              <w:rPr>
                <w:sz w:val="22"/>
                <w:szCs w:val="22"/>
                <w:lang w:eastAsia="en-GB"/>
              </w:rPr>
            </w:pPr>
            <w:r w:rsidRPr="00BF41AC">
              <w:rPr>
                <w:sz w:val="22"/>
                <w:szCs w:val="22"/>
                <w:lang w:eastAsia="en-GB"/>
              </w:rPr>
              <w:t>-</w:t>
            </w:r>
            <w:r w:rsidRPr="00BF41AC">
              <w:rPr>
                <w:sz w:val="22"/>
                <w:szCs w:val="22"/>
                <w:lang w:eastAsia="en-GB"/>
              </w:rPr>
              <w:tab/>
              <w:t>for type 1-H base station TS 38.104 [9]: the Rx Transceiver Array Boundary connector.</w:t>
            </w:r>
          </w:p>
        </w:tc>
      </w:tr>
    </w:tbl>
    <w:p w14:paraId="12558E51" w14:textId="52D7B986" w:rsidR="00A9486E" w:rsidRPr="00673047" w:rsidRDefault="002C045C" w:rsidP="006717BB">
      <w:pPr>
        <w:spacing w:before="120"/>
        <w:rPr>
          <w:rFonts w:cs="Arial"/>
          <w:sz w:val="22"/>
          <w:szCs w:val="22"/>
          <w:lang w:eastAsia="en-GB"/>
        </w:rPr>
      </w:pPr>
      <w:r>
        <w:rPr>
          <w:sz w:val="22"/>
          <w:szCs w:val="22"/>
        </w:rPr>
        <w:t>The UL RTOA measurement is based on the UL RTOA reference time defined above</w:t>
      </w:r>
      <w:r w:rsidR="00A9486E">
        <w:rPr>
          <w:sz w:val="22"/>
          <w:szCs w:val="22"/>
        </w:rPr>
        <w:t xml:space="preserve"> which depends on a received SRS</w:t>
      </w:r>
      <w:r>
        <w:rPr>
          <w:sz w:val="22"/>
          <w:szCs w:val="22"/>
        </w:rPr>
        <w:t>. For Case 3b, the UL RTOA reference time can also be used as the reference time for the model input of Case 3b</w:t>
      </w:r>
      <w:r w:rsidR="00A9486E">
        <w:rPr>
          <w:sz w:val="22"/>
          <w:szCs w:val="22"/>
        </w:rPr>
        <w:t>, i.e., first path is based on UL RTOA and additional paths in the path-based measurement are based on the relative path delay with respect to the first path</w:t>
      </w:r>
      <w:r>
        <w:rPr>
          <w:sz w:val="22"/>
          <w:szCs w:val="22"/>
        </w:rPr>
        <w:t xml:space="preserve">. </w:t>
      </w:r>
      <w:r w:rsidR="003A3685">
        <w:rPr>
          <w:sz w:val="22"/>
          <w:szCs w:val="22"/>
        </w:rPr>
        <w:t xml:space="preserve">As it is mentioned in Observation 4, for </w:t>
      </w:r>
      <w:r w:rsidR="00A30CBC">
        <w:rPr>
          <w:sz w:val="22"/>
          <w:szCs w:val="22"/>
        </w:rPr>
        <w:t>C</w:t>
      </w:r>
      <w:r w:rsidR="003A3685">
        <w:rPr>
          <w:sz w:val="22"/>
          <w:szCs w:val="22"/>
        </w:rPr>
        <w:t xml:space="preserve">ase 3b the </w:t>
      </w:r>
      <w:r w:rsidR="003148B1">
        <w:rPr>
          <w:sz w:val="22"/>
          <w:szCs w:val="22"/>
        </w:rPr>
        <w:t xml:space="preserve">set of </w:t>
      </w:r>
      <w:proofErr w:type="spellStart"/>
      <w:r w:rsidR="003A3685">
        <w:rPr>
          <w:sz w:val="22"/>
          <w:szCs w:val="22"/>
        </w:rPr>
        <w:t>gNB</w:t>
      </w:r>
      <w:r w:rsidR="003148B1">
        <w:rPr>
          <w:sz w:val="22"/>
          <w:szCs w:val="22"/>
        </w:rPr>
        <w:t>s</w:t>
      </w:r>
      <w:proofErr w:type="spellEnd"/>
      <w:r w:rsidR="003A3685">
        <w:rPr>
          <w:sz w:val="22"/>
          <w:szCs w:val="22"/>
        </w:rPr>
        <w:t xml:space="preserve"> for training and inference can be the same </w:t>
      </w:r>
      <w:proofErr w:type="gramStart"/>
      <w:r w:rsidR="003A3685">
        <w:rPr>
          <w:sz w:val="22"/>
          <w:szCs w:val="22"/>
        </w:rPr>
        <w:t>and i</w:t>
      </w:r>
      <w:r>
        <w:rPr>
          <w:sz w:val="22"/>
          <w:szCs w:val="22"/>
        </w:rPr>
        <w:t>n this way</w:t>
      </w:r>
      <w:proofErr w:type="gramEnd"/>
      <w:r>
        <w:rPr>
          <w:sz w:val="22"/>
          <w:szCs w:val="22"/>
        </w:rPr>
        <w:t xml:space="preserve">, the reference time for the model input would be aligned </w:t>
      </w:r>
      <w:r w:rsidR="00C41F7F">
        <w:rPr>
          <w:sz w:val="22"/>
          <w:szCs w:val="22"/>
        </w:rPr>
        <w:t xml:space="preserve">and </w:t>
      </w:r>
      <w:r w:rsidR="003A3685">
        <w:rPr>
          <w:sz w:val="22"/>
          <w:szCs w:val="22"/>
        </w:rPr>
        <w:t xml:space="preserve">is </w:t>
      </w:r>
      <w:r w:rsidR="00C41F7F">
        <w:rPr>
          <w:sz w:val="22"/>
          <w:szCs w:val="22"/>
        </w:rPr>
        <w:t xml:space="preserve">consistent </w:t>
      </w:r>
      <w:r>
        <w:rPr>
          <w:sz w:val="22"/>
          <w:szCs w:val="22"/>
        </w:rPr>
        <w:t xml:space="preserve">at </w:t>
      </w:r>
      <w:r w:rsidR="00C41F7F">
        <w:rPr>
          <w:sz w:val="22"/>
          <w:szCs w:val="22"/>
        </w:rPr>
        <w:t>each</w:t>
      </w:r>
      <w:r>
        <w:rPr>
          <w:sz w:val="22"/>
          <w:szCs w:val="22"/>
        </w:rPr>
        <w:t xml:space="preserve"> TRP when making measurements during training and inference. Thus, th</w:t>
      </w:r>
      <w:r w:rsidRPr="00B518EB">
        <w:rPr>
          <w:sz w:val="22"/>
          <w:szCs w:val="22"/>
        </w:rPr>
        <w:t>e legacy timing reference can be re-used for the TRP</w:t>
      </w:r>
      <w:r w:rsidR="00C41F7F">
        <w:rPr>
          <w:sz w:val="22"/>
          <w:szCs w:val="22"/>
        </w:rPr>
        <w:t>s</w:t>
      </w:r>
      <w:r w:rsidR="004B58E3" w:rsidRPr="00B518EB">
        <w:rPr>
          <w:sz w:val="22"/>
          <w:szCs w:val="22"/>
        </w:rPr>
        <w:t xml:space="preserve">, and there is no need </w:t>
      </w:r>
      <w:r w:rsidR="004B58E3" w:rsidRPr="00CF0109">
        <w:rPr>
          <w:sz w:val="22"/>
          <w:szCs w:val="22"/>
        </w:rPr>
        <w:t xml:space="preserve">to further align reference time across different TRPs. </w:t>
      </w:r>
    </w:p>
    <w:p w14:paraId="2579FA64" w14:textId="6A1C7EB3" w:rsidR="00A9486E" w:rsidRPr="00CF0109" w:rsidRDefault="004B58E3" w:rsidP="002C045C">
      <w:pPr>
        <w:rPr>
          <w:sz w:val="22"/>
          <w:szCs w:val="22"/>
        </w:rPr>
      </w:pPr>
      <w:r w:rsidRPr="00BF41AC">
        <w:rPr>
          <w:sz w:val="22"/>
          <w:szCs w:val="22"/>
        </w:rPr>
        <w:t>Based on the above discussion, we make the following proposal:</w:t>
      </w:r>
    </w:p>
    <w:p w14:paraId="7011005F" w14:textId="38F523AB" w:rsidR="002775AF" w:rsidRDefault="002C045C" w:rsidP="002C045C">
      <w:pPr>
        <w:rPr>
          <w:b/>
          <w:bCs/>
          <w:i/>
          <w:sz w:val="22"/>
        </w:rPr>
      </w:pPr>
      <w:r w:rsidRPr="001375CE">
        <w:rPr>
          <w:b/>
          <w:bCs/>
          <w:i/>
          <w:sz w:val="22"/>
        </w:rPr>
        <w:t xml:space="preserve">Proposal </w:t>
      </w:r>
      <w:r w:rsidR="003A3685">
        <w:rPr>
          <w:b/>
          <w:bCs/>
          <w:i/>
          <w:sz w:val="22"/>
        </w:rPr>
        <w:t>4</w:t>
      </w:r>
      <w:r w:rsidRPr="001375CE">
        <w:rPr>
          <w:b/>
          <w:bCs/>
          <w:i/>
          <w:sz w:val="22"/>
        </w:rPr>
        <w:t xml:space="preserve">: </w:t>
      </w:r>
      <w:r w:rsidRPr="00D331CF">
        <w:rPr>
          <w:b/>
          <w:bCs/>
          <w:i/>
          <w:sz w:val="22"/>
        </w:rPr>
        <w:t xml:space="preserve">For Case 3b, </w:t>
      </w:r>
      <w:r w:rsidR="004B58E3">
        <w:rPr>
          <w:b/>
          <w:bCs/>
          <w:i/>
          <w:sz w:val="22"/>
        </w:rPr>
        <w:t xml:space="preserve">there is no specification impact of the time reference used for the </w:t>
      </w:r>
      <w:r w:rsidR="00C7080C">
        <w:rPr>
          <w:b/>
          <w:bCs/>
          <w:i/>
          <w:sz w:val="22"/>
        </w:rPr>
        <w:t>t</w:t>
      </w:r>
      <w:r w:rsidR="004B58E3">
        <w:rPr>
          <w:b/>
          <w:bCs/>
          <w:i/>
          <w:sz w:val="22"/>
        </w:rPr>
        <w:t xml:space="preserve">iming </w:t>
      </w:r>
      <w:r w:rsidR="00C41F7F">
        <w:rPr>
          <w:b/>
          <w:bCs/>
          <w:i/>
          <w:sz w:val="22"/>
        </w:rPr>
        <w:t>information</w:t>
      </w:r>
      <w:r>
        <w:rPr>
          <w:b/>
          <w:bCs/>
          <w:i/>
          <w:sz w:val="22"/>
        </w:rPr>
        <w:t>.</w:t>
      </w:r>
      <w:r w:rsidR="004B58E3">
        <w:rPr>
          <w:b/>
          <w:bCs/>
          <w:i/>
          <w:sz w:val="22"/>
        </w:rPr>
        <w:t xml:space="preserve"> The </w:t>
      </w:r>
      <w:r w:rsidR="004B58E3" w:rsidRPr="004B58E3">
        <w:rPr>
          <w:b/>
          <w:bCs/>
          <w:i/>
          <w:sz w:val="22"/>
        </w:rPr>
        <w:t xml:space="preserve">RTOA </w:t>
      </w:r>
      <w:r w:rsidR="00E07BC7">
        <w:rPr>
          <w:b/>
          <w:bCs/>
          <w:i/>
          <w:sz w:val="22"/>
        </w:rPr>
        <w:t>r</w:t>
      </w:r>
      <w:r w:rsidR="00E07BC7" w:rsidRPr="004B58E3">
        <w:rPr>
          <w:b/>
          <w:bCs/>
          <w:i/>
          <w:sz w:val="22"/>
        </w:rPr>
        <w:t xml:space="preserve">eference </w:t>
      </w:r>
      <w:r w:rsidR="00E07BC7">
        <w:rPr>
          <w:b/>
          <w:bCs/>
          <w:i/>
          <w:sz w:val="22"/>
        </w:rPr>
        <w:t>t</w:t>
      </w:r>
      <w:r w:rsidR="00E07BC7" w:rsidRPr="004B58E3">
        <w:rPr>
          <w:b/>
          <w:bCs/>
          <w:i/>
          <w:sz w:val="22"/>
        </w:rPr>
        <w:t>ime</w:t>
      </w:r>
      <w:r w:rsidR="00E07BC7">
        <w:rPr>
          <w:b/>
          <w:bCs/>
          <w:i/>
          <w:sz w:val="22"/>
        </w:rPr>
        <w:t xml:space="preserve"> </w:t>
      </w:r>
      <w:r w:rsidR="004B58E3">
        <w:rPr>
          <w:b/>
          <w:bCs/>
          <w:i/>
          <w:sz w:val="22"/>
        </w:rPr>
        <w:t>can be re-used as the reference time.</w:t>
      </w:r>
    </w:p>
    <w:p w14:paraId="43CCF72C" w14:textId="68969DA4" w:rsidR="00982E60" w:rsidRPr="00D16A36" w:rsidRDefault="00471A95" w:rsidP="00982E60">
      <w:pPr>
        <w:pStyle w:val="Heading3"/>
        <w:rPr>
          <w:sz w:val="22"/>
          <w:szCs w:val="22"/>
        </w:rPr>
      </w:pPr>
      <w:r>
        <w:rPr>
          <w:sz w:val="22"/>
          <w:szCs w:val="22"/>
        </w:rPr>
        <w:t xml:space="preserve">Model </w:t>
      </w:r>
      <w:r w:rsidR="00D774B4">
        <w:rPr>
          <w:sz w:val="22"/>
          <w:szCs w:val="22"/>
        </w:rPr>
        <w:t>input types</w:t>
      </w:r>
    </w:p>
    <w:p w14:paraId="29332615" w14:textId="046CF149" w:rsidR="00982E60" w:rsidRDefault="00982E60" w:rsidP="00982E60">
      <w:pPr>
        <w:rPr>
          <w:sz w:val="22"/>
          <w:szCs w:val="22"/>
        </w:rPr>
      </w:pPr>
      <w:r>
        <w:rPr>
          <w:sz w:val="22"/>
          <w:szCs w:val="22"/>
        </w:rPr>
        <w:t xml:space="preserve">In RAN1#116, the following agreement was made regarding </w:t>
      </w:r>
      <w:r w:rsidR="00255EA0">
        <w:rPr>
          <w:sz w:val="22"/>
          <w:szCs w:val="22"/>
        </w:rPr>
        <w:t xml:space="preserve">the use of timing, power and phase information for </w:t>
      </w:r>
      <w:r>
        <w:rPr>
          <w:sz w:val="22"/>
          <w:szCs w:val="22"/>
        </w:rPr>
        <w:t>model input</w:t>
      </w:r>
      <w:r w:rsidR="00255EA0">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982E60" w14:paraId="19C95CA9" w14:textId="77777777" w:rsidTr="00776D20">
        <w:tc>
          <w:tcPr>
            <w:tcW w:w="9307" w:type="dxa"/>
          </w:tcPr>
          <w:p w14:paraId="598E7CEB" w14:textId="77777777" w:rsidR="00471A95" w:rsidRPr="00BC6A14" w:rsidRDefault="00471A95" w:rsidP="00BF41AC">
            <w:pPr>
              <w:spacing w:after="0"/>
              <w:rPr>
                <w:rFonts w:eastAsia="等线"/>
                <w:b/>
                <w:bCs/>
                <w:sz w:val="22"/>
                <w:highlight w:val="green"/>
                <w:lang w:eastAsia="zh-CN"/>
              </w:rPr>
            </w:pPr>
            <w:r w:rsidRPr="00BC6A14">
              <w:rPr>
                <w:rFonts w:eastAsia="等线" w:hint="eastAsia"/>
                <w:b/>
                <w:bCs/>
                <w:sz w:val="22"/>
                <w:highlight w:val="green"/>
                <w:lang w:eastAsia="zh-CN"/>
              </w:rPr>
              <w:lastRenderedPageBreak/>
              <w:t>A</w:t>
            </w:r>
            <w:r w:rsidRPr="00BC6A14">
              <w:rPr>
                <w:rFonts w:eastAsia="等线"/>
                <w:b/>
                <w:bCs/>
                <w:sz w:val="22"/>
                <w:highlight w:val="green"/>
                <w:lang w:eastAsia="zh-CN"/>
              </w:rPr>
              <w:t>greement</w:t>
            </w:r>
          </w:p>
          <w:p w14:paraId="4A5B35F0" w14:textId="77777777" w:rsidR="00471A95" w:rsidRPr="00BC6A14" w:rsidRDefault="00471A95" w:rsidP="00BF41AC">
            <w:pPr>
              <w:numPr>
                <w:ilvl w:val="0"/>
                <w:numId w:val="20"/>
              </w:numPr>
              <w:autoSpaceDE/>
              <w:autoSpaceDN/>
              <w:adjustRightInd/>
              <w:snapToGrid/>
              <w:spacing w:after="0"/>
              <w:jc w:val="left"/>
              <w:rPr>
                <w:sz w:val="22"/>
              </w:rPr>
            </w:pPr>
            <w:r w:rsidRPr="00BC6A14">
              <w:rPr>
                <w:sz w:val="22"/>
              </w:rPr>
              <w:t xml:space="preserve">For AI/ML based positioning case 3b, at least the following types of time domain channel measurements are supported for reporting: </w:t>
            </w:r>
          </w:p>
          <w:p w14:paraId="2831079D" w14:textId="77777777" w:rsidR="00471A95" w:rsidRPr="00BC6A14" w:rsidRDefault="00471A95" w:rsidP="00BF41AC">
            <w:pPr>
              <w:pStyle w:val="ListParagraph"/>
              <w:numPr>
                <w:ilvl w:val="0"/>
                <w:numId w:val="19"/>
              </w:numPr>
              <w:ind w:leftChars="0" w:left="851" w:hanging="425"/>
              <w:jc w:val="both"/>
              <w:rPr>
                <w:sz w:val="22"/>
                <w:lang w:val="en-US"/>
              </w:rPr>
            </w:pPr>
            <w:r w:rsidRPr="00BC6A14">
              <w:rPr>
                <w:sz w:val="22"/>
                <w:lang w:val="en-US"/>
              </w:rPr>
              <w:t>timing information;</w:t>
            </w:r>
          </w:p>
          <w:p w14:paraId="7BFDDA30" w14:textId="77777777" w:rsidR="00471A95" w:rsidRPr="00BC6A14" w:rsidRDefault="00471A95" w:rsidP="00BF41AC">
            <w:pPr>
              <w:pStyle w:val="ListParagraph"/>
              <w:numPr>
                <w:ilvl w:val="0"/>
                <w:numId w:val="19"/>
              </w:numPr>
              <w:ind w:leftChars="0" w:left="851" w:hanging="425"/>
              <w:jc w:val="both"/>
              <w:rPr>
                <w:sz w:val="22"/>
                <w:lang w:val="en-US"/>
              </w:rPr>
            </w:pPr>
            <w:bookmarkStart w:id="5" w:name="_Ref162734860"/>
            <w:r w:rsidRPr="00BC6A14">
              <w:rPr>
                <w:sz w:val="22"/>
                <w:lang w:val="en-US"/>
              </w:rPr>
              <w:t>paired timing information and power information.</w:t>
            </w:r>
            <w:bookmarkEnd w:id="5"/>
          </w:p>
          <w:p w14:paraId="54A86091" w14:textId="77777777" w:rsidR="00471A95" w:rsidRPr="00BC6A14" w:rsidRDefault="00471A95" w:rsidP="00BF41AC">
            <w:pPr>
              <w:pStyle w:val="ListParagraph"/>
              <w:ind w:leftChars="0"/>
              <w:jc w:val="both"/>
              <w:rPr>
                <w:sz w:val="22"/>
                <w:lang w:val="en-US"/>
              </w:rPr>
            </w:pPr>
          </w:p>
          <w:p w14:paraId="5A8D81B3" w14:textId="77777777" w:rsidR="00471A95" w:rsidRPr="00BC6A14" w:rsidRDefault="00471A95" w:rsidP="00BF41AC">
            <w:pPr>
              <w:spacing w:after="0"/>
              <w:rPr>
                <w:rFonts w:eastAsia="等线"/>
                <w:b/>
                <w:bCs/>
                <w:sz w:val="22"/>
                <w:highlight w:val="green"/>
                <w:lang w:eastAsia="zh-CN"/>
              </w:rPr>
            </w:pPr>
            <w:r w:rsidRPr="00BC6A14">
              <w:rPr>
                <w:rFonts w:eastAsia="等线" w:hint="eastAsia"/>
                <w:b/>
                <w:bCs/>
                <w:sz w:val="22"/>
                <w:highlight w:val="green"/>
                <w:lang w:eastAsia="zh-CN"/>
              </w:rPr>
              <w:t>A</w:t>
            </w:r>
            <w:r w:rsidRPr="00BC6A14">
              <w:rPr>
                <w:rFonts w:eastAsia="等线"/>
                <w:b/>
                <w:bCs/>
                <w:sz w:val="22"/>
                <w:highlight w:val="green"/>
                <w:lang w:eastAsia="zh-CN"/>
              </w:rPr>
              <w:t>greement</w:t>
            </w:r>
          </w:p>
          <w:p w14:paraId="067F31D1" w14:textId="0B36B0C0" w:rsidR="000357D7" w:rsidRPr="00BC6A14" w:rsidRDefault="00471A95" w:rsidP="00BF41AC">
            <w:pPr>
              <w:numPr>
                <w:ilvl w:val="0"/>
                <w:numId w:val="20"/>
              </w:numPr>
              <w:autoSpaceDE/>
              <w:autoSpaceDN/>
              <w:adjustRightInd/>
              <w:snapToGrid/>
              <w:spacing w:after="0"/>
              <w:jc w:val="left"/>
              <w:rPr>
                <w:sz w:val="22"/>
              </w:rPr>
            </w:pPr>
            <w:r w:rsidRPr="00BC6A14">
              <w:rPr>
                <w:sz w:val="22"/>
              </w:rPr>
              <w:t>For AI/ML based positioning case 2b, at least the following types of time domain channel measurements are supported for UE reporting to</w:t>
            </w:r>
            <w:r w:rsidR="000357D7" w:rsidRPr="00BC6A14">
              <w:rPr>
                <w:sz w:val="22"/>
              </w:rPr>
              <w:t xml:space="preserve"> LMF: </w:t>
            </w:r>
          </w:p>
          <w:p w14:paraId="58A6E522" w14:textId="77777777" w:rsidR="000357D7" w:rsidRPr="00BC6A14" w:rsidRDefault="000357D7" w:rsidP="00BF41AC">
            <w:pPr>
              <w:pStyle w:val="ListParagraph"/>
              <w:numPr>
                <w:ilvl w:val="0"/>
                <w:numId w:val="21"/>
              </w:numPr>
              <w:ind w:leftChars="0"/>
              <w:jc w:val="both"/>
              <w:rPr>
                <w:sz w:val="22"/>
                <w:lang w:val="en-US"/>
              </w:rPr>
            </w:pPr>
            <w:r w:rsidRPr="00BC6A14">
              <w:rPr>
                <w:sz w:val="22"/>
                <w:lang w:val="en-US"/>
              </w:rPr>
              <w:t>timing information;</w:t>
            </w:r>
          </w:p>
          <w:p w14:paraId="15B12AC3" w14:textId="77777777" w:rsidR="000357D7" w:rsidRPr="00BC6A14" w:rsidRDefault="000357D7" w:rsidP="00BF41AC">
            <w:pPr>
              <w:pStyle w:val="ListParagraph"/>
              <w:numPr>
                <w:ilvl w:val="0"/>
                <w:numId w:val="21"/>
              </w:numPr>
              <w:ind w:leftChars="0"/>
              <w:jc w:val="both"/>
              <w:rPr>
                <w:sz w:val="22"/>
                <w:lang w:val="en-US"/>
              </w:rPr>
            </w:pPr>
            <w:r w:rsidRPr="00BC6A14">
              <w:rPr>
                <w:sz w:val="22"/>
                <w:lang w:val="en-US"/>
              </w:rPr>
              <w:t>paired timing information and power information.</w:t>
            </w:r>
          </w:p>
          <w:p w14:paraId="5DD1018D" w14:textId="100670DE" w:rsidR="00471A95" w:rsidRPr="00BC6A14" w:rsidRDefault="00471A95" w:rsidP="00BF41AC">
            <w:pPr>
              <w:pStyle w:val="ListParagraph"/>
              <w:ind w:leftChars="0"/>
              <w:jc w:val="both"/>
              <w:rPr>
                <w:sz w:val="22"/>
                <w:lang w:val="en-US"/>
              </w:rPr>
            </w:pPr>
          </w:p>
          <w:p w14:paraId="36355D88" w14:textId="77777777" w:rsidR="00471A95" w:rsidRPr="00BC6A14" w:rsidRDefault="00471A95" w:rsidP="00BF41AC">
            <w:pPr>
              <w:spacing w:after="0"/>
              <w:rPr>
                <w:rFonts w:eastAsia="等线"/>
                <w:b/>
                <w:bCs/>
                <w:sz w:val="22"/>
                <w:highlight w:val="green"/>
                <w:lang w:eastAsia="zh-CN"/>
              </w:rPr>
            </w:pPr>
            <w:r w:rsidRPr="00BC6A14">
              <w:rPr>
                <w:rFonts w:eastAsia="等线" w:hint="eastAsia"/>
                <w:b/>
                <w:bCs/>
                <w:sz w:val="22"/>
                <w:highlight w:val="green"/>
                <w:lang w:eastAsia="zh-CN"/>
              </w:rPr>
              <w:t>A</w:t>
            </w:r>
            <w:r w:rsidRPr="00BC6A14">
              <w:rPr>
                <w:rFonts w:eastAsia="等线"/>
                <w:b/>
                <w:bCs/>
                <w:sz w:val="22"/>
                <w:highlight w:val="green"/>
                <w:lang w:eastAsia="zh-CN"/>
              </w:rPr>
              <w:t>greement</w:t>
            </w:r>
          </w:p>
          <w:p w14:paraId="42C64B62" w14:textId="77777777" w:rsidR="00982E60" w:rsidRPr="00BC6A14" w:rsidRDefault="00982E60" w:rsidP="00BF41AC">
            <w:pPr>
              <w:spacing w:after="0"/>
              <w:rPr>
                <w:sz w:val="22"/>
              </w:rPr>
            </w:pPr>
            <w:r w:rsidRPr="00BC6A14">
              <w:rPr>
                <w:sz w:val="22"/>
              </w:rPr>
              <w:t>For AI/ML based positioning for all use cases, RAN1 investigate the necessity and feasibility of using phase information (in addition to timing information and power information) for determining model input. The issues to study include:</w:t>
            </w:r>
          </w:p>
          <w:p w14:paraId="4C46C179" w14:textId="77777777" w:rsidR="00982E60" w:rsidRPr="00BC6A14" w:rsidRDefault="00982E60" w:rsidP="00BF41AC">
            <w:pPr>
              <w:pStyle w:val="ListParagraph"/>
              <w:numPr>
                <w:ilvl w:val="0"/>
                <w:numId w:val="16"/>
              </w:numPr>
              <w:ind w:leftChars="0"/>
              <w:jc w:val="both"/>
              <w:rPr>
                <w:rFonts w:cs="等线"/>
                <w:sz w:val="22"/>
                <w:lang w:val="en-US"/>
              </w:rPr>
            </w:pPr>
            <w:r w:rsidRPr="00BC6A14">
              <w:rPr>
                <w:sz w:val="22"/>
                <w:lang w:val="en-US"/>
              </w:rPr>
              <w:t>Tradeoff of positioning accuracy and signaling overhead</w:t>
            </w:r>
          </w:p>
          <w:p w14:paraId="517914C0" w14:textId="77777777" w:rsidR="00982E60" w:rsidRPr="00BC6A14" w:rsidRDefault="00982E60" w:rsidP="00BF41AC">
            <w:pPr>
              <w:pStyle w:val="ListParagraph"/>
              <w:numPr>
                <w:ilvl w:val="0"/>
                <w:numId w:val="16"/>
              </w:numPr>
              <w:ind w:leftChars="0"/>
              <w:jc w:val="both"/>
              <w:rPr>
                <w:rFonts w:cs="等线"/>
                <w:sz w:val="22"/>
                <w:lang w:val="en-US"/>
              </w:rPr>
            </w:pPr>
            <w:r w:rsidRPr="00BC6A14">
              <w:rPr>
                <w:rFonts w:cs="Calibri"/>
                <w:sz w:val="22"/>
                <w:lang w:val="en-US"/>
              </w:rPr>
              <w:t>The impact of transmitter and receiver implementation</w:t>
            </w:r>
          </w:p>
          <w:p w14:paraId="2D1DE2C4" w14:textId="77777777" w:rsidR="00982E60" w:rsidRPr="00BC6A14" w:rsidRDefault="00982E60" w:rsidP="00BF41AC">
            <w:pPr>
              <w:pStyle w:val="ListParagraph"/>
              <w:numPr>
                <w:ilvl w:val="0"/>
                <w:numId w:val="16"/>
              </w:numPr>
              <w:ind w:leftChars="0"/>
              <w:jc w:val="both"/>
              <w:rPr>
                <w:rFonts w:cs="等线"/>
                <w:sz w:val="22"/>
              </w:rPr>
            </w:pPr>
            <w:r w:rsidRPr="00BC6A14">
              <w:rPr>
                <w:sz w:val="22"/>
                <w:lang w:val="en-US"/>
              </w:rPr>
              <w:t>S</w:t>
            </w:r>
            <w:proofErr w:type="spellStart"/>
            <w:r w:rsidRPr="00BC6A14">
              <w:rPr>
                <w:sz w:val="22"/>
              </w:rPr>
              <w:t>pecification</w:t>
            </w:r>
            <w:proofErr w:type="spellEnd"/>
            <w:r w:rsidRPr="00BC6A14">
              <w:rPr>
                <w:sz w:val="22"/>
              </w:rPr>
              <w:t xml:space="preserve"> impact</w:t>
            </w:r>
          </w:p>
          <w:p w14:paraId="6E914AF3" w14:textId="77777777" w:rsidR="00982E60" w:rsidRPr="00BC6A14" w:rsidRDefault="00982E60" w:rsidP="00BF41AC">
            <w:pPr>
              <w:pStyle w:val="ListParagraph"/>
              <w:numPr>
                <w:ilvl w:val="0"/>
                <w:numId w:val="16"/>
              </w:numPr>
              <w:ind w:leftChars="0"/>
              <w:jc w:val="both"/>
              <w:rPr>
                <w:rFonts w:cs="等线"/>
                <w:sz w:val="22"/>
              </w:rPr>
            </w:pPr>
            <w:r w:rsidRPr="00BC6A14">
              <w:rPr>
                <w:rFonts w:eastAsia="宋体" w:hint="eastAsia"/>
                <w:sz w:val="22"/>
                <w:lang w:val="en-US"/>
              </w:rPr>
              <w:t>Other aspects are not precluded</w:t>
            </w:r>
          </w:p>
          <w:p w14:paraId="16BE3379" w14:textId="106A2F03" w:rsidR="00982E60" w:rsidRPr="00392721" w:rsidRDefault="00982E60" w:rsidP="00BF41AC">
            <w:pPr>
              <w:spacing w:after="0"/>
              <w:rPr>
                <w:bCs/>
              </w:rPr>
            </w:pPr>
            <w:r w:rsidRPr="00BC6A14">
              <w:rPr>
                <w:rFonts w:cs="等线"/>
                <w:sz w:val="22"/>
              </w:rPr>
              <w:t>Note: the phase information may be used in different ways, e.g., one phase value for the first path or first sample only; triplet of {timing information, power information, phase information} for CIR, etc.</w:t>
            </w:r>
          </w:p>
        </w:tc>
      </w:tr>
    </w:tbl>
    <w:p w14:paraId="56A28963" w14:textId="6DA3A3B7" w:rsidR="00982E60" w:rsidRDefault="00982E60" w:rsidP="006717BB">
      <w:pPr>
        <w:spacing w:before="120"/>
        <w:rPr>
          <w:sz w:val="22"/>
          <w:szCs w:val="22"/>
        </w:rPr>
      </w:pPr>
      <w:r>
        <w:rPr>
          <w:sz w:val="22"/>
          <w:szCs w:val="22"/>
        </w:rPr>
        <w:t xml:space="preserve">The channel impulse response (CIR), power delay profile (PDP) and delay profile (DP) have been considered as model inputs in </w:t>
      </w:r>
      <w:r>
        <w:rPr>
          <w:sz w:val="22"/>
        </w:rPr>
        <w:t>TR 38.843</w:t>
      </w:r>
      <w:r w:rsidR="00457958">
        <w:rPr>
          <w:sz w:val="22"/>
        </w:rPr>
        <w:t xml:space="preserve"> </w:t>
      </w:r>
      <w:r w:rsidR="00457958">
        <w:rPr>
          <w:sz w:val="22"/>
        </w:rPr>
        <w:fldChar w:fldCharType="begin"/>
      </w:r>
      <w:r w:rsidR="00457958">
        <w:rPr>
          <w:sz w:val="22"/>
        </w:rPr>
        <w:instrText xml:space="preserve"> REF _Ref162734884 \r \h </w:instrText>
      </w:r>
      <w:r w:rsidR="00457958">
        <w:rPr>
          <w:sz w:val="22"/>
        </w:rPr>
      </w:r>
      <w:r w:rsidR="00457958">
        <w:rPr>
          <w:sz w:val="22"/>
        </w:rPr>
        <w:fldChar w:fldCharType="separate"/>
      </w:r>
      <w:r w:rsidR="00457958">
        <w:rPr>
          <w:sz w:val="22"/>
        </w:rPr>
        <w:t>[3]</w:t>
      </w:r>
      <w:r w:rsidR="00457958">
        <w:rPr>
          <w:sz w:val="22"/>
        </w:rPr>
        <w:fldChar w:fldCharType="end"/>
      </w:r>
      <w:r>
        <w:rPr>
          <w:sz w:val="22"/>
        </w:rPr>
        <w:t xml:space="preserve">. For the choice of model input, the </w:t>
      </w:r>
      <w:r>
        <w:rPr>
          <w:sz w:val="22"/>
          <w:szCs w:val="22"/>
        </w:rPr>
        <w:t>consistency between the fingerprints during training and inference needs to be considered. The observed timing information and power information for a given UE position depend on the radio channel</w:t>
      </w:r>
      <w:r w:rsidR="006A53AF">
        <w:rPr>
          <w:sz w:val="22"/>
          <w:szCs w:val="22"/>
        </w:rPr>
        <w:t>/environment of signal propagation</w:t>
      </w:r>
      <w:r>
        <w:rPr>
          <w:sz w:val="22"/>
          <w:szCs w:val="22"/>
        </w:rPr>
        <w:t xml:space="preserve">. </w:t>
      </w:r>
      <w:r w:rsidR="00996DF1">
        <w:rPr>
          <w:sz w:val="22"/>
          <w:szCs w:val="22"/>
        </w:rPr>
        <w:t>This introduces random variations in the phase which impair the use of the CIR as fingerprint, as the phase information in the CIR for a given UE position may</w:t>
      </w:r>
      <w:r w:rsidR="00C303E4">
        <w:rPr>
          <w:sz w:val="22"/>
          <w:szCs w:val="22"/>
        </w:rPr>
        <w:t xml:space="preserve"> probably</w:t>
      </w:r>
      <w:r w:rsidR="00996DF1">
        <w:rPr>
          <w:sz w:val="22"/>
          <w:szCs w:val="22"/>
        </w:rPr>
        <w:t xml:space="preserve"> be differ</w:t>
      </w:r>
      <w:r w:rsidR="007F06D3">
        <w:rPr>
          <w:sz w:val="22"/>
          <w:szCs w:val="22"/>
        </w:rPr>
        <w:t>ent</w:t>
      </w:r>
      <w:r w:rsidR="00AB5FC0">
        <w:rPr>
          <w:sz w:val="22"/>
          <w:szCs w:val="22"/>
        </w:rPr>
        <w:t xml:space="preserve"> after long time scale</w:t>
      </w:r>
      <w:r w:rsidR="00996DF1">
        <w:rPr>
          <w:sz w:val="22"/>
          <w:szCs w:val="22"/>
        </w:rPr>
        <w:t xml:space="preserve"> between the training and inference phases</w:t>
      </w:r>
      <w:r w:rsidR="00C303E4">
        <w:rPr>
          <w:sz w:val="22"/>
          <w:szCs w:val="22"/>
        </w:rPr>
        <w:t>, especially for medium/heavy NLOS scenarios</w:t>
      </w:r>
      <w:r w:rsidR="00996DF1">
        <w:rPr>
          <w:sz w:val="22"/>
          <w:szCs w:val="22"/>
        </w:rPr>
        <w:t xml:space="preserve">. </w:t>
      </w:r>
      <w:r>
        <w:rPr>
          <w:sz w:val="22"/>
          <w:szCs w:val="22"/>
        </w:rPr>
        <w:t xml:space="preserve">On the other hand, the phase information in the CIR not only depends on the radio channel but is also affected by the local oscillators of the receiver and transmitter. </w:t>
      </w:r>
      <w:r w:rsidR="00F427BC">
        <w:rPr>
          <w:sz w:val="22"/>
          <w:szCs w:val="22"/>
        </w:rPr>
        <w:t>For Case 2b,</w:t>
      </w:r>
      <w:r w:rsidR="001171D3">
        <w:rPr>
          <w:sz w:val="22"/>
          <w:szCs w:val="22"/>
        </w:rPr>
        <w:t xml:space="preserve"> in particular,</w:t>
      </w:r>
      <w:r w:rsidR="00F427BC">
        <w:rPr>
          <w:sz w:val="22"/>
          <w:szCs w:val="22"/>
        </w:rPr>
        <w:t xml:space="preserve"> the consistency of the fingerprint regarding the phase information needs also to consider that the transmitter between the training and the inference phase may differ, i.e., from a PRU during training to a UE in the inference.</w:t>
      </w:r>
      <w:r w:rsidR="0007605A">
        <w:rPr>
          <w:sz w:val="22"/>
          <w:szCs w:val="22"/>
        </w:rPr>
        <w:t xml:space="preserve"> </w:t>
      </w:r>
      <w:r w:rsidR="001462DE">
        <w:rPr>
          <w:sz w:val="22"/>
          <w:szCs w:val="22"/>
        </w:rPr>
        <w:t xml:space="preserve">The impact of such non-ideal factors </w:t>
      </w:r>
      <w:r w:rsidR="00AA0815">
        <w:rPr>
          <w:sz w:val="22"/>
          <w:szCs w:val="22"/>
        </w:rPr>
        <w:t>has</w:t>
      </w:r>
      <w:r w:rsidR="001462DE">
        <w:rPr>
          <w:sz w:val="22"/>
          <w:szCs w:val="22"/>
        </w:rPr>
        <w:t xml:space="preserve"> not been evaluated during the Study Item.</w:t>
      </w:r>
    </w:p>
    <w:p w14:paraId="4C9E219A" w14:textId="2F6636BB" w:rsidR="00BB1995" w:rsidRPr="00BF41AC" w:rsidRDefault="00BB1995" w:rsidP="00897B72">
      <w:pPr>
        <w:rPr>
          <w:sz w:val="22"/>
          <w:szCs w:val="22"/>
        </w:rPr>
      </w:pPr>
      <w:r w:rsidRPr="00673047">
        <w:rPr>
          <w:b/>
          <w:bCs/>
          <w:i/>
          <w:sz w:val="22"/>
          <w:szCs w:val="22"/>
        </w:rPr>
        <w:t xml:space="preserve">Proposal </w:t>
      </w:r>
      <w:r w:rsidR="00FF636E">
        <w:rPr>
          <w:b/>
          <w:bCs/>
          <w:i/>
          <w:sz w:val="22"/>
          <w:szCs w:val="22"/>
        </w:rPr>
        <w:t>5</w:t>
      </w:r>
      <w:r w:rsidRPr="00BF41AC">
        <w:rPr>
          <w:b/>
          <w:bCs/>
          <w:i/>
          <w:sz w:val="22"/>
          <w:szCs w:val="22"/>
        </w:rPr>
        <w:t>: For Case 3b</w:t>
      </w:r>
      <w:r w:rsidR="00C7080C" w:rsidRPr="00BF41AC">
        <w:rPr>
          <w:b/>
          <w:bCs/>
          <w:i/>
          <w:sz w:val="22"/>
          <w:szCs w:val="22"/>
        </w:rPr>
        <w:t>/2b</w:t>
      </w:r>
      <w:r w:rsidRPr="00BF41AC">
        <w:rPr>
          <w:b/>
          <w:bCs/>
          <w:i/>
          <w:sz w:val="22"/>
          <w:szCs w:val="22"/>
        </w:rPr>
        <w:t xml:space="preserve">, </w:t>
      </w:r>
      <w:r w:rsidR="00AF37C7" w:rsidRPr="00BF41AC">
        <w:rPr>
          <w:b/>
          <w:bCs/>
          <w:i/>
          <w:sz w:val="22"/>
          <w:szCs w:val="22"/>
        </w:rPr>
        <w:t>reuse</w:t>
      </w:r>
      <w:r w:rsidRPr="00BF41AC">
        <w:rPr>
          <w:b/>
          <w:bCs/>
          <w:i/>
          <w:sz w:val="22"/>
          <w:szCs w:val="22"/>
        </w:rPr>
        <w:t xml:space="preserve"> the </w:t>
      </w:r>
      <w:r w:rsidR="008B4FC3" w:rsidRPr="00BF41AC">
        <w:rPr>
          <w:b/>
          <w:bCs/>
          <w:i/>
          <w:sz w:val="22"/>
          <w:szCs w:val="22"/>
        </w:rPr>
        <w:t xml:space="preserve">legacy </w:t>
      </w:r>
      <w:r w:rsidRPr="00BF41AC">
        <w:rPr>
          <w:b/>
          <w:bCs/>
          <w:i/>
          <w:sz w:val="22"/>
          <w:szCs w:val="22"/>
        </w:rPr>
        <w:t>report</w:t>
      </w:r>
      <w:r w:rsidR="008B4FC3" w:rsidRPr="00BF41AC">
        <w:rPr>
          <w:b/>
          <w:bCs/>
          <w:i/>
          <w:sz w:val="22"/>
          <w:szCs w:val="22"/>
        </w:rPr>
        <w:t>ing</w:t>
      </w:r>
      <w:r w:rsidRPr="00BF41AC">
        <w:rPr>
          <w:b/>
          <w:bCs/>
          <w:i/>
          <w:sz w:val="22"/>
          <w:szCs w:val="22"/>
        </w:rPr>
        <w:t xml:space="preserve"> of </w:t>
      </w:r>
      <w:r w:rsidR="00591637" w:rsidRPr="00BF41AC">
        <w:rPr>
          <w:b/>
          <w:bCs/>
          <w:i/>
          <w:sz w:val="22"/>
          <w:szCs w:val="22"/>
        </w:rPr>
        <w:t>timing</w:t>
      </w:r>
      <w:r w:rsidRPr="00BF41AC">
        <w:rPr>
          <w:b/>
          <w:bCs/>
          <w:i/>
          <w:sz w:val="22"/>
          <w:szCs w:val="22"/>
        </w:rPr>
        <w:t xml:space="preserve"> and power </w:t>
      </w:r>
      <w:r w:rsidR="00591637" w:rsidRPr="00BF41AC">
        <w:rPr>
          <w:b/>
          <w:bCs/>
          <w:i/>
          <w:sz w:val="22"/>
          <w:szCs w:val="22"/>
        </w:rPr>
        <w:t xml:space="preserve">information </w:t>
      </w:r>
      <w:r w:rsidRPr="00BF41AC">
        <w:rPr>
          <w:b/>
          <w:bCs/>
          <w:i/>
          <w:sz w:val="22"/>
          <w:szCs w:val="22"/>
        </w:rPr>
        <w:t xml:space="preserve">from </w:t>
      </w:r>
      <w:proofErr w:type="spellStart"/>
      <w:r w:rsidRPr="00BF41AC">
        <w:rPr>
          <w:b/>
          <w:bCs/>
          <w:i/>
          <w:sz w:val="22"/>
          <w:szCs w:val="22"/>
        </w:rPr>
        <w:t>gNB</w:t>
      </w:r>
      <w:proofErr w:type="spellEnd"/>
      <w:r w:rsidRPr="00BF41AC">
        <w:rPr>
          <w:b/>
          <w:bCs/>
          <w:i/>
          <w:sz w:val="22"/>
          <w:szCs w:val="22"/>
        </w:rPr>
        <w:t xml:space="preserve"> to LMF.</w:t>
      </w:r>
    </w:p>
    <w:p w14:paraId="3A633481" w14:textId="60338497" w:rsidR="00982E60" w:rsidRPr="00BF41AC" w:rsidRDefault="006A7F78" w:rsidP="00BF41AC">
      <w:pPr>
        <w:pStyle w:val="ListParagraph"/>
        <w:numPr>
          <w:ilvl w:val="0"/>
          <w:numId w:val="18"/>
        </w:numPr>
        <w:spacing w:after="120"/>
        <w:ind w:leftChars="0"/>
        <w:rPr>
          <w:rFonts w:ascii="Times New Roman" w:hAnsi="Times New Roman"/>
          <w:sz w:val="22"/>
          <w:szCs w:val="22"/>
        </w:rPr>
      </w:pPr>
      <w:r w:rsidRPr="00BF41AC">
        <w:rPr>
          <w:rFonts w:ascii="Times New Roman" w:hAnsi="Times New Roman"/>
          <w:b/>
          <w:i/>
          <w:sz w:val="22"/>
          <w:szCs w:val="22"/>
        </w:rPr>
        <w:t>The use of phase information for the measurement reporting would need further justification.</w:t>
      </w:r>
    </w:p>
    <w:p w14:paraId="6FB5CFCE" w14:textId="77777777" w:rsidR="00982E60" w:rsidRDefault="00982E60" w:rsidP="00982E60">
      <w:pPr>
        <w:pStyle w:val="Heading2"/>
      </w:pPr>
      <w:r>
        <w:t>Model Output</w:t>
      </w:r>
    </w:p>
    <w:p w14:paraId="24E34171" w14:textId="72CD6256" w:rsidR="009C7669" w:rsidRDefault="009C7669" w:rsidP="009C7669">
      <w:pPr>
        <w:rPr>
          <w:sz w:val="22"/>
          <w:szCs w:val="22"/>
        </w:rPr>
      </w:pPr>
      <w:r>
        <w:rPr>
          <w:sz w:val="22"/>
          <w:szCs w:val="22"/>
        </w:rPr>
        <w:t xml:space="preserve">For Case 1, the model </w:t>
      </w:r>
      <w:r w:rsidRPr="00BF41AC">
        <w:rPr>
          <w:sz w:val="22"/>
          <w:lang w:eastAsia="zh-CN"/>
        </w:rPr>
        <w:t>output</w:t>
      </w:r>
      <w:r>
        <w:rPr>
          <w:sz w:val="22"/>
          <w:szCs w:val="22"/>
        </w:rPr>
        <w:t xml:space="preserve"> does not need to be specified as it is UE-based positioning.</w:t>
      </w:r>
    </w:p>
    <w:p w14:paraId="0D0E8B7C" w14:textId="7F4E7514" w:rsidR="00A45D6B" w:rsidRDefault="003C727F" w:rsidP="00BE1DCA">
      <w:pPr>
        <w:rPr>
          <w:sz w:val="22"/>
          <w:lang w:eastAsia="zh-CN"/>
        </w:rPr>
      </w:pPr>
      <w:r>
        <w:rPr>
          <w:sz w:val="22"/>
          <w:lang w:eastAsia="zh-CN"/>
        </w:rPr>
        <w:t>During the study item</w:t>
      </w:r>
      <w:r w:rsidRPr="00F7298F">
        <w:rPr>
          <w:sz w:val="22"/>
          <w:lang w:eastAsia="zh-CN"/>
        </w:rPr>
        <w:t xml:space="preserve">, timing estimation and LOS/NLOS indicator </w:t>
      </w:r>
      <w:r>
        <w:rPr>
          <w:sz w:val="22"/>
          <w:lang w:eastAsia="zh-CN"/>
        </w:rPr>
        <w:t>have been</w:t>
      </w:r>
      <w:r w:rsidRPr="00F7298F">
        <w:rPr>
          <w:sz w:val="22"/>
          <w:lang w:eastAsia="zh-CN"/>
        </w:rPr>
        <w:t xml:space="preserve"> identified as candidate types for model output in Case 3a.</w:t>
      </w:r>
      <w:r>
        <w:rPr>
          <w:sz w:val="22"/>
          <w:lang w:eastAsia="zh-CN"/>
        </w:rPr>
        <w:t xml:space="preserve"> </w:t>
      </w:r>
      <w:r w:rsidRPr="00F7298F">
        <w:rPr>
          <w:sz w:val="22"/>
          <w:lang w:eastAsia="zh-CN"/>
        </w:rPr>
        <w:t>Moreover, the measurement report to carry the</w:t>
      </w:r>
      <w:r>
        <w:rPr>
          <w:sz w:val="22"/>
          <w:lang w:eastAsia="zh-CN"/>
        </w:rPr>
        <w:t xml:space="preserve"> information</w:t>
      </w:r>
      <w:r w:rsidRPr="00F7298F">
        <w:rPr>
          <w:sz w:val="22"/>
          <w:lang w:eastAsia="zh-CN"/>
        </w:rPr>
        <w:t xml:space="preserve"> from the </w:t>
      </w:r>
      <w:proofErr w:type="spellStart"/>
      <w:r w:rsidRPr="00F7298F">
        <w:rPr>
          <w:sz w:val="22"/>
          <w:lang w:eastAsia="zh-CN"/>
        </w:rPr>
        <w:t>gNB</w:t>
      </w:r>
      <w:proofErr w:type="spellEnd"/>
      <w:r w:rsidRPr="00F7298F">
        <w:rPr>
          <w:sz w:val="22"/>
          <w:lang w:eastAsia="zh-CN"/>
        </w:rPr>
        <w:t xml:space="preserve"> to the LMF has also been discussed </w:t>
      </w:r>
      <w:r>
        <w:rPr>
          <w:sz w:val="22"/>
          <w:lang w:eastAsia="zh-CN"/>
        </w:rPr>
        <w:t>and</w:t>
      </w:r>
      <w:r w:rsidRPr="00F7298F">
        <w:rPr>
          <w:sz w:val="22"/>
          <w:lang w:eastAsia="zh-CN"/>
        </w:rPr>
        <w:t xml:space="preserve"> existing measurement</w:t>
      </w:r>
      <w:r>
        <w:rPr>
          <w:sz w:val="22"/>
          <w:lang w:eastAsia="zh-CN"/>
        </w:rPr>
        <w:t xml:space="preserve"> types</w:t>
      </w:r>
      <w:r w:rsidRPr="00F7298F">
        <w:rPr>
          <w:sz w:val="22"/>
          <w:lang w:eastAsia="zh-CN"/>
        </w:rPr>
        <w:t xml:space="preserve">, e.g., </w:t>
      </w:r>
      <w:r>
        <w:rPr>
          <w:sz w:val="22"/>
          <w:lang w:eastAsia="zh-CN"/>
        </w:rPr>
        <w:t>RT</w:t>
      </w:r>
      <w:r w:rsidR="00A31C8D">
        <w:rPr>
          <w:sz w:val="22"/>
          <w:lang w:eastAsia="zh-CN"/>
        </w:rPr>
        <w:t>O</w:t>
      </w:r>
      <w:r>
        <w:rPr>
          <w:sz w:val="22"/>
          <w:lang w:eastAsia="zh-CN"/>
        </w:rPr>
        <w:t>A</w:t>
      </w:r>
      <w:r w:rsidRPr="00F7298F">
        <w:rPr>
          <w:sz w:val="22"/>
          <w:lang w:eastAsia="zh-CN"/>
        </w:rPr>
        <w:t xml:space="preserve">, </w:t>
      </w:r>
      <w:proofErr w:type="spellStart"/>
      <w:r>
        <w:rPr>
          <w:sz w:val="22"/>
          <w:lang w:eastAsia="zh-CN"/>
        </w:rPr>
        <w:t>gNB</w:t>
      </w:r>
      <w:proofErr w:type="spellEnd"/>
      <w:r>
        <w:rPr>
          <w:sz w:val="22"/>
          <w:lang w:eastAsia="zh-CN"/>
        </w:rPr>
        <w:t xml:space="preserve"> Rx-Tx time difference and </w:t>
      </w:r>
      <w:r w:rsidRPr="00F7298F">
        <w:rPr>
          <w:sz w:val="22"/>
          <w:lang w:eastAsia="zh-CN"/>
        </w:rPr>
        <w:t xml:space="preserve">LOS/NLOS indicator </w:t>
      </w:r>
      <w:r>
        <w:rPr>
          <w:sz w:val="22"/>
          <w:lang w:eastAsia="zh-CN"/>
        </w:rPr>
        <w:t xml:space="preserve">can be re-used. In our view, these available legacy measurement types and quantities are sufficient as evaluations during the study item have shown. </w:t>
      </w:r>
    </w:p>
    <w:p w14:paraId="54B1BB7A" w14:textId="75EAA09C" w:rsidR="00BE1DCA" w:rsidRDefault="00BE1DCA" w:rsidP="00BE1DCA">
      <w:pPr>
        <w:rPr>
          <w:sz w:val="22"/>
          <w:szCs w:val="22"/>
        </w:rPr>
      </w:pPr>
      <w:r>
        <w:rPr>
          <w:sz w:val="22"/>
          <w:szCs w:val="22"/>
        </w:rPr>
        <w:t>In RAN1#116, the following agreement</w:t>
      </w:r>
      <w:r w:rsidR="00CF0109">
        <w:rPr>
          <w:sz w:val="22"/>
          <w:szCs w:val="22"/>
        </w:rPr>
        <w:t>s</w:t>
      </w:r>
      <w:r>
        <w:rPr>
          <w:sz w:val="22"/>
          <w:szCs w:val="22"/>
        </w:rPr>
        <w:t xml:space="preserve"> related to </w:t>
      </w:r>
      <w:r w:rsidR="00F46D24">
        <w:rPr>
          <w:sz w:val="22"/>
          <w:szCs w:val="22"/>
        </w:rPr>
        <w:t xml:space="preserve">the </w:t>
      </w:r>
      <w:r>
        <w:rPr>
          <w:sz w:val="22"/>
          <w:szCs w:val="22"/>
        </w:rPr>
        <w:t>model outpu</w:t>
      </w:r>
      <w:r w:rsidR="00F46D24">
        <w:rPr>
          <w:sz w:val="22"/>
          <w:szCs w:val="22"/>
        </w:rPr>
        <w:t>t of Case</w:t>
      </w:r>
      <w:r w:rsidR="006F3F56">
        <w:rPr>
          <w:sz w:val="22"/>
          <w:szCs w:val="22"/>
        </w:rPr>
        <w:t xml:space="preserve"> 3a</w:t>
      </w:r>
      <w:r w:rsidR="00CF0109">
        <w:rPr>
          <w:sz w:val="22"/>
          <w:szCs w:val="22"/>
        </w:rPr>
        <w:t xml:space="preserve"> and Case 2a</w:t>
      </w:r>
      <w:r w:rsidR="00F46D24">
        <w:rPr>
          <w:sz w:val="22"/>
          <w:szCs w:val="22"/>
        </w:rPr>
        <w:t xml:space="preserve"> was made</w:t>
      </w:r>
      <w:r w:rsidR="006F3F56">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BE1DCA" w14:paraId="5C3A79C6" w14:textId="77777777" w:rsidTr="00776D20">
        <w:tc>
          <w:tcPr>
            <w:tcW w:w="9307" w:type="dxa"/>
          </w:tcPr>
          <w:p w14:paraId="4172114F" w14:textId="77777777" w:rsidR="00BE1DCA" w:rsidRPr="00BC6A14" w:rsidRDefault="00BE1DCA" w:rsidP="00BF41AC">
            <w:pPr>
              <w:spacing w:after="0"/>
              <w:rPr>
                <w:rFonts w:eastAsia="等线"/>
                <w:b/>
                <w:bCs/>
                <w:sz w:val="22"/>
                <w:highlight w:val="green"/>
                <w:lang w:eastAsia="zh-CN"/>
              </w:rPr>
            </w:pPr>
            <w:r w:rsidRPr="00BC6A14">
              <w:rPr>
                <w:rFonts w:eastAsia="等线" w:hint="eastAsia"/>
                <w:b/>
                <w:bCs/>
                <w:sz w:val="22"/>
                <w:highlight w:val="green"/>
                <w:lang w:eastAsia="zh-CN"/>
              </w:rPr>
              <w:lastRenderedPageBreak/>
              <w:t>A</w:t>
            </w:r>
            <w:r w:rsidRPr="00BC6A14">
              <w:rPr>
                <w:rFonts w:eastAsia="等线"/>
                <w:b/>
                <w:bCs/>
                <w:sz w:val="22"/>
                <w:highlight w:val="green"/>
                <w:lang w:eastAsia="zh-CN"/>
              </w:rPr>
              <w:t>greement</w:t>
            </w:r>
          </w:p>
          <w:p w14:paraId="500EE34F" w14:textId="77777777" w:rsidR="00BE1DCA" w:rsidRPr="00BC6A14" w:rsidRDefault="00BE1DCA" w:rsidP="00BF41AC">
            <w:pPr>
              <w:spacing w:after="0"/>
              <w:rPr>
                <w:sz w:val="22"/>
              </w:rPr>
            </w:pPr>
            <w:r w:rsidRPr="00BC6A14">
              <w:rPr>
                <w:sz w:val="22"/>
              </w:rPr>
              <w:t xml:space="preserve">For AI/ML assisted positioning Case 3a, at least LOS/NLOS indicator and/or timing information are supported for reporting. </w:t>
            </w:r>
          </w:p>
          <w:p w14:paraId="66331ED8" w14:textId="77777777" w:rsidR="00BE1DCA" w:rsidRPr="00BC6A14" w:rsidRDefault="00BE1DCA" w:rsidP="00BF41AC">
            <w:pPr>
              <w:pStyle w:val="ListParagraph"/>
              <w:numPr>
                <w:ilvl w:val="0"/>
                <w:numId w:val="17"/>
              </w:numPr>
              <w:ind w:leftChars="0"/>
              <w:jc w:val="both"/>
              <w:rPr>
                <w:sz w:val="22"/>
                <w:lang w:val="en-US"/>
              </w:rPr>
            </w:pPr>
            <w:r w:rsidRPr="00BC6A14">
              <w:rPr>
                <w:sz w:val="22"/>
                <w:lang w:val="en-US"/>
              </w:rPr>
              <w:t>If LOS/NLOS indicator is reported, the indicator can be reported as soft indicator or hard indicator as defined in 38.214.</w:t>
            </w:r>
          </w:p>
          <w:p w14:paraId="523339CE" w14:textId="77777777" w:rsidR="00BE1DCA" w:rsidRPr="00BC6A14" w:rsidRDefault="00BE1DCA" w:rsidP="00BF41AC">
            <w:pPr>
              <w:pStyle w:val="ListParagraph"/>
              <w:numPr>
                <w:ilvl w:val="0"/>
                <w:numId w:val="17"/>
              </w:numPr>
              <w:ind w:leftChars="0"/>
              <w:jc w:val="both"/>
              <w:rPr>
                <w:sz w:val="22"/>
                <w:lang w:val="en-US"/>
              </w:rPr>
            </w:pPr>
            <w:r w:rsidRPr="00BC6A14">
              <w:rPr>
                <w:sz w:val="22"/>
                <w:lang w:val="en-US"/>
              </w:rPr>
              <w:t xml:space="preserve">If timing information is reported, the timing information at least can be reported via UL RTOA or </w:t>
            </w:r>
            <w:proofErr w:type="spellStart"/>
            <w:r w:rsidRPr="00BC6A14">
              <w:rPr>
                <w:sz w:val="22"/>
                <w:lang w:val="en-US"/>
              </w:rPr>
              <w:t>gNB</w:t>
            </w:r>
            <w:proofErr w:type="spellEnd"/>
            <w:r w:rsidRPr="00BC6A14">
              <w:rPr>
                <w:sz w:val="22"/>
                <w:lang w:val="en-US"/>
              </w:rPr>
              <w:t xml:space="preserve"> Rx-Tx time difference as defined in 38.215.</w:t>
            </w:r>
          </w:p>
          <w:p w14:paraId="5CF26881" w14:textId="09C08331" w:rsidR="00BE1DCA" w:rsidRPr="00BC6A14" w:rsidRDefault="00BE1DCA" w:rsidP="00BF41AC">
            <w:pPr>
              <w:pStyle w:val="ListParagraph"/>
              <w:numPr>
                <w:ilvl w:val="0"/>
                <w:numId w:val="17"/>
              </w:numPr>
              <w:ind w:leftChars="0"/>
              <w:jc w:val="both"/>
              <w:rPr>
                <w:bCs/>
                <w:sz w:val="22"/>
              </w:rPr>
            </w:pPr>
            <w:r w:rsidRPr="00BC6A14">
              <w:rPr>
                <w:sz w:val="22"/>
                <w:lang w:val="en-US"/>
              </w:rPr>
              <w:t>Note: details of the report are pending further discussion.</w:t>
            </w:r>
          </w:p>
          <w:p w14:paraId="39759DEE" w14:textId="77777777" w:rsidR="00F16619" w:rsidRPr="00BC6A14" w:rsidRDefault="00F16619" w:rsidP="00BF41AC">
            <w:pPr>
              <w:pStyle w:val="ListParagraph"/>
              <w:ind w:leftChars="0" w:left="720" w:firstLine="0"/>
              <w:jc w:val="both"/>
              <w:rPr>
                <w:bCs/>
                <w:sz w:val="22"/>
              </w:rPr>
            </w:pPr>
          </w:p>
          <w:p w14:paraId="000925EA" w14:textId="77777777" w:rsidR="00F16619" w:rsidRPr="00BC6A14" w:rsidRDefault="00F16619" w:rsidP="00BF41AC">
            <w:pPr>
              <w:spacing w:after="0"/>
              <w:rPr>
                <w:rFonts w:eastAsia="等线"/>
                <w:b/>
                <w:bCs/>
                <w:sz w:val="22"/>
                <w:highlight w:val="green"/>
                <w:lang w:eastAsia="zh-CN"/>
              </w:rPr>
            </w:pPr>
            <w:r w:rsidRPr="00BC6A14">
              <w:rPr>
                <w:rFonts w:eastAsia="等线" w:hint="eastAsia"/>
                <w:b/>
                <w:bCs/>
                <w:sz w:val="22"/>
                <w:highlight w:val="green"/>
                <w:lang w:eastAsia="zh-CN"/>
              </w:rPr>
              <w:t>A</w:t>
            </w:r>
            <w:r w:rsidRPr="00BC6A14">
              <w:rPr>
                <w:rFonts w:eastAsia="等线"/>
                <w:b/>
                <w:bCs/>
                <w:sz w:val="22"/>
                <w:highlight w:val="green"/>
                <w:lang w:eastAsia="zh-CN"/>
              </w:rPr>
              <w:t>greement</w:t>
            </w:r>
          </w:p>
          <w:p w14:paraId="7A003255" w14:textId="77777777" w:rsidR="00F16619" w:rsidRPr="00BC6A14" w:rsidRDefault="00F16619" w:rsidP="00BF41AC">
            <w:pPr>
              <w:spacing w:after="0"/>
              <w:rPr>
                <w:sz w:val="22"/>
              </w:rPr>
            </w:pPr>
            <w:r w:rsidRPr="00BC6A14">
              <w:rPr>
                <w:sz w:val="22"/>
              </w:rPr>
              <w:t xml:space="preserve">For AI/ML assisted positioning Case 2a, at least LOS/NLOS indicator and/or timing information are supported for reporting. </w:t>
            </w:r>
          </w:p>
          <w:p w14:paraId="7497ED26" w14:textId="77777777" w:rsidR="00F16619" w:rsidRPr="00BC6A14" w:rsidRDefault="00F16619" w:rsidP="00BF41AC">
            <w:pPr>
              <w:pStyle w:val="ListParagraph"/>
              <w:numPr>
                <w:ilvl w:val="0"/>
                <w:numId w:val="17"/>
              </w:numPr>
              <w:ind w:leftChars="0"/>
              <w:jc w:val="both"/>
              <w:rPr>
                <w:sz w:val="22"/>
                <w:lang w:val="en-US"/>
              </w:rPr>
            </w:pPr>
            <w:r w:rsidRPr="00BC6A14">
              <w:rPr>
                <w:sz w:val="22"/>
                <w:lang w:val="en-US"/>
              </w:rPr>
              <w:t>If LOS/NLOS indicator is reported, the indicator can be reported as soft indicator or hard indicator as defined in 38.214.</w:t>
            </w:r>
          </w:p>
          <w:p w14:paraId="0371C59E" w14:textId="77777777" w:rsidR="00F16619" w:rsidRPr="00BC6A14" w:rsidRDefault="00F16619" w:rsidP="00BF41AC">
            <w:pPr>
              <w:pStyle w:val="ListParagraph"/>
              <w:numPr>
                <w:ilvl w:val="0"/>
                <w:numId w:val="17"/>
              </w:numPr>
              <w:ind w:leftChars="0"/>
              <w:jc w:val="both"/>
              <w:rPr>
                <w:sz w:val="22"/>
                <w:lang w:val="en-US"/>
              </w:rPr>
            </w:pPr>
            <w:r w:rsidRPr="00BC6A14">
              <w:rPr>
                <w:sz w:val="22"/>
                <w:lang w:val="en-US"/>
              </w:rPr>
              <w:t>If timing information is reported, the timing information at least can be reported via DL RSTD or UE Rx-Tx time difference as defined in 38.215.</w:t>
            </w:r>
          </w:p>
          <w:p w14:paraId="1BDE6CAC" w14:textId="77777777" w:rsidR="00F16619" w:rsidRPr="00BC6A14" w:rsidRDefault="00F16619" w:rsidP="00BF41AC">
            <w:pPr>
              <w:pStyle w:val="ListParagraph"/>
              <w:numPr>
                <w:ilvl w:val="0"/>
                <w:numId w:val="17"/>
              </w:numPr>
              <w:ind w:leftChars="0"/>
              <w:jc w:val="both"/>
              <w:rPr>
                <w:bCs/>
              </w:rPr>
            </w:pPr>
            <w:r w:rsidRPr="00BC6A14">
              <w:rPr>
                <w:sz w:val="22"/>
                <w:lang w:val="en-US"/>
              </w:rPr>
              <w:t>Note: details of the report are pending further discussion.</w:t>
            </w:r>
          </w:p>
          <w:p w14:paraId="123D7EE9" w14:textId="0A633B16" w:rsidR="00BC6A14" w:rsidRPr="00183136" w:rsidRDefault="00BC6A14" w:rsidP="00BC6A14">
            <w:pPr>
              <w:pStyle w:val="ListParagraph"/>
              <w:ind w:leftChars="0" w:left="720" w:firstLine="0"/>
              <w:jc w:val="both"/>
              <w:rPr>
                <w:bCs/>
              </w:rPr>
            </w:pPr>
          </w:p>
        </w:tc>
      </w:tr>
    </w:tbl>
    <w:p w14:paraId="6B422D9E" w14:textId="77777777" w:rsidR="00E962CF" w:rsidRPr="00E962CF" w:rsidRDefault="00E962CF" w:rsidP="003B19C4">
      <w:pPr>
        <w:rPr>
          <w:sz w:val="2"/>
          <w:szCs w:val="2"/>
          <w:lang w:eastAsia="zh-CN"/>
        </w:rPr>
      </w:pPr>
    </w:p>
    <w:p w14:paraId="3C246900" w14:textId="7FEE759A" w:rsidR="00415C15" w:rsidRDefault="002F1053" w:rsidP="003B19C4">
      <w:pPr>
        <w:rPr>
          <w:sz w:val="22"/>
          <w:lang w:eastAsia="zh-CN"/>
        </w:rPr>
      </w:pPr>
      <w:r>
        <w:rPr>
          <w:sz w:val="22"/>
          <w:lang w:eastAsia="zh-CN"/>
        </w:rPr>
        <w:t xml:space="preserve">Any potential enhancements, </w:t>
      </w:r>
      <w:r w:rsidRPr="00F7298F">
        <w:rPr>
          <w:sz w:val="22"/>
          <w:lang w:eastAsia="zh-CN"/>
        </w:rPr>
        <w:t>e.g., soft information/high resolution of</w:t>
      </w:r>
      <w:r>
        <w:rPr>
          <w:sz w:val="22"/>
          <w:lang w:eastAsia="zh-CN"/>
        </w:rPr>
        <w:t xml:space="preserve"> </w:t>
      </w:r>
      <w:r w:rsidR="003B19C4">
        <w:rPr>
          <w:sz w:val="22"/>
          <w:szCs w:val="22"/>
        </w:rPr>
        <w:t>timing estimation,</w:t>
      </w:r>
      <w:r w:rsidRPr="00F7298F">
        <w:rPr>
          <w:sz w:val="22"/>
          <w:lang w:eastAsia="zh-CN"/>
        </w:rPr>
        <w:t xml:space="preserve"> </w:t>
      </w:r>
      <w:r>
        <w:rPr>
          <w:sz w:val="22"/>
          <w:lang w:eastAsia="zh-CN"/>
        </w:rPr>
        <w:t xml:space="preserve">or even </w:t>
      </w:r>
      <w:r w:rsidRPr="00F7298F">
        <w:rPr>
          <w:sz w:val="22"/>
          <w:lang w:eastAsia="zh-CN"/>
        </w:rPr>
        <w:t>a new measurement report type</w:t>
      </w:r>
      <w:r>
        <w:rPr>
          <w:sz w:val="22"/>
          <w:lang w:eastAsia="zh-CN"/>
        </w:rPr>
        <w:t xml:space="preserve"> would need further justification.</w:t>
      </w:r>
      <w:r w:rsidR="00CB1478">
        <w:rPr>
          <w:sz w:val="22"/>
          <w:lang w:eastAsia="zh-CN"/>
        </w:rPr>
        <w:t xml:space="preserve"> </w:t>
      </w:r>
    </w:p>
    <w:p w14:paraId="1AEB3A10" w14:textId="7A22802A" w:rsidR="005232FC" w:rsidRPr="00AF2F46" w:rsidRDefault="005232FC" w:rsidP="005232FC">
      <w:pPr>
        <w:rPr>
          <w:sz w:val="22"/>
          <w:lang w:eastAsia="zh-CN"/>
        </w:rPr>
      </w:pPr>
      <w:r w:rsidRPr="00AF2F46">
        <w:rPr>
          <w:sz w:val="22"/>
          <w:lang w:eastAsia="zh-CN"/>
        </w:rPr>
        <w:t>In addition, it has been discussed</w:t>
      </w:r>
      <w:r w:rsidR="00AF2F46" w:rsidRPr="0078029B">
        <w:rPr>
          <w:sz w:val="22"/>
          <w:lang w:eastAsia="zh-CN"/>
        </w:rPr>
        <w:t xml:space="preserve"> in RAN1#116</w:t>
      </w:r>
      <w:r w:rsidRPr="00AF2F46">
        <w:rPr>
          <w:sz w:val="22"/>
          <w:lang w:eastAsia="zh-CN"/>
        </w:rPr>
        <w:t xml:space="preserve"> whether the LMF needs to be aware that the reported measurement has been obtained with AI/ML</w:t>
      </w:r>
      <w:r w:rsidR="00457958">
        <w:rPr>
          <w:sz w:val="22"/>
          <w:lang w:eastAsia="zh-CN"/>
        </w:rPr>
        <w:t xml:space="preserve"> </w:t>
      </w:r>
      <w:r w:rsidR="00457958">
        <w:rPr>
          <w:sz w:val="22"/>
          <w:lang w:eastAsia="zh-CN"/>
        </w:rPr>
        <w:fldChar w:fldCharType="begin"/>
      </w:r>
      <w:r w:rsidR="00457958">
        <w:rPr>
          <w:sz w:val="22"/>
          <w:lang w:eastAsia="zh-CN"/>
        </w:rPr>
        <w:instrText xml:space="preserve"> REF _Ref162907212 \r \h </w:instrText>
      </w:r>
      <w:r w:rsidR="00457958">
        <w:rPr>
          <w:sz w:val="22"/>
          <w:lang w:eastAsia="zh-CN"/>
        </w:rPr>
      </w:r>
      <w:r w:rsidR="00457958">
        <w:rPr>
          <w:sz w:val="22"/>
          <w:lang w:eastAsia="zh-CN"/>
        </w:rPr>
        <w:fldChar w:fldCharType="separate"/>
      </w:r>
      <w:r w:rsidR="00457958">
        <w:rPr>
          <w:sz w:val="22"/>
          <w:lang w:eastAsia="zh-CN"/>
        </w:rPr>
        <w:t>[5]</w:t>
      </w:r>
      <w:r w:rsidR="00457958">
        <w:rPr>
          <w:sz w:val="22"/>
          <w:lang w:eastAsia="zh-CN"/>
        </w:rPr>
        <w:fldChar w:fldCharType="end"/>
      </w:r>
      <w:r w:rsidRPr="00AF2F46">
        <w:rPr>
          <w:sz w:val="22"/>
          <w:lang w:eastAsia="zh-CN"/>
        </w:rPr>
        <w:t xml:space="preserve">. </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5232FC" w:rsidRPr="00AF2F46" w14:paraId="5D92D389" w14:textId="77777777" w:rsidTr="009F5E38">
        <w:tc>
          <w:tcPr>
            <w:tcW w:w="9307" w:type="dxa"/>
          </w:tcPr>
          <w:p w14:paraId="4D1F2B96" w14:textId="77777777" w:rsidR="005232FC" w:rsidRPr="002B0026" w:rsidRDefault="005232FC" w:rsidP="00BF41AC">
            <w:pPr>
              <w:spacing w:after="0"/>
              <w:rPr>
                <w:b/>
                <w:sz w:val="22"/>
                <w:u w:val="single"/>
              </w:rPr>
            </w:pPr>
            <w:r w:rsidRPr="002B0026">
              <w:rPr>
                <w:b/>
                <w:sz w:val="22"/>
                <w:highlight w:val="yellow"/>
                <w:u w:val="single"/>
              </w:rPr>
              <w:t>Proposal 4.1.2-2</w:t>
            </w:r>
          </w:p>
          <w:p w14:paraId="3FD8070A" w14:textId="2ACDD922" w:rsidR="005232FC" w:rsidRPr="0078029B" w:rsidRDefault="005232FC" w:rsidP="00BF41AC">
            <w:pPr>
              <w:spacing w:after="0"/>
              <w:rPr>
                <w:bCs/>
                <w:i/>
              </w:rPr>
            </w:pPr>
            <w:r w:rsidRPr="002B0026">
              <w:rPr>
                <w:sz w:val="22"/>
              </w:rPr>
              <w:t>For AI/ML assisted positioning (i.e., Case 2a and 3a), an indication is included in the measurement report to notify LMF that the intermediate measurement is generated by an AI/ML model.</w:t>
            </w:r>
          </w:p>
        </w:tc>
      </w:tr>
    </w:tbl>
    <w:p w14:paraId="64CA24DB" w14:textId="77777777" w:rsidR="005232FC" w:rsidRPr="0078029B" w:rsidRDefault="005232FC" w:rsidP="005232FC">
      <w:pPr>
        <w:rPr>
          <w:i/>
          <w:sz w:val="2"/>
          <w:szCs w:val="2"/>
          <w:lang w:eastAsia="zh-CN"/>
        </w:rPr>
      </w:pPr>
    </w:p>
    <w:p w14:paraId="3EE893DB" w14:textId="77777777" w:rsidR="00FF636E" w:rsidRDefault="005232FC" w:rsidP="00D26FC2">
      <w:pPr>
        <w:rPr>
          <w:sz w:val="22"/>
          <w:lang w:eastAsia="zh-CN"/>
        </w:rPr>
      </w:pPr>
      <w:r w:rsidRPr="00AF2F46">
        <w:rPr>
          <w:sz w:val="22"/>
          <w:lang w:eastAsia="zh-CN"/>
        </w:rPr>
        <w:t>In our view, for the examples discussed in</w:t>
      </w:r>
      <w:r w:rsidR="006A33F2" w:rsidRPr="0078029B">
        <w:rPr>
          <w:sz w:val="22"/>
          <w:lang w:eastAsia="zh-CN"/>
        </w:rPr>
        <w:t xml:space="preserve"> RAN1#116, it may not be needed</w:t>
      </w:r>
      <w:r w:rsidR="00CF0109">
        <w:rPr>
          <w:sz w:val="22"/>
          <w:lang w:eastAsia="zh-CN"/>
        </w:rPr>
        <w:t xml:space="preserve"> but can be discussed further</w:t>
      </w:r>
      <w:r w:rsidR="005C0E10" w:rsidRPr="0078029B">
        <w:rPr>
          <w:sz w:val="22"/>
          <w:lang w:eastAsia="zh-CN"/>
        </w:rPr>
        <w:t>.</w:t>
      </w:r>
      <w:r w:rsidR="00084BF5">
        <w:rPr>
          <w:sz w:val="22"/>
          <w:lang w:eastAsia="zh-CN"/>
        </w:rPr>
        <w:t xml:space="preserve"> </w:t>
      </w:r>
    </w:p>
    <w:p w14:paraId="07FE2751" w14:textId="52F240D1" w:rsidR="00FF636E" w:rsidRPr="00AE2F3C" w:rsidRDefault="00FF636E" w:rsidP="00AE2F3C">
      <w:pPr>
        <w:pStyle w:val="Heading3"/>
        <w:rPr>
          <w:sz w:val="22"/>
          <w:szCs w:val="22"/>
        </w:rPr>
      </w:pPr>
      <w:r w:rsidRPr="00B81828">
        <w:rPr>
          <w:sz w:val="22"/>
          <w:szCs w:val="22"/>
        </w:rPr>
        <w:t>LOS/NLOS indicator</w:t>
      </w:r>
    </w:p>
    <w:p w14:paraId="6DF6BBB3" w14:textId="2B71C445" w:rsidR="00BF6EC6" w:rsidRDefault="00FF636E" w:rsidP="00D26FC2">
      <w:pPr>
        <w:rPr>
          <w:sz w:val="22"/>
          <w:lang w:eastAsia="zh-CN"/>
        </w:rPr>
      </w:pPr>
      <w:r>
        <w:rPr>
          <w:sz w:val="22"/>
          <w:lang w:eastAsia="zh-CN"/>
        </w:rPr>
        <w:t>A</w:t>
      </w:r>
      <w:r w:rsidR="00A45D6B">
        <w:rPr>
          <w:sz w:val="22"/>
          <w:lang w:eastAsia="zh-CN"/>
        </w:rPr>
        <w:t>s described in</w:t>
      </w:r>
      <w:r w:rsidR="00457958">
        <w:rPr>
          <w:sz w:val="22"/>
          <w:lang w:eastAsia="zh-CN"/>
        </w:rPr>
        <w:t xml:space="preserve"> </w:t>
      </w:r>
      <w:r w:rsidR="00457958">
        <w:rPr>
          <w:sz w:val="22"/>
          <w:lang w:eastAsia="zh-CN"/>
        </w:rPr>
        <w:fldChar w:fldCharType="begin"/>
      </w:r>
      <w:r w:rsidR="00457958">
        <w:rPr>
          <w:sz w:val="22"/>
          <w:lang w:eastAsia="zh-CN"/>
        </w:rPr>
        <w:instrText xml:space="preserve"> REF _Ref162734995 \r \h </w:instrText>
      </w:r>
      <w:r w:rsidR="00457958">
        <w:rPr>
          <w:sz w:val="22"/>
          <w:lang w:eastAsia="zh-CN"/>
        </w:rPr>
      </w:r>
      <w:r w:rsidR="00457958">
        <w:rPr>
          <w:sz w:val="22"/>
          <w:lang w:eastAsia="zh-CN"/>
        </w:rPr>
        <w:fldChar w:fldCharType="separate"/>
      </w:r>
      <w:r w:rsidR="00457958">
        <w:rPr>
          <w:sz w:val="22"/>
          <w:lang w:eastAsia="zh-CN"/>
        </w:rPr>
        <w:t>[6]</w:t>
      </w:r>
      <w:r w:rsidR="00457958">
        <w:rPr>
          <w:sz w:val="22"/>
          <w:lang w:eastAsia="zh-CN"/>
        </w:rPr>
        <w:fldChar w:fldCharType="end"/>
      </w:r>
      <w:r w:rsidR="00D506FF">
        <w:rPr>
          <w:sz w:val="22"/>
          <w:lang w:eastAsia="zh-CN"/>
        </w:rPr>
        <w:t xml:space="preserve">, the LOS/NLOS indicator </w:t>
      </w:r>
      <w:r w:rsidR="00232E92">
        <w:rPr>
          <w:sz w:val="22"/>
          <w:lang w:eastAsia="zh-CN"/>
        </w:rPr>
        <w:t xml:space="preserve">in legacy </w:t>
      </w:r>
      <w:r w:rsidR="00D506FF">
        <w:rPr>
          <w:sz w:val="22"/>
          <w:lang w:eastAsia="zh-CN"/>
        </w:rPr>
        <w:t>provides the</w:t>
      </w:r>
      <w:r w:rsidR="00232E92">
        <w:rPr>
          <w:sz w:val="22"/>
          <w:lang w:eastAsia="zh-CN"/>
        </w:rPr>
        <w:t xml:space="preserve"> likelihood of a LOS propagation path. </w:t>
      </w:r>
    </w:p>
    <w:tbl>
      <w:tblPr>
        <w:tblStyle w:val="TableGrid"/>
        <w:tblW w:w="0" w:type="auto"/>
        <w:tblLook w:val="04A0" w:firstRow="1" w:lastRow="0" w:firstColumn="1" w:lastColumn="0" w:noHBand="0" w:noVBand="1"/>
      </w:tblPr>
      <w:tblGrid>
        <w:gridCol w:w="9307"/>
      </w:tblGrid>
      <w:tr w:rsidR="00BF6EC6" w14:paraId="54D51955" w14:textId="77777777" w:rsidTr="00BF6EC6">
        <w:tc>
          <w:tcPr>
            <w:tcW w:w="9307" w:type="dxa"/>
          </w:tcPr>
          <w:p w14:paraId="0623858C" w14:textId="77777777" w:rsidR="00F34F14" w:rsidRPr="00F62DE0" w:rsidRDefault="00F34F14" w:rsidP="00F34F14">
            <w:pPr>
              <w:rPr>
                <w:rFonts w:eastAsia="Yu Mincho"/>
                <w:noProof/>
                <w:lang w:eastAsia="zh-CN"/>
              </w:rPr>
            </w:pPr>
            <w:r w:rsidRPr="00F62DE0">
              <w:rPr>
                <w:rFonts w:eastAsia="Yu Mincho"/>
                <w:noProof/>
                <w:lang w:eastAsia="zh-CN"/>
              </w:rPr>
              <w:t>This IE contains the LoS/NLoS information for UL measurement.</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1017"/>
              <w:gridCol w:w="1318"/>
              <w:gridCol w:w="1718"/>
              <w:gridCol w:w="2634"/>
            </w:tblGrid>
            <w:tr w:rsidR="00F34F14" w:rsidRPr="00F62DE0" w14:paraId="3102516E" w14:textId="77777777" w:rsidTr="00AE2F3C">
              <w:trPr>
                <w:trHeight w:val="179"/>
                <w:tblHeader/>
              </w:trPr>
              <w:tc>
                <w:tcPr>
                  <w:tcW w:w="2249" w:type="dxa"/>
                  <w:tcBorders>
                    <w:top w:val="single" w:sz="4" w:space="0" w:color="auto"/>
                    <w:left w:val="single" w:sz="4" w:space="0" w:color="auto"/>
                    <w:bottom w:val="single" w:sz="4" w:space="0" w:color="auto"/>
                    <w:right w:val="single" w:sz="4" w:space="0" w:color="auto"/>
                  </w:tcBorders>
                  <w:hideMark/>
                </w:tcPr>
                <w:p w14:paraId="1BC6F78C" w14:textId="77777777" w:rsidR="00F34F14" w:rsidRPr="00F62DE0" w:rsidRDefault="00F34F14" w:rsidP="00F34F14">
                  <w:pPr>
                    <w:pStyle w:val="TAH"/>
                    <w:keepNext w:val="0"/>
                    <w:keepLines w:val="0"/>
                    <w:widowControl w:val="0"/>
                    <w:rPr>
                      <w:rFonts w:eastAsia="Yu Mincho"/>
                      <w:noProof/>
                      <w:lang w:eastAsia="zh-CN"/>
                    </w:rPr>
                  </w:pPr>
                  <w:r w:rsidRPr="00F62DE0">
                    <w:rPr>
                      <w:rFonts w:eastAsia="Yu Mincho"/>
                      <w:noProof/>
                      <w:lang w:eastAsia="zh-CN"/>
                    </w:rPr>
                    <w:t>IE/Group Name</w:t>
                  </w:r>
                </w:p>
              </w:tc>
              <w:tc>
                <w:tcPr>
                  <w:tcW w:w="992" w:type="dxa"/>
                  <w:tcBorders>
                    <w:top w:val="single" w:sz="4" w:space="0" w:color="auto"/>
                    <w:left w:val="single" w:sz="4" w:space="0" w:color="auto"/>
                    <w:bottom w:val="single" w:sz="4" w:space="0" w:color="auto"/>
                    <w:right w:val="single" w:sz="4" w:space="0" w:color="auto"/>
                  </w:tcBorders>
                  <w:hideMark/>
                </w:tcPr>
                <w:p w14:paraId="3B13655D" w14:textId="77777777" w:rsidR="00F34F14" w:rsidRPr="00F62DE0" w:rsidRDefault="00F34F14" w:rsidP="00F34F14">
                  <w:pPr>
                    <w:pStyle w:val="TAH"/>
                    <w:keepNext w:val="0"/>
                    <w:keepLines w:val="0"/>
                    <w:widowControl w:val="0"/>
                    <w:rPr>
                      <w:rFonts w:eastAsia="Yu Mincho"/>
                      <w:noProof/>
                      <w:lang w:eastAsia="zh-CN"/>
                    </w:rPr>
                  </w:pPr>
                  <w:r w:rsidRPr="00F62DE0">
                    <w:rPr>
                      <w:rFonts w:eastAsia="Yu Mincho"/>
                      <w:noProof/>
                      <w:lang w:eastAsia="zh-CN"/>
                    </w:rPr>
                    <w:t>Presence</w:t>
                  </w:r>
                </w:p>
              </w:tc>
              <w:tc>
                <w:tcPr>
                  <w:tcW w:w="1323" w:type="dxa"/>
                  <w:tcBorders>
                    <w:top w:val="single" w:sz="4" w:space="0" w:color="auto"/>
                    <w:left w:val="single" w:sz="4" w:space="0" w:color="auto"/>
                    <w:bottom w:val="single" w:sz="4" w:space="0" w:color="auto"/>
                    <w:right w:val="single" w:sz="4" w:space="0" w:color="auto"/>
                  </w:tcBorders>
                  <w:hideMark/>
                </w:tcPr>
                <w:p w14:paraId="722480C4" w14:textId="77777777" w:rsidR="00F34F14" w:rsidRPr="00F62DE0" w:rsidRDefault="00F34F14" w:rsidP="00F34F14">
                  <w:pPr>
                    <w:pStyle w:val="TAH"/>
                    <w:keepNext w:val="0"/>
                    <w:keepLines w:val="0"/>
                    <w:widowControl w:val="0"/>
                    <w:rPr>
                      <w:rFonts w:eastAsia="Yu Mincho"/>
                      <w:noProof/>
                      <w:lang w:eastAsia="zh-CN"/>
                    </w:rPr>
                  </w:pPr>
                  <w:r w:rsidRPr="00F62DE0">
                    <w:rPr>
                      <w:rFonts w:eastAsia="Yu Mincho"/>
                      <w:noProof/>
                      <w:lang w:eastAsia="zh-CN"/>
                    </w:rPr>
                    <w:t>Range</w:t>
                  </w:r>
                </w:p>
              </w:tc>
              <w:tc>
                <w:tcPr>
                  <w:tcW w:w="1720" w:type="dxa"/>
                  <w:tcBorders>
                    <w:top w:val="single" w:sz="4" w:space="0" w:color="auto"/>
                    <w:left w:val="single" w:sz="4" w:space="0" w:color="auto"/>
                    <w:bottom w:val="single" w:sz="4" w:space="0" w:color="auto"/>
                    <w:right w:val="single" w:sz="4" w:space="0" w:color="auto"/>
                  </w:tcBorders>
                  <w:hideMark/>
                </w:tcPr>
                <w:p w14:paraId="7D6CD330" w14:textId="77777777" w:rsidR="00F34F14" w:rsidRPr="00F62DE0" w:rsidRDefault="00F34F14" w:rsidP="00F34F1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646" w:type="dxa"/>
                  <w:tcBorders>
                    <w:top w:val="single" w:sz="4" w:space="0" w:color="auto"/>
                    <w:left w:val="single" w:sz="4" w:space="0" w:color="auto"/>
                    <w:bottom w:val="single" w:sz="4" w:space="0" w:color="auto"/>
                    <w:right w:val="single" w:sz="4" w:space="0" w:color="auto"/>
                  </w:tcBorders>
                  <w:hideMark/>
                </w:tcPr>
                <w:p w14:paraId="52EEDF88" w14:textId="77777777" w:rsidR="00F34F14" w:rsidRPr="00F62DE0" w:rsidRDefault="00F34F14" w:rsidP="00F34F1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F34F14" w:rsidRPr="00F62DE0" w14:paraId="67197416" w14:textId="77777777" w:rsidTr="00AE2F3C">
              <w:trPr>
                <w:trHeight w:val="386"/>
              </w:trPr>
              <w:tc>
                <w:tcPr>
                  <w:tcW w:w="2249" w:type="dxa"/>
                  <w:tcBorders>
                    <w:top w:val="single" w:sz="4" w:space="0" w:color="auto"/>
                    <w:left w:val="single" w:sz="4" w:space="0" w:color="auto"/>
                    <w:bottom w:val="single" w:sz="4" w:space="0" w:color="auto"/>
                    <w:right w:val="single" w:sz="4" w:space="0" w:color="auto"/>
                  </w:tcBorders>
                  <w:hideMark/>
                </w:tcPr>
                <w:p w14:paraId="40FAA774" w14:textId="77777777" w:rsidR="00F34F14" w:rsidRPr="00F62DE0" w:rsidRDefault="00F34F14" w:rsidP="00F34F1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992" w:type="dxa"/>
                  <w:tcBorders>
                    <w:top w:val="single" w:sz="4" w:space="0" w:color="auto"/>
                    <w:left w:val="single" w:sz="4" w:space="0" w:color="auto"/>
                    <w:bottom w:val="single" w:sz="4" w:space="0" w:color="auto"/>
                    <w:right w:val="single" w:sz="4" w:space="0" w:color="auto"/>
                  </w:tcBorders>
                </w:tcPr>
                <w:p w14:paraId="6AF6D359" w14:textId="77777777" w:rsidR="00F34F14" w:rsidRPr="00F62DE0" w:rsidRDefault="00F34F14" w:rsidP="00F34F14">
                  <w:pPr>
                    <w:pStyle w:val="TAL"/>
                    <w:keepNext w:val="0"/>
                    <w:keepLines w:val="0"/>
                    <w:widowControl w:val="0"/>
                    <w:rPr>
                      <w:rFonts w:eastAsia="Yu Mincho"/>
                      <w:noProof/>
                      <w:lang w:eastAsia="zh-CN"/>
                    </w:rPr>
                  </w:pPr>
                  <w:r w:rsidRPr="00F62DE0">
                    <w:rPr>
                      <w:rFonts w:eastAsia="Yu Mincho"/>
                      <w:noProof/>
                      <w:lang w:eastAsia="zh-CN"/>
                    </w:rPr>
                    <w:t>M</w:t>
                  </w:r>
                </w:p>
              </w:tc>
              <w:tc>
                <w:tcPr>
                  <w:tcW w:w="1323" w:type="dxa"/>
                  <w:tcBorders>
                    <w:top w:val="single" w:sz="4" w:space="0" w:color="auto"/>
                    <w:left w:val="single" w:sz="4" w:space="0" w:color="auto"/>
                    <w:bottom w:val="single" w:sz="4" w:space="0" w:color="auto"/>
                    <w:right w:val="single" w:sz="4" w:space="0" w:color="auto"/>
                  </w:tcBorders>
                  <w:hideMark/>
                </w:tcPr>
                <w:p w14:paraId="1A16DEBE" w14:textId="77777777" w:rsidR="00F34F14" w:rsidRPr="00F62DE0" w:rsidRDefault="00F34F14" w:rsidP="00F34F14">
                  <w:pPr>
                    <w:pStyle w:val="TAL"/>
                    <w:keepNext w:val="0"/>
                    <w:keepLines w:val="0"/>
                    <w:widowControl w:val="0"/>
                    <w:rPr>
                      <w:rFonts w:eastAsia="Yu Mincho"/>
                      <w:i/>
                      <w:iCs/>
                      <w:noProof/>
                      <w:lang w:eastAsia="zh-CN"/>
                    </w:rPr>
                  </w:pPr>
                </w:p>
              </w:tc>
              <w:tc>
                <w:tcPr>
                  <w:tcW w:w="1720" w:type="dxa"/>
                  <w:tcBorders>
                    <w:top w:val="single" w:sz="4" w:space="0" w:color="auto"/>
                    <w:left w:val="single" w:sz="4" w:space="0" w:color="auto"/>
                    <w:bottom w:val="single" w:sz="4" w:space="0" w:color="auto"/>
                    <w:right w:val="single" w:sz="4" w:space="0" w:color="auto"/>
                  </w:tcBorders>
                </w:tcPr>
                <w:p w14:paraId="7A6BD797" w14:textId="77777777" w:rsidR="00F34F14" w:rsidRPr="00F62DE0" w:rsidRDefault="00F34F14" w:rsidP="00F34F14">
                  <w:pPr>
                    <w:pStyle w:val="TAL"/>
                    <w:keepNext w:val="0"/>
                    <w:keepLines w:val="0"/>
                    <w:widowControl w:val="0"/>
                    <w:rPr>
                      <w:rFonts w:eastAsia="Yu Mincho"/>
                      <w:noProof/>
                      <w:lang w:eastAsia="zh-CN"/>
                    </w:rPr>
                  </w:pPr>
                </w:p>
              </w:tc>
              <w:tc>
                <w:tcPr>
                  <w:tcW w:w="2646" w:type="dxa"/>
                  <w:tcBorders>
                    <w:top w:val="single" w:sz="4" w:space="0" w:color="auto"/>
                    <w:left w:val="single" w:sz="4" w:space="0" w:color="auto"/>
                    <w:bottom w:val="single" w:sz="4" w:space="0" w:color="auto"/>
                    <w:right w:val="single" w:sz="4" w:space="0" w:color="auto"/>
                  </w:tcBorders>
                </w:tcPr>
                <w:p w14:paraId="163AC161" w14:textId="77777777" w:rsidR="00F34F14" w:rsidRPr="00F62DE0" w:rsidRDefault="00F34F14" w:rsidP="00F34F14">
                  <w:pPr>
                    <w:pStyle w:val="TAL"/>
                    <w:keepNext w:val="0"/>
                    <w:keepLines w:val="0"/>
                    <w:widowControl w:val="0"/>
                    <w:rPr>
                      <w:rFonts w:eastAsia="Yu Mincho"/>
                      <w:noProof/>
                      <w:lang w:eastAsia="zh-CN"/>
                    </w:rPr>
                  </w:pPr>
                </w:p>
              </w:tc>
            </w:tr>
            <w:tr w:rsidR="00F34F14" w:rsidRPr="00F62DE0" w14:paraId="02CCB17D" w14:textId="77777777" w:rsidTr="00AE2F3C">
              <w:trPr>
                <w:trHeight w:val="193"/>
              </w:trPr>
              <w:tc>
                <w:tcPr>
                  <w:tcW w:w="2249" w:type="dxa"/>
                  <w:tcBorders>
                    <w:top w:val="single" w:sz="4" w:space="0" w:color="auto"/>
                    <w:left w:val="single" w:sz="4" w:space="0" w:color="auto"/>
                    <w:bottom w:val="single" w:sz="4" w:space="0" w:color="auto"/>
                    <w:right w:val="single" w:sz="4" w:space="0" w:color="auto"/>
                  </w:tcBorders>
                </w:tcPr>
                <w:p w14:paraId="568765A1" w14:textId="77777777" w:rsidR="00F34F14" w:rsidRPr="00E766B3" w:rsidRDefault="00F34F14" w:rsidP="00F34F14">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992" w:type="dxa"/>
                  <w:tcBorders>
                    <w:top w:val="single" w:sz="4" w:space="0" w:color="auto"/>
                    <w:left w:val="single" w:sz="4" w:space="0" w:color="auto"/>
                    <w:bottom w:val="single" w:sz="4" w:space="0" w:color="auto"/>
                    <w:right w:val="single" w:sz="4" w:space="0" w:color="auto"/>
                  </w:tcBorders>
                </w:tcPr>
                <w:p w14:paraId="2352B213" w14:textId="77777777" w:rsidR="00F34F14" w:rsidRPr="00F62DE0" w:rsidRDefault="00F34F14" w:rsidP="00F34F14">
                  <w:pPr>
                    <w:pStyle w:val="TAL"/>
                    <w:keepNext w:val="0"/>
                    <w:keepLines w:val="0"/>
                    <w:widowControl w:val="0"/>
                    <w:rPr>
                      <w:rFonts w:eastAsia="Yu Mincho"/>
                      <w:noProof/>
                      <w:lang w:eastAsia="zh-CN"/>
                    </w:rPr>
                  </w:pPr>
                </w:p>
              </w:tc>
              <w:tc>
                <w:tcPr>
                  <w:tcW w:w="1323" w:type="dxa"/>
                  <w:tcBorders>
                    <w:top w:val="single" w:sz="4" w:space="0" w:color="auto"/>
                    <w:left w:val="single" w:sz="4" w:space="0" w:color="auto"/>
                    <w:bottom w:val="single" w:sz="4" w:space="0" w:color="auto"/>
                    <w:right w:val="single" w:sz="4" w:space="0" w:color="auto"/>
                  </w:tcBorders>
                </w:tcPr>
                <w:p w14:paraId="36863B8D" w14:textId="77777777" w:rsidR="00F34F14" w:rsidRPr="00F62DE0" w:rsidRDefault="00F34F14" w:rsidP="00F34F14">
                  <w:pPr>
                    <w:pStyle w:val="TAL"/>
                    <w:keepNext w:val="0"/>
                    <w:keepLines w:val="0"/>
                    <w:widowControl w:val="0"/>
                    <w:rPr>
                      <w:rFonts w:eastAsia="Yu Mincho"/>
                      <w:i/>
                      <w:iCs/>
                      <w:noProof/>
                      <w:lang w:eastAsia="zh-CN"/>
                    </w:rPr>
                  </w:pPr>
                </w:p>
              </w:tc>
              <w:tc>
                <w:tcPr>
                  <w:tcW w:w="1720" w:type="dxa"/>
                  <w:tcBorders>
                    <w:top w:val="single" w:sz="4" w:space="0" w:color="auto"/>
                    <w:left w:val="single" w:sz="4" w:space="0" w:color="auto"/>
                    <w:bottom w:val="single" w:sz="4" w:space="0" w:color="auto"/>
                    <w:right w:val="single" w:sz="4" w:space="0" w:color="auto"/>
                  </w:tcBorders>
                </w:tcPr>
                <w:p w14:paraId="56A74FFC" w14:textId="77777777" w:rsidR="00F34F14" w:rsidRPr="00F62DE0" w:rsidRDefault="00F34F14" w:rsidP="00F34F14">
                  <w:pPr>
                    <w:pStyle w:val="TAL"/>
                    <w:keepNext w:val="0"/>
                    <w:keepLines w:val="0"/>
                    <w:widowControl w:val="0"/>
                    <w:rPr>
                      <w:rFonts w:eastAsia="Yu Mincho"/>
                      <w:noProof/>
                      <w:lang w:eastAsia="zh-CN"/>
                    </w:rPr>
                  </w:pPr>
                </w:p>
              </w:tc>
              <w:tc>
                <w:tcPr>
                  <w:tcW w:w="2646" w:type="dxa"/>
                  <w:tcBorders>
                    <w:top w:val="single" w:sz="4" w:space="0" w:color="auto"/>
                    <w:left w:val="single" w:sz="4" w:space="0" w:color="auto"/>
                    <w:bottom w:val="single" w:sz="4" w:space="0" w:color="auto"/>
                    <w:right w:val="single" w:sz="4" w:space="0" w:color="auto"/>
                  </w:tcBorders>
                </w:tcPr>
                <w:p w14:paraId="6BB4667D" w14:textId="77777777" w:rsidR="00F34F14" w:rsidRPr="00F62DE0" w:rsidRDefault="00F34F14" w:rsidP="00F34F14">
                  <w:pPr>
                    <w:pStyle w:val="TAL"/>
                    <w:keepNext w:val="0"/>
                    <w:keepLines w:val="0"/>
                    <w:widowControl w:val="0"/>
                    <w:rPr>
                      <w:rFonts w:eastAsia="Yu Mincho"/>
                      <w:noProof/>
                      <w:lang w:eastAsia="zh-CN"/>
                    </w:rPr>
                  </w:pPr>
                </w:p>
              </w:tc>
            </w:tr>
            <w:tr w:rsidR="00F34F14" w:rsidRPr="00F62DE0" w14:paraId="3841E950" w14:textId="77777777" w:rsidTr="00AE2F3C">
              <w:trPr>
                <w:trHeight w:val="386"/>
              </w:trPr>
              <w:tc>
                <w:tcPr>
                  <w:tcW w:w="2249" w:type="dxa"/>
                  <w:tcBorders>
                    <w:top w:val="single" w:sz="4" w:space="0" w:color="auto"/>
                    <w:left w:val="single" w:sz="4" w:space="0" w:color="auto"/>
                    <w:bottom w:val="single" w:sz="4" w:space="0" w:color="auto"/>
                    <w:right w:val="single" w:sz="4" w:space="0" w:color="auto"/>
                  </w:tcBorders>
                </w:tcPr>
                <w:p w14:paraId="01C1C76E" w14:textId="77777777" w:rsidR="00F34F14" w:rsidRPr="00F62DE0" w:rsidRDefault="00F34F14" w:rsidP="00F34F14">
                  <w:pPr>
                    <w:pStyle w:val="TAL"/>
                    <w:keepNext w:val="0"/>
                    <w:keepLines w:val="0"/>
                    <w:widowControl w:val="0"/>
                    <w:ind w:left="283"/>
                    <w:rPr>
                      <w:rFonts w:eastAsia="Yu Mincho"/>
                      <w:noProof/>
                      <w:lang w:eastAsia="zh-CN"/>
                    </w:rPr>
                  </w:pPr>
                  <w:r w:rsidRPr="00F62DE0">
                    <w:rPr>
                      <w:rFonts w:eastAsia="Yu Mincho"/>
                      <w:noProof/>
                      <w:lang w:eastAsia="zh-CN"/>
                    </w:rPr>
                    <w:t>&gt;&gt;</w:t>
                  </w:r>
                  <w:r w:rsidRPr="00AE2F3C">
                    <w:rPr>
                      <w:rFonts w:eastAsia="Yu Mincho"/>
                      <w:noProof/>
                      <w:highlight w:val="yellow"/>
                      <w:lang w:eastAsia="zh-CN"/>
                    </w:rPr>
                    <w:t>LoS/NLoS Indicator Soft</w:t>
                  </w:r>
                </w:p>
              </w:tc>
              <w:tc>
                <w:tcPr>
                  <w:tcW w:w="992" w:type="dxa"/>
                  <w:tcBorders>
                    <w:top w:val="single" w:sz="4" w:space="0" w:color="auto"/>
                    <w:left w:val="single" w:sz="4" w:space="0" w:color="auto"/>
                    <w:bottom w:val="single" w:sz="4" w:space="0" w:color="auto"/>
                    <w:right w:val="single" w:sz="4" w:space="0" w:color="auto"/>
                  </w:tcBorders>
                </w:tcPr>
                <w:p w14:paraId="020C713A" w14:textId="77777777" w:rsidR="00F34F14" w:rsidRPr="00F62DE0" w:rsidRDefault="00F34F14" w:rsidP="00F34F14">
                  <w:pPr>
                    <w:pStyle w:val="TAL"/>
                    <w:keepNext w:val="0"/>
                    <w:keepLines w:val="0"/>
                    <w:widowControl w:val="0"/>
                    <w:rPr>
                      <w:rFonts w:eastAsia="Malgun Gothic"/>
                      <w:noProof/>
                      <w:lang w:eastAsia="zh-CN"/>
                    </w:rPr>
                  </w:pPr>
                  <w:r w:rsidRPr="00F62DE0">
                    <w:rPr>
                      <w:rFonts w:eastAsia="Malgun Gothic"/>
                      <w:noProof/>
                      <w:lang w:eastAsia="zh-CN"/>
                    </w:rPr>
                    <w:t>M</w:t>
                  </w:r>
                </w:p>
              </w:tc>
              <w:tc>
                <w:tcPr>
                  <w:tcW w:w="1323" w:type="dxa"/>
                  <w:tcBorders>
                    <w:top w:val="single" w:sz="4" w:space="0" w:color="auto"/>
                    <w:left w:val="single" w:sz="4" w:space="0" w:color="auto"/>
                    <w:bottom w:val="single" w:sz="4" w:space="0" w:color="auto"/>
                    <w:right w:val="single" w:sz="4" w:space="0" w:color="auto"/>
                  </w:tcBorders>
                </w:tcPr>
                <w:p w14:paraId="32607344" w14:textId="77777777" w:rsidR="00F34F14" w:rsidRPr="00F62DE0" w:rsidRDefault="00F34F14" w:rsidP="00F34F14">
                  <w:pPr>
                    <w:pStyle w:val="TAL"/>
                    <w:keepNext w:val="0"/>
                    <w:keepLines w:val="0"/>
                    <w:widowControl w:val="0"/>
                    <w:rPr>
                      <w:rFonts w:eastAsia="Yu Mincho"/>
                      <w:i/>
                      <w:iCs/>
                      <w:noProof/>
                      <w:lang w:eastAsia="zh-CN"/>
                    </w:rPr>
                  </w:pPr>
                </w:p>
              </w:tc>
              <w:tc>
                <w:tcPr>
                  <w:tcW w:w="1720" w:type="dxa"/>
                  <w:tcBorders>
                    <w:top w:val="single" w:sz="4" w:space="0" w:color="auto"/>
                    <w:left w:val="single" w:sz="4" w:space="0" w:color="auto"/>
                    <w:bottom w:val="single" w:sz="4" w:space="0" w:color="auto"/>
                    <w:right w:val="single" w:sz="4" w:space="0" w:color="auto"/>
                  </w:tcBorders>
                </w:tcPr>
                <w:p w14:paraId="3932C891" w14:textId="77777777" w:rsidR="00F34F14" w:rsidRPr="00F62DE0" w:rsidRDefault="00F34F14" w:rsidP="00F34F14">
                  <w:pPr>
                    <w:pStyle w:val="TAL"/>
                    <w:keepNext w:val="0"/>
                    <w:keepLines w:val="0"/>
                    <w:widowControl w:val="0"/>
                    <w:rPr>
                      <w:rFonts w:eastAsia="Yu Mincho"/>
                      <w:noProof/>
                      <w:lang w:eastAsia="zh-CN"/>
                    </w:rPr>
                  </w:pPr>
                  <w:r w:rsidRPr="00F62DE0">
                    <w:rPr>
                      <w:rFonts w:eastAsia="Yu Mincho"/>
                      <w:noProof/>
                      <w:lang w:eastAsia="zh-CN"/>
                    </w:rPr>
                    <w:t>INTEGER (0..10)</w:t>
                  </w:r>
                </w:p>
              </w:tc>
              <w:tc>
                <w:tcPr>
                  <w:tcW w:w="2646" w:type="dxa"/>
                  <w:tcBorders>
                    <w:top w:val="single" w:sz="4" w:space="0" w:color="auto"/>
                    <w:left w:val="single" w:sz="4" w:space="0" w:color="auto"/>
                    <w:bottom w:val="single" w:sz="4" w:space="0" w:color="auto"/>
                    <w:right w:val="single" w:sz="4" w:space="0" w:color="auto"/>
                  </w:tcBorders>
                </w:tcPr>
                <w:p w14:paraId="6C4543AB" w14:textId="77777777" w:rsidR="00F34F14" w:rsidRPr="00F62DE0" w:rsidRDefault="00F34F14" w:rsidP="00F34F14">
                  <w:pPr>
                    <w:pStyle w:val="TAL"/>
                    <w:keepNext w:val="0"/>
                    <w:keepLines w:val="0"/>
                    <w:widowControl w:val="0"/>
                    <w:rPr>
                      <w:rFonts w:eastAsia="Yu Mincho"/>
                      <w:noProof/>
                      <w:lang w:eastAsia="zh-CN"/>
                    </w:rPr>
                  </w:pPr>
                  <w:r w:rsidRPr="00AE2F3C">
                    <w:rPr>
                      <w:rFonts w:eastAsia="Yu Mincho"/>
                      <w:noProof/>
                      <w:highlight w:val="yellow"/>
                      <w:lang w:eastAsia="zh-CN"/>
                    </w:rPr>
                    <w:t>Values provide the likelihood of a LOS propagation path in the range between 0 and 1 with 0.1 steps resolution. Value '0' indicates NLOS and value '1' indicates LOS.</w:t>
                  </w:r>
                </w:p>
              </w:tc>
            </w:tr>
            <w:tr w:rsidR="00F34F14" w:rsidRPr="00F62DE0" w14:paraId="7D2E4277" w14:textId="77777777" w:rsidTr="00AE2F3C">
              <w:trPr>
                <w:trHeight w:val="193"/>
              </w:trPr>
              <w:tc>
                <w:tcPr>
                  <w:tcW w:w="2249" w:type="dxa"/>
                  <w:tcBorders>
                    <w:top w:val="single" w:sz="4" w:space="0" w:color="auto"/>
                    <w:left w:val="single" w:sz="4" w:space="0" w:color="auto"/>
                    <w:bottom w:val="single" w:sz="4" w:space="0" w:color="auto"/>
                    <w:right w:val="single" w:sz="4" w:space="0" w:color="auto"/>
                  </w:tcBorders>
                </w:tcPr>
                <w:p w14:paraId="53A07502" w14:textId="77777777" w:rsidR="00F34F14" w:rsidRPr="00E766B3" w:rsidRDefault="00F34F14" w:rsidP="00F34F14">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992" w:type="dxa"/>
                  <w:tcBorders>
                    <w:top w:val="single" w:sz="4" w:space="0" w:color="auto"/>
                    <w:left w:val="single" w:sz="4" w:space="0" w:color="auto"/>
                    <w:bottom w:val="single" w:sz="4" w:space="0" w:color="auto"/>
                    <w:right w:val="single" w:sz="4" w:space="0" w:color="auto"/>
                  </w:tcBorders>
                </w:tcPr>
                <w:p w14:paraId="4DB5AA7D" w14:textId="77777777" w:rsidR="00F34F14" w:rsidRPr="00F62DE0" w:rsidRDefault="00F34F14" w:rsidP="00F34F14">
                  <w:pPr>
                    <w:pStyle w:val="TAL"/>
                    <w:keepNext w:val="0"/>
                    <w:keepLines w:val="0"/>
                    <w:widowControl w:val="0"/>
                    <w:rPr>
                      <w:rFonts w:eastAsia="Yu Mincho"/>
                      <w:noProof/>
                      <w:lang w:eastAsia="zh-CN"/>
                    </w:rPr>
                  </w:pPr>
                </w:p>
              </w:tc>
              <w:tc>
                <w:tcPr>
                  <w:tcW w:w="1323" w:type="dxa"/>
                  <w:tcBorders>
                    <w:top w:val="single" w:sz="4" w:space="0" w:color="auto"/>
                    <w:left w:val="single" w:sz="4" w:space="0" w:color="auto"/>
                    <w:bottom w:val="single" w:sz="4" w:space="0" w:color="auto"/>
                    <w:right w:val="single" w:sz="4" w:space="0" w:color="auto"/>
                  </w:tcBorders>
                </w:tcPr>
                <w:p w14:paraId="4D5A524E" w14:textId="77777777" w:rsidR="00F34F14" w:rsidRPr="00F62DE0" w:rsidRDefault="00F34F14" w:rsidP="00F34F14">
                  <w:pPr>
                    <w:pStyle w:val="TAL"/>
                    <w:keepNext w:val="0"/>
                    <w:keepLines w:val="0"/>
                    <w:widowControl w:val="0"/>
                    <w:rPr>
                      <w:rFonts w:eastAsia="Yu Mincho"/>
                      <w:i/>
                      <w:iCs/>
                      <w:noProof/>
                      <w:lang w:eastAsia="zh-CN"/>
                    </w:rPr>
                  </w:pPr>
                </w:p>
              </w:tc>
              <w:tc>
                <w:tcPr>
                  <w:tcW w:w="1720" w:type="dxa"/>
                  <w:tcBorders>
                    <w:top w:val="single" w:sz="4" w:space="0" w:color="auto"/>
                    <w:left w:val="single" w:sz="4" w:space="0" w:color="auto"/>
                    <w:bottom w:val="single" w:sz="4" w:space="0" w:color="auto"/>
                    <w:right w:val="single" w:sz="4" w:space="0" w:color="auto"/>
                  </w:tcBorders>
                </w:tcPr>
                <w:p w14:paraId="1D144C76" w14:textId="77777777" w:rsidR="00F34F14" w:rsidRPr="00F62DE0" w:rsidRDefault="00F34F14" w:rsidP="00F34F14">
                  <w:pPr>
                    <w:pStyle w:val="TAL"/>
                    <w:keepNext w:val="0"/>
                    <w:keepLines w:val="0"/>
                    <w:widowControl w:val="0"/>
                    <w:rPr>
                      <w:rFonts w:eastAsia="Yu Mincho"/>
                      <w:noProof/>
                      <w:lang w:eastAsia="zh-CN"/>
                    </w:rPr>
                  </w:pPr>
                </w:p>
              </w:tc>
              <w:tc>
                <w:tcPr>
                  <w:tcW w:w="2646" w:type="dxa"/>
                  <w:tcBorders>
                    <w:top w:val="single" w:sz="4" w:space="0" w:color="auto"/>
                    <w:left w:val="single" w:sz="4" w:space="0" w:color="auto"/>
                    <w:bottom w:val="single" w:sz="4" w:space="0" w:color="auto"/>
                    <w:right w:val="single" w:sz="4" w:space="0" w:color="auto"/>
                  </w:tcBorders>
                </w:tcPr>
                <w:p w14:paraId="2EC60157" w14:textId="77777777" w:rsidR="00F34F14" w:rsidRPr="00F62DE0" w:rsidRDefault="00F34F14" w:rsidP="00F34F14">
                  <w:pPr>
                    <w:pStyle w:val="TAL"/>
                    <w:keepNext w:val="0"/>
                    <w:keepLines w:val="0"/>
                    <w:widowControl w:val="0"/>
                    <w:rPr>
                      <w:rFonts w:eastAsia="Yu Mincho"/>
                      <w:noProof/>
                      <w:lang w:eastAsia="zh-CN"/>
                    </w:rPr>
                  </w:pPr>
                </w:p>
              </w:tc>
            </w:tr>
            <w:tr w:rsidR="00F34F14" w:rsidRPr="00F62DE0" w14:paraId="520B5F1F" w14:textId="77777777" w:rsidTr="00AE2F3C">
              <w:trPr>
                <w:trHeight w:val="386"/>
              </w:trPr>
              <w:tc>
                <w:tcPr>
                  <w:tcW w:w="2249" w:type="dxa"/>
                  <w:tcBorders>
                    <w:top w:val="single" w:sz="4" w:space="0" w:color="auto"/>
                    <w:left w:val="single" w:sz="4" w:space="0" w:color="auto"/>
                    <w:bottom w:val="single" w:sz="4" w:space="0" w:color="auto"/>
                    <w:right w:val="single" w:sz="4" w:space="0" w:color="auto"/>
                  </w:tcBorders>
                </w:tcPr>
                <w:p w14:paraId="72B8C397" w14:textId="77777777" w:rsidR="00F34F14" w:rsidRPr="00F62DE0" w:rsidRDefault="00F34F14" w:rsidP="00F34F14">
                  <w:pPr>
                    <w:pStyle w:val="TAL"/>
                    <w:keepNext w:val="0"/>
                    <w:keepLines w:val="0"/>
                    <w:widowControl w:val="0"/>
                    <w:ind w:left="283"/>
                    <w:rPr>
                      <w:rFonts w:eastAsia="Yu Mincho"/>
                      <w:bCs/>
                      <w:lang w:eastAsia="zh-CN"/>
                    </w:rPr>
                  </w:pPr>
                  <w:r w:rsidRPr="00F62DE0">
                    <w:rPr>
                      <w:rFonts w:eastAsia="Yu Mincho"/>
                      <w:bCs/>
                      <w:lang w:eastAsia="zh-CN"/>
                    </w:rPr>
                    <w:t>&gt;&gt;</w:t>
                  </w:r>
                  <w:proofErr w:type="spellStart"/>
                  <w:r w:rsidRPr="00F62DE0">
                    <w:rPr>
                      <w:rFonts w:eastAsia="Yu Mincho"/>
                      <w:bCs/>
                      <w:lang w:eastAsia="zh-CN"/>
                    </w:rPr>
                    <w:t>LoS</w:t>
                  </w:r>
                  <w:proofErr w:type="spellEnd"/>
                  <w:r w:rsidRPr="00F62DE0">
                    <w:rPr>
                      <w:rFonts w:eastAsia="Yu Mincho"/>
                      <w:bCs/>
                      <w:lang w:eastAsia="zh-CN"/>
                    </w:rPr>
                    <w:t>/</w:t>
                  </w:r>
                  <w:proofErr w:type="spellStart"/>
                  <w:r w:rsidRPr="00F62DE0">
                    <w:rPr>
                      <w:rFonts w:eastAsia="Yu Mincho"/>
                      <w:bCs/>
                      <w:lang w:eastAsia="zh-CN"/>
                    </w:rPr>
                    <w:t>NLoS</w:t>
                  </w:r>
                  <w:proofErr w:type="spellEnd"/>
                  <w:r w:rsidRPr="00F62DE0">
                    <w:rPr>
                      <w:rFonts w:eastAsia="Yu Mincho"/>
                      <w:bCs/>
                      <w:lang w:eastAsia="zh-CN"/>
                    </w:rPr>
                    <w:t xml:space="preserve"> Indicator Hard</w:t>
                  </w:r>
                </w:p>
              </w:tc>
              <w:tc>
                <w:tcPr>
                  <w:tcW w:w="992" w:type="dxa"/>
                  <w:tcBorders>
                    <w:top w:val="single" w:sz="4" w:space="0" w:color="auto"/>
                    <w:left w:val="single" w:sz="4" w:space="0" w:color="auto"/>
                    <w:bottom w:val="single" w:sz="4" w:space="0" w:color="auto"/>
                    <w:right w:val="single" w:sz="4" w:space="0" w:color="auto"/>
                  </w:tcBorders>
                </w:tcPr>
                <w:p w14:paraId="35347B81" w14:textId="77777777" w:rsidR="00F34F14" w:rsidRPr="00F62DE0" w:rsidRDefault="00F34F14" w:rsidP="00F34F14">
                  <w:pPr>
                    <w:pStyle w:val="TAL"/>
                    <w:keepNext w:val="0"/>
                    <w:keepLines w:val="0"/>
                    <w:widowControl w:val="0"/>
                    <w:rPr>
                      <w:rFonts w:eastAsia="Yu Mincho"/>
                      <w:lang w:eastAsia="zh-CN"/>
                    </w:rPr>
                  </w:pPr>
                  <w:r w:rsidRPr="00F62DE0">
                    <w:rPr>
                      <w:rFonts w:eastAsia="Yu Mincho"/>
                      <w:lang w:eastAsia="zh-CN"/>
                    </w:rPr>
                    <w:t>M</w:t>
                  </w:r>
                </w:p>
              </w:tc>
              <w:tc>
                <w:tcPr>
                  <w:tcW w:w="1323" w:type="dxa"/>
                  <w:tcBorders>
                    <w:top w:val="single" w:sz="4" w:space="0" w:color="auto"/>
                    <w:left w:val="single" w:sz="4" w:space="0" w:color="auto"/>
                    <w:bottom w:val="single" w:sz="4" w:space="0" w:color="auto"/>
                    <w:right w:val="single" w:sz="4" w:space="0" w:color="auto"/>
                  </w:tcBorders>
                </w:tcPr>
                <w:p w14:paraId="3972E33F" w14:textId="77777777" w:rsidR="00F34F14" w:rsidRPr="00F62DE0" w:rsidRDefault="00F34F14" w:rsidP="00F34F14">
                  <w:pPr>
                    <w:pStyle w:val="TAL"/>
                    <w:keepNext w:val="0"/>
                    <w:keepLines w:val="0"/>
                    <w:widowControl w:val="0"/>
                    <w:rPr>
                      <w:rFonts w:eastAsia="Yu Mincho"/>
                      <w:i/>
                      <w:iCs/>
                      <w:noProof/>
                      <w:lang w:eastAsia="zh-CN"/>
                    </w:rPr>
                  </w:pPr>
                </w:p>
              </w:tc>
              <w:tc>
                <w:tcPr>
                  <w:tcW w:w="1720" w:type="dxa"/>
                  <w:tcBorders>
                    <w:top w:val="single" w:sz="4" w:space="0" w:color="auto"/>
                    <w:left w:val="single" w:sz="4" w:space="0" w:color="auto"/>
                    <w:bottom w:val="single" w:sz="4" w:space="0" w:color="auto"/>
                    <w:right w:val="single" w:sz="4" w:space="0" w:color="auto"/>
                  </w:tcBorders>
                </w:tcPr>
                <w:p w14:paraId="0784CA7F" w14:textId="77777777" w:rsidR="00F34F14" w:rsidRPr="00F62DE0" w:rsidRDefault="00F34F14" w:rsidP="00F34F14">
                  <w:pPr>
                    <w:pStyle w:val="TAL"/>
                    <w:keepNext w:val="0"/>
                    <w:keepLines w:val="0"/>
                    <w:widowControl w:val="0"/>
                    <w:rPr>
                      <w:rFonts w:eastAsia="Yu Mincho"/>
                      <w:lang w:eastAsia="zh-CN"/>
                    </w:rPr>
                  </w:pPr>
                  <w:r w:rsidRPr="00F62DE0">
                    <w:rPr>
                      <w:rFonts w:eastAsia="Yu Mincho"/>
                      <w:lang w:eastAsia="zh-CN"/>
                    </w:rPr>
                    <w:t>ENUMERATED (</w:t>
                  </w:r>
                  <w:proofErr w:type="spellStart"/>
                  <w:r w:rsidRPr="00F62DE0">
                    <w:rPr>
                      <w:rFonts w:eastAsia="Yu Mincho"/>
                      <w:lang w:eastAsia="zh-CN"/>
                    </w:rPr>
                    <w:t>NLoS</w:t>
                  </w:r>
                  <w:proofErr w:type="spellEnd"/>
                  <w:r w:rsidRPr="00F62DE0">
                    <w:rPr>
                      <w:rFonts w:eastAsia="Yu Mincho"/>
                      <w:lang w:eastAsia="zh-CN"/>
                    </w:rPr>
                    <w:t xml:space="preserve">, </w:t>
                  </w:r>
                  <w:proofErr w:type="spellStart"/>
                  <w:r w:rsidRPr="00F62DE0">
                    <w:rPr>
                      <w:rFonts w:eastAsia="Yu Mincho"/>
                      <w:lang w:eastAsia="zh-CN"/>
                    </w:rPr>
                    <w:t>LoS</w:t>
                  </w:r>
                  <w:proofErr w:type="spellEnd"/>
                  <w:r w:rsidRPr="00F62DE0">
                    <w:rPr>
                      <w:rFonts w:eastAsia="Yu Mincho"/>
                      <w:lang w:eastAsia="zh-CN"/>
                    </w:rPr>
                    <w:t>)</w:t>
                  </w:r>
                </w:p>
              </w:tc>
              <w:tc>
                <w:tcPr>
                  <w:tcW w:w="2646" w:type="dxa"/>
                  <w:tcBorders>
                    <w:top w:val="single" w:sz="4" w:space="0" w:color="auto"/>
                    <w:left w:val="single" w:sz="4" w:space="0" w:color="auto"/>
                    <w:bottom w:val="single" w:sz="4" w:space="0" w:color="auto"/>
                    <w:right w:val="single" w:sz="4" w:space="0" w:color="auto"/>
                  </w:tcBorders>
                </w:tcPr>
                <w:p w14:paraId="0C591F1D" w14:textId="77777777" w:rsidR="00F34F14" w:rsidRPr="00F62DE0" w:rsidRDefault="00F34F14" w:rsidP="00F34F14">
                  <w:pPr>
                    <w:pStyle w:val="TAL"/>
                    <w:keepNext w:val="0"/>
                    <w:keepLines w:val="0"/>
                    <w:widowControl w:val="0"/>
                    <w:rPr>
                      <w:rFonts w:eastAsia="Yu Mincho"/>
                      <w:noProof/>
                      <w:lang w:eastAsia="zh-CN"/>
                    </w:rPr>
                  </w:pPr>
                </w:p>
              </w:tc>
            </w:tr>
          </w:tbl>
          <w:p w14:paraId="2B541C79" w14:textId="77777777" w:rsidR="00BF6EC6" w:rsidRDefault="00BF6EC6" w:rsidP="00D26FC2">
            <w:pPr>
              <w:rPr>
                <w:sz w:val="22"/>
                <w:lang w:eastAsia="zh-CN"/>
              </w:rPr>
            </w:pPr>
          </w:p>
        </w:tc>
      </w:tr>
    </w:tbl>
    <w:p w14:paraId="2AF1B73F" w14:textId="39F9877F" w:rsidR="00232E92" w:rsidRDefault="00232E92" w:rsidP="00AE2F3C">
      <w:pPr>
        <w:spacing w:before="120"/>
        <w:rPr>
          <w:sz w:val="22"/>
          <w:lang w:eastAsia="zh-CN"/>
        </w:rPr>
      </w:pPr>
      <w:r>
        <w:rPr>
          <w:sz w:val="22"/>
          <w:lang w:eastAsia="zh-CN"/>
        </w:rPr>
        <w:t>The model output for Case 3a</w:t>
      </w:r>
      <w:r w:rsidR="009C7669">
        <w:rPr>
          <w:sz w:val="22"/>
          <w:lang w:eastAsia="zh-CN"/>
        </w:rPr>
        <w:t>/2a</w:t>
      </w:r>
      <w:r>
        <w:rPr>
          <w:sz w:val="22"/>
          <w:lang w:eastAsia="zh-CN"/>
        </w:rPr>
        <w:t xml:space="preserve"> can also be the LOS/NLOS indicator, with the possibility of being a soft or hard indicator as in legacy. For this model output type, there </w:t>
      </w:r>
      <w:r w:rsidR="00CF0109">
        <w:rPr>
          <w:sz w:val="22"/>
          <w:lang w:eastAsia="zh-CN"/>
        </w:rPr>
        <w:t>seems</w:t>
      </w:r>
      <w:r>
        <w:rPr>
          <w:sz w:val="22"/>
          <w:lang w:eastAsia="zh-CN"/>
        </w:rPr>
        <w:t xml:space="preserve"> no need to further indi</w:t>
      </w:r>
      <w:r w:rsidR="003908F3">
        <w:rPr>
          <w:sz w:val="22"/>
          <w:lang w:eastAsia="zh-CN"/>
        </w:rPr>
        <w:t>cate</w:t>
      </w:r>
      <w:r>
        <w:rPr>
          <w:sz w:val="22"/>
          <w:lang w:eastAsia="zh-CN"/>
        </w:rPr>
        <w:t xml:space="preserve"> whether the LOS/NLOS indicat</w:t>
      </w:r>
      <w:r w:rsidR="003908F3">
        <w:rPr>
          <w:sz w:val="22"/>
          <w:lang w:eastAsia="zh-CN"/>
        </w:rPr>
        <w:t>or has been generated as in legacy or with an AI/ML model</w:t>
      </w:r>
      <w:r w:rsidR="005C0E10">
        <w:rPr>
          <w:sz w:val="22"/>
          <w:lang w:eastAsia="zh-CN"/>
        </w:rPr>
        <w:t>, it is sufficient to simply indicate the probability</w:t>
      </w:r>
      <w:r w:rsidR="00793737">
        <w:rPr>
          <w:sz w:val="22"/>
          <w:lang w:eastAsia="zh-CN"/>
        </w:rPr>
        <w:t xml:space="preserve"> </w:t>
      </w:r>
      <w:r w:rsidR="00CF0109">
        <w:rPr>
          <w:sz w:val="22"/>
          <w:lang w:eastAsia="zh-CN"/>
        </w:rPr>
        <w:t>with soft information</w:t>
      </w:r>
      <w:r w:rsidR="00793737">
        <w:rPr>
          <w:sz w:val="22"/>
          <w:lang w:eastAsia="zh-CN"/>
        </w:rPr>
        <w:t xml:space="preserve"> to represent </w:t>
      </w:r>
      <w:r w:rsidR="00A5601C">
        <w:rPr>
          <w:sz w:val="22"/>
          <w:lang w:eastAsia="zh-CN"/>
        </w:rPr>
        <w:t xml:space="preserve">how </w:t>
      </w:r>
      <w:r w:rsidR="00BF3A1D">
        <w:rPr>
          <w:sz w:val="22"/>
          <w:lang w:eastAsia="zh-CN"/>
        </w:rPr>
        <w:t>accurate/</w:t>
      </w:r>
      <w:r w:rsidR="00A5601C">
        <w:rPr>
          <w:sz w:val="22"/>
          <w:lang w:eastAsia="zh-CN"/>
        </w:rPr>
        <w:t xml:space="preserve">confident </w:t>
      </w:r>
      <w:r w:rsidR="00F00DA1">
        <w:rPr>
          <w:sz w:val="22"/>
          <w:lang w:eastAsia="zh-CN"/>
        </w:rPr>
        <w:t>the inference result</w:t>
      </w:r>
      <w:r w:rsidR="00C549F3">
        <w:rPr>
          <w:sz w:val="22"/>
          <w:lang w:eastAsia="zh-CN"/>
        </w:rPr>
        <w:t xml:space="preserve"> would be</w:t>
      </w:r>
      <w:r w:rsidR="003908F3">
        <w:rPr>
          <w:sz w:val="22"/>
          <w:lang w:eastAsia="zh-CN"/>
        </w:rPr>
        <w:t>.</w:t>
      </w:r>
    </w:p>
    <w:p w14:paraId="696B99C7" w14:textId="277567FC" w:rsidR="00FF636E" w:rsidRDefault="00E525FD" w:rsidP="00FF636E">
      <w:pPr>
        <w:rPr>
          <w:b/>
          <w:i/>
          <w:sz w:val="22"/>
          <w:lang w:eastAsia="zh-CN"/>
        </w:rPr>
      </w:pPr>
      <w:r w:rsidRPr="001375CE">
        <w:rPr>
          <w:b/>
          <w:i/>
          <w:sz w:val="22"/>
          <w:lang w:eastAsia="zh-CN"/>
        </w:rPr>
        <w:t xml:space="preserve">Observation </w:t>
      </w:r>
      <w:r w:rsidR="00F73D2B">
        <w:rPr>
          <w:b/>
          <w:i/>
          <w:sz w:val="22"/>
          <w:lang w:eastAsia="zh-CN"/>
        </w:rPr>
        <w:t>7</w:t>
      </w:r>
      <w:r w:rsidRPr="001375CE">
        <w:rPr>
          <w:b/>
          <w:i/>
          <w:sz w:val="22"/>
          <w:lang w:eastAsia="zh-CN"/>
        </w:rPr>
        <w:t xml:space="preserve">: </w:t>
      </w:r>
      <w:r>
        <w:rPr>
          <w:b/>
          <w:i/>
          <w:sz w:val="22"/>
          <w:lang w:eastAsia="zh-CN"/>
        </w:rPr>
        <w:t xml:space="preserve">For </w:t>
      </w:r>
      <w:r w:rsidR="00402A1D">
        <w:rPr>
          <w:b/>
          <w:i/>
          <w:sz w:val="22"/>
          <w:lang w:eastAsia="zh-CN"/>
        </w:rPr>
        <w:t>C</w:t>
      </w:r>
      <w:r>
        <w:rPr>
          <w:b/>
          <w:i/>
          <w:sz w:val="22"/>
          <w:lang w:eastAsia="zh-CN"/>
        </w:rPr>
        <w:t xml:space="preserve">ase 3a/2a, there is no need to indicate </w:t>
      </w:r>
      <w:r w:rsidRPr="00E525FD">
        <w:rPr>
          <w:b/>
          <w:i/>
          <w:sz w:val="22"/>
          <w:lang w:eastAsia="zh-CN"/>
        </w:rPr>
        <w:t xml:space="preserve">whether the LOS/NLOS indicator has been generated as in legacy or </w:t>
      </w:r>
      <w:r w:rsidR="002948BD">
        <w:rPr>
          <w:b/>
          <w:i/>
          <w:sz w:val="22"/>
          <w:lang w:eastAsia="zh-CN"/>
        </w:rPr>
        <w:t>it is a predicted r</w:t>
      </w:r>
      <w:r w:rsidR="0044685E">
        <w:rPr>
          <w:b/>
          <w:i/>
          <w:sz w:val="22"/>
          <w:lang w:eastAsia="zh-CN"/>
        </w:rPr>
        <w:t>e</w:t>
      </w:r>
      <w:r w:rsidR="002948BD">
        <w:rPr>
          <w:b/>
          <w:i/>
          <w:sz w:val="22"/>
          <w:lang w:eastAsia="zh-CN"/>
        </w:rPr>
        <w:t>sult</w:t>
      </w:r>
      <w:r w:rsidRPr="00E525FD">
        <w:rPr>
          <w:b/>
          <w:i/>
          <w:sz w:val="22"/>
          <w:lang w:eastAsia="zh-CN"/>
        </w:rPr>
        <w:t>.</w:t>
      </w:r>
      <w:r w:rsidR="005C0E10">
        <w:rPr>
          <w:b/>
          <w:i/>
          <w:sz w:val="22"/>
          <w:lang w:eastAsia="zh-CN"/>
        </w:rPr>
        <w:t xml:space="preserve"> The reported </w:t>
      </w:r>
      <w:r w:rsidR="009A7889">
        <w:rPr>
          <w:b/>
          <w:i/>
          <w:sz w:val="22"/>
          <w:lang w:eastAsia="zh-CN"/>
        </w:rPr>
        <w:t xml:space="preserve">soft indicator </w:t>
      </w:r>
      <w:r w:rsidR="005C0E10">
        <w:rPr>
          <w:b/>
          <w:i/>
          <w:sz w:val="22"/>
          <w:lang w:eastAsia="zh-CN"/>
        </w:rPr>
        <w:t>as supported in legacy can be re-used</w:t>
      </w:r>
      <w:r w:rsidR="0001111F">
        <w:rPr>
          <w:b/>
          <w:i/>
          <w:sz w:val="22"/>
          <w:lang w:eastAsia="zh-CN"/>
        </w:rPr>
        <w:t xml:space="preserve"> instead</w:t>
      </w:r>
      <w:r w:rsidR="005C0E10">
        <w:rPr>
          <w:b/>
          <w:i/>
          <w:sz w:val="22"/>
          <w:lang w:eastAsia="zh-CN"/>
        </w:rPr>
        <w:t>.</w:t>
      </w:r>
    </w:p>
    <w:p w14:paraId="5FF74A0C" w14:textId="77777777" w:rsidR="00FF636E" w:rsidRPr="00B81828" w:rsidRDefault="00FF636E" w:rsidP="00FF636E">
      <w:pPr>
        <w:pStyle w:val="Heading3"/>
        <w:rPr>
          <w:sz w:val="22"/>
          <w:szCs w:val="22"/>
        </w:rPr>
      </w:pPr>
      <w:bookmarkStart w:id="6" w:name="_Ref162180753"/>
      <w:r w:rsidRPr="00B81828">
        <w:rPr>
          <w:sz w:val="22"/>
          <w:szCs w:val="22"/>
        </w:rPr>
        <w:lastRenderedPageBreak/>
        <w:t>Timing information</w:t>
      </w:r>
      <w:bookmarkEnd w:id="6"/>
    </w:p>
    <w:p w14:paraId="2CE097A3" w14:textId="1F5E16E1" w:rsidR="00FF636E" w:rsidRDefault="00FF636E" w:rsidP="0069743E">
      <w:pPr>
        <w:rPr>
          <w:sz w:val="22"/>
          <w:szCs w:val="22"/>
        </w:rPr>
      </w:pPr>
      <w:r>
        <w:rPr>
          <w:sz w:val="22"/>
          <w:szCs w:val="22"/>
        </w:rPr>
        <w:t xml:space="preserve">For the timing information as </w:t>
      </w:r>
      <w:r w:rsidR="009E167B">
        <w:rPr>
          <w:sz w:val="22"/>
          <w:szCs w:val="22"/>
        </w:rPr>
        <w:t xml:space="preserve">reported from </w:t>
      </w:r>
      <w:proofErr w:type="spellStart"/>
      <w:r w:rsidR="009E167B">
        <w:rPr>
          <w:sz w:val="22"/>
          <w:szCs w:val="22"/>
        </w:rPr>
        <w:t>gNB</w:t>
      </w:r>
      <w:proofErr w:type="spellEnd"/>
      <w:r w:rsidR="009E167B">
        <w:rPr>
          <w:sz w:val="22"/>
          <w:szCs w:val="22"/>
        </w:rPr>
        <w:t xml:space="preserve"> to LMF</w:t>
      </w:r>
      <w:r>
        <w:rPr>
          <w:sz w:val="22"/>
          <w:szCs w:val="22"/>
        </w:rPr>
        <w:t>, two different types options can be considered:</w:t>
      </w:r>
    </w:p>
    <w:p w14:paraId="3F26038F" w14:textId="60AEEC1D" w:rsidR="00FF636E" w:rsidRDefault="00FF636E" w:rsidP="00AE2F3C">
      <w:pPr>
        <w:pStyle w:val="ListParagraph"/>
        <w:numPr>
          <w:ilvl w:val="0"/>
          <w:numId w:val="18"/>
        </w:numPr>
        <w:spacing w:after="120"/>
        <w:ind w:leftChars="0"/>
        <w:rPr>
          <w:sz w:val="22"/>
          <w:szCs w:val="22"/>
        </w:rPr>
      </w:pPr>
      <w:r>
        <w:rPr>
          <w:sz w:val="22"/>
          <w:szCs w:val="22"/>
        </w:rPr>
        <w:t xml:space="preserve">Timing information of the first path between the UE and the </w:t>
      </w:r>
      <w:proofErr w:type="spellStart"/>
      <w:r>
        <w:rPr>
          <w:sz w:val="22"/>
          <w:szCs w:val="22"/>
        </w:rPr>
        <w:t>gNB</w:t>
      </w:r>
      <w:proofErr w:type="spellEnd"/>
      <w:r>
        <w:rPr>
          <w:sz w:val="22"/>
          <w:szCs w:val="22"/>
        </w:rPr>
        <w:t>, i.e.</w:t>
      </w:r>
      <w:proofErr w:type="gramStart"/>
      <w:r>
        <w:rPr>
          <w:sz w:val="22"/>
          <w:szCs w:val="22"/>
        </w:rPr>
        <w:t>,  legacy</w:t>
      </w:r>
      <w:proofErr w:type="gramEnd"/>
      <w:r w:rsidR="009E167B">
        <w:rPr>
          <w:sz w:val="22"/>
          <w:szCs w:val="22"/>
        </w:rPr>
        <w:t xml:space="preserve"> report of measured timing information</w:t>
      </w:r>
      <w:r w:rsidR="009A38C8">
        <w:rPr>
          <w:sz w:val="22"/>
          <w:szCs w:val="22"/>
        </w:rPr>
        <w:t>.</w:t>
      </w:r>
    </w:p>
    <w:p w14:paraId="30635965" w14:textId="395E884F" w:rsidR="00FF636E" w:rsidRDefault="00FF636E" w:rsidP="00AE2F3C">
      <w:pPr>
        <w:pStyle w:val="ListParagraph"/>
        <w:numPr>
          <w:ilvl w:val="0"/>
          <w:numId w:val="18"/>
        </w:numPr>
        <w:spacing w:after="120"/>
        <w:ind w:leftChars="0"/>
        <w:rPr>
          <w:sz w:val="22"/>
          <w:szCs w:val="22"/>
        </w:rPr>
      </w:pPr>
      <w:r>
        <w:rPr>
          <w:sz w:val="22"/>
          <w:szCs w:val="22"/>
        </w:rPr>
        <w:t xml:space="preserve">Timing information of the direct path between the UE and the </w:t>
      </w:r>
      <w:proofErr w:type="spellStart"/>
      <w:r>
        <w:rPr>
          <w:sz w:val="22"/>
          <w:szCs w:val="22"/>
        </w:rPr>
        <w:t>gNB</w:t>
      </w:r>
      <w:proofErr w:type="spellEnd"/>
      <w:r w:rsidR="009E167B">
        <w:rPr>
          <w:sz w:val="22"/>
          <w:szCs w:val="22"/>
        </w:rPr>
        <w:t>, i.e., model output of Case 3a</w:t>
      </w:r>
      <w:r>
        <w:rPr>
          <w:sz w:val="22"/>
          <w:szCs w:val="22"/>
        </w:rPr>
        <w:t>.</w:t>
      </w:r>
    </w:p>
    <w:p w14:paraId="0DB9FEC8" w14:textId="31A510D8" w:rsidR="009E31B0" w:rsidRDefault="00FF636E" w:rsidP="002058AE">
      <w:pPr>
        <w:spacing w:before="120"/>
        <w:rPr>
          <w:sz w:val="22"/>
          <w:szCs w:val="22"/>
        </w:rPr>
      </w:pPr>
      <w:r>
        <w:rPr>
          <w:sz w:val="22"/>
          <w:szCs w:val="22"/>
        </w:rPr>
        <w:t xml:space="preserve">In the first option, the first path may either correspond to the LOS path, i.e., direct path between UE and the </w:t>
      </w:r>
      <w:proofErr w:type="spellStart"/>
      <w:r>
        <w:rPr>
          <w:sz w:val="22"/>
          <w:szCs w:val="22"/>
        </w:rPr>
        <w:t>gNB</w:t>
      </w:r>
      <w:proofErr w:type="spellEnd"/>
      <w:r>
        <w:rPr>
          <w:sz w:val="22"/>
          <w:szCs w:val="22"/>
        </w:rPr>
        <w:t xml:space="preserve">, or to a NLOS path, i.e., in case the LOS path is obstructed or blocked. In case the first path is a NLOS path, a measured legacy timing information reported from the </w:t>
      </w:r>
      <w:proofErr w:type="spellStart"/>
      <w:r>
        <w:rPr>
          <w:sz w:val="22"/>
          <w:szCs w:val="22"/>
        </w:rPr>
        <w:t>gNB</w:t>
      </w:r>
      <w:proofErr w:type="spellEnd"/>
      <w:r>
        <w:rPr>
          <w:sz w:val="22"/>
          <w:szCs w:val="22"/>
        </w:rPr>
        <w:t xml:space="preserve"> to the LMF, e.g., UL RTOA, should be discarded for the final positioning procedure at the LMF. For that reason, the UE/</w:t>
      </w:r>
      <w:proofErr w:type="spellStart"/>
      <w:r>
        <w:rPr>
          <w:sz w:val="22"/>
          <w:szCs w:val="22"/>
        </w:rPr>
        <w:t>gNB</w:t>
      </w:r>
      <w:proofErr w:type="spellEnd"/>
      <w:r>
        <w:rPr>
          <w:sz w:val="22"/>
          <w:szCs w:val="22"/>
        </w:rPr>
        <w:t xml:space="preserve"> can </w:t>
      </w:r>
      <w:r w:rsidR="009A38C8">
        <w:rPr>
          <w:sz w:val="22"/>
          <w:szCs w:val="22"/>
        </w:rPr>
        <w:t xml:space="preserve">be </w:t>
      </w:r>
      <w:r>
        <w:rPr>
          <w:sz w:val="22"/>
          <w:szCs w:val="22"/>
        </w:rPr>
        <w:t xml:space="preserve">requested by LMF to report an associated LOS/NLOS indicator for the timing information. </w:t>
      </w:r>
    </w:p>
    <w:p w14:paraId="57BD5359" w14:textId="68E688CF" w:rsidR="00FF636E" w:rsidRDefault="00FF636E" w:rsidP="00AE2F3C">
      <w:pPr>
        <w:spacing w:before="120"/>
        <w:rPr>
          <w:sz w:val="22"/>
          <w:szCs w:val="22"/>
        </w:rPr>
      </w:pPr>
      <w:r>
        <w:rPr>
          <w:sz w:val="22"/>
          <w:szCs w:val="22"/>
        </w:rPr>
        <w:t>For the second option, the predicted model output for a virtual direct path is reported. This approach may be more beneficial, because the reported timing information could still be considered for the positioning at the LMF</w:t>
      </w:r>
      <w:r w:rsidR="00E22398">
        <w:rPr>
          <w:sz w:val="22"/>
          <w:szCs w:val="22"/>
        </w:rPr>
        <w:t xml:space="preserve"> </w:t>
      </w:r>
      <w:r w:rsidR="00732FC6">
        <w:rPr>
          <w:sz w:val="22"/>
          <w:szCs w:val="22"/>
        </w:rPr>
        <w:t>for an actual</w:t>
      </w:r>
      <w:r w:rsidR="00E22398">
        <w:rPr>
          <w:sz w:val="22"/>
          <w:szCs w:val="22"/>
        </w:rPr>
        <w:t xml:space="preserve"> NLOS</w:t>
      </w:r>
      <w:r w:rsidR="008D3B86">
        <w:rPr>
          <w:sz w:val="22"/>
          <w:szCs w:val="22"/>
        </w:rPr>
        <w:t xml:space="preserve"> path</w:t>
      </w:r>
      <w:r>
        <w:rPr>
          <w:sz w:val="22"/>
          <w:szCs w:val="22"/>
        </w:rPr>
        <w:t xml:space="preserve">. But if the LMF had requested an associated LOS status, then the </w:t>
      </w:r>
      <w:proofErr w:type="spellStart"/>
      <w:r>
        <w:rPr>
          <w:sz w:val="22"/>
          <w:szCs w:val="22"/>
        </w:rPr>
        <w:t>gNB</w:t>
      </w:r>
      <w:proofErr w:type="spellEnd"/>
      <w:r>
        <w:rPr>
          <w:sz w:val="22"/>
          <w:szCs w:val="22"/>
        </w:rPr>
        <w:t xml:space="preserve">/UE </w:t>
      </w:r>
      <w:r w:rsidR="00E534A0">
        <w:rPr>
          <w:sz w:val="22"/>
          <w:szCs w:val="22"/>
        </w:rPr>
        <w:t>should</w:t>
      </w:r>
      <w:r>
        <w:rPr>
          <w:sz w:val="22"/>
          <w:szCs w:val="22"/>
        </w:rPr>
        <w:t xml:space="preserve"> report it is NLOS</w:t>
      </w:r>
      <w:r w:rsidR="00B65447">
        <w:rPr>
          <w:sz w:val="22"/>
          <w:szCs w:val="22"/>
        </w:rPr>
        <w:t xml:space="preserve"> (the actual status)</w:t>
      </w:r>
      <w:r>
        <w:rPr>
          <w:sz w:val="22"/>
          <w:szCs w:val="22"/>
        </w:rPr>
        <w:t xml:space="preserve">, even though the </w:t>
      </w:r>
      <w:r w:rsidR="00181714">
        <w:rPr>
          <w:sz w:val="22"/>
          <w:szCs w:val="22"/>
        </w:rPr>
        <w:t xml:space="preserve">accompanied </w:t>
      </w:r>
      <w:r>
        <w:rPr>
          <w:sz w:val="22"/>
          <w:szCs w:val="22"/>
        </w:rPr>
        <w:t xml:space="preserve">timing information is for the virtual direct path. In that case the LMF could be misled in decision making </w:t>
      </w:r>
      <w:r w:rsidR="0078743D">
        <w:rPr>
          <w:sz w:val="22"/>
          <w:szCs w:val="22"/>
        </w:rPr>
        <w:t>so</w:t>
      </w:r>
      <w:r w:rsidR="007E0D52">
        <w:rPr>
          <w:sz w:val="22"/>
          <w:szCs w:val="22"/>
        </w:rPr>
        <w:t xml:space="preserve"> that</w:t>
      </w:r>
      <w:r>
        <w:rPr>
          <w:sz w:val="22"/>
          <w:szCs w:val="22"/>
        </w:rPr>
        <w:t xml:space="preserve"> the measurement report</w:t>
      </w:r>
      <w:r w:rsidR="007E0D52">
        <w:rPr>
          <w:sz w:val="22"/>
          <w:szCs w:val="22"/>
        </w:rPr>
        <w:t xml:space="preserve"> may be discarded</w:t>
      </w:r>
      <w:r>
        <w:rPr>
          <w:sz w:val="22"/>
          <w:szCs w:val="22"/>
        </w:rPr>
        <w:t xml:space="preserve"> for final positioning. </w:t>
      </w:r>
      <w:r w:rsidR="00B07B2F">
        <w:rPr>
          <w:sz w:val="22"/>
          <w:szCs w:val="22"/>
        </w:rPr>
        <w:t>That is why</w:t>
      </w:r>
      <w:r>
        <w:rPr>
          <w:sz w:val="22"/>
          <w:szCs w:val="22"/>
        </w:rPr>
        <w:t xml:space="preserve"> it had been suggested in RAN#116 to send an AI/ML indicator together with predicted timing information.</w:t>
      </w:r>
    </w:p>
    <w:p w14:paraId="359229B0" w14:textId="6F1B5CD7" w:rsidR="0025416F" w:rsidRDefault="00FF636E" w:rsidP="00FF636E">
      <w:pPr>
        <w:rPr>
          <w:sz w:val="22"/>
          <w:szCs w:val="22"/>
        </w:rPr>
      </w:pPr>
      <w:r w:rsidRPr="00E6396A">
        <w:rPr>
          <w:sz w:val="22"/>
          <w:szCs w:val="22"/>
        </w:rPr>
        <w:t>Howev</w:t>
      </w:r>
      <w:bookmarkStart w:id="7" w:name="_Hlk162178198"/>
      <w:r w:rsidRPr="00E6396A">
        <w:rPr>
          <w:sz w:val="22"/>
          <w:szCs w:val="22"/>
        </w:rPr>
        <w:t>er</w:t>
      </w:r>
      <w:r>
        <w:rPr>
          <w:sz w:val="22"/>
          <w:szCs w:val="22"/>
        </w:rPr>
        <w:t xml:space="preserve">, </w:t>
      </w:r>
      <w:r w:rsidR="00857459">
        <w:rPr>
          <w:sz w:val="22"/>
          <w:szCs w:val="22"/>
        </w:rPr>
        <w:t xml:space="preserve">in this case, </w:t>
      </w:r>
      <w:r w:rsidR="0025416F">
        <w:rPr>
          <w:sz w:val="22"/>
          <w:szCs w:val="22"/>
        </w:rPr>
        <w:t xml:space="preserve">the timing information can be reported with a high timing quality by re-using the </w:t>
      </w:r>
      <w:r w:rsidR="0025416F" w:rsidRPr="00AE2F3C">
        <w:rPr>
          <w:i/>
          <w:sz w:val="22"/>
          <w:szCs w:val="22"/>
        </w:rPr>
        <w:t>NR-</w:t>
      </w:r>
      <w:proofErr w:type="spellStart"/>
      <w:r w:rsidR="0025416F" w:rsidRPr="00AE2F3C">
        <w:rPr>
          <w:i/>
          <w:sz w:val="22"/>
          <w:szCs w:val="22"/>
        </w:rPr>
        <w:t>TimingQuality</w:t>
      </w:r>
      <w:proofErr w:type="spellEnd"/>
      <w:r w:rsidR="0025416F" w:rsidRPr="00AE2F3C">
        <w:rPr>
          <w:i/>
          <w:sz w:val="22"/>
          <w:szCs w:val="22"/>
        </w:rPr>
        <w:t xml:space="preserve"> </w:t>
      </w:r>
      <w:r w:rsidR="0025416F">
        <w:rPr>
          <w:sz w:val="22"/>
          <w:szCs w:val="22"/>
        </w:rPr>
        <w:t>as described in 37.355:</w:t>
      </w:r>
    </w:p>
    <w:tbl>
      <w:tblPr>
        <w:tblStyle w:val="TableGrid"/>
        <w:tblW w:w="0" w:type="auto"/>
        <w:tblLook w:val="04A0" w:firstRow="1" w:lastRow="0" w:firstColumn="1" w:lastColumn="0" w:noHBand="0" w:noVBand="1"/>
      </w:tblPr>
      <w:tblGrid>
        <w:gridCol w:w="9307"/>
      </w:tblGrid>
      <w:tr w:rsidR="0025416F" w14:paraId="459618FD" w14:textId="77777777" w:rsidTr="0025416F">
        <w:tc>
          <w:tcPr>
            <w:tcW w:w="9307" w:type="dxa"/>
          </w:tcPr>
          <w:p w14:paraId="0E9A2226" w14:textId="77777777" w:rsidR="0025416F" w:rsidRPr="0025416F" w:rsidRDefault="0025416F" w:rsidP="0025416F">
            <w:pPr>
              <w:keepLines/>
              <w:autoSpaceDE/>
              <w:autoSpaceDN/>
              <w:adjustRightInd/>
              <w:snapToGrid/>
              <w:spacing w:after="180"/>
              <w:jc w:val="left"/>
              <w:rPr>
                <w:rFonts w:eastAsia="Times New Roman"/>
                <w:lang w:val="en-GB"/>
              </w:rPr>
            </w:pPr>
            <w:r w:rsidRPr="0025416F">
              <w:rPr>
                <w:rFonts w:eastAsia="Times New Roman"/>
                <w:lang w:val="en-GB"/>
              </w:rPr>
              <w:t xml:space="preserve">The IE </w:t>
            </w:r>
            <w:r w:rsidRPr="0025416F">
              <w:rPr>
                <w:rFonts w:eastAsia="Times New Roman"/>
                <w:i/>
                <w:noProof/>
                <w:lang w:val="en-GB"/>
              </w:rPr>
              <w:t xml:space="preserve">NR-TimingQuality </w:t>
            </w:r>
            <w:r w:rsidRPr="0025416F">
              <w:rPr>
                <w:rFonts w:eastAsia="Times New Roman"/>
                <w:noProof/>
                <w:lang w:val="en-GB"/>
              </w:rPr>
              <w:t>defines the quality of a timing value (e.g., of a TOA measurement).</w:t>
            </w:r>
          </w:p>
          <w:p w14:paraId="4A1CC1AE"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 ASN1START</w:t>
            </w:r>
          </w:p>
          <w:p w14:paraId="4C3EFAB0"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272420E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AE2F3C">
              <w:rPr>
                <w:rFonts w:ascii="Courier New" w:eastAsia="Times New Roman" w:hAnsi="Courier New"/>
                <w:noProof/>
                <w:snapToGrid w:val="0"/>
                <w:sz w:val="16"/>
                <w:highlight w:val="yellow"/>
                <w:lang w:val="en-GB"/>
              </w:rPr>
              <w:t>NR-TimingQuality-r16</w:t>
            </w:r>
            <w:r w:rsidRPr="0025416F">
              <w:rPr>
                <w:rFonts w:ascii="Courier New" w:eastAsia="Times New Roman" w:hAnsi="Courier New"/>
                <w:noProof/>
                <w:snapToGrid w:val="0"/>
                <w:sz w:val="16"/>
                <w:lang w:val="en-GB"/>
              </w:rPr>
              <w:t xml:space="preserve"> </w:t>
            </w:r>
            <w:r w:rsidRPr="0025416F">
              <w:rPr>
                <w:rFonts w:ascii="Courier New" w:eastAsia="Times New Roman" w:hAnsi="Courier New"/>
                <w:noProof/>
                <w:sz w:val="16"/>
                <w:lang w:val="en-GB"/>
              </w:rPr>
              <w:t>::= SEQUENCE {</w:t>
            </w:r>
          </w:p>
          <w:p w14:paraId="300F3E7F"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ab/>
              <w:t>timingQualityValue-r16</w:t>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napToGrid w:val="0"/>
                <w:sz w:val="16"/>
                <w:lang w:val="en-GB"/>
              </w:rPr>
              <w:t>INTEGER (0..31),</w:t>
            </w:r>
          </w:p>
          <w:p w14:paraId="53DD5C49"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tab/>
              <w:t>timingQualityResolution-r16</w:t>
            </w:r>
            <w:r w:rsidRPr="0025416F">
              <w:rPr>
                <w:rFonts w:ascii="Courier New" w:eastAsia="Times New Roman" w:hAnsi="Courier New"/>
                <w:noProof/>
                <w:snapToGrid w:val="0"/>
                <w:sz w:val="16"/>
                <w:lang w:val="en-GB"/>
              </w:rPr>
              <w:tab/>
            </w:r>
            <w:r w:rsidRPr="0025416F">
              <w:rPr>
                <w:rFonts w:ascii="Courier New" w:eastAsia="Times New Roman" w:hAnsi="Courier New"/>
                <w:noProof/>
                <w:snapToGrid w:val="0"/>
                <w:sz w:val="16"/>
                <w:lang w:val="en-GB"/>
              </w:rPr>
              <w:tab/>
            </w:r>
            <w:r w:rsidRPr="0025416F">
              <w:rPr>
                <w:rFonts w:ascii="Courier New" w:eastAsia="Times New Roman" w:hAnsi="Courier New"/>
                <w:noProof/>
                <w:sz w:val="16"/>
                <w:lang w:val="en-GB"/>
              </w:rPr>
              <w:t>ENUMERATED {mdot1, m1, m10, m30, ...}</w:t>
            </w:r>
            <w:r w:rsidRPr="0025416F">
              <w:rPr>
                <w:rFonts w:ascii="Courier New" w:eastAsia="Times New Roman" w:hAnsi="Courier New"/>
                <w:noProof/>
                <w:snapToGrid w:val="0"/>
                <w:sz w:val="16"/>
                <w:lang w:val="en-GB"/>
              </w:rPr>
              <w:t>,</w:t>
            </w:r>
          </w:p>
          <w:p w14:paraId="6E2A47AA"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tab/>
              <w:t>...</w:t>
            </w:r>
          </w:p>
          <w:p w14:paraId="670C3B3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w:t>
            </w:r>
          </w:p>
          <w:p w14:paraId="5B48B3ED"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0F2B6A1C"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 ASN1STOP</w:t>
            </w:r>
          </w:p>
          <w:p w14:paraId="0F9273F0" w14:textId="77777777" w:rsidR="0025416F" w:rsidRPr="0025416F" w:rsidRDefault="0025416F" w:rsidP="0025416F">
            <w:pPr>
              <w:autoSpaceDE/>
              <w:autoSpaceDN/>
              <w:adjustRightInd/>
              <w:snapToGrid/>
              <w:spacing w:after="180"/>
              <w:jc w:val="left"/>
              <w:rPr>
                <w:rFonts w:eastAsia="Times New Roman"/>
                <w:iCs/>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25416F" w:rsidRPr="0025416F" w14:paraId="5E435247" w14:textId="77777777" w:rsidTr="003427D7">
              <w:trPr>
                <w:cantSplit/>
                <w:tblHeader/>
              </w:trPr>
              <w:tc>
                <w:tcPr>
                  <w:tcW w:w="9639" w:type="dxa"/>
                </w:tcPr>
                <w:p w14:paraId="007687C5" w14:textId="77777777" w:rsidR="0025416F" w:rsidRPr="0025416F" w:rsidRDefault="0025416F" w:rsidP="0025416F">
                  <w:pPr>
                    <w:widowControl w:val="0"/>
                    <w:autoSpaceDE/>
                    <w:autoSpaceDN/>
                    <w:adjustRightInd/>
                    <w:snapToGrid/>
                    <w:spacing w:after="0"/>
                    <w:jc w:val="center"/>
                    <w:rPr>
                      <w:rFonts w:ascii="Arial" w:eastAsia="Times New Roman" w:hAnsi="Arial"/>
                      <w:b/>
                      <w:sz w:val="18"/>
                      <w:lang w:val="en-GB"/>
                    </w:rPr>
                  </w:pPr>
                  <w:r w:rsidRPr="0025416F">
                    <w:rPr>
                      <w:rFonts w:ascii="Arial" w:eastAsia="Times New Roman" w:hAnsi="Arial"/>
                      <w:b/>
                      <w:i/>
                      <w:noProof/>
                      <w:sz w:val="18"/>
                      <w:lang w:val="en-GB"/>
                    </w:rPr>
                    <w:t xml:space="preserve">NR-TimingQuality </w:t>
                  </w:r>
                  <w:r w:rsidRPr="0025416F">
                    <w:rPr>
                      <w:rFonts w:ascii="Arial" w:eastAsia="Times New Roman" w:hAnsi="Arial"/>
                      <w:b/>
                      <w:iCs/>
                      <w:noProof/>
                      <w:sz w:val="18"/>
                      <w:lang w:val="en-GB"/>
                    </w:rPr>
                    <w:t>field descriptions</w:t>
                  </w:r>
                </w:p>
              </w:tc>
            </w:tr>
            <w:tr w:rsidR="0025416F" w:rsidRPr="0025416F" w14:paraId="48127A8E" w14:textId="77777777" w:rsidTr="003427D7">
              <w:trPr>
                <w:cantSplit/>
              </w:trPr>
              <w:tc>
                <w:tcPr>
                  <w:tcW w:w="9639" w:type="dxa"/>
                </w:tcPr>
                <w:p w14:paraId="57B85319"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proofErr w:type="spellStart"/>
                  <w:r w:rsidRPr="0025416F">
                    <w:rPr>
                      <w:rFonts w:ascii="Arial" w:eastAsia="Times New Roman" w:hAnsi="Arial"/>
                      <w:b/>
                      <w:i/>
                      <w:sz w:val="18"/>
                      <w:szCs w:val="22"/>
                      <w:lang w:val="en-GB" w:eastAsia="ja-JP"/>
                    </w:rPr>
                    <w:t>timingQualityValue</w:t>
                  </w:r>
                  <w:proofErr w:type="spellEnd"/>
                </w:p>
                <w:p w14:paraId="5558BB33"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an estimate of </w:t>
                  </w:r>
                  <w:r w:rsidRPr="00AE2F3C">
                    <w:rPr>
                      <w:rFonts w:ascii="Arial" w:eastAsia="Times New Roman" w:hAnsi="Arial"/>
                      <w:sz w:val="18"/>
                      <w:szCs w:val="22"/>
                      <w:highlight w:val="yellow"/>
                      <w:lang w:val="en-GB" w:eastAsia="ja-JP"/>
                    </w:rPr>
                    <w:t>uncertainty of the timing value</w:t>
                  </w:r>
                  <w:r w:rsidRPr="0025416F">
                    <w:rPr>
                      <w:rFonts w:ascii="Arial" w:eastAsia="Times New Roman" w:hAnsi="Arial"/>
                      <w:sz w:val="18"/>
                      <w:szCs w:val="22"/>
                      <w:lang w:val="en-GB" w:eastAsia="ja-JP"/>
                    </w:rPr>
                    <w:t xml:space="preserve"> for which the IE </w:t>
                  </w:r>
                  <w:r w:rsidRPr="0025416F">
                    <w:rPr>
                      <w:rFonts w:ascii="Arial" w:eastAsia="Times New Roman" w:hAnsi="Arial"/>
                      <w:i/>
                      <w:noProof/>
                      <w:sz w:val="18"/>
                      <w:lang w:val="en-GB"/>
                    </w:rPr>
                    <w:t xml:space="preserve">NR-TimingQuality </w:t>
                  </w:r>
                  <w:r w:rsidRPr="0025416F">
                    <w:rPr>
                      <w:rFonts w:ascii="Arial" w:eastAsia="Times New Roman" w:hAnsi="Arial"/>
                      <w:iCs/>
                      <w:noProof/>
                      <w:sz w:val="18"/>
                      <w:lang w:val="en-GB"/>
                    </w:rPr>
                    <w:t>is provided in units of metres</w:t>
                  </w:r>
                  <w:r w:rsidRPr="0025416F">
                    <w:rPr>
                      <w:rFonts w:ascii="Arial" w:eastAsia="Times New Roman" w:hAnsi="Arial"/>
                      <w:sz w:val="18"/>
                      <w:szCs w:val="22"/>
                      <w:lang w:val="en-GB" w:eastAsia="ja-JP"/>
                    </w:rPr>
                    <w:t>.</w:t>
                  </w:r>
                </w:p>
              </w:tc>
            </w:tr>
            <w:tr w:rsidR="0025416F" w:rsidRPr="0025416F" w14:paraId="74EBF21F" w14:textId="77777777" w:rsidTr="003427D7">
              <w:trPr>
                <w:cantSplit/>
              </w:trPr>
              <w:tc>
                <w:tcPr>
                  <w:tcW w:w="9639" w:type="dxa"/>
                </w:tcPr>
                <w:p w14:paraId="07F46A10"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proofErr w:type="spellStart"/>
                  <w:r w:rsidRPr="0025416F">
                    <w:rPr>
                      <w:rFonts w:ascii="Arial" w:eastAsia="Times New Roman" w:hAnsi="Arial"/>
                      <w:b/>
                      <w:i/>
                      <w:sz w:val="18"/>
                      <w:szCs w:val="22"/>
                      <w:lang w:val="en-GB" w:eastAsia="ja-JP"/>
                    </w:rPr>
                    <w:t>timingQualityResolution</w:t>
                  </w:r>
                  <w:proofErr w:type="spellEnd"/>
                </w:p>
                <w:p w14:paraId="46959E6F"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the resolution used in the </w:t>
                  </w:r>
                  <w:proofErr w:type="spellStart"/>
                  <w:r w:rsidRPr="0025416F">
                    <w:rPr>
                      <w:rFonts w:ascii="Arial" w:eastAsia="Times New Roman" w:hAnsi="Arial"/>
                      <w:i/>
                      <w:iCs/>
                      <w:sz w:val="18"/>
                      <w:lang w:val="en-GB"/>
                    </w:rPr>
                    <w:t>timingQualityValue</w:t>
                  </w:r>
                  <w:proofErr w:type="spellEnd"/>
                  <w:r w:rsidRPr="0025416F">
                    <w:rPr>
                      <w:rFonts w:ascii="Arial" w:eastAsia="Times New Roman" w:hAnsi="Arial"/>
                      <w:sz w:val="18"/>
                      <w:szCs w:val="22"/>
                      <w:lang w:val="en-GB" w:eastAsia="ja-JP"/>
                    </w:rPr>
                    <w:t xml:space="preserve"> field. Enumerated values </w:t>
                  </w:r>
                  <w:r w:rsidRPr="0025416F">
                    <w:rPr>
                      <w:rFonts w:ascii="Arial" w:eastAsia="Times New Roman" w:hAnsi="Arial"/>
                      <w:i/>
                      <w:iCs/>
                      <w:sz w:val="18"/>
                      <w:lang w:val="en-GB"/>
                    </w:rPr>
                    <w:t>mdot1</w:t>
                  </w:r>
                  <w:r w:rsidRPr="0025416F">
                    <w:rPr>
                      <w:rFonts w:ascii="Arial" w:eastAsia="Times New Roman" w:hAnsi="Arial"/>
                      <w:sz w:val="18"/>
                      <w:lang w:val="en-GB"/>
                    </w:rPr>
                    <w:t xml:space="preserve">, </w:t>
                  </w:r>
                  <w:r w:rsidRPr="0025416F">
                    <w:rPr>
                      <w:rFonts w:ascii="Arial" w:eastAsia="Times New Roman" w:hAnsi="Arial"/>
                      <w:i/>
                      <w:iCs/>
                      <w:sz w:val="18"/>
                      <w:lang w:val="en-GB"/>
                    </w:rPr>
                    <w:t>m1</w:t>
                  </w:r>
                  <w:r w:rsidRPr="0025416F">
                    <w:rPr>
                      <w:rFonts w:ascii="Arial" w:eastAsia="Times New Roman" w:hAnsi="Arial"/>
                      <w:sz w:val="18"/>
                      <w:lang w:val="en-GB"/>
                    </w:rPr>
                    <w:t xml:space="preserve">, </w:t>
                  </w:r>
                  <w:r w:rsidRPr="0025416F">
                    <w:rPr>
                      <w:rFonts w:ascii="Arial" w:eastAsia="Times New Roman" w:hAnsi="Arial"/>
                      <w:i/>
                      <w:iCs/>
                      <w:sz w:val="18"/>
                      <w:lang w:val="en-GB"/>
                    </w:rPr>
                    <w:t>m10</w:t>
                  </w:r>
                  <w:r w:rsidRPr="0025416F">
                    <w:rPr>
                      <w:rFonts w:ascii="Arial" w:eastAsia="Times New Roman" w:hAnsi="Arial"/>
                      <w:sz w:val="18"/>
                      <w:lang w:val="en-GB"/>
                    </w:rPr>
                    <w:t xml:space="preserve">, </w:t>
                  </w:r>
                  <w:r w:rsidRPr="0025416F">
                    <w:rPr>
                      <w:rFonts w:ascii="Arial" w:eastAsia="Times New Roman" w:hAnsi="Arial"/>
                      <w:i/>
                      <w:iCs/>
                      <w:sz w:val="18"/>
                      <w:lang w:val="en-GB"/>
                    </w:rPr>
                    <w:t>m30</w:t>
                  </w:r>
                  <w:r w:rsidRPr="0025416F">
                    <w:rPr>
                      <w:rFonts w:ascii="Arial" w:eastAsia="Times New Roman" w:hAnsi="Arial"/>
                      <w:sz w:val="18"/>
                      <w:lang w:val="en-GB"/>
                    </w:rPr>
                    <w:t xml:space="preserve"> correspond to 0.1, 1, 10, 30 metres, respectively.</w:t>
                  </w:r>
                </w:p>
              </w:tc>
            </w:tr>
          </w:tbl>
          <w:p w14:paraId="74E30DD2" w14:textId="77777777" w:rsidR="0025416F" w:rsidRDefault="0025416F" w:rsidP="00FF636E">
            <w:pPr>
              <w:rPr>
                <w:sz w:val="22"/>
                <w:szCs w:val="22"/>
              </w:rPr>
            </w:pPr>
          </w:p>
        </w:tc>
      </w:tr>
    </w:tbl>
    <w:p w14:paraId="15335706" w14:textId="7E9E5C89" w:rsidR="00FF636E" w:rsidRDefault="00BF6EC6" w:rsidP="00AE2F3C">
      <w:pPr>
        <w:spacing w:before="120"/>
        <w:rPr>
          <w:sz w:val="22"/>
          <w:szCs w:val="22"/>
        </w:rPr>
      </w:pPr>
      <w:r>
        <w:rPr>
          <w:sz w:val="22"/>
          <w:szCs w:val="22"/>
        </w:rPr>
        <w:t xml:space="preserve">When a high quality is reported, the LMF can use the timing information, since if the measurement would have been a NLOS, the timing quality would be low. </w:t>
      </w:r>
      <w:r w:rsidR="00C11391">
        <w:rPr>
          <w:sz w:val="22"/>
          <w:szCs w:val="22"/>
        </w:rPr>
        <w:t>On the other hand</w:t>
      </w:r>
      <w:r>
        <w:rPr>
          <w:sz w:val="22"/>
          <w:szCs w:val="22"/>
        </w:rPr>
        <w:t>, if NLOS</w:t>
      </w:r>
      <w:r w:rsidR="008A15C2">
        <w:rPr>
          <w:sz w:val="22"/>
          <w:szCs w:val="22"/>
        </w:rPr>
        <w:t xml:space="preserve"> (</w:t>
      </w:r>
      <w:r w:rsidR="007C054E">
        <w:rPr>
          <w:sz w:val="22"/>
          <w:szCs w:val="22"/>
        </w:rPr>
        <w:t xml:space="preserve">the </w:t>
      </w:r>
      <w:r w:rsidR="008A15C2">
        <w:rPr>
          <w:sz w:val="22"/>
          <w:szCs w:val="22"/>
        </w:rPr>
        <w:t>actual status)</w:t>
      </w:r>
      <w:r>
        <w:rPr>
          <w:sz w:val="22"/>
          <w:szCs w:val="22"/>
        </w:rPr>
        <w:t xml:space="preserve"> </w:t>
      </w:r>
      <w:r w:rsidR="00B44D6C">
        <w:rPr>
          <w:sz w:val="22"/>
          <w:szCs w:val="22"/>
        </w:rPr>
        <w:t>in together with</w:t>
      </w:r>
      <w:r>
        <w:rPr>
          <w:sz w:val="22"/>
          <w:szCs w:val="22"/>
        </w:rPr>
        <w:t xml:space="preserve"> high quality would be reported, a high timing </w:t>
      </w:r>
      <w:r w:rsidR="00744923">
        <w:rPr>
          <w:sz w:val="22"/>
          <w:szCs w:val="22"/>
        </w:rPr>
        <w:t xml:space="preserve">quality </w:t>
      </w:r>
      <w:r>
        <w:rPr>
          <w:sz w:val="22"/>
          <w:szCs w:val="22"/>
        </w:rPr>
        <w:t>would indicate to the LMF that</w:t>
      </w:r>
      <w:r w:rsidR="00875A8C">
        <w:rPr>
          <w:sz w:val="22"/>
          <w:szCs w:val="22"/>
        </w:rPr>
        <w:t xml:space="preserve"> the timing information is subject to predicted result, so that the LMF</w:t>
      </w:r>
      <w:r>
        <w:rPr>
          <w:sz w:val="22"/>
          <w:szCs w:val="22"/>
        </w:rPr>
        <w:t xml:space="preserve"> can disregard the NLOS status and still utilize the reported value for performing positioning</w:t>
      </w:r>
      <w:bookmarkEnd w:id="7"/>
    </w:p>
    <w:p w14:paraId="7931F865" w14:textId="74ED3198" w:rsidR="00FF636E" w:rsidRPr="00AE2F3C" w:rsidRDefault="00FF636E" w:rsidP="00E525FD">
      <w:pPr>
        <w:rPr>
          <w:sz w:val="22"/>
          <w:szCs w:val="22"/>
        </w:rPr>
      </w:pPr>
      <w:r w:rsidRPr="001375CE">
        <w:rPr>
          <w:b/>
          <w:bCs/>
          <w:i/>
          <w:sz w:val="22"/>
        </w:rPr>
        <w:t xml:space="preserve">Proposal </w:t>
      </w:r>
      <w:r w:rsidR="00F34F14">
        <w:rPr>
          <w:b/>
          <w:bCs/>
          <w:i/>
          <w:sz w:val="22"/>
        </w:rPr>
        <w:t>6</w:t>
      </w:r>
      <w:r w:rsidRPr="001375CE">
        <w:rPr>
          <w:b/>
          <w:bCs/>
          <w:i/>
          <w:sz w:val="22"/>
        </w:rPr>
        <w:t xml:space="preserve">: </w:t>
      </w:r>
      <w:r w:rsidRPr="00D331CF">
        <w:rPr>
          <w:b/>
          <w:bCs/>
          <w:i/>
          <w:sz w:val="22"/>
        </w:rPr>
        <w:t>For Case 3</w:t>
      </w:r>
      <w:r>
        <w:rPr>
          <w:b/>
          <w:bCs/>
          <w:i/>
          <w:sz w:val="22"/>
        </w:rPr>
        <w:t>a/2a</w:t>
      </w:r>
      <w:r w:rsidRPr="00D331CF">
        <w:rPr>
          <w:b/>
          <w:bCs/>
          <w:i/>
          <w:sz w:val="22"/>
        </w:rPr>
        <w:t>,</w:t>
      </w:r>
      <w:r>
        <w:rPr>
          <w:b/>
          <w:bCs/>
          <w:i/>
          <w:sz w:val="22"/>
        </w:rPr>
        <w:t xml:space="preserve"> support the indication of the predicted timing information obtained with the AI/ML model by reusing th</w:t>
      </w:r>
      <w:r w:rsidR="00BF6EC6">
        <w:rPr>
          <w:b/>
          <w:bCs/>
          <w:i/>
          <w:sz w:val="22"/>
        </w:rPr>
        <w:t xml:space="preserve">e </w:t>
      </w:r>
      <w:r>
        <w:rPr>
          <w:b/>
          <w:bCs/>
          <w:i/>
          <w:sz w:val="22"/>
        </w:rPr>
        <w:t>timing quality</w:t>
      </w:r>
      <w:r w:rsidR="003E35B3">
        <w:rPr>
          <w:b/>
          <w:bCs/>
          <w:i/>
          <w:sz w:val="22"/>
        </w:rPr>
        <w:t xml:space="preserve"> </w:t>
      </w:r>
      <w:r w:rsidR="00EA5471">
        <w:rPr>
          <w:b/>
          <w:bCs/>
          <w:i/>
          <w:sz w:val="22"/>
        </w:rPr>
        <w:t>indicator</w:t>
      </w:r>
      <w:r w:rsidR="00F206D4">
        <w:rPr>
          <w:b/>
          <w:bCs/>
          <w:i/>
          <w:sz w:val="22"/>
        </w:rPr>
        <w:t xml:space="preserve"> to distinguish from the measured timing information</w:t>
      </w:r>
      <w:r w:rsidR="00BF6EC6">
        <w:rPr>
          <w:b/>
          <w:bCs/>
          <w:i/>
          <w:sz w:val="22"/>
        </w:rPr>
        <w:t>.</w:t>
      </w:r>
      <w:r>
        <w:rPr>
          <w:sz w:val="22"/>
          <w:szCs w:val="22"/>
        </w:rPr>
        <w:t xml:space="preserve"> </w:t>
      </w:r>
    </w:p>
    <w:p w14:paraId="6707A8D3" w14:textId="20C77C54" w:rsidR="00FA4F58" w:rsidRDefault="00FA4F58" w:rsidP="00FA4F58">
      <w:pPr>
        <w:pStyle w:val="Heading2"/>
      </w:pPr>
      <w:bookmarkStart w:id="8" w:name="_Ref162733281"/>
      <w:r>
        <w:t>Model Training</w:t>
      </w:r>
      <w:bookmarkEnd w:id="8"/>
    </w:p>
    <w:p w14:paraId="7EFFB0E4" w14:textId="6E7905A9" w:rsidR="00672683" w:rsidRDefault="00EE1F78" w:rsidP="00E157CE">
      <w:pPr>
        <w:rPr>
          <w:bCs/>
          <w:sz w:val="22"/>
          <w:szCs w:val="22"/>
        </w:rPr>
      </w:pPr>
      <w:r w:rsidRPr="00D16A36">
        <w:rPr>
          <w:sz w:val="22"/>
          <w:szCs w:val="22"/>
          <w:lang w:eastAsia="zh-CN"/>
        </w:rPr>
        <w:t>Training data consists of measurements and ground-truth labels which should be made available at the training data entity.</w:t>
      </w:r>
      <w:r>
        <w:rPr>
          <w:sz w:val="22"/>
          <w:szCs w:val="22"/>
          <w:lang w:eastAsia="zh-CN"/>
        </w:rPr>
        <w:t xml:space="preserve"> In the following we discuss aspects related to the data collection and label generation for the </w:t>
      </w:r>
      <w:r w:rsidR="006D0ECA">
        <w:rPr>
          <w:sz w:val="22"/>
          <w:szCs w:val="22"/>
          <w:lang w:eastAsia="zh-CN"/>
        </w:rPr>
        <w:t>positioning cases.</w:t>
      </w:r>
    </w:p>
    <w:p w14:paraId="68C0AC66" w14:textId="2DD25589" w:rsidR="000827FE" w:rsidRPr="00D37748" w:rsidRDefault="0005461C" w:rsidP="00D37748">
      <w:pPr>
        <w:pStyle w:val="Heading3"/>
        <w:rPr>
          <w:sz w:val="22"/>
          <w:szCs w:val="22"/>
        </w:rPr>
      </w:pPr>
      <w:r>
        <w:rPr>
          <w:sz w:val="22"/>
          <w:szCs w:val="22"/>
        </w:rPr>
        <w:lastRenderedPageBreak/>
        <w:t>Data collection with</w:t>
      </w:r>
      <w:r w:rsidR="000827FE" w:rsidRPr="00D37748">
        <w:rPr>
          <w:sz w:val="22"/>
          <w:szCs w:val="22"/>
        </w:rPr>
        <w:t xml:space="preserve"> </w:t>
      </w:r>
      <w:r w:rsidR="0061783E">
        <w:rPr>
          <w:sz w:val="22"/>
          <w:szCs w:val="22"/>
        </w:rPr>
        <w:t>RS configuration</w:t>
      </w:r>
    </w:p>
    <w:p w14:paraId="42A2A44A" w14:textId="7A85454A" w:rsidR="000827FE" w:rsidRPr="001375CE" w:rsidRDefault="000827FE" w:rsidP="000827FE">
      <w:pPr>
        <w:rPr>
          <w:sz w:val="22"/>
          <w:szCs w:val="22"/>
          <w:lang w:eastAsia="zh-CN"/>
        </w:rPr>
      </w:pPr>
      <w:r>
        <w:rPr>
          <w:sz w:val="22"/>
          <w:szCs w:val="22"/>
        </w:rPr>
        <w:t>In RAN1#116, the following agreement was made regarding reference signals for the different positioning cases</w:t>
      </w:r>
      <w:r w:rsidR="00084BF5">
        <w:rPr>
          <w:sz w:val="22"/>
          <w:szCs w:val="22"/>
        </w:rPr>
        <w:t xml:space="preserve"> and also </w:t>
      </w:r>
      <w:r w:rsidR="00084BF5">
        <w:rPr>
          <w:sz w:val="22"/>
          <w:szCs w:val="22"/>
          <w:lang w:eastAsia="zh-CN"/>
        </w:rPr>
        <w:t xml:space="preserve">the following draft proposal for Case 1 was included in the feature lead summary </w:t>
      </w:r>
      <w:r w:rsidR="00084BF5">
        <w:rPr>
          <w:sz w:val="22"/>
          <w:szCs w:val="22"/>
          <w:lang w:eastAsia="zh-CN"/>
        </w:rPr>
        <w:fldChar w:fldCharType="begin"/>
      </w:r>
      <w:r w:rsidR="00084BF5">
        <w:rPr>
          <w:sz w:val="22"/>
          <w:szCs w:val="22"/>
          <w:lang w:eastAsia="zh-CN"/>
        </w:rPr>
        <w:instrText xml:space="preserve"> REF _Ref162907212 \r \h </w:instrText>
      </w:r>
      <w:r w:rsidR="00084BF5">
        <w:rPr>
          <w:sz w:val="22"/>
          <w:szCs w:val="22"/>
          <w:lang w:eastAsia="zh-CN"/>
        </w:rPr>
      </w:r>
      <w:r w:rsidR="00084BF5">
        <w:rPr>
          <w:sz w:val="22"/>
          <w:szCs w:val="22"/>
          <w:lang w:eastAsia="zh-CN"/>
        </w:rPr>
        <w:fldChar w:fldCharType="separate"/>
      </w:r>
      <w:r w:rsidR="00084BF5">
        <w:rPr>
          <w:sz w:val="22"/>
          <w:szCs w:val="22"/>
          <w:lang w:eastAsia="zh-CN"/>
        </w:rPr>
        <w:t>[5]</w:t>
      </w:r>
      <w:r w:rsidR="00084BF5">
        <w:rPr>
          <w:sz w:val="22"/>
          <w:szCs w:val="22"/>
          <w:lang w:eastAsia="zh-CN"/>
        </w:rPr>
        <w:fldChar w:fldCharType="end"/>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0827FE" w14:paraId="6A487629" w14:textId="77777777" w:rsidTr="000E71D1">
        <w:tc>
          <w:tcPr>
            <w:tcW w:w="9307" w:type="dxa"/>
          </w:tcPr>
          <w:p w14:paraId="74857F8D" w14:textId="77777777" w:rsidR="000827FE" w:rsidRPr="00DE6652" w:rsidRDefault="000827FE" w:rsidP="00BF41AC">
            <w:pPr>
              <w:spacing w:after="0"/>
              <w:rPr>
                <w:rFonts w:eastAsia="等线"/>
                <w:b/>
                <w:bCs/>
                <w:sz w:val="22"/>
                <w:szCs w:val="22"/>
                <w:highlight w:val="green"/>
                <w:lang w:eastAsia="zh-CN"/>
              </w:rPr>
            </w:pPr>
            <w:r w:rsidRPr="00DE6652">
              <w:rPr>
                <w:rFonts w:eastAsia="等线" w:hint="eastAsia"/>
                <w:b/>
                <w:bCs/>
                <w:sz w:val="22"/>
                <w:szCs w:val="22"/>
                <w:highlight w:val="green"/>
                <w:lang w:eastAsia="zh-CN"/>
              </w:rPr>
              <w:t>A</w:t>
            </w:r>
            <w:r w:rsidRPr="00DE6652">
              <w:rPr>
                <w:rFonts w:eastAsia="等线"/>
                <w:b/>
                <w:bCs/>
                <w:sz w:val="22"/>
                <w:szCs w:val="22"/>
                <w:highlight w:val="green"/>
                <w:lang w:eastAsia="zh-CN"/>
              </w:rPr>
              <w:t>greement</w:t>
            </w:r>
          </w:p>
          <w:p w14:paraId="407B27CD" w14:textId="77777777" w:rsidR="000827FE" w:rsidRPr="00DE6652" w:rsidRDefault="000827FE" w:rsidP="00BF41AC">
            <w:pPr>
              <w:spacing w:after="0"/>
              <w:rPr>
                <w:sz w:val="22"/>
                <w:szCs w:val="22"/>
              </w:rPr>
            </w:pPr>
            <w:r w:rsidRPr="00DE6652">
              <w:rPr>
                <w:sz w:val="22"/>
                <w:szCs w:val="22"/>
              </w:rPr>
              <w:t>For Rel-19 AI/ML based positioning, the measurements for determining model input are based on the DL PRS and UL SRS defined in TS38.211.</w:t>
            </w:r>
          </w:p>
          <w:p w14:paraId="4FB2CCBF" w14:textId="77777777" w:rsidR="000827FE" w:rsidRDefault="000827FE" w:rsidP="00897B72">
            <w:pPr>
              <w:pStyle w:val="ListParagraph"/>
              <w:numPr>
                <w:ilvl w:val="0"/>
                <w:numId w:val="26"/>
              </w:numPr>
              <w:ind w:leftChars="0"/>
              <w:jc w:val="both"/>
              <w:rPr>
                <w:sz w:val="22"/>
                <w:szCs w:val="22"/>
              </w:rPr>
            </w:pPr>
            <w:r w:rsidRPr="00DE6652">
              <w:rPr>
                <w:sz w:val="22"/>
                <w:szCs w:val="22"/>
              </w:rPr>
              <w:t>Note: The use of SRS for MIMO resource is transparent to UE.</w:t>
            </w:r>
          </w:p>
          <w:p w14:paraId="0C000604" w14:textId="77777777" w:rsidR="00084BF5" w:rsidRPr="00BF41AC" w:rsidRDefault="00084BF5" w:rsidP="00BF41AC">
            <w:pPr>
              <w:spacing w:after="0"/>
              <w:ind w:left="360"/>
              <w:rPr>
                <w:sz w:val="22"/>
                <w:szCs w:val="22"/>
              </w:rPr>
            </w:pPr>
          </w:p>
          <w:p w14:paraId="1BF095B3" w14:textId="77777777" w:rsidR="00084BF5" w:rsidRDefault="00084BF5" w:rsidP="00BF41AC">
            <w:pPr>
              <w:spacing w:after="0"/>
              <w:rPr>
                <w:b/>
                <w:sz w:val="22"/>
                <w:u w:val="single"/>
              </w:rPr>
            </w:pPr>
            <w:r>
              <w:rPr>
                <w:b/>
                <w:sz w:val="22"/>
                <w:highlight w:val="yellow"/>
                <w:u w:val="single"/>
              </w:rPr>
              <w:t>Proposal 5.1.2-7</w:t>
            </w:r>
          </w:p>
          <w:p w14:paraId="77ABB1EA" w14:textId="77777777" w:rsidR="00084BF5" w:rsidRDefault="00084BF5" w:rsidP="00BF41AC">
            <w:pPr>
              <w:spacing w:after="0"/>
              <w:rPr>
                <w:rFonts w:cs="Calibri"/>
                <w:sz w:val="22"/>
              </w:rPr>
            </w:pPr>
            <w:r>
              <w:rPr>
                <w:sz w:val="22"/>
              </w:rPr>
              <w:t xml:space="preserve">For training data collection of Case 1, in terms of DL PRS configuration, RAN1 studies the following alternatives </w:t>
            </w:r>
            <w:r>
              <w:rPr>
                <w:rFonts w:cs="Calibri"/>
                <w:sz w:val="22"/>
              </w:rPr>
              <w:t>on assistance information associated with the training data:</w:t>
            </w:r>
          </w:p>
          <w:p w14:paraId="10D55F90" w14:textId="77777777" w:rsidR="00084BF5" w:rsidRDefault="00084BF5" w:rsidP="00BF41AC">
            <w:pPr>
              <w:pStyle w:val="ListParagraph"/>
              <w:numPr>
                <w:ilvl w:val="0"/>
                <w:numId w:val="47"/>
              </w:numPr>
              <w:autoSpaceDE w:val="0"/>
              <w:autoSpaceDN w:val="0"/>
              <w:adjustRightInd w:val="0"/>
              <w:spacing w:line="256" w:lineRule="auto"/>
              <w:ind w:leftChars="0" w:left="1710" w:hanging="1350"/>
              <w:jc w:val="both"/>
              <w:rPr>
                <w:sz w:val="22"/>
                <w:lang w:val="en-US"/>
              </w:rPr>
            </w:pPr>
            <w:r>
              <w:rPr>
                <w:sz w:val="22"/>
                <w:lang w:val="en-US"/>
              </w:rPr>
              <w:t>(PRU initiated) PRU makes a request to LMF on the preferred DL PRS configuration for training data collection;</w:t>
            </w:r>
          </w:p>
          <w:p w14:paraId="5D989FE4" w14:textId="77777777" w:rsidR="00084BF5" w:rsidRDefault="00084BF5" w:rsidP="00BF41AC">
            <w:pPr>
              <w:pStyle w:val="ListParagraph"/>
              <w:numPr>
                <w:ilvl w:val="0"/>
                <w:numId w:val="47"/>
              </w:numPr>
              <w:autoSpaceDE w:val="0"/>
              <w:autoSpaceDN w:val="0"/>
              <w:adjustRightInd w:val="0"/>
              <w:spacing w:line="256" w:lineRule="auto"/>
              <w:ind w:leftChars="0" w:left="1710" w:hanging="1350"/>
              <w:jc w:val="both"/>
              <w:rPr>
                <w:sz w:val="22"/>
              </w:rPr>
            </w:pPr>
            <w:r>
              <w:rPr>
                <w:sz w:val="22"/>
                <w:lang w:val="en-US"/>
              </w:rPr>
              <w:t>(LMF initiated) LMF determines the DL PRS configuration for training data collection and provides the assistance data to the PRU.</w:t>
            </w:r>
          </w:p>
          <w:p w14:paraId="19659D19" w14:textId="433AD0CF" w:rsidR="000827FE" w:rsidRPr="00BF41AC" w:rsidRDefault="00084BF5" w:rsidP="00BF41AC">
            <w:pPr>
              <w:pStyle w:val="ListParagraph"/>
              <w:numPr>
                <w:ilvl w:val="0"/>
                <w:numId w:val="47"/>
              </w:numPr>
              <w:autoSpaceDE w:val="0"/>
              <w:autoSpaceDN w:val="0"/>
              <w:adjustRightInd w:val="0"/>
              <w:spacing w:line="256" w:lineRule="auto"/>
              <w:ind w:leftChars="0" w:left="1710" w:hanging="1350"/>
              <w:jc w:val="both"/>
              <w:rPr>
                <w:sz w:val="22"/>
              </w:rPr>
            </w:pPr>
            <w:r w:rsidRPr="00BF41AC">
              <w:rPr>
                <w:sz w:val="22"/>
                <w:szCs w:val="18"/>
                <w:lang w:val="en-US"/>
              </w:rPr>
              <w:t>No need to define assistance information on DL PRS configuration for training data collection.</w:t>
            </w:r>
          </w:p>
        </w:tc>
      </w:tr>
    </w:tbl>
    <w:p w14:paraId="3A31E310" w14:textId="2B638302" w:rsidR="00825DD4" w:rsidRDefault="000F0C63">
      <w:pPr>
        <w:spacing w:before="120"/>
        <w:rPr>
          <w:sz w:val="22"/>
          <w:szCs w:val="22"/>
        </w:rPr>
      </w:pPr>
      <w:r w:rsidRPr="00957B84">
        <w:rPr>
          <w:sz w:val="22"/>
          <w:szCs w:val="22"/>
        </w:rPr>
        <w:t xml:space="preserve">In </w:t>
      </w:r>
      <w:r w:rsidR="00084BF5">
        <w:rPr>
          <w:sz w:val="22"/>
          <w:szCs w:val="22"/>
        </w:rPr>
        <w:t>RAN1#116</w:t>
      </w:r>
      <w:r w:rsidR="00957B84" w:rsidRPr="00957B84">
        <w:rPr>
          <w:sz w:val="22"/>
          <w:szCs w:val="22"/>
        </w:rPr>
        <w:t xml:space="preserve">, </w:t>
      </w:r>
      <w:r w:rsidR="00957B84">
        <w:rPr>
          <w:sz w:val="22"/>
          <w:szCs w:val="22"/>
        </w:rPr>
        <w:t>enhancements to legacy configuration of PRS ha</w:t>
      </w:r>
      <w:r w:rsidR="00246972">
        <w:rPr>
          <w:sz w:val="22"/>
          <w:szCs w:val="22"/>
        </w:rPr>
        <w:t>ve</w:t>
      </w:r>
      <w:r w:rsidR="00957B84">
        <w:rPr>
          <w:sz w:val="22"/>
          <w:szCs w:val="22"/>
        </w:rPr>
        <w:t xml:space="preserve"> been discussed</w:t>
      </w:r>
      <w:r w:rsidR="00246972">
        <w:rPr>
          <w:sz w:val="22"/>
          <w:szCs w:val="22"/>
        </w:rPr>
        <w:t xml:space="preserve"> including a </w:t>
      </w:r>
      <w:r w:rsidR="00246972" w:rsidRPr="00246972">
        <w:rPr>
          <w:sz w:val="22"/>
          <w:szCs w:val="22"/>
        </w:rPr>
        <w:t xml:space="preserve">new </w:t>
      </w:r>
      <w:r w:rsidR="00246972">
        <w:rPr>
          <w:sz w:val="22"/>
          <w:szCs w:val="22"/>
        </w:rPr>
        <w:t xml:space="preserve">dedicated </w:t>
      </w:r>
      <w:r w:rsidR="00246972" w:rsidRPr="00246972">
        <w:rPr>
          <w:sz w:val="22"/>
          <w:szCs w:val="22"/>
        </w:rPr>
        <w:t>data collection</w:t>
      </w:r>
      <w:r w:rsidR="00246972">
        <w:rPr>
          <w:sz w:val="22"/>
          <w:szCs w:val="22"/>
        </w:rPr>
        <w:t xml:space="preserve"> procedure. </w:t>
      </w:r>
      <w:r w:rsidR="00957B84">
        <w:rPr>
          <w:sz w:val="22"/>
          <w:szCs w:val="22"/>
        </w:rPr>
        <w:t xml:space="preserve">However, </w:t>
      </w:r>
      <w:r w:rsidR="00844D21">
        <w:rPr>
          <w:sz w:val="22"/>
          <w:szCs w:val="22"/>
        </w:rPr>
        <w:t xml:space="preserve">the motivation for enhancements </w:t>
      </w:r>
      <w:r w:rsidR="00957B84">
        <w:rPr>
          <w:sz w:val="22"/>
          <w:szCs w:val="22"/>
        </w:rPr>
        <w:t>is not clear</w:t>
      </w:r>
      <w:r w:rsidR="00844D21">
        <w:rPr>
          <w:sz w:val="22"/>
          <w:szCs w:val="22"/>
        </w:rPr>
        <w:t xml:space="preserve"> as the legacy configuration can be re-used for data collection. </w:t>
      </w:r>
      <w:r w:rsidR="00BB7C1D">
        <w:rPr>
          <w:sz w:val="22"/>
          <w:szCs w:val="22"/>
        </w:rPr>
        <w:t>Legacy positioning supports UE-initiated and LMF-initiated request of on-demand PRS</w:t>
      </w:r>
      <w:r w:rsidR="00825DD4">
        <w:rPr>
          <w:sz w:val="22"/>
          <w:szCs w:val="22"/>
        </w:rPr>
        <w:t xml:space="preserve">. </w:t>
      </w:r>
      <w:r w:rsidR="00FE2A84" w:rsidRPr="00FE2A84">
        <w:rPr>
          <w:sz w:val="22"/>
          <w:szCs w:val="22"/>
        </w:rPr>
        <w:t xml:space="preserve">For data collection in Case 1/2a, the PRU can make use of the on-demand PRS mechanism available for legacy positioning. </w:t>
      </w:r>
    </w:p>
    <w:p w14:paraId="078F6347" w14:textId="282F500C" w:rsidR="00731342" w:rsidRDefault="00825DD4" w:rsidP="00FE2A84">
      <w:r>
        <w:rPr>
          <w:sz w:val="22"/>
          <w:szCs w:val="22"/>
        </w:rPr>
        <w:t>The UE-initiated on-demand PRS</w:t>
      </w:r>
      <w:r w:rsidR="00FE2A84" w:rsidRPr="00FE2A84">
        <w:rPr>
          <w:sz w:val="22"/>
          <w:szCs w:val="22"/>
        </w:rPr>
        <w:t xml:space="preserve"> mechanism allows the PRU to request to the LMF the configuration of PRS resources with required characteristics, which include periodicity, bandwidth, repetition factor, number of symbols, comb size, frequency layers and the start/end time of PRS transmission. </w:t>
      </w:r>
      <w:r w:rsidR="00AD2F0F">
        <w:rPr>
          <w:sz w:val="22"/>
          <w:szCs w:val="22"/>
        </w:rPr>
        <w:t xml:space="preserve">Legacy configuration support repetition of resources, which allow to collect more measurements. </w:t>
      </w:r>
      <w:r w:rsidR="00C431AB">
        <w:rPr>
          <w:sz w:val="22"/>
          <w:szCs w:val="22"/>
        </w:rPr>
        <w:t>Different types of</w:t>
      </w:r>
      <w:r w:rsidR="00AD2F0F">
        <w:rPr>
          <w:sz w:val="22"/>
          <w:szCs w:val="22"/>
        </w:rPr>
        <w:t xml:space="preserve"> repetitions can be </w:t>
      </w:r>
      <w:r w:rsidR="00C431AB">
        <w:rPr>
          <w:sz w:val="22"/>
          <w:szCs w:val="22"/>
        </w:rPr>
        <w:t xml:space="preserve">supported by </w:t>
      </w:r>
      <w:r w:rsidR="00AD2F0F">
        <w:rPr>
          <w:sz w:val="22"/>
          <w:szCs w:val="22"/>
        </w:rPr>
        <w:t>flexibl</w:t>
      </w:r>
      <w:r w:rsidR="00234BA8">
        <w:rPr>
          <w:sz w:val="22"/>
          <w:szCs w:val="22"/>
        </w:rPr>
        <w:t xml:space="preserve">y </w:t>
      </w:r>
      <w:r w:rsidR="00AD2F0F">
        <w:rPr>
          <w:sz w:val="22"/>
          <w:szCs w:val="22"/>
        </w:rPr>
        <w:t>configur</w:t>
      </w:r>
      <w:r w:rsidR="00234BA8">
        <w:rPr>
          <w:sz w:val="22"/>
          <w:szCs w:val="22"/>
        </w:rPr>
        <w:t>ing</w:t>
      </w:r>
      <w:r w:rsidR="00AD2F0F">
        <w:rPr>
          <w:sz w:val="22"/>
          <w:szCs w:val="22"/>
        </w:rPr>
        <w:t xml:space="preserve"> the gap between resources and the number of resource repetitions within a resource set period</w:t>
      </w:r>
      <w:r w:rsidR="00372FA3">
        <w:rPr>
          <w:sz w:val="22"/>
          <w:szCs w:val="22"/>
        </w:rPr>
        <w:t xml:space="preserve">. </w:t>
      </w:r>
      <w:r w:rsidR="009053F5">
        <w:rPr>
          <w:sz w:val="22"/>
          <w:szCs w:val="22"/>
        </w:rPr>
        <w:t>The legacy configuration supports</w:t>
      </w:r>
      <w:r w:rsidR="00FC56F3">
        <w:rPr>
          <w:sz w:val="22"/>
          <w:szCs w:val="22"/>
        </w:rPr>
        <w:t xml:space="preserve"> that</w:t>
      </w:r>
      <w:r w:rsidR="00372FA3">
        <w:rPr>
          <w:sz w:val="22"/>
          <w:szCs w:val="22"/>
        </w:rPr>
        <w:t xml:space="preserve"> PRS resource</w:t>
      </w:r>
      <w:r w:rsidR="00FC56F3">
        <w:rPr>
          <w:sz w:val="22"/>
          <w:szCs w:val="22"/>
        </w:rPr>
        <w:t>s</w:t>
      </w:r>
      <w:r w:rsidR="00372FA3">
        <w:rPr>
          <w:sz w:val="22"/>
          <w:szCs w:val="22"/>
        </w:rPr>
        <w:t xml:space="preserve"> can be repeated up to 32 times within a resource set period</w:t>
      </w:r>
      <w:r w:rsidR="00FC56F3">
        <w:rPr>
          <w:sz w:val="22"/>
          <w:szCs w:val="22"/>
        </w:rPr>
        <w:t xml:space="preserve"> with configurable gap between repetitions. </w:t>
      </w:r>
    </w:p>
    <w:p w14:paraId="0F536709" w14:textId="5E2420FB" w:rsidR="001443D0" w:rsidRDefault="001443D0" w:rsidP="001443D0">
      <w:pPr>
        <w:rPr>
          <w:sz w:val="22"/>
          <w:szCs w:val="22"/>
        </w:rPr>
      </w:pPr>
      <w:r>
        <w:rPr>
          <w:sz w:val="22"/>
          <w:szCs w:val="22"/>
        </w:rPr>
        <w:t>Furthermore, t</w:t>
      </w:r>
      <w:r w:rsidR="00142F16">
        <w:rPr>
          <w:sz w:val="22"/>
          <w:szCs w:val="22"/>
        </w:rPr>
        <w:t xml:space="preserve">he use of the LMF-initiated request of on-demand </w:t>
      </w:r>
      <w:r>
        <w:rPr>
          <w:sz w:val="22"/>
          <w:szCs w:val="22"/>
        </w:rPr>
        <w:t xml:space="preserve">PRS </w:t>
      </w:r>
      <w:r w:rsidR="00142F16">
        <w:rPr>
          <w:sz w:val="22"/>
          <w:szCs w:val="22"/>
        </w:rPr>
        <w:t>can be employed for</w:t>
      </w:r>
      <w:r>
        <w:rPr>
          <w:sz w:val="22"/>
          <w:szCs w:val="22"/>
        </w:rPr>
        <w:t xml:space="preserve"> data collection</w:t>
      </w:r>
      <w:r w:rsidR="00142F16">
        <w:rPr>
          <w:sz w:val="22"/>
          <w:szCs w:val="22"/>
        </w:rPr>
        <w:t xml:space="preserve"> </w:t>
      </w:r>
      <w:r>
        <w:rPr>
          <w:sz w:val="22"/>
          <w:szCs w:val="22"/>
        </w:rPr>
        <w:t xml:space="preserve">in </w:t>
      </w:r>
      <w:r w:rsidR="00142F16">
        <w:rPr>
          <w:sz w:val="22"/>
          <w:szCs w:val="22"/>
        </w:rPr>
        <w:t xml:space="preserve">Case </w:t>
      </w:r>
      <w:r>
        <w:rPr>
          <w:sz w:val="22"/>
          <w:szCs w:val="22"/>
        </w:rPr>
        <w:t>2b. With th</w:t>
      </w:r>
      <w:r w:rsidR="00E01454">
        <w:rPr>
          <w:sz w:val="22"/>
          <w:szCs w:val="22"/>
        </w:rPr>
        <w:t>e UE-initiated or LMF-initiated</w:t>
      </w:r>
      <w:r>
        <w:rPr>
          <w:sz w:val="22"/>
          <w:szCs w:val="22"/>
        </w:rPr>
        <w:t xml:space="preserve"> mechanism, the LMF can requests new PRS transmissions from a </w:t>
      </w:r>
      <w:proofErr w:type="spellStart"/>
      <w:r>
        <w:rPr>
          <w:sz w:val="22"/>
          <w:szCs w:val="22"/>
        </w:rPr>
        <w:t>gNB</w:t>
      </w:r>
      <w:proofErr w:type="spellEnd"/>
      <w:r>
        <w:rPr>
          <w:sz w:val="22"/>
          <w:szCs w:val="22"/>
        </w:rPr>
        <w:t>.</w:t>
      </w:r>
      <w:r w:rsidR="00A22F1E">
        <w:rPr>
          <w:sz w:val="22"/>
          <w:szCs w:val="22"/>
        </w:rPr>
        <w:t xml:space="preserve"> The </w:t>
      </w:r>
      <w:proofErr w:type="spellStart"/>
      <w:r w:rsidR="00A22F1E">
        <w:rPr>
          <w:sz w:val="22"/>
          <w:szCs w:val="22"/>
        </w:rPr>
        <w:t>gNB</w:t>
      </w:r>
      <w:proofErr w:type="spellEnd"/>
      <w:r w:rsidR="00A22F1E">
        <w:rPr>
          <w:sz w:val="22"/>
          <w:szCs w:val="22"/>
        </w:rPr>
        <w:t xml:space="preserve"> can respond to the LMF, indicating the </w:t>
      </w:r>
      <w:r w:rsidR="00A22F1E" w:rsidRPr="00A22F1E">
        <w:rPr>
          <w:sz w:val="22"/>
          <w:szCs w:val="22"/>
        </w:rPr>
        <w:t>PRS transmission is successfully configured</w:t>
      </w:r>
      <w:r w:rsidR="00E01454">
        <w:rPr>
          <w:sz w:val="22"/>
          <w:szCs w:val="22"/>
        </w:rPr>
        <w:t>. The LMF then indicates the PRS configuration to the UE.</w:t>
      </w:r>
    </w:p>
    <w:p w14:paraId="2497F708" w14:textId="42A55F0F" w:rsidR="001443D0" w:rsidRPr="00751A90" w:rsidRDefault="001443D0" w:rsidP="00897B72">
      <w:pPr>
        <w:rPr>
          <w:b/>
          <w:bCs/>
          <w:i/>
          <w:sz w:val="22"/>
        </w:rPr>
      </w:pPr>
      <w:r w:rsidRPr="00751A90">
        <w:rPr>
          <w:b/>
          <w:bCs/>
          <w:i/>
          <w:sz w:val="22"/>
        </w:rPr>
        <w:t xml:space="preserve">Observation </w:t>
      </w:r>
      <w:r w:rsidR="00F73D2B">
        <w:rPr>
          <w:b/>
          <w:bCs/>
          <w:i/>
          <w:sz w:val="22"/>
        </w:rPr>
        <w:t>8</w:t>
      </w:r>
      <w:r w:rsidRPr="00751A90">
        <w:rPr>
          <w:b/>
          <w:bCs/>
          <w:i/>
          <w:sz w:val="22"/>
        </w:rPr>
        <w:t>: The on-demand PRS mechanism existing in legacy positioning can be used for training data collection in Case 1, 2a, 2b:</w:t>
      </w:r>
    </w:p>
    <w:p w14:paraId="6BC153AF" w14:textId="57F97CC0" w:rsidR="001443D0" w:rsidRPr="00BF41AC" w:rsidRDefault="001443D0" w:rsidP="00BF41AC">
      <w:pPr>
        <w:pStyle w:val="ListParagraph"/>
        <w:numPr>
          <w:ilvl w:val="0"/>
          <w:numId w:val="53"/>
        </w:numPr>
        <w:spacing w:after="120"/>
        <w:ind w:leftChars="0"/>
        <w:rPr>
          <w:rFonts w:ascii="Times New Roman" w:hAnsi="Times New Roman"/>
          <w:sz w:val="22"/>
          <w:szCs w:val="22"/>
        </w:rPr>
      </w:pPr>
      <w:r w:rsidRPr="00BF41AC">
        <w:rPr>
          <w:rFonts w:ascii="Times New Roman" w:hAnsi="Times New Roman"/>
          <w:b/>
          <w:bCs/>
          <w:i/>
          <w:sz w:val="22"/>
        </w:rPr>
        <w:t>The UE-initiated request of on-demand PRS can be used for Case 1, 2a</w:t>
      </w:r>
      <w:r w:rsidR="004C1C9D">
        <w:rPr>
          <w:rFonts w:ascii="Times New Roman" w:hAnsi="Times New Roman"/>
          <w:b/>
          <w:bCs/>
          <w:i/>
          <w:sz w:val="22"/>
        </w:rPr>
        <w:t>.</w:t>
      </w:r>
    </w:p>
    <w:p w14:paraId="25DF912B" w14:textId="01FB047D" w:rsidR="001443D0" w:rsidRPr="00BF41AC" w:rsidRDefault="001443D0" w:rsidP="00BF41AC">
      <w:pPr>
        <w:pStyle w:val="ListParagraph"/>
        <w:numPr>
          <w:ilvl w:val="0"/>
          <w:numId w:val="53"/>
        </w:numPr>
        <w:spacing w:after="120"/>
        <w:ind w:leftChars="0"/>
        <w:rPr>
          <w:rFonts w:ascii="Times New Roman" w:hAnsi="Times New Roman"/>
          <w:sz w:val="22"/>
          <w:szCs w:val="22"/>
        </w:rPr>
      </w:pPr>
      <w:r w:rsidRPr="00BF41AC">
        <w:rPr>
          <w:rFonts w:ascii="Times New Roman" w:hAnsi="Times New Roman"/>
          <w:b/>
          <w:bCs/>
          <w:i/>
          <w:sz w:val="22"/>
        </w:rPr>
        <w:t>The LMF-initiated request of on-demand PRS can be used for Case 2b.</w:t>
      </w:r>
    </w:p>
    <w:p w14:paraId="2C86E135" w14:textId="664E672A" w:rsidR="00A80EF1" w:rsidRDefault="003E47D9" w:rsidP="00565F2C">
      <w:pPr>
        <w:spacing w:before="120"/>
        <w:rPr>
          <w:sz w:val="22"/>
          <w:szCs w:val="22"/>
        </w:rPr>
      </w:pPr>
      <w:r>
        <w:rPr>
          <w:sz w:val="22"/>
          <w:szCs w:val="22"/>
        </w:rPr>
        <w:t>Based on the above agreement</w:t>
      </w:r>
      <w:r w:rsidR="00462036">
        <w:rPr>
          <w:sz w:val="22"/>
          <w:szCs w:val="22"/>
        </w:rPr>
        <w:t xml:space="preserve"> from RAN1#116</w:t>
      </w:r>
      <w:r w:rsidR="00EA7D78" w:rsidRPr="0031719F">
        <w:rPr>
          <w:sz w:val="22"/>
          <w:szCs w:val="22"/>
        </w:rPr>
        <w:t xml:space="preserve">, the </w:t>
      </w:r>
      <w:r w:rsidR="003A2E1C">
        <w:rPr>
          <w:sz w:val="22"/>
          <w:szCs w:val="22"/>
        </w:rPr>
        <w:t xml:space="preserve">use of SRS can be considered </w:t>
      </w:r>
      <w:r>
        <w:rPr>
          <w:sz w:val="22"/>
          <w:szCs w:val="22"/>
        </w:rPr>
        <w:t xml:space="preserve">for </w:t>
      </w:r>
      <w:r w:rsidRPr="0031719F">
        <w:rPr>
          <w:sz w:val="22"/>
          <w:szCs w:val="22"/>
        </w:rPr>
        <w:t>data collection in Case 3a/3b</w:t>
      </w:r>
      <w:r>
        <w:rPr>
          <w:sz w:val="22"/>
          <w:szCs w:val="22"/>
        </w:rPr>
        <w:t xml:space="preserve">. The </w:t>
      </w:r>
      <w:r w:rsidR="00EA7D78" w:rsidRPr="0031719F">
        <w:rPr>
          <w:sz w:val="22"/>
          <w:szCs w:val="22"/>
        </w:rPr>
        <w:t>LMF can configure</w:t>
      </w:r>
      <w:r w:rsidR="0022150D" w:rsidRPr="0031719F">
        <w:rPr>
          <w:sz w:val="22"/>
          <w:szCs w:val="22"/>
        </w:rPr>
        <w:t xml:space="preserve"> the SRS resources</w:t>
      </w:r>
      <w:r w:rsidR="00BA4A23">
        <w:rPr>
          <w:sz w:val="22"/>
          <w:szCs w:val="22"/>
        </w:rPr>
        <w:t xml:space="preserve"> </w:t>
      </w:r>
      <w:r w:rsidR="0022150D" w:rsidRPr="0031719F">
        <w:rPr>
          <w:sz w:val="22"/>
          <w:szCs w:val="22"/>
        </w:rPr>
        <w:t xml:space="preserve">with </w:t>
      </w:r>
      <w:r w:rsidR="00BA4A23">
        <w:rPr>
          <w:sz w:val="22"/>
          <w:szCs w:val="22"/>
        </w:rPr>
        <w:t>flexible c</w:t>
      </w:r>
      <w:r w:rsidR="0022150D" w:rsidRPr="0031719F">
        <w:rPr>
          <w:sz w:val="22"/>
          <w:szCs w:val="22"/>
        </w:rPr>
        <w:t>haracteristics</w:t>
      </w:r>
      <w:r w:rsidR="002F6108">
        <w:rPr>
          <w:sz w:val="22"/>
          <w:szCs w:val="22"/>
        </w:rPr>
        <w:t xml:space="preserve">. </w:t>
      </w:r>
      <w:r w:rsidR="00AE6894">
        <w:rPr>
          <w:sz w:val="22"/>
          <w:szCs w:val="22"/>
        </w:rPr>
        <w:t xml:space="preserve">The LMF can request the </w:t>
      </w:r>
      <w:proofErr w:type="spellStart"/>
      <w:r w:rsidR="00AE6894">
        <w:rPr>
          <w:sz w:val="22"/>
          <w:szCs w:val="22"/>
        </w:rPr>
        <w:t>gNB</w:t>
      </w:r>
      <w:proofErr w:type="spellEnd"/>
      <w:r w:rsidR="00AE6894">
        <w:rPr>
          <w:sz w:val="22"/>
          <w:szCs w:val="22"/>
        </w:rPr>
        <w:t xml:space="preserve"> for SRS configuration. The </w:t>
      </w:r>
      <w:proofErr w:type="spellStart"/>
      <w:r w:rsidR="00AE6894">
        <w:rPr>
          <w:sz w:val="22"/>
          <w:szCs w:val="22"/>
        </w:rPr>
        <w:t>gNB</w:t>
      </w:r>
      <w:proofErr w:type="spellEnd"/>
      <w:r w:rsidR="00AE6894">
        <w:rPr>
          <w:sz w:val="22"/>
          <w:szCs w:val="22"/>
        </w:rPr>
        <w:t xml:space="preserve"> can then respond with the SRS configuration to the LMF</w:t>
      </w:r>
      <w:r w:rsidR="00275DC6">
        <w:rPr>
          <w:sz w:val="22"/>
          <w:szCs w:val="22"/>
        </w:rPr>
        <w:t xml:space="preserve"> as indicated in </w:t>
      </w:r>
      <w:r w:rsidR="00D16D6A">
        <w:rPr>
          <w:sz w:val="22"/>
          <w:szCs w:val="22"/>
        </w:rPr>
        <w:t>TS38.305</w:t>
      </w:r>
      <w:r w:rsidR="00AE6894">
        <w:rPr>
          <w:sz w:val="22"/>
          <w:szCs w:val="22"/>
        </w:rPr>
        <w:t>. T</w:t>
      </w:r>
      <w:r w:rsidR="002F6108">
        <w:rPr>
          <w:sz w:val="22"/>
          <w:szCs w:val="22"/>
        </w:rPr>
        <w:t xml:space="preserve">hree different types of SRS resources can be configured, including periodic, semi-persistent and aperiodic. For periodic SRS, the resource set period can be up to </w:t>
      </w:r>
      <w:r w:rsidR="003948B6">
        <w:rPr>
          <w:sz w:val="22"/>
          <w:szCs w:val="22"/>
        </w:rPr>
        <w:t>320</w:t>
      </w:r>
      <w:r w:rsidR="00B62196">
        <w:rPr>
          <w:sz w:val="22"/>
          <w:szCs w:val="22"/>
        </w:rPr>
        <w:t xml:space="preserve"> </w:t>
      </w:r>
      <w:proofErr w:type="spellStart"/>
      <w:r w:rsidR="00803295">
        <w:rPr>
          <w:sz w:val="22"/>
          <w:szCs w:val="22"/>
        </w:rPr>
        <w:t>ms</w:t>
      </w:r>
      <w:r w:rsidR="002F6108">
        <w:rPr>
          <w:sz w:val="22"/>
          <w:szCs w:val="22"/>
        </w:rPr>
        <w:t>.</w:t>
      </w:r>
      <w:proofErr w:type="spellEnd"/>
      <w:r w:rsidR="002F6108">
        <w:rPr>
          <w:sz w:val="22"/>
          <w:szCs w:val="22"/>
        </w:rPr>
        <w:t xml:space="preserve"> For semi-persistent or aperiodic SRS, the LMF can trigger the activation</w:t>
      </w:r>
      <w:r w:rsidR="00434E39">
        <w:rPr>
          <w:sz w:val="22"/>
          <w:szCs w:val="22"/>
        </w:rPr>
        <w:t xml:space="preserve"> and deactivation</w:t>
      </w:r>
      <w:r w:rsidR="002F6108">
        <w:rPr>
          <w:sz w:val="22"/>
          <w:szCs w:val="22"/>
        </w:rPr>
        <w:t xml:space="preserve"> of the SRS transmission from the </w:t>
      </w:r>
      <w:proofErr w:type="spellStart"/>
      <w:r w:rsidR="002F6108">
        <w:rPr>
          <w:sz w:val="22"/>
          <w:szCs w:val="22"/>
        </w:rPr>
        <w:t>gNB</w:t>
      </w:r>
      <w:proofErr w:type="spellEnd"/>
      <w:r w:rsidR="002F6108">
        <w:rPr>
          <w:sz w:val="22"/>
          <w:szCs w:val="22"/>
        </w:rPr>
        <w:t xml:space="preserve">. The LMF can deactivate the SRS transmission through the </w:t>
      </w:r>
      <w:proofErr w:type="spellStart"/>
      <w:r w:rsidR="002F6108">
        <w:rPr>
          <w:sz w:val="22"/>
          <w:szCs w:val="22"/>
        </w:rPr>
        <w:t>gNB</w:t>
      </w:r>
      <w:proofErr w:type="spellEnd"/>
      <w:r w:rsidR="002F6108">
        <w:rPr>
          <w:sz w:val="22"/>
          <w:szCs w:val="22"/>
        </w:rPr>
        <w:t xml:space="preserve"> as well. </w:t>
      </w:r>
    </w:p>
    <w:p w14:paraId="416652F5" w14:textId="42E5C0E0" w:rsidR="002F6108" w:rsidRPr="0031719F" w:rsidRDefault="002F6108" w:rsidP="002E7C76">
      <w:pPr>
        <w:rPr>
          <w:sz w:val="22"/>
          <w:szCs w:val="22"/>
        </w:rPr>
      </w:pPr>
      <w:r>
        <w:rPr>
          <w:sz w:val="22"/>
          <w:szCs w:val="22"/>
        </w:rPr>
        <w:t>Based on the above discussion, we make the following proposal.</w:t>
      </w:r>
    </w:p>
    <w:p w14:paraId="46E194FE" w14:textId="5D3CAA73" w:rsidR="00957B84" w:rsidRDefault="00957B84" w:rsidP="00957B84">
      <w:pPr>
        <w:rPr>
          <w:sz w:val="22"/>
          <w:szCs w:val="22"/>
        </w:rPr>
      </w:pPr>
      <w:r w:rsidRPr="001375CE">
        <w:rPr>
          <w:b/>
          <w:bCs/>
          <w:i/>
          <w:sz w:val="22"/>
        </w:rPr>
        <w:t xml:space="preserve">Proposal </w:t>
      </w:r>
      <w:r w:rsidR="007820E6">
        <w:rPr>
          <w:b/>
          <w:bCs/>
          <w:i/>
          <w:sz w:val="22"/>
        </w:rPr>
        <w:t>7</w:t>
      </w:r>
      <w:r w:rsidRPr="001375CE">
        <w:rPr>
          <w:b/>
          <w:bCs/>
          <w:i/>
          <w:sz w:val="22"/>
        </w:rPr>
        <w:t xml:space="preserve">: </w:t>
      </w:r>
      <w:r w:rsidRPr="00D331CF">
        <w:rPr>
          <w:b/>
          <w:bCs/>
          <w:i/>
          <w:sz w:val="22"/>
        </w:rPr>
        <w:t xml:space="preserve">For </w:t>
      </w:r>
      <w:r>
        <w:rPr>
          <w:b/>
          <w:bCs/>
          <w:i/>
          <w:sz w:val="22"/>
        </w:rPr>
        <w:t>data collection</w:t>
      </w:r>
      <w:r w:rsidRPr="00D331CF">
        <w:rPr>
          <w:b/>
          <w:bCs/>
          <w:i/>
          <w:sz w:val="22"/>
        </w:rPr>
        <w:t>,</w:t>
      </w:r>
      <w:r>
        <w:rPr>
          <w:b/>
          <w:bCs/>
          <w:i/>
          <w:sz w:val="22"/>
        </w:rPr>
        <w:t xml:space="preserve"> no enhancement of the legacy configuration of PRS and SRS is needed.</w:t>
      </w:r>
      <w:r>
        <w:rPr>
          <w:sz w:val="22"/>
          <w:szCs w:val="22"/>
        </w:rPr>
        <w:t xml:space="preserve"> </w:t>
      </w:r>
    </w:p>
    <w:p w14:paraId="05A33646" w14:textId="77777777" w:rsidR="00E157CE" w:rsidRPr="003D0295" w:rsidRDefault="00E157CE" w:rsidP="00E157CE">
      <w:pPr>
        <w:pStyle w:val="Heading3"/>
        <w:rPr>
          <w:sz w:val="22"/>
          <w:szCs w:val="22"/>
        </w:rPr>
      </w:pPr>
      <w:r w:rsidRPr="003D0295">
        <w:rPr>
          <w:sz w:val="22"/>
          <w:szCs w:val="22"/>
        </w:rPr>
        <w:lastRenderedPageBreak/>
        <w:t>Model training for Case 1</w:t>
      </w:r>
    </w:p>
    <w:p w14:paraId="6165D593" w14:textId="4AC43AC5" w:rsidR="00E157CE" w:rsidRPr="00D16A36" w:rsidRDefault="00E157CE" w:rsidP="00E157CE">
      <w:pPr>
        <w:rPr>
          <w:sz w:val="22"/>
          <w:szCs w:val="22"/>
          <w:lang w:eastAsia="zh-CN"/>
        </w:rPr>
      </w:pPr>
      <w:r w:rsidRPr="00C15B99">
        <w:rPr>
          <w:sz w:val="22"/>
          <w:szCs w:val="22"/>
          <w:lang w:eastAsia="zh-CN"/>
        </w:rPr>
        <w:t>I</w:t>
      </w:r>
      <w:r>
        <w:rPr>
          <w:sz w:val="22"/>
          <w:szCs w:val="22"/>
          <w:lang w:eastAsia="zh-CN"/>
        </w:rPr>
        <w:t>n</w:t>
      </w:r>
      <w:r w:rsidRPr="00D16A36">
        <w:rPr>
          <w:sz w:val="22"/>
          <w:szCs w:val="22"/>
          <w:lang w:eastAsia="zh-CN"/>
        </w:rPr>
        <w:t xml:space="preserve"> the </w:t>
      </w:r>
      <w:r>
        <w:rPr>
          <w:sz w:val="22"/>
          <w:szCs w:val="22"/>
          <w:lang w:eastAsia="zh-CN"/>
        </w:rPr>
        <w:t>study item</w:t>
      </w:r>
      <w:r w:rsidRPr="00D16A36">
        <w:rPr>
          <w:sz w:val="22"/>
          <w:szCs w:val="22"/>
          <w:lang w:eastAsia="zh-CN"/>
        </w:rPr>
        <w:t>, the following entities have been identified to generate the label and measurements</w:t>
      </w:r>
      <w:r>
        <w:rPr>
          <w:sz w:val="22"/>
          <w:szCs w:val="22"/>
          <w:lang w:eastAsia="zh-CN"/>
        </w:rPr>
        <w:t xml:space="preserve"> for Case 1</w:t>
      </w:r>
      <w:r w:rsidRPr="00D16A36">
        <w:rPr>
          <w:sz w:val="22"/>
          <w:szCs w:val="22"/>
          <w:lang w:eastAsia="zh-CN"/>
        </w:rPr>
        <w:t xml:space="preserve">: </w:t>
      </w:r>
    </w:p>
    <w:p w14:paraId="1ABF4072" w14:textId="77777777" w:rsidR="00E157CE" w:rsidRPr="00D16A36" w:rsidRDefault="00E157CE" w:rsidP="00EF360F">
      <w:pPr>
        <w:pStyle w:val="ListParagraph"/>
        <w:numPr>
          <w:ilvl w:val="0"/>
          <w:numId w:val="12"/>
        </w:numPr>
        <w:spacing w:after="120"/>
        <w:ind w:leftChars="0"/>
        <w:jc w:val="both"/>
        <w:rPr>
          <w:sz w:val="22"/>
          <w:szCs w:val="22"/>
          <w:lang w:eastAsia="zh-CN"/>
        </w:rPr>
      </w:pPr>
      <w:r w:rsidRPr="00D16A36">
        <w:rPr>
          <w:sz w:val="22"/>
          <w:szCs w:val="22"/>
          <w:lang w:eastAsia="zh-CN"/>
        </w:rPr>
        <w:t>For label generation</w:t>
      </w:r>
      <w:r>
        <w:rPr>
          <w:sz w:val="22"/>
          <w:szCs w:val="22"/>
          <w:lang w:eastAsia="zh-CN"/>
        </w:rPr>
        <w:t>:</w:t>
      </w:r>
      <w:r w:rsidRPr="00C15B99">
        <w:rPr>
          <w:sz w:val="22"/>
          <w:szCs w:val="22"/>
          <w:lang w:eastAsia="zh-CN"/>
        </w:rPr>
        <w:t xml:space="preserve"> at least PRU and potentially</w:t>
      </w:r>
      <w:r w:rsidRPr="00D16A36">
        <w:rPr>
          <w:sz w:val="22"/>
          <w:szCs w:val="22"/>
          <w:lang w:eastAsia="zh-CN"/>
        </w:rPr>
        <w:t xml:space="preserve"> UE, </w:t>
      </w:r>
      <w:r>
        <w:rPr>
          <w:sz w:val="22"/>
          <w:szCs w:val="22"/>
          <w:lang w:eastAsia="zh-CN"/>
        </w:rPr>
        <w:t xml:space="preserve">where </w:t>
      </w:r>
      <w:r w:rsidRPr="00D16A36">
        <w:rPr>
          <w:sz w:val="22"/>
          <w:szCs w:val="22"/>
          <w:lang w:eastAsia="zh-CN"/>
        </w:rPr>
        <w:t>the UE</w:t>
      </w:r>
      <w:r w:rsidRPr="00D16A36" w:rsidDel="0076456E">
        <w:rPr>
          <w:sz w:val="22"/>
          <w:szCs w:val="22"/>
          <w:lang w:eastAsia="zh-CN"/>
        </w:rPr>
        <w:t xml:space="preserve"> </w:t>
      </w:r>
      <w:r w:rsidRPr="00D16A36">
        <w:rPr>
          <w:sz w:val="22"/>
          <w:szCs w:val="22"/>
          <w:lang w:eastAsia="zh-CN"/>
        </w:rPr>
        <w:t>only when being identified as necessary and beneficial.</w:t>
      </w:r>
    </w:p>
    <w:p w14:paraId="3618194D" w14:textId="77777777" w:rsidR="00E157CE" w:rsidRDefault="00E157CE" w:rsidP="00EF360F">
      <w:pPr>
        <w:pStyle w:val="ListParagraph"/>
        <w:numPr>
          <w:ilvl w:val="0"/>
          <w:numId w:val="12"/>
        </w:numPr>
        <w:spacing w:after="120"/>
        <w:ind w:leftChars="0"/>
        <w:jc w:val="both"/>
        <w:rPr>
          <w:sz w:val="22"/>
          <w:szCs w:val="22"/>
          <w:lang w:eastAsia="zh-CN"/>
        </w:rPr>
      </w:pPr>
      <w:r w:rsidRPr="00D16A36">
        <w:rPr>
          <w:sz w:val="22"/>
          <w:szCs w:val="22"/>
          <w:lang w:eastAsia="zh-CN"/>
        </w:rPr>
        <w:t>For measurement data generation</w:t>
      </w:r>
      <w:r>
        <w:rPr>
          <w:sz w:val="22"/>
          <w:szCs w:val="22"/>
          <w:lang w:eastAsia="zh-CN"/>
        </w:rPr>
        <w:t>:</w:t>
      </w:r>
      <w:r w:rsidRPr="00C15B99">
        <w:rPr>
          <w:sz w:val="22"/>
          <w:szCs w:val="22"/>
          <w:lang w:eastAsia="zh-CN"/>
        </w:rPr>
        <w:t xml:space="preserve"> PRU and UE which perfor</w:t>
      </w:r>
      <w:r>
        <w:rPr>
          <w:sz w:val="22"/>
          <w:szCs w:val="22"/>
          <w:lang w:eastAsia="zh-CN"/>
        </w:rPr>
        <w:t>m</w:t>
      </w:r>
      <w:r w:rsidRPr="00C15B99">
        <w:rPr>
          <w:sz w:val="22"/>
          <w:szCs w:val="22"/>
          <w:lang w:eastAsia="zh-CN"/>
        </w:rPr>
        <w:t xml:space="preserve"> channel measurement based on PRS.</w:t>
      </w:r>
      <w:r>
        <w:rPr>
          <w:sz w:val="22"/>
          <w:szCs w:val="22"/>
          <w:lang w:eastAsia="zh-CN"/>
        </w:rPr>
        <w:t xml:space="preserve"> </w:t>
      </w:r>
      <w:r>
        <w:rPr>
          <w:sz w:val="22"/>
        </w:rPr>
        <w:t>T</w:t>
      </w:r>
      <w:r w:rsidRPr="00807382">
        <w:rPr>
          <w:sz w:val="22"/>
        </w:rPr>
        <w:t xml:space="preserve">he legacy configuration of PRS can be employed for obtaining the measurements for </w:t>
      </w:r>
      <w:r>
        <w:rPr>
          <w:sz w:val="22"/>
        </w:rPr>
        <w:t>training</w:t>
      </w:r>
      <w:r w:rsidRPr="00807382">
        <w:rPr>
          <w:sz w:val="22"/>
        </w:rPr>
        <w:t xml:space="preserve"> in Case 1</w:t>
      </w:r>
      <w:r>
        <w:rPr>
          <w:sz w:val="22"/>
        </w:rPr>
        <w:t xml:space="preserve">. </w:t>
      </w:r>
    </w:p>
    <w:p w14:paraId="558F682D" w14:textId="6E7F206E" w:rsidR="00E157CE" w:rsidRDefault="00E157CE" w:rsidP="00E157CE">
      <w:pPr>
        <w:rPr>
          <w:sz w:val="22"/>
          <w:szCs w:val="22"/>
          <w:lang w:eastAsia="zh-CN"/>
        </w:rPr>
      </w:pPr>
      <w:r w:rsidRPr="00D16A36">
        <w:rPr>
          <w:sz w:val="22"/>
          <w:szCs w:val="22"/>
          <w:lang w:eastAsia="zh-CN"/>
        </w:rPr>
        <w:t xml:space="preserve">In our view, for the label generation only the PRU is needed. </w:t>
      </w:r>
      <w:r>
        <w:rPr>
          <w:sz w:val="22"/>
          <w:szCs w:val="22"/>
          <w:lang w:eastAsia="zh-CN"/>
        </w:rPr>
        <w:t xml:space="preserve">The </w:t>
      </w:r>
      <w:r w:rsidR="009F5E38">
        <w:rPr>
          <w:sz w:val="22"/>
          <w:szCs w:val="22"/>
          <w:lang w:eastAsia="zh-CN"/>
        </w:rPr>
        <w:t xml:space="preserve">additional </w:t>
      </w:r>
      <w:r>
        <w:rPr>
          <w:sz w:val="22"/>
          <w:szCs w:val="22"/>
          <w:lang w:eastAsia="zh-CN"/>
        </w:rPr>
        <w:t xml:space="preserve">usage of a UE does not seem necessary or beneficial. That’s because for </w:t>
      </w:r>
      <w:r w:rsidRPr="00D16A36">
        <w:rPr>
          <w:sz w:val="22"/>
          <w:szCs w:val="22"/>
          <w:lang w:eastAsia="zh-CN"/>
        </w:rPr>
        <w:t xml:space="preserve">the label generation by UEs, it might be difficult to guarantee accuracy, and, if e.g. a legacy method would be used that achieves high enough accuracy, it would </w:t>
      </w:r>
      <w:r>
        <w:rPr>
          <w:sz w:val="22"/>
          <w:szCs w:val="22"/>
          <w:lang w:eastAsia="zh-CN"/>
        </w:rPr>
        <w:t xml:space="preserve">then </w:t>
      </w:r>
      <w:r w:rsidRPr="00D16A36">
        <w:rPr>
          <w:sz w:val="22"/>
          <w:szCs w:val="22"/>
          <w:lang w:eastAsia="zh-CN"/>
        </w:rPr>
        <w:t>be questionable why to utilize AI/ML based positioning in the first place.</w:t>
      </w:r>
      <w:r>
        <w:rPr>
          <w:sz w:val="22"/>
          <w:szCs w:val="22"/>
          <w:lang w:eastAsia="zh-CN"/>
        </w:rPr>
        <w:t xml:space="preserve"> </w:t>
      </w:r>
      <w:r w:rsidRPr="00D16A36">
        <w:rPr>
          <w:sz w:val="22"/>
          <w:szCs w:val="22"/>
          <w:lang w:eastAsia="zh-CN"/>
        </w:rPr>
        <w:t xml:space="preserve">We are therefore </w:t>
      </w:r>
      <w:r>
        <w:rPr>
          <w:sz w:val="22"/>
          <w:szCs w:val="22"/>
          <w:lang w:eastAsia="zh-CN"/>
        </w:rPr>
        <w:t xml:space="preserve">suggesting to focus on PRUs when discussing potential spec impact.  </w:t>
      </w:r>
    </w:p>
    <w:p w14:paraId="799C71F1" w14:textId="7B63DC1C" w:rsidR="00E157CE" w:rsidRPr="009006A2" w:rsidRDefault="00E157CE" w:rsidP="00E157CE">
      <w:pPr>
        <w:rPr>
          <w:sz w:val="22"/>
          <w:szCs w:val="22"/>
          <w:lang w:eastAsia="zh-CN"/>
        </w:rPr>
      </w:pPr>
      <w:r w:rsidRPr="009006A2">
        <w:rPr>
          <w:b/>
          <w:i/>
          <w:sz w:val="22"/>
          <w:szCs w:val="22"/>
          <w:lang w:eastAsia="zh-CN"/>
        </w:rPr>
        <w:t xml:space="preserve">Proposal </w:t>
      </w:r>
      <w:r w:rsidR="005D591A">
        <w:rPr>
          <w:b/>
          <w:i/>
          <w:sz w:val="22"/>
          <w:szCs w:val="22"/>
          <w:lang w:eastAsia="zh-CN"/>
        </w:rPr>
        <w:t>8</w:t>
      </w:r>
      <w:r w:rsidRPr="009006A2">
        <w:rPr>
          <w:b/>
          <w:i/>
          <w:sz w:val="22"/>
          <w:szCs w:val="22"/>
          <w:lang w:eastAsia="zh-CN"/>
        </w:rPr>
        <w:t xml:space="preserve">: </w:t>
      </w:r>
      <w:r w:rsidRPr="00D16A36">
        <w:rPr>
          <w:b/>
          <w:i/>
          <w:sz w:val="22"/>
          <w:szCs w:val="22"/>
          <w:lang w:eastAsia="zh-CN"/>
        </w:rPr>
        <w:t>For Case 1 label generation</w:t>
      </w:r>
      <w:r>
        <w:rPr>
          <w:b/>
          <w:i/>
          <w:sz w:val="22"/>
          <w:szCs w:val="22"/>
          <w:lang w:eastAsia="zh-CN"/>
        </w:rPr>
        <w:t>,</w:t>
      </w:r>
      <w:r w:rsidRPr="00D16A36">
        <w:rPr>
          <w:b/>
          <w:i/>
          <w:sz w:val="22"/>
          <w:szCs w:val="22"/>
          <w:lang w:eastAsia="zh-CN"/>
        </w:rPr>
        <w:t xml:space="preserve"> prioritize the PRU,</w:t>
      </w:r>
      <w:r>
        <w:rPr>
          <w:b/>
          <w:i/>
          <w:sz w:val="22"/>
          <w:szCs w:val="22"/>
          <w:lang w:eastAsia="zh-CN"/>
        </w:rPr>
        <w:t xml:space="preserve"> while</w:t>
      </w:r>
      <w:r w:rsidRPr="00D16A36">
        <w:rPr>
          <w:b/>
          <w:i/>
          <w:sz w:val="22"/>
          <w:szCs w:val="22"/>
          <w:lang w:eastAsia="zh-CN"/>
        </w:rPr>
        <w:t xml:space="preserve"> the benefits and necessity to additionally </w:t>
      </w:r>
      <w:r>
        <w:rPr>
          <w:b/>
          <w:i/>
          <w:sz w:val="22"/>
          <w:szCs w:val="22"/>
          <w:lang w:eastAsia="zh-CN"/>
        </w:rPr>
        <w:t>consider UEs remain</w:t>
      </w:r>
      <w:r w:rsidRPr="00D16A36">
        <w:rPr>
          <w:b/>
          <w:i/>
          <w:sz w:val="22"/>
          <w:szCs w:val="22"/>
          <w:lang w:eastAsia="zh-CN"/>
        </w:rPr>
        <w:t xml:space="preserve"> to be confirmed.   </w:t>
      </w:r>
    </w:p>
    <w:p w14:paraId="01CC2477" w14:textId="70158AB5" w:rsidR="00E157CE" w:rsidRDefault="00E157CE" w:rsidP="00E157CE">
      <w:pPr>
        <w:rPr>
          <w:sz w:val="22"/>
          <w:szCs w:val="22"/>
          <w:lang w:val="en-GB" w:eastAsia="zh-CN"/>
        </w:rPr>
      </w:pPr>
      <w:r w:rsidRPr="00D16A36">
        <w:rPr>
          <w:sz w:val="22"/>
          <w:szCs w:val="22"/>
          <w:lang w:val="en-GB" w:eastAsia="zh-CN"/>
        </w:rPr>
        <w:t>For Case 1, the most straight forward option to train the model is on the UE-side</w:t>
      </w:r>
      <w:r>
        <w:rPr>
          <w:sz w:val="22"/>
          <w:szCs w:val="22"/>
          <w:lang w:val="en-GB" w:eastAsia="zh-CN"/>
        </w:rPr>
        <w:t>. Whether inside the UE itself or</w:t>
      </w:r>
      <w:r w:rsidRPr="00D16A36">
        <w:rPr>
          <w:sz w:val="22"/>
          <w:szCs w:val="22"/>
          <w:lang w:val="en-GB" w:eastAsia="zh-CN"/>
        </w:rPr>
        <w:t xml:space="preserve"> on an OTT server</w:t>
      </w:r>
      <w:r>
        <w:rPr>
          <w:sz w:val="22"/>
          <w:szCs w:val="22"/>
          <w:lang w:val="en-GB" w:eastAsia="zh-CN"/>
        </w:rPr>
        <w:t xml:space="preserve"> is up to UE-side implementation</w:t>
      </w:r>
      <w:r w:rsidRPr="00D16A36">
        <w:rPr>
          <w:sz w:val="22"/>
          <w:szCs w:val="22"/>
          <w:lang w:val="en-GB" w:eastAsia="zh-CN"/>
        </w:rPr>
        <w:t xml:space="preserve">. Another theoretical possibility would be to train the model at the </w:t>
      </w:r>
      <w:r w:rsidR="009D65F0" w:rsidRPr="00D16A36">
        <w:rPr>
          <w:sz w:val="22"/>
          <w:szCs w:val="22"/>
          <w:lang w:val="en-GB" w:eastAsia="zh-CN"/>
        </w:rPr>
        <w:t>network</w:t>
      </w:r>
      <w:r w:rsidR="009D65F0">
        <w:rPr>
          <w:sz w:val="22"/>
          <w:szCs w:val="22"/>
          <w:lang w:val="en-GB" w:eastAsia="zh-CN"/>
        </w:rPr>
        <w:t>-</w:t>
      </w:r>
      <w:r w:rsidRPr="00D16A36">
        <w:rPr>
          <w:sz w:val="22"/>
          <w:szCs w:val="22"/>
          <w:lang w:val="en-GB" w:eastAsia="zh-CN"/>
        </w:rPr>
        <w:t>side. The latter would require model transfer, which, however, is not yet supported and a corresponding discussion should be deferred until more progress is achieved</w:t>
      </w:r>
      <w:r>
        <w:rPr>
          <w:sz w:val="22"/>
          <w:szCs w:val="22"/>
          <w:lang w:val="en-GB" w:eastAsia="zh-CN"/>
        </w:rPr>
        <w:t>. These considerations have also been captured in TR 38.843, Section 7.2.4</w:t>
      </w:r>
      <w:r w:rsidR="00F12DDE">
        <w:rPr>
          <w:sz w:val="22"/>
          <w:szCs w:val="22"/>
          <w:lang w:val="en-GB" w:eastAsia="zh-CN"/>
        </w:rPr>
        <w:t xml:space="preserve"> </w:t>
      </w:r>
      <w:r w:rsidR="00F12DDE">
        <w:rPr>
          <w:sz w:val="22"/>
          <w:szCs w:val="22"/>
          <w:lang w:val="en-GB" w:eastAsia="zh-CN"/>
        </w:rPr>
        <w:fldChar w:fldCharType="begin"/>
      </w:r>
      <w:r w:rsidR="00F12DDE">
        <w:rPr>
          <w:sz w:val="22"/>
          <w:szCs w:val="22"/>
          <w:lang w:val="en-GB" w:eastAsia="zh-CN"/>
        </w:rPr>
        <w:instrText xml:space="preserve"> REF _Ref162734884 \r \h </w:instrText>
      </w:r>
      <w:r w:rsidR="00F12DDE">
        <w:rPr>
          <w:sz w:val="22"/>
          <w:szCs w:val="22"/>
          <w:lang w:val="en-GB" w:eastAsia="zh-CN"/>
        </w:rPr>
      </w:r>
      <w:r w:rsidR="00F12DDE">
        <w:rPr>
          <w:sz w:val="22"/>
          <w:szCs w:val="22"/>
          <w:lang w:val="en-GB" w:eastAsia="zh-CN"/>
        </w:rPr>
        <w:fldChar w:fldCharType="separate"/>
      </w:r>
      <w:r w:rsidR="00F12DDE">
        <w:rPr>
          <w:sz w:val="22"/>
          <w:szCs w:val="22"/>
          <w:lang w:val="en-GB" w:eastAsia="zh-CN"/>
        </w:rPr>
        <w:t>[3]</w:t>
      </w:r>
      <w:r w:rsidR="00F12DDE">
        <w:rPr>
          <w:sz w:val="22"/>
          <w:szCs w:val="22"/>
          <w:lang w:val="en-GB" w:eastAsia="zh-CN"/>
        </w:rPr>
        <w:fldChar w:fldCharType="end"/>
      </w:r>
      <w:r>
        <w:rPr>
          <w:sz w:val="22"/>
          <w:szCs w:val="22"/>
          <w:lang w:val="en-GB" w:eastAsia="zh-CN"/>
        </w:rPr>
        <w:t>:</w:t>
      </w:r>
    </w:p>
    <w:tbl>
      <w:tblPr>
        <w:tblStyle w:val="TableGrid"/>
        <w:tblW w:w="0" w:type="auto"/>
        <w:tblLook w:val="04A0" w:firstRow="1" w:lastRow="0" w:firstColumn="1" w:lastColumn="0" w:noHBand="0" w:noVBand="1"/>
      </w:tblPr>
      <w:tblGrid>
        <w:gridCol w:w="9307"/>
      </w:tblGrid>
      <w:tr w:rsidR="00E157CE" w:rsidRPr="00C0412F" w14:paraId="0A772559" w14:textId="77777777" w:rsidTr="00D95072">
        <w:tc>
          <w:tcPr>
            <w:tcW w:w="9307" w:type="dxa"/>
          </w:tcPr>
          <w:p w14:paraId="0F9F8ABA" w14:textId="77777777" w:rsidR="00E157CE" w:rsidRPr="00C0412F" w:rsidRDefault="00E157CE" w:rsidP="00BF41AC">
            <w:pPr>
              <w:pStyle w:val="ListParagraph"/>
              <w:numPr>
                <w:ilvl w:val="0"/>
                <w:numId w:val="13"/>
              </w:numPr>
              <w:ind w:leftChars="270" w:left="897" w:hanging="357"/>
              <w:jc w:val="both"/>
              <w:rPr>
                <w:sz w:val="22"/>
              </w:rPr>
            </w:pPr>
            <w:r w:rsidRPr="00C0412F">
              <w:rPr>
                <w:sz w:val="22"/>
              </w:rPr>
              <w:t>Model Training:</w:t>
            </w:r>
          </w:p>
          <w:p w14:paraId="7699BC77" w14:textId="77777777" w:rsidR="00E157CE" w:rsidRPr="00C0412F" w:rsidRDefault="00E157CE" w:rsidP="00BF41AC">
            <w:pPr>
              <w:pStyle w:val="ListParagraph"/>
              <w:numPr>
                <w:ilvl w:val="1"/>
                <w:numId w:val="13"/>
              </w:numPr>
              <w:ind w:leftChars="630" w:left="1617" w:hanging="357"/>
              <w:jc w:val="both"/>
              <w:rPr>
                <w:sz w:val="22"/>
              </w:rPr>
            </w:pPr>
            <w:r w:rsidRPr="00C0412F">
              <w:rPr>
                <w:sz w:val="22"/>
              </w:rPr>
              <w:t xml:space="preserve">For UE-side models, training data can be generated by the UE, while the termination point for training data may include the </w:t>
            </w:r>
            <w:r w:rsidRPr="00BC6A14">
              <w:rPr>
                <w:sz w:val="22"/>
                <w:highlight w:val="yellow"/>
              </w:rPr>
              <w:t>UE or a UE-side OTT server</w:t>
            </w:r>
            <w:r w:rsidRPr="00C0412F">
              <w:rPr>
                <w:sz w:val="22"/>
              </w:rPr>
              <w:t xml:space="preserve">. </w:t>
            </w:r>
          </w:p>
          <w:p w14:paraId="02E0093C" w14:textId="77777777" w:rsidR="00E157CE" w:rsidRPr="00C0412F" w:rsidRDefault="00E157CE" w:rsidP="00BF41AC">
            <w:pPr>
              <w:pStyle w:val="ListParagraph"/>
              <w:numPr>
                <w:ilvl w:val="2"/>
                <w:numId w:val="13"/>
              </w:numPr>
              <w:ind w:leftChars="0" w:left="2160" w:hanging="357"/>
              <w:jc w:val="both"/>
              <w:rPr>
                <w:sz w:val="22"/>
              </w:rPr>
            </w:pPr>
            <w:r w:rsidRPr="00C0412F">
              <w:rPr>
                <w:sz w:val="22"/>
              </w:rPr>
              <w:t>Note: RAN2 identified the cases in which OAM or Core Network may be used for UE-side model training. However, no study was conducted since this is beyond the scope of this Working Group.</w:t>
            </w:r>
          </w:p>
          <w:p w14:paraId="67CEFAC4" w14:textId="77777777" w:rsidR="00E157CE" w:rsidRPr="00C0412F" w:rsidRDefault="00E157CE" w:rsidP="00BF41AC">
            <w:pPr>
              <w:pStyle w:val="ListParagraph"/>
              <w:numPr>
                <w:ilvl w:val="2"/>
                <w:numId w:val="13"/>
              </w:numPr>
              <w:ind w:leftChars="0" w:left="2160" w:hanging="357"/>
              <w:jc w:val="both"/>
              <w:rPr>
                <w:sz w:val="22"/>
              </w:rPr>
            </w:pPr>
            <w:r w:rsidRPr="00C0412F">
              <w:rPr>
                <w:sz w:val="22"/>
              </w:rPr>
              <w:t>Note: RAN2 identified the case in which LMF may be used for UE-side model training. However, no conclusion was reached, as this depends on the RAN1 progress.</w:t>
            </w:r>
          </w:p>
        </w:tc>
      </w:tr>
    </w:tbl>
    <w:p w14:paraId="17E08048" w14:textId="609959DC" w:rsidR="00E157CE" w:rsidRPr="007A3B07" w:rsidRDefault="00E157CE" w:rsidP="00E157CE">
      <w:pPr>
        <w:spacing w:before="120"/>
        <w:rPr>
          <w:rFonts w:ascii="Times" w:eastAsia="Batang" w:hAnsi="Times"/>
          <w:szCs w:val="24"/>
          <w:lang w:val="en-GB"/>
        </w:rPr>
      </w:pPr>
      <w:r w:rsidRPr="00D16A36">
        <w:rPr>
          <w:sz w:val="22"/>
          <w:szCs w:val="22"/>
          <w:lang w:val="en-GB" w:eastAsia="zh-CN"/>
        </w:rPr>
        <w:t xml:space="preserve">The </w:t>
      </w:r>
      <w:r>
        <w:rPr>
          <w:sz w:val="22"/>
          <w:szCs w:val="22"/>
          <w:lang w:val="en-GB" w:eastAsia="zh-CN"/>
        </w:rPr>
        <w:t xml:space="preserve">labels and </w:t>
      </w:r>
      <w:r w:rsidRPr="00D16A36">
        <w:rPr>
          <w:sz w:val="22"/>
          <w:szCs w:val="22"/>
          <w:lang w:val="en-GB" w:eastAsia="zh-CN"/>
        </w:rPr>
        <w:t>measurements</w:t>
      </w:r>
      <w:r>
        <w:rPr>
          <w:sz w:val="22"/>
          <w:szCs w:val="22"/>
          <w:lang w:val="en-GB" w:eastAsia="zh-CN"/>
        </w:rPr>
        <w:t xml:space="preserve"> </w:t>
      </w:r>
      <w:r w:rsidRPr="00D16A36">
        <w:rPr>
          <w:sz w:val="22"/>
          <w:szCs w:val="22"/>
          <w:lang w:val="en-GB" w:eastAsia="zh-CN"/>
        </w:rPr>
        <w:t>need to be sent from their sources (</w:t>
      </w:r>
      <w:proofErr w:type="spellStart"/>
      <w:r>
        <w:rPr>
          <w:sz w:val="22"/>
          <w:szCs w:val="22"/>
          <w:lang w:val="en-GB" w:eastAsia="zh-CN"/>
        </w:rPr>
        <w:t>e.g</w:t>
      </w:r>
      <w:proofErr w:type="spellEnd"/>
      <w:r>
        <w:rPr>
          <w:sz w:val="22"/>
          <w:szCs w:val="22"/>
          <w:lang w:val="en-GB" w:eastAsia="zh-CN"/>
        </w:rPr>
        <w:t xml:space="preserve">, </w:t>
      </w:r>
      <w:r w:rsidRPr="00D16A36">
        <w:rPr>
          <w:sz w:val="22"/>
          <w:szCs w:val="22"/>
          <w:lang w:val="en-GB" w:eastAsia="zh-CN"/>
        </w:rPr>
        <w:t>PRUs</w:t>
      </w:r>
      <w:r>
        <w:rPr>
          <w:sz w:val="22"/>
          <w:szCs w:val="22"/>
          <w:lang w:val="en-GB" w:eastAsia="zh-CN"/>
        </w:rPr>
        <w:t>/UEs</w:t>
      </w:r>
      <w:r w:rsidRPr="00D16A36">
        <w:rPr>
          <w:sz w:val="22"/>
          <w:szCs w:val="22"/>
          <w:lang w:val="en-GB" w:eastAsia="zh-CN"/>
        </w:rPr>
        <w:t xml:space="preserve">) to the </w:t>
      </w:r>
      <w:r>
        <w:rPr>
          <w:sz w:val="22"/>
          <w:szCs w:val="22"/>
          <w:lang w:val="en-GB" w:eastAsia="zh-CN"/>
        </w:rPr>
        <w:t xml:space="preserve">UE-side </w:t>
      </w:r>
      <w:r w:rsidRPr="00D16A36">
        <w:rPr>
          <w:sz w:val="22"/>
          <w:szCs w:val="22"/>
          <w:lang w:val="en-GB" w:eastAsia="zh-CN"/>
        </w:rPr>
        <w:t xml:space="preserve">training entity (e.g. </w:t>
      </w:r>
      <w:r>
        <w:rPr>
          <w:sz w:val="22"/>
          <w:szCs w:val="22"/>
          <w:lang w:val="en-GB" w:eastAsia="zh-CN"/>
        </w:rPr>
        <w:t xml:space="preserve">OTT </w:t>
      </w:r>
      <w:r w:rsidRPr="00D16A36">
        <w:rPr>
          <w:sz w:val="22"/>
          <w:szCs w:val="22"/>
          <w:lang w:val="en-GB" w:eastAsia="zh-CN"/>
        </w:rPr>
        <w:t xml:space="preserve">server). </w:t>
      </w:r>
      <w:r>
        <w:rPr>
          <w:sz w:val="22"/>
          <w:szCs w:val="22"/>
          <w:lang w:val="en-GB" w:eastAsia="zh-CN"/>
        </w:rPr>
        <w:t>Since this is for one-sided model, t</w:t>
      </w:r>
      <w:r w:rsidRPr="00D16A36">
        <w:rPr>
          <w:sz w:val="22"/>
          <w:szCs w:val="22"/>
          <w:lang w:val="en-GB" w:eastAsia="zh-CN"/>
        </w:rPr>
        <w:t xml:space="preserve">his signalling </w:t>
      </w:r>
      <w:r w:rsidR="00DD6016">
        <w:rPr>
          <w:sz w:val="22"/>
          <w:szCs w:val="22"/>
          <w:lang w:val="en-GB" w:eastAsia="zh-CN"/>
        </w:rPr>
        <w:t xml:space="preserve">is </w:t>
      </w:r>
      <w:r>
        <w:rPr>
          <w:sz w:val="22"/>
          <w:szCs w:val="22"/>
          <w:lang w:val="en-GB" w:eastAsia="zh-CN"/>
        </w:rPr>
        <w:t>feasible</w:t>
      </w:r>
      <w:r w:rsidRPr="00D16A36">
        <w:rPr>
          <w:sz w:val="22"/>
          <w:szCs w:val="22"/>
          <w:lang w:val="en-GB" w:eastAsia="zh-CN"/>
        </w:rPr>
        <w:t xml:space="preserve"> in a spec transparent manner</w:t>
      </w:r>
      <w:r>
        <w:rPr>
          <w:sz w:val="22"/>
          <w:szCs w:val="22"/>
          <w:lang w:val="en-GB" w:eastAsia="zh-CN"/>
        </w:rPr>
        <w:t xml:space="preserve"> since both PRU/UE and the OTT server may belong to the same UE vendor.</w:t>
      </w:r>
      <w:r w:rsidRPr="00D16A36">
        <w:rPr>
          <w:sz w:val="22"/>
          <w:szCs w:val="22"/>
          <w:lang w:val="en-GB" w:eastAsia="zh-CN"/>
        </w:rPr>
        <w:t xml:space="preserve"> </w:t>
      </w:r>
      <w:r>
        <w:rPr>
          <w:sz w:val="22"/>
          <w:szCs w:val="22"/>
          <w:lang w:val="en-GB" w:eastAsia="zh-CN"/>
        </w:rPr>
        <w:t>On the other hand, if the data collection is done</w:t>
      </w:r>
      <w:r w:rsidRPr="00D16A36">
        <w:rPr>
          <w:sz w:val="22"/>
          <w:szCs w:val="22"/>
          <w:lang w:val="en-GB" w:eastAsia="zh-CN"/>
        </w:rPr>
        <w:t xml:space="preserve"> </w:t>
      </w:r>
      <w:r>
        <w:rPr>
          <w:sz w:val="22"/>
          <w:szCs w:val="22"/>
          <w:lang w:val="en-GB" w:eastAsia="zh-CN"/>
        </w:rPr>
        <w:t>with network assisted manner (e.g., relayed by LMF)</w:t>
      </w:r>
      <w:r w:rsidRPr="00552753">
        <w:rPr>
          <w:sz w:val="22"/>
          <w:szCs w:val="22"/>
          <w:lang w:val="en-GB" w:eastAsia="zh-CN"/>
        </w:rPr>
        <w:t xml:space="preserve">, </w:t>
      </w:r>
      <w:r>
        <w:rPr>
          <w:sz w:val="22"/>
          <w:szCs w:val="22"/>
          <w:lang w:val="en-GB" w:eastAsia="zh-CN"/>
        </w:rPr>
        <w:t>it will be</w:t>
      </w:r>
      <w:r w:rsidRPr="00552753">
        <w:rPr>
          <w:sz w:val="22"/>
          <w:szCs w:val="22"/>
          <w:lang w:val="en-GB" w:eastAsia="zh-CN"/>
        </w:rPr>
        <w:t xml:space="preserve"> complicated</w:t>
      </w:r>
      <w:r>
        <w:rPr>
          <w:sz w:val="22"/>
          <w:szCs w:val="22"/>
          <w:lang w:val="en-GB" w:eastAsia="zh-CN"/>
        </w:rPr>
        <w:t xml:space="preserve"> since it would require to define the signalling of label/measurement transfer over the air from PRUs/UEs to the LMF; in addition, the data delivery signalling from the LMF</w:t>
      </w:r>
      <w:r w:rsidDel="004B7BA7">
        <w:rPr>
          <w:sz w:val="22"/>
          <w:szCs w:val="22"/>
          <w:lang w:val="en-GB" w:eastAsia="zh-CN"/>
        </w:rPr>
        <w:t xml:space="preserve"> </w:t>
      </w:r>
      <w:r>
        <w:rPr>
          <w:sz w:val="22"/>
          <w:szCs w:val="22"/>
          <w:lang w:val="en-GB" w:eastAsia="zh-CN"/>
        </w:rPr>
        <w:t>further to an OTT server is outside the scope of RAN1 discussion. For the</w:t>
      </w:r>
      <w:r w:rsidR="004A22C0">
        <w:rPr>
          <w:sz w:val="22"/>
          <w:szCs w:val="22"/>
          <w:lang w:val="en-GB" w:eastAsia="zh-CN"/>
        </w:rPr>
        <w:t xml:space="preserve"> network-assisted</w:t>
      </w:r>
      <w:r>
        <w:rPr>
          <w:sz w:val="22"/>
          <w:szCs w:val="22"/>
          <w:lang w:val="en-GB" w:eastAsia="zh-CN"/>
        </w:rPr>
        <w:t xml:space="preserve"> transfer of measurements and labels it would firstly need to be studied if and how the legacy mechanism can be re-used. On the other hand, s</w:t>
      </w:r>
      <w:r w:rsidRPr="00D16A36">
        <w:rPr>
          <w:sz w:val="22"/>
          <w:szCs w:val="22"/>
          <w:lang w:val="en-GB" w:eastAsia="zh-CN"/>
        </w:rPr>
        <w:t>upporting the transfer by implementation manner is simple and wou</w:t>
      </w:r>
      <w:r w:rsidRPr="00C15B99">
        <w:rPr>
          <w:sz w:val="22"/>
          <w:szCs w:val="22"/>
          <w:lang w:val="en-GB" w:eastAsia="zh-CN"/>
        </w:rPr>
        <w:t xml:space="preserve">ld allow full </w:t>
      </w:r>
      <w:r w:rsidRPr="00D16A36">
        <w:rPr>
          <w:sz w:val="22"/>
          <w:szCs w:val="22"/>
          <w:lang w:val="en-GB" w:eastAsia="zh-CN"/>
        </w:rPr>
        <w:t>flexibility for the AI/ML model design.</w:t>
      </w:r>
      <w:r>
        <w:rPr>
          <w:sz w:val="22"/>
          <w:szCs w:val="22"/>
          <w:lang w:val="en-GB" w:eastAsia="zh-CN"/>
        </w:rPr>
        <w:t xml:space="preserve"> The implementation</w:t>
      </w:r>
      <w:r w:rsidR="00E05030">
        <w:rPr>
          <w:sz w:val="22"/>
          <w:szCs w:val="22"/>
          <w:lang w:val="en-GB" w:eastAsia="zh-CN"/>
        </w:rPr>
        <w:t>-</w:t>
      </w:r>
      <w:r>
        <w:rPr>
          <w:sz w:val="22"/>
          <w:szCs w:val="22"/>
          <w:lang w:val="en-GB" w:eastAsia="zh-CN"/>
        </w:rPr>
        <w:t xml:space="preserve">based training data collection for Case 1 is illustrated in </w:t>
      </w:r>
      <w:r>
        <w:rPr>
          <w:sz w:val="22"/>
          <w:szCs w:val="22"/>
          <w:lang w:val="en-GB" w:eastAsia="zh-CN"/>
        </w:rPr>
        <w:fldChar w:fldCharType="begin"/>
      </w:r>
      <w:r>
        <w:rPr>
          <w:sz w:val="22"/>
          <w:szCs w:val="22"/>
          <w:lang w:val="en-GB" w:eastAsia="zh-CN"/>
        </w:rPr>
        <w:instrText xml:space="preserve"> REF _Ref157725252 \h  \* MERGEFORMAT </w:instrText>
      </w:r>
      <w:r>
        <w:rPr>
          <w:sz w:val="22"/>
          <w:szCs w:val="22"/>
          <w:lang w:val="en-GB" w:eastAsia="zh-CN"/>
        </w:rPr>
      </w:r>
      <w:r>
        <w:rPr>
          <w:sz w:val="22"/>
          <w:szCs w:val="22"/>
          <w:lang w:val="en-GB" w:eastAsia="zh-CN"/>
        </w:rPr>
        <w:fldChar w:fldCharType="separate"/>
      </w:r>
      <w:r w:rsidR="00AB7069" w:rsidRPr="006C3164">
        <w:rPr>
          <w:sz w:val="22"/>
          <w:szCs w:val="22"/>
        </w:rPr>
        <w:t xml:space="preserve">Figure </w:t>
      </w:r>
      <w:r w:rsidR="00AB7069">
        <w:rPr>
          <w:noProof/>
          <w:sz w:val="22"/>
          <w:szCs w:val="22"/>
        </w:rPr>
        <w:t>2</w:t>
      </w:r>
      <w:r>
        <w:rPr>
          <w:sz w:val="22"/>
          <w:szCs w:val="22"/>
          <w:lang w:val="en-GB" w:eastAsia="zh-CN"/>
        </w:rPr>
        <w:fldChar w:fldCharType="end"/>
      </w:r>
      <w:r>
        <w:rPr>
          <w:sz w:val="22"/>
          <w:szCs w:val="22"/>
          <w:lang w:val="en-GB" w:eastAsia="zh-CN"/>
        </w:rPr>
        <w:t xml:space="preserve"> below. </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631"/>
      </w:tblGrid>
      <w:tr w:rsidR="00E157CE" w:rsidRPr="0019053C" w14:paraId="6D44FE6B" w14:textId="77777777" w:rsidTr="00D95072">
        <w:trPr>
          <w:jc w:val="center"/>
        </w:trPr>
        <w:tc>
          <w:tcPr>
            <w:tcW w:w="4631" w:type="dxa"/>
            <w:tcBorders>
              <w:left w:val="single" w:sz="4" w:space="0" w:color="auto"/>
            </w:tcBorders>
          </w:tcPr>
          <w:p w14:paraId="1AA5FF6F" w14:textId="1516E913" w:rsidR="00E157CE" w:rsidRPr="0019053C" w:rsidRDefault="00454C45" w:rsidP="00D95072">
            <w:pPr>
              <w:jc w:val="center"/>
              <w:rPr>
                <w:noProof/>
                <w:lang w:eastAsia="zh-CN"/>
              </w:rPr>
            </w:pPr>
            <w:r>
              <w:rPr>
                <w:noProof/>
                <w:lang w:eastAsia="zh-CN"/>
              </w:rPr>
              <w:lastRenderedPageBreak/>
              <w:drawing>
                <wp:inline distT="0" distB="0" distL="0" distR="0" wp14:anchorId="29335D34" wp14:editId="660E4539">
                  <wp:extent cx="2751666" cy="1862019"/>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6706" cy="1892497"/>
                          </a:xfrm>
                          <a:prstGeom prst="rect">
                            <a:avLst/>
                          </a:prstGeom>
                          <a:noFill/>
                        </pic:spPr>
                      </pic:pic>
                    </a:graphicData>
                  </a:graphic>
                </wp:inline>
              </w:drawing>
            </w:r>
          </w:p>
        </w:tc>
      </w:tr>
    </w:tbl>
    <w:p w14:paraId="0AE13873" w14:textId="6BF17F2C" w:rsidR="00E157CE" w:rsidRPr="006C3164" w:rsidRDefault="00E157CE" w:rsidP="00E157CE">
      <w:pPr>
        <w:pStyle w:val="Caption"/>
        <w:spacing w:before="120"/>
        <w:rPr>
          <w:sz w:val="22"/>
          <w:szCs w:val="22"/>
        </w:rPr>
      </w:pPr>
      <w:bookmarkStart w:id="9" w:name="_Ref157725252"/>
      <w:r w:rsidRPr="006C3164">
        <w:rPr>
          <w:sz w:val="22"/>
          <w:szCs w:val="22"/>
        </w:rPr>
        <w:t xml:space="preserve">Figure </w:t>
      </w:r>
      <w:r w:rsidRPr="006C3164">
        <w:rPr>
          <w:noProof/>
          <w:sz w:val="22"/>
          <w:szCs w:val="22"/>
        </w:rPr>
        <w:fldChar w:fldCharType="begin"/>
      </w:r>
      <w:r w:rsidRPr="006C3164">
        <w:rPr>
          <w:noProof/>
          <w:sz w:val="22"/>
          <w:szCs w:val="22"/>
        </w:rPr>
        <w:instrText xml:space="preserve"> SEQ Figure \* ARABIC </w:instrText>
      </w:r>
      <w:r w:rsidRPr="006C3164">
        <w:rPr>
          <w:noProof/>
          <w:sz w:val="22"/>
          <w:szCs w:val="22"/>
        </w:rPr>
        <w:fldChar w:fldCharType="separate"/>
      </w:r>
      <w:r w:rsidR="00AB7069">
        <w:rPr>
          <w:noProof/>
          <w:sz w:val="22"/>
          <w:szCs w:val="22"/>
        </w:rPr>
        <w:t>2</w:t>
      </w:r>
      <w:r w:rsidRPr="006C3164">
        <w:rPr>
          <w:noProof/>
          <w:sz w:val="22"/>
          <w:szCs w:val="22"/>
        </w:rPr>
        <w:fldChar w:fldCharType="end"/>
      </w:r>
      <w:bookmarkEnd w:id="9"/>
      <w:r w:rsidRPr="006C3164">
        <w:rPr>
          <w:noProof/>
          <w:sz w:val="22"/>
          <w:szCs w:val="22"/>
        </w:rPr>
        <w:t xml:space="preserve"> –</w:t>
      </w:r>
      <w:r w:rsidRPr="006C3164">
        <w:rPr>
          <w:sz w:val="22"/>
          <w:szCs w:val="22"/>
        </w:rPr>
        <w:t xml:space="preserve"> Case 1 model training, transfer of measurements and labels from PRU/UE</w:t>
      </w:r>
      <w:r>
        <w:rPr>
          <w:sz w:val="22"/>
          <w:szCs w:val="22"/>
        </w:rPr>
        <w:t xml:space="preserve"> to UE-side training entity</w:t>
      </w:r>
      <w:r w:rsidRPr="006C3164">
        <w:rPr>
          <w:sz w:val="22"/>
          <w:szCs w:val="22"/>
        </w:rPr>
        <w:t xml:space="preserve"> in a spec transparent manner</w:t>
      </w:r>
    </w:p>
    <w:p w14:paraId="578A99F6" w14:textId="77777777" w:rsidR="00055B95" w:rsidRDefault="00E157CE" w:rsidP="00055B95">
      <w:pPr>
        <w:rPr>
          <w:sz w:val="22"/>
          <w:szCs w:val="22"/>
          <w:lang w:eastAsia="zh-CN"/>
        </w:rPr>
      </w:pPr>
      <w:r>
        <w:rPr>
          <w:sz w:val="22"/>
          <w:szCs w:val="22"/>
          <w:lang w:eastAsia="zh-CN"/>
        </w:rPr>
        <w:t xml:space="preserve">Based on the above discussion we are making the following </w:t>
      </w:r>
      <w:r w:rsidR="00055B95">
        <w:rPr>
          <w:sz w:val="22"/>
          <w:szCs w:val="22"/>
          <w:lang w:eastAsia="zh-CN"/>
        </w:rPr>
        <w:t>proposal:</w:t>
      </w:r>
    </w:p>
    <w:p w14:paraId="2130A874" w14:textId="2AA8A529" w:rsidR="00D363BF" w:rsidRPr="008522F8" w:rsidRDefault="00055B95" w:rsidP="00897B72">
      <w:pPr>
        <w:rPr>
          <w:b/>
          <w:bCs/>
          <w:i/>
          <w:sz w:val="22"/>
          <w:szCs w:val="22"/>
          <w:lang w:eastAsia="zh-CN"/>
        </w:rPr>
      </w:pPr>
      <w:r w:rsidRPr="008522F8">
        <w:rPr>
          <w:b/>
          <w:bCs/>
          <w:i/>
          <w:sz w:val="22"/>
          <w:szCs w:val="22"/>
          <w:lang w:eastAsia="zh-CN"/>
        </w:rPr>
        <w:t xml:space="preserve">Proposal </w:t>
      </w:r>
      <w:r w:rsidR="004D3DB6">
        <w:rPr>
          <w:b/>
          <w:bCs/>
          <w:i/>
          <w:sz w:val="22"/>
          <w:szCs w:val="22"/>
          <w:lang w:eastAsia="zh-CN"/>
        </w:rPr>
        <w:t>9</w:t>
      </w:r>
      <w:r w:rsidRPr="008522F8">
        <w:rPr>
          <w:b/>
          <w:bCs/>
          <w:i/>
          <w:sz w:val="22"/>
          <w:szCs w:val="22"/>
          <w:lang w:eastAsia="zh-CN"/>
        </w:rPr>
        <w:t>: For Case 1 data collection for</w:t>
      </w:r>
      <w:r w:rsidR="00D363BF" w:rsidRPr="008522F8">
        <w:rPr>
          <w:b/>
          <w:bCs/>
          <w:i/>
          <w:sz w:val="22"/>
          <w:szCs w:val="22"/>
          <w:lang w:eastAsia="zh-CN"/>
        </w:rPr>
        <w:t xml:space="preserve"> training</w:t>
      </w:r>
      <w:r w:rsidRPr="008522F8">
        <w:rPr>
          <w:b/>
          <w:bCs/>
          <w:i/>
          <w:sz w:val="22"/>
          <w:szCs w:val="22"/>
          <w:lang w:eastAsia="zh-CN"/>
        </w:rPr>
        <w:t xml:space="preserve"> UE-sided model,</w:t>
      </w:r>
      <w:r w:rsidR="00D363BF" w:rsidRPr="008522F8">
        <w:rPr>
          <w:b/>
          <w:bCs/>
          <w:i/>
          <w:sz w:val="22"/>
          <w:szCs w:val="22"/>
          <w:lang w:eastAsia="zh-CN"/>
        </w:rPr>
        <w:t xml:space="preserve"> labels and measurements are generated at the PRU.</w:t>
      </w:r>
    </w:p>
    <w:p w14:paraId="2FB7BE55" w14:textId="78F49921" w:rsidR="0018064F" w:rsidRPr="00BF41AC" w:rsidRDefault="00D363BF" w:rsidP="00BF41AC">
      <w:pPr>
        <w:pStyle w:val="ListParagraph"/>
        <w:numPr>
          <w:ilvl w:val="0"/>
          <w:numId w:val="25"/>
        </w:numPr>
        <w:spacing w:after="120"/>
        <w:ind w:leftChars="0"/>
        <w:rPr>
          <w:rFonts w:ascii="Times New Roman" w:hAnsi="Times New Roman"/>
          <w:b/>
          <w:i/>
          <w:sz w:val="22"/>
          <w:szCs w:val="22"/>
          <w:lang w:eastAsia="zh-CN"/>
        </w:rPr>
      </w:pPr>
      <w:r w:rsidRPr="00BF41AC">
        <w:rPr>
          <w:rFonts w:ascii="Times New Roman" w:hAnsi="Times New Roman"/>
          <w:b/>
          <w:bCs/>
          <w:i/>
          <w:sz w:val="22"/>
          <w:szCs w:val="22"/>
          <w:lang w:eastAsia="zh-CN"/>
        </w:rPr>
        <w:t>Transfer of the labels and measurements to the OTT server is based on implementation.</w:t>
      </w:r>
    </w:p>
    <w:p w14:paraId="657AAA63" w14:textId="353CA9E5" w:rsidR="009F5E38" w:rsidRPr="00BF41AC" w:rsidRDefault="009F5E38" w:rsidP="00BF41AC">
      <w:pPr>
        <w:pStyle w:val="ListParagraph"/>
        <w:numPr>
          <w:ilvl w:val="0"/>
          <w:numId w:val="25"/>
        </w:numPr>
        <w:spacing w:after="120"/>
        <w:ind w:leftChars="0"/>
        <w:rPr>
          <w:rFonts w:ascii="Times New Roman" w:hAnsi="Times New Roman"/>
          <w:b/>
          <w:i/>
          <w:sz w:val="22"/>
          <w:szCs w:val="22"/>
          <w:lang w:eastAsia="zh-CN"/>
        </w:rPr>
      </w:pPr>
      <w:r w:rsidRPr="00BF41AC">
        <w:rPr>
          <w:rFonts w:ascii="Times New Roman" w:hAnsi="Times New Roman"/>
          <w:b/>
          <w:bCs/>
          <w:i/>
          <w:sz w:val="22"/>
          <w:szCs w:val="22"/>
          <w:lang w:eastAsia="zh-CN"/>
        </w:rPr>
        <w:t>There is no need to specify the labels.</w:t>
      </w:r>
    </w:p>
    <w:p w14:paraId="59070C02" w14:textId="6CF55BC9" w:rsidR="00BB4C18" w:rsidRDefault="00BB4C18" w:rsidP="00BB4C18">
      <w:pPr>
        <w:rPr>
          <w:sz w:val="22"/>
          <w:szCs w:val="22"/>
          <w:lang w:eastAsia="zh-CN"/>
        </w:rPr>
      </w:pPr>
      <w:r>
        <w:rPr>
          <w:sz w:val="22"/>
          <w:szCs w:val="22"/>
          <w:lang w:eastAsia="zh-CN"/>
        </w:rPr>
        <w:t>During the RAN1#116 meeting</w:t>
      </w:r>
      <w:r w:rsidR="00B80836" w:rsidRPr="00B80836">
        <w:rPr>
          <w:sz w:val="22"/>
          <w:szCs w:val="22"/>
        </w:rPr>
        <w:t xml:space="preserve">, it was discussed </w:t>
      </w:r>
      <w:r w:rsidR="00867F0D">
        <w:rPr>
          <w:sz w:val="22"/>
          <w:szCs w:val="22"/>
        </w:rPr>
        <w:t xml:space="preserve">in the feature lead summary </w:t>
      </w:r>
      <w:r w:rsidR="00B80836" w:rsidRPr="00B80836">
        <w:rPr>
          <w:sz w:val="22"/>
          <w:szCs w:val="22"/>
        </w:rPr>
        <w:t>whether the LMF could provide the ground truth labels</w:t>
      </w:r>
      <w:r w:rsidR="00BD6BFB">
        <w:rPr>
          <w:sz w:val="22"/>
          <w:szCs w:val="22"/>
        </w:rPr>
        <w:t xml:space="preserve"> for Case 1</w:t>
      </w:r>
      <w:r w:rsidR="00B80836" w:rsidRPr="00B80836">
        <w:rPr>
          <w:sz w:val="22"/>
          <w:szCs w:val="22"/>
        </w:rPr>
        <w:t>, while the measurements are provided by the PRU</w:t>
      </w:r>
      <w:r w:rsidR="009114CF">
        <w:rPr>
          <w:sz w:val="22"/>
          <w:szCs w:val="22"/>
        </w:rPr>
        <w:t xml:space="preserve"> (i.e., Option 2)</w:t>
      </w:r>
      <w:r w:rsidR="007957D0">
        <w:rPr>
          <w:sz w:val="22"/>
          <w:szCs w:val="22"/>
        </w:rPr>
        <w:t xml:space="preserve"> </w:t>
      </w:r>
      <w:r w:rsidR="007957D0">
        <w:rPr>
          <w:sz w:val="22"/>
          <w:szCs w:val="22"/>
        </w:rPr>
        <w:fldChar w:fldCharType="begin"/>
      </w:r>
      <w:r w:rsidR="007957D0">
        <w:rPr>
          <w:sz w:val="22"/>
          <w:szCs w:val="22"/>
        </w:rPr>
        <w:instrText xml:space="preserve"> REF _Ref162907212 \r \h </w:instrText>
      </w:r>
      <w:r w:rsidR="007957D0">
        <w:rPr>
          <w:sz w:val="22"/>
          <w:szCs w:val="22"/>
        </w:rPr>
      </w:r>
      <w:r w:rsidR="007957D0">
        <w:rPr>
          <w:sz w:val="22"/>
          <w:szCs w:val="22"/>
        </w:rPr>
        <w:fldChar w:fldCharType="separate"/>
      </w:r>
      <w:r w:rsidR="007957D0">
        <w:rPr>
          <w:sz w:val="22"/>
          <w:szCs w:val="22"/>
        </w:rPr>
        <w:t>[5]</w:t>
      </w:r>
      <w:r w:rsidR="007957D0">
        <w:rPr>
          <w:sz w:val="22"/>
          <w:szCs w:val="22"/>
        </w:rPr>
        <w:fldChar w:fldCharType="end"/>
      </w:r>
      <w:r w:rsidR="008522F8">
        <w:rPr>
          <w:sz w:val="22"/>
          <w:szCs w:val="22"/>
        </w:rPr>
        <w:t>:</w:t>
      </w:r>
    </w:p>
    <w:tbl>
      <w:tblPr>
        <w:tblStyle w:val="TableGrid"/>
        <w:tblpPr w:leftFromText="180" w:rightFromText="180" w:bottomFromText="120" w:vertAnchor="text" w:horzAnchor="margin" w:tblpY="-41"/>
        <w:tblW w:w="0" w:type="auto"/>
        <w:tblLook w:val="04A0" w:firstRow="1" w:lastRow="0" w:firstColumn="1" w:lastColumn="0" w:noHBand="0" w:noVBand="1"/>
      </w:tblPr>
      <w:tblGrid>
        <w:gridCol w:w="9307"/>
      </w:tblGrid>
      <w:tr w:rsidR="00BB4C18" w14:paraId="00B60CCD" w14:textId="77777777" w:rsidTr="00E62D5E">
        <w:tc>
          <w:tcPr>
            <w:tcW w:w="9307" w:type="dxa"/>
            <w:tcBorders>
              <w:top w:val="single" w:sz="4" w:space="0" w:color="auto"/>
              <w:left w:val="single" w:sz="4" w:space="0" w:color="auto"/>
              <w:bottom w:val="single" w:sz="4" w:space="0" w:color="auto"/>
              <w:right w:val="single" w:sz="4" w:space="0" w:color="auto"/>
            </w:tcBorders>
          </w:tcPr>
          <w:p w14:paraId="7E6488C8" w14:textId="77777777" w:rsidR="00BB4C18" w:rsidRDefault="00BB4C18" w:rsidP="00BF41AC">
            <w:pPr>
              <w:spacing w:after="0"/>
              <w:rPr>
                <w:b/>
                <w:sz w:val="22"/>
                <w:szCs w:val="22"/>
                <w:u w:val="single"/>
              </w:rPr>
            </w:pPr>
            <w:r>
              <w:rPr>
                <w:b/>
                <w:sz w:val="22"/>
                <w:szCs w:val="22"/>
                <w:highlight w:val="yellow"/>
                <w:u w:val="single"/>
              </w:rPr>
              <w:t>Proposal 5.1.2-5</w:t>
            </w:r>
          </w:p>
          <w:p w14:paraId="71E05B9C" w14:textId="77777777" w:rsidR="00BB4C18" w:rsidRDefault="00BB4C18" w:rsidP="00BF41AC">
            <w:pPr>
              <w:spacing w:after="0"/>
              <w:rPr>
                <w:sz w:val="22"/>
                <w:szCs w:val="22"/>
              </w:rPr>
            </w:pPr>
            <w:r>
              <w:rPr>
                <w:sz w:val="22"/>
                <w:szCs w:val="22"/>
              </w:rPr>
              <w:t>For training data collection of Case 1, consider both options:</w:t>
            </w:r>
          </w:p>
          <w:p w14:paraId="472772B9" w14:textId="77777777" w:rsidR="00BB4C18" w:rsidRDefault="00BB4C18" w:rsidP="00BF41AC">
            <w:pPr>
              <w:pStyle w:val="sample-target"/>
              <w:numPr>
                <w:ilvl w:val="0"/>
                <w:numId w:val="49"/>
              </w:numPr>
              <w:autoSpaceDE w:val="0"/>
              <w:autoSpaceDN w:val="0"/>
              <w:adjustRightInd w:val="0"/>
              <w:spacing w:before="0" w:beforeAutospacing="0" w:after="0" w:afterAutospacing="0" w:line="240" w:lineRule="auto"/>
              <w:jc w:val="both"/>
              <w:rPr>
                <w:rFonts w:ascii="Times New Roman" w:hAnsi="Times New Roman" w:cs="Times New Roman"/>
                <w:bCs/>
                <w:lang w:val="en-GB"/>
              </w:rPr>
            </w:pPr>
            <w:r>
              <w:rPr>
                <w:rFonts w:ascii="Times New Roman" w:hAnsi="Times New Roman" w:cs="Times New Roman"/>
                <w:bCs/>
                <w:lang w:val="en-GB"/>
              </w:rPr>
              <w:t>Both channel measurement and ground truth label are generated by a same PRU;</w:t>
            </w:r>
          </w:p>
          <w:p w14:paraId="4F68F135" w14:textId="77777777" w:rsidR="00BB4C18" w:rsidRDefault="00BB4C18" w:rsidP="00BF41AC">
            <w:pPr>
              <w:pStyle w:val="sample-target"/>
              <w:numPr>
                <w:ilvl w:val="0"/>
                <w:numId w:val="49"/>
              </w:numPr>
              <w:autoSpaceDE w:val="0"/>
              <w:autoSpaceDN w:val="0"/>
              <w:adjustRightInd w:val="0"/>
              <w:spacing w:before="0" w:beforeAutospacing="0" w:after="0" w:afterAutospacing="0" w:line="240" w:lineRule="auto"/>
              <w:jc w:val="both"/>
              <w:rPr>
                <w:rFonts w:ascii="Times New Roman" w:hAnsi="Times New Roman" w:cs="Times New Roman"/>
                <w:bCs/>
                <w:lang w:val="en-GB"/>
              </w:rPr>
            </w:pPr>
            <w:r>
              <w:rPr>
                <w:rFonts w:ascii="Times New Roman" w:hAnsi="Times New Roman" w:cs="Times New Roman"/>
                <w:bCs/>
                <w:lang w:val="en-GB"/>
              </w:rPr>
              <w:t>Channel measurement is generated by a PRU, ground truth label is provided by LMF;</w:t>
            </w:r>
          </w:p>
          <w:p w14:paraId="07FA5B78" w14:textId="77777777" w:rsidR="00BB4C18" w:rsidRDefault="00BB4C18" w:rsidP="00BF41AC">
            <w:pPr>
              <w:spacing w:after="0"/>
              <w:rPr>
                <w:bCs/>
                <w:sz w:val="22"/>
                <w:szCs w:val="22"/>
                <w:lang w:val="en-GB"/>
              </w:rPr>
            </w:pPr>
            <w:r>
              <w:rPr>
                <w:bCs/>
                <w:sz w:val="22"/>
                <w:szCs w:val="22"/>
                <w:lang w:val="en-GB"/>
              </w:rPr>
              <w:t xml:space="preserve">Note: for Case 1, the ground truth label is the location </w:t>
            </w:r>
            <w:r>
              <w:rPr>
                <w:sz w:val="22"/>
                <w:szCs w:val="22"/>
              </w:rPr>
              <w:t>coordinates</w:t>
            </w:r>
            <w:r>
              <w:rPr>
                <w:bCs/>
                <w:sz w:val="22"/>
                <w:szCs w:val="22"/>
                <w:lang w:val="en-GB"/>
              </w:rPr>
              <w:t xml:space="preserve"> of the PRU.</w:t>
            </w:r>
          </w:p>
          <w:p w14:paraId="2A93BC93" w14:textId="77777777" w:rsidR="00BB4C18" w:rsidRPr="006D3BB3" w:rsidRDefault="00BB4C18" w:rsidP="00BF41AC">
            <w:pPr>
              <w:spacing w:after="0"/>
              <w:rPr>
                <w:bCs/>
                <w:sz w:val="22"/>
                <w:szCs w:val="22"/>
                <w:lang w:val="en-GB"/>
              </w:rPr>
            </w:pPr>
            <w:r>
              <w:rPr>
                <w:bCs/>
                <w:sz w:val="22"/>
                <w:szCs w:val="22"/>
                <w:lang w:val="en-GB"/>
              </w:rPr>
              <w:t xml:space="preserve">FFS: </w:t>
            </w:r>
            <w:r>
              <w:rPr>
                <w:sz w:val="22"/>
                <w:szCs w:val="22"/>
              </w:rPr>
              <w:t xml:space="preserve">the benefits and necessity to additionally consider </w:t>
            </w:r>
            <w:proofErr w:type="spellStart"/>
            <w:r>
              <w:rPr>
                <w:sz w:val="22"/>
                <w:szCs w:val="22"/>
              </w:rPr>
              <w:t>Ues</w:t>
            </w:r>
            <w:proofErr w:type="spellEnd"/>
            <w:r>
              <w:rPr>
                <w:bCs/>
                <w:sz w:val="22"/>
                <w:szCs w:val="22"/>
                <w:lang w:val="en-GB"/>
              </w:rPr>
              <w:t xml:space="preserve"> other than PRU.</w:t>
            </w:r>
          </w:p>
        </w:tc>
      </w:tr>
    </w:tbl>
    <w:p w14:paraId="15F87DEC" w14:textId="2744AEE2" w:rsidR="003D28E2" w:rsidRDefault="00B80836" w:rsidP="00B80836">
      <w:pPr>
        <w:rPr>
          <w:sz w:val="22"/>
          <w:szCs w:val="22"/>
        </w:rPr>
      </w:pPr>
      <w:r w:rsidRPr="00B80836">
        <w:rPr>
          <w:sz w:val="22"/>
          <w:szCs w:val="22"/>
        </w:rPr>
        <w:t xml:space="preserve">In our view, there is no need </w:t>
      </w:r>
      <w:r w:rsidR="009F5E38">
        <w:rPr>
          <w:sz w:val="22"/>
          <w:szCs w:val="22"/>
        </w:rPr>
        <w:t xml:space="preserve">to consider Option 2, i.e. to let the LMF provide the ground truth label for Case 1. </w:t>
      </w:r>
      <w:r w:rsidRPr="00B80836">
        <w:rPr>
          <w:sz w:val="22"/>
          <w:szCs w:val="22"/>
        </w:rPr>
        <w:t xml:space="preserve">As </w:t>
      </w:r>
      <w:r w:rsidR="00740173">
        <w:rPr>
          <w:sz w:val="22"/>
          <w:szCs w:val="22"/>
        </w:rPr>
        <w:t xml:space="preserve">already </w:t>
      </w:r>
      <w:r w:rsidR="003D28E2">
        <w:rPr>
          <w:sz w:val="22"/>
          <w:szCs w:val="22"/>
        </w:rPr>
        <w:t>agreed in RAN1#112</w:t>
      </w:r>
      <w:r w:rsidR="00147C96">
        <w:rPr>
          <w:sz w:val="22"/>
          <w:szCs w:val="22"/>
        </w:rPr>
        <w:t xml:space="preserve">, both measurements and labels are available at the PRUs which can be utilized here. </w:t>
      </w:r>
      <w:r w:rsidR="00B65DE1">
        <w:rPr>
          <w:sz w:val="22"/>
          <w:szCs w:val="22"/>
        </w:rPr>
        <w:t xml:space="preserve">Although UEs </w:t>
      </w:r>
      <w:r w:rsidR="005D591A">
        <w:rPr>
          <w:sz w:val="22"/>
          <w:szCs w:val="22"/>
        </w:rPr>
        <w:t xml:space="preserve">might </w:t>
      </w:r>
      <w:r w:rsidR="00B65DE1">
        <w:rPr>
          <w:sz w:val="22"/>
          <w:szCs w:val="22"/>
        </w:rPr>
        <w:t>generate label</w:t>
      </w:r>
      <w:r w:rsidR="005D591A">
        <w:rPr>
          <w:sz w:val="22"/>
          <w:szCs w:val="22"/>
        </w:rPr>
        <w:t>s</w:t>
      </w:r>
      <w:r w:rsidR="00F23357">
        <w:rPr>
          <w:sz w:val="22"/>
          <w:szCs w:val="22"/>
        </w:rPr>
        <w:t xml:space="preserve"> </w:t>
      </w:r>
      <w:r w:rsidR="00F23357">
        <w:rPr>
          <w:sz w:val="22"/>
          <w:szCs w:val="22"/>
          <w:lang w:eastAsia="zh-CN"/>
        </w:rPr>
        <w:t xml:space="preserve">(based on </w:t>
      </w:r>
      <w:r w:rsidR="00F23357" w:rsidRPr="00BF137B">
        <w:rPr>
          <w:sz w:val="22"/>
          <w:szCs w:val="22"/>
          <w:lang w:eastAsia="zh-CN"/>
        </w:rPr>
        <w:t>non-NR and/or NR RAT-dependent and/or NR RAT-independent positioning methods</w:t>
      </w:r>
      <w:r w:rsidR="00F23357">
        <w:rPr>
          <w:sz w:val="22"/>
          <w:szCs w:val="22"/>
          <w:lang w:eastAsia="zh-CN"/>
        </w:rPr>
        <w:t>)</w:t>
      </w:r>
      <w:r w:rsidR="00B65DE1">
        <w:rPr>
          <w:sz w:val="22"/>
          <w:szCs w:val="22"/>
        </w:rPr>
        <w:t xml:space="preserve"> is captured in </w:t>
      </w:r>
      <w:r w:rsidR="005D591A">
        <w:rPr>
          <w:sz w:val="22"/>
          <w:szCs w:val="22"/>
        </w:rPr>
        <w:t>RAN1#113</w:t>
      </w:r>
      <w:r w:rsidR="00B65DE1">
        <w:rPr>
          <w:sz w:val="22"/>
          <w:szCs w:val="22"/>
        </w:rPr>
        <w:t xml:space="preserve"> (</w:t>
      </w:r>
      <w:r w:rsidR="0034006C">
        <w:rPr>
          <w:sz w:val="22"/>
          <w:szCs w:val="22"/>
        </w:rPr>
        <w:t>conditioned on benefits/necessity</w:t>
      </w:r>
      <w:r w:rsidR="0034006C" w:rsidRPr="0034006C">
        <w:rPr>
          <w:sz w:val="22"/>
          <w:szCs w:val="22"/>
        </w:rPr>
        <w:t xml:space="preserve"> </w:t>
      </w:r>
      <w:r w:rsidR="0034006C">
        <w:rPr>
          <w:sz w:val="22"/>
          <w:szCs w:val="22"/>
        </w:rPr>
        <w:t>to be identified</w:t>
      </w:r>
      <w:r w:rsidR="00B65DE1">
        <w:rPr>
          <w:sz w:val="22"/>
          <w:szCs w:val="22"/>
        </w:rPr>
        <w:t>)</w:t>
      </w:r>
      <w:r w:rsidR="007E7531">
        <w:rPr>
          <w:sz w:val="22"/>
          <w:szCs w:val="22"/>
        </w:rPr>
        <w:t xml:space="preserve">, spec impact may not be needed regardless </w:t>
      </w:r>
      <w:r w:rsidR="00454C45">
        <w:rPr>
          <w:sz w:val="22"/>
          <w:szCs w:val="22"/>
        </w:rPr>
        <w:t>i</w:t>
      </w:r>
      <w:r w:rsidR="007E7531">
        <w:rPr>
          <w:sz w:val="22"/>
          <w:szCs w:val="22"/>
        </w:rPr>
        <w:t xml:space="preserve">f PRU or UE </w:t>
      </w:r>
      <w:r w:rsidR="005D591A">
        <w:rPr>
          <w:sz w:val="22"/>
          <w:szCs w:val="22"/>
        </w:rPr>
        <w:t xml:space="preserve">would </w:t>
      </w:r>
      <w:r w:rsidR="007E7531">
        <w:rPr>
          <w:sz w:val="22"/>
          <w:szCs w:val="22"/>
        </w:rPr>
        <w:t xml:space="preserve">generate </w:t>
      </w:r>
      <w:r w:rsidR="005D591A">
        <w:rPr>
          <w:sz w:val="22"/>
          <w:szCs w:val="22"/>
        </w:rPr>
        <w:t xml:space="preserve">a </w:t>
      </w:r>
      <w:r w:rsidR="007E7531">
        <w:rPr>
          <w:sz w:val="22"/>
          <w:szCs w:val="22"/>
        </w:rPr>
        <w:t>label</w:t>
      </w:r>
      <w:r w:rsidR="000004E5">
        <w:rPr>
          <w:sz w:val="22"/>
          <w:szCs w:val="22"/>
        </w:rPr>
        <w:t xml:space="preserve"> </w:t>
      </w:r>
      <w:r w:rsidR="00F96C88">
        <w:rPr>
          <w:sz w:val="22"/>
          <w:szCs w:val="22"/>
        </w:rPr>
        <w:t>since</w:t>
      </w:r>
      <w:r w:rsidR="000004E5">
        <w:rPr>
          <w:sz w:val="22"/>
          <w:szCs w:val="22"/>
        </w:rPr>
        <w:t xml:space="preserve"> </w:t>
      </w:r>
      <w:r w:rsidR="002466A5">
        <w:rPr>
          <w:sz w:val="22"/>
          <w:szCs w:val="22"/>
        </w:rPr>
        <w:t xml:space="preserve">they will deliver the labels to the </w:t>
      </w:r>
      <w:r w:rsidR="000004E5">
        <w:rPr>
          <w:sz w:val="22"/>
          <w:szCs w:val="22"/>
        </w:rPr>
        <w:t>training entity is OTT server</w:t>
      </w:r>
      <w:r w:rsidR="00EA1096">
        <w:rPr>
          <w:sz w:val="22"/>
          <w:szCs w:val="22"/>
        </w:rPr>
        <w:t xml:space="preserve"> as discussed above</w:t>
      </w:r>
      <w:r w:rsidR="007E7531">
        <w:rPr>
          <w:sz w:val="22"/>
          <w:szCs w:val="22"/>
        </w:rPr>
        <w:t>.</w:t>
      </w:r>
    </w:p>
    <w:tbl>
      <w:tblPr>
        <w:tblStyle w:val="TableGrid"/>
        <w:tblW w:w="0" w:type="auto"/>
        <w:tblLook w:val="04A0" w:firstRow="1" w:lastRow="0" w:firstColumn="1" w:lastColumn="0" w:noHBand="0" w:noVBand="1"/>
      </w:tblPr>
      <w:tblGrid>
        <w:gridCol w:w="9307"/>
      </w:tblGrid>
      <w:tr w:rsidR="003D28E2" w14:paraId="28A4281A" w14:textId="77777777" w:rsidTr="003D28E2">
        <w:tc>
          <w:tcPr>
            <w:tcW w:w="9307" w:type="dxa"/>
          </w:tcPr>
          <w:p w14:paraId="47F0C8D6" w14:textId="77777777" w:rsidR="00901DD6" w:rsidRPr="00B91B9C" w:rsidRDefault="00901DD6" w:rsidP="00BF41AC">
            <w:pPr>
              <w:spacing w:after="0"/>
              <w:rPr>
                <w:sz w:val="22"/>
                <w:szCs w:val="22"/>
              </w:rPr>
            </w:pPr>
            <w:r w:rsidRPr="00BF137B">
              <w:rPr>
                <w:rFonts w:ascii="Times" w:eastAsia="等线" w:hAnsi="Times" w:hint="eastAsia"/>
                <w:b/>
                <w:sz w:val="22"/>
                <w:szCs w:val="22"/>
                <w:highlight w:val="green"/>
                <w:lang w:val="en-GB"/>
              </w:rPr>
              <w:t>A</w:t>
            </w:r>
            <w:r w:rsidRPr="00BF137B">
              <w:rPr>
                <w:rFonts w:ascii="Times" w:eastAsia="等线" w:hAnsi="Times"/>
                <w:b/>
                <w:sz w:val="22"/>
                <w:szCs w:val="22"/>
                <w:highlight w:val="green"/>
                <w:lang w:val="en-GB"/>
              </w:rPr>
              <w:t>greement</w:t>
            </w:r>
            <w:r>
              <w:rPr>
                <w:sz w:val="22"/>
                <w:szCs w:val="22"/>
              </w:rPr>
              <w:t xml:space="preserve"> (RAN1</w:t>
            </w:r>
            <w:r w:rsidRPr="00497366">
              <w:rPr>
                <w:rFonts w:hint="eastAsia"/>
                <w:sz w:val="22"/>
                <w:szCs w:val="22"/>
              </w:rPr>
              <w:t>#</w:t>
            </w:r>
            <w:r w:rsidRPr="00497366">
              <w:rPr>
                <w:sz w:val="22"/>
                <w:szCs w:val="22"/>
              </w:rPr>
              <w:t>112</w:t>
            </w:r>
            <w:r w:rsidRPr="00BF137B">
              <w:rPr>
                <w:sz w:val="22"/>
                <w:szCs w:val="22"/>
              </w:rPr>
              <w:t>)</w:t>
            </w:r>
          </w:p>
          <w:p w14:paraId="05339D7E" w14:textId="77777777" w:rsidR="003D28E2" w:rsidRPr="00565F2C" w:rsidRDefault="003D28E2" w:rsidP="00897B72">
            <w:pPr>
              <w:widowControl/>
              <w:autoSpaceDE/>
              <w:autoSpaceDN/>
              <w:adjustRightInd/>
              <w:spacing w:after="0"/>
              <w:rPr>
                <w:rFonts w:eastAsia="Batang"/>
                <w:sz w:val="22"/>
                <w:szCs w:val="22"/>
                <w:lang w:val="en-GB"/>
              </w:rPr>
            </w:pPr>
            <w:r w:rsidRPr="00565F2C">
              <w:rPr>
                <w:rFonts w:eastAsia="Batang"/>
                <w:sz w:val="22"/>
                <w:szCs w:val="22"/>
                <w:lang w:val="en-GB"/>
              </w:rPr>
              <w:t xml:space="preserve">Regarding training data generation for AI/ML based positioning, </w:t>
            </w:r>
          </w:p>
          <w:p w14:paraId="282D97BB" w14:textId="77777777" w:rsidR="003D28E2" w:rsidRPr="00565F2C" w:rsidRDefault="003D28E2">
            <w:pPr>
              <w:widowControl/>
              <w:numPr>
                <w:ilvl w:val="0"/>
                <w:numId w:val="11"/>
              </w:numPr>
              <w:autoSpaceDE/>
              <w:autoSpaceDN/>
              <w:adjustRightInd/>
              <w:snapToGrid/>
              <w:spacing w:after="0"/>
              <w:jc w:val="left"/>
              <w:rPr>
                <w:rFonts w:eastAsia="Batang"/>
                <w:sz w:val="22"/>
                <w:szCs w:val="22"/>
                <w:highlight w:val="yellow"/>
                <w:lang w:val="en-GB"/>
              </w:rPr>
            </w:pPr>
            <w:r w:rsidRPr="00565F2C">
              <w:rPr>
                <w:rFonts w:eastAsia="Batang"/>
                <w:sz w:val="22"/>
                <w:szCs w:val="22"/>
                <w:highlight w:val="yellow"/>
                <w:lang w:val="en-GB"/>
              </w:rPr>
              <w:t>The following options of entity and mechanisms to generate ground truth label are identified</w:t>
            </w:r>
          </w:p>
          <w:p w14:paraId="7822BA2C" w14:textId="77777777" w:rsidR="003D28E2" w:rsidRPr="00565F2C" w:rsidRDefault="003D28E2">
            <w:pPr>
              <w:widowControl/>
              <w:numPr>
                <w:ilvl w:val="1"/>
                <w:numId w:val="11"/>
              </w:numPr>
              <w:autoSpaceDE/>
              <w:autoSpaceDN/>
              <w:adjustRightInd/>
              <w:snapToGrid/>
              <w:spacing w:after="0"/>
              <w:jc w:val="left"/>
              <w:rPr>
                <w:rFonts w:eastAsia="Batang"/>
                <w:sz w:val="22"/>
                <w:szCs w:val="22"/>
                <w:lang w:val="en-GB"/>
              </w:rPr>
            </w:pPr>
            <w:r w:rsidRPr="00565F2C">
              <w:rPr>
                <w:rFonts w:eastAsia="Batang"/>
                <w:sz w:val="22"/>
                <w:szCs w:val="22"/>
                <w:highlight w:val="yellow"/>
                <w:lang w:val="en-GB"/>
              </w:rPr>
              <w:t>At least PRU</w:t>
            </w:r>
            <w:r w:rsidRPr="00565F2C">
              <w:rPr>
                <w:rFonts w:eastAsia="Batang"/>
                <w:sz w:val="22"/>
                <w:szCs w:val="22"/>
                <w:lang w:val="en-GB"/>
              </w:rPr>
              <w:t xml:space="preserve"> is identified to generate ground truth label for UE-based positioning with UE-side model </w:t>
            </w:r>
            <w:r w:rsidRPr="00565F2C">
              <w:rPr>
                <w:rFonts w:eastAsia="Batang"/>
                <w:sz w:val="22"/>
                <w:szCs w:val="22"/>
                <w:highlight w:val="yellow"/>
                <w:lang w:val="en-GB"/>
              </w:rPr>
              <w:t>(Case 1)</w:t>
            </w:r>
            <w:r w:rsidRPr="00565F2C">
              <w:rPr>
                <w:rFonts w:eastAsia="Batang"/>
                <w:sz w:val="22"/>
                <w:szCs w:val="22"/>
                <w:lang w:val="en-GB"/>
              </w:rPr>
              <w:t xml:space="preserve"> and UE-assisted positioning with UE-side model (Case 2a)</w:t>
            </w:r>
          </w:p>
          <w:p w14:paraId="674D10A2" w14:textId="77777777" w:rsidR="003D28E2" w:rsidRPr="00565F2C" w:rsidRDefault="003D28E2">
            <w:pPr>
              <w:widowControl/>
              <w:numPr>
                <w:ilvl w:val="1"/>
                <w:numId w:val="11"/>
              </w:numPr>
              <w:autoSpaceDE/>
              <w:autoSpaceDN/>
              <w:adjustRightInd/>
              <w:snapToGrid/>
              <w:spacing w:after="0"/>
              <w:jc w:val="left"/>
              <w:rPr>
                <w:rFonts w:eastAsia="Batang"/>
                <w:sz w:val="22"/>
                <w:szCs w:val="22"/>
                <w:lang w:val="en-GB"/>
              </w:rPr>
            </w:pPr>
            <w:r w:rsidRPr="00565F2C">
              <w:rPr>
                <w:rFonts w:eastAsia="Batang"/>
                <w:sz w:val="22"/>
                <w:szCs w:val="22"/>
                <w:lang w:val="en-GB"/>
              </w:rPr>
              <w:t>At least LMF with known PRU location is identified to generate ground truth label for UE-assisted/LMF-based positioning with LMF-side model (Case 2b) and NG-RAN node assisted positioning with LMF-side model (Case 3b)</w:t>
            </w:r>
          </w:p>
          <w:p w14:paraId="1284115D" w14:textId="77777777" w:rsidR="003D28E2" w:rsidRPr="00565F2C" w:rsidRDefault="003D28E2">
            <w:pPr>
              <w:widowControl/>
              <w:numPr>
                <w:ilvl w:val="1"/>
                <w:numId w:val="11"/>
              </w:numPr>
              <w:autoSpaceDE/>
              <w:autoSpaceDN/>
              <w:adjustRightInd/>
              <w:snapToGrid/>
              <w:spacing w:after="0"/>
              <w:jc w:val="left"/>
              <w:rPr>
                <w:rFonts w:eastAsia="Batang"/>
                <w:sz w:val="22"/>
                <w:szCs w:val="22"/>
                <w:lang w:val="en-GB"/>
              </w:rPr>
            </w:pPr>
            <w:r w:rsidRPr="00565F2C">
              <w:rPr>
                <w:rFonts w:eastAsia="Batang"/>
                <w:sz w:val="22"/>
                <w:szCs w:val="22"/>
                <w:lang w:val="en-GB"/>
              </w:rPr>
              <w:t xml:space="preserve">At least network entity with known PRU location is identified to generate ground truth label for NG-RAN node assisted positioning with </w:t>
            </w:r>
            <w:proofErr w:type="spellStart"/>
            <w:r w:rsidRPr="00565F2C">
              <w:rPr>
                <w:rFonts w:eastAsia="Batang"/>
                <w:sz w:val="22"/>
                <w:szCs w:val="22"/>
                <w:lang w:val="en-GB"/>
              </w:rPr>
              <w:t>gNB</w:t>
            </w:r>
            <w:proofErr w:type="spellEnd"/>
            <w:r w:rsidRPr="00565F2C">
              <w:rPr>
                <w:rFonts w:eastAsia="Batang"/>
                <w:sz w:val="22"/>
                <w:szCs w:val="22"/>
                <w:lang w:val="en-GB"/>
              </w:rPr>
              <w:t>-side model (Case 3a)</w:t>
            </w:r>
          </w:p>
          <w:p w14:paraId="6F9ACF95" w14:textId="77777777" w:rsidR="003D28E2" w:rsidRPr="00565F2C" w:rsidRDefault="003D28E2">
            <w:pPr>
              <w:widowControl/>
              <w:numPr>
                <w:ilvl w:val="1"/>
                <w:numId w:val="11"/>
              </w:numPr>
              <w:autoSpaceDE/>
              <w:autoSpaceDN/>
              <w:adjustRightInd/>
              <w:snapToGrid/>
              <w:spacing w:after="0"/>
              <w:jc w:val="left"/>
              <w:rPr>
                <w:rFonts w:eastAsia="Batang"/>
                <w:sz w:val="22"/>
                <w:szCs w:val="22"/>
                <w:lang w:val="en-GB"/>
              </w:rPr>
            </w:pPr>
            <w:r w:rsidRPr="00565F2C">
              <w:rPr>
                <w:rFonts w:eastAsia="Batang"/>
                <w:sz w:val="22"/>
                <w:szCs w:val="22"/>
                <w:lang w:val="en-GB"/>
              </w:rPr>
              <w:t>FFS whether and if so, applicable conditions and potential specification impact for the following options to generate ground truth label</w:t>
            </w:r>
          </w:p>
          <w:p w14:paraId="211A8D2E" w14:textId="77777777" w:rsidR="003D28E2" w:rsidRPr="00565F2C" w:rsidRDefault="003D28E2">
            <w:pPr>
              <w:widowControl/>
              <w:numPr>
                <w:ilvl w:val="2"/>
                <w:numId w:val="11"/>
              </w:numPr>
              <w:autoSpaceDE/>
              <w:autoSpaceDN/>
              <w:adjustRightInd/>
              <w:snapToGrid/>
              <w:spacing w:after="0"/>
              <w:jc w:val="left"/>
              <w:rPr>
                <w:rFonts w:eastAsia="Batang"/>
                <w:sz w:val="22"/>
                <w:szCs w:val="22"/>
                <w:lang w:val="en-GB"/>
              </w:rPr>
            </w:pPr>
            <w:r w:rsidRPr="00565F2C">
              <w:rPr>
                <w:rFonts w:eastAsia="Batang"/>
                <w:sz w:val="22"/>
                <w:szCs w:val="22"/>
                <w:lang w:val="en-GB"/>
              </w:rPr>
              <w:t>UE generates ground truth label based on non-NR and/or NR RAT-dependent positioning methods</w:t>
            </w:r>
          </w:p>
          <w:p w14:paraId="12A6CF8B" w14:textId="77777777" w:rsidR="003D28E2" w:rsidRPr="00565F2C" w:rsidRDefault="003D28E2">
            <w:pPr>
              <w:widowControl/>
              <w:numPr>
                <w:ilvl w:val="2"/>
                <w:numId w:val="11"/>
              </w:numPr>
              <w:autoSpaceDE/>
              <w:autoSpaceDN/>
              <w:adjustRightInd/>
              <w:snapToGrid/>
              <w:spacing w:after="0"/>
              <w:jc w:val="left"/>
              <w:rPr>
                <w:rFonts w:eastAsia="Batang"/>
                <w:sz w:val="22"/>
                <w:szCs w:val="22"/>
                <w:lang w:val="en-GB"/>
              </w:rPr>
            </w:pPr>
            <w:r w:rsidRPr="00565F2C">
              <w:rPr>
                <w:rFonts w:eastAsia="Batang"/>
                <w:sz w:val="22"/>
                <w:szCs w:val="22"/>
                <w:lang w:val="en-GB"/>
              </w:rPr>
              <w:t>Network entity generates ground truth label based on positioning methods</w:t>
            </w:r>
          </w:p>
          <w:p w14:paraId="2474B2F5" w14:textId="77777777" w:rsidR="003D28E2" w:rsidRPr="00565F2C" w:rsidRDefault="003D28E2">
            <w:pPr>
              <w:widowControl/>
              <w:numPr>
                <w:ilvl w:val="0"/>
                <w:numId w:val="11"/>
              </w:numPr>
              <w:autoSpaceDE/>
              <w:autoSpaceDN/>
              <w:adjustRightInd/>
              <w:snapToGrid/>
              <w:spacing w:after="0"/>
              <w:jc w:val="left"/>
              <w:rPr>
                <w:rFonts w:eastAsia="Batang"/>
                <w:sz w:val="22"/>
                <w:szCs w:val="22"/>
                <w:lang w:val="en-GB"/>
              </w:rPr>
            </w:pPr>
            <w:r w:rsidRPr="00565F2C">
              <w:rPr>
                <w:rFonts w:eastAsia="Batang"/>
                <w:sz w:val="22"/>
                <w:szCs w:val="22"/>
                <w:lang w:val="en-GB"/>
              </w:rPr>
              <w:lastRenderedPageBreak/>
              <w:t>The following options of entity to generate other training data (at least measurement corresponding to model input) are identified</w:t>
            </w:r>
          </w:p>
          <w:p w14:paraId="2C0221F8" w14:textId="77777777" w:rsidR="003D28E2" w:rsidRPr="00565F2C" w:rsidRDefault="003D28E2">
            <w:pPr>
              <w:widowControl/>
              <w:numPr>
                <w:ilvl w:val="1"/>
                <w:numId w:val="11"/>
              </w:numPr>
              <w:autoSpaceDE/>
              <w:autoSpaceDN/>
              <w:adjustRightInd/>
              <w:snapToGrid/>
              <w:spacing w:after="0"/>
              <w:jc w:val="left"/>
              <w:rPr>
                <w:rFonts w:eastAsia="Batang"/>
                <w:sz w:val="22"/>
                <w:szCs w:val="22"/>
                <w:highlight w:val="yellow"/>
                <w:lang w:val="en-GB"/>
              </w:rPr>
            </w:pPr>
            <w:r w:rsidRPr="00565F2C">
              <w:rPr>
                <w:rFonts w:eastAsia="Batang"/>
                <w:sz w:val="22"/>
                <w:szCs w:val="22"/>
                <w:highlight w:val="yellow"/>
                <w:lang w:val="en-GB"/>
              </w:rPr>
              <w:t>For UE-based with UE-side model (Case 1) and UE-assisted positioning with UE-side (Case 2a) or LMF-side model (Case 2b)</w:t>
            </w:r>
          </w:p>
          <w:p w14:paraId="68DDED13" w14:textId="77777777" w:rsidR="003D28E2" w:rsidRPr="00565F2C" w:rsidRDefault="003D28E2">
            <w:pPr>
              <w:widowControl/>
              <w:numPr>
                <w:ilvl w:val="2"/>
                <w:numId w:val="11"/>
              </w:numPr>
              <w:autoSpaceDE/>
              <w:autoSpaceDN/>
              <w:adjustRightInd/>
              <w:snapToGrid/>
              <w:spacing w:after="0"/>
              <w:jc w:val="left"/>
              <w:rPr>
                <w:rFonts w:eastAsia="Batang"/>
                <w:sz w:val="22"/>
                <w:szCs w:val="22"/>
                <w:highlight w:val="yellow"/>
                <w:lang w:val="en-GB"/>
              </w:rPr>
            </w:pPr>
            <w:r w:rsidRPr="00565F2C">
              <w:rPr>
                <w:rFonts w:eastAsia="Batang"/>
                <w:sz w:val="22"/>
                <w:szCs w:val="22"/>
                <w:highlight w:val="yellow"/>
                <w:lang w:val="en-GB"/>
              </w:rPr>
              <w:t xml:space="preserve">PRU </w:t>
            </w:r>
          </w:p>
          <w:p w14:paraId="24DCE4C5" w14:textId="77777777" w:rsidR="003D28E2" w:rsidRPr="00565F2C" w:rsidRDefault="003D28E2">
            <w:pPr>
              <w:widowControl/>
              <w:numPr>
                <w:ilvl w:val="2"/>
                <w:numId w:val="11"/>
              </w:numPr>
              <w:autoSpaceDE/>
              <w:autoSpaceDN/>
              <w:adjustRightInd/>
              <w:snapToGrid/>
              <w:spacing w:after="0"/>
              <w:jc w:val="left"/>
              <w:rPr>
                <w:rFonts w:eastAsia="Batang"/>
                <w:sz w:val="22"/>
                <w:szCs w:val="22"/>
                <w:lang w:val="en-GB"/>
              </w:rPr>
            </w:pPr>
            <w:r w:rsidRPr="00565F2C">
              <w:rPr>
                <w:rFonts w:eastAsia="Batang"/>
                <w:sz w:val="22"/>
                <w:szCs w:val="22"/>
                <w:lang w:val="en-GB"/>
              </w:rPr>
              <w:t>UE</w:t>
            </w:r>
          </w:p>
          <w:p w14:paraId="49411E80" w14:textId="77777777" w:rsidR="003D28E2" w:rsidRPr="00565F2C" w:rsidRDefault="003D28E2">
            <w:pPr>
              <w:widowControl/>
              <w:numPr>
                <w:ilvl w:val="1"/>
                <w:numId w:val="11"/>
              </w:numPr>
              <w:autoSpaceDE/>
              <w:autoSpaceDN/>
              <w:adjustRightInd/>
              <w:snapToGrid/>
              <w:spacing w:after="0"/>
              <w:jc w:val="left"/>
              <w:rPr>
                <w:rFonts w:eastAsia="Batang"/>
                <w:sz w:val="22"/>
                <w:szCs w:val="22"/>
                <w:lang w:val="en-GB"/>
              </w:rPr>
            </w:pPr>
            <w:r w:rsidRPr="00565F2C">
              <w:rPr>
                <w:rFonts w:eastAsia="Batang"/>
                <w:sz w:val="22"/>
                <w:szCs w:val="22"/>
                <w:lang w:val="en-GB"/>
              </w:rPr>
              <w:t>For NG-RAN node assisted positioning with Network-side model (Case 3a and Case 3b)</w:t>
            </w:r>
          </w:p>
          <w:p w14:paraId="623BF289" w14:textId="77777777" w:rsidR="003D28E2" w:rsidRPr="00565F2C" w:rsidRDefault="003D28E2">
            <w:pPr>
              <w:widowControl/>
              <w:numPr>
                <w:ilvl w:val="2"/>
                <w:numId w:val="11"/>
              </w:numPr>
              <w:autoSpaceDE/>
              <w:autoSpaceDN/>
              <w:adjustRightInd/>
              <w:snapToGrid/>
              <w:spacing w:after="0"/>
              <w:jc w:val="left"/>
              <w:rPr>
                <w:rFonts w:eastAsia="Batang"/>
                <w:sz w:val="22"/>
                <w:szCs w:val="22"/>
                <w:lang w:val="en-GB"/>
              </w:rPr>
            </w:pPr>
            <w:r w:rsidRPr="00565F2C">
              <w:rPr>
                <w:rFonts w:eastAsia="Batang"/>
                <w:sz w:val="22"/>
                <w:szCs w:val="22"/>
                <w:lang w:val="en-GB"/>
              </w:rPr>
              <w:t>TRP</w:t>
            </w:r>
          </w:p>
          <w:p w14:paraId="381260C5" w14:textId="77777777" w:rsidR="003D28E2" w:rsidRDefault="003D28E2">
            <w:pPr>
              <w:spacing w:after="0"/>
              <w:rPr>
                <w:rFonts w:eastAsia="Batang"/>
                <w:sz w:val="22"/>
                <w:szCs w:val="22"/>
                <w:lang w:val="en-GB"/>
              </w:rPr>
            </w:pPr>
            <w:r w:rsidRPr="00565F2C">
              <w:rPr>
                <w:rFonts w:eastAsia="Batang"/>
                <w:sz w:val="22"/>
                <w:szCs w:val="22"/>
                <w:lang w:val="en-GB"/>
              </w:rPr>
              <w:t>Note: transfer of training data from the entity generating training data to a different entity is not precluded and associated potential specification</w:t>
            </w:r>
          </w:p>
          <w:p w14:paraId="7802715D" w14:textId="77777777" w:rsidR="005D591A" w:rsidRDefault="005D591A" w:rsidP="005D591A">
            <w:pPr>
              <w:widowControl/>
              <w:autoSpaceDE/>
              <w:autoSpaceDN/>
              <w:adjustRightInd/>
              <w:ind w:left="1440" w:hanging="1440"/>
              <w:rPr>
                <w:rFonts w:ascii="Times" w:eastAsia="等线" w:hAnsi="Times"/>
                <w:szCs w:val="24"/>
                <w:highlight w:val="green"/>
                <w:lang w:val="en-GB"/>
              </w:rPr>
            </w:pPr>
          </w:p>
          <w:p w14:paraId="341724BB" w14:textId="10C3EB3C" w:rsidR="005D591A" w:rsidRPr="00AE2F3C" w:rsidRDefault="005D591A" w:rsidP="005D591A">
            <w:pPr>
              <w:widowControl/>
              <w:autoSpaceDE/>
              <w:autoSpaceDN/>
              <w:adjustRightInd/>
              <w:ind w:left="1440" w:hanging="1440"/>
              <w:rPr>
                <w:rFonts w:ascii="Times" w:eastAsia="等线" w:hAnsi="Times"/>
                <w:sz w:val="22"/>
                <w:szCs w:val="22"/>
                <w:lang w:val="en-GB"/>
              </w:rPr>
            </w:pPr>
            <w:r w:rsidRPr="00AE2F3C">
              <w:rPr>
                <w:rFonts w:ascii="Times" w:eastAsia="等线" w:hAnsi="Times"/>
                <w:sz w:val="22"/>
                <w:szCs w:val="22"/>
                <w:highlight w:val="green"/>
                <w:lang w:val="en-GB"/>
              </w:rPr>
              <w:t>Agreement</w:t>
            </w:r>
            <w:r w:rsidRPr="00AE2F3C">
              <w:rPr>
                <w:rFonts w:ascii="Times" w:eastAsia="等线" w:hAnsi="Times"/>
                <w:sz w:val="22"/>
                <w:szCs w:val="22"/>
                <w:lang w:val="en-GB"/>
              </w:rPr>
              <w:t xml:space="preserve"> (RAN1#113)</w:t>
            </w:r>
          </w:p>
          <w:p w14:paraId="76E8F87D" w14:textId="77777777" w:rsidR="005D591A" w:rsidRPr="00AE2F3C" w:rsidRDefault="005D591A" w:rsidP="005D591A">
            <w:pPr>
              <w:widowControl/>
              <w:autoSpaceDE/>
              <w:autoSpaceDN/>
              <w:adjustRightInd/>
              <w:rPr>
                <w:rFonts w:ascii="Times" w:eastAsia="Batang" w:hAnsi="Times"/>
                <w:sz w:val="22"/>
                <w:szCs w:val="22"/>
                <w:lang w:val="en-GB"/>
              </w:rPr>
            </w:pPr>
            <w:r w:rsidRPr="00AE2F3C">
              <w:rPr>
                <w:rFonts w:ascii="Times" w:eastAsia="Batang" w:hAnsi="Times"/>
                <w:sz w:val="22"/>
                <w:szCs w:val="22"/>
                <w:lang w:val="en-GB"/>
              </w:rPr>
              <w:t xml:space="preserve">Regarding ground truth label generation for AI/ML based positioning, the following options of entity to generate ground truth label </w:t>
            </w:r>
            <w:r w:rsidRPr="00AE2F3C">
              <w:rPr>
                <w:rFonts w:ascii="Times" w:eastAsia="Batang" w:hAnsi="Times"/>
                <w:color w:val="FF0000"/>
                <w:sz w:val="22"/>
                <w:szCs w:val="22"/>
                <w:lang w:val="en-GB"/>
              </w:rPr>
              <w:t xml:space="preserve">are identified when beneficial and necessary (e.g., limited PRU availability) </w:t>
            </w:r>
          </w:p>
          <w:p w14:paraId="6291DC74" w14:textId="77777777" w:rsidR="005D591A" w:rsidRPr="00AE2F3C" w:rsidRDefault="005D591A" w:rsidP="005D591A">
            <w:pPr>
              <w:widowControl/>
              <w:numPr>
                <w:ilvl w:val="0"/>
                <w:numId w:val="11"/>
              </w:numPr>
              <w:autoSpaceDE/>
              <w:autoSpaceDN/>
              <w:adjustRightInd/>
              <w:snapToGrid/>
              <w:spacing w:after="0" w:line="259" w:lineRule="auto"/>
              <w:jc w:val="left"/>
              <w:rPr>
                <w:sz w:val="22"/>
                <w:szCs w:val="22"/>
                <w:lang w:val="en-GB" w:eastAsia="x-none"/>
              </w:rPr>
            </w:pPr>
            <w:r w:rsidRPr="00AE2F3C">
              <w:rPr>
                <w:sz w:val="22"/>
                <w:szCs w:val="22"/>
                <w:lang w:val="en-GB" w:eastAsia="x-none"/>
              </w:rPr>
              <w:t xml:space="preserve">UE </w:t>
            </w:r>
            <w:r w:rsidRPr="00AE2F3C">
              <w:rPr>
                <w:color w:val="FF0000"/>
                <w:sz w:val="22"/>
                <w:szCs w:val="22"/>
                <w:lang w:val="en-GB" w:eastAsia="x-none"/>
              </w:rPr>
              <w:t xml:space="preserve">with estimated/known location </w:t>
            </w:r>
            <w:r w:rsidRPr="00AE2F3C">
              <w:rPr>
                <w:sz w:val="22"/>
                <w:szCs w:val="22"/>
                <w:lang w:val="en-GB" w:eastAsia="x-none"/>
              </w:rPr>
              <w:t xml:space="preserve">generates ground truth label </w:t>
            </w:r>
            <w:r w:rsidRPr="00AE2F3C">
              <w:rPr>
                <w:color w:val="FF0000"/>
                <w:sz w:val="22"/>
                <w:szCs w:val="22"/>
                <w:lang w:val="en-GB" w:eastAsia="x-none"/>
              </w:rPr>
              <w:t xml:space="preserve">and corresponding </w:t>
            </w:r>
            <w:r w:rsidRPr="00AE2F3C">
              <w:rPr>
                <w:sz w:val="22"/>
                <w:szCs w:val="22"/>
                <w:lang w:val="en-GB" w:eastAsia="x-none"/>
              </w:rPr>
              <w:t>label quality indicator</w:t>
            </w:r>
          </w:p>
          <w:p w14:paraId="10C33086" w14:textId="77777777" w:rsidR="005D591A" w:rsidRPr="00AE2F3C" w:rsidRDefault="005D591A" w:rsidP="005D591A">
            <w:pPr>
              <w:widowControl/>
              <w:numPr>
                <w:ilvl w:val="1"/>
                <w:numId w:val="11"/>
              </w:numPr>
              <w:autoSpaceDE/>
              <w:autoSpaceDN/>
              <w:adjustRightInd/>
              <w:snapToGrid/>
              <w:spacing w:after="0" w:line="259" w:lineRule="auto"/>
              <w:jc w:val="left"/>
              <w:rPr>
                <w:color w:val="FF0000"/>
                <w:sz w:val="22"/>
                <w:szCs w:val="22"/>
                <w:lang w:val="en-GB" w:eastAsia="x-none"/>
              </w:rPr>
            </w:pPr>
            <w:r w:rsidRPr="00AE2F3C">
              <w:rPr>
                <w:color w:val="FF0000"/>
                <w:sz w:val="22"/>
                <w:szCs w:val="22"/>
                <w:lang w:val="en-GB" w:eastAsia="x-none"/>
              </w:rPr>
              <w:t>based on non-NR and/or NR RAT-dependent and/or NR RAT-independent positioning methods</w:t>
            </w:r>
          </w:p>
          <w:p w14:paraId="2B294B1D" w14:textId="77777777" w:rsidR="005D591A" w:rsidRPr="00AE2F3C" w:rsidRDefault="005D591A" w:rsidP="005D591A">
            <w:pPr>
              <w:widowControl/>
              <w:numPr>
                <w:ilvl w:val="1"/>
                <w:numId w:val="11"/>
              </w:numPr>
              <w:autoSpaceDE/>
              <w:autoSpaceDN/>
              <w:adjustRightInd/>
              <w:snapToGrid/>
              <w:spacing w:after="0" w:line="259" w:lineRule="auto"/>
              <w:jc w:val="left"/>
              <w:rPr>
                <w:rFonts w:ascii="Times" w:eastAsia="Batang" w:hAnsi="Times"/>
                <w:sz w:val="22"/>
                <w:szCs w:val="22"/>
                <w:lang w:val="en-GB"/>
              </w:rPr>
            </w:pPr>
            <w:r w:rsidRPr="00AE2F3C">
              <w:rPr>
                <w:rFonts w:ascii="Times" w:eastAsia="Batang" w:hAnsi="Times"/>
                <w:sz w:val="22"/>
                <w:szCs w:val="22"/>
                <w:lang w:val="en-GB"/>
              </w:rPr>
              <w:t>At least for UE-based positioning with UE-side model (Case 1) and UE-assisted positioning with UE-side model (Case 2a)</w:t>
            </w:r>
          </w:p>
          <w:p w14:paraId="6A33677B" w14:textId="77777777" w:rsidR="005D591A" w:rsidRPr="00AE2F3C" w:rsidRDefault="005D591A" w:rsidP="005D591A">
            <w:pPr>
              <w:widowControl/>
              <w:numPr>
                <w:ilvl w:val="0"/>
                <w:numId w:val="11"/>
              </w:numPr>
              <w:autoSpaceDE/>
              <w:autoSpaceDN/>
              <w:adjustRightInd/>
              <w:snapToGrid/>
              <w:spacing w:after="0" w:line="259" w:lineRule="auto"/>
              <w:jc w:val="left"/>
              <w:rPr>
                <w:rFonts w:ascii="Times" w:eastAsia="Batang" w:hAnsi="Times"/>
                <w:sz w:val="22"/>
                <w:szCs w:val="22"/>
                <w:lang w:val="en-GB"/>
              </w:rPr>
            </w:pPr>
            <w:r w:rsidRPr="00AE2F3C">
              <w:rPr>
                <w:rFonts w:ascii="Times" w:eastAsia="Batang" w:hAnsi="Times"/>
                <w:sz w:val="22"/>
                <w:szCs w:val="22"/>
                <w:lang w:val="en-GB"/>
              </w:rPr>
              <w:t xml:space="preserve">Network entity generates ground truth label </w:t>
            </w:r>
            <w:r w:rsidRPr="00AE2F3C">
              <w:rPr>
                <w:rFonts w:ascii="Times" w:eastAsia="Batang" w:hAnsi="Times"/>
                <w:color w:val="FF0000"/>
                <w:sz w:val="22"/>
                <w:szCs w:val="22"/>
                <w:lang w:val="en-GB"/>
              </w:rPr>
              <w:t xml:space="preserve">and corresponding </w:t>
            </w:r>
            <w:r w:rsidRPr="00AE2F3C">
              <w:rPr>
                <w:rFonts w:ascii="Times" w:eastAsia="Batang" w:hAnsi="Times"/>
                <w:sz w:val="22"/>
                <w:szCs w:val="22"/>
                <w:lang w:val="en-GB"/>
              </w:rPr>
              <w:t>label quality indicator</w:t>
            </w:r>
          </w:p>
          <w:p w14:paraId="5115D29E" w14:textId="77777777" w:rsidR="005D591A" w:rsidRPr="00AE2F3C" w:rsidRDefault="005D591A" w:rsidP="005D591A">
            <w:pPr>
              <w:widowControl/>
              <w:numPr>
                <w:ilvl w:val="1"/>
                <w:numId w:val="11"/>
              </w:numPr>
              <w:autoSpaceDE/>
              <w:autoSpaceDN/>
              <w:adjustRightInd/>
              <w:snapToGrid/>
              <w:spacing w:after="0" w:line="259" w:lineRule="auto"/>
              <w:jc w:val="left"/>
              <w:rPr>
                <w:rFonts w:ascii="Times" w:eastAsia="Batang" w:hAnsi="Times"/>
                <w:sz w:val="22"/>
                <w:szCs w:val="22"/>
                <w:lang w:val="en-GB"/>
              </w:rPr>
            </w:pPr>
            <w:r w:rsidRPr="00AE2F3C">
              <w:rPr>
                <w:rFonts w:ascii="Times" w:eastAsia="Batang" w:hAnsi="Times"/>
                <w:color w:val="FF0000"/>
                <w:sz w:val="22"/>
                <w:szCs w:val="22"/>
                <w:lang w:val="en-GB"/>
              </w:rPr>
              <w:t xml:space="preserve">based on non-NR and/or NR RAT-dependent </w:t>
            </w:r>
            <w:r w:rsidRPr="00AE2F3C">
              <w:rPr>
                <w:color w:val="FF0000"/>
                <w:sz w:val="22"/>
                <w:szCs w:val="22"/>
                <w:lang w:val="en-GB"/>
              </w:rPr>
              <w:t>and/or NR RAT-independent</w:t>
            </w:r>
            <w:r w:rsidRPr="00AE2F3C">
              <w:rPr>
                <w:rFonts w:ascii="Times" w:eastAsia="Batang" w:hAnsi="Times"/>
                <w:color w:val="FF0000"/>
                <w:sz w:val="22"/>
                <w:szCs w:val="22"/>
                <w:lang w:val="en-GB"/>
              </w:rPr>
              <w:t xml:space="preserve"> positioning methods</w:t>
            </w:r>
            <w:r w:rsidRPr="00AE2F3C">
              <w:rPr>
                <w:rFonts w:ascii="Times" w:eastAsia="Batang" w:hAnsi="Times"/>
                <w:sz w:val="22"/>
                <w:szCs w:val="22"/>
                <w:lang w:val="en-GB"/>
              </w:rPr>
              <w:t xml:space="preserve"> </w:t>
            </w:r>
          </w:p>
          <w:p w14:paraId="4D3DD7AE" w14:textId="77777777" w:rsidR="005D591A" w:rsidRPr="00AE2F3C" w:rsidRDefault="005D591A" w:rsidP="005D591A">
            <w:pPr>
              <w:widowControl/>
              <w:numPr>
                <w:ilvl w:val="1"/>
                <w:numId w:val="11"/>
              </w:numPr>
              <w:autoSpaceDE/>
              <w:autoSpaceDN/>
              <w:adjustRightInd/>
              <w:snapToGrid/>
              <w:spacing w:after="0" w:line="259" w:lineRule="auto"/>
              <w:jc w:val="left"/>
              <w:rPr>
                <w:rFonts w:ascii="Times" w:eastAsia="Batang" w:hAnsi="Times"/>
                <w:sz w:val="22"/>
                <w:szCs w:val="22"/>
                <w:lang w:val="en-GB"/>
              </w:rPr>
            </w:pPr>
            <w:r w:rsidRPr="00AE2F3C">
              <w:rPr>
                <w:rFonts w:ascii="Times" w:eastAsia="Batang" w:hAnsi="Times"/>
                <w:sz w:val="22"/>
                <w:szCs w:val="22"/>
                <w:lang w:val="en-GB"/>
              </w:rPr>
              <w:t>At least for UE-assisted/LMF-based positioning with LMF-side model (Case 2b</w:t>
            </w:r>
            <w:proofErr w:type="gramStart"/>
            <w:r w:rsidRPr="00AE2F3C">
              <w:rPr>
                <w:rFonts w:ascii="Times" w:eastAsia="Batang" w:hAnsi="Times"/>
                <w:sz w:val="22"/>
                <w:szCs w:val="22"/>
                <w:lang w:val="en-GB"/>
              </w:rPr>
              <w:t>),  NG</w:t>
            </w:r>
            <w:proofErr w:type="gramEnd"/>
            <w:r w:rsidRPr="00AE2F3C">
              <w:rPr>
                <w:rFonts w:ascii="Times" w:eastAsia="Batang" w:hAnsi="Times"/>
                <w:sz w:val="22"/>
                <w:szCs w:val="22"/>
                <w:lang w:val="en-GB"/>
              </w:rPr>
              <w:t xml:space="preserve">-RAN node assisted positioning with </w:t>
            </w:r>
            <w:proofErr w:type="spellStart"/>
            <w:r w:rsidRPr="00AE2F3C">
              <w:rPr>
                <w:rFonts w:ascii="Times" w:eastAsia="Batang" w:hAnsi="Times"/>
                <w:sz w:val="22"/>
                <w:szCs w:val="22"/>
                <w:lang w:val="en-GB"/>
              </w:rPr>
              <w:t>gNB</w:t>
            </w:r>
            <w:proofErr w:type="spellEnd"/>
            <w:r w:rsidRPr="00AE2F3C">
              <w:rPr>
                <w:rFonts w:ascii="Times" w:eastAsia="Batang" w:hAnsi="Times"/>
                <w:sz w:val="22"/>
                <w:szCs w:val="22"/>
                <w:lang w:val="en-GB"/>
              </w:rPr>
              <w:t>-side model (Case 3a) and NG-RAN node assisted positioning with LMF-side model (Case 3b)</w:t>
            </w:r>
          </w:p>
          <w:p w14:paraId="6FE7BF56" w14:textId="588817B5" w:rsidR="005D591A" w:rsidRDefault="005D591A" w:rsidP="005D591A">
            <w:pPr>
              <w:spacing w:after="0"/>
              <w:rPr>
                <w:sz w:val="22"/>
                <w:szCs w:val="22"/>
              </w:rPr>
            </w:pPr>
            <w:r w:rsidRPr="00AE2F3C">
              <w:rPr>
                <w:rFonts w:ascii="Times" w:eastAsia="Batang" w:hAnsi="Times"/>
                <w:sz w:val="22"/>
                <w:szCs w:val="22"/>
                <w:lang w:val="en-GB"/>
              </w:rPr>
              <w:t>Note: user data privacy needs to be preserved</w:t>
            </w:r>
          </w:p>
        </w:tc>
      </w:tr>
    </w:tbl>
    <w:p w14:paraId="50900B3F" w14:textId="77777777" w:rsidR="00A66B35" w:rsidRPr="00A66B35" w:rsidRDefault="00A66B35" w:rsidP="00A66B35">
      <w:pPr>
        <w:pStyle w:val="CommentText"/>
        <w:jc w:val="both"/>
        <w:rPr>
          <w:sz w:val="2"/>
          <w:szCs w:val="2"/>
        </w:rPr>
      </w:pPr>
    </w:p>
    <w:p w14:paraId="6D5EC799" w14:textId="407A847D" w:rsidR="00BB4C18" w:rsidRDefault="00A66B35" w:rsidP="00A66B35">
      <w:pPr>
        <w:pStyle w:val="CommentText"/>
        <w:jc w:val="both"/>
        <w:rPr>
          <w:sz w:val="22"/>
          <w:szCs w:val="22"/>
        </w:rPr>
      </w:pPr>
      <w:r>
        <w:rPr>
          <w:sz w:val="22"/>
        </w:rPr>
        <w:t xml:space="preserve">Given the above agreement, it is not clear why </w:t>
      </w:r>
      <w:r w:rsidR="000C46ED">
        <w:rPr>
          <w:sz w:val="22"/>
        </w:rPr>
        <w:t>the LMF</w:t>
      </w:r>
      <w:r>
        <w:rPr>
          <w:sz w:val="22"/>
        </w:rPr>
        <w:t xml:space="preserve"> should be considered for the label generation of Case 1, i.e., Option 2 in the draft proposal above. </w:t>
      </w:r>
      <w:r w:rsidR="00FF1B23">
        <w:rPr>
          <w:sz w:val="22"/>
        </w:rPr>
        <w:t xml:space="preserve">Option 2 would introduce more complexity, for example for pairing labels and measurements, which is not needed with the already agreed Option 1. </w:t>
      </w:r>
      <w:r>
        <w:rPr>
          <w:sz w:val="22"/>
          <w:szCs w:val="22"/>
        </w:rPr>
        <w:t>For training data collection of Case 1, we should consider Option 1 which is covered by the above agreement and any further entities would require justification.</w:t>
      </w:r>
    </w:p>
    <w:p w14:paraId="2883F6CD" w14:textId="6F2B5B69" w:rsidR="00152441" w:rsidRPr="003D0295" w:rsidRDefault="00152441" w:rsidP="00152441">
      <w:pPr>
        <w:pStyle w:val="Heading3"/>
        <w:rPr>
          <w:sz w:val="22"/>
          <w:szCs w:val="22"/>
        </w:rPr>
      </w:pPr>
      <w:r w:rsidRPr="003D0295">
        <w:rPr>
          <w:sz w:val="22"/>
          <w:szCs w:val="22"/>
        </w:rPr>
        <w:t>Model training for Case 3a</w:t>
      </w:r>
    </w:p>
    <w:p w14:paraId="2B6DC887" w14:textId="29020703" w:rsidR="00C6041E" w:rsidRDefault="00C6041E" w:rsidP="00C6041E">
      <w:pPr>
        <w:rPr>
          <w:sz w:val="22"/>
          <w:szCs w:val="22"/>
          <w:lang w:eastAsia="zh-CN"/>
        </w:rPr>
      </w:pPr>
      <w:r>
        <w:rPr>
          <w:sz w:val="22"/>
          <w:szCs w:val="22"/>
          <w:lang w:eastAsia="zh-CN"/>
        </w:rPr>
        <w:t>During the RAN1#116 meeting, the following draft proposal w</w:t>
      </w:r>
      <w:r w:rsidR="001F34BC">
        <w:rPr>
          <w:sz w:val="22"/>
          <w:szCs w:val="22"/>
          <w:lang w:eastAsia="zh-CN"/>
        </w:rPr>
        <w:t>as</w:t>
      </w:r>
      <w:r>
        <w:rPr>
          <w:sz w:val="22"/>
          <w:szCs w:val="22"/>
          <w:lang w:eastAsia="zh-CN"/>
        </w:rPr>
        <w:t xml:space="preserve"> included in the feature lead summary</w:t>
      </w:r>
      <w:r w:rsidR="006E61E1">
        <w:rPr>
          <w:sz w:val="22"/>
          <w:szCs w:val="22"/>
        </w:rPr>
        <w:t xml:space="preserve"> </w:t>
      </w:r>
      <w:r w:rsidR="006E61E1">
        <w:rPr>
          <w:sz w:val="22"/>
          <w:szCs w:val="22"/>
        </w:rPr>
        <w:fldChar w:fldCharType="begin"/>
      </w:r>
      <w:r w:rsidR="006E61E1">
        <w:rPr>
          <w:sz w:val="22"/>
          <w:szCs w:val="22"/>
        </w:rPr>
        <w:instrText xml:space="preserve"> REF _Ref162907212 \r \h </w:instrText>
      </w:r>
      <w:r w:rsidR="006E61E1">
        <w:rPr>
          <w:sz w:val="22"/>
          <w:szCs w:val="22"/>
        </w:rPr>
      </w:r>
      <w:r w:rsidR="006E61E1">
        <w:rPr>
          <w:sz w:val="22"/>
          <w:szCs w:val="22"/>
        </w:rPr>
        <w:fldChar w:fldCharType="separate"/>
      </w:r>
      <w:r w:rsidR="006E61E1">
        <w:rPr>
          <w:sz w:val="22"/>
          <w:szCs w:val="22"/>
        </w:rPr>
        <w:t>[5]</w:t>
      </w:r>
      <w:r w:rsidR="006E61E1">
        <w:rPr>
          <w:sz w:val="22"/>
          <w:szCs w:val="22"/>
        </w:rPr>
        <w:fldChar w:fldCharType="end"/>
      </w:r>
      <w:r w:rsidR="00A02039">
        <w:rPr>
          <w:sz w:val="22"/>
          <w:szCs w:val="22"/>
          <w:lang w:eastAsia="zh-CN"/>
        </w:rPr>
        <w:t>.</w:t>
      </w:r>
    </w:p>
    <w:tbl>
      <w:tblPr>
        <w:tblStyle w:val="TableGrid"/>
        <w:tblpPr w:leftFromText="180" w:rightFromText="180" w:bottomFromText="120" w:vertAnchor="text" w:horzAnchor="margin" w:tblpY="-41"/>
        <w:tblW w:w="0" w:type="auto"/>
        <w:tblLook w:val="04A0" w:firstRow="1" w:lastRow="0" w:firstColumn="1" w:lastColumn="0" w:noHBand="0" w:noVBand="1"/>
      </w:tblPr>
      <w:tblGrid>
        <w:gridCol w:w="9307"/>
      </w:tblGrid>
      <w:tr w:rsidR="00C6041E" w14:paraId="7B7DB300" w14:textId="77777777" w:rsidTr="00E62D5E">
        <w:tc>
          <w:tcPr>
            <w:tcW w:w="9307" w:type="dxa"/>
            <w:tcBorders>
              <w:top w:val="single" w:sz="4" w:space="0" w:color="auto"/>
              <w:left w:val="single" w:sz="4" w:space="0" w:color="auto"/>
              <w:bottom w:val="single" w:sz="4" w:space="0" w:color="auto"/>
              <w:right w:val="single" w:sz="4" w:space="0" w:color="auto"/>
            </w:tcBorders>
          </w:tcPr>
          <w:p w14:paraId="2DB2A9C7" w14:textId="77777777" w:rsidR="00C6041E" w:rsidRDefault="00C6041E" w:rsidP="00565F2C">
            <w:pPr>
              <w:spacing w:after="0"/>
              <w:rPr>
                <w:b/>
                <w:sz w:val="22"/>
                <w:szCs w:val="22"/>
                <w:u w:val="single"/>
              </w:rPr>
            </w:pPr>
            <w:r>
              <w:rPr>
                <w:b/>
                <w:sz w:val="22"/>
                <w:szCs w:val="22"/>
                <w:highlight w:val="yellow"/>
                <w:u w:val="single"/>
              </w:rPr>
              <w:t>Proposal 5.1.2-6</w:t>
            </w:r>
          </w:p>
          <w:p w14:paraId="3A27FCC1" w14:textId="77777777" w:rsidR="00C6041E" w:rsidRDefault="00C6041E" w:rsidP="00565F2C">
            <w:pPr>
              <w:spacing w:after="0"/>
              <w:rPr>
                <w:sz w:val="22"/>
                <w:szCs w:val="22"/>
              </w:rPr>
            </w:pPr>
            <w:r>
              <w:rPr>
                <w:sz w:val="22"/>
                <w:szCs w:val="22"/>
              </w:rPr>
              <w:t>For training data collection of Case 3a and 3b, consider both options:</w:t>
            </w:r>
          </w:p>
          <w:p w14:paraId="2B183A34" w14:textId="77777777" w:rsidR="00C6041E" w:rsidRDefault="00C6041E" w:rsidP="00565F2C">
            <w:pPr>
              <w:pStyle w:val="sample-target"/>
              <w:numPr>
                <w:ilvl w:val="0"/>
                <w:numId w:val="50"/>
              </w:numPr>
              <w:autoSpaceDE w:val="0"/>
              <w:autoSpaceDN w:val="0"/>
              <w:adjustRightInd w:val="0"/>
              <w:spacing w:before="0" w:beforeAutospacing="0" w:after="0" w:afterAutospacing="0" w:line="240" w:lineRule="auto"/>
              <w:jc w:val="both"/>
              <w:rPr>
                <w:rFonts w:ascii="Times New Roman" w:hAnsi="Times New Roman" w:cs="Times New Roman"/>
                <w:bCs/>
                <w:lang w:val="en-GB"/>
              </w:rPr>
            </w:pPr>
            <w:r>
              <w:rPr>
                <w:rFonts w:ascii="Times New Roman" w:hAnsi="Times New Roman" w:cs="Times New Roman"/>
                <w:bCs/>
                <w:lang w:val="en-GB"/>
              </w:rPr>
              <w:t xml:space="preserve">Channel measurement is generated by a </w:t>
            </w:r>
            <w:proofErr w:type="spellStart"/>
            <w:r>
              <w:rPr>
                <w:rFonts w:ascii="Times New Roman" w:hAnsi="Times New Roman" w:cs="Times New Roman"/>
                <w:bCs/>
                <w:lang w:val="en-GB"/>
              </w:rPr>
              <w:t>gNB</w:t>
            </w:r>
            <w:proofErr w:type="spellEnd"/>
            <w:r>
              <w:rPr>
                <w:rFonts w:ascii="Times New Roman" w:hAnsi="Times New Roman" w:cs="Times New Roman"/>
                <w:bCs/>
                <w:lang w:val="en-GB"/>
              </w:rPr>
              <w:t>, ground truth label is provided by LMF;</w:t>
            </w:r>
          </w:p>
          <w:p w14:paraId="5B7D984F" w14:textId="77777777" w:rsidR="00C6041E" w:rsidRDefault="00C6041E" w:rsidP="00565F2C">
            <w:pPr>
              <w:pStyle w:val="sample-target"/>
              <w:numPr>
                <w:ilvl w:val="0"/>
                <w:numId w:val="50"/>
              </w:numPr>
              <w:autoSpaceDE w:val="0"/>
              <w:autoSpaceDN w:val="0"/>
              <w:adjustRightInd w:val="0"/>
              <w:spacing w:before="0" w:beforeAutospacing="0" w:after="0" w:afterAutospacing="0" w:line="240" w:lineRule="auto"/>
              <w:jc w:val="both"/>
              <w:rPr>
                <w:rFonts w:ascii="Times New Roman" w:hAnsi="Times New Roman" w:cs="Times New Roman"/>
                <w:bCs/>
                <w:lang w:val="en-GB"/>
              </w:rPr>
            </w:pPr>
            <w:r>
              <w:rPr>
                <w:rFonts w:ascii="Times New Roman" w:hAnsi="Times New Roman" w:cs="Times New Roman"/>
                <w:bCs/>
                <w:lang w:val="en-GB"/>
              </w:rPr>
              <w:t xml:space="preserve">Channel measurement is generated by a </w:t>
            </w:r>
            <w:proofErr w:type="spellStart"/>
            <w:r>
              <w:rPr>
                <w:rFonts w:ascii="Times New Roman" w:hAnsi="Times New Roman" w:cs="Times New Roman"/>
                <w:bCs/>
                <w:lang w:val="en-GB"/>
              </w:rPr>
              <w:t>gNB</w:t>
            </w:r>
            <w:proofErr w:type="spellEnd"/>
            <w:r>
              <w:rPr>
                <w:rFonts w:ascii="Times New Roman" w:hAnsi="Times New Roman" w:cs="Times New Roman"/>
                <w:bCs/>
                <w:lang w:val="en-GB"/>
              </w:rPr>
              <w:t>, ground truth label is provided by PRU;</w:t>
            </w:r>
          </w:p>
          <w:p w14:paraId="7C48EA1C" w14:textId="77777777" w:rsidR="00C6041E" w:rsidRDefault="00C6041E" w:rsidP="00565F2C">
            <w:pPr>
              <w:spacing w:after="0"/>
              <w:rPr>
                <w:bCs/>
                <w:sz w:val="22"/>
                <w:szCs w:val="22"/>
                <w:lang w:val="en-GB"/>
              </w:rPr>
            </w:pPr>
            <w:r>
              <w:rPr>
                <w:bCs/>
                <w:sz w:val="22"/>
                <w:szCs w:val="22"/>
                <w:lang w:val="en-GB"/>
              </w:rPr>
              <w:t xml:space="preserve">Note: for Case 3a, the ground truth label corresponds to the intermediate measurement at model output; for Case 3b, the ground truth label is the location </w:t>
            </w:r>
            <w:r>
              <w:rPr>
                <w:sz w:val="22"/>
                <w:szCs w:val="22"/>
              </w:rPr>
              <w:t>coordinates</w:t>
            </w:r>
            <w:r>
              <w:rPr>
                <w:bCs/>
                <w:sz w:val="22"/>
                <w:szCs w:val="22"/>
                <w:lang w:val="en-GB"/>
              </w:rPr>
              <w:t xml:space="preserve"> of the PRU.</w:t>
            </w:r>
          </w:p>
          <w:p w14:paraId="144A2518" w14:textId="77777777" w:rsidR="00C6041E" w:rsidRPr="00C6041E" w:rsidRDefault="00C6041E" w:rsidP="00565F2C">
            <w:pPr>
              <w:spacing w:after="0"/>
              <w:rPr>
                <w:bCs/>
                <w:sz w:val="22"/>
                <w:szCs w:val="22"/>
                <w:lang w:val="en-GB"/>
              </w:rPr>
            </w:pPr>
            <w:r>
              <w:rPr>
                <w:bCs/>
                <w:sz w:val="22"/>
                <w:szCs w:val="22"/>
                <w:lang w:val="en-GB"/>
              </w:rPr>
              <w:t xml:space="preserve">FFS: </w:t>
            </w:r>
            <w:r>
              <w:rPr>
                <w:sz w:val="22"/>
                <w:szCs w:val="22"/>
              </w:rPr>
              <w:t>the benefits and necessity to additionally consider UEs</w:t>
            </w:r>
            <w:r>
              <w:rPr>
                <w:bCs/>
                <w:sz w:val="22"/>
                <w:szCs w:val="22"/>
                <w:lang w:val="en-GB"/>
              </w:rPr>
              <w:t xml:space="preserve"> other than PRU.</w:t>
            </w:r>
          </w:p>
        </w:tc>
      </w:tr>
    </w:tbl>
    <w:p w14:paraId="4275F9D4" w14:textId="6F4FBC94" w:rsidR="001F34BC" w:rsidRDefault="001F34BC" w:rsidP="00152441">
      <w:pPr>
        <w:rPr>
          <w:sz w:val="22"/>
          <w:szCs w:val="22"/>
          <w:lang w:eastAsia="zh-CN"/>
        </w:rPr>
      </w:pPr>
      <w:r>
        <w:rPr>
          <w:sz w:val="22"/>
          <w:szCs w:val="22"/>
          <w:lang w:eastAsia="zh-CN"/>
        </w:rPr>
        <w:t>In our view the above proposal should be discussed separately for Case 3a and Case 3b,</w:t>
      </w:r>
    </w:p>
    <w:p w14:paraId="699FE884" w14:textId="111CDEC4" w:rsidR="00152441" w:rsidRPr="006C3164" w:rsidRDefault="00152441" w:rsidP="00897B72">
      <w:pPr>
        <w:rPr>
          <w:sz w:val="22"/>
          <w:szCs w:val="22"/>
          <w:lang w:eastAsia="zh-CN"/>
        </w:rPr>
      </w:pPr>
      <w:r>
        <w:rPr>
          <w:sz w:val="22"/>
          <w:szCs w:val="22"/>
          <w:lang w:eastAsia="zh-CN"/>
        </w:rPr>
        <w:t>In</w:t>
      </w:r>
      <w:r w:rsidRPr="006C3164">
        <w:rPr>
          <w:sz w:val="22"/>
          <w:szCs w:val="22"/>
          <w:lang w:eastAsia="zh-CN"/>
        </w:rPr>
        <w:t xml:space="preserve"> the </w:t>
      </w:r>
      <w:r>
        <w:rPr>
          <w:sz w:val="22"/>
          <w:szCs w:val="22"/>
          <w:lang w:eastAsia="zh-CN"/>
        </w:rPr>
        <w:t>study item</w:t>
      </w:r>
      <w:r w:rsidRPr="006C3164">
        <w:rPr>
          <w:sz w:val="22"/>
          <w:szCs w:val="22"/>
          <w:lang w:eastAsia="zh-CN"/>
        </w:rPr>
        <w:t>, the following entities have been identified to generate the label and measurements</w:t>
      </w:r>
      <w:r>
        <w:rPr>
          <w:sz w:val="22"/>
          <w:szCs w:val="22"/>
          <w:lang w:eastAsia="zh-CN"/>
        </w:rPr>
        <w:t xml:space="preserve"> for Case 3a</w:t>
      </w:r>
      <w:r w:rsidRPr="006C3164">
        <w:rPr>
          <w:sz w:val="22"/>
          <w:szCs w:val="22"/>
          <w:lang w:eastAsia="zh-CN"/>
        </w:rPr>
        <w:t xml:space="preserve">: </w:t>
      </w:r>
    </w:p>
    <w:p w14:paraId="36A80C2F" w14:textId="7EEEEF87" w:rsidR="00152441" w:rsidRPr="00D16A36" w:rsidRDefault="00152441" w:rsidP="00BF41AC">
      <w:pPr>
        <w:numPr>
          <w:ilvl w:val="0"/>
          <w:numId w:val="11"/>
        </w:numPr>
        <w:autoSpaceDE/>
        <w:autoSpaceDN/>
        <w:adjustRightInd/>
        <w:snapToGrid/>
        <w:rPr>
          <w:sz w:val="22"/>
          <w:szCs w:val="22"/>
          <w:lang w:eastAsia="zh-CN"/>
        </w:rPr>
      </w:pPr>
      <w:r w:rsidRPr="00D16A36">
        <w:rPr>
          <w:rFonts w:eastAsia="Batang"/>
          <w:sz w:val="22"/>
          <w:szCs w:val="22"/>
          <w:lang w:val="en-GB" w:eastAsia="zh-CN"/>
        </w:rPr>
        <w:t>For label generation: At least network entity with known PRU location</w:t>
      </w:r>
      <w:r w:rsidR="003835C7">
        <w:rPr>
          <w:rFonts w:eastAsia="Batang"/>
          <w:sz w:val="22"/>
          <w:szCs w:val="22"/>
          <w:lang w:val="en-GB" w:eastAsia="zh-CN"/>
        </w:rPr>
        <w:t>.</w:t>
      </w:r>
    </w:p>
    <w:p w14:paraId="67E8470E" w14:textId="4DD3C0B3" w:rsidR="00152441" w:rsidRDefault="00152441" w:rsidP="00897B72">
      <w:pPr>
        <w:pStyle w:val="ListParagraph"/>
        <w:numPr>
          <w:ilvl w:val="0"/>
          <w:numId w:val="12"/>
        </w:numPr>
        <w:spacing w:after="120"/>
        <w:ind w:leftChars="0"/>
        <w:jc w:val="both"/>
        <w:rPr>
          <w:sz w:val="22"/>
          <w:szCs w:val="22"/>
          <w:lang w:eastAsia="zh-CN"/>
        </w:rPr>
      </w:pPr>
      <w:r w:rsidRPr="006C3164">
        <w:rPr>
          <w:sz w:val="22"/>
          <w:szCs w:val="22"/>
          <w:lang w:eastAsia="zh-CN"/>
        </w:rPr>
        <w:t>For measurement data generation</w:t>
      </w:r>
      <w:r>
        <w:rPr>
          <w:sz w:val="22"/>
          <w:szCs w:val="22"/>
          <w:lang w:eastAsia="zh-CN"/>
        </w:rPr>
        <w:t>:</w:t>
      </w:r>
      <w:r w:rsidRPr="006C3164">
        <w:rPr>
          <w:sz w:val="22"/>
          <w:szCs w:val="22"/>
          <w:lang w:eastAsia="zh-CN"/>
        </w:rPr>
        <w:t xml:space="preserve"> </w:t>
      </w:r>
      <w:r>
        <w:rPr>
          <w:sz w:val="22"/>
          <w:szCs w:val="22"/>
          <w:lang w:eastAsia="zh-CN"/>
        </w:rPr>
        <w:t>TRP which measures SRS.</w:t>
      </w:r>
    </w:p>
    <w:p w14:paraId="54FAD813" w14:textId="2188AD0C" w:rsidR="00152441" w:rsidRDefault="00152441" w:rsidP="00152441">
      <w:pPr>
        <w:rPr>
          <w:sz w:val="22"/>
          <w:lang w:eastAsia="zh-CN"/>
        </w:rPr>
      </w:pPr>
      <w:r>
        <w:rPr>
          <w:sz w:val="22"/>
          <w:szCs w:val="22"/>
          <w:lang w:eastAsia="zh-CN"/>
        </w:rPr>
        <w:lastRenderedPageBreak/>
        <w:t xml:space="preserve">In Section 7.2.4 of the </w:t>
      </w:r>
      <w:r w:rsidRPr="00CD796F">
        <w:rPr>
          <w:sz w:val="22"/>
          <w:lang w:eastAsia="zh-CN"/>
        </w:rPr>
        <w:t>TR</w:t>
      </w:r>
      <w:r>
        <w:rPr>
          <w:sz w:val="22"/>
          <w:lang w:eastAsia="zh-CN"/>
        </w:rPr>
        <w:t xml:space="preserve"> </w:t>
      </w:r>
      <w:r w:rsidRPr="00CD796F">
        <w:rPr>
          <w:sz w:val="22"/>
          <w:lang w:eastAsia="zh-CN"/>
        </w:rPr>
        <w:t>38.843</w:t>
      </w:r>
      <w:r>
        <w:rPr>
          <w:sz w:val="22"/>
          <w:lang w:eastAsia="zh-CN"/>
        </w:rPr>
        <w:t xml:space="preserve">, the training data generation termination is described for the </w:t>
      </w:r>
      <w:proofErr w:type="spellStart"/>
      <w:r>
        <w:rPr>
          <w:sz w:val="22"/>
          <w:lang w:eastAsia="zh-CN"/>
        </w:rPr>
        <w:t>gNB</w:t>
      </w:r>
      <w:proofErr w:type="spellEnd"/>
      <w:r>
        <w:rPr>
          <w:sz w:val="22"/>
          <w:lang w:eastAsia="zh-CN"/>
        </w:rPr>
        <w:t>-side model</w:t>
      </w:r>
      <w:r w:rsidR="00002AA7">
        <w:rPr>
          <w:sz w:val="22"/>
          <w:lang w:eastAsia="zh-CN"/>
        </w:rPr>
        <w:t xml:space="preserve"> </w:t>
      </w:r>
      <w:r w:rsidR="00FB528C">
        <w:rPr>
          <w:sz w:val="22"/>
          <w:lang w:eastAsia="zh-CN"/>
        </w:rPr>
        <w:fldChar w:fldCharType="begin"/>
      </w:r>
      <w:r w:rsidR="00FB528C">
        <w:rPr>
          <w:sz w:val="22"/>
          <w:lang w:eastAsia="zh-CN"/>
        </w:rPr>
        <w:instrText xml:space="preserve"> REF _Ref162734884 \r \h </w:instrText>
      </w:r>
      <w:r w:rsidR="00FB528C">
        <w:rPr>
          <w:sz w:val="22"/>
          <w:lang w:eastAsia="zh-CN"/>
        </w:rPr>
      </w:r>
      <w:r w:rsidR="00FB528C">
        <w:rPr>
          <w:sz w:val="22"/>
          <w:lang w:eastAsia="zh-CN"/>
        </w:rPr>
        <w:fldChar w:fldCharType="separate"/>
      </w:r>
      <w:r w:rsidR="00FB528C">
        <w:rPr>
          <w:sz w:val="22"/>
          <w:lang w:eastAsia="zh-CN"/>
        </w:rPr>
        <w:t>[3]</w:t>
      </w:r>
      <w:r w:rsidR="00FB528C">
        <w:rPr>
          <w:sz w:val="22"/>
          <w:lang w:eastAsia="zh-CN"/>
        </w:rPr>
        <w:fldChar w:fldCharType="end"/>
      </w:r>
      <w:r w:rsidR="00D30D8D">
        <w:rPr>
          <w:sz w:val="22"/>
          <w:lang w:eastAsia="zh-CN"/>
        </w:rPr>
        <w:t xml:space="preserve">. The training can be terminated at the </w:t>
      </w:r>
      <w:r w:rsidR="00597FA9">
        <w:rPr>
          <w:sz w:val="22"/>
          <w:lang w:eastAsia="zh-CN"/>
        </w:rPr>
        <w:t xml:space="preserve">either </w:t>
      </w:r>
      <w:proofErr w:type="spellStart"/>
      <w:r w:rsidR="00597FA9">
        <w:rPr>
          <w:sz w:val="22"/>
          <w:lang w:eastAsia="zh-CN"/>
        </w:rPr>
        <w:t>gNB</w:t>
      </w:r>
      <w:proofErr w:type="spellEnd"/>
      <w:r w:rsidR="00597FA9">
        <w:rPr>
          <w:sz w:val="22"/>
          <w:lang w:eastAsia="zh-CN"/>
        </w:rPr>
        <w:t xml:space="preserve"> or </w:t>
      </w:r>
      <w:r w:rsidR="00D30D8D">
        <w:rPr>
          <w:sz w:val="22"/>
          <w:lang w:eastAsia="zh-CN"/>
        </w:rPr>
        <w:t>OAM</w:t>
      </w:r>
      <w:r>
        <w:rPr>
          <w:sz w:val="22"/>
          <w:lang w:eastAsia="zh-CN"/>
        </w:rPr>
        <w:t>:</w:t>
      </w:r>
    </w:p>
    <w:tbl>
      <w:tblPr>
        <w:tblStyle w:val="TableGrid"/>
        <w:tblW w:w="0" w:type="auto"/>
        <w:tblLook w:val="04A0" w:firstRow="1" w:lastRow="0" w:firstColumn="1" w:lastColumn="0" w:noHBand="0" w:noVBand="1"/>
      </w:tblPr>
      <w:tblGrid>
        <w:gridCol w:w="9307"/>
      </w:tblGrid>
      <w:tr w:rsidR="00152441" w14:paraId="08D47000" w14:textId="77777777" w:rsidTr="00D95072">
        <w:tc>
          <w:tcPr>
            <w:tcW w:w="9307" w:type="dxa"/>
          </w:tcPr>
          <w:p w14:paraId="364031A3" w14:textId="77777777" w:rsidR="00152441" w:rsidRPr="00FB4ED2" w:rsidRDefault="00152441" w:rsidP="00EF360F">
            <w:pPr>
              <w:pStyle w:val="ListParagraph"/>
              <w:numPr>
                <w:ilvl w:val="0"/>
                <w:numId w:val="13"/>
              </w:numPr>
              <w:spacing w:after="120"/>
              <w:ind w:leftChars="0" w:hanging="357"/>
              <w:jc w:val="both"/>
              <w:rPr>
                <w:sz w:val="22"/>
              </w:rPr>
            </w:pPr>
            <w:r w:rsidRPr="00FB4ED2">
              <w:rPr>
                <w:sz w:val="22"/>
              </w:rPr>
              <w:t xml:space="preserve">For </w:t>
            </w:r>
            <w:proofErr w:type="spellStart"/>
            <w:r w:rsidRPr="00FB4ED2">
              <w:rPr>
                <w:sz w:val="22"/>
              </w:rPr>
              <w:t>gNB</w:t>
            </w:r>
            <w:proofErr w:type="spellEnd"/>
            <w:r w:rsidRPr="00FB4ED2">
              <w:rPr>
                <w:sz w:val="22"/>
              </w:rPr>
              <w:t xml:space="preserve">-side model, training data can be generated by the </w:t>
            </w:r>
            <w:proofErr w:type="spellStart"/>
            <w:r w:rsidRPr="00FB4ED2">
              <w:rPr>
                <w:sz w:val="22"/>
              </w:rPr>
              <w:t>gNB</w:t>
            </w:r>
            <w:proofErr w:type="spellEnd"/>
            <w:r w:rsidRPr="00FB4ED2">
              <w:rPr>
                <w:sz w:val="22"/>
              </w:rPr>
              <w:t xml:space="preserve">, while the termination point for training data may include the </w:t>
            </w:r>
            <w:proofErr w:type="spellStart"/>
            <w:r w:rsidRPr="00FB4ED2">
              <w:rPr>
                <w:sz w:val="22"/>
              </w:rPr>
              <w:t>gNB</w:t>
            </w:r>
            <w:proofErr w:type="spellEnd"/>
            <w:r w:rsidRPr="00FB4ED2">
              <w:rPr>
                <w:sz w:val="22"/>
              </w:rPr>
              <w:t xml:space="preserve">, or OAM. </w:t>
            </w:r>
          </w:p>
          <w:p w14:paraId="57BD00CC" w14:textId="77777777" w:rsidR="00152441" w:rsidRPr="00B52E9C" w:rsidRDefault="00152441" w:rsidP="00EF360F">
            <w:pPr>
              <w:pStyle w:val="ListParagraph"/>
              <w:numPr>
                <w:ilvl w:val="1"/>
                <w:numId w:val="13"/>
              </w:numPr>
              <w:spacing w:after="120"/>
              <w:ind w:leftChars="0" w:hanging="357"/>
              <w:jc w:val="both"/>
            </w:pPr>
            <w:r w:rsidRPr="00FB4ED2">
              <w:rPr>
                <w:sz w:val="22"/>
              </w:rPr>
              <w:t xml:space="preserve">Note: RAN2 identified the case in which LMF may be used for </w:t>
            </w:r>
            <w:proofErr w:type="spellStart"/>
            <w:r w:rsidRPr="00FB4ED2">
              <w:rPr>
                <w:sz w:val="22"/>
              </w:rPr>
              <w:t>gNB</w:t>
            </w:r>
            <w:proofErr w:type="spellEnd"/>
            <w:r w:rsidRPr="00FB4ED2">
              <w:rPr>
                <w:sz w:val="22"/>
              </w:rPr>
              <w:t>-side model training. However, no conclusion was reached, as this depends on the RAN1 progress.</w:t>
            </w:r>
          </w:p>
        </w:tc>
      </w:tr>
    </w:tbl>
    <w:p w14:paraId="4516CAF3" w14:textId="11814B03" w:rsidR="0015366F" w:rsidRDefault="0015366F" w:rsidP="0015366F">
      <w:pPr>
        <w:spacing w:before="120"/>
        <w:rPr>
          <w:sz w:val="22"/>
          <w:szCs w:val="22"/>
          <w:lang w:eastAsia="zh-CN"/>
        </w:rPr>
      </w:pPr>
      <w:r w:rsidRPr="00637EF6">
        <w:rPr>
          <w:sz w:val="22"/>
          <w:szCs w:val="22"/>
          <w:lang w:eastAsia="zh-CN"/>
        </w:rPr>
        <w:t>In RAN1#112 it was identified that “</w:t>
      </w:r>
      <w:r w:rsidRPr="00637EF6">
        <w:rPr>
          <w:rFonts w:eastAsia="Batang"/>
          <w:i/>
          <w:sz w:val="22"/>
          <w:szCs w:val="22"/>
          <w:lang w:val="en-GB"/>
        </w:rPr>
        <w:t xml:space="preserve">at least network entity with known PRU location is identified to generate ground truth label for NG-RAN node assisted positioning with </w:t>
      </w:r>
      <w:proofErr w:type="spellStart"/>
      <w:r w:rsidRPr="00637EF6">
        <w:rPr>
          <w:rFonts w:eastAsia="Batang"/>
          <w:i/>
          <w:sz w:val="22"/>
          <w:szCs w:val="22"/>
          <w:lang w:val="en-GB"/>
        </w:rPr>
        <w:t>gNB</w:t>
      </w:r>
      <w:proofErr w:type="spellEnd"/>
      <w:r w:rsidRPr="00637EF6">
        <w:rPr>
          <w:rFonts w:eastAsia="Batang"/>
          <w:i/>
          <w:sz w:val="22"/>
          <w:szCs w:val="22"/>
          <w:lang w:val="en-GB"/>
        </w:rPr>
        <w:t>-side model (Case 3a</w:t>
      </w:r>
      <w:r w:rsidRPr="00637EF6">
        <w:rPr>
          <w:rFonts w:eastAsia="Batang"/>
          <w:sz w:val="22"/>
          <w:szCs w:val="22"/>
          <w:lang w:val="en-GB"/>
        </w:rPr>
        <w:t xml:space="preserve">)”. It is our view that such NW-entity </w:t>
      </w:r>
      <w:r w:rsidR="00512E9C">
        <w:rPr>
          <w:rFonts w:eastAsia="Batang"/>
          <w:sz w:val="22"/>
          <w:szCs w:val="22"/>
          <w:lang w:val="en-GB"/>
        </w:rPr>
        <w:t>c</w:t>
      </w:r>
      <w:r w:rsidRPr="00637EF6">
        <w:rPr>
          <w:rFonts w:eastAsia="Batang"/>
          <w:sz w:val="22"/>
          <w:szCs w:val="22"/>
          <w:lang w:val="en-GB"/>
        </w:rPr>
        <w:t xml:space="preserve">ould be </w:t>
      </w:r>
      <w:r w:rsidR="00134DEF" w:rsidRPr="00637EF6">
        <w:rPr>
          <w:rFonts w:eastAsia="Batang"/>
          <w:sz w:val="22"/>
          <w:szCs w:val="22"/>
          <w:lang w:val="en-GB"/>
        </w:rPr>
        <w:t xml:space="preserve">directly </w:t>
      </w:r>
      <w:r w:rsidRPr="00637EF6">
        <w:rPr>
          <w:rFonts w:eastAsia="Batang"/>
          <w:sz w:val="22"/>
          <w:szCs w:val="22"/>
          <w:lang w:val="en-GB"/>
        </w:rPr>
        <w:t xml:space="preserve">the OAM, but we acknowledge that the determination of further details which NW </w:t>
      </w:r>
      <w:proofErr w:type="spellStart"/>
      <w:r w:rsidRPr="00637EF6">
        <w:rPr>
          <w:rFonts w:eastAsia="Batang"/>
          <w:sz w:val="22"/>
          <w:szCs w:val="22"/>
          <w:lang w:val="en-GB"/>
        </w:rPr>
        <w:t>entitie</w:t>
      </w:r>
      <w:proofErr w:type="spellEnd"/>
      <w:r w:rsidRPr="00637EF6">
        <w:rPr>
          <w:rFonts w:eastAsia="Batang"/>
          <w:sz w:val="22"/>
          <w:szCs w:val="22"/>
          <w:lang w:val="en-GB"/>
        </w:rPr>
        <w:t xml:space="preserve">(s) to consider and whether/how to signal them to the OAM is out of RAN1 scope. </w:t>
      </w:r>
      <w:r w:rsidR="00134DEF" w:rsidRPr="00637EF6">
        <w:rPr>
          <w:sz w:val="22"/>
          <w:szCs w:val="22"/>
          <w:lang w:eastAsia="zh-CN"/>
        </w:rPr>
        <w:t xml:space="preserve">It should </w:t>
      </w:r>
      <w:r w:rsidRPr="00637EF6">
        <w:rPr>
          <w:sz w:val="22"/>
          <w:szCs w:val="22"/>
          <w:lang w:eastAsia="zh-CN"/>
        </w:rPr>
        <w:t xml:space="preserve">be noted that both the </w:t>
      </w:r>
      <w:proofErr w:type="spellStart"/>
      <w:r w:rsidRPr="00637EF6">
        <w:rPr>
          <w:sz w:val="22"/>
          <w:szCs w:val="22"/>
          <w:lang w:eastAsia="zh-CN"/>
        </w:rPr>
        <w:t>gNB</w:t>
      </w:r>
      <w:proofErr w:type="spellEnd"/>
      <w:r w:rsidRPr="00637EF6">
        <w:rPr>
          <w:sz w:val="22"/>
          <w:szCs w:val="22"/>
          <w:lang w:eastAsia="zh-CN"/>
        </w:rPr>
        <w:t xml:space="preserve"> and OAM can obtain ground truth (e.g. TOA or LOS status) by implementation through configuration in the vendor domain OAM </w:t>
      </w:r>
      <w:r w:rsidR="000652A5">
        <w:rPr>
          <w:sz w:val="22"/>
          <w:szCs w:val="22"/>
          <w:lang w:eastAsia="zh-CN"/>
        </w:rPr>
        <w:t>(with a similar manner as configuring it to the LMF)</w:t>
      </w:r>
      <w:r w:rsidR="009008FB">
        <w:rPr>
          <w:sz w:val="22"/>
          <w:szCs w:val="22"/>
          <w:lang w:eastAsia="zh-CN"/>
        </w:rPr>
        <w:t xml:space="preserve"> </w:t>
      </w:r>
      <w:r w:rsidRPr="00637EF6">
        <w:rPr>
          <w:sz w:val="22"/>
          <w:szCs w:val="22"/>
          <w:lang w:eastAsia="zh-CN"/>
        </w:rPr>
        <w:t>and another entity to obtain the label may not be needed.</w:t>
      </w:r>
      <w:r w:rsidR="00512E9C">
        <w:rPr>
          <w:sz w:val="22"/>
          <w:szCs w:val="22"/>
          <w:lang w:eastAsia="zh-CN"/>
        </w:rPr>
        <w:t xml:space="preserve"> Especially, using a non-network entity, such as </w:t>
      </w:r>
      <w:proofErr w:type="gramStart"/>
      <w:r w:rsidR="00512E9C">
        <w:rPr>
          <w:sz w:val="22"/>
          <w:szCs w:val="22"/>
          <w:lang w:eastAsia="zh-CN"/>
        </w:rPr>
        <w:t>an</w:t>
      </w:r>
      <w:proofErr w:type="gramEnd"/>
      <w:r w:rsidR="00512E9C">
        <w:rPr>
          <w:sz w:val="22"/>
          <w:szCs w:val="22"/>
          <w:lang w:eastAsia="zh-CN"/>
        </w:rPr>
        <w:t xml:space="preserve"> UE/PRU, is </w:t>
      </w:r>
      <w:r w:rsidR="001963F8">
        <w:rPr>
          <w:sz w:val="22"/>
          <w:szCs w:val="22"/>
          <w:lang w:eastAsia="zh-CN"/>
        </w:rPr>
        <w:t>not identified</w:t>
      </w:r>
      <w:r w:rsidR="00512E9C">
        <w:rPr>
          <w:sz w:val="22"/>
          <w:szCs w:val="22"/>
          <w:lang w:eastAsia="zh-CN"/>
        </w:rPr>
        <w:t xml:space="preserve"> </w:t>
      </w:r>
      <w:r w:rsidR="002F51FD">
        <w:rPr>
          <w:sz w:val="22"/>
          <w:szCs w:val="22"/>
          <w:lang w:eastAsia="zh-CN"/>
        </w:rPr>
        <w:t xml:space="preserve">from the study item </w:t>
      </w:r>
      <w:r w:rsidR="00DA7AAA">
        <w:rPr>
          <w:sz w:val="22"/>
          <w:szCs w:val="22"/>
          <w:lang w:eastAsia="zh-CN"/>
        </w:rPr>
        <w:t>as shown in</w:t>
      </w:r>
      <w:r w:rsidR="00512E9C">
        <w:rPr>
          <w:sz w:val="22"/>
          <w:szCs w:val="22"/>
          <w:lang w:eastAsia="zh-CN"/>
        </w:rPr>
        <w:t xml:space="preserve"> the above citied agreement and should not be considered.</w:t>
      </w:r>
    </w:p>
    <w:p w14:paraId="24770BC4" w14:textId="77777777" w:rsidR="00152441" w:rsidRDefault="00152441" w:rsidP="00152441">
      <w:pPr>
        <w:rPr>
          <w:sz w:val="22"/>
          <w:szCs w:val="22"/>
          <w:lang w:eastAsia="zh-CN"/>
        </w:rPr>
      </w:pPr>
      <w:r>
        <w:rPr>
          <w:sz w:val="22"/>
          <w:szCs w:val="22"/>
          <w:lang w:eastAsia="zh-CN"/>
        </w:rPr>
        <w:t xml:space="preserve">The measurements for the model input are calculated by the </w:t>
      </w:r>
      <w:proofErr w:type="spellStart"/>
      <w:r>
        <w:rPr>
          <w:sz w:val="22"/>
          <w:szCs w:val="22"/>
          <w:lang w:eastAsia="zh-CN"/>
        </w:rPr>
        <w:t>gNB</w:t>
      </w:r>
      <w:proofErr w:type="spellEnd"/>
      <w:r>
        <w:rPr>
          <w:sz w:val="22"/>
          <w:szCs w:val="22"/>
          <w:lang w:eastAsia="zh-CN"/>
        </w:rPr>
        <w:t xml:space="preserve"> based on SRS. </w:t>
      </w:r>
      <w:r w:rsidRPr="00806812">
        <w:rPr>
          <w:sz w:val="22"/>
          <w:szCs w:val="22"/>
          <w:lang w:eastAsia="zh-CN"/>
        </w:rPr>
        <w:t xml:space="preserve">As the model is located at the </w:t>
      </w:r>
      <w:proofErr w:type="spellStart"/>
      <w:r w:rsidRPr="00806812">
        <w:rPr>
          <w:sz w:val="22"/>
          <w:szCs w:val="22"/>
          <w:lang w:eastAsia="zh-CN"/>
        </w:rPr>
        <w:t>gNB</w:t>
      </w:r>
      <w:proofErr w:type="spellEnd"/>
      <w:r w:rsidRPr="00806812">
        <w:rPr>
          <w:sz w:val="22"/>
          <w:szCs w:val="22"/>
          <w:lang w:eastAsia="zh-CN"/>
        </w:rPr>
        <w:t xml:space="preserve">, the training entity </w:t>
      </w:r>
      <w:r>
        <w:rPr>
          <w:sz w:val="22"/>
          <w:szCs w:val="22"/>
          <w:lang w:eastAsia="zh-CN"/>
        </w:rPr>
        <w:t>can</w:t>
      </w:r>
      <w:r w:rsidRPr="00806812">
        <w:rPr>
          <w:sz w:val="22"/>
          <w:szCs w:val="22"/>
          <w:lang w:eastAsia="zh-CN"/>
        </w:rPr>
        <w:t xml:space="preserve"> the </w:t>
      </w:r>
      <w:proofErr w:type="spellStart"/>
      <w:r w:rsidRPr="00806812">
        <w:rPr>
          <w:sz w:val="22"/>
          <w:szCs w:val="22"/>
          <w:lang w:eastAsia="zh-CN"/>
        </w:rPr>
        <w:t>gNB</w:t>
      </w:r>
      <w:proofErr w:type="spellEnd"/>
      <w:r>
        <w:rPr>
          <w:sz w:val="22"/>
          <w:szCs w:val="22"/>
          <w:lang w:eastAsia="zh-CN"/>
        </w:rPr>
        <w:t xml:space="preserve"> or the OAM</w:t>
      </w:r>
      <w:r w:rsidRPr="00806812">
        <w:rPr>
          <w:sz w:val="22"/>
          <w:szCs w:val="22"/>
          <w:lang w:eastAsia="zh-CN"/>
        </w:rPr>
        <w:t>.</w:t>
      </w:r>
      <w:r>
        <w:rPr>
          <w:sz w:val="22"/>
          <w:szCs w:val="22"/>
          <w:lang w:eastAsia="zh-CN"/>
        </w:rPr>
        <w:t xml:space="preserve"> Thus, everything that is needed for training (measurements and labels) can be made available by implementation at </w:t>
      </w:r>
      <w:proofErr w:type="spellStart"/>
      <w:r>
        <w:rPr>
          <w:sz w:val="22"/>
          <w:szCs w:val="22"/>
          <w:lang w:eastAsia="zh-CN"/>
        </w:rPr>
        <w:t>gNB</w:t>
      </w:r>
      <w:proofErr w:type="spellEnd"/>
      <w:r>
        <w:rPr>
          <w:sz w:val="22"/>
          <w:szCs w:val="22"/>
          <w:lang w:eastAsia="zh-CN"/>
        </w:rPr>
        <w:t>/OAM and has no spec impact.</w:t>
      </w:r>
    </w:p>
    <w:p w14:paraId="060B1A4D" w14:textId="2B18036E" w:rsidR="00152441" w:rsidRPr="007A3B07" w:rsidRDefault="00152441" w:rsidP="00152441">
      <w:pPr>
        <w:rPr>
          <w:rFonts w:ascii="Times" w:eastAsia="Batang" w:hAnsi="Times"/>
          <w:szCs w:val="24"/>
          <w:lang w:val="en-GB"/>
        </w:rPr>
      </w:pPr>
      <w:r>
        <w:rPr>
          <w:sz w:val="22"/>
          <w:szCs w:val="22"/>
          <w:lang w:val="en-GB" w:eastAsia="zh-CN"/>
        </w:rPr>
        <w:t xml:space="preserve">An example for the training data collection for Case 3a is illustrated in </w:t>
      </w:r>
      <w:r>
        <w:rPr>
          <w:sz w:val="22"/>
          <w:szCs w:val="22"/>
          <w:lang w:val="en-GB" w:eastAsia="zh-CN"/>
        </w:rPr>
        <w:fldChar w:fldCharType="begin"/>
      </w:r>
      <w:r>
        <w:rPr>
          <w:sz w:val="22"/>
          <w:szCs w:val="22"/>
          <w:lang w:val="en-GB" w:eastAsia="zh-CN"/>
        </w:rPr>
        <w:instrText xml:space="preserve"> REF _Ref157606413 \h  \* MERGEFORMAT </w:instrText>
      </w:r>
      <w:r>
        <w:rPr>
          <w:sz w:val="22"/>
          <w:szCs w:val="22"/>
          <w:lang w:val="en-GB" w:eastAsia="zh-CN"/>
        </w:rPr>
      </w:r>
      <w:r>
        <w:rPr>
          <w:sz w:val="22"/>
          <w:szCs w:val="22"/>
          <w:lang w:val="en-GB" w:eastAsia="zh-CN"/>
        </w:rPr>
        <w:fldChar w:fldCharType="separate"/>
      </w:r>
      <w:r w:rsidR="00AB7069" w:rsidRPr="004642BB">
        <w:rPr>
          <w:sz w:val="22"/>
        </w:rPr>
        <w:t xml:space="preserve">Figure </w:t>
      </w:r>
      <w:r w:rsidR="00AB7069">
        <w:rPr>
          <w:noProof/>
          <w:sz w:val="22"/>
        </w:rPr>
        <w:t>3</w:t>
      </w:r>
      <w:r>
        <w:rPr>
          <w:sz w:val="22"/>
          <w:szCs w:val="22"/>
          <w:lang w:val="en-GB" w:eastAsia="zh-CN"/>
        </w:rPr>
        <w:fldChar w:fldCharType="end"/>
      </w:r>
      <w:r>
        <w:rPr>
          <w:sz w:val="22"/>
          <w:szCs w:val="22"/>
          <w:lang w:val="en-GB" w:eastAsia="zh-CN"/>
        </w:rPr>
        <w:t xml:space="preserve"> below where the labels are transferred from the OAM to the </w:t>
      </w:r>
      <w:proofErr w:type="spellStart"/>
      <w:r>
        <w:rPr>
          <w:sz w:val="22"/>
          <w:szCs w:val="22"/>
          <w:lang w:val="en-GB" w:eastAsia="zh-CN"/>
        </w:rPr>
        <w:t>gNB</w:t>
      </w:r>
      <w:proofErr w:type="spellEnd"/>
      <w:r>
        <w:rPr>
          <w:sz w:val="22"/>
          <w:szCs w:val="22"/>
          <w:lang w:val="en-GB" w:eastAsia="zh-CN"/>
        </w:rPr>
        <w:t xml:space="preserve"> where the training is performed:</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631"/>
      </w:tblGrid>
      <w:tr w:rsidR="00152441" w:rsidRPr="0019053C" w14:paraId="610675EA" w14:textId="77777777" w:rsidTr="00D95072">
        <w:trPr>
          <w:jc w:val="center"/>
        </w:trPr>
        <w:tc>
          <w:tcPr>
            <w:tcW w:w="4631" w:type="dxa"/>
            <w:tcBorders>
              <w:left w:val="single" w:sz="4" w:space="0" w:color="auto"/>
            </w:tcBorders>
          </w:tcPr>
          <w:p w14:paraId="72FCA302" w14:textId="77777777" w:rsidR="00152441" w:rsidRPr="0019053C" w:rsidRDefault="00152441" w:rsidP="00D95072">
            <w:pPr>
              <w:rPr>
                <w:noProof/>
                <w:lang w:eastAsia="zh-CN"/>
              </w:rPr>
            </w:pPr>
            <w:r>
              <w:rPr>
                <w:noProof/>
                <w:lang w:eastAsia="zh-CN"/>
              </w:rPr>
              <w:drawing>
                <wp:inline distT="0" distB="0" distL="0" distR="0" wp14:anchorId="1A8AFAC6" wp14:editId="60C337FF">
                  <wp:extent cx="2417619" cy="1876058"/>
                  <wp:effectExtent l="0" t="0" r="190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42355" cy="1895253"/>
                          </a:xfrm>
                          <a:prstGeom prst="rect">
                            <a:avLst/>
                          </a:prstGeom>
                          <a:noFill/>
                        </pic:spPr>
                      </pic:pic>
                    </a:graphicData>
                  </a:graphic>
                </wp:inline>
              </w:drawing>
            </w:r>
          </w:p>
        </w:tc>
      </w:tr>
    </w:tbl>
    <w:p w14:paraId="4FE68B51" w14:textId="1200919C" w:rsidR="00152441" w:rsidRPr="004642BB" w:rsidRDefault="00152441" w:rsidP="00152441">
      <w:pPr>
        <w:pStyle w:val="Caption"/>
        <w:spacing w:before="120"/>
        <w:rPr>
          <w:sz w:val="22"/>
        </w:rPr>
      </w:pPr>
      <w:bookmarkStart w:id="10" w:name="_Ref157606413"/>
      <w:r w:rsidRPr="004642BB">
        <w:rPr>
          <w:sz w:val="22"/>
        </w:rPr>
        <w:t xml:space="preserve">Figure </w:t>
      </w:r>
      <w:r w:rsidRPr="004642BB">
        <w:rPr>
          <w:noProof/>
          <w:sz w:val="22"/>
        </w:rPr>
        <w:fldChar w:fldCharType="begin"/>
      </w:r>
      <w:r w:rsidRPr="004642BB">
        <w:rPr>
          <w:noProof/>
          <w:sz w:val="22"/>
        </w:rPr>
        <w:instrText xml:space="preserve"> SEQ Figure \* ARABIC </w:instrText>
      </w:r>
      <w:r w:rsidRPr="004642BB">
        <w:rPr>
          <w:noProof/>
          <w:sz w:val="22"/>
        </w:rPr>
        <w:fldChar w:fldCharType="separate"/>
      </w:r>
      <w:r w:rsidR="00AB7069">
        <w:rPr>
          <w:noProof/>
          <w:sz w:val="22"/>
        </w:rPr>
        <w:t>3</w:t>
      </w:r>
      <w:r w:rsidRPr="004642BB">
        <w:rPr>
          <w:noProof/>
          <w:sz w:val="22"/>
        </w:rPr>
        <w:fldChar w:fldCharType="end"/>
      </w:r>
      <w:bookmarkEnd w:id="10"/>
      <w:r w:rsidRPr="004642BB">
        <w:rPr>
          <w:noProof/>
          <w:sz w:val="22"/>
        </w:rPr>
        <w:t xml:space="preserve"> –</w:t>
      </w:r>
      <w:r>
        <w:rPr>
          <w:noProof/>
          <w:sz w:val="22"/>
        </w:rPr>
        <w:t xml:space="preserve"> Case </w:t>
      </w:r>
      <w:r w:rsidRPr="004642BB">
        <w:rPr>
          <w:sz w:val="22"/>
        </w:rPr>
        <w:t>3a model training</w:t>
      </w:r>
    </w:p>
    <w:p w14:paraId="5A7B7F30" w14:textId="19E66000" w:rsidR="00152441" w:rsidRDefault="00152441" w:rsidP="00152441">
      <w:pPr>
        <w:rPr>
          <w:sz w:val="22"/>
          <w:szCs w:val="22"/>
          <w:lang w:val="en-GB" w:eastAsia="zh-CN"/>
        </w:rPr>
      </w:pPr>
      <w:r>
        <w:rPr>
          <w:sz w:val="22"/>
          <w:szCs w:val="22"/>
          <w:lang w:val="en-GB" w:eastAsia="zh-CN"/>
        </w:rPr>
        <w:t xml:space="preserve">Based on the above discussion we make the following </w:t>
      </w:r>
      <w:r w:rsidR="00C90F93">
        <w:rPr>
          <w:sz w:val="22"/>
          <w:szCs w:val="22"/>
          <w:lang w:val="en-GB" w:eastAsia="zh-CN"/>
        </w:rPr>
        <w:t>observation</w:t>
      </w:r>
      <w:r>
        <w:rPr>
          <w:sz w:val="22"/>
          <w:szCs w:val="22"/>
          <w:lang w:val="en-GB" w:eastAsia="zh-CN"/>
        </w:rPr>
        <w:t>:</w:t>
      </w:r>
    </w:p>
    <w:p w14:paraId="3F8383F2" w14:textId="0C7B65D0" w:rsidR="00AC0E7C" w:rsidRPr="00751A90" w:rsidRDefault="00AC0E7C" w:rsidP="00AC0E7C">
      <w:pPr>
        <w:rPr>
          <w:b/>
          <w:bCs/>
          <w:i/>
          <w:sz w:val="22"/>
          <w:szCs w:val="22"/>
          <w:lang w:eastAsia="zh-CN"/>
        </w:rPr>
      </w:pPr>
      <w:r w:rsidRPr="00751A90">
        <w:rPr>
          <w:b/>
          <w:bCs/>
          <w:i/>
          <w:sz w:val="22"/>
          <w:szCs w:val="22"/>
          <w:lang w:eastAsia="zh-CN"/>
        </w:rPr>
        <w:t>Observation</w:t>
      </w:r>
      <w:r w:rsidR="00487BEF" w:rsidRPr="00751A90">
        <w:rPr>
          <w:b/>
          <w:bCs/>
          <w:i/>
          <w:sz w:val="22"/>
          <w:szCs w:val="22"/>
          <w:lang w:eastAsia="zh-CN"/>
        </w:rPr>
        <w:t xml:space="preserve"> </w:t>
      </w:r>
      <w:r w:rsidR="00F73D2B">
        <w:rPr>
          <w:b/>
          <w:bCs/>
          <w:i/>
          <w:sz w:val="22"/>
          <w:szCs w:val="22"/>
          <w:lang w:eastAsia="zh-CN"/>
        </w:rPr>
        <w:t>9</w:t>
      </w:r>
      <w:r w:rsidRPr="00751A90">
        <w:rPr>
          <w:b/>
          <w:bCs/>
          <w:i/>
          <w:sz w:val="22"/>
          <w:szCs w:val="22"/>
          <w:lang w:eastAsia="zh-CN"/>
        </w:rPr>
        <w:t xml:space="preserve">: For Case 3a data collection, RAN1 has identified a network entity with known PRU location. </w:t>
      </w:r>
    </w:p>
    <w:p w14:paraId="6F0575C2" w14:textId="14FB8142" w:rsidR="00AC0E7C" w:rsidRPr="00BF41AC" w:rsidRDefault="00AC0E7C" w:rsidP="00AE2F3C">
      <w:pPr>
        <w:pStyle w:val="ListParagraph"/>
        <w:numPr>
          <w:ilvl w:val="0"/>
          <w:numId w:val="25"/>
        </w:numPr>
        <w:spacing w:after="120"/>
        <w:ind w:leftChars="0"/>
        <w:rPr>
          <w:rFonts w:ascii="Times New Roman" w:hAnsi="Times New Roman"/>
          <w:b/>
          <w:bCs/>
          <w:i/>
          <w:sz w:val="22"/>
          <w:szCs w:val="22"/>
          <w:lang w:eastAsia="zh-CN"/>
        </w:rPr>
      </w:pPr>
      <w:r w:rsidRPr="00BF41AC">
        <w:rPr>
          <w:rFonts w:ascii="Times New Roman" w:hAnsi="Times New Roman"/>
          <w:b/>
          <w:bCs/>
          <w:i/>
          <w:sz w:val="22"/>
          <w:szCs w:val="22"/>
          <w:lang w:eastAsia="zh-CN"/>
        </w:rPr>
        <w:t xml:space="preserve">It is out of the scope of RAN1 to determine further details on the </w:t>
      </w:r>
      <w:r w:rsidR="00697474" w:rsidRPr="00FB2641">
        <w:rPr>
          <w:b/>
          <w:bCs/>
          <w:i/>
          <w:sz w:val="22"/>
          <w:szCs w:val="22"/>
          <w:lang w:eastAsia="zh-CN"/>
        </w:rPr>
        <w:t xml:space="preserve">network </w:t>
      </w:r>
      <w:r w:rsidRPr="00BF41AC">
        <w:rPr>
          <w:rFonts w:ascii="Times New Roman" w:hAnsi="Times New Roman"/>
          <w:b/>
          <w:bCs/>
          <w:i/>
          <w:sz w:val="22"/>
          <w:szCs w:val="22"/>
          <w:lang w:eastAsia="zh-CN"/>
        </w:rPr>
        <w:t>entity.</w:t>
      </w:r>
      <w:r w:rsidR="000C0E54" w:rsidRPr="00BF41AC">
        <w:rPr>
          <w:rFonts w:ascii="Times New Roman" w:hAnsi="Times New Roman"/>
          <w:b/>
          <w:bCs/>
          <w:i/>
          <w:sz w:val="22"/>
          <w:szCs w:val="22"/>
          <w:lang w:eastAsia="zh-CN"/>
        </w:rPr>
        <w:t xml:space="preserve"> </w:t>
      </w:r>
      <w:r w:rsidR="007B0B94">
        <w:rPr>
          <w:b/>
          <w:bCs/>
          <w:i/>
          <w:sz w:val="22"/>
          <w:szCs w:val="22"/>
          <w:lang w:eastAsia="zh-CN"/>
        </w:rPr>
        <w:t xml:space="preserve">As one solution, the </w:t>
      </w:r>
      <w:r w:rsidR="007B0B94" w:rsidRPr="00AE2F3C">
        <w:rPr>
          <w:rFonts w:ascii="Times New Roman" w:hAnsi="Times New Roman"/>
          <w:b/>
          <w:bCs/>
          <w:i/>
          <w:sz w:val="22"/>
          <w:szCs w:val="22"/>
          <w:lang w:eastAsia="zh-CN"/>
        </w:rPr>
        <w:t>network</w:t>
      </w:r>
      <w:r w:rsidR="009D65F0">
        <w:rPr>
          <w:b/>
          <w:bCs/>
          <w:i/>
          <w:sz w:val="22"/>
          <w:szCs w:val="22"/>
          <w:lang w:eastAsia="zh-CN"/>
        </w:rPr>
        <w:t>-</w:t>
      </w:r>
      <w:r w:rsidR="007B0B94">
        <w:rPr>
          <w:b/>
          <w:bCs/>
          <w:i/>
          <w:sz w:val="22"/>
          <w:szCs w:val="22"/>
          <w:lang w:eastAsia="zh-CN"/>
        </w:rPr>
        <w:t>side may obtain the label by implementation</w:t>
      </w:r>
      <w:r w:rsidR="00F24EDB" w:rsidRPr="00BF41AC">
        <w:rPr>
          <w:rFonts w:ascii="Times New Roman" w:hAnsi="Times New Roman"/>
          <w:b/>
          <w:bCs/>
          <w:i/>
          <w:sz w:val="22"/>
          <w:szCs w:val="22"/>
          <w:lang w:eastAsia="zh-CN"/>
        </w:rPr>
        <w:t>.</w:t>
      </w:r>
    </w:p>
    <w:p w14:paraId="62FD7400" w14:textId="77777777" w:rsidR="00152441" w:rsidRPr="00B81828" w:rsidRDefault="00152441" w:rsidP="00152441">
      <w:pPr>
        <w:pStyle w:val="Heading3"/>
        <w:rPr>
          <w:sz w:val="22"/>
          <w:szCs w:val="22"/>
        </w:rPr>
      </w:pPr>
      <w:r w:rsidRPr="00B81828">
        <w:rPr>
          <w:sz w:val="22"/>
          <w:szCs w:val="22"/>
        </w:rPr>
        <w:t>Model training for Case 3b</w:t>
      </w:r>
    </w:p>
    <w:p w14:paraId="305800D6" w14:textId="77777777" w:rsidR="00152441" w:rsidRPr="006C3164" w:rsidRDefault="00152441" w:rsidP="00897B72">
      <w:pPr>
        <w:rPr>
          <w:sz w:val="22"/>
          <w:szCs w:val="22"/>
          <w:lang w:eastAsia="zh-CN"/>
        </w:rPr>
      </w:pPr>
      <w:r>
        <w:rPr>
          <w:sz w:val="22"/>
          <w:szCs w:val="22"/>
          <w:lang w:eastAsia="zh-CN"/>
        </w:rPr>
        <w:t>In</w:t>
      </w:r>
      <w:r w:rsidRPr="006C3164">
        <w:rPr>
          <w:sz w:val="22"/>
          <w:szCs w:val="22"/>
          <w:lang w:eastAsia="zh-CN"/>
        </w:rPr>
        <w:t xml:space="preserve"> the </w:t>
      </w:r>
      <w:r>
        <w:rPr>
          <w:sz w:val="22"/>
          <w:szCs w:val="22"/>
          <w:lang w:eastAsia="zh-CN"/>
        </w:rPr>
        <w:t>study item</w:t>
      </w:r>
      <w:r w:rsidRPr="006C3164">
        <w:rPr>
          <w:sz w:val="22"/>
          <w:szCs w:val="22"/>
          <w:lang w:eastAsia="zh-CN"/>
        </w:rPr>
        <w:t>, the following entities have been identified to generate the label and measurements</w:t>
      </w:r>
      <w:r>
        <w:rPr>
          <w:sz w:val="22"/>
          <w:szCs w:val="22"/>
          <w:lang w:eastAsia="zh-CN"/>
        </w:rPr>
        <w:t xml:space="preserve"> for Case 3b</w:t>
      </w:r>
      <w:r w:rsidRPr="006C3164">
        <w:rPr>
          <w:sz w:val="22"/>
          <w:szCs w:val="22"/>
          <w:lang w:eastAsia="zh-CN"/>
        </w:rPr>
        <w:t xml:space="preserve">: </w:t>
      </w:r>
    </w:p>
    <w:p w14:paraId="3B24ED9B" w14:textId="77777777" w:rsidR="00152441" w:rsidRPr="006C3164" w:rsidRDefault="00152441" w:rsidP="00BF41AC">
      <w:pPr>
        <w:numPr>
          <w:ilvl w:val="0"/>
          <w:numId w:val="11"/>
        </w:numPr>
        <w:autoSpaceDE/>
        <w:autoSpaceDN/>
        <w:adjustRightInd/>
        <w:snapToGrid/>
        <w:rPr>
          <w:rFonts w:eastAsia="Batang"/>
          <w:sz w:val="22"/>
          <w:szCs w:val="22"/>
          <w:lang w:val="en-GB" w:eastAsia="zh-CN"/>
        </w:rPr>
      </w:pPr>
      <w:r w:rsidRPr="006C3164">
        <w:rPr>
          <w:rFonts w:eastAsia="Batang"/>
          <w:sz w:val="22"/>
          <w:szCs w:val="22"/>
          <w:lang w:val="en-GB" w:eastAsia="zh-CN"/>
        </w:rPr>
        <w:t xml:space="preserve">For label generation: </w:t>
      </w:r>
      <w:r>
        <w:rPr>
          <w:rFonts w:eastAsia="Batang"/>
          <w:sz w:val="22"/>
          <w:szCs w:val="22"/>
          <w:lang w:val="en-GB" w:eastAsia="zh-CN"/>
        </w:rPr>
        <w:t>LMF</w:t>
      </w:r>
      <w:r w:rsidRPr="006C3164">
        <w:rPr>
          <w:rFonts w:eastAsia="Batang"/>
          <w:sz w:val="22"/>
          <w:szCs w:val="22"/>
          <w:lang w:val="en-GB" w:eastAsia="zh-CN"/>
        </w:rPr>
        <w:t xml:space="preserve"> with known PRU location</w:t>
      </w:r>
    </w:p>
    <w:p w14:paraId="12BC2150" w14:textId="77777777" w:rsidR="00152441" w:rsidRDefault="00152441" w:rsidP="00897B72">
      <w:pPr>
        <w:pStyle w:val="ListParagraph"/>
        <w:numPr>
          <w:ilvl w:val="0"/>
          <w:numId w:val="12"/>
        </w:numPr>
        <w:spacing w:after="120"/>
        <w:ind w:leftChars="0"/>
        <w:jc w:val="both"/>
        <w:rPr>
          <w:sz w:val="22"/>
          <w:szCs w:val="22"/>
          <w:lang w:eastAsia="zh-CN"/>
        </w:rPr>
      </w:pPr>
      <w:r w:rsidRPr="006C3164">
        <w:rPr>
          <w:sz w:val="22"/>
          <w:szCs w:val="22"/>
          <w:lang w:eastAsia="zh-CN"/>
        </w:rPr>
        <w:t>For measurement data generation</w:t>
      </w:r>
      <w:r>
        <w:rPr>
          <w:sz w:val="22"/>
          <w:szCs w:val="22"/>
          <w:lang w:eastAsia="zh-CN"/>
        </w:rPr>
        <w:t>:</w:t>
      </w:r>
      <w:r w:rsidRPr="006C3164">
        <w:rPr>
          <w:sz w:val="22"/>
          <w:szCs w:val="22"/>
          <w:lang w:eastAsia="zh-CN"/>
        </w:rPr>
        <w:t xml:space="preserve"> </w:t>
      </w:r>
      <w:r>
        <w:rPr>
          <w:sz w:val="22"/>
          <w:szCs w:val="22"/>
          <w:lang w:eastAsia="zh-CN"/>
        </w:rPr>
        <w:t xml:space="preserve">TRP which measures SRS. </w:t>
      </w:r>
      <w:r>
        <w:rPr>
          <w:sz w:val="22"/>
        </w:rPr>
        <w:t>T</w:t>
      </w:r>
      <w:r w:rsidRPr="00807382">
        <w:rPr>
          <w:sz w:val="22"/>
        </w:rPr>
        <w:t xml:space="preserve">he legacy configuration of PRS can be employed for obtaining the measurements for </w:t>
      </w:r>
      <w:r>
        <w:rPr>
          <w:sz w:val="22"/>
        </w:rPr>
        <w:t>training</w:t>
      </w:r>
      <w:r w:rsidRPr="00807382">
        <w:rPr>
          <w:sz w:val="22"/>
        </w:rPr>
        <w:t xml:space="preserve"> in Case </w:t>
      </w:r>
      <w:r>
        <w:rPr>
          <w:sz w:val="22"/>
        </w:rPr>
        <w:t xml:space="preserve">3b. </w:t>
      </w:r>
      <w:r>
        <w:rPr>
          <w:sz w:val="22"/>
          <w:szCs w:val="22"/>
          <w:lang w:eastAsia="zh-CN"/>
        </w:rPr>
        <w:t xml:space="preserve"> </w:t>
      </w:r>
    </w:p>
    <w:p w14:paraId="5656B0E9" w14:textId="17AEFF41" w:rsidR="00152441" w:rsidRDefault="00152441" w:rsidP="00152441">
      <w:pPr>
        <w:rPr>
          <w:sz w:val="22"/>
          <w:szCs w:val="22"/>
          <w:lang w:eastAsia="zh-CN"/>
        </w:rPr>
      </w:pPr>
      <w:r>
        <w:rPr>
          <w:sz w:val="22"/>
          <w:szCs w:val="22"/>
          <w:lang w:eastAsia="zh-CN"/>
        </w:rPr>
        <w:t>In TR 38.843 it has been identified that the termination point for the training data is the LMF</w:t>
      </w:r>
      <w:r w:rsidR="00223AF3">
        <w:rPr>
          <w:sz w:val="22"/>
          <w:szCs w:val="22"/>
          <w:lang w:eastAsia="zh-CN"/>
        </w:rPr>
        <w:t xml:space="preserve"> </w:t>
      </w:r>
      <w:r w:rsidR="00223AF3">
        <w:rPr>
          <w:sz w:val="22"/>
          <w:szCs w:val="22"/>
          <w:lang w:eastAsia="zh-CN"/>
        </w:rPr>
        <w:fldChar w:fldCharType="begin"/>
      </w:r>
      <w:r w:rsidR="00223AF3">
        <w:rPr>
          <w:sz w:val="22"/>
          <w:szCs w:val="22"/>
          <w:lang w:eastAsia="zh-CN"/>
        </w:rPr>
        <w:instrText xml:space="preserve"> REF _Ref162734884 \r \h </w:instrText>
      </w:r>
      <w:r w:rsidR="00223AF3">
        <w:rPr>
          <w:sz w:val="22"/>
          <w:szCs w:val="22"/>
          <w:lang w:eastAsia="zh-CN"/>
        </w:rPr>
      </w:r>
      <w:r w:rsidR="00223AF3">
        <w:rPr>
          <w:sz w:val="22"/>
          <w:szCs w:val="22"/>
          <w:lang w:eastAsia="zh-CN"/>
        </w:rPr>
        <w:fldChar w:fldCharType="separate"/>
      </w:r>
      <w:r w:rsidR="00223AF3">
        <w:rPr>
          <w:sz w:val="22"/>
          <w:szCs w:val="22"/>
          <w:lang w:eastAsia="zh-CN"/>
        </w:rPr>
        <w:t>[3]</w:t>
      </w:r>
      <w:r w:rsidR="00223AF3">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307"/>
      </w:tblGrid>
      <w:tr w:rsidR="00152441" w14:paraId="0D705DF8" w14:textId="77777777" w:rsidTr="00D95072">
        <w:tc>
          <w:tcPr>
            <w:tcW w:w="9307" w:type="dxa"/>
          </w:tcPr>
          <w:p w14:paraId="56CDB2FC" w14:textId="77777777" w:rsidR="00152441" w:rsidRDefault="00152441" w:rsidP="00EF360F">
            <w:pPr>
              <w:pStyle w:val="ListParagraph"/>
              <w:numPr>
                <w:ilvl w:val="0"/>
                <w:numId w:val="13"/>
              </w:numPr>
              <w:spacing w:after="120"/>
              <w:ind w:leftChars="270" w:left="900"/>
              <w:jc w:val="both"/>
            </w:pPr>
            <w:r>
              <w:t>Model Training:</w:t>
            </w:r>
          </w:p>
          <w:p w14:paraId="2C584D4F" w14:textId="77777777" w:rsidR="00152441" w:rsidRDefault="00152441" w:rsidP="00D95072">
            <w:pPr>
              <w:ind w:left="540"/>
            </w:pPr>
            <w:r>
              <w:lastRenderedPageBreak/>
              <w:t>[…]</w:t>
            </w:r>
          </w:p>
          <w:p w14:paraId="529A886B" w14:textId="77777777" w:rsidR="00152441" w:rsidRPr="00201D9B" w:rsidRDefault="00152441" w:rsidP="00EF360F">
            <w:pPr>
              <w:pStyle w:val="ListParagraph"/>
              <w:numPr>
                <w:ilvl w:val="1"/>
                <w:numId w:val="13"/>
              </w:numPr>
              <w:spacing w:after="120"/>
              <w:ind w:leftChars="630" w:left="1620"/>
              <w:jc w:val="both"/>
            </w:pPr>
            <w:r w:rsidRPr="00201D9B">
              <w:rPr>
                <w:sz w:val="22"/>
              </w:rPr>
              <w:t xml:space="preserve">For LMF-side model, the LMF is the termination point for training data. </w:t>
            </w:r>
          </w:p>
        </w:tc>
      </w:tr>
    </w:tbl>
    <w:p w14:paraId="297930FF" w14:textId="651B4E35" w:rsidR="008F7E35" w:rsidRDefault="00152441" w:rsidP="00152441">
      <w:pPr>
        <w:spacing w:before="120"/>
        <w:rPr>
          <w:sz w:val="22"/>
          <w:szCs w:val="22"/>
          <w:lang w:eastAsia="zh-CN"/>
        </w:rPr>
      </w:pPr>
      <w:r>
        <w:rPr>
          <w:sz w:val="22"/>
          <w:szCs w:val="22"/>
          <w:lang w:eastAsia="zh-CN"/>
        </w:rPr>
        <w:lastRenderedPageBreak/>
        <w:t xml:space="preserve">The AI/ML model is located at the LMF, where the labels are already available. The measurements need to be transferred from the </w:t>
      </w:r>
      <w:proofErr w:type="spellStart"/>
      <w:r>
        <w:rPr>
          <w:sz w:val="22"/>
          <w:szCs w:val="22"/>
          <w:lang w:eastAsia="zh-CN"/>
        </w:rPr>
        <w:t>gNB</w:t>
      </w:r>
      <w:proofErr w:type="spellEnd"/>
      <w:r>
        <w:rPr>
          <w:sz w:val="22"/>
          <w:szCs w:val="22"/>
          <w:lang w:eastAsia="zh-CN"/>
        </w:rPr>
        <w:t xml:space="preserve"> to the LMF, where the model training is performed. </w:t>
      </w:r>
      <w:r w:rsidR="000C114E">
        <w:rPr>
          <w:sz w:val="22"/>
          <w:szCs w:val="22"/>
          <w:lang w:eastAsia="zh-CN"/>
        </w:rPr>
        <w:t>For training, t</w:t>
      </w:r>
      <w:r>
        <w:rPr>
          <w:sz w:val="22"/>
          <w:szCs w:val="22"/>
          <w:lang w:eastAsia="zh-CN"/>
        </w:rPr>
        <w:t xml:space="preserve">he same measurement report </w:t>
      </w:r>
      <w:proofErr w:type="gramStart"/>
      <w:r>
        <w:rPr>
          <w:sz w:val="22"/>
          <w:szCs w:val="22"/>
          <w:lang w:eastAsia="zh-CN"/>
        </w:rPr>
        <w:t>type</w:t>
      </w:r>
      <w:proofErr w:type="gramEnd"/>
      <w:r>
        <w:rPr>
          <w:sz w:val="22"/>
          <w:szCs w:val="22"/>
          <w:lang w:eastAsia="zh-CN"/>
        </w:rPr>
        <w:t xml:space="preserve"> as needed for inference in Case 3b should be sent from </w:t>
      </w:r>
      <w:proofErr w:type="spellStart"/>
      <w:r>
        <w:rPr>
          <w:sz w:val="22"/>
          <w:szCs w:val="22"/>
          <w:lang w:eastAsia="zh-CN"/>
        </w:rPr>
        <w:t>gNB</w:t>
      </w:r>
      <w:proofErr w:type="spellEnd"/>
      <w:r>
        <w:rPr>
          <w:sz w:val="22"/>
          <w:szCs w:val="22"/>
          <w:lang w:eastAsia="zh-CN"/>
        </w:rPr>
        <w:t xml:space="preserve"> to LMF. Thus, for the type of measurement, no extra spec impact on top of what would be supported for inference is needed for training data collection. </w:t>
      </w:r>
    </w:p>
    <w:p w14:paraId="3CDF5335" w14:textId="47D4334C" w:rsidR="000513C6" w:rsidRDefault="006469F2" w:rsidP="006469F2">
      <w:pPr>
        <w:rPr>
          <w:sz w:val="22"/>
          <w:szCs w:val="22"/>
        </w:rPr>
      </w:pPr>
      <w:r>
        <w:rPr>
          <w:sz w:val="22"/>
          <w:szCs w:val="22"/>
          <w:lang w:eastAsia="zh-CN"/>
        </w:rPr>
        <w:t xml:space="preserve">Coming back to the </w:t>
      </w:r>
      <w:proofErr w:type="gramStart"/>
      <w:r>
        <w:rPr>
          <w:sz w:val="22"/>
          <w:szCs w:val="22"/>
          <w:lang w:eastAsia="zh-CN"/>
        </w:rPr>
        <w:t>above mentioned</w:t>
      </w:r>
      <w:proofErr w:type="gramEnd"/>
      <w:r>
        <w:rPr>
          <w:sz w:val="22"/>
          <w:szCs w:val="22"/>
          <w:lang w:eastAsia="zh-CN"/>
        </w:rPr>
        <w:t xml:space="preserve"> draft </w:t>
      </w:r>
      <w:r w:rsidRPr="008F7E35">
        <w:rPr>
          <w:sz w:val="22"/>
          <w:szCs w:val="22"/>
          <w:lang w:eastAsia="zh-CN"/>
        </w:rPr>
        <w:t>Proposal 5.1.2-6</w:t>
      </w:r>
      <w:r>
        <w:rPr>
          <w:sz w:val="22"/>
          <w:szCs w:val="22"/>
          <w:lang w:eastAsia="zh-CN"/>
        </w:rPr>
        <w:t xml:space="preserve"> from RAN1#116, as discussed above</w:t>
      </w:r>
      <w:r w:rsidR="003A4825">
        <w:rPr>
          <w:sz w:val="22"/>
          <w:szCs w:val="22"/>
        </w:rPr>
        <w:t xml:space="preserve"> and given the below agreement from </w:t>
      </w:r>
      <w:r w:rsidR="000513C6">
        <w:rPr>
          <w:sz w:val="22"/>
          <w:szCs w:val="22"/>
        </w:rPr>
        <w:t xml:space="preserve">RAN1#112, </w:t>
      </w:r>
      <w:r w:rsidR="003A4825">
        <w:rPr>
          <w:sz w:val="22"/>
          <w:szCs w:val="22"/>
          <w:lang w:eastAsia="zh-CN"/>
        </w:rPr>
        <w:t xml:space="preserve">we </w:t>
      </w:r>
      <w:r w:rsidR="005C355A">
        <w:rPr>
          <w:sz w:val="22"/>
          <w:szCs w:val="22"/>
          <w:lang w:eastAsia="zh-CN"/>
        </w:rPr>
        <w:t>observe that</w:t>
      </w:r>
      <w:r w:rsidR="00434813">
        <w:rPr>
          <w:sz w:val="22"/>
          <w:szCs w:val="22"/>
          <w:lang w:eastAsia="zh-CN"/>
        </w:rPr>
        <w:t>, as oppose</w:t>
      </w:r>
      <w:r w:rsidR="00512E9C">
        <w:rPr>
          <w:sz w:val="22"/>
          <w:szCs w:val="22"/>
          <w:lang w:eastAsia="zh-CN"/>
        </w:rPr>
        <w:t>d</w:t>
      </w:r>
      <w:r w:rsidR="00434813">
        <w:rPr>
          <w:sz w:val="22"/>
          <w:szCs w:val="22"/>
          <w:lang w:eastAsia="zh-CN"/>
        </w:rPr>
        <w:t xml:space="preserve"> to Option 2, Option 1</w:t>
      </w:r>
      <w:r w:rsidR="005C355A">
        <w:rPr>
          <w:sz w:val="22"/>
          <w:szCs w:val="22"/>
          <w:lang w:eastAsia="zh-CN"/>
        </w:rPr>
        <w:t xml:space="preserve"> </w:t>
      </w:r>
      <w:r w:rsidR="00434813">
        <w:rPr>
          <w:sz w:val="22"/>
          <w:szCs w:val="22"/>
          <w:lang w:eastAsia="zh-CN"/>
        </w:rPr>
        <w:t xml:space="preserve">already is covered by </w:t>
      </w:r>
      <w:r w:rsidR="00512E9C">
        <w:rPr>
          <w:sz w:val="22"/>
          <w:szCs w:val="22"/>
          <w:lang w:eastAsia="zh-CN"/>
        </w:rPr>
        <w:t xml:space="preserve">the </w:t>
      </w:r>
      <w:r w:rsidR="00434813">
        <w:rPr>
          <w:sz w:val="22"/>
          <w:szCs w:val="22"/>
          <w:lang w:eastAsia="zh-CN"/>
        </w:rPr>
        <w:t xml:space="preserve">agreement and suffices </w:t>
      </w:r>
      <w:r w:rsidR="003A4825">
        <w:rPr>
          <w:sz w:val="22"/>
          <w:szCs w:val="22"/>
          <w:lang w:eastAsia="zh-CN"/>
        </w:rPr>
        <w:t>for Case 3b.</w:t>
      </w:r>
      <w:r w:rsidR="000513C6">
        <w:rPr>
          <w:sz w:val="22"/>
          <w:szCs w:val="22"/>
        </w:rPr>
        <w:t xml:space="preserve"> </w:t>
      </w:r>
      <w:r w:rsidR="004F5E94">
        <w:rPr>
          <w:sz w:val="22"/>
          <w:szCs w:val="22"/>
        </w:rPr>
        <w:t>Although network entity to generate labe</w:t>
      </w:r>
      <w:r w:rsidR="004F5E94">
        <w:rPr>
          <w:sz w:val="22"/>
          <w:szCs w:val="22"/>
          <w:lang w:eastAsia="zh-CN"/>
        </w:rPr>
        <w:t>l</w:t>
      </w:r>
      <w:r w:rsidR="00630DFD">
        <w:rPr>
          <w:sz w:val="22"/>
          <w:szCs w:val="22"/>
          <w:lang w:eastAsia="zh-CN"/>
        </w:rPr>
        <w:t xml:space="preserve"> (based on </w:t>
      </w:r>
      <w:r w:rsidR="00F13251" w:rsidRPr="00BF41AC">
        <w:rPr>
          <w:sz w:val="22"/>
          <w:szCs w:val="22"/>
          <w:lang w:eastAsia="zh-CN"/>
        </w:rPr>
        <w:t>non-NR and/or NR RAT-dependent and/or NR RAT-independent positioning methods</w:t>
      </w:r>
      <w:r w:rsidR="00630DFD">
        <w:rPr>
          <w:sz w:val="22"/>
          <w:szCs w:val="22"/>
          <w:lang w:eastAsia="zh-CN"/>
        </w:rPr>
        <w:t>)</w:t>
      </w:r>
      <w:r w:rsidR="004F5E94">
        <w:rPr>
          <w:sz w:val="22"/>
          <w:szCs w:val="22"/>
          <w:lang w:eastAsia="zh-CN"/>
        </w:rPr>
        <w:t xml:space="preserve"> is captured in a</w:t>
      </w:r>
      <w:r w:rsidR="00512E9C">
        <w:rPr>
          <w:sz w:val="22"/>
          <w:szCs w:val="22"/>
          <w:lang w:eastAsia="zh-CN"/>
        </w:rPr>
        <w:t>n</w:t>
      </w:r>
      <w:r w:rsidR="004F5E94">
        <w:rPr>
          <w:sz w:val="22"/>
          <w:szCs w:val="22"/>
          <w:lang w:eastAsia="zh-CN"/>
        </w:rPr>
        <w:t xml:space="preserve"> </w:t>
      </w:r>
      <w:r w:rsidR="004F5E94">
        <w:rPr>
          <w:sz w:val="22"/>
          <w:szCs w:val="22"/>
        </w:rPr>
        <w:t>agreement</w:t>
      </w:r>
      <w:r w:rsidR="00512E9C">
        <w:rPr>
          <w:sz w:val="22"/>
          <w:szCs w:val="22"/>
        </w:rPr>
        <w:t xml:space="preserve"> from RAN1#113</w:t>
      </w:r>
      <w:r w:rsidR="004F5E94">
        <w:rPr>
          <w:sz w:val="22"/>
          <w:szCs w:val="22"/>
        </w:rPr>
        <w:t xml:space="preserve"> (</w:t>
      </w:r>
      <w:r w:rsidR="00512E9C">
        <w:rPr>
          <w:sz w:val="22"/>
          <w:szCs w:val="22"/>
        </w:rPr>
        <w:t>conditioned on</w:t>
      </w:r>
      <w:r w:rsidR="004F5E94">
        <w:rPr>
          <w:sz w:val="22"/>
          <w:szCs w:val="22"/>
        </w:rPr>
        <w:t xml:space="preserve"> benefits/necessity</w:t>
      </w:r>
      <w:r w:rsidR="0034006C" w:rsidRPr="0034006C">
        <w:rPr>
          <w:sz w:val="22"/>
          <w:szCs w:val="22"/>
        </w:rPr>
        <w:t xml:space="preserve"> </w:t>
      </w:r>
      <w:r w:rsidR="0034006C">
        <w:rPr>
          <w:sz w:val="22"/>
          <w:szCs w:val="22"/>
        </w:rPr>
        <w:t>to be identified</w:t>
      </w:r>
      <w:r w:rsidR="004F5E94">
        <w:rPr>
          <w:sz w:val="22"/>
          <w:szCs w:val="22"/>
        </w:rPr>
        <w:t>),</w:t>
      </w:r>
      <w:r w:rsidR="005B6492">
        <w:rPr>
          <w:sz w:val="22"/>
          <w:szCs w:val="22"/>
        </w:rPr>
        <w:t xml:space="preserve"> which network entity can generate </w:t>
      </w:r>
      <w:r w:rsidR="00761258">
        <w:rPr>
          <w:sz w:val="22"/>
          <w:szCs w:val="22"/>
        </w:rPr>
        <w:t xml:space="preserve">the label, and the </w:t>
      </w:r>
      <w:r w:rsidR="00472236">
        <w:rPr>
          <w:sz w:val="22"/>
          <w:szCs w:val="22"/>
        </w:rPr>
        <w:t xml:space="preserve">corresponding </w:t>
      </w:r>
      <w:r w:rsidR="00761258">
        <w:rPr>
          <w:sz w:val="22"/>
          <w:szCs w:val="22"/>
        </w:rPr>
        <w:t xml:space="preserve">potential signaling is out of </w:t>
      </w:r>
      <w:r w:rsidR="00F34733">
        <w:rPr>
          <w:sz w:val="22"/>
          <w:szCs w:val="22"/>
        </w:rPr>
        <w:t xml:space="preserve">the scope of </w:t>
      </w:r>
      <w:r w:rsidR="00761258">
        <w:rPr>
          <w:sz w:val="22"/>
          <w:szCs w:val="22"/>
        </w:rPr>
        <w:t>RAN1.</w:t>
      </w:r>
    </w:p>
    <w:tbl>
      <w:tblPr>
        <w:tblStyle w:val="TableGrid"/>
        <w:tblW w:w="0" w:type="auto"/>
        <w:tblLook w:val="04A0" w:firstRow="1" w:lastRow="0" w:firstColumn="1" w:lastColumn="0" w:noHBand="0" w:noVBand="1"/>
      </w:tblPr>
      <w:tblGrid>
        <w:gridCol w:w="9307"/>
      </w:tblGrid>
      <w:tr w:rsidR="000513C6" w14:paraId="1571230B" w14:textId="77777777" w:rsidTr="00E62D5E">
        <w:tc>
          <w:tcPr>
            <w:tcW w:w="9307" w:type="dxa"/>
          </w:tcPr>
          <w:p w14:paraId="5E87E401" w14:textId="1A47ED7E" w:rsidR="000513C6" w:rsidRPr="00B91B9C" w:rsidRDefault="00002C7F" w:rsidP="00E62D5E">
            <w:pPr>
              <w:rPr>
                <w:sz w:val="22"/>
                <w:szCs w:val="22"/>
              </w:rPr>
            </w:pPr>
            <w:r w:rsidRPr="00BF137B">
              <w:rPr>
                <w:rFonts w:ascii="Times" w:eastAsia="等线" w:hAnsi="Times" w:hint="eastAsia"/>
                <w:b/>
                <w:sz w:val="22"/>
                <w:szCs w:val="22"/>
                <w:highlight w:val="green"/>
                <w:lang w:val="en-GB"/>
              </w:rPr>
              <w:t>A</w:t>
            </w:r>
            <w:r w:rsidRPr="00BF137B">
              <w:rPr>
                <w:rFonts w:ascii="Times" w:eastAsia="等线" w:hAnsi="Times"/>
                <w:b/>
                <w:sz w:val="22"/>
                <w:szCs w:val="22"/>
                <w:highlight w:val="green"/>
                <w:lang w:val="en-GB"/>
              </w:rPr>
              <w:t>greement</w:t>
            </w:r>
            <w:r>
              <w:rPr>
                <w:sz w:val="22"/>
                <w:szCs w:val="22"/>
              </w:rPr>
              <w:t xml:space="preserve"> (RAN1</w:t>
            </w:r>
            <w:r w:rsidRPr="00497366">
              <w:rPr>
                <w:rFonts w:hint="eastAsia"/>
                <w:sz w:val="22"/>
                <w:szCs w:val="22"/>
              </w:rPr>
              <w:t>#</w:t>
            </w:r>
            <w:r w:rsidRPr="00497366">
              <w:rPr>
                <w:sz w:val="22"/>
                <w:szCs w:val="22"/>
              </w:rPr>
              <w:t>112</w:t>
            </w:r>
            <w:r w:rsidRPr="00BF137B">
              <w:rPr>
                <w:sz w:val="22"/>
                <w:szCs w:val="22"/>
              </w:rPr>
              <w:t>)</w:t>
            </w:r>
          </w:p>
          <w:p w14:paraId="1E42ECB5" w14:textId="77777777" w:rsidR="000513C6" w:rsidRPr="000513C6" w:rsidRDefault="000513C6" w:rsidP="00E62D5E">
            <w:pPr>
              <w:widowControl/>
              <w:autoSpaceDE/>
              <w:autoSpaceDN/>
              <w:adjustRightInd/>
              <w:rPr>
                <w:rFonts w:ascii="Times" w:eastAsia="Batang" w:hAnsi="Times"/>
                <w:sz w:val="22"/>
                <w:szCs w:val="22"/>
                <w:lang w:val="en-GB"/>
              </w:rPr>
            </w:pPr>
            <w:r w:rsidRPr="000513C6">
              <w:rPr>
                <w:rFonts w:ascii="Times" w:eastAsia="Batang" w:hAnsi="Times"/>
                <w:sz w:val="22"/>
                <w:szCs w:val="22"/>
                <w:lang w:val="en-GB"/>
              </w:rPr>
              <w:t xml:space="preserve">Regarding training data generation for AI/ML based positioning, </w:t>
            </w:r>
          </w:p>
          <w:p w14:paraId="087F9647" w14:textId="77777777" w:rsidR="000513C6" w:rsidRPr="000513C6" w:rsidRDefault="000513C6" w:rsidP="00EF360F">
            <w:pPr>
              <w:widowControl/>
              <w:numPr>
                <w:ilvl w:val="0"/>
                <w:numId w:val="11"/>
              </w:numPr>
              <w:autoSpaceDE/>
              <w:autoSpaceDN/>
              <w:adjustRightInd/>
              <w:snapToGrid/>
              <w:spacing w:after="0"/>
              <w:jc w:val="left"/>
              <w:rPr>
                <w:rFonts w:ascii="Times" w:eastAsia="Batang" w:hAnsi="Times"/>
                <w:sz w:val="22"/>
                <w:szCs w:val="22"/>
                <w:lang w:val="en-GB"/>
              </w:rPr>
            </w:pPr>
            <w:r w:rsidRPr="000513C6">
              <w:rPr>
                <w:rFonts w:ascii="Times" w:eastAsia="Batang" w:hAnsi="Times"/>
                <w:sz w:val="22"/>
                <w:szCs w:val="22"/>
                <w:lang w:val="en-GB"/>
              </w:rPr>
              <w:t>The following options of entity and mechanisms to generate ground truth label are identified</w:t>
            </w:r>
          </w:p>
          <w:p w14:paraId="21B4CFF3" w14:textId="77777777" w:rsidR="000513C6" w:rsidRPr="00497366" w:rsidRDefault="000513C6" w:rsidP="00EF360F">
            <w:pPr>
              <w:widowControl/>
              <w:numPr>
                <w:ilvl w:val="1"/>
                <w:numId w:val="11"/>
              </w:numPr>
              <w:autoSpaceDE/>
              <w:autoSpaceDN/>
              <w:adjustRightInd/>
              <w:snapToGrid/>
              <w:spacing w:after="0"/>
              <w:jc w:val="left"/>
              <w:rPr>
                <w:rFonts w:ascii="Times" w:eastAsia="Batang" w:hAnsi="Times"/>
                <w:sz w:val="22"/>
                <w:szCs w:val="22"/>
                <w:lang w:val="en-GB"/>
              </w:rPr>
            </w:pPr>
            <w:r w:rsidRPr="000513C6">
              <w:rPr>
                <w:rFonts w:ascii="Times" w:eastAsia="Batang" w:hAnsi="Times"/>
                <w:sz w:val="22"/>
                <w:szCs w:val="22"/>
                <w:lang w:val="en-GB"/>
              </w:rPr>
              <w:t>At least PRU is identified to generate ground truth label for UE-based positioning with UE-side model (Case 1)</w:t>
            </w:r>
            <w:r w:rsidRPr="00497366">
              <w:rPr>
                <w:rFonts w:ascii="Times" w:eastAsia="Batang" w:hAnsi="Times"/>
                <w:sz w:val="22"/>
                <w:szCs w:val="22"/>
                <w:lang w:val="en-GB"/>
              </w:rPr>
              <w:t xml:space="preserve"> and UE-assisted positioning with UE-side model (Case 2a)</w:t>
            </w:r>
          </w:p>
          <w:p w14:paraId="309A72EC" w14:textId="77777777" w:rsidR="000513C6" w:rsidRPr="00497366" w:rsidRDefault="000513C6" w:rsidP="00EF360F">
            <w:pPr>
              <w:widowControl/>
              <w:numPr>
                <w:ilvl w:val="1"/>
                <w:numId w:val="11"/>
              </w:numPr>
              <w:autoSpaceDE/>
              <w:autoSpaceDN/>
              <w:adjustRightInd/>
              <w:snapToGrid/>
              <w:spacing w:after="0"/>
              <w:jc w:val="left"/>
              <w:rPr>
                <w:rFonts w:ascii="Times" w:eastAsia="Batang" w:hAnsi="Times"/>
                <w:sz w:val="22"/>
                <w:szCs w:val="22"/>
                <w:lang w:val="en-GB"/>
              </w:rPr>
            </w:pPr>
            <w:r w:rsidRPr="000513C6">
              <w:rPr>
                <w:rFonts w:ascii="Times" w:eastAsia="Batang" w:hAnsi="Times"/>
                <w:sz w:val="22"/>
                <w:szCs w:val="22"/>
                <w:highlight w:val="yellow"/>
                <w:lang w:val="en-GB"/>
              </w:rPr>
              <w:t>At least LMF</w:t>
            </w:r>
            <w:r w:rsidRPr="00497366">
              <w:rPr>
                <w:rFonts w:ascii="Times" w:eastAsia="Batang" w:hAnsi="Times"/>
                <w:sz w:val="22"/>
                <w:szCs w:val="22"/>
                <w:lang w:val="en-GB"/>
              </w:rPr>
              <w:t xml:space="preserve"> with known PRU location </w:t>
            </w:r>
            <w:r w:rsidRPr="000513C6">
              <w:rPr>
                <w:rFonts w:ascii="Times" w:eastAsia="Batang" w:hAnsi="Times"/>
                <w:sz w:val="22"/>
                <w:szCs w:val="22"/>
                <w:highlight w:val="yellow"/>
                <w:lang w:val="en-GB"/>
              </w:rPr>
              <w:t>is identified to generate ground truth label</w:t>
            </w:r>
            <w:r w:rsidRPr="00497366">
              <w:rPr>
                <w:rFonts w:ascii="Times" w:eastAsia="Batang" w:hAnsi="Times"/>
                <w:sz w:val="22"/>
                <w:szCs w:val="22"/>
                <w:lang w:val="en-GB"/>
              </w:rPr>
              <w:t xml:space="preserve"> for UE-assisted/LMF-based positioning with LMF-side model (Case 2b) and NG-RAN node assisted positioning with LMF-side model </w:t>
            </w:r>
            <w:r w:rsidRPr="000513C6">
              <w:rPr>
                <w:rFonts w:ascii="Times" w:eastAsia="Batang" w:hAnsi="Times"/>
                <w:sz w:val="22"/>
                <w:szCs w:val="22"/>
                <w:highlight w:val="yellow"/>
                <w:lang w:val="en-GB"/>
              </w:rPr>
              <w:t>(Case 3b)</w:t>
            </w:r>
          </w:p>
          <w:p w14:paraId="39DE04F6" w14:textId="444481FD" w:rsidR="000513C6" w:rsidRDefault="000513C6" w:rsidP="00E62D5E">
            <w:pPr>
              <w:rPr>
                <w:sz w:val="22"/>
                <w:szCs w:val="22"/>
              </w:rPr>
            </w:pPr>
            <w:r>
              <w:rPr>
                <w:sz w:val="22"/>
                <w:szCs w:val="22"/>
              </w:rPr>
              <w:t>[…]</w:t>
            </w:r>
          </w:p>
        </w:tc>
      </w:tr>
    </w:tbl>
    <w:p w14:paraId="2AD1B88E" w14:textId="29597D8E" w:rsidR="00152441" w:rsidRDefault="00152441" w:rsidP="00152441">
      <w:pPr>
        <w:spacing w:before="120"/>
        <w:rPr>
          <w:lang w:eastAsia="zh-CN"/>
        </w:rPr>
      </w:pPr>
      <w:r>
        <w:rPr>
          <w:sz w:val="22"/>
          <w:szCs w:val="22"/>
          <w:lang w:val="en-GB" w:eastAsia="zh-CN"/>
        </w:rPr>
        <w:t xml:space="preserve">The data collection for Case 3b is illustrated in </w:t>
      </w:r>
      <w:r>
        <w:rPr>
          <w:sz w:val="22"/>
          <w:szCs w:val="22"/>
          <w:lang w:val="en-GB" w:eastAsia="zh-CN"/>
        </w:rPr>
        <w:fldChar w:fldCharType="begin"/>
      </w:r>
      <w:r>
        <w:rPr>
          <w:sz w:val="22"/>
          <w:szCs w:val="22"/>
          <w:lang w:val="en-GB" w:eastAsia="zh-CN"/>
        </w:rPr>
        <w:instrText xml:space="preserve"> REF _Ref157608695 \h  \* MERGEFORMAT </w:instrText>
      </w:r>
      <w:r>
        <w:rPr>
          <w:sz w:val="22"/>
          <w:szCs w:val="22"/>
          <w:lang w:val="en-GB" w:eastAsia="zh-CN"/>
        </w:rPr>
      </w:r>
      <w:r>
        <w:rPr>
          <w:sz w:val="22"/>
          <w:szCs w:val="22"/>
          <w:lang w:val="en-GB" w:eastAsia="zh-CN"/>
        </w:rPr>
        <w:fldChar w:fldCharType="separate"/>
      </w:r>
      <w:r w:rsidR="00AB7069" w:rsidRPr="004642BB">
        <w:rPr>
          <w:sz w:val="22"/>
        </w:rPr>
        <w:t xml:space="preserve">Figure </w:t>
      </w:r>
      <w:r w:rsidR="00AB7069">
        <w:rPr>
          <w:noProof/>
          <w:sz w:val="22"/>
        </w:rPr>
        <w:t>4</w:t>
      </w:r>
      <w:r>
        <w:rPr>
          <w:sz w:val="22"/>
          <w:szCs w:val="22"/>
          <w:lang w:val="en-GB" w:eastAsia="zh-CN"/>
        </w:rPr>
        <w:fldChar w:fldCharType="end"/>
      </w:r>
      <w:r>
        <w:rPr>
          <w:sz w:val="22"/>
          <w:szCs w:val="22"/>
          <w:lang w:val="en-GB" w:eastAsia="zh-CN"/>
        </w:rPr>
        <w:t xml:space="preserve"> below:</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750"/>
      </w:tblGrid>
      <w:tr w:rsidR="00152441" w:rsidRPr="0019053C" w14:paraId="3F5B6544" w14:textId="77777777" w:rsidTr="00D95072">
        <w:trPr>
          <w:jc w:val="center"/>
        </w:trPr>
        <w:tc>
          <w:tcPr>
            <w:tcW w:w="4631" w:type="dxa"/>
            <w:tcBorders>
              <w:left w:val="single" w:sz="4" w:space="0" w:color="auto"/>
            </w:tcBorders>
          </w:tcPr>
          <w:p w14:paraId="4AA1E1AC" w14:textId="77777777" w:rsidR="00152441" w:rsidRPr="0019053C" w:rsidRDefault="00152441" w:rsidP="00D95072">
            <w:pPr>
              <w:rPr>
                <w:noProof/>
                <w:lang w:eastAsia="zh-CN"/>
              </w:rPr>
            </w:pPr>
            <w:r>
              <w:rPr>
                <w:noProof/>
                <w:lang w:eastAsia="zh-CN"/>
              </w:rPr>
              <w:drawing>
                <wp:inline distT="0" distB="0" distL="0" distR="0" wp14:anchorId="3C482913" wp14:editId="375C85E9">
                  <wp:extent cx="2879548" cy="2036619"/>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2149" cy="2045531"/>
                          </a:xfrm>
                          <a:prstGeom prst="rect">
                            <a:avLst/>
                          </a:prstGeom>
                          <a:noFill/>
                        </pic:spPr>
                      </pic:pic>
                    </a:graphicData>
                  </a:graphic>
                </wp:inline>
              </w:drawing>
            </w:r>
          </w:p>
        </w:tc>
      </w:tr>
    </w:tbl>
    <w:p w14:paraId="3048BD1E" w14:textId="56554B08" w:rsidR="00152441" w:rsidRDefault="00152441" w:rsidP="00152441">
      <w:pPr>
        <w:pStyle w:val="Caption"/>
        <w:spacing w:before="120"/>
        <w:rPr>
          <w:sz w:val="22"/>
        </w:rPr>
      </w:pPr>
      <w:bookmarkStart w:id="11" w:name="_Ref157608695"/>
      <w:r w:rsidRPr="004642BB">
        <w:rPr>
          <w:sz w:val="22"/>
        </w:rPr>
        <w:t xml:space="preserve">Figure </w:t>
      </w:r>
      <w:r w:rsidRPr="004642BB">
        <w:rPr>
          <w:noProof/>
          <w:sz w:val="22"/>
        </w:rPr>
        <w:fldChar w:fldCharType="begin"/>
      </w:r>
      <w:r w:rsidRPr="004642BB">
        <w:rPr>
          <w:noProof/>
          <w:sz w:val="22"/>
        </w:rPr>
        <w:instrText xml:space="preserve"> SEQ Figure \* ARABIC </w:instrText>
      </w:r>
      <w:r w:rsidRPr="004642BB">
        <w:rPr>
          <w:noProof/>
          <w:sz w:val="22"/>
        </w:rPr>
        <w:fldChar w:fldCharType="separate"/>
      </w:r>
      <w:r w:rsidR="00AB7069">
        <w:rPr>
          <w:noProof/>
          <w:sz w:val="22"/>
        </w:rPr>
        <w:t>4</w:t>
      </w:r>
      <w:r w:rsidRPr="004642BB">
        <w:rPr>
          <w:noProof/>
          <w:sz w:val="22"/>
        </w:rPr>
        <w:fldChar w:fldCharType="end"/>
      </w:r>
      <w:bookmarkEnd w:id="11"/>
      <w:r w:rsidRPr="004642BB">
        <w:rPr>
          <w:noProof/>
          <w:sz w:val="22"/>
        </w:rPr>
        <w:t xml:space="preserve"> –</w:t>
      </w:r>
      <w:r>
        <w:rPr>
          <w:noProof/>
          <w:sz w:val="22"/>
        </w:rPr>
        <w:t xml:space="preserve">Case </w:t>
      </w:r>
      <w:r w:rsidRPr="004642BB">
        <w:rPr>
          <w:sz w:val="22"/>
        </w:rPr>
        <w:t>3b model training</w:t>
      </w:r>
      <w:r>
        <w:rPr>
          <w:sz w:val="22"/>
        </w:rPr>
        <w:t>, no spec impact on top of inference</w:t>
      </w:r>
    </w:p>
    <w:p w14:paraId="718BF273" w14:textId="77777777" w:rsidR="00152441" w:rsidRDefault="00152441" w:rsidP="00152441">
      <w:pPr>
        <w:rPr>
          <w:sz w:val="22"/>
          <w:szCs w:val="22"/>
          <w:lang w:eastAsia="zh-CN"/>
        </w:rPr>
      </w:pPr>
      <w:r>
        <w:rPr>
          <w:sz w:val="22"/>
          <w:szCs w:val="22"/>
          <w:lang w:eastAsia="zh-CN"/>
        </w:rPr>
        <w:t>Based on the above discussion, there is no need to consider any other entity than the LMF to generate the ground truth label in Case 3b.</w:t>
      </w:r>
    </w:p>
    <w:p w14:paraId="20E11BB7" w14:textId="2A3A0A8F" w:rsidR="00152441" w:rsidRPr="009006A2" w:rsidRDefault="00BE1CE7" w:rsidP="00152441">
      <w:pPr>
        <w:rPr>
          <w:sz w:val="22"/>
          <w:szCs w:val="22"/>
          <w:lang w:eastAsia="zh-CN"/>
        </w:rPr>
      </w:pPr>
      <w:r>
        <w:rPr>
          <w:rFonts w:eastAsia="Batang"/>
          <w:b/>
          <w:bCs/>
          <w:i/>
          <w:sz w:val="22"/>
          <w:szCs w:val="22"/>
          <w:lang w:val="en-GB" w:eastAsia="zh-CN"/>
        </w:rPr>
        <w:t>Proposal</w:t>
      </w:r>
      <w:r w:rsidRPr="009006A2">
        <w:rPr>
          <w:rFonts w:eastAsia="Batang"/>
          <w:b/>
          <w:bCs/>
          <w:i/>
          <w:sz w:val="22"/>
          <w:szCs w:val="22"/>
          <w:lang w:val="en-GB" w:eastAsia="zh-CN"/>
        </w:rPr>
        <w:t xml:space="preserve"> </w:t>
      </w:r>
      <w:r w:rsidR="00047522">
        <w:rPr>
          <w:rFonts w:eastAsia="Batang"/>
          <w:b/>
          <w:bCs/>
          <w:i/>
          <w:sz w:val="22"/>
          <w:szCs w:val="22"/>
          <w:lang w:val="en-GB" w:eastAsia="zh-CN"/>
        </w:rPr>
        <w:t>1</w:t>
      </w:r>
      <w:r w:rsidR="000B0945">
        <w:rPr>
          <w:rFonts w:eastAsia="Batang"/>
          <w:b/>
          <w:bCs/>
          <w:i/>
          <w:sz w:val="22"/>
          <w:szCs w:val="22"/>
          <w:lang w:val="en-GB" w:eastAsia="zh-CN"/>
        </w:rPr>
        <w:t>0</w:t>
      </w:r>
      <w:r w:rsidR="00152441" w:rsidRPr="009006A2">
        <w:rPr>
          <w:rFonts w:eastAsia="Batang"/>
          <w:b/>
          <w:bCs/>
          <w:i/>
          <w:sz w:val="22"/>
          <w:szCs w:val="22"/>
          <w:lang w:val="en-GB" w:eastAsia="zh-CN"/>
        </w:rPr>
        <w:t>: For Case</w:t>
      </w:r>
      <w:r w:rsidR="00152441" w:rsidRPr="00D16A36">
        <w:rPr>
          <w:b/>
          <w:bCs/>
          <w:i/>
          <w:sz w:val="22"/>
          <w:szCs w:val="22"/>
          <w:lang w:eastAsia="zh-CN"/>
        </w:rPr>
        <w:t xml:space="preserve"> </w:t>
      </w:r>
      <w:r w:rsidR="00152441" w:rsidRPr="00BB5C8B">
        <w:rPr>
          <w:b/>
          <w:bCs/>
          <w:i/>
          <w:sz w:val="22"/>
          <w:szCs w:val="22"/>
          <w:lang w:eastAsia="zh-CN"/>
        </w:rPr>
        <w:t>3</w:t>
      </w:r>
      <w:r w:rsidR="00152441">
        <w:rPr>
          <w:b/>
          <w:bCs/>
          <w:i/>
          <w:sz w:val="22"/>
          <w:szCs w:val="22"/>
          <w:lang w:eastAsia="zh-CN"/>
        </w:rPr>
        <w:t>b data collection for</w:t>
      </w:r>
      <w:r w:rsidR="00152441" w:rsidRPr="00D16A36">
        <w:rPr>
          <w:b/>
          <w:bCs/>
          <w:i/>
          <w:sz w:val="22"/>
          <w:szCs w:val="22"/>
          <w:lang w:eastAsia="zh-CN"/>
        </w:rPr>
        <w:t xml:space="preserve"> </w:t>
      </w:r>
      <w:r w:rsidR="00152441">
        <w:rPr>
          <w:b/>
          <w:bCs/>
          <w:i/>
          <w:sz w:val="22"/>
          <w:szCs w:val="22"/>
          <w:lang w:eastAsia="zh-CN"/>
        </w:rPr>
        <w:t xml:space="preserve">LMF-sided model, </w:t>
      </w:r>
      <w:r>
        <w:rPr>
          <w:b/>
          <w:bCs/>
          <w:i/>
          <w:sz w:val="22"/>
          <w:szCs w:val="22"/>
          <w:lang w:eastAsia="zh-CN"/>
        </w:rPr>
        <w:t xml:space="preserve">start </w:t>
      </w:r>
      <w:r w:rsidR="0050410A">
        <w:rPr>
          <w:b/>
          <w:bCs/>
          <w:i/>
          <w:sz w:val="22"/>
          <w:szCs w:val="22"/>
          <w:lang w:eastAsia="zh-CN"/>
        </w:rPr>
        <w:t xml:space="preserve">the </w:t>
      </w:r>
      <w:r>
        <w:rPr>
          <w:b/>
          <w:bCs/>
          <w:i/>
          <w:sz w:val="22"/>
          <w:szCs w:val="22"/>
          <w:lang w:eastAsia="zh-CN"/>
        </w:rPr>
        <w:t>discuss</w:t>
      </w:r>
      <w:r w:rsidR="0050410A">
        <w:rPr>
          <w:b/>
          <w:bCs/>
          <w:i/>
          <w:sz w:val="22"/>
          <w:szCs w:val="22"/>
          <w:lang w:eastAsia="zh-CN"/>
        </w:rPr>
        <w:t>ion</w:t>
      </w:r>
      <w:r>
        <w:rPr>
          <w:b/>
          <w:bCs/>
          <w:i/>
          <w:sz w:val="22"/>
          <w:szCs w:val="22"/>
          <w:lang w:eastAsia="zh-CN"/>
        </w:rPr>
        <w:t xml:space="preserve"> by assuming </w:t>
      </w:r>
      <w:r w:rsidR="00152441">
        <w:rPr>
          <w:b/>
          <w:bCs/>
          <w:i/>
          <w:sz w:val="22"/>
          <w:szCs w:val="22"/>
          <w:lang w:eastAsia="zh-CN"/>
        </w:rPr>
        <w:t>t</w:t>
      </w:r>
      <w:r w:rsidR="00152441" w:rsidRPr="00BB5C8B">
        <w:rPr>
          <w:b/>
          <w:bCs/>
          <w:i/>
          <w:sz w:val="22"/>
          <w:szCs w:val="22"/>
          <w:lang w:eastAsia="zh-CN"/>
        </w:rPr>
        <w:t>he network entity for the label generation</w:t>
      </w:r>
      <w:r w:rsidR="00152441">
        <w:rPr>
          <w:rFonts w:eastAsiaTheme="minorEastAsia" w:hint="eastAsia"/>
          <w:b/>
          <w:bCs/>
          <w:i/>
          <w:sz w:val="22"/>
          <w:szCs w:val="22"/>
          <w:lang w:eastAsia="zh-CN"/>
        </w:rPr>
        <w:t xml:space="preserve"> </w:t>
      </w:r>
      <w:r w:rsidR="00152441">
        <w:rPr>
          <w:rFonts w:eastAsiaTheme="minorEastAsia"/>
          <w:b/>
          <w:bCs/>
          <w:i/>
          <w:sz w:val="22"/>
          <w:szCs w:val="22"/>
          <w:lang w:eastAsia="zh-CN"/>
        </w:rPr>
        <w:t xml:space="preserve">for model training </w:t>
      </w:r>
      <w:r w:rsidR="00B81C0E">
        <w:rPr>
          <w:rFonts w:eastAsiaTheme="minorEastAsia"/>
          <w:b/>
          <w:bCs/>
          <w:i/>
          <w:sz w:val="22"/>
          <w:szCs w:val="22"/>
          <w:lang w:eastAsia="zh-CN"/>
        </w:rPr>
        <w:t xml:space="preserve">is </w:t>
      </w:r>
      <w:r w:rsidR="00152441">
        <w:rPr>
          <w:rFonts w:eastAsiaTheme="minorEastAsia"/>
          <w:b/>
          <w:bCs/>
          <w:i/>
          <w:sz w:val="22"/>
          <w:szCs w:val="22"/>
          <w:lang w:eastAsia="zh-CN"/>
        </w:rPr>
        <w:t>LMF</w:t>
      </w:r>
      <w:r w:rsidR="00AC68A2">
        <w:rPr>
          <w:rFonts w:eastAsiaTheme="minorEastAsia"/>
          <w:b/>
          <w:bCs/>
          <w:i/>
          <w:sz w:val="22"/>
          <w:szCs w:val="22"/>
          <w:lang w:eastAsia="zh-CN"/>
        </w:rPr>
        <w:t xml:space="preserve"> at RAN1</w:t>
      </w:r>
      <w:r w:rsidR="00152441" w:rsidRPr="00BB5C8B">
        <w:rPr>
          <w:b/>
          <w:bCs/>
          <w:i/>
          <w:sz w:val="22"/>
          <w:szCs w:val="22"/>
          <w:lang w:eastAsia="zh-CN"/>
        </w:rPr>
        <w:t>.</w:t>
      </w:r>
    </w:p>
    <w:p w14:paraId="191AB276" w14:textId="77777777" w:rsidR="00583F31" w:rsidRDefault="00583F31" w:rsidP="00583F31">
      <w:pPr>
        <w:pStyle w:val="Heading3"/>
        <w:rPr>
          <w:sz w:val="22"/>
          <w:szCs w:val="22"/>
        </w:rPr>
      </w:pPr>
      <w:r w:rsidRPr="00597FF7">
        <w:rPr>
          <w:sz w:val="22"/>
          <w:szCs w:val="22"/>
        </w:rPr>
        <w:t xml:space="preserve">Model training for </w:t>
      </w:r>
      <w:r>
        <w:rPr>
          <w:sz w:val="22"/>
          <w:szCs w:val="22"/>
        </w:rPr>
        <w:t>the 2</w:t>
      </w:r>
      <w:r w:rsidRPr="00E53F11">
        <w:rPr>
          <w:sz w:val="22"/>
          <w:szCs w:val="22"/>
          <w:vertAlign w:val="superscript"/>
        </w:rPr>
        <w:t>nd</w:t>
      </w:r>
      <w:r>
        <w:rPr>
          <w:sz w:val="22"/>
          <w:szCs w:val="22"/>
        </w:rPr>
        <w:t xml:space="preserve"> priority of Cases 2a/2b</w:t>
      </w:r>
      <w:r w:rsidRPr="00B6395A">
        <w:rPr>
          <w:sz w:val="22"/>
          <w:szCs w:val="22"/>
        </w:rPr>
        <w:t xml:space="preserve"> </w:t>
      </w:r>
    </w:p>
    <w:p w14:paraId="303D14BC" w14:textId="77777777" w:rsidR="00583F31" w:rsidRPr="00B6395A" w:rsidRDefault="00583F31" w:rsidP="00583F31">
      <w:pPr>
        <w:rPr>
          <w:b/>
          <w:sz w:val="22"/>
          <w:szCs w:val="22"/>
          <w:u w:val="single"/>
        </w:rPr>
      </w:pPr>
      <w:r w:rsidRPr="00B6395A">
        <w:rPr>
          <w:b/>
          <w:sz w:val="22"/>
          <w:szCs w:val="22"/>
          <w:u w:val="single"/>
        </w:rPr>
        <w:t xml:space="preserve">Case 2a: </w:t>
      </w:r>
    </w:p>
    <w:p w14:paraId="32514F28" w14:textId="77777777" w:rsidR="00583F31" w:rsidRDefault="00583F31" w:rsidP="00583F31">
      <w:pPr>
        <w:rPr>
          <w:sz w:val="22"/>
          <w:szCs w:val="22"/>
        </w:rPr>
      </w:pPr>
      <w:r w:rsidRPr="00B6395A">
        <w:rPr>
          <w:sz w:val="22"/>
          <w:szCs w:val="22"/>
        </w:rPr>
        <w:t xml:space="preserve">If Case 2a is supported, the training data collection should be done in </w:t>
      </w:r>
      <w:r>
        <w:rPr>
          <w:sz w:val="22"/>
          <w:szCs w:val="22"/>
        </w:rPr>
        <w:t>a similar</w:t>
      </w:r>
      <w:r w:rsidRPr="00B6395A">
        <w:rPr>
          <w:sz w:val="22"/>
          <w:szCs w:val="22"/>
        </w:rPr>
        <w:t xml:space="preserve"> manner as for Case 1, via </w:t>
      </w:r>
      <w:r>
        <w:rPr>
          <w:sz w:val="22"/>
          <w:szCs w:val="22"/>
          <w:lang w:val="en-GB" w:eastAsia="zh-CN"/>
        </w:rPr>
        <w:t xml:space="preserve">UE-side </w:t>
      </w:r>
      <w:r w:rsidRPr="00B6395A">
        <w:rPr>
          <w:sz w:val="22"/>
          <w:szCs w:val="22"/>
        </w:rPr>
        <w:t xml:space="preserve">implementation. A 3GPP based approach would be extremely complicated in terms of label generation and label/measurement transfer from the PRUs/UEs to the training entity. Due to the increased air-interface load, however, it is our view that Case 2a should not be </w:t>
      </w:r>
      <w:r>
        <w:rPr>
          <w:sz w:val="22"/>
          <w:szCs w:val="22"/>
        </w:rPr>
        <w:t>studied with highest priority.</w:t>
      </w:r>
    </w:p>
    <w:p w14:paraId="745689B8" w14:textId="43D3DDE6" w:rsidR="00583F31" w:rsidRPr="00A65D22" w:rsidRDefault="00583F31" w:rsidP="00583F31">
      <w:pPr>
        <w:rPr>
          <w:b/>
          <w:i/>
          <w:sz w:val="22"/>
        </w:rPr>
      </w:pPr>
      <w:bookmarkStart w:id="12" w:name="_Hlk163058618"/>
      <w:r w:rsidRPr="001375CE">
        <w:rPr>
          <w:b/>
          <w:bCs/>
          <w:i/>
          <w:sz w:val="22"/>
          <w:szCs w:val="22"/>
          <w:lang w:eastAsia="zh-CN"/>
        </w:rPr>
        <w:lastRenderedPageBreak/>
        <w:t xml:space="preserve">Observation </w:t>
      </w:r>
      <w:r w:rsidR="00B76168">
        <w:rPr>
          <w:b/>
          <w:bCs/>
          <w:i/>
          <w:sz w:val="22"/>
          <w:szCs w:val="22"/>
          <w:lang w:eastAsia="zh-CN"/>
        </w:rPr>
        <w:t>1</w:t>
      </w:r>
      <w:r w:rsidR="00F73D2B">
        <w:rPr>
          <w:b/>
          <w:bCs/>
          <w:i/>
          <w:sz w:val="22"/>
          <w:szCs w:val="22"/>
          <w:lang w:eastAsia="zh-CN"/>
        </w:rPr>
        <w:t>0</w:t>
      </w:r>
      <w:r w:rsidRPr="001375CE">
        <w:rPr>
          <w:b/>
          <w:bCs/>
          <w:i/>
          <w:sz w:val="22"/>
          <w:szCs w:val="22"/>
          <w:lang w:eastAsia="zh-CN"/>
        </w:rPr>
        <w:t xml:space="preserve">: </w:t>
      </w:r>
      <w:r>
        <w:rPr>
          <w:b/>
          <w:bCs/>
          <w:i/>
          <w:sz w:val="22"/>
          <w:szCs w:val="22"/>
          <w:lang w:eastAsia="zh-CN"/>
        </w:rPr>
        <w:t>Data</w:t>
      </w:r>
      <w:r w:rsidRPr="00D16A36">
        <w:rPr>
          <w:b/>
          <w:bCs/>
          <w:i/>
          <w:sz w:val="22"/>
          <w:szCs w:val="22"/>
          <w:lang w:eastAsia="zh-CN"/>
        </w:rPr>
        <w:t xml:space="preserve"> </w:t>
      </w:r>
      <w:r w:rsidRPr="001375CE">
        <w:rPr>
          <w:b/>
          <w:bCs/>
          <w:i/>
          <w:sz w:val="22"/>
          <w:szCs w:val="22"/>
          <w:lang w:eastAsia="zh-CN"/>
        </w:rPr>
        <w:t>collection for model training in Case 2a can be done via implementation similarly to the data collection</w:t>
      </w:r>
      <w:r>
        <w:rPr>
          <w:b/>
          <w:i/>
          <w:sz w:val="22"/>
          <w:lang w:eastAsia="zh-CN"/>
        </w:rPr>
        <w:t xml:space="preserve"> for model training in Case 1</w:t>
      </w:r>
      <w:r>
        <w:rPr>
          <w:b/>
          <w:i/>
          <w:sz w:val="22"/>
        </w:rPr>
        <w:t>.</w:t>
      </w:r>
    </w:p>
    <w:bookmarkEnd w:id="12"/>
    <w:p w14:paraId="36EE5008" w14:textId="77777777" w:rsidR="00583F31" w:rsidRPr="00B6395A" w:rsidRDefault="00583F31" w:rsidP="00583F31">
      <w:pPr>
        <w:rPr>
          <w:b/>
          <w:sz w:val="22"/>
          <w:szCs w:val="22"/>
          <w:u w:val="single"/>
        </w:rPr>
      </w:pPr>
      <w:r w:rsidRPr="00B6395A">
        <w:rPr>
          <w:b/>
          <w:sz w:val="22"/>
          <w:szCs w:val="22"/>
          <w:u w:val="single"/>
        </w:rPr>
        <w:t xml:space="preserve">Case 2b: </w:t>
      </w:r>
    </w:p>
    <w:p w14:paraId="6F8103DE" w14:textId="77777777" w:rsidR="00583F31" w:rsidRDefault="00583F31" w:rsidP="00583F31">
      <w:pPr>
        <w:rPr>
          <w:sz w:val="22"/>
          <w:szCs w:val="22"/>
        </w:rPr>
      </w:pPr>
      <w:r w:rsidRPr="00B6395A">
        <w:rPr>
          <w:sz w:val="22"/>
          <w:szCs w:val="22"/>
        </w:rPr>
        <w:t xml:space="preserve">If Case 2b is supported, the training data collection should be done similar to Case 3b, the same type of measurements as for inference would be sent from the PRUs/UE to LMF.  Due to the increased air-interface load, however, it is our view that Case 2b should not </w:t>
      </w:r>
      <w:r w:rsidRPr="00AF55D5">
        <w:rPr>
          <w:sz w:val="22"/>
          <w:szCs w:val="22"/>
        </w:rPr>
        <w:t xml:space="preserve">be </w:t>
      </w:r>
      <w:r>
        <w:rPr>
          <w:sz w:val="22"/>
          <w:szCs w:val="22"/>
        </w:rPr>
        <w:t>studied with highest priority.</w:t>
      </w:r>
    </w:p>
    <w:p w14:paraId="437E47FF" w14:textId="1BF59118" w:rsidR="00583F31" w:rsidRDefault="00583F31" w:rsidP="00583F31">
      <w:pPr>
        <w:rPr>
          <w:b/>
          <w:i/>
          <w:sz w:val="22"/>
          <w:lang w:eastAsia="zh-CN"/>
        </w:rPr>
      </w:pPr>
      <w:r w:rsidRPr="001375CE">
        <w:rPr>
          <w:b/>
          <w:i/>
          <w:sz w:val="22"/>
          <w:lang w:eastAsia="zh-CN"/>
        </w:rPr>
        <w:t xml:space="preserve">Observation </w:t>
      </w:r>
      <w:r w:rsidR="00B76168">
        <w:rPr>
          <w:b/>
          <w:i/>
          <w:sz w:val="22"/>
          <w:lang w:eastAsia="zh-CN"/>
        </w:rPr>
        <w:t>1</w:t>
      </w:r>
      <w:r w:rsidR="00F73D2B">
        <w:rPr>
          <w:b/>
          <w:i/>
          <w:sz w:val="22"/>
          <w:lang w:eastAsia="zh-CN"/>
        </w:rPr>
        <w:t>1</w:t>
      </w:r>
      <w:r w:rsidRPr="001375CE">
        <w:rPr>
          <w:b/>
          <w:i/>
          <w:sz w:val="22"/>
          <w:lang w:eastAsia="zh-CN"/>
        </w:rPr>
        <w:t>: Data</w:t>
      </w:r>
      <w:r w:rsidRPr="00D16A36">
        <w:rPr>
          <w:b/>
          <w:bCs/>
          <w:i/>
          <w:sz w:val="22"/>
          <w:szCs w:val="22"/>
          <w:lang w:eastAsia="zh-CN"/>
        </w:rPr>
        <w:t xml:space="preserve"> </w:t>
      </w:r>
      <w:r>
        <w:rPr>
          <w:b/>
          <w:i/>
          <w:sz w:val="22"/>
          <w:lang w:eastAsia="zh-CN"/>
        </w:rPr>
        <w:t>collection for model training in Case 2b can be done similarly to the data collection for model training in Case 3b.</w:t>
      </w:r>
    </w:p>
    <w:p w14:paraId="17A7950F" w14:textId="3BCF96CF" w:rsidR="00A26B92" w:rsidRDefault="00A26B92" w:rsidP="00A26B92">
      <w:pPr>
        <w:pStyle w:val="Heading3"/>
        <w:rPr>
          <w:sz w:val="22"/>
          <w:szCs w:val="22"/>
        </w:rPr>
      </w:pPr>
      <w:r>
        <w:rPr>
          <w:sz w:val="22"/>
          <w:szCs w:val="22"/>
        </w:rPr>
        <w:t>Quality indicator for measurements</w:t>
      </w:r>
    </w:p>
    <w:p w14:paraId="19996155" w14:textId="4AD5C509" w:rsidR="0087728F" w:rsidRDefault="00152441" w:rsidP="00152441">
      <w:pPr>
        <w:rPr>
          <w:sz w:val="22"/>
        </w:rPr>
      </w:pPr>
      <w:r w:rsidRPr="000D535B">
        <w:rPr>
          <w:sz w:val="22"/>
        </w:rPr>
        <w:t xml:space="preserve">For the data collection, the use of a quality indicator </w:t>
      </w:r>
      <w:r>
        <w:rPr>
          <w:sz w:val="22"/>
        </w:rPr>
        <w:t xml:space="preserve">associated with the measurements </w:t>
      </w:r>
      <w:r w:rsidRPr="000D535B">
        <w:rPr>
          <w:sz w:val="22"/>
        </w:rPr>
        <w:t>has been identified</w:t>
      </w:r>
      <w:r w:rsidR="005A1331">
        <w:rPr>
          <w:sz w:val="22"/>
        </w:rPr>
        <w:t xml:space="preserve"> </w:t>
      </w:r>
      <w:r w:rsidR="00223AF3">
        <w:rPr>
          <w:sz w:val="22"/>
        </w:rPr>
        <w:fldChar w:fldCharType="begin"/>
      </w:r>
      <w:r w:rsidR="00223AF3">
        <w:rPr>
          <w:sz w:val="22"/>
        </w:rPr>
        <w:instrText xml:space="preserve"> REF _Ref162734884 \r \h </w:instrText>
      </w:r>
      <w:r w:rsidR="00223AF3">
        <w:rPr>
          <w:sz w:val="22"/>
        </w:rPr>
      </w:r>
      <w:r w:rsidR="00223AF3">
        <w:rPr>
          <w:sz w:val="22"/>
        </w:rPr>
        <w:fldChar w:fldCharType="separate"/>
      </w:r>
      <w:r w:rsidR="00223AF3">
        <w:rPr>
          <w:sz w:val="22"/>
        </w:rPr>
        <w:t>[3]</w:t>
      </w:r>
      <w:r w:rsidR="00223AF3">
        <w:rPr>
          <w:sz w:val="22"/>
        </w:rPr>
        <w:fldChar w:fldCharType="end"/>
      </w:r>
      <w:r w:rsidRPr="000D535B">
        <w:rPr>
          <w:sz w:val="22"/>
        </w:rPr>
        <w:t xml:space="preserve">. The quality indicator can be used to </w:t>
      </w:r>
      <w:r>
        <w:rPr>
          <w:sz w:val="22"/>
        </w:rPr>
        <w:t>acquire</w:t>
      </w:r>
      <w:r w:rsidRPr="000D535B">
        <w:rPr>
          <w:sz w:val="22"/>
        </w:rPr>
        <w:t xml:space="preserve"> measurements for the training which have the same quality as the measurements to be used for inference.</w:t>
      </w:r>
      <w:r w:rsidR="0087728F">
        <w:rPr>
          <w:sz w:val="22"/>
        </w:rPr>
        <w:t xml:space="preserve"> Considering the </w:t>
      </w:r>
      <w:r w:rsidR="00F32259">
        <w:rPr>
          <w:sz w:val="22"/>
        </w:rPr>
        <w:t>path</w:t>
      </w:r>
      <w:r w:rsidR="0087728F">
        <w:rPr>
          <w:sz w:val="22"/>
        </w:rPr>
        <w:t xml:space="preserve">-based measurements </w:t>
      </w:r>
      <w:r w:rsidR="00200E35">
        <w:rPr>
          <w:sz w:val="22"/>
        </w:rPr>
        <w:t xml:space="preserve">as </w:t>
      </w:r>
      <w:r w:rsidR="0087728F">
        <w:rPr>
          <w:sz w:val="22"/>
        </w:rPr>
        <w:t xml:space="preserve">discussed in Section </w:t>
      </w:r>
      <w:r w:rsidR="0087728F">
        <w:rPr>
          <w:sz w:val="22"/>
        </w:rPr>
        <w:fldChar w:fldCharType="begin"/>
      </w:r>
      <w:r w:rsidR="0087728F">
        <w:rPr>
          <w:sz w:val="22"/>
        </w:rPr>
        <w:instrText xml:space="preserve"> REF _Ref162261956 \r \h </w:instrText>
      </w:r>
      <w:r w:rsidR="0087728F">
        <w:rPr>
          <w:sz w:val="22"/>
        </w:rPr>
      </w:r>
      <w:r w:rsidR="0087728F">
        <w:rPr>
          <w:sz w:val="22"/>
        </w:rPr>
        <w:fldChar w:fldCharType="separate"/>
      </w:r>
      <w:r w:rsidR="00AB7069">
        <w:rPr>
          <w:sz w:val="22"/>
        </w:rPr>
        <w:t>2.1.1</w:t>
      </w:r>
      <w:r w:rsidR="0087728F">
        <w:rPr>
          <w:sz w:val="22"/>
        </w:rPr>
        <w:fldChar w:fldCharType="end"/>
      </w:r>
      <w:r w:rsidR="0087728F">
        <w:rPr>
          <w:sz w:val="22"/>
        </w:rPr>
        <w:t>, th</w:t>
      </w:r>
      <w:r w:rsidR="00200E35">
        <w:rPr>
          <w:sz w:val="22"/>
        </w:rPr>
        <w:t>ey consist</w:t>
      </w:r>
      <w:r w:rsidR="0087728F">
        <w:rPr>
          <w:sz w:val="22"/>
        </w:rPr>
        <w:t xml:space="preserve"> of timing and power information</w:t>
      </w:r>
      <w:r w:rsidR="000D76EC">
        <w:rPr>
          <w:sz w:val="22"/>
        </w:rPr>
        <w:t>.</w:t>
      </w:r>
      <w:r w:rsidR="00986219">
        <w:rPr>
          <w:sz w:val="22"/>
        </w:rPr>
        <w:t xml:space="preserve"> A quality indicator can be considered for the timing and power information measurement.</w:t>
      </w:r>
    </w:p>
    <w:p w14:paraId="5255D6FA" w14:textId="14D5DEC5" w:rsidR="00100CB4" w:rsidRDefault="00986219" w:rsidP="00152441">
      <w:pPr>
        <w:rPr>
          <w:sz w:val="22"/>
          <w:szCs w:val="22"/>
        </w:rPr>
      </w:pPr>
      <w:r>
        <w:rPr>
          <w:sz w:val="22"/>
        </w:rPr>
        <w:t xml:space="preserve">Two options can be considered for the </w:t>
      </w:r>
      <w:r w:rsidR="00C61404">
        <w:rPr>
          <w:sz w:val="22"/>
        </w:rPr>
        <w:t xml:space="preserve">use of the </w:t>
      </w:r>
      <w:r>
        <w:rPr>
          <w:sz w:val="22"/>
        </w:rPr>
        <w:t>quality indicator.</w:t>
      </w:r>
      <w:r w:rsidR="00152441" w:rsidRPr="000D535B">
        <w:rPr>
          <w:sz w:val="22"/>
        </w:rPr>
        <w:t xml:space="preserve"> </w:t>
      </w:r>
      <w:r w:rsidR="00152441">
        <w:rPr>
          <w:sz w:val="22"/>
        </w:rPr>
        <w:t>One option would be that t</w:t>
      </w:r>
      <w:r w:rsidR="00152441" w:rsidRPr="000D535B">
        <w:rPr>
          <w:sz w:val="22"/>
        </w:rPr>
        <w:t xml:space="preserve">he quality indicator </w:t>
      </w:r>
      <w:r w:rsidR="00152441">
        <w:rPr>
          <w:sz w:val="22"/>
        </w:rPr>
        <w:t xml:space="preserve">is </w:t>
      </w:r>
      <w:r w:rsidR="00152441" w:rsidRPr="000D535B">
        <w:rPr>
          <w:sz w:val="22"/>
        </w:rPr>
        <w:t xml:space="preserve">reported </w:t>
      </w:r>
      <w:r w:rsidR="00F32259">
        <w:rPr>
          <w:sz w:val="22"/>
        </w:rPr>
        <w:t>along with</w:t>
      </w:r>
      <w:r w:rsidR="00152441">
        <w:rPr>
          <w:sz w:val="22"/>
        </w:rPr>
        <w:t xml:space="preserve"> </w:t>
      </w:r>
      <w:r w:rsidR="00152441" w:rsidRPr="000D535B">
        <w:rPr>
          <w:sz w:val="22"/>
        </w:rPr>
        <w:t xml:space="preserve">the measurements </w:t>
      </w:r>
      <w:r w:rsidR="00152441">
        <w:rPr>
          <w:sz w:val="22"/>
        </w:rPr>
        <w:t>that are sent</w:t>
      </w:r>
      <w:r w:rsidR="0019656F">
        <w:rPr>
          <w:sz w:val="22"/>
        </w:rPr>
        <w:t>, e.g.,</w:t>
      </w:r>
      <w:r w:rsidR="00152441">
        <w:rPr>
          <w:sz w:val="22"/>
        </w:rPr>
        <w:t xml:space="preserve"> from the </w:t>
      </w:r>
      <w:proofErr w:type="spellStart"/>
      <w:r w:rsidR="00152441">
        <w:rPr>
          <w:sz w:val="22"/>
        </w:rPr>
        <w:t>gNB</w:t>
      </w:r>
      <w:proofErr w:type="spellEnd"/>
      <w:r w:rsidR="00152441">
        <w:rPr>
          <w:sz w:val="22"/>
        </w:rPr>
        <w:t xml:space="preserve"> to the LMF</w:t>
      </w:r>
      <w:r w:rsidR="00564517">
        <w:rPr>
          <w:sz w:val="22"/>
        </w:rPr>
        <w:t>, which already is supported in legacy</w:t>
      </w:r>
      <w:r w:rsidR="00152441">
        <w:rPr>
          <w:sz w:val="22"/>
        </w:rPr>
        <w:t xml:space="preserve">. </w:t>
      </w:r>
      <w:bookmarkStart w:id="13" w:name="_Hlk162268563"/>
      <w:r w:rsidR="00F32259">
        <w:rPr>
          <w:sz w:val="22"/>
        </w:rPr>
        <w:t>The measurement quality is indicate</w:t>
      </w:r>
      <w:r w:rsidR="00421F7C">
        <w:rPr>
          <w:sz w:val="22"/>
        </w:rPr>
        <w:t>d</w:t>
      </w:r>
      <w:r w:rsidR="00F32259">
        <w:rPr>
          <w:sz w:val="22"/>
        </w:rPr>
        <w:t xml:space="preserve"> per path and</w:t>
      </w:r>
      <w:r w:rsidR="00421F7C">
        <w:rPr>
          <w:sz w:val="22"/>
        </w:rPr>
        <w:t xml:space="preserve"> is based on the timing measurement quality which is</w:t>
      </w:r>
      <w:r w:rsidR="00922669">
        <w:rPr>
          <w:sz w:val="22"/>
        </w:rPr>
        <w:t xml:space="preserve"> </w:t>
      </w:r>
      <w:bookmarkEnd w:id="13"/>
      <w:r w:rsidR="00E932DB">
        <w:rPr>
          <w:sz w:val="22"/>
        </w:rPr>
        <w:t xml:space="preserve">given in meters </w:t>
      </w:r>
      <w:r w:rsidR="00922669">
        <w:rPr>
          <w:sz w:val="22"/>
        </w:rPr>
        <w:t xml:space="preserve">with a </w:t>
      </w:r>
      <w:r w:rsidR="00E932DB">
        <w:rPr>
          <w:sz w:val="22"/>
        </w:rPr>
        <w:t xml:space="preserve">supported </w:t>
      </w:r>
      <w:r w:rsidR="00922669">
        <w:rPr>
          <w:sz w:val="22"/>
        </w:rPr>
        <w:t>resolutio</w:t>
      </w:r>
      <w:r w:rsidR="00922669" w:rsidRPr="00E932DB">
        <w:rPr>
          <w:sz w:val="22"/>
          <w:szCs w:val="22"/>
        </w:rPr>
        <w:t xml:space="preserve">n </w:t>
      </w:r>
      <w:r w:rsidR="00E932DB" w:rsidRPr="00E932DB">
        <w:rPr>
          <w:sz w:val="22"/>
          <w:szCs w:val="22"/>
        </w:rPr>
        <w:t>of 0.1m, 1m, 10m, 30m</w:t>
      </w:r>
      <w:r w:rsidR="00E932DB">
        <w:rPr>
          <w:sz w:val="22"/>
          <w:szCs w:val="22"/>
        </w:rPr>
        <w:t>.</w:t>
      </w:r>
      <w:r w:rsidR="00556876">
        <w:rPr>
          <w:sz w:val="22"/>
          <w:szCs w:val="22"/>
        </w:rPr>
        <w:t xml:space="preserve"> </w:t>
      </w:r>
      <w:r w:rsidR="000E71D1">
        <w:rPr>
          <w:sz w:val="22"/>
          <w:szCs w:val="22"/>
        </w:rPr>
        <w:t xml:space="preserve">We note that the quality of the power information measurement of a path is directly correlated to the quality of the timing information measurement, i.e., a path with a poor timing information quality has consequently also a poor power information quality. Furthermore, considering </w:t>
      </w:r>
      <w:r w:rsidR="00564517">
        <w:rPr>
          <w:sz w:val="22"/>
          <w:szCs w:val="22"/>
        </w:rPr>
        <w:t>a potential</w:t>
      </w:r>
      <w:r w:rsidR="000E71D1">
        <w:rPr>
          <w:sz w:val="22"/>
          <w:szCs w:val="22"/>
        </w:rPr>
        <w:t xml:space="preserve"> SNR-based quality indicator </w:t>
      </w:r>
      <w:r w:rsidR="00564517">
        <w:rPr>
          <w:sz w:val="22"/>
          <w:szCs w:val="22"/>
        </w:rPr>
        <w:t>would</w:t>
      </w:r>
      <w:r w:rsidR="000E71D1">
        <w:rPr>
          <w:sz w:val="22"/>
          <w:szCs w:val="22"/>
        </w:rPr>
        <w:t xml:space="preserve"> not provide any further quality information, as a measurement with low SNR would most probably result in a </w:t>
      </w:r>
      <w:r w:rsidR="001C4217">
        <w:rPr>
          <w:sz w:val="22"/>
          <w:szCs w:val="22"/>
        </w:rPr>
        <w:t xml:space="preserve">larger timing uncertainty of a measured path. </w:t>
      </w:r>
      <w:r w:rsidR="00AB0472">
        <w:rPr>
          <w:sz w:val="22"/>
          <w:szCs w:val="22"/>
        </w:rPr>
        <w:t xml:space="preserve">Thus, measurements with low SNR can be discarded by considering measurements with a </w:t>
      </w:r>
      <w:r w:rsidR="00B1006D">
        <w:rPr>
          <w:sz w:val="22"/>
          <w:szCs w:val="22"/>
        </w:rPr>
        <w:t xml:space="preserve">low </w:t>
      </w:r>
      <w:r w:rsidR="00AB0472">
        <w:rPr>
          <w:sz w:val="22"/>
          <w:szCs w:val="22"/>
        </w:rPr>
        <w:t xml:space="preserve">timing measurement quality. </w:t>
      </w:r>
      <w:r w:rsidR="001C4217">
        <w:rPr>
          <w:sz w:val="22"/>
          <w:szCs w:val="22"/>
        </w:rPr>
        <w:t>I</w:t>
      </w:r>
      <w:r w:rsidR="000E71D1">
        <w:rPr>
          <w:sz w:val="22"/>
          <w:szCs w:val="22"/>
        </w:rPr>
        <w:t xml:space="preserve">n this regard, </w:t>
      </w:r>
      <w:r w:rsidR="00A134D4">
        <w:rPr>
          <w:sz w:val="22"/>
          <w:szCs w:val="22"/>
        </w:rPr>
        <w:t>legacy reporting including the</w:t>
      </w:r>
      <w:r w:rsidR="000E71D1">
        <w:rPr>
          <w:sz w:val="22"/>
          <w:szCs w:val="22"/>
        </w:rPr>
        <w:t xml:space="preserve"> existing measurement quality per path </w:t>
      </w:r>
      <w:r w:rsidR="001C4217">
        <w:rPr>
          <w:sz w:val="22"/>
          <w:szCs w:val="22"/>
        </w:rPr>
        <w:t xml:space="preserve">based on the timing measurement quality </w:t>
      </w:r>
      <w:r w:rsidR="000E71D1">
        <w:rPr>
          <w:sz w:val="22"/>
          <w:szCs w:val="22"/>
        </w:rPr>
        <w:t>is sufficient for indicating the quality of the measurements for training in Case 3b.</w:t>
      </w:r>
    </w:p>
    <w:p w14:paraId="0DA818E2" w14:textId="4CAD679C" w:rsidR="00556876" w:rsidRDefault="000E71D1" w:rsidP="00A134D4">
      <w:r>
        <w:rPr>
          <w:rFonts w:eastAsia="Batang"/>
          <w:b/>
          <w:bCs/>
          <w:i/>
          <w:sz w:val="22"/>
          <w:szCs w:val="22"/>
          <w:lang w:val="en-GB" w:eastAsia="zh-CN"/>
        </w:rPr>
        <w:t>Proposal</w:t>
      </w:r>
      <w:r w:rsidR="00E932DB" w:rsidRPr="009006A2">
        <w:rPr>
          <w:rFonts w:eastAsia="Batang"/>
          <w:b/>
          <w:bCs/>
          <w:i/>
          <w:sz w:val="22"/>
          <w:szCs w:val="22"/>
          <w:lang w:val="en-GB" w:eastAsia="zh-CN"/>
        </w:rPr>
        <w:t xml:space="preserve"> </w:t>
      </w:r>
      <w:r w:rsidR="002D7A53">
        <w:rPr>
          <w:rFonts w:eastAsia="Batang"/>
          <w:b/>
          <w:bCs/>
          <w:i/>
          <w:sz w:val="22"/>
          <w:szCs w:val="22"/>
          <w:lang w:val="en-GB" w:eastAsia="zh-CN"/>
        </w:rPr>
        <w:t>1</w:t>
      </w:r>
      <w:r w:rsidR="003817F7">
        <w:rPr>
          <w:rFonts w:eastAsia="Batang"/>
          <w:b/>
          <w:bCs/>
          <w:i/>
          <w:sz w:val="22"/>
          <w:szCs w:val="22"/>
          <w:lang w:val="en-GB" w:eastAsia="zh-CN"/>
        </w:rPr>
        <w:t>1</w:t>
      </w:r>
      <w:r w:rsidR="00E932DB" w:rsidRPr="009006A2">
        <w:rPr>
          <w:rFonts w:eastAsia="Batang"/>
          <w:b/>
          <w:bCs/>
          <w:i/>
          <w:sz w:val="22"/>
          <w:szCs w:val="22"/>
          <w:lang w:val="en-GB" w:eastAsia="zh-CN"/>
        </w:rPr>
        <w:t xml:space="preserve">: </w:t>
      </w:r>
      <w:r>
        <w:rPr>
          <w:rFonts w:eastAsia="Batang"/>
          <w:b/>
          <w:bCs/>
          <w:i/>
          <w:sz w:val="22"/>
          <w:szCs w:val="22"/>
          <w:lang w:val="en-GB" w:eastAsia="zh-CN"/>
        </w:rPr>
        <w:t>The measurement quality used in l</w:t>
      </w:r>
      <w:r w:rsidR="00E932DB">
        <w:rPr>
          <w:rFonts w:eastAsia="Batang"/>
          <w:b/>
          <w:bCs/>
          <w:i/>
          <w:sz w:val="22"/>
          <w:szCs w:val="22"/>
          <w:lang w:val="en-GB" w:eastAsia="zh-CN"/>
        </w:rPr>
        <w:t>egacy reporting</w:t>
      </w:r>
      <w:r>
        <w:rPr>
          <w:rFonts w:eastAsia="Batang"/>
          <w:b/>
          <w:bCs/>
          <w:i/>
          <w:sz w:val="22"/>
          <w:szCs w:val="22"/>
          <w:lang w:val="en-GB" w:eastAsia="zh-CN"/>
        </w:rPr>
        <w:t xml:space="preserve"> can be used for the quality indication of the path-based measurements</w:t>
      </w:r>
      <w:r w:rsidR="00E932DB">
        <w:rPr>
          <w:rFonts w:eastAsia="Batang"/>
          <w:b/>
          <w:bCs/>
          <w:i/>
          <w:sz w:val="22"/>
          <w:szCs w:val="22"/>
          <w:lang w:val="en-GB" w:eastAsia="zh-CN"/>
        </w:rPr>
        <w:t xml:space="preserve"> </w:t>
      </w:r>
      <w:r>
        <w:rPr>
          <w:rFonts w:eastAsia="Batang"/>
          <w:b/>
          <w:bCs/>
          <w:i/>
          <w:sz w:val="22"/>
          <w:szCs w:val="22"/>
          <w:lang w:val="en-GB" w:eastAsia="zh-CN"/>
        </w:rPr>
        <w:t>for training.</w:t>
      </w:r>
      <w:r w:rsidR="00A134D4">
        <w:t xml:space="preserve"> </w:t>
      </w:r>
    </w:p>
    <w:p w14:paraId="171D2D4B" w14:textId="6E38BE1D" w:rsidR="00E5305B" w:rsidRDefault="00E5305B" w:rsidP="00DA5179">
      <w:pPr>
        <w:rPr>
          <w:sz w:val="22"/>
        </w:rPr>
      </w:pPr>
      <w:r>
        <w:rPr>
          <w:sz w:val="22"/>
          <w:szCs w:val="22"/>
        </w:rPr>
        <w:t>If the purpose for reporting quality information is for dataset categorization, it should be noted that the reporting of the already existing RSRP measurement can be considered, which in contrast to the SNR may also have less variations and would be less device dependent.</w:t>
      </w:r>
    </w:p>
    <w:p w14:paraId="1941C2AC" w14:textId="6244CD25" w:rsidR="00152441" w:rsidRDefault="00884AB4" w:rsidP="00DA5179">
      <w:pPr>
        <w:rPr>
          <w:sz w:val="22"/>
          <w:szCs w:val="22"/>
          <w:lang w:eastAsia="zh-CN"/>
        </w:rPr>
      </w:pPr>
      <w:r>
        <w:rPr>
          <w:sz w:val="22"/>
        </w:rPr>
        <w:t>S</w:t>
      </w:r>
      <w:r w:rsidR="00564517">
        <w:rPr>
          <w:sz w:val="22"/>
        </w:rPr>
        <w:t>ending a quality indicator along with all measurements is overhead consuming and may not be needed</w:t>
      </w:r>
      <w:r w:rsidR="007E024B">
        <w:rPr>
          <w:sz w:val="22"/>
        </w:rPr>
        <w:t>.</w:t>
      </w:r>
      <w:r w:rsidR="00564517">
        <w:rPr>
          <w:sz w:val="22"/>
        </w:rPr>
        <w:t xml:space="preserve"> </w:t>
      </w:r>
      <w:r w:rsidR="00152441">
        <w:rPr>
          <w:sz w:val="22"/>
        </w:rPr>
        <w:t xml:space="preserve">As another option, the quality indicator in forms of a criterion could be signaled to the </w:t>
      </w:r>
      <w:proofErr w:type="spellStart"/>
      <w:r w:rsidR="00152441">
        <w:rPr>
          <w:sz w:val="22"/>
        </w:rPr>
        <w:t>gNB</w:t>
      </w:r>
      <w:proofErr w:type="spellEnd"/>
      <w:r w:rsidR="007E024B">
        <w:rPr>
          <w:sz w:val="22"/>
        </w:rPr>
        <w:t>/UE</w:t>
      </w:r>
      <w:r w:rsidR="00152441">
        <w:rPr>
          <w:sz w:val="22"/>
        </w:rPr>
        <w:t xml:space="preserve"> and </w:t>
      </w:r>
      <w:r w:rsidR="00152441" w:rsidRPr="000D535B">
        <w:rPr>
          <w:sz w:val="22"/>
        </w:rPr>
        <w:t xml:space="preserve">can </w:t>
      </w:r>
      <w:r w:rsidR="00152441">
        <w:rPr>
          <w:sz w:val="22"/>
        </w:rPr>
        <w:t xml:space="preserve">then already </w:t>
      </w:r>
      <w:r w:rsidR="00152441" w:rsidRPr="000D535B">
        <w:rPr>
          <w:sz w:val="22"/>
        </w:rPr>
        <w:t xml:space="preserve">be </w:t>
      </w:r>
      <w:r w:rsidR="00564517">
        <w:rPr>
          <w:sz w:val="22"/>
        </w:rPr>
        <w:t>applied</w:t>
      </w:r>
      <w:r w:rsidR="00152441" w:rsidRPr="000D535B">
        <w:rPr>
          <w:sz w:val="22"/>
        </w:rPr>
        <w:t xml:space="preserve"> in the generation </w:t>
      </w:r>
      <w:r w:rsidR="00152441">
        <w:rPr>
          <w:sz w:val="22"/>
        </w:rPr>
        <w:t xml:space="preserve">process </w:t>
      </w:r>
      <w:r w:rsidR="00152441" w:rsidRPr="000D535B">
        <w:rPr>
          <w:sz w:val="22"/>
        </w:rPr>
        <w:t>of the measurements, i.e., to discard</w:t>
      </w:r>
      <w:r w:rsidR="00EB2F67">
        <w:rPr>
          <w:sz w:val="22"/>
        </w:rPr>
        <w:t xml:space="preserve"> certain</w:t>
      </w:r>
      <w:r w:rsidR="00152441" w:rsidRPr="000D535B">
        <w:rPr>
          <w:sz w:val="22"/>
        </w:rPr>
        <w:t xml:space="preserve"> measurements </w:t>
      </w:r>
      <w:r w:rsidR="00152441">
        <w:rPr>
          <w:sz w:val="22"/>
        </w:rPr>
        <w:t xml:space="preserve">and </w:t>
      </w:r>
      <w:r w:rsidR="00564517">
        <w:rPr>
          <w:sz w:val="22"/>
        </w:rPr>
        <w:t xml:space="preserve">to </w:t>
      </w:r>
      <w:r w:rsidR="00152441">
        <w:rPr>
          <w:sz w:val="22"/>
        </w:rPr>
        <w:t>only report to the LMF the measurements which satisfy</w:t>
      </w:r>
      <w:r w:rsidR="00152441" w:rsidRPr="000D535B">
        <w:rPr>
          <w:sz w:val="22"/>
        </w:rPr>
        <w:t xml:space="preserve"> the quality indication.</w:t>
      </w:r>
      <w:r w:rsidR="00EB2F67">
        <w:rPr>
          <w:sz w:val="22"/>
        </w:rPr>
        <w:t xml:space="preserve"> This can be considered for both timing and power measurements. </w:t>
      </w:r>
    </w:p>
    <w:p w14:paraId="7A42F5CD" w14:textId="2B547DEA" w:rsidR="00C1024C" w:rsidRPr="007C4F95" w:rsidRDefault="00086332" w:rsidP="00C1024C">
      <w:pPr>
        <w:pStyle w:val="Heading3"/>
        <w:rPr>
          <w:sz w:val="22"/>
          <w:szCs w:val="22"/>
        </w:rPr>
      </w:pPr>
      <w:r w:rsidRPr="00AE2F3C">
        <w:rPr>
          <w:sz w:val="22"/>
          <w:szCs w:val="22"/>
        </w:rPr>
        <w:t xml:space="preserve">Other </w:t>
      </w:r>
      <w:r w:rsidRPr="00F34733">
        <w:rPr>
          <w:sz w:val="22"/>
          <w:szCs w:val="22"/>
        </w:rPr>
        <w:t>o</w:t>
      </w:r>
      <w:r w:rsidR="00C1024C" w:rsidRPr="00F34733">
        <w:rPr>
          <w:sz w:val="22"/>
          <w:szCs w:val="22"/>
        </w:rPr>
        <w:t>pen</w:t>
      </w:r>
      <w:r w:rsidR="00C1024C" w:rsidRPr="007C4F95">
        <w:rPr>
          <w:sz w:val="22"/>
          <w:szCs w:val="22"/>
        </w:rPr>
        <w:t xml:space="preserve"> issues </w:t>
      </w:r>
      <w:r w:rsidRPr="007C4F95">
        <w:rPr>
          <w:sz w:val="22"/>
          <w:szCs w:val="22"/>
        </w:rPr>
        <w:t>related with training</w:t>
      </w:r>
    </w:p>
    <w:p w14:paraId="148DC66B" w14:textId="58AB1E98" w:rsidR="009041D8" w:rsidRDefault="009041D8" w:rsidP="009041D8">
      <w:pPr>
        <w:rPr>
          <w:sz w:val="22"/>
          <w:szCs w:val="22"/>
          <w:lang w:eastAsia="zh-CN"/>
        </w:rPr>
      </w:pPr>
      <w:r>
        <w:rPr>
          <w:sz w:val="22"/>
          <w:szCs w:val="22"/>
          <w:lang w:eastAsia="zh-CN"/>
        </w:rPr>
        <w:t xml:space="preserve">During the RAN1#116, the following draft proposals </w:t>
      </w:r>
      <w:r w:rsidR="00B941E1">
        <w:rPr>
          <w:sz w:val="22"/>
          <w:szCs w:val="22"/>
          <w:lang w:eastAsia="zh-CN"/>
        </w:rPr>
        <w:t xml:space="preserve">regarding training data samples </w:t>
      </w:r>
      <w:r>
        <w:rPr>
          <w:sz w:val="22"/>
          <w:szCs w:val="22"/>
          <w:lang w:eastAsia="zh-CN"/>
        </w:rPr>
        <w:t>where included in the feature lead summary</w:t>
      </w:r>
      <w:r w:rsidR="00FD3031">
        <w:rPr>
          <w:sz w:val="22"/>
          <w:szCs w:val="22"/>
          <w:lang w:eastAsia="zh-CN"/>
        </w:rPr>
        <w:t xml:space="preserve"> </w:t>
      </w:r>
      <w:r w:rsidR="00FD3031">
        <w:rPr>
          <w:sz w:val="22"/>
          <w:szCs w:val="22"/>
          <w:lang w:eastAsia="zh-CN"/>
        </w:rPr>
        <w:fldChar w:fldCharType="begin"/>
      </w:r>
      <w:r w:rsidR="00FD3031">
        <w:rPr>
          <w:sz w:val="22"/>
          <w:szCs w:val="22"/>
          <w:lang w:eastAsia="zh-CN"/>
        </w:rPr>
        <w:instrText xml:space="preserve"> REF _Ref162907212 \r \h </w:instrText>
      </w:r>
      <w:r w:rsidR="00FD3031">
        <w:rPr>
          <w:sz w:val="22"/>
          <w:szCs w:val="22"/>
          <w:lang w:eastAsia="zh-CN"/>
        </w:rPr>
      </w:r>
      <w:r w:rsidR="00FD3031">
        <w:rPr>
          <w:sz w:val="22"/>
          <w:szCs w:val="22"/>
          <w:lang w:eastAsia="zh-CN"/>
        </w:rPr>
        <w:fldChar w:fldCharType="separate"/>
      </w:r>
      <w:r w:rsidR="00FD3031">
        <w:rPr>
          <w:sz w:val="22"/>
          <w:szCs w:val="22"/>
          <w:lang w:eastAsia="zh-CN"/>
        </w:rPr>
        <w:t>[5]</w:t>
      </w:r>
      <w:r w:rsidR="00FD3031">
        <w:rPr>
          <w:sz w:val="22"/>
          <w:szCs w:val="22"/>
          <w:lang w:eastAsia="zh-CN"/>
        </w:rPr>
        <w:fldChar w:fldCharType="end"/>
      </w:r>
      <w:r w:rsidR="005A1331">
        <w:rPr>
          <w:sz w:val="22"/>
          <w:szCs w:val="22"/>
          <w:lang w:eastAsia="zh-CN"/>
        </w:rPr>
        <w:t>.</w:t>
      </w:r>
    </w:p>
    <w:tbl>
      <w:tblPr>
        <w:tblStyle w:val="TableGrid"/>
        <w:tblpPr w:leftFromText="180" w:rightFromText="180" w:bottomFromText="120" w:vertAnchor="text" w:horzAnchor="margin" w:tblpY="-41"/>
        <w:tblW w:w="0" w:type="auto"/>
        <w:tblLook w:val="04A0" w:firstRow="1" w:lastRow="0" w:firstColumn="1" w:lastColumn="0" w:noHBand="0" w:noVBand="1"/>
      </w:tblPr>
      <w:tblGrid>
        <w:gridCol w:w="9307"/>
      </w:tblGrid>
      <w:tr w:rsidR="009041D8" w14:paraId="7AE656A3" w14:textId="77777777" w:rsidTr="00E62D5E">
        <w:tc>
          <w:tcPr>
            <w:tcW w:w="9307" w:type="dxa"/>
            <w:tcBorders>
              <w:top w:val="single" w:sz="4" w:space="0" w:color="auto"/>
              <w:left w:val="single" w:sz="4" w:space="0" w:color="auto"/>
              <w:bottom w:val="single" w:sz="4" w:space="0" w:color="auto"/>
              <w:right w:val="single" w:sz="4" w:space="0" w:color="auto"/>
            </w:tcBorders>
            <w:hideMark/>
          </w:tcPr>
          <w:p w14:paraId="1E01A15C" w14:textId="77777777" w:rsidR="009041D8" w:rsidRDefault="009041D8" w:rsidP="00BF41AC">
            <w:pPr>
              <w:spacing w:after="0"/>
              <w:rPr>
                <w:b/>
                <w:sz w:val="22"/>
                <w:szCs w:val="22"/>
                <w:u w:val="single"/>
              </w:rPr>
            </w:pPr>
            <w:r>
              <w:rPr>
                <w:b/>
                <w:sz w:val="22"/>
                <w:szCs w:val="22"/>
                <w:highlight w:val="yellow"/>
                <w:u w:val="single"/>
              </w:rPr>
              <w:lastRenderedPageBreak/>
              <w:t>Proposal 5.1.2-2</w:t>
            </w:r>
          </w:p>
          <w:p w14:paraId="3F97F986" w14:textId="77777777" w:rsidR="009041D8" w:rsidRDefault="009041D8" w:rsidP="00BF41AC">
            <w:pPr>
              <w:spacing w:after="0"/>
              <w:rPr>
                <w:sz w:val="22"/>
                <w:szCs w:val="22"/>
              </w:rPr>
            </w:pPr>
            <w:r>
              <w:rPr>
                <w:sz w:val="22"/>
                <w:szCs w:val="22"/>
              </w:rPr>
              <w:t>For Rel-19 AI/ML based positioning, training data samples can be either type:</w:t>
            </w:r>
          </w:p>
          <w:p w14:paraId="444C5EE0" w14:textId="77777777" w:rsidR="009041D8" w:rsidRDefault="009041D8" w:rsidP="00BF41AC">
            <w:pPr>
              <w:pStyle w:val="ListParagraph"/>
              <w:numPr>
                <w:ilvl w:val="0"/>
                <w:numId w:val="48"/>
              </w:numPr>
              <w:autoSpaceDE w:val="0"/>
              <w:autoSpaceDN w:val="0"/>
              <w:adjustRightInd w:val="0"/>
              <w:ind w:leftChars="0"/>
              <w:jc w:val="both"/>
              <w:rPr>
                <w:rFonts w:ascii="Times New Roman" w:hAnsi="Times New Roman"/>
                <w:sz w:val="22"/>
                <w:szCs w:val="22"/>
              </w:rPr>
            </w:pPr>
            <w:r>
              <w:rPr>
                <w:rFonts w:ascii="Times New Roman" w:hAnsi="Times New Roman"/>
                <w:sz w:val="22"/>
                <w:szCs w:val="22"/>
              </w:rPr>
              <w:t>Type 1</w:t>
            </w:r>
            <w:r>
              <w:rPr>
                <w:rFonts w:ascii="Times New Roman" w:eastAsia="MS Gothic" w:hAnsi="Times New Roman"/>
                <w:sz w:val="22"/>
                <w:szCs w:val="22"/>
              </w:rPr>
              <w:t>:</w:t>
            </w:r>
            <w:r>
              <w:rPr>
                <w:rFonts w:ascii="Times New Roman" w:eastAsia="MS Gothic" w:hAnsi="Times New Roman"/>
                <w:sz w:val="22"/>
                <w:szCs w:val="22"/>
                <w:lang w:val="en-US"/>
              </w:rPr>
              <w:t xml:space="preserve"> </w:t>
            </w:r>
            <w:r>
              <w:rPr>
                <w:rFonts w:ascii="Times New Roman" w:hAnsi="Times New Roman"/>
                <w:sz w:val="22"/>
                <w:szCs w:val="22"/>
              </w:rPr>
              <w:t xml:space="preserve">labelled data </w:t>
            </w:r>
            <w:r>
              <w:rPr>
                <w:rFonts w:ascii="Times New Roman" w:hAnsi="Times New Roman"/>
                <w:sz w:val="22"/>
                <w:szCs w:val="22"/>
                <w:lang w:val="en-US"/>
              </w:rPr>
              <w:t>sample</w:t>
            </w:r>
          </w:p>
          <w:p w14:paraId="40E07F02" w14:textId="77777777" w:rsidR="009041D8" w:rsidRDefault="009041D8" w:rsidP="00BF41AC">
            <w:pPr>
              <w:pStyle w:val="ListParagraph"/>
              <w:autoSpaceDE w:val="0"/>
              <w:autoSpaceDN w:val="0"/>
              <w:adjustRightInd w:val="0"/>
              <w:ind w:leftChars="0" w:left="720" w:firstLine="0"/>
              <w:jc w:val="both"/>
              <w:rPr>
                <w:rFonts w:ascii="Times New Roman" w:hAnsi="Times New Roman"/>
                <w:sz w:val="22"/>
                <w:szCs w:val="22"/>
                <w:lang w:val="en-US"/>
              </w:rPr>
            </w:pPr>
            <w:r>
              <w:rPr>
                <w:rFonts w:ascii="Times New Roman" w:hAnsi="Times New Roman"/>
                <w:sz w:val="22"/>
                <w:szCs w:val="22"/>
              </w:rPr>
              <w:t>Type 2</w:t>
            </w:r>
            <w:r>
              <w:rPr>
                <w:rFonts w:ascii="Times New Roman" w:eastAsia="MS Gothic" w:hAnsi="Times New Roman"/>
                <w:sz w:val="22"/>
                <w:szCs w:val="22"/>
              </w:rPr>
              <w:t>:</w:t>
            </w:r>
            <w:r>
              <w:rPr>
                <w:rFonts w:ascii="Times New Roman" w:eastAsia="MS Gothic" w:hAnsi="Times New Roman"/>
                <w:sz w:val="22"/>
                <w:szCs w:val="22"/>
                <w:lang w:val="en-US"/>
              </w:rPr>
              <w:t xml:space="preserve"> </w:t>
            </w:r>
            <w:r>
              <w:rPr>
                <w:rFonts w:ascii="Times New Roman" w:hAnsi="Times New Roman"/>
                <w:sz w:val="22"/>
                <w:szCs w:val="22"/>
              </w:rPr>
              <w:t>unlabelled data</w:t>
            </w:r>
            <w:r>
              <w:rPr>
                <w:rFonts w:ascii="Times New Roman" w:hAnsi="Times New Roman"/>
                <w:sz w:val="22"/>
                <w:szCs w:val="22"/>
                <w:lang w:val="en-US"/>
              </w:rPr>
              <w:t xml:space="preserve"> sample </w:t>
            </w:r>
          </w:p>
          <w:p w14:paraId="42FDE7D0" w14:textId="77777777" w:rsidR="007C4F95" w:rsidRDefault="007C4F95">
            <w:pPr>
              <w:spacing w:after="0"/>
              <w:rPr>
                <w:b/>
                <w:sz w:val="22"/>
                <w:szCs w:val="22"/>
                <w:highlight w:val="yellow"/>
                <w:u w:val="single"/>
              </w:rPr>
            </w:pPr>
          </w:p>
          <w:p w14:paraId="7F753C13" w14:textId="45F78032" w:rsidR="009041D8" w:rsidRDefault="009041D8" w:rsidP="00BF41AC">
            <w:pPr>
              <w:spacing w:after="0"/>
              <w:rPr>
                <w:b/>
                <w:sz w:val="22"/>
                <w:szCs w:val="22"/>
                <w:u w:val="single"/>
              </w:rPr>
            </w:pPr>
            <w:r>
              <w:rPr>
                <w:b/>
                <w:sz w:val="22"/>
                <w:szCs w:val="22"/>
                <w:highlight w:val="yellow"/>
                <w:u w:val="single"/>
              </w:rPr>
              <w:t>Proposal 5.1.2-3</w:t>
            </w:r>
          </w:p>
          <w:p w14:paraId="4F8EA8A0" w14:textId="77777777" w:rsidR="009041D8" w:rsidRDefault="009041D8" w:rsidP="00BF41AC">
            <w:pPr>
              <w:spacing w:after="0"/>
              <w:rPr>
                <w:sz w:val="22"/>
                <w:szCs w:val="22"/>
              </w:rPr>
            </w:pPr>
            <w:r>
              <w:rPr>
                <w:sz w:val="22"/>
                <w:szCs w:val="22"/>
              </w:rPr>
              <w:t>For Rel-19 AI/ML based positioning, an unlabeled training data sample include at least the following components:</w:t>
            </w:r>
          </w:p>
          <w:p w14:paraId="2EE7E88E" w14:textId="77777777" w:rsidR="009041D8" w:rsidRDefault="009041D8" w:rsidP="00BF41AC">
            <w:pPr>
              <w:pStyle w:val="ListParagraph"/>
              <w:numPr>
                <w:ilvl w:val="0"/>
                <w:numId w:val="48"/>
              </w:numPr>
              <w:autoSpaceDE w:val="0"/>
              <w:autoSpaceDN w:val="0"/>
              <w:adjustRightInd w:val="0"/>
              <w:ind w:leftChars="0"/>
              <w:jc w:val="both"/>
              <w:rPr>
                <w:rFonts w:ascii="Times New Roman" w:hAnsi="Times New Roman"/>
                <w:sz w:val="22"/>
                <w:szCs w:val="22"/>
                <w:lang w:val="en-US"/>
              </w:rPr>
            </w:pPr>
            <w:r>
              <w:rPr>
                <w:rFonts w:ascii="Times New Roman" w:hAnsi="Times New Roman"/>
                <w:sz w:val="22"/>
                <w:szCs w:val="22"/>
                <w:lang w:val="en-US"/>
              </w:rPr>
              <w:t>Channel measurement (corresponding to model input), e.g., CIR, PDP, DP</w:t>
            </w:r>
          </w:p>
          <w:p w14:paraId="11D14EAE" w14:textId="77777777" w:rsidR="009041D8" w:rsidRDefault="009041D8" w:rsidP="00BF41AC">
            <w:pPr>
              <w:pStyle w:val="ListParagraph"/>
              <w:numPr>
                <w:ilvl w:val="0"/>
                <w:numId w:val="48"/>
              </w:numPr>
              <w:autoSpaceDE w:val="0"/>
              <w:autoSpaceDN w:val="0"/>
              <w:adjustRightInd w:val="0"/>
              <w:ind w:leftChars="0"/>
              <w:jc w:val="both"/>
              <w:rPr>
                <w:rFonts w:ascii="Times New Roman" w:hAnsi="Times New Roman"/>
                <w:sz w:val="22"/>
                <w:szCs w:val="22"/>
                <w:lang w:val="en-US"/>
              </w:rPr>
            </w:pPr>
            <w:r>
              <w:rPr>
                <w:rFonts w:ascii="Times New Roman" w:hAnsi="Times New Roman"/>
                <w:sz w:val="22"/>
                <w:szCs w:val="22"/>
                <w:lang w:val="en-US"/>
              </w:rPr>
              <w:t>Quality indicator of channel measurement, e.g., SNR/SINR</w:t>
            </w:r>
          </w:p>
          <w:p w14:paraId="25C41A71" w14:textId="77777777" w:rsidR="009041D8" w:rsidRDefault="009041D8" w:rsidP="00BF41AC">
            <w:pPr>
              <w:pStyle w:val="ListParagraph"/>
              <w:numPr>
                <w:ilvl w:val="0"/>
                <w:numId w:val="48"/>
              </w:numPr>
              <w:autoSpaceDE w:val="0"/>
              <w:autoSpaceDN w:val="0"/>
              <w:adjustRightInd w:val="0"/>
              <w:ind w:leftChars="0"/>
              <w:jc w:val="both"/>
              <w:rPr>
                <w:rFonts w:ascii="Times New Roman" w:hAnsi="Times New Roman"/>
                <w:sz w:val="22"/>
                <w:szCs w:val="22"/>
                <w:lang w:val="en-US"/>
              </w:rPr>
            </w:pPr>
            <w:r>
              <w:rPr>
                <w:rFonts w:ascii="Times New Roman" w:hAnsi="Times New Roman"/>
                <w:sz w:val="22"/>
                <w:szCs w:val="22"/>
                <w:lang w:val="en-US"/>
              </w:rPr>
              <w:t>T</w:t>
            </w:r>
            <w:proofErr w:type="spellStart"/>
            <w:r>
              <w:rPr>
                <w:rFonts w:ascii="Times New Roman" w:hAnsi="Times New Roman"/>
                <w:sz w:val="22"/>
                <w:szCs w:val="22"/>
              </w:rPr>
              <w:t>ime</w:t>
            </w:r>
            <w:proofErr w:type="spellEnd"/>
            <w:r>
              <w:rPr>
                <w:rFonts w:ascii="Times New Roman" w:hAnsi="Times New Roman"/>
                <w:sz w:val="22"/>
                <w:szCs w:val="22"/>
              </w:rPr>
              <w:t xml:space="preserve"> stamp</w:t>
            </w:r>
          </w:p>
          <w:p w14:paraId="69642996" w14:textId="77777777" w:rsidR="007C4F95" w:rsidRDefault="007C4F95">
            <w:pPr>
              <w:spacing w:after="0"/>
              <w:rPr>
                <w:b/>
                <w:sz w:val="22"/>
                <w:szCs w:val="22"/>
                <w:highlight w:val="yellow"/>
                <w:u w:val="single"/>
              </w:rPr>
            </w:pPr>
          </w:p>
          <w:p w14:paraId="6F37217D" w14:textId="21B2F4C0" w:rsidR="009041D8" w:rsidRDefault="009041D8" w:rsidP="00BF41AC">
            <w:pPr>
              <w:spacing w:after="0"/>
              <w:rPr>
                <w:b/>
                <w:sz w:val="22"/>
                <w:szCs w:val="22"/>
                <w:u w:val="single"/>
              </w:rPr>
            </w:pPr>
            <w:r>
              <w:rPr>
                <w:b/>
                <w:sz w:val="22"/>
                <w:szCs w:val="22"/>
                <w:highlight w:val="yellow"/>
                <w:u w:val="single"/>
              </w:rPr>
              <w:t>Proposal 5.1.2-4</w:t>
            </w:r>
          </w:p>
          <w:p w14:paraId="310C9A58" w14:textId="77777777" w:rsidR="009041D8" w:rsidRDefault="009041D8" w:rsidP="00BF41AC">
            <w:pPr>
              <w:spacing w:after="0"/>
              <w:rPr>
                <w:sz w:val="22"/>
                <w:szCs w:val="22"/>
              </w:rPr>
            </w:pPr>
            <w:r>
              <w:rPr>
                <w:sz w:val="22"/>
                <w:szCs w:val="22"/>
              </w:rPr>
              <w:t>For Rel-19 AI/ML based positioning, a labelled training data sample include the following components, as well as all the components of the corresponding signaling training data sample:</w:t>
            </w:r>
          </w:p>
          <w:p w14:paraId="4B89E507" w14:textId="77777777" w:rsidR="009041D8" w:rsidRDefault="009041D8" w:rsidP="00BF41AC">
            <w:pPr>
              <w:pStyle w:val="ListParagraph"/>
              <w:numPr>
                <w:ilvl w:val="0"/>
                <w:numId w:val="48"/>
              </w:numPr>
              <w:autoSpaceDE w:val="0"/>
              <w:autoSpaceDN w:val="0"/>
              <w:adjustRightInd w:val="0"/>
              <w:ind w:leftChars="0"/>
              <w:jc w:val="both"/>
              <w:rPr>
                <w:rFonts w:ascii="Times New Roman" w:hAnsi="Times New Roman"/>
                <w:sz w:val="22"/>
                <w:szCs w:val="22"/>
                <w:lang w:val="en-US"/>
              </w:rPr>
            </w:pPr>
            <w:r>
              <w:rPr>
                <w:rFonts w:ascii="Times New Roman" w:hAnsi="Times New Roman"/>
                <w:sz w:val="22"/>
                <w:szCs w:val="22"/>
                <w:lang w:val="en-US"/>
              </w:rPr>
              <w:t>Ground truth label (corresponding to model output), e.g., location coordinate, timing information, LOS/NLOS indicator</w:t>
            </w:r>
          </w:p>
          <w:p w14:paraId="04242D31" w14:textId="77777777" w:rsidR="009041D8" w:rsidRDefault="009041D8" w:rsidP="00BF41AC">
            <w:pPr>
              <w:pStyle w:val="ListParagraph"/>
              <w:numPr>
                <w:ilvl w:val="0"/>
                <w:numId w:val="48"/>
              </w:numPr>
              <w:autoSpaceDE w:val="0"/>
              <w:autoSpaceDN w:val="0"/>
              <w:adjustRightInd w:val="0"/>
              <w:ind w:leftChars="0"/>
              <w:jc w:val="both"/>
              <w:rPr>
                <w:rFonts w:ascii="Times New Roman" w:hAnsi="Times New Roman"/>
                <w:sz w:val="22"/>
                <w:szCs w:val="22"/>
                <w:lang w:val="en-US"/>
              </w:rPr>
            </w:pPr>
            <w:r>
              <w:rPr>
                <w:rFonts w:ascii="Times New Roman" w:hAnsi="Times New Roman"/>
                <w:sz w:val="22"/>
                <w:szCs w:val="22"/>
              </w:rPr>
              <w:t>Quality indicator</w:t>
            </w:r>
            <w:r>
              <w:rPr>
                <w:rFonts w:ascii="Times New Roman" w:hAnsi="Times New Roman"/>
                <w:sz w:val="22"/>
                <w:szCs w:val="22"/>
                <w:lang w:val="en-US"/>
              </w:rPr>
              <w:t xml:space="preserve"> of the label</w:t>
            </w:r>
          </w:p>
        </w:tc>
      </w:tr>
    </w:tbl>
    <w:p w14:paraId="023EDD5F" w14:textId="214E8532" w:rsidR="005642E8" w:rsidRDefault="005769B7" w:rsidP="005769B7">
      <w:pPr>
        <w:rPr>
          <w:sz w:val="22"/>
        </w:rPr>
      </w:pPr>
      <w:r>
        <w:rPr>
          <w:sz w:val="22"/>
        </w:rPr>
        <w:t>We believe that the above discussions should be handled case by case.</w:t>
      </w:r>
      <w:r w:rsidRPr="00651845">
        <w:rPr>
          <w:sz w:val="22"/>
        </w:rPr>
        <w:t xml:space="preserve"> </w:t>
      </w:r>
      <w:r>
        <w:rPr>
          <w:sz w:val="22"/>
        </w:rPr>
        <w:t xml:space="preserve">As discussed in the previous sections for the first priority use cases, training </w:t>
      </w:r>
      <w:r w:rsidR="005642E8">
        <w:rPr>
          <w:sz w:val="22"/>
        </w:rPr>
        <w:t>could be</w:t>
      </w:r>
      <w:r>
        <w:rPr>
          <w:sz w:val="22"/>
        </w:rPr>
        <w:t xml:space="preserve"> by implementation for Case 1 and Case 3a. </w:t>
      </w:r>
      <w:r w:rsidR="005642E8">
        <w:rPr>
          <w:sz w:val="22"/>
        </w:rPr>
        <w:t>Furthermore, f</w:t>
      </w:r>
      <w:r>
        <w:rPr>
          <w:sz w:val="22"/>
        </w:rPr>
        <w:t>or Case 3b, the labels are already at the LMF and hence, no signaling of labels is required</w:t>
      </w:r>
      <w:r w:rsidR="007C2A60">
        <w:rPr>
          <w:sz w:val="22"/>
        </w:rPr>
        <w:t xml:space="preserve">, i.e., as mentioned in the </w:t>
      </w:r>
      <w:r w:rsidR="007C2A60" w:rsidRPr="007C2A60">
        <w:rPr>
          <w:sz w:val="22"/>
        </w:rPr>
        <w:t>Proposal 5.1.2-4</w:t>
      </w:r>
      <w:r w:rsidR="007C2A60">
        <w:rPr>
          <w:sz w:val="22"/>
        </w:rPr>
        <w:t>. There is no need to specify the labels</w:t>
      </w:r>
      <w:r w:rsidR="00B876DD">
        <w:rPr>
          <w:sz w:val="22"/>
        </w:rPr>
        <w:t>.</w:t>
      </w:r>
      <w:r w:rsidR="00B35BF9">
        <w:rPr>
          <w:sz w:val="22"/>
        </w:rPr>
        <w:t xml:space="preserve"> </w:t>
      </w:r>
    </w:p>
    <w:p w14:paraId="54A4A357" w14:textId="636F50A0" w:rsidR="005769B7" w:rsidRDefault="005642E8" w:rsidP="005769B7">
      <w:pPr>
        <w:rPr>
          <w:sz w:val="22"/>
        </w:rPr>
      </w:pPr>
      <w:r>
        <w:rPr>
          <w:sz w:val="22"/>
        </w:rPr>
        <w:t>Additionally, w</w:t>
      </w:r>
      <w:r w:rsidR="00B35BF9">
        <w:rPr>
          <w:sz w:val="22"/>
        </w:rPr>
        <w:t>e note that in legacy positioning, quality indicator of the labels is already supported</w:t>
      </w:r>
      <w:r w:rsidR="000C44FB">
        <w:rPr>
          <w:sz w:val="22"/>
        </w:rPr>
        <w:t xml:space="preserve"> and is enough.</w:t>
      </w:r>
    </w:p>
    <w:p w14:paraId="505C9D93" w14:textId="686CF766" w:rsidR="00E760D6" w:rsidRPr="00673047" w:rsidRDefault="00E760D6" w:rsidP="00E760D6">
      <w:pPr>
        <w:rPr>
          <w:sz w:val="22"/>
          <w:szCs w:val="22"/>
        </w:rPr>
      </w:pPr>
      <w:r w:rsidRPr="008E7357">
        <w:rPr>
          <w:b/>
          <w:bCs/>
          <w:i/>
          <w:sz w:val="22"/>
          <w:szCs w:val="22"/>
          <w:lang w:eastAsia="zh-CN"/>
        </w:rPr>
        <w:t xml:space="preserve">Observation </w:t>
      </w:r>
      <w:r w:rsidR="00B76168" w:rsidRPr="008E7357">
        <w:rPr>
          <w:b/>
          <w:bCs/>
          <w:i/>
          <w:sz w:val="22"/>
          <w:szCs w:val="22"/>
          <w:lang w:eastAsia="zh-CN"/>
        </w:rPr>
        <w:t>1</w:t>
      </w:r>
      <w:r w:rsidR="00F73D2B">
        <w:rPr>
          <w:b/>
          <w:bCs/>
          <w:i/>
          <w:sz w:val="22"/>
          <w:szCs w:val="22"/>
          <w:lang w:eastAsia="zh-CN"/>
        </w:rPr>
        <w:t>2</w:t>
      </w:r>
      <w:r w:rsidR="002E32C6" w:rsidRPr="008E7357">
        <w:rPr>
          <w:b/>
          <w:bCs/>
          <w:i/>
          <w:sz w:val="22"/>
          <w:szCs w:val="22"/>
          <w:lang w:eastAsia="zh-CN"/>
        </w:rPr>
        <w:t>:</w:t>
      </w:r>
      <w:r w:rsidRPr="008E7357">
        <w:rPr>
          <w:b/>
          <w:bCs/>
          <w:i/>
          <w:sz w:val="22"/>
          <w:szCs w:val="22"/>
          <w:lang w:eastAsia="zh-CN"/>
        </w:rPr>
        <w:t xml:space="preserve"> </w:t>
      </w:r>
      <w:r w:rsidR="002E32C6" w:rsidRPr="008E7357">
        <w:rPr>
          <w:b/>
          <w:bCs/>
          <w:i/>
          <w:sz w:val="22"/>
          <w:szCs w:val="22"/>
          <w:lang w:eastAsia="zh-CN"/>
        </w:rPr>
        <w:t>Specification of labels and their quality does not seem necessary, since labels are already available at the training entity, or if signaled, the legacy mechanism can be re-used.</w:t>
      </w:r>
    </w:p>
    <w:p w14:paraId="287A20D9" w14:textId="3F7FA7A2" w:rsidR="00F10C13" w:rsidRPr="00651845" w:rsidRDefault="00850C1C" w:rsidP="00F10C13">
      <w:pPr>
        <w:rPr>
          <w:sz w:val="22"/>
        </w:rPr>
      </w:pPr>
      <w:r>
        <w:rPr>
          <w:sz w:val="22"/>
          <w:szCs w:val="22"/>
        </w:rPr>
        <w:t>The</w:t>
      </w:r>
      <w:r w:rsidR="00E02092">
        <w:rPr>
          <w:sz w:val="22"/>
          <w:szCs w:val="22"/>
        </w:rPr>
        <w:t xml:space="preserve"> terms </w:t>
      </w:r>
      <w:r w:rsidR="00E02092" w:rsidRPr="00E02092">
        <w:rPr>
          <w:sz w:val="22"/>
          <w:szCs w:val="22"/>
        </w:rPr>
        <w:t>labels and measurements</w:t>
      </w:r>
      <w:r w:rsidR="00E02092">
        <w:rPr>
          <w:sz w:val="22"/>
          <w:szCs w:val="22"/>
        </w:rPr>
        <w:t xml:space="preserve"> have been employed</w:t>
      </w:r>
      <w:r w:rsidR="00FE1D1B">
        <w:rPr>
          <w:sz w:val="22"/>
          <w:szCs w:val="22"/>
        </w:rPr>
        <w:t xml:space="preserve"> in the study item</w:t>
      </w:r>
      <w:r w:rsidR="00E02092">
        <w:rPr>
          <w:sz w:val="22"/>
          <w:szCs w:val="22"/>
        </w:rPr>
        <w:t xml:space="preserve"> and the introduction of a</w:t>
      </w:r>
      <w:r w:rsidR="00E02092" w:rsidRPr="00E02092">
        <w:rPr>
          <w:sz w:val="22"/>
          <w:szCs w:val="22"/>
        </w:rPr>
        <w:t xml:space="preserve"> new terminology</w:t>
      </w:r>
      <w:r w:rsidR="00E02092">
        <w:rPr>
          <w:sz w:val="22"/>
          <w:szCs w:val="22"/>
        </w:rPr>
        <w:t xml:space="preserve"> is unclear if an u</w:t>
      </w:r>
      <w:r w:rsidR="00E02092" w:rsidRPr="00E02092">
        <w:rPr>
          <w:sz w:val="22"/>
          <w:szCs w:val="22"/>
        </w:rPr>
        <w:t>nlabeled data</w:t>
      </w:r>
      <w:r w:rsidR="00E02092">
        <w:rPr>
          <w:sz w:val="22"/>
          <w:szCs w:val="22"/>
        </w:rPr>
        <w:t xml:space="preserve"> sample refers to a </w:t>
      </w:r>
      <w:r w:rsidR="00E02092" w:rsidRPr="00E02092">
        <w:rPr>
          <w:sz w:val="22"/>
          <w:szCs w:val="22"/>
        </w:rPr>
        <w:t>measurement</w:t>
      </w:r>
      <w:r w:rsidR="00E02092">
        <w:rPr>
          <w:sz w:val="22"/>
          <w:szCs w:val="22"/>
        </w:rPr>
        <w:t>.</w:t>
      </w:r>
      <w:r w:rsidR="009E5383">
        <w:rPr>
          <w:sz w:val="22"/>
          <w:szCs w:val="22"/>
        </w:rPr>
        <w:t xml:space="preserve"> If the intention is to distinguish between data samples for training and for inference, this may not be needed, i.e., for the LMF-side model.</w:t>
      </w:r>
    </w:p>
    <w:p w14:paraId="16BDF8A4" w14:textId="2968B521" w:rsidR="0089630C" w:rsidRDefault="0080037E" w:rsidP="0089630C">
      <w:pPr>
        <w:rPr>
          <w:b/>
          <w:bCs/>
          <w:i/>
          <w:sz w:val="22"/>
          <w:szCs w:val="22"/>
          <w:lang w:eastAsia="zh-CN"/>
        </w:rPr>
      </w:pPr>
      <w:r>
        <w:rPr>
          <w:b/>
          <w:bCs/>
          <w:i/>
          <w:sz w:val="22"/>
          <w:szCs w:val="22"/>
          <w:lang w:eastAsia="zh-CN"/>
        </w:rPr>
        <w:t xml:space="preserve">Proposal </w:t>
      </w:r>
      <w:r w:rsidR="00F34733">
        <w:rPr>
          <w:b/>
          <w:bCs/>
          <w:i/>
          <w:sz w:val="22"/>
          <w:szCs w:val="22"/>
          <w:lang w:eastAsia="zh-CN"/>
        </w:rPr>
        <w:t>1</w:t>
      </w:r>
      <w:r w:rsidR="003817F7">
        <w:rPr>
          <w:b/>
          <w:bCs/>
          <w:i/>
          <w:sz w:val="22"/>
          <w:szCs w:val="22"/>
          <w:lang w:eastAsia="zh-CN"/>
        </w:rPr>
        <w:t>2</w:t>
      </w:r>
      <w:r w:rsidR="00F34733">
        <w:rPr>
          <w:b/>
          <w:bCs/>
          <w:i/>
          <w:sz w:val="22"/>
          <w:szCs w:val="22"/>
          <w:lang w:eastAsia="zh-CN"/>
        </w:rPr>
        <w:t>:</w:t>
      </w:r>
      <w:r w:rsidR="005769B7" w:rsidRPr="001375CE">
        <w:rPr>
          <w:b/>
          <w:bCs/>
          <w:i/>
          <w:sz w:val="22"/>
          <w:szCs w:val="22"/>
          <w:lang w:eastAsia="zh-CN"/>
        </w:rPr>
        <w:t xml:space="preserve"> </w:t>
      </w:r>
      <w:r w:rsidR="00CD5D24">
        <w:rPr>
          <w:b/>
          <w:bCs/>
          <w:i/>
          <w:sz w:val="22"/>
          <w:szCs w:val="22"/>
          <w:lang w:eastAsia="zh-CN"/>
        </w:rPr>
        <w:t>T</w:t>
      </w:r>
      <w:r w:rsidR="00CD5D24" w:rsidRPr="00CD5D24">
        <w:rPr>
          <w:b/>
          <w:bCs/>
          <w:i/>
          <w:sz w:val="22"/>
          <w:szCs w:val="22"/>
          <w:lang w:eastAsia="zh-CN"/>
        </w:rPr>
        <w:t>he</w:t>
      </w:r>
      <w:r w:rsidR="00CD5D24">
        <w:rPr>
          <w:b/>
          <w:bCs/>
          <w:i/>
          <w:sz w:val="22"/>
          <w:szCs w:val="22"/>
          <w:lang w:eastAsia="zh-CN"/>
        </w:rPr>
        <w:t>re is no need to introduce</w:t>
      </w:r>
      <w:r w:rsidR="00CD5D24" w:rsidRPr="00CD5D24">
        <w:rPr>
          <w:b/>
          <w:bCs/>
          <w:i/>
          <w:sz w:val="22"/>
          <w:szCs w:val="22"/>
          <w:lang w:eastAsia="zh-CN"/>
        </w:rPr>
        <w:t xml:space="preserve"> a new terminology</w:t>
      </w:r>
      <w:r w:rsidR="00F34733">
        <w:rPr>
          <w:b/>
          <w:bCs/>
          <w:i/>
          <w:sz w:val="22"/>
          <w:szCs w:val="22"/>
          <w:lang w:eastAsia="zh-CN"/>
        </w:rPr>
        <w:t xml:space="preserve"> in addition to labels and measurements</w:t>
      </w:r>
      <w:r w:rsidR="00CD5D24">
        <w:rPr>
          <w:b/>
          <w:bCs/>
          <w:i/>
          <w:sz w:val="22"/>
          <w:szCs w:val="22"/>
          <w:lang w:eastAsia="zh-CN"/>
        </w:rPr>
        <w:t>,</w:t>
      </w:r>
      <w:r w:rsidR="00CD5D24" w:rsidRPr="00CD5D24">
        <w:rPr>
          <w:b/>
          <w:bCs/>
          <w:i/>
          <w:sz w:val="22"/>
          <w:szCs w:val="22"/>
          <w:lang w:eastAsia="zh-CN"/>
        </w:rPr>
        <w:t xml:space="preserve"> </w:t>
      </w:r>
      <w:r w:rsidR="00F53913">
        <w:rPr>
          <w:b/>
          <w:bCs/>
          <w:i/>
          <w:sz w:val="22"/>
          <w:szCs w:val="22"/>
          <w:lang w:eastAsia="zh-CN"/>
        </w:rPr>
        <w:t>since</w:t>
      </w:r>
      <w:r w:rsidR="00CD5D24" w:rsidRPr="00CD5D24">
        <w:rPr>
          <w:b/>
          <w:bCs/>
          <w:i/>
          <w:sz w:val="22"/>
          <w:szCs w:val="22"/>
          <w:lang w:eastAsia="zh-CN"/>
        </w:rPr>
        <w:t xml:space="preserve"> an unlabeled data sample </w:t>
      </w:r>
      <w:r w:rsidR="00F53913">
        <w:rPr>
          <w:b/>
          <w:bCs/>
          <w:i/>
          <w:sz w:val="22"/>
          <w:szCs w:val="22"/>
          <w:lang w:eastAsia="zh-CN"/>
        </w:rPr>
        <w:t>seems</w:t>
      </w:r>
      <w:r w:rsidR="00CD5D24" w:rsidRPr="00CD5D24">
        <w:rPr>
          <w:b/>
          <w:bCs/>
          <w:i/>
          <w:sz w:val="22"/>
          <w:szCs w:val="22"/>
          <w:lang w:eastAsia="zh-CN"/>
        </w:rPr>
        <w:t xml:space="preserve"> to </w:t>
      </w:r>
      <w:r w:rsidR="00F53913">
        <w:rPr>
          <w:b/>
          <w:bCs/>
          <w:i/>
          <w:sz w:val="22"/>
          <w:szCs w:val="22"/>
          <w:lang w:eastAsia="zh-CN"/>
        </w:rPr>
        <w:t>be a</w:t>
      </w:r>
      <w:r w:rsidR="00CD5D24" w:rsidRPr="00CD5D24">
        <w:rPr>
          <w:b/>
          <w:bCs/>
          <w:i/>
          <w:sz w:val="22"/>
          <w:szCs w:val="22"/>
          <w:lang w:eastAsia="zh-CN"/>
        </w:rPr>
        <w:t xml:space="preserve"> measurement</w:t>
      </w:r>
      <w:r w:rsidR="00B876DD">
        <w:rPr>
          <w:b/>
          <w:bCs/>
          <w:i/>
          <w:sz w:val="22"/>
          <w:szCs w:val="22"/>
          <w:lang w:eastAsia="zh-CN"/>
        </w:rPr>
        <w:t>.</w:t>
      </w:r>
    </w:p>
    <w:p w14:paraId="3BACCB76" w14:textId="01BC127F" w:rsidR="00585A9C" w:rsidRDefault="00585A9C" w:rsidP="0089630C">
      <w:pPr>
        <w:rPr>
          <w:sz w:val="22"/>
          <w:lang w:eastAsia="zh-CN"/>
        </w:rPr>
      </w:pPr>
      <w:r>
        <w:rPr>
          <w:sz w:val="22"/>
          <w:lang w:eastAsia="zh-CN"/>
        </w:rPr>
        <w:t xml:space="preserve">In addition, as we analyzed previously, </w:t>
      </w:r>
      <w:r w:rsidR="00B93608">
        <w:rPr>
          <w:sz w:val="22"/>
          <w:lang w:eastAsia="zh-CN"/>
        </w:rPr>
        <w:t xml:space="preserve">since the </w:t>
      </w:r>
      <w:r w:rsidR="00E45768">
        <w:rPr>
          <w:sz w:val="22"/>
          <w:lang w:eastAsia="zh-CN"/>
        </w:rPr>
        <w:t>node to generate the data and the potential signaling for delivering data may depend on different cases, we should analyze the content/type of training data and the corresponding potential impact in a case by case manner.</w:t>
      </w:r>
    </w:p>
    <w:p w14:paraId="59B26FB6" w14:textId="7B3FB75A" w:rsidR="00585A9C" w:rsidRDefault="00E45768" w:rsidP="0089630C">
      <w:pPr>
        <w:rPr>
          <w:sz w:val="22"/>
          <w:lang w:eastAsia="zh-CN"/>
        </w:rPr>
      </w:pPr>
      <w:r>
        <w:rPr>
          <w:b/>
          <w:bCs/>
          <w:i/>
          <w:sz w:val="22"/>
          <w:szCs w:val="22"/>
          <w:lang w:eastAsia="zh-CN"/>
        </w:rPr>
        <w:t xml:space="preserve">Proposal </w:t>
      </w:r>
      <w:r w:rsidR="00F34733">
        <w:rPr>
          <w:b/>
          <w:bCs/>
          <w:i/>
          <w:sz w:val="22"/>
          <w:szCs w:val="22"/>
          <w:lang w:eastAsia="zh-CN"/>
        </w:rPr>
        <w:t>1</w:t>
      </w:r>
      <w:r w:rsidR="003817F7">
        <w:rPr>
          <w:b/>
          <w:bCs/>
          <w:i/>
          <w:sz w:val="22"/>
          <w:szCs w:val="22"/>
          <w:lang w:eastAsia="zh-CN"/>
        </w:rPr>
        <w:t>3</w:t>
      </w:r>
      <w:r w:rsidR="00F34733">
        <w:rPr>
          <w:b/>
          <w:bCs/>
          <w:i/>
          <w:sz w:val="22"/>
          <w:szCs w:val="22"/>
          <w:lang w:eastAsia="zh-CN"/>
        </w:rPr>
        <w:t>:</w:t>
      </w:r>
      <w:r w:rsidRPr="001375CE">
        <w:rPr>
          <w:b/>
          <w:bCs/>
          <w:i/>
          <w:sz w:val="22"/>
          <w:szCs w:val="22"/>
          <w:lang w:eastAsia="zh-CN"/>
        </w:rPr>
        <w:t xml:space="preserve"> </w:t>
      </w:r>
      <w:r>
        <w:rPr>
          <w:b/>
          <w:bCs/>
          <w:i/>
          <w:sz w:val="22"/>
          <w:szCs w:val="22"/>
          <w:lang w:eastAsia="zh-CN"/>
        </w:rPr>
        <w:t xml:space="preserve">Discuss the content/type </w:t>
      </w:r>
      <w:r w:rsidR="00731D2F">
        <w:rPr>
          <w:b/>
          <w:bCs/>
          <w:i/>
          <w:sz w:val="22"/>
          <w:szCs w:val="22"/>
          <w:lang w:eastAsia="zh-CN"/>
        </w:rPr>
        <w:t xml:space="preserve">of </w:t>
      </w:r>
      <w:r w:rsidR="004A3A83">
        <w:rPr>
          <w:b/>
          <w:bCs/>
          <w:i/>
          <w:sz w:val="22"/>
          <w:szCs w:val="22"/>
          <w:lang w:eastAsia="zh-CN"/>
        </w:rPr>
        <w:t>label/measurement</w:t>
      </w:r>
      <w:r w:rsidR="00731D2F">
        <w:rPr>
          <w:b/>
          <w:bCs/>
          <w:i/>
          <w:sz w:val="22"/>
          <w:szCs w:val="22"/>
          <w:lang w:eastAsia="zh-CN"/>
        </w:rPr>
        <w:t xml:space="preserve"> </w:t>
      </w:r>
      <w:r>
        <w:rPr>
          <w:b/>
          <w:bCs/>
          <w:i/>
          <w:sz w:val="22"/>
          <w:szCs w:val="22"/>
          <w:lang w:eastAsia="zh-CN"/>
        </w:rPr>
        <w:t>and the potential spec impact for training data collection in a case by case manner, starting with Case 1/3a/3b.</w:t>
      </w:r>
    </w:p>
    <w:p w14:paraId="1C682D0D" w14:textId="34A9A650" w:rsidR="00B61BBB" w:rsidRDefault="00B61BBB" w:rsidP="00BA7849">
      <w:pPr>
        <w:pStyle w:val="Heading2"/>
      </w:pPr>
      <w:r w:rsidRPr="00B94764">
        <w:t>Consistency</w:t>
      </w:r>
      <w:r w:rsidR="003A18F0" w:rsidRPr="003A18F0">
        <w:t xml:space="preserve"> between training and inference</w:t>
      </w:r>
      <w:r w:rsidR="00992AA3">
        <w:t xml:space="preserve"> with network side information</w:t>
      </w:r>
    </w:p>
    <w:p w14:paraId="2EC1ED09" w14:textId="51781833" w:rsidR="003D0EF3" w:rsidRDefault="003D0EF3" w:rsidP="003D0EF3">
      <w:pPr>
        <w:rPr>
          <w:sz w:val="22"/>
          <w:szCs w:val="22"/>
          <w:lang w:eastAsia="zh-CN"/>
        </w:rPr>
      </w:pPr>
      <w:r>
        <w:rPr>
          <w:sz w:val="22"/>
          <w:szCs w:val="22"/>
          <w:lang w:eastAsia="zh-CN"/>
        </w:rPr>
        <w:t>During the RAN1#116, the following draft proposals where included in the feature lead summary</w:t>
      </w:r>
      <w:r w:rsidR="00FD3031">
        <w:rPr>
          <w:sz w:val="22"/>
          <w:szCs w:val="22"/>
          <w:lang w:eastAsia="zh-CN"/>
        </w:rPr>
        <w:t xml:space="preserve"> </w:t>
      </w:r>
      <w:r w:rsidR="00FD3031">
        <w:rPr>
          <w:sz w:val="22"/>
          <w:szCs w:val="22"/>
          <w:lang w:eastAsia="zh-CN"/>
        </w:rPr>
        <w:fldChar w:fldCharType="begin"/>
      </w:r>
      <w:r w:rsidR="00FD3031">
        <w:rPr>
          <w:sz w:val="22"/>
          <w:szCs w:val="22"/>
          <w:lang w:eastAsia="zh-CN"/>
        </w:rPr>
        <w:instrText xml:space="preserve"> REF _Ref162907212 \r \h </w:instrText>
      </w:r>
      <w:r w:rsidR="00FD3031">
        <w:rPr>
          <w:sz w:val="22"/>
          <w:szCs w:val="22"/>
          <w:lang w:eastAsia="zh-CN"/>
        </w:rPr>
      </w:r>
      <w:r w:rsidR="00FD3031">
        <w:rPr>
          <w:sz w:val="22"/>
          <w:szCs w:val="22"/>
          <w:lang w:eastAsia="zh-CN"/>
        </w:rPr>
        <w:fldChar w:fldCharType="separate"/>
      </w:r>
      <w:r w:rsidR="00FD3031">
        <w:rPr>
          <w:sz w:val="22"/>
          <w:szCs w:val="22"/>
          <w:lang w:eastAsia="zh-CN"/>
        </w:rPr>
        <w:t>[5]</w:t>
      </w:r>
      <w:r w:rsidR="00FD3031">
        <w:rPr>
          <w:sz w:val="22"/>
          <w:szCs w:val="22"/>
          <w:lang w:eastAsia="zh-CN"/>
        </w:rPr>
        <w:fldChar w:fldCharType="end"/>
      </w:r>
      <w:r w:rsidR="005A1331">
        <w:rPr>
          <w:sz w:val="22"/>
          <w:szCs w:val="22"/>
          <w:lang w:eastAsia="zh-CN"/>
        </w:rPr>
        <w:t>.</w:t>
      </w:r>
    </w:p>
    <w:tbl>
      <w:tblPr>
        <w:tblStyle w:val="TableGrid"/>
        <w:tblpPr w:leftFromText="180" w:rightFromText="180" w:bottomFromText="120" w:vertAnchor="text" w:horzAnchor="margin" w:tblpY="-41"/>
        <w:tblW w:w="0" w:type="auto"/>
        <w:tblLook w:val="04A0" w:firstRow="1" w:lastRow="0" w:firstColumn="1" w:lastColumn="0" w:noHBand="0" w:noVBand="1"/>
      </w:tblPr>
      <w:tblGrid>
        <w:gridCol w:w="9307"/>
      </w:tblGrid>
      <w:tr w:rsidR="003D0EF3" w14:paraId="68CB8631" w14:textId="77777777" w:rsidTr="00E62D5E">
        <w:tc>
          <w:tcPr>
            <w:tcW w:w="9307" w:type="dxa"/>
            <w:tcBorders>
              <w:top w:val="single" w:sz="4" w:space="0" w:color="auto"/>
              <w:left w:val="single" w:sz="4" w:space="0" w:color="auto"/>
              <w:bottom w:val="single" w:sz="4" w:space="0" w:color="auto"/>
              <w:right w:val="single" w:sz="4" w:space="0" w:color="auto"/>
            </w:tcBorders>
          </w:tcPr>
          <w:p w14:paraId="60AF4D9B" w14:textId="77777777" w:rsidR="003D0EF3" w:rsidRPr="00896768" w:rsidRDefault="003D0EF3" w:rsidP="00BF41AC">
            <w:pPr>
              <w:spacing w:after="0"/>
              <w:rPr>
                <w:sz w:val="22"/>
                <w:szCs w:val="22"/>
              </w:rPr>
            </w:pPr>
            <w:r w:rsidRPr="00896768">
              <w:rPr>
                <w:b/>
                <w:sz w:val="22"/>
                <w:szCs w:val="22"/>
                <w:highlight w:val="yellow"/>
                <w:u w:val="single"/>
              </w:rPr>
              <w:lastRenderedPageBreak/>
              <w:t>Proposal 5.1.2-1</w:t>
            </w:r>
          </w:p>
          <w:p w14:paraId="40411D42" w14:textId="77777777" w:rsidR="003D0EF3" w:rsidRPr="00896768" w:rsidRDefault="003D0EF3" w:rsidP="00BF41AC">
            <w:pPr>
              <w:spacing w:after="0"/>
              <w:rPr>
                <w:sz w:val="22"/>
                <w:szCs w:val="22"/>
              </w:rPr>
            </w:pPr>
            <w:r w:rsidRPr="00896768">
              <w:rPr>
                <w:sz w:val="22"/>
                <w:szCs w:val="22"/>
              </w:rPr>
              <w:t>For Rel-19 AI/ML based positioning, training data collection content include:</w:t>
            </w:r>
          </w:p>
          <w:p w14:paraId="1D0C40AD" w14:textId="77777777" w:rsidR="003D0EF3" w:rsidRPr="00896768" w:rsidRDefault="003D0EF3" w:rsidP="00BF41AC">
            <w:pPr>
              <w:pStyle w:val="ListParagraph"/>
              <w:numPr>
                <w:ilvl w:val="0"/>
                <w:numId w:val="51"/>
              </w:numPr>
              <w:autoSpaceDE w:val="0"/>
              <w:autoSpaceDN w:val="0"/>
              <w:adjustRightInd w:val="0"/>
              <w:spacing w:line="256" w:lineRule="auto"/>
              <w:ind w:leftChars="0"/>
              <w:jc w:val="both"/>
              <w:rPr>
                <w:sz w:val="22"/>
                <w:szCs w:val="22"/>
                <w:lang w:val="en-US"/>
              </w:rPr>
            </w:pPr>
            <w:r w:rsidRPr="00896768">
              <w:rPr>
                <w:sz w:val="22"/>
                <w:szCs w:val="22"/>
                <w:lang w:val="en-US"/>
              </w:rPr>
              <w:t xml:space="preserve">A list of training data samples, </w:t>
            </w:r>
          </w:p>
          <w:p w14:paraId="7A19DC33" w14:textId="77777777" w:rsidR="003D0EF3" w:rsidRPr="00896768" w:rsidRDefault="003D0EF3" w:rsidP="00BF41AC">
            <w:pPr>
              <w:pStyle w:val="ListParagraph"/>
              <w:numPr>
                <w:ilvl w:val="0"/>
                <w:numId w:val="51"/>
              </w:numPr>
              <w:autoSpaceDE w:val="0"/>
              <w:autoSpaceDN w:val="0"/>
              <w:adjustRightInd w:val="0"/>
              <w:spacing w:line="256" w:lineRule="auto"/>
              <w:ind w:leftChars="0"/>
              <w:jc w:val="both"/>
              <w:rPr>
                <w:sz w:val="22"/>
                <w:szCs w:val="22"/>
                <w:lang w:val="en-US"/>
              </w:rPr>
            </w:pPr>
            <w:r w:rsidRPr="00896768">
              <w:rPr>
                <w:sz w:val="22"/>
                <w:szCs w:val="22"/>
                <w:lang w:val="en-US"/>
              </w:rPr>
              <w:t>Meta data, which provides context information of the collected training dataset</w:t>
            </w:r>
          </w:p>
          <w:p w14:paraId="01F0CAD3" w14:textId="77777777" w:rsidR="00D37941" w:rsidRDefault="00D37941" w:rsidP="00910CB8">
            <w:pPr>
              <w:spacing w:after="0"/>
              <w:rPr>
                <w:b/>
                <w:sz w:val="22"/>
                <w:szCs w:val="22"/>
                <w:highlight w:val="yellow"/>
                <w:u w:val="single"/>
              </w:rPr>
            </w:pPr>
          </w:p>
          <w:p w14:paraId="4D2188F0" w14:textId="04A67C07" w:rsidR="003D0EF3" w:rsidRPr="00896768" w:rsidRDefault="003D0EF3" w:rsidP="00BF41AC">
            <w:pPr>
              <w:spacing w:after="0"/>
              <w:rPr>
                <w:b/>
                <w:sz w:val="22"/>
                <w:szCs w:val="22"/>
                <w:u w:val="single"/>
              </w:rPr>
            </w:pPr>
            <w:r w:rsidRPr="00896768">
              <w:rPr>
                <w:b/>
                <w:sz w:val="22"/>
                <w:szCs w:val="22"/>
                <w:highlight w:val="yellow"/>
                <w:u w:val="single"/>
              </w:rPr>
              <w:t>Proposal 6.2-1</w:t>
            </w:r>
          </w:p>
          <w:p w14:paraId="1A8F3522" w14:textId="77777777" w:rsidR="003D0EF3" w:rsidRPr="00896768" w:rsidRDefault="003D0EF3" w:rsidP="00BF41AC">
            <w:pPr>
              <w:spacing w:after="0"/>
              <w:rPr>
                <w:sz w:val="22"/>
                <w:szCs w:val="22"/>
              </w:rPr>
            </w:pPr>
            <w:r w:rsidRPr="00896768">
              <w:rPr>
                <w:sz w:val="22"/>
                <w:szCs w:val="22"/>
              </w:rPr>
              <w:t>For Rel-19 AI/ML positioning, to ensure consistency between model training and model inference, validity area need to be consistent between training and inference.</w:t>
            </w:r>
          </w:p>
          <w:p w14:paraId="02F619F2" w14:textId="77777777" w:rsidR="003D0EF3" w:rsidRPr="00896768" w:rsidRDefault="003D0EF3" w:rsidP="00897B72">
            <w:pPr>
              <w:spacing w:after="0"/>
              <w:rPr>
                <w:bCs/>
                <w:sz w:val="22"/>
                <w:szCs w:val="22"/>
              </w:rPr>
            </w:pPr>
            <w:r w:rsidRPr="00896768">
              <w:rPr>
                <w:sz w:val="22"/>
                <w:szCs w:val="22"/>
              </w:rPr>
              <w:t>FFS: how to indicate the validity area information.</w:t>
            </w:r>
          </w:p>
          <w:p w14:paraId="4C6EA5F2" w14:textId="77777777" w:rsidR="003D0EF3" w:rsidRDefault="003D0EF3" w:rsidP="00BF41AC">
            <w:pPr>
              <w:spacing w:after="0"/>
              <w:rPr>
                <w:bCs/>
              </w:rPr>
            </w:pPr>
          </w:p>
          <w:p w14:paraId="5FFD0B62" w14:textId="77777777" w:rsidR="003A22E2" w:rsidRPr="003A22E2" w:rsidRDefault="003A22E2" w:rsidP="00BF41AC">
            <w:pPr>
              <w:spacing w:after="0"/>
              <w:rPr>
                <w:b/>
                <w:sz w:val="22"/>
                <w:u w:val="single"/>
              </w:rPr>
            </w:pPr>
            <w:r w:rsidRPr="003A22E2">
              <w:rPr>
                <w:b/>
                <w:sz w:val="22"/>
                <w:highlight w:val="yellow"/>
                <w:u w:val="single"/>
              </w:rPr>
              <w:t>Proposal 6.2-2</w:t>
            </w:r>
          </w:p>
          <w:p w14:paraId="09AAA6F1" w14:textId="77777777" w:rsidR="003A22E2" w:rsidRPr="003A22E2" w:rsidRDefault="003A22E2" w:rsidP="00BF41AC">
            <w:pPr>
              <w:spacing w:after="0"/>
              <w:rPr>
                <w:sz w:val="22"/>
              </w:rPr>
            </w:pPr>
            <w:r w:rsidRPr="003A22E2">
              <w:rPr>
                <w:sz w:val="22"/>
              </w:rPr>
              <w:t>For Rel-19 AI/ML positioning, to ensure consistency between model training and model inference, reference signal configuration and measurement need to be aligned between training and inference.</w:t>
            </w:r>
          </w:p>
          <w:p w14:paraId="72D31416" w14:textId="77777777" w:rsidR="003A22E2" w:rsidRPr="003A22E2" w:rsidRDefault="003A22E2" w:rsidP="00BF41AC">
            <w:pPr>
              <w:pStyle w:val="ListParagraph"/>
              <w:numPr>
                <w:ilvl w:val="0"/>
                <w:numId w:val="54"/>
              </w:numPr>
              <w:spacing w:line="256" w:lineRule="auto"/>
              <w:ind w:leftChars="0"/>
              <w:rPr>
                <w:sz w:val="22"/>
                <w:lang w:val="en-US"/>
              </w:rPr>
            </w:pPr>
            <w:r w:rsidRPr="003A22E2">
              <w:rPr>
                <w:sz w:val="22"/>
                <w:lang w:val="en-US"/>
              </w:rPr>
              <w:t xml:space="preserve">For DL measurement, the reference signal refers to DL PRS </w:t>
            </w:r>
          </w:p>
          <w:p w14:paraId="26B67419" w14:textId="77777777" w:rsidR="003A22E2" w:rsidRPr="003A22E2" w:rsidRDefault="003A22E2" w:rsidP="00BF41AC">
            <w:pPr>
              <w:pStyle w:val="ListParagraph"/>
              <w:numPr>
                <w:ilvl w:val="0"/>
                <w:numId w:val="54"/>
              </w:numPr>
              <w:spacing w:line="256" w:lineRule="auto"/>
              <w:ind w:leftChars="0"/>
              <w:rPr>
                <w:sz w:val="22"/>
                <w:lang w:val="en-US"/>
              </w:rPr>
            </w:pPr>
            <w:r w:rsidRPr="003A22E2">
              <w:rPr>
                <w:sz w:val="22"/>
                <w:lang w:val="en-US"/>
              </w:rPr>
              <w:t xml:space="preserve">For UL measurement, the reference signal refers to UL positioning SRS </w:t>
            </w:r>
          </w:p>
          <w:p w14:paraId="364DFC0E" w14:textId="241BB694" w:rsidR="003A22E2" w:rsidRDefault="003A22E2" w:rsidP="003A22E2">
            <w:pPr>
              <w:spacing w:after="0"/>
              <w:rPr>
                <w:bCs/>
              </w:rPr>
            </w:pPr>
            <w:r w:rsidRPr="003A22E2">
              <w:rPr>
                <w:sz w:val="22"/>
              </w:rPr>
              <w:t>FFS: the details of the reference signal configuration.</w:t>
            </w:r>
          </w:p>
        </w:tc>
      </w:tr>
    </w:tbl>
    <w:p w14:paraId="62E8063A" w14:textId="72536140" w:rsidR="003D0EF3" w:rsidRDefault="003D0EF3" w:rsidP="003D0EF3">
      <w:pPr>
        <w:rPr>
          <w:sz w:val="22"/>
          <w:szCs w:val="22"/>
        </w:rPr>
      </w:pPr>
      <w:r w:rsidRPr="000650B5">
        <w:rPr>
          <w:sz w:val="22"/>
          <w:szCs w:val="22"/>
        </w:rPr>
        <w:t xml:space="preserve">In the </w:t>
      </w:r>
      <w:r w:rsidR="009A30C4">
        <w:rPr>
          <w:sz w:val="22"/>
          <w:szCs w:val="22"/>
        </w:rPr>
        <w:t>RAN1#116 meeting</w:t>
      </w:r>
      <w:r w:rsidRPr="000650B5">
        <w:rPr>
          <w:sz w:val="22"/>
          <w:szCs w:val="22"/>
        </w:rPr>
        <w:t xml:space="preserve">, it was discussed that the training data collection included the training data samples along with meta data which provides context information of the collected training data. In our view, meta data that might be needed </w:t>
      </w:r>
      <w:r>
        <w:rPr>
          <w:sz w:val="22"/>
          <w:szCs w:val="22"/>
        </w:rPr>
        <w:t>is information related to support consistency between training and inference, e.g., validity area and</w:t>
      </w:r>
      <w:r w:rsidRPr="000650B5">
        <w:rPr>
          <w:sz w:val="22"/>
          <w:szCs w:val="22"/>
        </w:rPr>
        <w:t xml:space="preserve"> time stamps</w:t>
      </w:r>
      <w:r>
        <w:rPr>
          <w:sz w:val="22"/>
          <w:szCs w:val="22"/>
        </w:rPr>
        <w:t>. For any further discussion on meta data, it should be clarified to what it refers.</w:t>
      </w:r>
    </w:p>
    <w:p w14:paraId="7A43C5A5" w14:textId="3963AF5F" w:rsidR="003D0EF3" w:rsidRDefault="003D0EF3" w:rsidP="003D0EF3">
      <w:pPr>
        <w:rPr>
          <w:sz w:val="22"/>
        </w:rPr>
      </w:pPr>
      <w:r>
        <w:rPr>
          <w:b/>
          <w:bCs/>
          <w:i/>
          <w:sz w:val="22"/>
          <w:szCs w:val="22"/>
          <w:lang w:eastAsia="zh-CN"/>
        </w:rPr>
        <w:t xml:space="preserve">Observation </w:t>
      </w:r>
      <w:r w:rsidR="00F73D2B">
        <w:rPr>
          <w:b/>
          <w:bCs/>
          <w:i/>
          <w:sz w:val="22"/>
          <w:szCs w:val="22"/>
          <w:lang w:eastAsia="zh-CN"/>
        </w:rPr>
        <w:t>13</w:t>
      </w:r>
      <w:r w:rsidRPr="001375CE">
        <w:rPr>
          <w:b/>
          <w:bCs/>
          <w:i/>
          <w:sz w:val="22"/>
          <w:szCs w:val="22"/>
          <w:lang w:eastAsia="zh-CN"/>
        </w:rPr>
        <w:t xml:space="preserve">: </w:t>
      </w:r>
      <w:r>
        <w:rPr>
          <w:b/>
          <w:bCs/>
          <w:i/>
          <w:sz w:val="22"/>
          <w:szCs w:val="22"/>
          <w:lang w:eastAsia="zh-CN"/>
        </w:rPr>
        <w:t>Meta data refers to information related to support consistency between training and inference.</w:t>
      </w:r>
    </w:p>
    <w:p w14:paraId="15023E55" w14:textId="270785BC" w:rsidR="003D0EF3" w:rsidRDefault="003D0EF3" w:rsidP="003A22E2">
      <w:pPr>
        <w:rPr>
          <w:sz w:val="22"/>
        </w:rPr>
      </w:pPr>
      <w:r>
        <w:rPr>
          <w:sz w:val="22"/>
        </w:rPr>
        <w:t>In any case, as the meta data is related to the training data collection, this discussion should be handled case by case. As a first step, it should be agreed if data collection needs to be specified and</w:t>
      </w:r>
      <w:r w:rsidR="004255AD">
        <w:rPr>
          <w:sz w:val="22"/>
        </w:rPr>
        <w:t>, if yes,</w:t>
      </w:r>
      <w:r>
        <w:rPr>
          <w:sz w:val="22"/>
        </w:rPr>
        <w:t xml:space="preserve"> for which cases (see discussion in Section </w:t>
      </w:r>
      <w:r>
        <w:rPr>
          <w:sz w:val="22"/>
        </w:rPr>
        <w:fldChar w:fldCharType="begin"/>
      </w:r>
      <w:r>
        <w:rPr>
          <w:sz w:val="22"/>
        </w:rPr>
        <w:instrText xml:space="preserve"> REF _Ref162733281 \n \h </w:instrText>
      </w:r>
      <w:r>
        <w:rPr>
          <w:sz w:val="22"/>
        </w:rPr>
      </w:r>
      <w:r>
        <w:rPr>
          <w:sz w:val="22"/>
        </w:rPr>
        <w:fldChar w:fldCharType="separate"/>
      </w:r>
      <w:r>
        <w:rPr>
          <w:sz w:val="22"/>
        </w:rPr>
        <w:t>2.3</w:t>
      </w:r>
      <w:r>
        <w:rPr>
          <w:sz w:val="22"/>
        </w:rPr>
        <w:fldChar w:fldCharType="end"/>
      </w:r>
      <w:r>
        <w:rPr>
          <w:sz w:val="22"/>
        </w:rPr>
        <w:t>)</w:t>
      </w:r>
      <w:r w:rsidR="004255AD">
        <w:rPr>
          <w:sz w:val="22"/>
        </w:rPr>
        <w:t>. Then,</w:t>
      </w:r>
      <w:r>
        <w:rPr>
          <w:sz w:val="22"/>
        </w:rPr>
        <w:t xml:space="preserve"> </w:t>
      </w:r>
      <w:r w:rsidR="0040178B">
        <w:rPr>
          <w:sz w:val="22"/>
        </w:rPr>
        <w:t xml:space="preserve">if necessary, </w:t>
      </w:r>
      <w:r>
        <w:rPr>
          <w:sz w:val="22"/>
        </w:rPr>
        <w:t>specify which meta data is needed for the different case</w:t>
      </w:r>
      <w:r w:rsidR="004255AD">
        <w:rPr>
          <w:sz w:val="22"/>
        </w:rPr>
        <w:t>s</w:t>
      </w:r>
      <w:r>
        <w:rPr>
          <w:sz w:val="22"/>
        </w:rPr>
        <w:t xml:space="preserve">, including how it would be used. </w:t>
      </w:r>
      <w:r w:rsidR="003A22E2" w:rsidRPr="003A22E2">
        <w:rPr>
          <w:sz w:val="22"/>
        </w:rPr>
        <w:t>For Case 1, 2a</w:t>
      </w:r>
      <w:r w:rsidR="003A22E2">
        <w:rPr>
          <w:sz w:val="22"/>
        </w:rPr>
        <w:t>, the</w:t>
      </w:r>
      <w:r w:rsidR="003A22E2" w:rsidRPr="003A22E2">
        <w:rPr>
          <w:sz w:val="22"/>
        </w:rPr>
        <w:t xml:space="preserve"> UE-sided model </w:t>
      </w:r>
      <w:r w:rsidR="003A22E2">
        <w:rPr>
          <w:sz w:val="22"/>
        </w:rPr>
        <w:t xml:space="preserve">may </w:t>
      </w:r>
      <w:r w:rsidR="004255AD">
        <w:rPr>
          <w:sz w:val="22"/>
        </w:rPr>
        <w:t xml:space="preserve">already </w:t>
      </w:r>
      <w:r w:rsidR="003A22E2" w:rsidRPr="003A22E2">
        <w:rPr>
          <w:sz w:val="22"/>
        </w:rPr>
        <w:t>know the meta</w:t>
      </w:r>
      <w:r w:rsidR="003A22E2">
        <w:rPr>
          <w:sz w:val="22"/>
        </w:rPr>
        <w:t xml:space="preserve"> </w:t>
      </w:r>
      <w:r w:rsidR="003A22E2" w:rsidRPr="003A22E2">
        <w:rPr>
          <w:sz w:val="22"/>
        </w:rPr>
        <w:t>data associated with a data collection</w:t>
      </w:r>
      <w:r w:rsidR="009D2775">
        <w:rPr>
          <w:sz w:val="22"/>
        </w:rPr>
        <w:t xml:space="preserve">. For </w:t>
      </w:r>
      <w:r w:rsidR="00A10071">
        <w:rPr>
          <w:sz w:val="22"/>
        </w:rPr>
        <w:t>C</w:t>
      </w:r>
      <w:r w:rsidR="009D2775">
        <w:rPr>
          <w:sz w:val="22"/>
        </w:rPr>
        <w:t xml:space="preserve">ase 3a, as discussed earlier, the </w:t>
      </w:r>
      <w:proofErr w:type="spellStart"/>
      <w:r w:rsidR="009D2775">
        <w:rPr>
          <w:sz w:val="22"/>
        </w:rPr>
        <w:t>gNB</w:t>
      </w:r>
      <w:proofErr w:type="spellEnd"/>
      <w:r w:rsidR="009D2775">
        <w:rPr>
          <w:sz w:val="22"/>
        </w:rPr>
        <w:t xml:space="preserve"> positions are fixed and </w:t>
      </w:r>
      <w:r w:rsidR="00503CB6">
        <w:rPr>
          <w:sz w:val="22"/>
        </w:rPr>
        <w:t xml:space="preserve">it can be ensured that the same </w:t>
      </w:r>
      <w:proofErr w:type="spellStart"/>
      <w:r w:rsidR="00503CB6">
        <w:rPr>
          <w:sz w:val="22"/>
        </w:rPr>
        <w:t>gNB</w:t>
      </w:r>
      <w:proofErr w:type="spellEnd"/>
      <w:r w:rsidR="00503CB6">
        <w:rPr>
          <w:sz w:val="22"/>
        </w:rPr>
        <w:t xml:space="preserve"> is performing the training and also performing the inference. Thus, for Case 3a the necessary information for ensuring consistency is available at the same </w:t>
      </w:r>
      <w:proofErr w:type="spellStart"/>
      <w:r w:rsidR="00503CB6">
        <w:rPr>
          <w:sz w:val="22"/>
        </w:rPr>
        <w:t>gNB</w:t>
      </w:r>
      <w:proofErr w:type="spellEnd"/>
      <w:r w:rsidR="009D2775">
        <w:rPr>
          <w:sz w:val="22"/>
        </w:rPr>
        <w:t xml:space="preserve">. For </w:t>
      </w:r>
      <w:r w:rsidR="00A10071">
        <w:rPr>
          <w:sz w:val="22"/>
        </w:rPr>
        <w:t>C</w:t>
      </w:r>
      <w:r w:rsidR="009D2775">
        <w:rPr>
          <w:sz w:val="22"/>
        </w:rPr>
        <w:t>ases 2b/3b</w:t>
      </w:r>
      <w:r w:rsidR="003A22E2">
        <w:rPr>
          <w:sz w:val="22"/>
        </w:rPr>
        <w:t xml:space="preserve"> </w:t>
      </w:r>
      <w:r w:rsidR="009D2775">
        <w:rPr>
          <w:sz w:val="22"/>
        </w:rPr>
        <w:t>the model is located at the LMF</w:t>
      </w:r>
      <w:r w:rsidR="00440753">
        <w:rPr>
          <w:sz w:val="22"/>
        </w:rPr>
        <w:t xml:space="preserve"> and the UE/</w:t>
      </w:r>
      <w:proofErr w:type="spellStart"/>
      <w:r w:rsidR="00440753">
        <w:rPr>
          <w:sz w:val="22"/>
        </w:rPr>
        <w:t>gNB</w:t>
      </w:r>
      <w:proofErr w:type="spellEnd"/>
      <w:r w:rsidR="00440753">
        <w:rPr>
          <w:sz w:val="22"/>
        </w:rPr>
        <w:t xml:space="preserve"> only provide measurements to the LMF</w:t>
      </w:r>
      <w:r w:rsidR="009D2775">
        <w:rPr>
          <w:sz w:val="22"/>
        </w:rPr>
        <w:t xml:space="preserve">. </w:t>
      </w:r>
      <w:proofErr w:type="gramStart"/>
      <w:r w:rsidR="009D2775">
        <w:rPr>
          <w:sz w:val="22"/>
        </w:rPr>
        <w:t>Therefore</w:t>
      </w:r>
      <w:proofErr w:type="gramEnd"/>
      <w:r w:rsidR="009D2775">
        <w:rPr>
          <w:sz w:val="22"/>
        </w:rPr>
        <w:t xml:space="preserve"> for </w:t>
      </w:r>
      <w:r w:rsidR="003A22E2" w:rsidRPr="003A22E2">
        <w:rPr>
          <w:sz w:val="22"/>
        </w:rPr>
        <w:t>Case 2b, 3b</w:t>
      </w:r>
      <w:r w:rsidR="003A22E2">
        <w:rPr>
          <w:sz w:val="22"/>
        </w:rPr>
        <w:t>, the</w:t>
      </w:r>
      <w:r w:rsidR="003A22E2" w:rsidRPr="003A22E2">
        <w:rPr>
          <w:sz w:val="22"/>
        </w:rPr>
        <w:t xml:space="preserve"> LMF </w:t>
      </w:r>
      <w:r w:rsidR="003A22E2">
        <w:rPr>
          <w:sz w:val="22"/>
        </w:rPr>
        <w:t xml:space="preserve">may </w:t>
      </w:r>
      <w:r w:rsidR="004255AD">
        <w:rPr>
          <w:sz w:val="22"/>
        </w:rPr>
        <w:t xml:space="preserve">already </w:t>
      </w:r>
      <w:r w:rsidR="003A22E2" w:rsidRPr="003A22E2">
        <w:rPr>
          <w:sz w:val="22"/>
        </w:rPr>
        <w:t>know the meta</w:t>
      </w:r>
      <w:r w:rsidR="004255AD">
        <w:rPr>
          <w:sz w:val="22"/>
        </w:rPr>
        <w:t xml:space="preserve"> </w:t>
      </w:r>
      <w:r w:rsidR="003A22E2" w:rsidRPr="003A22E2">
        <w:rPr>
          <w:sz w:val="22"/>
        </w:rPr>
        <w:t>data</w:t>
      </w:r>
      <w:r w:rsidR="003A22E2">
        <w:rPr>
          <w:sz w:val="22"/>
        </w:rPr>
        <w:t>.</w:t>
      </w:r>
    </w:p>
    <w:p w14:paraId="5E1CA765" w14:textId="121C5AE2" w:rsidR="00DB1CB3" w:rsidRPr="00752C73" w:rsidRDefault="008D058E" w:rsidP="00752C73">
      <w:pPr>
        <w:rPr>
          <w:sz w:val="22"/>
          <w:szCs w:val="22"/>
        </w:rPr>
      </w:pPr>
      <w:r>
        <w:rPr>
          <w:sz w:val="22"/>
          <w:szCs w:val="22"/>
        </w:rPr>
        <w:t xml:space="preserve">An aspect </w:t>
      </w:r>
      <w:r w:rsidR="00752C73">
        <w:rPr>
          <w:sz w:val="22"/>
          <w:szCs w:val="22"/>
        </w:rPr>
        <w:t>to consider</w:t>
      </w:r>
      <w:r w:rsidR="00482CAA">
        <w:rPr>
          <w:sz w:val="22"/>
          <w:szCs w:val="22"/>
        </w:rPr>
        <w:t xml:space="preserve"> for network side information</w:t>
      </w:r>
      <w:r w:rsidR="00752C73">
        <w:rPr>
          <w:sz w:val="22"/>
          <w:szCs w:val="22"/>
        </w:rPr>
        <w:t xml:space="preserve"> is that the validity area information needs to be consistent between the training and the inference. </w:t>
      </w:r>
      <w:r w:rsidR="00BC7DEB">
        <w:rPr>
          <w:sz w:val="22"/>
          <w:szCs w:val="22"/>
        </w:rPr>
        <w:t xml:space="preserve">From our understanding, </w:t>
      </w:r>
      <w:r w:rsidR="00BC7DEB">
        <w:rPr>
          <w:sz w:val="22"/>
        </w:rPr>
        <w:t>v</w:t>
      </w:r>
      <w:r w:rsidR="007340B5">
        <w:rPr>
          <w:sz w:val="22"/>
        </w:rPr>
        <w:t xml:space="preserve">alidity </w:t>
      </w:r>
      <w:r w:rsidR="00992AA3">
        <w:rPr>
          <w:sz w:val="22"/>
        </w:rPr>
        <w:t xml:space="preserve">area </w:t>
      </w:r>
      <w:r w:rsidR="007340B5">
        <w:rPr>
          <w:sz w:val="22"/>
        </w:rPr>
        <w:t xml:space="preserve">of the assistance data is already defined for signaling from LMF to UE. It is a list of camped cells in which the UE considers the assistance data to be valid. </w:t>
      </w:r>
      <w:r w:rsidR="00752C73" w:rsidRPr="00752C73">
        <w:rPr>
          <w:sz w:val="22"/>
          <w:szCs w:val="22"/>
        </w:rPr>
        <w:t xml:space="preserve">For this purpose, the existing </w:t>
      </w:r>
      <w:r w:rsidR="00752C73">
        <w:rPr>
          <w:sz w:val="22"/>
          <w:szCs w:val="22"/>
        </w:rPr>
        <w:t>information element</w:t>
      </w:r>
      <w:r w:rsidR="00752C73" w:rsidRPr="00752C73">
        <w:rPr>
          <w:sz w:val="22"/>
          <w:szCs w:val="22"/>
        </w:rPr>
        <w:t xml:space="preserve"> </w:t>
      </w:r>
      <w:proofErr w:type="spellStart"/>
      <w:r w:rsidR="00752C73" w:rsidRPr="00BF41AC">
        <w:rPr>
          <w:i/>
          <w:sz w:val="22"/>
          <w:szCs w:val="22"/>
        </w:rPr>
        <w:t>AreaID-CellList</w:t>
      </w:r>
      <w:proofErr w:type="spellEnd"/>
      <w:r w:rsidR="00752C73">
        <w:rPr>
          <w:sz w:val="22"/>
          <w:szCs w:val="22"/>
        </w:rPr>
        <w:t xml:space="preserve"> can be used, as it </w:t>
      </w:r>
      <w:r w:rsidR="00752C73" w:rsidRPr="00752C73">
        <w:rPr>
          <w:sz w:val="22"/>
          <w:szCs w:val="22"/>
        </w:rPr>
        <w:t xml:space="preserve">provides the </w:t>
      </w:r>
      <w:r w:rsidR="00752C73">
        <w:rPr>
          <w:sz w:val="22"/>
          <w:szCs w:val="22"/>
        </w:rPr>
        <w:t xml:space="preserve">cell IDs of the TRPs belonging to a particular network area. </w:t>
      </w:r>
      <w:r w:rsidR="007340B5">
        <w:rPr>
          <w:sz w:val="22"/>
          <w:szCs w:val="22"/>
        </w:rPr>
        <w:t xml:space="preserve">Thus, the FFS in draft </w:t>
      </w:r>
      <w:r w:rsidR="007340B5" w:rsidRPr="007340B5">
        <w:rPr>
          <w:sz w:val="22"/>
          <w:szCs w:val="22"/>
        </w:rPr>
        <w:t>Proposal 6.2-1</w:t>
      </w:r>
      <w:r w:rsidR="007340B5">
        <w:rPr>
          <w:sz w:val="22"/>
          <w:szCs w:val="22"/>
        </w:rPr>
        <w:t xml:space="preserve"> can be handled via legacy</w:t>
      </w:r>
      <w:r w:rsidR="00260583">
        <w:rPr>
          <w:sz w:val="22"/>
          <w:szCs w:val="22"/>
        </w:rPr>
        <w:t xml:space="preserve"> for Case 1/2a</w:t>
      </w:r>
      <w:r w:rsidR="007340B5">
        <w:rPr>
          <w:sz w:val="22"/>
          <w:szCs w:val="22"/>
        </w:rPr>
        <w:t>.</w:t>
      </w:r>
      <w:r w:rsidR="00260583">
        <w:rPr>
          <w:sz w:val="22"/>
          <w:szCs w:val="22"/>
        </w:rPr>
        <w:t xml:space="preserve"> On the other hand, for Case 3a/3b</w:t>
      </w:r>
      <w:r w:rsidR="003C6A23">
        <w:rPr>
          <w:sz w:val="22"/>
          <w:szCs w:val="22"/>
        </w:rPr>
        <w:t>/2b</w:t>
      </w:r>
      <w:r w:rsidR="00260583">
        <w:rPr>
          <w:sz w:val="22"/>
          <w:szCs w:val="22"/>
        </w:rPr>
        <w:t>, as the location</w:t>
      </w:r>
      <w:r w:rsidR="00B358F7">
        <w:rPr>
          <w:sz w:val="22"/>
          <w:szCs w:val="22"/>
        </w:rPr>
        <w:t>s</w:t>
      </w:r>
      <w:r w:rsidR="00260583">
        <w:rPr>
          <w:sz w:val="22"/>
          <w:szCs w:val="22"/>
        </w:rPr>
        <w:t xml:space="preserve"> of the </w:t>
      </w:r>
      <w:proofErr w:type="spellStart"/>
      <w:r w:rsidR="00260583">
        <w:rPr>
          <w:sz w:val="22"/>
          <w:szCs w:val="22"/>
        </w:rPr>
        <w:t>gNB</w:t>
      </w:r>
      <w:r w:rsidR="00B358F7">
        <w:rPr>
          <w:sz w:val="22"/>
          <w:szCs w:val="22"/>
        </w:rPr>
        <w:t>s</w:t>
      </w:r>
      <w:proofErr w:type="spellEnd"/>
      <w:r w:rsidR="00AD25FE">
        <w:rPr>
          <w:sz w:val="22"/>
          <w:szCs w:val="22"/>
        </w:rPr>
        <w:t>/PRUs</w:t>
      </w:r>
      <w:r w:rsidR="00260583">
        <w:rPr>
          <w:sz w:val="22"/>
          <w:szCs w:val="22"/>
        </w:rPr>
        <w:t xml:space="preserve"> </w:t>
      </w:r>
      <w:r w:rsidR="00B358F7">
        <w:rPr>
          <w:sz w:val="22"/>
          <w:szCs w:val="22"/>
        </w:rPr>
        <w:t>are</w:t>
      </w:r>
      <w:r w:rsidR="00260583">
        <w:rPr>
          <w:sz w:val="22"/>
          <w:szCs w:val="22"/>
        </w:rPr>
        <w:t xml:space="preserve"> fixed</w:t>
      </w:r>
      <w:r w:rsidR="00713182">
        <w:rPr>
          <w:sz w:val="22"/>
          <w:szCs w:val="22"/>
        </w:rPr>
        <w:t xml:space="preserve"> and</w:t>
      </w:r>
      <w:r w:rsidR="00AD25FE">
        <w:rPr>
          <w:sz w:val="22"/>
          <w:szCs w:val="22"/>
        </w:rPr>
        <w:t>/or</w:t>
      </w:r>
      <w:r w:rsidR="00713182">
        <w:rPr>
          <w:sz w:val="22"/>
          <w:szCs w:val="22"/>
        </w:rPr>
        <w:t xml:space="preserve"> known</w:t>
      </w:r>
      <w:r w:rsidR="00260583">
        <w:rPr>
          <w:sz w:val="22"/>
          <w:szCs w:val="22"/>
        </w:rPr>
        <w:t>,</w:t>
      </w:r>
      <w:r w:rsidR="00BD1B2D">
        <w:rPr>
          <w:sz w:val="22"/>
          <w:szCs w:val="22"/>
        </w:rPr>
        <w:t xml:space="preserve"> it is easy to ensure the training data and inference data are consistent, and</w:t>
      </w:r>
      <w:r w:rsidR="00260583">
        <w:rPr>
          <w:sz w:val="22"/>
          <w:szCs w:val="22"/>
        </w:rPr>
        <w:t xml:space="preserve"> </w:t>
      </w:r>
      <w:r w:rsidR="00713182">
        <w:rPr>
          <w:sz w:val="22"/>
          <w:szCs w:val="22"/>
        </w:rPr>
        <w:t xml:space="preserve">there is no need to introduce the </w:t>
      </w:r>
      <w:r w:rsidR="00B510AB">
        <w:rPr>
          <w:sz w:val="22"/>
          <w:szCs w:val="22"/>
        </w:rPr>
        <w:t xml:space="preserve">indication of </w:t>
      </w:r>
      <w:r w:rsidR="00713182">
        <w:rPr>
          <w:sz w:val="22"/>
          <w:szCs w:val="22"/>
        </w:rPr>
        <w:t>validity area.</w:t>
      </w:r>
    </w:p>
    <w:p w14:paraId="33522907" w14:textId="2BDCD21D" w:rsidR="00BC5E9D" w:rsidRDefault="00D73180" w:rsidP="003A22E2">
      <w:pPr>
        <w:rPr>
          <w:sz w:val="22"/>
          <w:szCs w:val="22"/>
        </w:rPr>
      </w:pPr>
      <w:r>
        <w:rPr>
          <w:sz w:val="22"/>
          <w:szCs w:val="22"/>
        </w:rPr>
        <w:t>For t</w:t>
      </w:r>
      <w:r w:rsidR="00752C73">
        <w:rPr>
          <w:sz w:val="22"/>
          <w:szCs w:val="22"/>
        </w:rPr>
        <w:t>he configuration of the reference signal and measurement during inference</w:t>
      </w:r>
      <w:r>
        <w:rPr>
          <w:sz w:val="22"/>
          <w:szCs w:val="22"/>
        </w:rPr>
        <w:t xml:space="preserve"> and training, they may not necessarily be </w:t>
      </w:r>
      <w:r w:rsidR="00880C19">
        <w:rPr>
          <w:sz w:val="22"/>
          <w:szCs w:val="22"/>
        </w:rPr>
        <w:t xml:space="preserve">exactly </w:t>
      </w:r>
      <w:r>
        <w:rPr>
          <w:sz w:val="22"/>
          <w:szCs w:val="22"/>
        </w:rPr>
        <w:t xml:space="preserve">aligned; e.g., </w:t>
      </w:r>
      <w:r w:rsidR="007204B5">
        <w:rPr>
          <w:sz w:val="22"/>
          <w:szCs w:val="22"/>
        </w:rPr>
        <w:t xml:space="preserve">even if </w:t>
      </w:r>
      <w:r w:rsidR="00880C19">
        <w:rPr>
          <w:sz w:val="22"/>
          <w:szCs w:val="22"/>
        </w:rPr>
        <w:t>the periodicity/density of RS</w:t>
      </w:r>
      <w:r w:rsidR="00333CFE">
        <w:rPr>
          <w:sz w:val="22"/>
          <w:szCs w:val="22"/>
        </w:rPr>
        <w:t xml:space="preserve"> </w:t>
      </w:r>
      <w:r w:rsidR="007204B5">
        <w:rPr>
          <w:sz w:val="22"/>
          <w:szCs w:val="22"/>
        </w:rPr>
        <w:t>is not</w:t>
      </w:r>
      <w:r w:rsidR="00333CFE">
        <w:rPr>
          <w:sz w:val="22"/>
          <w:szCs w:val="22"/>
        </w:rPr>
        <w:t xml:space="preserve"> aligned</w:t>
      </w:r>
      <w:r w:rsidR="007204B5">
        <w:rPr>
          <w:sz w:val="22"/>
          <w:szCs w:val="22"/>
        </w:rPr>
        <w:t xml:space="preserve">, the distribution of measurement </w:t>
      </w:r>
      <w:r w:rsidR="00926089">
        <w:rPr>
          <w:sz w:val="22"/>
          <w:szCs w:val="22"/>
        </w:rPr>
        <w:t>between training and inference</w:t>
      </w:r>
      <w:r w:rsidR="004550A7">
        <w:rPr>
          <w:sz w:val="22"/>
          <w:szCs w:val="22"/>
        </w:rPr>
        <w:t xml:space="preserve"> may still match</w:t>
      </w:r>
      <w:r>
        <w:rPr>
          <w:sz w:val="22"/>
          <w:szCs w:val="22"/>
        </w:rPr>
        <w:t>.</w:t>
      </w:r>
      <w:r w:rsidR="00752C73">
        <w:rPr>
          <w:sz w:val="22"/>
          <w:szCs w:val="22"/>
        </w:rPr>
        <w:t xml:space="preserve"> </w:t>
      </w:r>
      <w:r w:rsidR="00880C19">
        <w:rPr>
          <w:sz w:val="22"/>
          <w:szCs w:val="22"/>
        </w:rPr>
        <w:t xml:space="preserve">Moreover, if needed, they </w:t>
      </w:r>
      <w:r w:rsidR="003B13B2">
        <w:rPr>
          <w:sz w:val="22"/>
          <w:szCs w:val="22"/>
        </w:rPr>
        <w:t>can</w:t>
      </w:r>
      <w:r w:rsidR="00752C73">
        <w:rPr>
          <w:sz w:val="22"/>
          <w:szCs w:val="22"/>
        </w:rPr>
        <w:t xml:space="preserve"> be aligned </w:t>
      </w:r>
      <w:r w:rsidR="0062604A">
        <w:rPr>
          <w:sz w:val="22"/>
          <w:szCs w:val="22"/>
        </w:rPr>
        <w:t>by</w:t>
      </w:r>
      <w:r w:rsidR="00E0574C">
        <w:rPr>
          <w:sz w:val="22"/>
          <w:szCs w:val="22"/>
        </w:rPr>
        <w:t xml:space="preserve"> re-using the </w:t>
      </w:r>
      <w:r w:rsidR="000A4EC8">
        <w:rPr>
          <w:sz w:val="22"/>
          <w:szCs w:val="22"/>
        </w:rPr>
        <w:t>existing configuration of legacy PRS and SRS</w:t>
      </w:r>
      <w:r w:rsidR="002B1AB0">
        <w:rPr>
          <w:sz w:val="22"/>
          <w:szCs w:val="22"/>
        </w:rPr>
        <w:t xml:space="preserve">. E.g., </w:t>
      </w:r>
      <w:r w:rsidR="00726F51">
        <w:rPr>
          <w:sz w:val="22"/>
          <w:szCs w:val="22"/>
        </w:rPr>
        <w:t>the node (UE/</w:t>
      </w:r>
      <w:proofErr w:type="spellStart"/>
      <w:r w:rsidR="00726F51">
        <w:rPr>
          <w:sz w:val="22"/>
          <w:szCs w:val="22"/>
        </w:rPr>
        <w:t>gNB</w:t>
      </w:r>
      <w:proofErr w:type="spellEnd"/>
      <w:r w:rsidR="00726F51">
        <w:rPr>
          <w:sz w:val="22"/>
          <w:szCs w:val="22"/>
        </w:rPr>
        <w:t>/LMF) can configure or request the needed RS configurations for training and for inference separately</w:t>
      </w:r>
      <w:r w:rsidR="00D914E6">
        <w:rPr>
          <w:sz w:val="22"/>
          <w:szCs w:val="22"/>
        </w:rPr>
        <w:t xml:space="preserve"> with legacy signaling</w:t>
      </w:r>
      <w:r w:rsidR="00034C53">
        <w:rPr>
          <w:sz w:val="22"/>
          <w:szCs w:val="22"/>
        </w:rPr>
        <w:t xml:space="preserve">, so that the consistency can be ensured </w:t>
      </w:r>
      <w:r w:rsidR="00C6493E">
        <w:rPr>
          <w:sz w:val="22"/>
          <w:szCs w:val="22"/>
        </w:rPr>
        <w:t>by implementation</w:t>
      </w:r>
      <w:r w:rsidR="000A4EC8">
        <w:rPr>
          <w:sz w:val="22"/>
          <w:szCs w:val="22"/>
        </w:rPr>
        <w:t>.</w:t>
      </w:r>
      <w:r w:rsidR="007340B5">
        <w:rPr>
          <w:sz w:val="22"/>
          <w:szCs w:val="22"/>
        </w:rPr>
        <w:t xml:space="preserve"> Thus, the FFS in draft </w:t>
      </w:r>
      <w:r w:rsidR="007340B5" w:rsidRPr="007340B5">
        <w:rPr>
          <w:sz w:val="22"/>
          <w:szCs w:val="22"/>
        </w:rPr>
        <w:t>Proposal 6.2-</w:t>
      </w:r>
      <w:r w:rsidR="007340B5">
        <w:rPr>
          <w:sz w:val="22"/>
          <w:szCs w:val="22"/>
        </w:rPr>
        <w:t>2 can also be handled via legacy.</w:t>
      </w:r>
    </w:p>
    <w:p w14:paraId="587D7DDC" w14:textId="4120D313" w:rsidR="007D11BD" w:rsidRPr="003E0CFA" w:rsidRDefault="007D11BD" w:rsidP="007D11BD">
      <w:pPr>
        <w:rPr>
          <w:b/>
          <w:i/>
          <w:sz w:val="22"/>
          <w:lang w:eastAsia="zh-CN"/>
        </w:rPr>
      </w:pPr>
      <w:r w:rsidRPr="003E0CFA">
        <w:rPr>
          <w:b/>
          <w:i/>
          <w:sz w:val="22"/>
          <w:lang w:eastAsia="zh-CN"/>
        </w:rPr>
        <w:t xml:space="preserve">Observation </w:t>
      </w:r>
      <w:r w:rsidR="00FF1B23" w:rsidRPr="003E0CFA">
        <w:rPr>
          <w:b/>
          <w:i/>
          <w:sz w:val="22"/>
          <w:lang w:eastAsia="zh-CN"/>
        </w:rPr>
        <w:t>1</w:t>
      </w:r>
      <w:r w:rsidR="00F73D2B">
        <w:rPr>
          <w:b/>
          <w:i/>
          <w:sz w:val="22"/>
          <w:lang w:eastAsia="zh-CN"/>
        </w:rPr>
        <w:t>4</w:t>
      </w:r>
      <w:r w:rsidRPr="003E0CFA">
        <w:rPr>
          <w:b/>
          <w:i/>
          <w:sz w:val="22"/>
          <w:lang w:eastAsia="zh-CN"/>
        </w:rPr>
        <w:t xml:space="preserve">: </w:t>
      </w:r>
      <w:r w:rsidR="00482CAA">
        <w:rPr>
          <w:b/>
          <w:i/>
          <w:sz w:val="22"/>
          <w:lang w:eastAsia="zh-CN"/>
        </w:rPr>
        <w:t>For providing network information to ensure consistency</w:t>
      </w:r>
      <w:r w:rsidRPr="003E0CFA">
        <w:rPr>
          <w:b/>
          <w:i/>
          <w:sz w:val="22"/>
          <w:lang w:eastAsia="zh-CN"/>
        </w:rPr>
        <w:t xml:space="preserve"> between training and inference</w:t>
      </w:r>
      <w:r w:rsidR="00482CAA" w:rsidRPr="003E0CFA">
        <w:rPr>
          <w:b/>
          <w:i/>
          <w:sz w:val="22"/>
          <w:lang w:eastAsia="zh-CN"/>
        </w:rPr>
        <w:t>, if needed</w:t>
      </w:r>
      <w:r w:rsidR="00482CAA">
        <w:rPr>
          <w:b/>
          <w:i/>
          <w:sz w:val="22"/>
          <w:lang w:eastAsia="zh-CN"/>
        </w:rPr>
        <w:t>,</w:t>
      </w:r>
      <w:r w:rsidRPr="003E0CFA">
        <w:rPr>
          <w:b/>
          <w:i/>
          <w:sz w:val="22"/>
          <w:lang w:eastAsia="zh-CN"/>
        </w:rPr>
        <w:t xml:space="preserve"> can be achieved based on legacy mechanisms for </w:t>
      </w:r>
      <w:r w:rsidR="00440753">
        <w:rPr>
          <w:b/>
          <w:i/>
          <w:sz w:val="22"/>
          <w:lang w:eastAsia="zh-CN"/>
        </w:rPr>
        <w:t>all cases.</w:t>
      </w:r>
    </w:p>
    <w:p w14:paraId="25C60D76" w14:textId="10784C15" w:rsidR="009006B9" w:rsidRPr="00B81828" w:rsidRDefault="009006B9" w:rsidP="009006B9">
      <w:pPr>
        <w:pStyle w:val="Heading2"/>
      </w:pPr>
      <w:r w:rsidRPr="00B81828">
        <w:lastRenderedPageBreak/>
        <w:t>Model monitoring</w:t>
      </w:r>
    </w:p>
    <w:p w14:paraId="5022E643" w14:textId="77777777" w:rsidR="00E37C28" w:rsidRDefault="009006B9" w:rsidP="009006B9">
      <w:pPr>
        <w:rPr>
          <w:sz w:val="22"/>
        </w:rPr>
      </w:pPr>
      <w:r w:rsidRPr="004E11F6">
        <w:rPr>
          <w:sz w:val="22"/>
        </w:rPr>
        <w:t xml:space="preserve">For the model monitoring, </w:t>
      </w:r>
      <w:r>
        <w:rPr>
          <w:sz w:val="22"/>
        </w:rPr>
        <w:t>RAN1</w:t>
      </w:r>
      <w:r w:rsidRPr="004E11F6">
        <w:rPr>
          <w:sz w:val="22"/>
        </w:rPr>
        <w:t xml:space="preserve"> c</w:t>
      </w:r>
      <w:r>
        <w:rPr>
          <w:sz w:val="22"/>
        </w:rPr>
        <w:t>ould in general</w:t>
      </w:r>
      <w:r w:rsidRPr="004E11F6">
        <w:rPr>
          <w:sz w:val="22"/>
        </w:rPr>
        <w:t xml:space="preserve"> consider</w:t>
      </w:r>
      <w:r>
        <w:rPr>
          <w:sz w:val="22"/>
        </w:rPr>
        <w:t xml:space="preserve"> two entities:</w:t>
      </w:r>
      <w:r w:rsidRPr="004E11F6">
        <w:rPr>
          <w:sz w:val="22"/>
        </w:rPr>
        <w:t xml:space="preserve"> the entity which derives the monitoring metric and the entity which makes the monitoring decision. If the entity which derives the monitoring metric is different </w:t>
      </w:r>
      <w:r>
        <w:rPr>
          <w:sz w:val="22"/>
        </w:rPr>
        <w:t>from</w:t>
      </w:r>
      <w:r w:rsidRPr="004E11F6">
        <w:rPr>
          <w:sz w:val="22"/>
        </w:rPr>
        <w:t xml:space="preserve"> the entity that makes the monitoring decision, signaling of the monitoring metric is required from the monitoring metric generation entity </w:t>
      </w:r>
      <w:r>
        <w:rPr>
          <w:sz w:val="22"/>
        </w:rPr>
        <w:t>to</w:t>
      </w:r>
      <w:r w:rsidRPr="004E11F6">
        <w:rPr>
          <w:sz w:val="22"/>
        </w:rPr>
        <w:t xml:space="preserve"> the monitoring decision entity.</w:t>
      </w:r>
    </w:p>
    <w:p w14:paraId="2135C6B7" w14:textId="77777777" w:rsidR="009006B9" w:rsidRPr="00E53F11" w:rsidRDefault="009006B9" w:rsidP="009006B9">
      <w:pPr>
        <w:pStyle w:val="Heading3"/>
        <w:rPr>
          <w:sz w:val="22"/>
          <w:szCs w:val="22"/>
        </w:rPr>
      </w:pPr>
      <w:r w:rsidRPr="00E53F11">
        <w:rPr>
          <w:sz w:val="22"/>
          <w:szCs w:val="22"/>
        </w:rPr>
        <w:t>Model monitoring for Case 1</w:t>
      </w:r>
    </w:p>
    <w:p w14:paraId="231DF1A1" w14:textId="3BB59366" w:rsidR="00C577D5" w:rsidRDefault="00C577D5" w:rsidP="00C577D5">
      <w:pPr>
        <w:rPr>
          <w:sz w:val="22"/>
          <w:szCs w:val="22"/>
          <w:lang w:eastAsia="zh-CN"/>
        </w:rPr>
      </w:pPr>
      <w:r>
        <w:rPr>
          <w:sz w:val="22"/>
          <w:szCs w:val="22"/>
          <w:lang w:eastAsia="zh-CN"/>
        </w:rPr>
        <w:t>During the RAN1#116, the following draft proposals where included in the feature lead summary</w:t>
      </w:r>
      <w:r w:rsidR="00FD3031">
        <w:rPr>
          <w:sz w:val="22"/>
          <w:szCs w:val="22"/>
          <w:lang w:eastAsia="zh-CN"/>
        </w:rPr>
        <w:t xml:space="preserve"> </w:t>
      </w:r>
      <w:r w:rsidR="00FD3031">
        <w:rPr>
          <w:sz w:val="22"/>
          <w:szCs w:val="22"/>
          <w:lang w:eastAsia="zh-CN"/>
        </w:rPr>
        <w:fldChar w:fldCharType="begin"/>
      </w:r>
      <w:r w:rsidR="00FD3031">
        <w:rPr>
          <w:sz w:val="22"/>
          <w:szCs w:val="22"/>
          <w:lang w:eastAsia="zh-CN"/>
        </w:rPr>
        <w:instrText xml:space="preserve"> REF _Ref162907212 \r \h </w:instrText>
      </w:r>
      <w:r w:rsidR="00FD3031">
        <w:rPr>
          <w:sz w:val="22"/>
          <w:szCs w:val="22"/>
          <w:lang w:eastAsia="zh-CN"/>
        </w:rPr>
      </w:r>
      <w:r w:rsidR="00FD3031">
        <w:rPr>
          <w:sz w:val="22"/>
          <w:szCs w:val="22"/>
          <w:lang w:eastAsia="zh-CN"/>
        </w:rPr>
        <w:fldChar w:fldCharType="separate"/>
      </w:r>
      <w:r w:rsidR="00FD3031">
        <w:rPr>
          <w:sz w:val="22"/>
          <w:szCs w:val="22"/>
          <w:lang w:eastAsia="zh-CN"/>
        </w:rPr>
        <w:t>[5]</w:t>
      </w:r>
      <w:r w:rsidR="00FD3031">
        <w:rPr>
          <w:sz w:val="22"/>
          <w:szCs w:val="22"/>
          <w:lang w:eastAsia="zh-CN"/>
        </w:rPr>
        <w:fldChar w:fldCharType="end"/>
      </w:r>
      <w:r w:rsidR="00F0096D">
        <w:rPr>
          <w:sz w:val="22"/>
          <w:szCs w:val="22"/>
          <w:lang w:eastAsia="zh-CN"/>
        </w:rPr>
        <w:t>.</w:t>
      </w:r>
    </w:p>
    <w:tbl>
      <w:tblPr>
        <w:tblStyle w:val="TableGrid"/>
        <w:tblpPr w:leftFromText="180" w:rightFromText="180" w:bottomFromText="120" w:vertAnchor="text" w:horzAnchor="margin" w:tblpY="-41"/>
        <w:tblW w:w="0" w:type="auto"/>
        <w:tblLook w:val="04A0" w:firstRow="1" w:lastRow="0" w:firstColumn="1" w:lastColumn="0" w:noHBand="0" w:noVBand="1"/>
      </w:tblPr>
      <w:tblGrid>
        <w:gridCol w:w="9307"/>
      </w:tblGrid>
      <w:tr w:rsidR="00C577D5" w14:paraId="0148490A" w14:textId="77777777" w:rsidTr="00E62D5E">
        <w:tc>
          <w:tcPr>
            <w:tcW w:w="9307" w:type="dxa"/>
            <w:tcBorders>
              <w:top w:val="single" w:sz="4" w:space="0" w:color="auto"/>
              <w:left w:val="single" w:sz="4" w:space="0" w:color="auto"/>
              <w:bottom w:val="single" w:sz="4" w:space="0" w:color="auto"/>
              <w:right w:val="single" w:sz="4" w:space="0" w:color="auto"/>
            </w:tcBorders>
          </w:tcPr>
          <w:p w14:paraId="4ECB6EFA" w14:textId="77777777" w:rsidR="00C577D5" w:rsidRDefault="00C577D5" w:rsidP="00A12217">
            <w:pPr>
              <w:spacing w:after="0"/>
              <w:rPr>
                <w:b/>
                <w:sz w:val="22"/>
                <w:szCs w:val="22"/>
                <w:u w:val="single"/>
              </w:rPr>
            </w:pPr>
            <w:r>
              <w:rPr>
                <w:b/>
                <w:sz w:val="22"/>
                <w:szCs w:val="22"/>
                <w:highlight w:val="yellow"/>
                <w:u w:val="single"/>
              </w:rPr>
              <w:t>Proposal 7.1.2-1</w:t>
            </w:r>
          </w:p>
          <w:p w14:paraId="6D6D3D37" w14:textId="77777777" w:rsidR="00C577D5" w:rsidRDefault="00C577D5" w:rsidP="00A12217">
            <w:pPr>
              <w:spacing w:after="0"/>
              <w:rPr>
                <w:sz w:val="22"/>
                <w:szCs w:val="22"/>
              </w:rPr>
            </w:pPr>
            <w:r>
              <w:rPr>
                <w:sz w:val="22"/>
                <w:szCs w:val="22"/>
              </w:rPr>
              <w:t xml:space="preserve">For model monitoring in Case 1, consider the following options in terms of model monitoring entity and LCM decision making entity: </w:t>
            </w:r>
          </w:p>
          <w:p w14:paraId="12D2635D" w14:textId="77777777" w:rsidR="00C577D5" w:rsidRDefault="00C577D5" w:rsidP="00A12217">
            <w:pPr>
              <w:pStyle w:val="ListParagraph"/>
              <w:numPr>
                <w:ilvl w:val="0"/>
                <w:numId w:val="52"/>
              </w:numPr>
              <w:autoSpaceDE w:val="0"/>
              <w:autoSpaceDN w:val="0"/>
              <w:adjustRightInd w:val="0"/>
              <w:ind w:leftChars="0" w:left="1710" w:hanging="1350"/>
              <w:jc w:val="both"/>
              <w:rPr>
                <w:rFonts w:ascii="Times New Roman" w:hAnsi="Times New Roman"/>
                <w:sz w:val="22"/>
                <w:szCs w:val="22"/>
                <w:lang w:eastAsia="zh-CN"/>
              </w:rPr>
            </w:pPr>
            <w:r>
              <w:rPr>
                <w:rFonts w:ascii="Times New Roman" w:hAnsi="Times New Roman"/>
                <w:sz w:val="22"/>
                <w:szCs w:val="22"/>
                <w:lang w:val="en-US"/>
              </w:rPr>
              <w:t>UE makes the LCM decision of UE-side model. UE is also responsible for calculating the performance monitoring metric and making model monitoring decision. The following options can be further considered:</w:t>
            </w:r>
          </w:p>
          <w:p w14:paraId="2C3AAE58" w14:textId="77777777" w:rsidR="00C577D5" w:rsidRDefault="00C577D5" w:rsidP="00A12217">
            <w:pPr>
              <w:pStyle w:val="ListParagraph"/>
              <w:numPr>
                <w:ilvl w:val="1"/>
                <w:numId w:val="52"/>
              </w:numPr>
              <w:autoSpaceDE w:val="0"/>
              <w:autoSpaceDN w:val="0"/>
              <w:adjustRightInd w:val="0"/>
              <w:ind w:leftChars="0" w:left="2880" w:hanging="1170"/>
              <w:jc w:val="both"/>
              <w:rPr>
                <w:rFonts w:ascii="Times New Roman" w:hAnsi="Times New Roman"/>
                <w:sz w:val="22"/>
                <w:szCs w:val="22"/>
                <w:lang w:val="en-US"/>
              </w:rPr>
            </w:pPr>
            <w:r>
              <w:rPr>
                <w:rFonts w:ascii="Times New Roman" w:hAnsi="Times New Roman"/>
                <w:sz w:val="22"/>
                <w:szCs w:val="22"/>
                <w:lang w:val="en-US"/>
              </w:rPr>
              <w:t>Model monitoring is up to UE implementation. There is no need to specify a performance monitoring metric, or a threshold for making performance monitoring decision.</w:t>
            </w:r>
          </w:p>
          <w:p w14:paraId="623F2B5A" w14:textId="77777777" w:rsidR="00C577D5" w:rsidRDefault="00C577D5" w:rsidP="00A12217">
            <w:pPr>
              <w:pStyle w:val="ListParagraph"/>
              <w:numPr>
                <w:ilvl w:val="1"/>
                <w:numId w:val="52"/>
              </w:numPr>
              <w:autoSpaceDE w:val="0"/>
              <w:autoSpaceDN w:val="0"/>
              <w:adjustRightInd w:val="0"/>
              <w:ind w:leftChars="0" w:left="2880" w:hanging="1170"/>
              <w:jc w:val="both"/>
              <w:rPr>
                <w:rFonts w:ascii="Times New Roman" w:hAnsi="Times New Roman"/>
                <w:sz w:val="22"/>
                <w:szCs w:val="22"/>
                <w:lang w:val="en-US"/>
              </w:rPr>
            </w:pPr>
            <w:r>
              <w:rPr>
                <w:rFonts w:ascii="Times New Roman" w:hAnsi="Times New Roman"/>
                <w:sz w:val="22"/>
                <w:szCs w:val="22"/>
                <w:lang w:val="en-US"/>
              </w:rPr>
              <w:t>LMF provide a performance monitoring metric threshold to the UE. UE makes the LCM decision by comparing the calculated performance metric and the threshold. Standardization effort is needed for the performance metric definition, and signaling for the LMF to send the performance monitoring metric threshold to UE.</w:t>
            </w:r>
          </w:p>
          <w:p w14:paraId="2C6EFD2E" w14:textId="77777777" w:rsidR="00C577D5" w:rsidRDefault="00C577D5" w:rsidP="00A12217">
            <w:pPr>
              <w:pStyle w:val="ListParagraph"/>
              <w:numPr>
                <w:ilvl w:val="0"/>
                <w:numId w:val="52"/>
              </w:numPr>
              <w:autoSpaceDE w:val="0"/>
              <w:autoSpaceDN w:val="0"/>
              <w:adjustRightInd w:val="0"/>
              <w:ind w:leftChars="0" w:left="1710" w:hanging="1350"/>
              <w:jc w:val="both"/>
              <w:rPr>
                <w:rFonts w:ascii="Times New Roman" w:hAnsi="Times New Roman"/>
                <w:sz w:val="22"/>
                <w:szCs w:val="22"/>
                <w:lang w:val="en-US"/>
              </w:rPr>
            </w:pPr>
            <w:r>
              <w:rPr>
                <w:rFonts w:ascii="Times New Roman" w:hAnsi="Times New Roman"/>
                <w:sz w:val="22"/>
                <w:szCs w:val="22"/>
                <w:lang w:val="en-US"/>
              </w:rPr>
              <w:t>LMF makes the LCM decision of UE-side model. The following options can be further considered:</w:t>
            </w:r>
          </w:p>
          <w:p w14:paraId="38F38D40" w14:textId="77777777" w:rsidR="00C577D5" w:rsidRDefault="00C577D5" w:rsidP="00A12217">
            <w:pPr>
              <w:pStyle w:val="ListParagraph"/>
              <w:numPr>
                <w:ilvl w:val="1"/>
                <w:numId w:val="52"/>
              </w:numPr>
              <w:autoSpaceDE w:val="0"/>
              <w:autoSpaceDN w:val="0"/>
              <w:adjustRightInd w:val="0"/>
              <w:ind w:leftChars="0" w:left="2880" w:hanging="1170"/>
              <w:jc w:val="both"/>
              <w:rPr>
                <w:rFonts w:ascii="Times New Roman" w:hAnsi="Times New Roman"/>
                <w:sz w:val="22"/>
                <w:szCs w:val="22"/>
                <w:lang w:val="en-US"/>
              </w:rPr>
            </w:pPr>
            <w:r>
              <w:rPr>
                <w:rFonts w:ascii="Times New Roman" w:hAnsi="Times New Roman"/>
                <w:sz w:val="22"/>
                <w:szCs w:val="22"/>
                <w:lang w:val="en-US"/>
              </w:rPr>
              <w:t xml:space="preserve">UE reports to LMF the information needed for calculating the monitoring metric. LMF is responsible for calculating the performance monitoring metric and making the LCM decision. </w:t>
            </w:r>
          </w:p>
          <w:p w14:paraId="727EAB49" w14:textId="77777777" w:rsidR="00C577D5" w:rsidRDefault="00C577D5" w:rsidP="00A12217">
            <w:pPr>
              <w:pStyle w:val="ListParagraph"/>
              <w:numPr>
                <w:ilvl w:val="1"/>
                <w:numId w:val="52"/>
              </w:numPr>
              <w:autoSpaceDE w:val="0"/>
              <w:autoSpaceDN w:val="0"/>
              <w:adjustRightInd w:val="0"/>
              <w:ind w:leftChars="0" w:left="2880" w:hanging="1170"/>
              <w:jc w:val="both"/>
              <w:rPr>
                <w:rFonts w:ascii="Times New Roman" w:hAnsi="Times New Roman"/>
                <w:sz w:val="22"/>
                <w:szCs w:val="22"/>
                <w:lang w:val="en-US"/>
              </w:rPr>
            </w:pPr>
            <w:r>
              <w:rPr>
                <w:rFonts w:ascii="Times New Roman" w:hAnsi="Times New Roman"/>
                <w:sz w:val="22"/>
                <w:szCs w:val="22"/>
                <w:lang w:val="en-US"/>
              </w:rPr>
              <w:t>UE is responsible for calculating the performance monitoring metric. UE sends the performance monitoring metric to LMF to facilitate LMF making the LCM decision.</w:t>
            </w:r>
          </w:p>
          <w:p w14:paraId="7D6AB254" w14:textId="6CADAEA2" w:rsidR="00C577D5" w:rsidRPr="000C4ADC" w:rsidRDefault="00C577D5" w:rsidP="00A12217">
            <w:pPr>
              <w:pStyle w:val="ListParagraph"/>
              <w:numPr>
                <w:ilvl w:val="1"/>
                <w:numId w:val="52"/>
              </w:numPr>
              <w:autoSpaceDE w:val="0"/>
              <w:autoSpaceDN w:val="0"/>
              <w:adjustRightInd w:val="0"/>
              <w:ind w:leftChars="0" w:left="2880" w:hanging="1170"/>
              <w:jc w:val="both"/>
              <w:rPr>
                <w:bCs/>
              </w:rPr>
            </w:pPr>
            <w:r>
              <w:rPr>
                <w:rFonts w:ascii="Times New Roman" w:hAnsi="Times New Roman"/>
                <w:sz w:val="22"/>
                <w:szCs w:val="22"/>
                <w:lang w:val="en-US"/>
              </w:rPr>
              <w:t>UE is responsible for calculating the performance monitoring metric and making model monitoring decision. UE reports the model monitoring decision to LMF to facilitate LMF making the LCM decision.</w:t>
            </w:r>
          </w:p>
        </w:tc>
      </w:tr>
    </w:tbl>
    <w:p w14:paraId="27151FA4" w14:textId="23483F84" w:rsidR="009006B9" w:rsidRDefault="009006B9" w:rsidP="009006B9">
      <w:pPr>
        <w:rPr>
          <w:sz w:val="22"/>
        </w:rPr>
      </w:pPr>
      <w:r w:rsidRPr="004E11F6">
        <w:rPr>
          <w:sz w:val="22"/>
        </w:rPr>
        <w:t xml:space="preserve">For Case 1, </w:t>
      </w:r>
      <w:r w:rsidR="00792F21">
        <w:rPr>
          <w:sz w:val="22"/>
        </w:rPr>
        <w:t xml:space="preserve">as analyzed at previous section, </w:t>
      </w:r>
      <w:r>
        <w:rPr>
          <w:sz w:val="22"/>
        </w:rPr>
        <w:t xml:space="preserve">it has been </w:t>
      </w:r>
      <w:r w:rsidR="005768EA">
        <w:rPr>
          <w:sz w:val="22"/>
        </w:rPr>
        <w:t xml:space="preserve">agreed </w:t>
      </w:r>
      <w:r>
        <w:rPr>
          <w:sz w:val="22"/>
        </w:rPr>
        <w:t xml:space="preserve">that the training will be terminated at the UE-side OTT server, which implies that labels and measurements are available at the OTT server. The monitoring can therefore be carried out by implementation at the OTT server, or labels and measurements could be transferred by implementation to the UE to calculate the monitoring metric.  </w:t>
      </w:r>
      <w:r w:rsidR="00624257">
        <w:rPr>
          <w:sz w:val="22"/>
        </w:rPr>
        <w:t>Thus</w:t>
      </w:r>
      <w:r w:rsidR="00A30052">
        <w:rPr>
          <w:sz w:val="22"/>
        </w:rPr>
        <w:t>,</w:t>
      </w:r>
      <w:r w:rsidR="00624257">
        <w:rPr>
          <w:sz w:val="22"/>
        </w:rPr>
        <w:t xml:space="preserve"> there is no need to discuss and support all of the above alternatives.</w:t>
      </w:r>
    </w:p>
    <w:p w14:paraId="706BA327" w14:textId="54262B19" w:rsidR="009006B9" w:rsidRDefault="009006B9" w:rsidP="009006B9">
      <w:pPr>
        <w:rPr>
          <w:b/>
          <w:i/>
          <w:sz w:val="22"/>
          <w:lang w:eastAsia="zh-CN"/>
        </w:rPr>
      </w:pPr>
      <w:r>
        <w:rPr>
          <w:sz w:val="22"/>
        </w:rPr>
        <w:t xml:space="preserve">As </w:t>
      </w:r>
      <w:r w:rsidRPr="004E11F6">
        <w:rPr>
          <w:sz w:val="22"/>
        </w:rPr>
        <w:t xml:space="preserve">discussed before for Case 1, the data generation entity, training entity, and inference entity are all on the UE-side and hence, there is no clear motivation to have the monitoring decision entity to be on the </w:t>
      </w:r>
      <w:r w:rsidR="009D65F0" w:rsidRPr="004E11F6">
        <w:rPr>
          <w:sz w:val="22"/>
        </w:rPr>
        <w:t>network</w:t>
      </w:r>
      <w:r w:rsidR="009D65F0">
        <w:rPr>
          <w:sz w:val="22"/>
        </w:rPr>
        <w:t>-</w:t>
      </w:r>
      <w:r w:rsidRPr="004E11F6">
        <w:rPr>
          <w:sz w:val="22"/>
        </w:rPr>
        <w:t xml:space="preserve">side. For Case 1, the entity that generates the monitoring metric and makes </w:t>
      </w:r>
      <w:r>
        <w:rPr>
          <w:sz w:val="22"/>
        </w:rPr>
        <w:t xml:space="preserve">the </w:t>
      </w:r>
      <w:r w:rsidRPr="004E11F6">
        <w:rPr>
          <w:sz w:val="22"/>
        </w:rPr>
        <w:t>monitoring decision can be the same. In this case, the monitoring metric can be defined by the UE-side itself allowing the UE-side to monitor the performance of its UE-side model</w:t>
      </w:r>
      <w:r w:rsidRPr="00E53F11">
        <w:rPr>
          <w:sz w:val="22"/>
        </w:rPr>
        <w:t>.</w:t>
      </w:r>
    </w:p>
    <w:p w14:paraId="6C5F016E" w14:textId="20C81E8D" w:rsidR="009006B9" w:rsidRPr="004E11F6" w:rsidRDefault="009006B9" w:rsidP="009006B9">
      <w:pPr>
        <w:rPr>
          <w:sz w:val="22"/>
        </w:rPr>
      </w:pPr>
      <w:bookmarkStart w:id="14" w:name="_Hlk163058808"/>
      <w:r>
        <w:rPr>
          <w:b/>
          <w:i/>
          <w:sz w:val="22"/>
          <w:lang w:eastAsia="zh-CN"/>
        </w:rPr>
        <w:t xml:space="preserve">Proposal </w:t>
      </w:r>
      <w:r w:rsidR="00433905">
        <w:rPr>
          <w:b/>
          <w:i/>
          <w:sz w:val="22"/>
          <w:lang w:eastAsia="zh-CN"/>
        </w:rPr>
        <w:t>1</w:t>
      </w:r>
      <w:r w:rsidR="003817F7">
        <w:rPr>
          <w:b/>
          <w:i/>
          <w:sz w:val="22"/>
          <w:lang w:eastAsia="zh-CN"/>
        </w:rPr>
        <w:t>4</w:t>
      </w:r>
      <w:r>
        <w:rPr>
          <w:b/>
          <w:i/>
          <w:sz w:val="22"/>
          <w:lang w:eastAsia="zh-CN"/>
        </w:rPr>
        <w:t xml:space="preserve">: </w:t>
      </w:r>
      <w:r w:rsidRPr="00BF393F">
        <w:rPr>
          <w:b/>
          <w:i/>
          <w:sz w:val="22"/>
          <w:szCs w:val="22"/>
        </w:rPr>
        <w:t>For model monitoring in Case 1, the monitoring decision is performed in the same UE-side entity that derives the monitoring metric.</w:t>
      </w:r>
    </w:p>
    <w:p w14:paraId="13C6D951" w14:textId="2A756E0D" w:rsidR="009006B9" w:rsidRDefault="009006B9" w:rsidP="00EF360F">
      <w:pPr>
        <w:pStyle w:val="ListParagraph"/>
        <w:numPr>
          <w:ilvl w:val="0"/>
          <w:numId w:val="14"/>
        </w:numPr>
        <w:autoSpaceDE w:val="0"/>
        <w:autoSpaceDN w:val="0"/>
        <w:adjustRightInd w:val="0"/>
        <w:snapToGrid w:val="0"/>
        <w:spacing w:before="50" w:after="120"/>
        <w:ind w:leftChars="0"/>
        <w:jc w:val="both"/>
        <w:rPr>
          <w:rFonts w:ascii="Times New Roman" w:hAnsi="Times New Roman"/>
          <w:b/>
          <w:i/>
          <w:sz w:val="22"/>
          <w:szCs w:val="22"/>
        </w:rPr>
      </w:pPr>
      <w:r w:rsidRPr="001375CE">
        <w:rPr>
          <w:rFonts w:ascii="Times New Roman" w:hAnsi="Times New Roman"/>
          <w:b/>
          <w:i/>
          <w:sz w:val="22"/>
          <w:szCs w:val="22"/>
        </w:rPr>
        <w:t xml:space="preserve">The monitoring is done in implementation manner and a monitoring metric </w:t>
      </w:r>
      <w:r>
        <w:rPr>
          <w:rFonts w:ascii="Times New Roman" w:hAnsi="Times New Roman"/>
          <w:b/>
          <w:i/>
          <w:sz w:val="22"/>
          <w:szCs w:val="22"/>
        </w:rPr>
        <w:t>does</w:t>
      </w:r>
      <w:r w:rsidRPr="001375CE">
        <w:rPr>
          <w:rFonts w:ascii="Times New Roman" w:hAnsi="Times New Roman"/>
          <w:b/>
          <w:i/>
          <w:sz w:val="22"/>
          <w:szCs w:val="22"/>
        </w:rPr>
        <w:t xml:space="preserve"> not</w:t>
      </w:r>
      <w:r>
        <w:rPr>
          <w:rFonts w:ascii="Times New Roman" w:hAnsi="Times New Roman"/>
          <w:b/>
          <w:i/>
          <w:sz w:val="22"/>
          <w:szCs w:val="22"/>
        </w:rPr>
        <w:t xml:space="preserve"> need to</w:t>
      </w:r>
      <w:r w:rsidRPr="001375CE">
        <w:rPr>
          <w:rFonts w:ascii="Times New Roman" w:hAnsi="Times New Roman"/>
          <w:b/>
          <w:i/>
          <w:sz w:val="22"/>
          <w:szCs w:val="22"/>
        </w:rPr>
        <w:t xml:space="preserve"> be specified.</w:t>
      </w:r>
    </w:p>
    <w:bookmarkEnd w:id="14"/>
    <w:p w14:paraId="760BA483" w14:textId="0BE02EDC" w:rsidR="008614BB" w:rsidRDefault="008614BB" w:rsidP="008614BB">
      <w:pPr>
        <w:spacing w:before="50"/>
        <w:rPr>
          <w:sz w:val="22"/>
          <w:szCs w:val="22"/>
        </w:rPr>
      </w:pPr>
      <w:r>
        <w:rPr>
          <w:sz w:val="22"/>
          <w:szCs w:val="22"/>
        </w:rPr>
        <w:t xml:space="preserve">In </w:t>
      </w:r>
      <w:r w:rsidR="00084BF5">
        <w:rPr>
          <w:sz w:val="22"/>
          <w:szCs w:val="22"/>
        </w:rPr>
        <w:t>RAN1#116</w:t>
      </w:r>
      <w:r>
        <w:rPr>
          <w:sz w:val="22"/>
          <w:szCs w:val="22"/>
        </w:rPr>
        <w:t xml:space="preserve">, it was discussed whether to involve the LMF in the performance monitoring for Case 1, i.e., by letting the LMF determine the monitoring metric based on information sent by the UE or by the UE sharing the monitoring metric to the LMF to enable the LMF to perform the monitoring decision. In our </w:t>
      </w:r>
      <w:r>
        <w:rPr>
          <w:sz w:val="22"/>
          <w:szCs w:val="22"/>
        </w:rPr>
        <w:lastRenderedPageBreak/>
        <w:t>view,</w:t>
      </w:r>
      <w:r w:rsidR="004B018C">
        <w:rPr>
          <w:sz w:val="22"/>
          <w:szCs w:val="22"/>
        </w:rPr>
        <w:t xml:space="preserve"> there is no clear motivation</w:t>
      </w:r>
      <w:r w:rsidR="004B018C" w:rsidRPr="004B018C">
        <w:rPr>
          <w:sz w:val="22"/>
          <w:szCs w:val="22"/>
        </w:rPr>
        <w:t xml:space="preserve"> to have the monitoring decision entity to be on the </w:t>
      </w:r>
      <w:r w:rsidR="009D65F0" w:rsidRPr="004B018C">
        <w:rPr>
          <w:sz w:val="22"/>
          <w:szCs w:val="22"/>
        </w:rPr>
        <w:t>network</w:t>
      </w:r>
      <w:r w:rsidR="009D65F0">
        <w:rPr>
          <w:sz w:val="22"/>
          <w:szCs w:val="22"/>
        </w:rPr>
        <w:t>-</w:t>
      </w:r>
      <w:r w:rsidR="004B018C" w:rsidRPr="004B018C">
        <w:rPr>
          <w:sz w:val="22"/>
          <w:szCs w:val="22"/>
        </w:rPr>
        <w:t>side</w:t>
      </w:r>
      <w:r w:rsidR="004B018C">
        <w:rPr>
          <w:sz w:val="22"/>
          <w:szCs w:val="22"/>
        </w:rPr>
        <w:t>, if</w:t>
      </w:r>
      <w:r w:rsidR="004B018C" w:rsidRPr="004B018C">
        <w:rPr>
          <w:sz w:val="22"/>
          <w:szCs w:val="22"/>
        </w:rPr>
        <w:t xml:space="preserve"> the data generation entity, training entity, and inference entity are all on the UE-side.</w:t>
      </w:r>
      <w:r w:rsidR="004B018C">
        <w:rPr>
          <w:sz w:val="22"/>
          <w:szCs w:val="22"/>
        </w:rPr>
        <w:t xml:space="preserve"> In any case, </w:t>
      </w:r>
      <w:r>
        <w:rPr>
          <w:sz w:val="22"/>
          <w:szCs w:val="22"/>
        </w:rPr>
        <w:t>the required knowledge</w:t>
      </w:r>
      <w:r w:rsidR="000332A1">
        <w:rPr>
          <w:sz w:val="22"/>
          <w:szCs w:val="22"/>
        </w:rPr>
        <w:t xml:space="preserve"> (e.g., meta information of the model, </w:t>
      </w:r>
      <w:r w:rsidR="00E930B9">
        <w:rPr>
          <w:sz w:val="22"/>
          <w:szCs w:val="22"/>
        </w:rPr>
        <w:t>e.g.,</w:t>
      </w:r>
      <w:r w:rsidR="000332A1">
        <w:rPr>
          <w:sz w:val="22"/>
          <w:szCs w:val="22"/>
        </w:rPr>
        <w:t xml:space="preserve"> the applicable scenarios)</w:t>
      </w:r>
      <w:r>
        <w:rPr>
          <w:sz w:val="22"/>
          <w:szCs w:val="22"/>
        </w:rPr>
        <w:t xml:space="preserve"> about the models at the UE-side should be first assessed</w:t>
      </w:r>
      <w:r w:rsidR="002B66FB">
        <w:rPr>
          <w:sz w:val="22"/>
          <w:szCs w:val="22"/>
        </w:rPr>
        <w:t xml:space="preserve"> for supporting the involvement of the LMF for the model monitoring in Case 1</w:t>
      </w:r>
      <w:r w:rsidR="005A6B33">
        <w:rPr>
          <w:sz w:val="22"/>
          <w:szCs w:val="22"/>
        </w:rPr>
        <w:t>.</w:t>
      </w:r>
    </w:p>
    <w:p w14:paraId="0D031F4C" w14:textId="7AD43202" w:rsidR="004F7FF1" w:rsidRDefault="004F7FF1" w:rsidP="00845788">
      <w:pPr>
        <w:pStyle w:val="ListParagraph"/>
        <w:autoSpaceDE w:val="0"/>
        <w:autoSpaceDN w:val="0"/>
        <w:adjustRightInd w:val="0"/>
        <w:snapToGrid w:val="0"/>
        <w:spacing w:after="120"/>
        <w:ind w:leftChars="0" w:left="0" w:firstLine="0"/>
        <w:jc w:val="both"/>
        <w:rPr>
          <w:sz w:val="22"/>
          <w:szCs w:val="22"/>
        </w:rPr>
      </w:pPr>
      <w:bookmarkStart w:id="15" w:name="_Hlk163058821"/>
      <w:r w:rsidRPr="001375CE">
        <w:rPr>
          <w:b/>
          <w:i/>
          <w:sz w:val="22"/>
          <w:lang w:eastAsia="zh-CN"/>
        </w:rPr>
        <w:t xml:space="preserve">Observation </w:t>
      </w:r>
      <w:r w:rsidR="00F73D2B">
        <w:rPr>
          <w:b/>
          <w:i/>
          <w:sz w:val="22"/>
          <w:lang w:eastAsia="zh-CN"/>
        </w:rPr>
        <w:t>15</w:t>
      </w:r>
      <w:r w:rsidRPr="001375CE">
        <w:rPr>
          <w:b/>
          <w:i/>
          <w:sz w:val="22"/>
          <w:lang w:eastAsia="zh-CN"/>
        </w:rPr>
        <w:t>:</w:t>
      </w:r>
      <w:r>
        <w:rPr>
          <w:sz w:val="22"/>
        </w:rPr>
        <w:t xml:space="preserve"> </w:t>
      </w:r>
      <w:r>
        <w:rPr>
          <w:b/>
          <w:i/>
          <w:sz w:val="22"/>
          <w:lang w:eastAsia="zh-CN"/>
        </w:rPr>
        <w:t xml:space="preserve">For </w:t>
      </w:r>
      <w:r w:rsidR="00150441">
        <w:rPr>
          <w:b/>
          <w:i/>
          <w:sz w:val="22"/>
          <w:lang w:eastAsia="zh-CN"/>
        </w:rPr>
        <w:t xml:space="preserve">LMF-side </w:t>
      </w:r>
      <w:r>
        <w:rPr>
          <w:b/>
          <w:i/>
          <w:sz w:val="22"/>
          <w:lang w:eastAsia="zh-CN"/>
        </w:rPr>
        <w:t xml:space="preserve">model monitoring in Case </w:t>
      </w:r>
      <w:r w:rsidR="00326DD3">
        <w:rPr>
          <w:b/>
          <w:i/>
          <w:sz w:val="22"/>
          <w:lang w:eastAsia="zh-CN"/>
        </w:rPr>
        <w:t>1</w:t>
      </w:r>
      <w:r>
        <w:rPr>
          <w:b/>
          <w:i/>
          <w:sz w:val="22"/>
          <w:lang w:eastAsia="zh-CN"/>
        </w:rPr>
        <w:t xml:space="preserve">, </w:t>
      </w:r>
      <w:r w:rsidR="00326DD3">
        <w:rPr>
          <w:b/>
          <w:i/>
          <w:sz w:val="22"/>
          <w:lang w:eastAsia="zh-CN"/>
        </w:rPr>
        <w:t xml:space="preserve">LMF </w:t>
      </w:r>
      <w:r w:rsidR="00A919A7">
        <w:rPr>
          <w:b/>
          <w:i/>
          <w:sz w:val="22"/>
          <w:lang w:eastAsia="zh-CN"/>
        </w:rPr>
        <w:t>may not have the</w:t>
      </w:r>
      <w:r w:rsidR="00326DD3">
        <w:rPr>
          <w:b/>
          <w:i/>
          <w:sz w:val="22"/>
          <w:lang w:eastAsia="zh-CN"/>
        </w:rPr>
        <w:t xml:space="preserve"> knowledge </w:t>
      </w:r>
      <w:r w:rsidR="00A919A7">
        <w:rPr>
          <w:b/>
          <w:i/>
          <w:sz w:val="22"/>
          <w:lang w:eastAsia="zh-CN"/>
        </w:rPr>
        <w:t xml:space="preserve">to </w:t>
      </w:r>
      <w:r w:rsidR="0043174C">
        <w:rPr>
          <w:b/>
          <w:i/>
          <w:sz w:val="22"/>
          <w:lang w:eastAsia="zh-CN"/>
        </w:rPr>
        <w:t>monitor/</w:t>
      </w:r>
      <w:r w:rsidR="00A919A7">
        <w:rPr>
          <w:b/>
          <w:i/>
          <w:sz w:val="22"/>
          <w:lang w:eastAsia="zh-CN"/>
        </w:rPr>
        <w:t xml:space="preserve">manage </w:t>
      </w:r>
      <w:r w:rsidR="00326DD3">
        <w:rPr>
          <w:b/>
          <w:i/>
          <w:sz w:val="22"/>
          <w:lang w:eastAsia="zh-CN"/>
        </w:rPr>
        <w:t>the UE-side models</w:t>
      </w:r>
      <w:r>
        <w:rPr>
          <w:b/>
          <w:i/>
          <w:sz w:val="22"/>
          <w:lang w:eastAsia="zh-CN"/>
        </w:rPr>
        <w:t>.</w:t>
      </w:r>
    </w:p>
    <w:bookmarkEnd w:id="15"/>
    <w:p w14:paraId="4E8BB1BF" w14:textId="77777777" w:rsidR="009006B9" w:rsidRPr="00E53F11" w:rsidRDefault="009006B9" w:rsidP="009006B9">
      <w:pPr>
        <w:pStyle w:val="Heading3"/>
        <w:rPr>
          <w:sz w:val="22"/>
          <w:szCs w:val="22"/>
        </w:rPr>
      </w:pPr>
      <w:r w:rsidRPr="00E53F11">
        <w:rPr>
          <w:sz w:val="22"/>
          <w:szCs w:val="22"/>
        </w:rPr>
        <w:t>Model monitoring for Case 3a</w:t>
      </w:r>
    </w:p>
    <w:p w14:paraId="602EC480" w14:textId="5C851FAE" w:rsidR="009006B9" w:rsidRPr="007F1F08" w:rsidRDefault="009006B9" w:rsidP="009006B9">
      <w:pPr>
        <w:rPr>
          <w:sz w:val="22"/>
        </w:rPr>
      </w:pPr>
      <w:r w:rsidRPr="004E11F6">
        <w:rPr>
          <w:sz w:val="22"/>
        </w:rPr>
        <w:t xml:space="preserve">For Case 3a, the entity deriving the monitoring metric </w:t>
      </w:r>
      <w:r>
        <w:rPr>
          <w:sz w:val="22"/>
        </w:rPr>
        <w:t>listed in the TR 38.843 includes</w:t>
      </w:r>
      <w:r w:rsidRPr="004E11F6">
        <w:rPr>
          <w:sz w:val="22"/>
        </w:rPr>
        <w:t xml:space="preserve"> the </w:t>
      </w:r>
      <w:proofErr w:type="spellStart"/>
      <w:r w:rsidRPr="004E11F6">
        <w:rPr>
          <w:sz w:val="22"/>
        </w:rPr>
        <w:t>gNB</w:t>
      </w:r>
      <w:proofErr w:type="spellEnd"/>
      <w:r>
        <w:rPr>
          <w:sz w:val="22"/>
        </w:rPr>
        <w:t xml:space="preserve"> and the LMF</w:t>
      </w:r>
      <w:r w:rsidRPr="004E11F6">
        <w:rPr>
          <w:sz w:val="22"/>
        </w:rPr>
        <w:t>.</w:t>
      </w:r>
      <w:r>
        <w:rPr>
          <w:sz w:val="22"/>
        </w:rPr>
        <w:t xml:space="preserve"> Since the model is trained and controlled by the </w:t>
      </w:r>
      <w:proofErr w:type="spellStart"/>
      <w:r>
        <w:rPr>
          <w:sz w:val="22"/>
        </w:rPr>
        <w:t>gNB</w:t>
      </w:r>
      <w:proofErr w:type="spellEnd"/>
      <w:r w:rsidR="00734770">
        <w:rPr>
          <w:sz w:val="22"/>
        </w:rPr>
        <w:t>/OAM</w:t>
      </w:r>
      <w:r>
        <w:rPr>
          <w:sz w:val="22"/>
        </w:rPr>
        <w:t xml:space="preserve">, the LMF does not have the information about the model inside the </w:t>
      </w:r>
      <w:proofErr w:type="spellStart"/>
      <w:r>
        <w:rPr>
          <w:sz w:val="22"/>
        </w:rPr>
        <w:t>gNB</w:t>
      </w:r>
      <w:proofErr w:type="spellEnd"/>
      <w:r>
        <w:rPr>
          <w:sz w:val="22"/>
        </w:rPr>
        <w:t xml:space="preserve">. Therefore, we see the monitoring method that could be possible for Case 3a includes at least: </w:t>
      </w:r>
      <w:proofErr w:type="spellStart"/>
      <w:r>
        <w:rPr>
          <w:sz w:val="22"/>
        </w:rPr>
        <w:t>gNB</w:t>
      </w:r>
      <w:proofErr w:type="spellEnd"/>
      <w:r>
        <w:rPr>
          <w:sz w:val="22"/>
        </w:rPr>
        <w:t xml:space="preserve"> </w:t>
      </w:r>
      <w:r w:rsidRPr="0054593C">
        <w:rPr>
          <w:sz w:val="22"/>
        </w:rPr>
        <w:t>calculate</w:t>
      </w:r>
      <w:r>
        <w:rPr>
          <w:sz w:val="22"/>
        </w:rPr>
        <w:t>s</w:t>
      </w:r>
      <w:r w:rsidRPr="0054593C">
        <w:rPr>
          <w:sz w:val="22"/>
        </w:rPr>
        <w:t xml:space="preserve"> the metric and make</w:t>
      </w:r>
      <w:r>
        <w:rPr>
          <w:sz w:val="22"/>
        </w:rPr>
        <w:t>s</w:t>
      </w:r>
      <w:r w:rsidRPr="0054593C">
        <w:rPr>
          <w:sz w:val="22"/>
        </w:rPr>
        <w:t xml:space="preserve"> the monitoring decision</w:t>
      </w:r>
      <w:r>
        <w:rPr>
          <w:sz w:val="22"/>
        </w:rPr>
        <w:t xml:space="preserve"> itself. In this case the metric adopted by </w:t>
      </w:r>
      <w:proofErr w:type="spellStart"/>
      <w:r>
        <w:rPr>
          <w:sz w:val="22"/>
        </w:rPr>
        <w:t>gNB</w:t>
      </w:r>
      <w:proofErr w:type="spellEnd"/>
      <w:r>
        <w:rPr>
          <w:sz w:val="22"/>
        </w:rPr>
        <w:t xml:space="preserve"> could be at least implementation. For example, if the model monitoring for Case 3a is not based on the ground truth label, it’s natural that the model input and also the monitoring metric is calculated inside the </w:t>
      </w:r>
      <w:proofErr w:type="spellStart"/>
      <w:r>
        <w:rPr>
          <w:sz w:val="22"/>
        </w:rPr>
        <w:t>gNB</w:t>
      </w:r>
      <w:proofErr w:type="spellEnd"/>
      <w:r>
        <w:rPr>
          <w:sz w:val="22"/>
        </w:rPr>
        <w:t xml:space="preserve">. </w:t>
      </w:r>
      <w:r w:rsidR="00EB6863">
        <w:rPr>
          <w:sz w:val="22"/>
        </w:rPr>
        <w:t>And</w:t>
      </w:r>
      <w:r>
        <w:rPr>
          <w:sz w:val="22"/>
        </w:rPr>
        <w:t xml:space="preserve"> if the model monitoring for Case 3a is based on the ground truth label that the </w:t>
      </w:r>
      <w:proofErr w:type="spellStart"/>
      <w:r>
        <w:rPr>
          <w:sz w:val="22"/>
        </w:rPr>
        <w:t>gNB</w:t>
      </w:r>
      <w:proofErr w:type="spellEnd"/>
      <w:r>
        <w:rPr>
          <w:sz w:val="22"/>
        </w:rPr>
        <w:t xml:space="preserve"> obtains itself (e.g. from OAM), it’s natural that the model output and also the monitoring metric is calculated inside the </w:t>
      </w:r>
      <w:proofErr w:type="spellStart"/>
      <w:r>
        <w:rPr>
          <w:sz w:val="22"/>
        </w:rPr>
        <w:t>gNB</w:t>
      </w:r>
      <w:proofErr w:type="spellEnd"/>
      <w:r>
        <w:rPr>
          <w:sz w:val="22"/>
        </w:rPr>
        <w:t>.</w:t>
      </w:r>
    </w:p>
    <w:p w14:paraId="7D3553B7" w14:textId="77777777" w:rsidR="009006B9" w:rsidRDefault="009006B9" w:rsidP="009006B9">
      <w:pPr>
        <w:rPr>
          <w:sz w:val="22"/>
        </w:rPr>
      </w:pPr>
      <w:r>
        <w:rPr>
          <w:sz w:val="22"/>
        </w:rPr>
        <w:t xml:space="preserve">Meanwhile, the monitoring requirements may be very different depending on the scenarios. In addition, the final position is computed at the LMF. Thus, it can be beneficial that the LMF provides some assistance information to aid the </w:t>
      </w:r>
      <w:proofErr w:type="spellStart"/>
      <w:r>
        <w:rPr>
          <w:sz w:val="22"/>
        </w:rPr>
        <w:t>gNB</w:t>
      </w:r>
      <w:proofErr w:type="spellEnd"/>
      <w:r>
        <w:rPr>
          <w:sz w:val="22"/>
        </w:rPr>
        <w:t xml:space="preserve"> in computing the monitoring metric and/or making the monitoring decision. For example, the LMF could indicate a threshold criterion as well as the type of metric to the </w:t>
      </w:r>
      <w:proofErr w:type="spellStart"/>
      <w:r>
        <w:rPr>
          <w:sz w:val="22"/>
        </w:rPr>
        <w:t>gNB</w:t>
      </w:r>
      <w:proofErr w:type="spellEnd"/>
      <w:r>
        <w:rPr>
          <w:sz w:val="22"/>
        </w:rPr>
        <w:t xml:space="preserve"> to facilitate the monitoring decision.</w:t>
      </w:r>
    </w:p>
    <w:p w14:paraId="01D97EEF" w14:textId="77777777" w:rsidR="009006B9" w:rsidRDefault="009006B9" w:rsidP="009006B9">
      <w:pPr>
        <w:pStyle w:val="ListParagraph"/>
        <w:autoSpaceDE w:val="0"/>
        <w:autoSpaceDN w:val="0"/>
        <w:adjustRightInd w:val="0"/>
        <w:snapToGrid w:val="0"/>
        <w:spacing w:after="120"/>
        <w:ind w:leftChars="0" w:left="0" w:firstLine="0"/>
        <w:jc w:val="both"/>
        <w:rPr>
          <w:sz w:val="22"/>
        </w:rPr>
      </w:pPr>
      <w:r>
        <w:rPr>
          <w:sz w:val="22"/>
        </w:rPr>
        <w:t>For Case 3a we are therefore making the following observation and proposal:</w:t>
      </w:r>
    </w:p>
    <w:p w14:paraId="75287449" w14:textId="4CB13750" w:rsidR="000C76BE" w:rsidRDefault="000C76BE" w:rsidP="000C76BE">
      <w:pPr>
        <w:pStyle w:val="ListParagraph"/>
        <w:autoSpaceDE w:val="0"/>
        <w:autoSpaceDN w:val="0"/>
        <w:adjustRightInd w:val="0"/>
        <w:snapToGrid w:val="0"/>
        <w:spacing w:after="120"/>
        <w:ind w:leftChars="0" w:left="0" w:firstLine="0"/>
        <w:jc w:val="both"/>
        <w:rPr>
          <w:b/>
          <w:i/>
          <w:sz w:val="22"/>
          <w:lang w:eastAsia="zh-CN"/>
        </w:rPr>
      </w:pPr>
      <w:bookmarkStart w:id="16" w:name="_Hlk163058853"/>
      <w:r w:rsidRPr="001375CE">
        <w:rPr>
          <w:b/>
          <w:i/>
          <w:sz w:val="22"/>
          <w:lang w:eastAsia="zh-CN"/>
        </w:rPr>
        <w:t xml:space="preserve">Observation </w:t>
      </w:r>
      <w:r w:rsidR="00F73D2B">
        <w:rPr>
          <w:b/>
          <w:i/>
          <w:sz w:val="22"/>
          <w:lang w:eastAsia="zh-CN"/>
        </w:rPr>
        <w:t>16</w:t>
      </w:r>
      <w:r w:rsidRPr="001375CE">
        <w:rPr>
          <w:b/>
          <w:i/>
          <w:sz w:val="22"/>
          <w:lang w:eastAsia="zh-CN"/>
        </w:rPr>
        <w:t>:</w:t>
      </w:r>
      <w:r>
        <w:rPr>
          <w:sz w:val="22"/>
        </w:rPr>
        <w:t xml:space="preserve"> </w:t>
      </w:r>
      <w:r>
        <w:rPr>
          <w:b/>
          <w:i/>
          <w:sz w:val="22"/>
          <w:lang w:eastAsia="zh-CN"/>
        </w:rPr>
        <w:t xml:space="preserve">For model monitoring in Case 3a, if needed, the labels can be transferred to the </w:t>
      </w:r>
      <w:proofErr w:type="spellStart"/>
      <w:r w:rsidR="00C74295">
        <w:rPr>
          <w:b/>
          <w:i/>
          <w:sz w:val="22"/>
          <w:lang w:eastAsia="zh-CN"/>
        </w:rPr>
        <w:t>gNB</w:t>
      </w:r>
      <w:proofErr w:type="spellEnd"/>
      <w:r>
        <w:rPr>
          <w:b/>
          <w:i/>
          <w:sz w:val="22"/>
          <w:lang w:eastAsia="zh-CN"/>
        </w:rPr>
        <w:t xml:space="preserve"> by implementation.</w:t>
      </w:r>
    </w:p>
    <w:p w14:paraId="1304F8A4" w14:textId="39A6F1DB" w:rsidR="009006B9" w:rsidRPr="00823175" w:rsidRDefault="009006B9" w:rsidP="0087377D">
      <w:pPr>
        <w:pStyle w:val="ListParagraph"/>
        <w:autoSpaceDE w:val="0"/>
        <w:autoSpaceDN w:val="0"/>
        <w:adjustRightInd w:val="0"/>
        <w:snapToGrid w:val="0"/>
        <w:spacing w:before="50" w:after="120"/>
        <w:ind w:leftChars="0" w:left="0" w:firstLine="0"/>
        <w:jc w:val="both"/>
        <w:rPr>
          <w:rFonts w:ascii="Times New Roman" w:hAnsi="Times New Roman"/>
          <w:b/>
          <w:i/>
          <w:sz w:val="22"/>
          <w:szCs w:val="22"/>
        </w:rPr>
      </w:pPr>
      <w:r>
        <w:rPr>
          <w:b/>
          <w:i/>
          <w:sz w:val="22"/>
          <w:lang w:eastAsia="zh-CN"/>
        </w:rPr>
        <w:t xml:space="preserve">Proposal </w:t>
      </w:r>
      <w:r w:rsidR="00F22DFD">
        <w:rPr>
          <w:b/>
          <w:i/>
          <w:sz w:val="22"/>
          <w:lang w:eastAsia="zh-CN"/>
        </w:rPr>
        <w:t>1</w:t>
      </w:r>
      <w:r w:rsidR="00BE266B">
        <w:rPr>
          <w:b/>
          <w:i/>
          <w:sz w:val="22"/>
          <w:lang w:eastAsia="zh-CN"/>
        </w:rPr>
        <w:t>5</w:t>
      </w:r>
      <w:r>
        <w:rPr>
          <w:b/>
          <w:i/>
          <w:sz w:val="22"/>
          <w:lang w:eastAsia="zh-CN"/>
        </w:rPr>
        <w:t xml:space="preserve">: </w:t>
      </w:r>
      <w:r>
        <w:rPr>
          <w:b/>
          <w:i/>
          <w:sz w:val="22"/>
          <w:szCs w:val="22"/>
        </w:rPr>
        <w:t xml:space="preserve">For model monitoring in Case 3a, </w:t>
      </w:r>
      <w:r w:rsidR="0087377D">
        <w:rPr>
          <w:b/>
          <w:i/>
          <w:sz w:val="22"/>
          <w:szCs w:val="22"/>
        </w:rPr>
        <w:t xml:space="preserve">the </w:t>
      </w:r>
      <w:proofErr w:type="spellStart"/>
      <w:r w:rsidRPr="001375CE">
        <w:rPr>
          <w:rFonts w:ascii="Times New Roman" w:hAnsi="Times New Roman"/>
          <w:b/>
          <w:i/>
          <w:sz w:val="22"/>
          <w:szCs w:val="22"/>
        </w:rPr>
        <w:t>gNB</w:t>
      </w:r>
      <w:proofErr w:type="spellEnd"/>
      <w:r w:rsidRPr="001375CE">
        <w:rPr>
          <w:rFonts w:ascii="Times New Roman" w:hAnsi="Times New Roman"/>
          <w:b/>
          <w:i/>
          <w:sz w:val="22"/>
          <w:szCs w:val="22"/>
        </w:rPr>
        <w:t xml:space="preserve"> calculates the metric and makes the monitoring decision. </w:t>
      </w:r>
      <w:r w:rsidRPr="00981007">
        <w:rPr>
          <w:rFonts w:ascii="Times New Roman" w:hAnsi="Times New Roman"/>
          <w:b/>
          <w:i/>
          <w:sz w:val="22"/>
          <w:szCs w:val="22"/>
        </w:rPr>
        <w:t>Applicable cases may include e</w:t>
      </w:r>
      <w:r>
        <w:rPr>
          <w:rFonts w:ascii="Times New Roman" w:hAnsi="Times New Roman"/>
          <w:b/>
          <w:i/>
          <w:sz w:val="22"/>
          <w:szCs w:val="22"/>
        </w:rPr>
        <w:t>.g.</w:t>
      </w:r>
      <w:r w:rsidRPr="00D03982">
        <w:rPr>
          <w:rFonts w:ascii="Times New Roman" w:hAnsi="Times New Roman"/>
          <w:b/>
          <w:i/>
          <w:sz w:val="22"/>
          <w:szCs w:val="22"/>
        </w:rPr>
        <w:t>, the label-free</w:t>
      </w:r>
      <w:r>
        <w:rPr>
          <w:rFonts w:ascii="Times New Roman" w:hAnsi="Times New Roman"/>
          <w:b/>
          <w:i/>
          <w:sz w:val="22"/>
          <w:szCs w:val="22"/>
        </w:rPr>
        <w:t xml:space="preserve"> and label-based</w:t>
      </w:r>
      <w:r w:rsidRPr="00D03982">
        <w:rPr>
          <w:rFonts w:ascii="Times New Roman" w:hAnsi="Times New Roman"/>
          <w:b/>
          <w:i/>
          <w:sz w:val="22"/>
          <w:szCs w:val="22"/>
        </w:rPr>
        <w:t xml:space="preserve"> model monitoring </w:t>
      </w:r>
      <w:r>
        <w:rPr>
          <w:rFonts w:ascii="Times New Roman" w:hAnsi="Times New Roman"/>
          <w:b/>
          <w:i/>
          <w:sz w:val="22"/>
          <w:szCs w:val="22"/>
        </w:rPr>
        <w:t xml:space="preserve">case </w:t>
      </w:r>
      <w:r w:rsidRPr="00D03982">
        <w:rPr>
          <w:rFonts w:ascii="Times New Roman" w:hAnsi="Times New Roman"/>
          <w:b/>
          <w:i/>
          <w:sz w:val="22"/>
          <w:szCs w:val="22"/>
        </w:rPr>
        <w:t xml:space="preserve">for </w:t>
      </w:r>
      <w:r>
        <w:rPr>
          <w:rFonts w:ascii="Times New Roman" w:hAnsi="Times New Roman"/>
          <w:b/>
          <w:i/>
          <w:sz w:val="22"/>
          <w:szCs w:val="22"/>
        </w:rPr>
        <w:t>C</w:t>
      </w:r>
      <w:r w:rsidRPr="00D03982">
        <w:rPr>
          <w:rFonts w:ascii="Times New Roman" w:hAnsi="Times New Roman"/>
          <w:b/>
          <w:i/>
          <w:sz w:val="22"/>
          <w:szCs w:val="22"/>
        </w:rPr>
        <w:t>ase 3a</w:t>
      </w:r>
      <w:r>
        <w:rPr>
          <w:rFonts w:ascii="Times New Roman" w:hAnsi="Times New Roman"/>
          <w:b/>
          <w:i/>
          <w:sz w:val="22"/>
          <w:szCs w:val="22"/>
        </w:rPr>
        <w:t xml:space="preserve">. </w:t>
      </w:r>
    </w:p>
    <w:p w14:paraId="40C3590F" w14:textId="157FCDF2" w:rsidR="009006B9" w:rsidRDefault="009006B9" w:rsidP="009006B9">
      <w:pPr>
        <w:spacing w:before="50"/>
        <w:rPr>
          <w:b/>
          <w:i/>
          <w:sz w:val="22"/>
          <w:szCs w:val="22"/>
        </w:rPr>
      </w:pPr>
      <w:r w:rsidRPr="009B095A">
        <w:rPr>
          <w:b/>
          <w:i/>
          <w:sz w:val="22"/>
          <w:lang w:eastAsia="zh-CN"/>
        </w:rPr>
        <w:t>Proposal 1</w:t>
      </w:r>
      <w:r w:rsidR="00BE266B">
        <w:rPr>
          <w:b/>
          <w:i/>
          <w:sz w:val="22"/>
          <w:lang w:eastAsia="zh-CN"/>
        </w:rPr>
        <w:t>6</w:t>
      </w:r>
      <w:r w:rsidRPr="009B095A">
        <w:rPr>
          <w:b/>
          <w:i/>
          <w:sz w:val="22"/>
          <w:lang w:eastAsia="zh-CN"/>
        </w:rPr>
        <w:t xml:space="preserve">: </w:t>
      </w:r>
      <w:r>
        <w:rPr>
          <w:b/>
          <w:i/>
          <w:sz w:val="22"/>
          <w:lang w:eastAsia="zh-CN"/>
        </w:rPr>
        <w:t xml:space="preserve">The </w:t>
      </w:r>
      <w:r w:rsidRPr="009B095A">
        <w:rPr>
          <w:b/>
          <w:i/>
          <w:sz w:val="22"/>
          <w:szCs w:val="22"/>
        </w:rPr>
        <w:t xml:space="preserve">LMF can indicate assistance information, e.g., threshold criterion, to the </w:t>
      </w:r>
      <w:proofErr w:type="spellStart"/>
      <w:r w:rsidRPr="009B095A">
        <w:rPr>
          <w:b/>
          <w:i/>
          <w:sz w:val="22"/>
          <w:szCs w:val="22"/>
        </w:rPr>
        <w:t>gNB</w:t>
      </w:r>
      <w:proofErr w:type="spellEnd"/>
      <w:r w:rsidRPr="009B095A">
        <w:rPr>
          <w:b/>
          <w:i/>
          <w:sz w:val="22"/>
          <w:szCs w:val="22"/>
        </w:rPr>
        <w:t xml:space="preserve"> for the calculation of the monitoring metric or to facilitate the calculation of the monitoring metric</w:t>
      </w:r>
      <w:r>
        <w:rPr>
          <w:b/>
          <w:i/>
          <w:sz w:val="22"/>
          <w:szCs w:val="22"/>
        </w:rPr>
        <w:t xml:space="preserve"> and/or </w:t>
      </w:r>
      <w:r w:rsidRPr="009B095A">
        <w:rPr>
          <w:b/>
          <w:i/>
          <w:sz w:val="22"/>
          <w:szCs w:val="22"/>
        </w:rPr>
        <w:t xml:space="preserve">monitoring decision at the </w:t>
      </w:r>
      <w:proofErr w:type="spellStart"/>
      <w:r w:rsidRPr="009B095A">
        <w:rPr>
          <w:b/>
          <w:i/>
          <w:sz w:val="22"/>
          <w:szCs w:val="22"/>
        </w:rPr>
        <w:t>gNB</w:t>
      </w:r>
      <w:proofErr w:type="spellEnd"/>
      <w:r w:rsidRPr="009B095A">
        <w:rPr>
          <w:b/>
          <w:i/>
          <w:sz w:val="22"/>
          <w:szCs w:val="22"/>
        </w:rPr>
        <w:t>.</w:t>
      </w:r>
    </w:p>
    <w:bookmarkEnd w:id="16"/>
    <w:p w14:paraId="695EB2E9" w14:textId="77777777" w:rsidR="00AD7E56" w:rsidRPr="00A0144C" w:rsidRDefault="00AD7E56" w:rsidP="00AD7E56">
      <w:pPr>
        <w:pStyle w:val="Heading3"/>
        <w:rPr>
          <w:sz w:val="22"/>
          <w:szCs w:val="22"/>
        </w:rPr>
      </w:pPr>
      <w:r w:rsidRPr="00A0144C">
        <w:rPr>
          <w:sz w:val="22"/>
          <w:szCs w:val="22"/>
        </w:rPr>
        <w:t>Model monitoring for Case 3b</w:t>
      </w:r>
    </w:p>
    <w:p w14:paraId="6E1D86FD" w14:textId="77777777" w:rsidR="004B4FDD" w:rsidRPr="001375CE" w:rsidRDefault="004B4FDD" w:rsidP="004B4FDD">
      <w:pPr>
        <w:rPr>
          <w:sz w:val="22"/>
          <w:szCs w:val="22"/>
        </w:rPr>
      </w:pPr>
      <w:r>
        <w:rPr>
          <w:sz w:val="22"/>
          <w:szCs w:val="22"/>
        </w:rPr>
        <w:t>In RAN1#116, the following agreement related to model monitoring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4B4FDD" w14:paraId="393CDAFF" w14:textId="77777777" w:rsidTr="003E15DB">
        <w:tc>
          <w:tcPr>
            <w:tcW w:w="9307" w:type="dxa"/>
          </w:tcPr>
          <w:p w14:paraId="7DD09184" w14:textId="77777777" w:rsidR="004B4FDD" w:rsidRPr="00B03411" w:rsidRDefault="004B4FDD" w:rsidP="00BF41AC">
            <w:pPr>
              <w:spacing w:after="0"/>
              <w:rPr>
                <w:b/>
                <w:sz w:val="22"/>
                <w:highlight w:val="green"/>
              </w:rPr>
            </w:pPr>
            <w:r w:rsidRPr="00B03411">
              <w:rPr>
                <w:b/>
                <w:sz w:val="22"/>
                <w:highlight w:val="green"/>
              </w:rPr>
              <w:t>Agreement</w:t>
            </w:r>
          </w:p>
          <w:p w14:paraId="456B6DAA" w14:textId="77777777" w:rsidR="004B4FDD" w:rsidRPr="00B03411" w:rsidRDefault="004B4FDD" w:rsidP="00BF41AC">
            <w:pPr>
              <w:spacing w:after="0"/>
              <w:rPr>
                <w:sz w:val="22"/>
                <w:szCs w:val="18"/>
              </w:rPr>
            </w:pPr>
            <w:r w:rsidRPr="00B03411">
              <w:rPr>
                <w:sz w:val="22"/>
                <w:szCs w:val="18"/>
              </w:rPr>
              <w:t xml:space="preserve">For LMF-side model, RAN1 studies whether/what assistance information and/or measurement report may be sent from UE/PRU, and/or </w:t>
            </w:r>
            <w:proofErr w:type="spellStart"/>
            <w:r w:rsidRPr="00B03411">
              <w:rPr>
                <w:sz w:val="22"/>
                <w:szCs w:val="18"/>
              </w:rPr>
              <w:t>gNB</w:t>
            </w:r>
            <w:proofErr w:type="spellEnd"/>
            <w:r w:rsidRPr="00B03411">
              <w:rPr>
                <w:sz w:val="22"/>
                <w:szCs w:val="18"/>
              </w:rPr>
              <w:t xml:space="preserve"> to LMF to assist at least for the performance monitoring.</w:t>
            </w:r>
          </w:p>
          <w:p w14:paraId="4A0B9416" w14:textId="7D8CF073" w:rsidR="004B4FDD" w:rsidRPr="000C4ADC" w:rsidRDefault="004B4FDD" w:rsidP="00897B72">
            <w:pPr>
              <w:pStyle w:val="ListParagraph"/>
              <w:numPr>
                <w:ilvl w:val="0"/>
                <w:numId w:val="23"/>
              </w:numPr>
              <w:ind w:leftChars="0"/>
              <w:jc w:val="both"/>
              <w:rPr>
                <w:bCs/>
              </w:rPr>
            </w:pPr>
            <w:r w:rsidRPr="00B03411">
              <w:rPr>
                <w:sz w:val="22"/>
                <w:szCs w:val="18"/>
              </w:rPr>
              <w:t xml:space="preserve">RAN1 understands that it is out of RAN1 scope to define monitoring metric calculation and related model management decisions for LMF-side model. </w:t>
            </w:r>
          </w:p>
        </w:tc>
      </w:tr>
    </w:tbl>
    <w:p w14:paraId="13BF7FC4" w14:textId="77777777" w:rsidR="004B4FDD" w:rsidRPr="004B4FDD" w:rsidRDefault="004B4FDD" w:rsidP="00AD7E56">
      <w:pPr>
        <w:rPr>
          <w:sz w:val="2"/>
          <w:szCs w:val="2"/>
        </w:rPr>
      </w:pPr>
    </w:p>
    <w:p w14:paraId="710279F2" w14:textId="068CEAA5" w:rsidR="00AD7E56" w:rsidRDefault="00AD7E56" w:rsidP="00AD7E56">
      <w:pPr>
        <w:rPr>
          <w:sz w:val="22"/>
        </w:rPr>
      </w:pPr>
      <w:r w:rsidRPr="004E11F6">
        <w:rPr>
          <w:sz w:val="22"/>
        </w:rPr>
        <w:t xml:space="preserve">For Case 3b, the entity deriving the monitoring metric </w:t>
      </w:r>
      <w:r w:rsidR="006C6C80">
        <w:rPr>
          <w:sz w:val="22"/>
        </w:rPr>
        <w:t>is</w:t>
      </w:r>
      <w:r w:rsidRPr="004E11F6">
        <w:rPr>
          <w:sz w:val="22"/>
        </w:rPr>
        <w:t xml:space="preserve"> the LMF</w:t>
      </w:r>
      <w:r w:rsidR="006C6C80">
        <w:rPr>
          <w:sz w:val="22"/>
        </w:rPr>
        <w:t>.</w:t>
      </w:r>
      <w:r w:rsidRPr="004E11F6">
        <w:rPr>
          <w:sz w:val="22"/>
        </w:rPr>
        <w:t xml:space="preserve"> As the LMF can collect measurements and </w:t>
      </w:r>
      <w:r>
        <w:rPr>
          <w:sz w:val="22"/>
        </w:rPr>
        <w:t>has access to the ground truth labels</w:t>
      </w:r>
      <w:r w:rsidRPr="004E11F6">
        <w:rPr>
          <w:sz w:val="22"/>
        </w:rPr>
        <w:t xml:space="preserve">, </w:t>
      </w:r>
      <w:bookmarkStart w:id="17" w:name="_Hlk157727027"/>
      <w:r w:rsidR="006C6C80">
        <w:rPr>
          <w:sz w:val="22"/>
        </w:rPr>
        <w:t>there is no need of any assistance information or further measurement report to assist the performance monitoring at the LMF.</w:t>
      </w:r>
      <w:bookmarkEnd w:id="17"/>
      <w:r w:rsidRPr="004E11F6">
        <w:rPr>
          <w:sz w:val="22"/>
        </w:rPr>
        <w:t xml:space="preserve"> </w:t>
      </w:r>
    </w:p>
    <w:p w14:paraId="34F1F6A7" w14:textId="752D45ED" w:rsidR="009006B9" w:rsidRPr="004E11F6" w:rsidRDefault="00AD7E56" w:rsidP="009006B9">
      <w:pPr>
        <w:rPr>
          <w:sz w:val="22"/>
          <w:lang w:eastAsia="zh-CN"/>
        </w:rPr>
      </w:pPr>
      <w:bookmarkStart w:id="18" w:name="_Hlk163058882"/>
      <w:r w:rsidRPr="001375CE">
        <w:rPr>
          <w:b/>
          <w:i/>
          <w:sz w:val="22"/>
        </w:rPr>
        <w:t>Proposal 1</w:t>
      </w:r>
      <w:r w:rsidR="003817F7">
        <w:rPr>
          <w:b/>
          <w:i/>
          <w:sz w:val="22"/>
        </w:rPr>
        <w:t>7</w:t>
      </w:r>
      <w:r w:rsidRPr="001375CE">
        <w:rPr>
          <w:b/>
          <w:i/>
          <w:sz w:val="22"/>
        </w:rPr>
        <w:t xml:space="preserve">: </w:t>
      </w:r>
      <w:r w:rsidRPr="004E11F6">
        <w:rPr>
          <w:b/>
          <w:i/>
          <w:sz w:val="22"/>
        </w:rPr>
        <w:t xml:space="preserve">For model monitoring in Case 3b, </w:t>
      </w:r>
      <w:r w:rsidR="00BF6F84">
        <w:rPr>
          <w:b/>
          <w:i/>
          <w:sz w:val="22"/>
        </w:rPr>
        <w:t xml:space="preserve">no further assistance information or measurement report </w:t>
      </w:r>
      <w:r w:rsidR="00D9527D">
        <w:rPr>
          <w:b/>
          <w:i/>
          <w:sz w:val="22"/>
        </w:rPr>
        <w:t xml:space="preserve">in addition to inference </w:t>
      </w:r>
      <w:r w:rsidR="00BF6F84">
        <w:rPr>
          <w:b/>
          <w:i/>
          <w:sz w:val="22"/>
        </w:rPr>
        <w:t>is required to be sent to the LMF</w:t>
      </w:r>
      <w:r>
        <w:rPr>
          <w:b/>
          <w:i/>
          <w:sz w:val="22"/>
        </w:rPr>
        <w:t>.</w:t>
      </w:r>
    </w:p>
    <w:bookmarkEnd w:id="18"/>
    <w:p w14:paraId="41903D9C" w14:textId="77777777" w:rsidR="009006B9" w:rsidRPr="00A0144C" w:rsidRDefault="009006B9" w:rsidP="009006B9">
      <w:pPr>
        <w:pStyle w:val="Heading3"/>
        <w:rPr>
          <w:sz w:val="22"/>
          <w:szCs w:val="22"/>
        </w:rPr>
      </w:pPr>
      <w:r w:rsidRPr="00A0144C">
        <w:rPr>
          <w:sz w:val="22"/>
          <w:szCs w:val="22"/>
        </w:rPr>
        <w:t xml:space="preserve">Model monitoring for </w:t>
      </w:r>
      <w:r>
        <w:rPr>
          <w:sz w:val="22"/>
          <w:szCs w:val="22"/>
        </w:rPr>
        <w:t>the 2</w:t>
      </w:r>
      <w:r w:rsidRPr="00763B6C">
        <w:rPr>
          <w:sz w:val="22"/>
          <w:szCs w:val="22"/>
          <w:vertAlign w:val="superscript"/>
        </w:rPr>
        <w:t>nd</w:t>
      </w:r>
      <w:r>
        <w:rPr>
          <w:sz w:val="22"/>
          <w:szCs w:val="22"/>
        </w:rPr>
        <w:t xml:space="preserve"> priority of </w:t>
      </w:r>
      <w:r w:rsidRPr="00A0144C">
        <w:rPr>
          <w:sz w:val="22"/>
          <w:szCs w:val="22"/>
        </w:rPr>
        <w:t xml:space="preserve">Cases 2a/2b </w:t>
      </w:r>
    </w:p>
    <w:p w14:paraId="55985473" w14:textId="77777777" w:rsidR="009006B9" w:rsidRPr="00AF55D5" w:rsidRDefault="009006B9" w:rsidP="009006B9">
      <w:pPr>
        <w:rPr>
          <w:b/>
          <w:sz w:val="22"/>
          <w:szCs w:val="22"/>
          <w:u w:val="single"/>
        </w:rPr>
      </w:pPr>
      <w:r w:rsidRPr="00AF55D5">
        <w:rPr>
          <w:b/>
          <w:sz w:val="22"/>
          <w:szCs w:val="22"/>
          <w:u w:val="single"/>
        </w:rPr>
        <w:t xml:space="preserve">Case 2a: </w:t>
      </w:r>
    </w:p>
    <w:p w14:paraId="4FECA441" w14:textId="3FD68FCA" w:rsidR="009006B9" w:rsidRDefault="009006B9" w:rsidP="009006B9">
      <w:pPr>
        <w:rPr>
          <w:sz w:val="22"/>
          <w:szCs w:val="22"/>
        </w:rPr>
      </w:pPr>
      <w:r w:rsidRPr="00AF55D5">
        <w:rPr>
          <w:sz w:val="22"/>
          <w:szCs w:val="22"/>
        </w:rPr>
        <w:t>If Case 2a is support</w:t>
      </w:r>
      <w:r>
        <w:rPr>
          <w:sz w:val="22"/>
          <w:szCs w:val="22"/>
        </w:rPr>
        <w:t>ed, the monitoring</w:t>
      </w:r>
      <w:r w:rsidRPr="00AF55D5">
        <w:rPr>
          <w:sz w:val="22"/>
          <w:szCs w:val="22"/>
        </w:rPr>
        <w:t xml:space="preserve"> should be done in </w:t>
      </w:r>
      <w:r>
        <w:rPr>
          <w:sz w:val="22"/>
          <w:szCs w:val="22"/>
        </w:rPr>
        <w:t>a similar</w:t>
      </w:r>
      <w:r w:rsidRPr="00B6395A">
        <w:rPr>
          <w:sz w:val="22"/>
          <w:szCs w:val="22"/>
        </w:rPr>
        <w:t xml:space="preserve"> </w:t>
      </w:r>
      <w:r w:rsidRPr="00AF55D5">
        <w:rPr>
          <w:sz w:val="22"/>
          <w:szCs w:val="22"/>
        </w:rPr>
        <w:t xml:space="preserve">manner as for Case </w:t>
      </w:r>
      <w:r w:rsidR="00034130">
        <w:rPr>
          <w:sz w:val="22"/>
          <w:szCs w:val="22"/>
        </w:rPr>
        <w:t>1</w:t>
      </w:r>
      <w:r w:rsidRPr="00AF55D5">
        <w:rPr>
          <w:sz w:val="22"/>
          <w:szCs w:val="22"/>
        </w:rPr>
        <w:t xml:space="preserve">. Due to the increased air-interface load, however, it is our view that Case 2a should not be </w:t>
      </w:r>
      <w:r>
        <w:rPr>
          <w:sz w:val="22"/>
          <w:szCs w:val="22"/>
        </w:rPr>
        <w:t>studied with highest priority.</w:t>
      </w:r>
    </w:p>
    <w:p w14:paraId="4F35CDB8" w14:textId="1533BEE6" w:rsidR="004104A2" w:rsidRPr="00034130" w:rsidRDefault="004104A2" w:rsidP="004104A2">
      <w:pPr>
        <w:rPr>
          <w:sz w:val="22"/>
        </w:rPr>
      </w:pPr>
      <w:bookmarkStart w:id="19" w:name="_Hlk163059322"/>
      <w:r w:rsidRPr="001375CE">
        <w:rPr>
          <w:b/>
          <w:i/>
          <w:sz w:val="22"/>
          <w:lang w:eastAsia="zh-CN"/>
        </w:rPr>
        <w:lastRenderedPageBreak/>
        <w:t xml:space="preserve">Observation </w:t>
      </w:r>
      <w:r w:rsidR="00F73D2B">
        <w:rPr>
          <w:b/>
          <w:i/>
          <w:sz w:val="22"/>
          <w:lang w:eastAsia="zh-CN"/>
        </w:rPr>
        <w:t>17</w:t>
      </w:r>
      <w:r w:rsidRPr="001375CE">
        <w:rPr>
          <w:b/>
          <w:i/>
          <w:sz w:val="22"/>
          <w:lang w:eastAsia="zh-CN"/>
        </w:rPr>
        <w:t>:</w:t>
      </w:r>
      <w:r>
        <w:rPr>
          <w:sz w:val="22"/>
          <w:szCs w:val="22"/>
        </w:rPr>
        <w:t xml:space="preserve"> </w:t>
      </w:r>
      <w:r>
        <w:rPr>
          <w:b/>
          <w:i/>
          <w:sz w:val="22"/>
          <w:lang w:eastAsia="zh-CN"/>
        </w:rPr>
        <w:t xml:space="preserve">Model monitoring for Case 2a can be done in a similar manner as Case </w:t>
      </w:r>
      <w:r w:rsidR="00034130">
        <w:rPr>
          <w:b/>
          <w:i/>
          <w:sz w:val="22"/>
          <w:lang w:eastAsia="zh-CN"/>
        </w:rPr>
        <w:t>1, i.e., by implementation at the</w:t>
      </w:r>
      <w:r w:rsidR="00034130" w:rsidRPr="00034130">
        <w:rPr>
          <w:b/>
          <w:i/>
          <w:sz w:val="22"/>
          <w:szCs w:val="22"/>
        </w:rPr>
        <w:t xml:space="preserve"> </w:t>
      </w:r>
      <w:r w:rsidR="00034130" w:rsidRPr="00BF393F">
        <w:rPr>
          <w:b/>
          <w:i/>
          <w:sz w:val="22"/>
          <w:szCs w:val="22"/>
        </w:rPr>
        <w:t>same UE-side entity that derives the monitoring metric</w:t>
      </w:r>
      <w:r>
        <w:rPr>
          <w:b/>
          <w:i/>
          <w:sz w:val="22"/>
          <w:lang w:eastAsia="zh-CN"/>
        </w:rPr>
        <w:t>.</w:t>
      </w:r>
    </w:p>
    <w:bookmarkEnd w:id="19"/>
    <w:p w14:paraId="21F38C68" w14:textId="77777777" w:rsidR="009006B9" w:rsidRPr="00AF55D5" w:rsidRDefault="009006B9" w:rsidP="009006B9">
      <w:pPr>
        <w:rPr>
          <w:b/>
          <w:sz w:val="22"/>
          <w:szCs w:val="22"/>
          <w:u w:val="single"/>
        </w:rPr>
      </w:pPr>
      <w:r w:rsidRPr="00AF55D5">
        <w:rPr>
          <w:b/>
          <w:sz w:val="22"/>
          <w:szCs w:val="22"/>
          <w:u w:val="single"/>
        </w:rPr>
        <w:t xml:space="preserve">Case 2b: </w:t>
      </w:r>
    </w:p>
    <w:p w14:paraId="175E287B" w14:textId="5006D961" w:rsidR="009006B9" w:rsidRDefault="009006B9" w:rsidP="009006B9">
      <w:pPr>
        <w:rPr>
          <w:sz w:val="22"/>
          <w:szCs w:val="22"/>
        </w:rPr>
      </w:pPr>
      <w:r w:rsidRPr="00AF55D5">
        <w:rPr>
          <w:sz w:val="22"/>
          <w:szCs w:val="22"/>
        </w:rPr>
        <w:t>If Ca</w:t>
      </w:r>
      <w:r>
        <w:rPr>
          <w:sz w:val="22"/>
          <w:szCs w:val="22"/>
        </w:rPr>
        <w:t xml:space="preserve">se 2b is supported, the monitoring </w:t>
      </w:r>
      <w:r w:rsidR="00E555B4">
        <w:rPr>
          <w:sz w:val="22"/>
          <w:szCs w:val="22"/>
        </w:rPr>
        <w:t>is</w:t>
      </w:r>
      <w:r w:rsidRPr="00AF55D5">
        <w:rPr>
          <w:sz w:val="22"/>
          <w:szCs w:val="22"/>
        </w:rPr>
        <w:t xml:space="preserve"> </w:t>
      </w:r>
      <w:r w:rsidR="00E555B4">
        <w:rPr>
          <w:sz w:val="22"/>
          <w:szCs w:val="22"/>
        </w:rPr>
        <w:t xml:space="preserve">done at the LMF like for Case 3b. </w:t>
      </w:r>
      <w:r w:rsidR="007E5BB3" w:rsidRPr="004E11F6">
        <w:rPr>
          <w:sz w:val="22"/>
        </w:rPr>
        <w:t xml:space="preserve">As </w:t>
      </w:r>
      <w:r w:rsidR="007E5BB3">
        <w:rPr>
          <w:sz w:val="22"/>
        </w:rPr>
        <w:t>for Case 3b,</w:t>
      </w:r>
      <w:r w:rsidR="007E5BB3" w:rsidRPr="004E11F6">
        <w:rPr>
          <w:sz w:val="22"/>
        </w:rPr>
        <w:t xml:space="preserve"> LMF can collect measurements and </w:t>
      </w:r>
      <w:r w:rsidR="007E5BB3">
        <w:rPr>
          <w:sz w:val="22"/>
        </w:rPr>
        <w:t>has access to the ground truth labels. Therefore, there is no need of any assistance information or further measurement report to assist the performance monitoring at the LMF.</w:t>
      </w:r>
      <w:r w:rsidR="007E5BB3" w:rsidRPr="004E11F6">
        <w:rPr>
          <w:sz w:val="22"/>
        </w:rPr>
        <w:t xml:space="preserve"> </w:t>
      </w:r>
      <w:r w:rsidRPr="00AF55D5">
        <w:rPr>
          <w:sz w:val="22"/>
          <w:szCs w:val="22"/>
        </w:rPr>
        <w:t xml:space="preserve">Due to the increased air-interface load, however, it is our view that Case 2b should not be </w:t>
      </w:r>
      <w:r>
        <w:rPr>
          <w:sz w:val="22"/>
          <w:szCs w:val="22"/>
        </w:rPr>
        <w:t>studied with highest priority.</w:t>
      </w:r>
    </w:p>
    <w:p w14:paraId="21ABF8A4" w14:textId="6C0BC267" w:rsidR="006B5CDF" w:rsidRDefault="006B5CDF" w:rsidP="006B5CDF">
      <w:pPr>
        <w:rPr>
          <w:b/>
          <w:i/>
          <w:sz w:val="22"/>
        </w:rPr>
      </w:pPr>
      <w:bookmarkStart w:id="20" w:name="_Hlk163058892"/>
      <w:r w:rsidRPr="001375CE">
        <w:rPr>
          <w:b/>
          <w:i/>
          <w:sz w:val="22"/>
        </w:rPr>
        <w:t>Proposal 1</w:t>
      </w:r>
      <w:r w:rsidR="003817F7">
        <w:rPr>
          <w:b/>
          <w:i/>
          <w:sz w:val="22"/>
        </w:rPr>
        <w:t>8</w:t>
      </w:r>
      <w:r w:rsidRPr="001375CE">
        <w:rPr>
          <w:b/>
          <w:i/>
          <w:sz w:val="22"/>
        </w:rPr>
        <w:t xml:space="preserve">: </w:t>
      </w:r>
      <w:r w:rsidRPr="004E11F6">
        <w:rPr>
          <w:b/>
          <w:i/>
          <w:sz w:val="22"/>
        </w:rPr>
        <w:t xml:space="preserve">For model monitoring in Case </w:t>
      </w:r>
      <w:r w:rsidR="008A06C6">
        <w:rPr>
          <w:b/>
          <w:i/>
          <w:sz w:val="22"/>
        </w:rPr>
        <w:t>2</w:t>
      </w:r>
      <w:r w:rsidRPr="004E11F6">
        <w:rPr>
          <w:b/>
          <w:i/>
          <w:sz w:val="22"/>
        </w:rPr>
        <w:t xml:space="preserve">b, </w:t>
      </w:r>
      <w:r>
        <w:rPr>
          <w:b/>
          <w:i/>
          <w:sz w:val="22"/>
        </w:rPr>
        <w:t>no further assistance information or measurement report is required to be sent to the LMF.</w:t>
      </w:r>
    </w:p>
    <w:bookmarkEnd w:id="20"/>
    <w:p w14:paraId="536C29DF" w14:textId="0A9546E7" w:rsidR="00982E60" w:rsidRPr="007D39CF" w:rsidRDefault="00982E60" w:rsidP="00982E60">
      <w:pPr>
        <w:pStyle w:val="Heading2"/>
      </w:pPr>
      <w:r w:rsidRPr="007D39CF">
        <w:rPr>
          <w:lang w:eastAsia="zh-CN"/>
        </w:rPr>
        <w:t>L</w:t>
      </w:r>
      <w:r>
        <w:rPr>
          <w:lang w:eastAsia="zh-CN"/>
        </w:rPr>
        <w:t xml:space="preserve">ife </w:t>
      </w:r>
      <w:r w:rsidR="001E0F4E">
        <w:rPr>
          <w:lang w:eastAsia="zh-CN"/>
        </w:rPr>
        <w:t>cycle management procedure</w:t>
      </w:r>
    </w:p>
    <w:p w14:paraId="778F3816" w14:textId="5D96E4A0" w:rsidR="00982E60" w:rsidRPr="00CD796F" w:rsidRDefault="00982E60" w:rsidP="00982E60">
      <w:pPr>
        <w:rPr>
          <w:sz w:val="22"/>
          <w:lang w:eastAsia="zh-CN"/>
        </w:rPr>
      </w:pPr>
      <w:r w:rsidRPr="00CD796F">
        <w:rPr>
          <w:rFonts w:hint="eastAsia"/>
          <w:sz w:val="22"/>
          <w:lang w:eastAsia="zh-CN"/>
        </w:rPr>
        <w:t>As</w:t>
      </w:r>
      <w:r w:rsidRPr="00CD796F">
        <w:rPr>
          <w:sz w:val="22"/>
          <w:lang w:eastAsia="zh-CN"/>
        </w:rPr>
        <w:t xml:space="preserve"> stated in TR</w:t>
      </w:r>
      <w:r>
        <w:rPr>
          <w:sz w:val="22"/>
          <w:lang w:eastAsia="zh-CN"/>
        </w:rPr>
        <w:t xml:space="preserve"> </w:t>
      </w:r>
      <w:r w:rsidRPr="00CD796F">
        <w:rPr>
          <w:sz w:val="22"/>
          <w:lang w:eastAsia="zh-CN"/>
        </w:rPr>
        <w:t xml:space="preserve">38.843 </w:t>
      </w:r>
      <w:r w:rsidR="00FD3031">
        <w:rPr>
          <w:sz w:val="22"/>
          <w:lang w:eastAsia="zh-CN"/>
        </w:rPr>
        <w:fldChar w:fldCharType="begin"/>
      </w:r>
      <w:r w:rsidR="00FD3031">
        <w:rPr>
          <w:sz w:val="22"/>
          <w:lang w:eastAsia="zh-CN"/>
        </w:rPr>
        <w:instrText xml:space="preserve"> REF _Ref162734884 \r \h </w:instrText>
      </w:r>
      <w:r w:rsidR="00FD3031">
        <w:rPr>
          <w:sz w:val="22"/>
          <w:lang w:eastAsia="zh-CN"/>
        </w:rPr>
      </w:r>
      <w:r w:rsidR="00FD3031">
        <w:rPr>
          <w:sz w:val="22"/>
          <w:lang w:eastAsia="zh-CN"/>
        </w:rPr>
        <w:fldChar w:fldCharType="separate"/>
      </w:r>
      <w:r w:rsidR="00FD3031">
        <w:rPr>
          <w:sz w:val="22"/>
          <w:lang w:eastAsia="zh-CN"/>
        </w:rPr>
        <w:t>[3]</w:t>
      </w:r>
      <w:r w:rsidR="00FD3031">
        <w:rPr>
          <w:sz w:val="22"/>
          <w:lang w:eastAsia="zh-CN"/>
        </w:rPr>
        <w:fldChar w:fldCharType="end"/>
      </w:r>
      <w:r>
        <w:rPr>
          <w:sz w:val="22"/>
          <w:lang w:eastAsia="zh-CN"/>
        </w:rPr>
        <w:fldChar w:fldCharType="begin"/>
      </w:r>
      <w:r>
        <w:rPr>
          <w:sz w:val="22"/>
          <w:lang w:eastAsia="zh-CN"/>
        </w:rPr>
        <w:instrText xml:space="preserve"> REF _Ref157696334 \r \h  \* MERGEFORMAT </w:instrText>
      </w:r>
      <w:r>
        <w:rPr>
          <w:sz w:val="22"/>
          <w:lang w:eastAsia="zh-CN"/>
        </w:rPr>
      </w:r>
      <w:r>
        <w:rPr>
          <w:sz w:val="22"/>
          <w:lang w:eastAsia="zh-CN"/>
        </w:rPr>
        <w:fldChar w:fldCharType="end"/>
      </w:r>
      <w:r>
        <w:rPr>
          <w:sz w:val="22"/>
          <w:lang w:eastAsia="zh-CN"/>
        </w:rPr>
        <w:t>:</w:t>
      </w:r>
    </w:p>
    <w:tbl>
      <w:tblPr>
        <w:tblStyle w:val="TableGrid"/>
        <w:tblW w:w="0" w:type="auto"/>
        <w:tblLook w:val="04A0" w:firstRow="1" w:lastRow="0" w:firstColumn="1" w:lastColumn="0" w:noHBand="0" w:noVBand="1"/>
      </w:tblPr>
      <w:tblGrid>
        <w:gridCol w:w="9307"/>
      </w:tblGrid>
      <w:tr w:rsidR="00982E60" w:rsidRPr="00CD796F" w14:paraId="3B0AF244" w14:textId="77777777" w:rsidTr="00776D20">
        <w:tc>
          <w:tcPr>
            <w:tcW w:w="9307" w:type="dxa"/>
          </w:tcPr>
          <w:p w14:paraId="4C67894B" w14:textId="77777777" w:rsidR="00982E60" w:rsidRPr="00CD796F" w:rsidRDefault="00982E60" w:rsidP="00776D20">
            <w:pPr>
              <w:spacing w:afterLines="50"/>
              <w:rPr>
                <w:sz w:val="22"/>
                <w:lang w:val="en-GB"/>
              </w:rPr>
            </w:pPr>
            <w:r w:rsidRPr="00CD796F">
              <w:rPr>
                <w:sz w:val="22"/>
              </w:rPr>
              <w:t xml:space="preserve">The LCM procedure is studied for the case that an AI/ML model has a </w:t>
            </w:r>
            <w:r w:rsidRPr="00CD796F">
              <w:rPr>
                <w:i/>
                <w:iCs/>
                <w:sz w:val="22"/>
              </w:rPr>
              <w:t>model ID</w:t>
            </w:r>
            <w:r w:rsidRPr="00CD796F">
              <w:rPr>
                <w:sz w:val="22"/>
              </w:rPr>
              <w:t xml:space="preserve"> with associated information and/or for the case that a given </w:t>
            </w:r>
            <w:r w:rsidRPr="00CD796F">
              <w:rPr>
                <w:i/>
                <w:iCs/>
                <w:sz w:val="22"/>
              </w:rPr>
              <w:t>functionality</w:t>
            </w:r>
            <w:r w:rsidRPr="00CD796F">
              <w:rPr>
                <w:sz w:val="22"/>
              </w:rPr>
              <w:t xml:space="preserve"> is provided by some AI/ML operations. Note: Applicability of functionality-based LCM and model-ID-based LCM is a separate discussion.</w:t>
            </w:r>
            <w:r w:rsidRPr="00CD796F">
              <w:rPr>
                <w:sz w:val="22"/>
                <w:lang w:eastAsia="zh-CN"/>
              </w:rPr>
              <w:t>…</w:t>
            </w:r>
          </w:p>
        </w:tc>
      </w:tr>
    </w:tbl>
    <w:p w14:paraId="2DFCE363" w14:textId="77777777" w:rsidR="00982E60" w:rsidRDefault="00982E60" w:rsidP="00982E60">
      <w:pPr>
        <w:spacing w:before="120"/>
        <w:rPr>
          <w:sz w:val="22"/>
          <w:lang w:eastAsia="zh-CN"/>
        </w:rPr>
      </w:pPr>
      <w:r>
        <w:rPr>
          <w:sz w:val="22"/>
          <w:lang w:eastAsia="zh-CN"/>
        </w:rPr>
        <w:t xml:space="preserve">For the model-ID based LCM, e.g. </w:t>
      </w:r>
      <w:r w:rsidRPr="00CD796F">
        <w:rPr>
          <w:sz w:val="22"/>
          <w:lang w:eastAsia="zh-CN"/>
        </w:rPr>
        <w:t>for Case 1, if t</w:t>
      </w:r>
      <w:r w:rsidRPr="00CD796F">
        <w:rPr>
          <w:sz w:val="22"/>
          <w:lang w:val="en-GB" w:eastAsia="ja-JP"/>
        </w:rPr>
        <w:t xml:space="preserve">he UE </w:t>
      </w:r>
      <w:r>
        <w:rPr>
          <w:sz w:val="22"/>
          <w:lang w:val="en-GB" w:eastAsia="ja-JP"/>
        </w:rPr>
        <w:t>would support</w:t>
      </w:r>
      <w:r w:rsidRPr="00CD796F">
        <w:rPr>
          <w:sz w:val="22"/>
          <w:lang w:val="en-GB" w:eastAsia="ja-JP"/>
        </w:rPr>
        <w:t xml:space="preserve"> one or multiple models, it may update, fine-tune or switch between them without a need to notify the network, i.e., LMF to be specific. Introducing model identification for one-sided models may bring additional effort at the L</w:t>
      </w:r>
      <w:r>
        <w:rPr>
          <w:sz w:val="22"/>
          <w:lang w:val="en-GB" w:eastAsia="ja-JP"/>
        </w:rPr>
        <w:t>MF for UE-side model management</w:t>
      </w:r>
      <w:r>
        <w:rPr>
          <w:sz w:val="22"/>
          <w:lang w:eastAsia="zh-CN"/>
        </w:rPr>
        <w:t>. However, the necessity of model-ID based LCM is still under study in RAN1 9.1.3.3 and in RAN2. It is therefore our suggestion to defer discussion on the model-ID based LCM in 9.1.2 at least until end of Q3/2024.</w:t>
      </w:r>
    </w:p>
    <w:p w14:paraId="59AC07C8" w14:textId="110697C7" w:rsidR="00982E60" w:rsidRPr="009E07E0" w:rsidRDefault="00982E60" w:rsidP="00982E60">
      <w:pPr>
        <w:rPr>
          <w:sz w:val="22"/>
          <w:lang w:val="en-GB" w:eastAsia="ja-JP"/>
        </w:rPr>
      </w:pPr>
      <w:bookmarkStart w:id="21" w:name="_Hlk163058921"/>
      <w:r w:rsidRPr="009006A2">
        <w:rPr>
          <w:b/>
          <w:bCs/>
          <w:i/>
          <w:sz w:val="22"/>
          <w:lang w:eastAsia="zh-CN"/>
        </w:rPr>
        <w:t xml:space="preserve">Proposal </w:t>
      </w:r>
      <w:r w:rsidR="004866EA">
        <w:rPr>
          <w:b/>
          <w:bCs/>
          <w:i/>
          <w:sz w:val="22"/>
          <w:lang w:eastAsia="zh-CN"/>
        </w:rPr>
        <w:t>1</w:t>
      </w:r>
      <w:r w:rsidR="003817F7">
        <w:rPr>
          <w:b/>
          <w:bCs/>
          <w:i/>
          <w:sz w:val="22"/>
          <w:lang w:eastAsia="zh-CN"/>
        </w:rPr>
        <w:t>9</w:t>
      </w:r>
      <w:r w:rsidRPr="009006A2">
        <w:rPr>
          <w:b/>
          <w:bCs/>
          <w:i/>
          <w:sz w:val="22"/>
          <w:lang w:eastAsia="zh-CN"/>
        </w:rPr>
        <w:t xml:space="preserve">: </w:t>
      </w:r>
      <w:r>
        <w:rPr>
          <w:b/>
          <w:bCs/>
          <w:i/>
          <w:sz w:val="22"/>
          <w:lang w:eastAsia="zh-CN"/>
        </w:rPr>
        <w:t>D</w:t>
      </w:r>
      <w:r w:rsidRPr="006F2616">
        <w:rPr>
          <w:b/>
          <w:bCs/>
          <w:i/>
          <w:sz w:val="22"/>
          <w:lang w:eastAsia="zh-CN"/>
        </w:rPr>
        <w:t>efer</w:t>
      </w:r>
      <w:r>
        <w:rPr>
          <w:b/>
          <w:bCs/>
          <w:i/>
          <w:sz w:val="22"/>
          <w:lang w:eastAsia="zh-CN"/>
        </w:rPr>
        <w:t xml:space="preserve"> </w:t>
      </w:r>
      <w:r w:rsidRPr="008A1B3F">
        <w:rPr>
          <w:b/>
          <w:bCs/>
          <w:i/>
          <w:sz w:val="22"/>
          <w:lang w:eastAsia="zh-CN"/>
        </w:rPr>
        <w:t xml:space="preserve">discussion on </w:t>
      </w:r>
      <w:r>
        <w:rPr>
          <w:b/>
          <w:bCs/>
          <w:i/>
          <w:sz w:val="22"/>
          <w:lang w:eastAsia="zh-CN"/>
        </w:rPr>
        <w:t xml:space="preserve">model-ID based LCM </w:t>
      </w:r>
      <w:r w:rsidRPr="00AB46CD">
        <w:rPr>
          <w:b/>
          <w:bCs/>
          <w:i/>
          <w:sz w:val="22"/>
          <w:lang w:eastAsia="zh-CN"/>
        </w:rPr>
        <w:t>in 9.1.2</w:t>
      </w:r>
      <w:r>
        <w:rPr>
          <w:b/>
          <w:bCs/>
          <w:i/>
          <w:sz w:val="22"/>
          <w:lang w:eastAsia="zh-CN"/>
        </w:rPr>
        <w:t xml:space="preserve"> until end of Q3/2024, since its necessity still is under discussion in 9.1.3.3 and in RAN2.</w:t>
      </w:r>
    </w:p>
    <w:bookmarkEnd w:id="21"/>
    <w:p w14:paraId="37B3740D" w14:textId="77777777" w:rsidR="00982E60" w:rsidRDefault="00982E60" w:rsidP="00982E60">
      <w:pPr>
        <w:rPr>
          <w:sz w:val="22"/>
          <w:lang w:eastAsia="zh-CN"/>
        </w:rPr>
      </w:pPr>
      <w:r>
        <w:rPr>
          <w:sz w:val="22"/>
          <w:lang w:eastAsia="zh-CN"/>
        </w:rPr>
        <w:t xml:space="preserve">Regarding functionality-based LCM for </w:t>
      </w:r>
      <w:r w:rsidRPr="00CD796F">
        <w:rPr>
          <w:sz w:val="22"/>
          <w:lang w:eastAsia="zh-CN"/>
        </w:rPr>
        <w:t>the AI/ML</w:t>
      </w:r>
      <w:r w:rsidRPr="00CD796F">
        <w:rPr>
          <w:sz w:val="22"/>
        </w:rPr>
        <w:t xml:space="preserve"> </w:t>
      </w:r>
      <w:r w:rsidRPr="00CD796F">
        <w:rPr>
          <w:sz w:val="22"/>
          <w:lang w:eastAsia="zh-CN"/>
        </w:rPr>
        <w:t xml:space="preserve">positioning use cases, it is our view that </w:t>
      </w:r>
      <w:r>
        <w:rPr>
          <w:sz w:val="22"/>
          <w:lang w:eastAsia="zh-CN"/>
        </w:rPr>
        <w:t xml:space="preserve">it </w:t>
      </w:r>
      <w:r w:rsidRPr="00CD796F">
        <w:rPr>
          <w:sz w:val="22"/>
          <w:lang w:eastAsia="zh-CN"/>
        </w:rPr>
        <w:t>at least</w:t>
      </w:r>
      <w:r>
        <w:rPr>
          <w:sz w:val="22"/>
          <w:lang w:eastAsia="zh-CN"/>
        </w:rPr>
        <w:t xml:space="preserve"> may </w:t>
      </w:r>
      <w:r w:rsidRPr="00CD796F">
        <w:rPr>
          <w:sz w:val="22"/>
          <w:lang w:eastAsia="zh-CN"/>
        </w:rPr>
        <w:t xml:space="preserve">correspond to the UE-side operations for Case 1 and Case 2a and that the UE should </w:t>
      </w:r>
      <w:r>
        <w:rPr>
          <w:sz w:val="22"/>
          <w:lang w:eastAsia="zh-CN"/>
        </w:rPr>
        <w:t>report</w:t>
      </w:r>
      <w:r w:rsidRPr="00CD796F">
        <w:rPr>
          <w:sz w:val="22"/>
          <w:lang w:eastAsia="zh-CN"/>
        </w:rPr>
        <w:t xml:space="preserve"> </w:t>
      </w:r>
      <w:r>
        <w:rPr>
          <w:sz w:val="22"/>
          <w:lang w:eastAsia="zh-CN"/>
        </w:rPr>
        <w:t>its</w:t>
      </w:r>
      <w:r w:rsidRPr="00CD796F">
        <w:rPr>
          <w:sz w:val="22"/>
          <w:lang w:eastAsia="zh-CN"/>
        </w:rPr>
        <w:t xml:space="preserve"> general requirement </w:t>
      </w:r>
      <w:r>
        <w:rPr>
          <w:sz w:val="22"/>
          <w:lang w:eastAsia="zh-CN"/>
        </w:rPr>
        <w:t>for aspects like</w:t>
      </w:r>
      <w:r w:rsidRPr="00CD796F">
        <w:rPr>
          <w:sz w:val="22"/>
          <w:lang w:eastAsia="zh-CN"/>
        </w:rPr>
        <w:t xml:space="preserve"> RS configurations </w:t>
      </w:r>
      <w:r>
        <w:rPr>
          <w:sz w:val="22"/>
          <w:lang w:eastAsia="zh-CN"/>
        </w:rPr>
        <w:t>and/or its support on</w:t>
      </w:r>
      <w:r w:rsidRPr="00CD796F">
        <w:rPr>
          <w:sz w:val="22"/>
          <w:lang w:eastAsia="zh-CN"/>
        </w:rPr>
        <w:t xml:space="preserve"> inference output (e.g., LOS indicator or RSTD for Case 2a). </w:t>
      </w:r>
    </w:p>
    <w:p w14:paraId="7A77DBE1" w14:textId="4108B43E" w:rsidR="00982E60" w:rsidRPr="009006A2" w:rsidRDefault="00982E60" w:rsidP="00982E60">
      <w:pPr>
        <w:rPr>
          <w:sz w:val="22"/>
          <w:lang w:val="en-GB" w:eastAsia="zh-CN"/>
        </w:rPr>
      </w:pPr>
      <w:bookmarkStart w:id="22" w:name="_Hlk163058926"/>
      <w:r w:rsidRPr="009006A2">
        <w:rPr>
          <w:b/>
          <w:bCs/>
          <w:i/>
          <w:sz w:val="22"/>
          <w:lang w:eastAsia="zh-CN"/>
        </w:rPr>
        <w:t xml:space="preserve">Proposal </w:t>
      </w:r>
      <w:r w:rsidR="003817F7">
        <w:rPr>
          <w:b/>
          <w:bCs/>
          <w:i/>
          <w:sz w:val="22"/>
          <w:lang w:eastAsia="zh-CN"/>
        </w:rPr>
        <w:t>20</w:t>
      </w:r>
      <w:r w:rsidRPr="009006A2">
        <w:rPr>
          <w:b/>
          <w:bCs/>
          <w:i/>
          <w:sz w:val="22"/>
          <w:lang w:eastAsia="zh-CN"/>
        </w:rPr>
        <w:t xml:space="preserve">: </w:t>
      </w:r>
      <w:r w:rsidRPr="00CD796F">
        <w:rPr>
          <w:b/>
          <w:bCs/>
          <w:i/>
          <w:sz w:val="22"/>
          <w:lang w:eastAsia="zh-CN"/>
        </w:rPr>
        <w:t>Support functionality-based LCM for UE-side model of Case 1/2a.</w:t>
      </w:r>
    </w:p>
    <w:bookmarkEnd w:id="0"/>
    <w:bookmarkEnd w:id="1"/>
    <w:bookmarkEnd w:id="22"/>
    <w:p w14:paraId="5002528E" w14:textId="77777777" w:rsidR="00D549C5" w:rsidRPr="00CF195E" w:rsidRDefault="00D549C5" w:rsidP="00BA2479">
      <w:pPr>
        <w:pStyle w:val="Heading1"/>
        <w:tabs>
          <w:tab w:val="clear" w:pos="432"/>
        </w:tabs>
        <w:spacing w:before="240"/>
        <w:ind w:left="431" w:hanging="431"/>
      </w:pPr>
      <w:r w:rsidRPr="00CF195E">
        <w:t>Conclusions</w:t>
      </w:r>
    </w:p>
    <w:p w14:paraId="04260102" w14:textId="7DD52811" w:rsidR="00D549C5" w:rsidRDefault="00D549C5" w:rsidP="00176651">
      <w:pPr>
        <w:rPr>
          <w:rFonts w:eastAsia="MS Mincho"/>
          <w:sz w:val="22"/>
          <w:szCs w:val="22"/>
          <w:lang w:eastAsia="ja-JP"/>
        </w:rPr>
      </w:pPr>
      <w:r w:rsidRPr="002F6D15">
        <w:rPr>
          <w:kern w:val="2"/>
          <w:sz w:val="22"/>
          <w:szCs w:val="22"/>
          <w:lang w:val="en-GB" w:eastAsia="zh-CN"/>
        </w:rPr>
        <w:t xml:space="preserve">In this </w:t>
      </w:r>
      <w:r w:rsidRPr="002F6D15">
        <w:rPr>
          <w:rFonts w:eastAsia="MS Mincho"/>
          <w:sz w:val="22"/>
          <w:szCs w:val="22"/>
          <w:lang w:eastAsia="ja-JP"/>
        </w:rPr>
        <w:t>contrib</w:t>
      </w:r>
      <w:r w:rsidRPr="00B3310F">
        <w:rPr>
          <w:rFonts w:eastAsia="MS Mincho"/>
          <w:sz w:val="22"/>
          <w:szCs w:val="22"/>
          <w:lang w:eastAsia="ja-JP"/>
        </w:rPr>
        <w:t xml:space="preserve">ution, </w:t>
      </w:r>
      <w:r w:rsidR="00537764">
        <w:rPr>
          <w:rFonts w:eastAsia="MS Mincho"/>
          <w:sz w:val="22"/>
          <w:szCs w:val="22"/>
          <w:lang w:eastAsia="ja-JP"/>
        </w:rPr>
        <w:t>we have discussed the model training, model inference and model monitoring for the positioning case</w:t>
      </w:r>
      <w:r w:rsidRPr="00FD17CB">
        <w:rPr>
          <w:rFonts w:eastAsia="MS Mincho"/>
          <w:sz w:val="22"/>
          <w:szCs w:val="22"/>
          <w:lang w:eastAsia="ja-JP"/>
        </w:rPr>
        <w:t xml:space="preserve">. Based on the </w:t>
      </w:r>
      <w:r w:rsidRPr="00537764">
        <w:rPr>
          <w:rFonts w:eastAsia="MS Mincho"/>
          <w:sz w:val="22"/>
          <w:szCs w:val="22"/>
          <w:lang w:eastAsia="ja-JP"/>
        </w:rPr>
        <w:t>discussion</w:t>
      </w:r>
      <w:r w:rsidR="00693BF4" w:rsidRPr="00537764">
        <w:rPr>
          <w:rFonts w:eastAsia="MS Mincho"/>
          <w:sz w:val="22"/>
          <w:szCs w:val="22"/>
          <w:lang w:eastAsia="ja-JP"/>
        </w:rPr>
        <w:t>s</w:t>
      </w:r>
      <w:r w:rsidRPr="00537764">
        <w:rPr>
          <w:rFonts w:eastAsia="MS Mincho"/>
          <w:sz w:val="22"/>
          <w:szCs w:val="22"/>
          <w:lang w:eastAsia="ja-JP"/>
        </w:rPr>
        <w:t xml:space="preserve">, we have the following </w:t>
      </w:r>
      <w:r w:rsidR="001C69BA">
        <w:rPr>
          <w:rFonts w:eastAsia="MS Mincho"/>
          <w:sz w:val="22"/>
          <w:szCs w:val="22"/>
          <w:lang w:eastAsia="ja-JP"/>
        </w:rPr>
        <w:t xml:space="preserve">observations and </w:t>
      </w:r>
      <w:r w:rsidRPr="00537764">
        <w:rPr>
          <w:rFonts w:eastAsia="MS Mincho"/>
          <w:sz w:val="22"/>
          <w:szCs w:val="22"/>
          <w:lang w:eastAsia="ja-JP"/>
        </w:rPr>
        <w:t>proposals.</w:t>
      </w:r>
    </w:p>
    <w:p w14:paraId="291CD73C" w14:textId="77777777" w:rsidR="00065568" w:rsidRDefault="00065568" w:rsidP="00065568">
      <w:pPr>
        <w:rPr>
          <w:sz w:val="22"/>
          <w:u w:val="single"/>
          <w:lang w:eastAsia="zh-CN"/>
        </w:rPr>
      </w:pPr>
      <w:bookmarkStart w:id="23" w:name="_Ref124589665"/>
      <w:bookmarkStart w:id="24" w:name="_Ref71620620"/>
      <w:bookmarkStart w:id="25" w:name="_Ref124671424"/>
      <w:r w:rsidRPr="006A7B1F">
        <w:rPr>
          <w:sz w:val="22"/>
          <w:u w:val="single"/>
          <w:lang w:eastAsia="zh-CN"/>
        </w:rPr>
        <w:t>Model Input</w:t>
      </w:r>
    </w:p>
    <w:p w14:paraId="028F9750" w14:textId="77777777" w:rsidR="00065568" w:rsidRDefault="00065568" w:rsidP="00065568">
      <w:pPr>
        <w:rPr>
          <w:b/>
          <w:i/>
          <w:sz w:val="22"/>
          <w:szCs w:val="22"/>
          <w:lang w:eastAsia="zh-CN"/>
        </w:rPr>
      </w:pPr>
      <w:r>
        <w:rPr>
          <w:b/>
          <w:i/>
          <w:sz w:val="22"/>
          <w:szCs w:val="22"/>
          <w:lang w:eastAsia="zh-CN"/>
        </w:rPr>
        <w:t>Proposal</w:t>
      </w:r>
      <w:r w:rsidRPr="00673047">
        <w:rPr>
          <w:b/>
          <w:i/>
          <w:sz w:val="22"/>
          <w:szCs w:val="22"/>
          <w:lang w:eastAsia="zh-CN"/>
        </w:rPr>
        <w:t xml:space="preserve"> 1: </w:t>
      </w:r>
      <w:r>
        <w:rPr>
          <w:b/>
          <w:i/>
          <w:sz w:val="22"/>
          <w:szCs w:val="22"/>
          <w:lang w:eastAsia="zh-CN"/>
        </w:rPr>
        <w:t>R</w:t>
      </w:r>
      <w:r w:rsidRPr="00BF137B">
        <w:rPr>
          <w:b/>
          <w:i/>
          <w:sz w:val="22"/>
          <w:szCs w:val="22"/>
          <w:lang w:eastAsia="zh-CN"/>
        </w:rPr>
        <w:t>egarding the time domain channel measurements</w:t>
      </w:r>
      <w:r>
        <w:rPr>
          <w:b/>
          <w:i/>
          <w:sz w:val="22"/>
          <w:szCs w:val="22"/>
          <w:lang w:eastAsia="zh-CN"/>
        </w:rPr>
        <w:t>, the boundary between sample-based and path-based methods needs to be determined before doing the down selection and comparison, e.g.,</w:t>
      </w:r>
    </w:p>
    <w:p w14:paraId="59AC8FA8" w14:textId="77777777" w:rsidR="00065568" w:rsidRDefault="00065568" w:rsidP="00065568">
      <w:pPr>
        <w:pStyle w:val="ListParagraph"/>
        <w:numPr>
          <w:ilvl w:val="0"/>
          <w:numId w:val="59"/>
        </w:numPr>
        <w:spacing w:after="120"/>
        <w:ind w:leftChars="0"/>
        <w:rPr>
          <w:rFonts w:ascii="Times New Roman" w:hAnsi="Times New Roman"/>
          <w:b/>
          <w:i/>
          <w:sz w:val="22"/>
          <w:szCs w:val="22"/>
          <w:lang w:eastAsia="zh-CN"/>
        </w:rPr>
      </w:pPr>
      <w:r w:rsidRPr="00BF41AC">
        <w:rPr>
          <w:rFonts w:ascii="Times New Roman" w:hAnsi="Times New Roman"/>
          <w:b/>
          <w:i/>
          <w:sz w:val="22"/>
          <w:szCs w:val="22"/>
          <w:lang w:eastAsia="zh-CN"/>
        </w:rPr>
        <w:t xml:space="preserve">Understanding 1: Path-based method </w:t>
      </w:r>
      <w:r>
        <w:rPr>
          <w:rFonts w:ascii="Times New Roman" w:hAnsi="Times New Roman"/>
          <w:b/>
          <w:i/>
          <w:sz w:val="22"/>
          <w:szCs w:val="22"/>
          <w:lang w:eastAsia="zh-CN"/>
        </w:rPr>
        <w:t>can have</w:t>
      </w:r>
      <w:r w:rsidRPr="00BF41AC">
        <w:rPr>
          <w:rFonts w:ascii="Times New Roman" w:hAnsi="Times New Roman"/>
          <w:b/>
          <w:i/>
          <w:sz w:val="22"/>
          <w:szCs w:val="22"/>
          <w:lang w:eastAsia="zh-CN"/>
        </w:rPr>
        <w:t xml:space="preserve"> finer time domain granularity than sample-based method.</w:t>
      </w:r>
    </w:p>
    <w:p w14:paraId="4C1017B2" w14:textId="77777777" w:rsidR="00065568" w:rsidRPr="00BF41AC" w:rsidRDefault="00065568" w:rsidP="00065568">
      <w:pPr>
        <w:pStyle w:val="ListParagraph"/>
        <w:numPr>
          <w:ilvl w:val="1"/>
          <w:numId w:val="59"/>
        </w:numPr>
        <w:spacing w:after="120"/>
        <w:ind w:leftChars="0"/>
        <w:rPr>
          <w:b/>
          <w:i/>
          <w:sz w:val="22"/>
          <w:szCs w:val="22"/>
          <w:lang w:eastAsia="zh-CN"/>
        </w:rPr>
      </w:pPr>
      <w:r>
        <w:rPr>
          <w:rFonts w:ascii="Times New Roman" w:eastAsiaTheme="minorEastAsia" w:hAnsi="Times New Roman"/>
          <w:b/>
          <w:i/>
          <w:sz w:val="22"/>
          <w:szCs w:val="22"/>
          <w:lang w:eastAsia="zh-CN"/>
        </w:rPr>
        <w:t>If the same time domain granularity is selected for both, then the two methods are equal.</w:t>
      </w:r>
    </w:p>
    <w:p w14:paraId="2069D538" w14:textId="77777777" w:rsidR="00065568" w:rsidRPr="00EE6FCB" w:rsidRDefault="00065568" w:rsidP="00065568">
      <w:pPr>
        <w:pStyle w:val="ListParagraph"/>
        <w:numPr>
          <w:ilvl w:val="0"/>
          <w:numId w:val="59"/>
        </w:numPr>
        <w:spacing w:after="120"/>
        <w:ind w:leftChars="0"/>
        <w:rPr>
          <w:b/>
          <w:i/>
          <w:sz w:val="22"/>
          <w:szCs w:val="22"/>
          <w:lang w:eastAsia="zh-CN"/>
        </w:rPr>
      </w:pPr>
      <w:r w:rsidRPr="00BF41AC">
        <w:rPr>
          <w:rFonts w:ascii="Times New Roman" w:hAnsi="Times New Roman"/>
          <w:b/>
          <w:i/>
          <w:sz w:val="22"/>
          <w:szCs w:val="22"/>
          <w:lang w:eastAsia="zh-CN"/>
        </w:rPr>
        <w:t xml:space="preserve">Understanding 2: Path-based method allows non-even selection of the paths in time domain, while sample-based method </w:t>
      </w:r>
      <w:r>
        <w:rPr>
          <w:rFonts w:ascii="Times New Roman" w:hAnsi="Times New Roman"/>
          <w:b/>
          <w:i/>
          <w:sz w:val="22"/>
          <w:szCs w:val="22"/>
          <w:lang w:eastAsia="zh-CN"/>
        </w:rPr>
        <w:t xml:space="preserve">may be </w:t>
      </w:r>
      <w:r w:rsidRPr="00BF41AC">
        <w:rPr>
          <w:rFonts w:ascii="Times New Roman" w:hAnsi="Times New Roman"/>
          <w:b/>
          <w:i/>
          <w:sz w:val="22"/>
          <w:szCs w:val="22"/>
          <w:lang w:eastAsia="zh-CN"/>
        </w:rPr>
        <w:t>restrict</w:t>
      </w:r>
      <w:r>
        <w:rPr>
          <w:rFonts w:ascii="Times New Roman" w:hAnsi="Times New Roman"/>
          <w:b/>
          <w:i/>
          <w:sz w:val="22"/>
          <w:szCs w:val="22"/>
          <w:lang w:eastAsia="zh-CN"/>
        </w:rPr>
        <w:t>ed to</w:t>
      </w:r>
      <w:r w:rsidRPr="00BF41AC">
        <w:rPr>
          <w:rFonts w:ascii="Times New Roman" w:hAnsi="Times New Roman"/>
          <w:b/>
          <w:i/>
          <w:sz w:val="22"/>
          <w:szCs w:val="22"/>
          <w:lang w:eastAsia="zh-CN"/>
        </w:rPr>
        <w:t xml:space="preserve"> even selection of samples in time domain.</w:t>
      </w:r>
    </w:p>
    <w:p w14:paraId="2BF0983F" w14:textId="77777777" w:rsidR="00892E52" w:rsidRPr="00673047" w:rsidRDefault="00892E52" w:rsidP="00892E52">
      <w:pPr>
        <w:rPr>
          <w:sz w:val="22"/>
          <w:szCs w:val="22"/>
        </w:rPr>
      </w:pPr>
      <w:r w:rsidRPr="00673047">
        <w:rPr>
          <w:b/>
          <w:i/>
          <w:sz w:val="22"/>
          <w:szCs w:val="22"/>
          <w:lang w:eastAsia="zh-CN"/>
        </w:rPr>
        <w:t xml:space="preserve">Observation </w:t>
      </w:r>
      <w:r>
        <w:rPr>
          <w:b/>
          <w:i/>
          <w:sz w:val="22"/>
          <w:szCs w:val="22"/>
          <w:lang w:eastAsia="zh-CN"/>
        </w:rPr>
        <w:t>1</w:t>
      </w:r>
      <w:r w:rsidRPr="00BF41AC">
        <w:rPr>
          <w:b/>
          <w:i/>
          <w:sz w:val="22"/>
          <w:szCs w:val="22"/>
          <w:lang w:eastAsia="zh-CN"/>
        </w:rPr>
        <w:t xml:space="preserve">: For Case 1 and </w:t>
      </w:r>
      <w:r>
        <w:rPr>
          <w:b/>
          <w:i/>
          <w:sz w:val="22"/>
          <w:szCs w:val="22"/>
          <w:lang w:eastAsia="zh-CN"/>
        </w:rPr>
        <w:t xml:space="preserve">Case </w:t>
      </w:r>
      <w:r w:rsidRPr="00BF41AC">
        <w:rPr>
          <w:b/>
          <w:i/>
          <w:sz w:val="22"/>
          <w:szCs w:val="22"/>
          <w:lang w:eastAsia="zh-CN"/>
        </w:rPr>
        <w:t xml:space="preserve">2a, </w:t>
      </w:r>
      <w:r>
        <w:rPr>
          <w:b/>
          <w:i/>
          <w:sz w:val="22"/>
          <w:szCs w:val="22"/>
          <w:lang w:eastAsia="zh-CN"/>
        </w:rPr>
        <w:t xml:space="preserve">it does not need to specify </w:t>
      </w:r>
      <w:r w:rsidRPr="00BF41AC">
        <w:rPr>
          <w:b/>
          <w:i/>
          <w:sz w:val="22"/>
          <w:szCs w:val="22"/>
          <w:lang w:eastAsia="zh-CN"/>
        </w:rPr>
        <w:t>the use of sample-based or path-based measurements as model input</w:t>
      </w:r>
      <w:r>
        <w:rPr>
          <w:b/>
          <w:i/>
          <w:sz w:val="22"/>
          <w:szCs w:val="22"/>
          <w:lang w:eastAsia="zh-CN"/>
        </w:rPr>
        <w:t>, since the consistency can be ensured by implementation</w:t>
      </w:r>
      <w:r w:rsidRPr="00BF41AC">
        <w:rPr>
          <w:sz w:val="22"/>
          <w:szCs w:val="22"/>
        </w:rPr>
        <w:t>.</w:t>
      </w:r>
    </w:p>
    <w:p w14:paraId="480D802E" w14:textId="77777777" w:rsidR="00892E52" w:rsidRDefault="00892E52" w:rsidP="00892E52">
      <w:pPr>
        <w:pStyle w:val="ListParagraph"/>
        <w:numPr>
          <w:ilvl w:val="0"/>
          <w:numId w:val="61"/>
        </w:numPr>
        <w:spacing w:after="120"/>
        <w:ind w:leftChars="0"/>
        <w:rPr>
          <w:b/>
          <w:i/>
          <w:sz w:val="22"/>
          <w:szCs w:val="22"/>
        </w:rPr>
      </w:pPr>
      <w:r>
        <w:rPr>
          <w:rFonts w:eastAsiaTheme="minorEastAsia"/>
          <w:b/>
          <w:i/>
          <w:sz w:val="22"/>
          <w:szCs w:val="22"/>
          <w:lang w:eastAsia="zh-CN"/>
        </w:rPr>
        <w:t>E.g., the PRUs/UEs performing the channel measurement for training and the UEs performing the channel measurement for inference could be ensured as the same type provided by the UE vendor.</w:t>
      </w:r>
    </w:p>
    <w:p w14:paraId="12DA9270" w14:textId="77777777" w:rsidR="00892E52" w:rsidRPr="00BF41AC" w:rsidRDefault="00892E52" w:rsidP="00892E52">
      <w:pPr>
        <w:rPr>
          <w:sz w:val="22"/>
          <w:szCs w:val="22"/>
        </w:rPr>
      </w:pPr>
      <w:r w:rsidRPr="00673047">
        <w:rPr>
          <w:b/>
          <w:i/>
          <w:sz w:val="22"/>
          <w:szCs w:val="22"/>
          <w:lang w:eastAsia="zh-CN"/>
        </w:rPr>
        <w:lastRenderedPageBreak/>
        <w:t xml:space="preserve">Observation </w:t>
      </w:r>
      <w:r>
        <w:rPr>
          <w:b/>
          <w:i/>
          <w:sz w:val="22"/>
          <w:szCs w:val="22"/>
          <w:lang w:eastAsia="zh-CN"/>
        </w:rPr>
        <w:t>2</w:t>
      </w:r>
      <w:r w:rsidRPr="00BF41AC">
        <w:rPr>
          <w:b/>
          <w:i/>
          <w:sz w:val="22"/>
          <w:szCs w:val="22"/>
          <w:lang w:eastAsia="zh-CN"/>
        </w:rPr>
        <w:t xml:space="preserve">: For Case 3a, </w:t>
      </w:r>
      <w:r>
        <w:rPr>
          <w:b/>
          <w:i/>
          <w:sz w:val="22"/>
          <w:szCs w:val="22"/>
          <w:lang w:eastAsia="zh-CN"/>
        </w:rPr>
        <w:t xml:space="preserve">it does not need to specify </w:t>
      </w:r>
      <w:r w:rsidRPr="00BF137B">
        <w:rPr>
          <w:b/>
          <w:i/>
          <w:sz w:val="22"/>
          <w:szCs w:val="22"/>
          <w:lang w:eastAsia="zh-CN"/>
        </w:rPr>
        <w:t>the use of sample-based or path-based measurements as model input</w:t>
      </w:r>
      <w:r>
        <w:rPr>
          <w:b/>
          <w:i/>
          <w:sz w:val="22"/>
          <w:szCs w:val="22"/>
          <w:lang w:eastAsia="zh-CN"/>
        </w:rPr>
        <w:t>, since the consistency can be ensured by implementation</w:t>
      </w:r>
      <w:r w:rsidRPr="00BF41AC">
        <w:rPr>
          <w:sz w:val="22"/>
          <w:szCs w:val="22"/>
        </w:rPr>
        <w:t>.</w:t>
      </w:r>
    </w:p>
    <w:p w14:paraId="66308EB4" w14:textId="77777777" w:rsidR="00892E52" w:rsidRDefault="00892E52" w:rsidP="00AE2F3C">
      <w:pPr>
        <w:pStyle w:val="ListParagraph"/>
        <w:numPr>
          <w:ilvl w:val="0"/>
          <w:numId w:val="61"/>
        </w:numPr>
        <w:spacing w:after="120"/>
        <w:ind w:leftChars="0"/>
        <w:rPr>
          <w:rFonts w:ascii="Times New Roman" w:hAnsi="Times New Roman"/>
          <w:b/>
          <w:i/>
          <w:sz w:val="22"/>
          <w:szCs w:val="22"/>
        </w:rPr>
      </w:pPr>
      <w:r>
        <w:rPr>
          <w:rFonts w:eastAsiaTheme="minorEastAsia"/>
          <w:b/>
          <w:i/>
          <w:sz w:val="22"/>
          <w:szCs w:val="22"/>
          <w:lang w:val="en-US" w:eastAsia="zh-CN"/>
        </w:rPr>
        <w:t>E.g., t</w:t>
      </w:r>
      <w:r>
        <w:rPr>
          <w:rFonts w:eastAsiaTheme="minorEastAsia"/>
          <w:b/>
          <w:i/>
          <w:sz w:val="22"/>
          <w:szCs w:val="22"/>
          <w:lang w:eastAsia="zh-CN"/>
        </w:rPr>
        <w:t xml:space="preserve">he </w:t>
      </w:r>
      <w:proofErr w:type="spellStart"/>
      <w:r>
        <w:rPr>
          <w:rFonts w:eastAsiaTheme="minorEastAsia"/>
          <w:b/>
          <w:i/>
          <w:sz w:val="22"/>
          <w:szCs w:val="22"/>
          <w:lang w:eastAsia="zh-CN"/>
        </w:rPr>
        <w:t>gNBs</w:t>
      </w:r>
      <w:proofErr w:type="spellEnd"/>
      <w:r>
        <w:rPr>
          <w:rFonts w:eastAsiaTheme="minorEastAsia"/>
          <w:b/>
          <w:i/>
          <w:sz w:val="22"/>
          <w:szCs w:val="22"/>
          <w:lang w:eastAsia="zh-CN"/>
        </w:rPr>
        <w:t xml:space="preserve"> performing the channel measurement for training and the </w:t>
      </w:r>
      <w:proofErr w:type="spellStart"/>
      <w:r>
        <w:rPr>
          <w:rFonts w:eastAsiaTheme="minorEastAsia"/>
          <w:b/>
          <w:i/>
          <w:sz w:val="22"/>
          <w:szCs w:val="22"/>
          <w:lang w:eastAsia="zh-CN"/>
        </w:rPr>
        <w:t>gNBs</w:t>
      </w:r>
      <w:proofErr w:type="spellEnd"/>
      <w:r>
        <w:rPr>
          <w:rFonts w:eastAsiaTheme="minorEastAsia"/>
          <w:b/>
          <w:i/>
          <w:sz w:val="22"/>
          <w:szCs w:val="22"/>
          <w:lang w:eastAsia="zh-CN"/>
        </w:rPr>
        <w:t xml:space="preserve"> performing the channel measurement for inference could be ensured as the same type provided by the </w:t>
      </w:r>
      <w:proofErr w:type="spellStart"/>
      <w:r>
        <w:rPr>
          <w:rFonts w:eastAsiaTheme="minorEastAsia"/>
          <w:b/>
          <w:i/>
          <w:sz w:val="22"/>
          <w:szCs w:val="22"/>
          <w:lang w:eastAsia="zh-CN"/>
        </w:rPr>
        <w:t>gNB</w:t>
      </w:r>
      <w:proofErr w:type="spellEnd"/>
      <w:r>
        <w:rPr>
          <w:rFonts w:eastAsiaTheme="minorEastAsia"/>
          <w:b/>
          <w:i/>
          <w:sz w:val="22"/>
          <w:szCs w:val="22"/>
          <w:lang w:eastAsia="zh-CN"/>
        </w:rPr>
        <w:t xml:space="preserve"> vendor.</w:t>
      </w:r>
    </w:p>
    <w:p w14:paraId="1637B3DC" w14:textId="77777777" w:rsidR="00CA54CE" w:rsidRDefault="00CA54CE" w:rsidP="00CA54CE">
      <w:pPr>
        <w:rPr>
          <w:b/>
          <w:bCs/>
          <w:i/>
          <w:sz w:val="22"/>
          <w:szCs w:val="22"/>
        </w:rPr>
      </w:pPr>
      <w:r w:rsidRPr="001375CE">
        <w:rPr>
          <w:b/>
          <w:i/>
          <w:sz w:val="22"/>
          <w:lang w:eastAsia="zh-CN"/>
        </w:rPr>
        <w:t xml:space="preserve">Observation </w:t>
      </w:r>
      <w:r>
        <w:rPr>
          <w:b/>
          <w:i/>
          <w:sz w:val="22"/>
          <w:lang w:eastAsia="zh-CN"/>
        </w:rPr>
        <w:t>3</w:t>
      </w:r>
      <w:r w:rsidRPr="001375CE">
        <w:rPr>
          <w:b/>
          <w:i/>
          <w:sz w:val="22"/>
          <w:lang w:eastAsia="zh-CN"/>
        </w:rPr>
        <w:t xml:space="preserve">: </w:t>
      </w:r>
      <w:r>
        <w:rPr>
          <w:b/>
          <w:bCs/>
          <w:i/>
          <w:sz w:val="22"/>
          <w:szCs w:val="22"/>
        </w:rPr>
        <w:t xml:space="preserve">For Case 3b, </w:t>
      </w:r>
      <w:r>
        <w:rPr>
          <w:rFonts w:eastAsiaTheme="minorEastAsia"/>
          <w:b/>
          <w:i/>
          <w:sz w:val="22"/>
          <w:szCs w:val="22"/>
          <w:lang w:eastAsia="zh-CN"/>
        </w:rPr>
        <w:t xml:space="preserve">the set of </w:t>
      </w:r>
      <w:proofErr w:type="spellStart"/>
      <w:r>
        <w:rPr>
          <w:rFonts w:eastAsiaTheme="minorEastAsia"/>
          <w:b/>
          <w:i/>
          <w:sz w:val="22"/>
          <w:szCs w:val="22"/>
          <w:lang w:eastAsia="zh-CN"/>
        </w:rPr>
        <w:t>gNBs</w:t>
      </w:r>
      <w:proofErr w:type="spellEnd"/>
      <w:r>
        <w:rPr>
          <w:rFonts w:eastAsiaTheme="minorEastAsia"/>
          <w:b/>
          <w:i/>
          <w:sz w:val="22"/>
          <w:szCs w:val="22"/>
          <w:lang w:eastAsia="zh-CN"/>
        </w:rPr>
        <w:t xml:space="preserve"> performing the channel measurement for training is the same as the set of </w:t>
      </w:r>
      <w:proofErr w:type="spellStart"/>
      <w:r>
        <w:rPr>
          <w:rFonts w:eastAsiaTheme="minorEastAsia"/>
          <w:b/>
          <w:i/>
          <w:sz w:val="22"/>
          <w:szCs w:val="22"/>
          <w:lang w:eastAsia="zh-CN"/>
        </w:rPr>
        <w:t>gNBs</w:t>
      </w:r>
      <w:proofErr w:type="spellEnd"/>
      <w:r>
        <w:rPr>
          <w:rFonts w:eastAsiaTheme="minorEastAsia"/>
          <w:b/>
          <w:i/>
          <w:sz w:val="22"/>
          <w:szCs w:val="22"/>
          <w:lang w:eastAsia="zh-CN"/>
        </w:rPr>
        <w:t xml:space="preserve"> performing the channel measurement for inference.</w:t>
      </w:r>
    </w:p>
    <w:p w14:paraId="71FBAF8C" w14:textId="77777777" w:rsidR="00CA54CE" w:rsidRPr="00BF41AC" w:rsidRDefault="00CA54CE" w:rsidP="00CA54CE">
      <w:pPr>
        <w:pStyle w:val="ListParagraph"/>
        <w:numPr>
          <w:ilvl w:val="0"/>
          <w:numId w:val="61"/>
        </w:numPr>
        <w:spacing w:after="120"/>
        <w:ind w:leftChars="0"/>
        <w:rPr>
          <w:sz w:val="22"/>
        </w:rPr>
      </w:pPr>
      <w:r>
        <w:rPr>
          <w:b/>
          <w:bCs/>
          <w:i/>
          <w:sz w:val="22"/>
          <w:szCs w:val="22"/>
        </w:rPr>
        <w:t xml:space="preserve">In </w:t>
      </w:r>
      <w:r w:rsidRPr="00BF137B">
        <w:rPr>
          <w:rFonts w:eastAsiaTheme="minorEastAsia"/>
          <w:b/>
          <w:i/>
          <w:sz w:val="22"/>
          <w:szCs w:val="22"/>
          <w:lang w:eastAsia="zh-CN"/>
        </w:rPr>
        <w:t>particular</w:t>
      </w:r>
      <w:r>
        <w:rPr>
          <w:b/>
          <w:bCs/>
          <w:i/>
          <w:sz w:val="22"/>
          <w:szCs w:val="22"/>
        </w:rPr>
        <w:t>,</w:t>
      </w:r>
      <w:r w:rsidRPr="00BF41AC">
        <w:rPr>
          <w:rFonts w:ascii="Times New Roman" w:hAnsi="Times New Roman"/>
          <w:b/>
          <w:bCs/>
          <w:i/>
          <w:sz w:val="22"/>
          <w:szCs w:val="22"/>
        </w:rPr>
        <w:t xml:space="preserve"> </w:t>
      </w:r>
      <w:r>
        <w:rPr>
          <w:rFonts w:ascii="Times New Roman" w:hAnsi="Times New Roman"/>
          <w:b/>
          <w:bCs/>
          <w:i/>
          <w:sz w:val="22"/>
          <w:szCs w:val="22"/>
        </w:rPr>
        <w:t xml:space="preserve">it is typical that </w:t>
      </w:r>
      <w:r w:rsidRPr="00BF41AC">
        <w:rPr>
          <w:rFonts w:ascii="Times New Roman" w:hAnsi="Times New Roman"/>
          <w:b/>
          <w:bCs/>
          <w:i/>
          <w:sz w:val="22"/>
          <w:szCs w:val="22"/>
        </w:rPr>
        <w:t>all TRPs can belong to the same vendor.</w:t>
      </w:r>
    </w:p>
    <w:p w14:paraId="3FA51F3A" w14:textId="77777777" w:rsidR="00CA54CE" w:rsidRDefault="00CA54CE" w:rsidP="00CA54CE">
      <w:pPr>
        <w:rPr>
          <w:b/>
          <w:bCs/>
          <w:i/>
          <w:sz w:val="22"/>
          <w:szCs w:val="22"/>
        </w:rPr>
      </w:pPr>
      <w:r w:rsidRPr="001375CE">
        <w:rPr>
          <w:b/>
          <w:i/>
          <w:sz w:val="22"/>
          <w:lang w:eastAsia="zh-CN"/>
        </w:rPr>
        <w:t xml:space="preserve">Observation </w:t>
      </w:r>
      <w:r>
        <w:rPr>
          <w:b/>
          <w:i/>
          <w:sz w:val="22"/>
          <w:lang w:eastAsia="zh-CN"/>
        </w:rPr>
        <w:t>4</w:t>
      </w:r>
      <w:r w:rsidRPr="001375CE">
        <w:rPr>
          <w:b/>
          <w:i/>
          <w:sz w:val="22"/>
          <w:lang w:eastAsia="zh-CN"/>
        </w:rPr>
        <w:t xml:space="preserve">: </w:t>
      </w:r>
      <w:r>
        <w:rPr>
          <w:b/>
          <w:i/>
          <w:sz w:val="22"/>
          <w:lang w:eastAsia="zh-CN"/>
        </w:rPr>
        <w:t xml:space="preserve">Regarding sample-based method, </w:t>
      </w:r>
      <w:r>
        <w:rPr>
          <w:b/>
          <w:bCs/>
          <w:i/>
          <w:sz w:val="22"/>
          <w:szCs w:val="22"/>
        </w:rPr>
        <w:t>reporting sampling information (e.g., sampling period/window) may have the risk of disclosing the proprietary.</w:t>
      </w:r>
    </w:p>
    <w:p w14:paraId="3CABC43E" w14:textId="77777777" w:rsidR="00CA54CE" w:rsidRDefault="00CA54CE" w:rsidP="00CA54CE">
      <w:pPr>
        <w:rPr>
          <w:b/>
          <w:bCs/>
          <w:i/>
          <w:sz w:val="22"/>
          <w:szCs w:val="22"/>
        </w:rPr>
      </w:pPr>
      <w:r w:rsidRPr="001375CE">
        <w:rPr>
          <w:b/>
          <w:i/>
          <w:sz w:val="22"/>
          <w:lang w:eastAsia="zh-CN"/>
        </w:rPr>
        <w:t xml:space="preserve">Observation </w:t>
      </w:r>
      <w:r>
        <w:rPr>
          <w:b/>
          <w:i/>
          <w:sz w:val="22"/>
          <w:lang w:eastAsia="zh-CN"/>
        </w:rPr>
        <w:t>5</w:t>
      </w:r>
      <w:r w:rsidRPr="001375CE">
        <w:rPr>
          <w:b/>
          <w:i/>
          <w:sz w:val="22"/>
          <w:lang w:eastAsia="zh-CN"/>
        </w:rPr>
        <w:t>:</w:t>
      </w:r>
      <w:r>
        <w:rPr>
          <w:b/>
          <w:i/>
          <w:sz w:val="22"/>
          <w:lang w:eastAsia="zh-CN"/>
        </w:rPr>
        <w:t xml:space="preserve"> For Case 3b, </w:t>
      </w:r>
      <w:r>
        <w:rPr>
          <w:b/>
          <w:bCs/>
          <w:i/>
          <w:sz w:val="22"/>
          <w:szCs w:val="22"/>
          <w:lang w:eastAsia="zh-CN"/>
        </w:rPr>
        <w:t xml:space="preserve">the reporting of path-based mechanism from </w:t>
      </w:r>
      <w:proofErr w:type="spellStart"/>
      <w:r>
        <w:rPr>
          <w:b/>
          <w:bCs/>
          <w:i/>
          <w:sz w:val="22"/>
          <w:szCs w:val="22"/>
          <w:lang w:eastAsia="zh-CN"/>
        </w:rPr>
        <w:t>gNB</w:t>
      </w:r>
      <w:proofErr w:type="spellEnd"/>
      <w:r>
        <w:rPr>
          <w:b/>
          <w:bCs/>
          <w:i/>
          <w:sz w:val="22"/>
          <w:szCs w:val="22"/>
          <w:lang w:eastAsia="zh-CN"/>
        </w:rPr>
        <w:t xml:space="preserve"> to LMF in legacy can be re-used.</w:t>
      </w:r>
    </w:p>
    <w:p w14:paraId="7841524B" w14:textId="77777777" w:rsidR="006E0416" w:rsidRDefault="006E0416" w:rsidP="006E0416">
      <w:pPr>
        <w:rPr>
          <w:b/>
          <w:bCs/>
          <w:i/>
          <w:sz w:val="22"/>
          <w:szCs w:val="22"/>
        </w:rPr>
      </w:pPr>
      <w:r w:rsidRPr="001375CE">
        <w:rPr>
          <w:b/>
          <w:i/>
          <w:sz w:val="22"/>
          <w:lang w:eastAsia="zh-CN"/>
        </w:rPr>
        <w:t xml:space="preserve">Observation </w:t>
      </w:r>
      <w:r>
        <w:rPr>
          <w:b/>
          <w:i/>
          <w:sz w:val="22"/>
          <w:lang w:eastAsia="zh-CN"/>
        </w:rPr>
        <w:t>6</w:t>
      </w:r>
      <w:r w:rsidRPr="001375CE">
        <w:rPr>
          <w:b/>
          <w:i/>
          <w:sz w:val="22"/>
          <w:lang w:eastAsia="zh-CN"/>
        </w:rPr>
        <w:t xml:space="preserve">: </w:t>
      </w:r>
      <w:r>
        <w:rPr>
          <w:b/>
          <w:bCs/>
          <w:i/>
          <w:sz w:val="22"/>
          <w:szCs w:val="22"/>
        </w:rPr>
        <w:t>For Case 2b, the inconsistency between training and inference may exist regardless of using path-based</w:t>
      </w:r>
      <w:r w:rsidRPr="009143E6">
        <w:rPr>
          <w:b/>
          <w:bCs/>
          <w:i/>
          <w:sz w:val="22"/>
          <w:szCs w:val="22"/>
        </w:rPr>
        <w:t xml:space="preserve"> </w:t>
      </w:r>
      <w:r>
        <w:rPr>
          <w:b/>
          <w:bCs/>
          <w:i/>
          <w:sz w:val="22"/>
          <w:szCs w:val="22"/>
        </w:rPr>
        <w:t xml:space="preserve">method or sample-based method, as </w:t>
      </w:r>
      <w:r w:rsidRPr="00BF137B">
        <w:rPr>
          <w:b/>
          <w:bCs/>
          <w:i/>
          <w:sz w:val="22"/>
          <w:szCs w:val="22"/>
        </w:rPr>
        <w:t>the PRUs reporting measurements to LMF during training phase and the UEs reporting measurements to LMF during inference phase may be subject to different types</w:t>
      </w:r>
      <w:r>
        <w:rPr>
          <w:b/>
          <w:bCs/>
          <w:i/>
          <w:sz w:val="22"/>
          <w:szCs w:val="22"/>
        </w:rPr>
        <w:t>.</w:t>
      </w:r>
    </w:p>
    <w:p w14:paraId="7CFEF0AB" w14:textId="77777777" w:rsidR="006E0416" w:rsidRPr="00BF41AC" w:rsidRDefault="006E0416" w:rsidP="00AE2F3C">
      <w:pPr>
        <w:pStyle w:val="ListParagraph"/>
        <w:numPr>
          <w:ilvl w:val="0"/>
          <w:numId w:val="61"/>
        </w:numPr>
        <w:spacing w:after="120"/>
        <w:ind w:leftChars="0"/>
        <w:rPr>
          <w:sz w:val="22"/>
        </w:rPr>
      </w:pPr>
      <w:r>
        <w:rPr>
          <w:b/>
          <w:bCs/>
          <w:i/>
          <w:sz w:val="22"/>
          <w:szCs w:val="22"/>
        </w:rPr>
        <w:t xml:space="preserve">The </w:t>
      </w:r>
      <w:r w:rsidRPr="00AE2F3C">
        <w:rPr>
          <w:rFonts w:eastAsiaTheme="minorEastAsia"/>
          <w:b/>
          <w:i/>
          <w:sz w:val="22"/>
          <w:szCs w:val="22"/>
          <w:lang w:eastAsia="zh-CN"/>
        </w:rPr>
        <w:t>inconsistency</w:t>
      </w:r>
      <w:r>
        <w:rPr>
          <w:b/>
          <w:bCs/>
          <w:i/>
          <w:sz w:val="22"/>
          <w:szCs w:val="22"/>
        </w:rPr>
        <w:t xml:space="preserve"> issue may be relieved if the PRUs and UEs are both from the same vendor</w:t>
      </w:r>
      <w:r w:rsidRPr="00BF41AC">
        <w:rPr>
          <w:rFonts w:ascii="Times New Roman" w:hAnsi="Times New Roman"/>
          <w:b/>
          <w:bCs/>
          <w:i/>
          <w:sz w:val="22"/>
          <w:szCs w:val="22"/>
        </w:rPr>
        <w:t>.</w:t>
      </w:r>
    </w:p>
    <w:p w14:paraId="373BC6C3" w14:textId="77777777" w:rsidR="009E2288" w:rsidRDefault="009E2288" w:rsidP="009E2288">
      <w:pPr>
        <w:rPr>
          <w:b/>
          <w:bCs/>
          <w:i/>
          <w:sz w:val="22"/>
          <w:szCs w:val="22"/>
        </w:rPr>
      </w:pPr>
      <w:r w:rsidRPr="00BF41AC">
        <w:rPr>
          <w:b/>
          <w:bCs/>
          <w:i/>
          <w:sz w:val="22"/>
          <w:szCs w:val="22"/>
        </w:rPr>
        <w:t xml:space="preserve">Proposal </w:t>
      </w:r>
      <w:r>
        <w:rPr>
          <w:b/>
          <w:bCs/>
          <w:i/>
          <w:sz w:val="22"/>
          <w:szCs w:val="22"/>
        </w:rPr>
        <w:t>2</w:t>
      </w:r>
      <w:r w:rsidRPr="00BF41AC">
        <w:rPr>
          <w:b/>
          <w:bCs/>
          <w:i/>
          <w:sz w:val="22"/>
          <w:szCs w:val="22"/>
        </w:rPr>
        <w:t>: Regarding sample-</w:t>
      </w:r>
      <w:r>
        <w:rPr>
          <w:b/>
          <w:bCs/>
          <w:i/>
          <w:sz w:val="22"/>
          <w:szCs w:val="22"/>
        </w:rPr>
        <w:t>based</w:t>
      </w:r>
      <w:r w:rsidRPr="00BF41AC">
        <w:rPr>
          <w:b/>
          <w:bCs/>
          <w:i/>
          <w:sz w:val="22"/>
          <w:szCs w:val="22"/>
        </w:rPr>
        <w:t xml:space="preserve"> and path-based reporting, there is no need </w:t>
      </w:r>
      <w:r>
        <w:rPr>
          <w:b/>
          <w:bCs/>
          <w:i/>
          <w:sz w:val="22"/>
          <w:szCs w:val="22"/>
        </w:rPr>
        <w:t>to introduce sample-based reporting method for</w:t>
      </w:r>
      <w:r w:rsidRPr="00BF41AC">
        <w:rPr>
          <w:b/>
          <w:bCs/>
          <w:i/>
          <w:sz w:val="22"/>
          <w:szCs w:val="22"/>
        </w:rPr>
        <w:t xml:space="preserve"> the 1</w:t>
      </w:r>
      <w:r w:rsidRPr="00BF41AC">
        <w:rPr>
          <w:b/>
          <w:bCs/>
          <w:i/>
          <w:sz w:val="22"/>
          <w:szCs w:val="22"/>
          <w:vertAlign w:val="superscript"/>
        </w:rPr>
        <w:t>st</w:t>
      </w:r>
      <w:r w:rsidRPr="00673047">
        <w:rPr>
          <w:b/>
          <w:bCs/>
          <w:i/>
          <w:sz w:val="22"/>
          <w:szCs w:val="22"/>
        </w:rPr>
        <w:t xml:space="preserve"> priority cases</w:t>
      </w:r>
      <w:r>
        <w:rPr>
          <w:b/>
          <w:bCs/>
          <w:i/>
          <w:sz w:val="22"/>
          <w:szCs w:val="22"/>
        </w:rPr>
        <w:t xml:space="preserve"> (Case 1/3a/3b).</w:t>
      </w:r>
    </w:p>
    <w:p w14:paraId="0FB984D1" w14:textId="77777777" w:rsidR="009E2288" w:rsidRPr="00BF41AC" w:rsidRDefault="009E2288" w:rsidP="009E2288">
      <w:pPr>
        <w:pStyle w:val="ListParagraph"/>
        <w:spacing w:after="120"/>
        <w:ind w:leftChars="0" w:left="0" w:firstLine="0"/>
        <w:jc w:val="both"/>
      </w:pPr>
      <w:r w:rsidRPr="00BF41AC">
        <w:rPr>
          <w:rFonts w:ascii="Times New Roman" w:hAnsi="Times New Roman"/>
          <w:b/>
          <w:bCs/>
          <w:i/>
          <w:sz w:val="22"/>
          <w:szCs w:val="22"/>
        </w:rPr>
        <w:t xml:space="preserve">Proposal </w:t>
      </w:r>
      <w:r>
        <w:rPr>
          <w:rFonts w:ascii="Times New Roman" w:hAnsi="Times New Roman"/>
          <w:b/>
          <w:bCs/>
          <w:i/>
          <w:sz w:val="22"/>
          <w:szCs w:val="22"/>
        </w:rPr>
        <w:t>3</w:t>
      </w:r>
      <w:r w:rsidRPr="00BF41AC">
        <w:rPr>
          <w:rFonts w:ascii="Times New Roman" w:hAnsi="Times New Roman"/>
          <w:b/>
          <w:bCs/>
          <w:i/>
          <w:sz w:val="22"/>
          <w:szCs w:val="22"/>
        </w:rPr>
        <w:t xml:space="preserve">: For Case 2b/3b, support enhancing the legacy reporting by increasing the number of reported delay and power samples from the </w:t>
      </w:r>
      <w:r>
        <w:rPr>
          <w:rFonts w:ascii="Times New Roman" w:hAnsi="Times New Roman"/>
          <w:b/>
          <w:bCs/>
          <w:i/>
          <w:sz w:val="22"/>
          <w:szCs w:val="22"/>
        </w:rPr>
        <w:t>UE/</w:t>
      </w:r>
      <w:proofErr w:type="spellStart"/>
      <w:r w:rsidRPr="00BF41AC">
        <w:rPr>
          <w:rFonts w:ascii="Times New Roman" w:hAnsi="Times New Roman"/>
          <w:b/>
          <w:bCs/>
          <w:i/>
          <w:sz w:val="22"/>
          <w:szCs w:val="22"/>
        </w:rPr>
        <w:t>gNB</w:t>
      </w:r>
      <w:proofErr w:type="spellEnd"/>
      <w:r w:rsidRPr="00BF41AC">
        <w:rPr>
          <w:rFonts w:ascii="Times New Roman" w:hAnsi="Times New Roman"/>
          <w:b/>
          <w:bCs/>
          <w:i/>
          <w:sz w:val="22"/>
          <w:szCs w:val="22"/>
        </w:rPr>
        <w:t xml:space="preserve"> to LMF.</w:t>
      </w:r>
    </w:p>
    <w:p w14:paraId="76FCD0AE" w14:textId="77777777" w:rsidR="009E2288" w:rsidRDefault="009E2288" w:rsidP="009E2288">
      <w:pPr>
        <w:rPr>
          <w:b/>
          <w:bCs/>
          <w:i/>
          <w:sz w:val="22"/>
        </w:rPr>
      </w:pPr>
      <w:r w:rsidRPr="001375CE">
        <w:rPr>
          <w:b/>
          <w:bCs/>
          <w:i/>
          <w:sz w:val="22"/>
        </w:rPr>
        <w:t xml:space="preserve">Proposal </w:t>
      </w:r>
      <w:r>
        <w:rPr>
          <w:b/>
          <w:bCs/>
          <w:i/>
          <w:sz w:val="22"/>
        </w:rPr>
        <w:t>4</w:t>
      </w:r>
      <w:r w:rsidRPr="001375CE">
        <w:rPr>
          <w:b/>
          <w:bCs/>
          <w:i/>
          <w:sz w:val="22"/>
        </w:rPr>
        <w:t xml:space="preserve">: </w:t>
      </w:r>
      <w:r w:rsidRPr="00D331CF">
        <w:rPr>
          <w:b/>
          <w:bCs/>
          <w:i/>
          <w:sz w:val="22"/>
        </w:rPr>
        <w:t xml:space="preserve">For Case 3b, </w:t>
      </w:r>
      <w:r>
        <w:rPr>
          <w:b/>
          <w:bCs/>
          <w:i/>
          <w:sz w:val="22"/>
        </w:rPr>
        <w:t xml:space="preserve">there is no specification impact of the time reference used for the timing information. The </w:t>
      </w:r>
      <w:r w:rsidRPr="004B58E3">
        <w:rPr>
          <w:b/>
          <w:bCs/>
          <w:i/>
          <w:sz w:val="22"/>
        </w:rPr>
        <w:t xml:space="preserve">RTOA </w:t>
      </w:r>
      <w:r>
        <w:rPr>
          <w:b/>
          <w:bCs/>
          <w:i/>
          <w:sz w:val="22"/>
        </w:rPr>
        <w:t>r</w:t>
      </w:r>
      <w:r w:rsidRPr="004B58E3">
        <w:rPr>
          <w:b/>
          <w:bCs/>
          <w:i/>
          <w:sz w:val="22"/>
        </w:rPr>
        <w:t xml:space="preserve">eference </w:t>
      </w:r>
      <w:r>
        <w:rPr>
          <w:b/>
          <w:bCs/>
          <w:i/>
          <w:sz w:val="22"/>
        </w:rPr>
        <w:t>t</w:t>
      </w:r>
      <w:r w:rsidRPr="004B58E3">
        <w:rPr>
          <w:b/>
          <w:bCs/>
          <w:i/>
          <w:sz w:val="22"/>
        </w:rPr>
        <w:t>ime</w:t>
      </w:r>
      <w:r>
        <w:rPr>
          <w:b/>
          <w:bCs/>
          <w:i/>
          <w:sz w:val="22"/>
        </w:rPr>
        <w:t xml:space="preserve"> can be re-used as the reference time.</w:t>
      </w:r>
    </w:p>
    <w:p w14:paraId="61DA509D" w14:textId="77777777" w:rsidR="009E2288" w:rsidRPr="00BF41AC" w:rsidRDefault="009E2288" w:rsidP="009E2288">
      <w:pPr>
        <w:rPr>
          <w:sz w:val="22"/>
          <w:szCs w:val="22"/>
        </w:rPr>
      </w:pPr>
      <w:r w:rsidRPr="00673047">
        <w:rPr>
          <w:b/>
          <w:bCs/>
          <w:i/>
          <w:sz w:val="22"/>
          <w:szCs w:val="22"/>
        </w:rPr>
        <w:t xml:space="preserve">Proposal </w:t>
      </w:r>
      <w:r>
        <w:rPr>
          <w:b/>
          <w:bCs/>
          <w:i/>
          <w:sz w:val="22"/>
          <w:szCs w:val="22"/>
        </w:rPr>
        <w:t>5</w:t>
      </w:r>
      <w:r w:rsidRPr="00BF41AC">
        <w:rPr>
          <w:b/>
          <w:bCs/>
          <w:i/>
          <w:sz w:val="22"/>
          <w:szCs w:val="22"/>
        </w:rPr>
        <w:t xml:space="preserve">: For Case 3b/2b, reuse the legacy reporting of timing and power information from </w:t>
      </w:r>
      <w:proofErr w:type="spellStart"/>
      <w:r w:rsidRPr="00BF41AC">
        <w:rPr>
          <w:b/>
          <w:bCs/>
          <w:i/>
          <w:sz w:val="22"/>
          <w:szCs w:val="22"/>
        </w:rPr>
        <w:t>gNB</w:t>
      </w:r>
      <w:proofErr w:type="spellEnd"/>
      <w:r w:rsidRPr="00BF41AC">
        <w:rPr>
          <w:b/>
          <w:bCs/>
          <w:i/>
          <w:sz w:val="22"/>
          <w:szCs w:val="22"/>
        </w:rPr>
        <w:t xml:space="preserve"> to LMF.</w:t>
      </w:r>
    </w:p>
    <w:p w14:paraId="0F53907F" w14:textId="77777777" w:rsidR="009E2288" w:rsidRPr="00BF41AC" w:rsidRDefault="009E2288" w:rsidP="009E2288">
      <w:pPr>
        <w:pStyle w:val="ListParagraph"/>
        <w:numPr>
          <w:ilvl w:val="0"/>
          <w:numId w:val="18"/>
        </w:numPr>
        <w:spacing w:after="120"/>
        <w:ind w:leftChars="0"/>
        <w:rPr>
          <w:rFonts w:ascii="Times New Roman" w:hAnsi="Times New Roman"/>
          <w:sz w:val="22"/>
          <w:szCs w:val="22"/>
        </w:rPr>
      </w:pPr>
      <w:r w:rsidRPr="00BF41AC">
        <w:rPr>
          <w:rFonts w:ascii="Times New Roman" w:hAnsi="Times New Roman"/>
          <w:b/>
          <w:i/>
          <w:sz w:val="22"/>
          <w:szCs w:val="22"/>
        </w:rPr>
        <w:t>The use of phase information for the measurement reporting would need further justification.</w:t>
      </w:r>
    </w:p>
    <w:p w14:paraId="2E1A15A9" w14:textId="77777777" w:rsidR="00065568" w:rsidRDefault="00065568" w:rsidP="00065568">
      <w:pPr>
        <w:spacing w:before="240"/>
        <w:rPr>
          <w:bCs/>
          <w:sz w:val="22"/>
          <w:u w:val="single"/>
        </w:rPr>
      </w:pPr>
      <w:r w:rsidRPr="006A7B1F">
        <w:rPr>
          <w:bCs/>
          <w:sz w:val="22"/>
          <w:u w:val="single"/>
        </w:rPr>
        <w:t>Model output</w:t>
      </w:r>
    </w:p>
    <w:p w14:paraId="4ED4A765" w14:textId="77777777" w:rsidR="00B40405" w:rsidRDefault="00B40405" w:rsidP="00B40405">
      <w:pPr>
        <w:rPr>
          <w:b/>
          <w:i/>
          <w:sz w:val="22"/>
          <w:lang w:eastAsia="zh-CN"/>
        </w:rPr>
      </w:pPr>
      <w:r w:rsidRPr="001375CE">
        <w:rPr>
          <w:b/>
          <w:i/>
          <w:sz w:val="22"/>
          <w:lang w:eastAsia="zh-CN"/>
        </w:rPr>
        <w:t xml:space="preserve">Observation </w:t>
      </w:r>
      <w:r>
        <w:rPr>
          <w:b/>
          <w:i/>
          <w:sz w:val="22"/>
          <w:lang w:eastAsia="zh-CN"/>
        </w:rPr>
        <w:t>7</w:t>
      </w:r>
      <w:r w:rsidRPr="001375CE">
        <w:rPr>
          <w:b/>
          <w:i/>
          <w:sz w:val="22"/>
          <w:lang w:eastAsia="zh-CN"/>
        </w:rPr>
        <w:t xml:space="preserve">: </w:t>
      </w:r>
      <w:r>
        <w:rPr>
          <w:b/>
          <w:i/>
          <w:sz w:val="22"/>
          <w:lang w:eastAsia="zh-CN"/>
        </w:rPr>
        <w:t xml:space="preserve">For Case 3a/2a, there is no need to indicate </w:t>
      </w:r>
      <w:r w:rsidRPr="00E525FD">
        <w:rPr>
          <w:b/>
          <w:i/>
          <w:sz w:val="22"/>
          <w:lang w:eastAsia="zh-CN"/>
        </w:rPr>
        <w:t xml:space="preserve">whether the LOS/NLOS indicator has been generated as in legacy or </w:t>
      </w:r>
      <w:r>
        <w:rPr>
          <w:b/>
          <w:i/>
          <w:sz w:val="22"/>
          <w:lang w:eastAsia="zh-CN"/>
        </w:rPr>
        <w:t>it is a predicted result</w:t>
      </w:r>
      <w:r w:rsidRPr="00E525FD">
        <w:rPr>
          <w:b/>
          <w:i/>
          <w:sz w:val="22"/>
          <w:lang w:eastAsia="zh-CN"/>
        </w:rPr>
        <w:t>.</w:t>
      </w:r>
      <w:r>
        <w:rPr>
          <w:b/>
          <w:i/>
          <w:sz w:val="22"/>
          <w:lang w:eastAsia="zh-CN"/>
        </w:rPr>
        <w:t xml:space="preserve"> The reported soft indicator as supported in legacy can be re-used instead.</w:t>
      </w:r>
    </w:p>
    <w:p w14:paraId="566B03FE" w14:textId="77777777" w:rsidR="004A6939" w:rsidRPr="00BF137B" w:rsidRDefault="004A6939" w:rsidP="004A6939">
      <w:pPr>
        <w:rPr>
          <w:sz w:val="22"/>
          <w:szCs w:val="22"/>
        </w:rPr>
      </w:pPr>
      <w:r w:rsidRPr="001375CE">
        <w:rPr>
          <w:b/>
          <w:bCs/>
          <w:i/>
          <w:sz w:val="22"/>
        </w:rPr>
        <w:t xml:space="preserve">Proposal </w:t>
      </w:r>
      <w:r>
        <w:rPr>
          <w:b/>
          <w:bCs/>
          <w:i/>
          <w:sz w:val="22"/>
        </w:rPr>
        <w:t>6</w:t>
      </w:r>
      <w:r w:rsidRPr="001375CE">
        <w:rPr>
          <w:b/>
          <w:bCs/>
          <w:i/>
          <w:sz w:val="22"/>
        </w:rPr>
        <w:t xml:space="preserve">: </w:t>
      </w:r>
      <w:r w:rsidRPr="00D331CF">
        <w:rPr>
          <w:b/>
          <w:bCs/>
          <w:i/>
          <w:sz w:val="22"/>
        </w:rPr>
        <w:t>For Case 3</w:t>
      </w:r>
      <w:r>
        <w:rPr>
          <w:b/>
          <w:bCs/>
          <w:i/>
          <w:sz w:val="22"/>
        </w:rPr>
        <w:t>a/2a</w:t>
      </w:r>
      <w:r w:rsidRPr="00D331CF">
        <w:rPr>
          <w:b/>
          <w:bCs/>
          <w:i/>
          <w:sz w:val="22"/>
        </w:rPr>
        <w:t>,</w:t>
      </w:r>
      <w:r>
        <w:rPr>
          <w:b/>
          <w:bCs/>
          <w:i/>
          <w:sz w:val="22"/>
        </w:rPr>
        <w:t xml:space="preserve"> support the indication of the predicted timing information obtained with the AI/ML model by reusing the timing quality indicator to distinguish from the measured timing information.</w:t>
      </w:r>
      <w:r>
        <w:rPr>
          <w:sz w:val="22"/>
          <w:szCs w:val="22"/>
        </w:rPr>
        <w:t xml:space="preserve"> </w:t>
      </w:r>
    </w:p>
    <w:p w14:paraId="23509531" w14:textId="77777777" w:rsidR="00065568" w:rsidRDefault="00065568" w:rsidP="00065568">
      <w:pPr>
        <w:rPr>
          <w:bCs/>
          <w:sz w:val="22"/>
          <w:u w:val="single"/>
        </w:rPr>
      </w:pPr>
      <w:r w:rsidRPr="001F3EDB">
        <w:rPr>
          <w:bCs/>
          <w:sz w:val="22"/>
          <w:u w:val="single"/>
        </w:rPr>
        <w:t>Model training</w:t>
      </w:r>
    </w:p>
    <w:p w14:paraId="6578417B" w14:textId="6ED48B51" w:rsidR="00065568" w:rsidRPr="00751A90" w:rsidRDefault="00065568" w:rsidP="00065568">
      <w:pPr>
        <w:rPr>
          <w:b/>
          <w:bCs/>
          <w:i/>
          <w:sz w:val="22"/>
        </w:rPr>
      </w:pPr>
      <w:r>
        <w:rPr>
          <w:b/>
          <w:bCs/>
          <w:i/>
          <w:sz w:val="22"/>
        </w:rPr>
        <w:t>O</w:t>
      </w:r>
      <w:r w:rsidRPr="00751A90">
        <w:rPr>
          <w:b/>
          <w:bCs/>
          <w:i/>
          <w:sz w:val="22"/>
        </w:rPr>
        <w:t xml:space="preserve">bservation </w:t>
      </w:r>
      <w:r w:rsidR="004C1C9D">
        <w:rPr>
          <w:b/>
          <w:bCs/>
          <w:i/>
          <w:sz w:val="22"/>
        </w:rPr>
        <w:t>8</w:t>
      </w:r>
      <w:r w:rsidRPr="00751A90">
        <w:rPr>
          <w:b/>
          <w:bCs/>
          <w:i/>
          <w:sz w:val="22"/>
        </w:rPr>
        <w:t>: The on-demand PRS mechanism existing in legacy positioning can be used for training data collection in Case 1, 2a, 2b:</w:t>
      </w:r>
    </w:p>
    <w:p w14:paraId="5174ECDD" w14:textId="6AF19C2F" w:rsidR="00065568" w:rsidRPr="00BF41AC" w:rsidRDefault="00065568" w:rsidP="00065568">
      <w:pPr>
        <w:pStyle w:val="ListParagraph"/>
        <w:numPr>
          <w:ilvl w:val="0"/>
          <w:numId w:val="53"/>
        </w:numPr>
        <w:spacing w:after="120"/>
        <w:ind w:leftChars="0"/>
        <w:rPr>
          <w:rFonts w:ascii="Times New Roman" w:hAnsi="Times New Roman"/>
          <w:sz w:val="22"/>
          <w:szCs w:val="22"/>
        </w:rPr>
      </w:pPr>
      <w:r w:rsidRPr="00BF41AC">
        <w:rPr>
          <w:rFonts w:ascii="Times New Roman" w:hAnsi="Times New Roman"/>
          <w:b/>
          <w:bCs/>
          <w:i/>
          <w:sz w:val="22"/>
        </w:rPr>
        <w:t>The UE-initiated request of on-demand PRS can be used for Case 1, 2a</w:t>
      </w:r>
      <w:r w:rsidR="004C1C9D">
        <w:rPr>
          <w:rFonts w:ascii="Times New Roman" w:hAnsi="Times New Roman"/>
          <w:b/>
          <w:bCs/>
          <w:i/>
          <w:sz w:val="22"/>
        </w:rPr>
        <w:t>.</w:t>
      </w:r>
      <w:bookmarkStart w:id="26" w:name="_GoBack"/>
      <w:bookmarkEnd w:id="26"/>
    </w:p>
    <w:p w14:paraId="0DAFCAAE" w14:textId="77777777" w:rsidR="00065568" w:rsidRPr="00BF41AC" w:rsidRDefault="00065568" w:rsidP="00065568">
      <w:pPr>
        <w:pStyle w:val="ListParagraph"/>
        <w:numPr>
          <w:ilvl w:val="0"/>
          <w:numId w:val="53"/>
        </w:numPr>
        <w:spacing w:after="120"/>
        <w:ind w:leftChars="0"/>
        <w:rPr>
          <w:rFonts w:ascii="Times New Roman" w:hAnsi="Times New Roman"/>
          <w:sz w:val="22"/>
          <w:szCs w:val="22"/>
        </w:rPr>
      </w:pPr>
      <w:r w:rsidRPr="00BF41AC">
        <w:rPr>
          <w:rFonts w:ascii="Times New Roman" w:hAnsi="Times New Roman"/>
          <w:b/>
          <w:bCs/>
          <w:i/>
          <w:sz w:val="22"/>
        </w:rPr>
        <w:t>The LMF-initiated request of on-demand PRS can be used for Case 2b.</w:t>
      </w:r>
    </w:p>
    <w:p w14:paraId="1563D622" w14:textId="77777777" w:rsidR="0020030D" w:rsidRDefault="0020030D" w:rsidP="0020030D">
      <w:pPr>
        <w:rPr>
          <w:sz w:val="22"/>
          <w:szCs w:val="22"/>
        </w:rPr>
      </w:pPr>
      <w:r w:rsidRPr="001375CE">
        <w:rPr>
          <w:b/>
          <w:bCs/>
          <w:i/>
          <w:sz w:val="22"/>
        </w:rPr>
        <w:t xml:space="preserve">Proposal </w:t>
      </w:r>
      <w:r>
        <w:rPr>
          <w:b/>
          <w:bCs/>
          <w:i/>
          <w:sz w:val="22"/>
        </w:rPr>
        <w:t>7</w:t>
      </w:r>
      <w:r w:rsidRPr="001375CE">
        <w:rPr>
          <w:b/>
          <w:bCs/>
          <w:i/>
          <w:sz w:val="22"/>
        </w:rPr>
        <w:t xml:space="preserve">: </w:t>
      </w:r>
      <w:r w:rsidRPr="00D331CF">
        <w:rPr>
          <w:b/>
          <w:bCs/>
          <w:i/>
          <w:sz w:val="22"/>
        </w:rPr>
        <w:t xml:space="preserve">For </w:t>
      </w:r>
      <w:r>
        <w:rPr>
          <w:b/>
          <w:bCs/>
          <w:i/>
          <w:sz w:val="22"/>
        </w:rPr>
        <w:t>data collection</w:t>
      </w:r>
      <w:r w:rsidRPr="00D331CF">
        <w:rPr>
          <w:b/>
          <w:bCs/>
          <w:i/>
          <w:sz w:val="22"/>
        </w:rPr>
        <w:t>,</w:t>
      </w:r>
      <w:r>
        <w:rPr>
          <w:b/>
          <w:bCs/>
          <w:i/>
          <w:sz w:val="22"/>
        </w:rPr>
        <w:t xml:space="preserve"> no enhancement of the legacy configuration of PRS and SRS is needed.</w:t>
      </w:r>
      <w:r>
        <w:rPr>
          <w:sz w:val="22"/>
          <w:szCs w:val="22"/>
        </w:rPr>
        <w:t xml:space="preserve"> </w:t>
      </w:r>
    </w:p>
    <w:p w14:paraId="04325340" w14:textId="77777777" w:rsidR="0020030D" w:rsidRPr="009006A2" w:rsidRDefault="0020030D" w:rsidP="0020030D">
      <w:pPr>
        <w:rPr>
          <w:sz w:val="22"/>
          <w:szCs w:val="22"/>
          <w:lang w:eastAsia="zh-CN"/>
        </w:rPr>
      </w:pPr>
      <w:r w:rsidRPr="009006A2">
        <w:rPr>
          <w:b/>
          <w:i/>
          <w:sz w:val="22"/>
          <w:szCs w:val="22"/>
          <w:lang w:eastAsia="zh-CN"/>
        </w:rPr>
        <w:t xml:space="preserve">Proposal </w:t>
      </w:r>
      <w:r>
        <w:rPr>
          <w:b/>
          <w:i/>
          <w:sz w:val="22"/>
          <w:szCs w:val="22"/>
          <w:lang w:eastAsia="zh-CN"/>
        </w:rPr>
        <w:t>8</w:t>
      </w:r>
      <w:r w:rsidRPr="009006A2">
        <w:rPr>
          <w:b/>
          <w:i/>
          <w:sz w:val="22"/>
          <w:szCs w:val="22"/>
          <w:lang w:eastAsia="zh-CN"/>
        </w:rPr>
        <w:t xml:space="preserve">: </w:t>
      </w:r>
      <w:r w:rsidRPr="00D16A36">
        <w:rPr>
          <w:b/>
          <w:i/>
          <w:sz w:val="22"/>
          <w:szCs w:val="22"/>
          <w:lang w:eastAsia="zh-CN"/>
        </w:rPr>
        <w:t>For Case 1 label generation</w:t>
      </w:r>
      <w:r>
        <w:rPr>
          <w:b/>
          <w:i/>
          <w:sz w:val="22"/>
          <w:szCs w:val="22"/>
          <w:lang w:eastAsia="zh-CN"/>
        </w:rPr>
        <w:t>,</w:t>
      </w:r>
      <w:r w:rsidRPr="00D16A36">
        <w:rPr>
          <w:b/>
          <w:i/>
          <w:sz w:val="22"/>
          <w:szCs w:val="22"/>
          <w:lang w:eastAsia="zh-CN"/>
        </w:rPr>
        <w:t xml:space="preserve"> prioritize the PRU,</w:t>
      </w:r>
      <w:r>
        <w:rPr>
          <w:b/>
          <w:i/>
          <w:sz w:val="22"/>
          <w:szCs w:val="22"/>
          <w:lang w:eastAsia="zh-CN"/>
        </w:rPr>
        <w:t xml:space="preserve"> while</w:t>
      </w:r>
      <w:r w:rsidRPr="00D16A36">
        <w:rPr>
          <w:b/>
          <w:i/>
          <w:sz w:val="22"/>
          <w:szCs w:val="22"/>
          <w:lang w:eastAsia="zh-CN"/>
        </w:rPr>
        <w:t xml:space="preserve"> the benefits and necessity to additionally </w:t>
      </w:r>
      <w:r>
        <w:rPr>
          <w:b/>
          <w:i/>
          <w:sz w:val="22"/>
          <w:szCs w:val="22"/>
          <w:lang w:eastAsia="zh-CN"/>
        </w:rPr>
        <w:t>consider UEs remain</w:t>
      </w:r>
      <w:r w:rsidRPr="00D16A36">
        <w:rPr>
          <w:b/>
          <w:i/>
          <w:sz w:val="22"/>
          <w:szCs w:val="22"/>
          <w:lang w:eastAsia="zh-CN"/>
        </w:rPr>
        <w:t xml:space="preserve"> to be confirmed.   </w:t>
      </w:r>
    </w:p>
    <w:p w14:paraId="7B7DA68B" w14:textId="77777777" w:rsidR="0020030D" w:rsidRPr="008522F8" w:rsidRDefault="0020030D" w:rsidP="0020030D">
      <w:pPr>
        <w:rPr>
          <w:b/>
          <w:bCs/>
          <w:i/>
          <w:sz w:val="22"/>
          <w:szCs w:val="22"/>
          <w:lang w:eastAsia="zh-CN"/>
        </w:rPr>
      </w:pPr>
      <w:r w:rsidRPr="008522F8">
        <w:rPr>
          <w:b/>
          <w:bCs/>
          <w:i/>
          <w:sz w:val="22"/>
          <w:szCs w:val="22"/>
          <w:lang w:eastAsia="zh-CN"/>
        </w:rPr>
        <w:t xml:space="preserve">Proposal </w:t>
      </w:r>
      <w:r>
        <w:rPr>
          <w:b/>
          <w:bCs/>
          <w:i/>
          <w:sz w:val="22"/>
          <w:szCs w:val="22"/>
          <w:lang w:eastAsia="zh-CN"/>
        </w:rPr>
        <w:t>9</w:t>
      </w:r>
      <w:r w:rsidRPr="008522F8">
        <w:rPr>
          <w:b/>
          <w:bCs/>
          <w:i/>
          <w:sz w:val="22"/>
          <w:szCs w:val="22"/>
          <w:lang w:eastAsia="zh-CN"/>
        </w:rPr>
        <w:t>: For Case 1 data collection for training UE-sided model, labels and measurements are generated at the PRU.</w:t>
      </w:r>
    </w:p>
    <w:p w14:paraId="1E6B1D28" w14:textId="77777777" w:rsidR="0020030D" w:rsidRPr="00BF41AC" w:rsidRDefault="0020030D" w:rsidP="0020030D">
      <w:pPr>
        <w:pStyle w:val="ListParagraph"/>
        <w:numPr>
          <w:ilvl w:val="0"/>
          <w:numId w:val="25"/>
        </w:numPr>
        <w:spacing w:after="120"/>
        <w:ind w:leftChars="0"/>
        <w:rPr>
          <w:rFonts w:ascii="Times New Roman" w:hAnsi="Times New Roman"/>
          <w:b/>
          <w:i/>
          <w:sz w:val="22"/>
          <w:szCs w:val="22"/>
          <w:lang w:eastAsia="zh-CN"/>
        </w:rPr>
      </w:pPr>
      <w:r w:rsidRPr="00BF41AC">
        <w:rPr>
          <w:rFonts w:ascii="Times New Roman" w:hAnsi="Times New Roman"/>
          <w:b/>
          <w:bCs/>
          <w:i/>
          <w:sz w:val="22"/>
          <w:szCs w:val="22"/>
          <w:lang w:eastAsia="zh-CN"/>
        </w:rPr>
        <w:lastRenderedPageBreak/>
        <w:t>Transfer of the labels and measurements to the OTT server is based on implementation.</w:t>
      </w:r>
    </w:p>
    <w:p w14:paraId="0E4A4859" w14:textId="77777777" w:rsidR="0020030D" w:rsidRPr="00BF41AC" w:rsidRDefault="0020030D" w:rsidP="0020030D">
      <w:pPr>
        <w:pStyle w:val="ListParagraph"/>
        <w:numPr>
          <w:ilvl w:val="0"/>
          <w:numId w:val="25"/>
        </w:numPr>
        <w:spacing w:after="120"/>
        <w:ind w:leftChars="0"/>
        <w:rPr>
          <w:rFonts w:ascii="Times New Roman" w:hAnsi="Times New Roman"/>
          <w:b/>
          <w:i/>
          <w:sz w:val="22"/>
          <w:szCs w:val="22"/>
          <w:lang w:eastAsia="zh-CN"/>
        </w:rPr>
      </w:pPr>
      <w:r w:rsidRPr="00BF41AC">
        <w:rPr>
          <w:rFonts w:ascii="Times New Roman" w:hAnsi="Times New Roman"/>
          <w:b/>
          <w:bCs/>
          <w:i/>
          <w:sz w:val="22"/>
          <w:szCs w:val="22"/>
          <w:lang w:eastAsia="zh-CN"/>
        </w:rPr>
        <w:t>There is no need to specify the labels.</w:t>
      </w:r>
    </w:p>
    <w:p w14:paraId="3F9BA139" w14:textId="77777777" w:rsidR="0028499C" w:rsidRPr="00751A90" w:rsidRDefault="0028499C" w:rsidP="0028499C">
      <w:pPr>
        <w:rPr>
          <w:b/>
          <w:bCs/>
          <w:i/>
          <w:sz w:val="22"/>
          <w:szCs w:val="22"/>
          <w:lang w:eastAsia="zh-CN"/>
        </w:rPr>
      </w:pPr>
      <w:r w:rsidRPr="00751A90">
        <w:rPr>
          <w:b/>
          <w:bCs/>
          <w:i/>
          <w:sz w:val="22"/>
          <w:szCs w:val="22"/>
          <w:lang w:eastAsia="zh-CN"/>
        </w:rPr>
        <w:t xml:space="preserve">Observation </w:t>
      </w:r>
      <w:r>
        <w:rPr>
          <w:b/>
          <w:bCs/>
          <w:i/>
          <w:sz w:val="22"/>
          <w:szCs w:val="22"/>
          <w:lang w:eastAsia="zh-CN"/>
        </w:rPr>
        <w:t>9</w:t>
      </w:r>
      <w:r w:rsidRPr="00751A90">
        <w:rPr>
          <w:b/>
          <w:bCs/>
          <w:i/>
          <w:sz w:val="22"/>
          <w:szCs w:val="22"/>
          <w:lang w:eastAsia="zh-CN"/>
        </w:rPr>
        <w:t xml:space="preserve">: For Case 3a data collection, RAN1 has identified a network entity with known PRU location. </w:t>
      </w:r>
    </w:p>
    <w:p w14:paraId="5084D170" w14:textId="77777777" w:rsidR="0028499C" w:rsidRPr="00BF41AC" w:rsidRDefault="0028499C" w:rsidP="0028499C">
      <w:pPr>
        <w:pStyle w:val="ListParagraph"/>
        <w:numPr>
          <w:ilvl w:val="0"/>
          <w:numId w:val="25"/>
        </w:numPr>
        <w:spacing w:after="120"/>
        <w:ind w:leftChars="0"/>
        <w:rPr>
          <w:rFonts w:ascii="Times New Roman" w:hAnsi="Times New Roman"/>
          <w:b/>
          <w:bCs/>
          <w:i/>
          <w:sz w:val="22"/>
          <w:szCs w:val="22"/>
          <w:lang w:eastAsia="zh-CN"/>
        </w:rPr>
      </w:pPr>
      <w:r w:rsidRPr="00BF41AC">
        <w:rPr>
          <w:rFonts w:ascii="Times New Roman" w:hAnsi="Times New Roman"/>
          <w:b/>
          <w:bCs/>
          <w:i/>
          <w:sz w:val="22"/>
          <w:szCs w:val="22"/>
          <w:lang w:eastAsia="zh-CN"/>
        </w:rPr>
        <w:t xml:space="preserve">It is out of the scope of RAN1 to determine further details on the </w:t>
      </w:r>
      <w:r w:rsidRPr="00FB2641">
        <w:rPr>
          <w:b/>
          <w:bCs/>
          <w:i/>
          <w:sz w:val="22"/>
          <w:szCs w:val="22"/>
          <w:lang w:eastAsia="zh-CN"/>
        </w:rPr>
        <w:t xml:space="preserve">network </w:t>
      </w:r>
      <w:r w:rsidRPr="00BF41AC">
        <w:rPr>
          <w:rFonts w:ascii="Times New Roman" w:hAnsi="Times New Roman"/>
          <w:b/>
          <w:bCs/>
          <w:i/>
          <w:sz w:val="22"/>
          <w:szCs w:val="22"/>
          <w:lang w:eastAsia="zh-CN"/>
        </w:rPr>
        <w:t xml:space="preserve">entity. </w:t>
      </w:r>
      <w:r>
        <w:rPr>
          <w:b/>
          <w:bCs/>
          <w:i/>
          <w:sz w:val="22"/>
          <w:szCs w:val="22"/>
          <w:lang w:eastAsia="zh-CN"/>
        </w:rPr>
        <w:t xml:space="preserve">As one solution, the </w:t>
      </w:r>
      <w:r w:rsidRPr="00BF137B">
        <w:rPr>
          <w:rFonts w:ascii="Times New Roman" w:hAnsi="Times New Roman"/>
          <w:b/>
          <w:bCs/>
          <w:i/>
          <w:sz w:val="22"/>
          <w:szCs w:val="22"/>
          <w:lang w:eastAsia="zh-CN"/>
        </w:rPr>
        <w:t>network</w:t>
      </w:r>
      <w:r>
        <w:rPr>
          <w:b/>
          <w:bCs/>
          <w:i/>
          <w:sz w:val="22"/>
          <w:szCs w:val="22"/>
          <w:lang w:eastAsia="zh-CN"/>
        </w:rPr>
        <w:t>-side may obtain the label by implementation</w:t>
      </w:r>
      <w:r w:rsidRPr="00BF41AC">
        <w:rPr>
          <w:rFonts w:ascii="Times New Roman" w:hAnsi="Times New Roman"/>
          <w:b/>
          <w:bCs/>
          <w:i/>
          <w:sz w:val="22"/>
          <w:szCs w:val="22"/>
          <w:lang w:eastAsia="zh-CN"/>
        </w:rPr>
        <w:t>.</w:t>
      </w:r>
    </w:p>
    <w:p w14:paraId="68DDFADB" w14:textId="77777777" w:rsidR="0028499C" w:rsidRPr="009006A2" w:rsidRDefault="0028499C" w:rsidP="0028499C">
      <w:pPr>
        <w:rPr>
          <w:sz w:val="22"/>
          <w:szCs w:val="22"/>
          <w:lang w:eastAsia="zh-CN"/>
        </w:rPr>
      </w:pPr>
      <w:r>
        <w:rPr>
          <w:rFonts w:eastAsia="Batang"/>
          <w:b/>
          <w:bCs/>
          <w:i/>
          <w:sz w:val="22"/>
          <w:szCs w:val="22"/>
          <w:lang w:val="en-GB" w:eastAsia="zh-CN"/>
        </w:rPr>
        <w:t>Proposal</w:t>
      </w:r>
      <w:r w:rsidRPr="009006A2">
        <w:rPr>
          <w:rFonts w:eastAsia="Batang"/>
          <w:b/>
          <w:bCs/>
          <w:i/>
          <w:sz w:val="22"/>
          <w:szCs w:val="22"/>
          <w:lang w:val="en-GB" w:eastAsia="zh-CN"/>
        </w:rPr>
        <w:t xml:space="preserve"> </w:t>
      </w:r>
      <w:r>
        <w:rPr>
          <w:rFonts w:eastAsia="Batang"/>
          <w:b/>
          <w:bCs/>
          <w:i/>
          <w:sz w:val="22"/>
          <w:szCs w:val="22"/>
          <w:lang w:val="en-GB" w:eastAsia="zh-CN"/>
        </w:rPr>
        <w:t>10</w:t>
      </w:r>
      <w:r w:rsidRPr="009006A2">
        <w:rPr>
          <w:rFonts w:eastAsia="Batang"/>
          <w:b/>
          <w:bCs/>
          <w:i/>
          <w:sz w:val="22"/>
          <w:szCs w:val="22"/>
          <w:lang w:val="en-GB" w:eastAsia="zh-CN"/>
        </w:rPr>
        <w:t>: For Case</w:t>
      </w:r>
      <w:r w:rsidRPr="00D16A36">
        <w:rPr>
          <w:b/>
          <w:bCs/>
          <w:i/>
          <w:sz w:val="22"/>
          <w:szCs w:val="22"/>
          <w:lang w:eastAsia="zh-CN"/>
        </w:rPr>
        <w:t xml:space="preserve"> </w:t>
      </w:r>
      <w:r w:rsidRPr="00BB5C8B">
        <w:rPr>
          <w:b/>
          <w:bCs/>
          <w:i/>
          <w:sz w:val="22"/>
          <w:szCs w:val="22"/>
          <w:lang w:eastAsia="zh-CN"/>
        </w:rPr>
        <w:t>3</w:t>
      </w:r>
      <w:r>
        <w:rPr>
          <w:b/>
          <w:bCs/>
          <w:i/>
          <w:sz w:val="22"/>
          <w:szCs w:val="22"/>
          <w:lang w:eastAsia="zh-CN"/>
        </w:rPr>
        <w:t>b data collection for</w:t>
      </w:r>
      <w:r w:rsidRPr="00D16A36">
        <w:rPr>
          <w:b/>
          <w:bCs/>
          <w:i/>
          <w:sz w:val="22"/>
          <w:szCs w:val="22"/>
          <w:lang w:eastAsia="zh-CN"/>
        </w:rPr>
        <w:t xml:space="preserve"> </w:t>
      </w:r>
      <w:r>
        <w:rPr>
          <w:b/>
          <w:bCs/>
          <w:i/>
          <w:sz w:val="22"/>
          <w:szCs w:val="22"/>
          <w:lang w:eastAsia="zh-CN"/>
        </w:rPr>
        <w:t>LMF-sided model, start the discussion by assuming t</w:t>
      </w:r>
      <w:r w:rsidRPr="00BB5C8B">
        <w:rPr>
          <w:b/>
          <w:bCs/>
          <w:i/>
          <w:sz w:val="22"/>
          <w:szCs w:val="22"/>
          <w:lang w:eastAsia="zh-CN"/>
        </w:rPr>
        <w:t>he network entity for the label generation</w:t>
      </w:r>
      <w:r>
        <w:rPr>
          <w:rFonts w:eastAsiaTheme="minorEastAsia" w:hint="eastAsia"/>
          <w:b/>
          <w:bCs/>
          <w:i/>
          <w:sz w:val="22"/>
          <w:szCs w:val="22"/>
          <w:lang w:eastAsia="zh-CN"/>
        </w:rPr>
        <w:t xml:space="preserve"> </w:t>
      </w:r>
      <w:r>
        <w:rPr>
          <w:rFonts w:eastAsiaTheme="minorEastAsia"/>
          <w:b/>
          <w:bCs/>
          <w:i/>
          <w:sz w:val="22"/>
          <w:szCs w:val="22"/>
          <w:lang w:eastAsia="zh-CN"/>
        </w:rPr>
        <w:t>for model training is LMF at RAN1</w:t>
      </w:r>
      <w:r w:rsidRPr="00BB5C8B">
        <w:rPr>
          <w:b/>
          <w:bCs/>
          <w:i/>
          <w:sz w:val="22"/>
          <w:szCs w:val="22"/>
          <w:lang w:eastAsia="zh-CN"/>
        </w:rPr>
        <w:t>.</w:t>
      </w:r>
    </w:p>
    <w:p w14:paraId="6B7918FB" w14:textId="77777777" w:rsidR="00720E6F" w:rsidRPr="00A65D22" w:rsidRDefault="00720E6F" w:rsidP="00720E6F">
      <w:pPr>
        <w:rPr>
          <w:b/>
          <w:i/>
          <w:sz w:val="22"/>
        </w:rPr>
      </w:pPr>
      <w:r w:rsidRPr="001375CE">
        <w:rPr>
          <w:b/>
          <w:bCs/>
          <w:i/>
          <w:sz w:val="22"/>
          <w:szCs w:val="22"/>
          <w:lang w:eastAsia="zh-CN"/>
        </w:rPr>
        <w:t xml:space="preserve">Observation </w:t>
      </w:r>
      <w:r>
        <w:rPr>
          <w:b/>
          <w:bCs/>
          <w:i/>
          <w:sz w:val="22"/>
          <w:szCs w:val="22"/>
          <w:lang w:eastAsia="zh-CN"/>
        </w:rPr>
        <w:t>10</w:t>
      </w:r>
      <w:r w:rsidRPr="001375CE">
        <w:rPr>
          <w:b/>
          <w:bCs/>
          <w:i/>
          <w:sz w:val="22"/>
          <w:szCs w:val="22"/>
          <w:lang w:eastAsia="zh-CN"/>
        </w:rPr>
        <w:t xml:space="preserve">: </w:t>
      </w:r>
      <w:r>
        <w:rPr>
          <w:b/>
          <w:bCs/>
          <w:i/>
          <w:sz w:val="22"/>
          <w:szCs w:val="22"/>
          <w:lang w:eastAsia="zh-CN"/>
        </w:rPr>
        <w:t>Data</w:t>
      </w:r>
      <w:r w:rsidRPr="00D16A36">
        <w:rPr>
          <w:b/>
          <w:bCs/>
          <w:i/>
          <w:sz w:val="22"/>
          <w:szCs w:val="22"/>
          <w:lang w:eastAsia="zh-CN"/>
        </w:rPr>
        <w:t xml:space="preserve"> </w:t>
      </w:r>
      <w:r w:rsidRPr="001375CE">
        <w:rPr>
          <w:b/>
          <w:bCs/>
          <w:i/>
          <w:sz w:val="22"/>
          <w:szCs w:val="22"/>
          <w:lang w:eastAsia="zh-CN"/>
        </w:rPr>
        <w:t>collection for model training in Case 2a can be done via implementation similarly to the data collection</w:t>
      </w:r>
      <w:r>
        <w:rPr>
          <w:b/>
          <w:i/>
          <w:sz w:val="22"/>
          <w:lang w:eastAsia="zh-CN"/>
        </w:rPr>
        <w:t xml:space="preserve"> for model training in Case 1</w:t>
      </w:r>
      <w:r>
        <w:rPr>
          <w:b/>
          <w:i/>
          <w:sz w:val="22"/>
        </w:rPr>
        <w:t>.</w:t>
      </w:r>
    </w:p>
    <w:p w14:paraId="2C8CE2E1" w14:textId="77777777" w:rsidR="00DA7A14" w:rsidRDefault="00DA7A14" w:rsidP="00DA7A14">
      <w:pPr>
        <w:rPr>
          <w:b/>
          <w:i/>
          <w:sz w:val="22"/>
          <w:lang w:eastAsia="zh-CN"/>
        </w:rPr>
      </w:pPr>
      <w:r w:rsidRPr="001375CE">
        <w:rPr>
          <w:b/>
          <w:i/>
          <w:sz w:val="22"/>
          <w:lang w:eastAsia="zh-CN"/>
        </w:rPr>
        <w:t xml:space="preserve">Observation </w:t>
      </w:r>
      <w:r>
        <w:rPr>
          <w:b/>
          <w:i/>
          <w:sz w:val="22"/>
          <w:lang w:eastAsia="zh-CN"/>
        </w:rPr>
        <w:t>11</w:t>
      </w:r>
      <w:r w:rsidRPr="001375CE">
        <w:rPr>
          <w:b/>
          <w:i/>
          <w:sz w:val="22"/>
          <w:lang w:eastAsia="zh-CN"/>
        </w:rPr>
        <w:t>: Data</w:t>
      </w:r>
      <w:r w:rsidRPr="00D16A36">
        <w:rPr>
          <w:b/>
          <w:bCs/>
          <w:i/>
          <w:sz w:val="22"/>
          <w:szCs w:val="22"/>
          <w:lang w:eastAsia="zh-CN"/>
        </w:rPr>
        <w:t xml:space="preserve"> </w:t>
      </w:r>
      <w:r>
        <w:rPr>
          <w:b/>
          <w:i/>
          <w:sz w:val="22"/>
          <w:lang w:eastAsia="zh-CN"/>
        </w:rPr>
        <w:t>collection for model training in Case 2b can be done similarly to the data collection for model training in Case 3b.</w:t>
      </w:r>
    </w:p>
    <w:p w14:paraId="26BD4E64" w14:textId="77777777" w:rsidR="004B301A" w:rsidRDefault="004B301A" w:rsidP="004B301A">
      <w:r>
        <w:rPr>
          <w:rFonts w:eastAsia="Batang"/>
          <w:b/>
          <w:bCs/>
          <w:i/>
          <w:sz w:val="22"/>
          <w:szCs w:val="22"/>
          <w:lang w:val="en-GB" w:eastAsia="zh-CN"/>
        </w:rPr>
        <w:t>Proposal</w:t>
      </w:r>
      <w:r w:rsidRPr="009006A2">
        <w:rPr>
          <w:rFonts w:eastAsia="Batang"/>
          <w:b/>
          <w:bCs/>
          <w:i/>
          <w:sz w:val="22"/>
          <w:szCs w:val="22"/>
          <w:lang w:val="en-GB" w:eastAsia="zh-CN"/>
        </w:rPr>
        <w:t xml:space="preserve"> </w:t>
      </w:r>
      <w:r>
        <w:rPr>
          <w:rFonts w:eastAsia="Batang"/>
          <w:b/>
          <w:bCs/>
          <w:i/>
          <w:sz w:val="22"/>
          <w:szCs w:val="22"/>
          <w:lang w:val="en-GB" w:eastAsia="zh-CN"/>
        </w:rPr>
        <w:t>11</w:t>
      </w:r>
      <w:r w:rsidRPr="009006A2">
        <w:rPr>
          <w:rFonts w:eastAsia="Batang"/>
          <w:b/>
          <w:bCs/>
          <w:i/>
          <w:sz w:val="22"/>
          <w:szCs w:val="22"/>
          <w:lang w:val="en-GB" w:eastAsia="zh-CN"/>
        </w:rPr>
        <w:t xml:space="preserve">: </w:t>
      </w:r>
      <w:r>
        <w:rPr>
          <w:rFonts w:eastAsia="Batang"/>
          <w:b/>
          <w:bCs/>
          <w:i/>
          <w:sz w:val="22"/>
          <w:szCs w:val="22"/>
          <w:lang w:val="en-GB" w:eastAsia="zh-CN"/>
        </w:rPr>
        <w:t>The measurement quality used in legacy reporting can be used for the quality indication of the path-based measurements for training.</w:t>
      </w:r>
      <w:r>
        <w:t xml:space="preserve"> </w:t>
      </w:r>
    </w:p>
    <w:p w14:paraId="25C42BF5" w14:textId="77777777" w:rsidR="004B301A" w:rsidRPr="00673047" w:rsidRDefault="004B301A" w:rsidP="004B301A">
      <w:pPr>
        <w:rPr>
          <w:sz w:val="22"/>
          <w:szCs w:val="22"/>
        </w:rPr>
      </w:pPr>
      <w:r w:rsidRPr="008E7357">
        <w:rPr>
          <w:b/>
          <w:bCs/>
          <w:i/>
          <w:sz w:val="22"/>
          <w:szCs w:val="22"/>
          <w:lang w:eastAsia="zh-CN"/>
        </w:rPr>
        <w:t>Observation 1</w:t>
      </w:r>
      <w:r>
        <w:rPr>
          <w:b/>
          <w:bCs/>
          <w:i/>
          <w:sz w:val="22"/>
          <w:szCs w:val="22"/>
          <w:lang w:eastAsia="zh-CN"/>
        </w:rPr>
        <w:t>2</w:t>
      </w:r>
      <w:r w:rsidRPr="008E7357">
        <w:rPr>
          <w:b/>
          <w:bCs/>
          <w:i/>
          <w:sz w:val="22"/>
          <w:szCs w:val="22"/>
          <w:lang w:eastAsia="zh-CN"/>
        </w:rPr>
        <w:t>: Specification of labels and their quality does not seem necessary, since labels are already available at the training entity, or if signaled, the legacy mechanism can be re-used.</w:t>
      </w:r>
    </w:p>
    <w:p w14:paraId="4A7EB495" w14:textId="77777777" w:rsidR="004B301A" w:rsidRDefault="004B301A" w:rsidP="004B301A">
      <w:pPr>
        <w:rPr>
          <w:b/>
          <w:bCs/>
          <w:i/>
          <w:sz w:val="22"/>
          <w:szCs w:val="22"/>
          <w:lang w:eastAsia="zh-CN"/>
        </w:rPr>
      </w:pPr>
      <w:r>
        <w:rPr>
          <w:b/>
          <w:bCs/>
          <w:i/>
          <w:sz w:val="22"/>
          <w:szCs w:val="22"/>
          <w:lang w:eastAsia="zh-CN"/>
        </w:rPr>
        <w:t>Proposal 12:</w:t>
      </w:r>
      <w:r w:rsidRPr="001375CE">
        <w:rPr>
          <w:b/>
          <w:bCs/>
          <w:i/>
          <w:sz w:val="22"/>
          <w:szCs w:val="22"/>
          <w:lang w:eastAsia="zh-CN"/>
        </w:rPr>
        <w:t xml:space="preserve"> </w:t>
      </w:r>
      <w:r>
        <w:rPr>
          <w:b/>
          <w:bCs/>
          <w:i/>
          <w:sz w:val="22"/>
          <w:szCs w:val="22"/>
          <w:lang w:eastAsia="zh-CN"/>
        </w:rPr>
        <w:t>T</w:t>
      </w:r>
      <w:r w:rsidRPr="00CD5D24">
        <w:rPr>
          <w:b/>
          <w:bCs/>
          <w:i/>
          <w:sz w:val="22"/>
          <w:szCs w:val="22"/>
          <w:lang w:eastAsia="zh-CN"/>
        </w:rPr>
        <w:t>he</w:t>
      </w:r>
      <w:r>
        <w:rPr>
          <w:b/>
          <w:bCs/>
          <w:i/>
          <w:sz w:val="22"/>
          <w:szCs w:val="22"/>
          <w:lang w:eastAsia="zh-CN"/>
        </w:rPr>
        <w:t>re is no need to introduce</w:t>
      </w:r>
      <w:r w:rsidRPr="00CD5D24">
        <w:rPr>
          <w:b/>
          <w:bCs/>
          <w:i/>
          <w:sz w:val="22"/>
          <w:szCs w:val="22"/>
          <w:lang w:eastAsia="zh-CN"/>
        </w:rPr>
        <w:t xml:space="preserve"> a new terminology</w:t>
      </w:r>
      <w:r>
        <w:rPr>
          <w:b/>
          <w:bCs/>
          <w:i/>
          <w:sz w:val="22"/>
          <w:szCs w:val="22"/>
          <w:lang w:eastAsia="zh-CN"/>
        </w:rPr>
        <w:t xml:space="preserve"> in addition to labels and measurements,</w:t>
      </w:r>
      <w:r w:rsidRPr="00CD5D24">
        <w:rPr>
          <w:b/>
          <w:bCs/>
          <w:i/>
          <w:sz w:val="22"/>
          <w:szCs w:val="22"/>
          <w:lang w:eastAsia="zh-CN"/>
        </w:rPr>
        <w:t xml:space="preserve"> </w:t>
      </w:r>
      <w:r>
        <w:rPr>
          <w:b/>
          <w:bCs/>
          <w:i/>
          <w:sz w:val="22"/>
          <w:szCs w:val="22"/>
          <w:lang w:eastAsia="zh-CN"/>
        </w:rPr>
        <w:t>since</w:t>
      </w:r>
      <w:r w:rsidRPr="00CD5D24">
        <w:rPr>
          <w:b/>
          <w:bCs/>
          <w:i/>
          <w:sz w:val="22"/>
          <w:szCs w:val="22"/>
          <w:lang w:eastAsia="zh-CN"/>
        </w:rPr>
        <w:t xml:space="preserve"> an unlabeled data sample </w:t>
      </w:r>
      <w:r>
        <w:rPr>
          <w:b/>
          <w:bCs/>
          <w:i/>
          <w:sz w:val="22"/>
          <w:szCs w:val="22"/>
          <w:lang w:eastAsia="zh-CN"/>
        </w:rPr>
        <w:t>seems</w:t>
      </w:r>
      <w:r w:rsidRPr="00CD5D24">
        <w:rPr>
          <w:b/>
          <w:bCs/>
          <w:i/>
          <w:sz w:val="22"/>
          <w:szCs w:val="22"/>
          <w:lang w:eastAsia="zh-CN"/>
        </w:rPr>
        <w:t xml:space="preserve"> to </w:t>
      </w:r>
      <w:r>
        <w:rPr>
          <w:b/>
          <w:bCs/>
          <w:i/>
          <w:sz w:val="22"/>
          <w:szCs w:val="22"/>
          <w:lang w:eastAsia="zh-CN"/>
        </w:rPr>
        <w:t>be a</w:t>
      </w:r>
      <w:r w:rsidRPr="00CD5D24">
        <w:rPr>
          <w:b/>
          <w:bCs/>
          <w:i/>
          <w:sz w:val="22"/>
          <w:szCs w:val="22"/>
          <w:lang w:eastAsia="zh-CN"/>
        </w:rPr>
        <w:t xml:space="preserve"> measurement</w:t>
      </w:r>
      <w:r>
        <w:rPr>
          <w:b/>
          <w:bCs/>
          <w:i/>
          <w:sz w:val="22"/>
          <w:szCs w:val="22"/>
          <w:lang w:eastAsia="zh-CN"/>
        </w:rPr>
        <w:t>.</w:t>
      </w:r>
    </w:p>
    <w:p w14:paraId="04CFDFB7" w14:textId="77777777" w:rsidR="004B301A" w:rsidRDefault="004B301A" w:rsidP="004B301A">
      <w:pPr>
        <w:rPr>
          <w:sz w:val="22"/>
          <w:lang w:eastAsia="zh-CN"/>
        </w:rPr>
      </w:pPr>
      <w:r>
        <w:rPr>
          <w:b/>
          <w:bCs/>
          <w:i/>
          <w:sz w:val="22"/>
          <w:szCs w:val="22"/>
          <w:lang w:eastAsia="zh-CN"/>
        </w:rPr>
        <w:t>Proposal 13:</w:t>
      </w:r>
      <w:r w:rsidRPr="001375CE">
        <w:rPr>
          <w:b/>
          <w:bCs/>
          <w:i/>
          <w:sz w:val="22"/>
          <w:szCs w:val="22"/>
          <w:lang w:eastAsia="zh-CN"/>
        </w:rPr>
        <w:t xml:space="preserve"> </w:t>
      </w:r>
      <w:r>
        <w:rPr>
          <w:b/>
          <w:bCs/>
          <w:i/>
          <w:sz w:val="22"/>
          <w:szCs w:val="22"/>
          <w:lang w:eastAsia="zh-CN"/>
        </w:rPr>
        <w:t>Discuss the content/type of label/measurement and the potential spec impact for training data collection in a case by case manner, starting with Case 1/3a/3b.</w:t>
      </w:r>
    </w:p>
    <w:p w14:paraId="573574DA" w14:textId="77777777" w:rsidR="00065568" w:rsidRDefault="00065568" w:rsidP="00065568">
      <w:pPr>
        <w:rPr>
          <w:bCs/>
          <w:sz w:val="22"/>
          <w:u w:val="single"/>
        </w:rPr>
      </w:pPr>
      <w:r>
        <w:rPr>
          <w:bCs/>
          <w:sz w:val="22"/>
          <w:u w:val="single"/>
        </w:rPr>
        <w:t>Consistency between training and inference</w:t>
      </w:r>
    </w:p>
    <w:p w14:paraId="20C35E3A" w14:textId="77777777" w:rsidR="00EE2F01" w:rsidRDefault="00EE2F01" w:rsidP="00EE2F01">
      <w:pPr>
        <w:rPr>
          <w:sz w:val="22"/>
        </w:rPr>
      </w:pPr>
      <w:r>
        <w:rPr>
          <w:b/>
          <w:bCs/>
          <w:i/>
          <w:sz w:val="22"/>
          <w:szCs w:val="22"/>
          <w:lang w:eastAsia="zh-CN"/>
        </w:rPr>
        <w:t>Observation 13</w:t>
      </w:r>
      <w:r w:rsidRPr="001375CE">
        <w:rPr>
          <w:b/>
          <w:bCs/>
          <w:i/>
          <w:sz w:val="22"/>
          <w:szCs w:val="22"/>
          <w:lang w:eastAsia="zh-CN"/>
        </w:rPr>
        <w:t xml:space="preserve">: </w:t>
      </w:r>
      <w:r>
        <w:rPr>
          <w:b/>
          <w:bCs/>
          <w:i/>
          <w:sz w:val="22"/>
          <w:szCs w:val="22"/>
          <w:lang w:eastAsia="zh-CN"/>
        </w:rPr>
        <w:t>Meta data refers to information related to support consistency between training and inference.</w:t>
      </w:r>
    </w:p>
    <w:p w14:paraId="6A2FA2E1" w14:textId="77777777" w:rsidR="00EE2F01" w:rsidRPr="003E0CFA" w:rsidRDefault="00EE2F01" w:rsidP="00EE2F01">
      <w:pPr>
        <w:rPr>
          <w:b/>
          <w:i/>
          <w:sz w:val="22"/>
          <w:lang w:eastAsia="zh-CN"/>
        </w:rPr>
      </w:pPr>
      <w:r w:rsidRPr="003E0CFA">
        <w:rPr>
          <w:b/>
          <w:i/>
          <w:sz w:val="22"/>
          <w:lang w:eastAsia="zh-CN"/>
        </w:rPr>
        <w:t>Observation 1</w:t>
      </w:r>
      <w:r>
        <w:rPr>
          <w:b/>
          <w:i/>
          <w:sz w:val="22"/>
          <w:lang w:eastAsia="zh-CN"/>
        </w:rPr>
        <w:t>4</w:t>
      </w:r>
      <w:r w:rsidRPr="003E0CFA">
        <w:rPr>
          <w:b/>
          <w:i/>
          <w:sz w:val="22"/>
          <w:lang w:eastAsia="zh-CN"/>
        </w:rPr>
        <w:t xml:space="preserve">: </w:t>
      </w:r>
      <w:r>
        <w:rPr>
          <w:b/>
          <w:i/>
          <w:sz w:val="22"/>
          <w:lang w:eastAsia="zh-CN"/>
        </w:rPr>
        <w:t>For providing network information to ensure consistency</w:t>
      </w:r>
      <w:r w:rsidRPr="003E0CFA">
        <w:rPr>
          <w:b/>
          <w:i/>
          <w:sz w:val="22"/>
          <w:lang w:eastAsia="zh-CN"/>
        </w:rPr>
        <w:t xml:space="preserve"> between training and inference, if needed</w:t>
      </w:r>
      <w:r>
        <w:rPr>
          <w:b/>
          <w:i/>
          <w:sz w:val="22"/>
          <w:lang w:eastAsia="zh-CN"/>
        </w:rPr>
        <w:t>,</w:t>
      </w:r>
      <w:r w:rsidRPr="003E0CFA">
        <w:rPr>
          <w:b/>
          <w:i/>
          <w:sz w:val="22"/>
          <w:lang w:eastAsia="zh-CN"/>
        </w:rPr>
        <w:t xml:space="preserve"> can be achieved based on legacy mechanisms for </w:t>
      </w:r>
      <w:r>
        <w:rPr>
          <w:b/>
          <w:i/>
          <w:sz w:val="22"/>
          <w:lang w:eastAsia="zh-CN"/>
        </w:rPr>
        <w:t>all cases.</w:t>
      </w:r>
    </w:p>
    <w:p w14:paraId="5CEB8138" w14:textId="77777777" w:rsidR="00065568" w:rsidRDefault="00065568" w:rsidP="00065568">
      <w:pPr>
        <w:spacing w:before="240"/>
        <w:rPr>
          <w:bCs/>
          <w:sz w:val="22"/>
          <w:u w:val="single"/>
        </w:rPr>
      </w:pPr>
      <w:r>
        <w:rPr>
          <w:bCs/>
          <w:sz w:val="22"/>
          <w:u w:val="single"/>
        </w:rPr>
        <w:t>Model monitoring</w:t>
      </w:r>
    </w:p>
    <w:p w14:paraId="759DABB4" w14:textId="77777777" w:rsidR="00E6614B" w:rsidRPr="004E11F6" w:rsidRDefault="00E6614B" w:rsidP="00E6614B">
      <w:pPr>
        <w:rPr>
          <w:sz w:val="22"/>
        </w:rPr>
      </w:pPr>
      <w:r>
        <w:rPr>
          <w:b/>
          <w:i/>
          <w:sz w:val="22"/>
          <w:lang w:eastAsia="zh-CN"/>
        </w:rPr>
        <w:t xml:space="preserve">Proposal 14: </w:t>
      </w:r>
      <w:r w:rsidRPr="00BF393F">
        <w:rPr>
          <w:b/>
          <w:i/>
          <w:sz w:val="22"/>
          <w:szCs w:val="22"/>
        </w:rPr>
        <w:t>For model monitoring in Case 1, the monitoring decision is performed in the same UE-side entity that derives the monitoring metric.</w:t>
      </w:r>
    </w:p>
    <w:p w14:paraId="3CD1154C" w14:textId="77777777" w:rsidR="00E6614B" w:rsidRDefault="00E6614B" w:rsidP="00E6614B">
      <w:pPr>
        <w:pStyle w:val="ListParagraph"/>
        <w:numPr>
          <w:ilvl w:val="0"/>
          <w:numId w:val="14"/>
        </w:numPr>
        <w:autoSpaceDE w:val="0"/>
        <w:autoSpaceDN w:val="0"/>
        <w:adjustRightInd w:val="0"/>
        <w:snapToGrid w:val="0"/>
        <w:spacing w:before="50" w:after="120"/>
        <w:ind w:leftChars="0"/>
        <w:jc w:val="both"/>
        <w:rPr>
          <w:rFonts w:ascii="Times New Roman" w:hAnsi="Times New Roman"/>
          <w:b/>
          <w:i/>
          <w:sz w:val="22"/>
          <w:szCs w:val="22"/>
        </w:rPr>
      </w:pPr>
      <w:r w:rsidRPr="001375CE">
        <w:rPr>
          <w:rFonts w:ascii="Times New Roman" w:hAnsi="Times New Roman"/>
          <w:b/>
          <w:i/>
          <w:sz w:val="22"/>
          <w:szCs w:val="22"/>
        </w:rPr>
        <w:t xml:space="preserve">The monitoring is done in implementation manner and a monitoring metric </w:t>
      </w:r>
      <w:r>
        <w:rPr>
          <w:rFonts w:ascii="Times New Roman" w:hAnsi="Times New Roman"/>
          <w:b/>
          <w:i/>
          <w:sz w:val="22"/>
          <w:szCs w:val="22"/>
        </w:rPr>
        <w:t>does</w:t>
      </w:r>
      <w:r w:rsidRPr="001375CE">
        <w:rPr>
          <w:rFonts w:ascii="Times New Roman" w:hAnsi="Times New Roman"/>
          <w:b/>
          <w:i/>
          <w:sz w:val="22"/>
          <w:szCs w:val="22"/>
        </w:rPr>
        <w:t xml:space="preserve"> not</w:t>
      </w:r>
      <w:r>
        <w:rPr>
          <w:rFonts w:ascii="Times New Roman" w:hAnsi="Times New Roman"/>
          <w:b/>
          <w:i/>
          <w:sz w:val="22"/>
          <w:szCs w:val="22"/>
        </w:rPr>
        <w:t xml:space="preserve"> need to</w:t>
      </w:r>
      <w:r w:rsidRPr="001375CE">
        <w:rPr>
          <w:rFonts w:ascii="Times New Roman" w:hAnsi="Times New Roman"/>
          <w:b/>
          <w:i/>
          <w:sz w:val="22"/>
          <w:szCs w:val="22"/>
        </w:rPr>
        <w:t xml:space="preserve"> be specified.</w:t>
      </w:r>
    </w:p>
    <w:p w14:paraId="5279C0E6" w14:textId="77777777" w:rsidR="00E6614B" w:rsidRDefault="00E6614B" w:rsidP="00E6614B">
      <w:pPr>
        <w:pStyle w:val="ListParagraph"/>
        <w:autoSpaceDE w:val="0"/>
        <w:autoSpaceDN w:val="0"/>
        <w:adjustRightInd w:val="0"/>
        <w:snapToGrid w:val="0"/>
        <w:spacing w:after="120"/>
        <w:ind w:leftChars="0" w:left="0" w:firstLine="0"/>
        <w:jc w:val="both"/>
        <w:rPr>
          <w:sz w:val="22"/>
          <w:szCs w:val="22"/>
        </w:rPr>
      </w:pPr>
      <w:r w:rsidRPr="001375CE">
        <w:rPr>
          <w:b/>
          <w:i/>
          <w:sz w:val="22"/>
          <w:lang w:eastAsia="zh-CN"/>
        </w:rPr>
        <w:t xml:space="preserve">Observation </w:t>
      </w:r>
      <w:r>
        <w:rPr>
          <w:b/>
          <w:i/>
          <w:sz w:val="22"/>
          <w:lang w:eastAsia="zh-CN"/>
        </w:rPr>
        <w:t>15</w:t>
      </w:r>
      <w:r w:rsidRPr="001375CE">
        <w:rPr>
          <w:b/>
          <w:i/>
          <w:sz w:val="22"/>
          <w:lang w:eastAsia="zh-CN"/>
        </w:rPr>
        <w:t>:</w:t>
      </w:r>
      <w:r>
        <w:rPr>
          <w:sz w:val="22"/>
        </w:rPr>
        <w:t xml:space="preserve"> </w:t>
      </w:r>
      <w:r>
        <w:rPr>
          <w:b/>
          <w:i/>
          <w:sz w:val="22"/>
          <w:lang w:eastAsia="zh-CN"/>
        </w:rPr>
        <w:t>For LMF-side model monitoring in Case 1, LMF may not have the knowledge to monitor/manage the UE-side models.</w:t>
      </w:r>
    </w:p>
    <w:p w14:paraId="0E8282AA" w14:textId="77777777" w:rsidR="00E6614B" w:rsidRDefault="00E6614B" w:rsidP="00E6614B">
      <w:pPr>
        <w:pStyle w:val="ListParagraph"/>
        <w:autoSpaceDE w:val="0"/>
        <w:autoSpaceDN w:val="0"/>
        <w:adjustRightInd w:val="0"/>
        <w:snapToGrid w:val="0"/>
        <w:spacing w:after="120"/>
        <w:ind w:leftChars="0" w:left="0" w:firstLine="0"/>
        <w:jc w:val="both"/>
        <w:rPr>
          <w:b/>
          <w:i/>
          <w:sz w:val="22"/>
          <w:lang w:eastAsia="zh-CN"/>
        </w:rPr>
      </w:pPr>
      <w:r w:rsidRPr="001375CE">
        <w:rPr>
          <w:b/>
          <w:i/>
          <w:sz w:val="22"/>
          <w:lang w:eastAsia="zh-CN"/>
        </w:rPr>
        <w:t xml:space="preserve">Observation </w:t>
      </w:r>
      <w:r>
        <w:rPr>
          <w:b/>
          <w:i/>
          <w:sz w:val="22"/>
          <w:lang w:eastAsia="zh-CN"/>
        </w:rPr>
        <w:t>16</w:t>
      </w:r>
      <w:r w:rsidRPr="001375CE">
        <w:rPr>
          <w:b/>
          <w:i/>
          <w:sz w:val="22"/>
          <w:lang w:eastAsia="zh-CN"/>
        </w:rPr>
        <w:t>:</w:t>
      </w:r>
      <w:r>
        <w:rPr>
          <w:sz w:val="22"/>
        </w:rPr>
        <w:t xml:space="preserve"> </w:t>
      </w:r>
      <w:r>
        <w:rPr>
          <w:b/>
          <w:i/>
          <w:sz w:val="22"/>
          <w:lang w:eastAsia="zh-CN"/>
        </w:rPr>
        <w:t xml:space="preserve">For model monitoring in Case 3a, if needed, the labels can be transferred to the </w:t>
      </w:r>
      <w:proofErr w:type="spellStart"/>
      <w:r>
        <w:rPr>
          <w:b/>
          <w:i/>
          <w:sz w:val="22"/>
          <w:lang w:eastAsia="zh-CN"/>
        </w:rPr>
        <w:t>gNB</w:t>
      </w:r>
      <w:proofErr w:type="spellEnd"/>
      <w:r>
        <w:rPr>
          <w:b/>
          <w:i/>
          <w:sz w:val="22"/>
          <w:lang w:eastAsia="zh-CN"/>
        </w:rPr>
        <w:t xml:space="preserve"> by implementation.</w:t>
      </w:r>
    </w:p>
    <w:p w14:paraId="3FDB668F" w14:textId="77777777" w:rsidR="00E6614B" w:rsidRPr="00823175" w:rsidRDefault="00E6614B" w:rsidP="00E6614B">
      <w:pPr>
        <w:pStyle w:val="ListParagraph"/>
        <w:autoSpaceDE w:val="0"/>
        <w:autoSpaceDN w:val="0"/>
        <w:adjustRightInd w:val="0"/>
        <w:snapToGrid w:val="0"/>
        <w:spacing w:before="50" w:after="120"/>
        <w:ind w:leftChars="0" w:left="0" w:firstLine="0"/>
        <w:jc w:val="both"/>
        <w:rPr>
          <w:rFonts w:ascii="Times New Roman" w:hAnsi="Times New Roman"/>
          <w:b/>
          <w:i/>
          <w:sz w:val="22"/>
          <w:szCs w:val="22"/>
        </w:rPr>
      </w:pPr>
      <w:r>
        <w:rPr>
          <w:b/>
          <w:i/>
          <w:sz w:val="22"/>
          <w:lang w:eastAsia="zh-CN"/>
        </w:rPr>
        <w:t xml:space="preserve">Proposal 15: </w:t>
      </w:r>
      <w:r>
        <w:rPr>
          <w:b/>
          <w:i/>
          <w:sz w:val="22"/>
          <w:szCs w:val="22"/>
        </w:rPr>
        <w:t xml:space="preserve">For model monitoring in Case 3a, the </w:t>
      </w:r>
      <w:proofErr w:type="spellStart"/>
      <w:r w:rsidRPr="001375CE">
        <w:rPr>
          <w:rFonts w:ascii="Times New Roman" w:hAnsi="Times New Roman"/>
          <w:b/>
          <w:i/>
          <w:sz w:val="22"/>
          <w:szCs w:val="22"/>
        </w:rPr>
        <w:t>gNB</w:t>
      </w:r>
      <w:proofErr w:type="spellEnd"/>
      <w:r w:rsidRPr="001375CE">
        <w:rPr>
          <w:rFonts w:ascii="Times New Roman" w:hAnsi="Times New Roman"/>
          <w:b/>
          <w:i/>
          <w:sz w:val="22"/>
          <w:szCs w:val="22"/>
        </w:rPr>
        <w:t xml:space="preserve"> calculates the metric and makes the monitoring decision. </w:t>
      </w:r>
      <w:r w:rsidRPr="00981007">
        <w:rPr>
          <w:rFonts w:ascii="Times New Roman" w:hAnsi="Times New Roman"/>
          <w:b/>
          <w:i/>
          <w:sz w:val="22"/>
          <w:szCs w:val="22"/>
        </w:rPr>
        <w:t>Applicable cases may include e</w:t>
      </w:r>
      <w:r>
        <w:rPr>
          <w:rFonts w:ascii="Times New Roman" w:hAnsi="Times New Roman"/>
          <w:b/>
          <w:i/>
          <w:sz w:val="22"/>
          <w:szCs w:val="22"/>
        </w:rPr>
        <w:t>.g.</w:t>
      </w:r>
      <w:r w:rsidRPr="00D03982">
        <w:rPr>
          <w:rFonts w:ascii="Times New Roman" w:hAnsi="Times New Roman"/>
          <w:b/>
          <w:i/>
          <w:sz w:val="22"/>
          <w:szCs w:val="22"/>
        </w:rPr>
        <w:t>, the label-free</w:t>
      </w:r>
      <w:r>
        <w:rPr>
          <w:rFonts w:ascii="Times New Roman" w:hAnsi="Times New Roman"/>
          <w:b/>
          <w:i/>
          <w:sz w:val="22"/>
          <w:szCs w:val="22"/>
        </w:rPr>
        <w:t xml:space="preserve"> and label-based</w:t>
      </w:r>
      <w:r w:rsidRPr="00D03982">
        <w:rPr>
          <w:rFonts w:ascii="Times New Roman" w:hAnsi="Times New Roman"/>
          <w:b/>
          <w:i/>
          <w:sz w:val="22"/>
          <w:szCs w:val="22"/>
        </w:rPr>
        <w:t xml:space="preserve"> model monitoring </w:t>
      </w:r>
      <w:r>
        <w:rPr>
          <w:rFonts w:ascii="Times New Roman" w:hAnsi="Times New Roman"/>
          <w:b/>
          <w:i/>
          <w:sz w:val="22"/>
          <w:szCs w:val="22"/>
        </w:rPr>
        <w:t xml:space="preserve">case </w:t>
      </w:r>
      <w:r w:rsidRPr="00D03982">
        <w:rPr>
          <w:rFonts w:ascii="Times New Roman" w:hAnsi="Times New Roman"/>
          <w:b/>
          <w:i/>
          <w:sz w:val="22"/>
          <w:szCs w:val="22"/>
        </w:rPr>
        <w:t xml:space="preserve">for </w:t>
      </w:r>
      <w:r>
        <w:rPr>
          <w:rFonts w:ascii="Times New Roman" w:hAnsi="Times New Roman"/>
          <w:b/>
          <w:i/>
          <w:sz w:val="22"/>
          <w:szCs w:val="22"/>
        </w:rPr>
        <w:t>C</w:t>
      </w:r>
      <w:r w:rsidRPr="00D03982">
        <w:rPr>
          <w:rFonts w:ascii="Times New Roman" w:hAnsi="Times New Roman"/>
          <w:b/>
          <w:i/>
          <w:sz w:val="22"/>
          <w:szCs w:val="22"/>
        </w:rPr>
        <w:t>ase 3a</w:t>
      </w:r>
      <w:r>
        <w:rPr>
          <w:rFonts w:ascii="Times New Roman" w:hAnsi="Times New Roman"/>
          <w:b/>
          <w:i/>
          <w:sz w:val="22"/>
          <w:szCs w:val="22"/>
        </w:rPr>
        <w:t xml:space="preserve">. </w:t>
      </w:r>
    </w:p>
    <w:p w14:paraId="5EFA5BA2" w14:textId="77777777" w:rsidR="00E6614B" w:rsidRDefault="00E6614B" w:rsidP="00E6614B">
      <w:pPr>
        <w:spacing w:before="50"/>
        <w:rPr>
          <w:b/>
          <w:i/>
          <w:sz w:val="22"/>
          <w:szCs w:val="22"/>
        </w:rPr>
      </w:pPr>
      <w:r w:rsidRPr="009B095A">
        <w:rPr>
          <w:b/>
          <w:i/>
          <w:sz w:val="22"/>
          <w:lang w:eastAsia="zh-CN"/>
        </w:rPr>
        <w:t>Proposal 1</w:t>
      </w:r>
      <w:r>
        <w:rPr>
          <w:b/>
          <w:i/>
          <w:sz w:val="22"/>
          <w:lang w:eastAsia="zh-CN"/>
        </w:rPr>
        <w:t>6</w:t>
      </w:r>
      <w:r w:rsidRPr="009B095A">
        <w:rPr>
          <w:b/>
          <w:i/>
          <w:sz w:val="22"/>
          <w:lang w:eastAsia="zh-CN"/>
        </w:rPr>
        <w:t xml:space="preserve">: </w:t>
      </w:r>
      <w:r>
        <w:rPr>
          <w:b/>
          <w:i/>
          <w:sz w:val="22"/>
          <w:lang w:eastAsia="zh-CN"/>
        </w:rPr>
        <w:t xml:space="preserve">The </w:t>
      </w:r>
      <w:r w:rsidRPr="009B095A">
        <w:rPr>
          <w:b/>
          <w:i/>
          <w:sz w:val="22"/>
          <w:szCs w:val="22"/>
        </w:rPr>
        <w:t xml:space="preserve">LMF can indicate assistance information, e.g., threshold criterion, to the </w:t>
      </w:r>
      <w:proofErr w:type="spellStart"/>
      <w:r w:rsidRPr="009B095A">
        <w:rPr>
          <w:b/>
          <w:i/>
          <w:sz w:val="22"/>
          <w:szCs w:val="22"/>
        </w:rPr>
        <w:t>gNB</w:t>
      </w:r>
      <w:proofErr w:type="spellEnd"/>
      <w:r w:rsidRPr="009B095A">
        <w:rPr>
          <w:b/>
          <w:i/>
          <w:sz w:val="22"/>
          <w:szCs w:val="22"/>
        </w:rPr>
        <w:t xml:space="preserve"> for the calculation of the monitoring metric or to facilitate the calculation of the monitoring metric</w:t>
      </w:r>
      <w:r>
        <w:rPr>
          <w:b/>
          <w:i/>
          <w:sz w:val="22"/>
          <w:szCs w:val="22"/>
        </w:rPr>
        <w:t xml:space="preserve"> and/or </w:t>
      </w:r>
      <w:r w:rsidRPr="009B095A">
        <w:rPr>
          <w:b/>
          <w:i/>
          <w:sz w:val="22"/>
          <w:szCs w:val="22"/>
        </w:rPr>
        <w:t xml:space="preserve">monitoring decision at the </w:t>
      </w:r>
      <w:proofErr w:type="spellStart"/>
      <w:r w:rsidRPr="009B095A">
        <w:rPr>
          <w:b/>
          <w:i/>
          <w:sz w:val="22"/>
          <w:szCs w:val="22"/>
        </w:rPr>
        <w:t>gNB</w:t>
      </w:r>
      <w:proofErr w:type="spellEnd"/>
      <w:r w:rsidRPr="009B095A">
        <w:rPr>
          <w:b/>
          <w:i/>
          <w:sz w:val="22"/>
          <w:szCs w:val="22"/>
        </w:rPr>
        <w:t>.</w:t>
      </w:r>
    </w:p>
    <w:p w14:paraId="5FB572C1" w14:textId="77777777" w:rsidR="00E6614B" w:rsidRPr="004E11F6" w:rsidRDefault="00E6614B" w:rsidP="00E6614B">
      <w:pPr>
        <w:rPr>
          <w:sz w:val="22"/>
          <w:lang w:eastAsia="zh-CN"/>
        </w:rPr>
      </w:pPr>
      <w:r w:rsidRPr="001375CE">
        <w:rPr>
          <w:b/>
          <w:i/>
          <w:sz w:val="22"/>
        </w:rPr>
        <w:t>Proposal 1</w:t>
      </w:r>
      <w:r>
        <w:rPr>
          <w:b/>
          <w:i/>
          <w:sz w:val="22"/>
        </w:rPr>
        <w:t>7</w:t>
      </w:r>
      <w:r w:rsidRPr="001375CE">
        <w:rPr>
          <w:b/>
          <w:i/>
          <w:sz w:val="22"/>
        </w:rPr>
        <w:t xml:space="preserve">: </w:t>
      </w:r>
      <w:r w:rsidRPr="004E11F6">
        <w:rPr>
          <w:b/>
          <w:i/>
          <w:sz w:val="22"/>
        </w:rPr>
        <w:t xml:space="preserve">For model monitoring in Case 3b, </w:t>
      </w:r>
      <w:r>
        <w:rPr>
          <w:b/>
          <w:i/>
          <w:sz w:val="22"/>
        </w:rPr>
        <w:t>no further assistance information or measurement report in addition to inference is required to be sent to the LMF.</w:t>
      </w:r>
    </w:p>
    <w:p w14:paraId="330D7DA9" w14:textId="77777777" w:rsidR="00E6614B" w:rsidRPr="00034130" w:rsidRDefault="00E6614B" w:rsidP="00E6614B">
      <w:pPr>
        <w:rPr>
          <w:sz w:val="22"/>
        </w:rPr>
      </w:pPr>
      <w:r w:rsidRPr="001375CE">
        <w:rPr>
          <w:b/>
          <w:i/>
          <w:sz w:val="22"/>
          <w:lang w:eastAsia="zh-CN"/>
        </w:rPr>
        <w:lastRenderedPageBreak/>
        <w:t xml:space="preserve">Observation </w:t>
      </w:r>
      <w:r>
        <w:rPr>
          <w:b/>
          <w:i/>
          <w:sz w:val="22"/>
          <w:lang w:eastAsia="zh-CN"/>
        </w:rPr>
        <w:t>17</w:t>
      </w:r>
      <w:r w:rsidRPr="001375CE">
        <w:rPr>
          <w:b/>
          <w:i/>
          <w:sz w:val="22"/>
          <w:lang w:eastAsia="zh-CN"/>
        </w:rPr>
        <w:t>:</w:t>
      </w:r>
      <w:r>
        <w:rPr>
          <w:sz w:val="22"/>
          <w:szCs w:val="22"/>
        </w:rPr>
        <w:t xml:space="preserve"> </w:t>
      </w:r>
      <w:r>
        <w:rPr>
          <w:b/>
          <w:i/>
          <w:sz w:val="22"/>
          <w:lang w:eastAsia="zh-CN"/>
        </w:rPr>
        <w:t>Model monitoring for Case 2a can be done in a similar manner as Case 1, i.e., by implementation at the</w:t>
      </w:r>
      <w:r w:rsidRPr="00034130">
        <w:rPr>
          <w:b/>
          <w:i/>
          <w:sz w:val="22"/>
          <w:szCs w:val="22"/>
        </w:rPr>
        <w:t xml:space="preserve"> </w:t>
      </w:r>
      <w:r w:rsidRPr="00BF393F">
        <w:rPr>
          <w:b/>
          <w:i/>
          <w:sz w:val="22"/>
          <w:szCs w:val="22"/>
        </w:rPr>
        <w:t>same UE-side entity that derives the monitoring metric</w:t>
      </w:r>
      <w:r>
        <w:rPr>
          <w:b/>
          <w:i/>
          <w:sz w:val="22"/>
          <w:lang w:eastAsia="zh-CN"/>
        </w:rPr>
        <w:t>.</w:t>
      </w:r>
    </w:p>
    <w:p w14:paraId="0B78E9FA" w14:textId="77777777" w:rsidR="00E6614B" w:rsidRDefault="00E6614B" w:rsidP="00E6614B">
      <w:pPr>
        <w:rPr>
          <w:b/>
          <w:i/>
          <w:sz w:val="22"/>
        </w:rPr>
      </w:pPr>
      <w:r w:rsidRPr="001375CE">
        <w:rPr>
          <w:b/>
          <w:i/>
          <w:sz w:val="22"/>
        </w:rPr>
        <w:t>Proposal 1</w:t>
      </w:r>
      <w:r>
        <w:rPr>
          <w:b/>
          <w:i/>
          <w:sz w:val="22"/>
        </w:rPr>
        <w:t>8</w:t>
      </w:r>
      <w:r w:rsidRPr="001375CE">
        <w:rPr>
          <w:b/>
          <w:i/>
          <w:sz w:val="22"/>
        </w:rPr>
        <w:t xml:space="preserve">: </w:t>
      </w:r>
      <w:r w:rsidRPr="004E11F6">
        <w:rPr>
          <w:b/>
          <w:i/>
          <w:sz w:val="22"/>
        </w:rPr>
        <w:t xml:space="preserve">For model monitoring in Case </w:t>
      </w:r>
      <w:r>
        <w:rPr>
          <w:b/>
          <w:i/>
          <w:sz w:val="22"/>
        </w:rPr>
        <w:t>2</w:t>
      </w:r>
      <w:r w:rsidRPr="004E11F6">
        <w:rPr>
          <w:b/>
          <w:i/>
          <w:sz w:val="22"/>
        </w:rPr>
        <w:t xml:space="preserve">b, </w:t>
      </w:r>
      <w:r>
        <w:rPr>
          <w:b/>
          <w:i/>
          <w:sz w:val="22"/>
        </w:rPr>
        <w:t>no further assistance information or measurement report is required to be sent to the LMF.</w:t>
      </w:r>
    </w:p>
    <w:p w14:paraId="0973D930" w14:textId="77777777" w:rsidR="00065568" w:rsidRDefault="00065568" w:rsidP="00065568">
      <w:pPr>
        <w:spacing w:before="240"/>
        <w:rPr>
          <w:bCs/>
          <w:sz w:val="22"/>
          <w:u w:val="single"/>
        </w:rPr>
      </w:pPr>
      <w:r>
        <w:rPr>
          <w:bCs/>
          <w:sz w:val="22"/>
          <w:u w:val="single"/>
        </w:rPr>
        <w:t>Life cycle management procedure</w:t>
      </w:r>
    </w:p>
    <w:p w14:paraId="2CDC7155" w14:textId="77777777" w:rsidR="007129BE" w:rsidRPr="009E07E0" w:rsidRDefault="007129BE" w:rsidP="007129BE">
      <w:pPr>
        <w:rPr>
          <w:sz w:val="22"/>
          <w:lang w:val="en-GB" w:eastAsia="ja-JP"/>
        </w:rPr>
      </w:pPr>
      <w:r w:rsidRPr="009006A2">
        <w:rPr>
          <w:b/>
          <w:bCs/>
          <w:i/>
          <w:sz w:val="22"/>
          <w:lang w:eastAsia="zh-CN"/>
        </w:rPr>
        <w:t xml:space="preserve">Proposal </w:t>
      </w:r>
      <w:r>
        <w:rPr>
          <w:b/>
          <w:bCs/>
          <w:i/>
          <w:sz w:val="22"/>
          <w:lang w:eastAsia="zh-CN"/>
        </w:rPr>
        <w:t>19</w:t>
      </w:r>
      <w:r w:rsidRPr="009006A2">
        <w:rPr>
          <w:b/>
          <w:bCs/>
          <w:i/>
          <w:sz w:val="22"/>
          <w:lang w:eastAsia="zh-CN"/>
        </w:rPr>
        <w:t xml:space="preserve">: </w:t>
      </w:r>
      <w:r>
        <w:rPr>
          <w:b/>
          <w:bCs/>
          <w:i/>
          <w:sz w:val="22"/>
          <w:lang w:eastAsia="zh-CN"/>
        </w:rPr>
        <w:t>D</w:t>
      </w:r>
      <w:r w:rsidRPr="006F2616">
        <w:rPr>
          <w:b/>
          <w:bCs/>
          <w:i/>
          <w:sz w:val="22"/>
          <w:lang w:eastAsia="zh-CN"/>
        </w:rPr>
        <w:t>efer</w:t>
      </w:r>
      <w:r>
        <w:rPr>
          <w:b/>
          <w:bCs/>
          <w:i/>
          <w:sz w:val="22"/>
          <w:lang w:eastAsia="zh-CN"/>
        </w:rPr>
        <w:t xml:space="preserve"> </w:t>
      </w:r>
      <w:r w:rsidRPr="008A1B3F">
        <w:rPr>
          <w:b/>
          <w:bCs/>
          <w:i/>
          <w:sz w:val="22"/>
          <w:lang w:eastAsia="zh-CN"/>
        </w:rPr>
        <w:t xml:space="preserve">discussion on </w:t>
      </w:r>
      <w:r>
        <w:rPr>
          <w:b/>
          <w:bCs/>
          <w:i/>
          <w:sz w:val="22"/>
          <w:lang w:eastAsia="zh-CN"/>
        </w:rPr>
        <w:t xml:space="preserve">model-ID based LCM </w:t>
      </w:r>
      <w:r w:rsidRPr="00AB46CD">
        <w:rPr>
          <w:b/>
          <w:bCs/>
          <w:i/>
          <w:sz w:val="22"/>
          <w:lang w:eastAsia="zh-CN"/>
        </w:rPr>
        <w:t>in 9.1.2</w:t>
      </w:r>
      <w:r>
        <w:rPr>
          <w:b/>
          <w:bCs/>
          <w:i/>
          <w:sz w:val="22"/>
          <w:lang w:eastAsia="zh-CN"/>
        </w:rPr>
        <w:t xml:space="preserve"> until end of Q3/2024, since its necessity still is under discussion in 9.1.3.3 and in RAN2.</w:t>
      </w:r>
    </w:p>
    <w:p w14:paraId="04FAB562" w14:textId="77777777" w:rsidR="007129BE" w:rsidRPr="009006A2" w:rsidRDefault="007129BE" w:rsidP="007129BE">
      <w:pPr>
        <w:rPr>
          <w:sz w:val="22"/>
          <w:lang w:val="en-GB" w:eastAsia="zh-CN"/>
        </w:rPr>
      </w:pPr>
      <w:r w:rsidRPr="009006A2">
        <w:rPr>
          <w:b/>
          <w:bCs/>
          <w:i/>
          <w:sz w:val="22"/>
          <w:lang w:eastAsia="zh-CN"/>
        </w:rPr>
        <w:t xml:space="preserve">Proposal </w:t>
      </w:r>
      <w:r>
        <w:rPr>
          <w:b/>
          <w:bCs/>
          <w:i/>
          <w:sz w:val="22"/>
          <w:lang w:eastAsia="zh-CN"/>
        </w:rPr>
        <w:t>20</w:t>
      </w:r>
      <w:r w:rsidRPr="009006A2">
        <w:rPr>
          <w:b/>
          <w:bCs/>
          <w:i/>
          <w:sz w:val="22"/>
          <w:lang w:eastAsia="zh-CN"/>
        </w:rPr>
        <w:t xml:space="preserve">: </w:t>
      </w:r>
      <w:r w:rsidRPr="00CD796F">
        <w:rPr>
          <w:b/>
          <w:bCs/>
          <w:i/>
          <w:sz w:val="22"/>
          <w:lang w:eastAsia="zh-CN"/>
        </w:rPr>
        <w:t>Support functionality-based LCM for UE-side model of Case 1/2a.</w:t>
      </w:r>
    </w:p>
    <w:p w14:paraId="696D820C" w14:textId="77777777" w:rsidR="00D549C5" w:rsidRPr="00CF195E" w:rsidRDefault="00D549C5" w:rsidP="00156699">
      <w:pPr>
        <w:pStyle w:val="Heading1"/>
        <w:numPr>
          <w:ilvl w:val="0"/>
          <w:numId w:val="0"/>
        </w:numPr>
        <w:ind w:left="432" w:hanging="432"/>
      </w:pPr>
      <w:r w:rsidRPr="00CF195E">
        <w:t>References</w:t>
      </w:r>
    </w:p>
    <w:p w14:paraId="3F6205E6" w14:textId="67D21949" w:rsidR="000A1864" w:rsidRPr="00E220EE" w:rsidRDefault="000A1864">
      <w:pPr>
        <w:pStyle w:val="References"/>
        <w:rPr>
          <w:sz w:val="22"/>
          <w:szCs w:val="22"/>
          <w:lang w:val="en-GB" w:eastAsia="zh-CN"/>
        </w:rPr>
      </w:pPr>
      <w:bookmarkStart w:id="27" w:name="_Ref157614754"/>
      <w:bookmarkStart w:id="28" w:name="_Ref149745294"/>
      <w:bookmarkEnd w:id="23"/>
      <w:bookmarkEnd w:id="24"/>
      <w:bookmarkEnd w:id="25"/>
      <w:r w:rsidRPr="00E220EE">
        <w:rPr>
          <w:sz w:val="22"/>
          <w:szCs w:val="22"/>
          <w:lang w:eastAsia="zh-CN"/>
        </w:rPr>
        <w:t>RP-234039</w:t>
      </w:r>
      <w:r w:rsidR="007A0F99" w:rsidRPr="00E220EE">
        <w:rPr>
          <w:sz w:val="22"/>
          <w:szCs w:val="22"/>
          <w:lang w:eastAsia="zh-CN"/>
        </w:rPr>
        <w:t xml:space="preserve">, </w:t>
      </w:r>
      <w:r w:rsidR="005F6D2D" w:rsidRPr="00E220EE">
        <w:rPr>
          <w:sz w:val="22"/>
          <w:szCs w:val="22"/>
          <w:lang w:eastAsia="zh-CN"/>
        </w:rPr>
        <w:t>“New WID on Artificial Intelligence (AI)/Machine Learning (ML) for NR Air Interface”</w:t>
      </w:r>
      <w:bookmarkEnd w:id="27"/>
    </w:p>
    <w:p w14:paraId="27E7E3CB" w14:textId="74C0F8CA" w:rsidR="000B7999" w:rsidRPr="00235D57" w:rsidRDefault="000B7999" w:rsidP="000B7999">
      <w:pPr>
        <w:pStyle w:val="References"/>
        <w:rPr>
          <w:sz w:val="22"/>
          <w:szCs w:val="22"/>
          <w:lang w:val="en-GB" w:eastAsia="zh-CN"/>
        </w:rPr>
      </w:pPr>
      <w:bookmarkStart w:id="29" w:name="_Ref149031309"/>
      <w:bookmarkStart w:id="30" w:name="_Ref162907101"/>
      <w:bookmarkStart w:id="31" w:name="_Ref162104470"/>
      <w:bookmarkStart w:id="32" w:name="_Ref157696334"/>
      <w:bookmarkStart w:id="33" w:name="_Ref110933031"/>
      <w:bookmarkEnd w:id="28"/>
      <w:bookmarkEnd w:id="29"/>
      <w:r w:rsidRPr="00E220EE">
        <w:rPr>
          <w:sz w:val="22"/>
          <w:szCs w:val="22"/>
          <w:lang w:val="en-GB" w:eastAsia="zh-CN"/>
        </w:rPr>
        <w:t>3GPP T</w:t>
      </w:r>
      <w:r>
        <w:rPr>
          <w:sz w:val="22"/>
          <w:szCs w:val="22"/>
          <w:lang w:val="en-GB" w:eastAsia="zh-CN"/>
        </w:rPr>
        <w:t>S</w:t>
      </w:r>
      <w:r w:rsidRPr="00E220EE">
        <w:rPr>
          <w:sz w:val="22"/>
          <w:szCs w:val="22"/>
          <w:lang w:val="en-GB" w:eastAsia="zh-CN"/>
        </w:rPr>
        <w:t xml:space="preserve"> 38.</w:t>
      </w:r>
      <w:r>
        <w:rPr>
          <w:sz w:val="22"/>
          <w:szCs w:val="22"/>
          <w:lang w:val="en-GB" w:eastAsia="zh-CN"/>
        </w:rPr>
        <w:t>211</w:t>
      </w:r>
      <w:r w:rsidR="00436552">
        <w:rPr>
          <w:sz w:val="22"/>
          <w:szCs w:val="22"/>
          <w:lang w:val="en-GB" w:eastAsia="zh-CN"/>
        </w:rPr>
        <w:t>,</w:t>
      </w:r>
      <w:bookmarkEnd w:id="30"/>
      <w:r w:rsidR="00436552">
        <w:rPr>
          <w:sz w:val="22"/>
          <w:szCs w:val="22"/>
          <w:lang w:val="en-GB" w:eastAsia="zh-CN"/>
        </w:rPr>
        <w:t xml:space="preserve"> “Physical channel and modulation”</w:t>
      </w:r>
      <w:r w:rsidR="006B1D1D">
        <w:rPr>
          <w:sz w:val="22"/>
          <w:szCs w:val="22"/>
          <w:lang w:val="en-GB" w:eastAsia="zh-CN"/>
        </w:rPr>
        <w:t>.</w:t>
      </w:r>
    </w:p>
    <w:p w14:paraId="501489EE" w14:textId="11215054" w:rsidR="00B62498" w:rsidRPr="00235D57" w:rsidRDefault="00B62498">
      <w:pPr>
        <w:pStyle w:val="References"/>
        <w:rPr>
          <w:sz w:val="22"/>
          <w:szCs w:val="22"/>
          <w:lang w:val="en-GB" w:eastAsia="zh-CN"/>
        </w:rPr>
      </w:pPr>
      <w:bookmarkStart w:id="34" w:name="_Ref162734884"/>
      <w:bookmarkEnd w:id="31"/>
      <w:r w:rsidRPr="00235D57">
        <w:rPr>
          <w:sz w:val="22"/>
          <w:szCs w:val="22"/>
          <w:lang w:val="en-GB" w:eastAsia="zh-CN"/>
        </w:rPr>
        <w:t>3GPP TR 38.843</w:t>
      </w:r>
      <w:r w:rsidR="00436552">
        <w:rPr>
          <w:sz w:val="22"/>
          <w:szCs w:val="22"/>
          <w:lang w:val="en-GB" w:eastAsia="zh-CN"/>
        </w:rPr>
        <w:t>, “Study on Artificial Intelligence (AI)/Machine Learning (ML) for NR air interface”</w:t>
      </w:r>
      <w:r w:rsidR="006B1D1D">
        <w:rPr>
          <w:sz w:val="22"/>
          <w:szCs w:val="22"/>
          <w:lang w:val="en-GB" w:eastAsia="zh-CN"/>
        </w:rPr>
        <w:t>.</w:t>
      </w:r>
      <w:bookmarkEnd w:id="32"/>
      <w:bookmarkEnd w:id="34"/>
    </w:p>
    <w:p w14:paraId="78798946" w14:textId="6FF1911F" w:rsidR="0078634A" w:rsidRPr="00235D57" w:rsidRDefault="0078634A" w:rsidP="0078634A">
      <w:pPr>
        <w:pStyle w:val="References"/>
        <w:rPr>
          <w:sz w:val="22"/>
          <w:szCs w:val="22"/>
          <w:lang w:val="en-GB" w:eastAsia="zh-CN"/>
        </w:rPr>
      </w:pPr>
      <w:bookmarkStart w:id="35" w:name="_Ref162907144"/>
      <w:bookmarkStart w:id="36" w:name="_Ref162734968"/>
      <w:bookmarkStart w:id="37" w:name="_Ref162171414"/>
      <w:bookmarkEnd w:id="33"/>
      <w:r w:rsidRPr="00235D57">
        <w:rPr>
          <w:sz w:val="22"/>
          <w:szCs w:val="22"/>
          <w:lang w:val="en-GB" w:eastAsia="zh-CN"/>
        </w:rPr>
        <w:t>3GPP TS 38.215</w:t>
      </w:r>
      <w:r w:rsidR="00436552">
        <w:rPr>
          <w:sz w:val="22"/>
          <w:szCs w:val="22"/>
          <w:lang w:val="en-GB" w:eastAsia="zh-CN"/>
        </w:rPr>
        <w:t>, “Physical layer measurements”</w:t>
      </w:r>
      <w:r w:rsidR="006B1D1D">
        <w:rPr>
          <w:sz w:val="22"/>
          <w:szCs w:val="22"/>
          <w:lang w:val="en-GB" w:eastAsia="zh-CN"/>
        </w:rPr>
        <w:t>.</w:t>
      </w:r>
      <w:bookmarkEnd w:id="35"/>
    </w:p>
    <w:p w14:paraId="02A082F4" w14:textId="77777777" w:rsidR="00167D97" w:rsidRPr="00235D57" w:rsidRDefault="00167D97" w:rsidP="00167D97">
      <w:pPr>
        <w:pStyle w:val="References"/>
        <w:rPr>
          <w:sz w:val="22"/>
          <w:szCs w:val="22"/>
          <w:lang w:val="en-GB" w:eastAsia="zh-CN"/>
        </w:rPr>
      </w:pPr>
      <w:bookmarkStart w:id="38" w:name="_Ref162907212"/>
      <w:r w:rsidRPr="00235D57">
        <w:rPr>
          <w:sz w:val="22"/>
          <w:szCs w:val="22"/>
          <w:lang w:val="en-GB" w:eastAsia="zh-CN"/>
        </w:rPr>
        <w:t>R1-2401825, “Summary #2 of specification support for positioning accuracy enhancement”, Moderator (Ericsson), RAN1#116, Athens, Greece, Feb. 26 – Mar. 1, 2024.</w:t>
      </w:r>
      <w:bookmarkEnd w:id="36"/>
      <w:bookmarkEnd w:id="38"/>
    </w:p>
    <w:p w14:paraId="19FAC312" w14:textId="3F2C384A" w:rsidR="00A45D6B" w:rsidRPr="00235D57" w:rsidRDefault="00A45D6B" w:rsidP="00A45D6B">
      <w:pPr>
        <w:pStyle w:val="References"/>
        <w:rPr>
          <w:sz w:val="22"/>
          <w:szCs w:val="22"/>
          <w:lang w:val="en-GB" w:eastAsia="zh-CN"/>
        </w:rPr>
      </w:pPr>
      <w:bookmarkStart w:id="39" w:name="_Ref162734995"/>
      <w:r w:rsidRPr="00235D57">
        <w:rPr>
          <w:sz w:val="22"/>
          <w:szCs w:val="22"/>
          <w:lang w:val="en-GB" w:eastAsia="zh-CN"/>
        </w:rPr>
        <w:t>3GPP TR 38.455</w:t>
      </w:r>
      <w:r w:rsidR="00436552">
        <w:rPr>
          <w:sz w:val="22"/>
          <w:szCs w:val="22"/>
          <w:lang w:val="en-GB" w:eastAsia="zh-CN"/>
        </w:rPr>
        <w:t xml:space="preserve">, “NR Positioning Protocol A </w:t>
      </w:r>
      <w:bookmarkEnd w:id="37"/>
      <w:bookmarkEnd w:id="39"/>
      <w:r w:rsidR="00436552">
        <w:rPr>
          <w:sz w:val="22"/>
          <w:szCs w:val="22"/>
          <w:lang w:val="en-GB" w:eastAsia="zh-CN"/>
        </w:rPr>
        <w:t>(</w:t>
      </w:r>
      <w:proofErr w:type="spellStart"/>
      <w:r w:rsidR="00436552">
        <w:rPr>
          <w:sz w:val="22"/>
          <w:szCs w:val="22"/>
          <w:lang w:val="en-GB" w:eastAsia="zh-CN"/>
        </w:rPr>
        <w:t>NRPPa</w:t>
      </w:r>
      <w:proofErr w:type="spellEnd"/>
      <w:r w:rsidR="00436552">
        <w:rPr>
          <w:sz w:val="22"/>
          <w:szCs w:val="22"/>
          <w:lang w:val="en-GB" w:eastAsia="zh-CN"/>
        </w:rPr>
        <w:t>)”</w:t>
      </w:r>
      <w:r w:rsidR="006B1D1D">
        <w:rPr>
          <w:sz w:val="22"/>
          <w:szCs w:val="22"/>
          <w:lang w:val="en-GB" w:eastAsia="zh-CN"/>
        </w:rPr>
        <w:t>.</w:t>
      </w:r>
    </w:p>
    <w:p w14:paraId="00AD34A1" w14:textId="1AC6A63F" w:rsidR="000C7B73" w:rsidRPr="00235D57" w:rsidRDefault="00594C96" w:rsidP="006E3C48">
      <w:pPr>
        <w:pStyle w:val="References"/>
        <w:rPr>
          <w:sz w:val="22"/>
          <w:szCs w:val="22"/>
          <w:lang w:val="en-GB" w:eastAsia="zh-CN"/>
        </w:rPr>
      </w:pPr>
      <w:bookmarkStart w:id="40" w:name="_Ref162907241"/>
      <w:r w:rsidRPr="00235D57">
        <w:rPr>
          <w:sz w:val="22"/>
          <w:szCs w:val="22"/>
          <w:lang w:val="en-GB" w:eastAsia="zh-CN"/>
        </w:rPr>
        <w:t>3GPP TR 3</w:t>
      </w:r>
      <w:r w:rsidR="00F21DD0">
        <w:rPr>
          <w:sz w:val="22"/>
          <w:szCs w:val="22"/>
          <w:lang w:val="en-GB" w:eastAsia="zh-CN"/>
        </w:rPr>
        <w:t>7</w:t>
      </w:r>
      <w:r w:rsidRPr="00235D57">
        <w:rPr>
          <w:sz w:val="22"/>
          <w:szCs w:val="22"/>
          <w:lang w:val="en-GB" w:eastAsia="zh-CN"/>
        </w:rPr>
        <w:t>.</w:t>
      </w:r>
      <w:r w:rsidR="00F21DD0">
        <w:rPr>
          <w:sz w:val="22"/>
          <w:szCs w:val="22"/>
          <w:lang w:val="en-GB" w:eastAsia="zh-CN"/>
        </w:rPr>
        <w:t>3</w:t>
      </w:r>
      <w:r w:rsidRPr="00235D57">
        <w:rPr>
          <w:sz w:val="22"/>
          <w:szCs w:val="22"/>
          <w:lang w:val="en-GB" w:eastAsia="zh-CN"/>
        </w:rPr>
        <w:t>55</w:t>
      </w:r>
      <w:r w:rsidR="00436552">
        <w:rPr>
          <w:sz w:val="22"/>
          <w:szCs w:val="22"/>
          <w:lang w:val="en-GB" w:eastAsia="zh-CN"/>
        </w:rPr>
        <w:t>, “LTE Positioning Protocol (LPP)”</w:t>
      </w:r>
      <w:r w:rsidR="006B1D1D">
        <w:rPr>
          <w:sz w:val="22"/>
          <w:szCs w:val="22"/>
          <w:lang w:val="en-GB" w:eastAsia="zh-CN"/>
        </w:rPr>
        <w:t>.</w:t>
      </w:r>
      <w:bookmarkEnd w:id="40"/>
    </w:p>
    <w:sectPr w:rsidR="000C7B73" w:rsidRPr="00235D5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26356" w14:textId="77777777" w:rsidR="007D3141" w:rsidRDefault="007D3141">
      <w:r>
        <w:separator/>
      </w:r>
    </w:p>
  </w:endnote>
  <w:endnote w:type="continuationSeparator" w:id="0">
    <w:p w14:paraId="7D560227" w14:textId="77777777" w:rsidR="007D3141" w:rsidRDefault="007D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楷体_GB2312">
    <w:altName w:val="微软雅黑"/>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91F5C" w14:textId="77777777" w:rsidR="007D3141" w:rsidRDefault="007D3141">
      <w:r>
        <w:separator/>
      </w:r>
    </w:p>
  </w:footnote>
  <w:footnote w:type="continuationSeparator" w:id="0">
    <w:p w14:paraId="7331A103" w14:textId="77777777" w:rsidR="007D3141" w:rsidRDefault="007D3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8319D0"/>
    <w:multiLevelType w:val="hybridMultilevel"/>
    <w:tmpl w:val="F90E5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16977"/>
    <w:multiLevelType w:val="multilevel"/>
    <w:tmpl w:val="BA7218D2"/>
    <w:lvl w:ilvl="0">
      <w:start w:val="1"/>
      <w:numFmt w:val="decimal"/>
      <w:lvlText w:val="Option %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9C91495"/>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2D04BB"/>
    <w:multiLevelType w:val="hybridMultilevel"/>
    <w:tmpl w:val="4DB217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0F776F23"/>
    <w:multiLevelType w:val="multilevel"/>
    <w:tmpl w:val="0F776F23"/>
    <w:lvl w:ilvl="0">
      <w:start w:val="1"/>
      <w:numFmt w:val="decimal"/>
      <w:lvlText w:val="Alternative %1."/>
      <w:lvlJc w:val="left"/>
      <w:pPr>
        <w:ind w:left="720" w:hanging="360"/>
      </w:pPr>
      <w:rPr>
        <w:rFonts w:hint="default"/>
      </w:rPr>
    </w:lvl>
    <w:lvl w:ilvl="1">
      <w:start w:val="1"/>
      <w:numFmt w:val="lowerLetter"/>
      <w:lvlText w:val="Option (%2)"/>
      <w:lvlJc w:val="left"/>
      <w:pPr>
        <w:ind w:left="2160" w:hanging="360"/>
      </w:pPr>
      <w:rPr>
        <w:rFonts w:hint="default"/>
      </w:rPr>
    </w:lvl>
    <w:lvl w:ilvl="2">
      <w:start w:val="1"/>
      <w:numFmt w:val="bullet"/>
      <w:lvlText w:val="o"/>
      <w:lvlJc w:val="left"/>
      <w:pPr>
        <w:ind w:left="14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511879"/>
    <w:multiLevelType w:val="hybridMultilevel"/>
    <w:tmpl w:val="2D521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9219B4"/>
    <w:multiLevelType w:val="hybridMultilevel"/>
    <w:tmpl w:val="8BBC0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F54835"/>
    <w:multiLevelType w:val="hybridMultilevel"/>
    <w:tmpl w:val="C9600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FD7738"/>
    <w:multiLevelType w:val="multilevel"/>
    <w:tmpl w:val="35E37AF0"/>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01C00EF"/>
    <w:multiLevelType w:val="hybridMultilevel"/>
    <w:tmpl w:val="F7A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05238B"/>
    <w:multiLevelType w:val="multilevel"/>
    <w:tmpl w:val="2305238B"/>
    <w:lvl w:ilvl="0">
      <w:start w:val="1"/>
      <w:numFmt w:val="decimal"/>
      <w:lvlText w:val="Alternative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6472182"/>
    <w:multiLevelType w:val="hybridMultilevel"/>
    <w:tmpl w:val="6390E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083A26"/>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0B53EB"/>
    <w:multiLevelType w:val="hybridMultilevel"/>
    <w:tmpl w:val="6D8E654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8D587E"/>
    <w:multiLevelType w:val="hybridMultilevel"/>
    <w:tmpl w:val="39502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2692A5B"/>
    <w:multiLevelType w:val="hybridMultilevel"/>
    <w:tmpl w:val="638ED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B557C1"/>
    <w:multiLevelType w:val="multilevel"/>
    <w:tmpl w:val="7B443E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4125"/>
        </w:tabs>
        <w:ind w:left="4125" w:hanging="864"/>
      </w:pPr>
      <w:rPr>
        <w:rFonts w:hint="default"/>
        <w:sz w:val="24"/>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8" w15:restartNumberingAfterBreak="0">
    <w:nsid w:val="35E37AF0"/>
    <w:multiLevelType w:val="multilevel"/>
    <w:tmpl w:val="D00E52D8"/>
    <w:lvl w:ilvl="0">
      <w:start w:val="1"/>
      <w:numFmt w:val="decimal"/>
      <w:lvlText w:val="Option %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7962AB3"/>
    <w:multiLevelType w:val="hybridMultilevel"/>
    <w:tmpl w:val="A70C1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4" w15:restartNumberingAfterBreak="0">
    <w:nsid w:val="45D83239"/>
    <w:multiLevelType w:val="hybridMultilevel"/>
    <w:tmpl w:val="DA90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D901E0"/>
    <w:multiLevelType w:val="hybridMultilevel"/>
    <w:tmpl w:val="3F3EA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590D52"/>
    <w:multiLevelType w:val="multilevel"/>
    <w:tmpl w:val="49590D5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E8513BB"/>
    <w:multiLevelType w:val="hybridMultilevel"/>
    <w:tmpl w:val="419202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E997687"/>
    <w:multiLevelType w:val="hybridMultilevel"/>
    <w:tmpl w:val="D948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B6743F"/>
    <w:multiLevelType w:val="hybridMultilevel"/>
    <w:tmpl w:val="CDD4D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7F6BE8"/>
    <w:multiLevelType w:val="hybridMultilevel"/>
    <w:tmpl w:val="31562A3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582728B6"/>
    <w:multiLevelType w:val="hybridMultilevel"/>
    <w:tmpl w:val="005E8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4E2B98"/>
    <w:multiLevelType w:val="hybridMultilevel"/>
    <w:tmpl w:val="4BA8D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922722"/>
    <w:multiLevelType w:val="hybridMultilevel"/>
    <w:tmpl w:val="964ED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D55BD5"/>
    <w:multiLevelType w:val="multilevel"/>
    <w:tmpl w:val="62D55BD5"/>
    <w:lvl w:ilvl="0">
      <w:numFmt w:val="bullet"/>
      <w:lvlText w:val="-"/>
      <w:lvlJc w:val="left"/>
      <w:pPr>
        <w:ind w:left="130" w:hanging="360"/>
      </w:pPr>
      <w:rPr>
        <w:rFonts w:ascii="Times New Roman" w:eastAsia="Times New Roman" w:hAnsi="Times New Roman" w:cs="Times New Roman" w:hint="default"/>
      </w:rPr>
    </w:lvl>
    <w:lvl w:ilvl="1">
      <w:start w:val="1"/>
      <w:numFmt w:val="bullet"/>
      <w:lvlText w:val="o"/>
      <w:lvlJc w:val="left"/>
      <w:pPr>
        <w:ind w:left="850" w:hanging="360"/>
      </w:pPr>
      <w:rPr>
        <w:rFonts w:ascii="Courier New" w:hAnsi="Courier New" w:cs="Courier New" w:hint="default"/>
      </w:rPr>
    </w:lvl>
    <w:lvl w:ilvl="2">
      <w:start w:val="1"/>
      <w:numFmt w:val="bullet"/>
      <w:lvlText w:val=""/>
      <w:lvlJc w:val="left"/>
      <w:pPr>
        <w:ind w:left="1570" w:hanging="360"/>
      </w:pPr>
      <w:rPr>
        <w:rFonts w:ascii="Wingdings" w:hAnsi="Wingdings" w:hint="default"/>
      </w:rPr>
    </w:lvl>
    <w:lvl w:ilvl="3">
      <w:start w:val="1"/>
      <w:numFmt w:val="bullet"/>
      <w:lvlText w:val=""/>
      <w:lvlJc w:val="left"/>
      <w:pPr>
        <w:ind w:left="2290" w:hanging="360"/>
      </w:pPr>
      <w:rPr>
        <w:rFonts w:ascii="Symbol" w:hAnsi="Symbol" w:hint="default"/>
      </w:rPr>
    </w:lvl>
    <w:lvl w:ilvl="4">
      <w:start w:val="1"/>
      <w:numFmt w:val="bullet"/>
      <w:lvlText w:val="o"/>
      <w:lvlJc w:val="left"/>
      <w:pPr>
        <w:ind w:left="3010" w:hanging="360"/>
      </w:pPr>
      <w:rPr>
        <w:rFonts w:ascii="Courier New" w:hAnsi="Courier New" w:cs="Courier New" w:hint="default"/>
      </w:rPr>
    </w:lvl>
    <w:lvl w:ilvl="5">
      <w:start w:val="1"/>
      <w:numFmt w:val="bullet"/>
      <w:lvlText w:val=""/>
      <w:lvlJc w:val="left"/>
      <w:pPr>
        <w:ind w:left="3730" w:hanging="360"/>
      </w:pPr>
      <w:rPr>
        <w:rFonts w:ascii="Wingdings" w:hAnsi="Wingdings" w:hint="default"/>
      </w:rPr>
    </w:lvl>
    <w:lvl w:ilvl="6">
      <w:start w:val="1"/>
      <w:numFmt w:val="bullet"/>
      <w:lvlText w:val=""/>
      <w:lvlJc w:val="left"/>
      <w:pPr>
        <w:ind w:left="4450" w:hanging="360"/>
      </w:pPr>
      <w:rPr>
        <w:rFonts w:ascii="Symbol" w:hAnsi="Symbol" w:hint="default"/>
      </w:rPr>
    </w:lvl>
    <w:lvl w:ilvl="7">
      <w:start w:val="1"/>
      <w:numFmt w:val="bullet"/>
      <w:lvlText w:val="o"/>
      <w:lvlJc w:val="left"/>
      <w:pPr>
        <w:ind w:left="5170" w:hanging="360"/>
      </w:pPr>
      <w:rPr>
        <w:rFonts w:ascii="Courier New" w:hAnsi="Courier New" w:cs="Courier New" w:hint="default"/>
      </w:rPr>
    </w:lvl>
    <w:lvl w:ilvl="8">
      <w:start w:val="1"/>
      <w:numFmt w:val="bullet"/>
      <w:lvlText w:val=""/>
      <w:lvlJc w:val="left"/>
      <w:pPr>
        <w:ind w:left="5890" w:hanging="360"/>
      </w:pPr>
      <w:rPr>
        <w:rFonts w:ascii="Wingdings" w:hAnsi="Wingdings" w:hint="default"/>
      </w:rPr>
    </w:lvl>
  </w:abstractNum>
  <w:abstractNum w:abstractNumId="4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853912"/>
    <w:multiLevelType w:val="multilevel"/>
    <w:tmpl w:val="6E85391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74EB3764"/>
    <w:multiLevelType w:val="hybridMultilevel"/>
    <w:tmpl w:val="6896C2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1" w15:restartNumberingAfterBreak="0">
    <w:nsid w:val="76C36B54"/>
    <w:multiLevelType w:val="hybridMultilevel"/>
    <w:tmpl w:val="6292E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F7005"/>
    <w:multiLevelType w:val="hybridMultilevel"/>
    <w:tmpl w:val="9E8C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2D4770"/>
    <w:multiLevelType w:val="hybridMultilevel"/>
    <w:tmpl w:val="BFC22A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2"/>
  </w:num>
  <w:num w:numId="2">
    <w:abstractNumId w:val="26"/>
  </w:num>
  <w:num w:numId="3">
    <w:abstractNumId w:val="52"/>
  </w:num>
  <w:num w:numId="4">
    <w:abstractNumId w:val="49"/>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3"/>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9"/>
  </w:num>
  <w:num w:numId="10">
    <w:abstractNumId w:val="0"/>
  </w:num>
  <w:num w:numId="11">
    <w:abstractNumId w:val="10"/>
  </w:num>
  <w:num w:numId="12">
    <w:abstractNumId w:val="14"/>
  </w:num>
  <w:num w:numId="13">
    <w:abstractNumId w:val="46"/>
  </w:num>
  <w:num w:numId="14">
    <w:abstractNumId w:val="51"/>
  </w:num>
  <w:num w:numId="15">
    <w:abstractNumId w:val="6"/>
  </w:num>
  <w:num w:numId="16">
    <w:abstractNumId w:val="17"/>
  </w:num>
  <w:num w:numId="17">
    <w:abstractNumId w:val="47"/>
  </w:num>
  <w:num w:numId="18">
    <w:abstractNumId w:val="40"/>
  </w:num>
  <w:num w:numId="19">
    <w:abstractNumId w:val="20"/>
  </w:num>
  <w:num w:numId="20">
    <w:abstractNumId w:val="42"/>
  </w:num>
  <w:num w:numId="21">
    <w:abstractNumId w:val="2"/>
  </w:num>
  <w:num w:numId="22">
    <w:abstractNumId w:val="21"/>
  </w:num>
  <w:num w:numId="23">
    <w:abstractNumId w:val="54"/>
  </w:num>
  <w:num w:numId="24">
    <w:abstractNumId w:val="27"/>
  </w:num>
  <w:num w:numId="25">
    <w:abstractNumId w:val="11"/>
  </w:num>
  <w:num w:numId="26">
    <w:abstractNumId w:val="31"/>
  </w:num>
  <w:num w:numId="27">
    <w:abstractNumId w:val="48"/>
  </w:num>
  <w:num w:numId="28">
    <w:abstractNumId w:val="7"/>
  </w:num>
  <w:num w:numId="29">
    <w:abstractNumId w:val="41"/>
  </w:num>
  <w:num w:numId="30">
    <w:abstractNumId w:val="19"/>
  </w:num>
  <w:num w:numId="31">
    <w:abstractNumId w:val="3"/>
  </w:num>
  <w:num w:numId="32">
    <w:abstractNumId w:val="9"/>
  </w:num>
  <w:num w:numId="33">
    <w:abstractNumId w:val="25"/>
  </w:num>
  <w:num w:numId="34">
    <w:abstractNumId w:val="36"/>
  </w:num>
  <w:num w:numId="35">
    <w:abstractNumId w:val="23"/>
  </w:num>
  <w:num w:numId="36">
    <w:abstractNumId w:val="18"/>
  </w:num>
  <w:num w:numId="37">
    <w:abstractNumId w:val="22"/>
  </w:num>
  <w:num w:numId="38">
    <w:abstractNumId w:val="28"/>
  </w:num>
  <w:num w:numId="39">
    <w:abstractNumId w:val="13"/>
  </w:num>
  <w:num w:numId="40">
    <w:abstractNumId w:val="4"/>
  </w:num>
  <w:num w:numId="41">
    <w:abstractNumId w:val="15"/>
  </w:num>
  <w:num w:numId="42">
    <w:abstractNumId w:val="53"/>
  </w:num>
  <w:num w:numId="43">
    <w:abstractNumId w:val="35"/>
  </w:num>
  <w:num w:numId="44">
    <w:abstractNumId w:val="5"/>
  </w:num>
  <w:num w:numId="45">
    <w:abstractNumId w:val="8"/>
  </w:num>
  <w:num w:numId="46">
    <w:abstractNumId w:val="37"/>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num>
  <w:num w:numId="49">
    <w:abstractNumId w:val="28"/>
    <w:lvlOverride w:ilvl="0">
      <w:startOverride w:val="1"/>
    </w:lvlOverride>
    <w:lvlOverride w:ilvl="1"/>
    <w:lvlOverride w:ilvl="2"/>
    <w:lvlOverride w:ilvl="3"/>
    <w:lvlOverride w:ilvl="4"/>
    <w:lvlOverride w:ilvl="5"/>
    <w:lvlOverride w:ilvl="6"/>
    <w:lvlOverride w:ilvl="7"/>
    <w:lvlOverride w:ilvl="8"/>
  </w:num>
  <w:num w:numId="50">
    <w:abstractNumId w:val="4"/>
    <w:lvlOverride w:ilvl="0">
      <w:startOverride w:val="1"/>
    </w:lvlOverride>
    <w:lvlOverride w:ilvl="1"/>
    <w:lvlOverride w:ilvl="2"/>
    <w:lvlOverride w:ilvl="3"/>
    <w:lvlOverride w:ilvl="4"/>
    <w:lvlOverride w:ilvl="5"/>
    <w:lvlOverride w:ilvl="6"/>
    <w:lvlOverride w:ilvl="7"/>
    <w:lvlOverride w:ilvl="8"/>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num>
  <w:num w:numId="54">
    <w:abstractNumId w:val="31"/>
  </w:num>
  <w:num w:numId="55">
    <w:abstractNumId w:val="44"/>
  </w:num>
  <w:num w:numId="56">
    <w:abstractNumId w:val="12"/>
  </w:num>
  <w:num w:numId="57">
    <w:abstractNumId w:val="55"/>
  </w:num>
  <w:num w:numId="58">
    <w:abstractNumId w:val="38"/>
  </w:num>
  <w:num w:numId="59">
    <w:abstractNumId w:val="39"/>
  </w:num>
  <w:num w:numId="60">
    <w:abstractNumId w:val="34"/>
  </w:num>
  <w:num w:numId="61">
    <w:abstractNumId w:val="30"/>
  </w:num>
  <w:num w:numId="62">
    <w:abstractNumId w:val="16"/>
  </w:num>
  <w:num w:numId="63">
    <w:abstractNumId w:val="45"/>
  </w:num>
  <w:num w:numId="64">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D"/>
    <w:rsid w:val="00000312"/>
    <w:rsid w:val="0000034E"/>
    <w:rsid w:val="00000455"/>
    <w:rsid w:val="000004C4"/>
    <w:rsid w:val="000004E5"/>
    <w:rsid w:val="000006CE"/>
    <w:rsid w:val="000007B3"/>
    <w:rsid w:val="000007CE"/>
    <w:rsid w:val="00000CC2"/>
    <w:rsid w:val="00000D04"/>
    <w:rsid w:val="00000DB2"/>
    <w:rsid w:val="00001441"/>
    <w:rsid w:val="00001657"/>
    <w:rsid w:val="00001AC6"/>
    <w:rsid w:val="00001C75"/>
    <w:rsid w:val="000020F6"/>
    <w:rsid w:val="00002113"/>
    <w:rsid w:val="00002594"/>
    <w:rsid w:val="00002893"/>
    <w:rsid w:val="00002AA7"/>
    <w:rsid w:val="00002C7F"/>
    <w:rsid w:val="00002D52"/>
    <w:rsid w:val="0000304D"/>
    <w:rsid w:val="0000314E"/>
    <w:rsid w:val="00003174"/>
    <w:rsid w:val="0000325A"/>
    <w:rsid w:val="000033A3"/>
    <w:rsid w:val="000034C6"/>
    <w:rsid w:val="00003605"/>
    <w:rsid w:val="00003A88"/>
    <w:rsid w:val="00003C09"/>
    <w:rsid w:val="00003C56"/>
    <w:rsid w:val="00003EC2"/>
    <w:rsid w:val="000040A9"/>
    <w:rsid w:val="000041C9"/>
    <w:rsid w:val="000043E1"/>
    <w:rsid w:val="0000458E"/>
    <w:rsid w:val="00004E70"/>
    <w:rsid w:val="000050E2"/>
    <w:rsid w:val="00005110"/>
    <w:rsid w:val="0000512C"/>
    <w:rsid w:val="0000636A"/>
    <w:rsid w:val="00006730"/>
    <w:rsid w:val="00006810"/>
    <w:rsid w:val="00006DD2"/>
    <w:rsid w:val="000072B6"/>
    <w:rsid w:val="0000752A"/>
    <w:rsid w:val="00007632"/>
    <w:rsid w:val="000076FB"/>
    <w:rsid w:val="00007813"/>
    <w:rsid w:val="00007CB7"/>
    <w:rsid w:val="00007DF5"/>
    <w:rsid w:val="0001000A"/>
    <w:rsid w:val="0001061D"/>
    <w:rsid w:val="000107B7"/>
    <w:rsid w:val="000109E6"/>
    <w:rsid w:val="00010DDD"/>
    <w:rsid w:val="0001111F"/>
    <w:rsid w:val="00011574"/>
    <w:rsid w:val="000116F5"/>
    <w:rsid w:val="00011F67"/>
    <w:rsid w:val="00012168"/>
    <w:rsid w:val="000122B0"/>
    <w:rsid w:val="00012342"/>
    <w:rsid w:val="0001235A"/>
    <w:rsid w:val="000126EE"/>
    <w:rsid w:val="00012822"/>
    <w:rsid w:val="00012862"/>
    <w:rsid w:val="000128E6"/>
    <w:rsid w:val="00012AA6"/>
    <w:rsid w:val="00012C29"/>
    <w:rsid w:val="00012F85"/>
    <w:rsid w:val="00012FD8"/>
    <w:rsid w:val="000133C0"/>
    <w:rsid w:val="00013457"/>
    <w:rsid w:val="00013F3E"/>
    <w:rsid w:val="0001408A"/>
    <w:rsid w:val="000141D6"/>
    <w:rsid w:val="00014340"/>
    <w:rsid w:val="0001535B"/>
    <w:rsid w:val="00015BEA"/>
    <w:rsid w:val="00015D34"/>
    <w:rsid w:val="00015E21"/>
    <w:rsid w:val="00015EFB"/>
    <w:rsid w:val="00016061"/>
    <w:rsid w:val="00016243"/>
    <w:rsid w:val="000165E2"/>
    <w:rsid w:val="00016630"/>
    <w:rsid w:val="0001664D"/>
    <w:rsid w:val="000172BE"/>
    <w:rsid w:val="00017316"/>
    <w:rsid w:val="0001764A"/>
    <w:rsid w:val="00017793"/>
    <w:rsid w:val="000178BA"/>
    <w:rsid w:val="00017D8A"/>
    <w:rsid w:val="00017EA0"/>
    <w:rsid w:val="00017EFF"/>
    <w:rsid w:val="00017F7A"/>
    <w:rsid w:val="0002009F"/>
    <w:rsid w:val="000200F9"/>
    <w:rsid w:val="000201C8"/>
    <w:rsid w:val="0002046C"/>
    <w:rsid w:val="0002076D"/>
    <w:rsid w:val="00020985"/>
    <w:rsid w:val="00020B98"/>
    <w:rsid w:val="00020BFD"/>
    <w:rsid w:val="00020C65"/>
    <w:rsid w:val="00020D0D"/>
    <w:rsid w:val="00020F22"/>
    <w:rsid w:val="00021778"/>
    <w:rsid w:val="00021CB7"/>
    <w:rsid w:val="00022025"/>
    <w:rsid w:val="00022579"/>
    <w:rsid w:val="0002274E"/>
    <w:rsid w:val="00022FD5"/>
    <w:rsid w:val="0002323B"/>
    <w:rsid w:val="000232A0"/>
    <w:rsid w:val="00023388"/>
    <w:rsid w:val="00023425"/>
    <w:rsid w:val="0002367F"/>
    <w:rsid w:val="00023BB2"/>
    <w:rsid w:val="00023DE4"/>
    <w:rsid w:val="00024018"/>
    <w:rsid w:val="000241BE"/>
    <w:rsid w:val="0002425C"/>
    <w:rsid w:val="000242F2"/>
    <w:rsid w:val="0002446C"/>
    <w:rsid w:val="00024955"/>
    <w:rsid w:val="00024EBB"/>
    <w:rsid w:val="00024ED4"/>
    <w:rsid w:val="00024F7A"/>
    <w:rsid w:val="00025026"/>
    <w:rsid w:val="00025119"/>
    <w:rsid w:val="000252CB"/>
    <w:rsid w:val="0002530A"/>
    <w:rsid w:val="000257A5"/>
    <w:rsid w:val="000259D2"/>
    <w:rsid w:val="0002652C"/>
    <w:rsid w:val="00026D4B"/>
    <w:rsid w:val="000271D2"/>
    <w:rsid w:val="00027324"/>
    <w:rsid w:val="000275C6"/>
    <w:rsid w:val="000276F3"/>
    <w:rsid w:val="00027801"/>
    <w:rsid w:val="00027AD6"/>
    <w:rsid w:val="00027B71"/>
    <w:rsid w:val="00027C07"/>
    <w:rsid w:val="00027D94"/>
    <w:rsid w:val="00027DD5"/>
    <w:rsid w:val="00027F2F"/>
    <w:rsid w:val="0003024C"/>
    <w:rsid w:val="00030271"/>
    <w:rsid w:val="000303A8"/>
    <w:rsid w:val="00030718"/>
    <w:rsid w:val="00030784"/>
    <w:rsid w:val="00030802"/>
    <w:rsid w:val="00030FF8"/>
    <w:rsid w:val="00031182"/>
    <w:rsid w:val="000312CF"/>
    <w:rsid w:val="00031A0F"/>
    <w:rsid w:val="00031ADB"/>
    <w:rsid w:val="00031B02"/>
    <w:rsid w:val="00032056"/>
    <w:rsid w:val="0003205C"/>
    <w:rsid w:val="0003251F"/>
    <w:rsid w:val="00032679"/>
    <w:rsid w:val="000328CA"/>
    <w:rsid w:val="0003297E"/>
    <w:rsid w:val="00032AA3"/>
    <w:rsid w:val="00032E40"/>
    <w:rsid w:val="00032F41"/>
    <w:rsid w:val="00033087"/>
    <w:rsid w:val="000332A1"/>
    <w:rsid w:val="00033352"/>
    <w:rsid w:val="000333C4"/>
    <w:rsid w:val="0003376B"/>
    <w:rsid w:val="00033AB9"/>
    <w:rsid w:val="00033B90"/>
    <w:rsid w:val="00033E4E"/>
    <w:rsid w:val="00034130"/>
    <w:rsid w:val="00034676"/>
    <w:rsid w:val="000346E6"/>
    <w:rsid w:val="00034BB0"/>
    <w:rsid w:val="00034C53"/>
    <w:rsid w:val="00035005"/>
    <w:rsid w:val="0003508A"/>
    <w:rsid w:val="000352B3"/>
    <w:rsid w:val="000357D7"/>
    <w:rsid w:val="00035B23"/>
    <w:rsid w:val="00035B74"/>
    <w:rsid w:val="00035F3C"/>
    <w:rsid w:val="00036256"/>
    <w:rsid w:val="00036977"/>
    <w:rsid w:val="00036C29"/>
    <w:rsid w:val="00037153"/>
    <w:rsid w:val="00037211"/>
    <w:rsid w:val="00037408"/>
    <w:rsid w:val="00037B96"/>
    <w:rsid w:val="00037D03"/>
    <w:rsid w:val="00037D98"/>
    <w:rsid w:val="00037DB5"/>
    <w:rsid w:val="00037E83"/>
    <w:rsid w:val="00037EEC"/>
    <w:rsid w:val="00037FD4"/>
    <w:rsid w:val="0004023E"/>
    <w:rsid w:val="0004024B"/>
    <w:rsid w:val="000405C4"/>
    <w:rsid w:val="0004066A"/>
    <w:rsid w:val="00040872"/>
    <w:rsid w:val="00040956"/>
    <w:rsid w:val="00040A04"/>
    <w:rsid w:val="00040ADC"/>
    <w:rsid w:val="00040E18"/>
    <w:rsid w:val="0004100A"/>
    <w:rsid w:val="000410C7"/>
    <w:rsid w:val="00041140"/>
    <w:rsid w:val="000416C1"/>
    <w:rsid w:val="00041760"/>
    <w:rsid w:val="00041984"/>
    <w:rsid w:val="00041C57"/>
    <w:rsid w:val="00042116"/>
    <w:rsid w:val="000425EE"/>
    <w:rsid w:val="000426A4"/>
    <w:rsid w:val="000427DF"/>
    <w:rsid w:val="00042E2B"/>
    <w:rsid w:val="00042E85"/>
    <w:rsid w:val="000431A7"/>
    <w:rsid w:val="0004326E"/>
    <w:rsid w:val="000434B7"/>
    <w:rsid w:val="0004359D"/>
    <w:rsid w:val="000435E4"/>
    <w:rsid w:val="00043642"/>
    <w:rsid w:val="0004394D"/>
    <w:rsid w:val="00043A05"/>
    <w:rsid w:val="00043BD3"/>
    <w:rsid w:val="00043DCD"/>
    <w:rsid w:val="00044152"/>
    <w:rsid w:val="000444F6"/>
    <w:rsid w:val="0004466B"/>
    <w:rsid w:val="000446C8"/>
    <w:rsid w:val="00044918"/>
    <w:rsid w:val="00044AF9"/>
    <w:rsid w:val="00044D00"/>
    <w:rsid w:val="00044D2A"/>
    <w:rsid w:val="00045164"/>
    <w:rsid w:val="00045B66"/>
    <w:rsid w:val="000462C2"/>
    <w:rsid w:val="00046312"/>
    <w:rsid w:val="0004647E"/>
    <w:rsid w:val="000464C2"/>
    <w:rsid w:val="000464F9"/>
    <w:rsid w:val="00046509"/>
    <w:rsid w:val="00046796"/>
    <w:rsid w:val="000467FD"/>
    <w:rsid w:val="00046AAF"/>
    <w:rsid w:val="00046B08"/>
    <w:rsid w:val="00046BD4"/>
    <w:rsid w:val="00046BF6"/>
    <w:rsid w:val="00046CBF"/>
    <w:rsid w:val="00046EFB"/>
    <w:rsid w:val="00046FC8"/>
    <w:rsid w:val="00047225"/>
    <w:rsid w:val="00047459"/>
    <w:rsid w:val="00047522"/>
    <w:rsid w:val="00047724"/>
    <w:rsid w:val="000479CB"/>
    <w:rsid w:val="00047A43"/>
    <w:rsid w:val="00047E60"/>
    <w:rsid w:val="00047ED4"/>
    <w:rsid w:val="000500A5"/>
    <w:rsid w:val="00050400"/>
    <w:rsid w:val="000504A0"/>
    <w:rsid w:val="000505A9"/>
    <w:rsid w:val="00050A36"/>
    <w:rsid w:val="00050C06"/>
    <w:rsid w:val="00050C58"/>
    <w:rsid w:val="00050CCF"/>
    <w:rsid w:val="00051324"/>
    <w:rsid w:val="000513C6"/>
    <w:rsid w:val="00051DFF"/>
    <w:rsid w:val="0005203C"/>
    <w:rsid w:val="0005218E"/>
    <w:rsid w:val="00052260"/>
    <w:rsid w:val="0005230A"/>
    <w:rsid w:val="000524BF"/>
    <w:rsid w:val="00052745"/>
    <w:rsid w:val="0005290B"/>
    <w:rsid w:val="0005292D"/>
    <w:rsid w:val="000529B5"/>
    <w:rsid w:val="00052A6B"/>
    <w:rsid w:val="00052AD2"/>
    <w:rsid w:val="00052CC2"/>
    <w:rsid w:val="00052D4A"/>
    <w:rsid w:val="00052E39"/>
    <w:rsid w:val="000530DF"/>
    <w:rsid w:val="000537C8"/>
    <w:rsid w:val="000539E1"/>
    <w:rsid w:val="00053C37"/>
    <w:rsid w:val="00053C95"/>
    <w:rsid w:val="00053CF8"/>
    <w:rsid w:val="00053E3D"/>
    <w:rsid w:val="0005461C"/>
    <w:rsid w:val="00054884"/>
    <w:rsid w:val="00054E0C"/>
    <w:rsid w:val="00054F77"/>
    <w:rsid w:val="0005507F"/>
    <w:rsid w:val="0005520B"/>
    <w:rsid w:val="000552FF"/>
    <w:rsid w:val="0005538E"/>
    <w:rsid w:val="0005541D"/>
    <w:rsid w:val="00055561"/>
    <w:rsid w:val="00055A2D"/>
    <w:rsid w:val="00055B95"/>
    <w:rsid w:val="00055C37"/>
    <w:rsid w:val="00055CF6"/>
    <w:rsid w:val="00055EB9"/>
    <w:rsid w:val="00056344"/>
    <w:rsid w:val="000565C8"/>
    <w:rsid w:val="0005669B"/>
    <w:rsid w:val="0005690F"/>
    <w:rsid w:val="000570DE"/>
    <w:rsid w:val="000570E5"/>
    <w:rsid w:val="00057187"/>
    <w:rsid w:val="00057356"/>
    <w:rsid w:val="000578D6"/>
    <w:rsid w:val="0005791A"/>
    <w:rsid w:val="00057BA1"/>
    <w:rsid w:val="00057BE2"/>
    <w:rsid w:val="00057D36"/>
    <w:rsid w:val="00057DC8"/>
    <w:rsid w:val="00060130"/>
    <w:rsid w:val="000601CA"/>
    <w:rsid w:val="000602CB"/>
    <w:rsid w:val="00060439"/>
    <w:rsid w:val="0006063F"/>
    <w:rsid w:val="0006091F"/>
    <w:rsid w:val="00060D30"/>
    <w:rsid w:val="0006108A"/>
    <w:rsid w:val="00061090"/>
    <w:rsid w:val="0006111F"/>
    <w:rsid w:val="000612E1"/>
    <w:rsid w:val="0006146F"/>
    <w:rsid w:val="000614FE"/>
    <w:rsid w:val="000615CE"/>
    <w:rsid w:val="00061924"/>
    <w:rsid w:val="00061989"/>
    <w:rsid w:val="00062A84"/>
    <w:rsid w:val="00062EF6"/>
    <w:rsid w:val="0006317E"/>
    <w:rsid w:val="000635D1"/>
    <w:rsid w:val="00063A88"/>
    <w:rsid w:val="000640A0"/>
    <w:rsid w:val="00064858"/>
    <w:rsid w:val="00064897"/>
    <w:rsid w:val="00064A8C"/>
    <w:rsid w:val="000650B5"/>
    <w:rsid w:val="000651D8"/>
    <w:rsid w:val="000651E9"/>
    <w:rsid w:val="000652A5"/>
    <w:rsid w:val="00065339"/>
    <w:rsid w:val="00065568"/>
    <w:rsid w:val="000659B5"/>
    <w:rsid w:val="00065D38"/>
    <w:rsid w:val="00065DDF"/>
    <w:rsid w:val="000660AB"/>
    <w:rsid w:val="000661AD"/>
    <w:rsid w:val="000662CA"/>
    <w:rsid w:val="000668AB"/>
    <w:rsid w:val="00066C4A"/>
    <w:rsid w:val="00066DA6"/>
    <w:rsid w:val="000675D0"/>
    <w:rsid w:val="00067647"/>
    <w:rsid w:val="0006778A"/>
    <w:rsid w:val="000679FC"/>
    <w:rsid w:val="00067AAB"/>
    <w:rsid w:val="00067B70"/>
    <w:rsid w:val="00067BD0"/>
    <w:rsid w:val="00067C16"/>
    <w:rsid w:val="00067DD1"/>
    <w:rsid w:val="0007043C"/>
    <w:rsid w:val="00070447"/>
    <w:rsid w:val="00070671"/>
    <w:rsid w:val="000706E7"/>
    <w:rsid w:val="00070EF8"/>
    <w:rsid w:val="000710EB"/>
    <w:rsid w:val="00071192"/>
    <w:rsid w:val="000711CD"/>
    <w:rsid w:val="000713A7"/>
    <w:rsid w:val="00071A55"/>
    <w:rsid w:val="0007206E"/>
    <w:rsid w:val="0007298C"/>
    <w:rsid w:val="000729EB"/>
    <w:rsid w:val="00072A80"/>
    <w:rsid w:val="00072CF6"/>
    <w:rsid w:val="000730B9"/>
    <w:rsid w:val="000731A0"/>
    <w:rsid w:val="00073221"/>
    <w:rsid w:val="000736C1"/>
    <w:rsid w:val="00073797"/>
    <w:rsid w:val="000737F1"/>
    <w:rsid w:val="00073ABA"/>
    <w:rsid w:val="00073DEC"/>
    <w:rsid w:val="00073EA5"/>
    <w:rsid w:val="00073EF7"/>
    <w:rsid w:val="00073F9B"/>
    <w:rsid w:val="000742C6"/>
    <w:rsid w:val="0007439C"/>
    <w:rsid w:val="000743E1"/>
    <w:rsid w:val="00074405"/>
    <w:rsid w:val="0007449C"/>
    <w:rsid w:val="000744FD"/>
    <w:rsid w:val="000745AA"/>
    <w:rsid w:val="000746FF"/>
    <w:rsid w:val="000749A2"/>
    <w:rsid w:val="00074B95"/>
    <w:rsid w:val="00074DA6"/>
    <w:rsid w:val="00074E86"/>
    <w:rsid w:val="00075582"/>
    <w:rsid w:val="000757F5"/>
    <w:rsid w:val="0007605A"/>
    <w:rsid w:val="00076097"/>
    <w:rsid w:val="00076426"/>
    <w:rsid w:val="0007649F"/>
    <w:rsid w:val="000764EC"/>
    <w:rsid w:val="00076541"/>
    <w:rsid w:val="000767BB"/>
    <w:rsid w:val="00076E83"/>
    <w:rsid w:val="00076EC9"/>
    <w:rsid w:val="0007704E"/>
    <w:rsid w:val="000772F4"/>
    <w:rsid w:val="0007760D"/>
    <w:rsid w:val="000776EB"/>
    <w:rsid w:val="000778B6"/>
    <w:rsid w:val="00077A22"/>
    <w:rsid w:val="00080491"/>
    <w:rsid w:val="000806A4"/>
    <w:rsid w:val="000809CE"/>
    <w:rsid w:val="00080A4F"/>
    <w:rsid w:val="0008131C"/>
    <w:rsid w:val="000814D1"/>
    <w:rsid w:val="00081B5E"/>
    <w:rsid w:val="00081DF5"/>
    <w:rsid w:val="00081FCC"/>
    <w:rsid w:val="00082377"/>
    <w:rsid w:val="000823B0"/>
    <w:rsid w:val="000823B7"/>
    <w:rsid w:val="00082423"/>
    <w:rsid w:val="00082726"/>
    <w:rsid w:val="000827FE"/>
    <w:rsid w:val="00082AA8"/>
    <w:rsid w:val="00082DFA"/>
    <w:rsid w:val="0008335B"/>
    <w:rsid w:val="00083379"/>
    <w:rsid w:val="00083421"/>
    <w:rsid w:val="00083587"/>
    <w:rsid w:val="000835C7"/>
    <w:rsid w:val="000835D0"/>
    <w:rsid w:val="00083838"/>
    <w:rsid w:val="00083B6A"/>
    <w:rsid w:val="00083D3D"/>
    <w:rsid w:val="0008405B"/>
    <w:rsid w:val="00084075"/>
    <w:rsid w:val="000840F6"/>
    <w:rsid w:val="00084605"/>
    <w:rsid w:val="000847E4"/>
    <w:rsid w:val="000847E8"/>
    <w:rsid w:val="00084AF1"/>
    <w:rsid w:val="00084BF5"/>
    <w:rsid w:val="00084ECD"/>
    <w:rsid w:val="000852FC"/>
    <w:rsid w:val="00085AF5"/>
    <w:rsid w:val="00085B56"/>
    <w:rsid w:val="00085E04"/>
    <w:rsid w:val="00086048"/>
    <w:rsid w:val="0008617A"/>
    <w:rsid w:val="00086332"/>
    <w:rsid w:val="00086800"/>
    <w:rsid w:val="00086BC2"/>
    <w:rsid w:val="00086F51"/>
    <w:rsid w:val="00086FB4"/>
    <w:rsid w:val="0008726E"/>
    <w:rsid w:val="00087913"/>
    <w:rsid w:val="000879D0"/>
    <w:rsid w:val="00087C5A"/>
    <w:rsid w:val="00087D79"/>
    <w:rsid w:val="00087DDC"/>
    <w:rsid w:val="000902DC"/>
    <w:rsid w:val="00090881"/>
    <w:rsid w:val="000909E6"/>
    <w:rsid w:val="00090D25"/>
    <w:rsid w:val="00090EFE"/>
    <w:rsid w:val="00090FB9"/>
    <w:rsid w:val="000911AE"/>
    <w:rsid w:val="00091232"/>
    <w:rsid w:val="0009154F"/>
    <w:rsid w:val="000917E6"/>
    <w:rsid w:val="000918EC"/>
    <w:rsid w:val="0009213D"/>
    <w:rsid w:val="000928BA"/>
    <w:rsid w:val="00092BCC"/>
    <w:rsid w:val="000930CC"/>
    <w:rsid w:val="00093471"/>
    <w:rsid w:val="00093636"/>
    <w:rsid w:val="0009366A"/>
    <w:rsid w:val="00093697"/>
    <w:rsid w:val="00093890"/>
    <w:rsid w:val="00093A95"/>
    <w:rsid w:val="00093B44"/>
    <w:rsid w:val="00093D42"/>
    <w:rsid w:val="00093DD0"/>
    <w:rsid w:val="00093F3C"/>
    <w:rsid w:val="00094002"/>
    <w:rsid w:val="0009410F"/>
    <w:rsid w:val="00094337"/>
    <w:rsid w:val="00094A16"/>
    <w:rsid w:val="00094AF0"/>
    <w:rsid w:val="00094DB9"/>
    <w:rsid w:val="00094DE6"/>
    <w:rsid w:val="00094ECF"/>
    <w:rsid w:val="000959E8"/>
    <w:rsid w:val="00095B15"/>
    <w:rsid w:val="00095B34"/>
    <w:rsid w:val="00095B3D"/>
    <w:rsid w:val="00095F2E"/>
    <w:rsid w:val="0009607C"/>
    <w:rsid w:val="000960A0"/>
    <w:rsid w:val="0009610A"/>
    <w:rsid w:val="00096356"/>
    <w:rsid w:val="0009668A"/>
    <w:rsid w:val="0009712F"/>
    <w:rsid w:val="0009788F"/>
    <w:rsid w:val="000978EB"/>
    <w:rsid w:val="00097C51"/>
    <w:rsid w:val="00097C99"/>
    <w:rsid w:val="000A019F"/>
    <w:rsid w:val="000A027C"/>
    <w:rsid w:val="000A03A6"/>
    <w:rsid w:val="000A03C6"/>
    <w:rsid w:val="000A068E"/>
    <w:rsid w:val="000A06ED"/>
    <w:rsid w:val="000A0855"/>
    <w:rsid w:val="000A09C0"/>
    <w:rsid w:val="000A0A10"/>
    <w:rsid w:val="000A0B01"/>
    <w:rsid w:val="000A0BA7"/>
    <w:rsid w:val="000A0C34"/>
    <w:rsid w:val="000A0D34"/>
    <w:rsid w:val="000A0E4B"/>
    <w:rsid w:val="000A0ED8"/>
    <w:rsid w:val="000A0F14"/>
    <w:rsid w:val="000A0F1B"/>
    <w:rsid w:val="000A108E"/>
    <w:rsid w:val="000A13AE"/>
    <w:rsid w:val="000A143C"/>
    <w:rsid w:val="000A1441"/>
    <w:rsid w:val="000A1864"/>
    <w:rsid w:val="000A1884"/>
    <w:rsid w:val="000A1A06"/>
    <w:rsid w:val="000A1B60"/>
    <w:rsid w:val="000A21B4"/>
    <w:rsid w:val="000A21B9"/>
    <w:rsid w:val="000A26B6"/>
    <w:rsid w:val="000A298E"/>
    <w:rsid w:val="000A29A2"/>
    <w:rsid w:val="000A2CC7"/>
    <w:rsid w:val="000A2E79"/>
    <w:rsid w:val="000A2ED6"/>
    <w:rsid w:val="000A2FF0"/>
    <w:rsid w:val="000A3284"/>
    <w:rsid w:val="000A39E0"/>
    <w:rsid w:val="000A3C4C"/>
    <w:rsid w:val="000A3D90"/>
    <w:rsid w:val="000A3E87"/>
    <w:rsid w:val="000A3ED1"/>
    <w:rsid w:val="000A41AC"/>
    <w:rsid w:val="000A4205"/>
    <w:rsid w:val="000A4A19"/>
    <w:rsid w:val="000A4ABE"/>
    <w:rsid w:val="000A4B49"/>
    <w:rsid w:val="000A4BBD"/>
    <w:rsid w:val="000A4EC8"/>
    <w:rsid w:val="000A4ED0"/>
    <w:rsid w:val="000A50EF"/>
    <w:rsid w:val="000A5278"/>
    <w:rsid w:val="000A5445"/>
    <w:rsid w:val="000A545C"/>
    <w:rsid w:val="000A5694"/>
    <w:rsid w:val="000A5A17"/>
    <w:rsid w:val="000A5A3C"/>
    <w:rsid w:val="000A5A8F"/>
    <w:rsid w:val="000A6311"/>
    <w:rsid w:val="000A6351"/>
    <w:rsid w:val="000A63D6"/>
    <w:rsid w:val="000A6615"/>
    <w:rsid w:val="000A67D3"/>
    <w:rsid w:val="000A6E45"/>
    <w:rsid w:val="000A6EFF"/>
    <w:rsid w:val="000A72CA"/>
    <w:rsid w:val="000A760D"/>
    <w:rsid w:val="000A7611"/>
    <w:rsid w:val="000A768E"/>
    <w:rsid w:val="000A7758"/>
    <w:rsid w:val="000A7AC6"/>
    <w:rsid w:val="000A7B38"/>
    <w:rsid w:val="000A7D01"/>
    <w:rsid w:val="000B009F"/>
    <w:rsid w:val="000B0343"/>
    <w:rsid w:val="000B03F4"/>
    <w:rsid w:val="000B0799"/>
    <w:rsid w:val="000B07E6"/>
    <w:rsid w:val="000B0945"/>
    <w:rsid w:val="000B09A3"/>
    <w:rsid w:val="000B0E02"/>
    <w:rsid w:val="000B13EA"/>
    <w:rsid w:val="000B1844"/>
    <w:rsid w:val="000B191A"/>
    <w:rsid w:val="000B1A8B"/>
    <w:rsid w:val="000B1F8F"/>
    <w:rsid w:val="000B2014"/>
    <w:rsid w:val="000B24ED"/>
    <w:rsid w:val="000B2592"/>
    <w:rsid w:val="000B26ED"/>
    <w:rsid w:val="000B287C"/>
    <w:rsid w:val="000B2985"/>
    <w:rsid w:val="000B2C88"/>
    <w:rsid w:val="000B317C"/>
    <w:rsid w:val="000B31CA"/>
    <w:rsid w:val="000B3342"/>
    <w:rsid w:val="000B342E"/>
    <w:rsid w:val="000B35B3"/>
    <w:rsid w:val="000B3701"/>
    <w:rsid w:val="000B370D"/>
    <w:rsid w:val="000B3A8C"/>
    <w:rsid w:val="000B461C"/>
    <w:rsid w:val="000B46A8"/>
    <w:rsid w:val="000B4DC3"/>
    <w:rsid w:val="000B4F44"/>
    <w:rsid w:val="000B4F8F"/>
    <w:rsid w:val="000B51FA"/>
    <w:rsid w:val="000B52BB"/>
    <w:rsid w:val="000B576C"/>
    <w:rsid w:val="000B5905"/>
    <w:rsid w:val="000B5975"/>
    <w:rsid w:val="000B5BAD"/>
    <w:rsid w:val="000B60DA"/>
    <w:rsid w:val="000B66D8"/>
    <w:rsid w:val="000B6807"/>
    <w:rsid w:val="000B6A07"/>
    <w:rsid w:val="000B6BD6"/>
    <w:rsid w:val="000B6D2E"/>
    <w:rsid w:val="000B6E2C"/>
    <w:rsid w:val="000B6F53"/>
    <w:rsid w:val="000B7172"/>
    <w:rsid w:val="000B72FF"/>
    <w:rsid w:val="000B7472"/>
    <w:rsid w:val="000B7607"/>
    <w:rsid w:val="000B76C5"/>
    <w:rsid w:val="000B7857"/>
    <w:rsid w:val="000B7999"/>
    <w:rsid w:val="000B7A10"/>
    <w:rsid w:val="000B7E14"/>
    <w:rsid w:val="000C09D4"/>
    <w:rsid w:val="000C0CAE"/>
    <w:rsid w:val="000C0DDE"/>
    <w:rsid w:val="000C0E54"/>
    <w:rsid w:val="000C1070"/>
    <w:rsid w:val="000C114E"/>
    <w:rsid w:val="000C115D"/>
    <w:rsid w:val="000C123B"/>
    <w:rsid w:val="000C1535"/>
    <w:rsid w:val="000C1715"/>
    <w:rsid w:val="000C1738"/>
    <w:rsid w:val="000C1D42"/>
    <w:rsid w:val="000C252B"/>
    <w:rsid w:val="000C2566"/>
    <w:rsid w:val="000C264C"/>
    <w:rsid w:val="000C286E"/>
    <w:rsid w:val="000C2945"/>
    <w:rsid w:val="000C2F3B"/>
    <w:rsid w:val="000C2FBD"/>
    <w:rsid w:val="000C3689"/>
    <w:rsid w:val="000C3B0C"/>
    <w:rsid w:val="000C3B68"/>
    <w:rsid w:val="000C3C21"/>
    <w:rsid w:val="000C416D"/>
    <w:rsid w:val="000C422D"/>
    <w:rsid w:val="000C44B4"/>
    <w:rsid w:val="000C44FB"/>
    <w:rsid w:val="000C45B5"/>
    <w:rsid w:val="000C46ED"/>
    <w:rsid w:val="000C46F1"/>
    <w:rsid w:val="000C4AC8"/>
    <w:rsid w:val="000C4ADC"/>
    <w:rsid w:val="000C4CD9"/>
    <w:rsid w:val="000C4CF5"/>
    <w:rsid w:val="000C5142"/>
    <w:rsid w:val="000C5164"/>
    <w:rsid w:val="000C53D8"/>
    <w:rsid w:val="000C54AB"/>
    <w:rsid w:val="000C5906"/>
    <w:rsid w:val="000C5F91"/>
    <w:rsid w:val="000C6025"/>
    <w:rsid w:val="000C63B6"/>
    <w:rsid w:val="000C686A"/>
    <w:rsid w:val="000C6F6C"/>
    <w:rsid w:val="000C76BE"/>
    <w:rsid w:val="000C7AA7"/>
    <w:rsid w:val="000C7B73"/>
    <w:rsid w:val="000C7FDC"/>
    <w:rsid w:val="000D00AE"/>
    <w:rsid w:val="000D030B"/>
    <w:rsid w:val="000D0374"/>
    <w:rsid w:val="000D0565"/>
    <w:rsid w:val="000D0A64"/>
    <w:rsid w:val="000D0B01"/>
    <w:rsid w:val="000D0B70"/>
    <w:rsid w:val="000D0E4E"/>
    <w:rsid w:val="000D113C"/>
    <w:rsid w:val="000D12D1"/>
    <w:rsid w:val="000D1488"/>
    <w:rsid w:val="000D159A"/>
    <w:rsid w:val="000D1796"/>
    <w:rsid w:val="000D1801"/>
    <w:rsid w:val="000D1EE2"/>
    <w:rsid w:val="000D20DB"/>
    <w:rsid w:val="000D21AC"/>
    <w:rsid w:val="000D22CC"/>
    <w:rsid w:val="000D22D4"/>
    <w:rsid w:val="000D22FF"/>
    <w:rsid w:val="000D24A6"/>
    <w:rsid w:val="000D2634"/>
    <w:rsid w:val="000D2A45"/>
    <w:rsid w:val="000D2D86"/>
    <w:rsid w:val="000D2F9B"/>
    <w:rsid w:val="000D2FB3"/>
    <w:rsid w:val="000D31CB"/>
    <w:rsid w:val="000D341E"/>
    <w:rsid w:val="000D35F0"/>
    <w:rsid w:val="000D36AE"/>
    <w:rsid w:val="000D37AD"/>
    <w:rsid w:val="000D38A1"/>
    <w:rsid w:val="000D3B21"/>
    <w:rsid w:val="000D3B70"/>
    <w:rsid w:val="000D42B9"/>
    <w:rsid w:val="000D48E7"/>
    <w:rsid w:val="000D4C4E"/>
    <w:rsid w:val="000D5077"/>
    <w:rsid w:val="000D535B"/>
    <w:rsid w:val="000D5362"/>
    <w:rsid w:val="000D556A"/>
    <w:rsid w:val="000D57F8"/>
    <w:rsid w:val="000D5851"/>
    <w:rsid w:val="000D593E"/>
    <w:rsid w:val="000D5C60"/>
    <w:rsid w:val="000D63E1"/>
    <w:rsid w:val="000D6662"/>
    <w:rsid w:val="000D66FA"/>
    <w:rsid w:val="000D6878"/>
    <w:rsid w:val="000D6A65"/>
    <w:rsid w:val="000D6D8B"/>
    <w:rsid w:val="000D6F50"/>
    <w:rsid w:val="000D71E2"/>
    <w:rsid w:val="000D73A5"/>
    <w:rsid w:val="000D73B4"/>
    <w:rsid w:val="000D76D2"/>
    <w:rsid w:val="000D76EC"/>
    <w:rsid w:val="000D7C00"/>
    <w:rsid w:val="000D7DE9"/>
    <w:rsid w:val="000E05DC"/>
    <w:rsid w:val="000E07D6"/>
    <w:rsid w:val="000E0D27"/>
    <w:rsid w:val="000E1190"/>
    <w:rsid w:val="000E126E"/>
    <w:rsid w:val="000E1380"/>
    <w:rsid w:val="000E145D"/>
    <w:rsid w:val="000E16BC"/>
    <w:rsid w:val="000E16DD"/>
    <w:rsid w:val="000E18DF"/>
    <w:rsid w:val="000E1ACF"/>
    <w:rsid w:val="000E1B0D"/>
    <w:rsid w:val="000E1F7A"/>
    <w:rsid w:val="000E20DF"/>
    <w:rsid w:val="000E21EB"/>
    <w:rsid w:val="000E35ED"/>
    <w:rsid w:val="000E360E"/>
    <w:rsid w:val="000E3777"/>
    <w:rsid w:val="000E3878"/>
    <w:rsid w:val="000E3D9D"/>
    <w:rsid w:val="000E42C2"/>
    <w:rsid w:val="000E46B6"/>
    <w:rsid w:val="000E4767"/>
    <w:rsid w:val="000E59A0"/>
    <w:rsid w:val="000E5A21"/>
    <w:rsid w:val="000E5B98"/>
    <w:rsid w:val="000E5E89"/>
    <w:rsid w:val="000E613D"/>
    <w:rsid w:val="000E617C"/>
    <w:rsid w:val="000E61A6"/>
    <w:rsid w:val="000E6578"/>
    <w:rsid w:val="000E6882"/>
    <w:rsid w:val="000E71D1"/>
    <w:rsid w:val="000E73B9"/>
    <w:rsid w:val="000E7680"/>
    <w:rsid w:val="000E79C4"/>
    <w:rsid w:val="000E7A84"/>
    <w:rsid w:val="000E7E83"/>
    <w:rsid w:val="000E7F83"/>
    <w:rsid w:val="000F005F"/>
    <w:rsid w:val="000F0108"/>
    <w:rsid w:val="000F0596"/>
    <w:rsid w:val="000F0B3C"/>
    <w:rsid w:val="000F0C63"/>
    <w:rsid w:val="000F10B4"/>
    <w:rsid w:val="000F15BC"/>
    <w:rsid w:val="000F1724"/>
    <w:rsid w:val="000F180A"/>
    <w:rsid w:val="000F1923"/>
    <w:rsid w:val="000F1C92"/>
    <w:rsid w:val="000F1CAB"/>
    <w:rsid w:val="000F1D07"/>
    <w:rsid w:val="000F1D8A"/>
    <w:rsid w:val="000F2331"/>
    <w:rsid w:val="000F2757"/>
    <w:rsid w:val="000F289C"/>
    <w:rsid w:val="000F2CC5"/>
    <w:rsid w:val="000F2E58"/>
    <w:rsid w:val="000F2EB8"/>
    <w:rsid w:val="000F2EEE"/>
    <w:rsid w:val="000F326C"/>
    <w:rsid w:val="000F3697"/>
    <w:rsid w:val="000F3893"/>
    <w:rsid w:val="000F3EB9"/>
    <w:rsid w:val="000F40D8"/>
    <w:rsid w:val="000F479C"/>
    <w:rsid w:val="000F486A"/>
    <w:rsid w:val="000F4ACF"/>
    <w:rsid w:val="000F4E98"/>
    <w:rsid w:val="000F4F57"/>
    <w:rsid w:val="000F5771"/>
    <w:rsid w:val="000F5931"/>
    <w:rsid w:val="000F5940"/>
    <w:rsid w:val="000F5DFD"/>
    <w:rsid w:val="000F5E7B"/>
    <w:rsid w:val="000F6163"/>
    <w:rsid w:val="000F6237"/>
    <w:rsid w:val="000F6470"/>
    <w:rsid w:val="000F66C8"/>
    <w:rsid w:val="000F68CC"/>
    <w:rsid w:val="000F6BF8"/>
    <w:rsid w:val="000F6E73"/>
    <w:rsid w:val="000F7F39"/>
    <w:rsid w:val="000F7F58"/>
    <w:rsid w:val="00100128"/>
    <w:rsid w:val="001004C7"/>
    <w:rsid w:val="00100725"/>
    <w:rsid w:val="001009CA"/>
    <w:rsid w:val="00100A76"/>
    <w:rsid w:val="00100CB4"/>
    <w:rsid w:val="00100FF3"/>
    <w:rsid w:val="00101443"/>
    <w:rsid w:val="00101449"/>
    <w:rsid w:val="00101807"/>
    <w:rsid w:val="0010196F"/>
    <w:rsid w:val="00101A5E"/>
    <w:rsid w:val="00102054"/>
    <w:rsid w:val="0010205E"/>
    <w:rsid w:val="00102077"/>
    <w:rsid w:val="0010220D"/>
    <w:rsid w:val="001023DD"/>
    <w:rsid w:val="001026CA"/>
    <w:rsid w:val="0010287E"/>
    <w:rsid w:val="001029B7"/>
    <w:rsid w:val="00102C0C"/>
    <w:rsid w:val="00103111"/>
    <w:rsid w:val="00103265"/>
    <w:rsid w:val="00103A46"/>
    <w:rsid w:val="00103A8F"/>
    <w:rsid w:val="00103C87"/>
    <w:rsid w:val="00103F1C"/>
    <w:rsid w:val="00104190"/>
    <w:rsid w:val="0010438C"/>
    <w:rsid w:val="001043C2"/>
    <w:rsid w:val="001043E1"/>
    <w:rsid w:val="00104730"/>
    <w:rsid w:val="00104B68"/>
    <w:rsid w:val="00104D87"/>
    <w:rsid w:val="00104E73"/>
    <w:rsid w:val="0010502C"/>
    <w:rsid w:val="00105037"/>
    <w:rsid w:val="0010505A"/>
    <w:rsid w:val="001052F7"/>
    <w:rsid w:val="0010561B"/>
    <w:rsid w:val="001057C4"/>
    <w:rsid w:val="00105834"/>
    <w:rsid w:val="00105AA9"/>
    <w:rsid w:val="00105CC7"/>
    <w:rsid w:val="00105D87"/>
    <w:rsid w:val="001066C4"/>
    <w:rsid w:val="00106A7A"/>
    <w:rsid w:val="00106B46"/>
    <w:rsid w:val="0010717D"/>
    <w:rsid w:val="0010731E"/>
    <w:rsid w:val="001075BC"/>
    <w:rsid w:val="00107779"/>
    <w:rsid w:val="001078C2"/>
    <w:rsid w:val="00107918"/>
    <w:rsid w:val="00107AD9"/>
    <w:rsid w:val="00107BC6"/>
    <w:rsid w:val="00107D0F"/>
    <w:rsid w:val="00107E1C"/>
    <w:rsid w:val="001101FA"/>
    <w:rsid w:val="00110243"/>
    <w:rsid w:val="00110278"/>
    <w:rsid w:val="001102EE"/>
    <w:rsid w:val="0011030B"/>
    <w:rsid w:val="00110656"/>
    <w:rsid w:val="001108A1"/>
    <w:rsid w:val="00110980"/>
    <w:rsid w:val="00110C07"/>
    <w:rsid w:val="00110E30"/>
    <w:rsid w:val="0011105D"/>
    <w:rsid w:val="001112C4"/>
    <w:rsid w:val="0011134B"/>
    <w:rsid w:val="001113EE"/>
    <w:rsid w:val="00111441"/>
    <w:rsid w:val="00111444"/>
    <w:rsid w:val="0011166D"/>
    <w:rsid w:val="001116A1"/>
    <w:rsid w:val="00111723"/>
    <w:rsid w:val="001122AE"/>
    <w:rsid w:val="001128AF"/>
    <w:rsid w:val="001128B4"/>
    <w:rsid w:val="001129B5"/>
    <w:rsid w:val="00112BE6"/>
    <w:rsid w:val="0011346F"/>
    <w:rsid w:val="00113607"/>
    <w:rsid w:val="00113A2B"/>
    <w:rsid w:val="00113F08"/>
    <w:rsid w:val="001141E3"/>
    <w:rsid w:val="001144BB"/>
    <w:rsid w:val="001144DF"/>
    <w:rsid w:val="00114786"/>
    <w:rsid w:val="00114D80"/>
    <w:rsid w:val="0011513C"/>
    <w:rsid w:val="00115388"/>
    <w:rsid w:val="0011557B"/>
    <w:rsid w:val="00115585"/>
    <w:rsid w:val="00115904"/>
    <w:rsid w:val="00115E5D"/>
    <w:rsid w:val="001165A5"/>
    <w:rsid w:val="001166C4"/>
    <w:rsid w:val="001167DB"/>
    <w:rsid w:val="00116838"/>
    <w:rsid w:val="00116B1F"/>
    <w:rsid w:val="00116B47"/>
    <w:rsid w:val="001171D3"/>
    <w:rsid w:val="00117312"/>
    <w:rsid w:val="001174BA"/>
    <w:rsid w:val="0011775F"/>
    <w:rsid w:val="00117C85"/>
    <w:rsid w:val="00117D44"/>
    <w:rsid w:val="001200E0"/>
    <w:rsid w:val="00120916"/>
    <w:rsid w:val="001209E2"/>
    <w:rsid w:val="00120B13"/>
    <w:rsid w:val="00120F41"/>
    <w:rsid w:val="001210AD"/>
    <w:rsid w:val="001213EF"/>
    <w:rsid w:val="00121DC8"/>
    <w:rsid w:val="00121E46"/>
    <w:rsid w:val="0012229C"/>
    <w:rsid w:val="00122423"/>
    <w:rsid w:val="0012244A"/>
    <w:rsid w:val="00122681"/>
    <w:rsid w:val="00122921"/>
    <w:rsid w:val="00122A39"/>
    <w:rsid w:val="00123378"/>
    <w:rsid w:val="00123F91"/>
    <w:rsid w:val="0012401A"/>
    <w:rsid w:val="00124168"/>
    <w:rsid w:val="00124537"/>
    <w:rsid w:val="001248C3"/>
    <w:rsid w:val="00124B60"/>
    <w:rsid w:val="00124D84"/>
    <w:rsid w:val="00124E9F"/>
    <w:rsid w:val="001250DD"/>
    <w:rsid w:val="0012527A"/>
    <w:rsid w:val="00125733"/>
    <w:rsid w:val="001257B8"/>
    <w:rsid w:val="00125B12"/>
    <w:rsid w:val="00125B45"/>
    <w:rsid w:val="00125C5E"/>
    <w:rsid w:val="00125CA7"/>
    <w:rsid w:val="00125CB8"/>
    <w:rsid w:val="00125CCE"/>
    <w:rsid w:val="00125F91"/>
    <w:rsid w:val="001262AD"/>
    <w:rsid w:val="001263AA"/>
    <w:rsid w:val="001264AA"/>
    <w:rsid w:val="001265F5"/>
    <w:rsid w:val="0012667B"/>
    <w:rsid w:val="00126986"/>
    <w:rsid w:val="00126CE9"/>
    <w:rsid w:val="00126D0A"/>
    <w:rsid w:val="0012704F"/>
    <w:rsid w:val="0012706D"/>
    <w:rsid w:val="001272C7"/>
    <w:rsid w:val="00127637"/>
    <w:rsid w:val="0012788F"/>
    <w:rsid w:val="00127AA8"/>
    <w:rsid w:val="00130326"/>
    <w:rsid w:val="00130414"/>
    <w:rsid w:val="001306BB"/>
    <w:rsid w:val="00130779"/>
    <w:rsid w:val="001307A1"/>
    <w:rsid w:val="00130869"/>
    <w:rsid w:val="00130B19"/>
    <w:rsid w:val="00130F6B"/>
    <w:rsid w:val="00131394"/>
    <w:rsid w:val="0013149A"/>
    <w:rsid w:val="0013165F"/>
    <w:rsid w:val="00131C96"/>
    <w:rsid w:val="00131F2A"/>
    <w:rsid w:val="001321D3"/>
    <w:rsid w:val="001325E9"/>
    <w:rsid w:val="00132939"/>
    <w:rsid w:val="00132BA1"/>
    <w:rsid w:val="00132CEE"/>
    <w:rsid w:val="00132DFB"/>
    <w:rsid w:val="00132F94"/>
    <w:rsid w:val="00133477"/>
    <w:rsid w:val="00133599"/>
    <w:rsid w:val="001335CB"/>
    <w:rsid w:val="00133970"/>
    <w:rsid w:val="00133BF7"/>
    <w:rsid w:val="00133D5E"/>
    <w:rsid w:val="00133E92"/>
    <w:rsid w:val="00133ED9"/>
    <w:rsid w:val="00134147"/>
    <w:rsid w:val="00134268"/>
    <w:rsid w:val="00134428"/>
    <w:rsid w:val="00134B88"/>
    <w:rsid w:val="00134D3E"/>
    <w:rsid w:val="00134D4F"/>
    <w:rsid w:val="00134DE9"/>
    <w:rsid w:val="00134DEF"/>
    <w:rsid w:val="00134FE8"/>
    <w:rsid w:val="00135281"/>
    <w:rsid w:val="00135471"/>
    <w:rsid w:val="001357B8"/>
    <w:rsid w:val="001358AB"/>
    <w:rsid w:val="00135925"/>
    <w:rsid w:val="00135B43"/>
    <w:rsid w:val="001362CA"/>
    <w:rsid w:val="00136A23"/>
    <w:rsid w:val="00136B99"/>
    <w:rsid w:val="00136E5C"/>
    <w:rsid w:val="00136E9F"/>
    <w:rsid w:val="001375CE"/>
    <w:rsid w:val="00140287"/>
    <w:rsid w:val="0014063E"/>
    <w:rsid w:val="00140687"/>
    <w:rsid w:val="00140777"/>
    <w:rsid w:val="00140840"/>
    <w:rsid w:val="0014087D"/>
    <w:rsid w:val="00140F74"/>
    <w:rsid w:val="001410A2"/>
    <w:rsid w:val="00141191"/>
    <w:rsid w:val="00141500"/>
    <w:rsid w:val="0014159C"/>
    <w:rsid w:val="00141823"/>
    <w:rsid w:val="00141A11"/>
    <w:rsid w:val="00142665"/>
    <w:rsid w:val="00142B67"/>
    <w:rsid w:val="00142B9F"/>
    <w:rsid w:val="00142DEA"/>
    <w:rsid w:val="00142F16"/>
    <w:rsid w:val="001436C3"/>
    <w:rsid w:val="0014378B"/>
    <w:rsid w:val="001437EF"/>
    <w:rsid w:val="0014384A"/>
    <w:rsid w:val="00143878"/>
    <w:rsid w:val="00143CCF"/>
    <w:rsid w:val="0014406C"/>
    <w:rsid w:val="001443D0"/>
    <w:rsid w:val="0014450F"/>
    <w:rsid w:val="0014458F"/>
    <w:rsid w:val="001445B3"/>
    <w:rsid w:val="00144682"/>
    <w:rsid w:val="001446CF"/>
    <w:rsid w:val="0014486F"/>
    <w:rsid w:val="00144BFC"/>
    <w:rsid w:val="00144C35"/>
    <w:rsid w:val="00144CB1"/>
    <w:rsid w:val="00144D8F"/>
    <w:rsid w:val="00144E51"/>
    <w:rsid w:val="00145013"/>
    <w:rsid w:val="001452D2"/>
    <w:rsid w:val="00145C74"/>
    <w:rsid w:val="00145F8C"/>
    <w:rsid w:val="00146105"/>
    <w:rsid w:val="0014626D"/>
    <w:rsid w:val="001462DE"/>
    <w:rsid w:val="001462E9"/>
    <w:rsid w:val="00146539"/>
    <w:rsid w:val="00146C36"/>
    <w:rsid w:val="00146E32"/>
    <w:rsid w:val="00146F1E"/>
    <w:rsid w:val="00147494"/>
    <w:rsid w:val="001475D5"/>
    <w:rsid w:val="00147647"/>
    <w:rsid w:val="00147944"/>
    <w:rsid w:val="00147C96"/>
    <w:rsid w:val="00147E94"/>
    <w:rsid w:val="00150052"/>
    <w:rsid w:val="001502AA"/>
    <w:rsid w:val="00150441"/>
    <w:rsid w:val="00150996"/>
    <w:rsid w:val="00150A19"/>
    <w:rsid w:val="00150ADA"/>
    <w:rsid w:val="0015154D"/>
    <w:rsid w:val="00151619"/>
    <w:rsid w:val="00151841"/>
    <w:rsid w:val="00151AC8"/>
    <w:rsid w:val="00151B8A"/>
    <w:rsid w:val="00151D09"/>
    <w:rsid w:val="00151FD0"/>
    <w:rsid w:val="00152141"/>
    <w:rsid w:val="00152441"/>
    <w:rsid w:val="0015249A"/>
    <w:rsid w:val="001524BF"/>
    <w:rsid w:val="001525D9"/>
    <w:rsid w:val="00152835"/>
    <w:rsid w:val="00152A2D"/>
    <w:rsid w:val="00152C12"/>
    <w:rsid w:val="0015312C"/>
    <w:rsid w:val="0015366F"/>
    <w:rsid w:val="001536B7"/>
    <w:rsid w:val="0015393E"/>
    <w:rsid w:val="00153F89"/>
    <w:rsid w:val="0015418F"/>
    <w:rsid w:val="00154656"/>
    <w:rsid w:val="00154A39"/>
    <w:rsid w:val="00154B9B"/>
    <w:rsid w:val="00154E3F"/>
    <w:rsid w:val="00154EF9"/>
    <w:rsid w:val="001551BC"/>
    <w:rsid w:val="001556B9"/>
    <w:rsid w:val="001558E4"/>
    <w:rsid w:val="001559D4"/>
    <w:rsid w:val="001559FA"/>
    <w:rsid w:val="00155A6F"/>
    <w:rsid w:val="00155ACD"/>
    <w:rsid w:val="00155BAB"/>
    <w:rsid w:val="00156335"/>
    <w:rsid w:val="00156374"/>
    <w:rsid w:val="00156438"/>
    <w:rsid w:val="001564B7"/>
    <w:rsid w:val="00156699"/>
    <w:rsid w:val="00156711"/>
    <w:rsid w:val="00156C04"/>
    <w:rsid w:val="00156E4E"/>
    <w:rsid w:val="00157231"/>
    <w:rsid w:val="001577D8"/>
    <w:rsid w:val="0015786F"/>
    <w:rsid w:val="00157CD6"/>
    <w:rsid w:val="00157EEC"/>
    <w:rsid w:val="00157F61"/>
    <w:rsid w:val="00157FC3"/>
    <w:rsid w:val="0016008C"/>
    <w:rsid w:val="00160244"/>
    <w:rsid w:val="001606C9"/>
    <w:rsid w:val="00160739"/>
    <w:rsid w:val="00160D46"/>
    <w:rsid w:val="00160F8D"/>
    <w:rsid w:val="0016100C"/>
    <w:rsid w:val="0016138A"/>
    <w:rsid w:val="001614A1"/>
    <w:rsid w:val="00161599"/>
    <w:rsid w:val="001616BE"/>
    <w:rsid w:val="00161983"/>
    <w:rsid w:val="00161A16"/>
    <w:rsid w:val="00161EFB"/>
    <w:rsid w:val="00162088"/>
    <w:rsid w:val="001623C1"/>
    <w:rsid w:val="0016254D"/>
    <w:rsid w:val="00162663"/>
    <w:rsid w:val="0016271E"/>
    <w:rsid w:val="0016284C"/>
    <w:rsid w:val="00162C82"/>
    <w:rsid w:val="00162D7A"/>
    <w:rsid w:val="00163070"/>
    <w:rsid w:val="00163121"/>
    <w:rsid w:val="001631CF"/>
    <w:rsid w:val="001634F9"/>
    <w:rsid w:val="0016359F"/>
    <w:rsid w:val="00163A0B"/>
    <w:rsid w:val="001643B2"/>
    <w:rsid w:val="001644AA"/>
    <w:rsid w:val="001644EE"/>
    <w:rsid w:val="00164C1A"/>
    <w:rsid w:val="00164D26"/>
    <w:rsid w:val="00164DAB"/>
    <w:rsid w:val="00165004"/>
    <w:rsid w:val="001650C6"/>
    <w:rsid w:val="0016518E"/>
    <w:rsid w:val="0016537B"/>
    <w:rsid w:val="00165721"/>
    <w:rsid w:val="00165BBB"/>
    <w:rsid w:val="0016613F"/>
    <w:rsid w:val="001661C1"/>
    <w:rsid w:val="00166215"/>
    <w:rsid w:val="00166297"/>
    <w:rsid w:val="00166591"/>
    <w:rsid w:val="0016669A"/>
    <w:rsid w:val="001669A1"/>
    <w:rsid w:val="00166A0C"/>
    <w:rsid w:val="00166B5C"/>
    <w:rsid w:val="00167425"/>
    <w:rsid w:val="001674A1"/>
    <w:rsid w:val="00167556"/>
    <w:rsid w:val="00167580"/>
    <w:rsid w:val="00167603"/>
    <w:rsid w:val="00167624"/>
    <w:rsid w:val="00167D97"/>
    <w:rsid w:val="00167FBB"/>
    <w:rsid w:val="00167FF9"/>
    <w:rsid w:val="00170063"/>
    <w:rsid w:val="001704F0"/>
    <w:rsid w:val="00170A53"/>
    <w:rsid w:val="00170F5F"/>
    <w:rsid w:val="00171143"/>
    <w:rsid w:val="00171550"/>
    <w:rsid w:val="0017156C"/>
    <w:rsid w:val="001719B5"/>
    <w:rsid w:val="00172864"/>
    <w:rsid w:val="0017292B"/>
    <w:rsid w:val="001729A5"/>
    <w:rsid w:val="00172AB6"/>
    <w:rsid w:val="00172B82"/>
    <w:rsid w:val="00172B9F"/>
    <w:rsid w:val="00172DE1"/>
    <w:rsid w:val="00172EFA"/>
    <w:rsid w:val="0017301F"/>
    <w:rsid w:val="00173096"/>
    <w:rsid w:val="0017351F"/>
    <w:rsid w:val="00173608"/>
    <w:rsid w:val="001736DC"/>
    <w:rsid w:val="00173883"/>
    <w:rsid w:val="001739AE"/>
    <w:rsid w:val="00173B32"/>
    <w:rsid w:val="00173E51"/>
    <w:rsid w:val="0017423D"/>
    <w:rsid w:val="00174399"/>
    <w:rsid w:val="001745EC"/>
    <w:rsid w:val="001746CA"/>
    <w:rsid w:val="001747B7"/>
    <w:rsid w:val="001747C1"/>
    <w:rsid w:val="00175034"/>
    <w:rsid w:val="0017553F"/>
    <w:rsid w:val="001759B4"/>
    <w:rsid w:val="00175C30"/>
    <w:rsid w:val="00175E5B"/>
    <w:rsid w:val="0017607F"/>
    <w:rsid w:val="001760A2"/>
    <w:rsid w:val="001760F6"/>
    <w:rsid w:val="001761D4"/>
    <w:rsid w:val="001762F7"/>
    <w:rsid w:val="00176448"/>
    <w:rsid w:val="00176596"/>
    <w:rsid w:val="00176651"/>
    <w:rsid w:val="001768CD"/>
    <w:rsid w:val="00177069"/>
    <w:rsid w:val="001771E0"/>
    <w:rsid w:val="00177273"/>
    <w:rsid w:val="00177675"/>
    <w:rsid w:val="00177817"/>
    <w:rsid w:val="00177C29"/>
    <w:rsid w:val="00177CB4"/>
    <w:rsid w:val="00177E31"/>
    <w:rsid w:val="00177EB4"/>
    <w:rsid w:val="00177FC1"/>
    <w:rsid w:val="00180227"/>
    <w:rsid w:val="00180458"/>
    <w:rsid w:val="001805CD"/>
    <w:rsid w:val="0018064F"/>
    <w:rsid w:val="00180741"/>
    <w:rsid w:val="00180E37"/>
    <w:rsid w:val="00180EFE"/>
    <w:rsid w:val="0018149C"/>
    <w:rsid w:val="001815A2"/>
    <w:rsid w:val="00181714"/>
    <w:rsid w:val="0018185C"/>
    <w:rsid w:val="00181AB6"/>
    <w:rsid w:val="00181BBA"/>
    <w:rsid w:val="00181F47"/>
    <w:rsid w:val="00181FC1"/>
    <w:rsid w:val="001827CE"/>
    <w:rsid w:val="00182A4A"/>
    <w:rsid w:val="00182E0D"/>
    <w:rsid w:val="00183034"/>
    <w:rsid w:val="001830F7"/>
    <w:rsid w:val="00183136"/>
    <w:rsid w:val="00183223"/>
    <w:rsid w:val="0018339F"/>
    <w:rsid w:val="001837EF"/>
    <w:rsid w:val="0018395E"/>
    <w:rsid w:val="001839BE"/>
    <w:rsid w:val="00183BAC"/>
    <w:rsid w:val="00183BDC"/>
    <w:rsid w:val="00183C07"/>
    <w:rsid w:val="00183EE6"/>
    <w:rsid w:val="001841A0"/>
    <w:rsid w:val="00184283"/>
    <w:rsid w:val="001845AB"/>
    <w:rsid w:val="001846BF"/>
    <w:rsid w:val="00184787"/>
    <w:rsid w:val="001849EE"/>
    <w:rsid w:val="00184A81"/>
    <w:rsid w:val="00184AAA"/>
    <w:rsid w:val="00184B57"/>
    <w:rsid w:val="00184C7B"/>
    <w:rsid w:val="00184EC4"/>
    <w:rsid w:val="001854D3"/>
    <w:rsid w:val="0018579D"/>
    <w:rsid w:val="0018588A"/>
    <w:rsid w:val="00185C8E"/>
    <w:rsid w:val="00185CC5"/>
    <w:rsid w:val="00185E62"/>
    <w:rsid w:val="001865A6"/>
    <w:rsid w:val="00186904"/>
    <w:rsid w:val="001869D9"/>
    <w:rsid w:val="00186D3A"/>
    <w:rsid w:val="00187252"/>
    <w:rsid w:val="0018726B"/>
    <w:rsid w:val="001876AA"/>
    <w:rsid w:val="0018792B"/>
    <w:rsid w:val="00187A06"/>
    <w:rsid w:val="00187A1A"/>
    <w:rsid w:val="00187A48"/>
    <w:rsid w:val="001903E0"/>
    <w:rsid w:val="00190C10"/>
    <w:rsid w:val="00190D85"/>
    <w:rsid w:val="00190DB7"/>
    <w:rsid w:val="00190E41"/>
    <w:rsid w:val="001912D8"/>
    <w:rsid w:val="00191302"/>
    <w:rsid w:val="00191C91"/>
    <w:rsid w:val="00192445"/>
    <w:rsid w:val="001924EE"/>
    <w:rsid w:val="0019257E"/>
    <w:rsid w:val="00192D00"/>
    <w:rsid w:val="00192DC1"/>
    <w:rsid w:val="00192DD9"/>
    <w:rsid w:val="0019326C"/>
    <w:rsid w:val="001934C0"/>
    <w:rsid w:val="00193F9F"/>
    <w:rsid w:val="0019431A"/>
    <w:rsid w:val="00194339"/>
    <w:rsid w:val="00194490"/>
    <w:rsid w:val="0019453D"/>
    <w:rsid w:val="00194577"/>
    <w:rsid w:val="00194814"/>
    <w:rsid w:val="00194848"/>
    <w:rsid w:val="001948E3"/>
    <w:rsid w:val="00194F4D"/>
    <w:rsid w:val="001955A1"/>
    <w:rsid w:val="00195677"/>
    <w:rsid w:val="001957B1"/>
    <w:rsid w:val="0019580A"/>
    <w:rsid w:val="001958EA"/>
    <w:rsid w:val="00195BD1"/>
    <w:rsid w:val="00195C8F"/>
    <w:rsid w:val="00195E0E"/>
    <w:rsid w:val="00196201"/>
    <w:rsid w:val="001963F8"/>
    <w:rsid w:val="00196415"/>
    <w:rsid w:val="0019656F"/>
    <w:rsid w:val="00196872"/>
    <w:rsid w:val="00196C97"/>
    <w:rsid w:val="001973CA"/>
    <w:rsid w:val="001974B2"/>
    <w:rsid w:val="00197902"/>
    <w:rsid w:val="00197BDD"/>
    <w:rsid w:val="001A0226"/>
    <w:rsid w:val="001A04CB"/>
    <w:rsid w:val="001A055B"/>
    <w:rsid w:val="001A0957"/>
    <w:rsid w:val="001A0C95"/>
    <w:rsid w:val="001A0EF9"/>
    <w:rsid w:val="001A1035"/>
    <w:rsid w:val="001A10A3"/>
    <w:rsid w:val="001A10A8"/>
    <w:rsid w:val="001A1294"/>
    <w:rsid w:val="001A1303"/>
    <w:rsid w:val="001A13CC"/>
    <w:rsid w:val="001A15F9"/>
    <w:rsid w:val="001A1738"/>
    <w:rsid w:val="001A1749"/>
    <w:rsid w:val="001A178D"/>
    <w:rsid w:val="001A180D"/>
    <w:rsid w:val="001A1AF0"/>
    <w:rsid w:val="001A1BAC"/>
    <w:rsid w:val="001A1BCD"/>
    <w:rsid w:val="001A1D7C"/>
    <w:rsid w:val="001A1F77"/>
    <w:rsid w:val="001A2205"/>
    <w:rsid w:val="001A23CE"/>
    <w:rsid w:val="001A256C"/>
    <w:rsid w:val="001A2624"/>
    <w:rsid w:val="001A2679"/>
    <w:rsid w:val="001A26A2"/>
    <w:rsid w:val="001A2905"/>
    <w:rsid w:val="001A29A3"/>
    <w:rsid w:val="001A2B31"/>
    <w:rsid w:val="001A2C89"/>
    <w:rsid w:val="001A2FD6"/>
    <w:rsid w:val="001A3630"/>
    <w:rsid w:val="001A3755"/>
    <w:rsid w:val="001A3773"/>
    <w:rsid w:val="001A3D4B"/>
    <w:rsid w:val="001A49F8"/>
    <w:rsid w:val="001A4A13"/>
    <w:rsid w:val="001A4BBD"/>
    <w:rsid w:val="001A4E0A"/>
    <w:rsid w:val="001A4E64"/>
    <w:rsid w:val="001A4F8B"/>
    <w:rsid w:val="001A511F"/>
    <w:rsid w:val="001A51FB"/>
    <w:rsid w:val="001A52DE"/>
    <w:rsid w:val="001A564B"/>
    <w:rsid w:val="001A5852"/>
    <w:rsid w:val="001A58B4"/>
    <w:rsid w:val="001A58C0"/>
    <w:rsid w:val="001A5D2F"/>
    <w:rsid w:val="001A6159"/>
    <w:rsid w:val="001A65E2"/>
    <w:rsid w:val="001A673E"/>
    <w:rsid w:val="001A682E"/>
    <w:rsid w:val="001A6948"/>
    <w:rsid w:val="001A6CAF"/>
    <w:rsid w:val="001A6F94"/>
    <w:rsid w:val="001A7031"/>
    <w:rsid w:val="001A72FC"/>
    <w:rsid w:val="001A76CF"/>
    <w:rsid w:val="001A76DD"/>
    <w:rsid w:val="001A775A"/>
    <w:rsid w:val="001A7763"/>
    <w:rsid w:val="001B002D"/>
    <w:rsid w:val="001B0131"/>
    <w:rsid w:val="001B0362"/>
    <w:rsid w:val="001B078A"/>
    <w:rsid w:val="001B0B0E"/>
    <w:rsid w:val="001B0E1C"/>
    <w:rsid w:val="001B12C6"/>
    <w:rsid w:val="001B16E4"/>
    <w:rsid w:val="001B1C40"/>
    <w:rsid w:val="001B2BDA"/>
    <w:rsid w:val="001B2E40"/>
    <w:rsid w:val="001B3964"/>
    <w:rsid w:val="001B3DAF"/>
    <w:rsid w:val="001B3DD7"/>
    <w:rsid w:val="001B3FC9"/>
    <w:rsid w:val="001B43D8"/>
    <w:rsid w:val="001B4452"/>
    <w:rsid w:val="001B466C"/>
    <w:rsid w:val="001B4F1A"/>
    <w:rsid w:val="001B4F34"/>
    <w:rsid w:val="001B52EC"/>
    <w:rsid w:val="001B5367"/>
    <w:rsid w:val="001B554A"/>
    <w:rsid w:val="001B55A7"/>
    <w:rsid w:val="001B59E7"/>
    <w:rsid w:val="001B6564"/>
    <w:rsid w:val="001B691A"/>
    <w:rsid w:val="001B696E"/>
    <w:rsid w:val="001B69E7"/>
    <w:rsid w:val="001B6B31"/>
    <w:rsid w:val="001B71D9"/>
    <w:rsid w:val="001B77B4"/>
    <w:rsid w:val="001B782C"/>
    <w:rsid w:val="001B7BF6"/>
    <w:rsid w:val="001B7C13"/>
    <w:rsid w:val="001B7D3A"/>
    <w:rsid w:val="001C02D8"/>
    <w:rsid w:val="001C03B6"/>
    <w:rsid w:val="001C04E3"/>
    <w:rsid w:val="001C0F91"/>
    <w:rsid w:val="001C18CA"/>
    <w:rsid w:val="001C1970"/>
    <w:rsid w:val="001C19C3"/>
    <w:rsid w:val="001C1A76"/>
    <w:rsid w:val="001C22E3"/>
    <w:rsid w:val="001C2378"/>
    <w:rsid w:val="001C26E9"/>
    <w:rsid w:val="001C277E"/>
    <w:rsid w:val="001C27FD"/>
    <w:rsid w:val="001C295F"/>
    <w:rsid w:val="001C29FA"/>
    <w:rsid w:val="001C2A73"/>
    <w:rsid w:val="001C2E9A"/>
    <w:rsid w:val="001C2F2D"/>
    <w:rsid w:val="001C2F5A"/>
    <w:rsid w:val="001C329B"/>
    <w:rsid w:val="001C338F"/>
    <w:rsid w:val="001C346F"/>
    <w:rsid w:val="001C3503"/>
    <w:rsid w:val="001C3A38"/>
    <w:rsid w:val="001C3A90"/>
    <w:rsid w:val="001C3ABA"/>
    <w:rsid w:val="001C3D98"/>
    <w:rsid w:val="001C3EE9"/>
    <w:rsid w:val="001C3FA4"/>
    <w:rsid w:val="001C4059"/>
    <w:rsid w:val="001C40CF"/>
    <w:rsid w:val="001C40F9"/>
    <w:rsid w:val="001C4217"/>
    <w:rsid w:val="001C43D4"/>
    <w:rsid w:val="001C458B"/>
    <w:rsid w:val="001C4D73"/>
    <w:rsid w:val="001C4FD5"/>
    <w:rsid w:val="001C53C9"/>
    <w:rsid w:val="001C5874"/>
    <w:rsid w:val="001C588F"/>
    <w:rsid w:val="001C5937"/>
    <w:rsid w:val="001C5A8F"/>
    <w:rsid w:val="001C5D4F"/>
    <w:rsid w:val="001C5DBF"/>
    <w:rsid w:val="001C61C7"/>
    <w:rsid w:val="001C6306"/>
    <w:rsid w:val="001C64C0"/>
    <w:rsid w:val="001C68FA"/>
    <w:rsid w:val="001C69BA"/>
    <w:rsid w:val="001C69DA"/>
    <w:rsid w:val="001C6EC4"/>
    <w:rsid w:val="001C6F06"/>
    <w:rsid w:val="001C6F2D"/>
    <w:rsid w:val="001C723B"/>
    <w:rsid w:val="001C734C"/>
    <w:rsid w:val="001C74D2"/>
    <w:rsid w:val="001C7794"/>
    <w:rsid w:val="001C788D"/>
    <w:rsid w:val="001C7EA6"/>
    <w:rsid w:val="001D011C"/>
    <w:rsid w:val="001D0316"/>
    <w:rsid w:val="001D09AD"/>
    <w:rsid w:val="001D0B33"/>
    <w:rsid w:val="001D0FBE"/>
    <w:rsid w:val="001D1123"/>
    <w:rsid w:val="001D12AE"/>
    <w:rsid w:val="001D13F4"/>
    <w:rsid w:val="001D18F0"/>
    <w:rsid w:val="001D19CC"/>
    <w:rsid w:val="001D19ED"/>
    <w:rsid w:val="001D1E1D"/>
    <w:rsid w:val="001D1F21"/>
    <w:rsid w:val="001D2308"/>
    <w:rsid w:val="001D2360"/>
    <w:rsid w:val="001D2A25"/>
    <w:rsid w:val="001D2C26"/>
    <w:rsid w:val="001D2D8E"/>
    <w:rsid w:val="001D2DBA"/>
    <w:rsid w:val="001D3064"/>
    <w:rsid w:val="001D3109"/>
    <w:rsid w:val="001D3245"/>
    <w:rsid w:val="001D332E"/>
    <w:rsid w:val="001D34E7"/>
    <w:rsid w:val="001D34EB"/>
    <w:rsid w:val="001D3988"/>
    <w:rsid w:val="001D3B69"/>
    <w:rsid w:val="001D4082"/>
    <w:rsid w:val="001D4457"/>
    <w:rsid w:val="001D4817"/>
    <w:rsid w:val="001D4868"/>
    <w:rsid w:val="001D49B9"/>
    <w:rsid w:val="001D4AB3"/>
    <w:rsid w:val="001D4B24"/>
    <w:rsid w:val="001D4D5E"/>
    <w:rsid w:val="001D4D88"/>
    <w:rsid w:val="001D4E05"/>
    <w:rsid w:val="001D5033"/>
    <w:rsid w:val="001D54E4"/>
    <w:rsid w:val="001D5668"/>
    <w:rsid w:val="001D568A"/>
    <w:rsid w:val="001D56E1"/>
    <w:rsid w:val="001D5A34"/>
    <w:rsid w:val="001D5B4E"/>
    <w:rsid w:val="001D5C88"/>
    <w:rsid w:val="001D5D14"/>
    <w:rsid w:val="001D5ECC"/>
    <w:rsid w:val="001D6567"/>
    <w:rsid w:val="001D695C"/>
    <w:rsid w:val="001D6E4D"/>
    <w:rsid w:val="001D6FD9"/>
    <w:rsid w:val="001D740E"/>
    <w:rsid w:val="001D780E"/>
    <w:rsid w:val="001D7B97"/>
    <w:rsid w:val="001D7C77"/>
    <w:rsid w:val="001E0027"/>
    <w:rsid w:val="001E00FA"/>
    <w:rsid w:val="001E041E"/>
    <w:rsid w:val="001E047E"/>
    <w:rsid w:val="001E05C3"/>
    <w:rsid w:val="001E06DE"/>
    <w:rsid w:val="001E09DE"/>
    <w:rsid w:val="001E0AC1"/>
    <w:rsid w:val="001E0AD3"/>
    <w:rsid w:val="001E0AE3"/>
    <w:rsid w:val="001E0C3C"/>
    <w:rsid w:val="001E0EFE"/>
    <w:rsid w:val="001E0F4E"/>
    <w:rsid w:val="001E1193"/>
    <w:rsid w:val="001E1245"/>
    <w:rsid w:val="001E14C5"/>
    <w:rsid w:val="001E166B"/>
    <w:rsid w:val="001E19FF"/>
    <w:rsid w:val="001E2337"/>
    <w:rsid w:val="001E24D6"/>
    <w:rsid w:val="001E28BE"/>
    <w:rsid w:val="001E2A58"/>
    <w:rsid w:val="001E31AF"/>
    <w:rsid w:val="001E3688"/>
    <w:rsid w:val="001E36E4"/>
    <w:rsid w:val="001E379D"/>
    <w:rsid w:val="001E3A3C"/>
    <w:rsid w:val="001E3B7B"/>
    <w:rsid w:val="001E3BC8"/>
    <w:rsid w:val="001E446F"/>
    <w:rsid w:val="001E470E"/>
    <w:rsid w:val="001E4B85"/>
    <w:rsid w:val="001E4E1F"/>
    <w:rsid w:val="001E4E8B"/>
    <w:rsid w:val="001E4F84"/>
    <w:rsid w:val="001E4FA0"/>
    <w:rsid w:val="001E53F5"/>
    <w:rsid w:val="001E585D"/>
    <w:rsid w:val="001E5B07"/>
    <w:rsid w:val="001E5C22"/>
    <w:rsid w:val="001E5C23"/>
    <w:rsid w:val="001E5E3F"/>
    <w:rsid w:val="001E64A2"/>
    <w:rsid w:val="001E6BC3"/>
    <w:rsid w:val="001E6EBD"/>
    <w:rsid w:val="001E7152"/>
    <w:rsid w:val="001E7504"/>
    <w:rsid w:val="001E76DF"/>
    <w:rsid w:val="001E78C9"/>
    <w:rsid w:val="001E7916"/>
    <w:rsid w:val="001E792B"/>
    <w:rsid w:val="001E7EB7"/>
    <w:rsid w:val="001F0119"/>
    <w:rsid w:val="001F02E0"/>
    <w:rsid w:val="001F0341"/>
    <w:rsid w:val="001F036F"/>
    <w:rsid w:val="001F058E"/>
    <w:rsid w:val="001F05B2"/>
    <w:rsid w:val="001F05D0"/>
    <w:rsid w:val="001F0A8C"/>
    <w:rsid w:val="001F0AB4"/>
    <w:rsid w:val="001F0ADC"/>
    <w:rsid w:val="001F0C9C"/>
    <w:rsid w:val="001F0D92"/>
    <w:rsid w:val="001F11BA"/>
    <w:rsid w:val="001F1256"/>
    <w:rsid w:val="001F1308"/>
    <w:rsid w:val="001F142E"/>
    <w:rsid w:val="001F1525"/>
    <w:rsid w:val="001F1636"/>
    <w:rsid w:val="001F1E87"/>
    <w:rsid w:val="001F1EB6"/>
    <w:rsid w:val="001F229F"/>
    <w:rsid w:val="001F2497"/>
    <w:rsid w:val="001F2618"/>
    <w:rsid w:val="001F29ED"/>
    <w:rsid w:val="001F2B3B"/>
    <w:rsid w:val="001F2C4D"/>
    <w:rsid w:val="001F2D65"/>
    <w:rsid w:val="001F2E23"/>
    <w:rsid w:val="001F2FDF"/>
    <w:rsid w:val="001F341F"/>
    <w:rsid w:val="001F34BC"/>
    <w:rsid w:val="001F36A4"/>
    <w:rsid w:val="001F3911"/>
    <w:rsid w:val="001F3A22"/>
    <w:rsid w:val="001F3F1A"/>
    <w:rsid w:val="001F3F77"/>
    <w:rsid w:val="001F40EF"/>
    <w:rsid w:val="001F4117"/>
    <w:rsid w:val="001F420B"/>
    <w:rsid w:val="001F42D6"/>
    <w:rsid w:val="001F470D"/>
    <w:rsid w:val="001F4A18"/>
    <w:rsid w:val="001F4B00"/>
    <w:rsid w:val="001F4B6A"/>
    <w:rsid w:val="001F4CBD"/>
    <w:rsid w:val="001F513F"/>
    <w:rsid w:val="001F51F7"/>
    <w:rsid w:val="001F52E4"/>
    <w:rsid w:val="001F5545"/>
    <w:rsid w:val="001F5569"/>
    <w:rsid w:val="001F5583"/>
    <w:rsid w:val="001F5777"/>
    <w:rsid w:val="001F586A"/>
    <w:rsid w:val="001F5937"/>
    <w:rsid w:val="001F59E3"/>
    <w:rsid w:val="001F59ED"/>
    <w:rsid w:val="001F5A9B"/>
    <w:rsid w:val="001F62DA"/>
    <w:rsid w:val="001F62DC"/>
    <w:rsid w:val="001F679D"/>
    <w:rsid w:val="001F7121"/>
    <w:rsid w:val="001F7153"/>
    <w:rsid w:val="001F71D6"/>
    <w:rsid w:val="001F74D9"/>
    <w:rsid w:val="001F7555"/>
    <w:rsid w:val="001F78AD"/>
    <w:rsid w:val="001F79EF"/>
    <w:rsid w:val="001F7B0C"/>
    <w:rsid w:val="001F7E21"/>
    <w:rsid w:val="0020000D"/>
    <w:rsid w:val="002001A2"/>
    <w:rsid w:val="002002AB"/>
    <w:rsid w:val="0020030D"/>
    <w:rsid w:val="0020039D"/>
    <w:rsid w:val="002008D9"/>
    <w:rsid w:val="00200D2C"/>
    <w:rsid w:val="00200DF5"/>
    <w:rsid w:val="00200E35"/>
    <w:rsid w:val="00200E82"/>
    <w:rsid w:val="00200F29"/>
    <w:rsid w:val="0020101E"/>
    <w:rsid w:val="002012F7"/>
    <w:rsid w:val="0020143C"/>
    <w:rsid w:val="002014EE"/>
    <w:rsid w:val="0020163F"/>
    <w:rsid w:val="002019D8"/>
    <w:rsid w:val="00201B3B"/>
    <w:rsid w:val="00201D6F"/>
    <w:rsid w:val="00201D9B"/>
    <w:rsid w:val="00201EC7"/>
    <w:rsid w:val="002021AA"/>
    <w:rsid w:val="002026D7"/>
    <w:rsid w:val="002029E2"/>
    <w:rsid w:val="0020349A"/>
    <w:rsid w:val="002034B4"/>
    <w:rsid w:val="002034CD"/>
    <w:rsid w:val="00203A33"/>
    <w:rsid w:val="00203A52"/>
    <w:rsid w:val="00203B6C"/>
    <w:rsid w:val="00203EEA"/>
    <w:rsid w:val="00204032"/>
    <w:rsid w:val="0020412C"/>
    <w:rsid w:val="00204316"/>
    <w:rsid w:val="00204A89"/>
    <w:rsid w:val="00204BAD"/>
    <w:rsid w:val="00204D60"/>
    <w:rsid w:val="00205129"/>
    <w:rsid w:val="0020540E"/>
    <w:rsid w:val="00205627"/>
    <w:rsid w:val="002056CD"/>
    <w:rsid w:val="002056D0"/>
    <w:rsid w:val="0020579B"/>
    <w:rsid w:val="002058AE"/>
    <w:rsid w:val="00205F36"/>
    <w:rsid w:val="00205FE7"/>
    <w:rsid w:val="00206181"/>
    <w:rsid w:val="00206338"/>
    <w:rsid w:val="0020687A"/>
    <w:rsid w:val="00206ACE"/>
    <w:rsid w:val="00206AFA"/>
    <w:rsid w:val="00206B4A"/>
    <w:rsid w:val="00206F0C"/>
    <w:rsid w:val="0020722F"/>
    <w:rsid w:val="00207339"/>
    <w:rsid w:val="00207371"/>
    <w:rsid w:val="00207B14"/>
    <w:rsid w:val="00207DF3"/>
    <w:rsid w:val="00207F05"/>
    <w:rsid w:val="00210077"/>
    <w:rsid w:val="00210126"/>
    <w:rsid w:val="002101B2"/>
    <w:rsid w:val="0021038F"/>
    <w:rsid w:val="002103AE"/>
    <w:rsid w:val="00210860"/>
    <w:rsid w:val="00210B6A"/>
    <w:rsid w:val="00210C30"/>
    <w:rsid w:val="00210C49"/>
    <w:rsid w:val="0021106F"/>
    <w:rsid w:val="002110BF"/>
    <w:rsid w:val="0021119C"/>
    <w:rsid w:val="002111C0"/>
    <w:rsid w:val="00211447"/>
    <w:rsid w:val="002115CB"/>
    <w:rsid w:val="002118DF"/>
    <w:rsid w:val="00211AC0"/>
    <w:rsid w:val="00211D69"/>
    <w:rsid w:val="0021255F"/>
    <w:rsid w:val="002127AB"/>
    <w:rsid w:val="00212CB6"/>
    <w:rsid w:val="00212E37"/>
    <w:rsid w:val="00212FA9"/>
    <w:rsid w:val="00213227"/>
    <w:rsid w:val="00213593"/>
    <w:rsid w:val="002139FF"/>
    <w:rsid w:val="002140FF"/>
    <w:rsid w:val="00214640"/>
    <w:rsid w:val="00214674"/>
    <w:rsid w:val="00214AF3"/>
    <w:rsid w:val="00215525"/>
    <w:rsid w:val="00215977"/>
    <w:rsid w:val="00215BEC"/>
    <w:rsid w:val="00216926"/>
    <w:rsid w:val="00216C5C"/>
    <w:rsid w:val="00216D77"/>
    <w:rsid w:val="00217050"/>
    <w:rsid w:val="002172F8"/>
    <w:rsid w:val="0021777F"/>
    <w:rsid w:val="002178BE"/>
    <w:rsid w:val="00217AF1"/>
    <w:rsid w:val="00217C74"/>
    <w:rsid w:val="002200DB"/>
    <w:rsid w:val="00220703"/>
    <w:rsid w:val="002207B2"/>
    <w:rsid w:val="00220894"/>
    <w:rsid w:val="00220D00"/>
    <w:rsid w:val="00220EE6"/>
    <w:rsid w:val="0022150D"/>
    <w:rsid w:val="0022184B"/>
    <w:rsid w:val="00221BE2"/>
    <w:rsid w:val="00221C81"/>
    <w:rsid w:val="00222604"/>
    <w:rsid w:val="00222C90"/>
    <w:rsid w:val="00222FFF"/>
    <w:rsid w:val="0022340F"/>
    <w:rsid w:val="002235A7"/>
    <w:rsid w:val="002235B8"/>
    <w:rsid w:val="002236FF"/>
    <w:rsid w:val="002237BD"/>
    <w:rsid w:val="0022397C"/>
    <w:rsid w:val="00223AF3"/>
    <w:rsid w:val="00223CA2"/>
    <w:rsid w:val="00223D1D"/>
    <w:rsid w:val="00223F56"/>
    <w:rsid w:val="0022420E"/>
    <w:rsid w:val="002244CB"/>
    <w:rsid w:val="002245CC"/>
    <w:rsid w:val="002246BF"/>
    <w:rsid w:val="00224952"/>
    <w:rsid w:val="002249BE"/>
    <w:rsid w:val="00224DD2"/>
    <w:rsid w:val="00225033"/>
    <w:rsid w:val="0022508F"/>
    <w:rsid w:val="002255F3"/>
    <w:rsid w:val="002257DD"/>
    <w:rsid w:val="0022583D"/>
    <w:rsid w:val="00225A6A"/>
    <w:rsid w:val="00225AC7"/>
    <w:rsid w:val="00225ACC"/>
    <w:rsid w:val="00225C36"/>
    <w:rsid w:val="00225DA1"/>
    <w:rsid w:val="00225DA3"/>
    <w:rsid w:val="00226002"/>
    <w:rsid w:val="002260A0"/>
    <w:rsid w:val="002262DA"/>
    <w:rsid w:val="002266E8"/>
    <w:rsid w:val="00226E20"/>
    <w:rsid w:val="002270CE"/>
    <w:rsid w:val="00227BC0"/>
    <w:rsid w:val="0023018B"/>
    <w:rsid w:val="00230496"/>
    <w:rsid w:val="00230DE9"/>
    <w:rsid w:val="00231153"/>
    <w:rsid w:val="00231215"/>
    <w:rsid w:val="00231A74"/>
    <w:rsid w:val="00231B01"/>
    <w:rsid w:val="00231C25"/>
    <w:rsid w:val="00231C6F"/>
    <w:rsid w:val="00231E06"/>
    <w:rsid w:val="00231FF9"/>
    <w:rsid w:val="002321B5"/>
    <w:rsid w:val="00232631"/>
    <w:rsid w:val="00232A2E"/>
    <w:rsid w:val="00232A90"/>
    <w:rsid w:val="00232E92"/>
    <w:rsid w:val="00232F5E"/>
    <w:rsid w:val="0023355D"/>
    <w:rsid w:val="00233611"/>
    <w:rsid w:val="00234151"/>
    <w:rsid w:val="002345B4"/>
    <w:rsid w:val="0023475F"/>
    <w:rsid w:val="00234BA8"/>
    <w:rsid w:val="00234F46"/>
    <w:rsid w:val="00234F8C"/>
    <w:rsid w:val="002352F7"/>
    <w:rsid w:val="00235542"/>
    <w:rsid w:val="002358A1"/>
    <w:rsid w:val="002359F2"/>
    <w:rsid w:val="00235D57"/>
    <w:rsid w:val="00235EB5"/>
    <w:rsid w:val="0023632A"/>
    <w:rsid w:val="002363DA"/>
    <w:rsid w:val="002364B9"/>
    <w:rsid w:val="00236617"/>
    <w:rsid w:val="00236777"/>
    <w:rsid w:val="002369B0"/>
    <w:rsid w:val="002369DC"/>
    <w:rsid w:val="00236AD8"/>
    <w:rsid w:val="00236B76"/>
    <w:rsid w:val="002373AA"/>
    <w:rsid w:val="00237499"/>
    <w:rsid w:val="0023780D"/>
    <w:rsid w:val="0023798A"/>
    <w:rsid w:val="00237A61"/>
    <w:rsid w:val="00237A81"/>
    <w:rsid w:val="00240015"/>
    <w:rsid w:val="0024003E"/>
    <w:rsid w:val="002401F5"/>
    <w:rsid w:val="002406A9"/>
    <w:rsid w:val="002407FC"/>
    <w:rsid w:val="00240CE2"/>
    <w:rsid w:val="00240E54"/>
    <w:rsid w:val="002410B7"/>
    <w:rsid w:val="002411B0"/>
    <w:rsid w:val="00241A3D"/>
    <w:rsid w:val="00241B8E"/>
    <w:rsid w:val="00241F50"/>
    <w:rsid w:val="00242DAD"/>
    <w:rsid w:val="00242E10"/>
    <w:rsid w:val="00242FE7"/>
    <w:rsid w:val="0024360E"/>
    <w:rsid w:val="00243B64"/>
    <w:rsid w:val="00243B7A"/>
    <w:rsid w:val="00243DBD"/>
    <w:rsid w:val="00244744"/>
    <w:rsid w:val="00244749"/>
    <w:rsid w:val="00244C1D"/>
    <w:rsid w:val="00244CC6"/>
    <w:rsid w:val="00244EBC"/>
    <w:rsid w:val="002451C5"/>
    <w:rsid w:val="00245AFE"/>
    <w:rsid w:val="00245C86"/>
    <w:rsid w:val="00245F1F"/>
    <w:rsid w:val="00246198"/>
    <w:rsid w:val="00246224"/>
    <w:rsid w:val="00246275"/>
    <w:rsid w:val="0024663B"/>
    <w:rsid w:val="002466A5"/>
    <w:rsid w:val="002468D8"/>
    <w:rsid w:val="00246972"/>
    <w:rsid w:val="00246C42"/>
    <w:rsid w:val="00246D55"/>
    <w:rsid w:val="00246F9E"/>
    <w:rsid w:val="00247103"/>
    <w:rsid w:val="0024722E"/>
    <w:rsid w:val="00247EFF"/>
    <w:rsid w:val="00250067"/>
    <w:rsid w:val="002508CA"/>
    <w:rsid w:val="00250B5E"/>
    <w:rsid w:val="00250DA4"/>
    <w:rsid w:val="00251300"/>
    <w:rsid w:val="002513B0"/>
    <w:rsid w:val="002516DE"/>
    <w:rsid w:val="0025184C"/>
    <w:rsid w:val="00251A10"/>
    <w:rsid w:val="00251AF4"/>
    <w:rsid w:val="00251D47"/>
    <w:rsid w:val="00251F1B"/>
    <w:rsid w:val="00251F81"/>
    <w:rsid w:val="00252028"/>
    <w:rsid w:val="00252036"/>
    <w:rsid w:val="002520B7"/>
    <w:rsid w:val="00252441"/>
    <w:rsid w:val="00252673"/>
    <w:rsid w:val="00252700"/>
    <w:rsid w:val="00252733"/>
    <w:rsid w:val="00252BE0"/>
    <w:rsid w:val="0025344B"/>
    <w:rsid w:val="00253588"/>
    <w:rsid w:val="00253701"/>
    <w:rsid w:val="00253742"/>
    <w:rsid w:val="00253ADC"/>
    <w:rsid w:val="00253C8E"/>
    <w:rsid w:val="0025403F"/>
    <w:rsid w:val="0025416F"/>
    <w:rsid w:val="002543CB"/>
    <w:rsid w:val="00254681"/>
    <w:rsid w:val="002546F4"/>
    <w:rsid w:val="00254A9B"/>
    <w:rsid w:val="00254B8B"/>
    <w:rsid w:val="00254BFF"/>
    <w:rsid w:val="00254ECF"/>
    <w:rsid w:val="00254F18"/>
    <w:rsid w:val="0025508F"/>
    <w:rsid w:val="002551D0"/>
    <w:rsid w:val="00255374"/>
    <w:rsid w:val="002553E4"/>
    <w:rsid w:val="002553F1"/>
    <w:rsid w:val="002557C5"/>
    <w:rsid w:val="002558A8"/>
    <w:rsid w:val="00255D03"/>
    <w:rsid w:val="00255EA0"/>
    <w:rsid w:val="00255FBF"/>
    <w:rsid w:val="00256013"/>
    <w:rsid w:val="00256088"/>
    <w:rsid w:val="002560A6"/>
    <w:rsid w:val="002560AE"/>
    <w:rsid w:val="0025613E"/>
    <w:rsid w:val="002566BA"/>
    <w:rsid w:val="00256A31"/>
    <w:rsid w:val="00256F44"/>
    <w:rsid w:val="00256FBE"/>
    <w:rsid w:val="002573F5"/>
    <w:rsid w:val="00257451"/>
    <w:rsid w:val="00257767"/>
    <w:rsid w:val="00257987"/>
    <w:rsid w:val="00257B45"/>
    <w:rsid w:val="00257BF4"/>
    <w:rsid w:val="00257CDB"/>
    <w:rsid w:val="00257D50"/>
    <w:rsid w:val="00257EA2"/>
    <w:rsid w:val="00257FD2"/>
    <w:rsid w:val="00260003"/>
    <w:rsid w:val="00260025"/>
    <w:rsid w:val="0026035D"/>
    <w:rsid w:val="00260583"/>
    <w:rsid w:val="002606D6"/>
    <w:rsid w:val="002606FC"/>
    <w:rsid w:val="00260B7A"/>
    <w:rsid w:val="00260DA5"/>
    <w:rsid w:val="00260DAA"/>
    <w:rsid w:val="00260EA6"/>
    <w:rsid w:val="002610ED"/>
    <w:rsid w:val="002615E8"/>
    <w:rsid w:val="0026189D"/>
    <w:rsid w:val="002618F9"/>
    <w:rsid w:val="00261A9F"/>
    <w:rsid w:val="00261C98"/>
    <w:rsid w:val="00261DB1"/>
    <w:rsid w:val="00261EB5"/>
    <w:rsid w:val="0026248E"/>
    <w:rsid w:val="00262493"/>
    <w:rsid w:val="0026258A"/>
    <w:rsid w:val="00262914"/>
    <w:rsid w:val="00262CDF"/>
    <w:rsid w:val="00262E11"/>
    <w:rsid w:val="00263697"/>
    <w:rsid w:val="002639DC"/>
    <w:rsid w:val="00263DE7"/>
    <w:rsid w:val="00263EB9"/>
    <w:rsid w:val="002643F1"/>
    <w:rsid w:val="0026449E"/>
    <w:rsid w:val="002647BF"/>
    <w:rsid w:val="002647D5"/>
    <w:rsid w:val="002649AA"/>
    <w:rsid w:val="00264E11"/>
    <w:rsid w:val="00265032"/>
    <w:rsid w:val="002651FB"/>
    <w:rsid w:val="0026538C"/>
    <w:rsid w:val="00265781"/>
    <w:rsid w:val="00265E27"/>
    <w:rsid w:val="00266508"/>
    <w:rsid w:val="0026687E"/>
    <w:rsid w:val="00266B13"/>
    <w:rsid w:val="0026707D"/>
    <w:rsid w:val="0026729C"/>
    <w:rsid w:val="0026770D"/>
    <w:rsid w:val="00267BE6"/>
    <w:rsid w:val="00267DED"/>
    <w:rsid w:val="002701AE"/>
    <w:rsid w:val="00270728"/>
    <w:rsid w:val="002707FC"/>
    <w:rsid w:val="00270895"/>
    <w:rsid w:val="002708FD"/>
    <w:rsid w:val="00270C33"/>
    <w:rsid w:val="00270CC6"/>
    <w:rsid w:val="00270D42"/>
    <w:rsid w:val="00270F5A"/>
    <w:rsid w:val="002715AA"/>
    <w:rsid w:val="0027195D"/>
    <w:rsid w:val="00271C71"/>
    <w:rsid w:val="00271C8D"/>
    <w:rsid w:val="00271EDB"/>
    <w:rsid w:val="002720F1"/>
    <w:rsid w:val="0027230F"/>
    <w:rsid w:val="002725D3"/>
    <w:rsid w:val="00272B03"/>
    <w:rsid w:val="00272B11"/>
    <w:rsid w:val="00272C3F"/>
    <w:rsid w:val="00272D61"/>
    <w:rsid w:val="00272D64"/>
    <w:rsid w:val="00272F55"/>
    <w:rsid w:val="002730C5"/>
    <w:rsid w:val="00273152"/>
    <w:rsid w:val="002731AB"/>
    <w:rsid w:val="0027326D"/>
    <w:rsid w:val="002733E2"/>
    <w:rsid w:val="0027353D"/>
    <w:rsid w:val="0027451E"/>
    <w:rsid w:val="00274531"/>
    <w:rsid w:val="002746A3"/>
    <w:rsid w:val="00274D71"/>
    <w:rsid w:val="00274FAE"/>
    <w:rsid w:val="00275003"/>
    <w:rsid w:val="0027506B"/>
    <w:rsid w:val="002750B1"/>
    <w:rsid w:val="002757BA"/>
    <w:rsid w:val="00275D62"/>
    <w:rsid w:val="00275DC6"/>
    <w:rsid w:val="00275E6A"/>
    <w:rsid w:val="0027624E"/>
    <w:rsid w:val="0027639B"/>
    <w:rsid w:val="0027672E"/>
    <w:rsid w:val="00276A35"/>
    <w:rsid w:val="00276E6B"/>
    <w:rsid w:val="002775AF"/>
    <w:rsid w:val="00277835"/>
    <w:rsid w:val="002778A4"/>
    <w:rsid w:val="00277B18"/>
    <w:rsid w:val="00277D54"/>
    <w:rsid w:val="00277DFB"/>
    <w:rsid w:val="0028024E"/>
    <w:rsid w:val="002803DD"/>
    <w:rsid w:val="0028052C"/>
    <w:rsid w:val="00280AB1"/>
    <w:rsid w:val="00280AD0"/>
    <w:rsid w:val="00280CBE"/>
    <w:rsid w:val="00280E17"/>
    <w:rsid w:val="00280F1D"/>
    <w:rsid w:val="002813C1"/>
    <w:rsid w:val="002819BE"/>
    <w:rsid w:val="002819E9"/>
    <w:rsid w:val="00281D91"/>
    <w:rsid w:val="002820A3"/>
    <w:rsid w:val="0028287B"/>
    <w:rsid w:val="00282976"/>
    <w:rsid w:val="00282BA8"/>
    <w:rsid w:val="00282BAD"/>
    <w:rsid w:val="00282FF5"/>
    <w:rsid w:val="002834F4"/>
    <w:rsid w:val="00283B76"/>
    <w:rsid w:val="0028401D"/>
    <w:rsid w:val="002844B4"/>
    <w:rsid w:val="00284661"/>
    <w:rsid w:val="002846EB"/>
    <w:rsid w:val="0028482E"/>
    <w:rsid w:val="0028499C"/>
    <w:rsid w:val="00284A8E"/>
    <w:rsid w:val="00284BAE"/>
    <w:rsid w:val="00284FF1"/>
    <w:rsid w:val="002857AE"/>
    <w:rsid w:val="002859AF"/>
    <w:rsid w:val="00285A38"/>
    <w:rsid w:val="00285CDD"/>
    <w:rsid w:val="00285EE6"/>
    <w:rsid w:val="00286398"/>
    <w:rsid w:val="0028657B"/>
    <w:rsid w:val="002865F6"/>
    <w:rsid w:val="0028667F"/>
    <w:rsid w:val="00286AE7"/>
    <w:rsid w:val="00286C26"/>
    <w:rsid w:val="00286DD1"/>
    <w:rsid w:val="00287243"/>
    <w:rsid w:val="0028736F"/>
    <w:rsid w:val="002873BE"/>
    <w:rsid w:val="002878BF"/>
    <w:rsid w:val="002878F0"/>
    <w:rsid w:val="00287D55"/>
    <w:rsid w:val="00287F5B"/>
    <w:rsid w:val="00290001"/>
    <w:rsid w:val="002901CB"/>
    <w:rsid w:val="00290514"/>
    <w:rsid w:val="00290647"/>
    <w:rsid w:val="00290919"/>
    <w:rsid w:val="00290D42"/>
    <w:rsid w:val="002910ED"/>
    <w:rsid w:val="00291257"/>
    <w:rsid w:val="002912E0"/>
    <w:rsid w:val="00291385"/>
    <w:rsid w:val="00291422"/>
    <w:rsid w:val="002914A8"/>
    <w:rsid w:val="00291A25"/>
    <w:rsid w:val="00291E79"/>
    <w:rsid w:val="002922E0"/>
    <w:rsid w:val="0029237F"/>
    <w:rsid w:val="0029242A"/>
    <w:rsid w:val="00292715"/>
    <w:rsid w:val="002928AF"/>
    <w:rsid w:val="00292A10"/>
    <w:rsid w:val="00292E70"/>
    <w:rsid w:val="00293050"/>
    <w:rsid w:val="0029364E"/>
    <w:rsid w:val="00293776"/>
    <w:rsid w:val="00293999"/>
    <w:rsid w:val="00293A1D"/>
    <w:rsid w:val="00293BAE"/>
    <w:rsid w:val="00293BD9"/>
    <w:rsid w:val="00293E2F"/>
    <w:rsid w:val="00293E57"/>
    <w:rsid w:val="00294233"/>
    <w:rsid w:val="00294353"/>
    <w:rsid w:val="0029451E"/>
    <w:rsid w:val="002947D1"/>
    <w:rsid w:val="002948AC"/>
    <w:rsid w:val="002948BD"/>
    <w:rsid w:val="002948DF"/>
    <w:rsid w:val="002949C0"/>
    <w:rsid w:val="00294D90"/>
    <w:rsid w:val="00294FBE"/>
    <w:rsid w:val="0029581F"/>
    <w:rsid w:val="00295B86"/>
    <w:rsid w:val="00295E84"/>
    <w:rsid w:val="0029607D"/>
    <w:rsid w:val="00296266"/>
    <w:rsid w:val="002968A6"/>
    <w:rsid w:val="002968AD"/>
    <w:rsid w:val="00296D4A"/>
    <w:rsid w:val="00296FCC"/>
    <w:rsid w:val="0029751A"/>
    <w:rsid w:val="0029761B"/>
    <w:rsid w:val="00297952"/>
    <w:rsid w:val="00297E1B"/>
    <w:rsid w:val="00297F09"/>
    <w:rsid w:val="002A00A1"/>
    <w:rsid w:val="002A02CE"/>
    <w:rsid w:val="002A056F"/>
    <w:rsid w:val="002A0879"/>
    <w:rsid w:val="002A0B2E"/>
    <w:rsid w:val="002A0E8F"/>
    <w:rsid w:val="002A1250"/>
    <w:rsid w:val="002A1524"/>
    <w:rsid w:val="002A18E6"/>
    <w:rsid w:val="002A1A27"/>
    <w:rsid w:val="002A1A5C"/>
    <w:rsid w:val="002A1B0B"/>
    <w:rsid w:val="002A1E92"/>
    <w:rsid w:val="002A204D"/>
    <w:rsid w:val="002A2487"/>
    <w:rsid w:val="002A2616"/>
    <w:rsid w:val="002A26E1"/>
    <w:rsid w:val="002A2724"/>
    <w:rsid w:val="002A2A32"/>
    <w:rsid w:val="002A2AAF"/>
    <w:rsid w:val="002A2F83"/>
    <w:rsid w:val="002A31E4"/>
    <w:rsid w:val="002A368A"/>
    <w:rsid w:val="002A3733"/>
    <w:rsid w:val="002A3A40"/>
    <w:rsid w:val="002A4065"/>
    <w:rsid w:val="002A42A6"/>
    <w:rsid w:val="002A42E9"/>
    <w:rsid w:val="002A434C"/>
    <w:rsid w:val="002A455E"/>
    <w:rsid w:val="002A4EF2"/>
    <w:rsid w:val="002A56FB"/>
    <w:rsid w:val="002A591B"/>
    <w:rsid w:val="002A59F0"/>
    <w:rsid w:val="002A62EC"/>
    <w:rsid w:val="002A6432"/>
    <w:rsid w:val="002A677E"/>
    <w:rsid w:val="002A67C5"/>
    <w:rsid w:val="002A67DE"/>
    <w:rsid w:val="002A683A"/>
    <w:rsid w:val="002A6874"/>
    <w:rsid w:val="002A6F25"/>
    <w:rsid w:val="002A6F4B"/>
    <w:rsid w:val="002A6FD3"/>
    <w:rsid w:val="002A75B2"/>
    <w:rsid w:val="002A75C6"/>
    <w:rsid w:val="002A7623"/>
    <w:rsid w:val="002B0026"/>
    <w:rsid w:val="002B0351"/>
    <w:rsid w:val="002B0412"/>
    <w:rsid w:val="002B06ED"/>
    <w:rsid w:val="002B09F6"/>
    <w:rsid w:val="002B0A7D"/>
    <w:rsid w:val="002B1248"/>
    <w:rsid w:val="002B17C1"/>
    <w:rsid w:val="002B1A69"/>
    <w:rsid w:val="002B1AB0"/>
    <w:rsid w:val="002B1C29"/>
    <w:rsid w:val="002B1D9C"/>
    <w:rsid w:val="002B232C"/>
    <w:rsid w:val="002B23A2"/>
    <w:rsid w:val="002B23E3"/>
    <w:rsid w:val="002B258B"/>
    <w:rsid w:val="002B2723"/>
    <w:rsid w:val="002B2811"/>
    <w:rsid w:val="002B2882"/>
    <w:rsid w:val="002B2A85"/>
    <w:rsid w:val="002B2B01"/>
    <w:rsid w:val="002B2F07"/>
    <w:rsid w:val="002B2F9D"/>
    <w:rsid w:val="002B301E"/>
    <w:rsid w:val="002B303A"/>
    <w:rsid w:val="002B309D"/>
    <w:rsid w:val="002B352F"/>
    <w:rsid w:val="002B36C7"/>
    <w:rsid w:val="002B396F"/>
    <w:rsid w:val="002B3BAE"/>
    <w:rsid w:val="002B3DCE"/>
    <w:rsid w:val="002B456A"/>
    <w:rsid w:val="002B47E4"/>
    <w:rsid w:val="002B48D6"/>
    <w:rsid w:val="002B48E6"/>
    <w:rsid w:val="002B4B32"/>
    <w:rsid w:val="002B4B7F"/>
    <w:rsid w:val="002B4CF3"/>
    <w:rsid w:val="002B4D15"/>
    <w:rsid w:val="002B4E00"/>
    <w:rsid w:val="002B5146"/>
    <w:rsid w:val="002B519D"/>
    <w:rsid w:val="002B5342"/>
    <w:rsid w:val="002B5345"/>
    <w:rsid w:val="002B538E"/>
    <w:rsid w:val="002B58EB"/>
    <w:rsid w:val="002B5DCA"/>
    <w:rsid w:val="002B5E49"/>
    <w:rsid w:val="002B5EAF"/>
    <w:rsid w:val="002B606A"/>
    <w:rsid w:val="002B62DA"/>
    <w:rsid w:val="002B6568"/>
    <w:rsid w:val="002B65D0"/>
    <w:rsid w:val="002B66FB"/>
    <w:rsid w:val="002B676D"/>
    <w:rsid w:val="002B67A3"/>
    <w:rsid w:val="002B68F6"/>
    <w:rsid w:val="002B6BDC"/>
    <w:rsid w:val="002B6D16"/>
    <w:rsid w:val="002B6E08"/>
    <w:rsid w:val="002B75B0"/>
    <w:rsid w:val="002B75B8"/>
    <w:rsid w:val="002B7BBF"/>
    <w:rsid w:val="002B7EAF"/>
    <w:rsid w:val="002C00AB"/>
    <w:rsid w:val="002C0104"/>
    <w:rsid w:val="002C013E"/>
    <w:rsid w:val="002C045C"/>
    <w:rsid w:val="002C099C"/>
    <w:rsid w:val="002C0B74"/>
    <w:rsid w:val="002C0C8B"/>
    <w:rsid w:val="002C0CBB"/>
    <w:rsid w:val="002C0DB6"/>
    <w:rsid w:val="002C1201"/>
    <w:rsid w:val="002C1460"/>
    <w:rsid w:val="002C1B16"/>
    <w:rsid w:val="002C1CAF"/>
    <w:rsid w:val="002C1E4E"/>
    <w:rsid w:val="002C1E52"/>
    <w:rsid w:val="002C20F2"/>
    <w:rsid w:val="002C246E"/>
    <w:rsid w:val="002C253C"/>
    <w:rsid w:val="002C2602"/>
    <w:rsid w:val="002C2D1C"/>
    <w:rsid w:val="002C2E89"/>
    <w:rsid w:val="002C2F9F"/>
    <w:rsid w:val="002C38A3"/>
    <w:rsid w:val="002C38B2"/>
    <w:rsid w:val="002C3B0B"/>
    <w:rsid w:val="002C3D79"/>
    <w:rsid w:val="002C3F9C"/>
    <w:rsid w:val="002C4223"/>
    <w:rsid w:val="002C476C"/>
    <w:rsid w:val="002C4805"/>
    <w:rsid w:val="002C4DDA"/>
    <w:rsid w:val="002C4F96"/>
    <w:rsid w:val="002C52D0"/>
    <w:rsid w:val="002C5817"/>
    <w:rsid w:val="002C5960"/>
    <w:rsid w:val="002C5A37"/>
    <w:rsid w:val="002C5AFA"/>
    <w:rsid w:val="002C5D7D"/>
    <w:rsid w:val="002C5EC2"/>
    <w:rsid w:val="002C5FB1"/>
    <w:rsid w:val="002C6917"/>
    <w:rsid w:val="002C7247"/>
    <w:rsid w:val="002C7412"/>
    <w:rsid w:val="002C74F9"/>
    <w:rsid w:val="002C7535"/>
    <w:rsid w:val="002C767F"/>
    <w:rsid w:val="002C78EF"/>
    <w:rsid w:val="002C7CD8"/>
    <w:rsid w:val="002C7DC1"/>
    <w:rsid w:val="002C7FCB"/>
    <w:rsid w:val="002D0113"/>
    <w:rsid w:val="002D0402"/>
    <w:rsid w:val="002D0439"/>
    <w:rsid w:val="002D0463"/>
    <w:rsid w:val="002D0654"/>
    <w:rsid w:val="002D0934"/>
    <w:rsid w:val="002D0A70"/>
    <w:rsid w:val="002D0F95"/>
    <w:rsid w:val="002D0F99"/>
    <w:rsid w:val="002D115F"/>
    <w:rsid w:val="002D11B7"/>
    <w:rsid w:val="002D157E"/>
    <w:rsid w:val="002D1B72"/>
    <w:rsid w:val="002D1C68"/>
    <w:rsid w:val="002D1D6F"/>
    <w:rsid w:val="002D2274"/>
    <w:rsid w:val="002D278B"/>
    <w:rsid w:val="002D27B3"/>
    <w:rsid w:val="002D2997"/>
    <w:rsid w:val="002D29ED"/>
    <w:rsid w:val="002D3426"/>
    <w:rsid w:val="002D3BBC"/>
    <w:rsid w:val="002D3C25"/>
    <w:rsid w:val="002D3F46"/>
    <w:rsid w:val="002D412E"/>
    <w:rsid w:val="002D42E2"/>
    <w:rsid w:val="002D42EF"/>
    <w:rsid w:val="002D438A"/>
    <w:rsid w:val="002D44E8"/>
    <w:rsid w:val="002D4E45"/>
    <w:rsid w:val="002D5425"/>
    <w:rsid w:val="002D56CA"/>
    <w:rsid w:val="002D5738"/>
    <w:rsid w:val="002D5E53"/>
    <w:rsid w:val="002D639F"/>
    <w:rsid w:val="002D649A"/>
    <w:rsid w:val="002D6850"/>
    <w:rsid w:val="002D7275"/>
    <w:rsid w:val="002D766F"/>
    <w:rsid w:val="002D77B2"/>
    <w:rsid w:val="002D7A53"/>
    <w:rsid w:val="002E0319"/>
    <w:rsid w:val="002E048C"/>
    <w:rsid w:val="002E0EA3"/>
    <w:rsid w:val="002E1448"/>
    <w:rsid w:val="002E1495"/>
    <w:rsid w:val="002E16A4"/>
    <w:rsid w:val="002E179B"/>
    <w:rsid w:val="002E19BD"/>
    <w:rsid w:val="002E1C03"/>
    <w:rsid w:val="002E1C7A"/>
    <w:rsid w:val="002E1C9E"/>
    <w:rsid w:val="002E1CEB"/>
    <w:rsid w:val="002E2040"/>
    <w:rsid w:val="002E24AF"/>
    <w:rsid w:val="002E257B"/>
    <w:rsid w:val="002E261B"/>
    <w:rsid w:val="002E26A1"/>
    <w:rsid w:val="002E2765"/>
    <w:rsid w:val="002E2774"/>
    <w:rsid w:val="002E28E3"/>
    <w:rsid w:val="002E28E7"/>
    <w:rsid w:val="002E3019"/>
    <w:rsid w:val="002E30BA"/>
    <w:rsid w:val="002E32C6"/>
    <w:rsid w:val="002E3490"/>
    <w:rsid w:val="002E396D"/>
    <w:rsid w:val="002E3A39"/>
    <w:rsid w:val="002E3C65"/>
    <w:rsid w:val="002E3F5B"/>
    <w:rsid w:val="002E4109"/>
    <w:rsid w:val="002E41DE"/>
    <w:rsid w:val="002E4362"/>
    <w:rsid w:val="002E449C"/>
    <w:rsid w:val="002E47D6"/>
    <w:rsid w:val="002E4FF0"/>
    <w:rsid w:val="002E51BA"/>
    <w:rsid w:val="002E544C"/>
    <w:rsid w:val="002E57A2"/>
    <w:rsid w:val="002E59C3"/>
    <w:rsid w:val="002E623B"/>
    <w:rsid w:val="002E6259"/>
    <w:rsid w:val="002E63D9"/>
    <w:rsid w:val="002E640E"/>
    <w:rsid w:val="002E6795"/>
    <w:rsid w:val="002E6C53"/>
    <w:rsid w:val="002E700C"/>
    <w:rsid w:val="002E73B3"/>
    <w:rsid w:val="002E7527"/>
    <w:rsid w:val="002E758E"/>
    <w:rsid w:val="002E7C05"/>
    <w:rsid w:val="002E7C76"/>
    <w:rsid w:val="002F0393"/>
    <w:rsid w:val="002F0806"/>
    <w:rsid w:val="002F0C28"/>
    <w:rsid w:val="002F0DDA"/>
    <w:rsid w:val="002F0DFD"/>
    <w:rsid w:val="002F0E4F"/>
    <w:rsid w:val="002F1053"/>
    <w:rsid w:val="002F170F"/>
    <w:rsid w:val="002F1750"/>
    <w:rsid w:val="002F19B5"/>
    <w:rsid w:val="002F2041"/>
    <w:rsid w:val="002F2115"/>
    <w:rsid w:val="002F2782"/>
    <w:rsid w:val="002F2832"/>
    <w:rsid w:val="002F2C83"/>
    <w:rsid w:val="002F2C88"/>
    <w:rsid w:val="002F2F87"/>
    <w:rsid w:val="002F31D3"/>
    <w:rsid w:val="002F395E"/>
    <w:rsid w:val="002F3CDE"/>
    <w:rsid w:val="002F3D3B"/>
    <w:rsid w:val="002F3E52"/>
    <w:rsid w:val="002F433E"/>
    <w:rsid w:val="002F4726"/>
    <w:rsid w:val="002F506D"/>
    <w:rsid w:val="002F51FD"/>
    <w:rsid w:val="002F5338"/>
    <w:rsid w:val="002F54BD"/>
    <w:rsid w:val="002F5CA3"/>
    <w:rsid w:val="002F5D3E"/>
    <w:rsid w:val="002F5DD6"/>
    <w:rsid w:val="002F5FEA"/>
    <w:rsid w:val="002F6108"/>
    <w:rsid w:val="002F6126"/>
    <w:rsid w:val="002F63E7"/>
    <w:rsid w:val="002F667F"/>
    <w:rsid w:val="002F66B9"/>
    <w:rsid w:val="002F683B"/>
    <w:rsid w:val="002F6989"/>
    <w:rsid w:val="002F6C88"/>
    <w:rsid w:val="002F6D15"/>
    <w:rsid w:val="002F6D33"/>
    <w:rsid w:val="002F6D4B"/>
    <w:rsid w:val="002F7132"/>
    <w:rsid w:val="002F7A23"/>
    <w:rsid w:val="002F7BE3"/>
    <w:rsid w:val="002F7E6A"/>
    <w:rsid w:val="002F7FA9"/>
    <w:rsid w:val="00300165"/>
    <w:rsid w:val="00300405"/>
    <w:rsid w:val="0030065B"/>
    <w:rsid w:val="00300817"/>
    <w:rsid w:val="00300927"/>
    <w:rsid w:val="00300E12"/>
    <w:rsid w:val="00300E6D"/>
    <w:rsid w:val="00300EF6"/>
    <w:rsid w:val="00300FAB"/>
    <w:rsid w:val="003010CF"/>
    <w:rsid w:val="00301E53"/>
    <w:rsid w:val="00302612"/>
    <w:rsid w:val="00302BD9"/>
    <w:rsid w:val="00302BEB"/>
    <w:rsid w:val="0030337F"/>
    <w:rsid w:val="00303440"/>
    <w:rsid w:val="0030377D"/>
    <w:rsid w:val="003039AD"/>
    <w:rsid w:val="00303A48"/>
    <w:rsid w:val="00303D30"/>
    <w:rsid w:val="00303F1E"/>
    <w:rsid w:val="00303F4F"/>
    <w:rsid w:val="00303FEA"/>
    <w:rsid w:val="003040AC"/>
    <w:rsid w:val="003043DC"/>
    <w:rsid w:val="00304513"/>
    <w:rsid w:val="00304821"/>
    <w:rsid w:val="00304968"/>
    <w:rsid w:val="00304A66"/>
    <w:rsid w:val="00304C2F"/>
    <w:rsid w:val="00304D9B"/>
    <w:rsid w:val="00304F19"/>
    <w:rsid w:val="00305144"/>
    <w:rsid w:val="003052FB"/>
    <w:rsid w:val="0030546B"/>
    <w:rsid w:val="00305DD2"/>
    <w:rsid w:val="00305E8C"/>
    <w:rsid w:val="00305FF9"/>
    <w:rsid w:val="00306445"/>
    <w:rsid w:val="003065E5"/>
    <w:rsid w:val="00306A25"/>
    <w:rsid w:val="00306B38"/>
    <w:rsid w:val="00306B65"/>
    <w:rsid w:val="00306B79"/>
    <w:rsid w:val="00306E3F"/>
    <w:rsid w:val="00306E6B"/>
    <w:rsid w:val="003074E6"/>
    <w:rsid w:val="00307DA1"/>
    <w:rsid w:val="00307F24"/>
    <w:rsid w:val="003100C8"/>
    <w:rsid w:val="003104C5"/>
    <w:rsid w:val="00310666"/>
    <w:rsid w:val="0031089C"/>
    <w:rsid w:val="003108A1"/>
    <w:rsid w:val="00310A36"/>
    <w:rsid w:val="00310B49"/>
    <w:rsid w:val="00311161"/>
    <w:rsid w:val="003113D9"/>
    <w:rsid w:val="003115B4"/>
    <w:rsid w:val="003116A5"/>
    <w:rsid w:val="0031170D"/>
    <w:rsid w:val="00311826"/>
    <w:rsid w:val="00311A03"/>
    <w:rsid w:val="00311E31"/>
    <w:rsid w:val="00311E52"/>
    <w:rsid w:val="00311EC5"/>
    <w:rsid w:val="00312400"/>
    <w:rsid w:val="0031240F"/>
    <w:rsid w:val="00312739"/>
    <w:rsid w:val="00312840"/>
    <w:rsid w:val="003129FA"/>
    <w:rsid w:val="00312ABF"/>
    <w:rsid w:val="00312B3E"/>
    <w:rsid w:val="00312D10"/>
    <w:rsid w:val="00313146"/>
    <w:rsid w:val="003138AF"/>
    <w:rsid w:val="00313A24"/>
    <w:rsid w:val="00313DEC"/>
    <w:rsid w:val="00313EC6"/>
    <w:rsid w:val="003145A4"/>
    <w:rsid w:val="00314765"/>
    <w:rsid w:val="00314823"/>
    <w:rsid w:val="00314844"/>
    <w:rsid w:val="003148B1"/>
    <w:rsid w:val="00314AE6"/>
    <w:rsid w:val="00314BAC"/>
    <w:rsid w:val="0031527E"/>
    <w:rsid w:val="003154EC"/>
    <w:rsid w:val="003155CF"/>
    <w:rsid w:val="003155FB"/>
    <w:rsid w:val="003156C4"/>
    <w:rsid w:val="00315766"/>
    <w:rsid w:val="0031590A"/>
    <w:rsid w:val="003159B0"/>
    <w:rsid w:val="003159D2"/>
    <w:rsid w:val="00315CD3"/>
    <w:rsid w:val="00315D2B"/>
    <w:rsid w:val="00315D2F"/>
    <w:rsid w:val="00315EB1"/>
    <w:rsid w:val="003161EF"/>
    <w:rsid w:val="0031639E"/>
    <w:rsid w:val="00316923"/>
    <w:rsid w:val="00316B91"/>
    <w:rsid w:val="00316EF9"/>
    <w:rsid w:val="00316F75"/>
    <w:rsid w:val="0031719F"/>
    <w:rsid w:val="003178DA"/>
    <w:rsid w:val="00317BC9"/>
    <w:rsid w:val="00317BF9"/>
    <w:rsid w:val="00317CD0"/>
    <w:rsid w:val="00317CE3"/>
    <w:rsid w:val="00317D1E"/>
    <w:rsid w:val="00317D9A"/>
    <w:rsid w:val="00317DB8"/>
    <w:rsid w:val="0032024A"/>
    <w:rsid w:val="003204E8"/>
    <w:rsid w:val="00320618"/>
    <w:rsid w:val="0032083D"/>
    <w:rsid w:val="00320C64"/>
    <w:rsid w:val="0032100B"/>
    <w:rsid w:val="003210ED"/>
    <w:rsid w:val="0032135B"/>
    <w:rsid w:val="003216FA"/>
    <w:rsid w:val="00321BD7"/>
    <w:rsid w:val="00321E16"/>
    <w:rsid w:val="00322575"/>
    <w:rsid w:val="0032260F"/>
    <w:rsid w:val="00322651"/>
    <w:rsid w:val="0032270C"/>
    <w:rsid w:val="003228B6"/>
    <w:rsid w:val="003228DA"/>
    <w:rsid w:val="00322B3B"/>
    <w:rsid w:val="00322C5C"/>
    <w:rsid w:val="00322CD5"/>
    <w:rsid w:val="00322E36"/>
    <w:rsid w:val="00322FFE"/>
    <w:rsid w:val="003231F3"/>
    <w:rsid w:val="003232EF"/>
    <w:rsid w:val="00323D6B"/>
    <w:rsid w:val="00323EBC"/>
    <w:rsid w:val="00323EF1"/>
    <w:rsid w:val="0032422E"/>
    <w:rsid w:val="003248F6"/>
    <w:rsid w:val="0032494C"/>
    <w:rsid w:val="003258BB"/>
    <w:rsid w:val="0032596E"/>
    <w:rsid w:val="00325ACE"/>
    <w:rsid w:val="00326098"/>
    <w:rsid w:val="0032628A"/>
    <w:rsid w:val="00326957"/>
    <w:rsid w:val="00326A1B"/>
    <w:rsid w:val="00326AE2"/>
    <w:rsid w:val="00326B14"/>
    <w:rsid w:val="00326DD3"/>
    <w:rsid w:val="0032720F"/>
    <w:rsid w:val="0032763E"/>
    <w:rsid w:val="00327946"/>
    <w:rsid w:val="00330052"/>
    <w:rsid w:val="00330786"/>
    <w:rsid w:val="00330998"/>
    <w:rsid w:val="00330C6A"/>
    <w:rsid w:val="00330E25"/>
    <w:rsid w:val="00331426"/>
    <w:rsid w:val="00331561"/>
    <w:rsid w:val="00331699"/>
    <w:rsid w:val="0033171D"/>
    <w:rsid w:val="00331A9F"/>
    <w:rsid w:val="00331CD9"/>
    <w:rsid w:val="00331ED6"/>
    <w:rsid w:val="00331F0A"/>
    <w:rsid w:val="00331FC3"/>
    <w:rsid w:val="003320D0"/>
    <w:rsid w:val="00332589"/>
    <w:rsid w:val="003325D8"/>
    <w:rsid w:val="00332758"/>
    <w:rsid w:val="0033298D"/>
    <w:rsid w:val="00332D83"/>
    <w:rsid w:val="00333290"/>
    <w:rsid w:val="003336B3"/>
    <w:rsid w:val="00333762"/>
    <w:rsid w:val="00333AF8"/>
    <w:rsid w:val="00333B4A"/>
    <w:rsid w:val="00333B98"/>
    <w:rsid w:val="00333CCE"/>
    <w:rsid w:val="00333CD8"/>
    <w:rsid w:val="00333CFE"/>
    <w:rsid w:val="00333F17"/>
    <w:rsid w:val="00334756"/>
    <w:rsid w:val="00335336"/>
    <w:rsid w:val="00335522"/>
    <w:rsid w:val="00335B75"/>
    <w:rsid w:val="00335D8C"/>
    <w:rsid w:val="00335EB7"/>
    <w:rsid w:val="00335EC4"/>
    <w:rsid w:val="00335F84"/>
    <w:rsid w:val="00335F89"/>
    <w:rsid w:val="00335FAC"/>
    <w:rsid w:val="00336072"/>
    <w:rsid w:val="003363A1"/>
    <w:rsid w:val="00336B1A"/>
    <w:rsid w:val="00337090"/>
    <w:rsid w:val="00337119"/>
    <w:rsid w:val="0033737B"/>
    <w:rsid w:val="0033747D"/>
    <w:rsid w:val="003376F8"/>
    <w:rsid w:val="00337864"/>
    <w:rsid w:val="00337939"/>
    <w:rsid w:val="0034006C"/>
    <w:rsid w:val="0034031A"/>
    <w:rsid w:val="0034047E"/>
    <w:rsid w:val="00340499"/>
    <w:rsid w:val="00340A91"/>
    <w:rsid w:val="00340BC2"/>
    <w:rsid w:val="0034106C"/>
    <w:rsid w:val="003410FE"/>
    <w:rsid w:val="0034116F"/>
    <w:rsid w:val="00341324"/>
    <w:rsid w:val="00341537"/>
    <w:rsid w:val="00341842"/>
    <w:rsid w:val="00341E91"/>
    <w:rsid w:val="00341ECB"/>
    <w:rsid w:val="00341ED4"/>
    <w:rsid w:val="00342022"/>
    <w:rsid w:val="00342066"/>
    <w:rsid w:val="003420F0"/>
    <w:rsid w:val="0034226D"/>
    <w:rsid w:val="00342497"/>
    <w:rsid w:val="003427D7"/>
    <w:rsid w:val="00342840"/>
    <w:rsid w:val="00342972"/>
    <w:rsid w:val="00342DB3"/>
    <w:rsid w:val="00342FDD"/>
    <w:rsid w:val="003431B9"/>
    <w:rsid w:val="00343E02"/>
    <w:rsid w:val="003440DB"/>
    <w:rsid w:val="0034429B"/>
    <w:rsid w:val="00344439"/>
    <w:rsid w:val="00344699"/>
    <w:rsid w:val="0034480C"/>
    <w:rsid w:val="00344851"/>
    <w:rsid w:val="00344866"/>
    <w:rsid w:val="00344B4E"/>
    <w:rsid w:val="00344DA6"/>
    <w:rsid w:val="0034524D"/>
    <w:rsid w:val="0034545E"/>
    <w:rsid w:val="0034559A"/>
    <w:rsid w:val="003459FE"/>
    <w:rsid w:val="00345B8F"/>
    <w:rsid w:val="00346248"/>
    <w:rsid w:val="0034638C"/>
    <w:rsid w:val="003465C3"/>
    <w:rsid w:val="00346F7F"/>
    <w:rsid w:val="003471DF"/>
    <w:rsid w:val="00347C73"/>
    <w:rsid w:val="00350108"/>
    <w:rsid w:val="00350528"/>
    <w:rsid w:val="00350762"/>
    <w:rsid w:val="003507C4"/>
    <w:rsid w:val="00350873"/>
    <w:rsid w:val="00350F2D"/>
    <w:rsid w:val="00350F34"/>
    <w:rsid w:val="00351194"/>
    <w:rsid w:val="003511ED"/>
    <w:rsid w:val="00351379"/>
    <w:rsid w:val="00351873"/>
    <w:rsid w:val="00351961"/>
    <w:rsid w:val="0035197A"/>
    <w:rsid w:val="003519A1"/>
    <w:rsid w:val="00351B29"/>
    <w:rsid w:val="00351F6A"/>
    <w:rsid w:val="00352480"/>
    <w:rsid w:val="00352648"/>
    <w:rsid w:val="00352C53"/>
    <w:rsid w:val="00352FBF"/>
    <w:rsid w:val="003530D2"/>
    <w:rsid w:val="0035331A"/>
    <w:rsid w:val="003534E1"/>
    <w:rsid w:val="0035405B"/>
    <w:rsid w:val="00354333"/>
    <w:rsid w:val="00354727"/>
    <w:rsid w:val="003547C3"/>
    <w:rsid w:val="003548D8"/>
    <w:rsid w:val="00354B80"/>
    <w:rsid w:val="003554CA"/>
    <w:rsid w:val="003556CE"/>
    <w:rsid w:val="0035590A"/>
    <w:rsid w:val="00355911"/>
    <w:rsid w:val="00355F59"/>
    <w:rsid w:val="0035650B"/>
    <w:rsid w:val="00356865"/>
    <w:rsid w:val="0035688B"/>
    <w:rsid w:val="00356D63"/>
    <w:rsid w:val="00357994"/>
    <w:rsid w:val="00357DD4"/>
    <w:rsid w:val="00357EDF"/>
    <w:rsid w:val="003600EC"/>
    <w:rsid w:val="00360162"/>
    <w:rsid w:val="00360232"/>
    <w:rsid w:val="003602E0"/>
    <w:rsid w:val="00360384"/>
    <w:rsid w:val="003603DB"/>
    <w:rsid w:val="003604A0"/>
    <w:rsid w:val="003607F4"/>
    <w:rsid w:val="0036081A"/>
    <w:rsid w:val="00360974"/>
    <w:rsid w:val="00360D01"/>
    <w:rsid w:val="00360E02"/>
    <w:rsid w:val="0036163E"/>
    <w:rsid w:val="00361910"/>
    <w:rsid w:val="00361AFF"/>
    <w:rsid w:val="00361BD2"/>
    <w:rsid w:val="00361F03"/>
    <w:rsid w:val="00362002"/>
    <w:rsid w:val="003620F6"/>
    <w:rsid w:val="00362569"/>
    <w:rsid w:val="003625C0"/>
    <w:rsid w:val="00362704"/>
    <w:rsid w:val="003629B1"/>
    <w:rsid w:val="00362C82"/>
    <w:rsid w:val="00362CD0"/>
    <w:rsid w:val="00362D47"/>
    <w:rsid w:val="00362E73"/>
    <w:rsid w:val="00362E99"/>
    <w:rsid w:val="00362F4B"/>
    <w:rsid w:val="0036318D"/>
    <w:rsid w:val="003634E5"/>
    <w:rsid w:val="00363562"/>
    <w:rsid w:val="003636CD"/>
    <w:rsid w:val="0036442A"/>
    <w:rsid w:val="0036487C"/>
    <w:rsid w:val="00364B7D"/>
    <w:rsid w:val="00364E7A"/>
    <w:rsid w:val="00364EEA"/>
    <w:rsid w:val="0036515D"/>
    <w:rsid w:val="00365411"/>
    <w:rsid w:val="00365687"/>
    <w:rsid w:val="00365794"/>
    <w:rsid w:val="00365A7F"/>
    <w:rsid w:val="00365B40"/>
    <w:rsid w:val="00365FA2"/>
    <w:rsid w:val="0036673D"/>
    <w:rsid w:val="00366766"/>
    <w:rsid w:val="0036677D"/>
    <w:rsid w:val="003669CF"/>
    <w:rsid w:val="00366C69"/>
    <w:rsid w:val="00366EFE"/>
    <w:rsid w:val="00367107"/>
    <w:rsid w:val="003672E1"/>
    <w:rsid w:val="00367350"/>
    <w:rsid w:val="00367364"/>
    <w:rsid w:val="00367441"/>
    <w:rsid w:val="00367B1D"/>
    <w:rsid w:val="00367E7B"/>
    <w:rsid w:val="00370060"/>
    <w:rsid w:val="00370399"/>
    <w:rsid w:val="003705B2"/>
    <w:rsid w:val="0037071A"/>
    <w:rsid w:val="00370E4F"/>
    <w:rsid w:val="003710B0"/>
    <w:rsid w:val="00371215"/>
    <w:rsid w:val="00371378"/>
    <w:rsid w:val="003714B2"/>
    <w:rsid w:val="0037182F"/>
    <w:rsid w:val="00371A46"/>
    <w:rsid w:val="003722A5"/>
    <w:rsid w:val="00372494"/>
    <w:rsid w:val="0037294A"/>
    <w:rsid w:val="00372AC7"/>
    <w:rsid w:val="00372D55"/>
    <w:rsid w:val="00372EA8"/>
    <w:rsid w:val="00372F0D"/>
    <w:rsid w:val="00372FA3"/>
    <w:rsid w:val="0037320C"/>
    <w:rsid w:val="003733A4"/>
    <w:rsid w:val="00373439"/>
    <w:rsid w:val="00373564"/>
    <w:rsid w:val="0037372B"/>
    <w:rsid w:val="00373F49"/>
    <w:rsid w:val="00374031"/>
    <w:rsid w:val="00374059"/>
    <w:rsid w:val="003744C0"/>
    <w:rsid w:val="00374571"/>
    <w:rsid w:val="00374AD2"/>
    <w:rsid w:val="00374ECD"/>
    <w:rsid w:val="00374FD0"/>
    <w:rsid w:val="003752DF"/>
    <w:rsid w:val="0037535B"/>
    <w:rsid w:val="00375381"/>
    <w:rsid w:val="00375448"/>
    <w:rsid w:val="0037552D"/>
    <w:rsid w:val="003756DB"/>
    <w:rsid w:val="003757EC"/>
    <w:rsid w:val="003757F0"/>
    <w:rsid w:val="0037584E"/>
    <w:rsid w:val="00375941"/>
    <w:rsid w:val="0037598E"/>
    <w:rsid w:val="00376296"/>
    <w:rsid w:val="0037670B"/>
    <w:rsid w:val="00376A11"/>
    <w:rsid w:val="00376CDC"/>
    <w:rsid w:val="00376FC7"/>
    <w:rsid w:val="003770BB"/>
    <w:rsid w:val="00377544"/>
    <w:rsid w:val="003775D0"/>
    <w:rsid w:val="003776B2"/>
    <w:rsid w:val="003776EB"/>
    <w:rsid w:val="003776F6"/>
    <w:rsid w:val="0037771A"/>
    <w:rsid w:val="0037789F"/>
    <w:rsid w:val="003778B4"/>
    <w:rsid w:val="00377913"/>
    <w:rsid w:val="00377D12"/>
    <w:rsid w:val="00377D22"/>
    <w:rsid w:val="00377F5B"/>
    <w:rsid w:val="00377F61"/>
    <w:rsid w:val="00377FE1"/>
    <w:rsid w:val="003802DC"/>
    <w:rsid w:val="0038055E"/>
    <w:rsid w:val="00380A62"/>
    <w:rsid w:val="00380A6C"/>
    <w:rsid w:val="00380E4E"/>
    <w:rsid w:val="00380FBF"/>
    <w:rsid w:val="0038125E"/>
    <w:rsid w:val="003815E4"/>
    <w:rsid w:val="003817F7"/>
    <w:rsid w:val="0038246D"/>
    <w:rsid w:val="003825B4"/>
    <w:rsid w:val="00382A43"/>
    <w:rsid w:val="00382D60"/>
    <w:rsid w:val="00382F07"/>
    <w:rsid w:val="00382F29"/>
    <w:rsid w:val="003830B4"/>
    <w:rsid w:val="0038338E"/>
    <w:rsid w:val="0038339F"/>
    <w:rsid w:val="003835C7"/>
    <w:rsid w:val="00383880"/>
    <w:rsid w:val="00383A80"/>
    <w:rsid w:val="00383C8D"/>
    <w:rsid w:val="00383D6C"/>
    <w:rsid w:val="00383EF4"/>
    <w:rsid w:val="003840AB"/>
    <w:rsid w:val="00384309"/>
    <w:rsid w:val="003845A6"/>
    <w:rsid w:val="00384644"/>
    <w:rsid w:val="0038489B"/>
    <w:rsid w:val="003849DA"/>
    <w:rsid w:val="00384A82"/>
    <w:rsid w:val="00384ADB"/>
    <w:rsid w:val="003851E4"/>
    <w:rsid w:val="003852FB"/>
    <w:rsid w:val="00385429"/>
    <w:rsid w:val="00385433"/>
    <w:rsid w:val="00385A4B"/>
    <w:rsid w:val="00385A65"/>
    <w:rsid w:val="00385B05"/>
    <w:rsid w:val="00385CC6"/>
    <w:rsid w:val="00385F3B"/>
    <w:rsid w:val="0038616C"/>
    <w:rsid w:val="00386382"/>
    <w:rsid w:val="003865EF"/>
    <w:rsid w:val="003867C0"/>
    <w:rsid w:val="003869C1"/>
    <w:rsid w:val="00386BA9"/>
    <w:rsid w:val="00386D29"/>
    <w:rsid w:val="00386E1A"/>
    <w:rsid w:val="0038713E"/>
    <w:rsid w:val="0038746C"/>
    <w:rsid w:val="003874DF"/>
    <w:rsid w:val="00387621"/>
    <w:rsid w:val="00387979"/>
    <w:rsid w:val="00387BDD"/>
    <w:rsid w:val="00390017"/>
    <w:rsid w:val="003900A9"/>
    <w:rsid w:val="00390136"/>
    <w:rsid w:val="00390189"/>
    <w:rsid w:val="003901A3"/>
    <w:rsid w:val="00390271"/>
    <w:rsid w:val="00390416"/>
    <w:rsid w:val="00390725"/>
    <w:rsid w:val="0039072F"/>
    <w:rsid w:val="003908F3"/>
    <w:rsid w:val="00390A02"/>
    <w:rsid w:val="00390DF5"/>
    <w:rsid w:val="00390FF0"/>
    <w:rsid w:val="003912A8"/>
    <w:rsid w:val="00391A92"/>
    <w:rsid w:val="00391B4A"/>
    <w:rsid w:val="00391C1D"/>
    <w:rsid w:val="00392080"/>
    <w:rsid w:val="00392242"/>
    <w:rsid w:val="00392310"/>
    <w:rsid w:val="003926C4"/>
    <w:rsid w:val="00392721"/>
    <w:rsid w:val="003927D1"/>
    <w:rsid w:val="00392800"/>
    <w:rsid w:val="0039285A"/>
    <w:rsid w:val="00392ED7"/>
    <w:rsid w:val="0039311E"/>
    <w:rsid w:val="00393199"/>
    <w:rsid w:val="003932CC"/>
    <w:rsid w:val="003935E7"/>
    <w:rsid w:val="00393803"/>
    <w:rsid w:val="0039383B"/>
    <w:rsid w:val="003940CE"/>
    <w:rsid w:val="003942D7"/>
    <w:rsid w:val="0039431E"/>
    <w:rsid w:val="0039464A"/>
    <w:rsid w:val="003948B6"/>
    <w:rsid w:val="00394A02"/>
    <w:rsid w:val="00394B3D"/>
    <w:rsid w:val="00394B8A"/>
    <w:rsid w:val="00394BEB"/>
    <w:rsid w:val="00395080"/>
    <w:rsid w:val="00395232"/>
    <w:rsid w:val="0039575E"/>
    <w:rsid w:val="00395BC5"/>
    <w:rsid w:val="00395CA0"/>
    <w:rsid w:val="00395E2F"/>
    <w:rsid w:val="00395EBA"/>
    <w:rsid w:val="00396329"/>
    <w:rsid w:val="0039649B"/>
    <w:rsid w:val="003966AA"/>
    <w:rsid w:val="003966B0"/>
    <w:rsid w:val="0039672D"/>
    <w:rsid w:val="003968D9"/>
    <w:rsid w:val="00396904"/>
    <w:rsid w:val="003969DD"/>
    <w:rsid w:val="00397347"/>
    <w:rsid w:val="00397A1B"/>
    <w:rsid w:val="00397A69"/>
    <w:rsid w:val="00397C1D"/>
    <w:rsid w:val="00397E70"/>
    <w:rsid w:val="003A00C2"/>
    <w:rsid w:val="003A0158"/>
    <w:rsid w:val="003A01D6"/>
    <w:rsid w:val="003A0463"/>
    <w:rsid w:val="003A0B0A"/>
    <w:rsid w:val="003A0BE0"/>
    <w:rsid w:val="003A11FB"/>
    <w:rsid w:val="003A12F7"/>
    <w:rsid w:val="003A137B"/>
    <w:rsid w:val="003A1440"/>
    <w:rsid w:val="003A178F"/>
    <w:rsid w:val="003A180F"/>
    <w:rsid w:val="003A18DD"/>
    <w:rsid w:val="003A18F0"/>
    <w:rsid w:val="003A1D85"/>
    <w:rsid w:val="003A1EC6"/>
    <w:rsid w:val="003A20C1"/>
    <w:rsid w:val="003A20C8"/>
    <w:rsid w:val="003A2190"/>
    <w:rsid w:val="003A22E2"/>
    <w:rsid w:val="003A2359"/>
    <w:rsid w:val="003A28D7"/>
    <w:rsid w:val="003A29CC"/>
    <w:rsid w:val="003A2A50"/>
    <w:rsid w:val="003A2C29"/>
    <w:rsid w:val="003A2E1C"/>
    <w:rsid w:val="003A2EC3"/>
    <w:rsid w:val="003A30BD"/>
    <w:rsid w:val="003A3685"/>
    <w:rsid w:val="003A36F2"/>
    <w:rsid w:val="003A376E"/>
    <w:rsid w:val="003A380F"/>
    <w:rsid w:val="003A38CC"/>
    <w:rsid w:val="003A3B84"/>
    <w:rsid w:val="003A3D39"/>
    <w:rsid w:val="003A3DA2"/>
    <w:rsid w:val="003A3EC7"/>
    <w:rsid w:val="003A4041"/>
    <w:rsid w:val="003A40B4"/>
    <w:rsid w:val="003A42E0"/>
    <w:rsid w:val="003A4339"/>
    <w:rsid w:val="003A474F"/>
    <w:rsid w:val="003A4825"/>
    <w:rsid w:val="003A488B"/>
    <w:rsid w:val="003A4981"/>
    <w:rsid w:val="003A4C11"/>
    <w:rsid w:val="003A4C32"/>
    <w:rsid w:val="003A4E08"/>
    <w:rsid w:val="003A4E7E"/>
    <w:rsid w:val="003A5110"/>
    <w:rsid w:val="003A5161"/>
    <w:rsid w:val="003A5332"/>
    <w:rsid w:val="003A5EFB"/>
    <w:rsid w:val="003A6045"/>
    <w:rsid w:val="003A60FD"/>
    <w:rsid w:val="003A6175"/>
    <w:rsid w:val="003A61FD"/>
    <w:rsid w:val="003A66FE"/>
    <w:rsid w:val="003A69C9"/>
    <w:rsid w:val="003A6BAD"/>
    <w:rsid w:val="003A6D1B"/>
    <w:rsid w:val="003A6D20"/>
    <w:rsid w:val="003A744D"/>
    <w:rsid w:val="003A758C"/>
    <w:rsid w:val="003A7834"/>
    <w:rsid w:val="003A7E10"/>
    <w:rsid w:val="003A7F4E"/>
    <w:rsid w:val="003B01A9"/>
    <w:rsid w:val="003B0B5B"/>
    <w:rsid w:val="003B0C24"/>
    <w:rsid w:val="003B0E60"/>
    <w:rsid w:val="003B0E79"/>
    <w:rsid w:val="003B0F19"/>
    <w:rsid w:val="003B1067"/>
    <w:rsid w:val="003B113B"/>
    <w:rsid w:val="003B1254"/>
    <w:rsid w:val="003B13A4"/>
    <w:rsid w:val="003B13B2"/>
    <w:rsid w:val="003B13EF"/>
    <w:rsid w:val="003B19A2"/>
    <w:rsid w:val="003B19C4"/>
    <w:rsid w:val="003B1E1F"/>
    <w:rsid w:val="003B1FE7"/>
    <w:rsid w:val="003B2E38"/>
    <w:rsid w:val="003B3575"/>
    <w:rsid w:val="003B36F5"/>
    <w:rsid w:val="003B38C0"/>
    <w:rsid w:val="003B39C2"/>
    <w:rsid w:val="003B3D1C"/>
    <w:rsid w:val="003B3D45"/>
    <w:rsid w:val="003B3ED5"/>
    <w:rsid w:val="003B4173"/>
    <w:rsid w:val="003B455D"/>
    <w:rsid w:val="003B4628"/>
    <w:rsid w:val="003B4E6D"/>
    <w:rsid w:val="003B4EE3"/>
    <w:rsid w:val="003B50BC"/>
    <w:rsid w:val="003B5419"/>
    <w:rsid w:val="003B54A6"/>
    <w:rsid w:val="003B54C4"/>
    <w:rsid w:val="003B5C10"/>
    <w:rsid w:val="003B5D97"/>
    <w:rsid w:val="003B5E78"/>
    <w:rsid w:val="003B604D"/>
    <w:rsid w:val="003B6054"/>
    <w:rsid w:val="003B61B5"/>
    <w:rsid w:val="003B63A4"/>
    <w:rsid w:val="003B66ED"/>
    <w:rsid w:val="003B68A1"/>
    <w:rsid w:val="003B68FE"/>
    <w:rsid w:val="003B6B70"/>
    <w:rsid w:val="003B6C25"/>
    <w:rsid w:val="003B6D7D"/>
    <w:rsid w:val="003B7004"/>
    <w:rsid w:val="003B7015"/>
    <w:rsid w:val="003B73F9"/>
    <w:rsid w:val="003B75E0"/>
    <w:rsid w:val="003B77AB"/>
    <w:rsid w:val="003B78DB"/>
    <w:rsid w:val="003B7A7F"/>
    <w:rsid w:val="003B7B44"/>
    <w:rsid w:val="003B7D37"/>
    <w:rsid w:val="003B7D40"/>
    <w:rsid w:val="003B7D7E"/>
    <w:rsid w:val="003C0419"/>
    <w:rsid w:val="003C064D"/>
    <w:rsid w:val="003C0B66"/>
    <w:rsid w:val="003C0FFB"/>
    <w:rsid w:val="003C1012"/>
    <w:rsid w:val="003C11C9"/>
    <w:rsid w:val="003C1221"/>
    <w:rsid w:val="003C1229"/>
    <w:rsid w:val="003C14A3"/>
    <w:rsid w:val="003C1814"/>
    <w:rsid w:val="003C1906"/>
    <w:rsid w:val="003C19E3"/>
    <w:rsid w:val="003C1BAE"/>
    <w:rsid w:val="003C1ECA"/>
    <w:rsid w:val="003C1FD4"/>
    <w:rsid w:val="003C1FD8"/>
    <w:rsid w:val="003C213D"/>
    <w:rsid w:val="003C2161"/>
    <w:rsid w:val="003C2191"/>
    <w:rsid w:val="003C24F7"/>
    <w:rsid w:val="003C25AD"/>
    <w:rsid w:val="003C2A76"/>
    <w:rsid w:val="003C2D21"/>
    <w:rsid w:val="003C2F84"/>
    <w:rsid w:val="003C3519"/>
    <w:rsid w:val="003C3568"/>
    <w:rsid w:val="003C36CD"/>
    <w:rsid w:val="003C38C5"/>
    <w:rsid w:val="003C38F8"/>
    <w:rsid w:val="003C42B7"/>
    <w:rsid w:val="003C4AAC"/>
    <w:rsid w:val="003C4B9B"/>
    <w:rsid w:val="003C4CF0"/>
    <w:rsid w:val="003C5035"/>
    <w:rsid w:val="003C52B3"/>
    <w:rsid w:val="003C52D3"/>
    <w:rsid w:val="003C54A4"/>
    <w:rsid w:val="003C5814"/>
    <w:rsid w:val="003C58E8"/>
    <w:rsid w:val="003C5AD7"/>
    <w:rsid w:val="003C5B46"/>
    <w:rsid w:val="003C5BD9"/>
    <w:rsid w:val="003C5CEB"/>
    <w:rsid w:val="003C5E6B"/>
    <w:rsid w:val="003C62AF"/>
    <w:rsid w:val="003C6A23"/>
    <w:rsid w:val="003C6FFB"/>
    <w:rsid w:val="003C70C6"/>
    <w:rsid w:val="003C727F"/>
    <w:rsid w:val="003C7328"/>
    <w:rsid w:val="003C744C"/>
    <w:rsid w:val="003C7610"/>
    <w:rsid w:val="003C764B"/>
    <w:rsid w:val="003C76D4"/>
    <w:rsid w:val="003C7A08"/>
    <w:rsid w:val="003C7ABC"/>
    <w:rsid w:val="003C7AD7"/>
    <w:rsid w:val="003C7F85"/>
    <w:rsid w:val="003D0224"/>
    <w:rsid w:val="003D0295"/>
    <w:rsid w:val="003D02DC"/>
    <w:rsid w:val="003D087F"/>
    <w:rsid w:val="003D0A56"/>
    <w:rsid w:val="003D0EF3"/>
    <w:rsid w:val="003D0F82"/>
    <w:rsid w:val="003D0FC3"/>
    <w:rsid w:val="003D18A6"/>
    <w:rsid w:val="003D1B3F"/>
    <w:rsid w:val="003D1E34"/>
    <w:rsid w:val="003D1E92"/>
    <w:rsid w:val="003D2136"/>
    <w:rsid w:val="003D2289"/>
    <w:rsid w:val="003D28CB"/>
    <w:rsid w:val="003D28E2"/>
    <w:rsid w:val="003D28E4"/>
    <w:rsid w:val="003D2C1D"/>
    <w:rsid w:val="003D2C34"/>
    <w:rsid w:val="003D2EB5"/>
    <w:rsid w:val="003D30FC"/>
    <w:rsid w:val="003D3B73"/>
    <w:rsid w:val="003D3DDD"/>
    <w:rsid w:val="003D3DE5"/>
    <w:rsid w:val="003D42BE"/>
    <w:rsid w:val="003D4821"/>
    <w:rsid w:val="003D4BF3"/>
    <w:rsid w:val="003D4C05"/>
    <w:rsid w:val="003D4DB2"/>
    <w:rsid w:val="003D5313"/>
    <w:rsid w:val="003D5402"/>
    <w:rsid w:val="003D58BA"/>
    <w:rsid w:val="003D5AB8"/>
    <w:rsid w:val="003D5CBF"/>
    <w:rsid w:val="003D6364"/>
    <w:rsid w:val="003D66D2"/>
    <w:rsid w:val="003D6740"/>
    <w:rsid w:val="003D67C6"/>
    <w:rsid w:val="003D694E"/>
    <w:rsid w:val="003D6B63"/>
    <w:rsid w:val="003D6BF2"/>
    <w:rsid w:val="003D7031"/>
    <w:rsid w:val="003D7534"/>
    <w:rsid w:val="003D76A4"/>
    <w:rsid w:val="003D77B5"/>
    <w:rsid w:val="003D7ACD"/>
    <w:rsid w:val="003E01E1"/>
    <w:rsid w:val="003E04BD"/>
    <w:rsid w:val="003E07AE"/>
    <w:rsid w:val="003E0BDE"/>
    <w:rsid w:val="003E0CFA"/>
    <w:rsid w:val="003E1198"/>
    <w:rsid w:val="003E13F6"/>
    <w:rsid w:val="003E14FC"/>
    <w:rsid w:val="003E15DB"/>
    <w:rsid w:val="003E161E"/>
    <w:rsid w:val="003E174D"/>
    <w:rsid w:val="003E1801"/>
    <w:rsid w:val="003E18A3"/>
    <w:rsid w:val="003E1BF1"/>
    <w:rsid w:val="003E1F24"/>
    <w:rsid w:val="003E248B"/>
    <w:rsid w:val="003E2509"/>
    <w:rsid w:val="003E2702"/>
    <w:rsid w:val="003E2976"/>
    <w:rsid w:val="003E30A5"/>
    <w:rsid w:val="003E35B3"/>
    <w:rsid w:val="003E3698"/>
    <w:rsid w:val="003E39E8"/>
    <w:rsid w:val="003E3A4C"/>
    <w:rsid w:val="003E3C3B"/>
    <w:rsid w:val="003E42DF"/>
    <w:rsid w:val="003E4753"/>
    <w:rsid w:val="003E47D9"/>
    <w:rsid w:val="003E4858"/>
    <w:rsid w:val="003E4A7E"/>
    <w:rsid w:val="003E4A91"/>
    <w:rsid w:val="003E4DB0"/>
    <w:rsid w:val="003E4F28"/>
    <w:rsid w:val="003E52CA"/>
    <w:rsid w:val="003E564F"/>
    <w:rsid w:val="003E58D4"/>
    <w:rsid w:val="003E58EC"/>
    <w:rsid w:val="003E58F4"/>
    <w:rsid w:val="003E5B5A"/>
    <w:rsid w:val="003E5C3B"/>
    <w:rsid w:val="003E5C93"/>
    <w:rsid w:val="003E5D4E"/>
    <w:rsid w:val="003E5DD4"/>
    <w:rsid w:val="003E6188"/>
    <w:rsid w:val="003E6316"/>
    <w:rsid w:val="003E639C"/>
    <w:rsid w:val="003E6884"/>
    <w:rsid w:val="003E6AC5"/>
    <w:rsid w:val="003E6AFD"/>
    <w:rsid w:val="003E6F48"/>
    <w:rsid w:val="003E79C4"/>
    <w:rsid w:val="003E7C39"/>
    <w:rsid w:val="003F0096"/>
    <w:rsid w:val="003F061F"/>
    <w:rsid w:val="003F0850"/>
    <w:rsid w:val="003F0B67"/>
    <w:rsid w:val="003F0D12"/>
    <w:rsid w:val="003F0D94"/>
    <w:rsid w:val="003F0E35"/>
    <w:rsid w:val="003F0F8B"/>
    <w:rsid w:val="003F10DD"/>
    <w:rsid w:val="003F10EA"/>
    <w:rsid w:val="003F126A"/>
    <w:rsid w:val="003F160C"/>
    <w:rsid w:val="003F169F"/>
    <w:rsid w:val="003F1A9E"/>
    <w:rsid w:val="003F1D76"/>
    <w:rsid w:val="003F24E5"/>
    <w:rsid w:val="003F276D"/>
    <w:rsid w:val="003F27BB"/>
    <w:rsid w:val="003F2C31"/>
    <w:rsid w:val="003F2F3F"/>
    <w:rsid w:val="003F2F72"/>
    <w:rsid w:val="003F2FD3"/>
    <w:rsid w:val="003F324F"/>
    <w:rsid w:val="003F338F"/>
    <w:rsid w:val="003F33BC"/>
    <w:rsid w:val="003F3A11"/>
    <w:rsid w:val="003F3C3A"/>
    <w:rsid w:val="003F3D4E"/>
    <w:rsid w:val="003F3F96"/>
    <w:rsid w:val="003F463C"/>
    <w:rsid w:val="003F477E"/>
    <w:rsid w:val="003F4940"/>
    <w:rsid w:val="003F5202"/>
    <w:rsid w:val="003F5258"/>
    <w:rsid w:val="003F5509"/>
    <w:rsid w:val="003F5564"/>
    <w:rsid w:val="003F5994"/>
    <w:rsid w:val="003F6006"/>
    <w:rsid w:val="003F65C1"/>
    <w:rsid w:val="003F6700"/>
    <w:rsid w:val="003F6875"/>
    <w:rsid w:val="003F69B3"/>
    <w:rsid w:val="003F6C21"/>
    <w:rsid w:val="003F6CD2"/>
    <w:rsid w:val="003F7278"/>
    <w:rsid w:val="003F7423"/>
    <w:rsid w:val="003F788D"/>
    <w:rsid w:val="003F79D5"/>
    <w:rsid w:val="003F7D39"/>
    <w:rsid w:val="004000E9"/>
    <w:rsid w:val="0040056A"/>
    <w:rsid w:val="0040078A"/>
    <w:rsid w:val="00400AB8"/>
    <w:rsid w:val="00400FAA"/>
    <w:rsid w:val="0040126E"/>
    <w:rsid w:val="0040147C"/>
    <w:rsid w:val="0040178B"/>
    <w:rsid w:val="0040197D"/>
    <w:rsid w:val="00401D1F"/>
    <w:rsid w:val="00401EEE"/>
    <w:rsid w:val="00401F04"/>
    <w:rsid w:val="00401F93"/>
    <w:rsid w:val="004020D4"/>
    <w:rsid w:val="00402176"/>
    <w:rsid w:val="004021B6"/>
    <w:rsid w:val="004021F9"/>
    <w:rsid w:val="004022D0"/>
    <w:rsid w:val="00402632"/>
    <w:rsid w:val="004028CF"/>
    <w:rsid w:val="00402958"/>
    <w:rsid w:val="00402A1D"/>
    <w:rsid w:val="004030FD"/>
    <w:rsid w:val="00403829"/>
    <w:rsid w:val="00403861"/>
    <w:rsid w:val="00403BA1"/>
    <w:rsid w:val="00403D3D"/>
    <w:rsid w:val="00403EC0"/>
    <w:rsid w:val="00403F16"/>
    <w:rsid w:val="00403FE1"/>
    <w:rsid w:val="004041F9"/>
    <w:rsid w:val="004044D2"/>
    <w:rsid w:val="004047C4"/>
    <w:rsid w:val="00404DAF"/>
    <w:rsid w:val="00404DF7"/>
    <w:rsid w:val="00404F40"/>
    <w:rsid w:val="00404F95"/>
    <w:rsid w:val="004056C6"/>
    <w:rsid w:val="0040570B"/>
    <w:rsid w:val="0040594E"/>
    <w:rsid w:val="00405EDB"/>
    <w:rsid w:val="00405FB1"/>
    <w:rsid w:val="0040608E"/>
    <w:rsid w:val="00406125"/>
    <w:rsid w:val="004061EF"/>
    <w:rsid w:val="00406460"/>
    <w:rsid w:val="00406521"/>
    <w:rsid w:val="004065AF"/>
    <w:rsid w:val="0040685B"/>
    <w:rsid w:val="004072A8"/>
    <w:rsid w:val="00407350"/>
    <w:rsid w:val="004077E5"/>
    <w:rsid w:val="00407AA8"/>
    <w:rsid w:val="00407CEB"/>
    <w:rsid w:val="00407EF5"/>
    <w:rsid w:val="004104A2"/>
    <w:rsid w:val="0041053B"/>
    <w:rsid w:val="00410AE4"/>
    <w:rsid w:val="00410EDC"/>
    <w:rsid w:val="00410F1F"/>
    <w:rsid w:val="00411170"/>
    <w:rsid w:val="00411799"/>
    <w:rsid w:val="004117BC"/>
    <w:rsid w:val="00411898"/>
    <w:rsid w:val="00411957"/>
    <w:rsid w:val="00411A77"/>
    <w:rsid w:val="00411DAE"/>
    <w:rsid w:val="00411DBF"/>
    <w:rsid w:val="00412084"/>
    <w:rsid w:val="004120EF"/>
    <w:rsid w:val="00412461"/>
    <w:rsid w:val="00412546"/>
    <w:rsid w:val="00412AD6"/>
    <w:rsid w:val="00413053"/>
    <w:rsid w:val="0041319C"/>
    <w:rsid w:val="004132DB"/>
    <w:rsid w:val="004135BF"/>
    <w:rsid w:val="004135D3"/>
    <w:rsid w:val="004137B6"/>
    <w:rsid w:val="00413A54"/>
    <w:rsid w:val="00413B54"/>
    <w:rsid w:val="00413C10"/>
    <w:rsid w:val="00413C46"/>
    <w:rsid w:val="00413CD9"/>
    <w:rsid w:val="00413EC2"/>
    <w:rsid w:val="00413F7C"/>
    <w:rsid w:val="00413F9A"/>
    <w:rsid w:val="004140CA"/>
    <w:rsid w:val="00414108"/>
    <w:rsid w:val="004142EE"/>
    <w:rsid w:val="00414561"/>
    <w:rsid w:val="00414C65"/>
    <w:rsid w:val="00415165"/>
    <w:rsid w:val="004151EB"/>
    <w:rsid w:val="00415509"/>
    <w:rsid w:val="00415866"/>
    <w:rsid w:val="00415B44"/>
    <w:rsid w:val="00415C15"/>
    <w:rsid w:val="00415D76"/>
    <w:rsid w:val="00415D94"/>
    <w:rsid w:val="00416643"/>
    <w:rsid w:val="00416665"/>
    <w:rsid w:val="004169FA"/>
    <w:rsid w:val="00416A67"/>
    <w:rsid w:val="00416AA1"/>
    <w:rsid w:val="00416ACB"/>
    <w:rsid w:val="00416AE8"/>
    <w:rsid w:val="00416D41"/>
    <w:rsid w:val="00416D7E"/>
    <w:rsid w:val="0041708F"/>
    <w:rsid w:val="0041737F"/>
    <w:rsid w:val="0041766E"/>
    <w:rsid w:val="00417EB9"/>
    <w:rsid w:val="00417F27"/>
    <w:rsid w:val="00417F70"/>
    <w:rsid w:val="00420323"/>
    <w:rsid w:val="004205C5"/>
    <w:rsid w:val="00420BF6"/>
    <w:rsid w:val="00421131"/>
    <w:rsid w:val="00421350"/>
    <w:rsid w:val="004213D6"/>
    <w:rsid w:val="00421AF4"/>
    <w:rsid w:val="00421CD1"/>
    <w:rsid w:val="00421DCF"/>
    <w:rsid w:val="00421F7C"/>
    <w:rsid w:val="00422341"/>
    <w:rsid w:val="00422617"/>
    <w:rsid w:val="0042261E"/>
    <w:rsid w:val="00422D16"/>
    <w:rsid w:val="004234C3"/>
    <w:rsid w:val="004234F5"/>
    <w:rsid w:val="0042352F"/>
    <w:rsid w:val="00423641"/>
    <w:rsid w:val="0042392B"/>
    <w:rsid w:val="00423CC0"/>
    <w:rsid w:val="004243CD"/>
    <w:rsid w:val="004243D8"/>
    <w:rsid w:val="00425498"/>
    <w:rsid w:val="004255AD"/>
    <w:rsid w:val="0042571B"/>
    <w:rsid w:val="00425861"/>
    <w:rsid w:val="004259A3"/>
    <w:rsid w:val="00425B25"/>
    <w:rsid w:val="00425C70"/>
    <w:rsid w:val="00425CFD"/>
    <w:rsid w:val="00425F6F"/>
    <w:rsid w:val="00426266"/>
    <w:rsid w:val="00426DC7"/>
    <w:rsid w:val="00427268"/>
    <w:rsid w:val="0042752E"/>
    <w:rsid w:val="00427906"/>
    <w:rsid w:val="00427BD1"/>
    <w:rsid w:val="00427CD0"/>
    <w:rsid w:val="00427E2E"/>
    <w:rsid w:val="004304BE"/>
    <w:rsid w:val="00430563"/>
    <w:rsid w:val="004309CE"/>
    <w:rsid w:val="00430A2D"/>
    <w:rsid w:val="00430DE8"/>
    <w:rsid w:val="00430E6B"/>
    <w:rsid w:val="00430EC2"/>
    <w:rsid w:val="00431004"/>
    <w:rsid w:val="004312C6"/>
    <w:rsid w:val="00431505"/>
    <w:rsid w:val="00431582"/>
    <w:rsid w:val="0043166E"/>
    <w:rsid w:val="0043167C"/>
    <w:rsid w:val="0043174C"/>
    <w:rsid w:val="00431893"/>
    <w:rsid w:val="00431AF0"/>
    <w:rsid w:val="00431DE6"/>
    <w:rsid w:val="0043213A"/>
    <w:rsid w:val="0043240E"/>
    <w:rsid w:val="004324C4"/>
    <w:rsid w:val="00432578"/>
    <w:rsid w:val="004330F4"/>
    <w:rsid w:val="00433590"/>
    <w:rsid w:val="0043365E"/>
    <w:rsid w:val="00433905"/>
    <w:rsid w:val="0043393D"/>
    <w:rsid w:val="00433F52"/>
    <w:rsid w:val="0043414E"/>
    <w:rsid w:val="004343F6"/>
    <w:rsid w:val="004344C7"/>
    <w:rsid w:val="004346C1"/>
    <w:rsid w:val="00434813"/>
    <w:rsid w:val="0043490D"/>
    <w:rsid w:val="00434925"/>
    <w:rsid w:val="00434E39"/>
    <w:rsid w:val="00435112"/>
    <w:rsid w:val="004351A5"/>
    <w:rsid w:val="00435232"/>
    <w:rsid w:val="00435274"/>
    <w:rsid w:val="004352AD"/>
    <w:rsid w:val="004352F6"/>
    <w:rsid w:val="0043545D"/>
    <w:rsid w:val="00435684"/>
    <w:rsid w:val="0043589B"/>
    <w:rsid w:val="00435A53"/>
    <w:rsid w:val="00435CE4"/>
    <w:rsid w:val="00435E48"/>
    <w:rsid w:val="00435F5F"/>
    <w:rsid w:val="00435FE2"/>
    <w:rsid w:val="00436418"/>
    <w:rsid w:val="00436552"/>
    <w:rsid w:val="00436682"/>
    <w:rsid w:val="00436843"/>
    <w:rsid w:val="00436E2F"/>
    <w:rsid w:val="00436EAB"/>
    <w:rsid w:val="00436F51"/>
    <w:rsid w:val="004372C0"/>
    <w:rsid w:val="00437440"/>
    <w:rsid w:val="0043791E"/>
    <w:rsid w:val="00437B72"/>
    <w:rsid w:val="00437CDA"/>
    <w:rsid w:val="00437F1A"/>
    <w:rsid w:val="0044024C"/>
    <w:rsid w:val="004405EC"/>
    <w:rsid w:val="00440753"/>
    <w:rsid w:val="0044078B"/>
    <w:rsid w:val="0044099E"/>
    <w:rsid w:val="00440A1F"/>
    <w:rsid w:val="00440B67"/>
    <w:rsid w:val="00441119"/>
    <w:rsid w:val="004411B2"/>
    <w:rsid w:val="00441470"/>
    <w:rsid w:val="00441A47"/>
    <w:rsid w:val="00441C6E"/>
    <w:rsid w:val="0044210D"/>
    <w:rsid w:val="00442338"/>
    <w:rsid w:val="0044243F"/>
    <w:rsid w:val="0044257F"/>
    <w:rsid w:val="00442AC0"/>
    <w:rsid w:val="00443173"/>
    <w:rsid w:val="00443C3B"/>
    <w:rsid w:val="00444123"/>
    <w:rsid w:val="00444285"/>
    <w:rsid w:val="004448FB"/>
    <w:rsid w:val="00444A7B"/>
    <w:rsid w:val="0044524E"/>
    <w:rsid w:val="00445570"/>
    <w:rsid w:val="00445DFA"/>
    <w:rsid w:val="00445EB9"/>
    <w:rsid w:val="0044615E"/>
    <w:rsid w:val="004461D9"/>
    <w:rsid w:val="0044650B"/>
    <w:rsid w:val="00446644"/>
    <w:rsid w:val="0044685E"/>
    <w:rsid w:val="00446AC6"/>
    <w:rsid w:val="00446D1A"/>
    <w:rsid w:val="00446EC6"/>
    <w:rsid w:val="00446F03"/>
    <w:rsid w:val="00447244"/>
    <w:rsid w:val="0044759B"/>
    <w:rsid w:val="004477F6"/>
    <w:rsid w:val="00447DF5"/>
    <w:rsid w:val="00447ECD"/>
    <w:rsid w:val="00447F26"/>
    <w:rsid w:val="00447F54"/>
    <w:rsid w:val="00447F91"/>
    <w:rsid w:val="00447FB0"/>
    <w:rsid w:val="00450299"/>
    <w:rsid w:val="004504AD"/>
    <w:rsid w:val="00450779"/>
    <w:rsid w:val="0045080D"/>
    <w:rsid w:val="00450B06"/>
    <w:rsid w:val="00450B1A"/>
    <w:rsid w:val="00450B37"/>
    <w:rsid w:val="00450B7E"/>
    <w:rsid w:val="004512F1"/>
    <w:rsid w:val="0045136B"/>
    <w:rsid w:val="004515D8"/>
    <w:rsid w:val="00451C0D"/>
    <w:rsid w:val="00451C77"/>
    <w:rsid w:val="00451C7E"/>
    <w:rsid w:val="00451D96"/>
    <w:rsid w:val="00451FFF"/>
    <w:rsid w:val="00452030"/>
    <w:rsid w:val="0045205A"/>
    <w:rsid w:val="004523E8"/>
    <w:rsid w:val="004527A3"/>
    <w:rsid w:val="00452CE1"/>
    <w:rsid w:val="00452DE6"/>
    <w:rsid w:val="00452EB2"/>
    <w:rsid w:val="004530E1"/>
    <w:rsid w:val="00453114"/>
    <w:rsid w:val="0045316D"/>
    <w:rsid w:val="004532A2"/>
    <w:rsid w:val="0045382A"/>
    <w:rsid w:val="004539B0"/>
    <w:rsid w:val="00453B1F"/>
    <w:rsid w:val="00453BB6"/>
    <w:rsid w:val="00453CAA"/>
    <w:rsid w:val="00453F43"/>
    <w:rsid w:val="00454243"/>
    <w:rsid w:val="0045472F"/>
    <w:rsid w:val="00454746"/>
    <w:rsid w:val="004547EB"/>
    <w:rsid w:val="004549D9"/>
    <w:rsid w:val="00454C45"/>
    <w:rsid w:val="00454D5D"/>
    <w:rsid w:val="00454F7C"/>
    <w:rsid w:val="00454F8A"/>
    <w:rsid w:val="00454F9F"/>
    <w:rsid w:val="00455072"/>
    <w:rsid w:val="004550A7"/>
    <w:rsid w:val="00455113"/>
    <w:rsid w:val="00455968"/>
    <w:rsid w:val="00455C3E"/>
    <w:rsid w:val="00455EBE"/>
    <w:rsid w:val="004560AD"/>
    <w:rsid w:val="00456421"/>
    <w:rsid w:val="00456717"/>
    <w:rsid w:val="004567EA"/>
    <w:rsid w:val="00456807"/>
    <w:rsid w:val="00456AD0"/>
    <w:rsid w:val="00456BAF"/>
    <w:rsid w:val="00456DAB"/>
    <w:rsid w:val="004571FA"/>
    <w:rsid w:val="00457379"/>
    <w:rsid w:val="00457638"/>
    <w:rsid w:val="00457861"/>
    <w:rsid w:val="004578E7"/>
    <w:rsid w:val="00457952"/>
    <w:rsid w:val="00457958"/>
    <w:rsid w:val="00457E07"/>
    <w:rsid w:val="00457E08"/>
    <w:rsid w:val="004605D4"/>
    <w:rsid w:val="00460CC3"/>
    <w:rsid w:val="00460E86"/>
    <w:rsid w:val="00461033"/>
    <w:rsid w:val="004610C1"/>
    <w:rsid w:val="004610CB"/>
    <w:rsid w:val="00461198"/>
    <w:rsid w:val="00461452"/>
    <w:rsid w:val="00461649"/>
    <w:rsid w:val="0046187C"/>
    <w:rsid w:val="00461DF0"/>
    <w:rsid w:val="00461EB6"/>
    <w:rsid w:val="00461FE9"/>
    <w:rsid w:val="00462036"/>
    <w:rsid w:val="004628C8"/>
    <w:rsid w:val="00462C54"/>
    <w:rsid w:val="00462D04"/>
    <w:rsid w:val="00462E9D"/>
    <w:rsid w:val="0046312F"/>
    <w:rsid w:val="00463138"/>
    <w:rsid w:val="00463829"/>
    <w:rsid w:val="00463919"/>
    <w:rsid w:val="00463BB2"/>
    <w:rsid w:val="00463CC3"/>
    <w:rsid w:val="00463F99"/>
    <w:rsid w:val="004641E7"/>
    <w:rsid w:val="004642BB"/>
    <w:rsid w:val="004645C0"/>
    <w:rsid w:val="0046461E"/>
    <w:rsid w:val="004646B4"/>
    <w:rsid w:val="00464A88"/>
    <w:rsid w:val="00464BA9"/>
    <w:rsid w:val="00464D8A"/>
    <w:rsid w:val="00464EFC"/>
    <w:rsid w:val="00465057"/>
    <w:rsid w:val="004651A0"/>
    <w:rsid w:val="00465422"/>
    <w:rsid w:val="004657C0"/>
    <w:rsid w:val="00465A05"/>
    <w:rsid w:val="00465B49"/>
    <w:rsid w:val="00465E53"/>
    <w:rsid w:val="00466532"/>
    <w:rsid w:val="00466619"/>
    <w:rsid w:val="00466979"/>
    <w:rsid w:val="00466B08"/>
    <w:rsid w:val="00466C83"/>
    <w:rsid w:val="004673AE"/>
    <w:rsid w:val="00467488"/>
    <w:rsid w:val="0046755E"/>
    <w:rsid w:val="004675EC"/>
    <w:rsid w:val="004677CE"/>
    <w:rsid w:val="00467894"/>
    <w:rsid w:val="00467A61"/>
    <w:rsid w:val="00467C44"/>
    <w:rsid w:val="00467F53"/>
    <w:rsid w:val="00470577"/>
    <w:rsid w:val="0047083E"/>
    <w:rsid w:val="0047090E"/>
    <w:rsid w:val="0047096C"/>
    <w:rsid w:val="00470C58"/>
    <w:rsid w:val="00470EB5"/>
    <w:rsid w:val="00471018"/>
    <w:rsid w:val="0047111B"/>
    <w:rsid w:val="00471478"/>
    <w:rsid w:val="00471A5D"/>
    <w:rsid w:val="00471A7A"/>
    <w:rsid w:val="00471A95"/>
    <w:rsid w:val="00471C8F"/>
    <w:rsid w:val="0047205A"/>
    <w:rsid w:val="00472236"/>
    <w:rsid w:val="0047238A"/>
    <w:rsid w:val="00472649"/>
    <w:rsid w:val="00472868"/>
    <w:rsid w:val="0047286B"/>
    <w:rsid w:val="0047292C"/>
    <w:rsid w:val="00472B20"/>
    <w:rsid w:val="00472E27"/>
    <w:rsid w:val="00473595"/>
    <w:rsid w:val="00473696"/>
    <w:rsid w:val="0047388C"/>
    <w:rsid w:val="00473A50"/>
    <w:rsid w:val="00473ADA"/>
    <w:rsid w:val="00473B56"/>
    <w:rsid w:val="00473E71"/>
    <w:rsid w:val="00474220"/>
    <w:rsid w:val="004744E9"/>
    <w:rsid w:val="004746CB"/>
    <w:rsid w:val="00474DCF"/>
    <w:rsid w:val="00474E51"/>
    <w:rsid w:val="00475110"/>
    <w:rsid w:val="004752D3"/>
    <w:rsid w:val="004752D5"/>
    <w:rsid w:val="00475450"/>
    <w:rsid w:val="004754E1"/>
    <w:rsid w:val="00475759"/>
    <w:rsid w:val="0047586F"/>
    <w:rsid w:val="00475BD8"/>
    <w:rsid w:val="00475CE0"/>
    <w:rsid w:val="00475E88"/>
    <w:rsid w:val="00475F94"/>
    <w:rsid w:val="00475FAE"/>
    <w:rsid w:val="004760B8"/>
    <w:rsid w:val="00476325"/>
    <w:rsid w:val="004763C0"/>
    <w:rsid w:val="004764A3"/>
    <w:rsid w:val="00476827"/>
    <w:rsid w:val="00476BD4"/>
    <w:rsid w:val="00477167"/>
    <w:rsid w:val="00477309"/>
    <w:rsid w:val="004774BC"/>
    <w:rsid w:val="004776EC"/>
    <w:rsid w:val="00477C35"/>
    <w:rsid w:val="0048065B"/>
    <w:rsid w:val="00480740"/>
    <w:rsid w:val="004807EF"/>
    <w:rsid w:val="00480988"/>
    <w:rsid w:val="00480E05"/>
    <w:rsid w:val="00480F35"/>
    <w:rsid w:val="00481197"/>
    <w:rsid w:val="00481369"/>
    <w:rsid w:val="00481639"/>
    <w:rsid w:val="00481A05"/>
    <w:rsid w:val="004829BF"/>
    <w:rsid w:val="00482BBE"/>
    <w:rsid w:val="00482BDE"/>
    <w:rsid w:val="00482CAA"/>
    <w:rsid w:val="00482EBB"/>
    <w:rsid w:val="00482FDD"/>
    <w:rsid w:val="00483058"/>
    <w:rsid w:val="00483213"/>
    <w:rsid w:val="0048348A"/>
    <w:rsid w:val="00483621"/>
    <w:rsid w:val="00483A12"/>
    <w:rsid w:val="00483CAF"/>
    <w:rsid w:val="00484074"/>
    <w:rsid w:val="00484419"/>
    <w:rsid w:val="004845D2"/>
    <w:rsid w:val="00484816"/>
    <w:rsid w:val="00484A77"/>
    <w:rsid w:val="00484D1A"/>
    <w:rsid w:val="00484F7F"/>
    <w:rsid w:val="004850CD"/>
    <w:rsid w:val="0048540F"/>
    <w:rsid w:val="0048589A"/>
    <w:rsid w:val="004858C8"/>
    <w:rsid w:val="00485970"/>
    <w:rsid w:val="00485C0D"/>
    <w:rsid w:val="00485D99"/>
    <w:rsid w:val="00485E0E"/>
    <w:rsid w:val="00485E30"/>
    <w:rsid w:val="004861F7"/>
    <w:rsid w:val="00486394"/>
    <w:rsid w:val="00486575"/>
    <w:rsid w:val="00486584"/>
    <w:rsid w:val="0048661F"/>
    <w:rsid w:val="004866D0"/>
    <w:rsid w:val="004866D2"/>
    <w:rsid w:val="004866EA"/>
    <w:rsid w:val="00486936"/>
    <w:rsid w:val="00486B15"/>
    <w:rsid w:val="00486D4E"/>
    <w:rsid w:val="0048723F"/>
    <w:rsid w:val="00487662"/>
    <w:rsid w:val="004876AF"/>
    <w:rsid w:val="0048777D"/>
    <w:rsid w:val="00487BEF"/>
    <w:rsid w:val="004904A6"/>
    <w:rsid w:val="00490E83"/>
    <w:rsid w:val="00491047"/>
    <w:rsid w:val="00491264"/>
    <w:rsid w:val="0049126E"/>
    <w:rsid w:val="004912C7"/>
    <w:rsid w:val="00491951"/>
    <w:rsid w:val="004919AA"/>
    <w:rsid w:val="00491D84"/>
    <w:rsid w:val="00492067"/>
    <w:rsid w:val="0049207E"/>
    <w:rsid w:val="004922FB"/>
    <w:rsid w:val="00492537"/>
    <w:rsid w:val="00492553"/>
    <w:rsid w:val="004927A9"/>
    <w:rsid w:val="004928CF"/>
    <w:rsid w:val="00493168"/>
    <w:rsid w:val="004932CF"/>
    <w:rsid w:val="00493960"/>
    <w:rsid w:val="00494242"/>
    <w:rsid w:val="004947AD"/>
    <w:rsid w:val="004948C6"/>
    <w:rsid w:val="00494D51"/>
    <w:rsid w:val="00494E0C"/>
    <w:rsid w:val="00494E8E"/>
    <w:rsid w:val="004950E9"/>
    <w:rsid w:val="004955BC"/>
    <w:rsid w:val="00495664"/>
    <w:rsid w:val="0049567F"/>
    <w:rsid w:val="00495D63"/>
    <w:rsid w:val="0049648F"/>
    <w:rsid w:val="00496606"/>
    <w:rsid w:val="00496F05"/>
    <w:rsid w:val="00496F74"/>
    <w:rsid w:val="00497141"/>
    <w:rsid w:val="00497344"/>
    <w:rsid w:val="00497366"/>
    <w:rsid w:val="00497370"/>
    <w:rsid w:val="004976AC"/>
    <w:rsid w:val="004976D1"/>
    <w:rsid w:val="004978A9"/>
    <w:rsid w:val="004A00B1"/>
    <w:rsid w:val="004A0104"/>
    <w:rsid w:val="004A012C"/>
    <w:rsid w:val="004A02FC"/>
    <w:rsid w:val="004A04D6"/>
    <w:rsid w:val="004A059C"/>
    <w:rsid w:val="004A08E3"/>
    <w:rsid w:val="004A0B32"/>
    <w:rsid w:val="004A0B5C"/>
    <w:rsid w:val="004A0B97"/>
    <w:rsid w:val="004A0F39"/>
    <w:rsid w:val="004A1654"/>
    <w:rsid w:val="004A1BB7"/>
    <w:rsid w:val="004A21B8"/>
    <w:rsid w:val="004A21C2"/>
    <w:rsid w:val="004A2261"/>
    <w:rsid w:val="004A22C0"/>
    <w:rsid w:val="004A246D"/>
    <w:rsid w:val="004A251F"/>
    <w:rsid w:val="004A2735"/>
    <w:rsid w:val="004A2765"/>
    <w:rsid w:val="004A2804"/>
    <w:rsid w:val="004A2CAA"/>
    <w:rsid w:val="004A3381"/>
    <w:rsid w:val="004A35D4"/>
    <w:rsid w:val="004A366E"/>
    <w:rsid w:val="004A36E6"/>
    <w:rsid w:val="004A3A83"/>
    <w:rsid w:val="004A3BF1"/>
    <w:rsid w:val="004A3C48"/>
    <w:rsid w:val="004A3D58"/>
    <w:rsid w:val="004A3E42"/>
    <w:rsid w:val="004A3F03"/>
    <w:rsid w:val="004A40A6"/>
    <w:rsid w:val="004A4185"/>
    <w:rsid w:val="004A433F"/>
    <w:rsid w:val="004A45B4"/>
    <w:rsid w:val="004A4715"/>
    <w:rsid w:val="004A4781"/>
    <w:rsid w:val="004A49D7"/>
    <w:rsid w:val="004A4A46"/>
    <w:rsid w:val="004A4BCA"/>
    <w:rsid w:val="004A5046"/>
    <w:rsid w:val="004A516D"/>
    <w:rsid w:val="004A5170"/>
    <w:rsid w:val="004A565E"/>
    <w:rsid w:val="004A57CB"/>
    <w:rsid w:val="004A5C3B"/>
    <w:rsid w:val="004A5DF3"/>
    <w:rsid w:val="004A5F9B"/>
    <w:rsid w:val="004A6134"/>
    <w:rsid w:val="004A6636"/>
    <w:rsid w:val="004A6939"/>
    <w:rsid w:val="004A6A6C"/>
    <w:rsid w:val="004A6D3E"/>
    <w:rsid w:val="004A6FD9"/>
    <w:rsid w:val="004A7092"/>
    <w:rsid w:val="004A7438"/>
    <w:rsid w:val="004A7ADE"/>
    <w:rsid w:val="004A7E58"/>
    <w:rsid w:val="004B018C"/>
    <w:rsid w:val="004B0DC2"/>
    <w:rsid w:val="004B0E64"/>
    <w:rsid w:val="004B0F68"/>
    <w:rsid w:val="004B111B"/>
    <w:rsid w:val="004B1931"/>
    <w:rsid w:val="004B19ED"/>
    <w:rsid w:val="004B1B92"/>
    <w:rsid w:val="004B261B"/>
    <w:rsid w:val="004B26A5"/>
    <w:rsid w:val="004B2EB2"/>
    <w:rsid w:val="004B2FC2"/>
    <w:rsid w:val="004B301A"/>
    <w:rsid w:val="004B3148"/>
    <w:rsid w:val="004B324C"/>
    <w:rsid w:val="004B3265"/>
    <w:rsid w:val="004B3424"/>
    <w:rsid w:val="004B3C57"/>
    <w:rsid w:val="004B3D56"/>
    <w:rsid w:val="004B447D"/>
    <w:rsid w:val="004B45AD"/>
    <w:rsid w:val="004B49E6"/>
    <w:rsid w:val="004B4D69"/>
    <w:rsid w:val="004B4FDD"/>
    <w:rsid w:val="004B5055"/>
    <w:rsid w:val="004B525B"/>
    <w:rsid w:val="004B58E3"/>
    <w:rsid w:val="004B5AF9"/>
    <w:rsid w:val="004B5C0D"/>
    <w:rsid w:val="004B64EC"/>
    <w:rsid w:val="004B6640"/>
    <w:rsid w:val="004B6830"/>
    <w:rsid w:val="004B6949"/>
    <w:rsid w:val="004B69E0"/>
    <w:rsid w:val="004B6BCD"/>
    <w:rsid w:val="004B6BF5"/>
    <w:rsid w:val="004B7057"/>
    <w:rsid w:val="004B70A7"/>
    <w:rsid w:val="004B70D7"/>
    <w:rsid w:val="004B72E5"/>
    <w:rsid w:val="004B738D"/>
    <w:rsid w:val="004B75F3"/>
    <w:rsid w:val="004B7855"/>
    <w:rsid w:val="004B796F"/>
    <w:rsid w:val="004B7AE4"/>
    <w:rsid w:val="004B7BA7"/>
    <w:rsid w:val="004B7E60"/>
    <w:rsid w:val="004B7FE7"/>
    <w:rsid w:val="004C01A8"/>
    <w:rsid w:val="004C01B2"/>
    <w:rsid w:val="004C0365"/>
    <w:rsid w:val="004C036F"/>
    <w:rsid w:val="004C042A"/>
    <w:rsid w:val="004C052A"/>
    <w:rsid w:val="004C0629"/>
    <w:rsid w:val="004C07F7"/>
    <w:rsid w:val="004C0A04"/>
    <w:rsid w:val="004C0BBD"/>
    <w:rsid w:val="004C0EF6"/>
    <w:rsid w:val="004C118E"/>
    <w:rsid w:val="004C1433"/>
    <w:rsid w:val="004C16BA"/>
    <w:rsid w:val="004C1840"/>
    <w:rsid w:val="004C19C0"/>
    <w:rsid w:val="004C1A3C"/>
    <w:rsid w:val="004C1C9D"/>
    <w:rsid w:val="004C1D0F"/>
    <w:rsid w:val="004C20CD"/>
    <w:rsid w:val="004C24C9"/>
    <w:rsid w:val="004C2559"/>
    <w:rsid w:val="004C2A76"/>
    <w:rsid w:val="004C31B6"/>
    <w:rsid w:val="004C345B"/>
    <w:rsid w:val="004C3C8D"/>
    <w:rsid w:val="004C3E1A"/>
    <w:rsid w:val="004C3EB0"/>
    <w:rsid w:val="004C4226"/>
    <w:rsid w:val="004C4272"/>
    <w:rsid w:val="004C446A"/>
    <w:rsid w:val="004C44E5"/>
    <w:rsid w:val="004C460C"/>
    <w:rsid w:val="004C49D8"/>
    <w:rsid w:val="004C4A9B"/>
    <w:rsid w:val="004C4F1A"/>
    <w:rsid w:val="004C4FE3"/>
    <w:rsid w:val="004C5100"/>
    <w:rsid w:val="004C5319"/>
    <w:rsid w:val="004C55FA"/>
    <w:rsid w:val="004C5788"/>
    <w:rsid w:val="004C57E8"/>
    <w:rsid w:val="004C5A40"/>
    <w:rsid w:val="004C5A6B"/>
    <w:rsid w:val="004C5D48"/>
    <w:rsid w:val="004C5FDD"/>
    <w:rsid w:val="004C612A"/>
    <w:rsid w:val="004C621F"/>
    <w:rsid w:val="004C64F0"/>
    <w:rsid w:val="004C65A7"/>
    <w:rsid w:val="004C66F4"/>
    <w:rsid w:val="004C6794"/>
    <w:rsid w:val="004C6A05"/>
    <w:rsid w:val="004C6B2B"/>
    <w:rsid w:val="004C6BE9"/>
    <w:rsid w:val="004C6D63"/>
    <w:rsid w:val="004C72AB"/>
    <w:rsid w:val="004C75B8"/>
    <w:rsid w:val="004C75F0"/>
    <w:rsid w:val="004C770B"/>
    <w:rsid w:val="004C7948"/>
    <w:rsid w:val="004C79A6"/>
    <w:rsid w:val="004C7BB8"/>
    <w:rsid w:val="004C7C60"/>
    <w:rsid w:val="004C7D41"/>
    <w:rsid w:val="004C7D58"/>
    <w:rsid w:val="004D0289"/>
    <w:rsid w:val="004D0929"/>
    <w:rsid w:val="004D09E3"/>
    <w:rsid w:val="004D0DFE"/>
    <w:rsid w:val="004D1446"/>
    <w:rsid w:val="004D179D"/>
    <w:rsid w:val="004D1B76"/>
    <w:rsid w:val="004D1CDA"/>
    <w:rsid w:val="004D1CE7"/>
    <w:rsid w:val="004D1D91"/>
    <w:rsid w:val="004D201C"/>
    <w:rsid w:val="004D2163"/>
    <w:rsid w:val="004D22BC"/>
    <w:rsid w:val="004D22C3"/>
    <w:rsid w:val="004D254C"/>
    <w:rsid w:val="004D2660"/>
    <w:rsid w:val="004D28B7"/>
    <w:rsid w:val="004D29CC"/>
    <w:rsid w:val="004D2A09"/>
    <w:rsid w:val="004D2A2D"/>
    <w:rsid w:val="004D306C"/>
    <w:rsid w:val="004D3CC2"/>
    <w:rsid w:val="004D3D08"/>
    <w:rsid w:val="004D3DB6"/>
    <w:rsid w:val="004D3F13"/>
    <w:rsid w:val="004D4126"/>
    <w:rsid w:val="004D4525"/>
    <w:rsid w:val="004D4A6D"/>
    <w:rsid w:val="004D4D53"/>
    <w:rsid w:val="004D513A"/>
    <w:rsid w:val="004D5513"/>
    <w:rsid w:val="004D5521"/>
    <w:rsid w:val="004D584A"/>
    <w:rsid w:val="004D584C"/>
    <w:rsid w:val="004D5939"/>
    <w:rsid w:val="004D5B35"/>
    <w:rsid w:val="004D5C43"/>
    <w:rsid w:val="004D64D9"/>
    <w:rsid w:val="004D65C4"/>
    <w:rsid w:val="004D6617"/>
    <w:rsid w:val="004D6A5F"/>
    <w:rsid w:val="004D6A9C"/>
    <w:rsid w:val="004D6B72"/>
    <w:rsid w:val="004D6C2E"/>
    <w:rsid w:val="004D6CF3"/>
    <w:rsid w:val="004D6F4D"/>
    <w:rsid w:val="004D6F95"/>
    <w:rsid w:val="004D719D"/>
    <w:rsid w:val="004D7241"/>
    <w:rsid w:val="004D72FE"/>
    <w:rsid w:val="004D736D"/>
    <w:rsid w:val="004D7459"/>
    <w:rsid w:val="004D7562"/>
    <w:rsid w:val="004D76D0"/>
    <w:rsid w:val="004D7D7A"/>
    <w:rsid w:val="004D7E91"/>
    <w:rsid w:val="004E0001"/>
    <w:rsid w:val="004E003A"/>
    <w:rsid w:val="004E0228"/>
    <w:rsid w:val="004E0338"/>
    <w:rsid w:val="004E0768"/>
    <w:rsid w:val="004E0776"/>
    <w:rsid w:val="004E0AA9"/>
    <w:rsid w:val="004E11F6"/>
    <w:rsid w:val="004E121A"/>
    <w:rsid w:val="004E1596"/>
    <w:rsid w:val="004E17EC"/>
    <w:rsid w:val="004E18DB"/>
    <w:rsid w:val="004E1A31"/>
    <w:rsid w:val="004E1B34"/>
    <w:rsid w:val="004E215B"/>
    <w:rsid w:val="004E2241"/>
    <w:rsid w:val="004E27B7"/>
    <w:rsid w:val="004E2A45"/>
    <w:rsid w:val="004E2DE0"/>
    <w:rsid w:val="004E2E1C"/>
    <w:rsid w:val="004E33D4"/>
    <w:rsid w:val="004E3593"/>
    <w:rsid w:val="004E3815"/>
    <w:rsid w:val="004E3899"/>
    <w:rsid w:val="004E3B83"/>
    <w:rsid w:val="004E4060"/>
    <w:rsid w:val="004E409A"/>
    <w:rsid w:val="004E43FC"/>
    <w:rsid w:val="004E4ABE"/>
    <w:rsid w:val="004E4B78"/>
    <w:rsid w:val="004E4F4C"/>
    <w:rsid w:val="004E50CF"/>
    <w:rsid w:val="004E523E"/>
    <w:rsid w:val="004E5346"/>
    <w:rsid w:val="004E5494"/>
    <w:rsid w:val="004E561D"/>
    <w:rsid w:val="004E59CC"/>
    <w:rsid w:val="004E5BD4"/>
    <w:rsid w:val="004E603D"/>
    <w:rsid w:val="004E6366"/>
    <w:rsid w:val="004E6598"/>
    <w:rsid w:val="004E66B7"/>
    <w:rsid w:val="004E68E0"/>
    <w:rsid w:val="004E6B9B"/>
    <w:rsid w:val="004E77B4"/>
    <w:rsid w:val="004E77FA"/>
    <w:rsid w:val="004F020F"/>
    <w:rsid w:val="004F051E"/>
    <w:rsid w:val="004F06DB"/>
    <w:rsid w:val="004F0EF9"/>
    <w:rsid w:val="004F0F1E"/>
    <w:rsid w:val="004F0FB9"/>
    <w:rsid w:val="004F128F"/>
    <w:rsid w:val="004F129E"/>
    <w:rsid w:val="004F1443"/>
    <w:rsid w:val="004F1577"/>
    <w:rsid w:val="004F162B"/>
    <w:rsid w:val="004F1891"/>
    <w:rsid w:val="004F1987"/>
    <w:rsid w:val="004F1CE9"/>
    <w:rsid w:val="004F2312"/>
    <w:rsid w:val="004F234A"/>
    <w:rsid w:val="004F2352"/>
    <w:rsid w:val="004F2504"/>
    <w:rsid w:val="004F2CC7"/>
    <w:rsid w:val="004F2D2C"/>
    <w:rsid w:val="004F2F7E"/>
    <w:rsid w:val="004F2F94"/>
    <w:rsid w:val="004F32B5"/>
    <w:rsid w:val="004F3588"/>
    <w:rsid w:val="004F35CC"/>
    <w:rsid w:val="004F3ABA"/>
    <w:rsid w:val="004F3BFC"/>
    <w:rsid w:val="004F3C48"/>
    <w:rsid w:val="004F3F42"/>
    <w:rsid w:val="004F407E"/>
    <w:rsid w:val="004F4089"/>
    <w:rsid w:val="004F428F"/>
    <w:rsid w:val="004F4339"/>
    <w:rsid w:val="004F44B3"/>
    <w:rsid w:val="004F46FA"/>
    <w:rsid w:val="004F4717"/>
    <w:rsid w:val="004F4855"/>
    <w:rsid w:val="004F491E"/>
    <w:rsid w:val="004F49F6"/>
    <w:rsid w:val="004F4B90"/>
    <w:rsid w:val="004F5479"/>
    <w:rsid w:val="004F58E5"/>
    <w:rsid w:val="004F5A97"/>
    <w:rsid w:val="004F5E94"/>
    <w:rsid w:val="004F613C"/>
    <w:rsid w:val="004F65E2"/>
    <w:rsid w:val="004F6CD9"/>
    <w:rsid w:val="004F7095"/>
    <w:rsid w:val="004F71DF"/>
    <w:rsid w:val="004F7365"/>
    <w:rsid w:val="004F7528"/>
    <w:rsid w:val="004F7BCA"/>
    <w:rsid w:val="004F7D89"/>
    <w:rsid w:val="004F7D99"/>
    <w:rsid w:val="004F7FF1"/>
    <w:rsid w:val="00500058"/>
    <w:rsid w:val="0050011C"/>
    <w:rsid w:val="0050022C"/>
    <w:rsid w:val="005002FD"/>
    <w:rsid w:val="0050069D"/>
    <w:rsid w:val="00500C3C"/>
    <w:rsid w:val="00500EC6"/>
    <w:rsid w:val="00500F4B"/>
    <w:rsid w:val="00500F56"/>
    <w:rsid w:val="00501233"/>
    <w:rsid w:val="005012D3"/>
    <w:rsid w:val="005015DB"/>
    <w:rsid w:val="0050164F"/>
    <w:rsid w:val="0050174D"/>
    <w:rsid w:val="00501939"/>
    <w:rsid w:val="00501981"/>
    <w:rsid w:val="00501A85"/>
    <w:rsid w:val="00501BA8"/>
    <w:rsid w:val="00501BB3"/>
    <w:rsid w:val="00501C15"/>
    <w:rsid w:val="00501CB5"/>
    <w:rsid w:val="00501D09"/>
    <w:rsid w:val="00501D48"/>
    <w:rsid w:val="0050203C"/>
    <w:rsid w:val="00502056"/>
    <w:rsid w:val="005021DD"/>
    <w:rsid w:val="0050237C"/>
    <w:rsid w:val="00502666"/>
    <w:rsid w:val="005026CA"/>
    <w:rsid w:val="00502B72"/>
    <w:rsid w:val="00502D88"/>
    <w:rsid w:val="00503043"/>
    <w:rsid w:val="00503CB6"/>
    <w:rsid w:val="00503F87"/>
    <w:rsid w:val="0050410A"/>
    <w:rsid w:val="005048BA"/>
    <w:rsid w:val="00504BC1"/>
    <w:rsid w:val="00504C85"/>
    <w:rsid w:val="005050F7"/>
    <w:rsid w:val="00505134"/>
    <w:rsid w:val="00505372"/>
    <w:rsid w:val="005057A5"/>
    <w:rsid w:val="00505C04"/>
    <w:rsid w:val="00505D0D"/>
    <w:rsid w:val="00505FD4"/>
    <w:rsid w:val="00506408"/>
    <w:rsid w:val="00506D82"/>
    <w:rsid w:val="005071D3"/>
    <w:rsid w:val="00507223"/>
    <w:rsid w:val="005072D2"/>
    <w:rsid w:val="00507718"/>
    <w:rsid w:val="00507F46"/>
    <w:rsid w:val="00507F66"/>
    <w:rsid w:val="00510040"/>
    <w:rsid w:val="0051019F"/>
    <w:rsid w:val="00510547"/>
    <w:rsid w:val="00510582"/>
    <w:rsid w:val="005109A8"/>
    <w:rsid w:val="00510D00"/>
    <w:rsid w:val="00510D25"/>
    <w:rsid w:val="00510E8C"/>
    <w:rsid w:val="00511249"/>
    <w:rsid w:val="00511314"/>
    <w:rsid w:val="005113A0"/>
    <w:rsid w:val="00511471"/>
    <w:rsid w:val="00511567"/>
    <w:rsid w:val="0051160E"/>
    <w:rsid w:val="00511640"/>
    <w:rsid w:val="0051188D"/>
    <w:rsid w:val="00511EF9"/>
    <w:rsid w:val="00511F15"/>
    <w:rsid w:val="005121B5"/>
    <w:rsid w:val="0051254F"/>
    <w:rsid w:val="00512843"/>
    <w:rsid w:val="005128DC"/>
    <w:rsid w:val="00512E40"/>
    <w:rsid w:val="00512E9C"/>
    <w:rsid w:val="005130B7"/>
    <w:rsid w:val="0051318C"/>
    <w:rsid w:val="00513251"/>
    <w:rsid w:val="005134BC"/>
    <w:rsid w:val="005136E3"/>
    <w:rsid w:val="00513709"/>
    <w:rsid w:val="00513786"/>
    <w:rsid w:val="00513A59"/>
    <w:rsid w:val="00513E40"/>
    <w:rsid w:val="0051414E"/>
    <w:rsid w:val="00514296"/>
    <w:rsid w:val="005142CD"/>
    <w:rsid w:val="00514370"/>
    <w:rsid w:val="005143C9"/>
    <w:rsid w:val="00514416"/>
    <w:rsid w:val="00514569"/>
    <w:rsid w:val="005147E8"/>
    <w:rsid w:val="00514DDE"/>
    <w:rsid w:val="0051509C"/>
    <w:rsid w:val="005152B9"/>
    <w:rsid w:val="005152C8"/>
    <w:rsid w:val="005157A9"/>
    <w:rsid w:val="005159F5"/>
    <w:rsid w:val="00515A2A"/>
    <w:rsid w:val="0051605F"/>
    <w:rsid w:val="00516193"/>
    <w:rsid w:val="0051640D"/>
    <w:rsid w:val="0051641A"/>
    <w:rsid w:val="00516486"/>
    <w:rsid w:val="0051692F"/>
    <w:rsid w:val="0051699F"/>
    <w:rsid w:val="005169D8"/>
    <w:rsid w:val="00516C32"/>
    <w:rsid w:val="00517315"/>
    <w:rsid w:val="005173A7"/>
    <w:rsid w:val="00517709"/>
    <w:rsid w:val="005177E1"/>
    <w:rsid w:val="00517A0C"/>
    <w:rsid w:val="00517AA1"/>
    <w:rsid w:val="00517B1F"/>
    <w:rsid w:val="00517BBF"/>
    <w:rsid w:val="00517F78"/>
    <w:rsid w:val="00520044"/>
    <w:rsid w:val="0052057F"/>
    <w:rsid w:val="00520B43"/>
    <w:rsid w:val="00520B83"/>
    <w:rsid w:val="00520C0A"/>
    <w:rsid w:val="00520FF9"/>
    <w:rsid w:val="00521627"/>
    <w:rsid w:val="00521771"/>
    <w:rsid w:val="005218B6"/>
    <w:rsid w:val="00522276"/>
    <w:rsid w:val="0052230D"/>
    <w:rsid w:val="00522589"/>
    <w:rsid w:val="00522732"/>
    <w:rsid w:val="0052288D"/>
    <w:rsid w:val="00522EAD"/>
    <w:rsid w:val="00522EEA"/>
    <w:rsid w:val="005232FC"/>
    <w:rsid w:val="0052362F"/>
    <w:rsid w:val="00523C3F"/>
    <w:rsid w:val="0052413F"/>
    <w:rsid w:val="00524283"/>
    <w:rsid w:val="005243F1"/>
    <w:rsid w:val="00524545"/>
    <w:rsid w:val="0052486D"/>
    <w:rsid w:val="00524A80"/>
    <w:rsid w:val="00524CCC"/>
    <w:rsid w:val="005252B9"/>
    <w:rsid w:val="00525396"/>
    <w:rsid w:val="0052559B"/>
    <w:rsid w:val="005255BF"/>
    <w:rsid w:val="005257DE"/>
    <w:rsid w:val="00525A6D"/>
    <w:rsid w:val="00526446"/>
    <w:rsid w:val="00526982"/>
    <w:rsid w:val="00526B7C"/>
    <w:rsid w:val="00526BED"/>
    <w:rsid w:val="00526E9D"/>
    <w:rsid w:val="00527100"/>
    <w:rsid w:val="00527184"/>
    <w:rsid w:val="00527200"/>
    <w:rsid w:val="005276AD"/>
    <w:rsid w:val="005278DD"/>
    <w:rsid w:val="005279A2"/>
    <w:rsid w:val="00527C51"/>
    <w:rsid w:val="00527CD4"/>
    <w:rsid w:val="00527FC7"/>
    <w:rsid w:val="00530157"/>
    <w:rsid w:val="005303AE"/>
    <w:rsid w:val="005306CC"/>
    <w:rsid w:val="00530815"/>
    <w:rsid w:val="00530E96"/>
    <w:rsid w:val="0053108B"/>
    <w:rsid w:val="00531537"/>
    <w:rsid w:val="0053166A"/>
    <w:rsid w:val="00531977"/>
    <w:rsid w:val="00531A4D"/>
    <w:rsid w:val="00531B5E"/>
    <w:rsid w:val="00531C84"/>
    <w:rsid w:val="00531EBE"/>
    <w:rsid w:val="00532612"/>
    <w:rsid w:val="0053264C"/>
    <w:rsid w:val="005326BE"/>
    <w:rsid w:val="00532DCD"/>
    <w:rsid w:val="00532F8B"/>
    <w:rsid w:val="0053308D"/>
    <w:rsid w:val="00533106"/>
    <w:rsid w:val="0053355C"/>
    <w:rsid w:val="00533737"/>
    <w:rsid w:val="005338E6"/>
    <w:rsid w:val="00533A65"/>
    <w:rsid w:val="00533C46"/>
    <w:rsid w:val="0053409B"/>
    <w:rsid w:val="00534713"/>
    <w:rsid w:val="00534CF9"/>
    <w:rsid w:val="00535330"/>
    <w:rsid w:val="005358D5"/>
    <w:rsid w:val="00535B79"/>
    <w:rsid w:val="00535BF7"/>
    <w:rsid w:val="00535D7C"/>
    <w:rsid w:val="0053601E"/>
    <w:rsid w:val="00536579"/>
    <w:rsid w:val="00536979"/>
    <w:rsid w:val="00536C1E"/>
    <w:rsid w:val="00536FCF"/>
    <w:rsid w:val="00537057"/>
    <w:rsid w:val="005371A5"/>
    <w:rsid w:val="00537336"/>
    <w:rsid w:val="0053739A"/>
    <w:rsid w:val="005373D4"/>
    <w:rsid w:val="005373F0"/>
    <w:rsid w:val="00537764"/>
    <w:rsid w:val="00537766"/>
    <w:rsid w:val="0053790B"/>
    <w:rsid w:val="00537EEB"/>
    <w:rsid w:val="0054009F"/>
    <w:rsid w:val="00540228"/>
    <w:rsid w:val="005403BD"/>
    <w:rsid w:val="005406C6"/>
    <w:rsid w:val="005407F2"/>
    <w:rsid w:val="00540A63"/>
    <w:rsid w:val="00540C05"/>
    <w:rsid w:val="00540D9C"/>
    <w:rsid w:val="00541035"/>
    <w:rsid w:val="00541295"/>
    <w:rsid w:val="005418A1"/>
    <w:rsid w:val="00541961"/>
    <w:rsid w:val="00541B33"/>
    <w:rsid w:val="00541C81"/>
    <w:rsid w:val="0054243C"/>
    <w:rsid w:val="00542956"/>
    <w:rsid w:val="00542A0A"/>
    <w:rsid w:val="00542AAE"/>
    <w:rsid w:val="00542C13"/>
    <w:rsid w:val="00542E8D"/>
    <w:rsid w:val="00542F66"/>
    <w:rsid w:val="00543076"/>
    <w:rsid w:val="005433A5"/>
    <w:rsid w:val="0054343A"/>
    <w:rsid w:val="00543974"/>
    <w:rsid w:val="00543EBF"/>
    <w:rsid w:val="005440C8"/>
    <w:rsid w:val="0054414F"/>
    <w:rsid w:val="005441D9"/>
    <w:rsid w:val="00544A90"/>
    <w:rsid w:val="00544ABA"/>
    <w:rsid w:val="00544D24"/>
    <w:rsid w:val="00544F54"/>
    <w:rsid w:val="0054559A"/>
    <w:rsid w:val="005455B1"/>
    <w:rsid w:val="00545690"/>
    <w:rsid w:val="0054593A"/>
    <w:rsid w:val="0054593C"/>
    <w:rsid w:val="00545955"/>
    <w:rsid w:val="00545DA9"/>
    <w:rsid w:val="00546082"/>
    <w:rsid w:val="00546141"/>
    <w:rsid w:val="005467AB"/>
    <w:rsid w:val="005467FB"/>
    <w:rsid w:val="00546AC2"/>
    <w:rsid w:val="00546AE9"/>
    <w:rsid w:val="00546C0F"/>
    <w:rsid w:val="0054718B"/>
    <w:rsid w:val="00547668"/>
    <w:rsid w:val="00547907"/>
    <w:rsid w:val="00547989"/>
    <w:rsid w:val="00547D37"/>
    <w:rsid w:val="0055024F"/>
    <w:rsid w:val="005503E3"/>
    <w:rsid w:val="00550594"/>
    <w:rsid w:val="00550BBF"/>
    <w:rsid w:val="00550ECA"/>
    <w:rsid w:val="00550EFF"/>
    <w:rsid w:val="0055119C"/>
    <w:rsid w:val="00551255"/>
    <w:rsid w:val="00551320"/>
    <w:rsid w:val="005514F9"/>
    <w:rsid w:val="00551732"/>
    <w:rsid w:val="00551785"/>
    <w:rsid w:val="005517C6"/>
    <w:rsid w:val="005518A4"/>
    <w:rsid w:val="0055197E"/>
    <w:rsid w:val="005519D2"/>
    <w:rsid w:val="00551DF6"/>
    <w:rsid w:val="00552753"/>
    <w:rsid w:val="00552768"/>
    <w:rsid w:val="005527C7"/>
    <w:rsid w:val="00552935"/>
    <w:rsid w:val="00552DE4"/>
    <w:rsid w:val="00553127"/>
    <w:rsid w:val="00553219"/>
    <w:rsid w:val="00553285"/>
    <w:rsid w:val="005533F3"/>
    <w:rsid w:val="005537D5"/>
    <w:rsid w:val="0055393F"/>
    <w:rsid w:val="00553A12"/>
    <w:rsid w:val="00553C66"/>
    <w:rsid w:val="00553FB8"/>
    <w:rsid w:val="00554311"/>
    <w:rsid w:val="0055438A"/>
    <w:rsid w:val="0055456C"/>
    <w:rsid w:val="005546C4"/>
    <w:rsid w:val="00554745"/>
    <w:rsid w:val="0055475B"/>
    <w:rsid w:val="00554BE7"/>
    <w:rsid w:val="005554EC"/>
    <w:rsid w:val="00555925"/>
    <w:rsid w:val="00555AAC"/>
    <w:rsid w:val="005560DB"/>
    <w:rsid w:val="005562C1"/>
    <w:rsid w:val="005566D8"/>
    <w:rsid w:val="0055675C"/>
    <w:rsid w:val="00556876"/>
    <w:rsid w:val="00556CB7"/>
    <w:rsid w:val="00556D68"/>
    <w:rsid w:val="00556D6A"/>
    <w:rsid w:val="0055710C"/>
    <w:rsid w:val="00557162"/>
    <w:rsid w:val="00557173"/>
    <w:rsid w:val="005574B7"/>
    <w:rsid w:val="00557661"/>
    <w:rsid w:val="005576A1"/>
    <w:rsid w:val="00557997"/>
    <w:rsid w:val="00557A64"/>
    <w:rsid w:val="00557D11"/>
    <w:rsid w:val="00560079"/>
    <w:rsid w:val="00560406"/>
    <w:rsid w:val="005605C0"/>
    <w:rsid w:val="0056070E"/>
    <w:rsid w:val="005608D4"/>
    <w:rsid w:val="00560B7B"/>
    <w:rsid w:val="00560BB1"/>
    <w:rsid w:val="00560CCE"/>
    <w:rsid w:val="00560D23"/>
    <w:rsid w:val="0056114E"/>
    <w:rsid w:val="0056138A"/>
    <w:rsid w:val="00561583"/>
    <w:rsid w:val="00561593"/>
    <w:rsid w:val="005615D8"/>
    <w:rsid w:val="00561628"/>
    <w:rsid w:val="00561733"/>
    <w:rsid w:val="00561867"/>
    <w:rsid w:val="005618BC"/>
    <w:rsid w:val="00561BDF"/>
    <w:rsid w:val="00561DE1"/>
    <w:rsid w:val="00561F99"/>
    <w:rsid w:val="005620C5"/>
    <w:rsid w:val="005623A7"/>
    <w:rsid w:val="005623CC"/>
    <w:rsid w:val="00562548"/>
    <w:rsid w:val="005626D6"/>
    <w:rsid w:val="00562CC1"/>
    <w:rsid w:val="00562CEC"/>
    <w:rsid w:val="00563150"/>
    <w:rsid w:val="005638D4"/>
    <w:rsid w:val="00563A00"/>
    <w:rsid w:val="005642E8"/>
    <w:rsid w:val="005643FE"/>
    <w:rsid w:val="00564517"/>
    <w:rsid w:val="005645FC"/>
    <w:rsid w:val="0056466E"/>
    <w:rsid w:val="005648B1"/>
    <w:rsid w:val="0056493F"/>
    <w:rsid w:val="00564AE6"/>
    <w:rsid w:val="00564BCC"/>
    <w:rsid w:val="00564C06"/>
    <w:rsid w:val="00564D93"/>
    <w:rsid w:val="005653D0"/>
    <w:rsid w:val="00565555"/>
    <w:rsid w:val="00565696"/>
    <w:rsid w:val="005656ED"/>
    <w:rsid w:val="00565B72"/>
    <w:rsid w:val="00565C63"/>
    <w:rsid w:val="00565C9E"/>
    <w:rsid w:val="00565E35"/>
    <w:rsid w:val="00565F2C"/>
    <w:rsid w:val="00566544"/>
    <w:rsid w:val="00566608"/>
    <w:rsid w:val="00566AAE"/>
    <w:rsid w:val="00566C83"/>
    <w:rsid w:val="00566E6D"/>
    <w:rsid w:val="00566FC3"/>
    <w:rsid w:val="0056721E"/>
    <w:rsid w:val="005674D9"/>
    <w:rsid w:val="00567738"/>
    <w:rsid w:val="00567F05"/>
    <w:rsid w:val="005700FE"/>
    <w:rsid w:val="005701F1"/>
    <w:rsid w:val="005703A1"/>
    <w:rsid w:val="00570948"/>
    <w:rsid w:val="005709F1"/>
    <w:rsid w:val="00570A18"/>
    <w:rsid w:val="00570C19"/>
    <w:rsid w:val="00570D3D"/>
    <w:rsid w:val="00570E24"/>
    <w:rsid w:val="00570EA2"/>
    <w:rsid w:val="0057110C"/>
    <w:rsid w:val="0057118D"/>
    <w:rsid w:val="005714F4"/>
    <w:rsid w:val="00571993"/>
    <w:rsid w:val="00571A31"/>
    <w:rsid w:val="00571AC1"/>
    <w:rsid w:val="00571DBD"/>
    <w:rsid w:val="00572760"/>
    <w:rsid w:val="00572B00"/>
    <w:rsid w:val="00572E64"/>
    <w:rsid w:val="00572F2A"/>
    <w:rsid w:val="00573047"/>
    <w:rsid w:val="0057310E"/>
    <w:rsid w:val="00573390"/>
    <w:rsid w:val="005735F8"/>
    <w:rsid w:val="00573BBF"/>
    <w:rsid w:val="00573F28"/>
    <w:rsid w:val="00574189"/>
    <w:rsid w:val="005743DE"/>
    <w:rsid w:val="005746BF"/>
    <w:rsid w:val="00574BFD"/>
    <w:rsid w:val="00574D02"/>
    <w:rsid w:val="00574F3F"/>
    <w:rsid w:val="0057562C"/>
    <w:rsid w:val="005759F6"/>
    <w:rsid w:val="00575E3E"/>
    <w:rsid w:val="00576063"/>
    <w:rsid w:val="0057606E"/>
    <w:rsid w:val="00576272"/>
    <w:rsid w:val="0057632E"/>
    <w:rsid w:val="005765F5"/>
    <w:rsid w:val="00576619"/>
    <w:rsid w:val="00576876"/>
    <w:rsid w:val="00576892"/>
    <w:rsid w:val="005768EA"/>
    <w:rsid w:val="005769B7"/>
    <w:rsid w:val="00576B43"/>
    <w:rsid w:val="00576C73"/>
    <w:rsid w:val="00576D6C"/>
    <w:rsid w:val="00576E26"/>
    <w:rsid w:val="00577095"/>
    <w:rsid w:val="00577283"/>
    <w:rsid w:val="00577705"/>
    <w:rsid w:val="0057782D"/>
    <w:rsid w:val="00577938"/>
    <w:rsid w:val="005779C1"/>
    <w:rsid w:val="00577A2E"/>
    <w:rsid w:val="00577A36"/>
    <w:rsid w:val="00577C10"/>
    <w:rsid w:val="0058067E"/>
    <w:rsid w:val="00580740"/>
    <w:rsid w:val="00580788"/>
    <w:rsid w:val="005808D1"/>
    <w:rsid w:val="00580AC0"/>
    <w:rsid w:val="00580E1B"/>
    <w:rsid w:val="00580E1E"/>
    <w:rsid w:val="00580E48"/>
    <w:rsid w:val="00580F0A"/>
    <w:rsid w:val="00581246"/>
    <w:rsid w:val="00581409"/>
    <w:rsid w:val="00581759"/>
    <w:rsid w:val="00581E13"/>
    <w:rsid w:val="00582355"/>
    <w:rsid w:val="00582850"/>
    <w:rsid w:val="005828F9"/>
    <w:rsid w:val="00582C3A"/>
    <w:rsid w:val="00582DCD"/>
    <w:rsid w:val="00582E1A"/>
    <w:rsid w:val="0058307E"/>
    <w:rsid w:val="00583147"/>
    <w:rsid w:val="0058360D"/>
    <w:rsid w:val="005838C4"/>
    <w:rsid w:val="00583B7A"/>
    <w:rsid w:val="00583F31"/>
    <w:rsid w:val="005840F6"/>
    <w:rsid w:val="00584382"/>
    <w:rsid w:val="00584416"/>
    <w:rsid w:val="005845AE"/>
    <w:rsid w:val="005845B7"/>
    <w:rsid w:val="00584734"/>
    <w:rsid w:val="005847EC"/>
    <w:rsid w:val="00584B39"/>
    <w:rsid w:val="00584C84"/>
    <w:rsid w:val="00584CCD"/>
    <w:rsid w:val="00584EA3"/>
    <w:rsid w:val="00584EF3"/>
    <w:rsid w:val="00584F04"/>
    <w:rsid w:val="00585028"/>
    <w:rsid w:val="0058533B"/>
    <w:rsid w:val="005854D1"/>
    <w:rsid w:val="0058564E"/>
    <w:rsid w:val="005856C3"/>
    <w:rsid w:val="0058570D"/>
    <w:rsid w:val="00585A9C"/>
    <w:rsid w:val="00585CD4"/>
    <w:rsid w:val="00585F5B"/>
    <w:rsid w:val="0058620A"/>
    <w:rsid w:val="00586593"/>
    <w:rsid w:val="00586651"/>
    <w:rsid w:val="005870F5"/>
    <w:rsid w:val="00587232"/>
    <w:rsid w:val="0058754E"/>
    <w:rsid w:val="0058787D"/>
    <w:rsid w:val="00587A95"/>
    <w:rsid w:val="00587BD0"/>
    <w:rsid w:val="00587FC0"/>
    <w:rsid w:val="005903F8"/>
    <w:rsid w:val="005905EE"/>
    <w:rsid w:val="005906AD"/>
    <w:rsid w:val="005907C6"/>
    <w:rsid w:val="00590B59"/>
    <w:rsid w:val="00590B62"/>
    <w:rsid w:val="00590DA6"/>
    <w:rsid w:val="00590EE4"/>
    <w:rsid w:val="005912C3"/>
    <w:rsid w:val="0059161B"/>
    <w:rsid w:val="00591637"/>
    <w:rsid w:val="0059168A"/>
    <w:rsid w:val="00591C7D"/>
    <w:rsid w:val="00591FBA"/>
    <w:rsid w:val="00591FF4"/>
    <w:rsid w:val="005920E5"/>
    <w:rsid w:val="0059237B"/>
    <w:rsid w:val="005924CC"/>
    <w:rsid w:val="00592603"/>
    <w:rsid w:val="0059284D"/>
    <w:rsid w:val="00592B03"/>
    <w:rsid w:val="00592B67"/>
    <w:rsid w:val="00592BD3"/>
    <w:rsid w:val="00592C82"/>
    <w:rsid w:val="00592CE0"/>
    <w:rsid w:val="00592F77"/>
    <w:rsid w:val="00593157"/>
    <w:rsid w:val="005932DD"/>
    <w:rsid w:val="005935EF"/>
    <w:rsid w:val="005937FE"/>
    <w:rsid w:val="00593AB9"/>
    <w:rsid w:val="00593B83"/>
    <w:rsid w:val="00593BA9"/>
    <w:rsid w:val="00593D05"/>
    <w:rsid w:val="0059416E"/>
    <w:rsid w:val="0059430D"/>
    <w:rsid w:val="00594552"/>
    <w:rsid w:val="00594787"/>
    <w:rsid w:val="00594ABB"/>
    <w:rsid w:val="00594BA3"/>
    <w:rsid w:val="00594C96"/>
    <w:rsid w:val="00594D1C"/>
    <w:rsid w:val="00594E36"/>
    <w:rsid w:val="00594F0A"/>
    <w:rsid w:val="0059525E"/>
    <w:rsid w:val="0059543C"/>
    <w:rsid w:val="00595632"/>
    <w:rsid w:val="00595887"/>
    <w:rsid w:val="005961F7"/>
    <w:rsid w:val="005968D2"/>
    <w:rsid w:val="00596B9C"/>
    <w:rsid w:val="00596C84"/>
    <w:rsid w:val="00596DE6"/>
    <w:rsid w:val="0059739C"/>
    <w:rsid w:val="0059747D"/>
    <w:rsid w:val="0059781E"/>
    <w:rsid w:val="00597A14"/>
    <w:rsid w:val="00597C4C"/>
    <w:rsid w:val="00597DD4"/>
    <w:rsid w:val="00597F54"/>
    <w:rsid w:val="00597FA9"/>
    <w:rsid w:val="00597FF7"/>
    <w:rsid w:val="005A054D"/>
    <w:rsid w:val="005A05A8"/>
    <w:rsid w:val="005A070C"/>
    <w:rsid w:val="005A0935"/>
    <w:rsid w:val="005A0A46"/>
    <w:rsid w:val="005A10B9"/>
    <w:rsid w:val="005A1195"/>
    <w:rsid w:val="005A11EA"/>
    <w:rsid w:val="005A1331"/>
    <w:rsid w:val="005A17FB"/>
    <w:rsid w:val="005A21B4"/>
    <w:rsid w:val="005A24E3"/>
    <w:rsid w:val="005A269F"/>
    <w:rsid w:val="005A26EE"/>
    <w:rsid w:val="005A2B9D"/>
    <w:rsid w:val="005A2BDA"/>
    <w:rsid w:val="005A3001"/>
    <w:rsid w:val="005A305E"/>
    <w:rsid w:val="005A30BB"/>
    <w:rsid w:val="005A37B8"/>
    <w:rsid w:val="005A383C"/>
    <w:rsid w:val="005A3887"/>
    <w:rsid w:val="005A3973"/>
    <w:rsid w:val="005A3C5D"/>
    <w:rsid w:val="005A3CC8"/>
    <w:rsid w:val="005A4263"/>
    <w:rsid w:val="005A4540"/>
    <w:rsid w:val="005A4657"/>
    <w:rsid w:val="005A4804"/>
    <w:rsid w:val="005A48B5"/>
    <w:rsid w:val="005A4B2F"/>
    <w:rsid w:val="005A50D8"/>
    <w:rsid w:val="005A50EA"/>
    <w:rsid w:val="005A53AE"/>
    <w:rsid w:val="005A5F70"/>
    <w:rsid w:val="005A6055"/>
    <w:rsid w:val="005A61F2"/>
    <w:rsid w:val="005A639F"/>
    <w:rsid w:val="005A65B7"/>
    <w:rsid w:val="005A695D"/>
    <w:rsid w:val="005A6A8D"/>
    <w:rsid w:val="005A6B33"/>
    <w:rsid w:val="005A6B75"/>
    <w:rsid w:val="005A7439"/>
    <w:rsid w:val="005A759A"/>
    <w:rsid w:val="005A7B1B"/>
    <w:rsid w:val="005A7C62"/>
    <w:rsid w:val="005A7DC1"/>
    <w:rsid w:val="005A7E65"/>
    <w:rsid w:val="005A7EE0"/>
    <w:rsid w:val="005B017F"/>
    <w:rsid w:val="005B0542"/>
    <w:rsid w:val="005B0785"/>
    <w:rsid w:val="005B0918"/>
    <w:rsid w:val="005B0C67"/>
    <w:rsid w:val="005B1007"/>
    <w:rsid w:val="005B12A2"/>
    <w:rsid w:val="005B1883"/>
    <w:rsid w:val="005B19FA"/>
    <w:rsid w:val="005B2225"/>
    <w:rsid w:val="005B2799"/>
    <w:rsid w:val="005B29E6"/>
    <w:rsid w:val="005B2A4E"/>
    <w:rsid w:val="005B2B77"/>
    <w:rsid w:val="005B32CF"/>
    <w:rsid w:val="005B3541"/>
    <w:rsid w:val="005B368C"/>
    <w:rsid w:val="005B3752"/>
    <w:rsid w:val="005B385C"/>
    <w:rsid w:val="005B3D4A"/>
    <w:rsid w:val="005B3EF1"/>
    <w:rsid w:val="005B3FBF"/>
    <w:rsid w:val="005B4D87"/>
    <w:rsid w:val="005B4F2C"/>
    <w:rsid w:val="005B5351"/>
    <w:rsid w:val="005B5364"/>
    <w:rsid w:val="005B55CD"/>
    <w:rsid w:val="005B5A3D"/>
    <w:rsid w:val="005B5B50"/>
    <w:rsid w:val="005B5E69"/>
    <w:rsid w:val="005B5F07"/>
    <w:rsid w:val="005B5F78"/>
    <w:rsid w:val="005B5FAA"/>
    <w:rsid w:val="005B6492"/>
    <w:rsid w:val="005B6ECD"/>
    <w:rsid w:val="005B6F36"/>
    <w:rsid w:val="005B6FC5"/>
    <w:rsid w:val="005B704D"/>
    <w:rsid w:val="005B7474"/>
    <w:rsid w:val="005B78D1"/>
    <w:rsid w:val="005B7DD1"/>
    <w:rsid w:val="005C0034"/>
    <w:rsid w:val="005C00A0"/>
    <w:rsid w:val="005C00B2"/>
    <w:rsid w:val="005C0489"/>
    <w:rsid w:val="005C04C1"/>
    <w:rsid w:val="005C06D2"/>
    <w:rsid w:val="005C0A3E"/>
    <w:rsid w:val="005C0A56"/>
    <w:rsid w:val="005C0E10"/>
    <w:rsid w:val="005C10DB"/>
    <w:rsid w:val="005C11B9"/>
    <w:rsid w:val="005C11CE"/>
    <w:rsid w:val="005C165E"/>
    <w:rsid w:val="005C1B33"/>
    <w:rsid w:val="005C1C59"/>
    <w:rsid w:val="005C1C63"/>
    <w:rsid w:val="005C1EEA"/>
    <w:rsid w:val="005C1FF7"/>
    <w:rsid w:val="005C21AB"/>
    <w:rsid w:val="005C2357"/>
    <w:rsid w:val="005C2682"/>
    <w:rsid w:val="005C26DC"/>
    <w:rsid w:val="005C271F"/>
    <w:rsid w:val="005C28FA"/>
    <w:rsid w:val="005C2BEE"/>
    <w:rsid w:val="005C2CE7"/>
    <w:rsid w:val="005C2DC7"/>
    <w:rsid w:val="005C2F2A"/>
    <w:rsid w:val="005C3182"/>
    <w:rsid w:val="005C3241"/>
    <w:rsid w:val="005C355A"/>
    <w:rsid w:val="005C3885"/>
    <w:rsid w:val="005C39C1"/>
    <w:rsid w:val="005C3AB2"/>
    <w:rsid w:val="005C3CB9"/>
    <w:rsid w:val="005C3E32"/>
    <w:rsid w:val="005C3E43"/>
    <w:rsid w:val="005C40F4"/>
    <w:rsid w:val="005C43BE"/>
    <w:rsid w:val="005C445C"/>
    <w:rsid w:val="005C445F"/>
    <w:rsid w:val="005C44F3"/>
    <w:rsid w:val="005C4BBB"/>
    <w:rsid w:val="005C4E31"/>
    <w:rsid w:val="005C5219"/>
    <w:rsid w:val="005C57E1"/>
    <w:rsid w:val="005C5833"/>
    <w:rsid w:val="005C5BD1"/>
    <w:rsid w:val="005C5D1A"/>
    <w:rsid w:val="005C5F9E"/>
    <w:rsid w:val="005C6F57"/>
    <w:rsid w:val="005C712D"/>
    <w:rsid w:val="005C72B3"/>
    <w:rsid w:val="005C7569"/>
    <w:rsid w:val="005C77F3"/>
    <w:rsid w:val="005C7854"/>
    <w:rsid w:val="005C7984"/>
    <w:rsid w:val="005C7A26"/>
    <w:rsid w:val="005C7BD5"/>
    <w:rsid w:val="005C7C75"/>
    <w:rsid w:val="005D006E"/>
    <w:rsid w:val="005D02EF"/>
    <w:rsid w:val="005D0B99"/>
    <w:rsid w:val="005D0E4F"/>
    <w:rsid w:val="005D11DD"/>
    <w:rsid w:val="005D125C"/>
    <w:rsid w:val="005D1512"/>
    <w:rsid w:val="005D1778"/>
    <w:rsid w:val="005D17C8"/>
    <w:rsid w:val="005D1A65"/>
    <w:rsid w:val="005D1D39"/>
    <w:rsid w:val="005D1E32"/>
    <w:rsid w:val="005D206B"/>
    <w:rsid w:val="005D22B7"/>
    <w:rsid w:val="005D2354"/>
    <w:rsid w:val="005D237B"/>
    <w:rsid w:val="005D25E5"/>
    <w:rsid w:val="005D2765"/>
    <w:rsid w:val="005D2933"/>
    <w:rsid w:val="005D2A65"/>
    <w:rsid w:val="005D2B7C"/>
    <w:rsid w:val="005D2BDE"/>
    <w:rsid w:val="005D2DFD"/>
    <w:rsid w:val="005D3679"/>
    <w:rsid w:val="005D3833"/>
    <w:rsid w:val="005D3BD3"/>
    <w:rsid w:val="005D3C1F"/>
    <w:rsid w:val="005D3C6F"/>
    <w:rsid w:val="005D3D76"/>
    <w:rsid w:val="005D4578"/>
    <w:rsid w:val="005D4EFA"/>
    <w:rsid w:val="005D524C"/>
    <w:rsid w:val="005D52FC"/>
    <w:rsid w:val="005D553B"/>
    <w:rsid w:val="005D55BA"/>
    <w:rsid w:val="005D591A"/>
    <w:rsid w:val="005D5A87"/>
    <w:rsid w:val="005D5ADB"/>
    <w:rsid w:val="005D5C88"/>
    <w:rsid w:val="005D5CCC"/>
    <w:rsid w:val="005D5D82"/>
    <w:rsid w:val="005D5E7E"/>
    <w:rsid w:val="005D6275"/>
    <w:rsid w:val="005D648A"/>
    <w:rsid w:val="005D6522"/>
    <w:rsid w:val="005D6742"/>
    <w:rsid w:val="005D6874"/>
    <w:rsid w:val="005D6AE4"/>
    <w:rsid w:val="005D6CA5"/>
    <w:rsid w:val="005D7340"/>
    <w:rsid w:val="005D787C"/>
    <w:rsid w:val="005D78B1"/>
    <w:rsid w:val="005D792B"/>
    <w:rsid w:val="005D7A76"/>
    <w:rsid w:val="005D7E0D"/>
    <w:rsid w:val="005D7F44"/>
    <w:rsid w:val="005D7FE2"/>
    <w:rsid w:val="005E034F"/>
    <w:rsid w:val="005E03B1"/>
    <w:rsid w:val="005E0571"/>
    <w:rsid w:val="005E09B9"/>
    <w:rsid w:val="005E0FDE"/>
    <w:rsid w:val="005E1065"/>
    <w:rsid w:val="005E1224"/>
    <w:rsid w:val="005E1636"/>
    <w:rsid w:val="005E17F2"/>
    <w:rsid w:val="005E1A83"/>
    <w:rsid w:val="005E1C23"/>
    <w:rsid w:val="005E1C8F"/>
    <w:rsid w:val="005E1E8C"/>
    <w:rsid w:val="005E22B3"/>
    <w:rsid w:val="005E234A"/>
    <w:rsid w:val="005E297A"/>
    <w:rsid w:val="005E3456"/>
    <w:rsid w:val="005E35CC"/>
    <w:rsid w:val="005E36F0"/>
    <w:rsid w:val="005E371E"/>
    <w:rsid w:val="005E3A9B"/>
    <w:rsid w:val="005E3E11"/>
    <w:rsid w:val="005E41E2"/>
    <w:rsid w:val="005E50F3"/>
    <w:rsid w:val="005E52AC"/>
    <w:rsid w:val="005E53F9"/>
    <w:rsid w:val="005E550E"/>
    <w:rsid w:val="005E5BD8"/>
    <w:rsid w:val="005E5E35"/>
    <w:rsid w:val="005E5F72"/>
    <w:rsid w:val="005E6035"/>
    <w:rsid w:val="005E63C7"/>
    <w:rsid w:val="005E68FE"/>
    <w:rsid w:val="005E6B0C"/>
    <w:rsid w:val="005E6CFF"/>
    <w:rsid w:val="005E6DC1"/>
    <w:rsid w:val="005E742F"/>
    <w:rsid w:val="005E74D4"/>
    <w:rsid w:val="005E76F6"/>
    <w:rsid w:val="005E775D"/>
    <w:rsid w:val="005E7C8F"/>
    <w:rsid w:val="005F010B"/>
    <w:rsid w:val="005F019F"/>
    <w:rsid w:val="005F07EE"/>
    <w:rsid w:val="005F0A43"/>
    <w:rsid w:val="005F0B6D"/>
    <w:rsid w:val="005F0BF6"/>
    <w:rsid w:val="005F12C1"/>
    <w:rsid w:val="005F19EE"/>
    <w:rsid w:val="005F2261"/>
    <w:rsid w:val="005F26D8"/>
    <w:rsid w:val="005F27BF"/>
    <w:rsid w:val="005F2819"/>
    <w:rsid w:val="005F2CAF"/>
    <w:rsid w:val="005F2E07"/>
    <w:rsid w:val="005F2EA5"/>
    <w:rsid w:val="005F2EB2"/>
    <w:rsid w:val="005F3130"/>
    <w:rsid w:val="005F32D9"/>
    <w:rsid w:val="005F3334"/>
    <w:rsid w:val="005F3978"/>
    <w:rsid w:val="005F3AB1"/>
    <w:rsid w:val="005F3F32"/>
    <w:rsid w:val="005F4100"/>
    <w:rsid w:val="005F4171"/>
    <w:rsid w:val="005F4513"/>
    <w:rsid w:val="005F46D6"/>
    <w:rsid w:val="005F476E"/>
    <w:rsid w:val="005F479E"/>
    <w:rsid w:val="005F47A1"/>
    <w:rsid w:val="005F49E8"/>
    <w:rsid w:val="005F4CFF"/>
    <w:rsid w:val="005F4DD6"/>
    <w:rsid w:val="005F50D8"/>
    <w:rsid w:val="005F5370"/>
    <w:rsid w:val="005F53A1"/>
    <w:rsid w:val="005F5420"/>
    <w:rsid w:val="005F58C7"/>
    <w:rsid w:val="005F5B71"/>
    <w:rsid w:val="005F5B72"/>
    <w:rsid w:val="005F5E19"/>
    <w:rsid w:val="005F5E4E"/>
    <w:rsid w:val="005F5EB1"/>
    <w:rsid w:val="005F5F89"/>
    <w:rsid w:val="005F5FE4"/>
    <w:rsid w:val="005F60D6"/>
    <w:rsid w:val="005F6188"/>
    <w:rsid w:val="005F6B77"/>
    <w:rsid w:val="005F6D2D"/>
    <w:rsid w:val="005F73DD"/>
    <w:rsid w:val="005F7487"/>
    <w:rsid w:val="005F7667"/>
    <w:rsid w:val="005F76D7"/>
    <w:rsid w:val="005F788A"/>
    <w:rsid w:val="005F79F5"/>
    <w:rsid w:val="005F7EBF"/>
    <w:rsid w:val="006001E6"/>
    <w:rsid w:val="006002C7"/>
    <w:rsid w:val="006002D3"/>
    <w:rsid w:val="00600A74"/>
    <w:rsid w:val="00600DCF"/>
    <w:rsid w:val="00600F95"/>
    <w:rsid w:val="00601140"/>
    <w:rsid w:val="00601297"/>
    <w:rsid w:val="0060155B"/>
    <w:rsid w:val="00601839"/>
    <w:rsid w:val="00601C52"/>
    <w:rsid w:val="00601CDE"/>
    <w:rsid w:val="0060224E"/>
    <w:rsid w:val="00602759"/>
    <w:rsid w:val="0060277A"/>
    <w:rsid w:val="00602B7C"/>
    <w:rsid w:val="00602C26"/>
    <w:rsid w:val="00602FCC"/>
    <w:rsid w:val="006031D3"/>
    <w:rsid w:val="006031FF"/>
    <w:rsid w:val="006032AD"/>
    <w:rsid w:val="00603312"/>
    <w:rsid w:val="006033EF"/>
    <w:rsid w:val="0060346C"/>
    <w:rsid w:val="00603AB5"/>
    <w:rsid w:val="00603BC4"/>
    <w:rsid w:val="00603E2D"/>
    <w:rsid w:val="00603F5A"/>
    <w:rsid w:val="0060407F"/>
    <w:rsid w:val="006043A8"/>
    <w:rsid w:val="006044E7"/>
    <w:rsid w:val="0060470B"/>
    <w:rsid w:val="00604834"/>
    <w:rsid w:val="00604DC7"/>
    <w:rsid w:val="00604E20"/>
    <w:rsid w:val="00604E47"/>
    <w:rsid w:val="00604FA1"/>
    <w:rsid w:val="00605059"/>
    <w:rsid w:val="0060529F"/>
    <w:rsid w:val="00605441"/>
    <w:rsid w:val="0060581A"/>
    <w:rsid w:val="00605AE5"/>
    <w:rsid w:val="0060604B"/>
    <w:rsid w:val="00606112"/>
    <w:rsid w:val="00606144"/>
    <w:rsid w:val="00606310"/>
    <w:rsid w:val="0060688A"/>
    <w:rsid w:val="0060689A"/>
    <w:rsid w:val="00606970"/>
    <w:rsid w:val="00606A20"/>
    <w:rsid w:val="00606E4E"/>
    <w:rsid w:val="0060701C"/>
    <w:rsid w:val="006072C6"/>
    <w:rsid w:val="006072E3"/>
    <w:rsid w:val="006074FA"/>
    <w:rsid w:val="006076BC"/>
    <w:rsid w:val="0060794F"/>
    <w:rsid w:val="00607A2E"/>
    <w:rsid w:val="00610165"/>
    <w:rsid w:val="006112BB"/>
    <w:rsid w:val="006114BF"/>
    <w:rsid w:val="006115F1"/>
    <w:rsid w:val="0061167F"/>
    <w:rsid w:val="006118E2"/>
    <w:rsid w:val="00611EA6"/>
    <w:rsid w:val="00611EA9"/>
    <w:rsid w:val="00611F08"/>
    <w:rsid w:val="006120D8"/>
    <w:rsid w:val="0061294B"/>
    <w:rsid w:val="006129F9"/>
    <w:rsid w:val="00612B9C"/>
    <w:rsid w:val="00612C1C"/>
    <w:rsid w:val="00612D0B"/>
    <w:rsid w:val="006130F7"/>
    <w:rsid w:val="00613225"/>
    <w:rsid w:val="00613504"/>
    <w:rsid w:val="00613511"/>
    <w:rsid w:val="00613746"/>
    <w:rsid w:val="006137FD"/>
    <w:rsid w:val="0061398C"/>
    <w:rsid w:val="00613A1D"/>
    <w:rsid w:val="00613AF8"/>
    <w:rsid w:val="00613CC2"/>
    <w:rsid w:val="00613CEF"/>
    <w:rsid w:val="00613D8E"/>
    <w:rsid w:val="00613F43"/>
    <w:rsid w:val="00614040"/>
    <w:rsid w:val="006142E0"/>
    <w:rsid w:val="00614379"/>
    <w:rsid w:val="006143D3"/>
    <w:rsid w:val="00614B41"/>
    <w:rsid w:val="00614F15"/>
    <w:rsid w:val="006155F7"/>
    <w:rsid w:val="006156C1"/>
    <w:rsid w:val="0061571A"/>
    <w:rsid w:val="00615B14"/>
    <w:rsid w:val="00615BBD"/>
    <w:rsid w:val="00615DB7"/>
    <w:rsid w:val="00615ECB"/>
    <w:rsid w:val="00616112"/>
    <w:rsid w:val="0061615B"/>
    <w:rsid w:val="00616232"/>
    <w:rsid w:val="006163FD"/>
    <w:rsid w:val="0061678C"/>
    <w:rsid w:val="0061680A"/>
    <w:rsid w:val="00616B8A"/>
    <w:rsid w:val="006170F6"/>
    <w:rsid w:val="006175F5"/>
    <w:rsid w:val="0061783E"/>
    <w:rsid w:val="00617BC2"/>
    <w:rsid w:val="00617E91"/>
    <w:rsid w:val="0062013E"/>
    <w:rsid w:val="006205CA"/>
    <w:rsid w:val="00620C00"/>
    <w:rsid w:val="00620F0F"/>
    <w:rsid w:val="0062102E"/>
    <w:rsid w:val="006210F2"/>
    <w:rsid w:val="006212D6"/>
    <w:rsid w:val="006214A1"/>
    <w:rsid w:val="006215C7"/>
    <w:rsid w:val="00621F53"/>
    <w:rsid w:val="006226D6"/>
    <w:rsid w:val="0062291B"/>
    <w:rsid w:val="00622E2A"/>
    <w:rsid w:val="00622EDA"/>
    <w:rsid w:val="00622FA7"/>
    <w:rsid w:val="00623089"/>
    <w:rsid w:val="0062308E"/>
    <w:rsid w:val="0062339D"/>
    <w:rsid w:val="006234C4"/>
    <w:rsid w:val="00623C16"/>
    <w:rsid w:val="006240FF"/>
    <w:rsid w:val="006241AE"/>
    <w:rsid w:val="00624257"/>
    <w:rsid w:val="006244C9"/>
    <w:rsid w:val="006245F6"/>
    <w:rsid w:val="0062475D"/>
    <w:rsid w:val="0062495F"/>
    <w:rsid w:val="00624EB2"/>
    <w:rsid w:val="006252EB"/>
    <w:rsid w:val="006255BC"/>
    <w:rsid w:val="0062591A"/>
    <w:rsid w:val="00625C9C"/>
    <w:rsid w:val="0062604A"/>
    <w:rsid w:val="006260D9"/>
    <w:rsid w:val="006262EB"/>
    <w:rsid w:val="00626315"/>
    <w:rsid w:val="0062660B"/>
    <w:rsid w:val="00626AD1"/>
    <w:rsid w:val="00626B35"/>
    <w:rsid w:val="0062732B"/>
    <w:rsid w:val="00627336"/>
    <w:rsid w:val="00627E25"/>
    <w:rsid w:val="006304BC"/>
    <w:rsid w:val="0063071B"/>
    <w:rsid w:val="006309F6"/>
    <w:rsid w:val="00630B6A"/>
    <w:rsid w:val="00630DCE"/>
    <w:rsid w:val="00630DFD"/>
    <w:rsid w:val="0063109D"/>
    <w:rsid w:val="0063120A"/>
    <w:rsid w:val="00631344"/>
    <w:rsid w:val="00631354"/>
    <w:rsid w:val="0063150B"/>
    <w:rsid w:val="00631585"/>
    <w:rsid w:val="00631621"/>
    <w:rsid w:val="00631762"/>
    <w:rsid w:val="00631945"/>
    <w:rsid w:val="00631A2E"/>
    <w:rsid w:val="00631B5B"/>
    <w:rsid w:val="00632206"/>
    <w:rsid w:val="006323D7"/>
    <w:rsid w:val="0063244C"/>
    <w:rsid w:val="006335D0"/>
    <w:rsid w:val="00633DE0"/>
    <w:rsid w:val="006340B7"/>
    <w:rsid w:val="00634192"/>
    <w:rsid w:val="00634272"/>
    <w:rsid w:val="006346F7"/>
    <w:rsid w:val="00634ACF"/>
    <w:rsid w:val="00634F5C"/>
    <w:rsid w:val="00634F80"/>
    <w:rsid w:val="00635035"/>
    <w:rsid w:val="00635759"/>
    <w:rsid w:val="0063580D"/>
    <w:rsid w:val="006359EF"/>
    <w:rsid w:val="00635CAE"/>
    <w:rsid w:val="00635DCB"/>
    <w:rsid w:val="00635E26"/>
    <w:rsid w:val="00636081"/>
    <w:rsid w:val="00636224"/>
    <w:rsid w:val="00636967"/>
    <w:rsid w:val="00637240"/>
    <w:rsid w:val="006372DE"/>
    <w:rsid w:val="006374F9"/>
    <w:rsid w:val="00637536"/>
    <w:rsid w:val="00637598"/>
    <w:rsid w:val="006375B0"/>
    <w:rsid w:val="00637689"/>
    <w:rsid w:val="0063792D"/>
    <w:rsid w:val="006379AF"/>
    <w:rsid w:val="00637A91"/>
    <w:rsid w:val="00637B6F"/>
    <w:rsid w:val="00637EF6"/>
    <w:rsid w:val="00640863"/>
    <w:rsid w:val="00640DF1"/>
    <w:rsid w:val="00640EB6"/>
    <w:rsid w:val="00641056"/>
    <w:rsid w:val="00641328"/>
    <w:rsid w:val="00641678"/>
    <w:rsid w:val="00641F74"/>
    <w:rsid w:val="00642226"/>
    <w:rsid w:val="0064246E"/>
    <w:rsid w:val="00642A7A"/>
    <w:rsid w:val="00642C88"/>
    <w:rsid w:val="00642E9E"/>
    <w:rsid w:val="00642FB8"/>
    <w:rsid w:val="0064301F"/>
    <w:rsid w:val="00643177"/>
    <w:rsid w:val="006432D8"/>
    <w:rsid w:val="006434FD"/>
    <w:rsid w:val="0064362E"/>
    <w:rsid w:val="00643660"/>
    <w:rsid w:val="006436ED"/>
    <w:rsid w:val="00643BD6"/>
    <w:rsid w:val="00644664"/>
    <w:rsid w:val="0064499D"/>
    <w:rsid w:val="00644A5A"/>
    <w:rsid w:val="00644AAD"/>
    <w:rsid w:val="00644D22"/>
    <w:rsid w:val="0064513E"/>
    <w:rsid w:val="00645AB1"/>
    <w:rsid w:val="00645C8A"/>
    <w:rsid w:val="00645DF0"/>
    <w:rsid w:val="006460EE"/>
    <w:rsid w:val="0064631C"/>
    <w:rsid w:val="00646345"/>
    <w:rsid w:val="00646607"/>
    <w:rsid w:val="00646843"/>
    <w:rsid w:val="006468DA"/>
    <w:rsid w:val="006468EB"/>
    <w:rsid w:val="006469F2"/>
    <w:rsid w:val="00647165"/>
    <w:rsid w:val="00647A96"/>
    <w:rsid w:val="00647C04"/>
    <w:rsid w:val="00650139"/>
    <w:rsid w:val="00650362"/>
    <w:rsid w:val="0065047E"/>
    <w:rsid w:val="0065049E"/>
    <w:rsid w:val="006507E7"/>
    <w:rsid w:val="00650BE7"/>
    <w:rsid w:val="00651316"/>
    <w:rsid w:val="00651490"/>
    <w:rsid w:val="00651845"/>
    <w:rsid w:val="0065188A"/>
    <w:rsid w:val="00651969"/>
    <w:rsid w:val="00651A4F"/>
    <w:rsid w:val="00651CFD"/>
    <w:rsid w:val="00652756"/>
    <w:rsid w:val="00652774"/>
    <w:rsid w:val="00652843"/>
    <w:rsid w:val="006529C4"/>
    <w:rsid w:val="00652AD8"/>
    <w:rsid w:val="00652B79"/>
    <w:rsid w:val="00652BBF"/>
    <w:rsid w:val="00652E8A"/>
    <w:rsid w:val="00652F6E"/>
    <w:rsid w:val="00653106"/>
    <w:rsid w:val="006533C2"/>
    <w:rsid w:val="006533C3"/>
    <w:rsid w:val="00653445"/>
    <w:rsid w:val="00653528"/>
    <w:rsid w:val="006535B0"/>
    <w:rsid w:val="00653626"/>
    <w:rsid w:val="00653960"/>
    <w:rsid w:val="00653C82"/>
    <w:rsid w:val="00653CC0"/>
    <w:rsid w:val="00653CE5"/>
    <w:rsid w:val="00654068"/>
    <w:rsid w:val="006544C1"/>
    <w:rsid w:val="00654B38"/>
    <w:rsid w:val="00654B83"/>
    <w:rsid w:val="00654CDB"/>
    <w:rsid w:val="00654CF4"/>
    <w:rsid w:val="00654F08"/>
    <w:rsid w:val="00655061"/>
    <w:rsid w:val="0065510C"/>
    <w:rsid w:val="006555D9"/>
    <w:rsid w:val="00655B63"/>
    <w:rsid w:val="00655E31"/>
    <w:rsid w:val="00655EBA"/>
    <w:rsid w:val="00655FD4"/>
    <w:rsid w:val="006561AA"/>
    <w:rsid w:val="006563F6"/>
    <w:rsid w:val="00656497"/>
    <w:rsid w:val="006564F4"/>
    <w:rsid w:val="00656555"/>
    <w:rsid w:val="006566FC"/>
    <w:rsid w:val="0065686F"/>
    <w:rsid w:val="00656D55"/>
    <w:rsid w:val="00656FA8"/>
    <w:rsid w:val="00657054"/>
    <w:rsid w:val="006571F6"/>
    <w:rsid w:val="00657332"/>
    <w:rsid w:val="006577D5"/>
    <w:rsid w:val="00657B55"/>
    <w:rsid w:val="00657C54"/>
    <w:rsid w:val="00657C6C"/>
    <w:rsid w:val="00657DB3"/>
    <w:rsid w:val="006608BA"/>
    <w:rsid w:val="006609D9"/>
    <w:rsid w:val="00660CCF"/>
    <w:rsid w:val="00661325"/>
    <w:rsid w:val="006618CC"/>
    <w:rsid w:val="0066190B"/>
    <w:rsid w:val="00661910"/>
    <w:rsid w:val="00661CA8"/>
    <w:rsid w:val="00661F07"/>
    <w:rsid w:val="006620B9"/>
    <w:rsid w:val="00662111"/>
    <w:rsid w:val="00662118"/>
    <w:rsid w:val="0066232E"/>
    <w:rsid w:val="00662820"/>
    <w:rsid w:val="006629E6"/>
    <w:rsid w:val="00662F83"/>
    <w:rsid w:val="006632CE"/>
    <w:rsid w:val="00663370"/>
    <w:rsid w:val="00663450"/>
    <w:rsid w:val="0066356C"/>
    <w:rsid w:val="006638AD"/>
    <w:rsid w:val="00663E11"/>
    <w:rsid w:val="00663F29"/>
    <w:rsid w:val="00663F7D"/>
    <w:rsid w:val="00663FEC"/>
    <w:rsid w:val="006640B1"/>
    <w:rsid w:val="0066437F"/>
    <w:rsid w:val="00664974"/>
    <w:rsid w:val="006649CE"/>
    <w:rsid w:val="00664EA1"/>
    <w:rsid w:val="006652C4"/>
    <w:rsid w:val="00665B3C"/>
    <w:rsid w:val="00665BB1"/>
    <w:rsid w:val="00665F92"/>
    <w:rsid w:val="00665FCB"/>
    <w:rsid w:val="0066603B"/>
    <w:rsid w:val="00666381"/>
    <w:rsid w:val="00666487"/>
    <w:rsid w:val="00666C4F"/>
    <w:rsid w:val="00666E0F"/>
    <w:rsid w:val="00666F9C"/>
    <w:rsid w:val="0066732C"/>
    <w:rsid w:val="00667819"/>
    <w:rsid w:val="006679F5"/>
    <w:rsid w:val="00667A58"/>
    <w:rsid w:val="00667B77"/>
    <w:rsid w:val="00667C0C"/>
    <w:rsid w:val="00670020"/>
    <w:rsid w:val="00670413"/>
    <w:rsid w:val="00670508"/>
    <w:rsid w:val="006705E6"/>
    <w:rsid w:val="00670619"/>
    <w:rsid w:val="0067091C"/>
    <w:rsid w:val="006716DA"/>
    <w:rsid w:val="006717BB"/>
    <w:rsid w:val="00671A97"/>
    <w:rsid w:val="00671BDF"/>
    <w:rsid w:val="00671D73"/>
    <w:rsid w:val="0067220C"/>
    <w:rsid w:val="0067226F"/>
    <w:rsid w:val="00672683"/>
    <w:rsid w:val="0067276E"/>
    <w:rsid w:val="006728ED"/>
    <w:rsid w:val="00672962"/>
    <w:rsid w:val="00672EF7"/>
    <w:rsid w:val="00673047"/>
    <w:rsid w:val="006732B1"/>
    <w:rsid w:val="00673583"/>
    <w:rsid w:val="00673959"/>
    <w:rsid w:val="00673AD7"/>
    <w:rsid w:val="00673DB5"/>
    <w:rsid w:val="00673EDA"/>
    <w:rsid w:val="00673F1B"/>
    <w:rsid w:val="00674111"/>
    <w:rsid w:val="0067420F"/>
    <w:rsid w:val="00674334"/>
    <w:rsid w:val="0067446F"/>
    <w:rsid w:val="00674481"/>
    <w:rsid w:val="006746A4"/>
    <w:rsid w:val="00674751"/>
    <w:rsid w:val="00674F93"/>
    <w:rsid w:val="00675558"/>
    <w:rsid w:val="00675611"/>
    <w:rsid w:val="006756BF"/>
    <w:rsid w:val="00675A60"/>
    <w:rsid w:val="00676401"/>
    <w:rsid w:val="0067697E"/>
    <w:rsid w:val="00676DE9"/>
    <w:rsid w:val="00676F72"/>
    <w:rsid w:val="0067703C"/>
    <w:rsid w:val="006770BC"/>
    <w:rsid w:val="00677443"/>
    <w:rsid w:val="0067769A"/>
    <w:rsid w:val="0068022E"/>
    <w:rsid w:val="006806A3"/>
    <w:rsid w:val="006806A6"/>
    <w:rsid w:val="00680717"/>
    <w:rsid w:val="00680758"/>
    <w:rsid w:val="006808EB"/>
    <w:rsid w:val="00680C39"/>
    <w:rsid w:val="00680C82"/>
    <w:rsid w:val="00680DDF"/>
    <w:rsid w:val="006810F7"/>
    <w:rsid w:val="00681211"/>
    <w:rsid w:val="0068123B"/>
    <w:rsid w:val="00681397"/>
    <w:rsid w:val="00681B36"/>
    <w:rsid w:val="00681CAF"/>
    <w:rsid w:val="00681EF7"/>
    <w:rsid w:val="00681F91"/>
    <w:rsid w:val="006821C7"/>
    <w:rsid w:val="006825D8"/>
    <w:rsid w:val="00682A5C"/>
    <w:rsid w:val="00682CBA"/>
    <w:rsid w:val="00682DB8"/>
    <w:rsid w:val="00682E14"/>
    <w:rsid w:val="00682EAC"/>
    <w:rsid w:val="006830BB"/>
    <w:rsid w:val="0068372C"/>
    <w:rsid w:val="0068378A"/>
    <w:rsid w:val="006837B8"/>
    <w:rsid w:val="006837D7"/>
    <w:rsid w:val="00683B7A"/>
    <w:rsid w:val="00683BF8"/>
    <w:rsid w:val="00683DD5"/>
    <w:rsid w:val="00683EBB"/>
    <w:rsid w:val="0068435B"/>
    <w:rsid w:val="0068436C"/>
    <w:rsid w:val="006844FC"/>
    <w:rsid w:val="00684563"/>
    <w:rsid w:val="00685277"/>
    <w:rsid w:val="0068531B"/>
    <w:rsid w:val="006853BE"/>
    <w:rsid w:val="0068545E"/>
    <w:rsid w:val="00685679"/>
    <w:rsid w:val="006857D5"/>
    <w:rsid w:val="00685AE4"/>
    <w:rsid w:val="00685B70"/>
    <w:rsid w:val="00685E50"/>
    <w:rsid w:val="00685FB0"/>
    <w:rsid w:val="00685FD4"/>
    <w:rsid w:val="006860A7"/>
    <w:rsid w:val="006860CE"/>
    <w:rsid w:val="00686329"/>
    <w:rsid w:val="006864BD"/>
    <w:rsid w:val="00686612"/>
    <w:rsid w:val="0068661E"/>
    <w:rsid w:val="0068675C"/>
    <w:rsid w:val="00686BF4"/>
    <w:rsid w:val="00686F63"/>
    <w:rsid w:val="00687409"/>
    <w:rsid w:val="00687B78"/>
    <w:rsid w:val="00687CBE"/>
    <w:rsid w:val="00687D4C"/>
    <w:rsid w:val="00687E44"/>
    <w:rsid w:val="006903B7"/>
    <w:rsid w:val="0069065C"/>
    <w:rsid w:val="0069091A"/>
    <w:rsid w:val="00690A49"/>
    <w:rsid w:val="00690BB6"/>
    <w:rsid w:val="006912F4"/>
    <w:rsid w:val="00691B30"/>
    <w:rsid w:val="00692219"/>
    <w:rsid w:val="00692466"/>
    <w:rsid w:val="00692531"/>
    <w:rsid w:val="006925FE"/>
    <w:rsid w:val="00692A5B"/>
    <w:rsid w:val="00693BF4"/>
    <w:rsid w:val="00693E1F"/>
    <w:rsid w:val="00693E57"/>
    <w:rsid w:val="00693ECB"/>
    <w:rsid w:val="0069416C"/>
    <w:rsid w:val="00694642"/>
    <w:rsid w:val="00694797"/>
    <w:rsid w:val="00694A48"/>
    <w:rsid w:val="00694BC5"/>
    <w:rsid w:val="00694CFA"/>
    <w:rsid w:val="00694EFE"/>
    <w:rsid w:val="00695436"/>
    <w:rsid w:val="006954A3"/>
    <w:rsid w:val="00695887"/>
    <w:rsid w:val="00695888"/>
    <w:rsid w:val="00695BA7"/>
    <w:rsid w:val="00695D8E"/>
    <w:rsid w:val="006962B9"/>
    <w:rsid w:val="006967DC"/>
    <w:rsid w:val="006969A1"/>
    <w:rsid w:val="00696DF9"/>
    <w:rsid w:val="0069718E"/>
    <w:rsid w:val="006972C2"/>
    <w:rsid w:val="0069743E"/>
    <w:rsid w:val="00697474"/>
    <w:rsid w:val="00697733"/>
    <w:rsid w:val="006979B0"/>
    <w:rsid w:val="006979DA"/>
    <w:rsid w:val="006979FF"/>
    <w:rsid w:val="00697B8B"/>
    <w:rsid w:val="00697C48"/>
    <w:rsid w:val="00697C93"/>
    <w:rsid w:val="00697D08"/>
    <w:rsid w:val="006A02DC"/>
    <w:rsid w:val="006A08AC"/>
    <w:rsid w:val="006A12D4"/>
    <w:rsid w:val="006A146A"/>
    <w:rsid w:val="006A1744"/>
    <w:rsid w:val="006A1885"/>
    <w:rsid w:val="006A1ECB"/>
    <w:rsid w:val="006A2018"/>
    <w:rsid w:val="006A241B"/>
    <w:rsid w:val="006A254E"/>
    <w:rsid w:val="006A2637"/>
    <w:rsid w:val="006A2C30"/>
    <w:rsid w:val="006A2DE9"/>
    <w:rsid w:val="006A301C"/>
    <w:rsid w:val="006A335F"/>
    <w:rsid w:val="006A33F2"/>
    <w:rsid w:val="006A3538"/>
    <w:rsid w:val="006A3891"/>
    <w:rsid w:val="006A390F"/>
    <w:rsid w:val="006A3B53"/>
    <w:rsid w:val="006A3B6C"/>
    <w:rsid w:val="006A3C04"/>
    <w:rsid w:val="006A3E2B"/>
    <w:rsid w:val="006A45D3"/>
    <w:rsid w:val="006A46A8"/>
    <w:rsid w:val="006A4AAD"/>
    <w:rsid w:val="006A4BD0"/>
    <w:rsid w:val="006A4FE6"/>
    <w:rsid w:val="006A511D"/>
    <w:rsid w:val="006A5143"/>
    <w:rsid w:val="006A53AF"/>
    <w:rsid w:val="006A53B2"/>
    <w:rsid w:val="006A5416"/>
    <w:rsid w:val="006A5712"/>
    <w:rsid w:val="006A5854"/>
    <w:rsid w:val="006A58CD"/>
    <w:rsid w:val="006A5A08"/>
    <w:rsid w:val="006A5D59"/>
    <w:rsid w:val="006A5DD7"/>
    <w:rsid w:val="006A602F"/>
    <w:rsid w:val="006A6E17"/>
    <w:rsid w:val="006A6EAA"/>
    <w:rsid w:val="006A7033"/>
    <w:rsid w:val="006A778C"/>
    <w:rsid w:val="006A7D29"/>
    <w:rsid w:val="006A7EF7"/>
    <w:rsid w:val="006A7F78"/>
    <w:rsid w:val="006B01A9"/>
    <w:rsid w:val="006B01B6"/>
    <w:rsid w:val="006B0565"/>
    <w:rsid w:val="006B0A93"/>
    <w:rsid w:val="006B0F9C"/>
    <w:rsid w:val="006B120D"/>
    <w:rsid w:val="006B1393"/>
    <w:rsid w:val="006B14FB"/>
    <w:rsid w:val="006B14FE"/>
    <w:rsid w:val="006B163D"/>
    <w:rsid w:val="006B17E7"/>
    <w:rsid w:val="006B19E8"/>
    <w:rsid w:val="006B1A8A"/>
    <w:rsid w:val="006B1B96"/>
    <w:rsid w:val="006B1D1D"/>
    <w:rsid w:val="006B1DCC"/>
    <w:rsid w:val="006B1FD5"/>
    <w:rsid w:val="006B2667"/>
    <w:rsid w:val="006B2825"/>
    <w:rsid w:val="006B297D"/>
    <w:rsid w:val="006B29A4"/>
    <w:rsid w:val="006B2A77"/>
    <w:rsid w:val="006B2A84"/>
    <w:rsid w:val="006B2AFF"/>
    <w:rsid w:val="006B2F62"/>
    <w:rsid w:val="006B2FA8"/>
    <w:rsid w:val="006B3330"/>
    <w:rsid w:val="006B355B"/>
    <w:rsid w:val="006B3868"/>
    <w:rsid w:val="006B389E"/>
    <w:rsid w:val="006B3D57"/>
    <w:rsid w:val="006B3F51"/>
    <w:rsid w:val="006B43A9"/>
    <w:rsid w:val="006B4F17"/>
    <w:rsid w:val="006B50CA"/>
    <w:rsid w:val="006B54C9"/>
    <w:rsid w:val="006B555A"/>
    <w:rsid w:val="006B5CDF"/>
    <w:rsid w:val="006B5FE9"/>
    <w:rsid w:val="006B600A"/>
    <w:rsid w:val="006B6102"/>
    <w:rsid w:val="006B6525"/>
    <w:rsid w:val="006B6635"/>
    <w:rsid w:val="006B76AD"/>
    <w:rsid w:val="006B7ADD"/>
    <w:rsid w:val="006B7D22"/>
    <w:rsid w:val="006B7D2C"/>
    <w:rsid w:val="006C00F9"/>
    <w:rsid w:val="006C03A0"/>
    <w:rsid w:val="006C0520"/>
    <w:rsid w:val="006C0D28"/>
    <w:rsid w:val="006C1019"/>
    <w:rsid w:val="006C1486"/>
    <w:rsid w:val="006C1CF5"/>
    <w:rsid w:val="006C1D62"/>
    <w:rsid w:val="006C1D78"/>
    <w:rsid w:val="006C214E"/>
    <w:rsid w:val="006C2607"/>
    <w:rsid w:val="006C28CD"/>
    <w:rsid w:val="006C2BB5"/>
    <w:rsid w:val="006C2BEE"/>
    <w:rsid w:val="006C2CA5"/>
    <w:rsid w:val="006C2DA8"/>
    <w:rsid w:val="006C36CE"/>
    <w:rsid w:val="006C3AD8"/>
    <w:rsid w:val="006C3B59"/>
    <w:rsid w:val="006C3E55"/>
    <w:rsid w:val="006C3EF6"/>
    <w:rsid w:val="006C40C0"/>
    <w:rsid w:val="006C42A9"/>
    <w:rsid w:val="006C445E"/>
    <w:rsid w:val="006C4516"/>
    <w:rsid w:val="006C455E"/>
    <w:rsid w:val="006C47F3"/>
    <w:rsid w:val="006C4908"/>
    <w:rsid w:val="006C4CB1"/>
    <w:rsid w:val="006C4FEA"/>
    <w:rsid w:val="006C518F"/>
    <w:rsid w:val="006C5574"/>
    <w:rsid w:val="006C5958"/>
    <w:rsid w:val="006C5986"/>
    <w:rsid w:val="006C5B4F"/>
    <w:rsid w:val="006C5CB7"/>
    <w:rsid w:val="006C60D9"/>
    <w:rsid w:val="006C643C"/>
    <w:rsid w:val="006C64B3"/>
    <w:rsid w:val="006C6734"/>
    <w:rsid w:val="006C6B2A"/>
    <w:rsid w:val="006C6C80"/>
    <w:rsid w:val="006C6D7B"/>
    <w:rsid w:val="006C6E3A"/>
    <w:rsid w:val="006C6E4D"/>
    <w:rsid w:val="006C6F94"/>
    <w:rsid w:val="006C6FD7"/>
    <w:rsid w:val="006C723A"/>
    <w:rsid w:val="006C7287"/>
    <w:rsid w:val="006C73AD"/>
    <w:rsid w:val="006C7C9A"/>
    <w:rsid w:val="006C7E4C"/>
    <w:rsid w:val="006D00DB"/>
    <w:rsid w:val="006D0361"/>
    <w:rsid w:val="006D04BA"/>
    <w:rsid w:val="006D066D"/>
    <w:rsid w:val="006D07B4"/>
    <w:rsid w:val="006D0D7C"/>
    <w:rsid w:val="006D0ECA"/>
    <w:rsid w:val="006D124E"/>
    <w:rsid w:val="006D1390"/>
    <w:rsid w:val="006D1488"/>
    <w:rsid w:val="006D16B0"/>
    <w:rsid w:val="006D16DE"/>
    <w:rsid w:val="006D1785"/>
    <w:rsid w:val="006D1794"/>
    <w:rsid w:val="006D1BFC"/>
    <w:rsid w:val="006D2182"/>
    <w:rsid w:val="006D227D"/>
    <w:rsid w:val="006D2444"/>
    <w:rsid w:val="006D2525"/>
    <w:rsid w:val="006D254B"/>
    <w:rsid w:val="006D266A"/>
    <w:rsid w:val="006D289B"/>
    <w:rsid w:val="006D2DEA"/>
    <w:rsid w:val="006D314A"/>
    <w:rsid w:val="006D339E"/>
    <w:rsid w:val="006D344D"/>
    <w:rsid w:val="006D38EC"/>
    <w:rsid w:val="006D3BB3"/>
    <w:rsid w:val="006D3BE1"/>
    <w:rsid w:val="006D42BF"/>
    <w:rsid w:val="006D4753"/>
    <w:rsid w:val="006D4815"/>
    <w:rsid w:val="006D48B7"/>
    <w:rsid w:val="006D48FC"/>
    <w:rsid w:val="006D4920"/>
    <w:rsid w:val="006D4E8E"/>
    <w:rsid w:val="006D56A9"/>
    <w:rsid w:val="006D5981"/>
    <w:rsid w:val="006D5CC3"/>
    <w:rsid w:val="006D5D6C"/>
    <w:rsid w:val="006D6094"/>
    <w:rsid w:val="006D62BC"/>
    <w:rsid w:val="006D6450"/>
    <w:rsid w:val="006D64E7"/>
    <w:rsid w:val="006D683E"/>
    <w:rsid w:val="006D6939"/>
    <w:rsid w:val="006D71AF"/>
    <w:rsid w:val="006D71DA"/>
    <w:rsid w:val="006D76CF"/>
    <w:rsid w:val="006D7EB0"/>
    <w:rsid w:val="006E0138"/>
    <w:rsid w:val="006E013D"/>
    <w:rsid w:val="006E0416"/>
    <w:rsid w:val="006E05D0"/>
    <w:rsid w:val="006E088A"/>
    <w:rsid w:val="006E088E"/>
    <w:rsid w:val="006E0BB0"/>
    <w:rsid w:val="006E0C30"/>
    <w:rsid w:val="006E0DE3"/>
    <w:rsid w:val="006E12C3"/>
    <w:rsid w:val="006E1795"/>
    <w:rsid w:val="006E1B17"/>
    <w:rsid w:val="006E1C93"/>
    <w:rsid w:val="006E20BB"/>
    <w:rsid w:val="006E21C5"/>
    <w:rsid w:val="006E21CF"/>
    <w:rsid w:val="006E2529"/>
    <w:rsid w:val="006E306A"/>
    <w:rsid w:val="006E33EF"/>
    <w:rsid w:val="006E3800"/>
    <w:rsid w:val="006E3979"/>
    <w:rsid w:val="006E3AE9"/>
    <w:rsid w:val="006E3C48"/>
    <w:rsid w:val="006E3DF1"/>
    <w:rsid w:val="006E4071"/>
    <w:rsid w:val="006E443D"/>
    <w:rsid w:val="006E45F3"/>
    <w:rsid w:val="006E4829"/>
    <w:rsid w:val="006E4A2F"/>
    <w:rsid w:val="006E4A38"/>
    <w:rsid w:val="006E4ACD"/>
    <w:rsid w:val="006E4ED4"/>
    <w:rsid w:val="006E4FB4"/>
    <w:rsid w:val="006E4FCB"/>
    <w:rsid w:val="006E5799"/>
    <w:rsid w:val="006E58B8"/>
    <w:rsid w:val="006E5C84"/>
    <w:rsid w:val="006E5CD3"/>
    <w:rsid w:val="006E5E19"/>
    <w:rsid w:val="006E5FDE"/>
    <w:rsid w:val="006E6088"/>
    <w:rsid w:val="006E61C3"/>
    <w:rsid w:val="006E61E1"/>
    <w:rsid w:val="006E640F"/>
    <w:rsid w:val="006E6438"/>
    <w:rsid w:val="006E6516"/>
    <w:rsid w:val="006E6673"/>
    <w:rsid w:val="006E689A"/>
    <w:rsid w:val="006E7113"/>
    <w:rsid w:val="006E72E9"/>
    <w:rsid w:val="006E73F6"/>
    <w:rsid w:val="006E747C"/>
    <w:rsid w:val="006E74CC"/>
    <w:rsid w:val="006E799D"/>
    <w:rsid w:val="006E79E7"/>
    <w:rsid w:val="006E7A7E"/>
    <w:rsid w:val="006E7AA2"/>
    <w:rsid w:val="006E7FFB"/>
    <w:rsid w:val="006F022E"/>
    <w:rsid w:val="006F0468"/>
    <w:rsid w:val="006F054B"/>
    <w:rsid w:val="006F0593"/>
    <w:rsid w:val="006F08B7"/>
    <w:rsid w:val="006F0E16"/>
    <w:rsid w:val="006F1064"/>
    <w:rsid w:val="006F16BF"/>
    <w:rsid w:val="006F17CE"/>
    <w:rsid w:val="006F1818"/>
    <w:rsid w:val="006F1B1B"/>
    <w:rsid w:val="006F1EA9"/>
    <w:rsid w:val="006F1EB7"/>
    <w:rsid w:val="006F1F3F"/>
    <w:rsid w:val="006F1FCB"/>
    <w:rsid w:val="006F2616"/>
    <w:rsid w:val="006F2894"/>
    <w:rsid w:val="006F2A16"/>
    <w:rsid w:val="006F2BFB"/>
    <w:rsid w:val="006F2EF0"/>
    <w:rsid w:val="006F3524"/>
    <w:rsid w:val="006F3763"/>
    <w:rsid w:val="006F397A"/>
    <w:rsid w:val="006F3F27"/>
    <w:rsid w:val="006F3F56"/>
    <w:rsid w:val="006F4520"/>
    <w:rsid w:val="006F48E8"/>
    <w:rsid w:val="006F50D5"/>
    <w:rsid w:val="006F50E3"/>
    <w:rsid w:val="006F52E5"/>
    <w:rsid w:val="006F59BC"/>
    <w:rsid w:val="006F5A91"/>
    <w:rsid w:val="006F5BFE"/>
    <w:rsid w:val="006F5FB7"/>
    <w:rsid w:val="006F6066"/>
    <w:rsid w:val="006F6178"/>
    <w:rsid w:val="006F66E3"/>
    <w:rsid w:val="006F6850"/>
    <w:rsid w:val="006F6B6E"/>
    <w:rsid w:val="006F6BF3"/>
    <w:rsid w:val="006F6D13"/>
    <w:rsid w:val="006F6E05"/>
    <w:rsid w:val="006F6FCE"/>
    <w:rsid w:val="006F707E"/>
    <w:rsid w:val="006F7BA0"/>
    <w:rsid w:val="006F7C27"/>
    <w:rsid w:val="006F7EC5"/>
    <w:rsid w:val="007001DC"/>
    <w:rsid w:val="00700350"/>
    <w:rsid w:val="007008C5"/>
    <w:rsid w:val="00700BCD"/>
    <w:rsid w:val="00700CBD"/>
    <w:rsid w:val="00701126"/>
    <w:rsid w:val="00701298"/>
    <w:rsid w:val="00701450"/>
    <w:rsid w:val="00701642"/>
    <w:rsid w:val="00701997"/>
    <w:rsid w:val="00701C1F"/>
    <w:rsid w:val="00702391"/>
    <w:rsid w:val="007025CB"/>
    <w:rsid w:val="00702C0E"/>
    <w:rsid w:val="00702E83"/>
    <w:rsid w:val="007032B1"/>
    <w:rsid w:val="007034AA"/>
    <w:rsid w:val="00703655"/>
    <w:rsid w:val="007036C7"/>
    <w:rsid w:val="00703C9D"/>
    <w:rsid w:val="00703DAF"/>
    <w:rsid w:val="00703F50"/>
    <w:rsid w:val="0070486F"/>
    <w:rsid w:val="0070490C"/>
    <w:rsid w:val="00704921"/>
    <w:rsid w:val="00704B83"/>
    <w:rsid w:val="00704D2A"/>
    <w:rsid w:val="007050C7"/>
    <w:rsid w:val="00705C38"/>
    <w:rsid w:val="00705E32"/>
    <w:rsid w:val="00706465"/>
    <w:rsid w:val="00706517"/>
    <w:rsid w:val="007065B3"/>
    <w:rsid w:val="00706717"/>
    <w:rsid w:val="0070695A"/>
    <w:rsid w:val="00706BA2"/>
    <w:rsid w:val="00706F0D"/>
    <w:rsid w:val="00706F64"/>
    <w:rsid w:val="0070702A"/>
    <w:rsid w:val="007074E0"/>
    <w:rsid w:val="00707541"/>
    <w:rsid w:val="0070782D"/>
    <w:rsid w:val="00707AAA"/>
    <w:rsid w:val="00707BDB"/>
    <w:rsid w:val="00707E34"/>
    <w:rsid w:val="007103F0"/>
    <w:rsid w:val="007109C2"/>
    <w:rsid w:val="00710A96"/>
    <w:rsid w:val="00710BD1"/>
    <w:rsid w:val="00710CC8"/>
    <w:rsid w:val="00710E06"/>
    <w:rsid w:val="00710F57"/>
    <w:rsid w:val="007111E2"/>
    <w:rsid w:val="00711213"/>
    <w:rsid w:val="00711340"/>
    <w:rsid w:val="0071162D"/>
    <w:rsid w:val="00711640"/>
    <w:rsid w:val="00711676"/>
    <w:rsid w:val="00711B11"/>
    <w:rsid w:val="00711CA8"/>
    <w:rsid w:val="00711D3E"/>
    <w:rsid w:val="00711EBA"/>
    <w:rsid w:val="007121F0"/>
    <w:rsid w:val="0071221D"/>
    <w:rsid w:val="00712628"/>
    <w:rsid w:val="007129BE"/>
    <w:rsid w:val="00712C42"/>
    <w:rsid w:val="00712DFA"/>
    <w:rsid w:val="00712F03"/>
    <w:rsid w:val="00713182"/>
    <w:rsid w:val="007131CD"/>
    <w:rsid w:val="0071333A"/>
    <w:rsid w:val="007134F4"/>
    <w:rsid w:val="0071350C"/>
    <w:rsid w:val="00713950"/>
    <w:rsid w:val="007139F0"/>
    <w:rsid w:val="00713DE4"/>
    <w:rsid w:val="007143A7"/>
    <w:rsid w:val="00714540"/>
    <w:rsid w:val="00714812"/>
    <w:rsid w:val="00714B1E"/>
    <w:rsid w:val="00714B25"/>
    <w:rsid w:val="00714C47"/>
    <w:rsid w:val="00714C86"/>
    <w:rsid w:val="00714EEF"/>
    <w:rsid w:val="00715018"/>
    <w:rsid w:val="0071568C"/>
    <w:rsid w:val="00715A84"/>
    <w:rsid w:val="00715C88"/>
    <w:rsid w:val="00715EC7"/>
    <w:rsid w:val="007162BD"/>
    <w:rsid w:val="007163F3"/>
    <w:rsid w:val="00716462"/>
    <w:rsid w:val="007164B2"/>
    <w:rsid w:val="007165FB"/>
    <w:rsid w:val="00716A40"/>
    <w:rsid w:val="00720068"/>
    <w:rsid w:val="00720085"/>
    <w:rsid w:val="0072026E"/>
    <w:rsid w:val="0072032E"/>
    <w:rsid w:val="007203CC"/>
    <w:rsid w:val="00720457"/>
    <w:rsid w:val="0072046D"/>
    <w:rsid w:val="007204B5"/>
    <w:rsid w:val="00720639"/>
    <w:rsid w:val="00720683"/>
    <w:rsid w:val="0072083A"/>
    <w:rsid w:val="00720DD7"/>
    <w:rsid w:val="00720E6F"/>
    <w:rsid w:val="00721084"/>
    <w:rsid w:val="00721262"/>
    <w:rsid w:val="00721397"/>
    <w:rsid w:val="00721C91"/>
    <w:rsid w:val="00721D9B"/>
    <w:rsid w:val="00721E9C"/>
    <w:rsid w:val="00722121"/>
    <w:rsid w:val="00722318"/>
    <w:rsid w:val="00722412"/>
    <w:rsid w:val="007224B9"/>
    <w:rsid w:val="00722604"/>
    <w:rsid w:val="007226A8"/>
    <w:rsid w:val="00722766"/>
    <w:rsid w:val="00722A2C"/>
    <w:rsid w:val="00722AFC"/>
    <w:rsid w:val="00722B86"/>
    <w:rsid w:val="00722BF1"/>
    <w:rsid w:val="00722EFA"/>
    <w:rsid w:val="00722F94"/>
    <w:rsid w:val="00723395"/>
    <w:rsid w:val="007233A7"/>
    <w:rsid w:val="00723614"/>
    <w:rsid w:val="00723715"/>
    <w:rsid w:val="00723AA7"/>
    <w:rsid w:val="00723B08"/>
    <w:rsid w:val="00723D56"/>
    <w:rsid w:val="00724038"/>
    <w:rsid w:val="007240AF"/>
    <w:rsid w:val="0072432E"/>
    <w:rsid w:val="00724443"/>
    <w:rsid w:val="0072445E"/>
    <w:rsid w:val="007244C6"/>
    <w:rsid w:val="00724603"/>
    <w:rsid w:val="007246DC"/>
    <w:rsid w:val="00724ED7"/>
    <w:rsid w:val="0072532F"/>
    <w:rsid w:val="00725451"/>
    <w:rsid w:val="0072564F"/>
    <w:rsid w:val="00725950"/>
    <w:rsid w:val="00726036"/>
    <w:rsid w:val="00726279"/>
    <w:rsid w:val="00726A9B"/>
    <w:rsid w:val="00726B89"/>
    <w:rsid w:val="00726F51"/>
    <w:rsid w:val="007272D5"/>
    <w:rsid w:val="00727530"/>
    <w:rsid w:val="00727975"/>
    <w:rsid w:val="00727994"/>
    <w:rsid w:val="007279C4"/>
    <w:rsid w:val="00727DE6"/>
    <w:rsid w:val="007302F5"/>
    <w:rsid w:val="0073069D"/>
    <w:rsid w:val="00730F8A"/>
    <w:rsid w:val="00730FE2"/>
    <w:rsid w:val="00731342"/>
    <w:rsid w:val="0073160E"/>
    <w:rsid w:val="00731940"/>
    <w:rsid w:val="007319AA"/>
    <w:rsid w:val="00731CAA"/>
    <w:rsid w:val="00731D2F"/>
    <w:rsid w:val="00731E7C"/>
    <w:rsid w:val="00731F0A"/>
    <w:rsid w:val="00731FFC"/>
    <w:rsid w:val="0073231E"/>
    <w:rsid w:val="00732375"/>
    <w:rsid w:val="00732605"/>
    <w:rsid w:val="00732742"/>
    <w:rsid w:val="0073290B"/>
    <w:rsid w:val="007329EF"/>
    <w:rsid w:val="00732E95"/>
    <w:rsid w:val="00732FC6"/>
    <w:rsid w:val="00733099"/>
    <w:rsid w:val="007331E6"/>
    <w:rsid w:val="0073327A"/>
    <w:rsid w:val="007333BB"/>
    <w:rsid w:val="00733776"/>
    <w:rsid w:val="007339BC"/>
    <w:rsid w:val="00733C20"/>
    <w:rsid w:val="00733C6B"/>
    <w:rsid w:val="00733E89"/>
    <w:rsid w:val="00733F2C"/>
    <w:rsid w:val="007340B5"/>
    <w:rsid w:val="00734770"/>
    <w:rsid w:val="00734EBE"/>
    <w:rsid w:val="00734FB3"/>
    <w:rsid w:val="007353B5"/>
    <w:rsid w:val="007353C1"/>
    <w:rsid w:val="007353DE"/>
    <w:rsid w:val="00735A58"/>
    <w:rsid w:val="0073622E"/>
    <w:rsid w:val="00736551"/>
    <w:rsid w:val="0073687D"/>
    <w:rsid w:val="007368AF"/>
    <w:rsid w:val="00736978"/>
    <w:rsid w:val="00736DD8"/>
    <w:rsid w:val="00736DDB"/>
    <w:rsid w:val="00736FC8"/>
    <w:rsid w:val="00737C73"/>
    <w:rsid w:val="00740173"/>
    <w:rsid w:val="00740371"/>
    <w:rsid w:val="00740529"/>
    <w:rsid w:val="0074076A"/>
    <w:rsid w:val="0074076B"/>
    <w:rsid w:val="00740B56"/>
    <w:rsid w:val="00740D7C"/>
    <w:rsid w:val="0074163A"/>
    <w:rsid w:val="007417D3"/>
    <w:rsid w:val="00741AF4"/>
    <w:rsid w:val="00741C05"/>
    <w:rsid w:val="00741C7E"/>
    <w:rsid w:val="00741DCC"/>
    <w:rsid w:val="0074203A"/>
    <w:rsid w:val="00742269"/>
    <w:rsid w:val="0074232D"/>
    <w:rsid w:val="007426E9"/>
    <w:rsid w:val="0074274A"/>
    <w:rsid w:val="007427B5"/>
    <w:rsid w:val="00742865"/>
    <w:rsid w:val="0074296C"/>
    <w:rsid w:val="00742A01"/>
    <w:rsid w:val="00742C83"/>
    <w:rsid w:val="007435E5"/>
    <w:rsid w:val="0074360F"/>
    <w:rsid w:val="007437D8"/>
    <w:rsid w:val="00743C04"/>
    <w:rsid w:val="00743D03"/>
    <w:rsid w:val="00744735"/>
    <w:rsid w:val="00744923"/>
    <w:rsid w:val="00744A64"/>
    <w:rsid w:val="00744B43"/>
    <w:rsid w:val="00744B6E"/>
    <w:rsid w:val="00744D47"/>
    <w:rsid w:val="00744EA0"/>
    <w:rsid w:val="007450BE"/>
    <w:rsid w:val="00745179"/>
    <w:rsid w:val="0074526D"/>
    <w:rsid w:val="007452D6"/>
    <w:rsid w:val="0074532F"/>
    <w:rsid w:val="007457A9"/>
    <w:rsid w:val="00745CFC"/>
    <w:rsid w:val="00745F69"/>
    <w:rsid w:val="00745F83"/>
    <w:rsid w:val="0074630D"/>
    <w:rsid w:val="0074638D"/>
    <w:rsid w:val="00746484"/>
    <w:rsid w:val="007464B1"/>
    <w:rsid w:val="00746520"/>
    <w:rsid w:val="00746764"/>
    <w:rsid w:val="00746933"/>
    <w:rsid w:val="00746AFC"/>
    <w:rsid w:val="00746FF4"/>
    <w:rsid w:val="0074704F"/>
    <w:rsid w:val="007470EB"/>
    <w:rsid w:val="0074743D"/>
    <w:rsid w:val="00747656"/>
    <w:rsid w:val="0074772C"/>
    <w:rsid w:val="00747734"/>
    <w:rsid w:val="00747928"/>
    <w:rsid w:val="00747F48"/>
    <w:rsid w:val="00747F4C"/>
    <w:rsid w:val="0075000F"/>
    <w:rsid w:val="0075018B"/>
    <w:rsid w:val="007502FE"/>
    <w:rsid w:val="00750361"/>
    <w:rsid w:val="007504E6"/>
    <w:rsid w:val="00750693"/>
    <w:rsid w:val="007506E7"/>
    <w:rsid w:val="00750D0E"/>
    <w:rsid w:val="00750D96"/>
    <w:rsid w:val="00751022"/>
    <w:rsid w:val="00751091"/>
    <w:rsid w:val="00751425"/>
    <w:rsid w:val="007516F2"/>
    <w:rsid w:val="00751740"/>
    <w:rsid w:val="00751A90"/>
    <w:rsid w:val="00751B83"/>
    <w:rsid w:val="00751F88"/>
    <w:rsid w:val="00751FB2"/>
    <w:rsid w:val="00752266"/>
    <w:rsid w:val="007526DF"/>
    <w:rsid w:val="00752733"/>
    <w:rsid w:val="007529D2"/>
    <w:rsid w:val="00752A5C"/>
    <w:rsid w:val="00752C73"/>
    <w:rsid w:val="00752E05"/>
    <w:rsid w:val="00752E28"/>
    <w:rsid w:val="00753370"/>
    <w:rsid w:val="0075351A"/>
    <w:rsid w:val="00753632"/>
    <w:rsid w:val="00753979"/>
    <w:rsid w:val="00753CA3"/>
    <w:rsid w:val="00753E90"/>
    <w:rsid w:val="0075426E"/>
    <w:rsid w:val="00754359"/>
    <w:rsid w:val="00754411"/>
    <w:rsid w:val="007544CE"/>
    <w:rsid w:val="007546ED"/>
    <w:rsid w:val="00754BD9"/>
    <w:rsid w:val="00754D42"/>
    <w:rsid w:val="00754E7A"/>
    <w:rsid w:val="0075540C"/>
    <w:rsid w:val="00755C9D"/>
    <w:rsid w:val="00755CFE"/>
    <w:rsid w:val="00755DB1"/>
    <w:rsid w:val="00756C2B"/>
    <w:rsid w:val="00756D1B"/>
    <w:rsid w:val="00756D28"/>
    <w:rsid w:val="00757057"/>
    <w:rsid w:val="00757411"/>
    <w:rsid w:val="0075744C"/>
    <w:rsid w:val="007574FC"/>
    <w:rsid w:val="007579BF"/>
    <w:rsid w:val="00757B29"/>
    <w:rsid w:val="00757B9A"/>
    <w:rsid w:val="00757F1B"/>
    <w:rsid w:val="00760397"/>
    <w:rsid w:val="0076080A"/>
    <w:rsid w:val="00760975"/>
    <w:rsid w:val="00760976"/>
    <w:rsid w:val="00760AA7"/>
    <w:rsid w:val="00760C04"/>
    <w:rsid w:val="00760CD8"/>
    <w:rsid w:val="00761258"/>
    <w:rsid w:val="007612D8"/>
    <w:rsid w:val="0076156E"/>
    <w:rsid w:val="0076180E"/>
    <w:rsid w:val="00761BD3"/>
    <w:rsid w:val="00761FDA"/>
    <w:rsid w:val="007621FF"/>
    <w:rsid w:val="00762353"/>
    <w:rsid w:val="00762515"/>
    <w:rsid w:val="00762B57"/>
    <w:rsid w:val="00762CD2"/>
    <w:rsid w:val="00762CF3"/>
    <w:rsid w:val="00763041"/>
    <w:rsid w:val="007633AA"/>
    <w:rsid w:val="007634E3"/>
    <w:rsid w:val="007636C9"/>
    <w:rsid w:val="007637BD"/>
    <w:rsid w:val="007637E8"/>
    <w:rsid w:val="00763BB1"/>
    <w:rsid w:val="00763CCD"/>
    <w:rsid w:val="00764194"/>
    <w:rsid w:val="0076447B"/>
    <w:rsid w:val="0076456E"/>
    <w:rsid w:val="00764601"/>
    <w:rsid w:val="007647E3"/>
    <w:rsid w:val="007649FB"/>
    <w:rsid w:val="00764D47"/>
    <w:rsid w:val="00764DB6"/>
    <w:rsid w:val="00765053"/>
    <w:rsid w:val="007651B1"/>
    <w:rsid w:val="007651C5"/>
    <w:rsid w:val="007652E1"/>
    <w:rsid w:val="00765482"/>
    <w:rsid w:val="007654E8"/>
    <w:rsid w:val="007655BE"/>
    <w:rsid w:val="007657DF"/>
    <w:rsid w:val="00765D1A"/>
    <w:rsid w:val="00765E79"/>
    <w:rsid w:val="00765E7B"/>
    <w:rsid w:val="00765EBA"/>
    <w:rsid w:val="00765ED3"/>
    <w:rsid w:val="00766468"/>
    <w:rsid w:val="0076681D"/>
    <w:rsid w:val="0076684C"/>
    <w:rsid w:val="0076694A"/>
    <w:rsid w:val="00766A65"/>
    <w:rsid w:val="00766EB0"/>
    <w:rsid w:val="00767033"/>
    <w:rsid w:val="00767115"/>
    <w:rsid w:val="007671F5"/>
    <w:rsid w:val="00767285"/>
    <w:rsid w:val="00767368"/>
    <w:rsid w:val="007676B8"/>
    <w:rsid w:val="00767A20"/>
    <w:rsid w:val="00767B98"/>
    <w:rsid w:val="00767C21"/>
    <w:rsid w:val="00767CF7"/>
    <w:rsid w:val="00771099"/>
    <w:rsid w:val="00771398"/>
    <w:rsid w:val="0077175C"/>
    <w:rsid w:val="0077180B"/>
    <w:rsid w:val="00771870"/>
    <w:rsid w:val="00771BF9"/>
    <w:rsid w:val="00771E4F"/>
    <w:rsid w:val="00772F8A"/>
    <w:rsid w:val="007739C6"/>
    <w:rsid w:val="00773EF3"/>
    <w:rsid w:val="007741CC"/>
    <w:rsid w:val="00774292"/>
    <w:rsid w:val="00774887"/>
    <w:rsid w:val="00774889"/>
    <w:rsid w:val="00774891"/>
    <w:rsid w:val="007749C7"/>
    <w:rsid w:val="00774B74"/>
    <w:rsid w:val="00774C46"/>
    <w:rsid w:val="00774E30"/>
    <w:rsid w:val="00774FF5"/>
    <w:rsid w:val="00775030"/>
    <w:rsid w:val="007750B3"/>
    <w:rsid w:val="00775251"/>
    <w:rsid w:val="00775328"/>
    <w:rsid w:val="00775839"/>
    <w:rsid w:val="00775F76"/>
    <w:rsid w:val="00776442"/>
    <w:rsid w:val="00776543"/>
    <w:rsid w:val="00776605"/>
    <w:rsid w:val="00776639"/>
    <w:rsid w:val="00776A53"/>
    <w:rsid w:val="00776AEA"/>
    <w:rsid w:val="00776D20"/>
    <w:rsid w:val="00776FCF"/>
    <w:rsid w:val="00777B43"/>
    <w:rsid w:val="00777B5E"/>
    <w:rsid w:val="00777BA0"/>
    <w:rsid w:val="007800F1"/>
    <w:rsid w:val="007801FD"/>
    <w:rsid w:val="0078029B"/>
    <w:rsid w:val="007803BD"/>
    <w:rsid w:val="00780558"/>
    <w:rsid w:val="00780736"/>
    <w:rsid w:val="00780AAF"/>
    <w:rsid w:val="00780DD3"/>
    <w:rsid w:val="00780EC3"/>
    <w:rsid w:val="007811DC"/>
    <w:rsid w:val="00781263"/>
    <w:rsid w:val="007813CB"/>
    <w:rsid w:val="00781418"/>
    <w:rsid w:val="0078195D"/>
    <w:rsid w:val="007819EA"/>
    <w:rsid w:val="00781CE0"/>
    <w:rsid w:val="00781F4B"/>
    <w:rsid w:val="00781F7A"/>
    <w:rsid w:val="007820E6"/>
    <w:rsid w:val="007820FA"/>
    <w:rsid w:val="007826D7"/>
    <w:rsid w:val="0078285D"/>
    <w:rsid w:val="0078285F"/>
    <w:rsid w:val="007829AA"/>
    <w:rsid w:val="00782CBC"/>
    <w:rsid w:val="00783065"/>
    <w:rsid w:val="0078313E"/>
    <w:rsid w:val="007831D0"/>
    <w:rsid w:val="00783207"/>
    <w:rsid w:val="007833FF"/>
    <w:rsid w:val="0078354B"/>
    <w:rsid w:val="00783707"/>
    <w:rsid w:val="0078396D"/>
    <w:rsid w:val="00783BB3"/>
    <w:rsid w:val="00783E1D"/>
    <w:rsid w:val="00783F73"/>
    <w:rsid w:val="00783F90"/>
    <w:rsid w:val="00784190"/>
    <w:rsid w:val="0078425F"/>
    <w:rsid w:val="00784783"/>
    <w:rsid w:val="0078483B"/>
    <w:rsid w:val="007848CF"/>
    <w:rsid w:val="00784D12"/>
    <w:rsid w:val="00784E6D"/>
    <w:rsid w:val="00784EED"/>
    <w:rsid w:val="0078537D"/>
    <w:rsid w:val="00785900"/>
    <w:rsid w:val="007859A8"/>
    <w:rsid w:val="00785BD6"/>
    <w:rsid w:val="00785C1B"/>
    <w:rsid w:val="00785CF2"/>
    <w:rsid w:val="00785D7D"/>
    <w:rsid w:val="007862D6"/>
    <w:rsid w:val="0078634A"/>
    <w:rsid w:val="0078673E"/>
    <w:rsid w:val="00786958"/>
    <w:rsid w:val="00786C81"/>
    <w:rsid w:val="00786E71"/>
    <w:rsid w:val="00786F60"/>
    <w:rsid w:val="007870ED"/>
    <w:rsid w:val="00787223"/>
    <w:rsid w:val="0078743D"/>
    <w:rsid w:val="00787470"/>
    <w:rsid w:val="00787FE4"/>
    <w:rsid w:val="00790014"/>
    <w:rsid w:val="007900A1"/>
    <w:rsid w:val="0079019A"/>
    <w:rsid w:val="00790B9B"/>
    <w:rsid w:val="007910B5"/>
    <w:rsid w:val="00791118"/>
    <w:rsid w:val="0079162F"/>
    <w:rsid w:val="00791716"/>
    <w:rsid w:val="00791D92"/>
    <w:rsid w:val="00791DA7"/>
    <w:rsid w:val="007923A0"/>
    <w:rsid w:val="007929C0"/>
    <w:rsid w:val="00792EE2"/>
    <w:rsid w:val="00792F21"/>
    <w:rsid w:val="007932D3"/>
    <w:rsid w:val="00793578"/>
    <w:rsid w:val="00793737"/>
    <w:rsid w:val="0079397B"/>
    <w:rsid w:val="00793D9D"/>
    <w:rsid w:val="007940BE"/>
    <w:rsid w:val="00794924"/>
    <w:rsid w:val="00794A87"/>
    <w:rsid w:val="00794AC9"/>
    <w:rsid w:val="00794C8C"/>
    <w:rsid w:val="00794DD0"/>
    <w:rsid w:val="00795124"/>
    <w:rsid w:val="00795279"/>
    <w:rsid w:val="00795615"/>
    <w:rsid w:val="007957D0"/>
    <w:rsid w:val="007960B1"/>
    <w:rsid w:val="00796565"/>
    <w:rsid w:val="007965B7"/>
    <w:rsid w:val="00796638"/>
    <w:rsid w:val="00796A35"/>
    <w:rsid w:val="00796B29"/>
    <w:rsid w:val="00797070"/>
    <w:rsid w:val="007973D4"/>
    <w:rsid w:val="007975BC"/>
    <w:rsid w:val="0079780F"/>
    <w:rsid w:val="007979F2"/>
    <w:rsid w:val="00797A11"/>
    <w:rsid w:val="00797AD0"/>
    <w:rsid w:val="00797B5A"/>
    <w:rsid w:val="007A028C"/>
    <w:rsid w:val="007A07FE"/>
    <w:rsid w:val="007A080E"/>
    <w:rsid w:val="007A0BC2"/>
    <w:rsid w:val="007A0F99"/>
    <w:rsid w:val="007A1178"/>
    <w:rsid w:val="007A1233"/>
    <w:rsid w:val="007A1532"/>
    <w:rsid w:val="007A15B4"/>
    <w:rsid w:val="007A1BD2"/>
    <w:rsid w:val="007A1F44"/>
    <w:rsid w:val="007A2167"/>
    <w:rsid w:val="007A23FF"/>
    <w:rsid w:val="007A27D9"/>
    <w:rsid w:val="007A295B"/>
    <w:rsid w:val="007A2B73"/>
    <w:rsid w:val="007A2F53"/>
    <w:rsid w:val="007A2F81"/>
    <w:rsid w:val="007A30E5"/>
    <w:rsid w:val="007A31C5"/>
    <w:rsid w:val="007A3424"/>
    <w:rsid w:val="007A35EF"/>
    <w:rsid w:val="007A3725"/>
    <w:rsid w:val="007A3745"/>
    <w:rsid w:val="007A3867"/>
    <w:rsid w:val="007A3C16"/>
    <w:rsid w:val="007A3C56"/>
    <w:rsid w:val="007A43A2"/>
    <w:rsid w:val="007A4AC2"/>
    <w:rsid w:val="007A4B61"/>
    <w:rsid w:val="007A4D04"/>
    <w:rsid w:val="007A4E4F"/>
    <w:rsid w:val="007A4FC9"/>
    <w:rsid w:val="007A515D"/>
    <w:rsid w:val="007A5508"/>
    <w:rsid w:val="007A57A9"/>
    <w:rsid w:val="007A5DBB"/>
    <w:rsid w:val="007A5F95"/>
    <w:rsid w:val="007A631D"/>
    <w:rsid w:val="007A63F0"/>
    <w:rsid w:val="007A651E"/>
    <w:rsid w:val="007A6752"/>
    <w:rsid w:val="007A7043"/>
    <w:rsid w:val="007A71B5"/>
    <w:rsid w:val="007A73A7"/>
    <w:rsid w:val="007A7A96"/>
    <w:rsid w:val="007A7D2D"/>
    <w:rsid w:val="007B0141"/>
    <w:rsid w:val="007B03AF"/>
    <w:rsid w:val="007B0B94"/>
    <w:rsid w:val="007B0D59"/>
    <w:rsid w:val="007B0F9E"/>
    <w:rsid w:val="007B0FCC"/>
    <w:rsid w:val="007B144F"/>
    <w:rsid w:val="007B1543"/>
    <w:rsid w:val="007B15F3"/>
    <w:rsid w:val="007B1AC0"/>
    <w:rsid w:val="007B1C21"/>
    <w:rsid w:val="007B21B9"/>
    <w:rsid w:val="007B22EA"/>
    <w:rsid w:val="007B270A"/>
    <w:rsid w:val="007B2884"/>
    <w:rsid w:val="007B2D3B"/>
    <w:rsid w:val="007B32EF"/>
    <w:rsid w:val="007B33D3"/>
    <w:rsid w:val="007B347E"/>
    <w:rsid w:val="007B3B00"/>
    <w:rsid w:val="007B3DE5"/>
    <w:rsid w:val="007B3FC7"/>
    <w:rsid w:val="007B44C4"/>
    <w:rsid w:val="007B4A89"/>
    <w:rsid w:val="007B52CD"/>
    <w:rsid w:val="007B540E"/>
    <w:rsid w:val="007B5465"/>
    <w:rsid w:val="007B5B2D"/>
    <w:rsid w:val="007B6071"/>
    <w:rsid w:val="007B676D"/>
    <w:rsid w:val="007B6935"/>
    <w:rsid w:val="007B7328"/>
    <w:rsid w:val="007B7962"/>
    <w:rsid w:val="007B7AC8"/>
    <w:rsid w:val="007B7C76"/>
    <w:rsid w:val="007B7DC1"/>
    <w:rsid w:val="007B7EDB"/>
    <w:rsid w:val="007C002E"/>
    <w:rsid w:val="007C02C5"/>
    <w:rsid w:val="007C0504"/>
    <w:rsid w:val="007C054E"/>
    <w:rsid w:val="007C0BD8"/>
    <w:rsid w:val="007C0C71"/>
    <w:rsid w:val="007C0E9E"/>
    <w:rsid w:val="007C0EFB"/>
    <w:rsid w:val="007C13B3"/>
    <w:rsid w:val="007C1855"/>
    <w:rsid w:val="007C19AD"/>
    <w:rsid w:val="007C1F7A"/>
    <w:rsid w:val="007C2200"/>
    <w:rsid w:val="007C2318"/>
    <w:rsid w:val="007C2398"/>
    <w:rsid w:val="007C25C9"/>
    <w:rsid w:val="007C28F5"/>
    <w:rsid w:val="007C2A60"/>
    <w:rsid w:val="007C2AA1"/>
    <w:rsid w:val="007C352B"/>
    <w:rsid w:val="007C3598"/>
    <w:rsid w:val="007C36EF"/>
    <w:rsid w:val="007C3ADD"/>
    <w:rsid w:val="007C3FA8"/>
    <w:rsid w:val="007C3FBE"/>
    <w:rsid w:val="007C4D11"/>
    <w:rsid w:val="007C4D8A"/>
    <w:rsid w:val="007C4DD7"/>
    <w:rsid w:val="007C4ED7"/>
    <w:rsid w:val="007C4F95"/>
    <w:rsid w:val="007C5382"/>
    <w:rsid w:val="007C60BE"/>
    <w:rsid w:val="007C63DC"/>
    <w:rsid w:val="007C67A4"/>
    <w:rsid w:val="007C68B2"/>
    <w:rsid w:val="007C68DA"/>
    <w:rsid w:val="007C6E78"/>
    <w:rsid w:val="007C6F32"/>
    <w:rsid w:val="007C7054"/>
    <w:rsid w:val="007C707C"/>
    <w:rsid w:val="007C71B8"/>
    <w:rsid w:val="007C791F"/>
    <w:rsid w:val="007C7A97"/>
    <w:rsid w:val="007D0077"/>
    <w:rsid w:val="007D03C5"/>
    <w:rsid w:val="007D067C"/>
    <w:rsid w:val="007D07EE"/>
    <w:rsid w:val="007D11BD"/>
    <w:rsid w:val="007D1259"/>
    <w:rsid w:val="007D12E3"/>
    <w:rsid w:val="007D13E4"/>
    <w:rsid w:val="007D167F"/>
    <w:rsid w:val="007D1B90"/>
    <w:rsid w:val="007D21C2"/>
    <w:rsid w:val="007D229A"/>
    <w:rsid w:val="007D22C8"/>
    <w:rsid w:val="007D28C5"/>
    <w:rsid w:val="007D2F44"/>
    <w:rsid w:val="007D2F4D"/>
    <w:rsid w:val="007D3020"/>
    <w:rsid w:val="007D304B"/>
    <w:rsid w:val="007D3141"/>
    <w:rsid w:val="007D37A7"/>
    <w:rsid w:val="007D39CF"/>
    <w:rsid w:val="007D3BF2"/>
    <w:rsid w:val="007D3EC5"/>
    <w:rsid w:val="007D3FED"/>
    <w:rsid w:val="007D4178"/>
    <w:rsid w:val="007D42B8"/>
    <w:rsid w:val="007D457A"/>
    <w:rsid w:val="007D45B7"/>
    <w:rsid w:val="007D4609"/>
    <w:rsid w:val="007D4D33"/>
    <w:rsid w:val="007D4D67"/>
    <w:rsid w:val="007D4D8F"/>
    <w:rsid w:val="007D526B"/>
    <w:rsid w:val="007D53F4"/>
    <w:rsid w:val="007D546F"/>
    <w:rsid w:val="007D5626"/>
    <w:rsid w:val="007D5658"/>
    <w:rsid w:val="007D57D6"/>
    <w:rsid w:val="007D580F"/>
    <w:rsid w:val="007D5845"/>
    <w:rsid w:val="007D5ECE"/>
    <w:rsid w:val="007D60FD"/>
    <w:rsid w:val="007D6140"/>
    <w:rsid w:val="007D6323"/>
    <w:rsid w:val="007D6496"/>
    <w:rsid w:val="007D65B8"/>
    <w:rsid w:val="007D692E"/>
    <w:rsid w:val="007D69E5"/>
    <w:rsid w:val="007D6B92"/>
    <w:rsid w:val="007D6BDD"/>
    <w:rsid w:val="007D6CF9"/>
    <w:rsid w:val="007D7175"/>
    <w:rsid w:val="007D71BD"/>
    <w:rsid w:val="007D77F3"/>
    <w:rsid w:val="007D7823"/>
    <w:rsid w:val="007D7B3B"/>
    <w:rsid w:val="007E024B"/>
    <w:rsid w:val="007E02AB"/>
    <w:rsid w:val="007E0728"/>
    <w:rsid w:val="007E0A3A"/>
    <w:rsid w:val="007E0D52"/>
    <w:rsid w:val="007E0DCB"/>
    <w:rsid w:val="007E0E79"/>
    <w:rsid w:val="007E0FF9"/>
    <w:rsid w:val="007E1369"/>
    <w:rsid w:val="007E1475"/>
    <w:rsid w:val="007E17D4"/>
    <w:rsid w:val="007E1A1B"/>
    <w:rsid w:val="007E1A88"/>
    <w:rsid w:val="007E1D03"/>
    <w:rsid w:val="007E1DB2"/>
    <w:rsid w:val="007E2223"/>
    <w:rsid w:val="007E27FD"/>
    <w:rsid w:val="007E2A4B"/>
    <w:rsid w:val="007E2B27"/>
    <w:rsid w:val="007E2E58"/>
    <w:rsid w:val="007E2F63"/>
    <w:rsid w:val="007E3189"/>
    <w:rsid w:val="007E319A"/>
    <w:rsid w:val="007E3F2A"/>
    <w:rsid w:val="007E46D4"/>
    <w:rsid w:val="007E47CA"/>
    <w:rsid w:val="007E4B8E"/>
    <w:rsid w:val="007E4C88"/>
    <w:rsid w:val="007E4DCF"/>
    <w:rsid w:val="007E57FC"/>
    <w:rsid w:val="007E585E"/>
    <w:rsid w:val="007E5B5A"/>
    <w:rsid w:val="007E5BB3"/>
    <w:rsid w:val="007E665A"/>
    <w:rsid w:val="007E670B"/>
    <w:rsid w:val="007E6752"/>
    <w:rsid w:val="007E7531"/>
    <w:rsid w:val="007E7576"/>
    <w:rsid w:val="007E75A0"/>
    <w:rsid w:val="007E7B02"/>
    <w:rsid w:val="007E7B10"/>
    <w:rsid w:val="007E7D09"/>
    <w:rsid w:val="007E7DDF"/>
    <w:rsid w:val="007E7FBA"/>
    <w:rsid w:val="007E7FE6"/>
    <w:rsid w:val="007F0057"/>
    <w:rsid w:val="007F06D3"/>
    <w:rsid w:val="007F0CA1"/>
    <w:rsid w:val="007F0D44"/>
    <w:rsid w:val="007F1036"/>
    <w:rsid w:val="007F11C8"/>
    <w:rsid w:val="007F1311"/>
    <w:rsid w:val="007F13EA"/>
    <w:rsid w:val="007F13FF"/>
    <w:rsid w:val="007F1481"/>
    <w:rsid w:val="007F155A"/>
    <w:rsid w:val="007F161A"/>
    <w:rsid w:val="007F1831"/>
    <w:rsid w:val="007F1A2D"/>
    <w:rsid w:val="007F1C1F"/>
    <w:rsid w:val="007F1CD8"/>
    <w:rsid w:val="007F1CFB"/>
    <w:rsid w:val="007F1DF5"/>
    <w:rsid w:val="007F1F08"/>
    <w:rsid w:val="007F1F91"/>
    <w:rsid w:val="007F2009"/>
    <w:rsid w:val="007F220B"/>
    <w:rsid w:val="007F23FF"/>
    <w:rsid w:val="007F24C3"/>
    <w:rsid w:val="007F264A"/>
    <w:rsid w:val="007F27DD"/>
    <w:rsid w:val="007F2C3F"/>
    <w:rsid w:val="007F2D7E"/>
    <w:rsid w:val="007F2E69"/>
    <w:rsid w:val="007F30F8"/>
    <w:rsid w:val="007F3352"/>
    <w:rsid w:val="007F33AA"/>
    <w:rsid w:val="007F36DE"/>
    <w:rsid w:val="007F3C6B"/>
    <w:rsid w:val="007F3CF4"/>
    <w:rsid w:val="007F3DC2"/>
    <w:rsid w:val="007F3DDD"/>
    <w:rsid w:val="007F3DE9"/>
    <w:rsid w:val="007F407A"/>
    <w:rsid w:val="007F40B8"/>
    <w:rsid w:val="007F4124"/>
    <w:rsid w:val="007F44BC"/>
    <w:rsid w:val="007F4A5F"/>
    <w:rsid w:val="007F4AB6"/>
    <w:rsid w:val="007F4B9B"/>
    <w:rsid w:val="007F548D"/>
    <w:rsid w:val="007F54CE"/>
    <w:rsid w:val="007F56F3"/>
    <w:rsid w:val="007F588E"/>
    <w:rsid w:val="007F6132"/>
    <w:rsid w:val="007F6413"/>
    <w:rsid w:val="007F677B"/>
    <w:rsid w:val="007F67B7"/>
    <w:rsid w:val="007F6880"/>
    <w:rsid w:val="007F68F8"/>
    <w:rsid w:val="007F6962"/>
    <w:rsid w:val="007F6A1F"/>
    <w:rsid w:val="007F6ECF"/>
    <w:rsid w:val="007F732D"/>
    <w:rsid w:val="007F73A5"/>
    <w:rsid w:val="007F752B"/>
    <w:rsid w:val="007F76B4"/>
    <w:rsid w:val="007F7808"/>
    <w:rsid w:val="00800042"/>
    <w:rsid w:val="0080015D"/>
    <w:rsid w:val="00800174"/>
    <w:rsid w:val="008001B4"/>
    <w:rsid w:val="0080037E"/>
    <w:rsid w:val="00800769"/>
    <w:rsid w:val="008007BD"/>
    <w:rsid w:val="00800BDD"/>
    <w:rsid w:val="00800C3A"/>
    <w:rsid w:val="00800ED2"/>
    <w:rsid w:val="00800F9C"/>
    <w:rsid w:val="00801166"/>
    <w:rsid w:val="0080128B"/>
    <w:rsid w:val="008014D3"/>
    <w:rsid w:val="00801536"/>
    <w:rsid w:val="00801560"/>
    <w:rsid w:val="008017FD"/>
    <w:rsid w:val="00801CA4"/>
    <w:rsid w:val="00801FAD"/>
    <w:rsid w:val="0080239E"/>
    <w:rsid w:val="0080266F"/>
    <w:rsid w:val="00802675"/>
    <w:rsid w:val="00802777"/>
    <w:rsid w:val="008029A3"/>
    <w:rsid w:val="00802E74"/>
    <w:rsid w:val="00802E9E"/>
    <w:rsid w:val="00802EA5"/>
    <w:rsid w:val="00802F09"/>
    <w:rsid w:val="00803037"/>
    <w:rsid w:val="0080308A"/>
    <w:rsid w:val="00803295"/>
    <w:rsid w:val="00803A37"/>
    <w:rsid w:val="00803C39"/>
    <w:rsid w:val="00803D56"/>
    <w:rsid w:val="0080410D"/>
    <w:rsid w:val="008044CB"/>
    <w:rsid w:val="008046EC"/>
    <w:rsid w:val="0080498C"/>
    <w:rsid w:val="00804B92"/>
    <w:rsid w:val="00804E21"/>
    <w:rsid w:val="0080501D"/>
    <w:rsid w:val="00805092"/>
    <w:rsid w:val="00805899"/>
    <w:rsid w:val="00805927"/>
    <w:rsid w:val="00805B25"/>
    <w:rsid w:val="008066CE"/>
    <w:rsid w:val="00806812"/>
    <w:rsid w:val="00806AAF"/>
    <w:rsid w:val="00806AE8"/>
    <w:rsid w:val="00806B4A"/>
    <w:rsid w:val="00806BDC"/>
    <w:rsid w:val="0080701E"/>
    <w:rsid w:val="008070AC"/>
    <w:rsid w:val="008071E3"/>
    <w:rsid w:val="0080725D"/>
    <w:rsid w:val="0080737D"/>
    <w:rsid w:val="00807382"/>
    <w:rsid w:val="008076F2"/>
    <w:rsid w:val="00807BD2"/>
    <w:rsid w:val="00807D7F"/>
    <w:rsid w:val="008101FD"/>
    <w:rsid w:val="008104C8"/>
    <w:rsid w:val="008104D6"/>
    <w:rsid w:val="0081090F"/>
    <w:rsid w:val="00810AE0"/>
    <w:rsid w:val="00810D8D"/>
    <w:rsid w:val="00810F35"/>
    <w:rsid w:val="008110E7"/>
    <w:rsid w:val="008112ED"/>
    <w:rsid w:val="0081146E"/>
    <w:rsid w:val="00811644"/>
    <w:rsid w:val="00811835"/>
    <w:rsid w:val="008118A7"/>
    <w:rsid w:val="00812287"/>
    <w:rsid w:val="008122CD"/>
    <w:rsid w:val="0081256D"/>
    <w:rsid w:val="00812769"/>
    <w:rsid w:val="008130F9"/>
    <w:rsid w:val="00813D70"/>
    <w:rsid w:val="0081401E"/>
    <w:rsid w:val="00814389"/>
    <w:rsid w:val="008145AE"/>
    <w:rsid w:val="0081462E"/>
    <w:rsid w:val="00814887"/>
    <w:rsid w:val="00814A8C"/>
    <w:rsid w:val="00814F7A"/>
    <w:rsid w:val="0081581D"/>
    <w:rsid w:val="00815967"/>
    <w:rsid w:val="00815BFD"/>
    <w:rsid w:val="0081645A"/>
    <w:rsid w:val="00816517"/>
    <w:rsid w:val="00816D58"/>
    <w:rsid w:val="008171DB"/>
    <w:rsid w:val="008172BE"/>
    <w:rsid w:val="008177FD"/>
    <w:rsid w:val="008178BB"/>
    <w:rsid w:val="00817B71"/>
    <w:rsid w:val="00820103"/>
    <w:rsid w:val="00820244"/>
    <w:rsid w:val="00820CC3"/>
    <w:rsid w:val="00820E51"/>
    <w:rsid w:val="008214F5"/>
    <w:rsid w:val="00821661"/>
    <w:rsid w:val="008218DD"/>
    <w:rsid w:val="00821941"/>
    <w:rsid w:val="00821943"/>
    <w:rsid w:val="00821C2F"/>
    <w:rsid w:val="00821C6D"/>
    <w:rsid w:val="00821CB7"/>
    <w:rsid w:val="00821F25"/>
    <w:rsid w:val="00821FAB"/>
    <w:rsid w:val="008221B3"/>
    <w:rsid w:val="00822367"/>
    <w:rsid w:val="00822394"/>
    <w:rsid w:val="0082248E"/>
    <w:rsid w:val="008226C3"/>
    <w:rsid w:val="00822F26"/>
    <w:rsid w:val="00823175"/>
    <w:rsid w:val="008231E1"/>
    <w:rsid w:val="00823365"/>
    <w:rsid w:val="0082397D"/>
    <w:rsid w:val="0082424A"/>
    <w:rsid w:val="00824525"/>
    <w:rsid w:val="0082455A"/>
    <w:rsid w:val="00824946"/>
    <w:rsid w:val="00824F01"/>
    <w:rsid w:val="00824FDF"/>
    <w:rsid w:val="00825125"/>
    <w:rsid w:val="008251E7"/>
    <w:rsid w:val="00825736"/>
    <w:rsid w:val="008257CC"/>
    <w:rsid w:val="00825AA9"/>
    <w:rsid w:val="00825DD4"/>
    <w:rsid w:val="0082611D"/>
    <w:rsid w:val="00826185"/>
    <w:rsid w:val="008262C5"/>
    <w:rsid w:val="0082647A"/>
    <w:rsid w:val="0082673A"/>
    <w:rsid w:val="00826B52"/>
    <w:rsid w:val="00826D39"/>
    <w:rsid w:val="00826DFE"/>
    <w:rsid w:val="00826F3F"/>
    <w:rsid w:val="0082712D"/>
    <w:rsid w:val="00827469"/>
    <w:rsid w:val="008274BF"/>
    <w:rsid w:val="008276A7"/>
    <w:rsid w:val="00827945"/>
    <w:rsid w:val="00827A93"/>
    <w:rsid w:val="00827B7C"/>
    <w:rsid w:val="00827BFC"/>
    <w:rsid w:val="00827C28"/>
    <w:rsid w:val="00827EE8"/>
    <w:rsid w:val="0083038E"/>
    <w:rsid w:val="00830684"/>
    <w:rsid w:val="008307B8"/>
    <w:rsid w:val="008308BE"/>
    <w:rsid w:val="00830963"/>
    <w:rsid w:val="00830B96"/>
    <w:rsid w:val="00830DC3"/>
    <w:rsid w:val="00830E13"/>
    <w:rsid w:val="00830E63"/>
    <w:rsid w:val="0083145C"/>
    <w:rsid w:val="00831555"/>
    <w:rsid w:val="008319B7"/>
    <w:rsid w:val="00831A8B"/>
    <w:rsid w:val="00831D69"/>
    <w:rsid w:val="00831EBD"/>
    <w:rsid w:val="00831F52"/>
    <w:rsid w:val="00832154"/>
    <w:rsid w:val="0083233E"/>
    <w:rsid w:val="0083244E"/>
    <w:rsid w:val="008326A1"/>
    <w:rsid w:val="00832A99"/>
    <w:rsid w:val="00832CEE"/>
    <w:rsid w:val="00832F5C"/>
    <w:rsid w:val="00833133"/>
    <w:rsid w:val="0083331E"/>
    <w:rsid w:val="0083360F"/>
    <w:rsid w:val="00833826"/>
    <w:rsid w:val="00833919"/>
    <w:rsid w:val="00833A45"/>
    <w:rsid w:val="00833E3E"/>
    <w:rsid w:val="0083414C"/>
    <w:rsid w:val="008341D0"/>
    <w:rsid w:val="00834342"/>
    <w:rsid w:val="00834845"/>
    <w:rsid w:val="008348E1"/>
    <w:rsid w:val="00834A8B"/>
    <w:rsid w:val="008354DA"/>
    <w:rsid w:val="00835980"/>
    <w:rsid w:val="008359E0"/>
    <w:rsid w:val="00835C09"/>
    <w:rsid w:val="00835DE9"/>
    <w:rsid w:val="00835F7E"/>
    <w:rsid w:val="00836085"/>
    <w:rsid w:val="00836089"/>
    <w:rsid w:val="00836699"/>
    <w:rsid w:val="00836742"/>
    <w:rsid w:val="00836E67"/>
    <w:rsid w:val="008370A2"/>
    <w:rsid w:val="008376F6"/>
    <w:rsid w:val="00837814"/>
    <w:rsid w:val="00837D5B"/>
    <w:rsid w:val="00837DD6"/>
    <w:rsid w:val="008400F3"/>
    <w:rsid w:val="0084020A"/>
    <w:rsid w:val="008405FB"/>
    <w:rsid w:val="00840607"/>
    <w:rsid w:val="00840663"/>
    <w:rsid w:val="00840DB4"/>
    <w:rsid w:val="00840E06"/>
    <w:rsid w:val="008412F4"/>
    <w:rsid w:val="008415E8"/>
    <w:rsid w:val="00841616"/>
    <w:rsid w:val="00841CD2"/>
    <w:rsid w:val="00841D5F"/>
    <w:rsid w:val="0084206C"/>
    <w:rsid w:val="008425A3"/>
    <w:rsid w:val="00842B77"/>
    <w:rsid w:val="00842E35"/>
    <w:rsid w:val="0084309F"/>
    <w:rsid w:val="008430D7"/>
    <w:rsid w:val="0084332A"/>
    <w:rsid w:val="00843522"/>
    <w:rsid w:val="008437EE"/>
    <w:rsid w:val="008439A5"/>
    <w:rsid w:val="00844243"/>
    <w:rsid w:val="00844457"/>
    <w:rsid w:val="008445F4"/>
    <w:rsid w:val="00844616"/>
    <w:rsid w:val="00844658"/>
    <w:rsid w:val="00844862"/>
    <w:rsid w:val="00844A14"/>
    <w:rsid w:val="00844D21"/>
    <w:rsid w:val="0084534A"/>
    <w:rsid w:val="00845509"/>
    <w:rsid w:val="00845654"/>
    <w:rsid w:val="00845788"/>
    <w:rsid w:val="00845992"/>
    <w:rsid w:val="00845B1C"/>
    <w:rsid w:val="00845B39"/>
    <w:rsid w:val="00845C12"/>
    <w:rsid w:val="00845FB7"/>
    <w:rsid w:val="00846643"/>
    <w:rsid w:val="0084676F"/>
    <w:rsid w:val="00846910"/>
    <w:rsid w:val="00846969"/>
    <w:rsid w:val="008469D9"/>
    <w:rsid w:val="00846DC0"/>
    <w:rsid w:val="00847196"/>
    <w:rsid w:val="008471D3"/>
    <w:rsid w:val="00847448"/>
    <w:rsid w:val="008474A7"/>
    <w:rsid w:val="0084751A"/>
    <w:rsid w:val="008476CD"/>
    <w:rsid w:val="008479D3"/>
    <w:rsid w:val="00847FF1"/>
    <w:rsid w:val="00850120"/>
    <w:rsid w:val="0085017D"/>
    <w:rsid w:val="008502BE"/>
    <w:rsid w:val="008505D7"/>
    <w:rsid w:val="0085064A"/>
    <w:rsid w:val="008506B6"/>
    <w:rsid w:val="008507FA"/>
    <w:rsid w:val="0085083D"/>
    <w:rsid w:val="00850946"/>
    <w:rsid w:val="00850AE0"/>
    <w:rsid w:val="00850C1C"/>
    <w:rsid w:val="008510FA"/>
    <w:rsid w:val="00851352"/>
    <w:rsid w:val="008515D9"/>
    <w:rsid w:val="008517C9"/>
    <w:rsid w:val="00851981"/>
    <w:rsid w:val="008519C8"/>
    <w:rsid w:val="00851A38"/>
    <w:rsid w:val="00851B55"/>
    <w:rsid w:val="00851C3E"/>
    <w:rsid w:val="008522F8"/>
    <w:rsid w:val="008524D2"/>
    <w:rsid w:val="00852515"/>
    <w:rsid w:val="008529A7"/>
    <w:rsid w:val="008529C0"/>
    <w:rsid w:val="00852AC5"/>
    <w:rsid w:val="00852ACC"/>
    <w:rsid w:val="00852B36"/>
    <w:rsid w:val="00852E19"/>
    <w:rsid w:val="00852EB7"/>
    <w:rsid w:val="00852FD7"/>
    <w:rsid w:val="008534EC"/>
    <w:rsid w:val="0085378B"/>
    <w:rsid w:val="0085392F"/>
    <w:rsid w:val="00853C95"/>
    <w:rsid w:val="00854278"/>
    <w:rsid w:val="0085460D"/>
    <w:rsid w:val="00854975"/>
    <w:rsid w:val="00854D7F"/>
    <w:rsid w:val="00854F7F"/>
    <w:rsid w:val="008550A1"/>
    <w:rsid w:val="008553BE"/>
    <w:rsid w:val="0085551D"/>
    <w:rsid w:val="0085559E"/>
    <w:rsid w:val="0085560E"/>
    <w:rsid w:val="008557B5"/>
    <w:rsid w:val="00855807"/>
    <w:rsid w:val="00855B82"/>
    <w:rsid w:val="00856208"/>
    <w:rsid w:val="00856233"/>
    <w:rsid w:val="0085641D"/>
    <w:rsid w:val="0085647B"/>
    <w:rsid w:val="0085655B"/>
    <w:rsid w:val="00856645"/>
    <w:rsid w:val="00856730"/>
    <w:rsid w:val="008567C4"/>
    <w:rsid w:val="00856833"/>
    <w:rsid w:val="00856840"/>
    <w:rsid w:val="008569D7"/>
    <w:rsid w:val="00856E95"/>
    <w:rsid w:val="00856FCB"/>
    <w:rsid w:val="00856FFA"/>
    <w:rsid w:val="00857243"/>
    <w:rsid w:val="00857459"/>
    <w:rsid w:val="008606CD"/>
    <w:rsid w:val="0086087C"/>
    <w:rsid w:val="008608DF"/>
    <w:rsid w:val="00860A88"/>
    <w:rsid w:val="00860B35"/>
    <w:rsid w:val="00860CFB"/>
    <w:rsid w:val="00860D8E"/>
    <w:rsid w:val="0086118F"/>
    <w:rsid w:val="0086121A"/>
    <w:rsid w:val="008614BB"/>
    <w:rsid w:val="00861BBC"/>
    <w:rsid w:val="00861CEE"/>
    <w:rsid w:val="00861FC7"/>
    <w:rsid w:val="0086275E"/>
    <w:rsid w:val="00862D54"/>
    <w:rsid w:val="00862E47"/>
    <w:rsid w:val="008630CF"/>
    <w:rsid w:val="008633CE"/>
    <w:rsid w:val="0086369A"/>
    <w:rsid w:val="00863B5D"/>
    <w:rsid w:val="0086407D"/>
    <w:rsid w:val="008641FB"/>
    <w:rsid w:val="00864275"/>
    <w:rsid w:val="00864440"/>
    <w:rsid w:val="00864530"/>
    <w:rsid w:val="00864556"/>
    <w:rsid w:val="008647B2"/>
    <w:rsid w:val="00864D76"/>
    <w:rsid w:val="008650FC"/>
    <w:rsid w:val="00865168"/>
    <w:rsid w:val="008653BE"/>
    <w:rsid w:val="00865446"/>
    <w:rsid w:val="00865AD1"/>
    <w:rsid w:val="00865B72"/>
    <w:rsid w:val="00865FDE"/>
    <w:rsid w:val="0086666D"/>
    <w:rsid w:val="008666C4"/>
    <w:rsid w:val="00866936"/>
    <w:rsid w:val="00866EB3"/>
    <w:rsid w:val="00866FD5"/>
    <w:rsid w:val="00866FD6"/>
    <w:rsid w:val="0086701A"/>
    <w:rsid w:val="00867781"/>
    <w:rsid w:val="008677D3"/>
    <w:rsid w:val="008677E7"/>
    <w:rsid w:val="00867AD0"/>
    <w:rsid w:val="00867AEA"/>
    <w:rsid w:val="00867BD2"/>
    <w:rsid w:val="00867BDC"/>
    <w:rsid w:val="00867F0D"/>
    <w:rsid w:val="00870224"/>
    <w:rsid w:val="008703F5"/>
    <w:rsid w:val="008705E1"/>
    <w:rsid w:val="00870A59"/>
    <w:rsid w:val="00870C75"/>
    <w:rsid w:val="008711C5"/>
    <w:rsid w:val="008712FD"/>
    <w:rsid w:val="00871357"/>
    <w:rsid w:val="008713D0"/>
    <w:rsid w:val="0087144F"/>
    <w:rsid w:val="008716A1"/>
    <w:rsid w:val="00871BD2"/>
    <w:rsid w:val="00871D25"/>
    <w:rsid w:val="00872940"/>
    <w:rsid w:val="00872D3F"/>
    <w:rsid w:val="00872F70"/>
    <w:rsid w:val="00872F71"/>
    <w:rsid w:val="00873392"/>
    <w:rsid w:val="008733C0"/>
    <w:rsid w:val="008733E4"/>
    <w:rsid w:val="00873457"/>
    <w:rsid w:val="0087377D"/>
    <w:rsid w:val="00873805"/>
    <w:rsid w:val="0087398E"/>
    <w:rsid w:val="00873F15"/>
    <w:rsid w:val="00873F23"/>
    <w:rsid w:val="00874096"/>
    <w:rsid w:val="00874885"/>
    <w:rsid w:val="00874CD7"/>
    <w:rsid w:val="00874F21"/>
    <w:rsid w:val="008750DA"/>
    <w:rsid w:val="008750EC"/>
    <w:rsid w:val="008754C2"/>
    <w:rsid w:val="008756A4"/>
    <w:rsid w:val="008758F0"/>
    <w:rsid w:val="00875A8C"/>
    <w:rsid w:val="00875A93"/>
    <w:rsid w:val="00875AD5"/>
    <w:rsid w:val="00875CA3"/>
    <w:rsid w:val="00875F73"/>
    <w:rsid w:val="00876072"/>
    <w:rsid w:val="00876326"/>
    <w:rsid w:val="00876434"/>
    <w:rsid w:val="00876798"/>
    <w:rsid w:val="00876DF4"/>
    <w:rsid w:val="008770EB"/>
    <w:rsid w:val="00877151"/>
    <w:rsid w:val="0087728F"/>
    <w:rsid w:val="008775D1"/>
    <w:rsid w:val="00877CD2"/>
    <w:rsid w:val="00880086"/>
    <w:rsid w:val="008801FE"/>
    <w:rsid w:val="008807A6"/>
    <w:rsid w:val="00880C19"/>
    <w:rsid w:val="00880F30"/>
    <w:rsid w:val="008818B2"/>
    <w:rsid w:val="0088208E"/>
    <w:rsid w:val="008825D5"/>
    <w:rsid w:val="0088260B"/>
    <w:rsid w:val="008829CB"/>
    <w:rsid w:val="00882C4F"/>
    <w:rsid w:val="00882CFC"/>
    <w:rsid w:val="00882E2F"/>
    <w:rsid w:val="0088313F"/>
    <w:rsid w:val="008833E8"/>
    <w:rsid w:val="00883620"/>
    <w:rsid w:val="00883A48"/>
    <w:rsid w:val="00883DBB"/>
    <w:rsid w:val="00883EE8"/>
    <w:rsid w:val="00884232"/>
    <w:rsid w:val="0088427B"/>
    <w:rsid w:val="008843A3"/>
    <w:rsid w:val="00884AB4"/>
    <w:rsid w:val="00884DC3"/>
    <w:rsid w:val="00885623"/>
    <w:rsid w:val="00885686"/>
    <w:rsid w:val="008859CA"/>
    <w:rsid w:val="00885D1F"/>
    <w:rsid w:val="00885F8C"/>
    <w:rsid w:val="0088638A"/>
    <w:rsid w:val="00886584"/>
    <w:rsid w:val="00886944"/>
    <w:rsid w:val="00886DCC"/>
    <w:rsid w:val="0088731B"/>
    <w:rsid w:val="0088752E"/>
    <w:rsid w:val="00887753"/>
    <w:rsid w:val="00887779"/>
    <w:rsid w:val="00887B48"/>
    <w:rsid w:val="00887E76"/>
    <w:rsid w:val="008902E5"/>
    <w:rsid w:val="008903BA"/>
    <w:rsid w:val="008904F6"/>
    <w:rsid w:val="00890592"/>
    <w:rsid w:val="008906CD"/>
    <w:rsid w:val="008908F5"/>
    <w:rsid w:val="0089098D"/>
    <w:rsid w:val="00890AC6"/>
    <w:rsid w:val="008914DC"/>
    <w:rsid w:val="00891744"/>
    <w:rsid w:val="0089176E"/>
    <w:rsid w:val="008917E0"/>
    <w:rsid w:val="00891830"/>
    <w:rsid w:val="0089188F"/>
    <w:rsid w:val="008918A7"/>
    <w:rsid w:val="00891AC1"/>
    <w:rsid w:val="00891BF3"/>
    <w:rsid w:val="00891C1A"/>
    <w:rsid w:val="00891CA7"/>
    <w:rsid w:val="00891EE0"/>
    <w:rsid w:val="00891EF3"/>
    <w:rsid w:val="00891F43"/>
    <w:rsid w:val="008920E5"/>
    <w:rsid w:val="00892365"/>
    <w:rsid w:val="00892995"/>
    <w:rsid w:val="008929A6"/>
    <w:rsid w:val="00892BE5"/>
    <w:rsid w:val="00892E52"/>
    <w:rsid w:val="00893147"/>
    <w:rsid w:val="008931D8"/>
    <w:rsid w:val="00893581"/>
    <w:rsid w:val="0089387C"/>
    <w:rsid w:val="00893A65"/>
    <w:rsid w:val="00893CB0"/>
    <w:rsid w:val="0089444E"/>
    <w:rsid w:val="008944F6"/>
    <w:rsid w:val="00894830"/>
    <w:rsid w:val="00894846"/>
    <w:rsid w:val="008949DF"/>
    <w:rsid w:val="00894C59"/>
    <w:rsid w:val="00894CAB"/>
    <w:rsid w:val="00894EAD"/>
    <w:rsid w:val="00894FE5"/>
    <w:rsid w:val="008951D8"/>
    <w:rsid w:val="008951DB"/>
    <w:rsid w:val="008956C1"/>
    <w:rsid w:val="00895793"/>
    <w:rsid w:val="00895A65"/>
    <w:rsid w:val="00895BBF"/>
    <w:rsid w:val="008961D7"/>
    <w:rsid w:val="0089630C"/>
    <w:rsid w:val="0089661B"/>
    <w:rsid w:val="00896768"/>
    <w:rsid w:val="00896BE5"/>
    <w:rsid w:val="00896C81"/>
    <w:rsid w:val="00896D83"/>
    <w:rsid w:val="008970D6"/>
    <w:rsid w:val="008974E0"/>
    <w:rsid w:val="008975E0"/>
    <w:rsid w:val="00897621"/>
    <w:rsid w:val="00897911"/>
    <w:rsid w:val="00897B72"/>
    <w:rsid w:val="00897E5D"/>
    <w:rsid w:val="008A0381"/>
    <w:rsid w:val="008A06C6"/>
    <w:rsid w:val="008A0AAE"/>
    <w:rsid w:val="008A0AB2"/>
    <w:rsid w:val="008A0CFC"/>
    <w:rsid w:val="008A12FE"/>
    <w:rsid w:val="008A1326"/>
    <w:rsid w:val="008A15C2"/>
    <w:rsid w:val="008A15EE"/>
    <w:rsid w:val="008A1B3F"/>
    <w:rsid w:val="008A1DD4"/>
    <w:rsid w:val="008A1E75"/>
    <w:rsid w:val="008A236E"/>
    <w:rsid w:val="008A2660"/>
    <w:rsid w:val="008A271D"/>
    <w:rsid w:val="008A28B6"/>
    <w:rsid w:val="008A29E7"/>
    <w:rsid w:val="008A2B73"/>
    <w:rsid w:val="008A2BB1"/>
    <w:rsid w:val="008A2CB7"/>
    <w:rsid w:val="008A2FE1"/>
    <w:rsid w:val="008A33F4"/>
    <w:rsid w:val="008A3466"/>
    <w:rsid w:val="008A389F"/>
    <w:rsid w:val="008A3A11"/>
    <w:rsid w:val="008A3ADF"/>
    <w:rsid w:val="008A3C57"/>
    <w:rsid w:val="008A3D02"/>
    <w:rsid w:val="008A3DD8"/>
    <w:rsid w:val="008A416E"/>
    <w:rsid w:val="008A4212"/>
    <w:rsid w:val="008A432B"/>
    <w:rsid w:val="008A45C5"/>
    <w:rsid w:val="008A45D1"/>
    <w:rsid w:val="008A4804"/>
    <w:rsid w:val="008A4854"/>
    <w:rsid w:val="008A4D5C"/>
    <w:rsid w:val="008A5018"/>
    <w:rsid w:val="008A504A"/>
    <w:rsid w:val="008A5811"/>
    <w:rsid w:val="008A58D9"/>
    <w:rsid w:val="008A5940"/>
    <w:rsid w:val="008A5C7F"/>
    <w:rsid w:val="008A5DBB"/>
    <w:rsid w:val="008A647B"/>
    <w:rsid w:val="008A66FA"/>
    <w:rsid w:val="008A688E"/>
    <w:rsid w:val="008A6A10"/>
    <w:rsid w:val="008A6D24"/>
    <w:rsid w:val="008A6D5F"/>
    <w:rsid w:val="008A6E1F"/>
    <w:rsid w:val="008A73B2"/>
    <w:rsid w:val="008A743A"/>
    <w:rsid w:val="008A78A8"/>
    <w:rsid w:val="008A798A"/>
    <w:rsid w:val="008A7B87"/>
    <w:rsid w:val="008A7C60"/>
    <w:rsid w:val="008A7C7F"/>
    <w:rsid w:val="008B043F"/>
    <w:rsid w:val="008B0737"/>
    <w:rsid w:val="008B0808"/>
    <w:rsid w:val="008B0AEC"/>
    <w:rsid w:val="008B13D9"/>
    <w:rsid w:val="008B1469"/>
    <w:rsid w:val="008B1506"/>
    <w:rsid w:val="008B158C"/>
    <w:rsid w:val="008B1733"/>
    <w:rsid w:val="008B19DE"/>
    <w:rsid w:val="008B1E53"/>
    <w:rsid w:val="008B1E5B"/>
    <w:rsid w:val="008B1F9B"/>
    <w:rsid w:val="008B21D8"/>
    <w:rsid w:val="008B2287"/>
    <w:rsid w:val="008B235A"/>
    <w:rsid w:val="008B2536"/>
    <w:rsid w:val="008B2684"/>
    <w:rsid w:val="008B27DB"/>
    <w:rsid w:val="008B283E"/>
    <w:rsid w:val="008B2BC5"/>
    <w:rsid w:val="008B2C58"/>
    <w:rsid w:val="008B329E"/>
    <w:rsid w:val="008B347E"/>
    <w:rsid w:val="008B383D"/>
    <w:rsid w:val="008B389D"/>
    <w:rsid w:val="008B3C5C"/>
    <w:rsid w:val="008B49BC"/>
    <w:rsid w:val="008B49F6"/>
    <w:rsid w:val="008B4FC3"/>
    <w:rsid w:val="008B5299"/>
    <w:rsid w:val="008B52C7"/>
    <w:rsid w:val="008B56D2"/>
    <w:rsid w:val="008B5847"/>
    <w:rsid w:val="008B5A1F"/>
    <w:rsid w:val="008B5A5F"/>
    <w:rsid w:val="008B5AB0"/>
    <w:rsid w:val="008B5BFC"/>
    <w:rsid w:val="008B5EF5"/>
    <w:rsid w:val="008B5F21"/>
    <w:rsid w:val="008B6054"/>
    <w:rsid w:val="008B60CE"/>
    <w:rsid w:val="008B6879"/>
    <w:rsid w:val="008B6F24"/>
    <w:rsid w:val="008B753C"/>
    <w:rsid w:val="008B7658"/>
    <w:rsid w:val="008B782F"/>
    <w:rsid w:val="008B7B08"/>
    <w:rsid w:val="008B7B27"/>
    <w:rsid w:val="008B7F6C"/>
    <w:rsid w:val="008C01A8"/>
    <w:rsid w:val="008C09D2"/>
    <w:rsid w:val="008C0BB8"/>
    <w:rsid w:val="008C0E06"/>
    <w:rsid w:val="008C104F"/>
    <w:rsid w:val="008C105C"/>
    <w:rsid w:val="008C107F"/>
    <w:rsid w:val="008C126C"/>
    <w:rsid w:val="008C12CE"/>
    <w:rsid w:val="008C131B"/>
    <w:rsid w:val="008C13F0"/>
    <w:rsid w:val="008C192A"/>
    <w:rsid w:val="008C1ED4"/>
    <w:rsid w:val="008C1F26"/>
    <w:rsid w:val="008C209D"/>
    <w:rsid w:val="008C21F6"/>
    <w:rsid w:val="008C2316"/>
    <w:rsid w:val="008C233B"/>
    <w:rsid w:val="008C2880"/>
    <w:rsid w:val="008C2940"/>
    <w:rsid w:val="008C2A2F"/>
    <w:rsid w:val="008C2A3A"/>
    <w:rsid w:val="008C2FFF"/>
    <w:rsid w:val="008C32FC"/>
    <w:rsid w:val="008C39D5"/>
    <w:rsid w:val="008C3C24"/>
    <w:rsid w:val="008C3EE4"/>
    <w:rsid w:val="008C3F9C"/>
    <w:rsid w:val="008C40BA"/>
    <w:rsid w:val="008C40E6"/>
    <w:rsid w:val="008C40F8"/>
    <w:rsid w:val="008C422F"/>
    <w:rsid w:val="008C42A6"/>
    <w:rsid w:val="008C440B"/>
    <w:rsid w:val="008C45EB"/>
    <w:rsid w:val="008C4662"/>
    <w:rsid w:val="008C47C7"/>
    <w:rsid w:val="008C4C7E"/>
    <w:rsid w:val="008C5178"/>
    <w:rsid w:val="008C542E"/>
    <w:rsid w:val="008C57CA"/>
    <w:rsid w:val="008C5B98"/>
    <w:rsid w:val="008C5C46"/>
    <w:rsid w:val="008C5D43"/>
    <w:rsid w:val="008C5D74"/>
    <w:rsid w:val="008C5D90"/>
    <w:rsid w:val="008C5DD2"/>
    <w:rsid w:val="008C5F05"/>
    <w:rsid w:val="008C6072"/>
    <w:rsid w:val="008C6184"/>
    <w:rsid w:val="008C6254"/>
    <w:rsid w:val="008C6354"/>
    <w:rsid w:val="008C6A05"/>
    <w:rsid w:val="008C6DB7"/>
    <w:rsid w:val="008C6FFA"/>
    <w:rsid w:val="008C731F"/>
    <w:rsid w:val="008C7511"/>
    <w:rsid w:val="008C75FA"/>
    <w:rsid w:val="008C785E"/>
    <w:rsid w:val="008D0202"/>
    <w:rsid w:val="008D03A2"/>
    <w:rsid w:val="008D058E"/>
    <w:rsid w:val="008D0898"/>
    <w:rsid w:val="008D0AFB"/>
    <w:rsid w:val="008D110C"/>
    <w:rsid w:val="008D13BF"/>
    <w:rsid w:val="008D13D0"/>
    <w:rsid w:val="008D1511"/>
    <w:rsid w:val="008D194C"/>
    <w:rsid w:val="008D1C63"/>
    <w:rsid w:val="008D1D66"/>
    <w:rsid w:val="008D1F63"/>
    <w:rsid w:val="008D1F68"/>
    <w:rsid w:val="008D2183"/>
    <w:rsid w:val="008D23A6"/>
    <w:rsid w:val="008D23B8"/>
    <w:rsid w:val="008D260E"/>
    <w:rsid w:val="008D280A"/>
    <w:rsid w:val="008D2BD4"/>
    <w:rsid w:val="008D2E7F"/>
    <w:rsid w:val="008D318B"/>
    <w:rsid w:val="008D32DF"/>
    <w:rsid w:val="008D33FF"/>
    <w:rsid w:val="008D35E9"/>
    <w:rsid w:val="008D360B"/>
    <w:rsid w:val="008D3894"/>
    <w:rsid w:val="008D3943"/>
    <w:rsid w:val="008D3959"/>
    <w:rsid w:val="008D3966"/>
    <w:rsid w:val="008D3AFA"/>
    <w:rsid w:val="008D3B86"/>
    <w:rsid w:val="008D3C73"/>
    <w:rsid w:val="008D4352"/>
    <w:rsid w:val="008D4590"/>
    <w:rsid w:val="008D48EB"/>
    <w:rsid w:val="008D4C95"/>
    <w:rsid w:val="008D4DEA"/>
    <w:rsid w:val="008D5210"/>
    <w:rsid w:val="008D54CC"/>
    <w:rsid w:val="008D54DA"/>
    <w:rsid w:val="008D553A"/>
    <w:rsid w:val="008D56F5"/>
    <w:rsid w:val="008D5F48"/>
    <w:rsid w:val="008D60BC"/>
    <w:rsid w:val="008D627A"/>
    <w:rsid w:val="008D6715"/>
    <w:rsid w:val="008D67BE"/>
    <w:rsid w:val="008D6D7B"/>
    <w:rsid w:val="008D72ED"/>
    <w:rsid w:val="008D7324"/>
    <w:rsid w:val="008D73A2"/>
    <w:rsid w:val="008D7A87"/>
    <w:rsid w:val="008D7C77"/>
    <w:rsid w:val="008D7EB7"/>
    <w:rsid w:val="008D7F1C"/>
    <w:rsid w:val="008E0078"/>
    <w:rsid w:val="008E014D"/>
    <w:rsid w:val="008E0954"/>
    <w:rsid w:val="008E0BEC"/>
    <w:rsid w:val="008E0D72"/>
    <w:rsid w:val="008E0EB8"/>
    <w:rsid w:val="008E0FED"/>
    <w:rsid w:val="008E10A6"/>
    <w:rsid w:val="008E116A"/>
    <w:rsid w:val="008E1271"/>
    <w:rsid w:val="008E128D"/>
    <w:rsid w:val="008E14D4"/>
    <w:rsid w:val="008E1540"/>
    <w:rsid w:val="008E16BE"/>
    <w:rsid w:val="008E18E9"/>
    <w:rsid w:val="008E1AF6"/>
    <w:rsid w:val="008E1D20"/>
    <w:rsid w:val="008E1ECD"/>
    <w:rsid w:val="008E2251"/>
    <w:rsid w:val="008E24B3"/>
    <w:rsid w:val="008E24CA"/>
    <w:rsid w:val="008E2784"/>
    <w:rsid w:val="008E2CCE"/>
    <w:rsid w:val="008E2F6B"/>
    <w:rsid w:val="008E2F6E"/>
    <w:rsid w:val="008E342E"/>
    <w:rsid w:val="008E348A"/>
    <w:rsid w:val="008E348E"/>
    <w:rsid w:val="008E354D"/>
    <w:rsid w:val="008E367F"/>
    <w:rsid w:val="008E38AD"/>
    <w:rsid w:val="008E39F5"/>
    <w:rsid w:val="008E39FE"/>
    <w:rsid w:val="008E3EEC"/>
    <w:rsid w:val="008E41D0"/>
    <w:rsid w:val="008E442C"/>
    <w:rsid w:val="008E4754"/>
    <w:rsid w:val="008E4984"/>
    <w:rsid w:val="008E4DC5"/>
    <w:rsid w:val="008E4ECE"/>
    <w:rsid w:val="008E4FBF"/>
    <w:rsid w:val="008E4FE8"/>
    <w:rsid w:val="008E5001"/>
    <w:rsid w:val="008E51C7"/>
    <w:rsid w:val="008E53DA"/>
    <w:rsid w:val="008E55A1"/>
    <w:rsid w:val="008E5712"/>
    <w:rsid w:val="008E57B6"/>
    <w:rsid w:val="008E5893"/>
    <w:rsid w:val="008E5964"/>
    <w:rsid w:val="008E5A08"/>
    <w:rsid w:val="008E5BF2"/>
    <w:rsid w:val="008E5C81"/>
    <w:rsid w:val="008E5C88"/>
    <w:rsid w:val="008E5D18"/>
    <w:rsid w:val="008E65C3"/>
    <w:rsid w:val="008E65C5"/>
    <w:rsid w:val="008E6743"/>
    <w:rsid w:val="008E6C2E"/>
    <w:rsid w:val="008E6D3B"/>
    <w:rsid w:val="008E6F5B"/>
    <w:rsid w:val="008E7357"/>
    <w:rsid w:val="008E7503"/>
    <w:rsid w:val="008E794E"/>
    <w:rsid w:val="008E7C91"/>
    <w:rsid w:val="008E7CCB"/>
    <w:rsid w:val="008E7D76"/>
    <w:rsid w:val="008E7E67"/>
    <w:rsid w:val="008E7F15"/>
    <w:rsid w:val="008F0283"/>
    <w:rsid w:val="008F0582"/>
    <w:rsid w:val="008F0751"/>
    <w:rsid w:val="008F080B"/>
    <w:rsid w:val="008F09EC"/>
    <w:rsid w:val="008F09EF"/>
    <w:rsid w:val="008F0A38"/>
    <w:rsid w:val="008F0A9F"/>
    <w:rsid w:val="008F0DD9"/>
    <w:rsid w:val="008F0E35"/>
    <w:rsid w:val="008F0F84"/>
    <w:rsid w:val="008F0FC4"/>
    <w:rsid w:val="008F1014"/>
    <w:rsid w:val="008F11C9"/>
    <w:rsid w:val="008F16EB"/>
    <w:rsid w:val="008F18DD"/>
    <w:rsid w:val="008F1FA4"/>
    <w:rsid w:val="008F23D8"/>
    <w:rsid w:val="008F2692"/>
    <w:rsid w:val="008F2783"/>
    <w:rsid w:val="008F2957"/>
    <w:rsid w:val="008F2987"/>
    <w:rsid w:val="008F2A5E"/>
    <w:rsid w:val="008F2FD5"/>
    <w:rsid w:val="008F319D"/>
    <w:rsid w:val="008F326A"/>
    <w:rsid w:val="008F340E"/>
    <w:rsid w:val="008F341F"/>
    <w:rsid w:val="008F3776"/>
    <w:rsid w:val="008F37E5"/>
    <w:rsid w:val="008F3AE1"/>
    <w:rsid w:val="008F3BCF"/>
    <w:rsid w:val="008F3CC9"/>
    <w:rsid w:val="008F3E6A"/>
    <w:rsid w:val="008F3F42"/>
    <w:rsid w:val="008F4591"/>
    <w:rsid w:val="008F47A2"/>
    <w:rsid w:val="008F4852"/>
    <w:rsid w:val="008F48C2"/>
    <w:rsid w:val="008F50E7"/>
    <w:rsid w:val="008F574B"/>
    <w:rsid w:val="008F5840"/>
    <w:rsid w:val="008F5D5A"/>
    <w:rsid w:val="008F5DC1"/>
    <w:rsid w:val="008F5EEF"/>
    <w:rsid w:val="008F620E"/>
    <w:rsid w:val="008F639D"/>
    <w:rsid w:val="008F64D0"/>
    <w:rsid w:val="008F66FE"/>
    <w:rsid w:val="008F6A61"/>
    <w:rsid w:val="008F6A96"/>
    <w:rsid w:val="008F6DEA"/>
    <w:rsid w:val="008F707D"/>
    <w:rsid w:val="008F72CC"/>
    <w:rsid w:val="008F72CD"/>
    <w:rsid w:val="008F7450"/>
    <w:rsid w:val="008F7739"/>
    <w:rsid w:val="008F79A5"/>
    <w:rsid w:val="008F7CA1"/>
    <w:rsid w:val="008F7D38"/>
    <w:rsid w:val="008F7E35"/>
    <w:rsid w:val="009006A2"/>
    <w:rsid w:val="009006B9"/>
    <w:rsid w:val="009006EC"/>
    <w:rsid w:val="0090077C"/>
    <w:rsid w:val="009007BE"/>
    <w:rsid w:val="009008FB"/>
    <w:rsid w:val="00900918"/>
    <w:rsid w:val="0090094A"/>
    <w:rsid w:val="00900B5E"/>
    <w:rsid w:val="0090138D"/>
    <w:rsid w:val="0090148F"/>
    <w:rsid w:val="009014C8"/>
    <w:rsid w:val="00901799"/>
    <w:rsid w:val="009018CB"/>
    <w:rsid w:val="00901CB6"/>
    <w:rsid w:val="00901DD6"/>
    <w:rsid w:val="00901E11"/>
    <w:rsid w:val="00902865"/>
    <w:rsid w:val="00902918"/>
    <w:rsid w:val="00902ABF"/>
    <w:rsid w:val="00902DDC"/>
    <w:rsid w:val="00902F03"/>
    <w:rsid w:val="00903401"/>
    <w:rsid w:val="009034CE"/>
    <w:rsid w:val="00903802"/>
    <w:rsid w:val="00903872"/>
    <w:rsid w:val="00903B2A"/>
    <w:rsid w:val="0090410F"/>
    <w:rsid w:val="009041D8"/>
    <w:rsid w:val="0090438F"/>
    <w:rsid w:val="00904BBA"/>
    <w:rsid w:val="00904DB7"/>
    <w:rsid w:val="00905214"/>
    <w:rsid w:val="009052E7"/>
    <w:rsid w:val="009053F5"/>
    <w:rsid w:val="00905636"/>
    <w:rsid w:val="00905C3A"/>
    <w:rsid w:val="00905C90"/>
    <w:rsid w:val="00905FE0"/>
    <w:rsid w:val="00906522"/>
    <w:rsid w:val="0090696D"/>
    <w:rsid w:val="00906994"/>
    <w:rsid w:val="00906C44"/>
    <w:rsid w:val="00906CD6"/>
    <w:rsid w:val="00906E4D"/>
    <w:rsid w:val="00906EB9"/>
    <w:rsid w:val="00906F31"/>
    <w:rsid w:val="00906F49"/>
    <w:rsid w:val="009072B0"/>
    <w:rsid w:val="009078B3"/>
    <w:rsid w:val="0090792E"/>
    <w:rsid w:val="00907A77"/>
    <w:rsid w:val="00907C6E"/>
    <w:rsid w:val="00907D1C"/>
    <w:rsid w:val="00907E00"/>
    <w:rsid w:val="00907F0E"/>
    <w:rsid w:val="00907F33"/>
    <w:rsid w:val="00907FF5"/>
    <w:rsid w:val="009102C3"/>
    <w:rsid w:val="00910521"/>
    <w:rsid w:val="0091088D"/>
    <w:rsid w:val="00910A48"/>
    <w:rsid w:val="00910BD5"/>
    <w:rsid w:val="00910CB8"/>
    <w:rsid w:val="00910FC9"/>
    <w:rsid w:val="00911044"/>
    <w:rsid w:val="009114CF"/>
    <w:rsid w:val="009119AF"/>
    <w:rsid w:val="00911B1F"/>
    <w:rsid w:val="00911CF0"/>
    <w:rsid w:val="0091218B"/>
    <w:rsid w:val="0091235C"/>
    <w:rsid w:val="009124EF"/>
    <w:rsid w:val="0091277D"/>
    <w:rsid w:val="0091291A"/>
    <w:rsid w:val="00912D71"/>
    <w:rsid w:val="00912EB6"/>
    <w:rsid w:val="00912FCA"/>
    <w:rsid w:val="00913245"/>
    <w:rsid w:val="009132B1"/>
    <w:rsid w:val="00913612"/>
    <w:rsid w:val="0091366A"/>
    <w:rsid w:val="00913746"/>
    <w:rsid w:val="00913795"/>
    <w:rsid w:val="00913824"/>
    <w:rsid w:val="00913BE8"/>
    <w:rsid w:val="00914121"/>
    <w:rsid w:val="009143E6"/>
    <w:rsid w:val="009147B2"/>
    <w:rsid w:val="00914983"/>
    <w:rsid w:val="00915022"/>
    <w:rsid w:val="00915569"/>
    <w:rsid w:val="009155B7"/>
    <w:rsid w:val="00915757"/>
    <w:rsid w:val="00915909"/>
    <w:rsid w:val="0091590D"/>
    <w:rsid w:val="009159B3"/>
    <w:rsid w:val="00915A25"/>
    <w:rsid w:val="00915BB9"/>
    <w:rsid w:val="00915CE5"/>
    <w:rsid w:val="00916013"/>
    <w:rsid w:val="00916110"/>
    <w:rsid w:val="00916116"/>
    <w:rsid w:val="00916181"/>
    <w:rsid w:val="00916381"/>
    <w:rsid w:val="00916561"/>
    <w:rsid w:val="009166D5"/>
    <w:rsid w:val="009167CD"/>
    <w:rsid w:val="00916E12"/>
    <w:rsid w:val="00916F8E"/>
    <w:rsid w:val="00917319"/>
    <w:rsid w:val="00917ADD"/>
    <w:rsid w:val="00917F99"/>
    <w:rsid w:val="00920079"/>
    <w:rsid w:val="00920167"/>
    <w:rsid w:val="009204C5"/>
    <w:rsid w:val="009207B5"/>
    <w:rsid w:val="009208C5"/>
    <w:rsid w:val="00920AE9"/>
    <w:rsid w:val="0092112F"/>
    <w:rsid w:val="009211C6"/>
    <w:rsid w:val="009215D9"/>
    <w:rsid w:val="0092180D"/>
    <w:rsid w:val="00922158"/>
    <w:rsid w:val="00922669"/>
    <w:rsid w:val="009229E1"/>
    <w:rsid w:val="00922A89"/>
    <w:rsid w:val="00922AE5"/>
    <w:rsid w:val="00922C77"/>
    <w:rsid w:val="00922F90"/>
    <w:rsid w:val="00923077"/>
    <w:rsid w:val="009232C9"/>
    <w:rsid w:val="00923581"/>
    <w:rsid w:val="00923608"/>
    <w:rsid w:val="00923689"/>
    <w:rsid w:val="009238E5"/>
    <w:rsid w:val="00923DE0"/>
    <w:rsid w:val="00923F12"/>
    <w:rsid w:val="009245DB"/>
    <w:rsid w:val="00924C16"/>
    <w:rsid w:val="00924C93"/>
    <w:rsid w:val="00924FF8"/>
    <w:rsid w:val="0092520F"/>
    <w:rsid w:val="009254E8"/>
    <w:rsid w:val="009256E2"/>
    <w:rsid w:val="009257D1"/>
    <w:rsid w:val="00925BA8"/>
    <w:rsid w:val="00925F7B"/>
    <w:rsid w:val="00926035"/>
    <w:rsid w:val="00926089"/>
    <w:rsid w:val="009260C3"/>
    <w:rsid w:val="0092624C"/>
    <w:rsid w:val="00926DA7"/>
    <w:rsid w:val="00926E57"/>
    <w:rsid w:val="00926E73"/>
    <w:rsid w:val="00926EE5"/>
    <w:rsid w:val="00927283"/>
    <w:rsid w:val="00927326"/>
    <w:rsid w:val="00927590"/>
    <w:rsid w:val="00927B8A"/>
    <w:rsid w:val="00927DFD"/>
    <w:rsid w:val="00927EA9"/>
    <w:rsid w:val="00927F8B"/>
    <w:rsid w:val="0093049B"/>
    <w:rsid w:val="0093059F"/>
    <w:rsid w:val="0093094D"/>
    <w:rsid w:val="00930E6B"/>
    <w:rsid w:val="00931C67"/>
    <w:rsid w:val="00931DBC"/>
    <w:rsid w:val="00931DFF"/>
    <w:rsid w:val="00931E26"/>
    <w:rsid w:val="00931FD7"/>
    <w:rsid w:val="009321AD"/>
    <w:rsid w:val="009325D9"/>
    <w:rsid w:val="0093267F"/>
    <w:rsid w:val="009328C7"/>
    <w:rsid w:val="00932B8D"/>
    <w:rsid w:val="00933062"/>
    <w:rsid w:val="0093308B"/>
    <w:rsid w:val="0093346B"/>
    <w:rsid w:val="009335FC"/>
    <w:rsid w:val="009336EC"/>
    <w:rsid w:val="009338BB"/>
    <w:rsid w:val="00933B98"/>
    <w:rsid w:val="00933C5B"/>
    <w:rsid w:val="00933F56"/>
    <w:rsid w:val="00933F6F"/>
    <w:rsid w:val="009342D9"/>
    <w:rsid w:val="009343C1"/>
    <w:rsid w:val="00934C13"/>
    <w:rsid w:val="0093518F"/>
    <w:rsid w:val="00935228"/>
    <w:rsid w:val="0093556A"/>
    <w:rsid w:val="009355A2"/>
    <w:rsid w:val="00935AB9"/>
    <w:rsid w:val="00935F67"/>
    <w:rsid w:val="00935F9E"/>
    <w:rsid w:val="00936143"/>
    <w:rsid w:val="0093689D"/>
    <w:rsid w:val="00936A6A"/>
    <w:rsid w:val="00936D98"/>
    <w:rsid w:val="00936F99"/>
    <w:rsid w:val="0093710C"/>
    <w:rsid w:val="009372B8"/>
    <w:rsid w:val="00937685"/>
    <w:rsid w:val="00937830"/>
    <w:rsid w:val="00937C79"/>
    <w:rsid w:val="00937FDA"/>
    <w:rsid w:val="009402B7"/>
    <w:rsid w:val="0094038A"/>
    <w:rsid w:val="0094082C"/>
    <w:rsid w:val="00940E7A"/>
    <w:rsid w:val="00940F66"/>
    <w:rsid w:val="00941347"/>
    <w:rsid w:val="00941B25"/>
    <w:rsid w:val="00941B45"/>
    <w:rsid w:val="0094271D"/>
    <w:rsid w:val="009428B1"/>
    <w:rsid w:val="009429F2"/>
    <w:rsid w:val="00942C80"/>
    <w:rsid w:val="00942FF7"/>
    <w:rsid w:val="009430D5"/>
    <w:rsid w:val="00943197"/>
    <w:rsid w:val="00943253"/>
    <w:rsid w:val="009435C3"/>
    <w:rsid w:val="009435F2"/>
    <w:rsid w:val="00943867"/>
    <w:rsid w:val="00943A55"/>
    <w:rsid w:val="00944370"/>
    <w:rsid w:val="00944828"/>
    <w:rsid w:val="00945180"/>
    <w:rsid w:val="009455E1"/>
    <w:rsid w:val="00945676"/>
    <w:rsid w:val="0094590C"/>
    <w:rsid w:val="00945939"/>
    <w:rsid w:val="00946075"/>
    <w:rsid w:val="00946355"/>
    <w:rsid w:val="009463DC"/>
    <w:rsid w:val="00946649"/>
    <w:rsid w:val="009466BE"/>
    <w:rsid w:val="009466DB"/>
    <w:rsid w:val="009468B7"/>
    <w:rsid w:val="00946F4D"/>
    <w:rsid w:val="00947116"/>
    <w:rsid w:val="0094724E"/>
    <w:rsid w:val="009475FF"/>
    <w:rsid w:val="00947973"/>
    <w:rsid w:val="00947BE6"/>
    <w:rsid w:val="00947FA6"/>
    <w:rsid w:val="0095048D"/>
    <w:rsid w:val="00950A67"/>
    <w:rsid w:val="009512FF"/>
    <w:rsid w:val="0095143D"/>
    <w:rsid w:val="00951995"/>
    <w:rsid w:val="00951AC3"/>
    <w:rsid w:val="00951ADB"/>
    <w:rsid w:val="00951BD7"/>
    <w:rsid w:val="00951D1D"/>
    <w:rsid w:val="00951F31"/>
    <w:rsid w:val="00951FD9"/>
    <w:rsid w:val="00952229"/>
    <w:rsid w:val="00952930"/>
    <w:rsid w:val="00952959"/>
    <w:rsid w:val="00953088"/>
    <w:rsid w:val="009532F2"/>
    <w:rsid w:val="009536E6"/>
    <w:rsid w:val="0095372A"/>
    <w:rsid w:val="009537CF"/>
    <w:rsid w:val="0095380C"/>
    <w:rsid w:val="00953B66"/>
    <w:rsid w:val="00953F61"/>
    <w:rsid w:val="00953FBC"/>
    <w:rsid w:val="009540E4"/>
    <w:rsid w:val="009541DC"/>
    <w:rsid w:val="00954353"/>
    <w:rsid w:val="00954392"/>
    <w:rsid w:val="009547FB"/>
    <w:rsid w:val="00954990"/>
    <w:rsid w:val="00954DEB"/>
    <w:rsid w:val="00954F09"/>
    <w:rsid w:val="0095516E"/>
    <w:rsid w:val="009555FC"/>
    <w:rsid w:val="009559C2"/>
    <w:rsid w:val="00955C0A"/>
    <w:rsid w:val="00955C4F"/>
    <w:rsid w:val="00955ED1"/>
    <w:rsid w:val="00955F3F"/>
    <w:rsid w:val="0095609F"/>
    <w:rsid w:val="009561AD"/>
    <w:rsid w:val="009562D0"/>
    <w:rsid w:val="009564D8"/>
    <w:rsid w:val="0095659B"/>
    <w:rsid w:val="009565E0"/>
    <w:rsid w:val="00956696"/>
    <w:rsid w:val="009567AD"/>
    <w:rsid w:val="00956A1B"/>
    <w:rsid w:val="00956B21"/>
    <w:rsid w:val="009574C1"/>
    <w:rsid w:val="00957A61"/>
    <w:rsid w:val="00957B84"/>
    <w:rsid w:val="00957CA7"/>
    <w:rsid w:val="00960011"/>
    <w:rsid w:val="00960158"/>
    <w:rsid w:val="0096027D"/>
    <w:rsid w:val="0096042A"/>
    <w:rsid w:val="00960554"/>
    <w:rsid w:val="009605E1"/>
    <w:rsid w:val="009607E4"/>
    <w:rsid w:val="00960E74"/>
    <w:rsid w:val="0096122B"/>
    <w:rsid w:val="009613F2"/>
    <w:rsid w:val="009616E2"/>
    <w:rsid w:val="00961DED"/>
    <w:rsid w:val="00962379"/>
    <w:rsid w:val="00962588"/>
    <w:rsid w:val="0096276C"/>
    <w:rsid w:val="009627F7"/>
    <w:rsid w:val="00962846"/>
    <w:rsid w:val="009628FA"/>
    <w:rsid w:val="00962972"/>
    <w:rsid w:val="00962A68"/>
    <w:rsid w:val="00962B5B"/>
    <w:rsid w:val="00962D44"/>
    <w:rsid w:val="009630F4"/>
    <w:rsid w:val="00963119"/>
    <w:rsid w:val="0096322E"/>
    <w:rsid w:val="00963436"/>
    <w:rsid w:val="009636F5"/>
    <w:rsid w:val="00963B3B"/>
    <w:rsid w:val="0096440C"/>
    <w:rsid w:val="00964432"/>
    <w:rsid w:val="00964483"/>
    <w:rsid w:val="0096528D"/>
    <w:rsid w:val="009657F1"/>
    <w:rsid w:val="00965814"/>
    <w:rsid w:val="009658B9"/>
    <w:rsid w:val="00965A75"/>
    <w:rsid w:val="00965AAE"/>
    <w:rsid w:val="00965DC7"/>
    <w:rsid w:val="0096625D"/>
    <w:rsid w:val="00966270"/>
    <w:rsid w:val="009664BA"/>
    <w:rsid w:val="00966504"/>
    <w:rsid w:val="009665B0"/>
    <w:rsid w:val="0096671E"/>
    <w:rsid w:val="00966A43"/>
    <w:rsid w:val="00966AA9"/>
    <w:rsid w:val="00966B71"/>
    <w:rsid w:val="00966B95"/>
    <w:rsid w:val="00966C14"/>
    <w:rsid w:val="00966DED"/>
    <w:rsid w:val="0096758C"/>
    <w:rsid w:val="00967746"/>
    <w:rsid w:val="00967AB7"/>
    <w:rsid w:val="009709F8"/>
    <w:rsid w:val="00971989"/>
    <w:rsid w:val="00972129"/>
    <w:rsid w:val="0097220B"/>
    <w:rsid w:val="0097222B"/>
    <w:rsid w:val="00972690"/>
    <w:rsid w:val="009728DB"/>
    <w:rsid w:val="009728F0"/>
    <w:rsid w:val="00972929"/>
    <w:rsid w:val="009729A3"/>
    <w:rsid w:val="00972CB8"/>
    <w:rsid w:val="00972F91"/>
    <w:rsid w:val="00973065"/>
    <w:rsid w:val="00973201"/>
    <w:rsid w:val="00973827"/>
    <w:rsid w:val="00973A4D"/>
    <w:rsid w:val="00973C2B"/>
    <w:rsid w:val="00973EEE"/>
    <w:rsid w:val="00973F59"/>
    <w:rsid w:val="009742D3"/>
    <w:rsid w:val="009743DF"/>
    <w:rsid w:val="00974528"/>
    <w:rsid w:val="009746C4"/>
    <w:rsid w:val="009749F7"/>
    <w:rsid w:val="00974A8A"/>
    <w:rsid w:val="00974B2D"/>
    <w:rsid w:val="00974B5F"/>
    <w:rsid w:val="00974E1C"/>
    <w:rsid w:val="00974F53"/>
    <w:rsid w:val="009753AA"/>
    <w:rsid w:val="0097555D"/>
    <w:rsid w:val="0097555F"/>
    <w:rsid w:val="00975645"/>
    <w:rsid w:val="0097579B"/>
    <w:rsid w:val="009757FB"/>
    <w:rsid w:val="00975C8F"/>
    <w:rsid w:val="00975F81"/>
    <w:rsid w:val="0097630E"/>
    <w:rsid w:val="0097638A"/>
    <w:rsid w:val="00976B0B"/>
    <w:rsid w:val="00976EEE"/>
    <w:rsid w:val="00976FB3"/>
    <w:rsid w:val="00977079"/>
    <w:rsid w:val="00977392"/>
    <w:rsid w:val="009773E4"/>
    <w:rsid w:val="009774E7"/>
    <w:rsid w:val="00977BA7"/>
    <w:rsid w:val="00980109"/>
    <w:rsid w:val="00980517"/>
    <w:rsid w:val="00980B8F"/>
    <w:rsid w:val="00981007"/>
    <w:rsid w:val="009810E0"/>
    <w:rsid w:val="00981479"/>
    <w:rsid w:val="009817F8"/>
    <w:rsid w:val="0098194F"/>
    <w:rsid w:val="00982066"/>
    <w:rsid w:val="00982256"/>
    <w:rsid w:val="009823F2"/>
    <w:rsid w:val="0098241A"/>
    <w:rsid w:val="009826C8"/>
    <w:rsid w:val="00982E60"/>
    <w:rsid w:val="00982EBF"/>
    <w:rsid w:val="00982F70"/>
    <w:rsid w:val="00982FDB"/>
    <w:rsid w:val="009830CD"/>
    <w:rsid w:val="009833E9"/>
    <w:rsid w:val="0098340E"/>
    <w:rsid w:val="009835E0"/>
    <w:rsid w:val="009836E4"/>
    <w:rsid w:val="009836FE"/>
    <w:rsid w:val="0098377F"/>
    <w:rsid w:val="00983899"/>
    <w:rsid w:val="00983CD1"/>
    <w:rsid w:val="00983E33"/>
    <w:rsid w:val="0098412F"/>
    <w:rsid w:val="0098450E"/>
    <w:rsid w:val="0098490B"/>
    <w:rsid w:val="00984A3B"/>
    <w:rsid w:val="009853CA"/>
    <w:rsid w:val="00985611"/>
    <w:rsid w:val="00985CEE"/>
    <w:rsid w:val="00985EE4"/>
    <w:rsid w:val="00985F28"/>
    <w:rsid w:val="00985F5D"/>
    <w:rsid w:val="00985F80"/>
    <w:rsid w:val="00986103"/>
    <w:rsid w:val="00986149"/>
    <w:rsid w:val="00986176"/>
    <w:rsid w:val="00986219"/>
    <w:rsid w:val="009863E0"/>
    <w:rsid w:val="009864DA"/>
    <w:rsid w:val="009865A0"/>
    <w:rsid w:val="009865F4"/>
    <w:rsid w:val="009866AC"/>
    <w:rsid w:val="009866D5"/>
    <w:rsid w:val="00986844"/>
    <w:rsid w:val="009868F2"/>
    <w:rsid w:val="00986965"/>
    <w:rsid w:val="00986B9B"/>
    <w:rsid w:val="00986DBE"/>
    <w:rsid w:val="00986E7F"/>
    <w:rsid w:val="00987075"/>
    <w:rsid w:val="009870E3"/>
    <w:rsid w:val="00987383"/>
    <w:rsid w:val="00987536"/>
    <w:rsid w:val="00987B65"/>
    <w:rsid w:val="00990120"/>
    <w:rsid w:val="0099028A"/>
    <w:rsid w:val="00990765"/>
    <w:rsid w:val="009907B0"/>
    <w:rsid w:val="009908CA"/>
    <w:rsid w:val="00990938"/>
    <w:rsid w:val="00990BD5"/>
    <w:rsid w:val="0099104E"/>
    <w:rsid w:val="009910BB"/>
    <w:rsid w:val="00991181"/>
    <w:rsid w:val="0099144F"/>
    <w:rsid w:val="00991705"/>
    <w:rsid w:val="00991812"/>
    <w:rsid w:val="0099196F"/>
    <w:rsid w:val="009919E0"/>
    <w:rsid w:val="00991CA7"/>
    <w:rsid w:val="00991EFB"/>
    <w:rsid w:val="00991FDD"/>
    <w:rsid w:val="0099217B"/>
    <w:rsid w:val="00992194"/>
    <w:rsid w:val="0099238F"/>
    <w:rsid w:val="00992523"/>
    <w:rsid w:val="0099275D"/>
    <w:rsid w:val="00992AA3"/>
    <w:rsid w:val="00992B98"/>
    <w:rsid w:val="00992C57"/>
    <w:rsid w:val="00992ECD"/>
    <w:rsid w:val="00993377"/>
    <w:rsid w:val="0099342E"/>
    <w:rsid w:val="009934E8"/>
    <w:rsid w:val="0099359F"/>
    <w:rsid w:val="00993967"/>
    <w:rsid w:val="00993996"/>
    <w:rsid w:val="00993C6C"/>
    <w:rsid w:val="009941E7"/>
    <w:rsid w:val="0099432A"/>
    <w:rsid w:val="009943A1"/>
    <w:rsid w:val="009943FB"/>
    <w:rsid w:val="009945FD"/>
    <w:rsid w:val="00994871"/>
    <w:rsid w:val="009949E9"/>
    <w:rsid w:val="00994A55"/>
    <w:rsid w:val="00994B32"/>
    <w:rsid w:val="00994C9B"/>
    <w:rsid w:val="00994E08"/>
    <w:rsid w:val="009951F9"/>
    <w:rsid w:val="00995303"/>
    <w:rsid w:val="0099571D"/>
    <w:rsid w:val="009957E3"/>
    <w:rsid w:val="009958A6"/>
    <w:rsid w:val="00995953"/>
    <w:rsid w:val="00995C95"/>
    <w:rsid w:val="00995E85"/>
    <w:rsid w:val="00995F17"/>
    <w:rsid w:val="009960FE"/>
    <w:rsid w:val="00996468"/>
    <w:rsid w:val="00996876"/>
    <w:rsid w:val="009968A9"/>
    <w:rsid w:val="00996A1D"/>
    <w:rsid w:val="00996D61"/>
    <w:rsid w:val="00996DF1"/>
    <w:rsid w:val="00996FFA"/>
    <w:rsid w:val="009972D2"/>
    <w:rsid w:val="00997345"/>
    <w:rsid w:val="0099737A"/>
    <w:rsid w:val="009973F1"/>
    <w:rsid w:val="009973F3"/>
    <w:rsid w:val="00997693"/>
    <w:rsid w:val="00997802"/>
    <w:rsid w:val="00997AFE"/>
    <w:rsid w:val="00997F0E"/>
    <w:rsid w:val="009A010D"/>
    <w:rsid w:val="009A0212"/>
    <w:rsid w:val="009A0316"/>
    <w:rsid w:val="009A0637"/>
    <w:rsid w:val="009A0A6B"/>
    <w:rsid w:val="009A0C06"/>
    <w:rsid w:val="009A0C6F"/>
    <w:rsid w:val="009A0DA5"/>
    <w:rsid w:val="009A0E02"/>
    <w:rsid w:val="009A123F"/>
    <w:rsid w:val="009A14EF"/>
    <w:rsid w:val="009A1AAB"/>
    <w:rsid w:val="009A1FE9"/>
    <w:rsid w:val="009A23C8"/>
    <w:rsid w:val="009A246C"/>
    <w:rsid w:val="009A2AA5"/>
    <w:rsid w:val="009A2BA4"/>
    <w:rsid w:val="009A2C23"/>
    <w:rsid w:val="009A2DF9"/>
    <w:rsid w:val="009A2ED4"/>
    <w:rsid w:val="009A305E"/>
    <w:rsid w:val="009A30C4"/>
    <w:rsid w:val="009A3623"/>
    <w:rsid w:val="009A370A"/>
    <w:rsid w:val="009A3804"/>
    <w:rsid w:val="009A384A"/>
    <w:rsid w:val="009A38C8"/>
    <w:rsid w:val="009A3A86"/>
    <w:rsid w:val="009A3D92"/>
    <w:rsid w:val="009A3DD6"/>
    <w:rsid w:val="009A3FC6"/>
    <w:rsid w:val="009A43C6"/>
    <w:rsid w:val="009A453E"/>
    <w:rsid w:val="009A4780"/>
    <w:rsid w:val="009A4848"/>
    <w:rsid w:val="009A4869"/>
    <w:rsid w:val="009A4A98"/>
    <w:rsid w:val="009A4C6D"/>
    <w:rsid w:val="009A5259"/>
    <w:rsid w:val="009A5375"/>
    <w:rsid w:val="009A5770"/>
    <w:rsid w:val="009A5908"/>
    <w:rsid w:val="009A5CB1"/>
    <w:rsid w:val="009A60F4"/>
    <w:rsid w:val="009A6344"/>
    <w:rsid w:val="009A66E4"/>
    <w:rsid w:val="009A673A"/>
    <w:rsid w:val="009A6987"/>
    <w:rsid w:val="009A6A6B"/>
    <w:rsid w:val="009A6C4A"/>
    <w:rsid w:val="009A6FD5"/>
    <w:rsid w:val="009A737E"/>
    <w:rsid w:val="009A7544"/>
    <w:rsid w:val="009A76BB"/>
    <w:rsid w:val="009A7784"/>
    <w:rsid w:val="009A77E4"/>
    <w:rsid w:val="009A7889"/>
    <w:rsid w:val="009A7917"/>
    <w:rsid w:val="009B02BA"/>
    <w:rsid w:val="009B0300"/>
    <w:rsid w:val="009B0524"/>
    <w:rsid w:val="009B0737"/>
    <w:rsid w:val="009B095A"/>
    <w:rsid w:val="009B1190"/>
    <w:rsid w:val="009B12B6"/>
    <w:rsid w:val="009B1B66"/>
    <w:rsid w:val="009B1EF9"/>
    <w:rsid w:val="009B21C6"/>
    <w:rsid w:val="009B26AC"/>
    <w:rsid w:val="009B271B"/>
    <w:rsid w:val="009B2D44"/>
    <w:rsid w:val="009B2F28"/>
    <w:rsid w:val="009B2F7D"/>
    <w:rsid w:val="009B37E2"/>
    <w:rsid w:val="009B3A62"/>
    <w:rsid w:val="009B3DCC"/>
    <w:rsid w:val="009B3F04"/>
    <w:rsid w:val="009B43AF"/>
    <w:rsid w:val="009B4519"/>
    <w:rsid w:val="009B495F"/>
    <w:rsid w:val="009B4D29"/>
    <w:rsid w:val="009B4DD5"/>
    <w:rsid w:val="009B4EBE"/>
    <w:rsid w:val="009B506B"/>
    <w:rsid w:val="009B51DB"/>
    <w:rsid w:val="009B52C3"/>
    <w:rsid w:val="009B5466"/>
    <w:rsid w:val="009B57EF"/>
    <w:rsid w:val="009B5B09"/>
    <w:rsid w:val="009B5B85"/>
    <w:rsid w:val="009B5D9D"/>
    <w:rsid w:val="009B61FD"/>
    <w:rsid w:val="009B6232"/>
    <w:rsid w:val="009B62BD"/>
    <w:rsid w:val="009B6370"/>
    <w:rsid w:val="009B67C3"/>
    <w:rsid w:val="009B7204"/>
    <w:rsid w:val="009B754A"/>
    <w:rsid w:val="009B7669"/>
    <w:rsid w:val="009B7859"/>
    <w:rsid w:val="009B79EC"/>
    <w:rsid w:val="009B7C49"/>
    <w:rsid w:val="009C001D"/>
    <w:rsid w:val="009C0074"/>
    <w:rsid w:val="009C0564"/>
    <w:rsid w:val="009C06B5"/>
    <w:rsid w:val="009C093D"/>
    <w:rsid w:val="009C0DDE"/>
    <w:rsid w:val="009C0E39"/>
    <w:rsid w:val="009C0F69"/>
    <w:rsid w:val="009C1081"/>
    <w:rsid w:val="009C159F"/>
    <w:rsid w:val="009C1634"/>
    <w:rsid w:val="009C166F"/>
    <w:rsid w:val="009C1773"/>
    <w:rsid w:val="009C19E2"/>
    <w:rsid w:val="009C1B90"/>
    <w:rsid w:val="009C1BC3"/>
    <w:rsid w:val="009C1DB7"/>
    <w:rsid w:val="009C1ED1"/>
    <w:rsid w:val="009C2401"/>
    <w:rsid w:val="009C25C6"/>
    <w:rsid w:val="009C2609"/>
    <w:rsid w:val="009C2613"/>
    <w:rsid w:val="009C2685"/>
    <w:rsid w:val="009C282A"/>
    <w:rsid w:val="009C2A3B"/>
    <w:rsid w:val="009C3152"/>
    <w:rsid w:val="009C3466"/>
    <w:rsid w:val="009C39BC"/>
    <w:rsid w:val="009C3E12"/>
    <w:rsid w:val="009C44E4"/>
    <w:rsid w:val="009C4698"/>
    <w:rsid w:val="009C472B"/>
    <w:rsid w:val="009C4749"/>
    <w:rsid w:val="009C4BC2"/>
    <w:rsid w:val="009C4D22"/>
    <w:rsid w:val="009C4DFD"/>
    <w:rsid w:val="009C51FC"/>
    <w:rsid w:val="009C52EC"/>
    <w:rsid w:val="009C530C"/>
    <w:rsid w:val="009C545A"/>
    <w:rsid w:val="009C55D5"/>
    <w:rsid w:val="009C5644"/>
    <w:rsid w:val="009C59CA"/>
    <w:rsid w:val="009C5B33"/>
    <w:rsid w:val="009C6473"/>
    <w:rsid w:val="009C7191"/>
    <w:rsid w:val="009C727A"/>
    <w:rsid w:val="009C7320"/>
    <w:rsid w:val="009C756F"/>
    <w:rsid w:val="009C7649"/>
    <w:rsid w:val="009C7669"/>
    <w:rsid w:val="009C773C"/>
    <w:rsid w:val="009C77A6"/>
    <w:rsid w:val="009C7984"/>
    <w:rsid w:val="009C7CEB"/>
    <w:rsid w:val="009C7E98"/>
    <w:rsid w:val="009D015A"/>
    <w:rsid w:val="009D037B"/>
    <w:rsid w:val="009D0414"/>
    <w:rsid w:val="009D0594"/>
    <w:rsid w:val="009D05D9"/>
    <w:rsid w:val="009D0729"/>
    <w:rsid w:val="009D097B"/>
    <w:rsid w:val="009D0AFB"/>
    <w:rsid w:val="009D0E19"/>
    <w:rsid w:val="009D0EA5"/>
    <w:rsid w:val="009D0EBC"/>
    <w:rsid w:val="009D0F66"/>
    <w:rsid w:val="009D1160"/>
    <w:rsid w:val="009D16EC"/>
    <w:rsid w:val="009D1A06"/>
    <w:rsid w:val="009D1A4C"/>
    <w:rsid w:val="009D1A77"/>
    <w:rsid w:val="009D1AAA"/>
    <w:rsid w:val="009D1BA4"/>
    <w:rsid w:val="009D1F8A"/>
    <w:rsid w:val="009D217B"/>
    <w:rsid w:val="009D2192"/>
    <w:rsid w:val="009D22E4"/>
    <w:rsid w:val="009D22F7"/>
    <w:rsid w:val="009D2700"/>
    <w:rsid w:val="009D276E"/>
    <w:rsid w:val="009D2775"/>
    <w:rsid w:val="009D2A57"/>
    <w:rsid w:val="009D2ABC"/>
    <w:rsid w:val="009D2D6F"/>
    <w:rsid w:val="009D2DDF"/>
    <w:rsid w:val="009D2DEA"/>
    <w:rsid w:val="009D2E51"/>
    <w:rsid w:val="009D319C"/>
    <w:rsid w:val="009D387C"/>
    <w:rsid w:val="009D3920"/>
    <w:rsid w:val="009D3956"/>
    <w:rsid w:val="009D39CF"/>
    <w:rsid w:val="009D3BDB"/>
    <w:rsid w:val="009D3C92"/>
    <w:rsid w:val="009D3CC7"/>
    <w:rsid w:val="009D3FB7"/>
    <w:rsid w:val="009D3FE0"/>
    <w:rsid w:val="009D439F"/>
    <w:rsid w:val="009D4739"/>
    <w:rsid w:val="009D4872"/>
    <w:rsid w:val="009D5080"/>
    <w:rsid w:val="009D52D7"/>
    <w:rsid w:val="009D5427"/>
    <w:rsid w:val="009D5A8C"/>
    <w:rsid w:val="009D5BAB"/>
    <w:rsid w:val="009D5DFC"/>
    <w:rsid w:val="009D60FF"/>
    <w:rsid w:val="009D65F0"/>
    <w:rsid w:val="009D696E"/>
    <w:rsid w:val="009D6A0A"/>
    <w:rsid w:val="009D6A8C"/>
    <w:rsid w:val="009D6BA8"/>
    <w:rsid w:val="009D6D99"/>
    <w:rsid w:val="009D6F28"/>
    <w:rsid w:val="009D6F99"/>
    <w:rsid w:val="009D72CA"/>
    <w:rsid w:val="009D7646"/>
    <w:rsid w:val="009D7897"/>
    <w:rsid w:val="009D7BEC"/>
    <w:rsid w:val="009E058F"/>
    <w:rsid w:val="009E0601"/>
    <w:rsid w:val="009E065E"/>
    <w:rsid w:val="009E07E0"/>
    <w:rsid w:val="009E09B6"/>
    <w:rsid w:val="009E0A9E"/>
    <w:rsid w:val="009E0C0F"/>
    <w:rsid w:val="009E0C8C"/>
    <w:rsid w:val="009E0DA3"/>
    <w:rsid w:val="009E0DB8"/>
    <w:rsid w:val="009E0DF0"/>
    <w:rsid w:val="009E0E00"/>
    <w:rsid w:val="009E0E7D"/>
    <w:rsid w:val="009E0FDF"/>
    <w:rsid w:val="009E12EE"/>
    <w:rsid w:val="009E13AF"/>
    <w:rsid w:val="009E14A6"/>
    <w:rsid w:val="009E1575"/>
    <w:rsid w:val="009E167B"/>
    <w:rsid w:val="009E16E1"/>
    <w:rsid w:val="009E184C"/>
    <w:rsid w:val="009E19A2"/>
    <w:rsid w:val="009E1AC6"/>
    <w:rsid w:val="009E1BDC"/>
    <w:rsid w:val="009E1C30"/>
    <w:rsid w:val="009E1DBA"/>
    <w:rsid w:val="009E220B"/>
    <w:rsid w:val="009E2288"/>
    <w:rsid w:val="009E26B9"/>
    <w:rsid w:val="009E2792"/>
    <w:rsid w:val="009E2904"/>
    <w:rsid w:val="009E29D0"/>
    <w:rsid w:val="009E2C16"/>
    <w:rsid w:val="009E2C4C"/>
    <w:rsid w:val="009E31B0"/>
    <w:rsid w:val="009E3540"/>
    <w:rsid w:val="009E3553"/>
    <w:rsid w:val="009E3AFD"/>
    <w:rsid w:val="009E3CDD"/>
    <w:rsid w:val="009E4026"/>
    <w:rsid w:val="009E44B0"/>
    <w:rsid w:val="009E458E"/>
    <w:rsid w:val="009E460F"/>
    <w:rsid w:val="009E4A5E"/>
    <w:rsid w:val="009E4B16"/>
    <w:rsid w:val="009E5103"/>
    <w:rsid w:val="009E5254"/>
    <w:rsid w:val="009E5383"/>
    <w:rsid w:val="009E54AA"/>
    <w:rsid w:val="009E5632"/>
    <w:rsid w:val="009E5895"/>
    <w:rsid w:val="009E5C60"/>
    <w:rsid w:val="009E5E88"/>
    <w:rsid w:val="009E5FD5"/>
    <w:rsid w:val="009E640A"/>
    <w:rsid w:val="009E642A"/>
    <w:rsid w:val="009E64DB"/>
    <w:rsid w:val="009E6631"/>
    <w:rsid w:val="009E6793"/>
    <w:rsid w:val="009E6794"/>
    <w:rsid w:val="009E6988"/>
    <w:rsid w:val="009E6E8E"/>
    <w:rsid w:val="009E6F0D"/>
    <w:rsid w:val="009E7189"/>
    <w:rsid w:val="009E73DC"/>
    <w:rsid w:val="009E7530"/>
    <w:rsid w:val="009E7E46"/>
    <w:rsid w:val="009E7EA6"/>
    <w:rsid w:val="009E7FC1"/>
    <w:rsid w:val="009F00DD"/>
    <w:rsid w:val="009F0106"/>
    <w:rsid w:val="009F01E1"/>
    <w:rsid w:val="009F0285"/>
    <w:rsid w:val="009F0504"/>
    <w:rsid w:val="009F0B4D"/>
    <w:rsid w:val="009F0CF6"/>
    <w:rsid w:val="009F1096"/>
    <w:rsid w:val="009F150E"/>
    <w:rsid w:val="009F16EF"/>
    <w:rsid w:val="009F1AC4"/>
    <w:rsid w:val="009F1B1B"/>
    <w:rsid w:val="009F1B2B"/>
    <w:rsid w:val="009F1DE1"/>
    <w:rsid w:val="009F2069"/>
    <w:rsid w:val="009F2615"/>
    <w:rsid w:val="009F27AD"/>
    <w:rsid w:val="009F2CE3"/>
    <w:rsid w:val="009F2D5B"/>
    <w:rsid w:val="009F361D"/>
    <w:rsid w:val="009F3EB9"/>
    <w:rsid w:val="009F3FB5"/>
    <w:rsid w:val="009F41E3"/>
    <w:rsid w:val="009F449B"/>
    <w:rsid w:val="009F46F9"/>
    <w:rsid w:val="009F473D"/>
    <w:rsid w:val="009F50EE"/>
    <w:rsid w:val="009F521F"/>
    <w:rsid w:val="009F52CD"/>
    <w:rsid w:val="009F553C"/>
    <w:rsid w:val="009F5838"/>
    <w:rsid w:val="009F5860"/>
    <w:rsid w:val="009F59F8"/>
    <w:rsid w:val="009F5A15"/>
    <w:rsid w:val="009F5B12"/>
    <w:rsid w:val="009F5B97"/>
    <w:rsid w:val="009F5D9B"/>
    <w:rsid w:val="009F5DDE"/>
    <w:rsid w:val="009F5DFC"/>
    <w:rsid w:val="009F5E38"/>
    <w:rsid w:val="009F5F67"/>
    <w:rsid w:val="009F6631"/>
    <w:rsid w:val="009F68F8"/>
    <w:rsid w:val="009F6DBF"/>
    <w:rsid w:val="009F6E47"/>
    <w:rsid w:val="009F6F09"/>
    <w:rsid w:val="009F700B"/>
    <w:rsid w:val="009F772A"/>
    <w:rsid w:val="009F778E"/>
    <w:rsid w:val="009F77F7"/>
    <w:rsid w:val="009F7886"/>
    <w:rsid w:val="009F78B5"/>
    <w:rsid w:val="009F798A"/>
    <w:rsid w:val="009F798B"/>
    <w:rsid w:val="009F79CA"/>
    <w:rsid w:val="009F7A61"/>
    <w:rsid w:val="009F7AC9"/>
    <w:rsid w:val="009F7D8D"/>
    <w:rsid w:val="009F7EE9"/>
    <w:rsid w:val="009F7F70"/>
    <w:rsid w:val="00A004B8"/>
    <w:rsid w:val="00A005A3"/>
    <w:rsid w:val="00A005B0"/>
    <w:rsid w:val="00A006DB"/>
    <w:rsid w:val="00A00738"/>
    <w:rsid w:val="00A00897"/>
    <w:rsid w:val="00A008C3"/>
    <w:rsid w:val="00A00DD3"/>
    <w:rsid w:val="00A0144C"/>
    <w:rsid w:val="00A0187C"/>
    <w:rsid w:val="00A01F17"/>
    <w:rsid w:val="00A02039"/>
    <w:rsid w:val="00A02222"/>
    <w:rsid w:val="00A022A5"/>
    <w:rsid w:val="00A022E0"/>
    <w:rsid w:val="00A023B7"/>
    <w:rsid w:val="00A02502"/>
    <w:rsid w:val="00A025F6"/>
    <w:rsid w:val="00A02853"/>
    <w:rsid w:val="00A02C7B"/>
    <w:rsid w:val="00A02EB0"/>
    <w:rsid w:val="00A0314B"/>
    <w:rsid w:val="00A03188"/>
    <w:rsid w:val="00A0327A"/>
    <w:rsid w:val="00A039DC"/>
    <w:rsid w:val="00A03A22"/>
    <w:rsid w:val="00A03A3B"/>
    <w:rsid w:val="00A03BD7"/>
    <w:rsid w:val="00A040E9"/>
    <w:rsid w:val="00A042DD"/>
    <w:rsid w:val="00A04303"/>
    <w:rsid w:val="00A043A3"/>
    <w:rsid w:val="00A04421"/>
    <w:rsid w:val="00A04601"/>
    <w:rsid w:val="00A04634"/>
    <w:rsid w:val="00A04DCE"/>
    <w:rsid w:val="00A05069"/>
    <w:rsid w:val="00A05200"/>
    <w:rsid w:val="00A05443"/>
    <w:rsid w:val="00A05585"/>
    <w:rsid w:val="00A056A6"/>
    <w:rsid w:val="00A05B63"/>
    <w:rsid w:val="00A05C39"/>
    <w:rsid w:val="00A05D61"/>
    <w:rsid w:val="00A05E0B"/>
    <w:rsid w:val="00A06119"/>
    <w:rsid w:val="00A06133"/>
    <w:rsid w:val="00A061C4"/>
    <w:rsid w:val="00A06406"/>
    <w:rsid w:val="00A06804"/>
    <w:rsid w:val="00A06E02"/>
    <w:rsid w:val="00A07072"/>
    <w:rsid w:val="00A07948"/>
    <w:rsid w:val="00A079BC"/>
    <w:rsid w:val="00A07A48"/>
    <w:rsid w:val="00A07E79"/>
    <w:rsid w:val="00A10071"/>
    <w:rsid w:val="00A10682"/>
    <w:rsid w:val="00A108EE"/>
    <w:rsid w:val="00A108F9"/>
    <w:rsid w:val="00A10BB8"/>
    <w:rsid w:val="00A10DCF"/>
    <w:rsid w:val="00A10F8C"/>
    <w:rsid w:val="00A110C8"/>
    <w:rsid w:val="00A11260"/>
    <w:rsid w:val="00A11947"/>
    <w:rsid w:val="00A11A4B"/>
    <w:rsid w:val="00A11BBA"/>
    <w:rsid w:val="00A11BDA"/>
    <w:rsid w:val="00A11D6C"/>
    <w:rsid w:val="00A11E8B"/>
    <w:rsid w:val="00A1200D"/>
    <w:rsid w:val="00A120C6"/>
    <w:rsid w:val="00A12217"/>
    <w:rsid w:val="00A12801"/>
    <w:rsid w:val="00A12ACD"/>
    <w:rsid w:val="00A12C22"/>
    <w:rsid w:val="00A131A6"/>
    <w:rsid w:val="00A134D4"/>
    <w:rsid w:val="00A13500"/>
    <w:rsid w:val="00A137E4"/>
    <w:rsid w:val="00A13939"/>
    <w:rsid w:val="00A146B2"/>
    <w:rsid w:val="00A14813"/>
    <w:rsid w:val="00A14B69"/>
    <w:rsid w:val="00A14BA1"/>
    <w:rsid w:val="00A1566A"/>
    <w:rsid w:val="00A15715"/>
    <w:rsid w:val="00A15969"/>
    <w:rsid w:val="00A15E8B"/>
    <w:rsid w:val="00A160D5"/>
    <w:rsid w:val="00A1627A"/>
    <w:rsid w:val="00A162B5"/>
    <w:rsid w:val="00A1631C"/>
    <w:rsid w:val="00A164D2"/>
    <w:rsid w:val="00A16503"/>
    <w:rsid w:val="00A165BF"/>
    <w:rsid w:val="00A16639"/>
    <w:rsid w:val="00A16668"/>
    <w:rsid w:val="00A16740"/>
    <w:rsid w:val="00A16AED"/>
    <w:rsid w:val="00A16CC1"/>
    <w:rsid w:val="00A17198"/>
    <w:rsid w:val="00A172E8"/>
    <w:rsid w:val="00A177C3"/>
    <w:rsid w:val="00A179FF"/>
    <w:rsid w:val="00A17B29"/>
    <w:rsid w:val="00A17F7C"/>
    <w:rsid w:val="00A200A7"/>
    <w:rsid w:val="00A203CE"/>
    <w:rsid w:val="00A20902"/>
    <w:rsid w:val="00A209A7"/>
    <w:rsid w:val="00A20CAF"/>
    <w:rsid w:val="00A215E5"/>
    <w:rsid w:val="00A21883"/>
    <w:rsid w:val="00A2192D"/>
    <w:rsid w:val="00A21A36"/>
    <w:rsid w:val="00A2258D"/>
    <w:rsid w:val="00A22733"/>
    <w:rsid w:val="00A22B3B"/>
    <w:rsid w:val="00A22CC0"/>
    <w:rsid w:val="00A22ED1"/>
    <w:rsid w:val="00A22F1E"/>
    <w:rsid w:val="00A2330D"/>
    <w:rsid w:val="00A233B1"/>
    <w:rsid w:val="00A236C5"/>
    <w:rsid w:val="00A23814"/>
    <w:rsid w:val="00A23D90"/>
    <w:rsid w:val="00A23E3A"/>
    <w:rsid w:val="00A23EB6"/>
    <w:rsid w:val="00A23F41"/>
    <w:rsid w:val="00A24031"/>
    <w:rsid w:val="00A249EB"/>
    <w:rsid w:val="00A24FF6"/>
    <w:rsid w:val="00A25294"/>
    <w:rsid w:val="00A25301"/>
    <w:rsid w:val="00A254EE"/>
    <w:rsid w:val="00A254FA"/>
    <w:rsid w:val="00A2551F"/>
    <w:rsid w:val="00A25BE7"/>
    <w:rsid w:val="00A2648C"/>
    <w:rsid w:val="00A26AC5"/>
    <w:rsid w:val="00A26B92"/>
    <w:rsid w:val="00A26EA3"/>
    <w:rsid w:val="00A27008"/>
    <w:rsid w:val="00A2711E"/>
    <w:rsid w:val="00A273D7"/>
    <w:rsid w:val="00A27B1A"/>
    <w:rsid w:val="00A27CDF"/>
    <w:rsid w:val="00A27F15"/>
    <w:rsid w:val="00A27FB2"/>
    <w:rsid w:val="00A30052"/>
    <w:rsid w:val="00A302B8"/>
    <w:rsid w:val="00A304C6"/>
    <w:rsid w:val="00A306DD"/>
    <w:rsid w:val="00A3074A"/>
    <w:rsid w:val="00A30937"/>
    <w:rsid w:val="00A309C6"/>
    <w:rsid w:val="00A30CBC"/>
    <w:rsid w:val="00A30D13"/>
    <w:rsid w:val="00A30F9F"/>
    <w:rsid w:val="00A3131E"/>
    <w:rsid w:val="00A314F9"/>
    <w:rsid w:val="00A318FF"/>
    <w:rsid w:val="00A319D0"/>
    <w:rsid w:val="00A31A35"/>
    <w:rsid w:val="00A31ACC"/>
    <w:rsid w:val="00A31C8D"/>
    <w:rsid w:val="00A32067"/>
    <w:rsid w:val="00A32148"/>
    <w:rsid w:val="00A32316"/>
    <w:rsid w:val="00A32DF0"/>
    <w:rsid w:val="00A32FD8"/>
    <w:rsid w:val="00A32FF2"/>
    <w:rsid w:val="00A33172"/>
    <w:rsid w:val="00A33288"/>
    <w:rsid w:val="00A33303"/>
    <w:rsid w:val="00A336DA"/>
    <w:rsid w:val="00A33FA1"/>
    <w:rsid w:val="00A3432B"/>
    <w:rsid w:val="00A3464D"/>
    <w:rsid w:val="00A346BA"/>
    <w:rsid w:val="00A34951"/>
    <w:rsid w:val="00A34C67"/>
    <w:rsid w:val="00A34D62"/>
    <w:rsid w:val="00A35013"/>
    <w:rsid w:val="00A35087"/>
    <w:rsid w:val="00A351EF"/>
    <w:rsid w:val="00A35467"/>
    <w:rsid w:val="00A35948"/>
    <w:rsid w:val="00A35E6E"/>
    <w:rsid w:val="00A3611D"/>
    <w:rsid w:val="00A36260"/>
    <w:rsid w:val="00A36302"/>
    <w:rsid w:val="00A36339"/>
    <w:rsid w:val="00A366E4"/>
    <w:rsid w:val="00A367E0"/>
    <w:rsid w:val="00A3690B"/>
    <w:rsid w:val="00A36ADC"/>
    <w:rsid w:val="00A370F9"/>
    <w:rsid w:val="00A378D9"/>
    <w:rsid w:val="00A37922"/>
    <w:rsid w:val="00A37EFB"/>
    <w:rsid w:val="00A4090D"/>
    <w:rsid w:val="00A40C26"/>
    <w:rsid w:val="00A40DBE"/>
    <w:rsid w:val="00A4167D"/>
    <w:rsid w:val="00A4176C"/>
    <w:rsid w:val="00A418DA"/>
    <w:rsid w:val="00A42157"/>
    <w:rsid w:val="00A426C9"/>
    <w:rsid w:val="00A426E6"/>
    <w:rsid w:val="00A433A8"/>
    <w:rsid w:val="00A434D9"/>
    <w:rsid w:val="00A4368B"/>
    <w:rsid w:val="00A4376F"/>
    <w:rsid w:val="00A43AF4"/>
    <w:rsid w:val="00A443E5"/>
    <w:rsid w:val="00A4480F"/>
    <w:rsid w:val="00A44884"/>
    <w:rsid w:val="00A4497D"/>
    <w:rsid w:val="00A44B9C"/>
    <w:rsid w:val="00A44BFF"/>
    <w:rsid w:val="00A45323"/>
    <w:rsid w:val="00A453E9"/>
    <w:rsid w:val="00A4549F"/>
    <w:rsid w:val="00A4586C"/>
    <w:rsid w:val="00A45A03"/>
    <w:rsid w:val="00A45B9B"/>
    <w:rsid w:val="00A45BA3"/>
    <w:rsid w:val="00A45C48"/>
    <w:rsid w:val="00A45C71"/>
    <w:rsid w:val="00A45D3B"/>
    <w:rsid w:val="00A45D6B"/>
    <w:rsid w:val="00A45EC6"/>
    <w:rsid w:val="00A462FE"/>
    <w:rsid w:val="00A4643E"/>
    <w:rsid w:val="00A46A99"/>
    <w:rsid w:val="00A46DA1"/>
    <w:rsid w:val="00A46F27"/>
    <w:rsid w:val="00A470EF"/>
    <w:rsid w:val="00A47841"/>
    <w:rsid w:val="00A47933"/>
    <w:rsid w:val="00A501C9"/>
    <w:rsid w:val="00A50506"/>
    <w:rsid w:val="00A50A92"/>
    <w:rsid w:val="00A50AE8"/>
    <w:rsid w:val="00A50B36"/>
    <w:rsid w:val="00A51372"/>
    <w:rsid w:val="00A51398"/>
    <w:rsid w:val="00A516E5"/>
    <w:rsid w:val="00A51711"/>
    <w:rsid w:val="00A51734"/>
    <w:rsid w:val="00A51AE6"/>
    <w:rsid w:val="00A51F2C"/>
    <w:rsid w:val="00A5217C"/>
    <w:rsid w:val="00A521BB"/>
    <w:rsid w:val="00A52265"/>
    <w:rsid w:val="00A52596"/>
    <w:rsid w:val="00A5264F"/>
    <w:rsid w:val="00A5294B"/>
    <w:rsid w:val="00A532A9"/>
    <w:rsid w:val="00A53497"/>
    <w:rsid w:val="00A53643"/>
    <w:rsid w:val="00A53B8D"/>
    <w:rsid w:val="00A53F55"/>
    <w:rsid w:val="00A5408A"/>
    <w:rsid w:val="00A5417B"/>
    <w:rsid w:val="00A54422"/>
    <w:rsid w:val="00A544FF"/>
    <w:rsid w:val="00A54599"/>
    <w:rsid w:val="00A54B82"/>
    <w:rsid w:val="00A54F2D"/>
    <w:rsid w:val="00A55193"/>
    <w:rsid w:val="00A5524B"/>
    <w:rsid w:val="00A55252"/>
    <w:rsid w:val="00A559B6"/>
    <w:rsid w:val="00A55CE5"/>
    <w:rsid w:val="00A55D4F"/>
    <w:rsid w:val="00A5601C"/>
    <w:rsid w:val="00A56063"/>
    <w:rsid w:val="00A5674F"/>
    <w:rsid w:val="00A569D4"/>
    <w:rsid w:val="00A56D04"/>
    <w:rsid w:val="00A57655"/>
    <w:rsid w:val="00A57969"/>
    <w:rsid w:val="00A57B37"/>
    <w:rsid w:val="00A57F1A"/>
    <w:rsid w:val="00A57F64"/>
    <w:rsid w:val="00A6012C"/>
    <w:rsid w:val="00A60163"/>
    <w:rsid w:val="00A6038D"/>
    <w:rsid w:val="00A605C2"/>
    <w:rsid w:val="00A607FE"/>
    <w:rsid w:val="00A60873"/>
    <w:rsid w:val="00A60CF0"/>
    <w:rsid w:val="00A60D98"/>
    <w:rsid w:val="00A60E67"/>
    <w:rsid w:val="00A60EBF"/>
    <w:rsid w:val="00A60FF8"/>
    <w:rsid w:val="00A611D9"/>
    <w:rsid w:val="00A61241"/>
    <w:rsid w:val="00A61429"/>
    <w:rsid w:val="00A61514"/>
    <w:rsid w:val="00A61645"/>
    <w:rsid w:val="00A62080"/>
    <w:rsid w:val="00A621E2"/>
    <w:rsid w:val="00A6253E"/>
    <w:rsid w:val="00A62A1B"/>
    <w:rsid w:val="00A62B5A"/>
    <w:rsid w:val="00A63032"/>
    <w:rsid w:val="00A63077"/>
    <w:rsid w:val="00A630A2"/>
    <w:rsid w:val="00A631FE"/>
    <w:rsid w:val="00A632B8"/>
    <w:rsid w:val="00A6350D"/>
    <w:rsid w:val="00A63516"/>
    <w:rsid w:val="00A6367E"/>
    <w:rsid w:val="00A637E0"/>
    <w:rsid w:val="00A63AF6"/>
    <w:rsid w:val="00A63BF3"/>
    <w:rsid w:val="00A640BD"/>
    <w:rsid w:val="00A64942"/>
    <w:rsid w:val="00A65025"/>
    <w:rsid w:val="00A6506E"/>
    <w:rsid w:val="00A65911"/>
    <w:rsid w:val="00A65A31"/>
    <w:rsid w:val="00A65D22"/>
    <w:rsid w:val="00A65FFD"/>
    <w:rsid w:val="00A6608B"/>
    <w:rsid w:val="00A66160"/>
    <w:rsid w:val="00A6643C"/>
    <w:rsid w:val="00A666BE"/>
    <w:rsid w:val="00A66756"/>
    <w:rsid w:val="00A66B35"/>
    <w:rsid w:val="00A66C1B"/>
    <w:rsid w:val="00A66CA4"/>
    <w:rsid w:val="00A66FAA"/>
    <w:rsid w:val="00A673E5"/>
    <w:rsid w:val="00A67544"/>
    <w:rsid w:val="00A67720"/>
    <w:rsid w:val="00A67D1B"/>
    <w:rsid w:val="00A67D27"/>
    <w:rsid w:val="00A70262"/>
    <w:rsid w:val="00A7035B"/>
    <w:rsid w:val="00A7047B"/>
    <w:rsid w:val="00A705C5"/>
    <w:rsid w:val="00A7075B"/>
    <w:rsid w:val="00A7093F"/>
    <w:rsid w:val="00A7181C"/>
    <w:rsid w:val="00A718D2"/>
    <w:rsid w:val="00A71CE6"/>
    <w:rsid w:val="00A71D23"/>
    <w:rsid w:val="00A720C4"/>
    <w:rsid w:val="00A72165"/>
    <w:rsid w:val="00A72186"/>
    <w:rsid w:val="00A72371"/>
    <w:rsid w:val="00A72A95"/>
    <w:rsid w:val="00A72DDF"/>
    <w:rsid w:val="00A72ED0"/>
    <w:rsid w:val="00A730C0"/>
    <w:rsid w:val="00A73118"/>
    <w:rsid w:val="00A73227"/>
    <w:rsid w:val="00A73277"/>
    <w:rsid w:val="00A7328A"/>
    <w:rsid w:val="00A732E4"/>
    <w:rsid w:val="00A7333A"/>
    <w:rsid w:val="00A736F3"/>
    <w:rsid w:val="00A73D0D"/>
    <w:rsid w:val="00A7414B"/>
    <w:rsid w:val="00A74275"/>
    <w:rsid w:val="00A74311"/>
    <w:rsid w:val="00A7447F"/>
    <w:rsid w:val="00A74848"/>
    <w:rsid w:val="00A74A92"/>
    <w:rsid w:val="00A74AFD"/>
    <w:rsid w:val="00A74C9D"/>
    <w:rsid w:val="00A74DB4"/>
    <w:rsid w:val="00A750F0"/>
    <w:rsid w:val="00A7525A"/>
    <w:rsid w:val="00A752BF"/>
    <w:rsid w:val="00A755AB"/>
    <w:rsid w:val="00A75906"/>
    <w:rsid w:val="00A75C0E"/>
    <w:rsid w:val="00A75C98"/>
    <w:rsid w:val="00A75CC1"/>
    <w:rsid w:val="00A75CCE"/>
    <w:rsid w:val="00A75E88"/>
    <w:rsid w:val="00A75E8D"/>
    <w:rsid w:val="00A766AB"/>
    <w:rsid w:val="00A76CDB"/>
    <w:rsid w:val="00A76CF3"/>
    <w:rsid w:val="00A76E83"/>
    <w:rsid w:val="00A770A5"/>
    <w:rsid w:val="00A77140"/>
    <w:rsid w:val="00A77885"/>
    <w:rsid w:val="00A778C4"/>
    <w:rsid w:val="00A779F8"/>
    <w:rsid w:val="00A801B0"/>
    <w:rsid w:val="00A8056E"/>
    <w:rsid w:val="00A805F0"/>
    <w:rsid w:val="00A80762"/>
    <w:rsid w:val="00A8085E"/>
    <w:rsid w:val="00A8094B"/>
    <w:rsid w:val="00A8095A"/>
    <w:rsid w:val="00A80A7F"/>
    <w:rsid w:val="00A80B50"/>
    <w:rsid w:val="00A80BF7"/>
    <w:rsid w:val="00A80EF1"/>
    <w:rsid w:val="00A8125B"/>
    <w:rsid w:val="00A813D3"/>
    <w:rsid w:val="00A818BE"/>
    <w:rsid w:val="00A81956"/>
    <w:rsid w:val="00A81C99"/>
    <w:rsid w:val="00A81DCE"/>
    <w:rsid w:val="00A81FE9"/>
    <w:rsid w:val="00A82636"/>
    <w:rsid w:val="00A82D58"/>
    <w:rsid w:val="00A8313D"/>
    <w:rsid w:val="00A8357D"/>
    <w:rsid w:val="00A8369E"/>
    <w:rsid w:val="00A83858"/>
    <w:rsid w:val="00A8397C"/>
    <w:rsid w:val="00A8399D"/>
    <w:rsid w:val="00A83BBD"/>
    <w:rsid w:val="00A83E3D"/>
    <w:rsid w:val="00A8443A"/>
    <w:rsid w:val="00A8479C"/>
    <w:rsid w:val="00A848A5"/>
    <w:rsid w:val="00A84B75"/>
    <w:rsid w:val="00A84D38"/>
    <w:rsid w:val="00A8530C"/>
    <w:rsid w:val="00A8557B"/>
    <w:rsid w:val="00A85740"/>
    <w:rsid w:val="00A8575F"/>
    <w:rsid w:val="00A85A05"/>
    <w:rsid w:val="00A85B6D"/>
    <w:rsid w:val="00A85FE3"/>
    <w:rsid w:val="00A86031"/>
    <w:rsid w:val="00A86211"/>
    <w:rsid w:val="00A86544"/>
    <w:rsid w:val="00A866EA"/>
    <w:rsid w:val="00A8675F"/>
    <w:rsid w:val="00A86A16"/>
    <w:rsid w:val="00A86D0B"/>
    <w:rsid w:val="00A86D32"/>
    <w:rsid w:val="00A86D63"/>
    <w:rsid w:val="00A874A3"/>
    <w:rsid w:val="00A87797"/>
    <w:rsid w:val="00A87C88"/>
    <w:rsid w:val="00A87E55"/>
    <w:rsid w:val="00A87FEB"/>
    <w:rsid w:val="00A90318"/>
    <w:rsid w:val="00A904FD"/>
    <w:rsid w:val="00A9067B"/>
    <w:rsid w:val="00A90B8F"/>
    <w:rsid w:val="00A90BCE"/>
    <w:rsid w:val="00A90CC5"/>
    <w:rsid w:val="00A90E72"/>
    <w:rsid w:val="00A90FD6"/>
    <w:rsid w:val="00A9118E"/>
    <w:rsid w:val="00A9119C"/>
    <w:rsid w:val="00A91489"/>
    <w:rsid w:val="00A91515"/>
    <w:rsid w:val="00A918A4"/>
    <w:rsid w:val="00A919A7"/>
    <w:rsid w:val="00A9207F"/>
    <w:rsid w:val="00A9222D"/>
    <w:rsid w:val="00A9229F"/>
    <w:rsid w:val="00A922A2"/>
    <w:rsid w:val="00A92528"/>
    <w:rsid w:val="00A92702"/>
    <w:rsid w:val="00A9293D"/>
    <w:rsid w:val="00A92A08"/>
    <w:rsid w:val="00A92A47"/>
    <w:rsid w:val="00A92C2A"/>
    <w:rsid w:val="00A93011"/>
    <w:rsid w:val="00A93139"/>
    <w:rsid w:val="00A9327B"/>
    <w:rsid w:val="00A93B69"/>
    <w:rsid w:val="00A945C5"/>
    <w:rsid w:val="00A94730"/>
    <w:rsid w:val="00A9486E"/>
    <w:rsid w:val="00A948CB"/>
    <w:rsid w:val="00A948FF"/>
    <w:rsid w:val="00A94A7E"/>
    <w:rsid w:val="00A94DE8"/>
    <w:rsid w:val="00A950A4"/>
    <w:rsid w:val="00A9538E"/>
    <w:rsid w:val="00A95507"/>
    <w:rsid w:val="00A95811"/>
    <w:rsid w:val="00A959F7"/>
    <w:rsid w:val="00A95B09"/>
    <w:rsid w:val="00A9623E"/>
    <w:rsid w:val="00A96344"/>
    <w:rsid w:val="00A963C7"/>
    <w:rsid w:val="00A96483"/>
    <w:rsid w:val="00A96518"/>
    <w:rsid w:val="00A96D62"/>
    <w:rsid w:val="00A9715F"/>
    <w:rsid w:val="00A976E9"/>
    <w:rsid w:val="00A978B2"/>
    <w:rsid w:val="00A97F38"/>
    <w:rsid w:val="00A97F8C"/>
    <w:rsid w:val="00A97F95"/>
    <w:rsid w:val="00AA0251"/>
    <w:rsid w:val="00AA0546"/>
    <w:rsid w:val="00AA0815"/>
    <w:rsid w:val="00AA093C"/>
    <w:rsid w:val="00AA0DB3"/>
    <w:rsid w:val="00AA0E47"/>
    <w:rsid w:val="00AA0F66"/>
    <w:rsid w:val="00AA1053"/>
    <w:rsid w:val="00AA1155"/>
    <w:rsid w:val="00AA1626"/>
    <w:rsid w:val="00AA1C25"/>
    <w:rsid w:val="00AA1C27"/>
    <w:rsid w:val="00AA243F"/>
    <w:rsid w:val="00AA26CF"/>
    <w:rsid w:val="00AA2DAC"/>
    <w:rsid w:val="00AA2FA1"/>
    <w:rsid w:val="00AA32B2"/>
    <w:rsid w:val="00AA365B"/>
    <w:rsid w:val="00AA3847"/>
    <w:rsid w:val="00AA3D83"/>
    <w:rsid w:val="00AA3DB7"/>
    <w:rsid w:val="00AA3EE7"/>
    <w:rsid w:val="00AA4898"/>
    <w:rsid w:val="00AA4EB3"/>
    <w:rsid w:val="00AA4F9D"/>
    <w:rsid w:val="00AA4FB7"/>
    <w:rsid w:val="00AA51F5"/>
    <w:rsid w:val="00AA5290"/>
    <w:rsid w:val="00AA5449"/>
    <w:rsid w:val="00AA5515"/>
    <w:rsid w:val="00AA5A19"/>
    <w:rsid w:val="00AA5BCC"/>
    <w:rsid w:val="00AA5C8D"/>
    <w:rsid w:val="00AA5E3B"/>
    <w:rsid w:val="00AA6055"/>
    <w:rsid w:val="00AA629C"/>
    <w:rsid w:val="00AA68B4"/>
    <w:rsid w:val="00AA6953"/>
    <w:rsid w:val="00AA6BC6"/>
    <w:rsid w:val="00AA6CA4"/>
    <w:rsid w:val="00AA6E44"/>
    <w:rsid w:val="00AA6E52"/>
    <w:rsid w:val="00AA704A"/>
    <w:rsid w:val="00AA7134"/>
    <w:rsid w:val="00AA758A"/>
    <w:rsid w:val="00AA75CA"/>
    <w:rsid w:val="00AA7820"/>
    <w:rsid w:val="00AA79A7"/>
    <w:rsid w:val="00AA7AC9"/>
    <w:rsid w:val="00AA7BB2"/>
    <w:rsid w:val="00AA7D77"/>
    <w:rsid w:val="00AA7E59"/>
    <w:rsid w:val="00AA7E61"/>
    <w:rsid w:val="00AB03FD"/>
    <w:rsid w:val="00AB0472"/>
    <w:rsid w:val="00AB0543"/>
    <w:rsid w:val="00AB0AC9"/>
    <w:rsid w:val="00AB0B10"/>
    <w:rsid w:val="00AB127F"/>
    <w:rsid w:val="00AB1603"/>
    <w:rsid w:val="00AB185A"/>
    <w:rsid w:val="00AB1899"/>
    <w:rsid w:val="00AB189E"/>
    <w:rsid w:val="00AB1AAE"/>
    <w:rsid w:val="00AB1B22"/>
    <w:rsid w:val="00AB1BA7"/>
    <w:rsid w:val="00AB1C60"/>
    <w:rsid w:val="00AB1D7B"/>
    <w:rsid w:val="00AB1E04"/>
    <w:rsid w:val="00AB231F"/>
    <w:rsid w:val="00AB258B"/>
    <w:rsid w:val="00AB29CF"/>
    <w:rsid w:val="00AB2AAF"/>
    <w:rsid w:val="00AB2C1B"/>
    <w:rsid w:val="00AB3113"/>
    <w:rsid w:val="00AB31E7"/>
    <w:rsid w:val="00AB327B"/>
    <w:rsid w:val="00AB348A"/>
    <w:rsid w:val="00AB3AFC"/>
    <w:rsid w:val="00AB3F38"/>
    <w:rsid w:val="00AB41E7"/>
    <w:rsid w:val="00AB43EC"/>
    <w:rsid w:val="00AB46CD"/>
    <w:rsid w:val="00AB48A4"/>
    <w:rsid w:val="00AB4BF4"/>
    <w:rsid w:val="00AB4DD8"/>
    <w:rsid w:val="00AB5082"/>
    <w:rsid w:val="00AB5422"/>
    <w:rsid w:val="00AB5ADF"/>
    <w:rsid w:val="00AB5C1B"/>
    <w:rsid w:val="00AB5E57"/>
    <w:rsid w:val="00AB5E6B"/>
    <w:rsid w:val="00AB5FC0"/>
    <w:rsid w:val="00AB6675"/>
    <w:rsid w:val="00AB6706"/>
    <w:rsid w:val="00AB682E"/>
    <w:rsid w:val="00AB6927"/>
    <w:rsid w:val="00AB6C1C"/>
    <w:rsid w:val="00AB7069"/>
    <w:rsid w:val="00AB70D3"/>
    <w:rsid w:val="00AB71C2"/>
    <w:rsid w:val="00AB725F"/>
    <w:rsid w:val="00AB7416"/>
    <w:rsid w:val="00AB74ED"/>
    <w:rsid w:val="00AB754B"/>
    <w:rsid w:val="00AB7691"/>
    <w:rsid w:val="00AB7838"/>
    <w:rsid w:val="00AB7C9B"/>
    <w:rsid w:val="00AB7E36"/>
    <w:rsid w:val="00AC002D"/>
    <w:rsid w:val="00AC0091"/>
    <w:rsid w:val="00AC00D4"/>
    <w:rsid w:val="00AC033D"/>
    <w:rsid w:val="00AC040B"/>
    <w:rsid w:val="00AC0567"/>
    <w:rsid w:val="00AC0705"/>
    <w:rsid w:val="00AC070C"/>
    <w:rsid w:val="00AC0E7C"/>
    <w:rsid w:val="00AC109B"/>
    <w:rsid w:val="00AC12C7"/>
    <w:rsid w:val="00AC1361"/>
    <w:rsid w:val="00AC14E8"/>
    <w:rsid w:val="00AC1581"/>
    <w:rsid w:val="00AC187C"/>
    <w:rsid w:val="00AC1AC2"/>
    <w:rsid w:val="00AC1D8F"/>
    <w:rsid w:val="00AC1EC8"/>
    <w:rsid w:val="00AC2117"/>
    <w:rsid w:val="00AC2206"/>
    <w:rsid w:val="00AC2644"/>
    <w:rsid w:val="00AC2F31"/>
    <w:rsid w:val="00AC3163"/>
    <w:rsid w:val="00AC31CD"/>
    <w:rsid w:val="00AC33D5"/>
    <w:rsid w:val="00AC3579"/>
    <w:rsid w:val="00AC3850"/>
    <w:rsid w:val="00AC3935"/>
    <w:rsid w:val="00AC3965"/>
    <w:rsid w:val="00AC462B"/>
    <w:rsid w:val="00AC46B1"/>
    <w:rsid w:val="00AC4CD1"/>
    <w:rsid w:val="00AC53B5"/>
    <w:rsid w:val="00AC53C0"/>
    <w:rsid w:val="00AC5658"/>
    <w:rsid w:val="00AC56DA"/>
    <w:rsid w:val="00AC604A"/>
    <w:rsid w:val="00AC6061"/>
    <w:rsid w:val="00AC646C"/>
    <w:rsid w:val="00AC68A2"/>
    <w:rsid w:val="00AC6916"/>
    <w:rsid w:val="00AC6A61"/>
    <w:rsid w:val="00AC6BD1"/>
    <w:rsid w:val="00AC6C26"/>
    <w:rsid w:val="00AC6E25"/>
    <w:rsid w:val="00AC6F5C"/>
    <w:rsid w:val="00AC6FCC"/>
    <w:rsid w:val="00AC7097"/>
    <w:rsid w:val="00AC716E"/>
    <w:rsid w:val="00AC749F"/>
    <w:rsid w:val="00AC74DA"/>
    <w:rsid w:val="00AC75FB"/>
    <w:rsid w:val="00AC7A2B"/>
    <w:rsid w:val="00AC7A67"/>
    <w:rsid w:val="00AC7C25"/>
    <w:rsid w:val="00AC7F78"/>
    <w:rsid w:val="00AD0299"/>
    <w:rsid w:val="00AD0443"/>
    <w:rsid w:val="00AD05A3"/>
    <w:rsid w:val="00AD06B5"/>
    <w:rsid w:val="00AD0A51"/>
    <w:rsid w:val="00AD0B37"/>
    <w:rsid w:val="00AD0FE7"/>
    <w:rsid w:val="00AD11E6"/>
    <w:rsid w:val="00AD11F2"/>
    <w:rsid w:val="00AD11F7"/>
    <w:rsid w:val="00AD1272"/>
    <w:rsid w:val="00AD130D"/>
    <w:rsid w:val="00AD1344"/>
    <w:rsid w:val="00AD148F"/>
    <w:rsid w:val="00AD17EF"/>
    <w:rsid w:val="00AD1A96"/>
    <w:rsid w:val="00AD1DB7"/>
    <w:rsid w:val="00AD1E07"/>
    <w:rsid w:val="00AD2391"/>
    <w:rsid w:val="00AD25FE"/>
    <w:rsid w:val="00AD27F4"/>
    <w:rsid w:val="00AD2852"/>
    <w:rsid w:val="00AD28C0"/>
    <w:rsid w:val="00AD2961"/>
    <w:rsid w:val="00AD2A15"/>
    <w:rsid w:val="00AD2AF1"/>
    <w:rsid w:val="00AD2B9C"/>
    <w:rsid w:val="00AD2F0F"/>
    <w:rsid w:val="00AD322B"/>
    <w:rsid w:val="00AD3976"/>
    <w:rsid w:val="00AD3BCB"/>
    <w:rsid w:val="00AD3D09"/>
    <w:rsid w:val="00AD404F"/>
    <w:rsid w:val="00AD420F"/>
    <w:rsid w:val="00AD49F1"/>
    <w:rsid w:val="00AD4AC9"/>
    <w:rsid w:val="00AD4D2A"/>
    <w:rsid w:val="00AD4FC6"/>
    <w:rsid w:val="00AD507C"/>
    <w:rsid w:val="00AD53FF"/>
    <w:rsid w:val="00AD542F"/>
    <w:rsid w:val="00AD58D9"/>
    <w:rsid w:val="00AD5A2A"/>
    <w:rsid w:val="00AD5E47"/>
    <w:rsid w:val="00AD5E76"/>
    <w:rsid w:val="00AD5F73"/>
    <w:rsid w:val="00AD656B"/>
    <w:rsid w:val="00AD6806"/>
    <w:rsid w:val="00AD6CEC"/>
    <w:rsid w:val="00AD6F3B"/>
    <w:rsid w:val="00AD6F41"/>
    <w:rsid w:val="00AD6F9F"/>
    <w:rsid w:val="00AD6FA8"/>
    <w:rsid w:val="00AD7305"/>
    <w:rsid w:val="00AD7608"/>
    <w:rsid w:val="00AD794D"/>
    <w:rsid w:val="00AD7B35"/>
    <w:rsid w:val="00AD7E56"/>
    <w:rsid w:val="00AD7E64"/>
    <w:rsid w:val="00AE0082"/>
    <w:rsid w:val="00AE02DE"/>
    <w:rsid w:val="00AE0BFD"/>
    <w:rsid w:val="00AE0C56"/>
    <w:rsid w:val="00AE0E48"/>
    <w:rsid w:val="00AE0F05"/>
    <w:rsid w:val="00AE1187"/>
    <w:rsid w:val="00AE149E"/>
    <w:rsid w:val="00AE151F"/>
    <w:rsid w:val="00AE17A2"/>
    <w:rsid w:val="00AE1B47"/>
    <w:rsid w:val="00AE1B5F"/>
    <w:rsid w:val="00AE1D5A"/>
    <w:rsid w:val="00AE1FDA"/>
    <w:rsid w:val="00AE22F2"/>
    <w:rsid w:val="00AE25DE"/>
    <w:rsid w:val="00AE29FC"/>
    <w:rsid w:val="00AE2EA6"/>
    <w:rsid w:val="00AE2F3C"/>
    <w:rsid w:val="00AE2F3F"/>
    <w:rsid w:val="00AE3759"/>
    <w:rsid w:val="00AE3985"/>
    <w:rsid w:val="00AE3A42"/>
    <w:rsid w:val="00AE3AA1"/>
    <w:rsid w:val="00AE3B4E"/>
    <w:rsid w:val="00AE3B98"/>
    <w:rsid w:val="00AE3D22"/>
    <w:rsid w:val="00AE3D8A"/>
    <w:rsid w:val="00AE4135"/>
    <w:rsid w:val="00AE42FE"/>
    <w:rsid w:val="00AE4481"/>
    <w:rsid w:val="00AE455D"/>
    <w:rsid w:val="00AE4786"/>
    <w:rsid w:val="00AE47B9"/>
    <w:rsid w:val="00AE4B06"/>
    <w:rsid w:val="00AE4C42"/>
    <w:rsid w:val="00AE4C7F"/>
    <w:rsid w:val="00AE4E05"/>
    <w:rsid w:val="00AE55BE"/>
    <w:rsid w:val="00AE5908"/>
    <w:rsid w:val="00AE59EC"/>
    <w:rsid w:val="00AE67B3"/>
    <w:rsid w:val="00AE6894"/>
    <w:rsid w:val="00AE6957"/>
    <w:rsid w:val="00AE6AAA"/>
    <w:rsid w:val="00AE6E72"/>
    <w:rsid w:val="00AE6F50"/>
    <w:rsid w:val="00AE7169"/>
    <w:rsid w:val="00AE75EB"/>
    <w:rsid w:val="00AE7767"/>
    <w:rsid w:val="00AE7864"/>
    <w:rsid w:val="00AE7928"/>
    <w:rsid w:val="00AE7949"/>
    <w:rsid w:val="00AE7A63"/>
    <w:rsid w:val="00AF04C5"/>
    <w:rsid w:val="00AF060E"/>
    <w:rsid w:val="00AF066D"/>
    <w:rsid w:val="00AF1493"/>
    <w:rsid w:val="00AF16E4"/>
    <w:rsid w:val="00AF172C"/>
    <w:rsid w:val="00AF1A5A"/>
    <w:rsid w:val="00AF1FC7"/>
    <w:rsid w:val="00AF20F2"/>
    <w:rsid w:val="00AF215D"/>
    <w:rsid w:val="00AF25D5"/>
    <w:rsid w:val="00AF291C"/>
    <w:rsid w:val="00AF2BEA"/>
    <w:rsid w:val="00AF2BEC"/>
    <w:rsid w:val="00AF2C8D"/>
    <w:rsid w:val="00AF2F46"/>
    <w:rsid w:val="00AF37C7"/>
    <w:rsid w:val="00AF38F4"/>
    <w:rsid w:val="00AF3C94"/>
    <w:rsid w:val="00AF3DBB"/>
    <w:rsid w:val="00AF4076"/>
    <w:rsid w:val="00AF4491"/>
    <w:rsid w:val="00AF44D2"/>
    <w:rsid w:val="00AF4567"/>
    <w:rsid w:val="00AF4EC1"/>
    <w:rsid w:val="00AF4F3C"/>
    <w:rsid w:val="00AF5194"/>
    <w:rsid w:val="00AF52B6"/>
    <w:rsid w:val="00AF53EF"/>
    <w:rsid w:val="00AF55AE"/>
    <w:rsid w:val="00AF5BAF"/>
    <w:rsid w:val="00AF5BDE"/>
    <w:rsid w:val="00AF60EE"/>
    <w:rsid w:val="00AF644D"/>
    <w:rsid w:val="00AF6552"/>
    <w:rsid w:val="00AF69FD"/>
    <w:rsid w:val="00AF6A91"/>
    <w:rsid w:val="00AF6B98"/>
    <w:rsid w:val="00AF6D8E"/>
    <w:rsid w:val="00AF7060"/>
    <w:rsid w:val="00AF71D8"/>
    <w:rsid w:val="00AF723F"/>
    <w:rsid w:val="00AF73C3"/>
    <w:rsid w:val="00AF7640"/>
    <w:rsid w:val="00AF7667"/>
    <w:rsid w:val="00AF795C"/>
    <w:rsid w:val="00B00228"/>
    <w:rsid w:val="00B0032A"/>
    <w:rsid w:val="00B00752"/>
    <w:rsid w:val="00B00AD5"/>
    <w:rsid w:val="00B00AE4"/>
    <w:rsid w:val="00B00CA4"/>
    <w:rsid w:val="00B00EF0"/>
    <w:rsid w:val="00B00F00"/>
    <w:rsid w:val="00B014E1"/>
    <w:rsid w:val="00B018D7"/>
    <w:rsid w:val="00B01A01"/>
    <w:rsid w:val="00B01A0C"/>
    <w:rsid w:val="00B01C8C"/>
    <w:rsid w:val="00B01DF0"/>
    <w:rsid w:val="00B024A3"/>
    <w:rsid w:val="00B024C7"/>
    <w:rsid w:val="00B026C1"/>
    <w:rsid w:val="00B0282D"/>
    <w:rsid w:val="00B02884"/>
    <w:rsid w:val="00B02A39"/>
    <w:rsid w:val="00B02B9C"/>
    <w:rsid w:val="00B02BD2"/>
    <w:rsid w:val="00B02C0E"/>
    <w:rsid w:val="00B02CE9"/>
    <w:rsid w:val="00B02E9D"/>
    <w:rsid w:val="00B03411"/>
    <w:rsid w:val="00B0353B"/>
    <w:rsid w:val="00B039DB"/>
    <w:rsid w:val="00B03C40"/>
    <w:rsid w:val="00B040B2"/>
    <w:rsid w:val="00B042E4"/>
    <w:rsid w:val="00B042FA"/>
    <w:rsid w:val="00B0442B"/>
    <w:rsid w:val="00B04542"/>
    <w:rsid w:val="00B0474D"/>
    <w:rsid w:val="00B04774"/>
    <w:rsid w:val="00B0489C"/>
    <w:rsid w:val="00B0496C"/>
    <w:rsid w:val="00B04DE2"/>
    <w:rsid w:val="00B04ED8"/>
    <w:rsid w:val="00B05439"/>
    <w:rsid w:val="00B05946"/>
    <w:rsid w:val="00B05CF8"/>
    <w:rsid w:val="00B05DBA"/>
    <w:rsid w:val="00B061E3"/>
    <w:rsid w:val="00B06738"/>
    <w:rsid w:val="00B069BF"/>
    <w:rsid w:val="00B0726F"/>
    <w:rsid w:val="00B07690"/>
    <w:rsid w:val="00B076DF"/>
    <w:rsid w:val="00B0770D"/>
    <w:rsid w:val="00B0776F"/>
    <w:rsid w:val="00B0785A"/>
    <w:rsid w:val="00B07B2F"/>
    <w:rsid w:val="00B07BCE"/>
    <w:rsid w:val="00B07E79"/>
    <w:rsid w:val="00B1006D"/>
    <w:rsid w:val="00B1016A"/>
    <w:rsid w:val="00B10548"/>
    <w:rsid w:val="00B10558"/>
    <w:rsid w:val="00B1079F"/>
    <w:rsid w:val="00B107AF"/>
    <w:rsid w:val="00B10818"/>
    <w:rsid w:val="00B10971"/>
    <w:rsid w:val="00B10A44"/>
    <w:rsid w:val="00B10B89"/>
    <w:rsid w:val="00B10BD1"/>
    <w:rsid w:val="00B10E24"/>
    <w:rsid w:val="00B10E5D"/>
    <w:rsid w:val="00B10F98"/>
    <w:rsid w:val="00B11157"/>
    <w:rsid w:val="00B115D5"/>
    <w:rsid w:val="00B116FC"/>
    <w:rsid w:val="00B11829"/>
    <w:rsid w:val="00B11AF0"/>
    <w:rsid w:val="00B11C6C"/>
    <w:rsid w:val="00B11D38"/>
    <w:rsid w:val="00B1241E"/>
    <w:rsid w:val="00B12789"/>
    <w:rsid w:val="00B12850"/>
    <w:rsid w:val="00B12C4D"/>
    <w:rsid w:val="00B130E2"/>
    <w:rsid w:val="00B131B3"/>
    <w:rsid w:val="00B133CA"/>
    <w:rsid w:val="00B1352A"/>
    <w:rsid w:val="00B135BB"/>
    <w:rsid w:val="00B138F7"/>
    <w:rsid w:val="00B1392D"/>
    <w:rsid w:val="00B13B5A"/>
    <w:rsid w:val="00B13D9C"/>
    <w:rsid w:val="00B142B5"/>
    <w:rsid w:val="00B149A0"/>
    <w:rsid w:val="00B14A1D"/>
    <w:rsid w:val="00B15376"/>
    <w:rsid w:val="00B156A9"/>
    <w:rsid w:val="00B15850"/>
    <w:rsid w:val="00B15BA0"/>
    <w:rsid w:val="00B15C31"/>
    <w:rsid w:val="00B15F72"/>
    <w:rsid w:val="00B15F83"/>
    <w:rsid w:val="00B160FF"/>
    <w:rsid w:val="00B16322"/>
    <w:rsid w:val="00B16462"/>
    <w:rsid w:val="00B1662E"/>
    <w:rsid w:val="00B16739"/>
    <w:rsid w:val="00B1678E"/>
    <w:rsid w:val="00B16A6F"/>
    <w:rsid w:val="00B16C0E"/>
    <w:rsid w:val="00B16F60"/>
    <w:rsid w:val="00B17053"/>
    <w:rsid w:val="00B17318"/>
    <w:rsid w:val="00B17C82"/>
    <w:rsid w:val="00B17CE6"/>
    <w:rsid w:val="00B17DEA"/>
    <w:rsid w:val="00B17E42"/>
    <w:rsid w:val="00B20224"/>
    <w:rsid w:val="00B204ED"/>
    <w:rsid w:val="00B209FE"/>
    <w:rsid w:val="00B20CC5"/>
    <w:rsid w:val="00B20E1F"/>
    <w:rsid w:val="00B210B3"/>
    <w:rsid w:val="00B21111"/>
    <w:rsid w:val="00B212A5"/>
    <w:rsid w:val="00B2180B"/>
    <w:rsid w:val="00B2198A"/>
    <w:rsid w:val="00B21BE8"/>
    <w:rsid w:val="00B21DC5"/>
    <w:rsid w:val="00B21F77"/>
    <w:rsid w:val="00B2289F"/>
    <w:rsid w:val="00B22988"/>
    <w:rsid w:val="00B22C0D"/>
    <w:rsid w:val="00B22C50"/>
    <w:rsid w:val="00B22D9C"/>
    <w:rsid w:val="00B22E2E"/>
    <w:rsid w:val="00B22F4D"/>
    <w:rsid w:val="00B231B1"/>
    <w:rsid w:val="00B232E6"/>
    <w:rsid w:val="00B233CA"/>
    <w:rsid w:val="00B23543"/>
    <w:rsid w:val="00B23635"/>
    <w:rsid w:val="00B23AF4"/>
    <w:rsid w:val="00B23C15"/>
    <w:rsid w:val="00B23F2E"/>
    <w:rsid w:val="00B24392"/>
    <w:rsid w:val="00B24875"/>
    <w:rsid w:val="00B249CA"/>
    <w:rsid w:val="00B24AA3"/>
    <w:rsid w:val="00B24E5E"/>
    <w:rsid w:val="00B24FC8"/>
    <w:rsid w:val="00B250A2"/>
    <w:rsid w:val="00B25754"/>
    <w:rsid w:val="00B25762"/>
    <w:rsid w:val="00B2581A"/>
    <w:rsid w:val="00B2591E"/>
    <w:rsid w:val="00B25B3F"/>
    <w:rsid w:val="00B25B40"/>
    <w:rsid w:val="00B25FDE"/>
    <w:rsid w:val="00B26281"/>
    <w:rsid w:val="00B263AA"/>
    <w:rsid w:val="00B26554"/>
    <w:rsid w:val="00B26AB0"/>
    <w:rsid w:val="00B26AD2"/>
    <w:rsid w:val="00B26C7E"/>
    <w:rsid w:val="00B26CA2"/>
    <w:rsid w:val="00B26F23"/>
    <w:rsid w:val="00B270D0"/>
    <w:rsid w:val="00B274F9"/>
    <w:rsid w:val="00B30257"/>
    <w:rsid w:val="00B30890"/>
    <w:rsid w:val="00B30B4E"/>
    <w:rsid w:val="00B31246"/>
    <w:rsid w:val="00B31374"/>
    <w:rsid w:val="00B31552"/>
    <w:rsid w:val="00B3165D"/>
    <w:rsid w:val="00B316B0"/>
    <w:rsid w:val="00B31790"/>
    <w:rsid w:val="00B319E0"/>
    <w:rsid w:val="00B3269D"/>
    <w:rsid w:val="00B326FF"/>
    <w:rsid w:val="00B32850"/>
    <w:rsid w:val="00B32B21"/>
    <w:rsid w:val="00B32D19"/>
    <w:rsid w:val="00B32F2D"/>
    <w:rsid w:val="00B32FF7"/>
    <w:rsid w:val="00B3310F"/>
    <w:rsid w:val="00B3316A"/>
    <w:rsid w:val="00B33316"/>
    <w:rsid w:val="00B33A9C"/>
    <w:rsid w:val="00B33AC6"/>
    <w:rsid w:val="00B340AA"/>
    <w:rsid w:val="00B34292"/>
    <w:rsid w:val="00B3430C"/>
    <w:rsid w:val="00B34A9F"/>
    <w:rsid w:val="00B34B80"/>
    <w:rsid w:val="00B34DFB"/>
    <w:rsid w:val="00B35041"/>
    <w:rsid w:val="00B351D5"/>
    <w:rsid w:val="00B35396"/>
    <w:rsid w:val="00B355C5"/>
    <w:rsid w:val="00B35869"/>
    <w:rsid w:val="00B358F7"/>
    <w:rsid w:val="00B35984"/>
    <w:rsid w:val="00B35ACE"/>
    <w:rsid w:val="00B35BF9"/>
    <w:rsid w:val="00B35CD3"/>
    <w:rsid w:val="00B35CDA"/>
    <w:rsid w:val="00B35DB6"/>
    <w:rsid w:val="00B36A81"/>
    <w:rsid w:val="00B37230"/>
    <w:rsid w:val="00B37442"/>
    <w:rsid w:val="00B3781C"/>
    <w:rsid w:val="00B37B3B"/>
    <w:rsid w:val="00B37D97"/>
    <w:rsid w:val="00B4004E"/>
    <w:rsid w:val="00B40405"/>
    <w:rsid w:val="00B404FD"/>
    <w:rsid w:val="00B4058C"/>
    <w:rsid w:val="00B4078A"/>
    <w:rsid w:val="00B41040"/>
    <w:rsid w:val="00B411BD"/>
    <w:rsid w:val="00B41559"/>
    <w:rsid w:val="00B418E8"/>
    <w:rsid w:val="00B41989"/>
    <w:rsid w:val="00B42285"/>
    <w:rsid w:val="00B423EF"/>
    <w:rsid w:val="00B4274B"/>
    <w:rsid w:val="00B42C69"/>
    <w:rsid w:val="00B43127"/>
    <w:rsid w:val="00B4341A"/>
    <w:rsid w:val="00B435B1"/>
    <w:rsid w:val="00B4367F"/>
    <w:rsid w:val="00B438B3"/>
    <w:rsid w:val="00B438BA"/>
    <w:rsid w:val="00B43B36"/>
    <w:rsid w:val="00B4415C"/>
    <w:rsid w:val="00B44230"/>
    <w:rsid w:val="00B442DC"/>
    <w:rsid w:val="00B442E1"/>
    <w:rsid w:val="00B449BB"/>
    <w:rsid w:val="00B44A5A"/>
    <w:rsid w:val="00B44ADF"/>
    <w:rsid w:val="00B44D6C"/>
    <w:rsid w:val="00B44F99"/>
    <w:rsid w:val="00B45239"/>
    <w:rsid w:val="00B45246"/>
    <w:rsid w:val="00B45805"/>
    <w:rsid w:val="00B45876"/>
    <w:rsid w:val="00B45B5D"/>
    <w:rsid w:val="00B45B7B"/>
    <w:rsid w:val="00B45CB1"/>
    <w:rsid w:val="00B45CEC"/>
    <w:rsid w:val="00B45D25"/>
    <w:rsid w:val="00B45FA9"/>
    <w:rsid w:val="00B46240"/>
    <w:rsid w:val="00B46C2E"/>
    <w:rsid w:val="00B46C9D"/>
    <w:rsid w:val="00B47425"/>
    <w:rsid w:val="00B474AC"/>
    <w:rsid w:val="00B47639"/>
    <w:rsid w:val="00B4783B"/>
    <w:rsid w:val="00B47854"/>
    <w:rsid w:val="00B47AE1"/>
    <w:rsid w:val="00B47D99"/>
    <w:rsid w:val="00B504C2"/>
    <w:rsid w:val="00B5051C"/>
    <w:rsid w:val="00B505C5"/>
    <w:rsid w:val="00B50826"/>
    <w:rsid w:val="00B508A1"/>
    <w:rsid w:val="00B50968"/>
    <w:rsid w:val="00B50A31"/>
    <w:rsid w:val="00B50A49"/>
    <w:rsid w:val="00B50BB8"/>
    <w:rsid w:val="00B50E7B"/>
    <w:rsid w:val="00B510AB"/>
    <w:rsid w:val="00B51427"/>
    <w:rsid w:val="00B51542"/>
    <w:rsid w:val="00B518EB"/>
    <w:rsid w:val="00B51D1D"/>
    <w:rsid w:val="00B51D40"/>
    <w:rsid w:val="00B521BE"/>
    <w:rsid w:val="00B522E7"/>
    <w:rsid w:val="00B524B4"/>
    <w:rsid w:val="00B52C96"/>
    <w:rsid w:val="00B52E9C"/>
    <w:rsid w:val="00B5310E"/>
    <w:rsid w:val="00B53228"/>
    <w:rsid w:val="00B53318"/>
    <w:rsid w:val="00B53901"/>
    <w:rsid w:val="00B53F24"/>
    <w:rsid w:val="00B53FFA"/>
    <w:rsid w:val="00B54114"/>
    <w:rsid w:val="00B5444B"/>
    <w:rsid w:val="00B54ACC"/>
    <w:rsid w:val="00B54BD4"/>
    <w:rsid w:val="00B54D9F"/>
    <w:rsid w:val="00B54DCB"/>
    <w:rsid w:val="00B55241"/>
    <w:rsid w:val="00B552AD"/>
    <w:rsid w:val="00B55560"/>
    <w:rsid w:val="00B55AC2"/>
    <w:rsid w:val="00B55D03"/>
    <w:rsid w:val="00B55D4A"/>
    <w:rsid w:val="00B55D4E"/>
    <w:rsid w:val="00B55FB9"/>
    <w:rsid w:val="00B560C9"/>
    <w:rsid w:val="00B561E8"/>
    <w:rsid w:val="00B564BE"/>
    <w:rsid w:val="00B56533"/>
    <w:rsid w:val="00B567D9"/>
    <w:rsid w:val="00B56B3E"/>
    <w:rsid w:val="00B56C33"/>
    <w:rsid w:val="00B56CFC"/>
    <w:rsid w:val="00B56DAB"/>
    <w:rsid w:val="00B570D8"/>
    <w:rsid w:val="00B574D7"/>
    <w:rsid w:val="00B57754"/>
    <w:rsid w:val="00B57777"/>
    <w:rsid w:val="00B57A17"/>
    <w:rsid w:val="00B57AC4"/>
    <w:rsid w:val="00B57B3F"/>
    <w:rsid w:val="00B6038B"/>
    <w:rsid w:val="00B609B8"/>
    <w:rsid w:val="00B60ACC"/>
    <w:rsid w:val="00B614E7"/>
    <w:rsid w:val="00B61AAA"/>
    <w:rsid w:val="00B61BBB"/>
    <w:rsid w:val="00B61BE2"/>
    <w:rsid w:val="00B61CB6"/>
    <w:rsid w:val="00B61EF2"/>
    <w:rsid w:val="00B62028"/>
    <w:rsid w:val="00B6206A"/>
    <w:rsid w:val="00B620B1"/>
    <w:rsid w:val="00B620C5"/>
    <w:rsid w:val="00B6210D"/>
    <w:rsid w:val="00B62196"/>
    <w:rsid w:val="00B62472"/>
    <w:rsid w:val="00B62498"/>
    <w:rsid w:val="00B6266F"/>
    <w:rsid w:val="00B6270F"/>
    <w:rsid w:val="00B62710"/>
    <w:rsid w:val="00B627C8"/>
    <w:rsid w:val="00B629AC"/>
    <w:rsid w:val="00B62E0B"/>
    <w:rsid w:val="00B6301E"/>
    <w:rsid w:val="00B6307A"/>
    <w:rsid w:val="00B630D0"/>
    <w:rsid w:val="00B63209"/>
    <w:rsid w:val="00B6395A"/>
    <w:rsid w:val="00B63C32"/>
    <w:rsid w:val="00B63DEA"/>
    <w:rsid w:val="00B63F5D"/>
    <w:rsid w:val="00B6428B"/>
    <w:rsid w:val="00B64434"/>
    <w:rsid w:val="00B647DD"/>
    <w:rsid w:val="00B64859"/>
    <w:rsid w:val="00B64B90"/>
    <w:rsid w:val="00B64BA7"/>
    <w:rsid w:val="00B64BC1"/>
    <w:rsid w:val="00B64DA3"/>
    <w:rsid w:val="00B64DD8"/>
    <w:rsid w:val="00B650CE"/>
    <w:rsid w:val="00B65447"/>
    <w:rsid w:val="00B6552F"/>
    <w:rsid w:val="00B65943"/>
    <w:rsid w:val="00B65974"/>
    <w:rsid w:val="00B65A66"/>
    <w:rsid w:val="00B65DDE"/>
    <w:rsid w:val="00B65DE1"/>
    <w:rsid w:val="00B65F27"/>
    <w:rsid w:val="00B66B24"/>
    <w:rsid w:val="00B66EB2"/>
    <w:rsid w:val="00B67105"/>
    <w:rsid w:val="00B6733E"/>
    <w:rsid w:val="00B67771"/>
    <w:rsid w:val="00B705E6"/>
    <w:rsid w:val="00B7060C"/>
    <w:rsid w:val="00B70646"/>
    <w:rsid w:val="00B70A34"/>
    <w:rsid w:val="00B70B5F"/>
    <w:rsid w:val="00B70C70"/>
    <w:rsid w:val="00B711CE"/>
    <w:rsid w:val="00B714A1"/>
    <w:rsid w:val="00B71D5D"/>
    <w:rsid w:val="00B71DC8"/>
    <w:rsid w:val="00B71F4B"/>
    <w:rsid w:val="00B721D5"/>
    <w:rsid w:val="00B72216"/>
    <w:rsid w:val="00B7241F"/>
    <w:rsid w:val="00B7266A"/>
    <w:rsid w:val="00B726DE"/>
    <w:rsid w:val="00B72A8B"/>
    <w:rsid w:val="00B72C9E"/>
    <w:rsid w:val="00B72CD9"/>
    <w:rsid w:val="00B72D59"/>
    <w:rsid w:val="00B72D82"/>
    <w:rsid w:val="00B73368"/>
    <w:rsid w:val="00B7336C"/>
    <w:rsid w:val="00B7386F"/>
    <w:rsid w:val="00B73A8A"/>
    <w:rsid w:val="00B7438C"/>
    <w:rsid w:val="00B746C6"/>
    <w:rsid w:val="00B74A05"/>
    <w:rsid w:val="00B74BA9"/>
    <w:rsid w:val="00B74C0F"/>
    <w:rsid w:val="00B75096"/>
    <w:rsid w:val="00B754AA"/>
    <w:rsid w:val="00B75539"/>
    <w:rsid w:val="00B7568B"/>
    <w:rsid w:val="00B75B83"/>
    <w:rsid w:val="00B75BE0"/>
    <w:rsid w:val="00B7604C"/>
    <w:rsid w:val="00B76168"/>
    <w:rsid w:val="00B761C3"/>
    <w:rsid w:val="00B7652C"/>
    <w:rsid w:val="00B766BF"/>
    <w:rsid w:val="00B769CF"/>
    <w:rsid w:val="00B76EE9"/>
    <w:rsid w:val="00B76FA6"/>
    <w:rsid w:val="00B77170"/>
    <w:rsid w:val="00B774DC"/>
    <w:rsid w:val="00B77552"/>
    <w:rsid w:val="00B7768A"/>
    <w:rsid w:val="00B77748"/>
    <w:rsid w:val="00B77861"/>
    <w:rsid w:val="00B80836"/>
    <w:rsid w:val="00B8089B"/>
    <w:rsid w:val="00B80910"/>
    <w:rsid w:val="00B80AFD"/>
    <w:rsid w:val="00B80B40"/>
    <w:rsid w:val="00B80D2A"/>
    <w:rsid w:val="00B80E37"/>
    <w:rsid w:val="00B81535"/>
    <w:rsid w:val="00B8169B"/>
    <w:rsid w:val="00B81703"/>
    <w:rsid w:val="00B81717"/>
    <w:rsid w:val="00B8178E"/>
    <w:rsid w:val="00B81828"/>
    <w:rsid w:val="00B818F4"/>
    <w:rsid w:val="00B81901"/>
    <w:rsid w:val="00B819CE"/>
    <w:rsid w:val="00B81BC9"/>
    <w:rsid w:val="00B81C0E"/>
    <w:rsid w:val="00B820B0"/>
    <w:rsid w:val="00B8222F"/>
    <w:rsid w:val="00B82615"/>
    <w:rsid w:val="00B826DC"/>
    <w:rsid w:val="00B828D2"/>
    <w:rsid w:val="00B82AF5"/>
    <w:rsid w:val="00B82D8C"/>
    <w:rsid w:val="00B83256"/>
    <w:rsid w:val="00B833EB"/>
    <w:rsid w:val="00B83444"/>
    <w:rsid w:val="00B836ED"/>
    <w:rsid w:val="00B84188"/>
    <w:rsid w:val="00B8491D"/>
    <w:rsid w:val="00B84F5E"/>
    <w:rsid w:val="00B853BE"/>
    <w:rsid w:val="00B85E42"/>
    <w:rsid w:val="00B8608E"/>
    <w:rsid w:val="00B86476"/>
    <w:rsid w:val="00B865D1"/>
    <w:rsid w:val="00B86A3D"/>
    <w:rsid w:val="00B87196"/>
    <w:rsid w:val="00B8721F"/>
    <w:rsid w:val="00B8734A"/>
    <w:rsid w:val="00B87374"/>
    <w:rsid w:val="00B8740E"/>
    <w:rsid w:val="00B875B3"/>
    <w:rsid w:val="00B875C7"/>
    <w:rsid w:val="00B8765A"/>
    <w:rsid w:val="00B876DD"/>
    <w:rsid w:val="00B87764"/>
    <w:rsid w:val="00B879A1"/>
    <w:rsid w:val="00B87B8F"/>
    <w:rsid w:val="00B87F0F"/>
    <w:rsid w:val="00B90153"/>
    <w:rsid w:val="00B9018B"/>
    <w:rsid w:val="00B901D0"/>
    <w:rsid w:val="00B903D8"/>
    <w:rsid w:val="00B9045D"/>
    <w:rsid w:val="00B90561"/>
    <w:rsid w:val="00B9083B"/>
    <w:rsid w:val="00B90ABE"/>
    <w:rsid w:val="00B90D10"/>
    <w:rsid w:val="00B90D74"/>
    <w:rsid w:val="00B90FE5"/>
    <w:rsid w:val="00B910BF"/>
    <w:rsid w:val="00B9138F"/>
    <w:rsid w:val="00B9145F"/>
    <w:rsid w:val="00B917A3"/>
    <w:rsid w:val="00B91904"/>
    <w:rsid w:val="00B919AD"/>
    <w:rsid w:val="00B91A2B"/>
    <w:rsid w:val="00B91B9C"/>
    <w:rsid w:val="00B91BE7"/>
    <w:rsid w:val="00B91D8B"/>
    <w:rsid w:val="00B92050"/>
    <w:rsid w:val="00B92281"/>
    <w:rsid w:val="00B929EA"/>
    <w:rsid w:val="00B92CE3"/>
    <w:rsid w:val="00B93204"/>
    <w:rsid w:val="00B932EF"/>
    <w:rsid w:val="00B93608"/>
    <w:rsid w:val="00B93889"/>
    <w:rsid w:val="00B93C0F"/>
    <w:rsid w:val="00B941E1"/>
    <w:rsid w:val="00B941EA"/>
    <w:rsid w:val="00B94598"/>
    <w:rsid w:val="00B94764"/>
    <w:rsid w:val="00B94977"/>
    <w:rsid w:val="00B94BFD"/>
    <w:rsid w:val="00B94E17"/>
    <w:rsid w:val="00B952EA"/>
    <w:rsid w:val="00B95304"/>
    <w:rsid w:val="00B957FE"/>
    <w:rsid w:val="00B95855"/>
    <w:rsid w:val="00B958B4"/>
    <w:rsid w:val="00B95CDC"/>
    <w:rsid w:val="00B95DD0"/>
    <w:rsid w:val="00B95F02"/>
    <w:rsid w:val="00B961F3"/>
    <w:rsid w:val="00B965AB"/>
    <w:rsid w:val="00B96719"/>
    <w:rsid w:val="00B96850"/>
    <w:rsid w:val="00B96BEF"/>
    <w:rsid w:val="00B96E82"/>
    <w:rsid w:val="00B96FC0"/>
    <w:rsid w:val="00B97232"/>
    <w:rsid w:val="00B97260"/>
    <w:rsid w:val="00B97A69"/>
    <w:rsid w:val="00B97A81"/>
    <w:rsid w:val="00B97ADA"/>
    <w:rsid w:val="00B97B4F"/>
    <w:rsid w:val="00BA003C"/>
    <w:rsid w:val="00BA04C3"/>
    <w:rsid w:val="00BA0500"/>
    <w:rsid w:val="00BA061A"/>
    <w:rsid w:val="00BA0632"/>
    <w:rsid w:val="00BA0AAA"/>
    <w:rsid w:val="00BA0BCE"/>
    <w:rsid w:val="00BA0C98"/>
    <w:rsid w:val="00BA0DFB"/>
    <w:rsid w:val="00BA0F97"/>
    <w:rsid w:val="00BA17F2"/>
    <w:rsid w:val="00BA1AE4"/>
    <w:rsid w:val="00BA1CE5"/>
    <w:rsid w:val="00BA1E9D"/>
    <w:rsid w:val="00BA1EC1"/>
    <w:rsid w:val="00BA2015"/>
    <w:rsid w:val="00BA2113"/>
    <w:rsid w:val="00BA2193"/>
    <w:rsid w:val="00BA2290"/>
    <w:rsid w:val="00BA2479"/>
    <w:rsid w:val="00BA250D"/>
    <w:rsid w:val="00BA2CBB"/>
    <w:rsid w:val="00BA2FEF"/>
    <w:rsid w:val="00BA3129"/>
    <w:rsid w:val="00BA36D9"/>
    <w:rsid w:val="00BA3826"/>
    <w:rsid w:val="00BA3B8E"/>
    <w:rsid w:val="00BA42D1"/>
    <w:rsid w:val="00BA43D2"/>
    <w:rsid w:val="00BA4788"/>
    <w:rsid w:val="00BA4947"/>
    <w:rsid w:val="00BA4A23"/>
    <w:rsid w:val="00BA5133"/>
    <w:rsid w:val="00BA5695"/>
    <w:rsid w:val="00BA5781"/>
    <w:rsid w:val="00BA57A3"/>
    <w:rsid w:val="00BA5821"/>
    <w:rsid w:val="00BA5A15"/>
    <w:rsid w:val="00BA5E10"/>
    <w:rsid w:val="00BA5F17"/>
    <w:rsid w:val="00BA65DB"/>
    <w:rsid w:val="00BA6904"/>
    <w:rsid w:val="00BA6ABC"/>
    <w:rsid w:val="00BA6D69"/>
    <w:rsid w:val="00BA6E57"/>
    <w:rsid w:val="00BA6EF0"/>
    <w:rsid w:val="00BA70AE"/>
    <w:rsid w:val="00BA7165"/>
    <w:rsid w:val="00BA72BD"/>
    <w:rsid w:val="00BA7849"/>
    <w:rsid w:val="00BB00E0"/>
    <w:rsid w:val="00BB018E"/>
    <w:rsid w:val="00BB037E"/>
    <w:rsid w:val="00BB1548"/>
    <w:rsid w:val="00BB1699"/>
    <w:rsid w:val="00BB194E"/>
    <w:rsid w:val="00BB1995"/>
    <w:rsid w:val="00BB1A80"/>
    <w:rsid w:val="00BB1BB5"/>
    <w:rsid w:val="00BB1CE7"/>
    <w:rsid w:val="00BB1D54"/>
    <w:rsid w:val="00BB1D77"/>
    <w:rsid w:val="00BB1E7F"/>
    <w:rsid w:val="00BB1FBF"/>
    <w:rsid w:val="00BB24BD"/>
    <w:rsid w:val="00BB250A"/>
    <w:rsid w:val="00BB2788"/>
    <w:rsid w:val="00BB2D90"/>
    <w:rsid w:val="00BB2EC3"/>
    <w:rsid w:val="00BB2ED6"/>
    <w:rsid w:val="00BB2FD3"/>
    <w:rsid w:val="00BB2FDF"/>
    <w:rsid w:val="00BB2FFF"/>
    <w:rsid w:val="00BB3021"/>
    <w:rsid w:val="00BB3254"/>
    <w:rsid w:val="00BB3278"/>
    <w:rsid w:val="00BB3320"/>
    <w:rsid w:val="00BB38C0"/>
    <w:rsid w:val="00BB3A23"/>
    <w:rsid w:val="00BB3D12"/>
    <w:rsid w:val="00BB422D"/>
    <w:rsid w:val="00BB4239"/>
    <w:rsid w:val="00BB4489"/>
    <w:rsid w:val="00BB4516"/>
    <w:rsid w:val="00BB468C"/>
    <w:rsid w:val="00BB46EF"/>
    <w:rsid w:val="00BB4886"/>
    <w:rsid w:val="00BB493E"/>
    <w:rsid w:val="00BB4C18"/>
    <w:rsid w:val="00BB4CEF"/>
    <w:rsid w:val="00BB4D5D"/>
    <w:rsid w:val="00BB4FD0"/>
    <w:rsid w:val="00BB525F"/>
    <w:rsid w:val="00BB58A3"/>
    <w:rsid w:val="00BB5AD7"/>
    <w:rsid w:val="00BB5D46"/>
    <w:rsid w:val="00BB5FCB"/>
    <w:rsid w:val="00BB604B"/>
    <w:rsid w:val="00BB65A7"/>
    <w:rsid w:val="00BB68D3"/>
    <w:rsid w:val="00BB6A30"/>
    <w:rsid w:val="00BB6AC6"/>
    <w:rsid w:val="00BB6D18"/>
    <w:rsid w:val="00BB6D5A"/>
    <w:rsid w:val="00BB6EE0"/>
    <w:rsid w:val="00BB6EEE"/>
    <w:rsid w:val="00BB7198"/>
    <w:rsid w:val="00BB71A8"/>
    <w:rsid w:val="00BB7278"/>
    <w:rsid w:val="00BB727B"/>
    <w:rsid w:val="00BB74FB"/>
    <w:rsid w:val="00BB75BD"/>
    <w:rsid w:val="00BB7A19"/>
    <w:rsid w:val="00BB7A80"/>
    <w:rsid w:val="00BB7B3E"/>
    <w:rsid w:val="00BB7C1D"/>
    <w:rsid w:val="00BB7FB8"/>
    <w:rsid w:val="00BC00EC"/>
    <w:rsid w:val="00BC0564"/>
    <w:rsid w:val="00BC0759"/>
    <w:rsid w:val="00BC076F"/>
    <w:rsid w:val="00BC0859"/>
    <w:rsid w:val="00BC08C5"/>
    <w:rsid w:val="00BC093F"/>
    <w:rsid w:val="00BC0DB8"/>
    <w:rsid w:val="00BC11A5"/>
    <w:rsid w:val="00BC12FB"/>
    <w:rsid w:val="00BC18CB"/>
    <w:rsid w:val="00BC1A52"/>
    <w:rsid w:val="00BC1C3C"/>
    <w:rsid w:val="00BC1D06"/>
    <w:rsid w:val="00BC2032"/>
    <w:rsid w:val="00BC209A"/>
    <w:rsid w:val="00BC2322"/>
    <w:rsid w:val="00BC272A"/>
    <w:rsid w:val="00BC2783"/>
    <w:rsid w:val="00BC2812"/>
    <w:rsid w:val="00BC299E"/>
    <w:rsid w:val="00BC2B7E"/>
    <w:rsid w:val="00BC307F"/>
    <w:rsid w:val="00BC3159"/>
    <w:rsid w:val="00BC3257"/>
    <w:rsid w:val="00BC36E1"/>
    <w:rsid w:val="00BC3869"/>
    <w:rsid w:val="00BC386C"/>
    <w:rsid w:val="00BC39DB"/>
    <w:rsid w:val="00BC3A32"/>
    <w:rsid w:val="00BC3B07"/>
    <w:rsid w:val="00BC3C12"/>
    <w:rsid w:val="00BC3C5B"/>
    <w:rsid w:val="00BC408A"/>
    <w:rsid w:val="00BC4366"/>
    <w:rsid w:val="00BC4411"/>
    <w:rsid w:val="00BC46EF"/>
    <w:rsid w:val="00BC4710"/>
    <w:rsid w:val="00BC475D"/>
    <w:rsid w:val="00BC4AD7"/>
    <w:rsid w:val="00BC4D64"/>
    <w:rsid w:val="00BC4DDA"/>
    <w:rsid w:val="00BC4E5C"/>
    <w:rsid w:val="00BC4EA9"/>
    <w:rsid w:val="00BC4ECE"/>
    <w:rsid w:val="00BC5284"/>
    <w:rsid w:val="00BC53F5"/>
    <w:rsid w:val="00BC550D"/>
    <w:rsid w:val="00BC591B"/>
    <w:rsid w:val="00BC5E9D"/>
    <w:rsid w:val="00BC6274"/>
    <w:rsid w:val="00BC6447"/>
    <w:rsid w:val="00BC6A14"/>
    <w:rsid w:val="00BC6BAC"/>
    <w:rsid w:val="00BC6BB7"/>
    <w:rsid w:val="00BC6C27"/>
    <w:rsid w:val="00BC6F73"/>
    <w:rsid w:val="00BC6FD6"/>
    <w:rsid w:val="00BC73AF"/>
    <w:rsid w:val="00BC751D"/>
    <w:rsid w:val="00BC75B6"/>
    <w:rsid w:val="00BC76CE"/>
    <w:rsid w:val="00BC7AA8"/>
    <w:rsid w:val="00BC7DEB"/>
    <w:rsid w:val="00BC7F3A"/>
    <w:rsid w:val="00BD008E"/>
    <w:rsid w:val="00BD01C0"/>
    <w:rsid w:val="00BD03EC"/>
    <w:rsid w:val="00BD0406"/>
    <w:rsid w:val="00BD058E"/>
    <w:rsid w:val="00BD059C"/>
    <w:rsid w:val="00BD0634"/>
    <w:rsid w:val="00BD157C"/>
    <w:rsid w:val="00BD1615"/>
    <w:rsid w:val="00BD1B2D"/>
    <w:rsid w:val="00BD1CF9"/>
    <w:rsid w:val="00BD1D28"/>
    <w:rsid w:val="00BD2101"/>
    <w:rsid w:val="00BD21DB"/>
    <w:rsid w:val="00BD25E1"/>
    <w:rsid w:val="00BD287A"/>
    <w:rsid w:val="00BD2F3B"/>
    <w:rsid w:val="00BD31B5"/>
    <w:rsid w:val="00BD3372"/>
    <w:rsid w:val="00BD34D0"/>
    <w:rsid w:val="00BD362D"/>
    <w:rsid w:val="00BD3ABF"/>
    <w:rsid w:val="00BD3B94"/>
    <w:rsid w:val="00BD4203"/>
    <w:rsid w:val="00BD43DF"/>
    <w:rsid w:val="00BD44E9"/>
    <w:rsid w:val="00BD4670"/>
    <w:rsid w:val="00BD4679"/>
    <w:rsid w:val="00BD472B"/>
    <w:rsid w:val="00BD4BF5"/>
    <w:rsid w:val="00BD4DEF"/>
    <w:rsid w:val="00BD4FD1"/>
    <w:rsid w:val="00BD50AA"/>
    <w:rsid w:val="00BD5135"/>
    <w:rsid w:val="00BD53A0"/>
    <w:rsid w:val="00BD544B"/>
    <w:rsid w:val="00BD5743"/>
    <w:rsid w:val="00BD5A7A"/>
    <w:rsid w:val="00BD5E12"/>
    <w:rsid w:val="00BD63BB"/>
    <w:rsid w:val="00BD641A"/>
    <w:rsid w:val="00BD65EA"/>
    <w:rsid w:val="00BD6705"/>
    <w:rsid w:val="00BD68CA"/>
    <w:rsid w:val="00BD69DB"/>
    <w:rsid w:val="00BD6BFB"/>
    <w:rsid w:val="00BD6D85"/>
    <w:rsid w:val="00BD7291"/>
    <w:rsid w:val="00BD73E6"/>
    <w:rsid w:val="00BD76A7"/>
    <w:rsid w:val="00BD777D"/>
    <w:rsid w:val="00BD7794"/>
    <w:rsid w:val="00BD7987"/>
    <w:rsid w:val="00BD7EA3"/>
    <w:rsid w:val="00BD7F05"/>
    <w:rsid w:val="00BD7F0B"/>
    <w:rsid w:val="00BD7FE2"/>
    <w:rsid w:val="00BE0B19"/>
    <w:rsid w:val="00BE0DD8"/>
    <w:rsid w:val="00BE0DE6"/>
    <w:rsid w:val="00BE117E"/>
    <w:rsid w:val="00BE1399"/>
    <w:rsid w:val="00BE13F0"/>
    <w:rsid w:val="00BE1760"/>
    <w:rsid w:val="00BE17A8"/>
    <w:rsid w:val="00BE17AE"/>
    <w:rsid w:val="00BE1B67"/>
    <w:rsid w:val="00BE1BF0"/>
    <w:rsid w:val="00BE1CCC"/>
    <w:rsid w:val="00BE1CE7"/>
    <w:rsid w:val="00BE1D82"/>
    <w:rsid w:val="00BE1DCA"/>
    <w:rsid w:val="00BE1EE4"/>
    <w:rsid w:val="00BE1F8B"/>
    <w:rsid w:val="00BE21AF"/>
    <w:rsid w:val="00BE2477"/>
    <w:rsid w:val="00BE266B"/>
    <w:rsid w:val="00BE2912"/>
    <w:rsid w:val="00BE2B4F"/>
    <w:rsid w:val="00BE2DA3"/>
    <w:rsid w:val="00BE2EA1"/>
    <w:rsid w:val="00BE2F39"/>
    <w:rsid w:val="00BE30BE"/>
    <w:rsid w:val="00BE332D"/>
    <w:rsid w:val="00BE3341"/>
    <w:rsid w:val="00BE341B"/>
    <w:rsid w:val="00BE35D7"/>
    <w:rsid w:val="00BE3CF1"/>
    <w:rsid w:val="00BE40E0"/>
    <w:rsid w:val="00BE47A2"/>
    <w:rsid w:val="00BE4829"/>
    <w:rsid w:val="00BE4B20"/>
    <w:rsid w:val="00BE4C11"/>
    <w:rsid w:val="00BE4E35"/>
    <w:rsid w:val="00BE5112"/>
    <w:rsid w:val="00BE5569"/>
    <w:rsid w:val="00BE58C6"/>
    <w:rsid w:val="00BE5AFD"/>
    <w:rsid w:val="00BE5D57"/>
    <w:rsid w:val="00BE5FC4"/>
    <w:rsid w:val="00BE6228"/>
    <w:rsid w:val="00BE626D"/>
    <w:rsid w:val="00BE67F6"/>
    <w:rsid w:val="00BE6D1F"/>
    <w:rsid w:val="00BE6F57"/>
    <w:rsid w:val="00BE730E"/>
    <w:rsid w:val="00BE7335"/>
    <w:rsid w:val="00BE7645"/>
    <w:rsid w:val="00BE7818"/>
    <w:rsid w:val="00BE7C4D"/>
    <w:rsid w:val="00BE7C65"/>
    <w:rsid w:val="00BE7C9E"/>
    <w:rsid w:val="00BE7F54"/>
    <w:rsid w:val="00BE7F6A"/>
    <w:rsid w:val="00BF0274"/>
    <w:rsid w:val="00BF0527"/>
    <w:rsid w:val="00BF0743"/>
    <w:rsid w:val="00BF08C4"/>
    <w:rsid w:val="00BF0BAF"/>
    <w:rsid w:val="00BF10F3"/>
    <w:rsid w:val="00BF1227"/>
    <w:rsid w:val="00BF14B3"/>
    <w:rsid w:val="00BF1547"/>
    <w:rsid w:val="00BF1810"/>
    <w:rsid w:val="00BF19CE"/>
    <w:rsid w:val="00BF1A2C"/>
    <w:rsid w:val="00BF1AF1"/>
    <w:rsid w:val="00BF1BD4"/>
    <w:rsid w:val="00BF1F0C"/>
    <w:rsid w:val="00BF245D"/>
    <w:rsid w:val="00BF2B6F"/>
    <w:rsid w:val="00BF3339"/>
    <w:rsid w:val="00BF351A"/>
    <w:rsid w:val="00BF3619"/>
    <w:rsid w:val="00BF3914"/>
    <w:rsid w:val="00BF393F"/>
    <w:rsid w:val="00BF395F"/>
    <w:rsid w:val="00BF39E8"/>
    <w:rsid w:val="00BF3A1D"/>
    <w:rsid w:val="00BF3C39"/>
    <w:rsid w:val="00BF3C5C"/>
    <w:rsid w:val="00BF3F78"/>
    <w:rsid w:val="00BF414E"/>
    <w:rsid w:val="00BF41AC"/>
    <w:rsid w:val="00BF420D"/>
    <w:rsid w:val="00BF4604"/>
    <w:rsid w:val="00BF49B1"/>
    <w:rsid w:val="00BF4AA3"/>
    <w:rsid w:val="00BF4B2E"/>
    <w:rsid w:val="00BF50A5"/>
    <w:rsid w:val="00BF51A3"/>
    <w:rsid w:val="00BF51B1"/>
    <w:rsid w:val="00BF5552"/>
    <w:rsid w:val="00BF58D8"/>
    <w:rsid w:val="00BF62F0"/>
    <w:rsid w:val="00BF6769"/>
    <w:rsid w:val="00BF68DD"/>
    <w:rsid w:val="00BF6C03"/>
    <w:rsid w:val="00BF6C35"/>
    <w:rsid w:val="00BF6C71"/>
    <w:rsid w:val="00BF6EC6"/>
    <w:rsid w:val="00BF6F84"/>
    <w:rsid w:val="00BF6FBF"/>
    <w:rsid w:val="00BF7376"/>
    <w:rsid w:val="00BF73F2"/>
    <w:rsid w:val="00BF7809"/>
    <w:rsid w:val="00BF7C9A"/>
    <w:rsid w:val="00BF7F6D"/>
    <w:rsid w:val="00C00963"/>
    <w:rsid w:val="00C01360"/>
    <w:rsid w:val="00C01438"/>
    <w:rsid w:val="00C01671"/>
    <w:rsid w:val="00C01AF7"/>
    <w:rsid w:val="00C0240D"/>
    <w:rsid w:val="00C02419"/>
    <w:rsid w:val="00C024CD"/>
    <w:rsid w:val="00C0269F"/>
    <w:rsid w:val="00C02766"/>
    <w:rsid w:val="00C02AA4"/>
    <w:rsid w:val="00C03026"/>
    <w:rsid w:val="00C0313B"/>
    <w:rsid w:val="00C03350"/>
    <w:rsid w:val="00C03AF4"/>
    <w:rsid w:val="00C03EE8"/>
    <w:rsid w:val="00C0405D"/>
    <w:rsid w:val="00C040F5"/>
    <w:rsid w:val="00C040FD"/>
    <w:rsid w:val="00C0412F"/>
    <w:rsid w:val="00C046F5"/>
    <w:rsid w:val="00C04728"/>
    <w:rsid w:val="00C049D8"/>
    <w:rsid w:val="00C04BA3"/>
    <w:rsid w:val="00C05118"/>
    <w:rsid w:val="00C053C1"/>
    <w:rsid w:val="00C0574C"/>
    <w:rsid w:val="00C05B33"/>
    <w:rsid w:val="00C05BEC"/>
    <w:rsid w:val="00C05EA8"/>
    <w:rsid w:val="00C06005"/>
    <w:rsid w:val="00C064A6"/>
    <w:rsid w:val="00C065A5"/>
    <w:rsid w:val="00C065C6"/>
    <w:rsid w:val="00C06934"/>
    <w:rsid w:val="00C06A42"/>
    <w:rsid w:val="00C06BCA"/>
    <w:rsid w:val="00C06E7D"/>
    <w:rsid w:val="00C0727F"/>
    <w:rsid w:val="00C072AE"/>
    <w:rsid w:val="00C07369"/>
    <w:rsid w:val="00C07423"/>
    <w:rsid w:val="00C07578"/>
    <w:rsid w:val="00C076D0"/>
    <w:rsid w:val="00C07855"/>
    <w:rsid w:val="00C07939"/>
    <w:rsid w:val="00C07E75"/>
    <w:rsid w:val="00C10014"/>
    <w:rsid w:val="00C1012D"/>
    <w:rsid w:val="00C1024C"/>
    <w:rsid w:val="00C1032E"/>
    <w:rsid w:val="00C10645"/>
    <w:rsid w:val="00C11118"/>
    <w:rsid w:val="00C1112B"/>
    <w:rsid w:val="00C11391"/>
    <w:rsid w:val="00C113AB"/>
    <w:rsid w:val="00C115BA"/>
    <w:rsid w:val="00C115F0"/>
    <w:rsid w:val="00C11A88"/>
    <w:rsid w:val="00C11A9E"/>
    <w:rsid w:val="00C11AF8"/>
    <w:rsid w:val="00C12012"/>
    <w:rsid w:val="00C125E4"/>
    <w:rsid w:val="00C12686"/>
    <w:rsid w:val="00C1281D"/>
    <w:rsid w:val="00C12874"/>
    <w:rsid w:val="00C12BC1"/>
    <w:rsid w:val="00C12E20"/>
    <w:rsid w:val="00C13171"/>
    <w:rsid w:val="00C1355F"/>
    <w:rsid w:val="00C13A6F"/>
    <w:rsid w:val="00C13BDA"/>
    <w:rsid w:val="00C13FFD"/>
    <w:rsid w:val="00C14305"/>
    <w:rsid w:val="00C144F9"/>
    <w:rsid w:val="00C14632"/>
    <w:rsid w:val="00C1495B"/>
    <w:rsid w:val="00C14CB6"/>
    <w:rsid w:val="00C1542E"/>
    <w:rsid w:val="00C1575E"/>
    <w:rsid w:val="00C158A7"/>
    <w:rsid w:val="00C15A0F"/>
    <w:rsid w:val="00C15B5E"/>
    <w:rsid w:val="00C15B99"/>
    <w:rsid w:val="00C15EA0"/>
    <w:rsid w:val="00C16418"/>
    <w:rsid w:val="00C164AF"/>
    <w:rsid w:val="00C164C7"/>
    <w:rsid w:val="00C166C4"/>
    <w:rsid w:val="00C167A4"/>
    <w:rsid w:val="00C168BE"/>
    <w:rsid w:val="00C16C30"/>
    <w:rsid w:val="00C16C70"/>
    <w:rsid w:val="00C17249"/>
    <w:rsid w:val="00C17297"/>
    <w:rsid w:val="00C17610"/>
    <w:rsid w:val="00C1761B"/>
    <w:rsid w:val="00C179CE"/>
    <w:rsid w:val="00C20169"/>
    <w:rsid w:val="00C201CC"/>
    <w:rsid w:val="00C203B7"/>
    <w:rsid w:val="00C20A00"/>
    <w:rsid w:val="00C20C96"/>
    <w:rsid w:val="00C21418"/>
    <w:rsid w:val="00C215C2"/>
    <w:rsid w:val="00C21673"/>
    <w:rsid w:val="00C21A07"/>
    <w:rsid w:val="00C21C7A"/>
    <w:rsid w:val="00C22D5F"/>
    <w:rsid w:val="00C22FB5"/>
    <w:rsid w:val="00C22FE1"/>
    <w:rsid w:val="00C23021"/>
    <w:rsid w:val="00C23130"/>
    <w:rsid w:val="00C23419"/>
    <w:rsid w:val="00C23D24"/>
    <w:rsid w:val="00C23E91"/>
    <w:rsid w:val="00C2404D"/>
    <w:rsid w:val="00C2410C"/>
    <w:rsid w:val="00C24822"/>
    <w:rsid w:val="00C24873"/>
    <w:rsid w:val="00C24883"/>
    <w:rsid w:val="00C2490F"/>
    <w:rsid w:val="00C249A8"/>
    <w:rsid w:val="00C24AD6"/>
    <w:rsid w:val="00C24BBA"/>
    <w:rsid w:val="00C24BE6"/>
    <w:rsid w:val="00C251D2"/>
    <w:rsid w:val="00C251E9"/>
    <w:rsid w:val="00C252F7"/>
    <w:rsid w:val="00C25385"/>
    <w:rsid w:val="00C255A5"/>
    <w:rsid w:val="00C25771"/>
    <w:rsid w:val="00C2584B"/>
    <w:rsid w:val="00C25942"/>
    <w:rsid w:val="00C25DD2"/>
    <w:rsid w:val="00C25DD9"/>
    <w:rsid w:val="00C25DDE"/>
    <w:rsid w:val="00C2624B"/>
    <w:rsid w:val="00C2663F"/>
    <w:rsid w:val="00C2693E"/>
    <w:rsid w:val="00C26DB8"/>
    <w:rsid w:val="00C26FF5"/>
    <w:rsid w:val="00C2704B"/>
    <w:rsid w:val="00C273C1"/>
    <w:rsid w:val="00C279B6"/>
    <w:rsid w:val="00C27A38"/>
    <w:rsid w:val="00C27A95"/>
    <w:rsid w:val="00C27B3F"/>
    <w:rsid w:val="00C27B43"/>
    <w:rsid w:val="00C27D39"/>
    <w:rsid w:val="00C27D4C"/>
    <w:rsid w:val="00C27DAC"/>
    <w:rsid w:val="00C27F99"/>
    <w:rsid w:val="00C301FB"/>
    <w:rsid w:val="00C303E4"/>
    <w:rsid w:val="00C30813"/>
    <w:rsid w:val="00C3087A"/>
    <w:rsid w:val="00C3097F"/>
    <w:rsid w:val="00C309DE"/>
    <w:rsid w:val="00C317D6"/>
    <w:rsid w:val="00C31B56"/>
    <w:rsid w:val="00C31B73"/>
    <w:rsid w:val="00C31D9E"/>
    <w:rsid w:val="00C31E02"/>
    <w:rsid w:val="00C31EEE"/>
    <w:rsid w:val="00C32386"/>
    <w:rsid w:val="00C323AB"/>
    <w:rsid w:val="00C324D8"/>
    <w:rsid w:val="00C32839"/>
    <w:rsid w:val="00C328B8"/>
    <w:rsid w:val="00C331A1"/>
    <w:rsid w:val="00C33446"/>
    <w:rsid w:val="00C334FE"/>
    <w:rsid w:val="00C33CDC"/>
    <w:rsid w:val="00C33D3A"/>
    <w:rsid w:val="00C3400F"/>
    <w:rsid w:val="00C341A2"/>
    <w:rsid w:val="00C343B4"/>
    <w:rsid w:val="00C349E9"/>
    <w:rsid w:val="00C34B64"/>
    <w:rsid w:val="00C34C36"/>
    <w:rsid w:val="00C34F5A"/>
    <w:rsid w:val="00C352B3"/>
    <w:rsid w:val="00C35997"/>
    <w:rsid w:val="00C35FBD"/>
    <w:rsid w:val="00C360C1"/>
    <w:rsid w:val="00C3654C"/>
    <w:rsid w:val="00C36685"/>
    <w:rsid w:val="00C36730"/>
    <w:rsid w:val="00C367FA"/>
    <w:rsid w:val="00C36ACA"/>
    <w:rsid w:val="00C36BF5"/>
    <w:rsid w:val="00C36DBA"/>
    <w:rsid w:val="00C36DBC"/>
    <w:rsid w:val="00C36F15"/>
    <w:rsid w:val="00C37354"/>
    <w:rsid w:val="00C373C4"/>
    <w:rsid w:val="00C374C7"/>
    <w:rsid w:val="00C375F5"/>
    <w:rsid w:val="00C376BA"/>
    <w:rsid w:val="00C376BC"/>
    <w:rsid w:val="00C37B82"/>
    <w:rsid w:val="00C37B86"/>
    <w:rsid w:val="00C40373"/>
    <w:rsid w:val="00C4082D"/>
    <w:rsid w:val="00C40AE6"/>
    <w:rsid w:val="00C40C32"/>
    <w:rsid w:val="00C40FA0"/>
    <w:rsid w:val="00C411AF"/>
    <w:rsid w:val="00C4138D"/>
    <w:rsid w:val="00C4157E"/>
    <w:rsid w:val="00C4159B"/>
    <w:rsid w:val="00C41DAE"/>
    <w:rsid w:val="00C41E3A"/>
    <w:rsid w:val="00C41F7F"/>
    <w:rsid w:val="00C41FBA"/>
    <w:rsid w:val="00C42764"/>
    <w:rsid w:val="00C42A6A"/>
    <w:rsid w:val="00C42DC0"/>
    <w:rsid w:val="00C4304C"/>
    <w:rsid w:val="00C43072"/>
    <w:rsid w:val="00C4308E"/>
    <w:rsid w:val="00C431AB"/>
    <w:rsid w:val="00C43315"/>
    <w:rsid w:val="00C43701"/>
    <w:rsid w:val="00C43C21"/>
    <w:rsid w:val="00C43C71"/>
    <w:rsid w:val="00C43D33"/>
    <w:rsid w:val="00C43D41"/>
    <w:rsid w:val="00C443F4"/>
    <w:rsid w:val="00C44915"/>
    <w:rsid w:val="00C44A8B"/>
    <w:rsid w:val="00C44CFA"/>
    <w:rsid w:val="00C44E50"/>
    <w:rsid w:val="00C452F5"/>
    <w:rsid w:val="00C4563A"/>
    <w:rsid w:val="00C4591F"/>
    <w:rsid w:val="00C45AE0"/>
    <w:rsid w:val="00C45C84"/>
    <w:rsid w:val="00C46028"/>
    <w:rsid w:val="00C460F4"/>
    <w:rsid w:val="00C461CE"/>
    <w:rsid w:val="00C46555"/>
    <w:rsid w:val="00C46574"/>
    <w:rsid w:val="00C46B15"/>
    <w:rsid w:val="00C46F18"/>
    <w:rsid w:val="00C46F7D"/>
    <w:rsid w:val="00C471C9"/>
    <w:rsid w:val="00C47293"/>
    <w:rsid w:val="00C479B5"/>
    <w:rsid w:val="00C47BB7"/>
    <w:rsid w:val="00C5001D"/>
    <w:rsid w:val="00C501A3"/>
    <w:rsid w:val="00C50242"/>
    <w:rsid w:val="00C5034D"/>
    <w:rsid w:val="00C503AE"/>
    <w:rsid w:val="00C50415"/>
    <w:rsid w:val="00C5050E"/>
    <w:rsid w:val="00C5051A"/>
    <w:rsid w:val="00C509E3"/>
    <w:rsid w:val="00C50E99"/>
    <w:rsid w:val="00C511D3"/>
    <w:rsid w:val="00C51479"/>
    <w:rsid w:val="00C51A64"/>
    <w:rsid w:val="00C52744"/>
    <w:rsid w:val="00C5280A"/>
    <w:rsid w:val="00C528AB"/>
    <w:rsid w:val="00C52AA6"/>
    <w:rsid w:val="00C534E3"/>
    <w:rsid w:val="00C53623"/>
    <w:rsid w:val="00C53653"/>
    <w:rsid w:val="00C53806"/>
    <w:rsid w:val="00C53D5A"/>
    <w:rsid w:val="00C53EB3"/>
    <w:rsid w:val="00C542D4"/>
    <w:rsid w:val="00C54335"/>
    <w:rsid w:val="00C546C4"/>
    <w:rsid w:val="00C549F3"/>
    <w:rsid w:val="00C54D71"/>
    <w:rsid w:val="00C54DC3"/>
    <w:rsid w:val="00C5508C"/>
    <w:rsid w:val="00C55150"/>
    <w:rsid w:val="00C5538C"/>
    <w:rsid w:val="00C5555A"/>
    <w:rsid w:val="00C55573"/>
    <w:rsid w:val="00C55F46"/>
    <w:rsid w:val="00C563F5"/>
    <w:rsid w:val="00C56621"/>
    <w:rsid w:val="00C56E93"/>
    <w:rsid w:val="00C570F7"/>
    <w:rsid w:val="00C57260"/>
    <w:rsid w:val="00C5766D"/>
    <w:rsid w:val="00C577D5"/>
    <w:rsid w:val="00C57828"/>
    <w:rsid w:val="00C57CAE"/>
    <w:rsid w:val="00C57CC3"/>
    <w:rsid w:val="00C602FE"/>
    <w:rsid w:val="00C60365"/>
    <w:rsid w:val="00C6041E"/>
    <w:rsid w:val="00C607A1"/>
    <w:rsid w:val="00C60E79"/>
    <w:rsid w:val="00C61013"/>
    <w:rsid w:val="00C6104B"/>
    <w:rsid w:val="00C61404"/>
    <w:rsid w:val="00C614D7"/>
    <w:rsid w:val="00C61A9D"/>
    <w:rsid w:val="00C61B97"/>
    <w:rsid w:val="00C61C6C"/>
    <w:rsid w:val="00C61CFC"/>
    <w:rsid w:val="00C624E0"/>
    <w:rsid w:val="00C626E9"/>
    <w:rsid w:val="00C62B7B"/>
    <w:rsid w:val="00C62BAF"/>
    <w:rsid w:val="00C62C94"/>
    <w:rsid w:val="00C62CD5"/>
    <w:rsid w:val="00C62CFB"/>
    <w:rsid w:val="00C62EE5"/>
    <w:rsid w:val="00C63434"/>
    <w:rsid w:val="00C636E6"/>
    <w:rsid w:val="00C639D6"/>
    <w:rsid w:val="00C63A9B"/>
    <w:rsid w:val="00C63AF3"/>
    <w:rsid w:val="00C63AF7"/>
    <w:rsid w:val="00C63CB7"/>
    <w:rsid w:val="00C63F8E"/>
    <w:rsid w:val="00C64161"/>
    <w:rsid w:val="00C64223"/>
    <w:rsid w:val="00C6422B"/>
    <w:rsid w:val="00C6430A"/>
    <w:rsid w:val="00C643B1"/>
    <w:rsid w:val="00C64765"/>
    <w:rsid w:val="00C647FB"/>
    <w:rsid w:val="00C6493E"/>
    <w:rsid w:val="00C649BB"/>
    <w:rsid w:val="00C64C49"/>
    <w:rsid w:val="00C65154"/>
    <w:rsid w:val="00C654E0"/>
    <w:rsid w:val="00C655A4"/>
    <w:rsid w:val="00C659D4"/>
    <w:rsid w:val="00C65BFA"/>
    <w:rsid w:val="00C65C84"/>
    <w:rsid w:val="00C65DA8"/>
    <w:rsid w:val="00C66155"/>
    <w:rsid w:val="00C66AAF"/>
    <w:rsid w:val="00C66D28"/>
    <w:rsid w:val="00C66EF6"/>
    <w:rsid w:val="00C673B2"/>
    <w:rsid w:val="00C67401"/>
    <w:rsid w:val="00C67708"/>
    <w:rsid w:val="00C679AE"/>
    <w:rsid w:val="00C67A04"/>
    <w:rsid w:val="00C67B12"/>
    <w:rsid w:val="00C67D01"/>
    <w:rsid w:val="00C67EAB"/>
    <w:rsid w:val="00C67EE5"/>
    <w:rsid w:val="00C70045"/>
    <w:rsid w:val="00C70480"/>
    <w:rsid w:val="00C706A2"/>
    <w:rsid w:val="00C70772"/>
    <w:rsid w:val="00C7080C"/>
    <w:rsid w:val="00C708B9"/>
    <w:rsid w:val="00C70A08"/>
    <w:rsid w:val="00C70DFF"/>
    <w:rsid w:val="00C70E1D"/>
    <w:rsid w:val="00C70ED9"/>
    <w:rsid w:val="00C70F33"/>
    <w:rsid w:val="00C71433"/>
    <w:rsid w:val="00C71973"/>
    <w:rsid w:val="00C71E7D"/>
    <w:rsid w:val="00C72106"/>
    <w:rsid w:val="00C722E7"/>
    <w:rsid w:val="00C7236C"/>
    <w:rsid w:val="00C72554"/>
    <w:rsid w:val="00C72607"/>
    <w:rsid w:val="00C727A9"/>
    <w:rsid w:val="00C72870"/>
    <w:rsid w:val="00C72D7E"/>
    <w:rsid w:val="00C7303E"/>
    <w:rsid w:val="00C73604"/>
    <w:rsid w:val="00C73A4F"/>
    <w:rsid w:val="00C74295"/>
    <w:rsid w:val="00C742D9"/>
    <w:rsid w:val="00C749D2"/>
    <w:rsid w:val="00C74C2E"/>
    <w:rsid w:val="00C74DB6"/>
    <w:rsid w:val="00C7537C"/>
    <w:rsid w:val="00C75412"/>
    <w:rsid w:val="00C758A0"/>
    <w:rsid w:val="00C75A21"/>
    <w:rsid w:val="00C75A6B"/>
    <w:rsid w:val="00C75C5D"/>
    <w:rsid w:val="00C760B4"/>
    <w:rsid w:val="00C7610C"/>
    <w:rsid w:val="00C763B6"/>
    <w:rsid w:val="00C7644F"/>
    <w:rsid w:val="00C76498"/>
    <w:rsid w:val="00C768F6"/>
    <w:rsid w:val="00C76F84"/>
    <w:rsid w:val="00C77294"/>
    <w:rsid w:val="00C772B6"/>
    <w:rsid w:val="00C77A60"/>
    <w:rsid w:val="00C77A86"/>
    <w:rsid w:val="00C77C3D"/>
    <w:rsid w:val="00C80073"/>
    <w:rsid w:val="00C806B1"/>
    <w:rsid w:val="00C8078D"/>
    <w:rsid w:val="00C80DEA"/>
    <w:rsid w:val="00C80F5D"/>
    <w:rsid w:val="00C81370"/>
    <w:rsid w:val="00C81372"/>
    <w:rsid w:val="00C813D8"/>
    <w:rsid w:val="00C81A40"/>
    <w:rsid w:val="00C81CF1"/>
    <w:rsid w:val="00C82188"/>
    <w:rsid w:val="00C821DA"/>
    <w:rsid w:val="00C8256E"/>
    <w:rsid w:val="00C82C89"/>
    <w:rsid w:val="00C82DDB"/>
    <w:rsid w:val="00C82ECE"/>
    <w:rsid w:val="00C831A5"/>
    <w:rsid w:val="00C832DC"/>
    <w:rsid w:val="00C8377F"/>
    <w:rsid w:val="00C83AEA"/>
    <w:rsid w:val="00C83C07"/>
    <w:rsid w:val="00C83C10"/>
    <w:rsid w:val="00C83C9D"/>
    <w:rsid w:val="00C83DF4"/>
    <w:rsid w:val="00C83F93"/>
    <w:rsid w:val="00C84715"/>
    <w:rsid w:val="00C847AD"/>
    <w:rsid w:val="00C84B1F"/>
    <w:rsid w:val="00C84DD8"/>
    <w:rsid w:val="00C851AB"/>
    <w:rsid w:val="00C858DD"/>
    <w:rsid w:val="00C85FF0"/>
    <w:rsid w:val="00C8646D"/>
    <w:rsid w:val="00C86590"/>
    <w:rsid w:val="00C8659E"/>
    <w:rsid w:val="00C86663"/>
    <w:rsid w:val="00C86A61"/>
    <w:rsid w:val="00C86DB4"/>
    <w:rsid w:val="00C86DF5"/>
    <w:rsid w:val="00C8718F"/>
    <w:rsid w:val="00C87256"/>
    <w:rsid w:val="00C8784A"/>
    <w:rsid w:val="00C8785C"/>
    <w:rsid w:val="00C87B15"/>
    <w:rsid w:val="00C87B4A"/>
    <w:rsid w:val="00C87D8B"/>
    <w:rsid w:val="00C90231"/>
    <w:rsid w:val="00C905A1"/>
    <w:rsid w:val="00C9060B"/>
    <w:rsid w:val="00C90ADC"/>
    <w:rsid w:val="00C90B20"/>
    <w:rsid w:val="00C90D42"/>
    <w:rsid w:val="00C90F93"/>
    <w:rsid w:val="00C912DE"/>
    <w:rsid w:val="00C913E7"/>
    <w:rsid w:val="00C91517"/>
    <w:rsid w:val="00C91C7F"/>
    <w:rsid w:val="00C91CC4"/>
    <w:rsid w:val="00C91D5E"/>
    <w:rsid w:val="00C91D9A"/>
    <w:rsid w:val="00C91DE3"/>
    <w:rsid w:val="00C9200E"/>
    <w:rsid w:val="00C923B2"/>
    <w:rsid w:val="00C92764"/>
    <w:rsid w:val="00C92A06"/>
    <w:rsid w:val="00C92C7F"/>
    <w:rsid w:val="00C93040"/>
    <w:rsid w:val="00C93242"/>
    <w:rsid w:val="00C9369D"/>
    <w:rsid w:val="00C93DA9"/>
    <w:rsid w:val="00C9415E"/>
    <w:rsid w:val="00C9436C"/>
    <w:rsid w:val="00C944FA"/>
    <w:rsid w:val="00C9486B"/>
    <w:rsid w:val="00C9582F"/>
    <w:rsid w:val="00C95854"/>
    <w:rsid w:val="00C958A4"/>
    <w:rsid w:val="00C95952"/>
    <w:rsid w:val="00C95C64"/>
    <w:rsid w:val="00C95EFF"/>
    <w:rsid w:val="00C96132"/>
    <w:rsid w:val="00C96486"/>
    <w:rsid w:val="00C967B8"/>
    <w:rsid w:val="00C969A3"/>
    <w:rsid w:val="00C96BD2"/>
    <w:rsid w:val="00C96C81"/>
    <w:rsid w:val="00C96E6F"/>
    <w:rsid w:val="00C97374"/>
    <w:rsid w:val="00C97872"/>
    <w:rsid w:val="00C97AED"/>
    <w:rsid w:val="00C97E73"/>
    <w:rsid w:val="00C97ECE"/>
    <w:rsid w:val="00C97F6D"/>
    <w:rsid w:val="00CA02F0"/>
    <w:rsid w:val="00CA0532"/>
    <w:rsid w:val="00CA053F"/>
    <w:rsid w:val="00CA06E4"/>
    <w:rsid w:val="00CA0CF0"/>
    <w:rsid w:val="00CA1148"/>
    <w:rsid w:val="00CA11ED"/>
    <w:rsid w:val="00CA13F1"/>
    <w:rsid w:val="00CA1561"/>
    <w:rsid w:val="00CA1689"/>
    <w:rsid w:val="00CA17CF"/>
    <w:rsid w:val="00CA1B98"/>
    <w:rsid w:val="00CA2241"/>
    <w:rsid w:val="00CA24C2"/>
    <w:rsid w:val="00CA2805"/>
    <w:rsid w:val="00CA291F"/>
    <w:rsid w:val="00CA2BB8"/>
    <w:rsid w:val="00CA2BE5"/>
    <w:rsid w:val="00CA2E93"/>
    <w:rsid w:val="00CA3976"/>
    <w:rsid w:val="00CA3B7A"/>
    <w:rsid w:val="00CA3CDD"/>
    <w:rsid w:val="00CA3DB3"/>
    <w:rsid w:val="00CA3F46"/>
    <w:rsid w:val="00CA3FC3"/>
    <w:rsid w:val="00CA403B"/>
    <w:rsid w:val="00CA4754"/>
    <w:rsid w:val="00CA48FA"/>
    <w:rsid w:val="00CA4B63"/>
    <w:rsid w:val="00CA4CC3"/>
    <w:rsid w:val="00CA505A"/>
    <w:rsid w:val="00CA54CE"/>
    <w:rsid w:val="00CA59A7"/>
    <w:rsid w:val="00CA59DD"/>
    <w:rsid w:val="00CA5B4A"/>
    <w:rsid w:val="00CA629E"/>
    <w:rsid w:val="00CA6671"/>
    <w:rsid w:val="00CA6D93"/>
    <w:rsid w:val="00CA75F0"/>
    <w:rsid w:val="00CA7BC8"/>
    <w:rsid w:val="00CB0079"/>
    <w:rsid w:val="00CB008E"/>
    <w:rsid w:val="00CB01FA"/>
    <w:rsid w:val="00CB02A7"/>
    <w:rsid w:val="00CB0303"/>
    <w:rsid w:val="00CB0737"/>
    <w:rsid w:val="00CB0961"/>
    <w:rsid w:val="00CB097A"/>
    <w:rsid w:val="00CB0A2B"/>
    <w:rsid w:val="00CB12D9"/>
    <w:rsid w:val="00CB142A"/>
    <w:rsid w:val="00CB1478"/>
    <w:rsid w:val="00CB22E8"/>
    <w:rsid w:val="00CB260C"/>
    <w:rsid w:val="00CB26EC"/>
    <w:rsid w:val="00CB2850"/>
    <w:rsid w:val="00CB29A0"/>
    <w:rsid w:val="00CB2A94"/>
    <w:rsid w:val="00CB2D2A"/>
    <w:rsid w:val="00CB2F6A"/>
    <w:rsid w:val="00CB2F87"/>
    <w:rsid w:val="00CB3289"/>
    <w:rsid w:val="00CB361C"/>
    <w:rsid w:val="00CB3766"/>
    <w:rsid w:val="00CB3C61"/>
    <w:rsid w:val="00CB3D64"/>
    <w:rsid w:val="00CB3D72"/>
    <w:rsid w:val="00CB3FA8"/>
    <w:rsid w:val="00CB4004"/>
    <w:rsid w:val="00CB4137"/>
    <w:rsid w:val="00CB4216"/>
    <w:rsid w:val="00CB45E2"/>
    <w:rsid w:val="00CB4E36"/>
    <w:rsid w:val="00CB509F"/>
    <w:rsid w:val="00CB517A"/>
    <w:rsid w:val="00CB5421"/>
    <w:rsid w:val="00CB5487"/>
    <w:rsid w:val="00CB54F5"/>
    <w:rsid w:val="00CB5B1E"/>
    <w:rsid w:val="00CB5B82"/>
    <w:rsid w:val="00CB5E02"/>
    <w:rsid w:val="00CB660F"/>
    <w:rsid w:val="00CB6618"/>
    <w:rsid w:val="00CB66DB"/>
    <w:rsid w:val="00CB6753"/>
    <w:rsid w:val="00CB6794"/>
    <w:rsid w:val="00CB68E7"/>
    <w:rsid w:val="00CB68EE"/>
    <w:rsid w:val="00CB69A5"/>
    <w:rsid w:val="00CB6B65"/>
    <w:rsid w:val="00CB6C4E"/>
    <w:rsid w:val="00CB6DDF"/>
    <w:rsid w:val="00CB6E3F"/>
    <w:rsid w:val="00CB6F3E"/>
    <w:rsid w:val="00CB6FD0"/>
    <w:rsid w:val="00CB7137"/>
    <w:rsid w:val="00CB72C4"/>
    <w:rsid w:val="00CB76D3"/>
    <w:rsid w:val="00CB77FD"/>
    <w:rsid w:val="00CB7850"/>
    <w:rsid w:val="00CB7862"/>
    <w:rsid w:val="00CB787A"/>
    <w:rsid w:val="00CB79A5"/>
    <w:rsid w:val="00CB7BAB"/>
    <w:rsid w:val="00CB7F9B"/>
    <w:rsid w:val="00CC0381"/>
    <w:rsid w:val="00CC0389"/>
    <w:rsid w:val="00CC0BEB"/>
    <w:rsid w:val="00CC0C4A"/>
    <w:rsid w:val="00CC0C9B"/>
    <w:rsid w:val="00CC10CE"/>
    <w:rsid w:val="00CC1513"/>
    <w:rsid w:val="00CC17F0"/>
    <w:rsid w:val="00CC1853"/>
    <w:rsid w:val="00CC18E3"/>
    <w:rsid w:val="00CC1FAE"/>
    <w:rsid w:val="00CC2186"/>
    <w:rsid w:val="00CC280B"/>
    <w:rsid w:val="00CC35F1"/>
    <w:rsid w:val="00CC3740"/>
    <w:rsid w:val="00CC3A23"/>
    <w:rsid w:val="00CC418E"/>
    <w:rsid w:val="00CC4192"/>
    <w:rsid w:val="00CC42E3"/>
    <w:rsid w:val="00CC44D7"/>
    <w:rsid w:val="00CC450B"/>
    <w:rsid w:val="00CC459E"/>
    <w:rsid w:val="00CC4631"/>
    <w:rsid w:val="00CC480D"/>
    <w:rsid w:val="00CC4A0D"/>
    <w:rsid w:val="00CC4E8F"/>
    <w:rsid w:val="00CC5343"/>
    <w:rsid w:val="00CC534C"/>
    <w:rsid w:val="00CC5ABB"/>
    <w:rsid w:val="00CC5C99"/>
    <w:rsid w:val="00CC65CF"/>
    <w:rsid w:val="00CC675F"/>
    <w:rsid w:val="00CC6971"/>
    <w:rsid w:val="00CC69B6"/>
    <w:rsid w:val="00CC6AE9"/>
    <w:rsid w:val="00CC6B02"/>
    <w:rsid w:val="00CC6E69"/>
    <w:rsid w:val="00CC7051"/>
    <w:rsid w:val="00CC71F6"/>
    <w:rsid w:val="00CC737C"/>
    <w:rsid w:val="00CC74C0"/>
    <w:rsid w:val="00CC75D1"/>
    <w:rsid w:val="00CC7805"/>
    <w:rsid w:val="00CC7827"/>
    <w:rsid w:val="00CC7DAB"/>
    <w:rsid w:val="00CC7DC3"/>
    <w:rsid w:val="00CD0339"/>
    <w:rsid w:val="00CD078E"/>
    <w:rsid w:val="00CD087D"/>
    <w:rsid w:val="00CD0DEA"/>
    <w:rsid w:val="00CD0F3B"/>
    <w:rsid w:val="00CD0F5D"/>
    <w:rsid w:val="00CD14BE"/>
    <w:rsid w:val="00CD1C0B"/>
    <w:rsid w:val="00CD1C84"/>
    <w:rsid w:val="00CD1FB7"/>
    <w:rsid w:val="00CD20C3"/>
    <w:rsid w:val="00CD21D5"/>
    <w:rsid w:val="00CD226A"/>
    <w:rsid w:val="00CD239A"/>
    <w:rsid w:val="00CD25E3"/>
    <w:rsid w:val="00CD29B0"/>
    <w:rsid w:val="00CD2C1B"/>
    <w:rsid w:val="00CD2FBC"/>
    <w:rsid w:val="00CD439A"/>
    <w:rsid w:val="00CD45C6"/>
    <w:rsid w:val="00CD51F1"/>
    <w:rsid w:val="00CD54FD"/>
    <w:rsid w:val="00CD5512"/>
    <w:rsid w:val="00CD5677"/>
    <w:rsid w:val="00CD597E"/>
    <w:rsid w:val="00CD5D24"/>
    <w:rsid w:val="00CD5E2B"/>
    <w:rsid w:val="00CD6091"/>
    <w:rsid w:val="00CD60B3"/>
    <w:rsid w:val="00CD60C1"/>
    <w:rsid w:val="00CD62E6"/>
    <w:rsid w:val="00CD65DE"/>
    <w:rsid w:val="00CD6874"/>
    <w:rsid w:val="00CD6A8C"/>
    <w:rsid w:val="00CD6ABC"/>
    <w:rsid w:val="00CD6E3D"/>
    <w:rsid w:val="00CD6E45"/>
    <w:rsid w:val="00CD6E7C"/>
    <w:rsid w:val="00CD700B"/>
    <w:rsid w:val="00CD71AB"/>
    <w:rsid w:val="00CD7592"/>
    <w:rsid w:val="00CD7600"/>
    <w:rsid w:val="00CD772A"/>
    <w:rsid w:val="00CD796F"/>
    <w:rsid w:val="00CE0109"/>
    <w:rsid w:val="00CE01F3"/>
    <w:rsid w:val="00CE0538"/>
    <w:rsid w:val="00CE0B54"/>
    <w:rsid w:val="00CE0C4B"/>
    <w:rsid w:val="00CE0E54"/>
    <w:rsid w:val="00CE0F53"/>
    <w:rsid w:val="00CE1E79"/>
    <w:rsid w:val="00CE1F8E"/>
    <w:rsid w:val="00CE1FC5"/>
    <w:rsid w:val="00CE2073"/>
    <w:rsid w:val="00CE2086"/>
    <w:rsid w:val="00CE21D1"/>
    <w:rsid w:val="00CE2574"/>
    <w:rsid w:val="00CE25A6"/>
    <w:rsid w:val="00CE2645"/>
    <w:rsid w:val="00CE2690"/>
    <w:rsid w:val="00CE2734"/>
    <w:rsid w:val="00CE2C69"/>
    <w:rsid w:val="00CE2C76"/>
    <w:rsid w:val="00CE3437"/>
    <w:rsid w:val="00CE37E3"/>
    <w:rsid w:val="00CE386E"/>
    <w:rsid w:val="00CE390B"/>
    <w:rsid w:val="00CE3ABD"/>
    <w:rsid w:val="00CE3ED1"/>
    <w:rsid w:val="00CE4144"/>
    <w:rsid w:val="00CE452A"/>
    <w:rsid w:val="00CE45A2"/>
    <w:rsid w:val="00CE46E5"/>
    <w:rsid w:val="00CE4733"/>
    <w:rsid w:val="00CE485A"/>
    <w:rsid w:val="00CE48B3"/>
    <w:rsid w:val="00CE4928"/>
    <w:rsid w:val="00CE501E"/>
    <w:rsid w:val="00CE5279"/>
    <w:rsid w:val="00CE5470"/>
    <w:rsid w:val="00CE552C"/>
    <w:rsid w:val="00CE5565"/>
    <w:rsid w:val="00CE57AF"/>
    <w:rsid w:val="00CE5A78"/>
    <w:rsid w:val="00CE5B0C"/>
    <w:rsid w:val="00CE5BE4"/>
    <w:rsid w:val="00CE637D"/>
    <w:rsid w:val="00CE63C4"/>
    <w:rsid w:val="00CE6498"/>
    <w:rsid w:val="00CE6711"/>
    <w:rsid w:val="00CE6762"/>
    <w:rsid w:val="00CE68C8"/>
    <w:rsid w:val="00CE715A"/>
    <w:rsid w:val="00CE733D"/>
    <w:rsid w:val="00CE7446"/>
    <w:rsid w:val="00CE78AE"/>
    <w:rsid w:val="00CE7E62"/>
    <w:rsid w:val="00CF0109"/>
    <w:rsid w:val="00CF0175"/>
    <w:rsid w:val="00CF027D"/>
    <w:rsid w:val="00CF0281"/>
    <w:rsid w:val="00CF0288"/>
    <w:rsid w:val="00CF02A7"/>
    <w:rsid w:val="00CF038B"/>
    <w:rsid w:val="00CF07FC"/>
    <w:rsid w:val="00CF08A5"/>
    <w:rsid w:val="00CF0DB6"/>
    <w:rsid w:val="00CF1030"/>
    <w:rsid w:val="00CF1245"/>
    <w:rsid w:val="00CF13DC"/>
    <w:rsid w:val="00CF1911"/>
    <w:rsid w:val="00CF195E"/>
    <w:rsid w:val="00CF19DA"/>
    <w:rsid w:val="00CF1BC7"/>
    <w:rsid w:val="00CF1C7F"/>
    <w:rsid w:val="00CF1CC0"/>
    <w:rsid w:val="00CF1D38"/>
    <w:rsid w:val="00CF2251"/>
    <w:rsid w:val="00CF2331"/>
    <w:rsid w:val="00CF2390"/>
    <w:rsid w:val="00CF24F8"/>
    <w:rsid w:val="00CF25EE"/>
    <w:rsid w:val="00CF2653"/>
    <w:rsid w:val="00CF2936"/>
    <w:rsid w:val="00CF294D"/>
    <w:rsid w:val="00CF2D8D"/>
    <w:rsid w:val="00CF32DE"/>
    <w:rsid w:val="00CF3307"/>
    <w:rsid w:val="00CF3BA4"/>
    <w:rsid w:val="00CF3E5A"/>
    <w:rsid w:val="00CF4034"/>
    <w:rsid w:val="00CF41EE"/>
    <w:rsid w:val="00CF4247"/>
    <w:rsid w:val="00CF44D0"/>
    <w:rsid w:val="00CF4987"/>
    <w:rsid w:val="00CF4BBE"/>
    <w:rsid w:val="00CF517D"/>
    <w:rsid w:val="00CF5263"/>
    <w:rsid w:val="00CF53A4"/>
    <w:rsid w:val="00CF5521"/>
    <w:rsid w:val="00CF5CB2"/>
    <w:rsid w:val="00CF5DD5"/>
    <w:rsid w:val="00CF5F39"/>
    <w:rsid w:val="00CF60B5"/>
    <w:rsid w:val="00CF62E2"/>
    <w:rsid w:val="00CF647F"/>
    <w:rsid w:val="00CF6C23"/>
    <w:rsid w:val="00CF6CEA"/>
    <w:rsid w:val="00CF6EC4"/>
    <w:rsid w:val="00CF73BA"/>
    <w:rsid w:val="00CF73E6"/>
    <w:rsid w:val="00CF76D2"/>
    <w:rsid w:val="00CF7721"/>
    <w:rsid w:val="00CF78B9"/>
    <w:rsid w:val="00CF7E70"/>
    <w:rsid w:val="00CF7E80"/>
    <w:rsid w:val="00D004F7"/>
    <w:rsid w:val="00D004FA"/>
    <w:rsid w:val="00D005FC"/>
    <w:rsid w:val="00D00B81"/>
    <w:rsid w:val="00D01062"/>
    <w:rsid w:val="00D01332"/>
    <w:rsid w:val="00D013BB"/>
    <w:rsid w:val="00D0148D"/>
    <w:rsid w:val="00D01B21"/>
    <w:rsid w:val="00D01E2F"/>
    <w:rsid w:val="00D01EAC"/>
    <w:rsid w:val="00D02562"/>
    <w:rsid w:val="00D0270C"/>
    <w:rsid w:val="00D02987"/>
    <w:rsid w:val="00D02AD0"/>
    <w:rsid w:val="00D02C0F"/>
    <w:rsid w:val="00D030DD"/>
    <w:rsid w:val="00D03102"/>
    <w:rsid w:val="00D03727"/>
    <w:rsid w:val="00D0377B"/>
    <w:rsid w:val="00D0378A"/>
    <w:rsid w:val="00D03982"/>
    <w:rsid w:val="00D03F99"/>
    <w:rsid w:val="00D0471F"/>
    <w:rsid w:val="00D04759"/>
    <w:rsid w:val="00D04B22"/>
    <w:rsid w:val="00D04ED4"/>
    <w:rsid w:val="00D05132"/>
    <w:rsid w:val="00D051C7"/>
    <w:rsid w:val="00D05621"/>
    <w:rsid w:val="00D05D3E"/>
    <w:rsid w:val="00D05E45"/>
    <w:rsid w:val="00D05EA9"/>
    <w:rsid w:val="00D0625A"/>
    <w:rsid w:val="00D062E0"/>
    <w:rsid w:val="00D06608"/>
    <w:rsid w:val="00D066F6"/>
    <w:rsid w:val="00D069B3"/>
    <w:rsid w:val="00D071F8"/>
    <w:rsid w:val="00D07252"/>
    <w:rsid w:val="00D074F4"/>
    <w:rsid w:val="00D0752A"/>
    <w:rsid w:val="00D075A7"/>
    <w:rsid w:val="00D07A6C"/>
    <w:rsid w:val="00D07A7E"/>
    <w:rsid w:val="00D07CE1"/>
    <w:rsid w:val="00D07E57"/>
    <w:rsid w:val="00D07FA6"/>
    <w:rsid w:val="00D10029"/>
    <w:rsid w:val="00D1026A"/>
    <w:rsid w:val="00D104F0"/>
    <w:rsid w:val="00D10748"/>
    <w:rsid w:val="00D107CF"/>
    <w:rsid w:val="00D109A8"/>
    <w:rsid w:val="00D111DE"/>
    <w:rsid w:val="00D1133E"/>
    <w:rsid w:val="00D11364"/>
    <w:rsid w:val="00D11B0B"/>
    <w:rsid w:val="00D11BA9"/>
    <w:rsid w:val="00D11CAF"/>
    <w:rsid w:val="00D120F5"/>
    <w:rsid w:val="00D121C4"/>
    <w:rsid w:val="00D12293"/>
    <w:rsid w:val="00D126EE"/>
    <w:rsid w:val="00D1271A"/>
    <w:rsid w:val="00D129EE"/>
    <w:rsid w:val="00D12E21"/>
    <w:rsid w:val="00D12F84"/>
    <w:rsid w:val="00D13F5F"/>
    <w:rsid w:val="00D1416A"/>
    <w:rsid w:val="00D14236"/>
    <w:rsid w:val="00D1424E"/>
    <w:rsid w:val="00D14301"/>
    <w:rsid w:val="00D143E6"/>
    <w:rsid w:val="00D14553"/>
    <w:rsid w:val="00D147F0"/>
    <w:rsid w:val="00D14AD4"/>
    <w:rsid w:val="00D14BD6"/>
    <w:rsid w:val="00D14DB1"/>
    <w:rsid w:val="00D15366"/>
    <w:rsid w:val="00D15AA6"/>
    <w:rsid w:val="00D15D29"/>
    <w:rsid w:val="00D15F43"/>
    <w:rsid w:val="00D16495"/>
    <w:rsid w:val="00D16A36"/>
    <w:rsid w:val="00D16D6A"/>
    <w:rsid w:val="00D16E87"/>
    <w:rsid w:val="00D170C4"/>
    <w:rsid w:val="00D1710E"/>
    <w:rsid w:val="00D1724E"/>
    <w:rsid w:val="00D17F6B"/>
    <w:rsid w:val="00D202B5"/>
    <w:rsid w:val="00D20575"/>
    <w:rsid w:val="00D20A5D"/>
    <w:rsid w:val="00D20B8B"/>
    <w:rsid w:val="00D20C04"/>
    <w:rsid w:val="00D20FA8"/>
    <w:rsid w:val="00D21295"/>
    <w:rsid w:val="00D215D1"/>
    <w:rsid w:val="00D2162C"/>
    <w:rsid w:val="00D2169B"/>
    <w:rsid w:val="00D21A3C"/>
    <w:rsid w:val="00D21AE6"/>
    <w:rsid w:val="00D21B5A"/>
    <w:rsid w:val="00D21CDE"/>
    <w:rsid w:val="00D21F72"/>
    <w:rsid w:val="00D22142"/>
    <w:rsid w:val="00D22AD6"/>
    <w:rsid w:val="00D22C39"/>
    <w:rsid w:val="00D22F3E"/>
    <w:rsid w:val="00D233F1"/>
    <w:rsid w:val="00D23811"/>
    <w:rsid w:val="00D23ACB"/>
    <w:rsid w:val="00D23E39"/>
    <w:rsid w:val="00D24073"/>
    <w:rsid w:val="00D2468A"/>
    <w:rsid w:val="00D2529B"/>
    <w:rsid w:val="00D254DF"/>
    <w:rsid w:val="00D256F8"/>
    <w:rsid w:val="00D25ACC"/>
    <w:rsid w:val="00D25EB5"/>
    <w:rsid w:val="00D2631B"/>
    <w:rsid w:val="00D2685C"/>
    <w:rsid w:val="00D26962"/>
    <w:rsid w:val="00D269F9"/>
    <w:rsid w:val="00D26A3B"/>
    <w:rsid w:val="00D26BC7"/>
    <w:rsid w:val="00D26C40"/>
    <w:rsid w:val="00D26CF7"/>
    <w:rsid w:val="00D26FC2"/>
    <w:rsid w:val="00D270FD"/>
    <w:rsid w:val="00D27D76"/>
    <w:rsid w:val="00D27FC9"/>
    <w:rsid w:val="00D302FD"/>
    <w:rsid w:val="00D3038A"/>
    <w:rsid w:val="00D303B8"/>
    <w:rsid w:val="00D3098D"/>
    <w:rsid w:val="00D30D8D"/>
    <w:rsid w:val="00D30E20"/>
    <w:rsid w:val="00D314FC"/>
    <w:rsid w:val="00D31613"/>
    <w:rsid w:val="00D31A02"/>
    <w:rsid w:val="00D321A0"/>
    <w:rsid w:val="00D3261D"/>
    <w:rsid w:val="00D32B3C"/>
    <w:rsid w:val="00D331CF"/>
    <w:rsid w:val="00D3322B"/>
    <w:rsid w:val="00D3323C"/>
    <w:rsid w:val="00D33327"/>
    <w:rsid w:val="00D33456"/>
    <w:rsid w:val="00D337EE"/>
    <w:rsid w:val="00D3388A"/>
    <w:rsid w:val="00D3396F"/>
    <w:rsid w:val="00D33C0C"/>
    <w:rsid w:val="00D33C99"/>
    <w:rsid w:val="00D33D4D"/>
    <w:rsid w:val="00D340DE"/>
    <w:rsid w:val="00D34276"/>
    <w:rsid w:val="00D342F1"/>
    <w:rsid w:val="00D3476C"/>
    <w:rsid w:val="00D34A0B"/>
    <w:rsid w:val="00D34BCE"/>
    <w:rsid w:val="00D34CD6"/>
    <w:rsid w:val="00D350A3"/>
    <w:rsid w:val="00D351CB"/>
    <w:rsid w:val="00D354B2"/>
    <w:rsid w:val="00D355C4"/>
    <w:rsid w:val="00D35991"/>
    <w:rsid w:val="00D35F53"/>
    <w:rsid w:val="00D36234"/>
    <w:rsid w:val="00D36299"/>
    <w:rsid w:val="00D36371"/>
    <w:rsid w:val="00D363BF"/>
    <w:rsid w:val="00D36B29"/>
    <w:rsid w:val="00D36F8F"/>
    <w:rsid w:val="00D36FBB"/>
    <w:rsid w:val="00D37748"/>
    <w:rsid w:val="00D37941"/>
    <w:rsid w:val="00D37991"/>
    <w:rsid w:val="00D379CF"/>
    <w:rsid w:val="00D37CB6"/>
    <w:rsid w:val="00D37DED"/>
    <w:rsid w:val="00D40072"/>
    <w:rsid w:val="00D401CD"/>
    <w:rsid w:val="00D4035B"/>
    <w:rsid w:val="00D40812"/>
    <w:rsid w:val="00D40C9B"/>
    <w:rsid w:val="00D40FB7"/>
    <w:rsid w:val="00D40FD8"/>
    <w:rsid w:val="00D41EB4"/>
    <w:rsid w:val="00D4210A"/>
    <w:rsid w:val="00D4218A"/>
    <w:rsid w:val="00D42261"/>
    <w:rsid w:val="00D4226F"/>
    <w:rsid w:val="00D425F5"/>
    <w:rsid w:val="00D427A9"/>
    <w:rsid w:val="00D42819"/>
    <w:rsid w:val="00D42C94"/>
    <w:rsid w:val="00D42D44"/>
    <w:rsid w:val="00D437D8"/>
    <w:rsid w:val="00D43C03"/>
    <w:rsid w:val="00D443C3"/>
    <w:rsid w:val="00D44495"/>
    <w:rsid w:val="00D446D5"/>
    <w:rsid w:val="00D44904"/>
    <w:rsid w:val="00D44994"/>
    <w:rsid w:val="00D44BDE"/>
    <w:rsid w:val="00D44C12"/>
    <w:rsid w:val="00D45041"/>
    <w:rsid w:val="00D45179"/>
    <w:rsid w:val="00D45A31"/>
    <w:rsid w:val="00D45C94"/>
    <w:rsid w:val="00D45DF3"/>
    <w:rsid w:val="00D45EA8"/>
    <w:rsid w:val="00D4610A"/>
    <w:rsid w:val="00D46174"/>
    <w:rsid w:val="00D465B2"/>
    <w:rsid w:val="00D4668B"/>
    <w:rsid w:val="00D468EB"/>
    <w:rsid w:val="00D4748D"/>
    <w:rsid w:val="00D475D5"/>
    <w:rsid w:val="00D4784F"/>
    <w:rsid w:val="00D47B32"/>
    <w:rsid w:val="00D47DD0"/>
    <w:rsid w:val="00D47E79"/>
    <w:rsid w:val="00D47EB6"/>
    <w:rsid w:val="00D47F74"/>
    <w:rsid w:val="00D47F8E"/>
    <w:rsid w:val="00D50183"/>
    <w:rsid w:val="00D50575"/>
    <w:rsid w:val="00D5058F"/>
    <w:rsid w:val="00D506FF"/>
    <w:rsid w:val="00D50C4E"/>
    <w:rsid w:val="00D50C87"/>
    <w:rsid w:val="00D51071"/>
    <w:rsid w:val="00D511EB"/>
    <w:rsid w:val="00D5140B"/>
    <w:rsid w:val="00D514F8"/>
    <w:rsid w:val="00D51500"/>
    <w:rsid w:val="00D5182F"/>
    <w:rsid w:val="00D51D12"/>
    <w:rsid w:val="00D51EB9"/>
    <w:rsid w:val="00D52037"/>
    <w:rsid w:val="00D520DE"/>
    <w:rsid w:val="00D522ED"/>
    <w:rsid w:val="00D52496"/>
    <w:rsid w:val="00D524CA"/>
    <w:rsid w:val="00D52520"/>
    <w:rsid w:val="00D52BAB"/>
    <w:rsid w:val="00D530E5"/>
    <w:rsid w:val="00D53183"/>
    <w:rsid w:val="00D5343B"/>
    <w:rsid w:val="00D53613"/>
    <w:rsid w:val="00D5362B"/>
    <w:rsid w:val="00D5396E"/>
    <w:rsid w:val="00D53D0A"/>
    <w:rsid w:val="00D5403A"/>
    <w:rsid w:val="00D54114"/>
    <w:rsid w:val="00D541C7"/>
    <w:rsid w:val="00D5423D"/>
    <w:rsid w:val="00D54471"/>
    <w:rsid w:val="00D549C5"/>
    <w:rsid w:val="00D54D6F"/>
    <w:rsid w:val="00D55072"/>
    <w:rsid w:val="00D5515B"/>
    <w:rsid w:val="00D551B5"/>
    <w:rsid w:val="00D5537F"/>
    <w:rsid w:val="00D5578F"/>
    <w:rsid w:val="00D55ED8"/>
    <w:rsid w:val="00D56500"/>
    <w:rsid w:val="00D567D2"/>
    <w:rsid w:val="00D56A14"/>
    <w:rsid w:val="00D56ABC"/>
    <w:rsid w:val="00D56CC9"/>
    <w:rsid w:val="00D56DB2"/>
    <w:rsid w:val="00D56E48"/>
    <w:rsid w:val="00D56F0C"/>
    <w:rsid w:val="00D56FFE"/>
    <w:rsid w:val="00D5747F"/>
    <w:rsid w:val="00D57495"/>
    <w:rsid w:val="00D574FA"/>
    <w:rsid w:val="00D576EB"/>
    <w:rsid w:val="00D57970"/>
    <w:rsid w:val="00D57CD9"/>
    <w:rsid w:val="00D57CEE"/>
    <w:rsid w:val="00D57D4E"/>
    <w:rsid w:val="00D57DF7"/>
    <w:rsid w:val="00D57DF9"/>
    <w:rsid w:val="00D601E6"/>
    <w:rsid w:val="00D6038B"/>
    <w:rsid w:val="00D6098B"/>
    <w:rsid w:val="00D60A91"/>
    <w:rsid w:val="00D60B98"/>
    <w:rsid w:val="00D60C87"/>
    <w:rsid w:val="00D60C8D"/>
    <w:rsid w:val="00D60CCF"/>
    <w:rsid w:val="00D60FCC"/>
    <w:rsid w:val="00D611DB"/>
    <w:rsid w:val="00D61374"/>
    <w:rsid w:val="00D6168A"/>
    <w:rsid w:val="00D616A5"/>
    <w:rsid w:val="00D61A3D"/>
    <w:rsid w:val="00D61C58"/>
    <w:rsid w:val="00D61D58"/>
    <w:rsid w:val="00D61DC2"/>
    <w:rsid w:val="00D61F61"/>
    <w:rsid w:val="00D61FF0"/>
    <w:rsid w:val="00D6211D"/>
    <w:rsid w:val="00D62138"/>
    <w:rsid w:val="00D62394"/>
    <w:rsid w:val="00D628D6"/>
    <w:rsid w:val="00D62C97"/>
    <w:rsid w:val="00D62CAB"/>
    <w:rsid w:val="00D62D45"/>
    <w:rsid w:val="00D6327D"/>
    <w:rsid w:val="00D63288"/>
    <w:rsid w:val="00D63517"/>
    <w:rsid w:val="00D63592"/>
    <w:rsid w:val="00D6372C"/>
    <w:rsid w:val="00D638F5"/>
    <w:rsid w:val="00D63B75"/>
    <w:rsid w:val="00D63B78"/>
    <w:rsid w:val="00D63CAB"/>
    <w:rsid w:val="00D64327"/>
    <w:rsid w:val="00D644B8"/>
    <w:rsid w:val="00D6453F"/>
    <w:rsid w:val="00D6481D"/>
    <w:rsid w:val="00D6511E"/>
    <w:rsid w:val="00D65391"/>
    <w:rsid w:val="00D654CE"/>
    <w:rsid w:val="00D656F8"/>
    <w:rsid w:val="00D658BC"/>
    <w:rsid w:val="00D65947"/>
    <w:rsid w:val="00D659B1"/>
    <w:rsid w:val="00D65E6F"/>
    <w:rsid w:val="00D665BD"/>
    <w:rsid w:val="00D66A36"/>
    <w:rsid w:val="00D66BAA"/>
    <w:rsid w:val="00D66D1F"/>
    <w:rsid w:val="00D66E18"/>
    <w:rsid w:val="00D6715C"/>
    <w:rsid w:val="00D672AA"/>
    <w:rsid w:val="00D6734D"/>
    <w:rsid w:val="00D67368"/>
    <w:rsid w:val="00D675A9"/>
    <w:rsid w:val="00D679CF"/>
    <w:rsid w:val="00D679D3"/>
    <w:rsid w:val="00D67A6D"/>
    <w:rsid w:val="00D67B22"/>
    <w:rsid w:val="00D70253"/>
    <w:rsid w:val="00D70687"/>
    <w:rsid w:val="00D70750"/>
    <w:rsid w:val="00D70BB1"/>
    <w:rsid w:val="00D70DB2"/>
    <w:rsid w:val="00D715BF"/>
    <w:rsid w:val="00D71BDF"/>
    <w:rsid w:val="00D71C5B"/>
    <w:rsid w:val="00D720EA"/>
    <w:rsid w:val="00D726CD"/>
    <w:rsid w:val="00D727E1"/>
    <w:rsid w:val="00D727E8"/>
    <w:rsid w:val="00D72B65"/>
    <w:rsid w:val="00D72F32"/>
    <w:rsid w:val="00D73049"/>
    <w:rsid w:val="00D73180"/>
    <w:rsid w:val="00D7356F"/>
    <w:rsid w:val="00D73587"/>
    <w:rsid w:val="00D73EBB"/>
    <w:rsid w:val="00D7430A"/>
    <w:rsid w:val="00D748FD"/>
    <w:rsid w:val="00D74A81"/>
    <w:rsid w:val="00D74EC9"/>
    <w:rsid w:val="00D74F98"/>
    <w:rsid w:val="00D751AE"/>
    <w:rsid w:val="00D751FB"/>
    <w:rsid w:val="00D752F1"/>
    <w:rsid w:val="00D754D6"/>
    <w:rsid w:val="00D75744"/>
    <w:rsid w:val="00D7580B"/>
    <w:rsid w:val="00D75884"/>
    <w:rsid w:val="00D7593E"/>
    <w:rsid w:val="00D75A40"/>
    <w:rsid w:val="00D75ABB"/>
    <w:rsid w:val="00D75BE2"/>
    <w:rsid w:val="00D75EDF"/>
    <w:rsid w:val="00D75F07"/>
    <w:rsid w:val="00D75F13"/>
    <w:rsid w:val="00D76008"/>
    <w:rsid w:val="00D760C2"/>
    <w:rsid w:val="00D7613B"/>
    <w:rsid w:val="00D761AA"/>
    <w:rsid w:val="00D76248"/>
    <w:rsid w:val="00D76389"/>
    <w:rsid w:val="00D764FA"/>
    <w:rsid w:val="00D767A8"/>
    <w:rsid w:val="00D76AA1"/>
    <w:rsid w:val="00D76BEA"/>
    <w:rsid w:val="00D76E10"/>
    <w:rsid w:val="00D76FAE"/>
    <w:rsid w:val="00D774B4"/>
    <w:rsid w:val="00D77712"/>
    <w:rsid w:val="00D777D7"/>
    <w:rsid w:val="00D77800"/>
    <w:rsid w:val="00D77B1D"/>
    <w:rsid w:val="00D77C9F"/>
    <w:rsid w:val="00D8035D"/>
    <w:rsid w:val="00D80A1C"/>
    <w:rsid w:val="00D80AB8"/>
    <w:rsid w:val="00D80AE1"/>
    <w:rsid w:val="00D80C7D"/>
    <w:rsid w:val="00D810C6"/>
    <w:rsid w:val="00D81315"/>
    <w:rsid w:val="00D81792"/>
    <w:rsid w:val="00D8185A"/>
    <w:rsid w:val="00D819B1"/>
    <w:rsid w:val="00D82359"/>
    <w:rsid w:val="00D82494"/>
    <w:rsid w:val="00D824BC"/>
    <w:rsid w:val="00D82702"/>
    <w:rsid w:val="00D828C5"/>
    <w:rsid w:val="00D82C9E"/>
    <w:rsid w:val="00D82D14"/>
    <w:rsid w:val="00D83382"/>
    <w:rsid w:val="00D83872"/>
    <w:rsid w:val="00D83AE9"/>
    <w:rsid w:val="00D83BA5"/>
    <w:rsid w:val="00D842BA"/>
    <w:rsid w:val="00D84600"/>
    <w:rsid w:val="00D84899"/>
    <w:rsid w:val="00D849D7"/>
    <w:rsid w:val="00D85388"/>
    <w:rsid w:val="00D857B8"/>
    <w:rsid w:val="00D85E1A"/>
    <w:rsid w:val="00D860F7"/>
    <w:rsid w:val="00D86546"/>
    <w:rsid w:val="00D866F4"/>
    <w:rsid w:val="00D86A7F"/>
    <w:rsid w:val="00D86D9F"/>
    <w:rsid w:val="00D87052"/>
    <w:rsid w:val="00D87087"/>
    <w:rsid w:val="00D87175"/>
    <w:rsid w:val="00D87218"/>
    <w:rsid w:val="00D874E4"/>
    <w:rsid w:val="00D876F2"/>
    <w:rsid w:val="00D87ABF"/>
    <w:rsid w:val="00D87EB1"/>
    <w:rsid w:val="00D9003F"/>
    <w:rsid w:val="00D90805"/>
    <w:rsid w:val="00D90CD3"/>
    <w:rsid w:val="00D91046"/>
    <w:rsid w:val="00D914E6"/>
    <w:rsid w:val="00D917D5"/>
    <w:rsid w:val="00D919E6"/>
    <w:rsid w:val="00D919E7"/>
    <w:rsid w:val="00D91BE1"/>
    <w:rsid w:val="00D91C26"/>
    <w:rsid w:val="00D91E1E"/>
    <w:rsid w:val="00D9282C"/>
    <w:rsid w:val="00D92C29"/>
    <w:rsid w:val="00D92EBD"/>
    <w:rsid w:val="00D9302C"/>
    <w:rsid w:val="00D93081"/>
    <w:rsid w:val="00D936E2"/>
    <w:rsid w:val="00D937A2"/>
    <w:rsid w:val="00D9411A"/>
    <w:rsid w:val="00D94380"/>
    <w:rsid w:val="00D94D70"/>
    <w:rsid w:val="00D95072"/>
    <w:rsid w:val="00D95104"/>
    <w:rsid w:val="00D9527D"/>
    <w:rsid w:val="00D95600"/>
    <w:rsid w:val="00D95A31"/>
    <w:rsid w:val="00D9603B"/>
    <w:rsid w:val="00D960AD"/>
    <w:rsid w:val="00D96120"/>
    <w:rsid w:val="00D962E7"/>
    <w:rsid w:val="00D96559"/>
    <w:rsid w:val="00D966C4"/>
    <w:rsid w:val="00D9683C"/>
    <w:rsid w:val="00D96AF8"/>
    <w:rsid w:val="00D9703D"/>
    <w:rsid w:val="00D970C2"/>
    <w:rsid w:val="00D9761C"/>
    <w:rsid w:val="00D97826"/>
    <w:rsid w:val="00D97884"/>
    <w:rsid w:val="00D97935"/>
    <w:rsid w:val="00D97B8E"/>
    <w:rsid w:val="00DA0215"/>
    <w:rsid w:val="00DA02FE"/>
    <w:rsid w:val="00DA03F8"/>
    <w:rsid w:val="00DA06A6"/>
    <w:rsid w:val="00DA0A69"/>
    <w:rsid w:val="00DA0A7F"/>
    <w:rsid w:val="00DA130C"/>
    <w:rsid w:val="00DA144A"/>
    <w:rsid w:val="00DA154B"/>
    <w:rsid w:val="00DA16A3"/>
    <w:rsid w:val="00DA18B3"/>
    <w:rsid w:val="00DA19E6"/>
    <w:rsid w:val="00DA1C21"/>
    <w:rsid w:val="00DA1C31"/>
    <w:rsid w:val="00DA202C"/>
    <w:rsid w:val="00DA20BC"/>
    <w:rsid w:val="00DA23E2"/>
    <w:rsid w:val="00DA25C4"/>
    <w:rsid w:val="00DA2ED7"/>
    <w:rsid w:val="00DA3154"/>
    <w:rsid w:val="00DA3623"/>
    <w:rsid w:val="00DA3769"/>
    <w:rsid w:val="00DA3B3B"/>
    <w:rsid w:val="00DA3E7A"/>
    <w:rsid w:val="00DA406C"/>
    <w:rsid w:val="00DA430C"/>
    <w:rsid w:val="00DA4900"/>
    <w:rsid w:val="00DA4A3E"/>
    <w:rsid w:val="00DA4FED"/>
    <w:rsid w:val="00DA50B8"/>
    <w:rsid w:val="00DA5118"/>
    <w:rsid w:val="00DA5179"/>
    <w:rsid w:val="00DA5309"/>
    <w:rsid w:val="00DA5396"/>
    <w:rsid w:val="00DA5F74"/>
    <w:rsid w:val="00DA615D"/>
    <w:rsid w:val="00DA6485"/>
    <w:rsid w:val="00DA6598"/>
    <w:rsid w:val="00DA69B2"/>
    <w:rsid w:val="00DA6C0F"/>
    <w:rsid w:val="00DA6D19"/>
    <w:rsid w:val="00DA702F"/>
    <w:rsid w:val="00DA71B5"/>
    <w:rsid w:val="00DA77CE"/>
    <w:rsid w:val="00DA7988"/>
    <w:rsid w:val="00DA7A14"/>
    <w:rsid w:val="00DA7AAA"/>
    <w:rsid w:val="00DA7BAB"/>
    <w:rsid w:val="00DA7F8A"/>
    <w:rsid w:val="00DB00E8"/>
    <w:rsid w:val="00DB0176"/>
    <w:rsid w:val="00DB0404"/>
    <w:rsid w:val="00DB0690"/>
    <w:rsid w:val="00DB097F"/>
    <w:rsid w:val="00DB0C23"/>
    <w:rsid w:val="00DB0F4D"/>
    <w:rsid w:val="00DB1077"/>
    <w:rsid w:val="00DB11F8"/>
    <w:rsid w:val="00DB12A2"/>
    <w:rsid w:val="00DB159E"/>
    <w:rsid w:val="00DB17D9"/>
    <w:rsid w:val="00DB18F8"/>
    <w:rsid w:val="00DB1B05"/>
    <w:rsid w:val="00DB1CB3"/>
    <w:rsid w:val="00DB1F2A"/>
    <w:rsid w:val="00DB2112"/>
    <w:rsid w:val="00DB267F"/>
    <w:rsid w:val="00DB281C"/>
    <w:rsid w:val="00DB2893"/>
    <w:rsid w:val="00DB297F"/>
    <w:rsid w:val="00DB3153"/>
    <w:rsid w:val="00DB317A"/>
    <w:rsid w:val="00DB31BE"/>
    <w:rsid w:val="00DB33A0"/>
    <w:rsid w:val="00DB3413"/>
    <w:rsid w:val="00DB37B4"/>
    <w:rsid w:val="00DB3828"/>
    <w:rsid w:val="00DB3923"/>
    <w:rsid w:val="00DB3B1F"/>
    <w:rsid w:val="00DB3B82"/>
    <w:rsid w:val="00DB3CC6"/>
    <w:rsid w:val="00DB3D0A"/>
    <w:rsid w:val="00DB3DDC"/>
    <w:rsid w:val="00DB4052"/>
    <w:rsid w:val="00DB432A"/>
    <w:rsid w:val="00DB46B8"/>
    <w:rsid w:val="00DB485D"/>
    <w:rsid w:val="00DB49D0"/>
    <w:rsid w:val="00DB4D2A"/>
    <w:rsid w:val="00DB4EA4"/>
    <w:rsid w:val="00DB511A"/>
    <w:rsid w:val="00DB5574"/>
    <w:rsid w:val="00DB5A69"/>
    <w:rsid w:val="00DB6414"/>
    <w:rsid w:val="00DB64B2"/>
    <w:rsid w:val="00DB679B"/>
    <w:rsid w:val="00DB6BA6"/>
    <w:rsid w:val="00DB6BA8"/>
    <w:rsid w:val="00DB72B5"/>
    <w:rsid w:val="00DB72F1"/>
    <w:rsid w:val="00DB7380"/>
    <w:rsid w:val="00DB7C77"/>
    <w:rsid w:val="00DB7D1F"/>
    <w:rsid w:val="00DB7D6B"/>
    <w:rsid w:val="00DB7E7D"/>
    <w:rsid w:val="00DC031E"/>
    <w:rsid w:val="00DC06C4"/>
    <w:rsid w:val="00DC0755"/>
    <w:rsid w:val="00DC082E"/>
    <w:rsid w:val="00DC0951"/>
    <w:rsid w:val="00DC0A25"/>
    <w:rsid w:val="00DC0C8D"/>
    <w:rsid w:val="00DC0CD3"/>
    <w:rsid w:val="00DC0FE9"/>
    <w:rsid w:val="00DC1327"/>
    <w:rsid w:val="00DC1350"/>
    <w:rsid w:val="00DC17A7"/>
    <w:rsid w:val="00DC21A2"/>
    <w:rsid w:val="00DC27EB"/>
    <w:rsid w:val="00DC292A"/>
    <w:rsid w:val="00DC2B72"/>
    <w:rsid w:val="00DC3237"/>
    <w:rsid w:val="00DC32C6"/>
    <w:rsid w:val="00DC32FB"/>
    <w:rsid w:val="00DC33C6"/>
    <w:rsid w:val="00DC34A6"/>
    <w:rsid w:val="00DC35AB"/>
    <w:rsid w:val="00DC38DD"/>
    <w:rsid w:val="00DC3ADD"/>
    <w:rsid w:val="00DC3E91"/>
    <w:rsid w:val="00DC40E5"/>
    <w:rsid w:val="00DC4131"/>
    <w:rsid w:val="00DC4146"/>
    <w:rsid w:val="00DC41A4"/>
    <w:rsid w:val="00DC420C"/>
    <w:rsid w:val="00DC4293"/>
    <w:rsid w:val="00DC441A"/>
    <w:rsid w:val="00DC4614"/>
    <w:rsid w:val="00DC498E"/>
    <w:rsid w:val="00DC4C68"/>
    <w:rsid w:val="00DC4ECF"/>
    <w:rsid w:val="00DC53E8"/>
    <w:rsid w:val="00DC5672"/>
    <w:rsid w:val="00DC5B16"/>
    <w:rsid w:val="00DC5FD4"/>
    <w:rsid w:val="00DC60A2"/>
    <w:rsid w:val="00DC641A"/>
    <w:rsid w:val="00DC65CC"/>
    <w:rsid w:val="00DC6600"/>
    <w:rsid w:val="00DC67BD"/>
    <w:rsid w:val="00DC685E"/>
    <w:rsid w:val="00DC68E2"/>
    <w:rsid w:val="00DC6924"/>
    <w:rsid w:val="00DC6B40"/>
    <w:rsid w:val="00DC6C5C"/>
    <w:rsid w:val="00DC7124"/>
    <w:rsid w:val="00DC71F2"/>
    <w:rsid w:val="00DC7724"/>
    <w:rsid w:val="00DC7836"/>
    <w:rsid w:val="00DC793C"/>
    <w:rsid w:val="00DC7C79"/>
    <w:rsid w:val="00DC7E4A"/>
    <w:rsid w:val="00DD01DF"/>
    <w:rsid w:val="00DD0449"/>
    <w:rsid w:val="00DD0859"/>
    <w:rsid w:val="00DD1C29"/>
    <w:rsid w:val="00DD2025"/>
    <w:rsid w:val="00DD2071"/>
    <w:rsid w:val="00DD22EA"/>
    <w:rsid w:val="00DD239E"/>
    <w:rsid w:val="00DD23A0"/>
    <w:rsid w:val="00DD31B9"/>
    <w:rsid w:val="00DD3769"/>
    <w:rsid w:val="00DD39EB"/>
    <w:rsid w:val="00DD3ADB"/>
    <w:rsid w:val="00DD3EF5"/>
    <w:rsid w:val="00DD4164"/>
    <w:rsid w:val="00DD459D"/>
    <w:rsid w:val="00DD476F"/>
    <w:rsid w:val="00DD4958"/>
    <w:rsid w:val="00DD4E0F"/>
    <w:rsid w:val="00DD4E1C"/>
    <w:rsid w:val="00DD511C"/>
    <w:rsid w:val="00DD515C"/>
    <w:rsid w:val="00DD5297"/>
    <w:rsid w:val="00DD534B"/>
    <w:rsid w:val="00DD53FA"/>
    <w:rsid w:val="00DD5739"/>
    <w:rsid w:val="00DD5BCC"/>
    <w:rsid w:val="00DD5C70"/>
    <w:rsid w:val="00DD5E67"/>
    <w:rsid w:val="00DD5F42"/>
    <w:rsid w:val="00DD5F53"/>
    <w:rsid w:val="00DD6016"/>
    <w:rsid w:val="00DD6069"/>
    <w:rsid w:val="00DD617B"/>
    <w:rsid w:val="00DD6384"/>
    <w:rsid w:val="00DD6568"/>
    <w:rsid w:val="00DD6795"/>
    <w:rsid w:val="00DD694A"/>
    <w:rsid w:val="00DD69EA"/>
    <w:rsid w:val="00DD6A24"/>
    <w:rsid w:val="00DD6BAF"/>
    <w:rsid w:val="00DD6C48"/>
    <w:rsid w:val="00DD6CC8"/>
    <w:rsid w:val="00DD6EC7"/>
    <w:rsid w:val="00DD71CD"/>
    <w:rsid w:val="00DD72BB"/>
    <w:rsid w:val="00DD790D"/>
    <w:rsid w:val="00DD7919"/>
    <w:rsid w:val="00DD79AE"/>
    <w:rsid w:val="00DD7ED1"/>
    <w:rsid w:val="00DE0274"/>
    <w:rsid w:val="00DE0E59"/>
    <w:rsid w:val="00DE0F6C"/>
    <w:rsid w:val="00DE127C"/>
    <w:rsid w:val="00DE1C09"/>
    <w:rsid w:val="00DE1D54"/>
    <w:rsid w:val="00DE215F"/>
    <w:rsid w:val="00DE219B"/>
    <w:rsid w:val="00DE24B1"/>
    <w:rsid w:val="00DE2C8A"/>
    <w:rsid w:val="00DE2D78"/>
    <w:rsid w:val="00DE33F2"/>
    <w:rsid w:val="00DE3813"/>
    <w:rsid w:val="00DE39FC"/>
    <w:rsid w:val="00DE3A19"/>
    <w:rsid w:val="00DE3A69"/>
    <w:rsid w:val="00DE3ED0"/>
    <w:rsid w:val="00DE43FF"/>
    <w:rsid w:val="00DE4796"/>
    <w:rsid w:val="00DE498B"/>
    <w:rsid w:val="00DE52E3"/>
    <w:rsid w:val="00DE531C"/>
    <w:rsid w:val="00DE5651"/>
    <w:rsid w:val="00DE584F"/>
    <w:rsid w:val="00DE5C64"/>
    <w:rsid w:val="00DE5D1E"/>
    <w:rsid w:val="00DE6124"/>
    <w:rsid w:val="00DE6171"/>
    <w:rsid w:val="00DE6330"/>
    <w:rsid w:val="00DE6500"/>
    <w:rsid w:val="00DE6652"/>
    <w:rsid w:val="00DE6717"/>
    <w:rsid w:val="00DE6934"/>
    <w:rsid w:val="00DE6986"/>
    <w:rsid w:val="00DE6A39"/>
    <w:rsid w:val="00DE776B"/>
    <w:rsid w:val="00DE77B0"/>
    <w:rsid w:val="00DE7C00"/>
    <w:rsid w:val="00DE7DCF"/>
    <w:rsid w:val="00DF003E"/>
    <w:rsid w:val="00DF03E9"/>
    <w:rsid w:val="00DF03ED"/>
    <w:rsid w:val="00DF04EE"/>
    <w:rsid w:val="00DF0A69"/>
    <w:rsid w:val="00DF0BF4"/>
    <w:rsid w:val="00DF0F7A"/>
    <w:rsid w:val="00DF162B"/>
    <w:rsid w:val="00DF175F"/>
    <w:rsid w:val="00DF179D"/>
    <w:rsid w:val="00DF188E"/>
    <w:rsid w:val="00DF1AA7"/>
    <w:rsid w:val="00DF1BCF"/>
    <w:rsid w:val="00DF1DE3"/>
    <w:rsid w:val="00DF1E9C"/>
    <w:rsid w:val="00DF216B"/>
    <w:rsid w:val="00DF23E6"/>
    <w:rsid w:val="00DF242C"/>
    <w:rsid w:val="00DF2678"/>
    <w:rsid w:val="00DF2F6E"/>
    <w:rsid w:val="00DF4430"/>
    <w:rsid w:val="00DF455D"/>
    <w:rsid w:val="00DF4572"/>
    <w:rsid w:val="00DF4658"/>
    <w:rsid w:val="00DF49AE"/>
    <w:rsid w:val="00DF4F2B"/>
    <w:rsid w:val="00DF552C"/>
    <w:rsid w:val="00DF56B3"/>
    <w:rsid w:val="00DF5D2D"/>
    <w:rsid w:val="00DF604C"/>
    <w:rsid w:val="00DF6444"/>
    <w:rsid w:val="00DF6582"/>
    <w:rsid w:val="00DF6AB9"/>
    <w:rsid w:val="00DF6C8B"/>
    <w:rsid w:val="00DF6D98"/>
    <w:rsid w:val="00DF6F17"/>
    <w:rsid w:val="00DF78FA"/>
    <w:rsid w:val="00DF7982"/>
    <w:rsid w:val="00DF7A25"/>
    <w:rsid w:val="00DF7DD4"/>
    <w:rsid w:val="00DF7E01"/>
    <w:rsid w:val="00DF7F78"/>
    <w:rsid w:val="00E002F1"/>
    <w:rsid w:val="00E00347"/>
    <w:rsid w:val="00E007B2"/>
    <w:rsid w:val="00E0082C"/>
    <w:rsid w:val="00E008C1"/>
    <w:rsid w:val="00E00932"/>
    <w:rsid w:val="00E00A40"/>
    <w:rsid w:val="00E00C01"/>
    <w:rsid w:val="00E0110D"/>
    <w:rsid w:val="00E0122B"/>
    <w:rsid w:val="00E01454"/>
    <w:rsid w:val="00E01659"/>
    <w:rsid w:val="00E0169B"/>
    <w:rsid w:val="00E01A07"/>
    <w:rsid w:val="00E01DAA"/>
    <w:rsid w:val="00E02092"/>
    <w:rsid w:val="00E023E5"/>
    <w:rsid w:val="00E02432"/>
    <w:rsid w:val="00E0244C"/>
    <w:rsid w:val="00E02788"/>
    <w:rsid w:val="00E0319E"/>
    <w:rsid w:val="00E03433"/>
    <w:rsid w:val="00E03672"/>
    <w:rsid w:val="00E03D2C"/>
    <w:rsid w:val="00E03E91"/>
    <w:rsid w:val="00E04022"/>
    <w:rsid w:val="00E04311"/>
    <w:rsid w:val="00E0435E"/>
    <w:rsid w:val="00E04E3E"/>
    <w:rsid w:val="00E05030"/>
    <w:rsid w:val="00E05066"/>
    <w:rsid w:val="00E0559B"/>
    <w:rsid w:val="00E055EA"/>
    <w:rsid w:val="00E0574C"/>
    <w:rsid w:val="00E0597F"/>
    <w:rsid w:val="00E05D33"/>
    <w:rsid w:val="00E05E5D"/>
    <w:rsid w:val="00E05FAC"/>
    <w:rsid w:val="00E06A63"/>
    <w:rsid w:val="00E0728F"/>
    <w:rsid w:val="00E073BB"/>
    <w:rsid w:val="00E0755C"/>
    <w:rsid w:val="00E0789B"/>
    <w:rsid w:val="00E078B4"/>
    <w:rsid w:val="00E078D9"/>
    <w:rsid w:val="00E07945"/>
    <w:rsid w:val="00E07BC7"/>
    <w:rsid w:val="00E07C28"/>
    <w:rsid w:val="00E07D74"/>
    <w:rsid w:val="00E102C4"/>
    <w:rsid w:val="00E10496"/>
    <w:rsid w:val="00E107E1"/>
    <w:rsid w:val="00E10A5B"/>
    <w:rsid w:val="00E10ABD"/>
    <w:rsid w:val="00E10B48"/>
    <w:rsid w:val="00E11166"/>
    <w:rsid w:val="00E1155B"/>
    <w:rsid w:val="00E11CAB"/>
    <w:rsid w:val="00E12479"/>
    <w:rsid w:val="00E1273B"/>
    <w:rsid w:val="00E1310B"/>
    <w:rsid w:val="00E13623"/>
    <w:rsid w:val="00E13786"/>
    <w:rsid w:val="00E13CD7"/>
    <w:rsid w:val="00E13DB4"/>
    <w:rsid w:val="00E1448C"/>
    <w:rsid w:val="00E14793"/>
    <w:rsid w:val="00E147A8"/>
    <w:rsid w:val="00E14907"/>
    <w:rsid w:val="00E14A7E"/>
    <w:rsid w:val="00E14C44"/>
    <w:rsid w:val="00E14D12"/>
    <w:rsid w:val="00E14FBE"/>
    <w:rsid w:val="00E151E1"/>
    <w:rsid w:val="00E1522E"/>
    <w:rsid w:val="00E157CE"/>
    <w:rsid w:val="00E162E7"/>
    <w:rsid w:val="00E16436"/>
    <w:rsid w:val="00E16450"/>
    <w:rsid w:val="00E166E4"/>
    <w:rsid w:val="00E1682B"/>
    <w:rsid w:val="00E16952"/>
    <w:rsid w:val="00E1705A"/>
    <w:rsid w:val="00E17231"/>
    <w:rsid w:val="00E1744C"/>
    <w:rsid w:val="00E17619"/>
    <w:rsid w:val="00E17805"/>
    <w:rsid w:val="00E17878"/>
    <w:rsid w:val="00E17BD6"/>
    <w:rsid w:val="00E203F6"/>
    <w:rsid w:val="00E20E23"/>
    <w:rsid w:val="00E20EBB"/>
    <w:rsid w:val="00E20F79"/>
    <w:rsid w:val="00E2112B"/>
    <w:rsid w:val="00E21278"/>
    <w:rsid w:val="00E212B8"/>
    <w:rsid w:val="00E215A8"/>
    <w:rsid w:val="00E21600"/>
    <w:rsid w:val="00E216FA"/>
    <w:rsid w:val="00E217D3"/>
    <w:rsid w:val="00E21A17"/>
    <w:rsid w:val="00E21C3C"/>
    <w:rsid w:val="00E21C3D"/>
    <w:rsid w:val="00E21CC3"/>
    <w:rsid w:val="00E21D07"/>
    <w:rsid w:val="00E21D37"/>
    <w:rsid w:val="00E220EE"/>
    <w:rsid w:val="00E22398"/>
    <w:rsid w:val="00E225BE"/>
    <w:rsid w:val="00E22687"/>
    <w:rsid w:val="00E22C13"/>
    <w:rsid w:val="00E22CCD"/>
    <w:rsid w:val="00E22D4A"/>
    <w:rsid w:val="00E22F41"/>
    <w:rsid w:val="00E23017"/>
    <w:rsid w:val="00E23179"/>
    <w:rsid w:val="00E231CB"/>
    <w:rsid w:val="00E23339"/>
    <w:rsid w:val="00E2338D"/>
    <w:rsid w:val="00E239BE"/>
    <w:rsid w:val="00E23A11"/>
    <w:rsid w:val="00E23D27"/>
    <w:rsid w:val="00E23FB7"/>
    <w:rsid w:val="00E24319"/>
    <w:rsid w:val="00E244AE"/>
    <w:rsid w:val="00E24A27"/>
    <w:rsid w:val="00E25040"/>
    <w:rsid w:val="00E2519C"/>
    <w:rsid w:val="00E252E8"/>
    <w:rsid w:val="00E25DD2"/>
    <w:rsid w:val="00E25F89"/>
    <w:rsid w:val="00E260C0"/>
    <w:rsid w:val="00E263D7"/>
    <w:rsid w:val="00E265AF"/>
    <w:rsid w:val="00E271B8"/>
    <w:rsid w:val="00E274B1"/>
    <w:rsid w:val="00E2772F"/>
    <w:rsid w:val="00E2791C"/>
    <w:rsid w:val="00E27A29"/>
    <w:rsid w:val="00E27A42"/>
    <w:rsid w:val="00E27BEC"/>
    <w:rsid w:val="00E27C78"/>
    <w:rsid w:val="00E27C87"/>
    <w:rsid w:val="00E308F0"/>
    <w:rsid w:val="00E30C9E"/>
    <w:rsid w:val="00E30D8E"/>
    <w:rsid w:val="00E316B8"/>
    <w:rsid w:val="00E31CB3"/>
    <w:rsid w:val="00E31DA6"/>
    <w:rsid w:val="00E323A0"/>
    <w:rsid w:val="00E326B3"/>
    <w:rsid w:val="00E329DA"/>
    <w:rsid w:val="00E32C33"/>
    <w:rsid w:val="00E32D62"/>
    <w:rsid w:val="00E32D82"/>
    <w:rsid w:val="00E32E83"/>
    <w:rsid w:val="00E32FFA"/>
    <w:rsid w:val="00E33687"/>
    <w:rsid w:val="00E33946"/>
    <w:rsid w:val="00E339DC"/>
    <w:rsid w:val="00E33ABD"/>
    <w:rsid w:val="00E33E15"/>
    <w:rsid w:val="00E34076"/>
    <w:rsid w:val="00E343DC"/>
    <w:rsid w:val="00E346B9"/>
    <w:rsid w:val="00E34B61"/>
    <w:rsid w:val="00E35027"/>
    <w:rsid w:val="00E352F5"/>
    <w:rsid w:val="00E3533C"/>
    <w:rsid w:val="00E3534A"/>
    <w:rsid w:val="00E354CD"/>
    <w:rsid w:val="00E355E4"/>
    <w:rsid w:val="00E35600"/>
    <w:rsid w:val="00E35766"/>
    <w:rsid w:val="00E357BB"/>
    <w:rsid w:val="00E35A23"/>
    <w:rsid w:val="00E35E2E"/>
    <w:rsid w:val="00E361B8"/>
    <w:rsid w:val="00E36485"/>
    <w:rsid w:val="00E36943"/>
    <w:rsid w:val="00E36A1B"/>
    <w:rsid w:val="00E36DC3"/>
    <w:rsid w:val="00E37082"/>
    <w:rsid w:val="00E3715D"/>
    <w:rsid w:val="00E37312"/>
    <w:rsid w:val="00E3740E"/>
    <w:rsid w:val="00E3740F"/>
    <w:rsid w:val="00E374CA"/>
    <w:rsid w:val="00E37679"/>
    <w:rsid w:val="00E37848"/>
    <w:rsid w:val="00E37B81"/>
    <w:rsid w:val="00E37C28"/>
    <w:rsid w:val="00E37E6F"/>
    <w:rsid w:val="00E4020B"/>
    <w:rsid w:val="00E40763"/>
    <w:rsid w:val="00E4134A"/>
    <w:rsid w:val="00E419D6"/>
    <w:rsid w:val="00E41CA0"/>
    <w:rsid w:val="00E41D7C"/>
    <w:rsid w:val="00E421AC"/>
    <w:rsid w:val="00E42307"/>
    <w:rsid w:val="00E42392"/>
    <w:rsid w:val="00E423C0"/>
    <w:rsid w:val="00E429ED"/>
    <w:rsid w:val="00E42A08"/>
    <w:rsid w:val="00E42AB3"/>
    <w:rsid w:val="00E42AF0"/>
    <w:rsid w:val="00E42CD6"/>
    <w:rsid w:val="00E42E36"/>
    <w:rsid w:val="00E42FA1"/>
    <w:rsid w:val="00E42FA2"/>
    <w:rsid w:val="00E43036"/>
    <w:rsid w:val="00E43316"/>
    <w:rsid w:val="00E43B75"/>
    <w:rsid w:val="00E43E0E"/>
    <w:rsid w:val="00E43F37"/>
    <w:rsid w:val="00E44176"/>
    <w:rsid w:val="00E44840"/>
    <w:rsid w:val="00E44C4C"/>
    <w:rsid w:val="00E44DB3"/>
    <w:rsid w:val="00E44EDC"/>
    <w:rsid w:val="00E450D8"/>
    <w:rsid w:val="00E450ED"/>
    <w:rsid w:val="00E45103"/>
    <w:rsid w:val="00E45133"/>
    <w:rsid w:val="00E4549A"/>
    <w:rsid w:val="00E4557A"/>
    <w:rsid w:val="00E45768"/>
    <w:rsid w:val="00E45D66"/>
    <w:rsid w:val="00E465CC"/>
    <w:rsid w:val="00E467AA"/>
    <w:rsid w:val="00E467EA"/>
    <w:rsid w:val="00E46C7F"/>
    <w:rsid w:val="00E46CB8"/>
    <w:rsid w:val="00E47044"/>
    <w:rsid w:val="00E475BE"/>
    <w:rsid w:val="00E4791B"/>
    <w:rsid w:val="00E47E31"/>
    <w:rsid w:val="00E47F4E"/>
    <w:rsid w:val="00E47FFA"/>
    <w:rsid w:val="00E5033F"/>
    <w:rsid w:val="00E504E4"/>
    <w:rsid w:val="00E508E0"/>
    <w:rsid w:val="00E50AC6"/>
    <w:rsid w:val="00E50B2D"/>
    <w:rsid w:val="00E50BAD"/>
    <w:rsid w:val="00E50C7B"/>
    <w:rsid w:val="00E50CF3"/>
    <w:rsid w:val="00E50E15"/>
    <w:rsid w:val="00E51045"/>
    <w:rsid w:val="00E51696"/>
    <w:rsid w:val="00E51DDD"/>
    <w:rsid w:val="00E51FDD"/>
    <w:rsid w:val="00E5226F"/>
    <w:rsid w:val="00E52435"/>
    <w:rsid w:val="00E524D4"/>
    <w:rsid w:val="00E525E6"/>
    <w:rsid w:val="00E525FD"/>
    <w:rsid w:val="00E5261A"/>
    <w:rsid w:val="00E52C9B"/>
    <w:rsid w:val="00E52FBD"/>
    <w:rsid w:val="00E5305B"/>
    <w:rsid w:val="00E53122"/>
    <w:rsid w:val="00E534A0"/>
    <w:rsid w:val="00E534D1"/>
    <w:rsid w:val="00E5351B"/>
    <w:rsid w:val="00E5380B"/>
    <w:rsid w:val="00E53980"/>
    <w:rsid w:val="00E53F0C"/>
    <w:rsid w:val="00E53F11"/>
    <w:rsid w:val="00E53FA9"/>
    <w:rsid w:val="00E5414C"/>
    <w:rsid w:val="00E5419F"/>
    <w:rsid w:val="00E541EF"/>
    <w:rsid w:val="00E54269"/>
    <w:rsid w:val="00E542C3"/>
    <w:rsid w:val="00E543A0"/>
    <w:rsid w:val="00E547B3"/>
    <w:rsid w:val="00E54F30"/>
    <w:rsid w:val="00E54F72"/>
    <w:rsid w:val="00E5506D"/>
    <w:rsid w:val="00E550F0"/>
    <w:rsid w:val="00E555B4"/>
    <w:rsid w:val="00E55C72"/>
    <w:rsid w:val="00E55C7A"/>
    <w:rsid w:val="00E55CAD"/>
    <w:rsid w:val="00E55F2F"/>
    <w:rsid w:val="00E562A8"/>
    <w:rsid w:val="00E562F1"/>
    <w:rsid w:val="00E56535"/>
    <w:rsid w:val="00E56B21"/>
    <w:rsid w:val="00E56B37"/>
    <w:rsid w:val="00E56CE8"/>
    <w:rsid w:val="00E56E7C"/>
    <w:rsid w:val="00E570DD"/>
    <w:rsid w:val="00E57279"/>
    <w:rsid w:val="00E5733D"/>
    <w:rsid w:val="00E5773F"/>
    <w:rsid w:val="00E57FD3"/>
    <w:rsid w:val="00E6058B"/>
    <w:rsid w:val="00E609B3"/>
    <w:rsid w:val="00E60AF2"/>
    <w:rsid w:val="00E61138"/>
    <w:rsid w:val="00E61174"/>
    <w:rsid w:val="00E612F0"/>
    <w:rsid w:val="00E61C14"/>
    <w:rsid w:val="00E61CC0"/>
    <w:rsid w:val="00E61CF6"/>
    <w:rsid w:val="00E61D5E"/>
    <w:rsid w:val="00E61D96"/>
    <w:rsid w:val="00E621AB"/>
    <w:rsid w:val="00E6277B"/>
    <w:rsid w:val="00E62885"/>
    <w:rsid w:val="00E62D5E"/>
    <w:rsid w:val="00E62DFF"/>
    <w:rsid w:val="00E63282"/>
    <w:rsid w:val="00E63308"/>
    <w:rsid w:val="00E6373C"/>
    <w:rsid w:val="00E6396A"/>
    <w:rsid w:val="00E63D4F"/>
    <w:rsid w:val="00E6440B"/>
    <w:rsid w:val="00E64424"/>
    <w:rsid w:val="00E64C99"/>
    <w:rsid w:val="00E64CCF"/>
    <w:rsid w:val="00E64CD3"/>
    <w:rsid w:val="00E65204"/>
    <w:rsid w:val="00E65C86"/>
    <w:rsid w:val="00E65EBD"/>
    <w:rsid w:val="00E65ED0"/>
    <w:rsid w:val="00E660AF"/>
    <w:rsid w:val="00E6614B"/>
    <w:rsid w:val="00E661D3"/>
    <w:rsid w:val="00E663BD"/>
    <w:rsid w:val="00E66E63"/>
    <w:rsid w:val="00E66F3F"/>
    <w:rsid w:val="00E6714B"/>
    <w:rsid w:val="00E671C9"/>
    <w:rsid w:val="00E6743F"/>
    <w:rsid w:val="00E6754F"/>
    <w:rsid w:val="00E6758E"/>
    <w:rsid w:val="00E678F8"/>
    <w:rsid w:val="00E67E23"/>
    <w:rsid w:val="00E70016"/>
    <w:rsid w:val="00E7027D"/>
    <w:rsid w:val="00E70347"/>
    <w:rsid w:val="00E703C7"/>
    <w:rsid w:val="00E704FE"/>
    <w:rsid w:val="00E70BC7"/>
    <w:rsid w:val="00E70C6F"/>
    <w:rsid w:val="00E70FBC"/>
    <w:rsid w:val="00E713F2"/>
    <w:rsid w:val="00E71626"/>
    <w:rsid w:val="00E717D6"/>
    <w:rsid w:val="00E717FD"/>
    <w:rsid w:val="00E71CC4"/>
    <w:rsid w:val="00E71F4C"/>
    <w:rsid w:val="00E721FB"/>
    <w:rsid w:val="00E72959"/>
    <w:rsid w:val="00E72C01"/>
    <w:rsid w:val="00E72C4E"/>
    <w:rsid w:val="00E72EF3"/>
    <w:rsid w:val="00E7300A"/>
    <w:rsid w:val="00E73798"/>
    <w:rsid w:val="00E7385A"/>
    <w:rsid w:val="00E73CDA"/>
    <w:rsid w:val="00E73EAC"/>
    <w:rsid w:val="00E741AC"/>
    <w:rsid w:val="00E74AC1"/>
    <w:rsid w:val="00E74D7C"/>
    <w:rsid w:val="00E74DF8"/>
    <w:rsid w:val="00E7505E"/>
    <w:rsid w:val="00E750D9"/>
    <w:rsid w:val="00E75174"/>
    <w:rsid w:val="00E7542B"/>
    <w:rsid w:val="00E757C6"/>
    <w:rsid w:val="00E75EBA"/>
    <w:rsid w:val="00E760D6"/>
    <w:rsid w:val="00E763B4"/>
    <w:rsid w:val="00E763BD"/>
    <w:rsid w:val="00E765FF"/>
    <w:rsid w:val="00E76658"/>
    <w:rsid w:val="00E7672E"/>
    <w:rsid w:val="00E7685A"/>
    <w:rsid w:val="00E76906"/>
    <w:rsid w:val="00E76C8A"/>
    <w:rsid w:val="00E76D75"/>
    <w:rsid w:val="00E76E97"/>
    <w:rsid w:val="00E77259"/>
    <w:rsid w:val="00E7727B"/>
    <w:rsid w:val="00E774B4"/>
    <w:rsid w:val="00E77518"/>
    <w:rsid w:val="00E77848"/>
    <w:rsid w:val="00E7785E"/>
    <w:rsid w:val="00E77A5F"/>
    <w:rsid w:val="00E80181"/>
    <w:rsid w:val="00E80477"/>
    <w:rsid w:val="00E80514"/>
    <w:rsid w:val="00E80E5B"/>
    <w:rsid w:val="00E81046"/>
    <w:rsid w:val="00E81193"/>
    <w:rsid w:val="00E8145C"/>
    <w:rsid w:val="00E816C5"/>
    <w:rsid w:val="00E81790"/>
    <w:rsid w:val="00E8196B"/>
    <w:rsid w:val="00E81BB0"/>
    <w:rsid w:val="00E81CE0"/>
    <w:rsid w:val="00E81D3B"/>
    <w:rsid w:val="00E81E7C"/>
    <w:rsid w:val="00E81FDB"/>
    <w:rsid w:val="00E8224D"/>
    <w:rsid w:val="00E82447"/>
    <w:rsid w:val="00E827BE"/>
    <w:rsid w:val="00E82EFA"/>
    <w:rsid w:val="00E82F59"/>
    <w:rsid w:val="00E83415"/>
    <w:rsid w:val="00E83990"/>
    <w:rsid w:val="00E83E72"/>
    <w:rsid w:val="00E840A4"/>
    <w:rsid w:val="00E8432E"/>
    <w:rsid w:val="00E84494"/>
    <w:rsid w:val="00E844E9"/>
    <w:rsid w:val="00E84CEF"/>
    <w:rsid w:val="00E8504D"/>
    <w:rsid w:val="00E8519F"/>
    <w:rsid w:val="00E8540E"/>
    <w:rsid w:val="00E85594"/>
    <w:rsid w:val="00E85A74"/>
    <w:rsid w:val="00E85CC3"/>
    <w:rsid w:val="00E85DA7"/>
    <w:rsid w:val="00E8644A"/>
    <w:rsid w:val="00E86645"/>
    <w:rsid w:val="00E8677B"/>
    <w:rsid w:val="00E86CEB"/>
    <w:rsid w:val="00E86FF1"/>
    <w:rsid w:val="00E87379"/>
    <w:rsid w:val="00E8774E"/>
    <w:rsid w:val="00E87836"/>
    <w:rsid w:val="00E878C1"/>
    <w:rsid w:val="00E87A6B"/>
    <w:rsid w:val="00E87D0A"/>
    <w:rsid w:val="00E87F8A"/>
    <w:rsid w:val="00E87FD8"/>
    <w:rsid w:val="00E9003E"/>
    <w:rsid w:val="00E90275"/>
    <w:rsid w:val="00E90279"/>
    <w:rsid w:val="00E90377"/>
    <w:rsid w:val="00E903F2"/>
    <w:rsid w:val="00E90635"/>
    <w:rsid w:val="00E90687"/>
    <w:rsid w:val="00E90748"/>
    <w:rsid w:val="00E9088C"/>
    <w:rsid w:val="00E909A1"/>
    <w:rsid w:val="00E90BFF"/>
    <w:rsid w:val="00E90D6B"/>
    <w:rsid w:val="00E91321"/>
    <w:rsid w:val="00E91489"/>
    <w:rsid w:val="00E915CF"/>
    <w:rsid w:val="00E91A11"/>
    <w:rsid w:val="00E91F04"/>
    <w:rsid w:val="00E91F35"/>
    <w:rsid w:val="00E91F40"/>
    <w:rsid w:val="00E9241F"/>
    <w:rsid w:val="00E9303F"/>
    <w:rsid w:val="00E930B9"/>
    <w:rsid w:val="00E931F9"/>
    <w:rsid w:val="00E932DB"/>
    <w:rsid w:val="00E93491"/>
    <w:rsid w:val="00E93746"/>
    <w:rsid w:val="00E93B2B"/>
    <w:rsid w:val="00E93B5F"/>
    <w:rsid w:val="00E93BB3"/>
    <w:rsid w:val="00E93C8B"/>
    <w:rsid w:val="00E93D6B"/>
    <w:rsid w:val="00E93FF4"/>
    <w:rsid w:val="00E9401C"/>
    <w:rsid w:val="00E94293"/>
    <w:rsid w:val="00E94327"/>
    <w:rsid w:val="00E94367"/>
    <w:rsid w:val="00E94755"/>
    <w:rsid w:val="00E94F78"/>
    <w:rsid w:val="00E9526C"/>
    <w:rsid w:val="00E956E5"/>
    <w:rsid w:val="00E95774"/>
    <w:rsid w:val="00E959F4"/>
    <w:rsid w:val="00E95BA6"/>
    <w:rsid w:val="00E95DF6"/>
    <w:rsid w:val="00E96186"/>
    <w:rsid w:val="00E962CF"/>
    <w:rsid w:val="00E965B1"/>
    <w:rsid w:val="00E96D21"/>
    <w:rsid w:val="00E96E2D"/>
    <w:rsid w:val="00E97648"/>
    <w:rsid w:val="00E97725"/>
    <w:rsid w:val="00E97A04"/>
    <w:rsid w:val="00E97A62"/>
    <w:rsid w:val="00EA001F"/>
    <w:rsid w:val="00EA0063"/>
    <w:rsid w:val="00EA03FA"/>
    <w:rsid w:val="00EA05A1"/>
    <w:rsid w:val="00EA05D4"/>
    <w:rsid w:val="00EA0602"/>
    <w:rsid w:val="00EA0C1F"/>
    <w:rsid w:val="00EA0C92"/>
    <w:rsid w:val="00EA0D58"/>
    <w:rsid w:val="00EA0E4A"/>
    <w:rsid w:val="00EA1096"/>
    <w:rsid w:val="00EA115F"/>
    <w:rsid w:val="00EA14C2"/>
    <w:rsid w:val="00EA1A54"/>
    <w:rsid w:val="00EA1E8A"/>
    <w:rsid w:val="00EA2226"/>
    <w:rsid w:val="00EA26FC"/>
    <w:rsid w:val="00EA2CB6"/>
    <w:rsid w:val="00EA2D12"/>
    <w:rsid w:val="00EA36FD"/>
    <w:rsid w:val="00EA37BA"/>
    <w:rsid w:val="00EA38A7"/>
    <w:rsid w:val="00EA3B5A"/>
    <w:rsid w:val="00EA3BAB"/>
    <w:rsid w:val="00EA3F20"/>
    <w:rsid w:val="00EA406F"/>
    <w:rsid w:val="00EA410E"/>
    <w:rsid w:val="00EA4435"/>
    <w:rsid w:val="00EA4C02"/>
    <w:rsid w:val="00EA4FD1"/>
    <w:rsid w:val="00EA53C2"/>
    <w:rsid w:val="00EA5471"/>
    <w:rsid w:val="00EA5695"/>
    <w:rsid w:val="00EA5979"/>
    <w:rsid w:val="00EA59BC"/>
    <w:rsid w:val="00EA5B0A"/>
    <w:rsid w:val="00EA5FF6"/>
    <w:rsid w:val="00EA60E5"/>
    <w:rsid w:val="00EA65AD"/>
    <w:rsid w:val="00EA6FF0"/>
    <w:rsid w:val="00EA71C4"/>
    <w:rsid w:val="00EA778D"/>
    <w:rsid w:val="00EA7A90"/>
    <w:rsid w:val="00EA7D78"/>
    <w:rsid w:val="00EA7DFC"/>
    <w:rsid w:val="00EA7FCF"/>
    <w:rsid w:val="00EA7FE7"/>
    <w:rsid w:val="00EB0133"/>
    <w:rsid w:val="00EB0189"/>
    <w:rsid w:val="00EB01CF"/>
    <w:rsid w:val="00EB0293"/>
    <w:rsid w:val="00EB09E9"/>
    <w:rsid w:val="00EB0B3B"/>
    <w:rsid w:val="00EB0C5A"/>
    <w:rsid w:val="00EB0CA3"/>
    <w:rsid w:val="00EB0D15"/>
    <w:rsid w:val="00EB0D5C"/>
    <w:rsid w:val="00EB0DE4"/>
    <w:rsid w:val="00EB104F"/>
    <w:rsid w:val="00EB10DF"/>
    <w:rsid w:val="00EB1342"/>
    <w:rsid w:val="00EB1B27"/>
    <w:rsid w:val="00EB1C07"/>
    <w:rsid w:val="00EB1DA8"/>
    <w:rsid w:val="00EB1DB1"/>
    <w:rsid w:val="00EB1F8B"/>
    <w:rsid w:val="00EB23F3"/>
    <w:rsid w:val="00EB2A70"/>
    <w:rsid w:val="00EB2BAA"/>
    <w:rsid w:val="00EB2F67"/>
    <w:rsid w:val="00EB33CF"/>
    <w:rsid w:val="00EB388F"/>
    <w:rsid w:val="00EB391C"/>
    <w:rsid w:val="00EB3946"/>
    <w:rsid w:val="00EB3A36"/>
    <w:rsid w:val="00EB3A45"/>
    <w:rsid w:val="00EB3A5B"/>
    <w:rsid w:val="00EB40B6"/>
    <w:rsid w:val="00EB4C75"/>
    <w:rsid w:val="00EB4CFF"/>
    <w:rsid w:val="00EB4E6F"/>
    <w:rsid w:val="00EB4FCF"/>
    <w:rsid w:val="00EB5476"/>
    <w:rsid w:val="00EB572E"/>
    <w:rsid w:val="00EB59EF"/>
    <w:rsid w:val="00EB5D25"/>
    <w:rsid w:val="00EB607B"/>
    <w:rsid w:val="00EB62D4"/>
    <w:rsid w:val="00EB63F9"/>
    <w:rsid w:val="00EB645A"/>
    <w:rsid w:val="00EB6863"/>
    <w:rsid w:val="00EB6E89"/>
    <w:rsid w:val="00EB70B0"/>
    <w:rsid w:val="00EB7633"/>
    <w:rsid w:val="00EB7736"/>
    <w:rsid w:val="00EB7A28"/>
    <w:rsid w:val="00EB7C1D"/>
    <w:rsid w:val="00EC0085"/>
    <w:rsid w:val="00EC0143"/>
    <w:rsid w:val="00EC059A"/>
    <w:rsid w:val="00EC080A"/>
    <w:rsid w:val="00EC10AF"/>
    <w:rsid w:val="00EC13EF"/>
    <w:rsid w:val="00EC147A"/>
    <w:rsid w:val="00EC1849"/>
    <w:rsid w:val="00EC1DEB"/>
    <w:rsid w:val="00EC2100"/>
    <w:rsid w:val="00EC2E2D"/>
    <w:rsid w:val="00EC3514"/>
    <w:rsid w:val="00EC3A2E"/>
    <w:rsid w:val="00EC3B42"/>
    <w:rsid w:val="00EC4073"/>
    <w:rsid w:val="00EC459E"/>
    <w:rsid w:val="00EC462B"/>
    <w:rsid w:val="00EC471B"/>
    <w:rsid w:val="00EC4723"/>
    <w:rsid w:val="00EC482A"/>
    <w:rsid w:val="00EC522D"/>
    <w:rsid w:val="00EC55BF"/>
    <w:rsid w:val="00EC56E0"/>
    <w:rsid w:val="00EC58AB"/>
    <w:rsid w:val="00EC5DFA"/>
    <w:rsid w:val="00EC5EF6"/>
    <w:rsid w:val="00EC6057"/>
    <w:rsid w:val="00EC62E0"/>
    <w:rsid w:val="00EC6525"/>
    <w:rsid w:val="00EC67F6"/>
    <w:rsid w:val="00EC6847"/>
    <w:rsid w:val="00EC6C47"/>
    <w:rsid w:val="00EC728E"/>
    <w:rsid w:val="00EC7311"/>
    <w:rsid w:val="00EC7B0C"/>
    <w:rsid w:val="00EC7BA4"/>
    <w:rsid w:val="00EC7C44"/>
    <w:rsid w:val="00EC7CC1"/>
    <w:rsid w:val="00EC7DB6"/>
    <w:rsid w:val="00ED06BE"/>
    <w:rsid w:val="00ED07A1"/>
    <w:rsid w:val="00ED085C"/>
    <w:rsid w:val="00ED08AB"/>
    <w:rsid w:val="00ED0CB6"/>
    <w:rsid w:val="00ED0F8F"/>
    <w:rsid w:val="00ED0FA5"/>
    <w:rsid w:val="00ED1038"/>
    <w:rsid w:val="00ED1186"/>
    <w:rsid w:val="00ED1588"/>
    <w:rsid w:val="00ED162F"/>
    <w:rsid w:val="00ED183B"/>
    <w:rsid w:val="00ED1D9D"/>
    <w:rsid w:val="00ED1E1D"/>
    <w:rsid w:val="00ED1E2A"/>
    <w:rsid w:val="00ED1E77"/>
    <w:rsid w:val="00ED1F79"/>
    <w:rsid w:val="00ED20F4"/>
    <w:rsid w:val="00ED2897"/>
    <w:rsid w:val="00ED297E"/>
    <w:rsid w:val="00ED2CE9"/>
    <w:rsid w:val="00ED2E52"/>
    <w:rsid w:val="00ED2F67"/>
    <w:rsid w:val="00ED3024"/>
    <w:rsid w:val="00ED315A"/>
    <w:rsid w:val="00ED325A"/>
    <w:rsid w:val="00ED39FC"/>
    <w:rsid w:val="00ED3EBD"/>
    <w:rsid w:val="00ED40FA"/>
    <w:rsid w:val="00ED438B"/>
    <w:rsid w:val="00ED4474"/>
    <w:rsid w:val="00ED44A4"/>
    <w:rsid w:val="00ED45A3"/>
    <w:rsid w:val="00ED45F9"/>
    <w:rsid w:val="00ED4D8D"/>
    <w:rsid w:val="00ED4EE5"/>
    <w:rsid w:val="00ED4EFA"/>
    <w:rsid w:val="00ED4F24"/>
    <w:rsid w:val="00ED524C"/>
    <w:rsid w:val="00ED5770"/>
    <w:rsid w:val="00ED57F3"/>
    <w:rsid w:val="00ED59FA"/>
    <w:rsid w:val="00ED5B98"/>
    <w:rsid w:val="00ED5F13"/>
    <w:rsid w:val="00ED5FE4"/>
    <w:rsid w:val="00ED6F8F"/>
    <w:rsid w:val="00ED7082"/>
    <w:rsid w:val="00ED71C5"/>
    <w:rsid w:val="00ED7645"/>
    <w:rsid w:val="00ED76D8"/>
    <w:rsid w:val="00ED792A"/>
    <w:rsid w:val="00ED7D04"/>
    <w:rsid w:val="00EE079F"/>
    <w:rsid w:val="00EE09B6"/>
    <w:rsid w:val="00EE0A44"/>
    <w:rsid w:val="00EE0CB8"/>
    <w:rsid w:val="00EE0CBA"/>
    <w:rsid w:val="00EE0E5B"/>
    <w:rsid w:val="00EE0EF5"/>
    <w:rsid w:val="00EE0F60"/>
    <w:rsid w:val="00EE10FE"/>
    <w:rsid w:val="00EE1359"/>
    <w:rsid w:val="00EE14E3"/>
    <w:rsid w:val="00EE1693"/>
    <w:rsid w:val="00EE16FA"/>
    <w:rsid w:val="00EE180A"/>
    <w:rsid w:val="00EE1AB3"/>
    <w:rsid w:val="00EE1F28"/>
    <w:rsid w:val="00EE1F78"/>
    <w:rsid w:val="00EE2827"/>
    <w:rsid w:val="00EE2CB2"/>
    <w:rsid w:val="00EE2CCA"/>
    <w:rsid w:val="00EE2F01"/>
    <w:rsid w:val="00EE2FBB"/>
    <w:rsid w:val="00EE3C08"/>
    <w:rsid w:val="00EE3C42"/>
    <w:rsid w:val="00EE3D4F"/>
    <w:rsid w:val="00EE3F9B"/>
    <w:rsid w:val="00EE44EB"/>
    <w:rsid w:val="00EE48EA"/>
    <w:rsid w:val="00EE49FA"/>
    <w:rsid w:val="00EE523A"/>
    <w:rsid w:val="00EE534D"/>
    <w:rsid w:val="00EE5560"/>
    <w:rsid w:val="00EE57BF"/>
    <w:rsid w:val="00EE581A"/>
    <w:rsid w:val="00EE5AA5"/>
    <w:rsid w:val="00EE5F9D"/>
    <w:rsid w:val="00EE61A2"/>
    <w:rsid w:val="00EE6311"/>
    <w:rsid w:val="00EE63DE"/>
    <w:rsid w:val="00EE6B74"/>
    <w:rsid w:val="00EE6CF2"/>
    <w:rsid w:val="00EE6F1E"/>
    <w:rsid w:val="00EE7117"/>
    <w:rsid w:val="00EE72C8"/>
    <w:rsid w:val="00EE7310"/>
    <w:rsid w:val="00EE7666"/>
    <w:rsid w:val="00EE7714"/>
    <w:rsid w:val="00EE7C37"/>
    <w:rsid w:val="00EF01E6"/>
    <w:rsid w:val="00EF0330"/>
    <w:rsid w:val="00EF0348"/>
    <w:rsid w:val="00EF071B"/>
    <w:rsid w:val="00EF0765"/>
    <w:rsid w:val="00EF07C5"/>
    <w:rsid w:val="00EF0A6F"/>
    <w:rsid w:val="00EF188F"/>
    <w:rsid w:val="00EF1C20"/>
    <w:rsid w:val="00EF1C54"/>
    <w:rsid w:val="00EF1D4E"/>
    <w:rsid w:val="00EF1F40"/>
    <w:rsid w:val="00EF1F9C"/>
    <w:rsid w:val="00EF203B"/>
    <w:rsid w:val="00EF2115"/>
    <w:rsid w:val="00EF277F"/>
    <w:rsid w:val="00EF29DE"/>
    <w:rsid w:val="00EF2BCA"/>
    <w:rsid w:val="00EF32C3"/>
    <w:rsid w:val="00EF345C"/>
    <w:rsid w:val="00EF34A9"/>
    <w:rsid w:val="00EF353B"/>
    <w:rsid w:val="00EF360F"/>
    <w:rsid w:val="00EF3B68"/>
    <w:rsid w:val="00EF3C00"/>
    <w:rsid w:val="00EF3C13"/>
    <w:rsid w:val="00EF3E19"/>
    <w:rsid w:val="00EF3E26"/>
    <w:rsid w:val="00EF4121"/>
    <w:rsid w:val="00EF434C"/>
    <w:rsid w:val="00EF4366"/>
    <w:rsid w:val="00EF44F2"/>
    <w:rsid w:val="00EF4C3F"/>
    <w:rsid w:val="00EF4CD6"/>
    <w:rsid w:val="00EF4F91"/>
    <w:rsid w:val="00EF50CF"/>
    <w:rsid w:val="00EF517C"/>
    <w:rsid w:val="00EF55A0"/>
    <w:rsid w:val="00EF5818"/>
    <w:rsid w:val="00EF5E61"/>
    <w:rsid w:val="00EF5F61"/>
    <w:rsid w:val="00EF6247"/>
    <w:rsid w:val="00EF63D1"/>
    <w:rsid w:val="00EF64D6"/>
    <w:rsid w:val="00EF6513"/>
    <w:rsid w:val="00EF6683"/>
    <w:rsid w:val="00EF6749"/>
    <w:rsid w:val="00EF6BC3"/>
    <w:rsid w:val="00EF6BE9"/>
    <w:rsid w:val="00EF6D68"/>
    <w:rsid w:val="00EF7002"/>
    <w:rsid w:val="00EF7207"/>
    <w:rsid w:val="00EF748A"/>
    <w:rsid w:val="00EF7666"/>
    <w:rsid w:val="00EF769B"/>
    <w:rsid w:val="00EF76B2"/>
    <w:rsid w:val="00EF78C6"/>
    <w:rsid w:val="00EF7D8F"/>
    <w:rsid w:val="00F0029D"/>
    <w:rsid w:val="00F0065E"/>
    <w:rsid w:val="00F0096D"/>
    <w:rsid w:val="00F00BC4"/>
    <w:rsid w:val="00F00D86"/>
    <w:rsid w:val="00F00DA1"/>
    <w:rsid w:val="00F00E3C"/>
    <w:rsid w:val="00F0100E"/>
    <w:rsid w:val="00F0120F"/>
    <w:rsid w:val="00F0164B"/>
    <w:rsid w:val="00F01B2E"/>
    <w:rsid w:val="00F01E24"/>
    <w:rsid w:val="00F0203F"/>
    <w:rsid w:val="00F020A2"/>
    <w:rsid w:val="00F02499"/>
    <w:rsid w:val="00F027BA"/>
    <w:rsid w:val="00F0299D"/>
    <w:rsid w:val="00F02FA5"/>
    <w:rsid w:val="00F0327B"/>
    <w:rsid w:val="00F032AB"/>
    <w:rsid w:val="00F032B0"/>
    <w:rsid w:val="00F037C3"/>
    <w:rsid w:val="00F0392C"/>
    <w:rsid w:val="00F03B19"/>
    <w:rsid w:val="00F03BEE"/>
    <w:rsid w:val="00F03E79"/>
    <w:rsid w:val="00F03EF4"/>
    <w:rsid w:val="00F04114"/>
    <w:rsid w:val="00F042B7"/>
    <w:rsid w:val="00F04433"/>
    <w:rsid w:val="00F047C5"/>
    <w:rsid w:val="00F0482A"/>
    <w:rsid w:val="00F04CCB"/>
    <w:rsid w:val="00F051C0"/>
    <w:rsid w:val="00F053C6"/>
    <w:rsid w:val="00F057B5"/>
    <w:rsid w:val="00F05A29"/>
    <w:rsid w:val="00F06152"/>
    <w:rsid w:val="00F06277"/>
    <w:rsid w:val="00F0628D"/>
    <w:rsid w:val="00F06651"/>
    <w:rsid w:val="00F0665D"/>
    <w:rsid w:val="00F068C5"/>
    <w:rsid w:val="00F07650"/>
    <w:rsid w:val="00F076AA"/>
    <w:rsid w:val="00F078F2"/>
    <w:rsid w:val="00F07C55"/>
    <w:rsid w:val="00F07DE6"/>
    <w:rsid w:val="00F10390"/>
    <w:rsid w:val="00F104D1"/>
    <w:rsid w:val="00F1056C"/>
    <w:rsid w:val="00F107F1"/>
    <w:rsid w:val="00F10A31"/>
    <w:rsid w:val="00F10A8A"/>
    <w:rsid w:val="00F10C13"/>
    <w:rsid w:val="00F10C95"/>
    <w:rsid w:val="00F10E4E"/>
    <w:rsid w:val="00F10FC1"/>
    <w:rsid w:val="00F110E4"/>
    <w:rsid w:val="00F11234"/>
    <w:rsid w:val="00F112FD"/>
    <w:rsid w:val="00F116BE"/>
    <w:rsid w:val="00F119CA"/>
    <w:rsid w:val="00F119DB"/>
    <w:rsid w:val="00F12010"/>
    <w:rsid w:val="00F12553"/>
    <w:rsid w:val="00F12AD3"/>
    <w:rsid w:val="00F12BA4"/>
    <w:rsid w:val="00F12D15"/>
    <w:rsid w:val="00F12DDE"/>
    <w:rsid w:val="00F12F11"/>
    <w:rsid w:val="00F13251"/>
    <w:rsid w:val="00F133A1"/>
    <w:rsid w:val="00F13793"/>
    <w:rsid w:val="00F13A7B"/>
    <w:rsid w:val="00F13B24"/>
    <w:rsid w:val="00F13ECD"/>
    <w:rsid w:val="00F13F59"/>
    <w:rsid w:val="00F14001"/>
    <w:rsid w:val="00F14227"/>
    <w:rsid w:val="00F147BB"/>
    <w:rsid w:val="00F14A2E"/>
    <w:rsid w:val="00F14E78"/>
    <w:rsid w:val="00F14EBF"/>
    <w:rsid w:val="00F15428"/>
    <w:rsid w:val="00F155CE"/>
    <w:rsid w:val="00F156A4"/>
    <w:rsid w:val="00F157FE"/>
    <w:rsid w:val="00F1591C"/>
    <w:rsid w:val="00F15A87"/>
    <w:rsid w:val="00F15AE0"/>
    <w:rsid w:val="00F15B17"/>
    <w:rsid w:val="00F15BE2"/>
    <w:rsid w:val="00F15DCE"/>
    <w:rsid w:val="00F15E58"/>
    <w:rsid w:val="00F15EEB"/>
    <w:rsid w:val="00F15F47"/>
    <w:rsid w:val="00F16619"/>
    <w:rsid w:val="00F16729"/>
    <w:rsid w:val="00F169B0"/>
    <w:rsid w:val="00F169D3"/>
    <w:rsid w:val="00F16BF2"/>
    <w:rsid w:val="00F16D3D"/>
    <w:rsid w:val="00F1700F"/>
    <w:rsid w:val="00F171B0"/>
    <w:rsid w:val="00F17B01"/>
    <w:rsid w:val="00F17BF0"/>
    <w:rsid w:val="00F17D4A"/>
    <w:rsid w:val="00F17D6F"/>
    <w:rsid w:val="00F17EAE"/>
    <w:rsid w:val="00F206D4"/>
    <w:rsid w:val="00F206D5"/>
    <w:rsid w:val="00F20818"/>
    <w:rsid w:val="00F2081A"/>
    <w:rsid w:val="00F20867"/>
    <w:rsid w:val="00F209FC"/>
    <w:rsid w:val="00F20A7F"/>
    <w:rsid w:val="00F20ABB"/>
    <w:rsid w:val="00F20B41"/>
    <w:rsid w:val="00F20E1E"/>
    <w:rsid w:val="00F20EFF"/>
    <w:rsid w:val="00F210A4"/>
    <w:rsid w:val="00F21602"/>
    <w:rsid w:val="00F21873"/>
    <w:rsid w:val="00F218D4"/>
    <w:rsid w:val="00F21C8C"/>
    <w:rsid w:val="00F21DD0"/>
    <w:rsid w:val="00F21E2A"/>
    <w:rsid w:val="00F21E78"/>
    <w:rsid w:val="00F21E81"/>
    <w:rsid w:val="00F21E88"/>
    <w:rsid w:val="00F2250A"/>
    <w:rsid w:val="00F2259A"/>
    <w:rsid w:val="00F225E8"/>
    <w:rsid w:val="00F22DF2"/>
    <w:rsid w:val="00F22DFD"/>
    <w:rsid w:val="00F23208"/>
    <w:rsid w:val="00F2332E"/>
    <w:rsid w:val="00F23357"/>
    <w:rsid w:val="00F23396"/>
    <w:rsid w:val="00F240FE"/>
    <w:rsid w:val="00F241CC"/>
    <w:rsid w:val="00F241FC"/>
    <w:rsid w:val="00F2440E"/>
    <w:rsid w:val="00F24788"/>
    <w:rsid w:val="00F2482B"/>
    <w:rsid w:val="00F249E1"/>
    <w:rsid w:val="00F24EDB"/>
    <w:rsid w:val="00F25161"/>
    <w:rsid w:val="00F2538B"/>
    <w:rsid w:val="00F254AF"/>
    <w:rsid w:val="00F25731"/>
    <w:rsid w:val="00F25A60"/>
    <w:rsid w:val="00F25B55"/>
    <w:rsid w:val="00F260C4"/>
    <w:rsid w:val="00F263C5"/>
    <w:rsid w:val="00F263DA"/>
    <w:rsid w:val="00F2640F"/>
    <w:rsid w:val="00F264E8"/>
    <w:rsid w:val="00F265E3"/>
    <w:rsid w:val="00F26B60"/>
    <w:rsid w:val="00F27081"/>
    <w:rsid w:val="00F27198"/>
    <w:rsid w:val="00F2740D"/>
    <w:rsid w:val="00F278CA"/>
    <w:rsid w:val="00F27C34"/>
    <w:rsid w:val="00F27E46"/>
    <w:rsid w:val="00F301C2"/>
    <w:rsid w:val="00F302E1"/>
    <w:rsid w:val="00F305FA"/>
    <w:rsid w:val="00F30C4D"/>
    <w:rsid w:val="00F30DC8"/>
    <w:rsid w:val="00F30F8A"/>
    <w:rsid w:val="00F30FC5"/>
    <w:rsid w:val="00F31184"/>
    <w:rsid w:val="00F31215"/>
    <w:rsid w:val="00F31225"/>
    <w:rsid w:val="00F31500"/>
    <w:rsid w:val="00F31503"/>
    <w:rsid w:val="00F3159E"/>
    <w:rsid w:val="00F31639"/>
    <w:rsid w:val="00F31B22"/>
    <w:rsid w:val="00F31B49"/>
    <w:rsid w:val="00F31D01"/>
    <w:rsid w:val="00F32213"/>
    <w:rsid w:val="00F32259"/>
    <w:rsid w:val="00F322E2"/>
    <w:rsid w:val="00F32F56"/>
    <w:rsid w:val="00F33268"/>
    <w:rsid w:val="00F3359E"/>
    <w:rsid w:val="00F3387E"/>
    <w:rsid w:val="00F33913"/>
    <w:rsid w:val="00F33AE5"/>
    <w:rsid w:val="00F33D4F"/>
    <w:rsid w:val="00F33FCB"/>
    <w:rsid w:val="00F34138"/>
    <w:rsid w:val="00F342B8"/>
    <w:rsid w:val="00F343B8"/>
    <w:rsid w:val="00F34733"/>
    <w:rsid w:val="00F34B7B"/>
    <w:rsid w:val="00F34CD6"/>
    <w:rsid w:val="00F34F14"/>
    <w:rsid w:val="00F34F75"/>
    <w:rsid w:val="00F35080"/>
    <w:rsid w:val="00F35829"/>
    <w:rsid w:val="00F35873"/>
    <w:rsid w:val="00F35920"/>
    <w:rsid w:val="00F35B3D"/>
    <w:rsid w:val="00F36197"/>
    <w:rsid w:val="00F36400"/>
    <w:rsid w:val="00F3656F"/>
    <w:rsid w:val="00F366A5"/>
    <w:rsid w:val="00F367AA"/>
    <w:rsid w:val="00F368FB"/>
    <w:rsid w:val="00F369D3"/>
    <w:rsid w:val="00F36A22"/>
    <w:rsid w:val="00F36C5F"/>
    <w:rsid w:val="00F36C60"/>
    <w:rsid w:val="00F36F86"/>
    <w:rsid w:val="00F37250"/>
    <w:rsid w:val="00F37259"/>
    <w:rsid w:val="00F373A9"/>
    <w:rsid w:val="00F3777D"/>
    <w:rsid w:val="00F37A53"/>
    <w:rsid w:val="00F37D5E"/>
    <w:rsid w:val="00F37DEE"/>
    <w:rsid w:val="00F40195"/>
    <w:rsid w:val="00F404FA"/>
    <w:rsid w:val="00F40547"/>
    <w:rsid w:val="00F405A4"/>
    <w:rsid w:val="00F40914"/>
    <w:rsid w:val="00F40B4D"/>
    <w:rsid w:val="00F40E46"/>
    <w:rsid w:val="00F40FAE"/>
    <w:rsid w:val="00F4137F"/>
    <w:rsid w:val="00F414D9"/>
    <w:rsid w:val="00F41579"/>
    <w:rsid w:val="00F416C8"/>
    <w:rsid w:val="00F4182E"/>
    <w:rsid w:val="00F41B4B"/>
    <w:rsid w:val="00F41E85"/>
    <w:rsid w:val="00F41F05"/>
    <w:rsid w:val="00F41F57"/>
    <w:rsid w:val="00F424E8"/>
    <w:rsid w:val="00F426DF"/>
    <w:rsid w:val="00F426F4"/>
    <w:rsid w:val="00F4270A"/>
    <w:rsid w:val="00F4273C"/>
    <w:rsid w:val="00F427BC"/>
    <w:rsid w:val="00F42DCD"/>
    <w:rsid w:val="00F43163"/>
    <w:rsid w:val="00F4338B"/>
    <w:rsid w:val="00F433BD"/>
    <w:rsid w:val="00F434BD"/>
    <w:rsid w:val="00F438FB"/>
    <w:rsid w:val="00F43C41"/>
    <w:rsid w:val="00F44320"/>
    <w:rsid w:val="00F44643"/>
    <w:rsid w:val="00F447F4"/>
    <w:rsid w:val="00F44869"/>
    <w:rsid w:val="00F44AEF"/>
    <w:rsid w:val="00F44CAF"/>
    <w:rsid w:val="00F44EC1"/>
    <w:rsid w:val="00F44EC5"/>
    <w:rsid w:val="00F44FF1"/>
    <w:rsid w:val="00F453D9"/>
    <w:rsid w:val="00F45603"/>
    <w:rsid w:val="00F45747"/>
    <w:rsid w:val="00F45E83"/>
    <w:rsid w:val="00F45FE1"/>
    <w:rsid w:val="00F4638E"/>
    <w:rsid w:val="00F46427"/>
    <w:rsid w:val="00F464F4"/>
    <w:rsid w:val="00F466CB"/>
    <w:rsid w:val="00F46744"/>
    <w:rsid w:val="00F46765"/>
    <w:rsid w:val="00F46A48"/>
    <w:rsid w:val="00F46B88"/>
    <w:rsid w:val="00F46D24"/>
    <w:rsid w:val="00F46E99"/>
    <w:rsid w:val="00F4742D"/>
    <w:rsid w:val="00F47457"/>
    <w:rsid w:val="00F47498"/>
    <w:rsid w:val="00F476C0"/>
    <w:rsid w:val="00F476E5"/>
    <w:rsid w:val="00F47B74"/>
    <w:rsid w:val="00F47BA3"/>
    <w:rsid w:val="00F47DB3"/>
    <w:rsid w:val="00F50B2F"/>
    <w:rsid w:val="00F50D06"/>
    <w:rsid w:val="00F512B2"/>
    <w:rsid w:val="00F51A7E"/>
    <w:rsid w:val="00F51CB5"/>
    <w:rsid w:val="00F522A5"/>
    <w:rsid w:val="00F5231D"/>
    <w:rsid w:val="00F523AB"/>
    <w:rsid w:val="00F5283D"/>
    <w:rsid w:val="00F5296D"/>
    <w:rsid w:val="00F52ABA"/>
    <w:rsid w:val="00F52ACF"/>
    <w:rsid w:val="00F52BC7"/>
    <w:rsid w:val="00F52C91"/>
    <w:rsid w:val="00F5304E"/>
    <w:rsid w:val="00F53197"/>
    <w:rsid w:val="00F5337B"/>
    <w:rsid w:val="00F535CF"/>
    <w:rsid w:val="00F53913"/>
    <w:rsid w:val="00F53BBA"/>
    <w:rsid w:val="00F53BF4"/>
    <w:rsid w:val="00F5402E"/>
    <w:rsid w:val="00F54266"/>
    <w:rsid w:val="00F54E19"/>
    <w:rsid w:val="00F5500E"/>
    <w:rsid w:val="00F55035"/>
    <w:rsid w:val="00F55043"/>
    <w:rsid w:val="00F557D5"/>
    <w:rsid w:val="00F557FC"/>
    <w:rsid w:val="00F559A4"/>
    <w:rsid w:val="00F55C33"/>
    <w:rsid w:val="00F55CD4"/>
    <w:rsid w:val="00F56895"/>
    <w:rsid w:val="00F56DCF"/>
    <w:rsid w:val="00F57034"/>
    <w:rsid w:val="00F57170"/>
    <w:rsid w:val="00F571FE"/>
    <w:rsid w:val="00F57537"/>
    <w:rsid w:val="00F57B41"/>
    <w:rsid w:val="00F57CBF"/>
    <w:rsid w:val="00F57CF6"/>
    <w:rsid w:val="00F57E7D"/>
    <w:rsid w:val="00F6008D"/>
    <w:rsid w:val="00F600E9"/>
    <w:rsid w:val="00F6037E"/>
    <w:rsid w:val="00F60497"/>
    <w:rsid w:val="00F60599"/>
    <w:rsid w:val="00F605FB"/>
    <w:rsid w:val="00F609C6"/>
    <w:rsid w:val="00F60BE9"/>
    <w:rsid w:val="00F60D62"/>
    <w:rsid w:val="00F6104F"/>
    <w:rsid w:val="00F612DF"/>
    <w:rsid w:val="00F61FD8"/>
    <w:rsid w:val="00F62952"/>
    <w:rsid w:val="00F62BAB"/>
    <w:rsid w:val="00F62DBF"/>
    <w:rsid w:val="00F63022"/>
    <w:rsid w:val="00F63024"/>
    <w:rsid w:val="00F63555"/>
    <w:rsid w:val="00F637F0"/>
    <w:rsid w:val="00F63881"/>
    <w:rsid w:val="00F63932"/>
    <w:rsid w:val="00F63B05"/>
    <w:rsid w:val="00F64079"/>
    <w:rsid w:val="00F641FC"/>
    <w:rsid w:val="00F64236"/>
    <w:rsid w:val="00F64592"/>
    <w:rsid w:val="00F6463E"/>
    <w:rsid w:val="00F647F7"/>
    <w:rsid w:val="00F64ACC"/>
    <w:rsid w:val="00F64CB5"/>
    <w:rsid w:val="00F6583C"/>
    <w:rsid w:val="00F6589A"/>
    <w:rsid w:val="00F65C0F"/>
    <w:rsid w:val="00F65CF2"/>
    <w:rsid w:val="00F65D28"/>
    <w:rsid w:val="00F65F21"/>
    <w:rsid w:val="00F660C0"/>
    <w:rsid w:val="00F66FC5"/>
    <w:rsid w:val="00F66FEB"/>
    <w:rsid w:val="00F67224"/>
    <w:rsid w:val="00F672F0"/>
    <w:rsid w:val="00F675FF"/>
    <w:rsid w:val="00F6783E"/>
    <w:rsid w:val="00F67F09"/>
    <w:rsid w:val="00F67FDA"/>
    <w:rsid w:val="00F702AB"/>
    <w:rsid w:val="00F70856"/>
    <w:rsid w:val="00F708DE"/>
    <w:rsid w:val="00F70AD8"/>
    <w:rsid w:val="00F70DBE"/>
    <w:rsid w:val="00F71124"/>
    <w:rsid w:val="00F71888"/>
    <w:rsid w:val="00F718ED"/>
    <w:rsid w:val="00F719CD"/>
    <w:rsid w:val="00F71BB2"/>
    <w:rsid w:val="00F71BB8"/>
    <w:rsid w:val="00F72253"/>
    <w:rsid w:val="00F722EA"/>
    <w:rsid w:val="00F72352"/>
    <w:rsid w:val="00F72584"/>
    <w:rsid w:val="00F72730"/>
    <w:rsid w:val="00F7282D"/>
    <w:rsid w:val="00F7290D"/>
    <w:rsid w:val="00F7298F"/>
    <w:rsid w:val="00F72A32"/>
    <w:rsid w:val="00F72DA2"/>
    <w:rsid w:val="00F72E3B"/>
    <w:rsid w:val="00F72E83"/>
    <w:rsid w:val="00F7302F"/>
    <w:rsid w:val="00F7318B"/>
    <w:rsid w:val="00F732EC"/>
    <w:rsid w:val="00F7342C"/>
    <w:rsid w:val="00F7377E"/>
    <w:rsid w:val="00F737AD"/>
    <w:rsid w:val="00F737D0"/>
    <w:rsid w:val="00F73B36"/>
    <w:rsid w:val="00F73B81"/>
    <w:rsid w:val="00F73CAD"/>
    <w:rsid w:val="00F73D08"/>
    <w:rsid w:val="00F73D2B"/>
    <w:rsid w:val="00F74106"/>
    <w:rsid w:val="00F74871"/>
    <w:rsid w:val="00F7487F"/>
    <w:rsid w:val="00F74A1A"/>
    <w:rsid w:val="00F74C3E"/>
    <w:rsid w:val="00F74D4E"/>
    <w:rsid w:val="00F74DA5"/>
    <w:rsid w:val="00F75171"/>
    <w:rsid w:val="00F751E1"/>
    <w:rsid w:val="00F753A0"/>
    <w:rsid w:val="00F753BC"/>
    <w:rsid w:val="00F75761"/>
    <w:rsid w:val="00F7586B"/>
    <w:rsid w:val="00F75913"/>
    <w:rsid w:val="00F75B53"/>
    <w:rsid w:val="00F75DFE"/>
    <w:rsid w:val="00F75F2F"/>
    <w:rsid w:val="00F76318"/>
    <w:rsid w:val="00F76445"/>
    <w:rsid w:val="00F76779"/>
    <w:rsid w:val="00F768A7"/>
    <w:rsid w:val="00F76ECC"/>
    <w:rsid w:val="00F77184"/>
    <w:rsid w:val="00F772FA"/>
    <w:rsid w:val="00F77312"/>
    <w:rsid w:val="00F77486"/>
    <w:rsid w:val="00F774CA"/>
    <w:rsid w:val="00F775AC"/>
    <w:rsid w:val="00F77700"/>
    <w:rsid w:val="00F77F44"/>
    <w:rsid w:val="00F77F50"/>
    <w:rsid w:val="00F80399"/>
    <w:rsid w:val="00F80566"/>
    <w:rsid w:val="00F80677"/>
    <w:rsid w:val="00F80743"/>
    <w:rsid w:val="00F8080D"/>
    <w:rsid w:val="00F80951"/>
    <w:rsid w:val="00F8098F"/>
    <w:rsid w:val="00F80ABC"/>
    <w:rsid w:val="00F80CBB"/>
    <w:rsid w:val="00F811B9"/>
    <w:rsid w:val="00F81271"/>
    <w:rsid w:val="00F812C8"/>
    <w:rsid w:val="00F812FC"/>
    <w:rsid w:val="00F8132D"/>
    <w:rsid w:val="00F818AE"/>
    <w:rsid w:val="00F81914"/>
    <w:rsid w:val="00F81940"/>
    <w:rsid w:val="00F81B26"/>
    <w:rsid w:val="00F81B40"/>
    <w:rsid w:val="00F81BBB"/>
    <w:rsid w:val="00F81E81"/>
    <w:rsid w:val="00F81F3A"/>
    <w:rsid w:val="00F81FFF"/>
    <w:rsid w:val="00F820C4"/>
    <w:rsid w:val="00F82241"/>
    <w:rsid w:val="00F82321"/>
    <w:rsid w:val="00F82468"/>
    <w:rsid w:val="00F82AC9"/>
    <w:rsid w:val="00F82AFE"/>
    <w:rsid w:val="00F82BCD"/>
    <w:rsid w:val="00F82F0A"/>
    <w:rsid w:val="00F831CC"/>
    <w:rsid w:val="00F832F6"/>
    <w:rsid w:val="00F83317"/>
    <w:rsid w:val="00F83318"/>
    <w:rsid w:val="00F83439"/>
    <w:rsid w:val="00F8362F"/>
    <w:rsid w:val="00F83829"/>
    <w:rsid w:val="00F8382E"/>
    <w:rsid w:val="00F83A60"/>
    <w:rsid w:val="00F83B04"/>
    <w:rsid w:val="00F83C0F"/>
    <w:rsid w:val="00F84069"/>
    <w:rsid w:val="00F843D7"/>
    <w:rsid w:val="00F84C79"/>
    <w:rsid w:val="00F84D1A"/>
    <w:rsid w:val="00F84D2F"/>
    <w:rsid w:val="00F85023"/>
    <w:rsid w:val="00F85312"/>
    <w:rsid w:val="00F85536"/>
    <w:rsid w:val="00F85820"/>
    <w:rsid w:val="00F85A9B"/>
    <w:rsid w:val="00F85D9A"/>
    <w:rsid w:val="00F85E87"/>
    <w:rsid w:val="00F8620B"/>
    <w:rsid w:val="00F8624E"/>
    <w:rsid w:val="00F86273"/>
    <w:rsid w:val="00F86548"/>
    <w:rsid w:val="00F8657A"/>
    <w:rsid w:val="00F8679A"/>
    <w:rsid w:val="00F868B2"/>
    <w:rsid w:val="00F868C3"/>
    <w:rsid w:val="00F86923"/>
    <w:rsid w:val="00F86A36"/>
    <w:rsid w:val="00F86FD4"/>
    <w:rsid w:val="00F87055"/>
    <w:rsid w:val="00F87113"/>
    <w:rsid w:val="00F87117"/>
    <w:rsid w:val="00F87145"/>
    <w:rsid w:val="00F871B0"/>
    <w:rsid w:val="00F871CD"/>
    <w:rsid w:val="00F8736B"/>
    <w:rsid w:val="00F8736C"/>
    <w:rsid w:val="00F87610"/>
    <w:rsid w:val="00F87E1E"/>
    <w:rsid w:val="00F90012"/>
    <w:rsid w:val="00F900AD"/>
    <w:rsid w:val="00F9030E"/>
    <w:rsid w:val="00F90341"/>
    <w:rsid w:val="00F90668"/>
    <w:rsid w:val="00F90ADB"/>
    <w:rsid w:val="00F90D3B"/>
    <w:rsid w:val="00F90DFD"/>
    <w:rsid w:val="00F90E25"/>
    <w:rsid w:val="00F90E78"/>
    <w:rsid w:val="00F910D8"/>
    <w:rsid w:val="00F91209"/>
    <w:rsid w:val="00F9149F"/>
    <w:rsid w:val="00F91566"/>
    <w:rsid w:val="00F9168B"/>
    <w:rsid w:val="00F919A4"/>
    <w:rsid w:val="00F91AAC"/>
    <w:rsid w:val="00F91AE1"/>
    <w:rsid w:val="00F91CB2"/>
    <w:rsid w:val="00F9210B"/>
    <w:rsid w:val="00F9221F"/>
    <w:rsid w:val="00F9266E"/>
    <w:rsid w:val="00F92B84"/>
    <w:rsid w:val="00F92CAF"/>
    <w:rsid w:val="00F930BD"/>
    <w:rsid w:val="00F931C7"/>
    <w:rsid w:val="00F9337F"/>
    <w:rsid w:val="00F9349E"/>
    <w:rsid w:val="00F93559"/>
    <w:rsid w:val="00F93B65"/>
    <w:rsid w:val="00F93D72"/>
    <w:rsid w:val="00F93E65"/>
    <w:rsid w:val="00F94070"/>
    <w:rsid w:val="00F94270"/>
    <w:rsid w:val="00F948C8"/>
    <w:rsid w:val="00F94AB8"/>
    <w:rsid w:val="00F94F46"/>
    <w:rsid w:val="00F950B5"/>
    <w:rsid w:val="00F9513F"/>
    <w:rsid w:val="00F9544E"/>
    <w:rsid w:val="00F955B6"/>
    <w:rsid w:val="00F955F8"/>
    <w:rsid w:val="00F95608"/>
    <w:rsid w:val="00F95A31"/>
    <w:rsid w:val="00F95B34"/>
    <w:rsid w:val="00F95C92"/>
    <w:rsid w:val="00F95ED6"/>
    <w:rsid w:val="00F96074"/>
    <w:rsid w:val="00F966E3"/>
    <w:rsid w:val="00F96C88"/>
    <w:rsid w:val="00F96F3F"/>
    <w:rsid w:val="00F972FD"/>
    <w:rsid w:val="00F9753C"/>
    <w:rsid w:val="00F9778B"/>
    <w:rsid w:val="00F97908"/>
    <w:rsid w:val="00F979B1"/>
    <w:rsid w:val="00F97A7E"/>
    <w:rsid w:val="00F97B43"/>
    <w:rsid w:val="00F97F67"/>
    <w:rsid w:val="00FA0397"/>
    <w:rsid w:val="00FA04DD"/>
    <w:rsid w:val="00FA065B"/>
    <w:rsid w:val="00FA07F8"/>
    <w:rsid w:val="00FA0A96"/>
    <w:rsid w:val="00FA0CB2"/>
    <w:rsid w:val="00FA0FC8"/>
    <w:rsid w:val="00FA105C"/>
    <w:rsid w:val="00FA1122"/>
    <w:rsid w:val="00FA1475"/>
    <w:rsid w:val="00FA148A"/>
    <w:rsid w:val="00FA1491"/>
    <w:rsid w:val="00FA1684"/>
    <w:rsid w:val="00FA16FE"/>
    <w:rsid w:val="00FA17F7"/>
    <w:rsid w:val="00FA1CCE"/>
    <w:rsid w:val="00FA1FF8"/>
    <w:rsid w:val="00FA214A"/>
    <w:rsid w:val="00FA27C8"/>
    <w:rsid w:val="00FA2BC7"/>
    <w:rsid w:val="00FA2EC2"/>
    <w:rsid w:val="00FA2EF4"/>
    <w:rsid w:val="00FA2F64"/>
    <w:rsid w:val="00FA33D6"/>
    <w:rsid w:val="00FA356F"/>
    <w:rsid w:val="00FA36E5"/>
    <w:rsid w:val="00FA3701"/>
    <w:rsid w:val="00FA38EC"/>
    <w:rsid w:val="00FA39E9"/>
    <w:rsid w:val="00FA3B76"/>
    <w:rsid w:val="00FA3EE0"/>
    <w:rsid w:val="00FA4431"/>
    <w:rsid w:val="00FA4C6F"/>
    <w:rsid w:val="00FA4D66"/>
    <w:rsid w:val="00FA4D81"/>
    <w:rsid w:val="00FA4F58"/>
    <w:rsid w:val="00FA51B1"/>
    <w:rsid w:val="00FA5283"/>
    <w:rsid w:val="00FA531D"/>
    <w:rsid w:val="00FA534B"/>
    <w:rsid w:val="00FA5770"/>
    <w:rsid w:val="00FA5A4E"/>
    <w:rsid w:val="00FA5CFF"/>
    <w:rsid w:val="00FA61E9"/>
    <w:rsid w:val="00FA6239"/>
    <w:rsid w:val="00FA6D24"/>
    <w:rsid w:val="00FA6D76"/>
    <w:rsid w:val="00FA6EF9"/>
    <w:rsid w:val="00FA72E5"/>
    <w:rsid w:val="00FA742B"/>
    <w:rsid w:val="00FA76A8"/>
    <w:rsid w:val="00FA7748"/>
    <w:rsid w:val="00FA7C74"/>
    <w:rsid w:val="00FA7CB5"/>
    <w:rsid w:val="00FB0065"/>
    <w:rsid w:val="00FB0082"/>
    <w:rsid w:val="00FB00B1"/>
    <w:rsid w:val="00FB010F"/>
    <w:rsid w:val="00FB0243"/>
    <w:rsid w:val="00FB07DC"/>
    <w:rsid w:val="00FB088A"/>
    <w:rsid w:val="00FB0954"/>
    <w:rsid w:val="00FB0B49"/>
    <w:rsid w:val="00FB0F3E"/>
    <w:rsid w:val="00FB1092"/>
    <w:rsid w:val="00FB1527"/>
    <w:rsid w:val="00FB18BB"/>
    <w:rsid w:val="00FB18EE"/>
    <w:rsid w:val="00FB2537"/>
    <w:rsid w:val="00FB2641"/>
    <w:rsid w:val="00FB27EC"/>
    <w:rsid w:val="00FB29F0"/>
    <w:rsid w:val="00FB2A7B"/>
    <w:rsid w:val="00FB2AC6"/>
    <w:rsid w:val="00FB2BA4"/>
    <w:rsid w:val="00FB2DCB"/>
    <w:rsid w:val="00FB32AA"/>
    <w:rsid w:val="00FB33DC"/>
    <w:rsid w:val="00FB3885"/>
    <w:rsid w:val="00FB38DF"/>
    <w:rsid w:val="00FB3E29"/>
    <w:rsid w:val="00FB3FB3"/>
    <w:rsid w:val="00FB41E4"/>
    <w:rsid w:val="00FB431D"/>
    <w:rsid w:val="00FB4338"/>
    <w:rsid w:val="00FB467B"/>
    <w:rsid w:val="00FB477E"/>
    <w:rsid w:val="00FB4C4C"/>
    <w:rsid w:val="00FB4C9C"/>
    <w:rsid w:val="00FB4ED2"/>
    <w:rsid w:val="00FB4F99"/>
    <w:rsid w:val="00FB506E"/>
    <w:rsid w:val="00FB528C"/>
    <w:rsid w:val="00FB545E"/>
    <w:rsid w:val="00FB54D2"/>
    <w:rsid w:val="00FB5FC4"/>
    <w:rsid w:val="00FB6165"/>
    <w:rsid w:val="00FB64D4"/>
    <w:rsid w:val="00FB673F"/>
    <w:rsid w:val="00FB69DD"/>
    <w:rsid w:val="00FB6BF5"/>
    <w:rsid w:val="00FB6D65"/>
    <w:rsid w:val="00FB6D99"/>
    <w:rsid w:val="00FB6DA2"/>
    <w:rsid w:val="00FB6E17"/>
    <w:rsid w:val="00FB74A2"/>
    <w:rsid w:val="00FB74F3"/>
    <w:rsid w:val="00FB7A96"/>
    <w:rsid w:val="00FB7D7C"/>
    <w:rsid w:val="00FC002D"/>
    <w:rsid w:val="00FC0150"/>
    <w:rsid w:val="00FC03AB"/>
    <w:rsid w:val="00FC09D3"/>
    <w:rsid w:val="00FC0BB7"/>
    <w:rsid w:val="00FC101E"/>
    <w:rsid w:val="00FC19E0"/>
    <w:rsid w:val="00FC1CBB"/>
    <w:rsid w:val="00FC204A"/>
    <w:rsid w:val="00FC22BF"/>
    <w:rsid w:val="00FC2381"/>
    <w:rsid w:val="00FC2612"/>
    <w:rsid w:val="00FC2736"/>
    <w:rsid w:val="00FC298D"/>
    <w:rsid w:val="00FC2BF1"/>
    <w:rsid w:val="00FC2C4C"/>
    <w:rsid w:val="00FC2D49"/>
    <w:rsid w:val="00FC421E"/>
    <w:rsid w:val="00FC4727"/>
    <w:rsid w:val="00FC4729"/>
    <w:rsid w:val="00FC4A8C"/>
    <w:rsid w:val="00FC4F70"/>
    <w:rsid w:val="00FC4FE5"/>
    <w:rsid w:val="00FC508B"/>
    <w:rsid w:val="00FC51A7"/>
    <w:rsid w:val="00FC53DB"/>
    <w:rsid w:val="00FC56F3"/>
    <w:rsid w:val="00FC5700"/>
    <w:rsid w:val="00FC59D2"/>
    <w:rsid w:val="00FC5A72"/>
    <w:rsid w:val="00FC5EB6"/>
    <w:rsid w:val="00FC5FC2"/>
    <w:rsid w:val="00FC6177"/>
    <w:rsid w:val="00FC62AE"/>
    <w:rsid w:val="00FC63D1"/>
    <w:rsid w:val="00FC6784"/>
    <w:rsid w:val="00FC6B77"/>
    <w:rsid w:val="00FC6CBB"/>
    <w:rsid w:val="00FC741D"/>
    <w:rsid w:val="00FC7528"/>
    <w:rsid w:val="00FC7D81"/>
    <w:rsid w:val="00FD02CB"/>
    <w:rsid w:val="00FD048E"/>
    <w:rsid w:val="00FD0572"/>
    <w:rsid w:val="00FD0795"/>
    <w:rsid w:val="00FD0859"/>
    <w:rsid w:val="00FD10AC"/>
    <w:rsid w:val="00FD1607"/>
    <w:rsid w:val="00FD1681"/>
    <w:rsid w:val="00FD17CB"/>
    <w:rsid w:val="00FD1893"/>
    <w:rsid w:val="00FD18DE"/>
    <w:rsid w:val="00FD1993"/>
    <w:rsid w:val="00FD1A97"/>
    <w:rsid w:val="00FD1B8E"/>
    <w:rsid w:val="00FD2008"/>
    <w:rsid w:val="00FD20D3"/>
    <w:rsid w:val="00FD2106"/>
    <w:rsid w:val="00FD2174"/>
    <w:rsid w:val="00FD22D3"/>
    <w:rsid w:val="00FD28D1"/>
    <w:rsid w:val="00FD28ED"/>
    <w:rsid w:val="00FD2A6C"/>
    <w:rsid w:val="00FD2C0F"/>
    <w:rsid w:val="00FD2D4B"/>
    <w:rsid w:val="00FD2D64"/>
    <w:rsid w:val="00FD2D6F"/>
    <w:rsid w:val="00FD2D7B"/>
    <w:rsid w:val="00FD3031"/>
    <w:rsid w:val="00FD3126"/>
    <w:rsid w:val="00FD3307"/>
    <w:rsid w:val="00FD3338"/>
    <w:rsid w:val="00FD3376"/>
    <w:rsid w:val="00FD34FF"/>
    <w:rsid w:val="00FD35F8"/>
    <w:rsid w:val="00FD3658"/>
    <w:rsid w:val="00FD37F6"/>
    <w:rsid w:val="00FD40AF"/>
    <w:rsid w:val="00FD42A9"/>
    <w:rsid w:val="00FD4589"/>
    <w:rsid w:val="00FD473E"/>
    <w:rsid w:val="00FD501E"/>
    <w:rsid w:val="00FD529D"/>
    <w:rsid w:val="00FD5505"/>
    <w:rsid w:val="00FD57AC"/>
    <w:rsid w:val="00FD5E60"/>
    <w:rsid w:val="00FD5F10"/>
    <w:rsid w:val="00FD623C"/>
    <w:rsid w:val="00FD6267"/>
    <w:rsid w:val="00FD62BE"/>
    <w:rsid w:val="00FD677E"/>
    <w:rsid w:val="00FD69F3"/>
    <w:rsid w:val="00FD6A56"/>
    <w:rsid w:val="00FD6B58"/>
    <w:rsid w:val="00FD6B61"/>
    <w:rsid w:val="00FD6D8A"/>
    <w:rsid w:val="00FD7049"/>
    <w:rsid w:val="00FD7386"/>
    <w:rsid w:val="00FD75DD"/>
    <w:rsid w:val="00FD7A59"/>
    <w:rsid w:val="00FD7DF9"/>
    <w:rsid w:val="00FD7FA1"/>
    <w:rsid w:val="00FE09B9"/>
    <w:rsid w:val="00FE0B51"/>
    <w:rsid w:val="00FE0B78"/>
    <w:rsid w:val="00FE0D71"/>
    <w:rsid w:val="00FE0ED4"/>
    <w:rsid w:val="00FE1144"/>
    <w:rsid w:val="00FE1194"/>
    <w:rsid w:val="00FE1347"/>
    <w:rsid w:val="00FE13DF"/>
    <w:rsid w:val="00FE14CD"/>
    <w:rsid w:val="00FE171B"/>
    <w:rsid w:val="00FE1780"/>
    <w:rsid w:val="00FE1842"/>
    <w:rsid w:val="00FE1A78"/>
    <w:rsid w:val="00FE1B43"/>
    <w:rsid w:val="00FE1C4C"/>
    <w:rsid w:val="00FE1D1B"/>
    <w:rsid w:val="00FE1EAB"/>
    <w:rsid w:val="00FE2078"/>
    <w:rsid w:val="00FE273E"/>
    <w:rsid w:val="00FE2A84"/>
    <w:rsid w:val="00FE2D5E"/>
    <w:rsid w:val="00FE3465"/>
    <w:rsid w:val="00FE3BC5"/>
    <w:rsid w:val="00FE3CC8"/>
    <w:rsid w:val="00FE3FE9"/>
    <w:rsid w:val="00FE4186"/>
    <w:rsid w:val="00FE477E"/>
    <w:rsid w:val="00FE48D3"/>
    <w:rsid w:val="00FE4CFA"/>
    <w:rsid w:val="00FE4F93"/>
    <w:rsid w:val="00FE51A1"/>
    <w:rsid w:val="00FE5B08"/>
    <w:rsid w:val="00FE5DCD"/>
    <w:rsid w:val="00FE6273"/>
    <w:rsid w:val="00FE6744"/>
    <w:rsid w:val="00FE67CF"/>
    <w:rsid w:val="00FE69FE"/>
    <w:rsid w:val="00FE6D20"/>
    <w:rsid w:val="00FE6FB9"/>
    <w:rsid w:val="00FE7142"/>
    <w:rsid w:val="00FE73C6"/>
    <w:rsid w:val="00FE73D6"/>
    <w:rsid w:val="00FE7549"/>
    <w:rsid w:val="00FE76B7"/>
    <w:rsid w:val="00FE7A3F"/>
    <w:rsid w:val="00FE7BCC"/>
    <w:rsid w:val="00FE7DC8"/>
    <w:rsid w:val="00FF0256"/>
    <w:rsid w:val="00FF0452"/>
    <w:rsid w:val="00FF0464"/>
    <w:rsid w:val="00FF0A8B"/>
    <w:rsid w:val="00FF0EA5"/>
    <w:rsid w:val="00FF0FAA"/>
    <w:rsid w:val="00FF126D"/>
    <w:rsid w:val="00FF1680"/>
    <w:rsid w:val="00FF1B23"/>
    <w:rsid w:val="00FF1E66"/>
    <w:rsid w:val="00FF205C"/>
    <w:rsid w:val="00FF2063"/>
    <w:rsid w:val="00FF22D4"/>
    <w:rsid w:val="00FF2310"/>
    <w:rsid w:val="00FF2682"/>
    <w:rsid w:val="00FF2A0F"/>
    <w:rsid w:val="00FF2E73"/>
    <w:rsid w:val="00FF2EC6"/>
    <w:rsid w:val="00FF3222"/>
    <w:rsid w:val="00FF32CE"/>
    <w:rsid w:val="00FF335E"/>
    <w:rsid w:val="00FF3472"/>
    <w:rsid w:val="00FF363C"/>
    <w:rsid w:val="00FF3ACD"/>
    <w:rsid w:val="00FF3C8A"/>
    <w:rsid w:val="00FF475B"/>
    <w:rsid w:val="00FF47A2"/>
    <w:rsid w:val="00FF49B0"/>
    <w:rsid w:val="00FF4AE2"/>
    <w:rsid w:val="00FF4AEA"/>
    <w:rsid w:val="00FF4BD1"/>
    <w:rsid w:val="00FF4D91"/>
    <w:rsid w:val="00FF50A8"/>
    <w:rsid w:val="00FF56DB"/>
    <w:rsid w:val="00FF571E"/>
    <w:rsid w:val="00FF5DA1"/>
    <w:rsid w:val="00FF5F7F"/>
    <w:rsid w:val="00FF6246"/>
    <w:rsid w:val="00FF636E"/>
    <w:rsid w:val="00FF6669"/>
    <w:rsid w:val="00FF6AFB"/>
    <w:rsid w:val="00FF6B30"/>
    <w:rsid w:val="00FF6BD1"/>
    <w:rsid w:val="00FF6BF8"/>
    <w:rsid w:val="00FF6CC0"/>
    <w:rsid w:val="00FF6FDF"/>
    <w:rsid w:val="00FF728D"/>
    <w:rsid w:val="00FF7350"/>
    <w:rsid w:val="00FF7512"/>
    <w:rsid w:val="00FF7563"/>
    <w:rsid w:val="00FF7675"/>
    <w:rsid w:val="00FF7AF3"/>
    <w:rsid w:val="00FF7C2C"/>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3777"/>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803C39"/>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03C39"/>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803C39"/>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link w:val="Heading5Char"/>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803C39"/>
    <w:pPr>
      <w:numPr>
        <w:ilvl w:val="5"/>
        <w:numId w:val="2"/>
      </w:numPr>
      <w:spacing w:before="240" w:after="60"/>
      <w:outlineLvl w:val="5"/>
    </w:pPr>
    <w:rPr>
      <w:b/>
      <w:bCs/>
    </w:rPr>
  </w:style>
  <w:style w:type="paragraph" w:styleId="Heading7">
    <w:name w:val="heading 7"/>
    <w:basedOn w:val="Normal"/>
    <w:next w:val="Normal"/>
    <w:link w:val="Heading7Char"/>
    <w:qFormat/>
    <w:rsid w:val="00803C39"/>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803C39"/>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03C39"/>
  </w:style>
  <w:style w:type="character" w:customStyle="1" w:styleId="BodyTextChar">
    <w:name w:val="Body Text Char"/>
    <w:basedOn w:val="DefaultParagraphFont"/>
    <w:link w:val="BodyText"/>
    <w:qForma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803C39"/>
    <w:pPr>
      <w:jc w:val="center"/>
    </w:pPr>
    <w:rPr>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C411AF"/>
    <w:rPr>
      <w:b/>
      <w:bCs/>
    </w:rPr>
  </w:style>
  <w:style w:type="paragraph" w:styleId="ListBullet">
    <w:name w:val="List Bullet"/>
    <w:basedOn w:val="List"/>
    <w:rsid w:val="00803C39"/>
    <w:pPr>
      <w:autoSpaceDE/>
      <w:autoSpaceDN/>
      <w:adjustRightInd/>
      <w:spacing w:after="180"/>
      <w:ind w:left="568" w:hanging="284"/>
      <w:jc w:val="left"/>
    </w:pPr>
    <w:rPr>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style>
  <w:style w:type="paragraph" w:styleId="BalloonText">
    <w:name w:val="Balloon Text"/>
    <w:basedOn w:val="Normal"/>
    <w:link w:val="BalloonTextChar"/>
    <w:uiPriority w:val="99"/>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iPriority w:val="99"/>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uiPriority w:val="99"/>
    <w:semiHidden/>
    <w:unhideWhenUsed/>
    <w:rsid w:val="009E29D0"/>
    <w:rPr>
      <w:b/>
      <w:bCs/>
    </w:rPr>
  </w:style>
  <w:style w:type="character" w:customStyle="1" w:styleId="CommentSubjectChar">
    <w:name w:val="Comment Subject Char"/>
    <w:basedOn w:val="CommentTextChar"/>
    <w:link w:val="CommentSubject"/>
    <w:uiPriority w:val="99"/>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qForma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549C5"/>
    <w:rPr>
      <w:b/>
      <w:bCs/>
      <w:sz w:val="28"/>
      <w:szCs w:val="28"/>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qFormat/>
    <w:rsid w:val="00D549C5"/>
    <w:rPr>
      <w:b/>
      <w:bCs/>
      <w:sz w:val="24"/>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qFormat/>
    <w:rsid w:val="008E2CCE"/>
    <w:rPr>
      <w:b/>
    </w:rPr>
  </w:style>
  <w:style w:type="paragraph" w:customStyle="1" w:styleId="textintend1">
    <w:name w:val="text intend 1"/>
    <w:basedOn w:val="Normal"/>
    <w:qFormat/>
    <w:rsid w:val="008E2CCE"/>
    <w:pPr>
      <w:numPr>
        <w:numId w:val="5"/>
      </w:numPr>
      <w:overflowPunct w:val="0"/>
      <w:snapToGrid/>
      <w:spacing w:before="100" w:beforeAutospacing="1" w:line="259" w:lineRule="auto"/>
      <w:textAlignment w:val="baseline"/>
    </w:pPr>
    <w:rPr>
      <w:rFonts w:eastAsia="MS Mincho"/>
      <w:sz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39CF"/>
    <w:rPr>
      <w:b/>
      <w:bCs/>
      <w:szCs w:val="28"/>
    </w:rPr>
  </w:style>
  <w:style w:type="character" w:customStyle="1" w:styleId="Heading5Char">
    <w:name w:val="Heading 5 Char"/>
    <w:aliases w:val="h5 Char,Heading5 Char,H5 Char"/>
    <w:basedOn w:val="DefaultParagraphFont"/>
    <w:link w:val="Heading5"/>
    <w:rsid w:val="007D39CF"/>
    <w:rPr>
      <w:b/>
      <w:bCs/>
      <w:i/>
      <w:iCs/>
      <w:szCs w:val="26"/>
    </w:rPr>
  </w:style>
  <w:style w:type="character" w:customStyle="1" w:styleId="Heading6Char">
    <w:name w:val="Heading 6 Char"/>
    <w:aliases w:val="h6 Char"/>
    <w:basedOn w:val="DefaultParagraphFont"/>
    <w:link w:val="Heading6"/>
    <w:rsid w:val="007D39CF"/>
    <w:rPr>
      <w:b/>
      <w:bCs/>
    </w:rPr>
  </w:style>
  <w:style w:type="character" w:customStyle="1" w:styleId="Heading7Char">
    <w:name w:val="Heading 7 Char"/>
    <w:basedOn w:val="DefaultParagraphFont"/>
    <w:link w:val="Heading7"/>
    <w:rsid w:val="007D39CF"/>
    <w:rPr>
      <w:sz w:val="24"/>
      <w:szCs w:val="24"/>
    </w:rPr>
  </w:style>
  <w:style w:type="character" w:customStyle="1" w:styleId="Heading8Char">
    <w:name w:val="Heading 8 Char"/>
    <w:aliases w:val="Table Heading Char"/>
    <w:basedOn w:val="DefaultParagraphFont"/>
    <w:link w:val="Heading8"/>
    <w:rsid w:val="007D39CF"/>
    <w:rPr>
      <w:i/>
      <w:iCs/>
      <w:sz w:val="24"/>
      <w:szCs w:val="24"/>
    </w:rPr>
  </w:style>
  <w:style w:type="character" w:customStyle="1" w:styleId="Heading9Char">
    <w:name w:val="Heading 9 Char"/>
    <w:aliases w:val="Figure Heading Char,FH Char,标题 91 Char"/>
    <w:basedOn w:val="DefaultParagraphFont"/>
    <w:link w:val="Heading9"/>
    <w:rsid w:val="007D39CF"/>
    <w:rPr>
      <w:rFonts w:ascii="Arial" w:hAnsi="Arial" w:cs="Arial"/>
    </w:rPr>
  </w:style>
  <w:style w:type="paragraph" w:customStyle="1" w:styleId="a0">
    <w:name w:val="表格题注"/>
    <w:next w:val="Normal"/>
    <w:rsid w:val="007D39CF"/>
    <w:pPr>
      <w:keepLines/>
      <w:numPr>
        <w:ilvl w:val="8"/>
        <w:numId w:val="7"/>
      </w:numPr>
      <w:spacing w:beforeLines="100"/>
      <w:ind w:left="1089" w:hanging="369"/>
      <w:jc w:val="center"/>
    </w:pPr>
    <w:rPr>
      <w:rFonts w:ascii="Arial" w:hAnsi="Arial"/>
      <w:sz w:val="18"/>
      <w:szCs w:val="18"/>
      <w:lang w:eastAsia="zh-CN"/>
    </w:rPr>
  </w:style>
  <w:style w:type="paragraph" w:customStyle="1" w:styleId="a2">
    <w:name w:val="表格文本"/>
    <w:rsid w:val="007D39CF"/>
    <w:pPr>
      <w:tabs>
        <w:tab w:val="decimal" w:pos="0"/>
      </w:tabs>
    </w:pPr>
    <w:rPr>
      <w:rFonts w:ascii="Arial" w:hAnsi="Arial"/>
      <w:noProof/>
      <w:sz w:val="21"/>
      <w:szCs w:val="21"/>
      <w:lang w:eastAsia="zh-CN"/>
    </w:rPr>
  </w:style>
  <w:style w:type="paragraph" w:customStyle="1" w:styleId="a3">
    <w:name w:val="表头文本"/>
    <w:rsid w:val="007D39CF"/>
    <w:pPr>
      <w:jc w:val="center"/>
    </w:pPr>
    <w:rPr>
      <w:rFonts w:ascii="Arial" w:hAnsi="Arial"/>
      <w:b/>
      <w:sz w:val="21"/>
      <w:szCs w:val="21"/>
      <w:lang w:eastAsia="zh-CN"/>
    </w:rPr>
  </w:style>
  <w:style w:type="table" w:customStyle="1" w:styleId="a4">
    <w:name w:val="表样式"/>
    <w:basedOn w:val="TableNormal"/>
    <w:rsid w:val="007D39CF"/>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7D39CF"/>
    <w:pPr>
      <w:numPr>
        <w:ilvl w:val="7"/>
        <w:numId w:val="7"/>
      </w:numPr>
      <w:spacing w:afterLines="100"/>
      <w:ind w:left="1089" w:hanging="369"/>
      <w:jc w:val="center"/>
    </w:pPr>
    <w:rPr>
      <w:rFonts w:ascii="Arial" w:hAnsi="Arial"/>
      <w:sz w:val="18"/>
      <w:szCs w:val="18"/>
      <w:lang w:eastAsia="zh-CN"/>
    </w:rPr>
  </w:style>
  <w:style w:type="paragraph" w:customStyle="1" w:styleId="a5">
    <w:name w:val="图样式"/>
    <w:basedOn w:val="Normal"/>
    <w:rsid w:val="007D39CF"/>
    <w:pPr>
      <w:keepNext/>
      <w:spacing w:before="80" w:after="80"/>
      <w:jc w:val="center"/>
    </w:pPr>
  </w:style>
  <w:style w:type="paragraph" w:customStyle="1" w:styleId="a6">
    <w:name w:val="文档标题"/>
    <w:basedOn w:val="Normal"/>
    <w:rsid w:val="007D39CF"/>
    <w:pPr>
      <w:tabs>
        <w:tab w:val="left" w:pos="0"/>
      </w:tabs>
      <w:spacing w:before="300" w:after="300"/>
      <w:jc w:val="center"/>
    </w:pPr>
    <w:rPr>
      <w:rFonts w:ascii="Arial" w:eastAsia="黑体" w:hAnsi="Arial"/>
      <w:sz w:val="36"/>
      <w:szCs w:val="36"/>
    </w:rPr>
  </w:style>
  <w:style w:type="paragraph" w:customStyle="1" w:styleId="a7">
    <w:name w:val="正文（首行不缩进）"/>
    <w:basedOn w:val="Normal"/>
    <w:rsid w:val="007D39CF"/>
  </w:style>
  <w:style w:type="paragraph" w:customStyle="1" w:styleId="a8">
    <w:name w:val="注示头"/>
    <w:basedOn w:val="Normal"/>
    <w:rsid w:val="007D39CF"/>
    <w:pPr>
      <w:pBdr>
        <w:top w:val="single" w:sz="4" w:space="1" w:color="000000"/>
      </w:pBdr>
    </w:pPr>
    <w:rPr>
      <w:rFonts w:ascii="Arial" w:eastAsia="黑体" w:hAnsi="Arial"/>
      <w:sz w:val="18"/>
    </w:rPr>
  </w:style>
  <w:style w:type="paragraph" w:customStyle="1" w:styleId="a9">
    <w:name w:val="注示文本"/>
    <w:basedOn w:val="Normal"/>
    <w:rsid w:val="007D39CF"/>
    <w:pPr>
      <w:pBdr>
        <w:bottom w:val="single" w:sz="4" w:space="1" w:color="000000"/>
      </w:pBdr>
      <w:ind w:firstLine="360"/>
    </w:pPr>
    <w:rPr>
      <w:rFonts w:ascii="Arial" w:eastAsia="楷体_GB2312" w:hAnsi="Arial"/>
      <w:sz w:val="18"/>
      <w:szCs w:val="18"/>
    </w:rPr>
  </w:style>
  <w:style w:type="paragraph" w:customStyle="1" w:styleId="aa">
    <w:name w:val="编写建议"/>
    <w:basedOn w:val="Normal"/>
    <w:rsid w:val="007D39CF"/>
    <w:pPr>
      <w:ind w:firstLine="420"/>
    </w:pPr>
    <w:rPr>
      <w:rFonts w:ascii="Arial" w:hAnsi="Arial" w:cs="Arial"/>
      <w:i/>
      <w:color w:val="0000FF"/>
    </w:rPr>
  </w:style>
  <w:style w:type="table" w:customStyle="1" w:styleId="TableGrid1">
    <w:name w:val="TableGrid1"/>
    <w:basedOn w:val="TableNormal"/>
    <w:next w:val="TableGrid"/>
    <w:qFormat/>
    <w:rsid w:val="007D39CF"/>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样式一"/>
    <w:basedOn w:val="DefaultParagraphFont"/>
    <w:rsid w:val="007D39CF"/>
    <w:rPr>
      <w:rFonts w:ascii="宋体" w:hAnsi="宋体"/>
      <w:b/>
      <w:bCs/>
      <w:color w:val="000000"/>
      <w:sz w:val="36"/>
    </w:rPr>
  </w:style>
  <w:style w:type="character" w:customStyle="1" w:styleId="ac">
    <w:name w:val="样式二"/>
    <w:basedOn w:val="ab"/>
    <w:rsid w:val="007D39CF"/>
    <w:rPr>
      <w:rFonts w:ascii="宋体" w:hAnsi="宋体"/>
      <w:b/>
      <w:bCs/>
      <w:color w:val="000000"/>
      <w:sz w:val="36"/>
    </w:rPr>
  </w:style>
  <w:style w:type="character" w:customStyle="1" w:styleId="BalloonTextChar">
    <w:name w:val="Balloon Text Char"/>
    <w:basedOn w:val="DefaultParagraphFont"/>
    <w:link w:val="BalloonText"/>
    <w:uiPriority w:val="99"/>
    <w:rsid w:val="007D39CF"/>
    <w:rPr>
      <w:rFonts w:ascii="Tahoma" w:hAnsi="Tahoma" w:cs="Tahoma"/>
      <w:sz w:val="16"/>
      <w:szCs w:val="16"/>
    </w:rPr>
  </w:style>
  <w:style w:type="paragraph" w:customStyle="1" w:styleId="TAH">
    <w:name w:val="TAH"/>
    <w:basedOn w:val="Normal"/>
    <w:link w:val="TAHCar"/>
    <w:qFormat/>
    <w:rsid w:val="007D39CF"/>
    <w:pPr>
      <w:keepNext/>
      <w:keepLines/>
      <w:autoSpaceDE/>
      <w:autoSpaceDN/>
      <w:adjustRightInd/>
      <w:snapToGrid/>
      <w:spacing w:after="0"/>
      <w:jc w:val="center"/>
    </w:pPr>
    <w:rPr>
      <w:rFonts w:ascii="Arial" w:eastAsia="MS Mincho" w:hAnsi="Arial"/>
      <w:b/>
      <w:sz w:val="18"/>
      <w:lang w:val="en-GB"/>
    </w:rPr>
  </w:style>
  <w:style w:type="character" w:customStyle="1" w:styleId="TAHCar">
    <w:name w:val="TAH Car"/>
    <w:link w:val="TAH"/>
    <w:qFormat/>
    <w:rsid w:val="007D39CF"/>
    <w:rPr>
      <w:rFonts w:ascii="Arial" w:eastAsia="MS Mincho" w:hAnsi="Arial"/>
      <w:b/>
      <w:sz w:val="18"/>
      <w:lang w:val="en-GB"/>
    </w:rPr>
  </w:style>
  <w:style w:type="paragraph" w:customStyle="1" w:styleId="TAL">
    <w:name w:val="TAL"/>
    <w:basedOn w:val="Normal"/>
    <w:link w:val="TALChar"/>
    <w:qFormat/>
    <w:rsid w:val="007D39CF"/>
    <w:pPr>
      <w:keepNext/>
      <w:keepLines/>
      <w:autoSpaceDE/>
      <w:autoSpaceDN/>
      <w:adjustRightInd/>
      <w:snapToGrid/>
      <w:spacing w:after="0"/>
      <w:jc w:val="left"/>
    </w:pPr>
    <w:rPr>
      <w:rFonts w:ascii="Arial" w:hAnsi="Arial"/>
      <w:sz w:val="18"/>
      <w:lang w:val="en-GB"/>
    </w:rPr>
  </w:style>
  <w:style w:type="character" w:customStyle="1" w:styleId="TALChar">
    <w:name w:val="TAL Char"/>
    <w:link w:val="TAL"/>
    <w:qFormat/>
    <w:rsid w:val="007D39CF"/>
    <w:rPr>
      <w:rFonts w:ascii="Arial" w:hAnsi="Arial"/>
      <w:sz w:val="18"/>
      <w:lang w:val="en-GB"/>
    </w:rPr>
  </w:style>
  <w:style w:type="paragraph" w:customStyle="1" w:styleId="EX">
    <w:name w:val="EX"/>
    <w:basedOn w:val="Normal"/>
    <w:link w:val="EXChar"/>
    <w:qFormat/>
    <w:rsid w:val="007D39CF"/>
    <w:pPr>
      <w:keepLines/>
      <w:autoSpaceDE/>
      <w:autoSpaceDN/>
      <w:adjustRightInd/>
      <w:snapToGrid/>
      <w:spacing w:after="180"/>
      <w:ind w:left="1702" w:hanging="1418"/>
      <w:jc w:val="left"/>
    </w:pPr>
    <w:rPr>
      <w:lang w:val="en-GB"/>
    </w:rPr>
  </w:style>
  <w:style w:type="character" w:customStyle="1" w:styleId="EXChar">
    <w:name w:val="EX Char"/>
    <w:link w:val="EX"/>
    <w:locked/>
    <w:rsid w:val="007D39CF"/>
    <w:rPr>
      <w:lang w:val="en-GB"/>
    </w:rPr>
  </w:style>
  <w:style w:type="paragraph" w:customStyle="1" w:styleId="3GPPAgreements">
    <w:name w:val="3GPP Agreements"/>
    <w:basedOn w:val="Normal"/>
    <w:link w:val="3GPPAgreementsChar"/>
    <w:qFormat/>
    <w:rsid w:val="007D39CF"/>
    <w:pPr>
      <w:numPr>
        <w:numId w:val="8"/>
      </w:numPr>
    </w:pPr>
  </w:style>
  <w:style w:type="character" w:customStyle="1" w:styleId="3GPPAgreementsChar">
    <w:name w:val="3GPP Agreements Char"/>
    <w:link w:val="3GPPAgreements"/>
    <w:qFormat/>
    <w:rsid w:val="007D39CF"/>
  </w:style>
  <w:style w:type="paragraph" w:customStyle="1" w:styleId="EQ">
    <w:name w:val="EQ"/>
    <w:basedOn w:val="Normal"/>
    <w:next w:val="Normal"/>
    <w:qFormat/>
    <w:rsid w:val="007D39CF"/>
    <w:pPr>
      <w:keepLines/>
      <w:tabs>
        <w:tab w:val="center" w:pos="4536"/>
        <w:tab w:val="right" w:pos="9639"/>
      </w:tabs>
      <w:autoSpaceDE/>
      <w:autoSpaceDN/>
      <w:adjustRightInd/>
      <w:snapToGrid/>
      <w:spacing w:after="180"/>
      <w:jc w:val="left"/>
    </w:pPr>
    <w:rPr>
      <w:rFonts w:eastAsia="Malgun Gothic"/>
      <w:noProof/>
      <w:lang w:val="en-GB"/>
    </w:rPr>
  </w:style>
  <w:style w:type="paragraph" w:customStyle="1" w:styleId="TAC">
    <w:name w:val="TAC"/>
    <w:basedOn w:val="TAL"/>
    <w:link w:val="TACChar"/>
    <w:rsid w:val="007D39CF"/>
    <w:pPr>
      <w:jc w:val="center"/>
    </w:pPr>
  </w:style>
  <w:style w:type="character" w:customStyle="1" w:styleId="TACChar">
    <w:name w:val="TAC Char"/>
    <w:link w:val="TAC"/>
    <w:rsid w:val="007D39CF"/>
    <w:rPr>
      <w:rFonts w:ascii="Arial" w:hAnsi="Arial"/>
      <w:sz w:val="18"/>
      <w:lang w:val="en-GB"/>
    </w:rPr>
  </w:style>
  <w:style w:type="paragraph" w:customStyle="1" w:styleId="TAN">
    <w:name w:val="TAN"/>
    <w:basedOn w:val="TAL"/>
    <w:link w:val="TANChar"/>
    <w:qFormat/>
    <w:rsid w:val="007D39CF"/>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7D39CF"/>
    <w:rPr>
      <w:rFonts w:ascii="Arial" w:eastAsia="等线" w:hAnsi="Arial"/>
      <w:sz w:val="18"/>
      <w:szCs w:val="24"/>
      <w:lang w:val="zh-CN" w:eastAsia="zh-CN"/>
    </w:rPr>
  </w:style>
  <w:style w:type="paragraph" w:customStyle="1" w:styleId="bullet1">
    <w:name w:val="bullet1"/>
    <w:basedOn w:val="Normal"/>
    <w:qFormat/>
    <w:rsid w:val="007D39CF"/>
    <w:pPr>
      <w:numPr>
        <w:numId w:val="9"/>
      </w:numPr>
      <w:overflowPunct w:val="0"/>
      <w:autoSpaceDE/>
      <w:autoSpaceDN/>
      <w:adjustRightInd/>
      <w:snapToGrid/>
    </w:pPr>
    <w:rPr>
      <w:szCs w:val="24"/>
      <w:lang w:eastAsia="zh-CN"/>
    </w:rPr>
  </w:style>
  <w:style w:type="character" w:customStyle="1" w:styleId="fontstyle01">
    <w:name w:val="fontstyle01"/>
    <w:basedOn w:val="DefaultParagraphFont"/>
    <w:rsid w:val="007D39CF"/>
    <w:rPr>
      <w:rFonts w:ascii="TimesNewRomanPSMT" w:hAnsi="TimesNewRomanPSMT" w:hint="default"/>
      <w:b w:val="0"/>
      <w:bCs w:val="0"/>
      <w:i w:val="0"/>
      <w:iCs w:val="0"/>
      <w:color w:val="000000"/>
      <w:sz w:val="20"/>
      <w:szCs w:val="20"/>
    </w:rPr>
  </w:style>
  <w:style w:type="paragraph" w:customStyle="1" w:styleId="B1">
    <w:name w:val="B1"/>
    <w:basedOn w:val="Normal"/>
    <w:link w:val="B10"/>
    <w:qFormat/>
    <w:rsid w:val="00003C09"/>
    <w:pPr>
      <w:autoSpaceDE/>
      <w:autoSpaceDN/>
      <w:adjustRightInd/>
      <w:snapToGrid/>
      <w:spacing w:after="180"/>
      <w:ind w:left="568" w:hanging="284"/>
      <w:jc w:val="left"/>
    </w:pPr>
    <w:rPr>
      <w:rFonts w:eastAsia="MS Mincho"/>
      <w:lang w:val="en-GB"/>
    </w:rPr>
  </w:style>
  <w:style w:type="character" w:customStyle="1" w:styleId="B10">
    <w:name w:val="B1 (文字)"/>
    <w:link w:val="B1"/>
    <w:qFormat/>
    <w:rsid w:val="00003C09"/>
    <w:rPr>
      <w:rFonts w:eastAsia="MS Mincho"/>
      <w:lang w:val="en-GB"/>
    </w:rPr>
  </w:style>
  <w:style w:type="paragraph" w:customStyle="1" w:styleId="B2">
    <w:name w:val="B2"/>
    <w:basedOn w:val="Normal"/>
    <w:link w:val="B2Char"/>
    <w:qFormat/>
    <w:rsid w:val="00F447F4"/>
    <w:pPr>
      <w:autoSpaceDE/>
      <w:autoSpaceDN/>
      <w:adjustRightInd/>
      <w:snapToGrid/>
      <w:spacing w:after="180"/>
      <w:ind w:left="851" w:hanging="284"/>
      <w:jc w:val="left"/>
    </w:pPr>
    <w:rPr>
      <w:rFonts w:eastAsia="MS Mincho"/>
      <w:lang w:val="en-GB"/>
    </w:rPr>
  </w:style>
  <w:style w:type="paragraph" w:styleId="ListBullet2">
    <w:name w:val="List Bullet 2"/>
    <w:basedOn w:val="Normal"/>
    <w:rsid w:val="00F447F4"/>
    <w:pPr>
      <w:numPr>
        <w:numId w:val="10"/>
      </w:numPr>
      <w:tabs>
        <w:tab w:val="clear" w:pos="643"/>
      </w:tabs>
      <w:autoSpaceDE/>
      <w:autoSpaceDN/>
      <w:adjustRightInd/>
      <w:snapToGrid/>
      <w:spacing w:after="180"/>
      <w:ind w:left="720"/>
      <w:contextualSpacing/>
      <w:jc w:val="left"/>
    </w:pPr>
    <w:rPr>
      <w:rFonts w:eastAsia="MS Mincho"/>
      <w:lang w:val="en-GB"/>
    </w:rPr>
  </w:style>
  <w:style w:type="character" w:customStyle="1" w:styleId="B2Char">
    <w:name w:val="B2 Char"/>
    <w:link w:val="B2"/>
    <w:qFormat/>
    <w:rsid w:val="00F447F4"/>
    <w:rPr>
      <w:rFonts w:eastAsia="MS Mincho"/>
      <w:lang w:val="en-GB"/>
    </w:rPr>
  </w:style>
  <w:style w:type="paragraph" w:customStyle="1" w:styleId="B3">
    <w:name w:val="B3"/>
    <w:basedOn w:val="Normal"/>
    <w:rsid w:val="00786C81"/>
    <w:pPr>
      <w:autoSpaceDE/>
      <w:autoSpaceDN/>
      <w:adjustRightInd/>
      <w:snapToGrid/>
      <w:spacing w:after="180"/>
      <w:ind w:left="1135" w:hanging="284"/>
      <w:jc w:val="left"/>
    </w:pPr>
    <w:rPr>
      <w:rFonts w:eastAsia="MS Mincho"/>
      <w:lang w:val="en-GB"/>
    </w:rPr>
  </w:style>
  <w:style w:type="paragraph" w:customStyle="1" w:styleId="B4">
    <w:name w:val="B4"/>
    <w:basedOn w:val="Normal"/>
    <w:rsid w:val="00786C81"/>
    <w:pPr>
      <w:autoSpaceDE/>
      <w:autoSpaceDN/>
      <w:adjustRightInd/>
      <w:snapToGrid/>
      <w:spacing w:after="180"/>
      <w:ind w:left="1418" w:hanging="284"/>
      <w:jc w:val="left"/>
    </w:pPr>
    <w:rPr>
      <w:rFonts w:eastAsia="MS Mincho"/>
      <w:lang w:val="en-GB"/>
    </w:rPr>
  </w:style>
  <w:style w:type="paragraph" w:styleId="ListNumber">
    <w:name w:val="List Number"/>
    <w:basedOn w:val="List"/>
    <w:qFormat/>
    <w:rsid w:val="00210C49"/>
    <w:pPr>
      <w:numPr>
        <w:numId w:val="24"/>
      </w:numPr>
      <w:autoSpaceDE/>
      <w:autoSpaceDN/>
      <w:adjustRightInd/>
      <w:snapToGrid/>
      <w:spacing w:after="160" w:line="259" w:lineRule="auto"/>
      <w:jc w:val="left"/>
    </w:pPr>
    <w:rPr>
      <w:rFonts w:ascii="Arial" w:eastAsiaTheme="minorHAnsi" w:hAnsi="Arial" w:cstheme="minorBidi"/>
      <w:sz w:val="22"/>
      <w:szCs w:val="22"/>
    </w:rPr>
  </w:style>
  <w:style w:type="character" w:customStyle="1" w:styleId="THChar">
    <w:name w:val="TH Char"/>
    <w:link w:val="TH"/>
    <w:qFormat/>
    <w:locked/>
    <w:rsid w:val="00090FB9"/>
    <w:rPr>
      <w:rFonts w:ascii="Arial" w:eastAsia="Times New Roman" w:hAnsi="Arial" w:cs="Arial"/>
      <w:b/>
      <w:lang w:eastAsia="x-none"/>
    </w:rPr>
  </w:style>
  <w:style w:type="paragraph" w:customStyle="1" w:styleId="TH">
    <w:name w:val="TH"/>
    <w:basedOn w:val="Normal"/>
    <w:link w:val="THChar"/>
    <w:qFormat/>
    <w:rsid w:val="00090FB9"/>
    <w:pPr>
      <w:keepNext/>
      <w:keepLines/>
      <w:overflowPunct w:val="0"/>
      <w:snapToGrid/>
      <w:spacing w:before="60" w:after="180"/>
      <w:jc w:val="center"/>
    </w:pPr>
    <w:rPr>
      <w:rFonts w:ascii="Arial" w:eastAsia="Times New Roman" w:hAnsi="Arial" w:cs="Arial"/>
      <w:b/>
      <w:lang w:eastAsia="x-none"/>
    </w:rPr>
  </w:style>
  <w:style w:type="paragraph" w:customStyle="1" w:styleId="sample-target">
    <w:name w:val="sample-target"/>
    <w:basedOn w:val="Normal"/>
    <w:qFormat/>
    <w:rsid w:val="00502D88"/>
    <w:pPr>
      <w:autoSpaceDE/>
      <w:autoSpaceDN/>
      <w:adjustRightInd/>
      <w:snapToGrid/>
      <w:spacing w:before="100" w:beforeAutospacing="1" w:after="100" w:afterAutospacing="1" w:line="259" w:lineRule="auto"/>
      <w:jc w:val="left"/>
    </w:pPr>
    <w:rPr>
      <w:rFonts w:ascii="宋体" w:hAnsi="宋体" w:cs="宋体"/>
      <w:sz w:val="22"/>
      <w:szCs w:val="22"/>
      <w:lang w:eastAsia="zh-CN"/>
    </w:rPr>
  </w:style>
  <w:style w:type="character" w:customStyle="1" w:styleId="B1Char">
    <w:name w:val="B1 Char"/>
    <w:qFormat/>
    <w:rsid w:val="00D04ED4"/>
    <w:rPr>
      <w:rFonts w:eastAsia="Times New Roman"/>
      <w:lang w:eastAsia="en-GB"/>
    </w:rPr>
  </w:style>
  <w:style w:type="character" w:customStyle="1" w:styleId="TAHChar">
    <w:name w:val="TAH Char"/>
    <w:qFormat/>
    <w:rsid w:val="00F34F1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9295">
      <w:bodyDiv w:val="1"/>
      <w:marLeft w:val="0"/>
      <w:marRight w:val="0"/>
      <w:marTop w:val="0"/>
      <w:marBottom w:val="0"/>
      <w:divBdr>
        <w:top w:val="none" w:sz="0" w:space="0" w:color="auto"/>
        <w:left w:val="none" w:sz="0" w:space="0" w:color="auto"/>
        <w:bottom w:val="none" w:sz="0" w:space="0" w:color="auto"/>
        <w:right w:val="none" w:sz="0" w:space="0" w:color="auto"/>
      </w:divBdr>
    </w:div>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76218805">
      <w:bodyDiv w:val="1"/>
      <w:marLeft w:val="0"/>
      <w:marRight w:val="0"/>
      <w:marTop w:val="0"/>
      <w:marBottom w:val="0"/>
      <w:divBdr>
        <w:top w:val="none" w:sz="0" w:space="0" w:color="auto"/>
        <w:left w:val="none" w:sz="0" w:space="0" w:color="auto"/>
        <w:bottom w:val="none" w:sz="0" w:space="0" w:color="auto"/>
        <w:right w:val="none" w:sz="0" w:space="0" w:color="auto"/>
      </w:divBdr>
      <w:divsChild>
        <w:div w:id="148525201">
          <w:marLeft w:val="446"/>
          <w:marRight w:val="0"/>
          <w:marTop w:val="0"/>
          <w:marBottom w:val="0"/>
          <w:divBdr>
            <w:top w:val="none" w:sz="0" w:space="0" w:color="auto"/>
            <w:left w:val="none" w:sz="0" w:space="0" w:color="auto"/>
            <w:bottom w:val="none" w:sz="0" w:space="0" w:color="auto"/>
            <w:right w:val="none" w:sz="0" w:space="0" w:color="auto"/>
          </w:divBdr>
        </w:div>
        <w:div w:id="1565869741">
          <w:marLeft w:val="446"/>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38034097">
      <w:bodyDiv w:val="1"/>
      <w:marLeft w:val="0"/>
      <w:marRight w:val="0"/>
      <w:marTop w:val="0"/>
      <w:marBottom w:val="0"/>
      <w:divBdr>
        <w:top w:val="none" w:sz="0" w:space="0" w:color="auto"/>
        <w:left w:val="none" w:sz="0" w:space="0" w:color="auto"/>
        <w:bottom w:val="none" w:sz="0" w:space="0" w:color="auto"/>
        <w:right w:val="none" w:sz="0" w:space="0" w:color="auto"/>
      </w:divBdr>
    </w:div>
    <w:div w:id="156893373">
      <w:bodyDiv w:val="1"/>
      <w:marLeft w:val="0"/>
      <w:marRight w:val="0"/>
      <w:marTop w:val="0"/>
      <w:marBottom w:val="0"/>
      <w:divBdr>
        <w:top w:val="none" w:sz="0" w:space="0" w:color="auto"/>
        <w:left w:val="none" w:sz="0" w:space="0" w:color="auto"/>
        <w:bottom w:val="none" w:sz="0" w:space="0" w:color="auto"/>
        <w:right w:val="none" w:sz="0" w:space="0" w:color="auto"/>
      </w:divBdr>
      <w:divsChild>
        <w:div w:id="1445660489">
          <w:marLeft w:val="360"/>
          <w:marRight w:val="0"/>
          <w:marTop w:val="0"/>
          <w:marBottom w:val="40"/>
          <w:divBdr>
            <w:top w:val="none" w:sz="0" w:space="0" w:color="auto"/>
            <w:left w:val="none" w:sz="0" w:space="0" w:color="auto"/>
            <w:bottom w:val="none" w:sz="0" w:space="0" w:color="auto"/>
            <w:right w:val="none" w:sz="0" w:space="0" w:color="auto"/>
          </w:divBdr>
        </w:div>
      </w:divsChild>
    </w:div>
    <w:div w:id="16424568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814519">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291833645">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78067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59440516">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788614">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729234068">
      <w:bodyDiv w:val="1"/>
      <w:marLeft w:val="0"/>
      <w:marRight w:val="0"/>
      <w:marTop w:val="0"/>
      <w:marBottom w:val="0"/>
      <w:divBdr>
        <w:top w:val="none" w:sz="0" w:space="0" w:color="auto"/>
        <w:left w:val="none" w:sz="0" w:space="0" w:color="auto"/>
        <w:bottom w:val="none" w:sz="0" w:space="0" w:color="auto"/>
        <w:right w:val="none" w:sz="0" w:space="0" w:color="auto"/>
      </w:divBdr>
      <w:divsChild>
        <w:div w:id="251741370">
          <w:marLeft w:val="1886"/>
          <w:marRight w:val="0"/>
          <w:marTop w:val="0"/>
          <w:marBottom w:val="120"/>
          <w:divBdr>
            <w:top w:val="none" w:sz="0" w:space="0" w:color="auto"/>
            <w:left w:val="none" w:sz="0" w:space="0" w:color="auto"/>
            <w:bottom w:val="none" w:sz="0" w:space="0" w:color="auto"/>
            <w:right w:val="none" w:sz="0" w:space="0" w:color="auto"/>
          </w:divBdr>
        </w:div>
        <w:div w:id="1484346978">
          <w:marLeft w:val="1886"/>
          <w:marRight w:val="0"/>
          <w:marTop w:val="0"/>
          <w:marBottom w:val="120"/>
          <w:divBdr>
            <w:top w:val="none" w:sz="0" w:space="0" w:color="auto"/>
            <w:left w:val="none" w:sz="0" w:space="0" w:color="auto"/>
            <w:bottom w:val="none" w:sz="0" w:space="0" w:color="auto"/>
            <w:right w:val="none" w:sz="0" w:space="0" w:color="auto"/>
          </w:divBdr>
        </w:div>
        <w:div w:id="261424664">
          <w:marLeft w:val="1886"/>
          <w:marRight w:val="0"/>
          <w:marTop w:val="0"/>
          <w:marBottom w:val="120"/>
          <w:divBdr>
            <w:top w:val="none" w:sz="0" w:space="0" w:color="auto"/>
            <w:left w:val="none" w:sz="0" w:space="0" w:color="auto"/>
            <w:bottom w:val="none" w:sz="0" w:space="0" w:color="auto"/>
            <w:right w:val="none" w:sz="0" w:space="0" w:color="auto"/>
          </w:divBdr>
        </w:div>
        <w:div w:id="173804439">
          <w:marLeft w:val="1886"/>
          <w:marRight w:val="0"/>
          <w:marTop w:val="0"/>
          <w:marBottom w:val="120"/>
          <w:divBdr>
            <w:top w:val="none" w:sz="0" w:space="0" w:color="auto"/>
            <w:left w:val="none" w:sz="0" w:space="0" w:color="auto"/>
            <w:bottom w:val="none" w:sz="0" w:space="0" w:color="auto"/>
            <w:right w:val="none" w:sz="0" w:space="0" w:color="auto"/>
          </w:divBdr>
        </w:div>
      </w:divsChild>
    </w:div>
    <w:div w:id="792555709">
      <w:bodyDiv w:val="1"/>
      <w:marLeft w:val="0"/>
      <w:marRight w:val="0"/>
      <w:marTop w:val="0"/>
      <w:marBottom w:val="0"/>
      <w:divBdr>
        <w:top w:val="none" w:sz="0" w:space="0" w:color="auto"/>
        <w:left w:val="none" w:sz="0" w:space="0" w:color="auto"/>
        <w:bottom w:val="none" w:sz="0" w:space="0" w:color="auto"/>
        <w:right w:val="none" w:sz="0" w:space="0" w:color="auto"/>
      </w:divBdr>
      <w:divsChild>
        <w:div w:id="1846284722">
          <w:marLeft w:val="446"/>
          <w:marRight w:val="0"/>
          <w:marTop w:val="0"/>
          <w:marBottom w:val="0"/>
          <w:divBdr>
            <w:top w:val="none" w:sz="0" w:space="0" w:color="auto"/>
            <w:left w:val="none" w:sz="0" w:space="0" w:color="auto"/>
            <w:bottom w:val="none" w:sz="0" w:space="0" w:color="auto"/>
            <w:right w:val="none" w:sz="0" w:space="0" w:color="auto"/>
          </w:divBdr>
        </w:div>
        <w:div w:id="495338649">
          <w:marLeft w:val="1166"/>
          <w:marRight w:val="0"/>
          <w:marTop w:val="0"/>
          <w:marBottom w:val="0"/>
          <w:divBdr>
            <w:top w:val="none" w:sz="0" w:space="0" w:color="auto"/>
            <w:left w:val="none" w:sz="0" w:space="0" w:color="auto"/>
            <w:bottom w:val="none" w:sz="0" w:space="0" w:color="auto"/>
            <w:right w:val="none" w:sz="0" w:space="0" w:color="auto"/>
          </w:divBdr>
        </w:div>
        <w:div w:id="2125036035">
          <w:marLeft w:val="446"/>
          <w:marRight w:val="0"/>
          <w:marTop w:val="0"/>
          <w:marBottom w:val="0"/>
          <w:divBdr>
            <w:top w:val="none" w:sz="0" w:space="0" w:color="auto"/>
            <w:left w:val="none" w:sz="0" w:space="0" w:color="auto"/>
            <w:bottom w:val="none" w:sz="0" w:space="0" w:color="auto"/>
            <w:right w:val="none" w:sz="0" w:space="0" w:color="auto"/>
          </w:divBdr>
        </w:div>
        <w:div w:id="666447964">
          <w:marLeft w:val="446"/>
          <w:marRight w:val="0"/>
          <w:marTop w:val="0"/>
          <w:marBottom w:val="0"/>
          <w:divBdr>
            <w:top w:val="none" w:sz="0" w:space="0" w:color="auto"/>
            <w:left w:val="none" w:sz="0" w:space="0" w:color="auto"/>
            <w:bottom w:val="none" w:sz="0" w:space="0" w:color="auto"/>
            <w:right w:val="none" w:sz="0" w:space="0" w:color="auto"/>
          </w:divBdr>
        </w:div>
        <w:div w:id="1378512035">
          <w:marLeft w:val="446"/>
          <w:marRight w:val="0"/>
          <w:marTop w:val="0"/>
          <w:marBottom w:val="0"/>
          <w:divBdr>
            <w:top w:val="none" w:sz="0" w:space="0" w:color="auto"/>
            <w:left w:val="none" w:sz="0" w:space="0" w:color="auto"/>
            <w:bottom w:val="none" w:sz="0" w:space="0" w:color="auto"/>
            <w:right w:val="none" w:sz="0" w:space="0" w:color="auto"/>
          </w:divBdr>
        </w:div>
        <w:div w:id="121970531">
          <w:marLeft w:val="446"/>
          <w:marRight w:val="0"/>
          <w:marTop w:val="0"/>
          <w:marBottom w:val="0"/>
          <w:divBdr>
            <w:top w:val="none" w:sz="0" w:space="0" w:color="auto"/>
            <w:left w:val="none" w:sz="0" w:space="0" w:color="auto"/>
            <w:bottom w:val="none" w:sz="0" w:space="0" w:color="auto"/>
            <w:right w:val="none" w:sz="0" w:space="0" w:color="auto"/>
          </w:divBdr>
        </w:div>
      </w:divsChild>
    </w:div>
    <w:div w:id="803549458">
      <w:bodyDiv w:val="1"/>
      <w:marLeft w:val="0"/>
      <w:marRight w:val="0"/>
      <w:marTop w:val="0"/>
      <w:marBottom w:val="0"/>
      <w:divBdr>
        <w:top w:val="none" w:sz="0" w:space="0" w:color="auto"/>
        <w:left w:val="none" w:sz="0" w:space="0" w:color="auto"/>
        <w:bottom w:val="none" w:sz="0" w:space="0" w:color="auto"/>
        <w:right w:val="none" w:sz="0" w:space="0" w:color="auto"/>
      </w:divBdr>
      <w:divsChild>
        <w:div w:id="556085939">
          <w:marLeft w:val="446"/>
          <w:marRight w:val="0"/>
          <w:marTop w:val="0"/>
          <w:marBottom w:val="0"/>
          <w:divBdr>
            <w:top w:val="none" w:sz="0" w:space="0" w:color="auto"/>
            <w:left w:val="none" w:sz="0" w:space="0" w:color="auto"/>
            <w:bottom w:val="none" w:sz="0" w:space="0" w:color="auto"/>
            <w:right w:val="none" w:sz="0" w:space="0" w:color="auto"/>
          </w:divBdr>
        </w:div>
        <w:div w:id="330836826">
          <w:marLeft w:val="446"/>
          <w:marRight w:val="0"/>
          <w:marTop w:val="0"/>
          <w:marBottom w:val="0"/>
          <w:divBdr>
            <w:top w:val="none" w:sz="0" w:space="0" w:color="auto"/>
            <w:left w:val="none" w:sz="0" w:space="0" w:color="auto"/>
            <w:bottom w:val="none" w:sz="0" w:space="0" w:color="auto"/>
            <w:right w:val="none" w:sz="0" w:space="0" w:color="auto"/>
          </w:divBdr>
        </w:div>
      </w:divsChild>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15142967">
      <w:bodyDiv w:val="1"/>
      <w:marLeft w:val="0"/>
      <w:marRight w:val="0"/>
      <w:marTop w:val="0"/>
      <w:marBottom w:val="0"/>
      <w:divBdr>
        <w:top w:val="none" w:sz="0" w:space="0" w:color="auto"/>
        <w:left w:val="none" w:sz="0" w:space="0" w:color="auto"/>
        <w:bottom w:val="none" w:sz="0" w:space="0" w:color="auto"/>
        <w:right w:val="none" w:sz="0" w:space="0" w:color="auto"/>
      </w:divBdr>
      <w:divsChild>
        <w:div w:id="1548177194">
          <w:marLeft w:val="446"/>
          <w:marRight w:val="0"/>
          <w:marTop w:val="0"/>
          <w:marBottom w:val="0"/>
          <w:divBdr>
            <w:top w:val="none" w:sz="0" w:space="0" w:color="auto"/>
            <w:left w:val="none" w:sz="0" w:space="0" w:color="auto"/>
            <w:bottom w:val="none" w:sz="0" w:space="0" w:color="auto"/>
            <w:right w:val="none" w:sz="0" w:space="0" w:color="auto"/>
          </w:divBdr>
        </w:div>
        <w:div w:id="1866166161">
          <w:marLeft w:val="1166"/>
          <w:marRight w:val="0"/>
          <w:marTop w:val="0"/>
          <w:marBottom w:val="0"/>
          <w:divBdr>
            <w:top w:val="none" w:sz="0" w:space="0" w:color="auto"/>
            <w:left w:val="none" w:sz="0" w:space="0" w:color="auto"/>
            <w:bottom w:val="none" w:sz="0" w:space="0" w:color="auto"/>
            <w:right w:val="none" w:sz="0" w:space="0" w:color="auto"/>
          </w:divBdr>
        </w:div>
      </w:divsChild>
    </w:div>
    <w:div w:id="816459305">
      <w:bodyDiv w:val="1"/>
      <w:marLeft w:val="0"/>
      <w:marRight w:val="0"/>
      <w:marTop w:val="0"/>
      <w:marBottom w:val="0"/>
      <w:divBdr>
        <w:top w:val="none" w:sz="0" w:space="0" w:color="auto"/>
        <w:left w:val="none" w:sz="0" w:space="0" w:color="auto"/>
        <w:bottom w:val="none" w:sz="0" w:space="0" w:color="auto"/>
        <w:right w:val="none" w:sz="0" w:space="0" w:color="auto"/>
      </w:divBdr>
      <w:divsChild>
        <w:div w:id="877543199">
          <w:marLeft w:val="1166"/>
          <w:marRight w:val="0"/>
          <w:marTop w:val="0"/>
          <w:marBottom w:val="120"/>
          <w:divBdr>
            <w:top w:val="none" w:sz="0" w:space="0" w:color="auto"/>
            <w:left w:val="none" w:sz="0" w:space="0" w:color="auto"/>
            <w:bottom w:val="none" w:sz="0" w:space="0" w:color="auto"/>
            <w:right w:val="none" w:sz="0" w:space="0" w:color="auto"/>
          </w:divBdr>
        </w:div>
      </w:divsChild>
    </w:div>
    <w:div w:id="833644202">
      <w:bodyDiv w:val="1"/>
      <w:marLeft w:val="0"/>
      <w:marRight w:val="0"/>
      <w:marTop w:val="0"/>
      <w:marBottom w:val="0"/>
      <w:divBdr>
        <w:top w:val="none" w:sz="0" w:space="0" w:color="auto"/>
        <w:left w:val="none" w:sz="0" w:space="0" w:color="auto"/>
        <w:bottom w:val="none" w:sz="0" w:space="0" w:color="auto"/>
        <w:right w:val="none" w:sz="0" w:space="0" w:color="auto"/>
      </w:divBdr>
    </w:div>
    <w:div w:id="846947398">
      <w:bodyDiv w:val="1"/>
      <w:marLeft w:val="0"/>
      <w:marRight w:val="0"/>
      <w:marTop w:val="0"/>
      <w:marBottom w:val="0"/>
      <w:divBdr>
        <w:top w:val="none" w:sz="0" w:space="0" w:color="auto"/>
        <w:left w:val="none" w:sz="0" w:space="0" w:color="auto"/>
        <w:bottom w:val="none" w:sz="0" w:space="0" w:color="auto"/>
        <w:right w:val="none" w:sz="0" w:space="0" w:color="auto"/>
      </w:divBdr>
      <w:divsChild>
        <w:div w:id="16005172">
          <w:marLeft w:val="446"/>
          <w:marRight w:val="0"/>
          <w:marTop w:val="0"/>
          <w:marBottom w:val="0"/>
          <w:divBdr>
            <w:top w:val="none" w:sz="0" w:space="0" w:color="auto"/>
            <w:left w:val="none" w:sz="0" w:space="0" w:color="auto"/>
            <w:bottom w:val="none" w:sz="0" w:space="0" w:color="auto"/>
            <w:right w:val="none" w:sz="0" w:space="0" w:color="auto"/>
          </w:divBdr>
        </w:div>
      </w:divsChild>
    </w:div>
    <w:div w:id="848644377">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65432483">
      <w:bodyDiv w:val="1"/>
      <w:marLeft w:val="0"/>
      <w:marRight w:val="0"/>
      <w:marTop w:val="0"/>
      <w:marBottom w:val="0"/>
      <w:divBdr>
        <w:top w:val="none" w:sz="0" w:space="0" w:color="auto"/>
        <w:left w:val="none" w:sz="0" w:space="0" w:color="auto"/>
        <w:bottom w:val="none" w:sz="0" w:space="0" w:color="auto"/>
        <w:right w:val="none" w:sz="0" w:space="0" w:color="auto"/>
      </w:divBdr>
      <w:divsChild>
        <w:div w:id="1317882970">
          <w:marLeft w:val="1166"/>
          <w:marRight w:val="0"/>
          <w:marTop w:val="0"/>
          <w:marBottom w:val="0"/>
          <w:divBdr>
            <w:top w:val="none" w:sz="0" w:space="0" w:color="auto"/>
            <w:left w:val="none" w:sz="0" w:space="0" w:color="auto"/>
            <w:bottom w:val="none" w:sz="0" w:space="0" w:color="auto"/>
            <w:right w:val="none" w:sz="0" w:space="0" w:color="auto"/>
          </w:divBdr>
        </w:div>
      </w:divsChild>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745496">
      <w:bodyDiv w:val="1"/>
      <w:marLeft w:val="0"/>
      <w:marRight w:val="0"/>
      <w:marTop w:val="0"/>
      <w:marBottom w:val="0"/>
      <w:divBdr>
        <w:top w:val="none" w:sz="0" w:space="0" w:color="auto"/>
        <w:left w:val="none" w:sz="0" w:space="0" w:color="auto"/>
        <w:bottom w:val="none" w:sz="0" w:space="0" w:color="auto"/>
        <w:right w:val="none" w:sz="0" w:space="0" w:color="auto"/>
      </w:divBdr>
      <w:divsChild>
        <w:div w:id="1214656340">
          <w:marLeft w:val="1166"/>
          <w:marRight w:val="0"/>
          <w:marTop w:val="0"/>
          <w:marBottom w:val="120"/>
          <w:divBdr>
            <w:top w:val="none" w:sz="0" w:space="0" w:color="auto"/>
            <w:left w:val="none" w:sz="0" w:space="0" w:color="auto"/>
            <w:bottom w:val="none" w:sz="0" w:space="0" w:color="auto"/>
            <w:right w:val="none" w:sz="0" w:space="0" w:color="auto"/>
          </w:divBdr>
        </w:div>
      </w:divsChild>
    </w:div>
    <w:div w:id="1025138471">
      <w:bodyDiv w:val="1"/>
      <w:marLeft w:val="0"/>
      <w:marRight w:val="0"/>
      <w:marTop w:val="0"/>
      <w:marBottom w:val="0"/>
      <w:divBdr>
        <w:top w:val="none" w:sz="0" w:space="0" w:color="auto"/>
        <w:left w:val="none" w:sz="0" w:space="0" w:color="auto"/>
        <w:bottom w:val="none" w:sz="0" w:space="0" w:color="auto"/>
        <w:right w:val="none" w:sz="0" w:space="0" w:color="auto"/>
      </w:divBdr>
      <w:divsChild>
        <w:div w:id="652946690">
          <w:marLeft w:val="1166"/>
          <w:marRight w:val="0"/>
          <w:marTop w:val="0"/>
          <w:marBottom w:val="120"/>
          <w:divBdr>
            <w:top w:val="none" w:sz="0" w:space="0" w:color="auto"/>
            <w:left w:val="none" w:sz="0" w:space="0" w:color="auto"/>
            <w:bottom w:val="none" w:sz="0" w:space="0" w:color="auto"/>
            <w:right w:val="none" w:sz="0" w:space="0" w:color="auto"/>
          </w:divBdr>
        </w:div>
        <w:div w:id="790632014">
          <w:marLeft w:val="1886"/>
          <w:marRight w:val="0"/>
          <w:marTop w:val="0"/>
          <w:marBottom w:val="120"/>
          <w:divBdr>
            <w:top w:val="none" w:sz="0" w:space="0" w:color="auto"/>
            <w:left w:val="none" w:sz="0" w:space="0" w:color="auto"/>
            <w:bottom w:val="none" w:sz="0" w:space="0" w:color="auto"/>
            <w:right w:val="none" w:sz="0" w:space="0" w:color="auto"/>
          </w:divBdr>
        </w:div>
        <w:div w:id="1304627142">
          <w:marLeft w:val="1886"/>
          <w:marRight w:val="0"/>
          <w:marTop w:val="0"/>
          <w:marBottom w:val="120"/>
          <w:divBdr>
            <w:top w:val="none" w:sz="0" w:space="0" w:color="auto"/>
            <w:left w:val="none" w:sz="0" w:space="0" w:color="auto"/>
            <w:bottom w:val="none" w:sz="0" w:space="0" w:color="auto"/>
            <w:right w:val="none" w:sz="0" w:space="0" w:color="auto"/>
          </w:divBdr>
        </w:div>
      </w:divsChild>
    </w:div>
    <w:div w:id="1031036125">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096288564">
      <w:bodyDiv w:val="1"/>
      <w:marLeft w:val="0"/>
      <w:marRight w:val="0"/>
      <w:marTop w:val="0"/>
      <w:marBottom w:val="0"/>
      <w:divBdr>
        <w:top w:val="none" w:sz="0" w:space="0" w:color="auto"/>
        <w:left w:val="none" w:sz="0" w:space="0" w:color="auto"/>
        <w:bottom w:val="none" w:sz="0" w:space="0" w:color="auto"/>
        <w:right w:val="none" w:sz="0" w:space="0" w:color="auto"/>
      </w:divBdr>
    </w:div>
    <w:div w:id="1147015666">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280186170">
      <w:bodyDiv w:val="1"/>
      <w:marLeft w:val="0"/>
      <w:marRight w:val="0"/>
      <w:marTop w:val="0"/>
      <w:marBottom w:val="0"/>
      <w:divBdr>
        <w:top w:val="none" w:sz="0" w:space="0" w:color="auto"/>
        <w:left w:val="none" w:sz="0" w:space="0" w:color="auto"/>
        <w:bottom w:val="none" w:sz="0" w:space="0" w:color="auto"/>
        <w:right w:val="none" w:sz="0" w:space="0" w:color="auto"/>
      </w:divBdr>
      <w:divsChild>
        <w:div w:id="1346205109">
          <w:marLeft w:val="547"/>
          <w:marRight w:val="0"/>
          <w:marTop w:val="0"/>
          <w:marBottom w:val="120"/>
          <w:divBdr>
            <w:top w:val="none" w:sz="0" w:space="0" w:color="auto"/>
            <w:left w:val="none" w:sz="0" w:space="0" w:color="auto"/>
            <w:bottom w:val="none" w:sz="0" w:space="0" w:color="auto"/>
            <w:right w:val="none" w:sz="0" w:space="0" w:color="auto"/>
          </w:divBdr>
        </w:div>
        <w:div w:id="1365784138">
          <w:marLeft w:val="547"/>
          <w:marRight w:val="0"/>
          <w:marTop w:val="0"/>
          <w:marBottom w:val="120"/>
          <w:divBdr>
            <w:top w:val="none" w:sz="0" w:space="0" w:color="auto"/>
            <w:left w:val="none" w:sz="0" w:space="0" w:color="auto"/>
            <w:bottom w:val="none" w:sz="0" w:space="0" w:color="auto"/>
            <w:right w:val="none" w:sz="0" w:space="0" w:color="auto"/>
          </w:divBdr>
        </w:div>
        <w:div w:id="1479570892">
          <w:marLeft w:val="547"/>
          <w:marRight w:val="0"/>
          <w:marTop w:val="0"/>
          <w:marBottom w:val="120"/>
          <w:divBdr>
            <w:top w:val="none" w:sz="0" w:space="0" w:color="auto"/>
            <w:left w:val="none" w:sz="0" w:space="0" w:color="auto"/>
            <w:bottom w:val="none" w:sz="0" w:space="0" w:color="auto"/>
            <w:right w:val="none" w:sz="0" w:space="0" w:color="auto"/>
          </w:divBdr>
        </w:div>
        <w:div w:id="773281119">
          <w:marLeft w:val="547"/>
          <w:marRight w:val="0"/>
          <w:marTop w:val="0"/>
          <w:marBottom w:val="120"/>
          <w:divBdr>
            <w:top w:val="none" w:sz="0" w:space="0" w:color="auto"/>
            <w:left w:val="none" w:sz="0" w:space="0" w:color="auto"/>
            <w:bottom w:val="none" w:sz="0" w:space="0" w:color="auto"/>
            <w:right w:val="none" w:sz="0" w:space="0" w:color="auto"/>
          </w:divBdr>
        </w:div>
      </w:divsChild>
    </w:div>
    <w:div w:id="1289628244">
      <w:bodyDiv w:val="1"/>
      <w:marLeft w:val="0"/>
      <w:marRight w:val="0"/>
      <w:marTop w:val="0"/>
      <w:marBottom w:val="0"/>
      <w:divBdr>
        <w:top w:val="none" w:sz="0" w:space="0" w:color="auto"/>
        <w:left w:val="none" w:sz="0" w:space="0" w:color="auto"/>
        <w:bottom w:val="none" w:sz="0" w:space="0" w:color="auto"/>
        <w:right w:val="none" w:sz="0" w:space="0" w:color="auto"/>
      </w:divBdr>
      <w:divsChild>
        <w:div w:id="1108307980">
          <w:marLeft w:val="1166"/>
          <w:marRight w:val="0"/>
          <w:marTop w:val="0"/>
          <w:marBottom w:val="120"/>
          <w:divBdr>
            <w:top w:val="none" w:sz="0" w:space="0" w:color="auto"/>
            <w:left w:val="none" w:sz="0" w:space="0" w:color="auto"/>
            <w:bottom w:val="none" w:sz="0" w:space="0" w:color="auto"/>
            <w:right w:val="none" w:sz="0" w:space="0" w:color="auto"/>
          </w:divBdr>
        </w:div>
        <w:div w:id="683213217">
          <w:marLeft w:val="1166"/>
          <w:marRight w:val="0"/>
          <w:marTop w:val="0"/>
          <w:marBottom w:val="120"/>
          <w:divBdr>
            <w:top w:val="none" w:sz="0" w:space="0" w:color="auto"/>
            <w:left w:val="none" w:sz="0" w:space="0" w:color="auto"/>
            <w:bottom w:val="none" w:sz="0" w:space="0" w:color="auto"/>
            <w:right w:val="none" w:sz="0" w:space="0" w:color="auto"/>
          </w:divBdr>
        </w:div>
        <w:div w:id="446048908">
          <w:marLeft w:val="1166"/>
          <w:marRight w:val="0"/>
          <w:marTop w:val="0"/>
          <w:marBottom w:val="120"/>
          <w:divBdr>
            <w:top w:val="none" w:sz="0" w:space="0" w:color="auto"/>
            <w:left w:val="none" w:sz="0" w:space="0" w:color="auto"/>
            <w:bottom w:val="none" w:sz="0" w:space="0" w:color="auto"/>
            <w:right w:val="none" w:sz="0" w:space="0" w:color="auto"/>
          </w:divBdr>
        </w:div>
      </w:divsChild>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48311813">
      <w:bodyDiv w:val="1"/>
      <w:marLeft w:val="0"/>
      <w:marRight w:val="0"/>
      <w:marTop w:val="0"/>
      <w:marBottom w:val="0"/>
      <w:divBdr>
        <w:top w:val="none" w:sz="0" w:space="0" w:color="auto"/>
        <w:left w:val="none" w:sz="0" w:space="0" w:color="auto"/>
        <w:bottom w:val="none" w:sz="0" w:space="0" w:color="auto"/>
        <w:right w:val="none" w:sz="0" w:space="0" w:color="auto"/>
      </w:divBdr>
      <w:divsChild>
        <w:div w:id="1876382351">
          <w:marLeft w:val="360"/>
          <w:marRight w:val="0"/>
          <w:marTop w:val="0"/>
          <w:marBottom w:val="40"/>
          <w:divBdr>
            <w:top w:val="none" w:sz="0" w:space="0" w:color="auto"/>
            <w:left w:val="none" w:sz="0" w:space="0" w:color="auto"/>
            <w:bottom w:val="none" w:sz="0" w:space="0" w:color="auto"/>
            <w:right w:val="none" w:sz="0" w:space="0" w:color="auto"/>
          </w:divBdr>
        </w:div>
      </w:divsChild>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910433408">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55894920">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589541148">
      <w:bodyDiv w:val="1"/>
      <w:marLeft w:val="0"/>
      <w:marRight w:val="0"/>
      <w:marTop w:val="0"/>
      <w:marBottom w:val="0"/>
      <w:divBdr>
        <w:top w:val="none" w:sz="0" w:space="0" w:color="auto"/>
        <w:left w:val="none" w:sz="0" w:space="0" w:color="auto"/>
        <w:bottom w:val="none" w:sz="0" w:space="0" w:color="auto"/>
        <w:right w:val="none" w:sz="0" w:space="0" w:color="auto"/>
      </w:divBdr>
    </w:div>
    <w:div w:id="1609510053">
      <w:bodyDiv w:val="1"/>
      <w:marLeft w:val="0"/>
      <w:marRight w:val="0"/>
      <w:marTop w:val="0"/>
      <w:marBottom w:val="0"/>
      <w:divBdr>
        <w:top w:val="none" w:sz="0" w:space="0" w:color="auto"/>
        <w:left w:val="none" w:sz="0" w:space="0" w:color="auto"/>
        <w:bottom w:val="none" w:sz="0" w:space="0" w:color="auto"/>
        <w:right w:val="none" w:sz="0" w:space="0" w:color="auto"/>
      </w:divBdr>
      <w:divsChild>
        <w:div w:id="1365667383">
          <w:marLeft w:val="360"/>
          <w:marRight w:val="0"/>
          <w:marTop w:val="0"/>
          <w:marBottom w:val="40"/>
          <w:divBdr>
            <w:top w:val="none" w:sz="0" w:space="0" w:color="auto"/>
            <w:left w:val="none" w:sz="0" w:space="0" w:color="auto"/>
            <w:bottom w:val="none" w:sz="0" w:space="0" w:color="auto"/>
            <w:right w:val="none" w:sz="0" w:space="0" w:color="auto"/>
          </w:divBdr>
        </w:div>
      </w:divsChild>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1831005">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56895001">
      <w:bodyDiv w:val="1"/>
      <w:marLeft w:val="0"/>
      <w:marRight w:val="0"/>
      <w:marTop w:val="0"/>
      <w:marBottom w:val="0"/>
      <w:divBdr>
        <w:top w:val="none" w:sz="0" w:space="0" w:color="auto"/>
        <w:left w:val="none" w:sz="0" w:space="0" w:color="auto"/>
        <w:bottom w:val="none" w:sz="0" w:space="0" w:color="auto"/>
        <w:right w:val="none" w:sz="0" w:space="0" w:color="auto"/>
      </w:divBdr>
    </w:div>
    <w:div w:id="1758164908">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37725122">
      <w:bodyDiv w:val="1"/>
      <w:marLeft w:val="0"/>
      <w:marRight w:val="0"/>
      <w:marTop w:val="0"/>
      <w:marBottom w:val="0"/>
      <w:divBdr>
        <w:top w:val="none" w:sz="0" w:space="0" w:color="auto"/>
        <w:left w:val="none" w:sz="0" w:space="0" w:color="auto"/>
        <w:bottom w:val="none" w:sz="0" w:space="0" w:color="auto"/>
        <w:right w:val="none" w:sz="0" w:space="0" w:color="auto"/>
      </w:divBdr>
      <w:divsChild>
        <w:div w:id="1829009599">
          <w:marLeft w:val="446"/>
          <w:marRight w:val="0"/>
          <w:marTop w:val="0"/>
          <w:marBottom w:val="0"/>
          <w:divBdr>
            <w:top w:val="none" w:sz="0" w:space="0" w:color="auto"/>
            <w:left w:val="none" w:sz="0" w:space="0" w:color="auto"/>
            <w:bottom w:val="none" w:sz="0" w:space="0" w:color="auto"/>
            <w:right w:val="none" w:sz="0" w:space="0" w:color="auto"/>
          </w:divBdr>
        </w:div>
        <w:div w:id="2126341622">
          <w:marLeft w:val="1166"/>
          <w:marRight w:val="0"/>
          <w:marTop w:val="0"/>
          <w:marBottom w:val="0"/>
          <w:divBdr>
            <w:top w:val="none" w:sz="0" w:space="0" w:color="auto"/>
            <w:left w:val="none" w:sz="0" w:space="0" w:color="auto"/>
            <w:bottom w:val="none" w:sz="0" w:space="0" w:color="auto"/>
            <w:right w:val="none" w:sz="0" w:space="0" w:color="auto"/>
          </w:divBdr>
        </w:div>
        <w:div w:id="449780430">
          <w:marLeft w:val="1166"/>
          <w:marRight w:val="0"/>
          <w:marTop w:val="0"/>
          <w:marBottom w:val="0"/>
          <w:divBdr>
            <w:top w:val="none" w:sz="0" w:space="0" w:color="auto"/>
            <w:left w:val="none" w:sz="0" w:space="0" w:color="auto"/>
            <w:bottom w:val="none" w:sz="0" w:space="0" w:color="auto"/>
            <w:right w:val="none" w:sz="0" w:space="0" w:color="auto"/>
          </w:divBdr>
        </w:div>
        <w:div w:id="133955679">
          <w:marLeft w:val="1166"/>
          <w:marRight w:val="0"/>
          <w:marTop w:val="0"/>
          <w:marBottom w:val="0"/>
          <w:divBdr>
            <w:top w:val="none" w:sz="0" w:space="0" w:color="auto"/>
            <w:left w:val="none" w:sz="0" w:space="0" w:color="auto"/>
            <w:bottom w:val="none" w:sz="0" w:space="0" w:color="auto"/>
            <w:right w:val="none" w:sz="0" w:space="0" w:color="auto"/>
          </w:divBdr>
        </w:div>
        <w:div w:id="2037776609">
          <w:marLeft w:val="1886"/>
          <w:marRight w:val="0"/>
          <w:marTop w:val="0"/>
          <w:marBottom w:val="0"/>
          <w:divBdr>
            <w:top w:val="none" w:sz="0" w:space="0" w:color="auto"/>
            <w:left w:val="none" w:sz="0" w:space="0" w:color="auto"/>
            <w:bottom w:val="none" w:sz="0" w:space="0" w:color="auto"/>
            <w:right w:val="none" w:sz="0" w:space="0" w:color="auto"/>
          </w:divBdr>
        </w:div>
        <w:div w:id="1614946831">
          <w:marLeft w:val="1166"/>
          <w:marRight w:val="0"/>
          <w:marTop w:val="0"/>
          <w:marBottom w:val="0"/>
          <w:divBdr>
            <w:top w:val="none" w:sz="0" w:space="0" w:color="auto"/>
            <w:left w:val="none" w:sz="0" w:space="0" w:color="auto"/>
            <w:bottom w:val="none" w:sz="0" w:space="0" w:color="auto"/>
            <w:right w:val="none" w:sz="0" w:space="0" w:color="auto"/>
          </w:divBdr>
        </w:div>
        <w:div w:id="616763759">
          <w:marLeft w:val="446"/>
          <w:marRight w:val="0"/>
          <w:marTop w:val="0"/>
          <w:marBottom w:val="0"/>
          <w:divBdr>
            <w:top w:val="none" w:sz="0" w:space="0" w:color="auto"/>
            <w:left w:val="none" w:sz="0" w:space="0" w:color="auto"/>
            <w:bottom w:val="none" w:sz="0" w:space="0" w:color="auto"/>
            <w:right w:val="none" w:sz="0" w:space="0" w:color="auto"/>
          </w:divBdr>
        </w:div>
      </w:divsChild>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8845243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50427865">
      <w:bodyDiv w:val="1"/>
      <w:marLeft w:val="0"/>
      <w:marRight w:val="0"/>
      <w:marTop w:val="0"/>
      <w:marBottom w:val="0"/>
      <w:divBdr>
        <w:top w:val="none" w:sz="0" w:space="0" w:color="auto"/>
        <w:left w:val="none" w:sz="0" w:space="0" w:color="auto"/>
        <w:bottom w:val="none" w:sz="0" w:space="0" w:color="auto"/>
        <w:right w:val="none" w:sz="0" w:space="0" w:color="auto"/>
      </w:divBdr>
      <w:divsChild>
        <w:div w:id="1660114188">
          <w:marLeft w:val="1166"/>
          <w:marRight w:val="0"/>
          <w:marTop w:val="0"/>
          <w:marBottom w:val="0"/>
          <w:divBdr>
            <w:top w:val="none" w:sz="0" w:space="0" w:color="auto"/>
            <w:left w:val="none" w:sz="0" w:space="0" w:color="auto"/>
            <w:bottom w:val="none" w:sz="0" w:space="0" w:color="auto"/>
            <w:right w:val="none" w:sz="0" w:space="0" w:color="auto"/>
          </w:divBdr>
        </w:div>
        <w:div w:id="1316765264">
          <w:marLeft w:val="1886"/>
          <w:marRight w:val="0"/>
          <w:marTop w:val="0"/>
          <w:marBottom w:val="0"/>
          <w:divBdr>
            <w:top w:val="none" w:sz="0" w:space="0" w:color="auto"/>
            <w:left w:val="none" w:sz="0" w:space="0" w:color="auto"/>
            <w:bottom w:val="none" w:sz="0" w:space="0" w:color="auto"/>
            <w:right w:val="none" w:sz="0" w:space="0" w:color="auto"/>
          </w:divBdr>
        </w:div>
        <w:div w:id="1680154236">
          <w:marLeft w:val="2606"/>
          <w:marRight w:val="0"/>
          <w:marTop w:val="0"/>
          <w:marBottom w:val="0"/>
          <w:divBdr>
            <w:top w:val="none" w:sz="0" w:space="0" w:color="auto"/>
            <w:left w:val="none" w:sz="0" w:space="0" w:color="auto"/>
            <w:bottom w:val="none" w:sz="0" w:space="0" w:color="auto"/>
            <w:right w:val="none" w:sz="0" w:space="0" w:color="auto"/>
          </w:divBdr>
        </w:div>
        <w:div w:id="1043291013">
          <w:marLeft w:val="1886"/>
          <w:marRight w:val="0"/>
          <w:marTop w:val="0"/>
          <w:marBottom w:val="0"/>
          <w:divBdr>
            <w:top w:val="none" w:sz="0" w:space="0" w:color="auto"/>
            <w:left w:val="none" w:sz="0" w:space="0" w:color="auto"/>
            <w:bottom w:val="none" w:sz="0" w:space="0" w:color="auto"/>
            <w:right w:val="none" w:sz="0" w:space="0" w:color="auto"/>
          </w:divBdr>
        </w:div>
        <w:div w:id="455949665">
          <w:marLeft w:val="1166"/>
          <w:marRight w:val="0"/>
          <w:marTop w:val="0"/>
          <w:marBottom w:val="0"/>
          <w:divBdr>
            <w:top w:val="none" w:sz="0" w:space="0" w:color="auto"/>
            <w:left w:val="none" w:sz="0" w:space="0" w:color="auto"/>
            <w:bottom w:val="none" w:sz="0" w:space="0" w:color="auto"/>
            <w:right w:val="none" w:sz="0" w:space="0" w:color="auto"/>
          </w:divBdr>
        </w:div>
        <w:div w:id="1519812282">
          <w:marLeft w:val="1886"/>
          <w:marRight w:val="0"/>
          <w:marTop w:val="0"/>
          <w:marBottom w:val="0"/>
          <w:divBdr>
            <w:top w:val="none" w:sz="0" w:space="0" w:color="auto"/>
            <w:left w:val="none" w:sz="0" w:space="0" w:color="auto"/>
            <w:bottom w:val="none" w:sz="0" w:space="0" w:color="auto"/>
            <w:right w:val="none" w:sz="0" w:space="0" w:color="auto"/>
          </w:divBdr>
        </w:div>
        <w:div w:id="1396780177">
          <w:marLeft w:val="1886"/>
          <w:marRight w:val="0"/>
          <w:marTop w:val="0"/>
          <w:marBottom w:val="0"/>
          <w:divBdr>
            <w:top w:val="none" w:sz="0" w:space="0" w:color="auto"/>
            <w:left w:val="none" w:sz="0" w:space="0" w:color="auto"/>
            <w:bottom w:val="none" w:sz="0" w:space="0" w:color="auto"/>
            <w:right w:val="none" w:sz="0" w:space="0" w:color="auto"/>
          </w:divBdr>
        </w:div>
        <w:div w:id="1855224124">
          <w:marLeft w:val="1166"/>
          <w:marRight w:val="0"/>
          <w:marTop w:val="0"/>
          <w:marBottom w:val="0"/>
          <w:divBdr>
            <w:top w:val="none" w:sz="0" w:space="0" w:color="auto"/>
            <w:left w:val="none" w:sz="0" w:space="0" w:color="auto"/>
            <w:bottom w:val="none" w:sz="0" w:space="0" w:color="auto"/>
            <w:right w:val="none" w:sz="0" w:space="0" w:color="auto"/>
          </w:divBdr>
        </w:div>
        <w:div w:id="1736585472">
          <w:marLeft w:val="1886"/>
          <w:marRight w:val="0"/>
          <w:marTop w:val="0"/>
          <w:marBottom w:val="0"/>
          <w:divBdr>
            <w:top w:val="none" w:sz="0" w:space="0" w:color="auto"/>
            <w:left w:val="none" w:sz="0" w:space="0" w:color="auto"/>
            <w:bottom w:val="none" w:sz="0" w:space="0" w:color="auto"/>
            <w:right w:val="none" w:sz="0" w:space="0" w:color="auto"/>
          </w:divBdr>
        </w:div>
      </w:divsChild>
    </w:div>
    <w:div w:id="1953778937">
      <w:bodyDiv w:val="1"/>
      <w:marLeft w:val="0"/>
      <w:marRight w:val="0"/>
      <w:marTop w:val="0"/>
      <w:marBottom w:val="0"/>
      <w:divBdr>
        <w:top w:val="none" w:sz="0" w:space="0" w:color="auto"/>
        <w:left w:val="none" w:sz="0" w:space="0" w:color="auto"/>
        <w:bottom w:val="none" w:sz="0" w:space="0" w:color="auto"/>
        <w:right w:val="none" w:sz="0" w:space="0" w:color="auto"/>
      </w:divBdr>
      <w:divsChild>
        <w:div w:id="1935699235">
          <w:marLeft w:val="446"/>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9719537">
      <w:bodyDiv w:val="1"/>
      <w:marLeft w:val="0"/>
      <w:marRight w:val="0"/>
      <w:marTop w:val="0"/>
      <w:marBottom w:val="0"/>
      <w:divBdr>
        <w:top w:val="none" w:sz="0" w:space="0" w:color="auto"/>
        <w:left w:val="none" w:sz="0" w:space="0" w:color="auto"/>
        <w:bottom w:val="none" w:sz="0" w:space="0" w:color="auto"/>
        <w:right w:val="none" w:sz="0" w:space="0" w:color="auto"/>
      </w:divBdr>
    </w:div>
    <w:div w:id="1991860802">
      <w:bodyDiv w:val="1"/>
      <w:marLeft w:val="0"/>
      <w:marRight w:val="0"/>
      <w:marTop w:val="0"/>
      <w:marBottom w:val="0"/>
      <w:divBdr>
        <w:top w:val="none" w:sz="0" w:space="0" w:color="auto"/>
        <w:left w:val="none" w:sz="0" w:space="0" w:color="auto"/>
        <w:bottom w:val="none" w:sz="0" w:space="0" w:color="auto"/>
        <w:right w:val="none" w:sz="0" w:space="0" w:color="auto"/>
      </w:divBdr>
    </w:div>
    <w:div w:id="2033142219">
      <w:bodyDiv w:val="1"/>
      <w:marLeft w:val="0"/>
      <w:marRight w:val="0"/>
      <w:marTop w:val="0"/>
      <w:marBottom w:val="0"/>
      <w:divBdr>
        <w:top w:val="none" w:sz="0" w:space="0" w:color="auto"/>
        <w:left w:val="none" w:sz="0" w:space="0" w:color="auto"/>
        <w:bottom w:val="none" w:sz="0" w:space="0" w:color="auto"/>
        <w:right w:val="none" w:sz="0" w:space="0" w:color="auto"/>
      </w:divBdr>
      <w:divsChild>
        <w:div w:id="128128526">
          <w:marLeft w:val="547"/>
          <w:marRight w:val="0"/>
          <w:marTop w:val="0"/>
          <w:marBottom w:val="120"/>
          <w:divBdr>
            <w:top w:val="none" w:sz="0" w:space="0" w:color="auto"/>
            <w:left w:val="none" w:sz="0" w:space="0" w:color="auto"/>
            <w:bottom w:val="none" w:sz="0" w:space="0" w:color="auto"/>
            <w:right w:val="none" w:sz="0" w:space="0" w:color="auto"/>
          </w:divBdr>
        </w:div>
        <w:div w:id="1494372620">
          <w:marLeft w:val="547"/>
          <w:marRight w:val="0"/>
          <w:marTop w:val="0"/>
          <w:marBottom w:val="120"/>
          <w:divBdr>
            <w:top w:val="none" w:sz="0" w:space="0" w:color="auto"/>
            <w:left w:val="none" w:sz="0" w:space="0" w:color="auto"/>
            <w:bottom w:val="none" w:sz="0" w:space="0" w:color="auto"/>
            <w:right w:val="none" w:sz="0" w:space="0" w:color="auto"/>
          </w:divBdr>
        </w:div>
        <w:div w:id="1805267234">
          <w:marLeft w:val="547"/>
          <w:marRight w:val="0"/>
          <w:marTop w:val="0"/>
          <w:marBottom w:val="120"/>
          <w:divBdr>
            <w:top w:val="none" w:sz="0" w:space="0" w:color="auto"/>
            <w:left w:val="none" w:sz="0" w:space="0" w:color="auto"/>
            <w:bottom w:val="none" w:sz="0" w:space="0" w:color="auto"/>
            <w:right w:val="none" w:sz="0" w:space="0" w:color="auto"/>
          </w:divBdr>
        </w:div>
        <w:div w:id="525338644">
          <w:marLeft w:val="547"/>
          <w:marRight w:val="0"/>
          <w:marTop w:val="0"/>
          <w:marBottom w:val="120"/>
          <w:divBdr>
            <w:top w:val="none" w:sz="0" w:space="0" w:color="auto"/>
            <w:left w:val="none" w:sz="0" w:space="0" w:color="auto"/>
            <w:bottom w:val="none" w:sz="0" w:space="0" w:color="auto"/>
            <w:right w:val="none" w:sz="0" w:space="0" w:color="auto"/>
          </w:divBdr>
        </w:div>
      </w:divsChild>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135BA7-B7FD-4761-8D8E-120CFB3BF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10959</Words>
  <Characters>62469</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5</cp:revision>
  <cp:lastPrinted>2007-06-18T22:08:00Z</cp:lastPrinted>
  <dcterms:created xsi:type="dcterms:W3CDTF">2024-04-03T18:05:00Z</dcterms:created>
  <dcterms:modified xsi:type="dcterms:W3CDTF">2024-04-03T18:08:00Z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(3)1AYLzISdYeAit6+fmAcq1q2iJgBly4QHdchFYske962FgwQvGPqjXUJQXY4AJO5YdVHSss7Z
ifsVR46JOlOUTjujRPmaKqBvj7JNMr2QVufrDGMIqxJZvTbAwoTyCGju571XaqYXPscDf0Ak
mHfu5QBP2eUBj7tBLJGytITEDdh+rtw1wTi8BsX3PW5dF8ekGiNLkUiKHu2NgA28bCV5tnDM
z1V+FhwQV03s3aJQ6C</vt:lpwstr>
  </property>
  <property fmtid="{D5CDD505-2E9C-101B-9397-08002B2CF9AE}" pid="13" name="_2015_ms_pID_725343_00">
    <vt:lpwstr>_2015_ms_pID_725343</vt:lpwstr>
  </property>
  <property fmtid="{D5CDD505-2E9C-101B-9397-08002B2CF9AE}" pid="14" name="_2015_ms_pID_7253431">
    <vt:lpwstr>NjoxlWiKyzcFQ/HC2q/rC9CLMfoa+i57GAW039pSYEZMzzzr59cAiu
EQzEuBC6XF2rlmSKVGXH6smjH4jxrBLmXeSiX3MhctA3PWwJ3q8BCYLpPEsXqdPle6bnsJ96
8NWcD2nlH0Ruo0121k6LF5kuXHXvT8DD0IOOPE9Vd1uvDCBABgtZs26yTOpIDam0kN9J8QCD
De/1tUu26UmVOr5g+3MSj0odxep8nF+OU3fw</vt:lpwstr>
  </property>
  <property fmtid="{D5CDD505-2E9C-101B-9397-08002B2CF9AE}" pid="15" name="_2015_ms_pID_7253431_00">
    <vt:lpwstr>_2015_ms_pID_7253431</vt:lpwstr>
  </property>
  <property fmtid="{D5CDD505-2E9C-101B-9397-08002B2CF9AE}" pid="16" name="_2015_ms_pID_7253432">
    <vt:lpwstr>V+6Ug7o3fD8b802MurTEbBryq0j+aQgcU92u
wtH3nfYgVgNPuewcjiSx5d0UtXX+xQ==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1707097993</vt:lpwstr>
  </property>
</Properties>
</file>