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110A46" w:rsidRDefault="00920D87" w:rsidP="001A04A2">
      <w:pPr>
        <w:autoSpaceDE/>
        <w:autoSpaceDN/>
        <w:adjustRightInd/>
        <w:snapToGrid/>
        <w:spacing w:after="0"/>
        <w:jc w:val="left"/>
        <w:rPr>
          <w:rFonts w:ascii="Arial" w:eastAsia="Times New Roman" w:hAnsi="Arial" w:cs="Arial"/>
          <w:color w:val="000000"/>
          <w:sz w:val="24"/>
          <w:szCs w:val="24"/>
        </w:rPr>
      </w:pPr>
      <w:r w:rsidRPr="00110A46">
        <w:rPr>
          <w:b/>
          <w:noProof/>
          <w:kern w:val="2"/>
          <w:sz w:val="24"/>
          <w:szCs w:val="24"/>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110A46">
        <w:rPr>
          <w:b/>
          <w:kern w:val="2"/>
          <w:sz w:val="24"/>
          <w:szCs w:val="24"/>
          <w:lang w:eastAsia="zh-CN"/>
        </w:rPr>
        <w:t>3GPP TSG RAN WG1 Meeting</w:t>
      </w:r>
      <w:r w:rsidR="008335B5" w:rsidRPr="00110A46">
        <w:rPr>
          <w:b/>
          <w:kern w:val="2"/>
          <w:sz w:val="24"/>
          <w:szCs w:val="24"/>
          <w:lang w:eastAsia="zh-CN"/>
        </w:rPr>
        <w:t xml:space="preserve"> #</w:t>
      </w:r>
      <w:r w:rsidR="001A04A2" w:rsidRPr="00110A46">
        <w:rPr>
          <w:b/>
          <w:kern w:val="2"/>
          <w:sz w:val="24"/>
          <w:szCs w:val="24"/>
          <w:lang w:eastAsia="zh-CN"/>
        </w:rPr>
        <w:t xml:space="preserve"> 11</w:t>
      </w:r>
      <w:r w:rsidR="00A82068" w:rsidRPr="00110A46">
        <w:rPr>
          <w:b/>
          <w:kern w:val="2"/>
          <w:sz w:val="24"/>
          <w:szCs w:val="24"/>
          <w:lang w:eastAsia="zh-CN"/>
        </w:rPr>
        <w:t>6</w:t>
      </w:r>
      <w:r w:rsidR="001A04A2" w:rsidRPr="00110A46">
        <w:rPr>
          <w:b/>
          <w:kern w:val="2"/>
          <w:sz w:val="24"/>
          <w:szCs w:val="24"/>
          <w:lang w:eastAsia="zh-CN"/>
        </w:rPr>
        <w:tab/>
      </w:r>
      <w:r w:rsidR="001A04A2" w:rsidRPr="00110A46">
        <w:rPr>
          <w:b/>
          <w:kern w:val="2"/>
          <w:sz w:val="24"/>
          <w:szCs w:val="24"/>
          <w:lang w:eastAsia="zh-CN"/>
        </w:rPr>
        <w:tab/>
      </w:r>
      <w:r w:rsidR="001A04A2" w:rsidRPr="00110A46">
        <w:rPr>
          <w:b/>
          <w:kern w:val="2"/>
          <w:sz w:val="24"/>
          <w:szCs w:val="24"/>
          <w:lang w:eastAsia="zh-CN"/>
        </w:rPr>
        <w:tab/>
      </w:r>
      <w:r w:rsidR="001A04A2" w:rsidRPr="00110A46">
        <w:rPr>
          <w:b/>
          <w:kern w:val="2"/>
          <w:sz w:val="24"/>
          <w:szCs w:val="24"/>
          <w:lang w:eastAsia="zh-CN"/>
        </w:rPr>
        <w:tab/>
      </w:r>
      <w:r w:rsidR="004D733C" w:rsidRPr="00110A46">
        <w:rPr>
          <w:b/>
          <w:kern w:val="2"/>
          <w:sz w:val="24"/>
          <w:szCs w:val="24"/>
          <w:lang w:eastAsia="zh-CN"/>
        </w:rPr>
        <w:t xml:space="preserve">                        </w:t>
      </w:r>
      <w:r w:rsidR="00B61378">
        <w:rPr>
          <w:b/>
          <w:kern w:val="2"/>
          <w:sz w:val="24"/>
          <w:szCs w:val="24"/>
          <w:lang w:eastAsia="zh-CN"/>
        </w:rPr>
        <w:t xml:space="preserve">                 </w:t>
      </w:r>
      <w:r w:rsidR="004D733C" w:rsidRPr="00110A46">
        <w:rPr>
          <w:b/>
          <w:kern w:val="2"/>
          <w:sz w:val="24"/>
          <w:szCs w:val="24"/>
          <w:lang w:eastAsia="zh-CN"/>
        </w:rPr>
        <w:t xml:space="preserve">     </w:t>
      </w:r>
      <w:r w:rsidR="00BA3317" w:rsidRPr="00BA3317">
        <w:rPr>
          <w:b/>
          <w:kern w:val="2"/>
          <w:sz w:val="24"/>
          <w:szCs w:val="24"/>
          <w:lang w:eastAsia="zh-CN"/>
        </w:rPr>
        <w:t>R1-2400273</w:t>
      </w:r>
    </w:p>
    <w:p w:rsidR="00070397" w:rsidRPr="00110A46" w:rsidRDefault="00A82068" w:rsidP="00070397">
      <w:pPr>
        <w:jc w:val="left"/>
        <w:rPr>
          <w:b/>
          <w:kern w:val="2"/>
          <w:sz w:val="24"/>
          <w:szCs w:val="24"/>
          <w:lang w:eastAsia="zh-CN"/>
        </w:rPr>
      </w:pPr>
      <w:r w:rsidRPr="00110A46">
        <w:rPr>
          <w:b/>
          <w:kern w:val="2"/>
          <w:sz w:val="24"/>
          <w:szCs w:val="24"/>
          <w:lang w:eastAsia="zh-CN"/>
        </w:rPr>
        <w:t>Athens</w:t>
      </w:r>
      <w:r w:rsidR="00FC160B" w:rsidRPr="00110A46">
        <w:rPr>
          <w:b/>
          <w:kern w:val="2"/>
          <w:sz w:val="24"/>
          <w:szCs w:val="24"/>
          <w:lang w:eastAsia="zh-CN"/>
        </w:rPr>
        <w:t>,</w:t>
      </w:r>
      <w:r w:rsidRPr="00110A46">
        <w:rPr>
          <w:b/>
          <w:kern w:val="2"/>
          <w:sz w:val="24"/>
          <w:szCs w:val="24"/>
          <w:lang w:eastAsia="zh-CN"/>
        </w:rPr>
        <w:t xml:space="preserve"> Greece</w:t>
      </w:r>
      <w:r w:rsidR="007362E2" w:rsidRPr="00110A46">
        <w:rPr>
          <w:b/>
          <w:kern w:val="2"/>
          <w:sz w:val="24"/>
          <w:szCs w:val="24"/>
          <w:lang w:eastAsia="zh-CN"/>
        </w:rPr>
        <w:t>, Feb</w:t>
      </w:r>
      <w:r w:rsidRPr="00110A46">
        <w:rPr>
          <w:b/>
          <w:kern w:val="2"/>
          <w:sz w:val="24"/>
          <w:szCs w:val="24"/>
          <w:lang w:eastAsia="zh-CN"/>
        </w:rPr>
        <w:t xml:space="preserve"> 26</w:t>
      </w:r>
      <w:r w:rsidRPr="00110A46">
        <w:rPr>
          <w:b/>
          <w:kern w:val="2"/>
          <w:sz w:val="24"/>
          <w:szCs w:val="24"/>
          <w:vertAlign w:val="superscript"/>
          <w:lang w:eastAsia="zh-CN"/>
        </w:rPr>
        <w:t>th</w:t>
      </w:r>
      <w:r w:rsidR="00FC160B" w:rsidRPr="00110A46">
        <w:rPr>
          <w:b/>
          <w:kern w:val="2"/>
          <w:sz w:val="24"/>
          <w:szCs w:val="24"/>
          <w:vertAlign w:val="superscript"/>
          <w:lang w:eastAsia="zh-CN"/>
        </w:rPr>
        <w:t xml:space="preserve"> </w:t>
      </w:r>
      <w:r w:rsidR="00070397" w:rsidRPr="00110A46">
        <w:rPr>
          <w:b/>
          <w:kern w:val="2"/>
          <w:sz w:val="24"/>
          <w:szCs w:val="24"/>
          <w:lang w:eastAsia="zh-CN"/>
        </w:rPr>
        <w:t xml:space="preserve">– </w:t>
      </w:r>
      <w:r w:rsidRPr="00110A46">
        <w:rPr>
          <w:b/>
          <w:kern w:val="2"/>
          <w:sz w:val="24"/>
          <w:szCs w:val="24"/>
          <w:lang w:eastAsia="zh-CN"/>
        </w:rPr>
        <w:t>Mar</w:t>
      </w:r>
      <w:r w:rsidR="007362E2" w:rsidRPr="00110A46">
        <w:rPr>
          <w:b/>
          <w:kern w:val="2"/>
          <w:sz w:val="24"/>
          <w:szCs w:val="24"/>
          <w:lang w:eastAsia="zh-CN"/>
        </w:rPr>
        <w:t xml:space="preserve"> </w:t>
      </w:r>
      <w:r w:rsidRPr="00110A46">
        <w:rPr>
          <w:b/>
          <w:kern w:val="2"/>
          <w:sz w:val="24"/>
          <w:szCs w:val="24"/>
          <w:lang w:eastAsia="zh-CN"/>
        </w:rPr>
        <w:t>1</w:t>
      </w:r>
      <w:r w:rsidRPr="00110A46">
        <w:rPr>
          <w:b/>
          <w:kern w:val="2"/>
          <w:sz w:val="24"/>
          <w:szCs w:val="24"/>
          <w:vertAlign w:val="superscript"/>
          <w:lang w:eastAsia="zh-CN"/>
        </w:rPr>
        <w:t>st</w:t>
      </w:r>
      <w:r w:rsidRPr="00110A46">
        <w:rPr>
          <w:b/>
          <w:kern w:val="2"/>
          <w:sz w:val="24"/>
          <w:szCs w:val="24"/>
          <w:lang w:eastAsia="zh-CN"/>
        </w:rPr>
        <w:t>, 2024</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 xml:space="preserve">a working item for NR LP-WUS and LP-WUR was endorsed [1], </w:t>
      </w:r>
      <w:r w:rsidR="0098744E" w:rsidRPr="00E23287">
        <w:rPr>
          <w:lang w:eastAsia="zh-CN"/>
        </w:rPr>
        <w:t>with a focus on specifying the LP-WUS sign</w:t>
      </w:r>
      <w:r w:rsidR="00E23287" w:rsidRPr="00E23287">
        <w:rPr>
          <w:lang w:eastAsia="zh-CN"/>
        </w:rPr>
        <w:t>al design and procedure as mentioned</w:t>
      </w:r>
      <w:r w:rsidR="0098744E" w:rsidRPr="00E23287">
        <w:rPr>
          <w:lang w:eastAsia="zh-CN"/>
        </w:rPr>
        <w:t xml:space="preserve"> in the objective of the working item</w:t>
      </w:r>
      <w:r w:rsidR="00E23287" w:rsidRPr="00E23287">
        <w:rPr>
          <w:lang w:eastAsia="zh-CN"/>
        </w:rPr>
        <w:t xml:space="preserve"> below</w:t>
      </w:r>
      <w:r w:rsidR="0098744E" w:rsidRPr="00E23287">
        <w:rPr>
          <w:lang w:eastAsia="zh-CN"/>
        </w:rPr>
        <w:t>.</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rsidR="0098744E" w:rsidRPr="00300E45" w:rsidRDefault="0098744E" w:rsidP="0098744E">
            <w:pPr>
              <w:numPr>
                <w:ilvl w:val="0"/>
                <w:numId w:val="45"/>
              </w:numPr>
              <w:tabs>
                <w:tab w:val="left" w:pos="720"/>
              </w:tabs>
              <w:overflowPunct w:val="0"/>
              <w:snapToGrid/>
              <w:spacing w:beforeLines="50" w:before="120" w:after="0"/>
              <w:ind w:hanging="357"/>
              <w:jc w:val="left"/>
              <w:textAlignment w:val="baseline"/>
              <w:rPr>
                <w:bCs/>
              </w:rPr>
            </w:pPr>
            <w:r w:rsidRPr="00300E45">
              <w:rPr>
                <w:bCs/>
                <w:lang w:eastAsia="zh-CN" w:bidi="ar"/>
              </w:rPr>
              <w:t>To specify an LP-WUS design commonly applicable to both IDLE/INACTIVE and CONNECTED modes (RAN1, RAN4)</w:t>
            </w:r>
          </w:p>
          <w:p w:rsidR="0098744E" w:rsidRPr="00D30628"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D30628">
              <w:rPr>
                <w:bCs/>
                <w:lang w:eastAsia="zh-CN" w:bidi="ar"/>
              </w:rPr>
              <w:t xml:space="preserve">Specify OOK (OOK-1 and/or OOK-4) based LP-WUS with </w:t>
            </w:r>
            <w:r w:rsidRPr="00D30628">
              <w:t>overlaid OFDM sequence(s) over OOK symbol</w:t>
            </w:r>
          </w:p>
          <w:p w:rsidR="0098744E" w:rsidRPr="00860D33" w:rsidRDefault="0098744E" w:rsidP="0098744E">
            <w:pPr>
              <w:numPr>
                <w:ilvl w:val="2"/>
                <w:numId w:val="45"/>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rsidR="0098744E" w:rsidRPr="00886B23"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rsidR="0098744E" w:rsidRPr="00886B23" w:rsidRDefault="0098744E" w:rsidP="0098744E">
            <w:pPr>
              <w:numPr>
                <w:ilvl w:val="0"/>
                <w:numId w:val="45"/>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r w:rsidR="00D30628">
              <w:rPr>
                <w:bCs/>
                <w:lang w:eastAsia="zh-CN" w:bidi="ar"/>
              </w:rPr>
              <w:t>s</w:t>
            </w:r>
          </w:p>
          <w:p w:rsidR="0098744E" w:rsidRPr="002E30AA" w:rsidRDefault="0098744E" w:rsidP="0098744E">
            <w:pPr>
              <w:numPr>
                <w:ilvl w:val="1"/>
                <w:numId w:val="45"/>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98744E">
            <w:pPr>
              <w:numPr>
                <w:ilvl w:val="2"/>
                <w:numId w:val="45"/>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98744E">
            <w:pPr>
              <w:numPr>
                <w:ilvl w:val="2"/>
                <w:numId w:val="45"/>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98744E">
            <w:pPr>
              <w:numPr>
                <w:ilvl w:val="2"/>
                <w:numId w:val="45"/>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E30AA"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p>
          <w:p w:rsidR="0098744E" w:rsidRPr="002E30AA" w:rsidRDefault="0098744E" w:rsidP="0098744E">
            <w:pPr>
              <w:numPr>
                <w:ilvl w:val="0"/>
                <w:numId w:val="45"/>
              </w:numPr>
              <w:tabs>
                <w:tab w:val="left" w:pos="720"/>
              </w:tabs>
              <w:overflowPunct w:val="0"/>
              <w:snapToGrid/>
              <w:spacing w:beforeLines="50" w:before="120" w:after="0"/>
              <w:ind w:hanging="357"/>
              <w:jc w:val="left"/>
              <w:textAlignment w:val="baseline"/>
              <w:rPr>
                <w:bCs/>
              </w:rPr>
            </w:pPr>
            <w:r w:rsidRPr="002E30AA">
              <w:rPr>
                <w:bCs/>
                <w:lang w:eastAsia="zh-CN" w:bidi="ar"/>
              </w:rPr>
              <w:t xml:space="preserve">For CONNECTED mode, specify procedures to allow UE MR PDCCH monitoring triggered by LP-WUS including activation and deactivation procedure of LP-WUS monitoring (RAN2, RAN1) </w:t>
            </w:r>
          </w:p>
          <w:p w:rsidR="0098744E" w:rsidRPr="002E30AA"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2E30AA">
              <w:rPr>
                <w:bCs/>
              </w:rPr>
              <w:t>Check in RAN#105 for potential TU adjustment in RAN2</w:t>
            </w:r>
          </w:p>
          <w:p w:rsidR="0098744E" w:rsidRPr="002E30AA" w:rsidRDefault="0098744E" w:rsidP="0098744E">
            <w:pPr>
              <w:numPr>
                <w:ilvl w:val="1"/>
                <w:numId w:val="45"/>
              </w:numPr>
              <w:tabs>
                <w:tab w:val="left" w:pos="1440"/>
              </w:tabs>
              <w:overflowPunct w:val="0"/>
              <w:snapToGrid/>
              <w:spacing w:beforeLines="50" w:before="120" w:after="0"/>
              <w:ind w:hanging="357"/>
              <w:jc w:val="left"/>
              <w:textAlignment w:val="baseline"/>
              <w:rPr>
                <w:bCs/>
              </w:rPr>
            </w:pPr>
            <w:r w:rsidRPr="002E30AA">
              <w:rPr>
                <w:bCs/>
                <w:lang w:eastAsia="zh-CN" w:bidi="ar"/>
              </w:rPr>
              <w:t>Note: In CONNECTED mode, UE MR ultra-deep sleep is not considered, and UE RRM/RLM/BFD/CSI measurements are performed by MR</w:t>
            </w:r>
          </w:p>
          <w:p w:rsidR="0098744E" w:rsidRPr="002E30AA" w:rsidRDefault="0098744E" w:rsidP="0098744E">
            <w:pPr>
              <w:numPr>
                <w:ilvl w:val="0"/>
                <w:numId w:val="45"/>
              </w:numPr>
              <w:tabs>
                <w:tab w:val="left" w:pos="1440"/>
              </w:tabs>
              <w:overflowPunct w:val="0"/>
              <w:snapToGrid/>
              <w:spacing w:beforeLines="50" w:before="120" w:after="0"/>
              <w:ind w:hanging="357"/>
              <w:jc w:val="left"/>
              <w:textAlignment w:val="baseline"/>
              <w:rPr>
                <w:bCs/>
              </w:rPr>
            </w:pPr>
            <w:r w:rsidRPr="002E30AA">
              <w:rPr>
                <w:bCs/>
                <w:lang w:eastAsia="zh-CN" w:bidi="ar"/>
              </w:rPr>
              <w:t xml:space="preserve">Note: The target coverage of LP-WUS and LP-SS shall be the coverage of PUSCH for </w:t>
            </w:r>
            <w:r w:rsidRPr="002E30AA">
              <w:rPr>
                <w:bCs/>
                <w:lang w:eastAsia="zh-CN" w:bidi="ar"/>
              </w:rPr>
              <w:lastRenderedPageBreak/>
              <w:t>message3.</w:t>
            </w:r>
          </w:p>
          <w:p w:rsidR="0098744E" w:rsidRPr="00860D33" w:rsidRDefault="0098744E" w:rsidP="0098744E">
            <w:pPr>
              <w:numPr>
                <w:ilvl w:val="0"/>
                <w:numId w:val="45"/>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rsidR="0098744E" w:rsidRPr="00860D33" w:rsidRDefault="0098744E" w:rsidP="0098744E">
            <w:pPr>
              <w:numPr>
                <w:ilvl w:val="0"/>
                <w:numId w:val="46"/>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rsidR="0098744E" w:rsidRPr="00860D33" w:rsidRDefault="0098744E" w:rsidP="0098744E">
            <w:pPr>
              <w:numPr>
                <w:ilvl w:val="1"/>
                <w:numId w:val="46"/>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p w:rsidR="0098744E" w:rsidRDefault="0098744E" w:rsidP="00410B42">
            <w:pPr>
              <w:spacing w:afterLines="50"/>
              <w:rPr>
                <w:lang w:eastAsia="zh-CN"/>
              </w:rPr>
            </w:pPr>
          </w:p>
        </w:tc>
      </w:tr>
    </w:tbl>
    <w:p w:rsidR="00766566" w:rsidRDefault="00766566" w:rsidP="00410B42">
      <w:pPr>
        <w:spacing w:afterLines="50"/>
        <w:rPr>
          <w:lang w:eastAsia="zh-CN"/>
        </w:rPr>
      </w:pPr>
    </w:p>
    <w:p w:rsidR="007362E2" w:rsidRDefault="00D03AF7" w:rsidP="00410B42">
      <w:pPr>
        <w:spacing w:afterLines="50"/>
        <w:rPr>
          <w:lang w:eastAsia="zh-CN"/>
        </w:rPr>
      </w:pPr>
      <w:r>
        <w:rPr>
          <w:lang w:eastAsia="zh-CN"/>
        </w:rPr>
        <w:t>In this contribution, we provide our views on the</w:t>
      </w:r>
      <w:r w:rsidR="00AB5766">
        <w:rPr>
          <w:lang w:eastAsia="zh-CN"/>
        </w:rPr>
        <w:t xml:space="preserve"> content of</w:t>
      </w:r>
      <w:r>
        <w:rPr>
          <w:lang w:eastAsia="zh-CN"/>
        </w:rPr>
        <w:t xml:space="preserve"> LP-WUS</w:t>
      </w:r>
      <w:r w:rsidR="00AB5766">
        <w:rPr>
          <w:lang w:eastAsia="zh-CN"/>
        </w:rPr>
        <w:t xml:space="preserve">, RRM measurement, activation and de-activation of LP-WUS monitoring, and procedure of MR upon wake up from ultra-deep sleep in idle/inactive state. </w:t>
      </w:r>
      <w:r>
        <w:rPr>
          <w:lang w:eastAsia="zh-CN"/>
        </w:rPr>
        <w:t xml:space="preserve"> </w:t>
      </w:r>
    </w:p>
    <w:p w:rsidR="007362E2" w:rsidRPr="00637FB7" w:rsidRDefault="007362E2" w:rsidP="007362E2">
      <w:pPr>
        <w:pStyle w:val="Heading1"/>
        <w:rPr>
          <w:lang w:eastAsia="zh-CN"/>
        </w:rPr>
      </w:pPr>
      <w:r w:rsidRPr="00637FB7">
        <w:rPr>
          <w:lang w:eastAsia="zh-CN"/>
        </w:rPr>
        <w:t xml:space="preserve">Content of </w:t>
      </w:r>
      <w:r w:rsidR="00DB4163">
        <w:rPr>
          <w:lang w:eastAsia="zh-CN"/>
        </w:rPr>
        <w:t xml:space="preserve">the </w:t>
      </w:r>
      <w:r w:rsidRPr="00637FB7">
        <w:rPr>
          <w:lang w:eastAsia="zh-CN"/>
        </w:rPr>
        <w:t xml:space="preserve">LP-WUS </w:t>
      </w:r>
      <w:r w:rsidR="00146069">
        <w:rPr>
          <w:lang w:eastAsia="zh-CN"/>
        </w:rPr>
        <w:t xml:space="preserve">for idle/inactive state </w:t>
      </w:r>
    </w:p>
    <w:p w:rsidR="005158AA" w:rsidRDefault="0008700D" w:rsidP="005158AA">
      <w:pPr>
        <w:spacing w:line="288" w:lineRule="auto"/>
        <w:rPr>
          <w:lang w:eastAsia="zh-CN"/>
        </w:rPr>
      </w:pPr>
      <w:r>
        <w:rPr>
          <w:lang w:eastAsia="ja-JP"/>
        </w:rPr>
        <w:t>In Rel-18</w:t>
      </w:r>
      <w:r w:rsidR="007362E2">
        <w:rPr>
          <w:lang w:eastAsia="ja-JP"/>
        </w:rPr>
        <w:t xml:space="preserve">, </w:t>
      </w:r>
      <w:r w:rsidR="0018394D">
        <w:rPr>
          <w:lang w:eastAsia="zh-CN"/>
        </w:rPr>
        <w:t>it was studied</w:t>
      </w:r>
      <w:r>
        <w:rPr>
          <w:lang w:eastAsia="zh-CN"/>
        </w:rPr>
        <w:t xml:space="preserve"> that the content of LP-WUS may include the information </w:t>
      </w:r>
      <w:r w:rsidR="007362E2">
        <w:rPr>
          <w:lang w:eastAsia="zh-CN"/>
        </w:rPr>
        <w:t>of LP-WUS through which UEs are targeted b</w:t>
      </w:r>
      <w:r>
        <w:rPr>
          <w:lang w:eastAsia="zh-CN"/>
        </w:rPr>
        <w:t>y LP-WUS in idle/inactive state, the cell information, the SI change and ETWS/CMAS information et</w:t>
      </w:r>
      <w:r w:rsidR="0018394D">
        <w:rPr>
          <w:lang w:eastAsia="zh-CN"/>
        </w:rPr>
        <w:t>c</w:t>
      </w:r>
      <w:r>
        <w:rPr>
          <w:lang w:eastAsia="zh-CN"/>
        </w:rPr>
        <w:t>.</w:t>
      </w:r>
      <w:r w:rsidR="0018394D">
        <w:rPr>
          <w:lang w:eastAsia="zh-CN"/>
        </w:rPr>
        <w:t xml:space="preserve"> However the actual content was not specified. </w:t>
      </w:r>
      <w:r>
        <w:rPr>
          <w:lang w:eastAsia="zh-CN"/>
        </w:rPr>
        <w:t xml:space="preserve"> </w:t>
      </w:r>
    </w:p>
    <w:p w:rsidR="0008700D" w:rsidRDefault="005158AA" w:rsidP="00592877">
      <w:pPr>
        <w:spacing w:line="288" w:lineRule="auto"/>
        <w:rPr>
          <w:lang w:eastAsia="ja-JP"/>
        </w:rPr>
      </w:pPr>
      <w:r>
        <w:rPr>
          <w:lang w:eastAsia="zh-CN"/>
        </w:rPr>
        <w:t xml:space="preserve">In our view, </w:t>
      </w:r>
      <w:r w:rsidRPr="003C7BC2">
        <w:rPr>
          <w:lang w:eastAsia="ja-JP"/>
        </w:rPr>
        <w:t xml:space="preserve">including the cell information </w:t>
      </w:r>
      <w:r>
        <w:rPr>
          <w:lang w:eastAsia="ja-JP"/>
        </w:rPr>
        <w:t xml:space="preserve">in the content of LP-WUS </w:t>
      </w:r>
      <w:r w:rsidRPr="003C7BC2">
        <w:rPr>
          <w:lang w:eastAsia="ja-JP"/>
        </w:rPr>
        <w:t>may be beneficial to ensure that the LP-WUS from a specific cell has been successfully received by a UE or group/subgroup of UEs.</w:t>
      </w:r>
      <w:r>
        <w:rPr>
          <w:lang w:eastAsia="ja-JP"/>
        </w:rPr>
        <w:t xml:space="preserve"> </w:t>
      </w:r>
      <w:r w:rsidRPr="003C7BC2">
        <w:rPr>
          <w:lang w:eastAsia="ja-JP"/>
        </w:rPr>
        <w:t xml:space="preserve">Regarding </w:t>
      </w:r>
      <w:r w:rsidR="00766566">
        <w:rPr>
          <w:lang w:eastAsia="ja-JP"/>
        </w:rPr>
        <w:t xml:space="preserve">the </w:t>
      </w:r>
      <w:r w:rsidRPr="003C7BC2">
        <w:rPr>
          <w:lang w:eastAsia="ja-JP"/>
        </w:rPr>
        <w:t>SI change and ETWS/CMAS information, as well as tracking area and RAN area information, the UE may need to wa</w:t>
      </w:r>
      <w:r>
        <w:rPr>
          <w:lang w:eastAsia="ja-JP"/>
        </w:rPr>
        <w:t>ke up the MR to obtain this information. T</w:t>
      </w:r>
      <w:r w:rsidRPr="003C7BC2">
        <w:rPr>
          <w:lang w:eastAsia="ja-JP"/>
        </w:rPr>
        <w:t>he LP-WUR may not process this information, as including it could increase the LP-WUS overhead, leading to higher complexity and power consumption</w:t>
      </w:r>
      <w:r>
        <w:rPr>
          <w:lang w:eastAsia="ja-JP"/>
        </w:rPr>
        <w:t xml:space="preserve">. </w:t>
      </w:r>
    </w:p>
    <w:p w:rsidR="00146069" w:rsidRDefault="00766566" w:rsidP="007362E2">
      <w:pPr>
        <w:spacing w:line="288" w:lineRule="auto"/>
      </w:pPr>
      <w:r>
        <w:t>In addition, t</w:t>
      </w:r>
      <w:r w:rsidR="00F93011" w:rsidRPr="00A97C54">
        <w:t>he LP-WUS may include information on which UEs are targeted, such as UE</w:t>
      </w:r>
      <w:r w:rsidR="005D468E">
        <w:t>s</w:t>
      </w:r>
      <w:r w:rsidR="00F93011" w:rsidRPr="00A97C54">
        <w:t xml:space="preserve"> group/subgroup ID. However, including </w:t>
      </w:r>
      <w:r w:rsidR="00A97C54" w:rsidRPr="00A97C54">
        <w:t>UE</w:t>
      </w:r>
      <w:r w:rsidR="005D468E">
        <w:t>s</w:t>
      </w:r>
      <w:r w:rsidR="00A97C54" w:rsidRPr="00A97C54">
        <w:t xml:space="preserve"> subgroup ID </w:t>
      </w:r>
      <w:r w:rsidR="00F93011" w:rsidRPr="00A97C54">
        <w:t>in the LP-WUS content would result in significant overhead and increased complexity in decoding the LP-WUS at the UE's LP-WUR, which goes against the main objective of the LP-WUS. To address this issue, a low overhead temporary subgroup ID can be defined and used by the LP-WUS to target idle/inactive state UEs.</w:t>
      </w:r>
      <w:bookmarkStart w:id="3" w:name="_GoBack"/>
      <w:bookmarkEnd w:id="3"/>
      <w:r w:rsidR="00A97C54" w:rsidRPr="00A97C54">
        <w:t xml:space="preserve"> </w:t>
      </w:r>
      <w:r w:rsidR="00146069" w:rsidRPr="00217378">
        <w:t xml:space="preserve">Furthermore, during idle/inactive state, the LP-WUS can activate the MR to wake up and initiate paging, which allows for the reuse of the subgrouping procedure that is typically employed for paging idle/inactive state UEs. As a result, the LP-WUS can be transmitted to subgroups of UEs based on the existing paging subgroups. To implement this approach, the low overhead temporary subgroup ID of the LP-WUS can be </w:t>
      </w:r>
      <w:r w:rsidR="00217378" w:rsidRPr="00217378">
        <w:t xml:space="preserve">mapped </w:t>
      </w:r>
      <w:r w:rsidR="00146069" w:rsidRPr="00217378">
        <w:t>with the pagin</w:t>
      </w:r>
      <w:r w:rsidR="00217378" w:rsidRPr="00217378">
        <w:t>g subgroups, and this mapping</w:t>
      </w:r>
      <w:r w:rsidR="00146069" w:rsidRPr="00217378">
        <w:t xml:space="preserve"> can be defined in higher layers and </w:t>
      </w:r>
      <w:r w:rsidR="00217378" w:rsidRPr="00217378">
        <w:t>indicated</w:t>
      </w:r>
      <w:r w:rsidR="00146069" w:rsidRPr="00217378">
        <w:t xml:space="preserve"> to the UEs. By </w:t>
      </w:r>
      <w:r w:rsidR="00217378" w:rsidRPr="00217378">
        <w:t xml:space="preserve">this way, the </w:t>
      </w:r>
      <w:r w:rsidR="00146069" w:rsidRPr="00217378">
        <w:t xml:space="preserve">LP-WUS </w:t>
      </w:r>
      <w:r w:rsidR="00217378" w:rsidRPr="00217378">
        <w:t xml:space="preserve">can be transmitted </w:t>
      </w:r>
      <w:r w:rsidR="005D468E">
        <w:t>to specific UEs or group/subgroup</w:t>
      </w:r>
      <w:r w:rsidR="00146069" w:rsidRPr="00217378">
        <w:t xml:space="preserve"> of UEs without introducing significant overhead or complexity.</w:t>
      </w:r>
    </w:p>
    <w:p w:rsidR="007362E2" w:rsidRDefault="007362E2" w:rsidP="007362E2">
      <w:pPr>
        <w:spacing w:line="288" w:lineRule="auto"/>
        <w:rPr>
          <w:b/>
          <w:i/>
          <w:lang w:eastAsia="ja-JP"/>
        </w:rPr>
      </w:pPr>
      <w:r w:rsidRPr="003C7BC2">
        <w:rPr>
          <w:b/>
          <w:i/>
          <w:lang w:eastAsia="ja-JP"/>
        </w:rPr>
        <w:t>Observation</w:t>
      </w:r>
      <w:r w:rsidR="00146069">
        <w:rPr>
          <w:b/>
          <w:i/>
          <w:lang w:eastAsia="ja-JP"/>
        </w:rPr>
        <w:t xml:space="preserve"> 1</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A97C54" w:rsidRDefault="00A97C54" w:rsidP="007362E2">
      <w:pPr>
        <w:spacing w:line="288" w:lineRule="auto"/>
        <w:rPr>
          <w:b/>
          <w:i/>
          <w:lang w:eastAsia="ja-JP"/>
        </w:rPr>
      </w:pPr>
      <w:r>
        <w:rPr>
          <w:b/>
          <w:i/>
          <w:lang w:eastAsia="ja-JP"/>
        </w:rPr>
        <w:t>Observation</w:t>
      </w:r>
      <w:r w:rsidR="00217378">
        <w:rPr>
          <w:b/>
          <w:i/>
          <w:lang w:eastAsia="ja-JP"/>
        </w:rPr>
        <w:t xml:space="preserve"> 2</w:t>
      </w:r>
      <w:r>
        <w:rPr>
          <w:b/>
          <w:i/>
          <w:lang w:eastAsia="ja-JP"/>
        </w:rPr>
        <w:t xml:space="preserve">: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7362E2" w:rsidRPr="00A97C54" w:rsidRDefault="00217378" w:rsidP="00A97C54">
      <w:pPr>
        <w:spacing w:line="288" w:lineRule="auto"/>
        <w:rPr>
          <w:b/>
          <w:lang w:eastAsia="ja-JP"/>
        </w:rPr>
      </w:pPr>
      <w:r>
        <w:rPr>
          <w:b/>
          <w:lang w:eastAsia="ja-JP"/>
        </w:rPr>
        <w:t>Proposal 1</w:t>
      </w:r>
      <w:r w:rsidR="007362E2" w:rsidRPr="003C7BC2">
        <w:rPr>
          <w:b/>
          <w:lang w:eastAsia="ja-JP"/>
        </w:rPr>
        <w:t xml:space="preserve">: The content of LP-WUS </w:t>
      </w:r>
      <w:r w:rsidR="00A97C54">
        <w:rPr>
          <w:b/>
          <w:lang w:eastAsia="ja-JP"/>
        </w:rPr>
        <w:t xml:space="preserve">for </w:t>
      </w:r>
      <w:r w:rsidR="00DE6A1F">
        <w:rPr>
          <w:b/>
          <w:lang w:eastAsia="ja-JP"/>
        </w:rPr>
        <w:t xml:space="preserve">idle/inactive state may include </w:t>
      </w:r>
      <w:r w:rsidR="00DD4FF6">
        <w:rPr>
          <w:b/>
          <w:lang w:eastAsia="ja-JP"/>
        </w:rPr>
        <w:t xml:space="preserve">the </w:t>
      </w:r>
      <w:r w:rsidR="007362E2" w:rsidRPr="00A97C54">
        <w:rPr>
          <w:b/>
          <w:lang w:eastAsia="ja-JP"/>
        </w:rPr>
        <w:t xml:space="preserve">UEs group/subgroup ID and </w:t>
      </w:r>
      <w:r w:rsidR="00A97C54">
        <w:rPr>
          <w:b/>
          <w:lang w:eastAsia="ja-JP"/>
        </w:rPr>
        <w:t xml:space="preserve">the </w:t>
      </w:r>
      <w:r w:rsidR="007362E2" w:rsidRPr="00A97C54">
        <w:rPr>
          <w:b/>
          <w:lang w:eastAsia="ja-JP"/>
        </w:rPr>
        <w:t>cell information</w:t>
      </w:r>
      <w:r w:rsidR="00A97C54">
        <w:rPr>
          <w:b/>
          <w:lang w:eastAsia="ja-JP"/>
        </w:rPr>
        <w:t xml:space="preserve">. </w:t>
      </w:r>
      <w:r w:rsidR="007362E2" w:rsidRPr="00A97C54">
        <w:rPr>
          <w:b/>
          <w:lang w:eastAsia="ja-JP"/>
        </w:rPr>
        <w:t xml:space="preserve"> </w:t>
      </w:r>
    </w:p>
    <w:p w:rsidR="00A97C54" w:rsidRDefault="00A97C54" w:rsidP="00A97C54">
      <w:pPr>
        <w:spacing w:line="288" w:lineRule="auto"/>
        <w:rPr>
          <w:b/>
          <w:lang w:eastAsia="ja-JP"/>
        </w:rPr>
      </w:pPr>
      <w:r>
        <w:rPr>
          <w:b/>
          <w:lang w:eastAsia="ja-JP"/>
        </w:rPr>
        <w:t>Proposal</w:t>
      </w:r>
      <w:r w:rsidR="00217378">
        <w:rPr>
          <w:b/>
          <w:lang w:eastAsia="ja-JP"/>
        </w:rPr>
        <w:t xml:space="preserve"> 2</w:t>
      </w:r>
      <w:r>
        <w:rPr>
          <w:b/>
          <w:lang w:eastAsia="ja-JP"/>
        </w:rPr>
        <w:t xml:space="preserve">: RAN1 to study a low overhead temporary subgroup ID through which UEs are targeted. </w:t>
      </w:r>
    </w:p>
    <w:p w:rsidR="00A97C54" w:rsidRDefault="00A97C54" w:rsidP="00A97C54">
      <w:pPr>
        <w:spacing w:line="288" w:lineRule="auto"/>
        <w:rPr>
          <w:b/>
          <w:lang w:eastAsia="ja-JP"/>
        </w:rPr>
      </w:pPr>
      <w:r>
        <w:rPr>
          <w:b/>
          <w:lang w:eastAsia="ja-JP"/>
        </w:rPr>
        <w:t>Proposal</w:t>
      </w:r>
      <w:r w:rsidR="00217378">
        <w:rPr>
          <w:b/>
          <w:lang w:eastAsia="ja-JP"/>
        </w:rPr>
        <w:t xml:space="preserve"> 3</w:t>
      </w:r>
      <w:r>
        <w:rPr>
          <w:b/>
          <w:lang w:eastAsia="ja-JP"/>
        </w:rPr>
        <w:t>: For idle/inactive state UE the temporary subgroup ID of LP-WUS can be mapped to the existing paging subgroup</w:t>
      </w:r>
      <w:r w:rsidR="00217378">
        <w:rPr>
          <w:b/>
          <w:lang w:eastAsia="ja-JP"/>
        </w:rPr>
        <w:t>s</w:t>
      </w:r>
      <w:r>
        <w:rPr>
          <w:b/>
          <w:lang w:eastAsia="ja-JP"/>
        </w:rPr>
        <w:t xml:space="preserve"> ID</w:t>
      </w:r>
      <w:r w:rsidR="00217378">
        <w:rPr>
          <w:b/>
          <w:lang w:eastAsia="ja-JP"/>
        </w:rPr>
        <w:t>s</w:t>
      </w:r>
      <w:r>
        <w:rPr>
          <w:b/>
          <w:lang w:eastAsia="ja-JP"/>
        </w:rPr>
        <w:t>, to target the UEs in paging subgroup</w:t>
      </w:r>
      <w:r w:rsidR="00FA3779">
        <w:rPr>
          <w:b/>
          <w:lang w:eastAsia="ja-JP"/>
        </w:rPr>
        <w:t>s</w:t>
      </w:r>
      <w:r>
        <w:rPr>
          <w:b/>
          <w:lang w:eastAsia="ja-JP"/>
        </w:rPr>
        <w:t xml:space="preserve"> for wake up its main radio.</w:t>
      </w:r>
    </w:p>
    <w:p w:rsidR="007362E2" w:rsidRDefault="007362E2" w:rsidP="00410B42">
      <w:pPr>
        <w:spacing w:afterLines="50"/>
        <w:rPr>
          <w:lang w:eastAsia="zh-CN"/>
        </w:rPr>
      </w:pPr>
    </w:p>
    <w:p w:rsidR="007362E2" w:rsidRPr="002726B0" w:rsidRDefault="007362E2" w:rsidP="007362E2">
      <w:pPr>
        <w:pStyle w:val="Heading1"/>
        <w:rPr>
          <w:lang w:eastAsia="zh-CN"/>
        </w:rPr>
      </w:pPr>
      <w:r w:rsidRPr="002726B0">
        <w:rPr>
          <w:lang w:eastAsia="zh-CN"/>
        </w:rPr>
        <w:t>RRM measurement of LP-WUR</w:t>
      </w:r>
    </w:p>
    <w:p w:rsidR="007362E2" w:rsidRDefault="007362E2" w:rsidP="007362E2">
      <w:r>
        <w:t xml:space="preserve">In </w:t>
      </w:r>
      <w:r w:rsidR="00872216">
        <w:t>Rel-18</w:t>
      </w:r>
      <w:r w:rsidRPr="00683D9E">
        <w:t xml:space="preserve">, </w:t>
      </w:r>
      <w:r w:rsidR="00872216">
        <w:t>it was agreed to</w:t>
      </w:r>
      <w:r>
        <w:t xml:space="preserve"> </w:t>
      </w:r>
      <w:r w:rsidRPr="00683D9E">
        <w:t>offload</w:t>
      </w:r>
      <w:r w:rsidR="00872216">
        <w:t xml:space="preserve"> some functions of</w:t>
      </w:r>
      <w:r w:rsidRPr="00683D9E">
        <w:t xml:space="preserve"> RRM measurement of the serving cell to </w:t>
      </w:r>
      <w:r>
        <w:t xml:space="preserve">the </w:t>
      </w:r>
      <w:r w:rsidRPr="00683D9E">
        <w:t>LP-WUR</w:t>
      </w:r>
      <w:r w:rsidR="00872216">
        <w:t>. However, the method of how the LP-WUR can perform RRM measurement in idle/inactive state was not specified. In this section, we propose our view on RRM measurement of LP-WUR</w:t>
      </w:r>
      <w:r w:rsidR="00AB5766">
        <w:t xml:space="preserve"> in idle/inactive state</w:t>
      </w:r>
      <w:r w:rsidR="00872216">
        <w:t xml:space="preserve">. </w:t>
      </w:r>
    </w:p>
    <w:p w:rsidR="007362E2" w:rsidRPr="002726B0" w:rsidRDefault="007362E2" w:rsidP="007362E2">
      <w:pPr>
        <w:spacing w:after="200" w:line="276" w:lineRule="auto"/>
        <w:contextualSpacing/>
        <w:rPr>
          <w:b/>
        </w:rPr>
      </w:pPr>
      <w:r w:rsidRPr="00CC701B">
        <w:rPr>
          <w:b/>
        </w:rPr>
        <w:t xml:space="preserve">Periodic Reference signal for LP-WUR RRM measurement: </w:t>
      </w:r>
      <w:r w:rsidRPr="00CC701B">
        <w:t>Regarding the reference signal used for LP-WUR RRM measurement, the utilization of PSS, SSS, PBCH, DMRS, and other reference signals may introduce complexity in s</w:t>
      </w:r>
      <w:r>
        <w:t>ignal decoding at the LP-WUR. In addition</w:t>
      </w:r>
      <w:r w:rsidRPr="00CC701B">
        <w:t>, adjusting the existing NR reference signals based on the LP-WUR's decoding capability may impact the legacy procedures of the MR.</w:t>
      </w:r>
      <w:r>
        <w:t xml:space="preserve"> </w:t>
      </w:r>
      <w:r w:rsidRPr="00CC701B">
        <w:t>Since the periodic LP-SS with a relaxed periodicity may be used for time-frequency synchronization of LP-WUR, therefore, the periodic LP-SS can serve as a reference signal for LP-WUR-based RRM measurement. Regarding the periodicity of LP-SS, the relaxed periodicity values from the SSB-based periodicity set can be used as a reference.</w:t>
      </w:r>
      <w:r>
        <w:t xml:space="preserve"> </w:t>
      </w:r>
    </w:p>
    <w:p w:rsidR="007362E2" w:rsidRDefault="007362E2" w:rsidP="00110A46">
      <w:pPr>
        <w:spacing w:after="200" w:line="276" w:lineRule="auto"/>
        <w:contextualSpacing/>
        <w:rPr>
          <w:rFonts w:eastAsiaTheme="minorHAnsi"/>
        </w:rPr>
      </w:pPr>
      <w:r>
        <w:rPr>
          <w:b/>
        </w:rPr>
        <w:t xml:space="preserve">LP-WUR RRM </w:t>
      </w:r>
      <w:r w:rsidRPr="00004CA4">
        <w:rPr>
          <w:b/>
        </w:rPr>
        <w:t>Measurement</w:t>
      </w:r>
      <w:r>
        <w:rPr>
          <w:b/>
        </w:rPr>
        <w:t xml:space="preserve"> only</w:t>
      </w:r>
      <w:r w:rsidRPr="00004CA4">
        <w:rPr>
          <w:b/>
        </w:rPr>
        <w:t xml:space="preserve">:   </w:t>
      </w:r>
      <w:r w:rsidRPr="00652F24">
        <w:t xml:space="preserve">Since the LP-WUR </w:t>
      </w:r>
      <w:r>
        <w:t xml:space="preserve">architecture may not support transmission, </w:t>
      </w:r>
      <w:r w:rsidRPr="00652F24">
        <w:t xml:space="preserve">therefore RRM activities of </w:t>
      </w:r>
      <w:r>
        <w:t xml:space="preserve">the </w:t>
      </w:r>
      <w:r w:rsidRPr="00652F24">
        <w:t xml:space="preserve">LP-WUR </w:t>
      </w:r>
      <w:r>
        <w:t xml:space="preserve">can be limited </w:t>
      </w:r>
      <w:r w:rsidRPr="00652F24">
        <w:t xml:space="preserve">to </w:t>
      </w:r>
      <w:r>
        <w:t xml:space="preserve">the </w:t>
      </w:r>
      <w:r w:rsidRPr="00652F24">
        <w:t xml:space="preserve">RRM measurement only. However, when </w:t>
      </w:r>
      <w:r>
        <w:t xml:space="preserve">RRM </w:t>
      </w:r>
      <w:r w:rsidRPr="00652F24">
        <w:t xml:space="preserve">reporting is required, the LP-WUR can </w:t>
      </w:r>
      <w:r>
        <w:t>tri</w:t>
      </w:r>
      <w:r w:rsidRPr="00652F24">
        <w:t>gger the MR to perform RRM reporting to the gNB.</w:t>
      </w:r>
      <w:r>
        <w:t xml:space="preserve"> In order to further reduce the RRM reporting</w:t>
      </w:r>
      <w:r w:rsidRPr="00652F24">
        <w:t xml:space="preserve">, a range of RSRP/RSRQ with a maximum </w:t>
      </w:r>
      <w:r>
        <w:t xml:space="preserve">and </w:t>
      </w:r>
      <w:r w:rsidRPr="00652F24">
        <w:t>minimum threshold values can be defined.  When the values of RSRP/RSRQ is bey</w:t>
      </w:r>
      <w:r>
        <w:t xml:space="preserve">ond the range of the threshold, </w:t>
      </w:r>
      <w:r w:rsidRPr="00652F24">
        <w:t xml:space="preserve">the </w:t>
      </w:r>
      <w:r>
        <w:t xml:space="preserve">MR of </w:t>
      </w:r>
      <w:r w:rsidRPr="00652F24">
        <w:t>UE can perform</w:t>
      </w:r>
      <w:r>
        <w:t xml:space="preserve"> the RRM</w:t>
      </w:r>
      <w:r w:rsidRPr="00652F24">
        <w:t xml:space="preserve"> reporting. </w:t>
      </w:r>
    </w:p>
    <w:p w:rsidR="00110A46" w:rsidRPr="00110A46" w:rsidRDefault="00110A46" w:rsidP="00110A46">
      <w:pPr>
        <w:spacing w:after="200" w:line="276" w:lineRule="auto"/>
        <w:contextualSpacing/>
        <w:rPr>
          <w:rFonts w:eastAsiaTheme="minorHAnsi"/>
        </w:rPr>
      </w:pPr>
    </w:p>
    <w:p w:rsidR="007362E2" w:rsidRPr="00375722" w:rsidRDefault="00754FE9" w:rsidP="007362E2">
      <w:pPr>
        <w:rPr>
          <w:b/>
          <w:i/>
        </w:rPr>
      </w:pPr>
      <w:r>
        <w:rPr>
          <w:b/>
          <w:i/>
        </w:rPr>
        <w:t>Observation 3</w:t>
      </w:r>
      <w:r w:rsidR="007362E2" w:rsidRPr="002F1A2F">
        <w:rPr>
          <w:b/>
          <w:i/>
        </w:rPr>
        <w:t>:</w:t>
      </w:r>
      <w:r w:rsidR="007362E2">
        <w:rPr>
          <w:b/>
          <w:i/>
        </w:rPr>
        <w:t xml:space="preserve"> </w:t>
      </w:r>
      <w:r w:rsidR="007362E2" w:rsidRPr="00375722">
        <w:rPr>
          <w:b/>
          <w:i/>
        </w:rPr>
        <w:t>The utilization of PSS, SSS, PBCH, DMRS, and other reference signals</w:t>
      </w:r>
      <w:r w:rsidR="007362E2">
        <w:rPr>
          <w:b/>
          <w:i/>
        </w:rPr>
        <w:t xml:space="preserve"> for LP-WUR based RRM measurement</w:t>
      </w:r>
      <w:r w:rsidR="007362E2" w:rsidRPr="00375722">
        <w:rPr>
          <w:b/>
          <w:i/>
        </w:rPr>
        <w:t xml:space="preserve"> may introduce complexity in signal decoding at the LP-WUR, and impact the legacy procedures of the MR. </w:t>
      </w:r>
    </w:p>
    <w:p w:rsidR="007362E2" w:rsidRDefault="00872216" w:rsidP="00872216">
      <w:pPr>
        <w:rPr>
          <w:b/>
        </w:rPr>
      </w:pPr>
      <w:r>
        <w:rPr>
          <w:b/>
        </w:rPr>
        <w:t>Proposal 4</w:t>
      </w:r>
      <w:r w:rsidR="007362E2" w:rsidRPr="00B56688">
        <w:rPr>
          <w:b/>
        </w:rPr>
        <w:t xml:space="preserve">: Support </w:t>
      </w:r>
      <w:r w:rsidR="007362E2" w:rsidRPr="00B56688">
        <w:rPr>
          <w:b/>
          <w:szCs w:val="20"/>
        </w:rPr>
        <w:t xml:space="preserve">periodic LP-SS for the LP-WUR based RRM measurements. </w:t>
      </w:r>
    </w:p>
    <w:p w:rsidR="00872216" w:rsidRPr="00872216" w:rsidRDefault="00872216" w:rsidP="00872216">
      <w:pPr>
        <w:rPr>
          <w:b/>
        </w:rPr>
      </w:pPr>
    </w:p>
    <w:p w:rsidR="0093651A" w:rsidRDefault="0093651A" w:rsidP="00F61BCD">
      <w:pPr>
        <w:pStyle w:val="Heading1"/>
        <w:tabs>
          <w:tab w:val="clear" w:pos="432"/>
        </w:tabs>
        <w:rPr>
          <w:lang w:eastAsia="zh-CN"/>
        </w:rPr>
      </w:pPr>
      <w:r>
        <w:t>Activation/</w:t>
      </w:r>
      <w:r w:rsidRPr="00D76657">
        <w:t>De-activation of LP-WUS monitoring</w:t>
      </w:r>
    </w:p>
    <w:p w:rsidR="0093651A" w:rsidRDefault="0093651A" w:rsidP="0093651A">
      <w:pPr>
        <w:spacing w:line="288" w:lineRule="auto"/>
      </w:pPr>
      <w:r>
        <w:t>Regarding the LP-WUS monitoring activation/de-activation in idle/inac</w:t>
      </w:r>
      <w:r w:rsidR="00085D8F">
        <w:t xml:space="preserve">tive UE the following is </w:t>
      </w:r>
      <w:r w:rsidR="00FA3779">
        <w:t xml:space="preserve">approved </w:t>
      </w:r>
      <w:r w:rsidR="00085D8F">
        <w:t>in the TR of Rel-18</w:t>
      </w:r>
      <w:r w:rsidR="00754FE9">
        <w:t xml:space="preserve"> [2]</w:t>
      </w:r>
      <w:r w:rsidR="00085D8F">
        <w:t xml:space="preserve">. </w:t>
      </w:r>
    </w:p>
    <w:tbl>
      <w:tblPr>
        <w:tblStyle w:val="TableGrid"/>
        <w:tblW w:w="0" w:type="auto"/>
        <w:tblLook w:val="04A0" w:firstRow="1" w:lastRow="0" w:firstColumn="1" w:lastColumn="0" w:noHBand="0" w:noVBand="1"/>
      </w:tblPr>
      <w:tblGrid>
        <w:gridCol w:w="9307"/>
      </w:tblGrid>
      <w:tr w:rsidR="0093651A" w:rsidTr="00096E8E">
        <w:tc>
          <w:tcPr>
            <w:tcW w:w="9307" w:type="dxa"/>
          </w:tcPr>
          <w:p w:rsidR="00085D8F" w:rsidRPr="00085D8F" w:rsidRDefault="00085D8F" w:rsidP="00085D8F">
            <w:pPr>
              <w:pStyle w:val="B1"/>
              <w:rPr>
                <w:rFonts w:eastAsia="SimSun"/>
                <w:sz w:val="22"/>
                <w:szCs w:val="22"/>
                <w:lang w:val="en-US" w:eastAsia="zh-CN"/>
              </w:rPr>
            </w:pPr>
            <w:r w:rsidRPr="00085D8F">
              <w:rPr>
                <w:rFonts w:eastAsia="SimSun"/>
                <w:sz w:val="22"/>
                <w:szCs w:val="22"/>
                <w:lang w:val="en-US" w:eastAsia="zh-CN"/>
              </w:rPr>
              <w:t>For Idle/Inactive mode, following options for activation and deactivation of LP-WUS monitoring by LP-WUR for a UE can be considered for study</w:t>
            </w:r>
          </w:p>
          <w:p w:rsidR="00085D8F" w:rsidRPr="00085D8F" w:rsidRDefault="00085D8F" w:rsidP="00085D8F">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1a: </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gNB transmits legacy paging indication and LP-WUS</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UE activation and/or deactivation of LP-WUS WUS monitoring is up to UE implementation.</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This behavior may apply based on channel condition, e.g. when coverage is sufficient/insufficient.</w:t>
            </w:r>
          </w:p>
          <w:p w:rsidR="00085D8F" w:rsidRPr="00085D8F" w:rsidRDefault="00085D8F" w:rsidP="00085D8F">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1b: </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gNB transmits legacy paging indication and LP-WUS</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UE activation and/or deactivation of LP-WUS monitoring is based on preconfigured criteria</w:t>
            </w:r>
          </w:p>
          <w:p w:rsidR="00085D8F" w:rsidRPr="00085D8F" w:rsidRDefault="00085D8F" w:rsidP="00085D8F">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This behavior may apply based on channel condition, e.g. when coverage is sufficient/insufficient.</w:t>
            </w:r>
          </w:p>
          <w:p w:rsidR="00085D8F" w:rsidRPr="00085D8F" w:rsidRDefault="00085D8F" w:rsidP="00085D8F">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2: </w:t>
            </w:r>
          </w:p>
          <w:p w:rsidR="00085D8F" w:rsidRPr="00085D8F" w:rsidRDefault="00754FE9" w:rsidP="00085D8F">
            <w:pPr>
              <w:pStyle w:val="B3"/>
              <w:rPr>
                <w:rFonts w:eastAsia="SimSun"/>
                <w:sz w:val="22"/>
                <w:szCs w:val="22"/>
                <w:lang w:val="en-US" w:eastAsia="zh-CN"/>
              </w:rPr>
            </w:pPr>
            <w:r>
              <w:rPr>
                <w:rFonts w:eastAsia="SimSun"/>
                <w:sz w:val="22"/>
                <w:szCs w:val="22"/>
                <w:lang w:val="en-US" w:eastAsia="zh-CN"/>
              </w:rPr>
              <w:t xml:space="preserve">- </w:t>
            </w:r>
            <w:r w:rsidR="00085D8F" w:rsidRPr="00085D8F">
              <w:rPr>
                <w:rFonts w:eastAsia="SimSun"/>
                <w:sz w:val="22"/>
                <w:szCs w:val="22"/>
                <w:lang w:val="en-US" w:eastAsia="zh-CN"/>
              </w:rPr>
              <w:t>activation and/or deactivation of LP-WUS monitoring in a cell is based on signalling.</w:t>
            </w:r>
          </w:p>
          <w:p w:rsidR="0093651A" w:rsidRPr="00085D8F" w:rsidRDefault="00085D8F" w:rsidP="00085D8F">
            <w:pPr>
              <w:pStyle w:val="B2"/>
              <w:rPr>
                <w:lang w:val="en-US" w:eastAsia="ko-KR"/>
              </w:rPr>
            </w:pPr>
            <w:r w:rsidRPr="00085D8F">
              <w:rPr>
                <w:rFonts w:eastAsia="SimSun"/>
                <w:sz w:val="22"/>
                <w:szCs w:val="22"/>
                <w:lang w:val="en-US" w:eastAsia="zh-CN"/>
              </w:rPr>
              <w:t>-</w:t>
            </w:r>
            <w:r w:rsidRPr="00085D8F">
              <w:rPr>
                <w:rFonts w:eastAsia="SimSun"/>
                <w:sz w:val="22"/>
                <w:szCs w:val="22"/>
                <w:lang w:val="en-US" w:eastAsia="zh-CN"/>
              </w:rPr>
              <w:tab/>
              <w:t>Paging misdetection performance shall not be impacted.</w:t>
            </w:r>
          </w:p>
        </w:tc>
      </w:tr>
    </w:tbl>
    <w:p w:rsidR="00F251F3" w:rsidRDefault="00F251F3" w:rsidP="0093651A"/>
    <w:p w:rsidR="00F251F3" w:rsidRPr="00CD262E" w:rsidRDefault="00F251F3" w:rsidP="005B6ADF">
      <w:pPr>
        <w:spacing w:line="288" w:lineRule="auto"/>
        <w:rPr>
          <w:highlight w:val="yellow"/>
        </w:rPr>
      </w:pPr>
      <w:r>
        <w:rPr>
          <w:lang w:eastAsia="zh-CN"/>
        </w:rPr>
        <w:t xml:space="preserve">For activation/de-activation of LP-WUS monitoring in idle/inactive state, </w:t>
      </w:r>
      <w:r w:rsidRPr="00F251F3">
        <w:rPr>
          <w:lang w:eastAsia="zh-CN"/>
        </w:rPr>
        <w:t>Alt1a and Alt1b are not feasible options since they focus on the transmission of both PEI and LP-WUS. In this scenario, PEI is detected by the MR of the UE, and LP-WUS may be transmitted before PEI to trigger the MR to wake up and be ready to receive the PEI. Consequently, the MR of the UE is triggered two times - once by LP-WUS and once by PEI. This results in high power consumption compared to the Rel-17 PEI. Similarly, Alt1a and Alt1b may not be feasible for the activation of LP-WUS monitoring as it requires a trigger from the gNB.</w:t>
      </w:r>
      <w:r w:rsidRPr="00CD262E">
        <w:rPr>
          <w:highlight w:val="yellow"/>
        </w:rPr>
        <w:t xml:space="preserve"> </w:t>
      </w:r>
    </w:p>
    <w:p w:rsidR="008127E6" w:rsidRDefault="008127E6" w:rsidP="005B6ADF">
      <w:pPr>
        <w:spacing w:line="288" w:lineRule="auto"/>
      </w:pPr>
      <w:r w:rsidRPr="008127E6">
        <w:t xml:space="preserve">For Alt2, which involves the activation and/or deactivation of LP-WUS monitoring in a cell based on signaling, it may be a more feasible option compared to the </w:t>
      </w:r>
      <w:r>
        <w:t>Alt1a and Alt1b</w:t>
      </w:r>
      <w:r w:rsidRPr="008127E6">
        <w:t>. However, the signaling mechanism for the activation and deactivation of LP-WUS monitoring requires further study.</w:t>
      </w:r>
    </w:p>
    <w:p w:rsidR="008127E6" w:rsidRPr="005F0EAF" w:rsidRDefault="00085D8F" w:rsidP="005F0EAF">
      <w:pPr>
        <w:spacing w:line="288" w:lineRule="auto"/>
      </w:pPr>
      <w:r>
        <w:t xml:space="preserve">Furthermore, the </w:t>
      </w:r>
      <w:r w:rsidR="008127E6" w:rsidRPr="008127E6">
        <w:t xml:space="preserve">activation and deactivation of LP-WUS monitoring are two separate features/functions. In the idle/inactive state, the signaling used for deactivation of LP-WUS monitoring may not be suitable for </w:t>
      </w:r>
      <w:r w:rsidR="007659BA">
        <w:t xml:space="preserve">the </w:t>
      </w:r>
      <w:r w:rsidR="008127E6" w:rsidRPr="008127E6">
        <w:t>LP-WUS activation.</w:t>
      </w:r>
      <w:r w:rsidR="008127E6">
        <w:t xml:space="preserve"> </w:t>
      </w:r>
      <w:r w:rsidR="008127E6" w:rsidRPr="008127E6">
        <w:t>For example, SIB could be feasible for deactivating the LP-WUS monitoring, but it may not be suitable for activating LP-WUS monitoring. This is because before LP-WUS monitoring is activated, the UE's MR is in an ultra-deep sleep state and cannot receive SIB.</w:t>
      </w:r>
    </w:p>
    <w:p w:rsidR="001A5715" w:rsidRDefault="00D76657" w:rsidP="001A5715">
      <w:pPr>
        <w:spacing w:line="288" w:lineRule="auto"/>
      </w:pPr>
      <w:r>
        <w:t>Moreover,</w:t>
      </w:r>
      <w:r w:rsidR="001A5715">
        <w:t xml:space="preserve"> </w:t>
      </w:r>
      <w:r w:rsidR="001A5715" w:rsidRPr="00FE41EB">
        <w:t xml:space="preserve">periodic LP-SS </w:t>
      </w:r>
      <w:r w:rsidR="001A5715">
        <w:t xml:space="preserve">is a suitable choice for activating the LP-WUS monitoring in idle/inactive UE. Periodic LP-SS </w:t>
      </w:r>
      <w:r w:rsidR="001A5715" w:rsidRPr="00FE41EB">
        <w:t xml:space="preserve">can carry an extra payload in the form of a bitmap to activate or deactivate </w:t>
      </w:r>
      <w:r w:rsidR="001A5715">
        <w:t>the LP-WUS monitoring</w:t>
      </w:r>
      <w:r w:rsidR="001A5715" w:rsidRPr="00FE41EB">
        <w:t xml:space="preserve">. For instance, the payload in the LP-SS may contain a bitmap where each bit corresponds to the activation or deactivation of a UE or group of UEs based on their ID. As a result, the LP-WUR only monitors the LP-SS periodically and detects the LP-WUS on a specific occasion when the monitoring is activated by the network through the LP-SS. This behavior avoids continuous monitoring for LP-WUS detection and unnecessary decoding of each LP-WUS, as shown in figure 1. </w:t>
      </w:r>
    </w:p>
    <w:p w:rsidR="001A5715" w:rsidRDefault="001A5715" w:rsidP="001A5715"/>
    <w:p w:rsidR="001A5715" w:rsidRDefault="001A5715" w:rsidP="001A5715">
      <w:pPr>
        <w:keepNext/>
        <w:spacing w:line="360" w:lineRule="auto"/>
        <w:jc w:val="center"/>
      </w:pPr>
      <w:r>
        <w:object w:dxaOrig="6711"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184.55pt" o:ole="">
            <v:imagedata r:id="rId8" o:title=""/>
          </v:shape>
          <o:OLEObject Type="Embed" ProgID="Visio.Drawing.15" ShapeID="_x0000_i1025" DrawAspect="Content" ObjectID="_1769856064" r:id="rId9"/>
        </w:object>
      </w:r>
    </w:p>
    <w:p w:rsidR="001A5715" w:rsidRDefault="001A5715" w:rsidP="001A5715">
      <w:pPr>
        <w:pStyle w:val="Caption"/>
      </w:pPr>
      <w:r>
        <w:t>Figure 1 LP-WUR Avoids unnecessary LP-WUS detection</w:t>
      </w:r>
    </w:p>
    <w:p w:rsidR="001A5715" w:rsidRDefault="001A5715" w:rsidP="00F251F3">
      <w:pPr>
        <w:rPr>
          <w:b/>
        </w:rPr>
      </w:pPr>
    </w:p>
    <w:p w:rsidR="00F251F3" w:rsidRPr="001A5715" w:rsidRDefault="008127E6" w:rsidP="00F251F3">
      <w:pPr>
        <w:rPr>
          <w:b/>
          <w:i/>
        </w:rPr>
      </w:pPr>
      <w:r w:rsidRPr="001A5715">
        <w:rPr>
          <w:b/>
          <w:i/>
        </w:rPr>
        <w:t>Observation</w:t>
      </w:r>
      <w:r w:rsidR="003E4660">
        <w:rPr>
          <w:b/>
          <w:i/>
        </w:rPr>
        <w:t xml:space="preserve"> 4</w:t>
      </w:r>
      <w:r w:rsidRPr="001A5715">
        <w:rPr>
          <w:b/>
          <w:i/>
        </w:rPr>
        <w:t>:</w:t>
      </w:r>
      <w:r w:rsidR="00F251F3" w:rsidRPr="001A5715">
        <w:rPr>
          <w:b/>
          <w:i/>
        </w:rPr>
        <w:t xml:space="preserve"> </w:t>
      </w:r>
      <w:r w:rsidRPr="001A5715">
        <w:rPr>
          <w:b/>
          <w:i/>
        </w:rPr>
        <w:t xml:space="preserve">For the activation/de-activation of LP-WUS monitoring in the idle/inactive state, Alt1a and Alt1b are not feasible options since they focus on the transmission of both PEI and LP-WUS, which increase the UE power consumption. </w:t>
      </w:r>
    </w:p>
    <w:p w:rsidR="008127E6" w:rsidRPr="001A5715" w:rsidRDefault="003E4660" w:rsidP="00F251F3">
      <w:pPr>
        <w:rPr>
          <w:b/>
          <w:i/>
        </w:rPr>
      </w:pPr>
      <w:r>
        <w:rPr>
          <w:b/>
          <w:i/>
        </w:rPr>
        <w:t>Observation 5</w:t>
      </w:r>
      <w:r w:rsidR="008127E6" w:rsidRPr="001A5715">
        <w:rPr>
          <w:b/>
          <w:i/>
        </w:rPr>
        <w:t xml:space="preserve">: </w:t>
      </w:r>
      <w:r w:rsidR="00E6591D">
        <w:rPr>
          <w:b/>
          <w:i/>
        </w:rPr>
        <w:t>T</w:t>
      </w:r>
      <w:r w:rsidR="008127E6" w:rsidRPr="001A5715">
        <w:rPr>
          <w:b/>
          <w:i/>
        </w:rPr>
        <w:t>he activation and deactivation of LP-WUS monitoring are two separate features/functions. In the idle/inactive state, the signaling used for deactivation of LP-WUS monitoring may not be suitable for LP-WUS activation</w:t>
      </w:r>
      <w:r w:rsidR="00256F03">
        <w:rPr>
          <w:b/>
          <w:i/>
        </w:rPr>
        <w:t>.</w:t>
      </w:r>
    </w:p>
    <w:p w:rsidR="00E6591D" w:rsidRDefault="008127E6" w:rsidP="00E6591D">
      <w:pPr>
        <w:rPr>
          <w:b/>
          <w:i/>
        </w:rPr>
      </w:pPr>
      <w:r w:rsidRPr="001A5715">
        <w:rPr>
          <w:b/>
          <w:i/>
        </w:rPr>
        <w:t>Observation</w:t>
      </w:r>
      <w:r w:rsidR="003E4660">
        <w:rPr>
          <w:b/>
          <w:i/>
        </w:rPr>
        <w:t xml:space="preserve"> 6</w:t>
      </w:r>
      <w:r w:rsidRPr="001A5715">
        <w:rPr>
          <w:b/>
          <w:i/>
        </w:rPr>
        <w:t>: In idle/inacti</w:t>
      </w:r>
      <w:r w:rsidR="001A5715" w:rsidRPr="001A5715">
        <w:rPr>
          <w:b/>
          <w:i/>
        </w:rPr>
        <w:t xml:space="preserve">ve state </w:t>
      </w:r>
      <w:r w:rsidR="00701ABA">
        <w:rPr>
          <w:b/>
          <w:i/>
        </w:rPr>
        <w:t>SIB can only b</w:t>
      </w:r>
      <w:r w:rsidRPr="001A5715">
        <w:rPr>
          <w:b/>
          <w:i/>
        </w:rPr>
        <w:t>e feasible for deactivating the LP-WUS monitoring</w:t>
      </w:r>
      <w:r w:rsidR="001A5715" w:rsidRPr="001A5715">
        <w:rPr>
          <w:b/>
          <w:i/>
        </w:rPr>
        <w:t xml:space="preserve">. </w:t>
      </w:r>
    </w:p>
    <w:p w:rsidR="004E23AD" w:rsidRPr="004E23AD" w:rsidRDefault="00754FE9" w:rsidP="00E6591D">
      <w:pPr>
        <w:rPr>
          <w:b/>
        </w:rPr>
      </w:pPr>
      <w:r>
        <w:rPr>
          <w:b/>
        </w:rPr>
        <w:t>Proposal 5</w:t>
      </w:r>
      <w:r w:rsidR="004E23AD">
        <w:rPr>
          <w:b/>
        </w:rPr>
        <w:t xml:space="preserve">: </w:t>
      </w:r>
      <w:r w:rsidR="004E23AD" w:rsidRPr="00A46916">
        <w:rPr>
          <w:b/>
        </w:rPr>
        <w:t xml:space="preserve">For the activation of LP-WUS monitoring, a trigger from the gNB, such as a payload in the form of a bitmap carried in the LP-SS, can be used to activate LP-WUS monitoring in the idle/inactive </w:t>
      </w:r>
      <w:r w:rsidR="00085D8F">
        <w:rPr>
          <w:b/>
        </w:rPr>
        <w:t>s</w:t>
      </w:r>
      <w:r w:rsidR="003E4660">
        <w:rPr>
          <w:b/>
        </w:rPr>
        <w:t>tate</w:t>
      </w:r>
      <w:r w:rsidR="00DC0221">
        <w:rPr>
          <w:b/>
        </w:rPr>
        <w:t xml:space="preserve">. </w:t>
      </w:r>
    </w:p>
    <w:p w:rsidR="00085D8F" w:rsidRPr="007B78FA" w:rsidRDefault="00754FE9" w:rsidP="0093651A">
      <w:pPr>
        <w:rPr>
          <w:b/>
        </w:rPr>
      </w:pPr>
      <w:r>
        <w:rPr>
          <w:b/>
        </w:rPr>
        <w:t>Proposal 6</w:t>
      </w:r>
      <w:r w:rsidR="00A46916">
        <w:rPr>
          <w:b/>
        </w:rPr>
        <w:t xml:space="preserve">: </w:t>
      </w:r>
      <w:r w:rsidR="003E4660" w:rsidRPr="003E4660">
        <w:rPr>
          <w:b/>
        </w:rPr>
        <w:t>To deactivate the LP-WUS monitoring in idle/inactive state, the SIB can be utilized</w:t>
      </w:r>
      <w:r w:rsidR="00085D8F">
        <w:rPr>
          <w:b/>
        </w:rPr>
        <w:t xml:space="preserve">. </w:t>
      </w:r>
    </w:p>
    <w:p w:rsidR="00CD0611" w:rsidRDefault="0057730B" w:rsidP="007A657B">
      <w:pPr>
        <w:pStyle w:val="Heading1"/>
        <w:tabs>
          <w:tab w:val="clear" w:pos="432"/>
        </w:tabs>
      </w:pPr>
      <w:r w:rsidRPr="007654FE">
        <w:t xml:space="preserve">Procedures for MR upon wake-up from ultra-deep sleep </w:t>
      </w:r>
      <w:r w:rsidR="0018149E" w:rsidRPr="007654FE">
        <w:t xml:space="preserve"> </w:t>
      </w:r>
      <w:r w:rsidR="00CF589F">
        <w:rPr>
          <w:lang w:eastAsia="zh-CN"/>
        </w:rPr>
        <w:t xml:space="preserve"> </w:t>
      </w:r>
      <w:r w:rsidR="00CD0611">
        <w:rPr>
          <w:lang w:eastAsia="zh-CN"/>
        </w:rPr>
        <w:t xml:space="preserve"> </w:t>
      </w:r>
    </w:p>
    <w:p w:rsidR="00651B15" w:rsidRDefault="00D76657" w:rsidP="00365A4A">
      <w:pPr>
        <w:spacing w:line="288" w:lineRule="auto"/>
        <w:rPr>
          <w:rFonts w:ascii="Segoe UI" w:hAnsi="Segoe UI" w:cs="Segoe UI"/>
          <w:color w:val="24292F"/>
          <w:sz w:val="21"/>
          <w:szCs w:val="21"/>
          <w:shd w:val="clear" w:color="auto" w:fill="F4F6F8"/>
        </w:rPr>
      </w:pPr>
      <w:r>
        <w:rPr>
          <w:lang w:eastAsia="zh-CN"/>
        </w:rPr>
        <w:t>When</w:t>
      </w:r>
      <w:r w:rsidR="0057730B">
        <w:rPr>
          <w:lang w:eastAsia="zh-CN"/>
        </w:rPr>
        <w:t xml:space="preserve"> a UE is triggered by the network and wake up from deep sleep, </w:t>
      </w:r>
      <w:r w:rsidR="00651B15">
        <w:rPr>
          <w:lang w:eastAsia="zh-CN"/>
        </w:rPr>
        <w:t xml:space="preserve">it </w:t>
      </w:r>
      <w:r w:rsidR="0057730B">
        <w:rPr>
          <w:lang w:eastAsia="zh-CN"/>
        </w:rPr>
        <w:t>perform</w:t>
      </w:r>
      <w:r w:rsidR="00651B15">
        <w:rPr>
          <w:lang w:eastAsia="zh-CN"/>
        </w:rPr>
        <w:t>s</w:t>
      </w:r>
      <w:r w:rsidR="0057730B">
        <w:rPr>
          <w:lang w:eastAsia="zh-CN"/>
        </w:rPr>
        <w:t xml:space="preserve"> PEI monitoring</w:t>
      </w:r>
      <w:r w:rsidR="00651B15">
        <w:rPr>
          <w:lang w:eastAsia="zh-CN"/>
        </w:rPr>
        <w:t xml:space="preserve"> before</w:t>
      </w:r>
      <w:r w:rsidR="00365A4A" w:rsidRPr="004E00E5">
        <w:rPr>
          <w:lang w:eastAsia="zh-CN"/>
        </w:rPr>
        <w:t xml:space="preserve"> </w:t>
      </w:r>
      <w:r w:rsidR="00365A4A">
        <w:rPr>
          <w:lang w:eastAsia="zh-CN"/>
        </w:rPr>
        <w:t xml:space="preserve">a PO </w:t>
      </w:r>
      <w:r w:rsidR="00651B15">
        <w:rPr>
          <w:lang w:eastAsia="zh-CN"/>
        </w:rPr>
        <w:t xml:space="preserve">that </w:t>
      </w:r>
      <w:r w:rsidR="00651B15" w:rsidRPr="004E00E5">
        <w:rPr>
          <w:lang w:eastAsia="zh-CN"/>
        </w:rPr>
        <w:t xml:space="preserve">is transmitted </w:t>
      </w:r>
      <w:r w:rsidR="00651B15">
        <w:rPr>
          <w:lang w:eastAsia="zh-CN"/>
        </w:rPr>
        <w:t xml:space="preserve">to </w:t>
      </w:r>
      <w:r w:rsidR="00365A4A">
        <w:rPr>
          <w:lang w:eastAsia="zh-CN"/>
        </w:rPr>
        <w:t>inform the UE about the incoming paging</w:t>
      </w:r>
      <w:r w:rsidR="00365A4A" w:rsidRPr="004E00E5">
        <w:rPr>
          <w:lang w:eastAsia="zh-CN"/>
        </w:rPr>
        <w:t xml:space="preserve">. </w:t>
      </w:r>
      <w:r w:rsidR="00365A4A">
        <w:rPr>
          <w:lang w:eastAsia="zh-CN"/>
        </w:rPr>
        <w:t xml:space="preserve"> Since PEI is det</w:t>
      </w:r>
      <w:r w:rsidR="00CA35D0">
        <w:rPr>
          <w:lang w:eastAsia="zh-CN"/>
        </w:rPr>
        <w:t>ected by the MR of UE</w:t>
      </w:r>
      <w:r w:rsidR="00365A4A">
        <w:rPr>
          <w:lang w:eastAsia="zh-CN"/>
        </w:rPr>
        <w:t>,</w:t>
      </w:r>
      <w:r w:rsidR="00CA35D0">
        <w:rPr>
          <w:lang w:eastAsia="zh-CN"/>
        </w:rPr>
        <w:t xml:space="preserve"> therefore LP</w:t>
      </w:r>
      <w:r w:rsidR="00365A4A">
        <w:rPr>
          <w:lang w:eastAsia="zh-CN"/>
        </w:rPr>
        <w:t xml:space="preserve">-WUS may </w:t>
      </w:r>
      <w:r w:rsidR="00CA35D0">
        <w:rPr>
          <w:lang w:eastAsia="zh-CN"/>
        </w:rPr>
        <w:t xml:space="preserve">need to </w:t>
      </w:r>
      <w:r w:rsidR="00365A4A">
        <w:rPr>
          <w:lang w:eastAsia="zh-CN"/>
        </w:rPr>
        <w:t xml:space="preserve">be transmitted before PEI to </w:t>
      </w:r>
      <w:r w:rsidR="00365A4A" w:rsidRPr="004E00E5">
        <w:rPr>
          <w:lang w:eastAsia="zh-CN"/>
        </w:rPr>
        <w:t>trigger the MR</w:t>
      </w:r>
      <w:r w:rsidR="00365A4A">
        <w:rPr>
          <w:lang w:eastAsia="zh-CN"/>
        </w:rPr>
        <w:t xml:space="preserve"> to wake up </w:t>
      </w:r>
      <w:r w:rsidR="00651B15">
        <w:rPr>
          <w:lang w:eastAsia="zh-CN"/>
        </w:rPr>
        <w:t xml:space="preserve">and be ready </w:t>
      </w:r>
      <w:r w:rsidR="00365A4A">
        <w:rPr>
          <w:lang w:eastAsia="zh-CN"/>
        </w:rPr>
        <w:t>to receive the PEI. In this case, the MR of UE is triggered two times;</w:t>
      </w:r>
      <w:r w:rsidR="00365A4A" w:rsidRPr="004E00E5">
        <w:rPr>
          <w:lang w:eastAsia="zh-CN"/>
        </w:rPr>
        <w:t xml:space="preserve"> </w:t>
      </w:r>
      <w:r w:rsidR="00651B15">
        <w:rPr>
          <w:lang w:eastAsia="zh-CN"/>
        </w:rPr>
        <w:t xml:space="preserve">once </w:t>
      </w:r>
      <w:r w:rsidR="00651B15" w:rsidRPr="004E00E5">
        <w:rPr>
          <w:lang w:eastAsia="zh-CN"/>
        </w:rPr>
        <w:t>by</w:t>
      </w:r>
      <w:r w:rsidR="00365A4A" w:rsidRPr="004E00E5">
        <w:rPr>
          <w:lang w:eastAsia="zh-CN"/>
        </w:rPr>
        <w:t xml:space="preserve"> </w:t>
      </w:r>
      <w:r w:rsidR="00365A4A">
        <w:rPr>
          <w:lang w:eastAsia="zh-CN"/>
        </w:rPr>
        <w:t>LP-</w:t>
      </w:r>
      <w:r w:rsidR="00365A4A" w:rsidRPr="004E00E5">
        <w:rPr>
          <w:lang w:eastAsia="zh-CN"/>
        </w:rPr>
        <w:t xml:space="preserve">WUS and </w:t>
      </w:r>
      <w:r w:rsidR="00651B15">
        <w:rPr>
          <w:lang w:eastAsia="zh-CN"/>
        </w:rPr>
        <w:t>once by</w:t>
      </w:r>
      <w:r w:rsidR="00365A4A">
        <w:rPr>
          <w:lang w:eastAsia="zh-CN"/>
        </w:rPr>
        <w:t xml:space="preserve"> </w:t>
      </w:r>
      <w:r w:rsidR="00365A4A" w:rsidRPr="004E00E5">
        <w:rPr>
          <w:lang w:eastAsia="zh-CN"/>
        </w:rPr>
        <w:t xml:space="preserve">PEI, resulting in </w:t>
      </w:r>
      <w:r w:rsidR="00651B15">
        <w:rPr>
          <w:lang w:eastAsia="zh-CN"/>
        </w:rPr>
        <w:t xml:space="preserve">high power </w:t>
      </w:r>
      <w:r w:rsidR="00365A4A" w:rsidRPr="004E00E5">
        <w:rPr>
          <w:lang w:eastAsia="zh-CN"/>
        </w:rPr>
        <w:t>consumption compared to the Rel-17 PEI based paging</w:t>
      </w:r>
      <w:r w:rsidR="00C64FB6">
        <w:rPr>
          <w:lang w:eastAsia="zh-CN"/>
        </w:rPr>
        <w:t xml:space="preserve"> as shown in Figure 2</w:t>
      </w:r>
      <w:r w:rsidR="00365A4A" w:rsidRPr="004E00E5">
        <w:rPr>
          <w:lang w:eastAsia="zh-CN"/>
        </w:rPr>
        <w:t xml:space="preserve">. </w:t>
      </w:r>
      <w:r w:rsidR="00651B15">
        <w:rPr>
          <w:lang w:eastAsia="zh-CN"/>
        </w:rPr>
        <w:t>Based on</w:t>
      </w:r>
      <w:r w:rsidR="00365A4A" w:rsidRPr="00EC2B6D">
        <w:rPr>
          <w:lang w:eastAsia="zh-CN"/>
        </w:rPr>
        <w:t xml:space="preserve"> this observation, there may not be a significant power saving for UE by using </w:t>
      </w:r>
      <w:r w:rsidR="00365A4A">
        <w:rPr>
          <w:lang w:eastAsia="zh-CN"/>
        </w:rPr>
        <w:t>LP-</w:t>
      </w:r>
      <w:r w:rsidR="00365A4A" w:rsidRPr="00EC2B6D">
        <w:rPr>
          <w:lang w:eastAsia="zh-CN"/>
        </w:rPr>
        <w:t xml:space="preserve">WUS and </w:t>
      </w:r>
      <w:r w:rsidR="00365A4A">
        <w:rPr>
          <w:lang w:eastAsia="zh-CN"/>
        </w:rPr>
        <w:t>LP-</w:t>
      </w:r>
      <w:r w:rsidR="00365A4A" w:rsidRPr="00EC2B6D">
        <w:rPr>
          <w:lang w:eastAsia="zh-CN"/>
        </w:rPr>
        <w:t>WUR in idle/inactive state</w:t>
      </w:r>
      <w:r w:rsidR="00365A4A">
        <w:rPr>
          <w:lang w:eastAsia="zh-CN"/>
        </w:rPr>
        <w:t xml:space="preserve">. </w:t>
      </w:r>
      <w:r w:rsidR="00365A4A" w:rsidRPr="00EC2B6D">
        <w:rPr>
          <w:lang w:eastAsia="zh-CN"/>
        </w:rPr>
        <w:t xml:space="preserve"> </w:t>
      </w:r>
      <w:r w:rsidR="00651B15">
        <w:rPr>
          <w:lang w:eastAsia="zh-CN"/>
        </w:rPr>
        <w:t>Therefore</w:t>
      </w:r>
      <w:r w:rsidR="00651B15" w:rsidRPr="00651B15">
        <w:rPr>
          <w:lang w:eastAsia="zh-CN"/>
        </w:rPr>
        <w:t>, LP-WUS may be used as an alternative option to replace PEI. In other words, LP-WUS can be used as</w:t>
      </w:r>
      <w:r w:rsidR="00651B15">
        <w:rPr>
          <w:lang w:eastAsia="zh-CN"/>
        </w:rPr>
        <w:t xml:space="preserve"> a paging indication in idle/</w:t>
      </w:r>
      <w:r w:rsidR="00651B15" w:rsidRPr="00651B15">
        <w:rPr>
          <w:lang w:eastAsia="zh-CN"/>
        </w:rPr>
        <w:t>inactive states and can replace PEI.</w:t>
      </w:r>
    </w:p>
    <w:p w:rsidR="00A46673" w:rsidRPr="004F1EA3" w:rsidRDefault="00651B15" w:rsidP="00365A4A">
      <w:pPr>
        <w:spacing w:line="288" w:lineRule="auto"/>
        <w:rPr>
          <w:lang w:eastAsia="zh-CN"/>
        </w:rPr>
      </w:pPr>
      <w:r w:rsidRPr="004F1EA3">
        <w:rPr>
          <w:lang w:eastAsia="zh-CN"/>
        </w:rPr>
        <w:t xml:space="preserve">Regarding the procedure related to PRACH after the MR wake up from ultra-deep sleep, it may be </w:t>
      </w:r>
      <w:r w:rsidR="004F1EA3" w:rsidRPr="004F1EA3">
        <w:rPr>
          <w:lang w:eastAsia="zh-CN"/>
        </w:rPr>
        <w:t>consider in</w:t>
      </w:r>
      <w:r w:rsidRPr="004F1EA3">
        <w:rPr>
          <w:lang w:eastAsia="zh-CN"/>
        </w:rPr>
        <w:t xml:space="preserve"> </w:t>
      </w:r>
      <w:r w:rsidR="004E6EB8">
        <w:rPr>
          <w:lang w:eastAsia="zh-CN"/>
        </w:rPr>
        <w:t xml:space="preserve">mobility </w:t>
      </w:r>
      <w:r w:rsidRPr="004F1EA3">
        <w:rPr>
          <w:lang w:eastAsia="zh-CN"/>
        </w:rPr>
        <w:t xml:space="preserve">scenarios. For instance, when a UE is in ultra-deep sleep and it move from one location to another location, it </w:t>
      </w:r>
      <w:r w:rsidR="004F1EA3" w:rsidRPr="004F1EA3">
        <w:rPr>
          <w:lang w:eastAsia="zh-CN"/>
        </w:rPr>
        <w:t>may lose</w:t>
      </w:r>
      <w:r w:rsidRPr="004F1EA3">
        <w:rPr>
          <w:lang w:eastAsia="zh-CN"/>
        </w:rPr>
        <w:t xml:space="preserve"> connection and</w:t>
      </w:r>
      <w:r w:rsidR="004F1EA3" w:rsidRPr="004F1EA3">
        <w:rPr>
          <w:lang w:eastAsia="zh-CN"/>
        </w:rPr>
        <w:t xml:space="preserve"> synchronization with the serving</w:t>
      </w:r>
      <w:r w:rsidRPr="004F1EA3">
        <w:rPr>
          <w:lang w:eastAsia="zh-CN"/>
        </w:rPr>
        <w:t xml:space="preserve"> cell</w:t>
      </w:r>
      <w:r w:rsidR="004F1EA3" w:rsidRPr="004F1EA3">
        <w:rPr>
          <w:lang w:eastAsia="zh-CN"/>
        </w:rPr>
        <w:t xml:space="preserve">. In such cases when the MR wakes up from ultra-deep sleep, the MR may need to initiate </w:t>
      </w:r>
      <w:r w:rsidR="00495FBE" w:rsidRPr="004F1EA3">
        <w:rPr>
          <w:lang w:eastAsia="zh-CN"/>
        </w:rPr>
        <w:t xml:space="preserve">the PRACH </w:t>
      </w:r>
      <w:r w:rsidR="004F1EA3" w:rsidRPr="004F1EA3">
        <w:rPr>
          <w:lang w:eastAsia="zh-CN"/>
        </w:rPr>
        <w:t xml:space="preserve">by performing a </w:t>
      </w:r>
      <w:r w:rsidR="007E5B3F" w:rsidRPr="004F1EA3">
        <w:rPr>
          <w:lang w:eastAsia="zh-CN"/>
        </w:rPr>
        <w:t>random access procedure to establish</w:t>
      </w:r>
      <w:r w:rsidR="004F1EA3" w:rsidRPr="004F1EA3">
        <w:rPr>
          <w:lang w:eastAsia="zh-CN"/>
        </w:rPr>
        <w:t xml:space="preserve"> or re-establish</w:t>
      </w:r>
      <w:r w:rsidR="007E5B3F" w:rsidRPr="004F1EA3">
        <w:rPr>
          <w:lang w:eastAsia="zh-CN"/>
        </w:rPr>
        <w:t xml:space="preserve"> </w:t>
      </w:r>
      <w:r w:rsidR="004F1EA3" w:rsidRPr="004F1EA3">
        <w:rPr>
          <w:lang w:eastAsia="zh-CN"/>
        </w:rPr>
        <w:t xml:space="preserve">its </w:t>
      </w:r>
      <w:r w:rsidR="007E5B3F" w:rsidRPr="004F1EA3">
        <w:rPr>
          <w:lang w:eastAsia="zh-CN"/>
        </w:rPr>
        <w:t xml:space="preserve">connection re-establish and synchronization with a cell. </w:t>
      </w:r>
    </w:p>
    <w:p w:rsidR="00E0127A" w:rsidRDefault="00FE6C1D" w:rsidP="00E0127A">
      <w:pPr>
        <w:keepNext/>
        <w:jc w:val="center"/>
      </w:pPr>
      <w:r>
        <w:object w:dxaOrig="7140" w:dyaOrig="2851">
          <v:shape id="_x0000_i1026" type="#_x0000_t75" style="width:295.75pt;height:118.05pt" o:ole="">
            <v:imagedata r:id="rId10" o:title=""/>
          </v:shape>
          <o:OLEObject Type="Embed" ProgID="Visio.Drawing.15" ShapeID="_x0000_i1026" DrawAspect="Content" ObjectID="_1769856065" r:id="rId11"/>
        </w:object>
      </w:r>
    </w:p>
    <w:p w:rsidR="00E0127A" w:rsidRDefault="00C64FB6" w:rsidP="00E0127A">
      <w:pPr>
        <w:pStyle w:val="Caption"/>
      </w:pPr>
      <w:r>
        <w:t>Figure 2</w:t>
      </w:r>
      <w:r w:rsidR="00E0127A">
        <w:t xml:space="preserve"> LP-WUS in idle/inactive state </w:t>
      </w:r>
    </w:p>
    <w:p w:rsidR="00FE6C1D" w:rsidRDefault="00EC2B6D" w:rsidP="001D070C">
      <w:pPr>
        <w:rPr>
          <w:b/>
          <w:i/>
        </w:rPr>
      </w:pPr>
      <w:r w:rsidRPr="00EC2B6D">
        <w:rPr>
          <w:b/>
          <w:i/>
        </w:rPr>
        <w:t>Observation</w:t>
      </w:r>
      <w:r w:rsidR="009E570A">
        <w:rPr>
          <w:b/>
          <w:i/>
        </w:rPr>
        <w:t xml:space="preserve"> 7</w:t>
      </w:r>
      <w:r w:rsidRPr="00EC2B6D">
        <w:rPr>
          <w:b/>
          <w:i/>
        </w:rPr>
        <w:t xml:space="preserve">: In idle/inactive state </w:t>
      </w:r>
      <w:r w:rsidR="00BA35BA">
        <w:rPr>
          <w:b/>
          <w:i/>
        </w:rPr>
        <w:t xml:space="preserve">configuring </w:t>
      </w:r>
      <w:r w:rsidR="00BA35BA" w:rsidRPr="00BA35BA">
        <w:rPr>
          <w:b/>
          <w:i/>
        </w:rPr>
        <w:t>LP-WUS monitoring together with PEI monitoring</w:t>
      </w:r>
      <w:r w:rsidR="00BA35BA" w:rsidRPr="00EC2B6D">
        <w:rPr>
          <w:b/>
          <w:i/>
        </w:rPr>
        <w:t xml:space="preserve"> </w:t>
      </w:r>
      <w:r w:rsidR="00BA35BA">
        <w:rPr>
          <w:b/>
          <w:i/>
        </w:rPr>
        <w:t xml:space="preserve">may trigger the </w:t>
      </w:r>
      <w:r w:rsidRPr="00EC2B6D">
        <w:rPr>
          <w:b/>
          <w:i/>
        </w:rPr>
        <w:t xml:space="preserve">MR of UE </w:t>
      </w:r>
      <w:r w:rsidR="003B49BB">
        <w:rPr>
          <w:b/>
          <w:i/>
        </w:rPr>
        <w:t xml:space="preserve">by </w:t>
      </w:r>
      <w:r w:rsidRPr="00EC2B6D">
        <w:rPr>
          <w:b/>
          <w:i/>
        </w:rPr>
        <w:t>two times, one time by LP-WUS to wake up and one time by PEI to indicate</w:t>
      </w:r>
      <w:r w:rsidR="00782F27">
        <w:rPr>
          <w:b/>
          <w:i/>
        </w:rPr>
        <w:t xml:space="preserve"> paging, which may increase the UE power consumption. </w:t>
      </w:r>
      <w:r w:rsidR="00FE6C1D">
        <w:rPr>
          <w:b/>
          <w:i/>
        </w:rPr>
        <w:t xml:space="preserve"> </w:t>
      </w:r>
    </w:p>
    <w:p w:rsidR="00782F27" w:rsidRPr="00EC2B6D" w:rsidRDefault="009E570A" w:rsidP="001D070C">
      <w:pPr>
        <w:rPr>
          <w:b/>
          <w:i/>
        </w:rPr>
      </w:pPr>
      <w:r>
        <w:rPr>
          <w:b/>
          <w:i/>
        </w:rPr>
        <w:t>Observation 8</w:t>
      </w:r>
      <w:r w:rsidR="00782F27">
        <w:rPr>
          <w:b/>
          <w:i/>
        </w:rPr>
        <w:t xml:space="preserve">: In idle/inactive state the MR trigger of a UE via the LP-WUS can be consider as an indication for a UE to monitor the upcoming PO, which can replace the Rel-17 PEI. </w:t>
      </w:r>
    </w:p>
    <w:p w:rsidR="00B20634" w:rsidRDefault="00754FE9" w:rsidP="00B20634">
      <w:pPr>
        <w:rPr>
          <w:b/>
        </w:rPr>
      </w:pPr>
      <w:r>
        <w:rPr>
          <w:b/>
        </w:rPr>
        <w:t>Proposal 7</w:t>
      </w:r>
      <w:r w:rsidR="00B20634">
        <w:rPr>
          <w:b/>
        </w:rPr>
        <w:t xml:space="preserve">: Consider the </w:t>
      </w:r>
      <w:r w:rsidR="00B20634" w:rsidRPr="00EC2B6D">
        <w:rPr>
          <w:b/>
        </w:rPr>
        <w:t xml:space="preserve">LP-WUS as an alternative </w:t>
      </w:r>
      <w:r w:rsidR="00B20634">
        <w:rPr>
          <w:b/>
        </w:rPr>
        <w:t xml:space="preserve">option </w:t>
      </w:r>
      <w:r w:rsidR="00B20634" w:rsidRPr="00EC2B6D">
        <w:rPr>
          <w:b/>
        </w:rPr>
        <w:t>for paging</w:t>
      </w:r>
      <w:r w:rsidR="00B20634">
        <w:rPr>
          <w:b/>
        </w:rPr>
        <w:t xml:space="preserve"> early</w:t>
      </w:r>
      <w:r w:rsidR="00B20634" w:rsidRPr="00EC2B6D">
        <w:rPr>
          <w:b/>
        </w:rPr>
        <w:t xml:space="preserve"> </w:t>
      </w:r>
      <w:r w:rsidR="00B20634">
        <w:rPr>
          <w:b/>
        </w:rPr>
        <w:t xml:space="preserve">indication. </w:t>
      </w:r>
    </w:p>
    <w:p w:rsidR="00B20634" w:rsidRPr="00B20634" w:rsidRDefault="00EC2B6D" w:rsidP="00B20634">
      <w:pPr>
        <w:rPr>
          <w:b/>
        </w:rPr>
      </w:pPr>
      <w:r w:rsidRPr="00B20634">
        <w:rPr>
          <w:b/>
        </w:rPr>
        <w:t>Proposal</w:t>
      </w:r>
      <w:r w:rsidR="00754FE9">
        <w:rPr>
          <w:b/>
        </w:rPr>
        <w:t xml:space="preserve"> 8</w:t>
      </w:r>
      <w:r w:rsidRPr="00B20634">
        <w:rPr>
          <w:b/>
        </w:rPr>
        <w:t xml:space="preserve">: </w:t>
      </w:r>
      <w:r w:rsidR="00B20634" w:rsidRPr="00B20634">
        <w:rPr>
          <w:b/>
        </w:rPr>
        <w:t>The following procedures can be considered after the MR of UE wake-up from ultra-deep sleep</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E60735" w:rsidRPr="008C20C6" w:rsidRDefault="00E60735" w:rsidP="008C20C6"/>
    <w:p w:rsidR="00D26DFF" w:rsidRDefault="00747F48" w:rsidP="00D26DFF">
      <w:pPr>
        <w:pStyle w:val="Heading1"/>
      </w:pPr>
      <w:r w:rsidRPr="00CF195E">
        <w:t>Conclusion</w:t>
      </w:r>
    </w:p>
    <w:p w:rsidR="00C61062" w:rsidRPr="00110A46" w:rsidRDefault="00D26DFF" w:rsidP="0098020A">
      <w:r w:rsidRPr="00110A46">
        <w:t>In this contribution, we discussed the content of LP-WUS, RRM measurement, activation and deactivation of LP-WUS monitoring, and the procedure for MR after wake up for idle/inactive states. We made the following observations and proposals.</w:t>
      </w:r>
    </w:p>
    <w:p w:rsidR="00D26DFF" w:rsidRPr="00110A46" w:rsidRDefault="00D26DFF" w:rsidP="00D26DFF">
      <w:pPr>
        <w:spacing w:line="288" w:lineRule="auto"/>
        <w:rPr>
          <w:b/>
          <w:i/>
          <w:lang w:eastAsia="ja-JP"/>
        </w:rPr>
      </w:pPr>
      <w:r w:rsidRPr="00110A46">
        <w:rPr>
          <w:b/>
          <w:i/>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rsidR="00D26DFF" w:rsidRPr="00110A46" w:rsidRDefault="00D26DFF" w:rsidP="00D26DFF">
      <w:pPr>
        <w:spacing w:line="288" w:lineRule="auto"/>
        <w:rPr>
          <w:b/>
          <w:i/>
          <w:lang w:eastAsia="ja-JP"/>
        </w:rPr>
      </w:pPr>
      <w:r w:rsidRPr="00110A46">
        <w:rPr>
          <w:b/>
          <w:i/>
          <w:lang w:eastAsia="ja-JP"/>
        </w:rPr>
        <w:t xml:space="preserve">Observation 2: Using the existing UE ID, UEs subgroup ID in the content of LP-WUS may result in significant overhead and increased complexity in decoding the LP-WUS. </w:t>
      </w:r>
    </w:p>
    <w:p w:rsidR="00110A46" w:rsidRPr="00110A46" w:rsidRDefault="00110A46" w:rsidP="00110A46">
      <w:pPr>
        <w:rPr>
          <w:b/>
          <w:i/>
        </w:rPr>
      </w:pPr>
      <w:r w:rsidRPr="00110A46">
        <w:rPr>
          <w:b/>
          <w:i/>
        </w:rPr>
        <w:t xml:space="preserve">Observation 3: The utilization of PSS, SSS, PBCH, DMRS, and other reference signals for LP-WUR based RRM measurement may introduce complexity in signal decoding at the LP-WUR, and impact the legacy procedures of the MR. </w:t>
      </w:r>
    </w:p>
    <w:p w:rsidR="00110A46" w:rsidRPr="00110A46" w:rsidRDefault="00110A46" w:rsidP="00110A46">
      <w:pPr>
        <w:rPr>
          <w:b/>
          <w:i/>
        </w:rPr>
      </w:pPr>
      <w:r w:rsidRPr="00110A46">
        <w:rPr>
          <w:b/>
          <w:i/>
        </w:rPr>
        <w:t xml:space="preserve">Observation 4: For the activation/de-activation of LP-WUS monitoring in the idle/inactive state, Alt1a and Alt1b are not feasible options since they focus on the transmission of both PEI and LP-WUS, which increase the UE power consumption. </w:t>
      </w:r>
    </w:p>
    <w:p w:rsidR="00110A46" w:rsidRPr="00110A46" w:rsidRDefault="00110A46" w:rsidP="00110A46">
      <w:pPr>
        <w:rPr>
          <w:b/>
          <w:i/>
        </w:rPr>
      </w:pPr>
      <w:r w:rsidRPr="00110A46">
        <w:rPr>
          <w:b/>
          <w:i/>
        </w:rPr>
        <w:t>Observation 5: The activation and deactivation of LP-WUS monitoring are two separate features/functions. In the idle/inactive state, the signaling used for deactivation of LP-WUS monitoring may not be suitable for LP-WUS activation.</w:t>
      </w:r>
    </w:p>
    <w:p w:rsidR="00110A46" w:rsidRPr="00110A46" w:rsidRDefault="00110A46" w:rsidP="00110A46">
      <w:pPr>
        <w:rPr>
          <w:b/>
          <w:i/>
        </w:rPr>
      </w:pPr>
      <w:r w:rsidRPr="00110A46">
        <w:rPr>
          <w:b/>
          <w:i/>
        </w:rPr>
        <w:t xml:space="preserve">Observation 6: In idle/inactive state SIB can only be feasible for deactivating the LP-WUS monitoring. </w:t>
      </w:r>
    </w:p>
    <w:p w:rsidR="00110A46" w:rsidRPr="00110A46" w:rsidRDefault="00110A46" w:rsidP="00110A46">
      <w:pPr>
        <w:rPr>
          <w:b/>
          <w:i/>
        </w:rPr>
      </w:pPr>
      <w:r w:rsidRPr="00110A46">
        <w:rPr>
          <w:b/>
          <w:i/>
        </w:rPr>
        <w:t xml:space="preserve">Observation 7: In idle/inactive state configuring LP-WUS monitoring together with PEI monitoring may trigger the MR of UE by two times, one time by LP-WUS to wake up and one time by PEI to indicate paging, which may increase the UE power consumption.  </w:t>
      </w:r>
    </w:p>
    <w:p w:rsidR="00110A46" w:rsidRPr="00110A46" w:rsidRDefault="00110A46" w:rsidP="00110A46">
      <w:pPr>
        <w:rPr>
          <w:b/>
          <w:i/>
        </w:rPr>
      </w:pPr>
      <w:r w:rsidRPr="00110A46">
        <w:rPr>
          <w:b/>
          <w:i/>
        </w:rPr>
        <w:t xml:space="preserve">Observation 8: In idle/inactive state the MR trigger of a UE via the LP-WUS can be consider as an indication for a UE to monitor the upcoming PO, which can replace the Rel-17 PEI. </w:t>
      </w:r>
    </w:p>
    <w:p w:rsidR="00110A46" w:rsidRPr="00110A46" w:rsidRDefault="00110A46" w:rsidP="00D26DFF">
      <w:pPr>
        <w:spacing w:line="288" w:lineRule="auto"/>
        <w:rPr>
          <w:b/>
          <w:i/>
          <w:lang w:eastAsia="ja-JP"/>
        </w:rPr>
      </w:pPr>
    </w:p>
    <w:p w:rsidR="00D26DFF" w:rsidRPr="00110A46" w:rsidRDefault="00D26DFF" w:rsidP="00D26DFF">
      <w:pPr>
        <w:spacing w:line="288" w:lineRule="auto"/>
        <w:rPr>
          <w:b/>
          <w:lang w:eastAsia="ja-JP"/>
        </w:rPr>
      </w:pPr>
      <w:r w:rsidRPr="00110A46">
        <w:rPr>
          <w:b/>
          <w:lang w:eastAsia="ja-JP"/>
        </w:rPr>
        <w:t xml:space="preserve">Proposal 1: The content of LP-WUS for idle/inactive state may include the UEs group/subgroup ID and the cell information.  </w:t>
      </w:r>
    </w:p>
    <w:p w:rsidR="00D26DFF" w:rsidRPr="00110A46" w:rsidRDefault="00D26DFF" w:rsidP="00D26DFF">
      <w:pPr>
        <w:spacing w:line="288" w:lineRule="auto"/>
        <w:rPr>
          <w:b/>
          <w:lang w:eastAsia="ja-JP"/>
        </w:rPr>
      </w:pPr>
      <w:r w:rsidRPr="00110A46">
        <w:rPr>
          <w:b/>
          <w:lang w:eastAsia="ja-JP"/>
        </w:rPr>
        <w:t xml:space="preserve">Proposal 2: RAN1 to study a low overhead temporary subgroup ID through which UEs are targeted. </w:t>
      </w:r>
    </w:p>
    <w:p w:rsidR="002726B0" w:rsidRPr="00110A46" w:rsidRDefault="00D26DFF" w:rsidP="00110A46">
      <w:pPr>
        <w:spacing w:line="288" w:lineRule="auto"/>
        <w:rPr>
          <w:b/>
          <w:lang w:eastAsia="ja-JP"/>
        </w:rPr>
      </w:pPr>
      <w:r w:rsidRPr="00110A46">
        <w:rPr>
          <w:b/>
          <w:lang w:eastAsia="ja-JP"/>
        </w:rPr>
        <w:t>Proposal 3: For idle/inactive state UE the temporary subgroup ID of LP-WUS can be mapped to the existing paging subgroups IDs, to target the UEs in paging subgroup for wake up its main radio.</w:t>
      </w:r>
    </w:p>
    <w:p w:rsidR="00110A46" w:rsidRPr="00110A46" w:rsidRDefault="00110A46" w:rsidP="00110A46">
      <w:pPr>
        <w:rPr>
          <w:b/>
        </w:rPr>
      </w:pPr>
      <w:r w:rsidRPr="00110A46">
        <w:rPr>
          <w:b/>
        </w:rPr>
        <w:t xml:space="preserve">Proposal 4: Support periodic LP-SS for the LP-WUR based RRM measurements. </w:t>
      </w:r>
    </w:p>
    <w:p w:rsidR="00110A46" w:rsidRPr="00110A46" w:rsidRDefault="00110A46" w:rsidP="00110A46">
      <w:pPr>
        <w:rPr>
          <w:b/>
        </w:rPr>
      </w:pPr>
      <w:r w:rsidRPr="00110A46">
        <w:rPr>
          <w:b/>
        </w:rPr>
        <w:t xml:space="preserve">Proposal 5: For the activation of LP-WUS monitoring, a trigger from the gNB, such as a payload in the form of a bitmap carried in the LP-SS, can be used to activate LP-WUS monitoring in the idle/inactive state. </w:t>
      </w:r>
    </w:p>
    <w:p w:rsidR="00110A46" w:rsidRPr="00110A46" w:rsidRDefault="00110A46" w:rsidP="00110A46">
      <w:pPr>
        <w:rPr>
          <w:b/>
        </w:rPr>
      </w:pPr>
      <w:r w:rsidRPr="00110A46">
        <w:rPr>
          <w:b/>
        </w:rPr>
        <w:t xml:space="preserve">Proposal 6: To deactivate the LP-WUS monitoring in idle/inactive state, the SIB can be utilized. </w:t>
      </w:r>
    </w:p>
    <w:p w:rsidR="00110A46" w:rsidRPr="00110A46" w:rsidRDefault="00110A46" w:rsidP="00110A46">
      <w:pPr>
        <w:rPr>
          <w:b/>
        </w:rPr>
      </w:pPr>
      <w:r w:rsidRPr="00110A46">
        <w:rPr>
          <w:b/>
        </w:rPr>
        <w:t xml:space="preserve">Proposal 7: Consider the LP-WUS as an alternative option for paging early indication. </w:t>
      </w:r>
    </w:p>
    <w:p w:rsidR="00110A46" w:rsidRPr="00110A46" w:rsidRDefault="00110A46" w:rsidP="00110A46">
      <w:pPr>
        <w:rPr>
          <w:b/>
        </w:rPr>
      </w:pPr>
      <w:r w:rsidRPr="00110A46">
        <w:rPr>
          <w:b/>
        </w:rPr>
        <w:t>Proposal 8: The following procedures can be considered after the MR of UE wake-up from ultra-deep sleep</w:t>
      </w:r>
    </w:p>
    <w:p w:rsidR="00110A46" w:rsidRPr="00110A46" w:rsidRDefault="00110A46" w:rsidP="00110A46">
      <w:pPr>
        <w:pStyle w:val="ListParagraph"/>
        <w:numPr>
          <w:ilvl w:val="0"/>
          <w:numId w:val="17"/>
        </w:numPr>
        <w:rPr>
          <w:rFonts w:ascii="Times New Roman" w:hAnsi="Times New Roman"/>
          <w:b/>
          <w:sz w:val="22"/>
          <w:szCs w:val="22"/>
        </w:rPr>
      </w:pPr>
      <w:r w:rsidRPr="00110A46">
        <w:rPr>
          <w:rFonts w:ascii="Times New Roman" w:hAnsi="Times New Roman"/>
          <w:b/>
          <w:sz w:val="22"/>
          <w:szCs w:val="22"/>
        </w:rPr>
        <w:t>Perform PO monitoring, and afterwards follow legacy procedures</w:t>
      </w:r>
    </w:p>
    <w:p w:rsidR="00110A46" w:rsidRPr="00110A46" w:rsidRDefault="00110A46" w:rsidP="00110A46">
      <w:pPr>
        <w:pStyle w:val="ListParagraph"/>
        <w:numPr>
          <w:ilvl w:val="0"/>
          <w:numId w:val="17"/>
        </w:numPr>
        <w:rPr>
          <w:rFonts w:ascii="Times New Roman" w:hAnsi="Times New Roman"/>
          <w:b/>
          <w:sz w:val="22"/>
          <w:szCs w:val="22"/>
        </w:rPr>
      </w:pPr>
      <w:r w:rsidRPr="00110A46">
        <w:rPr>
          <w:rFonts w:ascii="Times New Roman" w:hAnsi="Times New Roman"/>
          <w:b/>
          <w:sz w:val="22"/>
          <w:szCs w:val="22"/>
        </w:rPr>
        <w:t>Transmit PRACH for initial access, and follow legacy procedures</w:t>
      </w:r>
    </w:p>
    <w:p w:rsidR="00110A46" w:rsidRPr="008C635F" w:rsidRDefault="00110A46"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EF40EF" w:rsidRPr="00146069" w:rsidRDefault="00EF40EF" w:rsidP="00177A1D">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941" w:rsidRDefault="00352941">
      <w:r>
        <w:separator/>
      </w:r>
    </w:p>
  </w:endnote>
  <w:endnote w:type="continuationSeparator" w:id="0">
    <w:p w:rsidR="00352941" w:rsidRDefault="0035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352941">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941" w:rsidRDefault="00352941">
      <w:r>
        <w:separator/>
      </w:r>
    </w:p>
  </w:footnote>
  <w:footnote w:type="continuationSeparator" w:id="0">
    <w:p w:rsidR="00352941" w:rsidRDefault="00352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88C51"/>
    <w:multiLevelType w:val="singleLevel"/>
    <w:tmpl w:val="66F88C51"/>
    <w:lvl w:ilvl="0">
      <w:start w:val="3"/>
      <w:numFmt w:val="decimal"/>
      <w:lvlText w:val="%1"/>
      <w:lvlJc w:val="left"/>
    </w:lvl>
  </w:abstractNum>
  <w:abstractNum w:abstractNumId="38"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4"/>
  </w:num>
  <w:num w:numId="4">
    <w:abstractNumId w:val="1"/>
  </w:num>
  <w:num w:numId="5">
    <w:abstractNumId w:val="2"/>
  </w:num>
  <w:num w:numId="6">
    <w:abstractNumId w:val="4"/>
  </w:num>
  <w:num w:numId="7">
    <w:abstractNumId w:val="15"/>
  </w:num>
  <w:num w:numId="8">
    <w:abstractNumId w:val="9"/>
  </w:num>
  <w:num w:numId="9">
    <w:abstractNumId w:val="33"/>
  </w:num>
  <w:num w:numId="10">
    <w:abstractNumId w:val="22"/>
  </w:num>
  <w:num w:numId="11">
    <w:abstractNumId w:val="35"/>
  </w:num>
  <w:num w:numId="12">
    <w:abstractNumId w:val="26"/>
  </w:num>
  <w:num w:numId="13">
    <w:abstractNumId w:val="39"/>
  </w:num>
  <w:num w:numId="14">
    <w:abstractNumId w:val="23"/>
  </w:num>
  <w:num w:numId="15">
    <w:abstractNumId w:val="40"/>
  </w:num>
  <w:num w:numId="16">
    <w:abstractNumId w:val="36"/>
  </w:num>
  <w:num w:numId="17">
    <w:abstractNumId w:val="43"/>
  </w:num>
  <w:num w:numId="18">
    <w:abstractNumId w:val="5"/>
  </w:num>
  <w:num w:numId="19">
    <w:abstractNumId w:val="6"/>
  </w:num>
  <w:num w:numId="20">
    <w:abstractNumId w:val="30"/>
  </w:num>
  <w:num w:numId="21">
    <w:abstractNumId w:val="27"/>
  </w:num>
  <w:num w:numId="22">
    <w:abstractNumId w:val="20"/>
  </w:num>
  <w:num w:numId="23">
    <w:abstractNumId w:val="16"/>
  </w:num>
  <w:num w:numId="24">
    <w:abstractNumId w:val="25"/>
  </w:num>
  <w:num w:numId="25">
    <w:abstractNumId w:val="29"/>
  </w:num>
  <w:num w:numId="26">
    <w:abstractNumId w:val="7"/>
  </w:num>
  <w:num w:numId="27">
    <w:abstractNumId w:val="21"/>
  </w:num>
  <w:num w:numId="28">
    <w:abstractNumId w:val="11"/>
  </w:num>
  <w:num w:numId="29">
    <w:abstractNumId w:val="41"/>
  </w:num>
  <w:num w:numId="3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abstractNumId w:val="31"/>
  </w:num>
  <w:num w:numId="32">
    <w:abstractNumId w:val="28"/>
  </w:num>
  <w:num w:numId="33">
    <w:abstractNumId w:val="34"/>
  </w:num>
  <w:num w:numId="34">
    <w:abstractNumId w:val="8"/>
  </w:num>
  <w:num w:numId="35">
    <w:abstractNumId w:val="42"/>
  </w:num>
  <w:num w:numId="36">
    <w:abstractNumId w:val="38"/>
  </w:num>
  <w:num w:numId="37">
    <w:abstractNumId w:val="32"/>
  </w:num>
  <w:num w:numId="38">
    <w:abstractNumId w:val="13"/>
  </w:num>
  <w:num w:numId="39">
    <w:abstractNumId w:val="19"/>
  </w:num>
  <w:num w:numId="40">
    <w:abstractNumId w:val="14"/>
  </w:num>
  <w:num w:numId="41">
    <w:abstractNumId w:val="10"/>
  </w:num>
  <w:num w:numId="42">
    <w:abstractNumId w:val="18"/>
  </w:num>
  <w:num w:numId="43">
    <w:abstractNumId w:val="37"/>
  </w:num>
  <w:num w:numId="44">
    <w:abstractNumId w:val="18"/>
  </w:num>
  <w:num w:numId="45">
    <w:abstractNumId w:val="0"/>
  </w:num>
  <w:num w:numId="46">
    <w:abstractNumId w:val="12"/>
  </w:num>
  <w:num w:numId="47">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530"/>
    <w:rsid w:val="00075C01"/>
    <w:rsid w:val="00076097"/>
    <w:rsid w:val="00076541"/>
    <w:rsid w:val="000772F4"/>
    <w:rsid w:val="000776EB"/>
    <w:rsid w:val="00080A69"/>
    <w:rsid w:val="000823B0"/>
    <w:rsid w:val="0008335B"/>
    <w:rsid w:val="00083379"/>
    <w:rsid w:val="00083587"/>
    <w:rsid w:val="00083838"/>
    <w:rsid w:val="00083B6A"/>
    <w:rsid w:val="0008501C"/>
    <w:rsid w:val="00085D8F"/>
    <w:rsid w:val="00085E04"/>
    <w:rsid w:val="00086800"/>
    <w:rsid w:val="0008700D"/>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3F07"/>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1F32"/>
    <w:rsid w:val="003E2976"/>
    <w:rsid w:val="003E347E"/>
    <w:rsid w:val="003E40FD"/>
    <w:rsid w:val="003E4660"/>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563"/>
    <w:rsid w:val="00512B26"/>
    <w:rsid w:val="0051318C"/>
    <w:rsid w:val="0051359A"/>
    <w:rsid w:val="00513E27"/>
    <w:rsid w:val="005142CD"/>
    <w:rsid w:val="005142D3"/>
    <w:rsid w:val="005143C9"/>
    <w:rsid w:val="005156E5"/>
    <w:rsid w:val="005157A9"/>
    <w:rsid w:val="005158AA"/>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2E2"/>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57B"/>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78FA"/>
    <w:rsid w:val="007B7DC1"/>
    <w:rsid w:val="007B7EDB"/>
    <w:rsid w:val="007C0F0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54AD"/>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068"/>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4D8"/>
    <w:rsid w:val="00AB5766"/>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317"/>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AF7"/>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56F"/>
    <w:rsid w:val="00D73587"/>
    <w:rsid w:val="00D73EBB"/>
    <w:rsid w:val="00D74C74"/>
    <w:rsid w:val="00D751FB"/>
    <w:rsid w:val="00D754D6"/>
    <w:rsid w:val="00D761AA"/>
    <w:rsid w:val="00D76657"/>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E09"/>
    <w:rsid w:val="00DB6FF5"/>
    <w:rsid w:val="00DB7BF5"/>
    <w:rsid w:val="00DC0221"/>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4FF6"/>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6A1F"/>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644"/>
    <w:rsid w:val="00F5283D"/>
    <w:rsid w:val="00F52ABA"/>
    <w:rsid w:val="00F52BC7"/>
    <w:rsid w:val="00F530BB"/>
    <w:rsid w:val="00F53BF4"/>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D2DE8"/>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BBEE0-1ADF-4B04-8E00-6E76EB92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13370</TotalTime>
  <Pages>7</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Content of the LP-WUS for idle/inactive state </vt:lpstr>
      <vt:lpstr>RRM measurement of LP-WUR</vt:lpstr>
      <vt:lpstr>Activation/De-activation of LP-WUS monitoring</vt:lpstr>
      <vt:lpstr>Procedures for MR upon wake-up from ultra-deep sleep    </vt:lpstr>
      <vt:lpstr>Conclusion</vt:lpstr>
      <vt:lpstr>References</vt:lpstr>
    </vt:vector>
  </TitlesOfParts>
  <Company>Huawei Technologies</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653</cp:revision>
  <cp:lastPrinted>2007-06-18T22:08:00Z</cp:lastPrinted>
  <dcterms:created xsi:type="dcterms:W3CDTF">2019-02-15T17:28:00Z</dcterms:created>
  <dcterms:modified xsi:type="dcterms:W3CDTF">2024-02-19T05:55:00Z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