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3F67B"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5148EA">
          <w:rPr>
            <w:rFonts w:hint="eastAsia"/>
            <w:b/>
            <w:noProof/>
            <w:sz w:val="24"/>
            <w:lang w:eastAsia="zh-CN"/>
          </w:rPr>
          <w:t>5</w:t>
        </w:r>
      </w:fldSimple>
      <w:r>
        <w:rPr>
          <w:b/>
          <w:i/>
          <w:noProof/>
          <w:sz w:val="28"/>
        </w:rPr>
        <w:tab/>
      </w:r>
      <w:r w:rsidR="00AA7946" w:rsidRPr="00AA7946">
        <w:rPr>
          <w:b/>
          <w:i/>
          <w:noProof/>
          <w:sz w:val="28"/>
        </w:rPr>
        <w:t>R1-2312598</w:t>
      </w:r>
    </w:p>
    <w:p w14:paraId="7CB45193" w14:textId="57BD6FAD" w:rsidR="001E41F3" w:rsidRPr="00E9104C" w:rsidRDefault="00000000" w:rsidP="005E2C44">
      <w:pPr>
        <w:pStyle w:val="CRCoverPage"/>
        <w:outlineLvl w:val="0"/>
        <w:rPr>
          <w:rFonts w:cs="Arial"/>
          <w:b/>
          <w:bCs/>
          <w:sz w:val="24"/>
          <w:szCs w:val="24"/>
          <w:lang w:eastAsia="zh-CN"/>
        </w:rPr>
      </w:pPr>
      <w:r>
        <w:fldChar w:fldCharType="begin"/>
      </w:r>
      <w:r>
        <w:instrText xml:space="preserve"> DOCPROPERTY  Location  \* MERGEFORMAT </w:instrText>
      </w:r>
      <w:r>
        <w:fldChar w:fldCharType="separate"/>
      </w:r>
      <w:r w:rsidR="00D8480E" w:rsidRPr="00323044">
        <w:rPr>
          <w:b/>
          <w:noProof/>
          <w:sz w:val="24"/>
        </w:rPr>
        <w:t>Chicago</w:t>
      </w:r>
      <w:r>
        <w:rPr>
          <w:b/>
          <w:noProof/>
          <w:sz w:val="24"/>
        </w:rPr>
        <w:fldChar w:fldCharType="end"/>
      </w:r>
      <w:r w:rsidR="00D8480E">
        <w:rPr>
          <w:b/>
          <w:noProof/>
          <w:sz w:val="24"/>
        </w:rPr>
        <w:t xml:space="preserve">, </w:t>
      </w:r>
      <w:fldSimple w:instr=" DOCPROPERTY  Country  \* MERGEFORMAT ">
        <w:r w:rsidR="00D8480E" w:rsidRPr="00323044">
          <w:rPr>
            <w:b/>
            <w:noProof/>
            <w:sz w:val="24"/>
          </w:rPr>
          <w:t>USA</w:t>
        </w:r>
      </w:fldSimple>
      <w:r w:rsidR="00D8480E">
        <w:rPr>
          <w:b/>
          <w:noProof/>
          <w:sz w:val="24"/>
        </w:rPr>
        <w:t xml:space="preserve">, </w:t>
      </w:r>
      <w:fldSimple w:instr=" DOCPROPERTY  StartDate  \* MERGEFORMAT ">
        <w:r w:rsidR="00D8480E" w:rsidRPr="0086172A">
          <w:rPr>
            <w:b/>
            <w:noProof/>
            <w:sz w:val="24"/>
          </w:rPr>
          <w:t>November 13</w:t>
        </w:r>
        <w:r w:rsidR="00D8480E" w:rsidRPr="0086172A">
          <w:rPr>
            <w:b/>
            <w:noProof/>
            <w:sz w:val="24"/>
            <w:vertAlign w:val="superscript"/>
          </w:rPr>
          <w:t>th</w:t>
        </w:r>
      </w:fldSimple>
      <w:r w:rsidR="00D8480E">
        <w:rPr>
          <w:b/>
          <w:noProof/>
          <w:sz w:val="24"/>
        </w:rPr>
        <w:t xml:space="preserve"> - </w:t>
      </w:r>
      <w:fldSimple w:instr=" DOCPROPERTY  EndDate  \* MERGEFORMAT ">
        <w:r w:rsidR="00D8480E" w:rsidRPr="0086172A">
          <w:rPr>
            <w:b/>
            <w:noProof/>
            <w:sz w:val="24"/>
          </w:rPr>
          <w:t>17</w:t>
        </w:r>
        <w:r w:rsidR="00D8480E" w:rsidRPr="0086172A">
          <w:rPr>
            <w:b/>
            <w:noProof/>
            <w:sz w:val="24"/>
            <w:vertAlign w:val="superscript"/>
          </w:rPr>
          <w:t>th</w:t>
        </w:r>
        <w:r w:rsidR="00D8480E" w:rsidRPr="0086172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000000"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000000"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1EEB8" w:rsidR="001E41F3" w:rsidRPr="00410371" w:rsidRDefault="00000000" w:rsidP="008B1DEA">
            <w:pPr>
              <w:pStyle w:val="CRCoverPage"/>
              <w:spacing w:after="0"/>
              <w:jc w:val="center"/>
              <w:rPr>
                <w:noProof/>
                <w:sz w:val="28"/>
              </w:rPr>
            </w:pPr>
            <w:fldSimple w:instr=" DOCPROPERTY  Version  \* MERGEFORMAT ">
              <w:r w:rsidR="00E647FD">
                <w:rPr>
                  <w:rFonts w:hint="eastAsia"/>
                  <w:b/>
                  <w:noProof/>
                  <w:sz w:val="28"/>
                  <w:lang w:eastAsia="zh-CN"/>
                </w:rPr>
                <w:t>1</w:t>
              </w:r>
              <w:r w:rsidR="0084055F">
                <w:rPr>
                  <w:rFonts w:hint="eastAsia"/>
                  <w:b/>
                  <w:noProof/>
                  <w:sz w:val="28"/>
                  <w:lang w:eastAsia="zh-CN"/>
                </w:rPr>
                <w:t>7</w:t>
              </w:r>
              <w:r w:rsidR="00065B7E">
                <w:rPr>
                  <w:b/>
                  <w:noProof/>
                  <w:sz w:val="28"/>
                </w:rPr>
                <w:t>.</w:t>
              </w:r>
              <w:r w:rsidR="0084055F">
                <w:rPr>
                  <w:rFonts w:hint="eastAsia"/>
                  <w:b/>
                  <w:noProof/>
                  <w:sz w:val="28"/>
                  <w:lang w:eastAsia="zh-CN"/>
                </w:rPr>
                <w:t>7</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65D65" w:rsidR="001E41F3" w:rsidRDefault="00000000" w:rsidP="002449E1">
            <w:pPr>
              <w:pStyle w:val="CRCoverPage"/>
              <w:spacing w:after="0"/>
              <w:ind w:left="100"/>
              <w:rPr>
                <w:noProof/>
              </w:rPr>
            </w:pPr>
            <w:fldSimple w:instr=" DOCPROPERTY  SourceIfWg  \* MERGEFORMAT ">
              <w:r w:rsidR="005F2910" w:rsidRPr="00CF7AEC">
                <w:rPr>
                  <w:rFonts w:hint="eastAsia"/>
                  <w:noProof/>
                  <w:lang w:eastAsia="zh-CN"/>
                </w:rPr>
                <w:t>CATT</w:t>
              </w:r>
            </w:fldSimple>
            <w:r w:rsidR="00BD214D">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78FF" w:rsidR="001E41F3" w:rsidRDefault="00A615FD" w:rsidP="00C75600">
            <w:pPr>
              <w:pStyle w:val="CRCoverPage"/>
              <w:spacing w:after="0"/>
              <w:ind w:left="100"/>
              <w:rPr>
                <w:lang w:eastAsia="zh-CN"/>
              </w:rPr>
            </w:pPr>
            <w:r>
              <w:rPr>
                <w:rFonts w:hint="eastAsia"/>
                <w:lang w:eastAsia="zh-CN"/>
              </w:rPr>
              <w:t xml:space="preserve">TEI17, </w:t>
            </w:r>
            <w:r w:rsidR="003B5DAA">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4DE95" w:rsidR="001E41F3" w:rsidRDefault="00000000" w:rsidP="00A615FD">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8B3877">
                <w:rPr>
                  <w:rFonts w:hint="eastAsia"/>
                  <w:noProof/>
                  <w:lang w:eastAsia="zh-CN"/>
                </w:rPr>
                <w:t>11</w:t>
              </w:r>
              <w:r w:rsidR="00506170">
                <w:rPr>
                  <w:rFonts w:hint="eastAsia"/>
                  <w:noProof/>
                  <w:lang w:eastAsia="zh-CN"/>
                </w:rPr>
                <w:t>-</w:t>
              </w:r>
              <w:r w:rsidR="00346906">
                <w:rPr>
                  <w:noProof/>
                  <w:lang w:eastAsia="zh-CN"/>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31FCA" w:rsidR="001E41F3" w:rsidRPr="00994C08" w:rsidRDefault="002B1C48" w:rsidP="00E647FD">
            <w:pPr>
              <w:pStyle w:val="CRCoverPage"/>
              <w:spacing w:after="0"/>
              <w:ind w:left="100" w:right="-609"/>
              <w:rPr>
                <w:b/>
                <w:noProof/>
              </w:rPr>
            </w:pPr>
            <w:r w:rsidRPr="00CF7AEC">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85A3" w:rsidR="001E41F3" w:rsidRDefault="00000000" w:rsidP="0084055F">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84055F">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8DDCB" w14:textId="0BA4CE7B" w:rsidR="0001644A" w:rsidRPr="00CF7AEC" w:rsidRDefault="00870FBE" w:rsidP="00CF7AEC">
            <w:pPr>
              <w:pStyle w:val="afa"/>
              <w:numPr>
                <w:ilvl w:val="0"/>
                <w:numId w:val="41"/>
              </w:numPr>
              <w:spacing w:after="120"/>
              <w:jc w:val="both"/>
              <w:rPr>
                <w:rFonts w:ascii="Arial" w:hAnsi="Arial" w:cs="Arial"/>
                <w:bCs/>
                <w:sz w:val="20"/>
                <w:szCs w:val="20"/>
                <w:lang w:eastAsia="zh-CN"/>
              </w:rPr>
            </w:pPr>
            <w:r w:rsidRPr="00CF7AEC">
              <w:rPr>
                <w:rFonts w:ascii="Arial" w:hAnsi="Arial" w:cs="Arial"/>
                <w:sz w:val="20"/>
                <w:szCs w:val="20"/>
                <w:lang w:eastAsia="zh-CN"/>
              </w:rPr>
              <w:t>As approved in R1-2202898 in RAN1#108-e, the 1</w:t>
            </w:r>
            <w:r w:rsidRPr="00CF7AEC">
              <w:rPr>
                <w:rFonts w:ascii="Arial" w:hAnsi="Arial" w:cs="Arial"/>
                <w:sz w:val="20"/>
                <w:szCs w:val="20"/>
                <w:vertAlign w:val="superscript"/>
                <w:lang w:eastAsia="zh-CN"/>
              </w:rPr>
              <w:t>st</w:t>
            </w:r>
            <w:r w:rsidRPr="00CF7AEC">
              <w:rPr>
                <w:rFonts w:ascii="Arial" w:hAnsi="Arial" w:cs="Arial"/>
                <w:sz w:val="20"/>
                <w:szCs w:val="20"/>
                <w:lang w:eastAsia="zh-CN"/>
              </w:rPr>
              <w:t xml:space="preserve"> SPS PDSCH associated with the SPS activation DCI is considered as an SPS PDSCH in terms of associated PUCCH transmissions, and the PUCCH resource indication field (PRI) in the SPS activation DCI should be excluded from the PUCCH resource determination procedure. </w:t>
            </w:r>
            <w:r w:rsidR="0001644A" w:rsidRPr="00CF7AEC">
              <w:rPr>
                <w:rFonts w:ascii="Arial" w:hAnsi="Arial" w:cs="Arial"/>
                <w:bCs/>
                <w:sz w:val="20"/>
                <w:szCs w:val="20"/>
                <w:lang w:eastAsia="zh-CN"/>
              </w:rPr>
              <w:t>However, from timeline perspective, the first SPS PDSCH/the first CG PUSCH after activation should be treated as DG PDSCH/PUSCH, which is not clear from the spec.</w:t>
            </w:r>
          </w:p>
          <w:p w14:paraId="708AA7DE" w14:textId="4F6C7A33" w:rsidR="005F2910" w:rsidRPr="00F07DE6" w:rsidRDefault="005F2910" w:rsidP="00CF7AEC">
            <w:pPr>
              <w:pStyle w:val="CRCoverPage"/>
              <w:numPr>
                <w:ilvl w:val="0"/>
                <w:numId w:val="41"/>
              </w:numPr>
              <w:jc w:val="both"/>
              <w:rPr>
                <w:rFonts w:cs="Arial"/>
                <w:bCs/>
                <w:lang w:eastAsia="zh-CN"/>
              </w:rPr>
            </w:pPr>
            <w:r w:rsidRPr="00CF7AEC">
              <w:rPr>
                <w:rFonts w:cs="Arial"/>
                <w:bCs/>
                <w:lang w:val="en-US" w:eastAsia="zh-CN"/>
              </w:rPr>
              <w:t xml:space="preserve">The timeline defined in Clause 9.2.5 does not cover </w:t>
            </w:r>
            <w:r w:rsidR="00F3010E">
              <w:rPr>
                <w:rFonts w:cs="Arial" w:hint="eastAsia"/>
                <w:bCs/>
                <w:lang w:val="en-US" w:eastAsia="zh-CN"/>
              </w:rPr>
              <w:t>the</w:t>
            </w:r>
            <w:r w:rsidRPr="00CF7AEC">
              <w:rPr>
                <w:rFonts w:cs="Arial"/>
                <w:bCs/>
                <w:lang w:val="en-US" w:eastAsia="zh-CN"/>
              </w:rPr>
              <w:t xml:space="preserve"> case that b</w:t>
            </w:r>
            <w:r w:rsidRPr="0001644A">
              <w:rPr>
                <w:rFonts w:cs="Arial"/>
                <w:bCs/>
                <w:lang w:val="en-US" w:eastAsia="zh-CN"/>
              </w:rPr>
              <w:t>esides configured CSI/SR (if any), the PUCCH carrying HARQ-ACK is for SPS HARQ-ACK only</w:t>
            </w:r>
            <w:r w:rsidRPr="00CF7AEC">
              <w:rPr>
                <w:rFonts w:cs="Arial"/>
                <w:bCs/>
                <w:lang w:val="en-US" w:eastAsia="zh-CN"/>
              </w:rPr>
              <w:t xml:space="preserve"> and</w:t>
            </w:r>
            <w:r w:rsidRPr="0001644A">
              <w:rPr>
                <w:rFonts w:cs="Arial"/>
                <w:bCs/>
                <w:lang w:val="en-US" w:eastAsia="zh-CN"/>
              </w:rPr>
              <w:t xml:space="preserve"> there is at least one PUSCH present and the PUSCH is not a configured transmission</w:t>
            </w:r>
            <w:r w:rsidRPr="00CF7AEC">
              <w:rPr>
                <w:rFont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D5558" w14:textId="4C684459" w:rsidR="00F3010E" w:rsidRPr="00F3010E" w:rsidRDefault="00654FCF" w:rsidP="00F3010E">
            <w:pPr>
              <w:pStyle w:val="CRCoverPage"/>
              <w:numPr>
                <w:ilvl w:val="0"/>
                <w:numId w:val="29"/>
              </w:numPr>
              <w:jc w:val="both"/>
              <w:rPr>
                <w:rFonts w:cs="Arial"/>
                <w:bCs/>
                <w:lang w:val="en-US" w:eastAsia="zh-CN"/>
              </w:rPr>
            </w:pPr>
            <w:r>
              <w:rPr>
                <w:rFonts w:cs="Arial" w:hint="eastAsia"/>
                <w:bCs/>
                <w:lang w:eastAsia="zh-CN"/>
              </w:rPr>
              <w:t xml:space="preserve">Clarify </w:t>
            </w:r>
            <w:r w:rsidR="001D6C99">
              <w:rPr>
                <w:rFonts w:cs="Arial" w:hint="eastAsia"/>
                <w:bCs/>
                <w:lang w:eastAsia="zh-CN"/>
              </w:rPr>
              <w:t>the</w:t>
            </w:r>
            <w:r w:rsidR="00F16E18">
              <w:rPr>
                <w:rFonts w:cs="Arial" w:hint="eastAsia"/>
                <w:bCs/>
                <w:lang w:eastAsia="zh-CN"/>
              </w:rPr>
              <w:t xml:space="preserve"> </w:t>
            </w:r>
            <w:r w:rsidR="005B1DD9">
              <w:rPr>
                <w:rFonts w:cs="Arial" w:hint="eastAsia"/>
                <w:bCs/>
                <w:lang w:eastAsia="zh-CN"/>
              </w:rPr>
              <w:t xml:space="preserve">UE behaviour for first </w:t>
            </w:r>
            <w:r w:rsidR="005B1DD9">
              <w:rPr>
                <w:rFonts w:hint="eastAsia"/>
                <w:lang w:eastAsia="zh-CN"/>
              </w:rPr>
              <w:t xml:space="preserve">SPS PDSCH </w:t>
            </w:r>
            <w:r w:rsidR="005B1DD9">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F16E18" w:rsidRPr="005A346B">
              <w:rPr>
                <w:rFonts w:cs="Arial"/>
                <w:bCs/>
                <w:lang w:eastAsia="zh-CN"/>
              </w:rPr>
              <w:t>.</w:t>
            </w:r>
          </w:p>
          <w:p w14:paraId="31C656EC" w14:textId="78B4CE65" w:rsidR="005F2910" w:rsidRPr="00517127" w:rsidRDefault="005F2910" w:rsidP="00F16E18">
            <w:pPr>
              <w:pStyle w:val="CRCoverPage"/>
              <w:numPr>
                <w:ilvl w:val="0"/>
                <w:numId w:val="29"/>
              </w:numPr>
              <w:jc w:val="both"/>
              <w:rPr>
                <w:rFonts w:cs="Arial"/>
                <w:bCs/>
                <w:lang w:val="en-US" w:eastAsia="zh-CN"/>
              </w:rPr>
            </w:pPr>
            <w:r>
              <w:rPr>
                <w:rFonts w:cs="Arial" w:hint="eastAsia"/>
                <w:bCs/>
                <w:lang w:val="en-US" w:eastAsia="zh-CN"/>
              </w:rPr>
              <w:t xml:space="preserve">Add </w:t>
            </w:r>
            <w:r>
              <w:rPr>
                <w:rFonts w:cs="Arial"/>
                <w:bCs/>
                <w:lang w:val="en-US" w:eastAsia="zh-CN"/>
              </w:rPr>
              <w:t>“</w:t>
            </w:r>
            <w:r>
              <w:rPr>
                <w:rFonts w:cs="Arial" w:hint="eastAsia"/>
                <w:bCs/>
                <w:lang w:val="en-US" w:eastAsia="zh-CN"/>
              </w:rPr>
              <w:t>if any</w:t>
            </w:r>
            <w:r>
              <w:rPr>
                <w:rFonts w:cs="Arial"/>
                <w:bCs/>
                <w:lang w:val="en-US" w:eastAsia="zh-CN"/>
              </w:rPr>
              <w:t>”</w:t>
            </w:r>
            <w:r>
              <w:rPr>
                <w:rFonts w:cs="Arial" w:hint="eastAsia"/>
                <w:bCs/>
                <w:lang w:val="en-US" w:eastAsia="zh-CN"/>
              </w:rPr>
              <w:t xml:space="preserve"> in </w:t>
            </w:r>
            <w:r w:rsidR="00FE55B4">
              <w:rPr>
                <w:rFonts w:cs="Arial" w:hint="eastAsia"/>
                <w:bCs/>
                <w:lang w:val="en-US" w:eastAsia="zh-CN"/>
              </w:rPr>
              <w:t xml:space="preserve">the first timeline condition in </w:t>
            </w:r>
            <w:r>
              <w:rPr>
                <w:rFonts w:cs="Arial" w:hint="eastAsia"/>
                <w:bCs/>
                <w:lang w:val="en-US" w:eastAsia="zh-CN"/>
              </w:rPr>
              <w:t>Clause 9.2.5 to cover the case</w:t>
            </w:r>
            <w:r w:rsidRPr="005A37BF">
              <w:rPr>
                <w:rFonts w:cs="Arial"/>
                <w:bCs/>
                <w:lang w:val="en-US" w:eastAsia="zh-CN"/>
              </w:rPr>
              <w:t xml:space="preserve"> </w:t>
            </w:r>
            <w:r>
              <w:rPr>
                <w:rFonts w:cs="Arial" w:hint="eastAsia"/>
                <w:bCs/>
                <w:lang w:val="en-US" w:eastAsia="zh-CN"/>
              </w:rPr>
              <w:t>that b</w:t>
            </w:r>
            <w:r w:rsidRPr="005A37BF">
              <w:rPr>
                <w:rFonts w:cs="Arial"/>
                <w:bCs/>
                <w:lang w:val="en-US" w:eastAsia="zh-CN"/>
              </w:rPr>
              <w:t>esides configured CSI/SR (if any), the PUCCH carrying HARQ-ACK is for SPS HARQ-ACK only</w:t>
            </w:r>
            <w:r>
              <w:rPr>
                <w:rFonts w:cs="Arial" w:hint="eastAsia"/>
                <w:bCs/>
                <w:lang w:val="en-US" w:eastAsia="zh-CN"/>
              </w:rPr>
              <w:t xml:space="preserve"> and</w:t>
            </w:r>
            <w:r w:rsidRPr="005A37BF">
              <w:rPr>
                <w:rFonts w:cs="Arial"/>
                <w:bCs/>
                <w:lang w:val="en-US" w:eastAsia="zh-CN"/>
              </w:rPr>
              <w:t xml:space="preserve"> there is at least one PUSCH present and the PUSCH is not a configured transmission</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8B6D" w:rsidR="00A45BAE" w:rsidRPr="00E264B4" w:rsidRDefault="001D6C99" w:rsidP="00FE55B4">
            <w:pPr>
              <w:pStyle w:val="CRCoverPage"/>
              <w:jc w:val="both"/>
              <w:rPr>
                <w:noProof/>
                <w:lang w:eastAsia="zh-CN"/>
              </w:rPr>
            </w:pPr>
            <w:r>
              <w:rPr>
                <w:rFonts w:cs="Arial" w:hint="eastAsia"/>
                <w:bCs/>
                <w:lang w:eastAsia="zh-CN"/>
              </w:rPr>
              <w:t xml:space="preserve">Unclear </w:t>
            </w:r>
            <w:r w:rsidR="00FE55B4" w:rsidRPr="004D4819">
              <w:rPr>
                <w:rFonts w:cs="Arial" w:hint="eastAsia"/>
                <w:bCs/>
                <w:lang w:eastAsia="zh-CN"/>
              </w:rPr>
              <w:t xml:space="preserve">UE </w:t>
            </w:r>
            <w:r w:rsidR="00FE55B4" w:rsidRPr="004D4819">
              <w:rPr>
                <w:rFonts w:cs="Arial"/>
                <w:bCs/>
                <w:lang w:eastAsia="zh-CN"/>
              </w:rPr>
              <w:t>behaviour</w:t>
            </w:r>
            <w:r w:rsidR="00FE55B4" w:rsidRPr="004D4819">
              <w:rPr>
                <w:rFonts w:cs="Arial" w:hint="eastAsia"/>
                <w:bCs/>
                <w:lang w:eastAsia="zh-CN"/>
              </w:rPr>
              <w:t xml:space="preserve"> for </w:t>
            </w:r>
            <w:r w:rsidR="00FE55B4">
              <w:rPr>
                <w:rFonts w:cs="Arial" w:hint="eastAsia"/>
                <w:bCs/>
                <w:lang w:eastAsia="zh-CN"/>
              </w:rPr>
              <w:t xml:space="preserve">the first </w:t>
            </w:r>
            <w:r w:rsidR="00FE55B4">
              <w:rPr>
                <w:rFonts w:hint="eastAsia"/>
                <w:lang w:eastAsia="zh-CN"/>
              </w:rPr>
              <w:t xml:space="preserve">SPS PDSCH </w:t>
            </w:r>
            <w:r w:rsidR="00FE55B4">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A45BAE"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68D55" w:rsidR="00A45BAE" w:rsidRDefault="00FE55B4" w:rsidP="00CD6EE0">
            <w:pPr>
              <w:pStyle w:val="CRCoverPage"/>
              <w:spacing w:after="0"/>
              <w:rPr>
                <w:noProof/>
                <w:lang w:eastAsia="zh-CN"/>
              </w:rPr>
            </w:pPr>
            <w:r>
              <w:rPr>
                <w:rFonts w:hint="eastAsia"/>
                <w:noProof/>
                <w:lang w:eastAsia="zh-CN"/>
              </w:rPr>
              <w:t>9</w:t>
            </w:r>
            <w:r w:rsidR="00346906">
              <w:rPr>
                <w:noProof/>
                <w:lang w:eastAsia="zh-CN"/>
              </w:rPr>
              <w:t>,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2FA9F001" w14:textId="77777777" w:rsidR="00346906" w:rsidRPr="00346906" w:rsidRDefault="00346906" w:rsidP="00346906">
      <w:pPr>
        <w:keepNext/>
        <w:tabs>
          <w:tab w:val="left" w:pos="1134"/>
        </w:tabs>
        <w:spacing w:before="360" w:afterLines="50" w:after="120"/>
        <w:outlineLvl w:val="0"/>
        <w:rPr>
          <w:rFonts w:ascii="Arial" w:eastAsia="宋体" w:hAnsi="Arial"/>
          <w:b/>
          <w:kern w:val="32"/>
          <w:sz w:val="28"/>
          <w:lang w:val="x-none" w:eastAsia="x-none"/>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46789756"/>
      <w:r w:rsidRPr="00346906">
        <w:rPr>
          <w:rFonts w:ascii="Arial" w:eastAsia="宋体" w:hAnsi="Arial"/>
          <w:b/>
          <w:kern w:val="32"/>
          <w:sz w:val="28"/>
          <w:lang w:val="x-none" w:eastAsia="x-none"/>
        </w:rPr>
        <w:lastRenderedPageBreak/>
        <w:t>9</w:t>
      </w:r>
      <w:r w:rsidRPr="00346906">
        <w:rPr>
          <w:rFonts w:ascii="Arial" w:eastAsia="宋体" w:hAnsi="Arial" w:hint="eastAsia"/>
          <w:b/>
          <w:kern w:val="32"/>
          <w:sz w:val="28"/>
          <w:lang w:val="x-none" w:eastAsia="x-none"/>
        </w:rPr>
        <w:tab/>
      </w:r>
      <w:r w:rsidRPr="00346906">
        <w:rPr>
          <w:rFonts w:ascii="Arial" w:eastAsia="宋体" w:hAnsi="Arial" w:cs="Arial"/>
          <w:b/>
          <w:kern w:val="32"/>
          <w:sz w:val="28"/>
          <w:szCs w:val="36"/>
          <w:lang w:val="x-none" w:eastAsia="x-none"/>
        </w:rPr>
        <w:t>UE procedure for reporting control information</w:t>
      </w:r>
      <w:bookmarkEnd w:id="1"/>
      <w:bookmarkEnd w:id="2"/>
      <w:bookmarkEnd w:id="3"/>
      <w:bookmarkEnd w:id="4"/>
      <w:bookmarkEnd w:id="5"/>
      <w:bookmarkEnd w:id="6"/>
      <w:bookmarkEnd w:id="7"/>
      <w:bookmarkEnd w:id="8"/>
      <w:bookmarkEnd w:id="9"/>
      <w:bookmarkEnd w:id="10"/>
    </w:p>
    <w:p w14:paraId="256920C5" w14:textId="77777777" w:rsidR="00346906" w:rsidRPr="00346906" w:rsidRDefault="00346906" w:rsidP="00346906">
      <w:pPr>
        <w:spacing w:afterLines="50" w:after="120"/>
        <w:rPr>
          <w:rFonts w:eastAsia="Times New Roman"/>
          <w:lang w:val="en-US"/>
        </w:rPr>
      </w:pPr>
      <w:r w:rsidRPr="00346906">
        <w:rPr>
          <w:rFonts w:eastAsia="Times New Roman"/>
          <w:lang w:val="en-US"/>
        </w:rPr>
        <w:t>If a UE is configured with a SCG, the UE shall apply the procedures described in this clause for both MCG and SCG.</w:t>
      </w:r>
    </w:p>
    <w:p w14:paraId="4D1AE734" w14:textId="77777777" w:rsidR="00346906" w:rsidRPr="00346906" w:rsidRDefault="00346906" w:rsidP="00346906">
      <w:pPr>
        <w:spacing w:afterLines="50" w:after="120"/>
        <w:ind w:left="568" w:hanging="284"/>
        <w:rPr>
          <w:rFonts w:eastAsia="等线"/>
          <w:lang w:val="x-none"/>
        </w:rPr>
      </w:pPr>
      <w:r w:rsidRPr="00346906">
        <w:rPr>
          <w:rFonts w:eastAsia="等线"/>
          <w:lang w:val="x-none"/>
        </w:rPr>
        <w:t>-</w:t>
      </w:r>
      <w:r w:rsidRPr="00346906">
        <w:rPr>
          <w:rFonts w:eastAsia="等线"/>
          <w:lang w:val="x-none"/>
        </w:rPr>
        <w:tab/>
        <w:t xml:space="preserve">When the procedures are applied for MCG, the terms </w:t>
      </w:r>
      <w:r w:rsidRPr="00346906">
        <w:rPr>
          <w:rFonts w:eastAsia="等线"/>
          <w:lang w:val="en-US"/>
        </w:rPr>
        <w:t xml:space="preserve">'secondary cell', 'secondary cells', </w:t>
      </w:r>
      <w:r w:rsidRPr="00346906">
        <w:rPr>
          <w:rFonts w:eastAsia="等线"/>
          <w:lang w:val="x-none"/>
        </w:rPr>
        <w:t>'serving cell'</w:t>
      </w:r>
      <w:r w:rsidRPr="00346906">
        <w:rPr>
          <w:rFonts w:eastAsia="等线"/>
          <w:lang w:val="en-US"/>
        </w:rPr>
        <w:t xml:space="preserve">, </w:t>
      </w:r>
      <w:r w:rsidRPr="00346906">
        <w:rPr>
          <w:rFonts w:eastAsia="等线"/>
          <w:lang w:val="x-none"/>
        </w:rPr>
        <w:t xml:space="preserve">'serving cells' in this clause refer to </w:t>
      </w:r>
      <w:r w:rsidRPr="00346906">
        <w:rPr>
          <w:rFonts w:eastAsia="等线"/>
          <w:lang w:val="en-US"/>
        </w:rPr>
        <w:t xml:space="preserve">secondary cell, secondary cells, </w:t>
      </w:r>
      <w:r w:rsidRPr="00346906">
        <w:rPr>
          <w:rFonts w:eastAsia="等线"/>
          <w:lang w:val="x-none"/>
        </w:rPr>
        <w:t>serving cell</w:t>
      </w:r>
      <w:r w:rsidRPr="00346906">
        <w:rPr>
          <w:rFonts w:eastAsia="等线"/>
          <w:lang w:val="en-US"/>
        </w:rPr>
        <w:t xml:space="preserve">, </w:t>
      </w:r>
      <w:r w:rsidRPr="00346906">
        <w:rPr>
          <w:rFonts w:eastAsia="等线"/>
          <w:lang w:val="x-none"/>
        </w:rPr>
        <w:t>serving cells belonging to the MCG</w:t>
      </w:r>
      <w:r w:rsidRPr="00346906">
        <w:rPr>
          <w:rFonts w:eastAsia="等线"/>
          <w:lang w:val="en-US"/>
        </w:rPr>
        <w:t xml:space="preserve"> respectively</w:t>
      </w:r>
      <w:r w:rsidRPr="00346906">
        <w:rPr>
          <w:rFonts w:eastAsia="等线"/>
          <w:lang w:val="x-none"/>
        </w:rPr>
        <w:t>.</w:t>
      </w:r>
    </w:p>
    <w:p w14:paraId="1C24943A" w14:textId="77777777" w:rsidR="00346906" w:rsidRPr="00346906" w:rsidRDefault="00346906" w:rsidP="00346906">
      <w:pPr>
        <w:spacing w:afterLines="50" w:after="120"/>
        <w:ind w:left="568" w:hanging="284"/>
        <w:rPr>
          <w:rFonts w:eastAsia="等线"/>
          <w:lang w:val="x-none"/>
        </w:rPr>
      </w:pPr>
      <w:r w:rsidRPr="00346906">
        <w:rPr>
          <w:rFonts w:eastAsia="等线"/>
          <w:lang w:val="x-none"/>
        </w:rPr>
        <w:t>-</w:t>
      </w:r>
      <w:r w:rsidRPr="00346906">
        <w:rPr>
          <w:rFonts w:eastAsia="等线"/>
          <w:lang w:val="x-none"/>
        </w:rPr>
        <w:tab/>
        <w:t xml:space="preserve">When the procedures are applied for SCG, the terms </w:t>
      </w:r>
      <w:r w:rsidRPr="00346906">
        <w:rPr>
          <w:rFonts w:eastAsia="等线"/>
          <w:lang w:val="en-US"/>
        </w:rPr>
        <w:t>'secondary cell', 'secondary cells',</w:t>
      </w:r>
      <w:r w:rsidRPr="00346906">
        <w:rPr>
          <w:rFonts w:eastAsia="等线"/>
          <w:lang w:val="x-none"/>
        </w:rPr>
        <w:t xml:space="preserve"> 'serving cell'</w:t>
      </w:r>
      <w:r w:rsidRPr="00346906">
        <w:rPr>
          <w:rFonts w:eastAsia="等线"/>
          <w:lang w:val="en-US"/>
        </w:rPr>
        <w:t xml:space="preserve">, </w:t>
      </w:r>
      <w:r w:rsidRPr="00346906">
        <w:rPr>
          <w:rFonts w:eastAsia="等线"/>
          <w:lang w:val="x-none"/>
        </w:rPr>
        <w:t xml:space="preserve">'serving cells' in this clause refer to </w:t>
      </w:r>
      <w:r w:rsidRPr="00346906">
        <w:rPr>
          <w:rFonts w:eastAsia="等线"/>
          <w:lang w:val="en-US"/>
        </w:rPr>
        <w:t xml:space="preserve">secondary cell, secondary cells (not including PSCell), </w:t>
      </w:r>
      <w:r w:rsidRPr="00346906">
        <w:rPr>
          <w:rFonts w:eastAsia="等线"/>
          <w:lang w:val="x-none"/>
        </w:rPr>
        <w:t>serving cell</w:t>
      </w:r>
      <w:r w:rsidRPr="00346906">
        <w:rPr>
          <w:rFonts w:eastAsia="等线"/>
          <w:lang w:val="en-US"/>
        </w:rPr>
        <w:t xml:space="preserve">, </w:t>
      </w:r>
      <w:r w:rsidRPr="00346906">
        <w:rPr>
          <w:rFonts w:eastAsia="等线"/>
          <w:lang w:val="x-none"/>
        </w:rPr>
        <w:t>serving cells belonging to the SCG</w:t>
      </w:r>
      <w:r w:rsidRPr="00346906">
        <w:rPr>
          <w:rFonts w:eastAsia="等线"/>
          <w:lang w:val="en-US"/>
        </w:rPr>
        <w:t xml:space="preserve"> respectively</w:t>
      </w:r>
      <w:r w:rsidRPr="00346906">
        <w:rPr>
          <w:rFonts w:eastAsia="等线"/>
          <w:lang w:val="x-none"/>
        </w:rPr>
        <w:t>. The term 'primary cell' in this clause refers to the PSCell of the SCG.</w:t>
      </w:r>
    </w:p>
    <w:p w14:paraId="425742D9" w14:textId="77777777" w:rsidR="00346906" w:rsidRPr="00346906" w:rsidRDefault="00346906" w:rsidP="00346906">
      <w:pPr>
        <w:spacing w:afterLines="50" w:after="120"/>
        <w:rPr>
          <w:rFonts w:eastAsia="Times New Roman"/>
          <w:lang w:val="en-US" w:eastAsia="zh-CN"/>
        </w:rPr>
      </w:pPr>
      <w:r w:rsidRPr="00346906">
        <w:rPr>
          <w:rFonts w:eastAsia="Times New Roman"/>
          <w:lang w:val="en-US"/>
        </w:rPr>
        <w:t xml:space="preserve">If a UE is configured with a </w:t>
      </w:r>
      <w:r w:rsidRPr="00346906">
        <w:rPr>
          <w:rFonts w:eastAsia="Times New Roman" w:hint="eastAsia"/>
          <w:lang w:val="en-US" w:eastAsia="zh-CN"/>
        </w:rPr>
        <w:t>PUCCH</w:t>
      </w:r>
      <w:r w:rsidRPr="00346906">
        <w:rPr>
          <w:rFonts w:eastAsia="Times New Roman"/>
          <w:lang w:val="en-US" w:eastAsia="zh-CN"/>
        </w:rPr>
        <w:t>-</w:t>
      </w:r>
      <w:r w:rsidRPr="00346906">
        <w:rPr>
          <w:rFonts w:eastAsia="Times New Roman" w:hint="eastAsia"/>
          <w:lang w:val="en-US" w:eastAsia="zh-CN"/>
        </w:rPr>
        <w:t>SCell</w:t>
      </w:r>
      <w:r w:rsidRPr="00346906">
        <w:rPr>
          <w:rFonts w:eastAsia="Times New Roman"/>
          <w:lang w:val="en-US"/>
        </w:rPr>
        <w:t xml:space="preserve">, the UE shall apply the procedures described in this clause for both </w:t>
      </w:r>
      <w:r w:rsidRPr="00346906">
        <w:rPr>
          <w:rFonts w:eastAsia="Times New Roman" w:hint="eastAsia"/>
          <w:lang w:val="en-US" w:eastAsia="zh-CN"/>
        </w:rPr>
        <w:t>primary PUCCH group</w:t>
      </w:r>
      <w:r w:rsidRPr="00346906">
        <w:rPr>
          <w:rFonts w:eastAsia="Times New Roman"/>
          <w:lang w:val="en-US"/>
        </w:rPr>
        <w:t xml:space="preserve"> and </w:t>
      </w:r>
      <w:r w:rsidRPr="00346906">
        <w:rPr>
          <w:rFonts w:eastAsia="Times New Roman" w:hint="eastAsia"/>
          <w:lang w:val="en-US" w:eastAsia="zh-CN"/>
        </w:rPr>
        <w:t xml:space="preserve">secondary PUCCH </w:t>
      </w:r>
      <w:proofErr w:type="gramStart"/>
      <w:r w:rsidRPr="00346906">
        <w:rPr>
          <w:rFonts w:eastAsia="Times New Roman" w:hint="eastAsia"/>
          <w:lang w:val="en-US" w:eastAsia="zh-CN"/>
        </w:rPr>
        <w:t>group</w:t>
      </w:r>
      <w:proofErr w:type="gramEnd"/>
    </w:p>
    <w:p w14:paraId="28AC4724" w14:textId="77777777" w:rsidR="00346906" w:rsidRPr="00346906" w:rsidRDefault="00346906" w:rsidP="00346906">
      <w:pPr>
        <w:spacing w:afterLines="50" w:after="120"/>
        <w:ind w:left="568" w:hanging="284"/>
        <w:rPr>
          <w:rFonts w:eastAsia="等线"/>
          <w:lang w:val="x-none"/>
        </w:rPr>
      </w:pPr>
      <w:r w:rsidRPr="00346906">
        <w:rPr>
          <w:rFonts w:eastAsia="等线"/>
          <w:lang w:val="x-none"/>
        </w:rPr>
        <w:t>-</w:t>
      </w:r>
      <w:r w:rsidRPr="00346906">
        <w:rPr>
          <w:rFonts w:eastAsia="等线"/>
          <w:lang w:val="x-none"/>
        </w:rPr>
        <w:tab/>
        <w:t xml:space="preserve">When the procedures are applied for </w:t>
      </w:r>
      <w:r w:rsidRPr="00346906">
        <w:rPr>
          <w:rFonts w:eastAsia="等线" w:hint="eastAsia"/>
          <w:lang w:val="x-none" w:eastAsia="zh-CN"/>
        </w:rPr>
        <w:t>the primary PUCCH group</w:t>
      </w:r>
      <w:r w:rsidRPr="00346906">
        <w:rPr>
          <w:rFonts w:eastAsia="等线"/>
          <w:lang w:val="x-none"/>
        </w:rPr>
        <w:t xml:space="preserve">, the terms </w:t>
      </w:r>
      <w:r w:rsidRPr="00346906">
        <w:rPr>
          <w:rFonts w:eastAsia="等线"/>
          <w:lang w:val="en-US"/>
        </w:rPr>
        <w:t xml:space="preserve">'secondary cell', 'secondary cells', </w:t>
      </w:r>
      <w:r w:rsidRPr="00346906">
        <w:rPr>
          <w:rFonts w:eastAsia="等线"/>
          <w:lang w:val="x-none"/>
        </w:rPr>
        <w:t>'serving cell'</w:t>
      </w:r>
      <w:r w:rsidRPr="00346906">
        <w:rPr>
          <w:rFonts w:eastAsia="等线"/>
          <w:lang w:val="en-US"/>
        </w:rPr>
        <w:t xml:space="preserve">, </w:t>
      </w:r>
      <w:r w:rsidRPr="00346906">
        <w:rPr>
          <w:rFonts w:eastAsia="等线"/>
          <w:lang w:val="x-none"/>
        </w:rPr>
        <w:t xml:space="preserve">'serving cells' in this clause refer to </w:t>
      </w:r>
      <w:r w:rsidRPr="00346906">
        <w:rPr>
          <w:rFonts w:eastAsia="等线"/>
          <w:lang w:val="en-US"/>
        </w:rPr>
        <w:t xml:space="preserve">secondary cell, secondary cells, </w:t>
      </w:r>
      <w:r w:rsidRPr="00346906">
        <w:rPr>
          <w:rFonts w:eastAsia="等线"/>
          <w:lang w:val="x-none"/>
        </w:rPr>
        <w:t>serving cell</w:t>
      </w:r>
      <w:r w:rsidRPr="00346906">
        <w:rPr>
          <w:rFonts w:eastAsia="等线"/>
          <w:lang w:val="en-US"/>
        </w:rPr>
        <w:t xml:space="preserve">, </w:t>
      </w:r>
      <w:r w:rsidRPr="00346906">
        <w:rPr>
          <w:rFonts w:eastAsia="等线"/>
          <w:lang w:val="x-none"/>
        </w:rPr>
        <w:t xml:space="preserve">serving cells belonging to the </w:t>
      </w:r>
      <w:r w:rsidRPr="00346906">
        <w:rPr>
          <w:rFonts w:eastAsia="等线" w:hint="eastAsia"/>
          <w:lang w:val="x-none" w:eastAsia="zh-CN"/>
        </w:rPr>
        <w:t>primary PUCCH group</w:t>
      </w:r>
      <w:r w:rsidRPr="00346906">
        <w:rPr>
          <w:rFonts w:eastAsia="等线"/>
          <w:lang w:val="en-US"/>
        </w:rPr>
        <w:t xml:space="preserve"> respectively</w:t>
      </w:r>
      <w:r w:rsidRPr="00346906">
        <w:rPr>
          <w:rFonts w:eastAsia="等线"/>
          <w:lang w:val="x-none"/>
        </w:rPr>
        <w:t>.</w:t>
      </w:r>
    </w:p>
    <w:p w14:paraId="7431EE6A" w14:textId="77777777" w:rsidR="00346906" w:rsidRPr="00346906" w:rsidRDefault="00346906" w:rsidP="00346906">
      <w:pPr>
        <w:spacing w:afterLines="50" w:after="120"/>
        <w:ind w:left="568" w:hanging="284"/>
        <w:rPr>
          <w:rFonts w:eastAsia="等线"/>
        </w:rPr>
      </w:pPr>
      <w:r w:rsidRPr="00346906">
        <w:rPr>
          <w:rFonts w:eastAsia="等线"/>
          <w:lang w:val="x-none"/>
        </w:rPr>
        <w:t>-</w:t>
      </w:r>
      <w:r w:rsidRPr="00346906">
        <w:rPr>
          <w:rFonts w:eastAsia="等线"/>
          <w:lang w:val="x-none"/>
        </w:rPr>
        <w:tab/>
        <w:t xml:space="preserve">When the procedures are applied for </w:t>
      </w:r>
      <w:r w:rsidRPr="00346906">
        <w:rPr>
          <w:rFonts w:eastAsia="等线" w:hint="eastAsia"/>
          <w:lang w:val="x-none" w:eastAsia="zh-CN"/>
        </w:rPr>
        <w:t>secondary PUCCH group</w:t>
      </w:r>
      <w:r w:rsidRPr="00346906">
        <w:rPr>
          <w:rFonts w:eastAsia="等线"/>
          <w:lang w:val="x-none"/>
        </w:rPr>
        <w:t xml:space="preserve">, the terms </w:t>
      </w:r>
      <w:r w:rsidRPr="00346906">
        <w:rPr>
          <w:rFonts w:eastAsia="等线"/>
          <w:lang w:val="en-US"/>
        </w:rPr>
        <w:t>'secondary cell', 'secondary cells',</w:t>
      </w:r>
      <w:r w:rsidRPr="00346906">
        <w:rPr>
          <w:rFonts w:eastAsia="等线"/>
          <w:lang w:val="x-none"/>
        </w:rPr>
        <w:t xml:space="preserve"> 'serving cell'</w:t>
      </w:r>
      <w:r w:rsidRPr="00346906">
        <w:rPr>
          <w:rFonts w:eastAsia="等线"/>
          <w:lang w:val="en-US"/>
        </w:rPr>
        <w:t xml:space="preserve">, </w:t>
      </w:r>
      <w:r w:rsidRPr="00346906">
        <w:rPr>
          <w:rFonts w:eastAsia="等线"/>
          <w:lang w:val="x-none"/>
        </w:rPr>
        <w:t xml:space="preserve">'serving cells' in this clause refer to </w:t>
      </w:r>
      <w:r w:rsidRPr="00346906">
        <w:rPr>
          <w:rFonts w:eastAsia="等线"/>
          <w:lang w:val="en-US"/>
        </w:rPr>
        <w:t xml:space="preserve">secondary cell, secondary cells (not including </w:t>
      </w:r>
      <w:r w:rsidRPr="00346906">
        <w:rPr>
          <w:rFonts w:eastAsia="等线" w:hint="eastAsia"/>
          <w:lang w:val="en-US" w:eastAsia="zh-CN"/>
        </w:rPr>
        <w:t>the PUCCH</w:t>
      </w:r>
      <w:r w:rsidRPr="00346906">
        <w:rPr>
          <w:rFonts w:eastAsia="等线"/>
          <w:lang w:val="en-US" w:eastAsia="zh-CN"/>
        </w:rPr>
        <w:t>-</w:t>
      </w:r>
      <w:r w:rsidRPr="00346906">
        <w:rPr>
          <w:rFonts w:eastAsia="等线" w:hint="eastAsia"/>
          <w:lang w:val="en-US" w:eastAsia="zh-CN"/>
        </w:rPr>
        <w:t>SCell</w:t>
      </w:r>
      <w:r w:rsidRPr="00346906">
        <w:rPr>
          <w:rFonts w:eastAsia="等线"/>
          <w:lang w:val="en-US"/>
        </w:rPr>
        <w:t xml:space="preserve">), </w:t>
      </w:r>
      <w:r w:rsidRPr="00346906">
        <w:rPr>
          <w:rFonts w:eastAsia="等线"/>
          <w:lang w:val="x-none"/>
        </w:rPr>
        <w:t>serving cell</w:t>
      </w:r>
      <w:r w:rsidRPr="00346906">
        <w:rPr>
          <w:rFonts w:eastAsia="等线"/>
          <w:lang w:val="en-US"/>
        </w:rPr>
        <w:t xml:space="preserve">, </w:t>
      </w:r>
      <w:r w:rsidRPr="00346906">
        <w:rPr>
          <w:rFonts w:eastAsia="等线"/>
          <w:lang w:val="x-none"/>
        </w:rPr>
        <w:t xml:space="preserve">serving cells belonging to the </w:t>
      </w:r>
      <w:r w:rsidRPr="00346906">
        <w:rPr>
          <w:rFonts w:eastAsia="等线" w:hint="eastAsia"/>
          <w:lang w:val="x-none" w:eastAsia="zh-CN"/>
        </w:rPr>
        <w:t>secondary PUCCH group</w:t>
      </w:r>
      <w:r w:rsidRPr="00346906">
        <w:rPr>
          <w:rFonts w:eastAsia="等线"/>
          <w:lang w:val="en-US"/>
        </w:rPr>
        <w:t xml:space="preserve"> respectively</w:t>
      </w:r>
      <w:r w:rsidRPr="00346906">
        <w:rPr>
          <w:rFonts w:eastAsia="等线"/>
          <w:lang w:val="x-none"/>
        </w:rPr>
        <w:t xml:space="preserve">. The term 'primary cell' in this clause refers to the </w:t>
      </w:r>
      <w:r w:rsidRPr="00346906">
        <w:rPr>
          <w:rFonts w:eastAsia="等线" w:hint="eastAsia"/>
          <w:lang w:val="x-none" w:eastAsia="zh-CN"/>
        </w:rPr>
        <w:t>PUCCH</w:t>
      </w:r>
      <w:r w:rsidRPr="00346906">
        <w:rPr>
          <w:rFonts w:eastAsia="等线"/>
          <w:lang w:val="x-none" w:eastAsia="zh-CN"/>
        </w:rPr>
        <w:t>-</w:t>
      </w:r>
      <w:r w:rsidRPr="00346906">
        <w:rPr>
          <w:rFonts w:eastAsia="等线" w:hint="eastAsia"/>
          <w:lang w:val="x-none" w:eastAsia="zh-CN"/>
        </w:rPr>
        <w:t>SCell</w:t>
      </w:r>
      <w:r w:rsidRPr="00346906">
        <w:rPr>
          <w:rFonts w:eastAsia="等线"/>
          <w:lang w:val="x-none"/>
        </w:rPr>
        <w:t xml:space="preserve"> of the </w:t>
      </w:r>
      <w:r w:rsidRPr="00346906">
        <w:rPr>
          <w:rFonts w:eastAsia="等线" w:hint="eastAsia"/>
          <w:lang w:val="x-none" w:eastAsia="zh-CN"/>
        </w:rPr>
        <w:t>secondary PUCCH group</w:t>
      </w:r>
      <w:r w:rsidRPr="00346906">
        <w:rPr>
          <w:rFonts w:eastAsia="等线"/>
          <w:lang w:val="x-none"/>
        </w:rPr>
        <w:t>.</w:t>
      </w:r>
      <w:r w:rsidRPr="00346906">
        <w:rPr>
          <w:rFonts w:eastAsia="等线"/>
          <w:lang w:val="en-US"/>
        </w:rPr>
        <w:t xml:space="preserve"> </w:t>
      </w:r>
      <w:r w:rsidRPr="00346906">
        <w:rPr>
          <w:rFonts w:eastAsia="等线"/>
          <w:lang w:val="x-none" w:eastAsia="zh-CN"/>
        </w:rPr>
        <w:t xml:space="preserve">If </w:t>
      </w:r>
      <w:r w:rsidRPr="00346906">
        <w:rPr>
          <w:rFonts w:eastAsia="等线"/>
          <w:i/>
          <w:lang w:val="x-none"/>
        </w:rPr>
        <w:t>pdsch-HARQ-ACK-Codebook-secondaryPUCCHgroup-r16</w:t>
      </w:r>
      <w:r w:rsidRPr="00346906">
        <w:rPr>
          <w:rFonts w:eastAsia="等线"/>
          <w:lang w:val="x-none" w:eastAsia="zh-CN"/>
        </w:rPr>
        <w:t xml:space="preserve"> is provided, </w:t>
      </w:r>
      <w:r w:rsidRPr="00346906">
        <w:rPr>
          <w:rFonts w:eastAsia="等线"/>
          <w:i/>
          <w:lang w:val="en-US" w:eastAsia="zh-CN"/>
        </w:rPr>
        <w:t>pdsch-</w:t>
      </w:r>
      <w:r w:rsidRPr="00346906">
        <w:rPr>
          <w:rFonts w:eastAsia="等线" w:cs="Arial"/>
          <w:i/>
          <w:lang w:val="x-none" w:eastAsia="zh-CN"/>
        </w:rPr>
        <w:t>HARQ-ACK-Codebook</w:t>
      </w:r>
      <w:r w:rsidRPr="00346906">
        <w:rPr>
          <w:rFonts w:eastAsia="等线" w:cs="Arial"/>
          <w:lang w:val="x-none" w:eastAsia="zh-CN"/>
        </w:rPr>
        <w:t xml:space="preserve"> is replaced by </w:t>
      </w:r>
      <w:r w:rsidRPr="00346906">
        <w:rPr>
          <w:rFonts w:eastAsia="等线"/>
          <w:i/>
          <w:lang w:val="x-none"/>
        </w:rPr>
        <w:t>pdsch-HARQ-ACK-Codebook-secondaryPUCCHgroup-r16</w:t>
      </w:r>
      <w:r w:rsidRPr="00346906">
        <w:rPr>
          <w:rFonts w:eastAsia="等线"/>
          <w:lang w:val="x-none" w:eastAsia="zh-CN"/>
        </w:rPr>
        <w:t xml:space="preserve">. If </w:t>
      </w:r>
      <w:r w:rsidRPr="00346906">
        <w:rPr>
          <w:rFonts w:eastAsia="等线"/>
          <w:i/>
          <w:lang w:val="x-none"/>
        </w:rPr>
        <w:t>harq-ACK-SpatialBundlingPUCCH</w:t>
      </w:r>
      <w:r w:rsidRPr="00346906">
        <w:rPr>
          <w:rFonts w:eastAsia="等线"/>
          <w:i/>
          <w:szCs w:val="22"/>
          <w:lang w:val="x-none" w:eastAsia="sv-SE"/>
        </w:rPr>
        <w:t>-secondaryPUCCHgroup</w:t>
      </w:r>
      <w:r w:rsidRPr="00346906">
        <w:rPr>
          <w:rFonts w:eastAsia="等线"/>
          <w:lang w:val="x-none" w:eastAsia="zh-CN"/>
        </w:rPr>
        <w:t xml:space="preserve"> is provided, </w:t>
      </w:r>
      <w:r w:rsidRPr="00346906">
        <w:rPr>
          <w:rFonts w:eastAsia="等线"/>
          <w:i/>
          <w:lang w:val="x-none"/>
        </w:rPr>
        <w:t>harq-ACK-SpatialBundlingPUCCH</w:t>
      </w:r>
      <w:r w:rsidRPr="00346906">
        <w:rPr>
          <w:rFonts w:eastAsia="等线" w:cs="Arial"/>
          <w:lang w:val="x-none" w:eastAsia="zh-CN"/>
        </w:rPr>
        <w:t xml:space="preserve"> is replaced by </w:t>
      </w:r>
      <w:r w:rsidRPr="00346906">
        <w:rPr>
          <w:rFonts w:eastAsia="等线"/>
          <w:i/>
          <w:lang w:val="x-none"/>
        </w:rPr>
        <w:t>harq-ACK-SpatialBundlingPUCCH</w:t>
      </w:r>
      <w:r w:rsidRPr="00346906">
        <w:rPr>
          <w:rFonts w:eastAsia="等线"/>
          <w:i/>
          <w:szCs w:val="22"/>
          <w:lang w:val="x-none" w:eastAsia="sv-SE"/>
        </w:rPr>
        <w:t>-secondaryPUCCHgroup</w:t>
      </w:r>
      <w:r w:rsidRPr="00346906">
        <w:rPr>
          <w:rFonts w:eastAsia="等线"/>
          <w:lang w:val="x-none" w:eastAsia="zh-CN"/>
        </w:rPr>
        <w:t xml:space="preserve">. If </w:t>
      </w:r>
      <w:r w:rsidRPr="00346906">
        <w:rPr>
          <w:rFonts w:eastAsia="等线"/>
          <w:i/>
          <w:lang w:val="x-none"/>
        </w:rPr>
        <w:t>harq-ACK-SpatialBundlingPU</w:t>
      </w:r>
      <w:r w:rsidRPr="00346906">
        <w:rPr>
          <w:rFonts w:eastAsia="等线"/>
          <w:i/>
          <w:lang w:val="x-none" w:eastAsia="zh-CN"/>
        </w:rPr>
        <w:t>S</w:t>
      </w:r>
      <w:r w:rsidRPr="00346906">
        <w:rPr>
          <w:rFonts w:eastAsia="等线"/>
          <w:i/>
          <w:lang w:val="x-none"/>
        </w:rPr>
        <w:t>CH</w:t>
      </w:r>
      <w:r w:rsidRPr="00346906">
        <w:rPr>
          <w:rFonts w:eastAsia="等线"/>
          <w:i/>
          <w:szCs w:val="22"/>
          <w:lang w:val="x-none" w:eastAsia="sv-SE"/>
        </w:rPr>
        <w:t>-secondaryPUCCHgroup</w:t>
      </w:r>
      <w:r w:rsidRPr="00346906">
        <w:rPr>
          <w:rFonts w:eastAsia="等线"/>
          <w:lang w:val="x-none" w:eastAsia="zh-CN"/>
        </w:rPr>
        <w:t xml:space="preserve"> is provided, </w:t>
      </w:r>
      <w:r w:rsidRPr="00346906">
        <w:rPr>
          <w:rFonts w:eastAsia="等线"/>
          <w:i/>
          <w:lang w:val="x-none"/>
        </w:rPr>
        <w:t>harq-ACK-SpatialBundlingPU</w:t>
      </w:r>
      <w:r w:rsidRPr="00346906">
        <w:rPr>
          <w:rFonts w:eastAsia="等线"/>
          <w:i/>
          <w:lang w:val="x-none" w:eastAsia="zh-CN"/>
        </w:rPr>
        <w:t>S</w:t>
      </w:r>
      <w:r w:rsidRPr="00346906">
        <w:rPr>
          <w:rFonts w:eastAsia="等线"/>
          <w:i/>
          <w:lang w:val="x-none"/>
        </w:rPr>
        <w:t>CH</w:t>
      </w:r>
      <w:r w:rsidRPr="00346906">
        <w:rPr>
          <w:rFonts w:eastAsia="等线" w:cs="Arial"/>
          <w:lang w:val="x-none" w:eastAsia="zh-CN"/>
        </w:rPr>
        <w:t xml:space="preserve"> is replaced by </w:t>
      </w:r>
      <w:r w:rsidRPr="00346906">
        <w:rPr>
          <w:rFonts w:eastAsia="等线"/>
          <w:i/>
          <w:lang w:val="x-none"/>
        </w:rPr>
        <w:t>harq-ACK-SpatialBundlingPU</w:t>
      </w:r>
      <w:r w:rsidRPr="00346906">
        <w:rPr>
          <w:rFonts w:eastAsia="等线"/>
          <w:i/>
          <w:lang w:val="x-none" w:eastAsia="zh-CN"/>
        </w:rPr>
        <w:t>S</w:t>
      </w:r>
      <w:r w:rsidRPr="00346906">
        <w:rPr>
          <w:rFonts w:eastAsia="等线"/>
          <w:i/>
          <w:lang w:val="x-none"/>
        </w:rPr>
        <w:t>CH</w:t>
      </w:r>
      <w:r w:rsidRPr="00346906">
        <w:rPr>
          <w:rFonts w:eastAsia="等线"/>
          <w:i/>
          <w:szCs w:val="22"/>
          <w:lang w:val="x-none" w:eastAsia="sv-SE"/>
        </w:rPr>
        <w:t>-secondaryPUCCHgroup</w:t>
      </w:r>
      <w:r w:rsidRPr="00346906">
        <w:rPr>
          <w:rFonts w:eastAsia="等线"/>
          <w:lang w:val="x-none" w:eastAsia="zh-CN"/>
        </w:rPr>
        <w:t>.</w:t>
      </w:r>
      <w:r w:rsidRPr="00346906">
        <w:rPr>
          <w:rFonts w:eastAsia="等线"/>
          <w:lang w:eastAsia="zh-CN"/>
        </w:rPr>
        <w:t xml:space="preserve"> </w:t>
      </w:r>
      <w:r w:rsidRPr="00346906">
        <w:rPr>
          <w:rFonts w:eastAsia="等线"/>
          <w:lang w:val="en-US" w:eastAsia="zh-CN"/>
        </w:rPr>
        <w:t xml:space="preserve">If </w:t>
      </w:r>
      <w:r w:rsidRPr="00346906">
        <w:rPr>
          <w:rFonts w:eastAsia="等线"/>
          <w:i/>
          <w:iCs/>
          <w:lang w:val="en-US"/>
        </w:rPr>
        <w:t>uci</w:t>
      </w:r>
      <w:r w:rsidRPr="00346906">
        <w:rPr>
          <w:rFonts w:eastAsia="等线"/>
          <w:i/>
          <w:iCs/>
          <w:lang w:val="x-none"/>
        </w:rPr>
        <w:t>-MuxWithDiffPrio</w:t>
      </w:r>
      <w:r w:rsidRPr="00346906">
        <w:rPr>
          <w:rFonts w:eastAsia="等线"/>
          <w:i/>
          <w:lang w:val="en-US"/>
        </w:rPr>
        <w:t>SecondaryPUCCHgroup</w:t>
      </w:r>
      <w:r w:rsidRPr="00346906">
        <w:rPr>
          <w:rFonts w:eastAsia="等线"/>
          <w:iCs/>
          <w:lang w:val="en-US"/>
        </w:rPr>
        <w:t xml:space="preserve"> </w:t>
      </w:r>
      <w:r w:rsidRPr="00346906">
        <w:rPr>
          <w:rFonts w:eastAsia="等线"/>
          <w:lang w:val="x-none" w:eastAsia="zh-CN"/>
        </w:rPr>
        <w:t xml:space="preserve">is provided, </w:t>
      </w:r>
      <w:r w:rsidRPr="00346906">
        <w:rPr>
          <w:rFonts w:eastAsia="等线"/>
          <w:i/>
          <w:iCs/>
          <w:lang w:val="en-US"/>
        </w:rPr>
        <w:t>uci</w:t>
      </w:r>
      <w:r w:rsidRPr="00346906">
        <w:rPr>
          <w:rFonts w:eastAsia="等线"/>
          <w:i/>
          <w:iCs/>
          <w:lang w:val="x-none"/>
        </w:rPr>
        <w:t>-MuxWithDiffPrio</w:t>
      </w:r>
      <w:r w:rsidRPr="00346906">
        <w:rPr>
          <w:rFonts w:eastAsia="等线" w:cs="Arial"/>
          <w:lang w:val="x-none" w:eastAsia="zh-CN"/>
        </w:rPr>
        <w:t xml:space="preserve"> is replaced by</w:t>
      </w:r>
      <w:r w:rsidRPr="00346906">
        <w:rPr>
          <w:rFonts w:eastAsia="等线" w:cs="Arial"/>
          <w:lang w:val="en-US" w:eastAsia="zh-CN"/>
        </w:rPr>
        <w:t xml:space="preserve"> </w:t>
      </w:r>
      <w:r w:rsidRPr="00346906">
        <w:rPr>
          <w:rFonts w:eastAsia="等线"/>
          <w:i/>
          <w:iCs/>
          <w:lang w:val="en-US"/>
        </w:rPr>
        <w:t>uci</w:t>
      </w:r>
      <w:r w:rsidRPr="00346906">
        <w:rPr>
          <w:rFonts w:eastAsia="等线"/>
          <w:i/>
          <w:iCs/>
          <w:lang w:val="x-none"/>
        </w:rPr>
        <w:t>-MuxWithDiffPrio</w:t>
      </w:r>
      <w:r w:rsidRPr="00346906">
        <w:rPr>
          <w:rFonts w:eastAsia="等线"/>
          <w:i/>
          <w:lang w:val="en-US"/>
        </w:rPr>
        <w:t>SecondaryPUCCHgroup</w:t>
      </w:r>
      <w:r w:rsidRPr="00346906">
        <w:rPr>
          <w:rFonts w:eastAsia="等线"/>
          <w:lang w:val="en-US" w:eastAsia="zh-CN"/>
        </w:rPr>
        <w:t xml:space="preserve">. If </w:t>
      </w:r>
      <w:r w:rsidRPr="00346906">
        <w:rPr>
          <w:rFonts w:eastAsia="等线"/>
          <w:i/>
          <w:lang w:val="en-US"/>
        </w:rPr>
        <w:t>simultaneousPUCCH-PUSCH-secondaryPUCCHgroup</w:t>
      </w:r>
      <w:r w:rsidRPr="00346906">
        <w:rPr>
          <w:rFonts w:eastAsia="等线"/>
          <w:iCs/>
          <w:lang w:val="en-US"/>
        </w:rPr>
        <w:t xml:space="preserve"> </w:t>
      </w:r>
      <w:r w:rsidRPr="00346906">
        <w:rPr>
          <w:rFonts w:eastAsia="等线"/>
          <w:lang w:val="x-none" w:eastAsia="zh-CN"/>
        </w:rPr>
        <w:t xml:space="preserve">is provided, </w:t>
      </w:r>
      <w:r w:rsidRPr="00346906">
        <w:rPr>
          <w:rFonts w:eastAsia="等线"/>
          <w:i/>
          <w:lang w:val="en-US"/>
        </w:rPr>
        <w:t>simultaneousPUCCH-PUSCH</w:t>
      </w:r>
      <w:r w:rsidRPr="00346906">
        <w:rPr>
          <w:rFonts w:eastAsia="等线"/>
          <w:lang w:val="en-US"/>
        </w:rPr>
        <w:t xml:space="preserve"> </w:t>
      </w:r>
      <w:r w:rsidRPr="00346906">
        <w:rPr>
          <w:rFonts w:eastAsia="等线" w:cs="Arial"/>
          <w:lang w:val="x-none" w:eastAsia="zh-CN"/>
        </w:rPr>
        <w:t>is replaced by</w:t>
      </w:r>
      <w:r w:rsidRPr="00346906">
        <w:rPr>
          <w:rFonts w:eastAsia="等线" w:cs="Arial"/>
          <w:lang w:val="en-US" w:eastAsia="zh-CN"/>
        </w:rPr>
        <w:t xml:space="preserve"> </w:t>
      </w:r>
      <w:r w:rsidRPr="00346906">
        <w:rPr>
          <w:rFonts w:eastAsia="等线"/>
          <w:i/>
          <w:lang w:val="en-US"/>
        </w:rPr>
        <w:t>simultaneousPUCCH-PUSCH-SecondaryPUCCHgroup</w:t>
      </w:r>
      <w:r w:rsidRPr="00346906">
        <w:rPr>
          <w:rFonts w:eastAsia="等线"/>
          <w:lang w:val="en-US" w:eastAsia="zh-CN"/>
        </w:rPr>
        <w:t>.</w:t>
      </w:r>
      <w:r w:rsidRPr="00346906">
        <w:rPr>
          <w:rFonts w:eastAsia="等线"/>
          <w:i/>
          <w:iCs/>
          <w:lang w:val="x-none"/>
        </w:rPr>
        <w:t xml:space="preserve"> </w:t>
      </w:r>
      <w:r w:rsidRPr="00346906">
        <w:rPr>
          <w:rFonts w:eastAsia="等线"/>
          <w:lang w:val="en-US" w:eastAsia="zh-CN"/>
        </w:rPr>
        <w:t xml:space="preserve">If </w:t>
      </w:r>
      <w:r w:rsidRPr="00346906">
        <w:rPr>
          <w:rFonts w:eastAsia="等线"/>
          <w:i/>
          <w:lang w:val="en-US" w:eastAsia="zh-CN"/>
        </w:rPr>
        <w:t>pucch-sSCellSecondaryPUCCHgroup</w:t>
      </w:r>
      <w:r w:rsidRPr="00346906">
        <w:rPr>
          <w:rFonts w:eastAsia="等线"/>
          <w:lang w:val="en-US" w:eastAsia="zh-CN"/>
        </w:rPr>
        <w:t xml:space="preserve"> is provided, </w:t>
      </w:r>
      <w:r w:rsidRPr="00346906">
        <w:rPr>
          <w:rFonts w:eastAsia="等线"/>
          <w:i/>
          <w:lang w:val="en-US" w:eastAsia="zh-CN"/>
        </w:rPr>
        <w:t>pucch-sSCell</w:t>
      </w:r>
      <w:r w:rsidRPr="00346906">
        <w:rPr>
          <w:rFonts w:eastAsia="等线"/>
          <w:lang w:val="en-US" w:eastAsia="zh-CN"/>
        </w:rPr>
        <w:t xml:space="preserve"> is replaced by </w:t>
      </w:r>
      <w:r w:rsidRPr="00346906">
        <w:rPr>
          <w:rFonts w:eastAsia="等线"/>
          <w:i/>
          <w:lang w:val="en-US" w:eastAsia="zh-CN"/>
        </w:rPr>
        <w:t>pucch-sSCellSecondaryPUCCHgroup</w:t>
      </w:r>
      <w:r w:rsidRPr="00346906">
        <w:rPr>
          <w:rFonts w:eastAsia="等线"/>
          <w:lang w:val="en-US" w:eastAsia="zh-CN"/>
        </w:rPr>
        <w:t xml:space="preserve">. If </w:t>
      </w:r>
      <w:r w:rsidRPr="00346906">
        <w:rPr>
          <w:rFonts w:eastAsia="等线"/>
          <w:i/>
          <w:lang w:val="en-US" w:eastAsia="zh-CN"/>
        </w:rPr>
        <w:t>pucch-sSCellPatternSecondaryPUCCHgroup</w:t>
      </w:r>
      <w:r w:rsidRPr="00346906">
        <w:rPr>
          <w:rFonts w:eastAsia="等线"/>
          <w:lang w:val="en-US" w:eastAsia="zh-CN"/>
        </w:rPr>
        <w:t xml:space="preserve"> is provided, </w:t>
      </w:r>
      <w:r w:rsidRPr="00346906">
        <w:rPr>
          <w:rFonts w:eastAsia="等线"/>
          <w:i/>
          <w:lang w:val="en-US" w:eastAsia="zh-CN"/>
        </w:rPr>
        <w:t>pucch-sSCellPattern</w:t>
      </w:r>
      <w:r w:rsidRPr="00346906">
        <w:rPr>
          <w:rFonts w:eastAsia="等线"/>
          <w:lang w:val="en-US" w:eastAsia="zh-CN"/>
        </w:rPr>
        <w:t xml:space="preserve"> is replaced by </w:t>
      </w:r>
      <w:r w:rsidRPr="00346906">
        <w:rPr>
          <w:rFonts w:eastAsia="等线"/>
          <w:i/>
          <w:lang w:val="en-US" w:eastAsia="zh-CN"/>
        </w:rPr>
        <w:t>pucch-sSCellPatternSecondaryPUCCHgroup</w:t>
      </w:r>
      <w:r w:rsidRPr="00346906">
        <w:rPr>
          <w:rFonts w:eastAsia="等线"/>
          <w:lang w:val="en-US" w:eastAsia="zh-CN"/>
        </w:rPr>
        <w:t xml:space="preserve">. If </w:t>
      </w:r>
      <w:r w:rsidRPr="00346906">
        <w:rPr>
          <w:rFonts w:eastAsia="等线"/>
          <w:i/>
          <w:lang w:val="en-US" w:eastAsia="zh-CN"/>
        </w:rPr>
        <w:t>pucch-sSCellDynSecondaryPUCCHgroup</w:t>
      </w:r>
      <w:r w:rsidRPr="00346906">
        <w:rPr>
          <w:rFonts w:eastAsia="等线"/>
          <w:lang w:val="en-US" w:eastAsia="zh-CN"/>
        </w:rPr>
        <w:t xml:space="preserve"> is provided, </w:t>
      </w:r>
      <w:r w:rsidRPr="00346906">
        <w:rPr>
          <w:rFonts w:eastAsia="等线"/>
          <w:i/>
          <w:lang w:val="en-US" w:eastAsia="zh-CN"/>
        </w:rPr>
        <w:t>pucch-sSCellDyn</w:t>
      </w:r>
      <w:r w:rsidRPr="00346906">
        <w:rPr>
          <w:rFonts w:eastAsia="等线"/>
          <w:lang w:val="en-US" w:eastAsia="zh-CN"/>
        </w:rPr>
        <w:t xml:space="preserve"> is replaced by </w:t>
      </w:r>
      <w:r w:rsidRPr="00346906">
        <w:rPr>
          <w:rFonts w:eastAsia="等线"/>
          <w:i/>
          <w:lang w:val="en-US" w:eastAsia="zh-CN"/>
        </w:rPr>
        <w:t>pucch-sSCellDynSecondaryPUCCHgroup</w:t>
      </w:r>
      <w:r w:rsidRPr="00346906">
        <w:rPr>
          <w:rFonts w:eastAsia="等线"/>
          <w:lang w:val="en-US" w:eastAsia="zh-CN"/>
        </w:rPr>
        <w:t xml:space="preserve">. If </w:t>
      </w:r>
      <w:r w:rsidRPr="00346906">
        <w:rPr>
          <w:rFonts w:eastAsia="等线"/>
          <w:i/>
          <w:lang w:val="en-US" w:eastAsia="zh-CN"/>
        </w:rPr>
        <w:t>pdsch-HARQ-ACK-EnhType3SecondaryToAddModList</w:t>
      </w:r>
      <w:r w:rsidRPr="00346906">
        <w:rPr>
          <w:rFonts w:eastAsia="等线"/>
          <w:lang w:val="en-US" w:eastAsia="zh-CN"/>
        </w:rPr>
        <w:t xml:space="preserve"> is provided, </w:t>
      </w:r>
      <w:r w:rsidRPr="00346906">
        <w:rPr>
          <w:rFonts w:eastAsia="等线"/>
          <w:i/>
          <w:lang w:val="en-US" w:eastAsia="zh-CN"/>
        </w:rPr>
        <w:t>pdsch-HARQ-ACK-EnhType3ToAddModList</w:t>
      </w:r>
      <w:r w:rsidRPr="00346906">
        <w:rPr>
          <w:rFonts w:eastAsia="等线"/>
          <w:lang w:val="en-US" w:eastAsia="zh-CN"/>
        </w:rPr>
        <w:t xml:space="preserve"> is replaced by </w:t>
      </w:r>
      <w:r w:rsidRPr="00346906">
        <w:rPr>
          <w:rFonts w:eastAsia="等线"/>
          <w:i/>
          <w:lang w:val="en-US" w:eastAsia="zh-CN"/>
        </w:rPr>
        <w:t>pdsch-HARQ-ACK-EnhType3SecondaryToAddModList</w:t>
      </w:r>
      <w:r w:rsidRPr="00346906">
        <w:rPr>
          <w:rFonts w:eastAsia="等线"/>
          <w:lang w:val="en-US" w:eastAsia="zh-CN"/>
        </w:rPr>
        <w:t xml:space="preserve">. If </w:t>
      </w:r>
      <w:r w:rsidRPr="00346906">
        <w:rPr>
          <w:rFonts w:eastAsia="等线"/>
          <w:i/>
          <w:lang w:val="en-US" w:eastAsia="zh-CN"/>
        </w:rPr>
        <w:t>pdsch-HARQ-ACK-RetxSecondaryPUCCHgroup</w:t>
      </w:r>
      <w:r w:rsidRPr="00346906">
        <w:rPr>
          <w:rFonts w:eastAsia="等线"/>
          <w:lang w:val="en-US" w:eastAsia="zh-CN"/>
        </w:rPr>
        <w:t xml:space="preserve"> is provided, </w:t>
      </w:r>
      <w:r w:rsidRPr="00346906">
        <w:rPr>
          <w:rFonts w:eastAsia="等线"/>
          <w:i/>
          <w:lang w:val="en-US" w:eastAsia="zh-CN"/>
        </w:rPr>
        <w:t>pdsch-HARQ-ACK-Retx</w:t>
      </w:r>
      <w:r w:rsidRPr="00346906">
        <w:rPr>
          <w:rFonts w:eastAsia="等线"/>
          <w:lang w:val="en-US" w:eastAsia="zh-CN"/>
        </w:rPr>
        <w:t xml:space="preserve"> is replaced by </w:t>
      </w:r>
      <w:r w:rsidRPr="00346906">
        <w:rPr>
          <w:rFonts w:eastAsia="等线"/>
          <w:i/>
          <w:lang w:val="en-US" w:eastAsia="zh-CN"/>
        </w:rPr>
        <w:t>pdsch-HARQ-ACK-RetxSecondaryPUCCHgroup</w:t>
      </w:r>
      <w:r w:rsidRPr="00346906">
        <w:rPr>
          <w:rFonts w:eastAsia="等线"/>
          <w:lang w:val="en-US" w:eastAsia="zh-CN"/>
        </w:rPr>
        <w:t>.</w:t>
      </w:r>
    </w:p>
    <w:p w14:paraId="3A945D82" w14:textId="77777777" w:rsidR="00346906" w:rsidRPr="00346906" w:rsidRDefault="00346906" w:rsidP="00346906">
      <w:pPr>
        <w:spacing w:afterLines="50" w:after="120"/>
        <w:rPr>
          <w:rFonts w:eastAsia="Times New Roman"/>
          <w:lang w:val="en-US"/>
        </w:rPr>
      </w:pPr>
      <w:r w:rsidRPr="00346906">
        <w:rPr>
          <w:rFonts w:eastAsia="Times New Roman"/>
          <w:lang w:val="en-US"/>
        </w:rPr>
        <w:t xml:space="preserve">If a UE is provided </w:t>
      </w:r>
      <w:bookmarkStart w:id="11" w:name="_Hlk136453282"/>
      <w:r w:rsidRPr="00346906">
        <w:rPr>
          <w:rFonts w:eastAsia="Times New Roman"/>
          <w:i/>
          <w:iCs/>
          <w:lang w:val="en-US"/>
        </w:rPr>
        <w:t>MC-DCI-SetofCells</w:t>
      </w:r>
      <w:bookmarkEnd w:id="11"/>
      <w:r w:rsidRPr="00346906">
        <w:rPr>
          <w:rFonts w:eastAsia="Times New Roman"/>
          <w:lang w:val="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p>
    <w:p w14:paraId="68D40796" w14:textId="77777777" w:rsidR="00346906" w:rsidRPr="00346906" w:rsidRDefault="00346906" w:rsidP="00346906">
      <w:pPr>
        <w:spacing w:afterLines="50" w:after="120"/>
        <w:rPr>
          <w:rFonts w:eastAsia="Times New Roman"/>
          <w:lang w:val="en-US"/>
        </w:rPr>
      </w:pPr>
      <w:r w:rsidRPr="00346906">
        <w:rPr>
          <w:rFonts w:eastAsia="Times New Roman"/>
          <w:lang w:val="en-US"/>
        </w:rPr>
        <w:t xml:space="preserve">For unpaired spectrum operation, if a UE is provided a </w:t>
      </w:r>
      <w:r w:rsidRPr="00346906">
        <w:rPr>
          <w:rFonts w:eastAsia="Times New Roman" w:hint="eastAsia"/>
          <w:lang w:val="en-US" w:eastAsia="zh-CN"/>
        </w:rPr>
        <w:t>PUCCH</w:t>
      </w:r>
      <w:r w:rsidRPr="00346906">
        <w:rPr>
          <w:rFonts w:eastAsia="Times New Roman"/>
          <w:lang w:val="en-US" w:eastAsia="zh-CN"/>
        </w:rPr>
        <w:t xml:space="preserve">-sSCell </w:t>
      </w:r>
      <w:r w:rsidRPr="00346906">
        <w:rPr>
          <w:rFonts w:eastAsia="Times New Roman"/>
          <w:lang w:val="en-US"/>
        </w:rPr>
        <w:t xml:space="preserve">as described in clause 9.A, the UE shall apply the procedures described in this clause for both the </w:t>
      </w:r>
      <w:r w:rsidRPr="00346906">
        <w:rPr>
          <w:rFonts w:eastAsia="Times New Roman" w:hint="eastAsia"/>
          <w:lang w:val="en-US" w:eastAsia="zh-CN"/>
        </w:rPr>
        <w:t xml:space="preserve">primary </w:t>
      </w:r>
      <w:r w:rsidRPr="00346906">
        <w:rPr>
          <w:rFonts w:eastAsia="Times New Roman"/>
          <w:lang w:val="en-US" w:eastAsia="zh-CN"/>
        </w:rPr>
        <w:t>cell</w:t>
      </w:r>
      <w:r w:rsidRPr="00346906">
        <w:rPr>
          <w:rFonts w:eastAsia="Times New Roman"/>
          <w:lang w:val="en-US"/>
        </w:rPr>
        <w:t xml:space="preserve"> and </w:t>
      </w:r>
      <w:r w:rsidRPr="00346906">
        <w:rPr>
          <w:rFonts w:eastAsia="Times New Roman"/>
          <w:lang w:val="en-US" w:eastAsia="zh-CN"/>
        </w:rPr>
        <w:t>the PUCCH-sSCell</w:t>
      </w:r>
      <w:r w:rsidRPr="00346906">
        <w:rPr>
          <w:rFonts w:eastAsia="Times New Roman"/>
          <w:lang w:val="en-US"/>
        </w:rPr>
        <w:t>.</w:t>
      </w:r>
    </w:p>
    <w:p w14:paraId="2933EAA6" w14:textId="77777777" w:rsidR="00346906" w:rsidRPr="00346906" w:rsidRDefault="00346906" w:rsidP="00346906">
      <w:pPr>
        <w:spacing w:afterLines="50" w:after="120"/>
        <w:rPr>
          <w:rFonts w:eastAsia="宋体"/>
          <w:lang w:val="en-US" w:eastAsia="zh-CN"/>
        </w:rPr>
      </w:pPr>
      <w:r w:rsidRPr="00346906">
        <w:rPr>
          <w:rFonts w:eastAsia="宋体" w:hint="eastAsia"/>
          <w:lang w:val="en-US" w:eastAsia="zh-CN"/>
        </w:rPr>
        <w:t xml:space="preserve">If a UE is provided </w:t>
      </w:r>
      <w:r w:rsidRPr="00346906">
        <w:rPr>
          <w:rFonts w:eastAsia="Times New Roman"/>
          <w:i/>
          <w:iCs/>
          <w:lang w:val="en-US"/>
        </w:rPr>
        <w:t>pdsch-HARQ-ACK-CodebookList</w:t>
      </w:r>
      <w:r w:rsidRPr="00346906">
        <w:rPr>
          <w:rFonts w:eastAsia="宋体" w:hint="eastAsia"/>
          <w:i/>
          <w:iCs/>
          <w:lang w:val="en-US" w:eastAsia="zh-CN"/>
        </w:rPr>
        <w:t>-r16</w:t>
      </w:r>
      <w:r w:rsidRPr="00346906">
        <w:rPr>
          <w:rFonts w:eastAsia="宋体" w:hint="eastAsia"/>
          <w:iCs/>
          <w:lang w:val="en-US" w:eastAsia="zh-CN"/>
        </w:rPr>
        <w:t xml:space="preserve">, </w:t>
      </w:r>
      <w:r w:rsidRPr="00346906">
        <w:rPr>
          <w:rFonts w:eastAsia="Times New Roman"/>
          <w:i/>
          <w:iCs/>
          <w:lang w:val="en-US"/>
        </w:rPr>
        <w:t>pdsch-HARQ-ACK-Codebook</w:t>
      </w:r>
      <w:r w:rsidRPr="00346906">
        <w:rPr>
          <w:rFonts w:eastAsia="宋体" w:hint="eastAsia"/>
          <w:i/>
          <w:iCs/>
          <w:lang w:val="en-US" w:eastAsia="zh-CN"/>
        </w:rPr>
        <w:t xml:space="preserve"> </w:t>
      </w:r>
      <w:r w:rsidRPr="00346906">
        <w:rPr>
          <w:rFonts w:eastAsia="宋体" w:hint="eastAsia"/>
          <w:iCs/>
          <w:lang w:val="en-US" w:eastAsia="zh-CN"/>
        </w:rPr>
        <w:t>is replaced by</w:t>
      </w:r>
      <w:r w:rsidRPr="00346906">
        <w:rPr>
          <w:rFonts w:eastAsia="宋体"/>
          <w:iCs/>
          <w:lang w:val="en-US" w:eastAsia="zh-CN"/>
        </w:rPr>
        <w:t xml:space="preserve"> the relevant entry in</w:t>
      </w:r>
      <w:r w:rsidRPr="00346906">
        <w:rPr>
          <w:rFonts w:eastAsia="宋体" w:hint="eastAsia"/>
          <w:iCs/>
          <w:lang w:val="en-US" w:eastAsia="zh-CN"/>
        </w:rPr>
        <w:t xml:space="preserve"> </w:t>
      </w:r>
      <w:r w:rsidRPr="00346906">
        <w:rPr>
          <w:rFonts w:eastAsia="Times New Roman"/>
          <w:i/>
          <w:iCs/>
          <w:lang w:val="en-US"/>
        </w:rPr>
        <w:t>pdsch-HARQ-ACK-CodebookList</w:t>
      </w:r>
      <w:r w:rsidRPr="00346906">
        <w:rPr>
          <w:rFonts w:eastAsia="宋体" w:hint="eastAsia"/>
          <w:i/>
          <w:iCs/>
          <w:lang w:val="en-US" w:eastAsia="zh-CN"/>
        </w:rPr>
        <w:t>-r16</w:t>
      </w:r>
      <w:r w:rsidRPr="00346906">
        <w:rPr>
          <w:rFonts w:eastAsia="宋体" w:hint="eastAsia"/>
          <w:lang w:val="en-US" w:eastAsia="zh-CN"/>
        </w:rPr>
        <w:t>.</w:t>
      </w:r>
    </w:p>
    <w:p w14:paraId="47BD9E06" w14:textId="77777777" w:rsidR="00346906" w:rsidRPr="00346906" w:rsidRDefault="00346906" w:rsidP="00346906">
      <w:pPr>
        <w:spacing w:afterLines="50" w:after="120"/>
        <w:rPr>
          <w:rFonts w:eastAsia="Times New Roman"/>
          <w:lang w:val="en-US" w:eastAsia="ko-KR"/>
        </w:rPr>
      </w:pPr>
      <w:r w:rsidRPr="00346906">
        <w:rPr>
          <w:rFonts w:eastAsia="Times New Roman"/>
          <w:lang w:val="en-US" w:eastAsia="ko-KR"/>
        </w:rPr>
        <w:t xml:space="preserve">In the remaining of this clause, when a PDCCH reception by a UE includes two PDCCH candidates from corresponding search space sets, as described in clause </w:t>
      </w:r>
      <w:proofErr w:type="gramStart"/>
      <w:r w:rsidRPr="00346906">
        <w:rPr>
          <w:rFonts w:eastAsia="Times New Roman"/>
          <w:lang w:val="en-US" w:eastAsia="ko-KR"/>
        </w:rPr>
        <w:t>10.1</w:t>
      </w:r>
      <w:proofErr w:type="gramEnd"/>
    </w:p>
    <w:p w14:paraId="50641D1A" w14:textId="77777777" w:rsidR="00346906" w:rsidRPr="00346906" w:rsidRDefault="00346906" w:rsidP="00346906">
      <w:pPr>
        <w:spacing w:afterLines="50" w:after="120"/>
        <w:ind w:left="568" w:hanging="284"/>
        <w:rPr>
          <w:rFonts w:eastAsia="等线" w:cs="Calibri"/>
          <w:lang w:val="x-none"/>
        </w:rPr>
      </w:pPr>
      <w:r w:rsidRPr="00346906">
        <w:rPr>
          <w:rFonts w:eastAsia="等线"/>
          <w:lang w:val="x-none"/>
        </w:rPr>
        <w:t>-</w:t>
      </w:r>
      <w:r w:rsidRPr="00346906">
        <w:rPr>
          <w:rFonts w:eastAsia="等线"/>
          <w:lang w:val="x-none"/>
        </w:rPr>
        <w:tab/>
      </w:r>
      <w:r w:rsidRPr="00346906">
        <w:rPr>
          <w:rFonts w:eastAsia="等线"/>
          <w:lang w:val="en-US" w:eastAsia="ko-KR"/>
        </w:rPr>
        <w:t>a</w:t>
      </w:r>
      <w:r w:rsidRPr="00346906">
        <w:rPr>
          <w:rFonts w:eastAsia="等线"/>
          <w:lang w:val="x-none" w:eastAsia="ko-KR"/>
        </w:rPr>
        <w:t xml:space="preserve"> PDCCH </w:t>
      </w:r>
      <w:r w:rsidRPr="00346906">
        <w:rPr>
          <w:rFonts w:eastAsia="等线"/>
          <w:lang w:val="en-US" w:eastAsia="ko-KR"/>
        </w:rPr>
        <w:t>monitoring occasion is the union of the PDCCH monitoring occasions for the two PDCCH candidates</w:t>
      </w:r>
    </w:p>
    <w:p w14:paraId="2BBD4EE1" w14:textId="77777777" w:rsidR="00346906" w:rsidRPr="00346906" w:rsidRDefault="00346906" w:rsidP="00346906">
      <w:pPr>
        <w:spacing w:afterLines="50" w:after="120"/>
        <w:ind w:left="568" w:hanging="284"/>
        <w:rPr>
          <w:rFonts w:eastAsia="等线" w:cs="Calibri"/>
          <w:lang w:val="x-none"/>
        </w:rPr>
      </w:pPr>
      <w:r w:rsidRPr="00346906">
        <w:rPr>
          <w:rFonts w:eastAsia="等线"/>
          <w:lang w:val="x-none"/>
        </w:rPr>
        <w:t>-</w:t>
      </w:r>
      <w:r w:rsidRPr="00346906">
        <w:rPr>
          <w:rFonts w:eastAsia="等线"/>
          <w:lang w:val="x-none"/>
        </w:rPr>
        <w:tab/>
      </w:r>
      <w:r w:rsidRPr="00346906">
        <w:rPr>
          <w:rFonts w:eastAsia="等线"/>
          <w:lang w:val="x-none" w:eastAsia="ko-KR"/>
        </w:rPr>
        <w:t>the start of the PDCCH reception is the start of the earlier PDCCH candidate</w:t>
      </w:r>
    </w:p>
    <w:p w14:paraId="1887DED0" w14:textId="77777777" w:rsidR="00346906" w:rsidRPr="00346906" w:rsidRDefault="00346906" w:rsidP="00346906">
      <w:pPr>
        <w:spacing w:afterLines="50" w:after="120"/>
        <w:ind w:left="568" w:hanging="284"/>
        <w:rPr>
          <w:rFonts w:eastAsia="等线" w:cs="Calibri"/>
          <w:lang w:val="en-US"/>
        </w:rPr>
      </w:pPr>
      <w:r w:rsidRPr="00346906">
        <w:rPr>
          <w:rFonts w:eastAsia="等线"/>
          <w:lang w:val="x-none"/>
        </w:rPr>
        <w:t>-</w:t>
      </w:r>
      <w:r w:rsidRPr="00346906">
        <w:rPr>
          <w:rFonts w:eastAsia="等线"/>
          <w:lang w:val="x-none"/>
        </w:rPr>
        <w:tab/>
      </w:r>
      <w:r w:rsidRPr="00346906">
        <w:rPr>
          <w:rFonts w:eastAsia="等线"/>
          <w:lang w:val="x-none" w:eastAsia="ko-KR"/>
        </w:rPr>
        <w:t xml:space="preserve">the end of the PDCCH reception </w:t>
      </w:r>
      <w:r w:rsidRPr="00346906">
        <w:rPr>
          <w:rFonts w:eastAsia="等线"/>
          <w:lang w:val="en-US" w:eastAsia="ko-KR"/>
        </w:rPr>
        <w:t>is</w:t>
      </w:r>
      <w:r w:rsidRPr="00346906">
        <w:rPr>
          <w:rFonts w:eastAsia="等线"/>
          <w:lang w:val="x-none" w:eastAsia="ko-KR"/>
        </w:rPr>
        <w:t xml:space="preserve"> the end of the PDCCH candidate</w:t>
      </w:r>
      <w:r w:rsidRPr="00346906">
        <w:rPr>
          <w:rFonts w:eastAsia="等线"/>
          <w:lang w:val="en-US" w:eastAsia="ko-KR"/>
        </w:rPr>
        <w:t xml:space="preserve"> that ends later</w:t>
      </w:r>
    </w:p>
    <w:p w14:paraId="2F7B9992" w14:textId="77777777" w:rsidR="00346906" w:rsidRPr="00346906" w:rsidRDefault="00346906" w:rsidP="00346906">
      <w:pPr>
        <w:spacing w:afterLines="50" w:after="120"/>
        <w:rPr>
          <w:rFonts w:eastAsia="Times New Roman"/>
          <w:lang w:val="en-US" w:eastAsia="ko-KR"/>
        </w:rPr>
      </w:pPr>
      <w:r w:rsidRPr="00346906">
        <w:rPr>
          <w:rFonts w:eastAsia="Times New Roman"/>
          <w:lang w:val="en-US" w:eastAsia="ko-KR"/>
        </w:rPr>
        <w:t xml:space="preserve">The PDCCH reception includes the two PDCCH candidates also when </w:t>
      </w:r>
      <w:r w:rsidRPr="00346906">
        <w:rPr>
          <w:rFonts w:eastAsia="Times New Roman"/>
          <w:iCs/>
          <w:lang w:val="en-US" w:eastAsia="zh-CN"/>
        </w:rPr>
        <w:t>the UE is not required to monitor one of the two PDCCH candidates as described in clauses 10 (except clause 10.4), 11.1, 11.1.1</w:t>
      </w:r>
      <w:r w:rsidRPr="00346906">
        <w:rPr>
          <w:rFonts w:eastAsia="Times New Roman" w:hint="eastAsia"/>
          <w:iCs/>
          <w:lang w:val="en-US" w:eastAsia="zh-CN"/>
        </w:rPr>
        <w:t xml:space="preserve"> and 17.2</w:t>
      </w:r>
      <w:r w:rsidRPr="00346906">
        <w:rPr>
          <w:rFonts w:eastAsia="Times New Roman"/>
          <w:iCs/>
          <w:lang w:val="en-US" w:eastAsia="zh-CN"/>
        </w:rPr>
        <w:t>.</w:t>
      </w:r>
    </w:p>
    <w:p w14:paraId="33BF3EDF" w14:textId="00F69B8A" w:rsidR="00346906" w:rsidRDefault="00346906" w:rsidP="00346906">
      <w:pPr>
        <w:spacing w:afterLines="50" w:after="120"/>
        <w:rPr>
          <w:rFonts w:eastAsia="Times New Roman"/>
          <w:lang w:val="en-US" w:eastAsia="ko-KR"/>
        </w:rPr>
      </w:pPr>
      <w:r w:rsidRPr="00346906">
        <w:rPr>
          <w:rFonts w:eastAsia="Times New Roman"/>
          <w:lang w:val="en-US" w:eastAsia="ko-KR"/>
        </w:rPr>
        <w:t>In the remaining of this clause, a last DCI format is from a set of detected DCI formats for which the UE would provide HARQ-ACK information in a PUCCH in a same slot. D</w:t>
      </w:r>
      <w:r w:rsidRPr="00346906">
        <w:rPr>
          <w:rFonts w:eastAsia="Times New Roman"/>
          <w:lang w:val="en-US" w:eastAsia="zh-CN"/>
        </w:rPr>
        <w:t>etected DCI format</w:t>
      </w:r>
      <w:r w:rsidRPr="00346906">
        <w:rPr>
          <w:rFonts w:eastAsia="Times New Roman" w:hint="eastAsia"/>
          <w:lang w:val="en-US" w:eastAsia="zh-CN"/>
        </w:rPr>
        <w:t xml:space="preserve">s </w:t>
      </w:r>
      <w:r w:rsidRPr="00346906">
        <w:rPr>
          <w:rFonts w:eastAsia="Times New Roman"/>
          <w:lang w:val="en-US" w:eastAsia="zh-CN"/>
        </w:rPr>
        <w:t xml:space="preserve">are first indexed in ascending order across indexes of respective scheduled cells for a same PDCCH monitoring </w:t>
      </w:r>
      <w:proofErr w:type="gramStart"/>
      <w:r w:rsidRPr="00346906">
        <w:rPr>
          <w:rFonts w:eastAsia="Times New Roman"/>
          <w:lang w:val="en-US" w:eastAsia="zh-CN"/>
        </w:rPr>
        <w:t>occasion, and</w:t>
      </w:r>
      <w:proofErr w:type="gramEnd"/>
      <w:r w:rsidRPr="00346906">
        <w:rPr>
          <w:rFonts w:eastAsia="Times New Roman"/>
          <w:lang w:val="en-US" w:eastAsia="zh-CN"/>
        </w:rPr>
        <w:t xml:space="preserve"> are then indexed in ascending order across indexes of PDCCH monitoring occasions. For indexing a detected DCI format associated with two or more scheduled cells, a respective scheduled cell is the one with the smallest index among the two or more scheduled cells. </w:t>
      </w:r>
      <w:r w:rsidRPr="00346906">
        <w:rPr>
          <w:rFonts w:eastAsia="Times New Roman"/>
          <w:lang w:val="en-US" w:eastAsia="zh-CN"/>
        </w:rPr>
        <w:lastRenderedPageBreak/>
        <w:t xml:space="preserve">For </w:t>
      </w:r>
      <w:r w:rsidRPr="00346906">
        <w:rPr>
          <w:rFonts w:eastAsia="Times New Roman"/>
          <w:iCs/>
          <w:lang w:val="en-US" w:eastAsia="zh-CN"/>
        </w:rPr>
        <w:t>a PDCCH monitoring occasion and a scheduled cell,</w:t>
      </w:r>
      <w:r w:rsidRPr="00346906">
        <w:rPr>
          <w:rFonts w:eastAsia="Times New Roman"/>
          <w:lang w:val="en-US" w:eastAsia="zh-CN"/>
        </w:rPr>
        <w:t xml:space="preserve"> if a UE is not provided </w:t>
      </w:r>
      <w:r w:rsidRPr="00346906">
        <w:rPr>
          <w:rFonts w:eastAsia="Times New Roman"/>
          <w:i/>
          <w:iCs/>
          <w:lang w:val="en-US" w:eastAsia="zh-CN"/>
        </w:rPr>
        <w:t>coresetPoolIndex</w:t>
      </w:r>
      <w:r w:rsidRPr="00346906">
        <w:rPr>
          <w:rFonts w:eastAsia="Times New Roman"/>
          <w:lang w:val="en-US" w:eastAsia="zh-CN"/>
        </w:rPr>
        <w:t xml:space="preserve"> or is provided </w:t>
      </w:r>
      <w:r w:rsidRPr="00346906">
        <w:rPr>
          <w:rFonts w:eastAsia="Times New Roman"/>
          <w:i/>
          <w:iCs/>
          <w:lang w:val="en-US" w:eastAsia="zh-CN"/>
        </w:rPr>
        <w:t>coresetPoolIndex</w:t>
      </w:r>
      <w:r w:rsidRPr="00346906">
        <w:rPr>
          <w:rFonts w:eastAsia="Times New Roman"/>
          <w:lang w:val="en-US" w:eastAsia="zh-CN"/>
        </w:rPr>
        <w:t xml:space="preserve"> with value 0 for one or more first CORESETs and is provided</w:t>
      </w:r>
      <w:r w:rsidRPr="00346906">
        <w:rPr>
          <w:rFonts w:eastAsia="Times New Roman"/>
          <w:i/>
          <w:iCs/>
          <w:lang w:val="en-US" w:eastAsia="zh-CN"/>
        </w:rPr>
        <w:t xml:space="preserve"> coresetPoolIndex</w:t>
      </w:r>
      <w:r w:rsidRPr="00346906">
        <w:rPr>
          <w:rFonts w:eastAsia="Times New Roman"/>
          <w:lang w:val="en-US" w:eastAsia="zh-CN"/>
        </w:rPr>
        <w:t xml:space="preserve"> with value 1 for one or more second CORESETs on an active DL BWP of a serving cell, and is provided </w:t>
      </w:r>
      <w:r w:rsidRPr="00346906">
        <w:rPr>
          <w:rFonts w:eastAsia="Times New Roman"/>
          <w:i/>
          <w:lang w:val="en-US" w:eastAsia="zh-CN"/>
        </w:rPr>
        <w:t>ackNackFeedbackMode</w:t>
      </w:r>
      <w:r w:rsidRPr="00346906">
        <w:rPr>
          <w:rFonts w:eastAsia="Times New Roman"/>
          <w:i/>
          <w:iCs/>
          <w:lang w:val="en-US" w:eastAsia="zh-CN"/>
        </w:rPr>
        <w:t xml:space="preserve"> </w:t>
      </w:r>
      <w:r w:rsidRPr="00346906">
        <w:rPr>
          <w:rFonts w:eastAsia="Times New Roman"/>
          <w:lang w:val="en-US" w:eastAsia="zh-CN"/>
        </w:rPr>
        <w:t>=</w:t>
      </w:r>
      <w:r w:rsidRPr="00346906">
        <w:rPr>
          <w:rFonts w:eastAsia="Times New Roman"/>
          <w:i/>
          <w:iCs/>
          <w:lang w:val="en-US" w:eastAsia="zh-CN"/>
        </w:rPr>
        <w:t xml:space="preserve"> joint</w:t>
      </w:r>
      <w:r w:rsidRPr="00346906">
        <w:rPr>
          <w:rFonts w:eastAsia="Times New Roman"/>
          <w:iCs/>
          <w:lang w:val="en-US" w:eastAsia="zh-CN"/>
        </w:rPr>
        <w:t xml:space="preserve"> for the active UL BWP, detected DCI formats from PDCCH receptions in the first CORESETs are indexed prior to detected DCI formats from PDCCH receptions in the second CORESETs</w:t>
      </w:r>
      <w:r w:rsidRPr="00346906">
        <w:rPr>
          <w:rFonts w:eastAsia="Times New Roman"/>
          <w:lang w:val="en-US" w:eastAsia="ko-KR"/>
        </w:rPr>
        <w:t>.</w:t>
      </w:r>
    </w:p>
    <w:p w14:paraId="68BDDDB4" w14:textId="77777777" w:rsidR="00346906" w:rsidRPr="00346906" w:rsidRDefault="00346906" w:rsidP="00346906">
      <w:pPr>
        <w:spacing w:afterLines="50" w:after="120"/>
        <w:rPr>
          <w:ins w:id="12" w:author="CATT" w:date="2023-11-16T09:49:00Z"/>
          <w:rFonts w:eastAsia="Times New Roman"/>
          <w:lang w:eastAsia="ko-KR"/>
        </w:rPr>
      </w:pPr>
      <w:proofErr w:type="gramStart"/>
      <w:ins w:id="13" w:author="CATT" w:date="2023-11-16T09:49:00Z">
        <w:r w:rsidRPr="00346906">
          <w:rPr>
            <w:rFonts w:eastAsia="Times New Roman"/>
            <w:lang w:eastAsia="ko-KR"/>
          </w:rPr>
          <w:t>For the purpose of</w:t>
        </w:r>
        <w:proofErr w:type="gramEnd"/>
        <w:r w:rsidRPr="00346906">
          <w:rPr>
            <w:rFonts w:eastAsia="Times New Roman"/>
            <w:lang w:eastAsia="ko-KR"/>
          </w:rPr>
          <w:t xml:space="preserve"> determining timeline conditions in this clause,</w:t>
        </w:r>
      </w:ins>
    </w:p>
    <w:p w14:paraId="56EF4058" w14:textId="77777777" w:rsidR="00346906" w:rsidRPr="00346906" w:rsidRDefault="00346906">
      <w:pPr>
        <w:spacing w:afterLines="50" w:after="120"/>
        <w:ind w:left="568" w:hanging="284"/>
        <w:rPr>
          <w:ins w:id="14" w:author="CATT" w:date="2023-11-16T09:49:00Z"/>
          <w:rFonts w:eastAsia="等线"/>
          <w:lang w:val="en-US" w:eastAsia="ko-KR"/>
          <w:rPrChange w:id="15" w:author="CATT" w:date="2023-11-16T09:49:00Z">
            <w:rPr>
              <w:ins w:id="16" w:author="CATT" w:date="2023-11-16T09:49:00Z"/>
              <w:rFonts w:eastAsia="Times New Roman"/>
              <w:lang w:eastAsia="ko-KR"/>
            </w:rPr>
          </w:rPrChange>
        </w:rPr>
        <w:pPrChange w:id="17" w:author="CATT" w:date="2023-11-16T09:49:00Z">
          <w:pPr>
            <w:spacing w:afterLines="50" w:after="120"/>
          </w:pPr>
        </w:pPrChange>
      </w:pPr>
      <w:ins w:id="18" w:author="CATT" w:date="2023-11-16T09:49:00Z">
        <w:r w:rsidRPr="00346906">
          <w:rPr>
            <w:rFonts w:eastAsia="等线"/>
            <w:lang w:val="en-US" w:eastAsia="ko-KR"/>
            <w:rPrChange w:id="19" w:author="CATT" w:date="2023-11-16T09:49:00Z">
              <w:rPr>
                <w:rFonts w:eastAsia="Times New Roman"/>
                <w:lang w:eastAsia="ko-KR"/>
              </w:rPr>
            </w:rPrChange>
          </w:rPr>
          <w:t>-</w:t>
        </w:r>
        <w:r w:rsidRPr="00346906">
          <w:rPr>
            <w:rFonts w:eastAsia="等线"/>
            <w:lang w:val="en-US" w:eastAsia="ko-KR"/>
            <w:rPrChange w:id="20" w:author="CATT" w:date="2023-11-16T09:49:00Z">
              <w:rPr>
                <w:rFonts w:eastAsia="Times New Roman"/>
                <w:lang w:eastAsia="ko-KR"/>
              </w:rPr>
            </w:rPrChange>
          </w:rPr>
          <w:tab/>
          <w:t>If a UE would transmit a PUCCH with HARQ-ACK information in response to a first SPS PDSCH reception after an activation of SPS PDSCH receptions, the PUCCH is considered as a PUCCH transmission in response to a DCI format detection</w:t>
        </w:r>
      </w:ins>
    </w:p>
    <w:p w14:paraId="0FB9A1A0" w14:textId="338456C5" w:rsidR="00346906" w:rsidRPr="00346906" w:rsidRDefault="00346906">
      <w:pPr>
        <w:spacing w:afterLines="50" w:after="120"/>
        <w:ind w:left="568" w:hanging="284"/>
        <w:rPr>
          <w:rFonts w:eastAsia="等线"/>
          <w:lang w:val="en-US" w:eastAsia="ko-KR"/>
          <w:rPrChange w:id="21" w:author="CATT" w:date="2023-11-16T09:49:00Z">
            <w:rPr>
              <w:rFonts w:eastAsia="Times New Roman"/>
              <w:lang w:val="en-US" w:eastAsia="ko-KR"/>
            </w:rPr>
          </w:rPrChange>
        </w:rPr>
        <w:pPrChange w:id="22" w:author="CATT" w:date="2023-11-16T09:49:00Z">
          <w:pPr>
            <w:spacing w:afterLines="50" w:after="120"/>
          </w:pPr>
        </w:pPrChange>
      </w:pPr>
      <w:ins w:id="23" w:author="CATT" w:date="2023-11-16T09:49:00Z">
        <w:r w:rsidRPr="00346906">
          <w:rPr>
            <w:rFonts w:eastAsia="等线"/>
            <w:lang w:val="en-US" w:eastAsia="ko-KR"/>
            <w:rPrChange w:id="24" w:author="CATT" w:date="2023-11-16T09:49:00Z">
              <w:rPr>
                <w:rFonts w:eastAsia="Times New Roman"/>
                <w:lang w:eastAsia="ko-KR"/>
              </w:rPr>
            </w:rPrChange>
          </w:rPr>
          <w:t>-</w:t>
        </w:r>
        <w:r w:rsidRPr="00346906">
          <w:rPr>
            <w:rFonts w:eastAsia="等线"/>
            <w:lang w:val="en-US" w:eastAsia="ko-KR"/>
            <w:rPrChange w:id="25" w:author="CATT" w:date="2023-11-16T09:49:00Z">
              <w:rPr>
                <w:rFonts w:eastAsia="Times New Roman"/>
                <w:lang w:eastAsia="ko-KR"/>
              </w:rPr>
            </w:rPrChange>
          </w:rPr>
          <w:tab/>
          <w:t>If a UE would transmit a configured grant Type 2 PUSCH in the first transmission occasion after an activation of configured grant Type 2 PUSCH transmissions, the PUSCH is considered as a PUSCH transmission in response to a DCI format detection</w:t>
        </w:r>
      </w:ins>
    </w:p>
    <w:p w14:paraId="5CB768F6" w14:textId="77777777" w:rsidR="00346906" w:rsidRDefault="00346906" w:rsidP="00346906">
      <w:pPr>
        <w:spacing w:before="120" w:line="280" w:lineRule="atLeast"/>
        <w:jc w:val="center"/>
        <w:rPr>
          <w:ins w:id="26" w:author="Yanping" w:date="2023-10-13T14:10:00Z"/>
          <w:b/>
          <w:iCs/>
          <w:color w:val="FF0000"/>
          <w:lang w:eastAsia="zh-CN"/>
        </w:rPr>
      </w:pPr>
      <w:r>
        <w:rPr>
          <w:b/>
          <w:iCs/>
          <w:color w:val="FF0000"/>
        </w:rPr>
        <w:t>&lt;Unchanged parts are omitted&gt;</w:t>
      </w:r>
    </w:p>
    <w:p w14:paraId="69C7A666" w14:textId="77777777" w:rsidR="00346906" w:rsidRDefault="00346906" w:rsidP="00346906">
      <w:pPr>
        <w:pStyle w:val="30"/>
      </w:pPr>
      <w:r>
        <w:t>9.2.5</w:t>
      </w:r>
      <w:r>
        <w:tab/>
        <w:t xml:space="preserve">UE procedure for reporting multiple UCI </w:t>
      </w:r>
      <w:proofErr w:type="gramStart"/>
      <w:r>
        <w:t>types</w:t>
      </w:r>
      <w:proofErr w:type="gramEnd"/>
    </w:p>
    <w:p w14:paraId="2B4785E0" w14:textId="77777777" w:rsidR="00346906" w:rsidRDefault="00346906" w:rsidP="00346906">
      <w:pPr>
        <w:spacing w:before="120" w:line="280" w:lineRule="atLeast"/>
        <w:jc w:val="center"/>
        <w:rPr>
          <w:ins w:id="27" w:author="Yanping" w:date="2023-10-13T14:10:00Z"/>
          <w:b/>
          <w:iCs/>
          <w:color w:val="FF0000"/>
          <w:lang w:eastAsia="zh-CN"/>
        </w:rPr>
      </w:pPr>
      <w:r>
        <w:rPr>
          <w:b/>
          <w:iCs/>
          <w:color w:val="FF0000"/>
        </w:rPr>
        <w:t>&lt;Unchanged parts are omitted&gt;</w:t>
      </w:r>
    </w:p>
    <w:p w14:paraId="71E7AEA6" w14:textId="345E2252" w:rsidR="00346906" w:rsidRDefault="00346906" w:rsidP="00346906">
      <w: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overlapping PUCCHs and PUSCHs in the slot, satisfies the following timeline </w:t>
      </w:r>
      <w:proofErr w:type="gramStart"/>
      <w:r>
        <w:t>conditions</w:t>
      </w:r>
      <w:proofErr w:type="gramEnd"/>
    </w:p>
    <w:p w14:paraId="6024130F" w14:textId="77777777" w:rsidR="00346906" w:rsidRDefault="00346906" w:rsidP="00346906">
      <w:pPr>
        <w:pStyle w:val="B1"/>
        <w:rPr>
          <w:lang w:val="en-AU"/>
        </w:rPr>
      </w:pPr>
      <w:r>
        <w:t>-</w:t>
      </w:r>
      <w:r>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ins w:id="28" w:author="CATT" w:date="2023-10-11T18:35:00Z">
        <w:r>
          <w:rPr>
            <w:lang w:eastAsia="zh-CN"/>
          </w:rPr>
          <w:t xml:space="preserve"> if any</w:t>
        </w:r>
      </w:ins>
      <w:r>
        <w:rPr>
          <w:lang w:eastAsia="x-none"/>
        </w:rPr>
        <w:t>, the i-th PDSCH, the PUCCH with corresponding HARQ-ACK transmission for</w:t>
      </w:r>
      <w:r>
        <w:rPr>
          <w:lang w:val="en-US" w:eastAsia="x-none"/>
        </w:rPr>
        <w:t xml:space="preserve"> the</w:t>
      </w:r>
      <w:r>
        <w:rPr>
          <w:lang w:eastAsia="x-none"/>
        </w:rPr>
        <w:t xml:space="preserve"> i-th PDSCH, and all PUSCHs in the group of overlapping PUCCHs and PUSCHs</w:t>
      </w:r>
      <w:r>
        <w:rPr>
          <w:lang w:val="en-US" w:eastAsia="x-none"/>
        </w:rPr>
        <w:t>.</w:t>
      </w:r>
      <w:r>
        <w:rPr>
          <w:lang w:val="en-AU"/>
        </w:rPr>
        <w:t xml:space="preserve"> </w:t>
      </w:r>
    </w:p>
    <w:p w14:paraId="62FC10EC" w14:textId="77777777" w:rsidR="00346906" w:rsidRDefault="00346906" w:rsidP="00346906">
      <w:pPr>
        <w:pStyle w:val="B1"/>
        <w:rPr>
          <w:lang w:val="en-AU"/>
        </w:rPr>
      </w:pPr>
      <w:r>
        <w:t>-</w:t>
      </w:r>
      <w:r>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t xml:space="preserve">after a last symbol of any corresponding </w:t>
      </w:r>
      <w:r>
        <w:rPr>
          <w:lang w:val="en-US"/>
        </w:rPr>
        <w:t xml:space="preserve">SPS </w:t>
      </w:r>
      <w:r>
        <w:t>PDSCH</w:t>
      </w:r>
      <w:r>
        <w:rPr>
          <w:lang w:val="en-US"/>
        </w:rPr>
        <w:t xml:space="preserve"> release or of a DCI format 1_1 indicating SCell dormancy as described in clause 10.3, </w:t>
      </w:r>
      <w:r>
        <w:rPr>
          <w:lang w:eastAsia="en-GB"/>
        </w:rPr>
        <w:t xml:space="preserve">or </w:t>
      </w:r>
      <w:r>
        <w:t>of a DCI format 1_1 indicating</w:t>
      </w:r>
      <w:r>
        <w:rPr>
          <w:lang w:eastAsia="en-GB"/>
        </w:rPr>
        <w:t xml:space="preserve"> a request for a Type-3 HARQ-ACK codebook report</w:t>
      </w:r>
      <w:r>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Pr>
          <w:lang w:eastAsia="x-none"/>
        </w:rPr>
        <w:t xml:space="preserve">, </w:t>
      </w:r>
      <w:r>
        <w:rPr>
          <w:lang w:val="en-US" w:eastAsia="x-none"/>
        </w:rPr>
        <w:t xml:space="preserve">or DCI format 1_1 </w:t>
      </w:r>
      <w:r>
        <w:t xml:space="preserve">that requests Type-3 HARQ-ACK codebook report </w:t>
      </w:r>
      <w:r>
        <w:rPr>
          <w:lang w:eastAsia="x-none"/>
        </w:rPr>
        <w:t>as described in clause 10.2, or</w:t>
      </w:r>
      <w:r>
        <w:rPr>
          <w:lang w:val="en-US" w:eastAsia="x-none"/>
        </w:rPr>
        <w:t xml:space="preserve"> the DCI format 1_1 </w:t>
      </w:r>
      <w:r>
        <w:t xml:space="preserve">indicating SCell dormancy </w:t>
      </w:r>
      <w:r>
        <w:rPr>
          <w:rFonts w:cs="Arial"/>
          <w:lang w:val="en-US" w:eastAsia="zh-CN"/>
        </w:rPr>
        <w:t>without scheduling a PDSCH reception</w:t>
      </w:r>
      <w:r>
        <w:t xml:space="preserve"> as described in clause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 or the DCI format 1_1</w:t>
      </w:r>
      <w:r>
        <w:rPr>
          <w:lang w:eastAsia="x-none"/>
        </w:rPr>
        <w:t>, the PUCCH with corresponding HARQ-ACK transmission for</w:t>
      </w:r>
      <w:r>
        <w:rPr>
          <w:lang w:val="en-US" w:eastAsia="x-none"/>
        </w:rPr>
        <w:t xml:space="preserve"> the</w:t>
      </w:r>
      <w:r>
        <w:rPr>
          <w:lang w:eastAsia="x-none"/>
        </w:rPr>
        <w:t xml:space="preserve"> i-th </w:t>
      </w:r>
      <w:r>
        <w:rPr>
          <w:lang w:val="en-AU"/>
        </w:rPr>
        <w:t>SPS PDSCH release</w:t>
      </w:r>
      <w:r>
        <w:rPr>
          <w:lang w:val="en-US" w:eastAsia="x-none"/>
        </w:rPr>
        <w:t xml:space="preserve"> or the DCI format 1_1</w:t>
      </w:r>
      <w:r>
        <w:rPr>
          <w:lang w:eastAsia="x-none"/>
        </w:rPr>
        <w:t>, and all PUSCHs in the group of overlapping PUCCHs and PUSCHs.</w:t>
      </w:r>
      <w:r>
        <w:rPr>
          <w:lang w:val="en-AU"/>
        </w:rPr>
        <w:t xml:space="preserve"> </w:t>
      </w:r>
    </w:p>
    <w:p w14:paraId="7B220BD7" w14:textId="77777777" w:rsidR="00346906" w:rsidRDefault="00346906" w:rsidP="00346906">
      <w:pPr>
        <w:pStyle w:val="B1"/>
      </w:pPr>
      <w:r>
        <w:t>-</w:t>
      </w:r>
      <w:r>
        <w:tab/>
        <w:t xml:space="preserve">if there is no </w:t>
      </w:r>
      <w:r>
        <w:rPr>
          <w:lang w:val="en-US"/>
        </w:rPr>
        <w:t xml:space="preserve">aperiodic </w:t>
      </w:r>
      <w:r>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t xml:space="preserve">after a last symbol of </w:t>
      </w:r>
    </w:p>
    <w:p w14:paraId="642D3CB3" w14:textId="77777777" w:rsidR="00346906" w:rsidRDefault="00346906" w:rsidP="00346906">
      <w:pPr>
        <w:pStyle w:val="B2"/>
      </w:pPr>
      <w:r>
        <w:rPr>
          <w:lang w:val="en-US"/>
        </w:rPr>
        <w:t>-</w:t>
      </w:r>
      <w:r>
        <w:rPr>
          <w:lang w:val="en-US"/>
        </w:rPr>
        <w:tab/>
      </w:r>
      <w:r>
        <w:t>a</w:t>
      </w:r>
      <w:r>
        <w:rPr>
          <w:lang w:val="en-US"/>
        </w:rPr>
        <w:t>ny</w:t>
      </w:r>
      <w:r>
        <w:t xml:space="preserve"> PDCCH</w:t>
      </w:r>
      <w:r>
        <w:rPr>
          <w:lang w:val="en-US"/>
        </w:rPr>
        <w:t xml:space="preserve"> with the DCI format </w:t>
      </w:r>
      <w:r>
        <w:t>scheduling an overlapping PUSCH</w:t>
      </w:r>
      <w:r>
        <w:rPr>
          <w:lang w:val="en-US"/>
        </w:rPr>
        <w:t xml:space="preserve">, and </w:t>
      </w:r>
    </w:p>
    <w:p w14:paraId="367E9A23" w14:textId="77777777" w:rsidR="00346906" w:rsidRDefault="00346906" w:rsidP="00346906">
      <w:pPr>
        <w:pStyle w:val="B2"/>
      </w:pPr>
      <w:r>
        <w:rPr>
          <w:lang w:val="en-US"/>
        </w:rPr>
        <w:t>-</w:t>
      </w:r>
      <w:r>
        <w:rPr>
          <w:lang w:val="en-US"/>
        </w:rPr>
        <w:tab/>
      </w:r>
      <w:r>
        <w:t xml:space="preserve">any </w:t>
      </w:r>
      <w:r>
        <w:rPr>
          <w:lang w:val="en-US"/>
        </w:rPr>
        <w:t xml:space="preserve">PDCCH scheduling a PDSCH </w:t>
      </w:r>
      <w:r>
        <w:t>or SPS PDSCH relea</w:t>
      </w:r>
      <w:r>
        <w:rPr>
          <w:lang w:val="en-US"/>
        </w:rPr>
        <w:t>se, or a DCI format 1_1 indicating</w:t>
      </w:r>
      <w:r>
        <w:rPr>
          <w:lang w:val="en-US" w:eastAsia="zh-CN"/>
        </w:rPr>
        <w:t xml:space="preserve"> </w:t>
      </w:r>
      <w:r>
        <w:rPr>
          <w:lang w:val="en-US"/>
        </w:rPr>
        <w:t>SCell dormancy</w:t>
      </w:r>
      <w:r>
        <w:rPr>
          <w:rFonts w:cs="Arial"/>
          <w:lang w:val="en-US" w:eastAsia="zh-CN"/>
        </w:rPr>
        <w:t xml:space="preserve">, </w:t>
      </w:r>
      <w:r>
        <w:t>or a DCI format 1_1 indicating a request for a Type-3 HARQ-ACK codebook report without scheduling PDSCH</w:t>
      </w:r>
      <w:r>
        <w:rPr>
          <w:lang w:val="en-US"/>
        </w:rPr>
        <w:t>, with corresponding HARQ-ACK information in an overlapping PUCCH in the slot</w:t>
      </w:r>
    </w:p>
    <w:p w14:paraId="31EBF4E7" w14:textId="77777777" w:rsidR="00346906" w:rsidRDefault="00346906" w:rsidP="00346906">
      <w:pPr>
        <w:pStyle w:val="B2"/>
        <w:ind w:left="567" w:firstLine="0"/>
        <w:rPr>
          <w:lang w:eastAsia="x-none"/>
        </w:rPr>
      </w:pPr>
      <w:r>
        <w:rPr>
          <w:lang w:val="en-AU"/>
        </w:rPr>
        <w:lastRenderedPageBreak/>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29" w:name="_Hlk14280248"/>
      <m:oMath>
        <m:r>
          <w:rPr>
            <w:rFonts w:ascii="Cambria Math"/>
            <w:lang w:eastAsia="x-none"/>
          </w:rPr>
          <m:t>μ</m:t>
        </m:r>
      </m:oMath>
      <w:bookmarkEnd w:id="29"/>
      <w:r>
        <w:rPr>
          <w:lang w:eastAsia="x-none"/>
        </w:rPr>
        <w:t xml:space="preserve"> corresponds to the smallest SCS configuration among the SCS configurations used for the PDCCH scheduling the i-th PUSCH, the PDCCHs scheduling the PDSCHs </w:t>
      </w:r>
      <w:r>
        <w:rPr>
          <w:lang w:eastAsia="zh-CN"/>
        </w:rPr>
        <w:t xml:space="preserve">or </w:t>
      </w:r>
      <w:r>
        <w:rPr>
          <w:lang w:val="en-AU"/>
        </w:rPr>
        <w:t>providing the SPS PDSCH release</w:t>
      </w:r>
      <w:r>
        <w:rPr>
          <w:lang w:val="en-AU" w:eastAsia="zh-CN"/>
        </w:rPr>
        <w:t xml:space="preserve">s </w:t>
      </w:r>
      <w:r>
        <w:rPr>
          <w:lang w:val="en-US" w:eastAsia="zh-CN"/>
        </w:rPr>
        <w:t>or providing</w:t>
      </w:r>
      <w:r>
        <w:rPr>
          <w:lang w:val="en-AU" w:eastAsia="zh-CN"/>
        </w:rPr>
        <w:t xml:space="preserve"> the </w:t>
      </w:r>
      <w:r>
        <w:rPr>
          <w:lang w:val="en-US"/>
        </w:rPr>
        <w:t>SCell dormancy</w:t>
      </w:r>
      <w:r>
        <w:rPr>
          <w:lang w:val="en-US" w:eastAsia="zh-CN"/>
        </w:rPr>
        <w:t xml:space="preserve"> indication</w:t>
      </w:r>
      <w:r>
        <w:rPr>
          <w:lang w:val="en-US" w:eastAsia="x-none"/>
        </w:rPr>
        <w:t xml:space="preserve"> </w:t>
      </w:r>
      <w:r>
        <w:rPr>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441F00A2" w14:textId="77777777" w:rsidR="00346906" w:rsidRDefault="00346906" w:rsidP="00346906">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val="en-AU" w:eastAsia="zh-CN"/>
        </w:rPr>
        <w:t xml:space="preserve">or the i-th </w:t>
      </w:r>
      <w:r>
        <w:rPr>
          <w:lang w:val="en-US"/>
        </w:rPr>
        <w:t xml:space="preserve">SPS </w:t>
      </w:r>
      <w:r>
        <w:t>PDSCH</w:t>
      </w:r>
      <w:r>
        <w:rPr>
          <w:lang w:val="en-US"/>
        </w:rPr>
        <w:t xml:space="preserve"> release</w:t>
      </w:r>
      <w:r>
        <w:rPr>
          <w:lang w:val="en-US" w:eastAsia="x-none"/>
        </w:rPr>
        <w:t xml:space="preserve"> </w:t>
      </w:r>
      <w:r>
        <w:rPr>
          <w:lang w:val="en-US" w:eastAsia="zh-CN"/>
        </w:rPr>
        <w:t xml:space="preserve">or the i-th </w:t>
      </w:r>
      <w:r>
        <w:rPr>
          <w:lang w:val="en-US"/>
        </w:rPr>
        <w:t>SCell dormancy</w:t>
      </w:r>
      <w:r>
        <w:rPr>
          <w:lang w:val="en-US" w:eastAsia="zh-CN"/>
        </w:rPr>
        <w:t xml:space="preserve"> indication or the i-th</w:t>
      </w:r>
      <w:r>
        <w:rPr>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lang w:eastAsia="zh-CN"/>
        </w:rPr>
        <w:t xml:space="preserve">or </w:t>
      </w:r>
      <w:r>
        <w:rPr>
          <w:lang w:val="en-AU"/>
        </w:rPr>
        <w:t xml:space="preserve">providing the </w:t>
      </w:r>
      <w:r>
        <w:rPr>
          <w:lang w:val="en-AU" w:eastAsia="zh-CN"/>
        </w:rPr>
        <w:t xml:space="preserve">i-th </w:t>
      </w:r>
      <w:r>
        <w:rPr>
          <w:lang w:val="en-AU"/>
        </w:rPr>
        <w:t>SPS PDSCH release</w:t>
      </w:r>
      <w:r>
        <w:rPr>
          <w:lang w:val="en-AU" w:eastAsia="x-none"/>
        </w:rPr>
        <w:t xml:space="preserve"> </w:t>
      </w:r>
      <w:r>
        <w:rPr>
          <w:lang w:val="en-US" w:eastAsia="zh-CN"/>
        </w:rPr>
        <w:t xml:space="preserve">or providing the i-th </w:t>
      </w:r>
      <w:r>
        <w:rPr>
          <w:lang w:val="en-US"/>
        </w:rPr>
        <w:t>SCell dormancy</w:t>
      </w:r>
      <w:r>
        <w:rPr>
          <w:lang w:val="en-US" w:eastAsia="zh-CN"/>
        </w:rPr>
        <w:t xml:space="preserve"> indication</w:t>
      </w:r>
      <w:r>
        <w:rPr>
          <w:lang w:val="en-US" w:eastAsia="x-none"/>
        </w:rPr>
        <w:t xml:space="preserve"> </w:t>
      </w:r>
      <w:r>
        <w:rPr>
          <w:lang w:eastAsia="zh-CN"/>
        </w:rPr>
        <w:t>or providing the i-th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746821F6" w14:textId="77777777" w:rsidR="00346906" w:rsidRDefault="00346906" w:rsidP="00346906">
      <w:pPr>
        <w:pStyle w:val="B1"/>
      </w:pPr>
      <w:r>
        <w:t>-</w:t>
      </w:r>
      <w:r>
        <w:tab/>
        <w:t>if there is</w:t>
      </w:r>
      <w:r>
        <w:rPr>
          <w:lang w:val="en-US"/>
        </w:rPr>
        <w:t xml:space="preserve"> an aperiodic </w:t>
      </w:r>
      <w:r>
        <w:t xml:space="preserve">CSI report multiplexed in </w:t>
      </w:r>
      <w:r>
        <w:rPr>
          <w:lang w:val="en-US"/>
        </w:rPr>
        <w:t xml:space="preserve">a </w:t>
      </w:r>
      <w:r>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t xml:space="preserve">after a last symbol of </w:t>
      </w:r>
    </w:p>
    <w:p w14:paraId="59EBD5C6" w14:textId="77777777" w:rsidR="00346906" w:rsidRDefault="00346906" w:rsidP="00346906">
      <w:pPr>
        <w:pStyle w:val="B2"/>
        <w:rPr>
          <w:lang w:val="en-US"/>
        </w:rPr>
      </w:pPr>
      <w:r>
        <w:t>-</w:t>
      </w:r>
      <w:r>
        <w:tab/>
        <w:t>a</w:t>
      </w:r>
      <w:r>
        <w:rPr>
          <w:lang w:val="en-US"/>
        </w:rPr>
        <w:t xml:space="preserve">ny </w:t>
      </w:r>
      <w:r>
        <w:t>PDCCH with the DCI format scheduling an overlapping PUSCH</w:t>
      </w:r>
      <w:r>
        <w:rPr>
          <w:lang w:val="en-US"/>
        </w:rPr>
        <w:t>, and</w:t>
      </w:r>
    </w:p>
    <w:p w14:paraId="4774ED10" w14:textId="77777777" w:rsidR="00346906" w:rsidRDefault="00346906" w:rsidP="00346906">
      <w:pPr>
        <w:pStyle w:val="B2"/>
      </w:pPr>
      <w:r>
        <w:t>-</w:t>
      </w:r>
      <w:r>
        <w:tab/>
        <w:t>any PDCCH scheduling a PDSCH</w:t>
      </w:r>
      <w:r>
        <w:rPr>
          <w:lang w:val="en-US"/>
        </w:rPr>
        <w:t>,</w:t>
      </w:r>
      <w:r>
        <w:t xml:space="preserve"> or SPS PDSCH release</w:t>
      </w:r>
      <w:r>
        <w:rPr>
          <w:lang w:val="en-US"/>
        </w:rPr>
        <w:t xml:space="preserve">, or providing a DCI format 1_1 indicating SCell dormancy, </w:t>
      </w:r>
      <w:r>
        <w:t>or a DCI format 1_1 indicating a request for a Type-3 HARQ-ACK codebook report without scheduling PDSCH</w:t>
      </w:r>
      <w:r>
        <w:rPr>
          <w:lang w:val="en-US"/>
        </w:rPr>
        <w:t>,</w:t>
      </w:r>
      <w:r>
        <w:t xml:space="preserve"> with corresponding HARQ-ACK information in an overlapping PUCCH in the slot</w:t>
      </w:r>
    </w:p>
    <w:p w14:paraId="6BB75A5F" w14:textId="77777777" w:rsidR="00346906" w:rsidRDefault="00346906" w:rsidP="00346906">
      <w:pPr>
        <w:pStyle w:val="B2"/>
        <w:ind w:left="567" w:firstLine="0"/>
        <w:rPr>
          <w:lang w:val="en-US"/>
        </w:rPr>
      </w:pPr>
      <w:r>
        <w:t xml:space="preserve">where </w:t>
      </w:r>
      <m:oMath>
        <m:r>
          <w:rPr>
            <w:rFonts w:ascii="Cambria Math"/>
            <w:lang w:eastAsia="x-none"/>
          </w:rPr>
          <m:t>μ</m:t>
        </m:r>
      </m:oMath>
      <w:r>
        <w:rPr>
          <w:i/>
          <w:lang w:val="en-AU"/>
        </w:rPr>
        <w:t xml:space="preserve"> </w:t>
      </w:r>
      <w:r>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t xml:space="preserve">, and </w:t>
      </w:r>
      <m:oMath>
        <m:r>
          <w:rPr>
            <w:rFonts w:ascii="Cambria Math"/>
            <w:lang w:eastAsia="x-none"/>
          </w:rPr>
          <m:t>d=2</m:t>
        </m:r>
      </m:oMath>
      <w:r>
        <w:rPr>
          <w:lang w:val="en-AU"/>
        </w:rPr>
        <w:t xml:space="preserve"> for </w:t>
      </w:r>
      <m:oMath>
        <m:r>
          <w:rPr>
            <w:rFonts w:ascii="Cambria Math"/>
            <w:lang w:eastAsia="x-none"/>
          </w:rPr>
          <m:t>μ=0,1</m:t>
        </m:r>
      </m:oMath>
      <w:r>
        <w:rPr>
          <w:lang w:val="en-US" w:eastAsia="x-none"/>
        </w:rPr>
        <w:t xml:space="preserve"> </w:t>
      </w:r>
      <w:r>
        <w:rPr>
          <w:lang w:val="en-AU"/>
        </w:rPr>
        <w:t xml:space="preserve">, </w:t>
      </w:r>
      <m:oMath>
        <m:r>
          <w:rPr>
            <w:rFonts w:ascii="Cambria Math"/>
            <w:lang w:eastAsia="x-none"/>
          </w:rPr>
          <m:t>d=3</m:t>
        </m:r>
      </m:oMath>
      <w:r>
        <w:rPr>
          <w:lang w:val="en-AU"/>
        </w:rPr>
        <w:t xml:space="preserve"> for </w:t>
      </w:r>
      <m:oMath>
        <m:r>
          <w:rPr>
            <w:rFonts w:ascii="Cambria Math"/>
            <w:lang w:eastAsia="x-none"/>
          </w:rPr>
          <m:t>μ=2</m:t>
        </m:r>
      </m:oMath>
      <w:r>
        <w:rPr>
          <w:lang w:val="en-AU"/>
        </w:rPr>
        <w:t xml:space="preserve"> and </w:t>
      </w:r>
      <m:oMath>
        <m:r>
          <w:rPr>
            <w:rFonts w:ascii="Cambria Math"/>
            <w:lang w:eastAsia="x-none"/>
          </w:rPr>
          <m:t>d=4</m:t>
        </m:r>
      </m:oMath>
      <w:r>
        <w:rPr>
          <w:lang w:val="en-AU"/>
        </w:rPr>
        <w:t xml:space="preserve"> for </w:t>
      </w:r>
      <m:oMath>
        <m:r>
          <w:rPr>
            <w:rFonts w:ascii="Cambria Math"/>
            <w:lang w:eastAsia="x-none"/>
          </w:rPr>
          <m:t>μ=3</m:t>
        </m:r>
      </m:oMath>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eastAsia="zh-CN"/>
        </w:rPr>
        <w:t xml:space="preserve"> is defined in [6, TS 38.214] and it is applied only if </w:t>
      </w:r>
      <m:oMath>
        <m:sSub>
          <m:sSubPr>
            <m:ctrlPr>
              <w:rPr>
                <w:rFonts w:ascii="Cambria Math" w:hAnsi="Cambria Math"/>
              </w:rPr>
            </m:ctrlPr>
          </m:sSubPr>
          <m:e>
            <m:r>
              <w:rPr>
                <w:rFonts w:ascii="Cambria Math" w:hAnsi="Cambria Math"/>
                <w:lang w:eastAsia="zh-CN"/>
              </w:rPr>
              <m:t>Z</m:t>
            </m:r>
          </m:e>
          <m:sub>
            <m:r>
              <w:rPr>
                <w:rFonts w:ascii="Cambria Math" w:hAnsi="Cambria Math"/>
                <w:lang w:eastAsia="zh-CN"/>
              </w:rPr>
              <m:t>1</m:t>
            </m:r>
          </m:sub>
        </m:sSub>
      </m:oMath>
      <w:r>
        <w:rPr>
          <w:lang w:eastAsia="zh-CN"/>
        </w:rPr>
        <w:t xml:space="preserve"> of table 5.4-1 in [6, TS 38.214] is applied to the determination of </w:t>
      </w:r>
      <m:oMath>
        <m:r>
          <w:rPr>
            <w:rFonts w:ascii="Cambria Math" w:hAnsi="Cambria Math"/>
          </w:rPr>
          <m:t>Z</m:t>
        </m:r>
      </m:oMath>
      <w:r>
        <w:rPr>
          <w:lang w:eastAsia="zh-CN"/>
        </w:rPr>
        <w:t>.</w:t>
      </w:r>
    </w:p>
    <w:p w14:paraId="7412ED5D" w14:textId="77777777" w:rsidR="00346906" w:rsidRDefault="00346906" w:rsidP="00346906">
      <w:pPr>
        <w:pStyle w:val="B1"/>
      </w:pPr>
      <w:r>
        <w:t>-</w:t>
      </w:r>
      <w:r>
        <w:tab/>
      </w:r>
      <m:oMath>
        <m:sSub>
          <m:sSubPr>
            <m:ctrlPr>
              <w:rPr>
                <w:rFonts w:ascii="Cambria Math" w:hAnsi="Cambria Math"/>
                <w:i/>
              </w:rPr>
            </m:ctrlPr>
          </m:sSubPr>
          <m:e>
            <m:r>
              <w:rPr>
                <w:rFonts w:ascii="Cambria Math"/>
              </w:rPr>
              <m:t>N</m:t>
            </m:r>
          </m:e>
          <m:sub>
            <m:r>
              <w:rPr>
                <w:rFonts w:ascii="Cambria Math"/>
              </w:rPr>
              <m:t>1</m:t>
            </m:r>
          </m:sub>
        </m:sSub>
      </m:oMath>
      <w:r>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w:t>
      </w:r>
      <m:oMath>
        <m:sSub>
          <m:sSubPr>
            <m:ctrlPr>
              <w:rPr>
                <w:rFonts w:ascii="Cambria Math" w:hAnsi="Cambria Math"/>
                <w:i/>
              </w:rPr>
            </m:ctrlPr>
          </m:sSubPr>
          <m:e>
            <m:r>
              <w:rPr>
                <w:rFonts w:ascii="Cambria Math"/>
              </w:rPr>
              <m:t>d</m:t>
            </m:r>
          </m:e>
          <m:sub>
            <m:r>
              <w:rPr>
                <w:rFonts w:ascii="Cambria Math"/>
              </w:rPr>
              <m:t>1,1</m:t>
            </m:r>
          </m:sub>
        </m:sSub>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 xml:space="preserve">[4, TS 38.211]. </w:t>
      </w:r>
    </w:p>
    <w:p w14:paraId="1528F68F" w14:textId="3E10CBD9" w:rsidR="00346906" w:rsidRDefault="00346906" w:rsidP="00346906">
      <w: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Pr>
          <w:noProof/>
          <w:position w:val="-10"/>
          <w:lang w:val="en-US" w:eastAsia="zh-CN"/>
        </w:rPr>
        <w:drawing>
          <wp:inline distT="0" distB="0" distL="0" distR="0" wp14:anchorId="30C752FE" wp14:editId="66973E05">
            <wp:extent cx="175895" cy="175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5F878378" w14:textId="77777777" w:rsidR="00346906" w:rsidRDefault="00346906" w:rsidP="00346906">
      <w:r>
        <w:t>A UE does not expect a PUCCH or a PUSCH that is in response to a DCI format detection to overlap with any other PUCCH or PUSCH that does not satisfy the above timing conditions.</w:t>
      </w:r>
    </w:p>
    <w:p w14:paraId="6CCB8349" w14:textId="77777777" w:rsidR="00346906" w:rsidRDefault="00346906" w:rsidP="00346906">
      <w:pPr>
        <w:spacing w:before="120" w:line="280" w:lineRule="atLeast"/>
        <w:jc w:val="center"/>
        <w:rPr>
          <w:b/>
          <w:iCs/>
          <w:color w:val="FF0000"/>
          <w:lang w:eastAsia="zh-CN"/>
        </w:rPr>
      </w:pPr>
      <w:r>
        <w:rPr>
          <w:b/>
          <w:iCs/>
          <w:color w:val="FF0000"/>
        </w:rPr>
        <w:t>&lt;Unchanged parts are omitted&gt;</w:t>
      </w:r>
    </w:p>
    <w:p w14:paraId="4DF5B8AB" w14:textId="77777777" w:rsidR="00346906" w:rsidRPr="00346906" w:rsidRDefault="00346906" w:rsidP="00346906">
      <w:pPr>
        <w:spacing w:afterLines="50" w:after="120"/>
        <w:rPr>
          <w:color w:val="FF0000"/>
          <w:lang w:val="en-US" w:eastAsia="ko-KR"/>
        </w:rPr>
      </w:pPr>
    </w:p>
    <w:sectPr w:rsidR="00346906" w:rsidRPr="003469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EACDE" w14:textId="77777777" w:rsidR="007E04E9" w:rsidRDefault="007E04E9">
      <w:r>
        <w:separator/>
      </w:r>
    </w:p>
  </w:endnote>
  <w:endnote w:type="continuationSeparator" w:id="0">
    <w:p w14:paraId="4959F532" w14:textId="77777777" w:rsidR="007E04E9" w:rsidRDefault="007E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FB874" w14:textId="77777777" w:rsidR="007E04E9" w:rsidRDefault="007E04E9">
      <w:r>
        <w:separator/>
      </w:r>
    </w:p>
  </w:footnote>
  <w:footnote w:type="continuationSeparator" w:id="0">
    <w:p w14:paraId="0EFA6FAB" w14:textId="77777777" w:rsidR="007E04E9" w:rsidRDefault="007E0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3877" w:rsidRDefault="008B3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3877" w:rsidRDefault="008B387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3877" w:rsidRDefault="008B387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3877" w:rsidRDefault="008B38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A6213"/>
    <w:multiLevelType w:val="hybridMultilevel"/>
    <w:tmpl w:val="0FFA30CE"/>
    <w:lvl w:ilvl="0" w:tplc="562C6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4356480">
    <w:abstractNumId w:val="31"/>
  </w:num>
  <w:num w:numId="2" w16cid:durableId="1940332417">
    <w:abstractNumId w:val="24"/>
  </w:num>
  <w:num w:numId="3" w16cid:durableId="757025707">
    <w:abstractNumId w:val="40"/>
  </w:num>
  <w:num w:numId="4" w16cid:durableId="357392196">
    <w:abstractNumId w:val="25"/>
  </w:num>
  <w:num w:numId="5" w16cid:durableId="1387022596">
    <w:abstractNumId w:val="22"/>
  </w:num>
  <w:num w:numId="6" w16cid:durableId="1702826556">
    <w:abstractNumId w:val="3"/>
  </w:num>
  <w:num w:numId="7" w16cid:durableId="2015917474">
    <w:abstractNumId w:val="34"/>
  </w:num>
  <w:num w:numId="8" w16cid:durableId="330372139">
    <w:abstractNumId w:val="17"/>
  </w:num>
  <w:num w:numId="9" w16cid:durableId="1328552058">
    <w:abstractNumId w:val="28"/>
  </w:num>
  <w:num w:numId="10" w16cid:durableId="692804344">
    <w:abstractNumId w:val="23"/>
  </w:num>
  <w:num w:numId="11" w16cid:durableId="554243846">
    <w:abstractNumId w:val="11"/>
  </w:num>
  <w:num w:numId="12" w16cid:durableId="1418869396">
    <w:abstractNumId w:val="1"/>
  </w:num>
  <w:num w:numId="13" w16cid:durableId="1606040695">
    <w:abstractNumId w:val="2"/>
  </w:num>
  <w:num w:numId="14" w16cid:durableId="1467120703">
    <w:abstractNumId w:val="33"/>
  </w:num>
  <w:num w:numId="15" w16cid:durableId="1010570212">
    <w:abstractNumId w:val="0"/>
  </w:num>
  <w:num w:numId="16" w16cid:durableId="844635945">
    <w:abstractNumId w:val="26"/>
  </w:num>
  <w:num w:numId="17" w16cid:durableId="1411272452">
    <w:abstractNumId w:val="27"/>
  </w:num>
  <w:num w:numId="18" w16cid:durableId="718825417">
    <w:abstractNumId w:val="37"/>
  </w:num>
  <w:num w:numId="19" w16cid:durableId="1520585705">
    <w:abstractNumId w:val="12"/>
  </w:num>
  <w:num w:numId="20" w16cid:durableId="1149440951">
    <w:abstractNumId w:val="21"/>
  </w:num>
  <w:num w:numId="21" w16cid:durableId="1713964255">
    <w:abstractNumId w:val="16"/>
  </w:num>
  <w:num w:numId="22" w16cid:durableId="1031764929">
    <w:abstractNumId w:val="14"/>
  </w:num>
  <w:num w:numId="23" w16cid:durableId="1969048317">
    <w:abstractNumId w:val="9"/>
  </w:num>
  <w:num w:numId="24" w16cid:durableId="916090502">
    <w:abstractNumId w:val="18"/>
  </w:num>
  <w:num w:numId="25" w16cid:durableId="1035499347">
    <w:abstractNumId w:val="10"/>
  </w:num>
  <w:num w:numId="26" w16cid:durableId="650402971">
    <w:abstractNumId w:val="29"/>
  </w:num>
  <w:num w:numId="27" w16cid:durableId="1210067164">
    <w:abstractNumId w:val="4"/>
  </w:num>
  <w:num w:numId="28" w16cid:durableId="1581403174">
    <w:abstractNumId w:val="7"/>
  </w:num>
  <w:num w:numId="29" w16cid:durableId="1036466795">
    <w:abstractNumId w:val="35"/>
  </w:num>
  <w:num w:numId="30" w16cid:durableId="1319264207">
    <w:abstractNumId w:val="20"/>
  </w:num>
  <w:num w:numId="31" w16cid:durableId="2085954078">
    <w:abstractNumId w:val="38"/>
  </w:num>
  <w:num w:numId="32" w16cid:durableId="1457022706">
    <w:abstractNumId w:val="15"/>
  </w:num>
  <w:num w:numId="33" w16cid:durableId="14886034">
    <w:abstractNumId w:val="13"/>
  </w:num>
  <w:num w:numId="34" w16cid:durableId="754397588">
    <w:abstractNumId w:val="19"/>
  </w:num>
  <w:num w:numId="35" w16cid:durableId="1867131466">
    <w:abstractNumId w:val="30"/>
  </w:num>
  <w:num w:numId="36" w16cid:durableId="676422182">
    <w:abstractNumId w:val="5"/>
  </w:num>
  <w:num w:numId="37" w16cid:durableId="1605844170">
    <w:abstractNumId w:val="36"/>
  </w:num>
  <w:num w:numId="38" w16cid:durableId="2090927234">
    <w:abstractNumId w:val="32"/>
  </w:num>
  <w:num w:numId="39" w16cid:durableId="756559656">
    <w:abstractNumId w:val="39"/>
  </w:num>
  <w:num w:numId="40" w16cid:durableId="907423866">
    <w:abstractNumId w:val="6"/>
  </w:num>
  <w:num w:numId="41" w16cid:durableId="1209684289">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15"/>
    <w:rsid w:val="00005413"/>
    <w:rsid w:val="0001179E"/>
    <w:rsid w:val="00014F12"/>
    <w:rsid w:val="0001644A"/>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27F6D"/>
    <w:rsid w:val="00135FB0"/>
    <w:rsid w:val="00140FA5"/>
    <w:rsid w:val="00142BD1"/>
    <w:rsid w:val="00145D43"/>
    <w:rsid w:val="00146A63"/>
    <w:rsid w:val="00154BA8"/>
    <w:rsid w:val="00156BE9"/>
    <w:rsid w:val="00162FF2"/>
    <w:rsid w:val="001650EE"/>
    <w:rsid w:val="00167331"/>
    <w:rsid w:val="00174731"/>
    <w:rsid w:val="00180D1B"/>
    <w:rsid w:val="00181893"/>
    <w:rsid w:val="00192C46"/>
    <w:rsid w:val="001942ED"/>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D6C99"/>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49E1"/>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1BD5"/>
    <w:rsid w:val="002B1C48"/>
    <w:rsid w:val="002B5741"/>
    <w:rsid w:val="002B719E"/>
    <w:rsid w:val="002B77A3"/>
    <w:rsid w:val="002D5476"/>
    <w:rsid w:val="002D5B52"/>
    <w:rsid w:val="002E0FC2"/>
    <w:rsid w:val="002E1FAC"/>
    <w:rsid w:val="002E2A62"/>
    <w:rsid w:val="002E472E"/>
    <w:rsid w:val="002E6642"/>
    <w:rsid w:val="002F14F0"/>
    <w:rsid w:val="002F278C"/>
    <w:rsid w:val="00300544"/>
    <w:rsid w:val="0030263B"/>
    <w:rsid w:val="00303BD9"/>
    <w:rsid w:val="00305409"/>
    <w:rsid w:val="00312511"/>
    <w:rsid w:val="0031578D"/>
    <w:rsid w:val="003258C9"/>
    <w:rsid w:val="00325F8E"/>
    <w:rsid w:val="00330712"/>
    <w:rsid w:val="00330BA7"/>
    <w:rsid w:val="00330E6D"/>
    <w:rsid w:val="00331A01"/>
    <w:rsid w:val="003427BD"/>
    <w:rsid w:val="00346906"/>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4E0A"/>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061F"/>
    <w:rsid w:val="005148EA"/>
    <w:rsid w:val="0051580D"/>
    <w:rsid w:val="00517127"/>
    <w:rsid w:val="00522FC7"/>
    <w:rsid w:val="00530CDF"/>
    <w:rsid w:val="00534259"/>
    <w:rsid w:val="005410AF"/>
    <w:rsid w:val="0054431F"/>
    <w:rsid w:val="00547111"/>
    <w:rsid w:val="0056472E"/>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1DD9"/>
    <w:rsid w:val="005B2CCE"/>
    <w:rsid w:val="005C3C21"/>
    <w:rsid w:val="005D09F8"/>
    <w:rsid w:val="005E2C44"/>
    <w:rsid w:val="005E3963"/>
    <w:rsid w:val="005E5383"/>
    <w:rsid w:val="005E67FF"/>
    <w:rsid w:val="005E68AC"/>
    <w:rsid w:val="005F2910"/>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4C33"/>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27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2AFA"/>
    <w:rsid w:val="0074370F"/>
    <w:rsid w:val="00744CD0"/>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B5A"/>
    <w:rsid w:val="00784FF1"/>
    <w:rsid w:val="0078595B"/>
    <w:rsid w:val="0079041B"/>
    <w:rsid w:val="00792342"/>
    <w:rsid w:val="007940D7"/>
    <w:rsid w:val="007967EF"/>
    <w:rsid w:val="007977A8"/>
    <w:rsid w:val="007A244B"/>
    <w:rsid w:val="007A287B"/>
    <w:rsid w:val="007A3EAD"/>
    <w:rsid w:val="007A594C"/>
    <w:rsid w:val="007A5D9D"/>
    <w:rsid w:val="007A7E5C"/>
    <w:rsid w:val="007B20CB"/>
    <w:rsid w:val="007B323F"/>
    <w:rsid w:val="007B4E19"/>
    <w:rsid w:val="007B512A"/>
    <w:rsid w:val="007B51A7"/>
    <w:rsid w:val="007C10DF"/>
    <w:rsid w:val="007C2097"/>
    <w:rsid w:val="007C483C"/>
    <w:rsid w:val="007D25D5"/>
    <w:rsid w:val="007D49E2"/>
    <w:rsid w:val="007D6A07"/>
    <w:rsid w:val="007E04E9"/>
    <w:rsid w:val="007E244C"/>
    <w:rsid w:val="007E26BF"/>
    <w:rsid w:val="007E5184"/>
    <w:rsid w:val="007E6DA2"/>
    <w:rsid w:val="007E7011"/>
    <w:rsid w:val="007E7079"/>
    <w:rsid w:val="007F4C17"/>
    <w:rsid w:val="007F69B1"/>
    <w:rsid w:val="007F7259"/>
    <w:rsid w:val="00802DEA"/>
    <w:rsid w:val="008040A8"/>
    <w:rsid w:val="00813F08"/>
    <w:rsid w:val="00816C36"/>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3877"/>
    <w:rsid w:val="008B4370"/>
    <w:rsid w:val="008B4384"/>
    <w:rsid w:val="008B4E37"/>
    <w:rsid w:val="008B56AE"/>
    <w:rsid w:val="008C0CBD"/>
    <w:rsid w:val="008C31F6"/>
    <w:rsid w:val="008C6395"/>
    <w:rsid w:val="008D6831"/>
    <w:rsid w:val="008E11B5"/>
    <w:rsid w:val="008E3AFA"/>
    <w:rsid w:val="008E53F2"/>
    <w:rsid w:val="008E5D21"/>
    <w:rsid w:val="008E6980"/>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2946"/>
    <w:rsid w:val="00960FD0"/>
    <w:rsid w:val="00963709"/>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E4FD4"/>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5C09"/>
    <w:rsid w:val="00A27DE8"/>
    <w:rsid w:val="00A310D0"/>
    <w:rsid w:val="00A4215C"/>
    <w:rsid w:val="00A423D6"/>
    <w:rsid w:val="00A4293B"/>
    <w:rsid w:val="00A45BAE"/>
    <w:rsid w:val="00A47E70"/>
    <w:rsid w:val="00A50CF0"/>
    <w:rsid w:val="00A53A24"/>
    <w:rsid w:val="00A615FD"/>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946"/>
    <w:rsid w:val="00AA7EBC"/>
    <w:rsid w:val="00AB2A96"/>
    <w:rsid w:val="00AC0EB7"/>
    <w:rsid w:val="00AC1FF4"/>
    <w:rsid w:val="00AC5368"/>
    <w:rsid w:val="00AC5820"/>
    <w:rsid w:val="00AC7930"/>
    <w:rsid w:val="00AD1CD8"/>
    <w:rsid w:val="00AD4D71"/>
    <w:rsid w:val="00AD6806"/>
    <w:rsid w:val="00AD688F"/>
    <w:rsid w:val="00AE2290"/>
    <w:rsid w:val="00AE55CB"/>
    <w:rsid w:val="00AE672F"/>
    <w:rsid w:val="00AF2FCE"/>
    <w:rsid w:val="00AF5802"/>
    <w:rsid w:val="00B0228D"/>
    <w:rsid w:val="00B02F3C"/>
    <w:rsid w:val="00B05F4F"/>
    <w:rsid w:val="00B258BB"/>
    <w:rsid w:val="00B25E25"/>
    <w:rsid w:val="00B31BE3"/>
    <w:rsid w:val="00B330B9"/>
    <w:rsid w:val="00B33730"/>
    <w:rsid w:val="00B35B8F"/>
    <w:rsid w:val="00B37A9D"/>
    <w:rsid w:val="00B37B66"/>
    <w:rsid w:val="00B43525"/>
    <w:rsid w:val="00B45010"/>
    <w:rsid w:val="00B5087F"/>
    <w:rsid w:val="00B551C2"/>
    <w:rsid w:val="00B552E0"/>
    <w:rsid w:val="00B6065F"/>
    <w:rsid w:val="00B61AC1"/>
    <w:rsid w:val="00B65290"/>
    <w:rsid w:val="00B65921"/>
    <w:rsid w:val="00B67B97"/>
    <w:rsid w:val="00B67F42"/>
    <w:rsid w:val="00B70C71"/>
    <w:rsid w:val="00B71014"/>
    <w:rsid w:val="00B72398"/>
    <w:rsid w:val="00B81A66"/>
    <w:rsid w:val="00B837A2"/>
    <w:rsid w:val="00B84BBE"/>
    <w:rsid w:val="00B862DD"/>
    <w:rsid w:val="00B87D0F"/>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14D"/>
    <w:rsid w:val="00BD279D"/>
    <w:rsid w:val="00BD394B"/>
    <w:rsid w:val="00BD6BB8"/>
    <w:rsid w:val="00BE4943"/>
    <w:rsid w:val="00BF2996"/>
    <w:rsid w:val="00BF777A"/>
    <w:rsid w:val="00C0371D"/>
    <w:rsid w:val="00C05E1F"/>
    <w:rsid w:val="00C0606F"/>
    <w:rsid w:val="00C11849"/>
    <w:rsid w:val="00C20C1A"/>
    <w:rsid w:val="00C224B0"/>
    <w:rsid w:val="00C31740"/>
    <w:rsid w:val="00C341C0"/>
    <w:rsid w:val="00C34DFC"/>
    <w:rsid w:val="00C37549"/>
    <w:rsid w:val="00C40A85"/>
    <w:rsid w:val="00C43106"/>
    <w:rsid w:val="00C4486E"/>
    <w:rsid w:val="00C46DE8"/>
    <w:rsid w:val="00C52312"/>
    <w:rsid w:val="00C5270E"/>
    <w:rsid w:val="00C56B42"/>
    <w:rsid w:val="00C60B1F"/>
    <w:rsid w:val="00C62964"/>
    <w:rsid w:val="00C651D3"/>
    <w:rsid w:val="00C66BA2"/>
    <w:rsid w:val="00C713C1"/>
    <w:rsid w:val="00C71C3D"/>
    <w:rsid w:val="00C75600"/>
    <w:rsid w:val="00C82841"/>
    <w:rsid w:val="00C84F89"/>
    <w:rsid w:val="00C86258"/>
    <w:rsid w:val="00C9121A"/>
    <w:rsid w:val="00C915DB"/>
    <w:rsid w:val="00C936DA"/>
    <w:rsid w:val="00C955C6"/>
    <w:rsid w:val="00C95985"/>
    <w:rsid w:val="00C9659E"/>
    <w:rsid w:val="00C97FF7"/>
    <w:rsid w:val="00CA0026"/>
    <w:rsid w:val="00CA225B"/>
    <w:rsid w:val="00CA2299"/>
    <w:rsid w:val="00CA3AB1"/>
    <w:rsid w:val="00CA5E8F"/>
    <w:rsid w:val="00CA6F2A"/>
    <w:rsid w:val="00CA74A4"/>
    <w:rsid w:val="00CA7F98"/>
    <w:rsid w:val="00CB1F12"/>
    <w:rsid w:val="00CB691C"/>
    <w:rsid w:val="00CC5026"/>
    <w:rsid w:val="00CC68D0"/>
    <w:rsid w:val="00CD0599"/>
    <w:rsid w:val="00CD6C45"/>
    <w:rsid w:val="00CD6EE0"/>
    <w:rsid w:val="00CE1C6B"/>
    <w:rsid w:val="00CF68F0"/>
    <w:rsid w:val="00CF7AEC"/>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480E"/>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5435"/>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75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0EEC"/>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3010E"/>
    <w:rsid w:val="00F4492B"/>
    <w:rsid w:val="00F46FB6"/>
    <w:rsid w:val="00F555D5"/>
    <w:rsid w:val="00F6092B"/>
    <w:rsid w:val="00F62614"/>
    <w:rsid w:val="00F6427A"/>
    <w:rsid w:val="00F65606"/>
    <w:rsid w:val="00F73067"/>
    <w:rsid w:val="00F74AAF"/>
    <w:rsid w:val="00F8032E"/>
    <w:rsid w:val="00F803A2"/>
    <w:rsid w:val="00F827B9"/>
    <w:rsid w:val="00F8638A"/>
    <w:rsid w:val="00FA4A76"/>
    <w:rsid w:val="00FA6EB6"/>
    <w:rsid w:val="00FA7D53"/>
    <w:rsid w:val="00FB39D5"/>
    <w:rsid w:val="00FB4A21"/>
    <w:rsid w:val="00FB6386"/>
    <w:rsid w:val="00FB7692"/>
    <w:rsid w:val="00FC2864"/>
    <w:rsid w:val="00FC344C"/>
    <w:rsid w:val="00FD2022"/>
    <w:rsid w:val="00FD31E1"/>
    <w:rsid w:val="00FD6C5D"/>
    <w:rsid w:val="00FE5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072A76-224F-4101-84DA-16F98F8E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b"/>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c">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d">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af2">
    <w:name w:val="批注文字 字符"/>
    <w:link w:val="af1"/>
    <w:qFormat/>
    <w:rsid w:val="00D04C35"/>
    <w:rPr>
      <w:rFonts w:ascii="Times New Roman" w:hAnsi="Times New Roman"/>
      <w:lang w:val="en-GB" w:eastAsia="en-US"/>
    </w:rPr>
  </w:style>
  <w:style w:type="character" w:customStyle="1" w:styleId="af7">
    <w:name w:val="批注主题 字符"/>
    <w:link w:val="af6"/>
    <w:uiPriority w:val="99"/>
    <w:rsid w:val="00D04C35"/>
    <w:rPr>
      <w:rFonts w:ascii="Times New Roman" w:hAnsi="Times New Roman"/>
      <w:b/>
      <w:bCs/>
      <w:lang w:val="en-GB" w:eastAsia="en-US"/>
    </w:rPr>
  </w:style>
  <w:style w:type="character" w:customStyle="1" w:styleId="af5">
    <w:name w:val="批注框文本 字符"/>
    <w:link w:val="af4"/>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e">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D04C35"/>
    <w:rPr>
      <w:rFonts w:ascii="Tahoma" w:hAnsi="Tahoma" w:cs="Tahoma"/>
      <w:shd w:val="clear" w:color="auto" w:fill="000080"/>
      <w:lang w:val="en-GB" w:eastAsia="en-US"/>
    </w:rPr>
  </w:style>
  <w:style w:type="paragraph" w:styleId="aff1">
    <w:name w:val="Plain Text"/>
    <w:basedOn w:val="a0"/>
    <w:link w:val="aff2"/>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D04C35"/>
    <w:rPr>
      <w:rFonts w:ascii="Courier New" w:eastAsia="宋体"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4"/>
    <w:rsid w:val="00D04C35"/>
    <w:pPr>
      <w:overflowPunct w:val="0"/>
      <w:autoSpaceDE w:val="0"/>
      <w:autoSpaceDN w:val="0"/>
      <w:adjustRightInd w:val="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3"/>
    <w:rsid w:val="00D04C35"/>
    <w:rPr>
      <w:rFonts w:ascii="Times New Roman" w:eastAsia="宋体" w:hAnsi="Times New Roman"/>
      <w:lang w:val="en-GB" w:eastAsia="en-GB"/>
    </w:rPr>
  </w:style>
  <w:style w:type="paragraph" w:styleId="26">
    <w:name w:val="Body Text 2"/>
    <w:basedOn w:val="a0"/>
    <w:link w:val="27"/>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D04C35"/>
    <w:rPr>
      <w:rFonts w:ascii="Times New Roman" w:eastAsia="宋体" w:hAnsi="Times New Roman"/>
      <w:kern w:val="2"/>
      <w:sz w:val="21"/>
      <w:lang w:val="x-none" w:eastAsia="x-none"/>
    </w:rPr>
  </w:style>
  <w:style w:type="paragraph" w:styleId="28">
    <w:name w:val="Body Text Indent 2"/>
    <w:basedOn w:val="a0"/>
    <w:link w:val="29"/>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D04C35"/>
    <w:rPr>
      <w:rFonts w:ascii="Times New Roman" w:eastAsia="宋体" w:hAnsi="Times New Roman"/>
      <w:kern w:val="2"/>
      <w:lang w:val="x-none" w:eastAsia="x-none"/>
    </w:rPr>
  </w:style>
  <w:style w:type="paragraph" w:styleId="35">
    <w:name w:val="Body Text Indent 3"/>
    <w:basedOn w:val="a0"/>
    <w:link w:val="36"/>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D04C35"/>
    <w:rPr>
      <w:rFonts w:ascii="Times New Roman" w:eastAsia="宋体" w:hAnsi="Times New Roman"/>
      <w:lang w:val="en-US" w:eastAsia="ja-JP"/>
    </w:rPr>
  </w:style>
  <w:style w:type="paragraph" w:customStyle="1" w:styleId="numberedlist0">
    <w:name w:val="numbered list"/>
    <w:basedOn w:val="aa"/>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5">
    <w:name w:val="Date"/>
    <w:basedOn w:val="a0"/>
    <w:next w:val="a0"/>
    <w:link w:val="aff6"/>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aff6">
    <w:name w:val="日期 字符"/>
    <w:basedOn w:val="a1"/>
    <w:link w:val="aff5"/>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D04C3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D04C3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04C35"/>
    <w:rPr>
      <w:rFonts w:ascii="Arial" w:hAnsi="Arial"/>
      <w:sz w:val="24"/>
      <w:lang w:val="en-GB" w:eastAsia="en-US"/>
    </w:rPr>
  </w:style>
  <w:style w:type="character" w:customStyle="1" w:styleId="50">
    <w:name w:val="标题 5 字符"/>
    <w:aliases w:val="h5 字符,Heading5 字符,H5 字符"/>
    <w:link w:val="5"/>
    <w:rsid w:val="00D04C35"/>
    <w:rPr>
      <w:rFonts w:ascii="Arial" w:hAnsi="Arial"/>
      <w:sz w:val="22"/>
      <w:lang w:val="en-GB" w:eastAsia="en-US"/>
    </w:rPr>
  </w:style>
  <w:style w:type="character" w:customStyle="1" w:styleId="60">
    <w:name w:val="标题 6 字符"/>
    <w:link w:val="6"/>
    <w:uiPriority w:val="9"/>
    <w:rsid w:val="00D04C35"/>
    <w:rPr>
      <w:rFonts w:ascii="Arial" w:hAnsi="Arial"/>
      <w:lang w:val="en-GB" w:eastAsia="en-US"/>
    </w:rPr>
  </w:style>
  <w:style w:type="character" w:customStyle="1" w:styleId="70">
    <w:name w:val="标题 7 字符"/>
    <w:link w:val="7"/>
    <w:uiPriority w:val="9"/>
    <w:rsid w:val="00D04C35"/>
    <w:rPr>
      <w:rFonts w:ascii="Arial" w:hAnsi="Arial"/>
      <w:lang w:val="en-GB" w:eastAsia="en-US"/>
    </w:rPr>
  </w:style>
  <w:style w:type="character" w:customStyle="1" w:styleId="80">
    <w:name w:val="标题 8 字符"/>
    <w:aliases w:val="Table Heading 字符"/>
    <w:link w:val="8"/>
    <w:uiPriority w:val="9"/>
    <w:rsid w:val="00D04C35"/>
    <w:rPr>
      <w:rFonts w:ascii="Arial" w:hAnsi="Arial"/>
      <w:sz w:val="36"/>
      <w:lang w:val="en-GB" w:eastAsia="en-US"/>
    </w:rPr>
  </w:style>
  <w:style w:type="character" w:customStyle="1" w:styleId="90">
    <w:name w:val="标题 9 字符"/>
    <w:aliases w:val="Figure Heading 字符,FH 字符"/>
    <w:link w:val="9"/>
    <w:uiPriority w:val="9"/>
    <w:rsid w:val="00D04C35"/>
    <w:rPr>
      <w:rFonts w:ascii="Arial" w:hAnsi="Arial"/>
      <w:sz w:val="36"/>
      <w:lang w:val="en-GB" w:eastAsia="en-US"/>
    </w:rPr>
  </w:style>
  <w:style w:type="character" w:customStyle="1" w:styleId="ac">
    <w:name w:val="列表 字符"/>
    <w:link w:val="ab"/>
    <w:rsid w:val="00D04C3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5">
    <w:name w:val="列表 2 字符"/>
    <w:link w:val="24"/>
    <w:rsid w:val="00D04C35"/>
    <w:rPr>
      <w:rFonts w:ascii="Times New Roman" w:hAnsi="Times New Roman"/>
      <w:lang w:val="en-GB" w:eastAsia="en-US"/>
    </w:rPr>
  </w:style>
  <w:style w:type="character" w:customStyle="1" w:styleId="34">
    <w:name w:val="列表 3 字符"/>
    <w:link w:val="33"/>
    <w:rsid w:val="00D04C35"/>
    <w:rPr>
      <w:rFonts w:ascii="Times New Roman" w:hAnsi="Times New Roman"/>
      <w:lang w:val="en-GB" w:eastAsia="en-US"/>
    </w:rPr>
  </w:style>
  <w:style w:type="character" w:customStyle="1" w:styleId="ae">
    <w:name w:val="页脚 字符"/>
    <w:link w:val="ad"/>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f7">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a"/>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f9">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fa">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c">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1">
    <w:name w:val="HTML Bottom of Form"/>
    <w:basedOn w:val="a0"/>
    <w:next w:val="a0"/>
    <w:link w:val="z-2"/>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d">
    <w:name w:val="Body Text Indent"/>
    <w:basedOn w:val="a0"/>
    <w:link w:val="affe"/>
    <w:uiPriority w:val="99"/>
    <w:unhideWhenUsed/>
    <w:rsid w:val="00D04C35"/>
    <w:pPr>
      <w:spacing w:after="120" w:line="276" w:lineRule="auto"/>
      <w:ind w:left="360"/>
    </w:pPr>
    <w:rPr>
      <w:lang w:val="en-US" w:eastAsia="zh-CN"/>
    </w:rPr>
  </w:style>
  <w:style w:type="character" w:customStyle="1" w:styleId="affe">
    <w:name w:val="正文文本缩进 字符"/>
    <w:basedOn w:val="a1"/>
    <w:link w:val="affd"/>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f3"/>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f">
    <w:name w:val="Subtitle"/>
    <w:basedOn w:val="a0"/>
    <w:next w:val="a0"/>
    <w:link w:val="afff0"/>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f1">
    <w:name w:val="Title"/>
    <w:aliases w:val="Heading 31"/>
    <w:basedOn w:val="a0"/>
    <w:link w:val="afff2"/>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3"/>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a">
    <w:name w:val="List Continue 2"/>
    <w:basedOn w:val="a0"/>
    <w:rsid w:val="00D04C35"/>
    <w:pPr>
      <w:ind w:leftChars="400" w:left="850"/>
    </w:pPr>
    <w:rPr>
      <w:rFonts w:eastAsia="MS Mincho"/>
      <w:lang w:eastAsia="ja-JP"/>
    </w:rPr>
  </w:style>
  <w:style w:type="paragraph" w:styleId="2b">
    <w:name w:val="Body Text First Indent 2"/>
    <w:basedOn w:val="affd"/>
    <w:link w:val="2c"/>
    <w:rsid w:val="00D04C35"/>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D04C35"/>
    <w:rPr>
      <w:rFonts w:ascii="Times New Roman" w:eastAsia="MS Mincho" w:hAnsi="Times New Roman"/>
      <w:lang w:val="en-GB" w:eastAsia="en-US"/>
    </w:rPr>
  </w:style>
  <w:style w:type="character" w:styleId="af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d">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f6">
    <w:name w:val="样式 正文"/>
    <w:basedOn w:val="a0"/>
    <w:link w:val="Char"/>
    <w:rsid w:val="00D04C35"/>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D04C35"/>
    <w:rPr>
      <w:rFonts w:ascii="Times New Roman" w:eastAsia="宋体" w:hAnsi="Times New Roman" w:cs="宋体"/>
      <w:kern w:val="2"/>
      <w:sz w:val="21"/>
      <w:lang w:val="en-US" w:eastAsia="zh-CN"/>
    </w:rPr>
  </w:style>
  <w:style w:type="paragraph" w:customStyle="1" w:styleId="af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3"/>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f"/>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0"/>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3"/>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a"/>
    <w:next w:val="aff3"/>
    <w:rsid w:val="00D04C35"/>
    <w:pPr>
      <w:spacing w:after="240"/>
      <w:ind w:left="714" w:hanging="357"/>
    </w:pPr>
    <w:rPr>
      <w:rFonts w:ascii="Arial" w:eastAsia="MS Gothic" w:hAnsi="Arial"/>
      <w:sz w:val="24"/>
      <w:lang w:eastAsia="ja-JP"/>
    </w:rPr>
  </w:style>
  <w:style w:type="paragraph" w:styleId="38">
    <w:name w:val="Body Text 3"/>
    <w:basedOn w:val="a0"/>
    <w:link w:val="39"/>
    <w:rsid w:val="00D04C35"/>
    <w:pPr>
      <w:spacing w:after="0"/>
      <w:jc w:val="both"/>
    </w:pPr>
    <w:rPr>
      <w:rFonts w:eastAsia="MS Gothic"/>
      <w:sz w:val="24"/>
      <w:lang w:eastAsia="ja-JP"/>
    </w:rPr>
  </w:style>
  <w:style w:type="character" w:customStyle="1" w:styleId="39">
    <w:name w:val="正文文本 3 字符"/>
    <w:basedOn w:val="a1"/>
    <w:link w:val="38"/>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3"/>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16885">
      <w:bodyDiv w:val="1"/>
      <w:marLeft w:val="0"/>
      <w:marRight w:val="0"/>
      <w:marTop w:val="0"/>
      <w:marBottom w:val="0"/>
      <w:divBdr>
        <w:top w:val="none" w:sz="0" w:space="0" w:color="auto"/>
        <w:left w:val="none" w:sz="0" w:space="0" w:color="auto"/>
        <w:bottom w:val="none" w:sz="0" w:space="0" w:color="auto"/>
        <w:right w:val="none" w:sz="0" w:space="0" w:color="auto"/>
      </w:divBdr>
    </w:div>
    <w:div w:id="671840024">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 w:id="2036494611">
      <w:bodyDiv w:val="1"/>
      <w:marLeft w:val="0"/>
      <w:marRight w:val="0"/>
      <w:marTop w:val="0"/>
      <w:marBottom w:val="0"/>
      <w:divBdr>
        <w:top w:val="none" w:sz="0" w:space="0" w:color="auto"/>
        <w:left w:val="none" w:sz="0" w:space="0" w:color="auto"/>
        <w:bottom w:val="none" w:sz="0" w:space="0" w:color="auto"/>
        <w:right w:val="none" w:sz="0" w:space="0" w:color="auto"/>
      </w:divBdr>
    </w:div>
    <w:div w:id="213628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3BE20-FC54-4534-9F09-66DE5E1D3114}">
  <ds:schemaRefs>
    <ds:schemaRef ds:uri="http://schemas.openxmlformats.org/officeDocument/2006/bibliography"/>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3FD6503E-5FEA-47D5-B750-698D70A95D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2566</Words>
  <Characters>14630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cp:lastPrinted>1900-12-31T16:00:00Z</cp:lastPrinted>
  <dcterms:created xsi:type="dcterms:W3CDTF">2023-11-02T10:47:00Z</dcterms:created>
  <dcterms:modified xsi:type="dcterms:W3CDTF">2023-11-16T18:06:00Z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