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A5BF" w14:textId="7B5E7A88" w:rsidR="00774FBF" w:rsidRDefault="007B1913">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5</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sidR="00851839" w:rsidRPr="00851839">
        <w:rPr>
          <w:rFonts w:ascii="Arial" w:eastAsiaTheme="minorEastAsia" w:hAnsi="Arial" w:cs="Arial"/>
          <w:b/>
          <w:bCs/>
          <w:lang w:val="en-US"/>
        </w:rPr>
        <w:t>R1-2312588</w:t>
      </w:r>
    </w:p>
    <w:p w14:paraId="64867577" w14:textId="77777777" w:rsidR="00774FBF" w:rsidRDefault="007B1913">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Chicago, USA, November 13</w:t>
      </w:r>
      <w:r>
        <w:rPr>
          <w:rFonts w:ascii="Arial" w:eastAsia="Malgun Gothic" w:hAnsi="Arial" w:cs="Arial"/>
          <w:b/>
          <w:bCs/>
          <w:vertAlign w:val="superscript"/>
          <w:lang w:eastAsia="en-US"/>
        </w:rPr>
        <w:t>th</w:t>
      </w:r>
      <w:r>
        <w:rPr>
          <w:rFonts w:ascii="Arial" w:eastAsia="Malgun Gothic" w:hAnsi="Arial" w:cs="Arial"/>
          <w:b/>
          <w:bCs/>
          <w:lang w:eastAsia="en-US"/>
        </w:rPr>
        <w:t xml:space="preserve"> – November 17</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15553159" w14:textId="77777777" w:rsidR="00774FBF" w:rsidRDefault="00774FBF">
      <w:pPr>
        <w:tabs>
          <w:tab w:val="center" w:pos="4536"/>
          <w:tab w:val="right" w:pos="9072"/>
        </w:tabs>
        <w:spacing w:line="276" w:lineRule="auto"/>
        <w:rPr>
          <w:rFonts w:ascii="Arial" w:eastAsia="Malgun Gothic" w:hAnsi="Arial" w:cs="Arial"/>
          <w:b/>
          <w:bCs/>
          <w:szCs w:val="24"/>
          <w:lang w:eastAsia="en-US"/>
        </w:rPr>
      </w:pPr>
    </w:p>
    <w:p w14:paraId="0052D204" w14:textId="77777777" w:rsidR="00774FBF" w:rsidRDefault="007B191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lang w:val="pt-PT"/>
        </w:rPr>
        <w:t>8</w:t>
      </w:r>
      <w:r>
        <w:rPr>
          <w:rFonts w:ascii="Arial" w:eastAsia="Malgun Gothic" w:hAnsi="Arial"/>
          <w:lang w:val="pt-PT" w:eastAsia="ko-KR"/>
        </w:rPr>
        <w:t>.1</w:t>
      </w:r>
      <w:r>
        <w:rPr>
          <w:rFonts w:ascii="Arial" w:eastAsiaTheme="minorEastAsia" w:hAnsi="Arial"/>
          <w:lang w:val="pt-PT"/>
        </w:rPr>
        <w:t>6.10</w:t>
      </w:r>
    </w:p>
    <w:p w14:paraId="044F9D27" w14:textId="77777777" w:rsidR="00774FBF" w:rsidRDefault="007B191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D4C8F66" w14:textId="77777777" w:rsidR="00774FBF" w:rsidRDefault="007B1913">
      <w:pPr>
        <w:tabs>
          <w:tab w:val="left" w:pos="1985"/>
        </w:tabs>
        <w:spacing w:after="120" w:line="288" w:lineRule="auto"/>
        <w:ind w:left="2040" w:hangingChars="850" w:hanging="204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eDSS</w:t>
      </w:r>
    </w:p>
    <w:p w14:paraId="7D262709" w14:textId="77777777" w:rsidR="00774FBF" w:rsidRDefault="007B191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3BB47C61" w14:textId="77777777" w:rsidR="00774FBF" w:rsidRDefault="007B191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61475AD" w14:textId="77777777" w:rsidR="00774FBF" w:rsidRDefault="007B1913">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8.16.10 regarding UE features for eDSS</w:t>
      </w:r>
      <w:r>
        <w:rPr>
          <w:rFonts w:eastAsia="ＭＳ 明朝" w:hint="eastAsia"/>
          <w:sz w:val="22"/>
          <w:szCs w:val="22"/>
          <w:lang w:val="en-US"/>
        </w:rPr>
        <w:t>.</w:t>
      </w:r>
    </w:p>
    <w:p w14:paraId="29F3188F" w14:textId="77777777" w:rsidR="00774FBF" w:rsidRDefault="007B1913">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RAN1#114bis [1], there are following feature groups for eDSS.</w:t>
      </w:r>
    </w:p>
    <w:p w14:paraId="6E01EDF4" w14:textId="77777777" w:rsidR="00774FBF" w:rsidRDefault="007B1913">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NR PDCCH reception in symbols with LTE CRS REs</w:t>
      </w:r>
    </w:p>
    <w:p w14:paraId="5B1298D5" w14:textId="77777777" w:rsidR="00774FBF" w:rsidRDefault="007B1913">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52-1</w:t>
      </w:r>
      <w:r>
        <w:rPr>
          <w:rFonts w:eastAsia="ＭＳ 明朝"/>
          <w:sz w:val="22"/>
          <w:szCs w:val="22"/>
          <w:lang w:val="en-US"/>
        </w:rPr>
        <w:tab/>
        <w:t>Reception of NR PDCCH candidates overlapping with LTE CRS REs</w:t>
      </w:r>
    </w:p>
    <w:p w14:paraId="737E127F" w14:textId="77777777" w:rsidR="00774FBF" w:rsidRDefault="007B1913">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52-1a</w:t>
      </w:r>
      <w:r>
        <w:rPr>
          <w:rFonts w:eastAsia="ＭＳ 明朝"/>
          <w:sz w:val="22"/>
          <w:szCs w:val="22"/>
          <w:lang w:val="en-US"/>
        </w:rPr>
        <w:tab/>
        <w:t>Reception of NR PDCCH candidates overlapping with LTE CRS REs with multiple non-overlapping CRS rate matching patterns</w:t>
      </w:r>
    </w:p>
    <w:p w14:paraId="46987A49" w14:textId="77777777" w:rsidR="00774FBF" w:rsidRDefault="007B1913">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52-1b</w:t>
      </w:r>
      <w:r>
        <w:rPr>
          <w:rFonts w:eastAsia="ＭＳ 明朝"/>
          <w:sz w:val="22"/>
          <w:szCs w:val="22"/>
          <w:lang w:val="en-US"/>
        </w:rPr>
        <w:tab/>
        <w:t>NR PDCCH reception that overlaps with LTE CRS within a single span of 3 consecutive OFDM symbols that is within the first 4 OFDM symbols in a slot</w:t>
      </w:r>
    </w:p>
    <w:bookmarkEnd w:id="2"/>
    <w:p w14:paraId="62982EF0" w14:textId="77777777" w:rsidR="00774FBF" w:rsidRDefault="007B1913">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UE support for two overlapping CRS rate matching patterns</w:t>
      </w:r>
    </w:p>
    <w:p w14:paraId="034DA706" w14:textId="77777777" w:rsidR="00774FBF" w:rsidRDefault="007B1913">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52-2</w:t>
      </w:r>
      <w:r>
        <w:rPr>
          <w:rFonts w:eastAsia="ＭＳ 明朝"/>
          <w:sz w:val="22"/>
          <w:szCs w:val="22"/>
          <w:lang w:val="en-US"/>
        </w:rPr>
        <w:tab/>
        <w:t>Two LTE-CRS overlapping rate matching patterns within a part of NR carrier using 15 kHz overlapping with a LTE carrier (regardless of support or configuration of multi-TRP)</w:t>
      </w:r>
    </w:p>
    <w:p w14:paraId="550D51FE" w14:textId="77777777" w:rsidR="00774FBF" w:rsidRDefault="007B1913">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52-2a</w:t>
      </w:r>
      <w:r>
        <w:rPr>
          <w:rFonts w:eastAsia="ＭＳ 明朝"/>
          <w:sz w:val="22"/>
          <w:szCs w:val="22"/>
          <w:lang w:val="en-US"/>
        </w:rPr>
        <w:tab/>
        <w:t>Two LTE-CRS overlapping rate matching patterns with two different values of coresetPoolIndex within a part of NR carrier using 15 kHz overlapping with a LTE carrier</w:t>
      </w:r>
    </w:p>
    <w:p w14:paraId="7B0F5BAF" w14:textId="77777777" w:rsidR="00774FBF" w:rsidRDefault="00774FBF">
      <w:pPr>
        <w:spacing w:afterLines="50" w:after="120"/>
        <w:jc w:val="both"/>
        <w:rPr>
          <w:rFonts w:eastAsia="ＭＳ 明朝"/>
          <w:sz w:val="22"/>
          <w:szCs w:val="22"/>
          <w:lang w:val="en-US"/>
        </w:rPr>
      </w:pPr>
    </w:p>
    <w:p w14:paraId="173D3453" w14:textId="77777777" w:rsidR="00774FBF" w:rsidRDefault="00774FBF">
      <w:pPr>
        <w:rPr>
          <w:sz w:val="22"/>
          <w:lang w:val="en-US"/>
        </w:rPr>
        <w:sectPr w:rsidR="00774FBF">
          <w:footerReference w:type="default" r:id="rId7"/>
          <w:pgSz w:w="12240" w:h="15840"/>
          <w:pgMar w:top="851" w:right="1134" w:bottom="567" w:left="1134" w:header="720" w:footer="720" w:gutter="0"/>
          <w:cols w:space="720"/>
          <w:docGrid w:linePitch="326"/>
        </w:sectPr>
      </w:pPr>
    </w:p>
    <w:p w14:paraId="220D0F6C" w14:textId="77777777" w:rsidR="00774FBF" w:rsidRDefault="007B1913">
      <w:pPr>
        <w:pStyle w:val="1"/>
        <w:numPr>
          <w:ilvl w:val="0"/>
          <w:numId w:val="11"/>
        </w:numPr>
        <w:spacing w:before="180" w:after="120"/>
        <w:rPr>
          <w:rFonts w:eastAsia="ＭＳ 明朝"/>
          <w:b/>
          <w:bCs/>
          <w:szCs w:val="24"/>
          <w:lang w:val="en-US"/>
        </w:rPr>
      </w:pPr>
      <w:r>
        <w:rPr>
          <w:rFonts w:eastAsia="ＭＳ 明朝"/>
          <w:b/>
          <w:bCs/>
          <w:szCs w:val="24"/>
          <w:lang w:val="en-US"/>
        </w:rPr>
        <w:lastRenderedPageBreak/>
        <w:t>FGs for NR PDCCH reception in symbols with LTE CRS REs</w:t>
      </w:r>
    </w:p>
    <w:p w14:paraId="6A156FB5" w14:textId="77777777" w:rsidR="00774FBF" w:rsidRDefault="007B1913">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NR PDCCH reception in symbols with LTE CRS REs</w:t>
      </w:r>
      <w:r>
        <w:rPr>
          <w:sz w:val="22"/>
          <w:lang w:val="en-US"/>
        </w:rP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774FBF" w14:paraId="76F1680A" w14:textId="77777777">
        <w:trPr>
          <w:trHeight w:val="20"/>
        </w:trPr>
        <w:tc>
          <w:tcPr>
            <w:tcW w:w="303" w:type="pct"/>
            <w:tcBorders>
              <w:top w:val="single" w:sz="4" w:space="0" w:color="auto"/>
              <w:left w:val="single" w:sz="4" w:space="0" w:color="auto"/>
              <w:bottom w:val="single" w:sz="4" w:space="0" w:color="auto"/>
              <w:right w:val="single" w:sz="4" w:space="0" w:color="auto"/>
            </w:tcBorders>
          </w:tcPr>
          <w:p w14:paraId="536B6BE9" w14:textId="77777777" w:rsidR="00774FBF" w:rsidRDefault="007B191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4" w:type="pct"/>
            <w:tcBorders>
              <w:top w:val="single" w:sz="4" w:space="0" w:color="auto"/>
              <w:left w:val="single" w:sz="4" w:space="0" w:color="auto"/>
              <w:bottom w:val="single" w:sz="4" w:space="0" w:color="auto"/>
              <w:right w:val="single" w:sz="4" w:space="0" w:color="auto"/>
            </w:tcBorders>
          </w:tcPr>
          <w:p w14:paraId="5B17BED5" w14:textId="77777777" w:rsidR="00774FBF" w:rsidRDefault="007B191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6" w:type="pct"/>
            <w:tcBorders>
              <w:top w:val="single" w:sz="4" w:space="0" w:color="auto"/>
              <w:left w:val="single" w:sz="4" w:space="0" w:color="auto"/>
              <w:bottom w:val="single" w:sz="4" w:space="0" w:color="auto"/>
              <w:right w:val="single" w:sz="4" w:space="0" w:color="auto"/>
            </w:tcBorders>
          </w:tcPr>
          <w:p w14:paraId="3900CE84" w14:textId="77777777" w:rsidR="00774FBF" w:rsidRDefault="007B191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7" w:type="pct"/>
            <w:tcBorders>
              <w:top w:val="single" w:sz="4" w:space="0" w:color="auto"/>
              <w:left w:val="single" w:sz="4" w:space="0" w:color="auto"/>
              <w:bottom w:val="single" w:sz="4" w:space="0" w:color="auto"/>
              <w:right w:val="single" w:sz="4" w:space="0" w:color="auto"/>
            </w:tcBorders>
          </w:tcPr>
          <w:p w14:paraId="6EFF6F53" w14:textId="77777777" w:rsidR="00774FBF" w:rsidRDefault="007B191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4" w:type="pct"/>
            <w:tcBorders>
              <w:top w:val="single" w:sz="4" w:space="0" w:color="auto"/>
              <w:left w:val="single" w:sz="4" w:space="0" w:color="auto"/>
              <w:bottom w:val="single" w:sz="4" w:space="0" w:color="auto"/>
              <w:right w:val="single" w:sz="4" w:space="0" w:color="auto"/>
            </w:tcBorders>
          </w:tcPr>
          <w:p w14:paraId="585EA708" w14:textId="77777777" w:rsidR="00774FBF" w:rsidRDefault="007B191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3" w:type="pct"/>
            <w:tcBorders>
              <w:top w:val="single" w:sz="4" w:space="0" w:color="auto"/>
              <w:left w:val="single" w:sz="4" w:space="0" w:color="auto"/>
              <w:bottom w:val="single" w:sz="4" w:space="0" w:color="auto"/>
              <w:right w:val="single" w:sz="4" w:space="0" w:color="auto"/>
            </w:tcBorders>
          </w:tcPr>
          <w:p w14:paraId="423ABCB1" w14:textId="77777777" w:rsidR="00774FBF" w:rsidRDefault="007B191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9" w:type="pct"/>
            <w:tcBorders>
              <w:top w:val="single" w:sz="4" w:space="0" w:color="auto"/>
              <w:left w:val="single" w:sz="4" w:space="0" w:color="auto"/>
              <w:bottom w:val="single" w:sz="4" w:space="0" w:color="auto"/>
              <w:right w:val="single" w:sz="4" w:space="0" w:color="auto"/>
            </w:tcBorders>
          </w:tcPr>
          <w:p w14:paraId="6265A385" w14:textId="77777777" w:rsidR="00774FBF" w:rsidRDefault="007B1913">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25" w:type="pct"/>
            <w:tcBorders>
              <w:top w:val="single" w:sz="4" w:space="0" w:color="auto"/>
              <w:left w:val="single" w:sz="4" w:space="0" w:color="auto"/>
              <w:bottom w:val="single" w:sz="4" w:space="0" w:color="auto"/>
              <w:right w:val="single" w:sz="4" w:space="0" w:color="auto"/>
            </w:tcBorders>
          </w:tcPr>
          <w:p w14:paraId="703F219F" w14:textId="77777777" w:rsidR="00774FBF" w:rsidRDefault="007B1913">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3" w:type="pct"/>
            <w:tcBorders>
              <w:top w:val="single" w:sz="4" w:space="0" w:color="auto"/>
              <w:left w:val="single" w:sz="4" w:space="0" w:color="auto"/>
              <w:bottom w:val="single" w:sz="4" w:space="0" w:color="auto"/>
              <w:right w:val="single" w:sz="4" w:space="0" w:color="auto"/>
            </w:tcBorders>
          </w:tcPr>
          <w:p w14:paraId="40F9B7B7" w14:textId="77777777" w:rsidR="00774FBF" w:rsidRDefault="007B1913">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709B123" w14:textId="77777777" w:rsidR="00774FBF" w:rsidRDefault="007B1913">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8" w:type="pct"/>
            <w:tcBorders>
              <w:top w:val="single" w:sz="4" w:space="0" w:color="auto"/>
              <w:left w:val="single" w:sz="4" w:space="0" w:color="auto"/>
              <w:bottom w:val="single" w:sz="4" w:space="0" w:color="auto"/>
              <w:right w:val="single" w:sz="4" w:space="0" w:color="auto"/>
            </w:tcBorders>
          </w:tcPr>
          <w:p w14:paraId="59DD5465" w14:textId="77777777" w:rsidR="00774FBF" w:rsidRDefault="007B191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8" w:type="pct"/>
            <w:tcBorders>
              <w:top w:val="single" w:sz="4" w:space="0" w:color="auto"/>
              <w:left w:val="single" w:sz="4" w:space="0" w:color="auto"/>
              <w:bottom w:val="single" w:sz="4" w:space="0" w:color="auto"/>
              <w:right w:val="single" w:sz="4" w:space="0" w:color="auto"/>
            </w:tcBorders>
          </w:tcPr>
          <w:p w14:paraId="1AFB87E0" w14:textId="77777777" w:rsidR="00774FBF" w:rsidRDefault="007B191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41" w:type="pct"/>
            <w:tcBorders>
              <w:top w:val="single" w:sz="4" w:space="0" w:color="auto"/>
              <w:left w:val="single" w:sz="4" w:space="0" w:color="auto"/>
              <w:bottom w:val="single" w:sz="4" w:space="0" w:color="auto"/>
              <w:right w:val="single" w:sz="4" w:space="0" w:color="auto"/>
            </w:tcBorders>
          </w:tcPr>
          <w:p w14:paraId="3E986668" w14:textId="77777777" w:rsidR="00774FBF" w:rsidRDefault="007B191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6" w:type="pct"/>
            <w:tcBorders>
              <w:top w:val="single" w:sz="4" w:space="0" w:color="auto"/>
              <w:left w:val="single" w:sz="4" w:space="0" w:color="auto"/>
              <w:bottom w:val="single" w:sz="4" w:space="0" w:color="auto"/>
              <w:right w:val="single" w:sz="4" w:space="0" w:color="auto"/>
            </w:tcBorders>
          </w:tcPr>
          <w:p w14:paraId="779D68F0" w14:textId="77777777" w:rsidR="00774FBF" w:rsidRDefault="007B191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3" w:type="pct"/>
            <w:tcBorders>
              <w:top w:val="single" w:sz="4" w:space="0" w:color="auto"/>
              <w:left w:val="single" w:sz="4" w:space="0" w:color="auto"/>
              <w:bottom w:val="single" w:sz="4" w:space="0" w:color="auto"/>
              <w:right w:val="single" w:sz="4" w:space="0" w:color="auto"/>
            </w:tcBorders>
          </w:tcPr>
          <w:p w14:paraId="6CCFB220" w14:textId="77777777" w:rsidR="00774FBF" w:rsidRDefault="007B191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774FBF" w14:paraId="0E102E00"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6312F8F" w14:textId="77777777" w:rsidR="00774FBF" w:rsidRDefault="007B1913">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7FA5864" w14:textId="77777777" w:rsidR="00774FBF" w:rsidRDefault="007B1913">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52-1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A1DCD31" w14:textId="77777777" w:rsidR="00774FBF" w:rsidRDefault="007B191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Reception of NR PDCCH candidates overlapping with LTE CRS REs</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455BAFA" w14:textId="77777777" w:rsidR="00774FBF" w:rsidRDefault="007B1913">
            <w:pPr>
              <w:spacing w:after="0" w:line="240" w:lineRule="auto"/>
              <w:rPr>
                <w:rFonts w:asciiTheme="majorHAnsi" w:hAnsiTheme="majorHAnsi" w:cstheme="majorHAnsi"/>
                <w:sz w:val="18"/>
                <w:szCs w:val="18"/>
              </w:rPr>
            </w:pPr>
            <w:r>
              <w:rPr>
                <w:rFonts w:asciiTheme="majorHAnsi" w:hAnsiTheme="majorHAnsi" w:cstheme="majorHAnsi"/>
                <w:sz w:val="18"/>
                <w:szCs w:val="18"/>
              </w:rPr>
              <w:t>Reception of NR PDCCH candidates that overlap with LTE CRS REs within a NR carrier using 15 kHz SCS</w:t>
            </w:r>
          </w:p>
          <w:p w14:paraId="37F2CB0F" w14:textId="77777777" w:rsidR="00774FBF" w:rsidRDefault="00774FBF">
            <w:pPr>
              <w:spacing w:after="0" w:line="240" w:lineRule="auto"/>
              <w:rPr>
                <w:rFonts w:asciiTheme="majorHAnsi" w:hAnsiTheme="majorHAnsi" w:cstheme="majorHAnsi"/>
                <w:sz w:val="18"/>
                <w:szCs w:val="18"/>
              </w:rPr>
            </w:pPr>
          </w:p>
          <w:p w14:paraId="7864C7CD" w14:textId="77777777" w:rsidR="00774FBF" w:rsidRDefault="007B1913">
            <w:pPr>
              <w:spacing w:after="0" w:line="240" w:lineRule="auto"/>
              <w:rPr>
                <w:rFonts w:asciiTheme="majorHAnsi" w:hAnsiTheme="majorHAnsi" w:cstheme="majorHAnsi"/>
                <w:sz w:val="18"/>
                <w:szCs w:val="18"/>
              </w:rPr>
            </w:pPr>
            <w:r>
              <w:rPr>
                <w:rFonts w:asciiTheme="majorHAnsi" w:hAnsiTheme="majorHAnsi" w:cstheme="majorHAnsi"/>
                <w:sz w:val="18"/>
                <w:szCs w:val="18"/>
              </w:rPr>
              <w:t>1) Reception of NR PDCCH candidates in REs that overlap with LTE CRS when UE is provided with LTE CRS RM pattern by configuration of one CRS rate matching pattern via lte-CRS-ToMatchAround</w:t>
            </w:r>
          </w:p>
          <w:p w14:paraId="4D51FD02" w14:textId="77777777" w:rsidR="00774FBF" w:rsidRDefault="00774FBF">
            <w:pPr>
              <w:spacing w:after="0" w:line="240" w:lineRule="auto"/>
              <w:rPr>
                <w:rFonts w:asciiTheme="majorHAnsi" w:hAnsiTheme="majorHAnsi" w:cstheme="majorHAnsi"/>
                <w:sz w:val="18"/>
                <w:szCs w:val="18"/>
              </w:rPr>
            </w:pPr>
          </w:p>
          <w:p w14:paraId="5D64012E" w14:textId="77777777" w:rsidR="00774FBF" w:rsidRDefault="007B1913">
            <w:pPr>
              <w:spacing w:after="0" w:line="240" w:lineRule="auto"/>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Reception of a NR PDCCH candidate in REs that overlap with LTE CRS: candidate value set {a) when at least one symbol of the NR PDCCH candidate and the DMRS for demodulation of the NR PDCCH candidate is not overlapped with LTE CRS, b) when some or all of symbols of NR PDCCH candidate overlap with LTE CRS}</w:t>
            </w:r>
          </w:p>
          <w:p w14:paraId="608E182D" w14:textId="77777777" w:rsidR="00774FBF" w:rsidRDefault="00774FBF">
            <w:pPr>
              <w:spacing w:after="0" w:line="240" w:lineRule="auto"/>
              <w:rPr>
                <w:rFonts w:asciiTheme="majorHAnsi" w:hAnsiTheme="majorHAnsi" w:cstheme="majorHAnsi"/>
                <w:sz w:val="18"/>
                <w:szCs w:val="18"/>
              </w:rPr>
            </w:pPr>
          </w:p>
          <w:p w14:paraId="464267B7" w14:textId="77777777" w:rsidR="00774FBF" w:rsidRDefault="007B1913">
            <w:pPr>
              <w:spacing w:after="0" w:line="240" w:lineRule="auto"/>
              <w:rPr>
                <w:rFonts w:asciiTheme="majorHAnsi" w:hAnsiTheme="majorHAnsi" w:cstheme="majorHAnsi"/>
                <w:sz w:val="18"/>
                <w:szCs w:val="18"/>
              </w:rPr>
            </w:pPr>
            <w:r>
              <w:rPr>
                <w:rFonts w:asciiTheme="majorHAnsi" w:hAnsiTheme="majorHAnsi" w:cstheme="majorHAnsi"/>
                <w:sz w:val="18"/>
                <w:szCs w:val="18"/>
              </w:rPr>
              <w:t>3) Reception of NR PDCCH candidates that overlap with LTE CRS REs on the X-th symbols of an NR slot. Candidate values for X: {only 2nd symbol, 1st and 2nd symbols}</w:t>
            </w:r>
          </w:p>
          <w:p w14:paraId="7C91AA7F" w14:textId="77777777" w:rsidR="00774FBF" w:rsidRDefault="00774FBF">
            <w:pPr>
              <w:spacing w:after="0" w:line="240" w:lineRule="auto"/>
              <w:rPr>
                <w:rFonts w:asciiTheme="majorHAnsi" w:hAnsiTheme="majorHAnsi" w:cstheme="majorHAnsi"/>
                <w:sz w:val="18"/>
                <w:szCs w:val="18"/>
              </w:rPr>
            </w:pPr>
          </w:p>
          <w:p w14:paraId="7B46D43A" w14:textId="77777777" w:rsidR="00774FBF" w:rsidRDefault="007B1913">
            <w:pPr>
              <w:spacing w:after="0" w:line="240" w:lineRule="auto"/>
              <w:rPr>
                <w:rFonts w:asciiTheme="majorHAnsi" w:hAnsiTheme="majorHAnsi" w:cstheme="majorHAnsi"/>
                <w:color w:val="000000" w:themeColor="text1"/>
                <w:sz w:val="18"/>
                <w:szCs w:val="18"/>
              </w:rPr>
            </w:pPr>
            <w:r>
              <w:rPr>
                <w:rFonts w:asciiTheme="majorHAnsi" w:hAnsiTheme="majorHAnsi" w:cstheme="majorHAnsi" w:hint="eastAsia"/>
                <w:sz w:val="18"/>
                <w:szCs w:val="18"/>
              </w:rPr>
              <w:t>4</w:t>
            </w:r>
            <w:r>
              <w:rPr>
                <w:rFonts w:asciiTheme="majorHAnsi" w:hAnsiTheme="majorHAnsi" w:cstheme="majorHAnsi"/>
                <w:sz w:val="18"/>
                <w:szCs w:val="18"/>
              </w:rPr>
              <w:t>) NR PDCCH that overlaps with LTE CRS REs is in Type-1 CSS with dedicated RRC configuration, Type-3 CSS, and/or USS that are monitored within the first 3 OFDM symbols of a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748AC47" w14:textId="77777777" w:rsidR="00774FBF" w:rsidRDefault="007B1913">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5-28</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A061FB1" w14:textId="77777777" w:rsidR="00774FBF" w:rsidRDefault="007B191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7FACBD4"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B6A4787" w14:textId="77777777" w:rsidR="00774FBF" w:rsidRDefault="007B1913">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hAnsiTheme="majorHAnsi" w:cstheme="majorHAnsi"/>
                <w:szCs w:val="18"/>
              </w:rPr>
              <w:t xml:space="preserve">UE is not required to support reception of </w:t>
            </w:r>
            <w:r>
              <w:rPr>
                <w:rFonts w:asciiTheme="majorHAnsi" w:eastAsia="SimSun" w:hAnsiTheme="majorHAnsi" w:cstheme="majorHAnsi"/>
                <w:szCs w:val="18"/>
                <w:lang w:eastAsia="zh-CN"/>
              </w:rPr>
              <w:t>NR PDCCH candidates overlapping with LTE CRS REs</w:t>
            </w:r>
            <w:r>
              <w:rPr>
                <w:rFonts w:asciiTheme="majorHAnsi" w:hAnsiTheme="majorHAnsi" w:cstheme="majorHAnsi"/>
                <w:szCs w:val="18"/>
              </w:rPr>
              <w:t xml:space="preserve"> when it is provided with LTE CRS RM pattern by higher layers </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746D2C4" w14:textId="77777777" w:rsidR="00774FBF" w:rsidRDefault="007B191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310A967"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13FCC87"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7963779"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8DB1465" w14:textId="77777777" w:rsidR="00774FBF" w:rsidRDefault="007B1913">
            <w:pPr>
              <w:pStyle w:val="TAL"/>
              <w:spacing w:after="0" w:line="240" w:lineRule="auto"/>
              <w:rPr>
                <w:rFonts w:asciiTheme="majorHAnsi" w:hAnsiTheme="majorHAnsi" w:cstheme="majorHAnsi"/>
                <w:szCs w:val="18"/>
              </w:rPr>
            </w:pPr>
            <w:r>
              <w:rPr>
                <w:rFonts w:asciiTheme="majorHAnsi" w:hAnsiTheme="majorHAnsi" w:cstheme="majorHAnsi"/>
                <w:szCs w:val="18"/>
              </w:rPr>
              <w:t>For component 2, RAN1 considers support value b) in component 2 only if RAN4 performance requirements for value b) are not defined</w:t>
            </w:r>
          </w:p>
          <w:p w14:paraId="57AA2EB2" w14:textId="77777777" w:rsidR="00774FBF" w:rsidRDefault="00774FBF">
            <w:pPr>
              <w:pStyle w:val="TAL"/>
              <w:spacing w:after="0" w:line="240" w:lineRule="auto"/>
              <w:rPr>
                <w:rFonts w:asciiTheme="majorHAnsi" w:hAnsiTheme="majorHAnsi" w:cstheme="majorHAnsi"/>
                <w:szCs w:val="18"/>
              </w:rPr>
            </w:pPr>
          </w:p>
          <w:p w14:paraId="36CE51DC" w14:textId="77777777" w:rsidR="00774FBF" w:rsidRDefault="007B1913">
            <w:pPr>
              <w:pStyle w:val="TAL"/>
              <w:spacing w:after="0" w:line="240" w:lineRule="auto"/>
              <w:rPr>
                <w:rFonts w:asciiTheme="majorHAnsi" w:hAnsiTheme="majorHAnsi" w:cstheme="majorHAnsi"/>
                <w:color w:val="000000" w:themeColor="text1"/>
                <w:szCs w:val="18"/>
              </w:rPr>
            </w:pPr>
            <w:r>
              <w:rPr>
                <w:rFonts w:asciiTheme="majorHAnsi" w:hAnsiTheme="majorHAnsi" w:cstheme="majorHAnsi" w:hint="eastAsia"/>
                <w:szCs w:val="18"/>
                <w:lang w:eastAsia="ja-JP"/>
              </w:rPr>
              <w:t>N</w:t>
            </w:r>
            <w:r>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24272DAE"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signaling</w:t>
            </w:r>
          </w:p>
        </w:tc>
      </w:tr>
      <w:tr w:rsidR="00774FBF" w14:paraId="684E561E"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1DC17BE9"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val="en-US" w:eastAsia="ja-JP"/>
              </w:rPr>
              <w:lastRenderedPageBreak/>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2BB5F2E"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52-1a</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93F30C5" w14:textId="77777777" w:rsidR="00774FBF" w:rsidRDefault="007B191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83EACDD" w14:textId="77777777" w:rsidR="00774FBF" w:rsidRDefault="007B1913">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rPr>
              <w:t xml:space="preserve">1) Reception of NR PDCCH candidates in REs that overlap with LTE CRS when UE is provided with LTE CRS RM patterns by configuration of </w:t>
            </w:r>
            <w:r>
              <w:rPr>
                <w:rFonts w:asciiTheme="majorHAnsi" w:hAnsiTheme="majorHAnsi" w:cstheme="majorHAnsi" w:hint="eastAsia"/>
                <w:sz w:val="18"/>
                <w:szCs w:val="18"/>
              </w:rPr>
              <w:t>o</w:t>
            </w:r>
            <w:r>
              <w:rPr>
                <w:rFonts w:asciiTheme="majorHAnsi" w:hAnsiTheme="majorHAnsi" w:cstheme="majorHAnsi"/>
                <w:sz w:val="18"/>
                <w:szCs w:val="18"/>
              </w:rPr>
              <w:t>ne or multiple non-overlapping CRS rate matching patterns via lte-CRS-PatternList1-r16</w:t>
            </w:r>
            <w:r>
              <w:t xml:space="preserve"> </w:t>
            </w:r>
            <w:r>
              <w:rPr>
                <w:rFonts w:asciiTheme="majorHAnsi" w:hAnsiTheme="majorHAnsi" w:cstheme="majorHAnsi"/>
                <w:sz w:val="18"/>
                <w:szCs w:val="18"/>
              </w:rPr>
              <w:t>if the UE supports FG 14-1 or lte-CRS-PatternList3-r18</w:t>
            </w:r>
            <w:r>
              <w:t xml:space="preserve"> </w:t>
            </w:r>
            <w:r>
              <w:rPr>
                <w:rFonts w:asciiTheme="majorHAnsi" w:hAnsiTheme="majorHAnsi" w:cstheme="majorHAnsi"/>
                <w:sz w:val="18"/>
                <w:szCs w:val="18"/>
              </w:rPr>
              <w:t>if the UE supports FG 52-2</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77A7612" w14:textId="77777777" w:rsidR="00774FBF" w:rsidRDefault="007B1913">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5</w:t>
            </w:r>
            <w:r>
              <w:rPr>
                <w:rFonts w:asciiTheme="majorHAnsi" w:eastAsia="ＭＳ 明朝" w:hAnsiTheme="majorHAnsi" w:cstheme="majorHAnsi"/>
                <w:szCs w:val="18"/>
                <w:lang w:eastAsia="ja-JP"/>
              </w:rPr>
              <w:t>2-1, at least one of {14-1, 52-2}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0107DF0" w14:textId="77777777" w:rsidR="00774FBF" w:rsidRDefault="007B1913">
            <w:pPr>
              <w:pStyle w:val="TAL"/>
              <w:spacing w:after="0" w:line="240" w:lineRule="auto"/>
              <w:rPr>
                <w:rFonts w:asciiTheme="majorHAnsi" w:eastAsia="SimSun" w:hAnsiTheme="majorHAnsi" w:cstheme="majorHAnsi"/>
                <w:color w:val="000000" w:themeColor="text1"/>
                <w:szCs w:val="18"/>
                <w:lang w:eastAsia="zh-CN"/>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3BC1B29"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26AA57F" w14:textId="77777777" w:rsidR="00774FBF" w:rsidRDefault="00774FBF">
            <w:pPr>
              <w:pStyle w:val="TAL"/>
              <w:spacing w:after="0" w:line="240" w:lineRule="auto"/>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05BDC6B" w14:textId="77777777" w:rsidR="00774FBF" w:rsidRDefault="007B191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F23C232"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9DDE363"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0692408"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1C98234C" w14:textId="77777777" w:rsidR="00774FBF" w:rsidRDefault="007B1913">
            <w:pPr>
              <w:pStyle w:val="TAL"/>
              <w:spacing w:after="0" w:line="240" w:lineRule="auto"/>
              <w:rPr>
                <w:rFonts w:asciiTheme="majorHAnsi" w:hAnsiTheme="majorHAnsi" w:cstheme="majorHAnsi"/>
                <w:color w:val="000000" w:themeColor="text1"/>
                <w:szCs w:val="18"/>
              </w:rPr>
            </w:pPr>
            <w:r>
              <w:rPr>
                <w:rFonts w:asciiTheme="majorHAnsi" w:hAnsiTheme="majorHAnsi" w:cstheme="majorHAnsi" w:hint="eastAsia"/>
                <w:szCs w:val="18"/>
                <w:lang w:eastAsia="ja-JP"/>
              </w:rPr>
              <w:t>N</w:t>
            </w:r>
            <w:r>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138ECCAA"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signaling</w:t>
            </w:r>
          </w:p>
        </w:tc>
      </w:tr>
      <w:tr w:rsidR="00774FBF" w14:paraId="29761587"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04ABE3A" w14:textId="77777777" w:rsidR="00774FBF" w:rsidRDefault="007B1913">
            <w:pPr>
              <w:pStyle w:val="TAL"/>
              <w:spacing w:after="0" w:line="240" w:lineRule="auto"/>
              <w:rPr>
                <w:rFonts w:asciiTheme="majorHAnsi" w:hAnsiTheme="majorHAnsi" w:cstheme="majorHAnsi"/>
                <w:color w:val="000000" w:themeColor="text1"/>
                <w:szCs w:val="18"/>
                <w:lang w:val="nl-NL" w:eastAsia="ja-JP"/>
              </w:rPr>
            </w:pPr>
            <w:r>
              <w:rPr>
                <w:rFonts w:asciiTheme="majorHAnsi" w:hAnsiTheme="majorHAnsi" w:cstheme="majorHAnsi"/>
                <w:szCs w:val="18"/>
                <w:lang w:val="en-US" w:eastAsia="ja-JP"/>
              </w:rPr>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E707E2D"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52-1b</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CA56CA5" w14:textId="77777777" w:rsidR="00774FBF" w:rsidRDefault="007B191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145F027" w14:textId="77777777" w:rsidR="00774FBF" w:rsidRDefault="007B1913">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rPr>
              <w:t>1) NR PDCCH that overlaps with LTE CRS REs is in Type-1 CSS with dedicated RRC configuration, Type-3 CSS, and/or USS that are monitored within a single span of 3 consecutive OFDM symbols that is within the first 4 OFDM symbols in a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31AC58A" w14:textId="77777777" w:rsidR="00774FBF" w:rsidRDefault="007B1913">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52-1, </w:t>
            </w: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2-12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518E98C" w14:textId="77777777" w:rsidR="00774FBF" w:rsidRDefault="007B1913">
            <w:pPr>
              <w:pStyle w:val="TAL"/>
              <w:spacing w:after="0" w:line="240" w:lineRule="auto"/>
              <w:rPr>
                <w:rFonts w:asciiTheme="majorHAnsi" w:eastAsia="SimSun" w:hAnsiTheme="majorHAnsi" w:cstheme="majorHAnsi"/>
                <w:color w:val="000000" w:themeColor="text1"/>
                <w:szCs w:val="18"/>
                <w:lang w:eastAsia="zh-CN"/>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7C44BFE"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0A42897" w14:textId="77777777" w:rsidR="00774FBF" w:rsidRDefault="00774FBF">
            <w:pPr>
              <w:pStyle w:val="TAL"/>
              <w:spacing w:after="0" w:line="240" w:lineRule="auto"/>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4B5F01D" w14:textId="77777777" w:rsidR="00774FBF" w:rsidRDefault="007B191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2C95868"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1517FC0"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E9EA6DE"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7745C61" w14:textId="77777777" w:rsidR="00774FBF" w:rsidRDefault="00774FBF">
            <w:pPr>
              <w:pStyle w:val="TAL"/>
              <w:spacing w:after="0" w:line="240" w:lineRule="auto"/>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608C4E3" w14:textId="77777777" w:rsidR="00774FBF" w:rsidRDefault="007B191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signaling</w:t>
            </w:r>
          </w:p>
        </w:tc>
      </w:tr>
    </w:tbl>
    <w:p w14:paraId="3224A673" w14:textId="77777777" w:rsidR="00774FBF" w:rsidRDefault="00774FBF">
      <w:pPr>
        <w:spacing w:afterLines="50" w:after="120"/>
        <w:jc w:val="both"/>
        <w:rPr>
          <w:sz w:val="22"/>
          <w:lang w:val="en-US"/>
        </w:rPr>
      </w:pPr>
    </w:p>
    <w:p w14:paraId="43124B6A" w14:textId="77777777" w:rsidR="00774FBF" w:rsidRDefault="007B1913">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f2"/>
        <w:tblW w:w="0" w:type="auto"/>
        <w:tblLook w:val="04A0" w:firstRow="1" w:lastRow="0" w:firstColumn="1" w:lastColumn="0" w:noHBand="0" w:noVBand="1"/>
      </w:tblPr>
      <w:tblGrid>
        <w:gridCol w:w="638"/>
        <w:gridCol w:w="1822"/>
        <w:gridCol w:w="19923"/>
      </w:tblGrid>
      <w:tr w:rsidR="00774FBF" w14:paraId="68691E05" w14:textId="77777777">
        <w:tc>
          <w:tcPr>
            <w:tcW w:w="638" w:type="dxa"/>
          </w:tcPr>
          <w:p w14:paraId="2FE3FFD8" w14:textId="77777777" w:rsidR="00774FBF" w:rsidRDefault="007B1913">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58DACF3E" w14:textId="77777777" w:rsidR="00774FBF" w:rsidRDefault="007B1913">
            <w:pPr>
              <w:spacing w:after="0" w:line="240" w:lineRule="auto"/>
              <w:jc w:val="both"/>
              <w:rPr>
                <w:rFonts w:eastAsia="ＭＳ 明朝"/>
                <w:sz w:val="22"/>
              </w:rPr>
            </w:pPr>
            <w:r>
              <w:rPr>
                <w:rFonts w:eastAsia="ＭＳ 明朝"/>
                <w:sz w:val="22"/>
              </w:rPr>
              <w:t>Nokia, Nokia Shanghai Bell</w:t>
            </w:r>
          </w:p>
        </w:tc>
        <w:tc>
          <w:tcPr>
            <w:tcW w:w="19923" w:type="dxa"/>
          </w:tcPr>
          <w:p w14:paraId="5D4D6C31" w14:textId="77777777" w:rsidR="00774FBF" w:rsidRDefault="007B1913">
            <w:r>
              <w:t>During the WI phase the discussion on UE’s indication of its PDCCH processing approach when overlapping with LTE CRS was deferred to the UE features discussions. Now that the baseline UE FGs for eDSS are essentially completed it is time to address this remaining aspect of eDSS.</w:t>
            </w:r>
          </w:p>
          <w:p w14:paraId="7E3C7880" w14:textId="77777777" w:rsidR="00774FBF" w:rsidRDefault="007B1913">
            <w:r>
              <w:t>As shown in [</w:t>
            </w:r>
            <w:hyperlink r:id="rId8" w:history="1">
              <w:r>
                <w:rPr>
                  <w:rStyle w:val="afa"/>
                  <w:rFonts w:eastAsia="ＭＳ ゴシック"/>
                </w:rPr>
                <w:t>R1-2206432</w:t>
              </w:r>
            </w:hyperlink>
            <w:r>
              <w:t>] (Nokia, Nokia Shanghai Bell), the UE that takes into account the presence of the LTE CRS in its PDCCH demodulator/decoder may reach different performance than one that uses the “legacy” PDCCH demodulator/decoder and doesn’t take the PDCCH/CRS collisions into account. Specifically, for a given receiver type, the gNB could avoid using or even configuring the PDCCH candidates that it knows have a very high SNR requirement or can be expected to fail no matter what the SNR when the candidate is colliding with CRS. Further, if the gNB knows that the UE doesn’t do any special processing then it could superposition the LTE CRS and NR PDCCH for improved PDCCH demodulation/decoding performance, while there’d be no benefit in doing so with the UEs that would anyway disregard the REs that overlap with the CRS.</w:t>
            </w:r>
          </w:p>
          <w:p w14:paraId="70E7CB7F" w14:textId="77777777" w:rsidR="00774FBF" w:rsidRDefault="007B1913">
            <w:r>
              <w:rPr>
                <w:b/>
                <w:bCs/>
              </w:rPr>
              <w:t xml:space="preserve">Observation 1: </w:t>
            </w:r>
            <w:r>
              <w:t>It is beneficial for the gNB to know to what the UE is capable of in terms of PDCCH decoding when overlapping with LTE CRS</w:t>
            </w:r>
          </w:p>
          <w:p w14:paraId="0776B0DD" w14:textId="77777777" w:rsidR="00774FBF" w:rsidRDefault="007B1913">
            <w:r>
              <w:t>Different UE capabilities helping the network to decide what to do with the colliding REs are:</w:t>
            </w:r>
          </w:p>
          <w:p w14:paraId="6F6BCD26" w14:textId="77777777" w:rsidR="00774FBF" w:rsidRDefault="007B1913">
            <w:pPr>
              <w:pStyle w:val="aff6"/>
              <w:numPr>
                <w:ilvl w:val="0"/>
                <w:numId w:val="13"/>
              </w:numPr>
              <w:spacing w:after="0" w:line="240" w:lineRule="auto"/>
              <w:ind w:leftChars="0"/>
              <w:contextualSpacing/>
              <w:rPr>
                <w:sz w:val="20"/>
                <w:lang w:val="en-US"/>
              </w:rPr>
            </w:pPr>
            <w:r>
              <w:rPr>
                <w:sz w:val="20"/>
                <w:lang w:val="en-US"/>
              </w:rPr>
              <w:t>Is the PDCCH decoder puncturing or using the PDCCH REs colliding with the LTE CRS RE</w:t>
            </w:r>
          </w:p>
          <w:p w14:paraId="15AA13DB" w14:textId="77777777" w:rsidR="00774FBF" w:rsidRDefault="007B1913">
            <w:pPr>
              <w:pStyle w:val="aff6"/>
              <w:numPr>
                <w:ilvl w:val="0"/>
                <w:numId w:val="13"/>
              </w:numPr>
              <w:spacing w:after="0" w:line="240" w:lineRule="auto"/>
              <w:ind w:leftChars="0"/>
              <w:contextualSpacing/>
              <w:rPr>
                <w:sz w:val="20"/>
                <w:lang w:val="en-US"/>
              </w:rPr>
            </w:pPr>
            <w:r>
              <w:rPr>
                <w:sz w:val="20"/>
                <w:lang w:val="en-US"/>
              </w:rPr>
              <w:t>Is the PDCCH channel estimator using all DMRS REs (legacy), ignore the DMRS REs overlapping with CRS REs, or ignore the DMRS REs of the symbol overlapping with the LTE CRS</w:t>
            </w:r>
          </w:p>
          <w:p w14:paraId="38C88583" w14:textId="77777777" w:rsidR="00774FBF" w:rsidRDefault="00774FBF">
            <w:pPr>
              <w:pStyle w:val="aff6"/>
              <w:ind w:left="960"/>
              <w:rPr>
                <w:sz w:val="20"/>
                <w:lang w:val="en-US"/>
              </w:rPr>
            </w:pPr>
          </w:p>
          <w:p w14:paraId="7FB6BAF8" w14:textId="77777777" w:rsidR="00774FBF" w:rsidRDefault="007B1913">
            <w:r>
              <w:t>Based on the discussions in RAN1#114bis, the proposal is simplified to the following:</w:t>
            </w:r>
          </w:p>
          <w:p w14:paraId="202FA7C5" w14:textId="77777777" w:rsidR="00774FBF" w:rsidRDefault="007B1913">
            <w:pPr>
              <w:rPr>
                <w:b/>
                <w:bCs/>
              </w:rPr>
            </w:pPr>
            <w:r>
              <w:rPr>
                <w:b/>
                <w:bCs/>
              </w:rPr>
              <w:t>Proposal 1: Introduce the following new FGs for eDSS</w:t>
            </w:r>
          </w:p>
          <w:tbl>
            <w:tblPr>
              <w:tblStyle w:val="aff2"/>
              <w:tblW w:w="9915" w:type="dxa"/>
              <w:tblLook w:val="04A0" w:firstRow="1" w:lastRow="0" w:firstColumn="1" w:lastColumn="0" w:noHBand="0" w:noVBand="1"/>
            </w:tblPr>
            <w:tblGrid>
              <w:gridCol w:w="689"/>
              <w:gridCol w:w="1554"/>
              <w:gridCol w:w="2372"/>
              <w:gridCol w:w="1110"/>
              <w:gridCol w:w="1690"/>
              <w:gridCol w:w="2500"/>
            </w:tblGrid>
            <w:tr w:rsidR="00774FBF" w14:paraId="0BD092A6" w14:textId="77777777">
              <w:tc>
                <w:tcPr>
                  <w:tcW w:w="696" w:type="dxa"/>
                </w:tcPr>
                <w:p w14:paraId="5F43E4CA" w14:textId="77777777" w:rsidR="00774FBF" w:rsidRDefault="007B1913">
                  <w:pPr>
                    <w:rPr>
                      <w:b/>
                      <w:bCs/>
                    </w:rPr>
                  </w:pPr>
                  <w:bookmarkStart w:id="3" w:name="_Hlk149808167"/>
                  <w:r>
                    <w:rPr>
                      <w:b/>
                      <w:bCs/>
                    </w:rPr>
                    <w:t>FG</w:t>
                  </w:r>
                </w:p>
              </w:tc>
              <w:tc>
                <w:tcPr>
                  <w:tcW w:w="1567" w:type="dxa"/>
                </w:tcPr>
                <w:p w14:paraId="4AAD0A60" w14:textId="77777777" w:rsidR="00774FBF" w:rsidRDefault="007B1913">
                  <w:pPr>
                    <w:rPr>
                      <w:b/>
                      <w:bCs/>
                    </w:rPr>
                  </w:pPr>
                  <w:r>
                    <w:rPr>
                      <w:b/>
                      <w:bCs/>
                    </w:rPr>
                    <w:t>FG name</w:t>
                  </w:r>
                </w:p>
              </w:tc>
              <w:tc>
                <w:tcPr>
                  <w:tcW w:w="2410" w:type="dxa"/>
                </w:tcPr>
                <w:p w14:paraId="6B73DB6A" w14:textId="77777777" w:rsidR="00774FBF" w:rsidRDefault="007B1913">
                  <w:pPr>
                    <w:rPr>
                      <w:b/>
                      <w:bCs/>
                    </w:rPr>
                  </w:pPr>
                  <w:r>
                    <w:rPr>
                      <w:b/>
                      <w:bCs/>
                    </w:rPr>
                    <w:t>Components</w:t>
                  </w:r>
                </w:p>
              </w:tc>
              <w:tc>
                <w:tcPr>
                  <w:tcW w:w="992" w:type="dxa"/>
                </w:tcPr>
                <w:p w14:paraId="56B569D7" w14:textId="77777777" w:rsidR="00774FBF" w:rsidRDefault="007B1913">
                  <w:pPr>
                    <w:rPr>
                      <w:b/>
                      <w:bCs/>
                    </w:rPr>
                  </w:pPr>
                  <w:r>
                    <w:rPr>
                      <w:b/>
                      <w:bCs/>
                    </w:rPr>
                    <w:t>Pre-requisite</w:t>
                  </w:r>
                </w:p>
              </w:tc>
              <w:tc>
                <w:tcPr>
                  <w:tcW w:w="1701" w:type="dxa"/>
                </w:tcPr>
                <w:p w14:paraId="08AA5286" w14:textId="77777777" w:rsidR="00774FBF" w:rsidRDefault="007B1913">
                  <w:pPr>
                    <w:rPr>
                      <w:b/>
                      <w:bCs/>
                    </w:rPr>
                  </w:pPr>
                  <w:r>
                    <w:rPr>
                      <w:b/>
                      <w:bCs/>
                    </w:rPr>
                    <w:t>Value range</w:t>
                  </w:r>
                </w:p>
              </w:tc>
              <w:tc>
                <w:tcPr>
                  <w:tcW w:w="2549" w:type="dxa"/>
                </w:tcPr>
                <w:p w14:paraId="092C83FF" w14:textId="77777777" w:rsidR="00774FBF" w:rsidRDefault="007B1913">
                  <w:pPr>
                    <w:rPr>
                      <w:b/>
                      <w:bCs/>
                    </w:rPr>
                  </w:pPr>
                  <w:r>
                    <w:rPr>
                      <w:b/>
                      <w:bCs/>
                    </w:rPr>
                    <w:t>Note</w:t>
                  </w:r>
                </w:p>
              </w:tc>
            </w:tr>
            <w:tr w:rsidR="00774FBF" w14:paraId="79B6C7CA" w14:textId="77777777">
              <w:trPr>
                <w:trHeight w:val="500"/>
              </w:trPr>
              <w:tc>
                <w:tcPr>
                  <w:tcW w:w="696" w:type="dxa"/>
                </w:tcPr>
                <w:p w14:paraId="5B96A8F2" w14:textId="77777777" w:rsidR="00774FBF" w:rsidRDefault="007B1913">
                  <w:r>
                    <w:t>52-1c</w:t>
                  </w:r>
                </w:p>
              </w:tc>
              <w:tc>
                <w:tcPr>
                  <w:tcW w:w="1567" w:type="dxa"/>
                </w:tcPr>
                <w:p w14:paraId="3DDC200F" w14:textId="77777777" w:rsidR="00774FBF" w:rsidRDefault="007B1913">
                  <w:r>
                    <w:t>RE puncturing for PDCCH decoding in DSS</w:t>
                  </w:r>
                </w:p>
              </w:tc>
              <w:tc>
                <w:tcPr>
                  <w:tcW w:w="2410" w:type="dxa"/>
                </w:tcPr>
                <w:p w14:paraId="40C6B89D" w14:textId="77777777" w:rsidR="00774FBF" w:rsidRDefault="007B1913">
                  <w:r>
                    <w:t>Puncturing the PDCCH REs colliding with LTE CRS in the PDCCH decoding process</w:t>
                  </w:r>
                </w:p>
              </w:tc>
              <w:tc>
                <w:tcPr>
                  <w:tcW w:w="992" w:type="dxa"/>
                </w:tcPr>
                <w:p w14:paraId="22A53EB8" w14:textId="77777777" w:rsidR="00774FBF" w:rsidRDefault="007B1913">
                  <w:r>
                    <w:t>52-1</w:t>
                  </w:r>
                </w:p>
              </w:tc>
              <w:tc>
                <w:tcPr>
                  <w:tcW w:w="1701" w:type="dxa"/>
                </w:tcPr>
                <w:p w14:paraId="3863F0F6" w14:textId="77777777" w:rsidR="00774FBF" w:rsidRDefault="007B1913">
                  <w:r>
                    <w:t>{Supported}</w:t>
                  </w:r>
                </w:p>
              </w:tc>
              <w:tc>
                <w:tcPr>
                  <w:tcW w:w="2549" w:type="dxa"/>
                </w:tcPr>
                <w:p w14:paraId="6D1FD838" w14:textId="77777777" w:rsidR="00774FBF" w:rsidRDefault="007B1913">
                  <w:r>
                    <w:t>Absence means that gNB should not make any assumptions on the UE’s treatment of the overlapping REs</w:t>
                  </w:r>
                </w:p>
              </w:tc>
            </w:tr>
            <w:tr w:rsidR="00774FBF" w14:paraId="0339F7C7" w14:textId="77777777">
              <w:trPr>
                <w:trHeight w:val="629"/>
              </w:trPr>
              <w:tc>
                <w:tcPr>
                  <w:tcW w:w="696" w:type="dxa"/>
                </w:tcPr>
                <w:p w14:paraId="741B7C80" w14:textId="77777777" w:rsidR="00774FBF" w:rsidRDefault="007B1913">
                  <w:r>
                    <w:lastRenderedPageBreak/>
                    <w:t>52-1d</w:t>
                  </w:r>
                </w:p>
              </w:tc>
              <w:tc>
                <w:tcPr>
                  <w:tcW w:w="1567" w:type="dxa"/>
                </w:tcPr>
                <w:p w14:paraId="5D843EE6" w14:textId="77777777" w:rsidR="00774FBF" w:rsidRDefault="007B1913">
                  <w:r>
                    <w:t>DMRS RE usage in PDCCH channel estimation in DSS</w:t>
                  </w:r>
                </w:p>
              </w:tc>
              <w:tc>
                <w:tcPr>
                  <w:tcW w:w="2410" w:type="dxa"/>
                </w:tcPr>
                <w:p w14:paraId="356DD5E5" w14:textId="77777777" w:rsidR="00774FBF" w:rsidRDefault="007B1913">
                  <w:r>
                    <w:t>Usage of PDCCH DMRS REs on the PDCCH symbol(s) overlapping with the CRS symbol(s)</w:t>
                  </w:r>
                </w:p>
              </w:tc>
              <w:tc>
                <w:tcPr>
                  <w:tcW w:w="992" w:type="dxa"/>
                </w:tcPr>
                <w:p w14:paraId="51B391F3" w14:textId="77777777" w:rsidR="00774FBF" w:rsidRDefault="007B1913">
                  <w:r>
                    <w:t>52-1</w:t>
                  </w:r>
                </w:p>
              </w:tc>
              <w:tc>
                <w:tcPr>
                  <w:tcW w:w="1701" w:type="dxa"/>
                </w:tcPr>
                <w:p w14:paraId="70F2F65C" w14:textId="77777777" w:rsidR="00774FBF" w:rsidRDefault="007B1913">
                  <w:r>
                    <w:t xml:space="preserve">{DMRS REs not overlapping with LTE CRS REs, </w:t>
                  </w:r>
                  <w:r>
                    <w:br/>
                    <w:t>none of the DMRS REs}</w:t>
                  </w:r>
                </w:p>
              </w:tc>
              <w:tc>
                <w:tcPr>
                  <w:tcW w:w="2549" w:type="dxa"/>
                </w:tcPr>
                <w:p w14:paraId="33E21485" w14:textId="77777777" w:rsidR="00774FBF" w:rsidRDefault="007B1913">
                  <w:r>
                    <w:t>Absence means that gNB should not make any assumptions on the UE’s treatment of the overlapping REs</w:t>
                  </w:r>
                </w:p>
              </w:tc>
            </w:tr>
            <w:bookmarkEnd w:id="3"/>
          </w:tbl>
          <w:p w14:paraId="61E34F61" w14:textId="77777777" w:rsidR="00774FBF" w:rsidRDefault="00774FBF">
            <w:pPr>
              <w:spacing w:after="0"/>
              <w:jc w:val="both"/>
            </w:pPr>
          </w:p>
        </w:tc>
      </w:tr>
      <w:tr w:rsidR="00774FBF" w14:paraId="6885FDD1" w14:textId="77777777">
        <w:tc>
          <w:tcPr>
            <w:tcW w:w="638" w:type="dxa"/>
          </w:tcPr>
          <w:p w14:paraId="23B1983C" w14:textId="77777777" w:rsidR="00774FBF" w:rsidRDefault="007B1913">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6F29F748" w14:textId="77777777" w:rsidR="00774FBF" w:rsidRDefault="007B1913">
            <w:pPr>
              <w:spacing w:after="0" w:line="240" w:lineRule="auto"/>
              <w:jc w:val="both"/>
              <w:rPr>
                <w:rFonts w:eastAsia="ＭＳ 明朝"/>
                <w:sz w:val="22"/>
              </w:rPr>
            </w:pPr>
            <w:r>
              <w:rPr>
                <w:rFonts w:eastAsia="ＭＳ 明朝"/>
                <w:sz w:val="22"/>
              </w:rPr>
              <w:t>Spreadtrum Communications</w:t>
            </w:r>
          </w:p>
        </w:tc>
        <w:tc>
          <w:tcPr>
            <w:tcW w:w="19923" w:type="dxa"/>
          </w:tcPr>
          <w:p w14:paraId="38007BEB" w14:textId="77777777" w:rsidR="00774FBF" w:rsidRDefault="007B1913">
            <w:pPr>
              <w:rPr>
                <w:rFonts w:eastAsia="SimSun"/>
                <w:sz w:val="22"/>
              </w:rPr>
            </w:pPr>
            <w:r>
              <w:rPr>
                <w:rFonts w:eastAsia="SimSun"/>
                <w:sz w:val="22"/>
              </w:rPr>
              <w:t>In RAN1#113 meeting [1], the following agreements were reached for support NR PDCCH reception in symbols with LTE CRS REs.</w:t>
            </w:r>
          </w:p>
          <w:p w14:paraId="059EBC78" w14:textId="77777777" w:rsidR="00774FBF" w:rsidRDefault="00774FBF">
            <w:pPr>
              <w:rPr>
                <w:rFonts w:eastAsia="SimSun"/>
                <w:sz w:val="22"/>
              </w:rPr>
            </w:pPr>
          </w:p>
          <w:tbl>
            <w:tblPr>
              <w:tblStyle w:val="110"/>
              <w:tblW w:w="0" w:type="auto"/>
              <w:tblLook w:val="04A0" w:firstRow="1" w:lastRow="0" w:firstColumn="1" w:lastColumn="0" w:noHBand="0" w:noVBand="1"/>
            </w:tblPr>
            <w:tblGrid>
              <w:gridCol w:w="9307"/>
            </w:tblGrid>
            <w:tr w:rsidR="00774FBF" w14:paraId="5D367DAC" w14:textId="77777777">
              <w:tc>
                <w:tcPr>
                  <w:tcW w:w="9307" w:type="dxa"/>
                </w:tcPr>
                <w:p w14:paraId="35B0EFC2" w14:textId="77777777" w:rsidR="00774FBF" w:rsidRDefault="007B1913">
                  <w:pPr>
                    <w:rPr>
                      <w:rFonts w:ascii="Times" w:eastAsia="Batang" w:hAnsi="Times"/>
                      <w:szCs w:val="24"/>
                      <w:highlight w:val="green"/>
                      <w:lang w:eastAsia="zh-CN"/>
                    </w:rPr>
                  </w:pPr>
                  <w:r>
                    <w:rPr>
                      <w:rFonts w:ascii="Times" w:eastAsia="Batang" w:hAnsi="Times"/>
                      <w:szCs w:val="24"/>
                      <w:highlight w:val="green"/>
                      <w:lang w:eastAsia="zh-CN"/>
                    </w:rPr>
                    <w:t>Agreement</w:t>
                  </w:r>
                </w:p>
                <w:p w14:paraId="5FEAA6BD" w14:textId="77777777" w:rsidR="00774FBF" w:rsidRDefault="007B1913">
                  <w:pPr>
                    <w:widowControl/>
                    <w:numPr>
                      <w:ilvl w:val="0"/>
                      <w:numId w:val="14"/>
                    </w:numPr>
                    <w:spacing w:before="100" w:beforeAutospacing="1" w:afterLines="50" w:after="120" w:afterAutospacing="1"/>
                    <w:jc w:val="left"/>
                    <w:rPr>
                      <w:rFonts w:ascii="Times" w:eastAsia="Batang" w:hAnsi="Times"/>
                      <w:lang w:eastAsia="zh-CN"/>
                    </w:rPr>
                  </w:pPr>
                  <w:r>
                    <w:rPr>
                      <w:rFonts w:ascii="Times" w:eastAsia="Batang" w:hAnsi="Times"/>
                      <w:lang w:eastAsia="zh-CN"/>
                    </w:rPr>
                    <w:t xml:space="preserve">Regarding component 2 on CE in FG 52-1, </w:t>
                  </w:r>
                </w:p>
                <w:p w14:paraId="480B8284" w14:textId="77777777" w:rsidR="00774FBF" w:rsidRDefault="007B1913">
                  <w:pPr>
                    <w:widowControl/>
                    <w:numPr>
                      <w:ilvl w:val="1"/>
                      <w:numId w:val="14"/>
                    </w:numPr>
                    <w:spacing w:before="100" w:beforeAutospacing="1" w:afterLines="50" w:after="120" w:afterAutospacing="1"/>
                    <w:jc w:val="left"/>
                    <w:rPr>
                      <w:rFonts w:ascii="Times" w:eastAsia="Batang" w:hAnsi="Times"/>
                      <w:lang w:eastAsia="zh-CN"/>
                    </w:rPr>
                  </w:pPr>
                  <w:r>
                    <w:rPr>
                      <w:rFonts w:ascii="Times" w:eastAsia="Batang" w:hAnsi="Times"/>
                      <w:lang w:eastAsia="zh-CN"/>
                    </w:rPr>
                    <w:t>Update the component 2 as “Reception of a NR PDCCH candidate in REs that overlap with LTE CRS: candidate value set {a) when at least one symbol of the NR PDCCH candidate is not overlapped with LTE CRS, b) when some or all of symbols of NR PDCCH candidate overlap with LTE CRS}”</w:t>
                  </w:r>
                </w:p>
                <w:p w14:paraId="7C9AE455" w14:textId="77777777" w:rsidR="00774FBF" w:rsidRDefault="007B1913">
                  <w:pPr>
                    <w:widowControl/>
                    <w:numPr>
                      <w:ilvl w:val="1"/>
                      <w:numId w:val="14"/>
                    </w:numPr>
                    <w:spacing w:before="100" w:beforeAutospacing="1" w:afterLines="50" w:after="120" w:afterAutospacing="1"/>
                    <w:jc w:val="left"/>
                    <w:rPr>
                      <w:rFonts w:ascii="Times" w:eastAsia="Batang" w:hAnsi="Times"/>
                      <w:lang w:eastAsia="zh-CN"/>
                    </w:rPr>
                  </w:pPr>
                  <w:r>
                    <w:rPr>
                      <w:rFonts w:ascii="Times" w:eastAsia="Batang" w:hAnsi="Times"/>
                      <w:lang w:eastAsia="zh-CN"/>
                    </w:rPr>
                    <w:t>Note is confirmed as: For component 2, RAN1 considers support value b) in component 2 only if RAN4 performance requirements for value b) are not defined</w:t>
                  </w:r>
                </w:p>
              </w:tc>
            </w:tr>
          </w:tbl>
          <w:p w14:paraId="0E8025CD" w14:textId="77777777" w:rsidR="00774FBF" w:rsidRDefault="00774FBF">
            <w:pPr>
              <w:rPr>
                <w:rFonts w:eastAsia="ＭＳ 明朝"/>
                <w:b/>
                <w:szCs w:val="24"/>
              </w:rPr>
            </w:pPr>
          </w:p>
          <w:p w14:paraId="6536D5AE" w14:textId="77777777" w:rsidR="00774FBF" w:rsidRDefault="007B1913">
            <w:pPr>
              <w:rPr>
                <w:rFonts w:eastAsia="SimSun"/>
                <w:sz w:val="22"/>
              </w:rPr>
            </w:pPr>
            <w:r>
              <w:rPr>
                <w:rFonts w:eastAsia="SimSun"/>
                <w:sz w:val="22"/>
              </w:rPr>
              <w:t xml:space="preserve">In RAN1#114b-e meeting, the following agreements was reached for support NR PDCCH reception in symbols with LTE CRS REs [2][3]. </w:t>
            </w:r>
          </w:p>
          <w:p w14:paraId="03B0547F" w14:textId="77777777" w:rsidR="00774FBF" w:rsidRDefault="00774FBF">
            <w:pPr>
              <w:rPr>
                <w:rFonts w:eastAsia="SimSun"/>
                <w:sz w:val="22"/>
              </w:rPr>
            </w:pPr>
          </w:p>
          <w:tbl>
            <w:tblPr>
              <w:tblStyle w:val="13"/>
              <w:tblW w:w="0" w:type="auto"/>
              <w:tblLook w:val="04A0" w:firstRow="1" w:lastRow="0" w:firstColumn="1" w:lastColumn="0" w:noHBand="0" w:noVBand="1"/>
            </w:tblPr>
            <w:tblGrid>
              <w:gridCol w:w="9307"/>
            </w:tblGrid>
            <w:tr w:rsidR="00774FBF" w14:paraId="01775C4A" w14:textId="77777777">
              <w:tc>
                <w:tcPr>
                  <w:tcW w:w="9307" w:type="dxa"/>
                </w:tcPr>
                <w:p w14:paraId="1EA64F46" w14:textId="77777777" w:rsidR="00774FBF" w:rsidRDefault="007B1913">
                  <w:pPr>
                    <w:widowControl/>
                    <w:jc w:val="left"/>
                    <w:rPr>
                      <w:rFonts w:ascii="Times" w:eastAsia="DengXian" w:hAnsi="Times"/>
                      <w:szCs w:val="24"/>
                      <w:highlight w:val="green"/>
                    </w:rPr>
                  </w:pPr>
                  <w:r>
                    <w:rPr>
                      <w:rFonts w:ascii="Times" w:eastAsia="DengXian" w:hAnsi="Times" w:hint="eastAsia"/>
                      <w:szCs w:val="24"/>
                      <w:highlight w:val="green"/>
                    </w:rPr>
                    <w:t>A</w:t>
                  </w:r>
                  <w:r>
                    <w:rPr>
                      <w:rFonts w:ascii="Times" w:eastAsia="DengXian" w:hAnsi="Times"/>
                      <w:szCs w:val="24"/>
                      <w:highlight w:val="green"/>
                    </w:rPr>
                    <w:t>greement</w:t>
                  </w:r>
                </w:p>
                <w:p w14:paraId="6D3C00AD" w14:textId="77777777" w:rsidR="00774FBF" w:rsidRDefault="007B1913">
                  <w:pPr>
                    <w:widowControl/>
                    <w:numPr>
                      <w:ilvl w:val="0"/>
                      <w:numId w:val="15"/>
                    </w:numPr>
                    <w:spacing w:after="120" w:line="240" w:lineRule="auto"/>
                    <w:ind w:left="515" w:hanging="270"/>
                    <w:jc w:val="left"/>
                    <w:rPr>
                      <w:rFonts w:eastAsia="ＭＳ 明朝"/>
                      <w:lang w:eastAsia="en-US"/>
                    </w:rPr>
                  </w:pPr>
                  <w:r>
                    <w:rPr>
                      <w:rFonts w:eastAsia="DengXian"/>
                      <w:lang w:eastAsia="ko-KR"/>
                    </w:rPr>
                    <w:t xml:space="preserve">Update the component 2 of FG52-1 </w:t>
                  </w:r>
                </w:p>
                <w:p w14:paraId="31F2DB4B" w14:textId="77777777" w:rsidR="00774FBF" w:rsidRDefault="00774FBF">
                  <w:pPr>
                    <w:widowControl/>
                    <w:jc w:val="left"/>
                    <w:rPr>
                      <w:rFonts w:eastAsia="ＭＳ 明朝"/>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774FBF" w14:paraId="73C593D2" w14:textId="77777777">
                    <w:tc>
                      <w:tcPr>
                        <w:tcW w:w="8755" w:type="dxa"/>
                        <w:shd w:val="clear" w:color="auto" w:fill="auto"/>
                      </w:tcPr>
                      <w:p w14:paraId="4CD39C32" w14:textId="77777777" w:rsidR="00774FBF" w:rsidRDefault="007B1913">
                        <w:pPr>
                          <w:spacing w:line="276" w:lineRule="auto"/>
                          <w:rPr>
                            <w:rFonts w:eastAsia="Batang"/>
                            <w:sz w:val="20"/>
                            <w:lang w:eastAsia="en-US"/>
                          </w:rPr>
                        </w:pPr>
                        <w:r>
                          <w:rPr>
                            <w:rFonts w:eastAsia="Batang"/>
                            <w:sz w:val="20"/>
                            <w:lang w:eastAsia="en-US"/>
                          </w:rPr>
                          <w:t>2) Reception of a NR PDCCH candidate in REs that overlap with LTE CRS: candidate value set {</w:t>
                        </w:r>
                      </w:p>
                      <w:p w14:paraId="6D1BFCBC" w14:textId="77777777" w:rsidR="00774FBF" w:rsidRDefault="007B1913">
                        <w:pPr>
                          <w:spacing w:line="276" w:lineRule="auto"/>
                          <w:rPr>
                            <w:rFonts w:eastAsia="Batang"/>
                            <w:sz w:val="20"/>
                            <w:lang w:eastAsia="en-US"/>
                          </w:rPr>
                        </w:pPr>
                        <w:r>
                          <w:rPr>
                            <w:rFonts w:eastAsia="Batang"/>
                            <w:sz w:val="20"/>
                            <w:lang w:eastAsia="en-US"/>
                          </w:rPr>
                          <w:t xml:space="preserve">a) when at least one symbol of the NR PDCCH candidate </w:t>
                        </w:r>
                        <w:r>
                          <w:rPr>
                            <w:rFonts w:eastAsia="Batang"/>
                            <w:color w:val="FF0000"/>
                            <w:sz w:val="20"/>
                            <w:lang w:eastAsia="en-US"/>
                          </w:rPr>
                          <w:t>and the DMRS</w:t>
                        </w:r>
                        <w:r>
                          <w:rPr>
                            <w:rFonts w:eastAsia="Batang"/>
                            <w:sz w:val="20"/>
                            <w:lang w:eastAsia="en-US"/>
                          </w:rPr>
                          <w:t xml:space="preserve"> for demodulation of the NR PDCCH candidate is not overlapped with LTE CRS, </w:t>
                        </w:r>
                      </w:p>
                      <w:p w14:paraId="65BB9894" w14:textId="77777777" w:rsidR="00774FBF" w:rsidRDefault="007B1913">
                        <w:pPr>
                          <w:spacing w:line="276" w:lineRule="auto"/>
                          <w:rPr>
                            <w:rFonts w:eastAsia="Batang"/>
                            <w:sz w:val="20"/>
                            <w:lang w:eastAsia="en-US"/>
                          </w:rPr>
                        </w:pPr>
                        <w:r>
                          <w:rPr>
                            <w:rFonts w:eastAsia="Batang"/>
                            <w:sz w:val="20"/>
                            <w:lang w:eastAsia="en-US"/>
                          </w:rPr>
                          <w:t>b) when some or all of symbols of NR PDCCH candidate overlap with LTE CRS}</w:t>
                        </w:r>
                      </w:p>
                      <w:p w14:paraId="68D94F56" w14:textId="77777777" w:rsidR="00774FBF" w:rsidRDefault="00774FBF">
                        <w:pPr>
                          <w:spacing w:line="276" w:lineRule="auto"/>
                          <w:rPr>
                            <w:rFonts w:eastAsia="Batang"/>
                            <w:sz w:val="20"/>
                            <w:lang w:eastAsia="en-US"/>
                          </w:rPr>
                        </w:pPr>
                      </w:p>
                    </w:tc>
                  </w:tr>
                </w:tbl>
                <w:p w14:paraId="7DC4C99C" w14:textId="77777777" w:rsidR="00774FBF" w:rsidRDefault="00774FBF">
                  <w:pPr>
                    <w:spacing w:afterLines="50" w:after="120"/>
                    <w:jc w:val="left"/>
                    <w:rPr>
                      <w:rFonts w:ascii="Times" w:eastAsia="DengXian" w:hAnsi="Times"/>
                      <w:szCs w:val="24"/>
                    </w:rPr>
                  </w:pPr>
                </w:p>
              </w:tc>
            </w:tr>
          </w:tbl>
          <w:p w14:paraId="5B1C24AD" w14:textId="77777777" w:rsidR="00774FBF" w:rsidRDefault="00774FBF">
            <w:pPr>
              <w:rPr>
                <w:rFonts w:eastAsia="ＭＳ 明朝" w:cs="Batang"/>
                <w:szCs w:val="21"/>
              </w:rPr>
            </w:pPr>
          </w:p>
          <w:p w14:paraId="61B7D79D" w14:textId="77777777" w:rsidR="00774FBF" w:rsidRDefault="007B1913">
            <w:pPr>
              <w:rPr>
                <w:rFonts w:eastAsia="SimSun"/>
                <w:sz w:val="22"/>
              </w:rPr>
            </w:pPr>
            <w:r>
              <w:rPr>
                <w:rFonts w:eastAsia="SimSun"/>
                <w:sz w:val="22"/>
              </w:rPr>
              <w:t xml:space="preserve">In RAN4#108b-e meeting, whether to define PDCCH demodulation requirements for Rel-18 eDSS feature was discussed. The detailed test setup was discussed and following agreements were reached, including </w:t>
            </w:r>
            <w:r>
              <w:rPr>
                <w:rFonts w:eastAsia="SimSun" w:hint="eastAsia"/>
                <w:sz w:val="22"/>
              </w:rPr>
              <w:t>e</w:t>
            </w:r>
            <w:r>
              <w:rPr>
                <w:rFonts w:eastAsia="SimSun"/>
                <w:sz w:val="22"/>
              </w:rPr>
              <w:t>valuation scenario, gNB assumption for PDCCH symbols overlapped with LTE CRS, channel estimation [4].</w:t>
            </w:r>
          </w:p>
          <w:p w14:paraId="64D79460" w14:textId="77777777" w:rsidR="00774FBF" w:rsidRDefault="00774FBF">
            <w:pPr>
              <w:rPr>
                <w:rFonts w:eastAsia="SimSun"/>
                <w:sz w:val="22"/>
              </w:rPr>
            </w:pPr>
          </w:p>
          <w:tbl>
            <w:tblPr>
              <w:tblStyle w:val="13"/>
              <w:tblW w:w="0" w:type="auto"/>
              <w:tblLook w:val="04A0" w:firstRow="1" w:lastRow="0" w:firstColumn="1" w:lastColumn="0" w:noHBand="0" w:noVBand="1"/>
            </w:tblPr>
            <w:tblGrid>
              <w:gridCol w:w="9307"/>
            </w:tblGrid>
            <w:tr w:rsidR="00774FBF" w14:paraId="5286AF3F" w14:textId="77777777">
              <w:tc>
                <w:tcPr>
                  <w:tcW w:w="9307" w:type="dxa"/>
                </w:tcPr>
                <w:p w14:paraId="3D6407C2" w14:textId="77777777" w:rsidR="00774FBF" w:rsidRDefault="007B1913">
                  <w:pPr>
                    <w:widowControl/>
                    <w:overflowPunct w:val="0"/>
                    <w:spacing w:after="180"/>
                    <w:jc w:val="left"/>
                    <w:textAlignment w:val="baseline"/>
                    <w:rPr>
                      <w:b/>
                      <w:u w:val="single"/>
                      <w:lang w:eastAsia="ko-KR"/>
                    </w:rPr>
                  </w:pPr>
                  <w:r>
                    <w:rPr>
                      <w:b/>
                      <w:u w:val="single"/>
                      <w:lang w:eastAsia="ko-KR"/>
                    </w:rPr>
                    <w:t>Issue 2-1-1: Whether to define PDCCH demodulation requirements for Rel-18 eDSS feature</w:t>
                  </w:r>
                </w:p>
                <w:p w14:paraId="418A71FF" w14:textId="77777777" w:rsidR="00774FBF" w:rsidRDefault="007B1913">
                  <w:pPr>
                    <w:widowControl/>
                    <w:overflowPunct w:val="0"/>
                    <w:spacing w:after="180"/>
                    <w:jc w:val="left"/>
                    <w:textAlignment w:val="baseline"/>
                    <w:rPr>
                      <w:lang w:eastAsia="ko-KR"/>
                    </w:rPr>
                  </w:pPr>
                  <w:r>
                    <w:rPr>
                      <w:bCs/>
                      <w:highlight w:val="green"/>
                      <w:lang w:eastAsia="ko-KR"/>
                    </w:rPr>
                    <w:t xml:space="preserve">Agreement:  </w:t>
                  </w:r>
                  <w:r>
                    <w:rPr>
                      <w:highlight w:val="green"/>
                      <w:lang w:eastAsia="ko-KR"/>
                    </w:rPr>
                    <w:t>Define PDCCH demodulation requirements for eDSS</w:t>
                  </w:r>
                </w:p>
                <w:p w14:paraId="77441947" w14:textId="77777777" w:rsidR="00774FBF" w:rsidRDefault="007B1913">
                  <w:pPr>
                    <w:rPr>
                      <w:b/>
                      <w:u w:val="single"/>
                    </w:rPr>
                  </w:pPr>
                  <w:r>
                    <w:rPr>
                      <w:b/>
                      <w:u w:val="single"/>
                    </w:rPr>
                    <w:t>Issue 2-1-2: Evaluation scenario</w:t>
                  </w:r>
                </w:p>
                <w:p w14:paraId="0A8AAA3D" w14:textId="77777777" w:rsidR="00774FBF" w:rsidRDefault="007B1913">
                  <w:pPr>
                    <w:widowControl/>
                    <w:overflowPunct w:val="0"/>
                    <w:jc w:val="left"/>
                    <w:textAlignment w:val="baseline"/>
                    <w:rPr>
                      <w:bCs/>
                      <w:lang w:eastAsia="ko-KR"/>
                    </w:rPr>
                  </w:pPr>
                  <w:r>
                    <w:rPr>
                      <w:bCs/>
                      <w:highlight w:val="green"/>
                      <w:lang w:eastAsia="ko-KR"/>
                    </w:rPr>
                    <w:lastRenderedPageBreak/>
                    <w:t>Agreement:  Option 2: 2 symbol CORESET</w:t>
                  </w:r>
                </w:p>
                <w:p w14:paraId="04B199F1" w14:textId="77777777" w:rsidR="00774FBF" w:rsidRDefault="007B1913">
                  <w:pPr>
                    <w:rPr>
                      <w:b/>
                      <w:u w:val="single"/>
                    </w:rPr>
                  </w:pPr>
                  <w:r>
                    <w:rPr>
                      <w:b/>
                      <w:u w:val="single"/>
                    </w:rPr>
                    <w:t>Issue 2-1-3: gNB assumption for PDCCH symbols overlapped with LTE CRS</w:t>
                  </w:r>
                </w:p>
                <w:p w14:paraId="2C6B535F" w14:textId="77777777" w:rsidR="00774FBF" w:rsidRDefault="007B1913">
                  <w:pPr>
                    <w:rPr>
                      <w:szCs w:val="24"/>
                    </w:rPr>
                  </w:pPr>
                  <w:r>
                    <w:rPr>
                      <w:bCs/>
                      <w:highlight w:val="green"/>
                    </w:rPr>
                    <w:t xml:space="preserve">Agreement:  </w:t>
                  </w:r>
                  <w:r>
                    <w:rPr>
                      <w:szCs w:val="24"/>
                      <w:highlight w:val="green"/>
                    </w:rPr>
                    <w:t>PDCCH data and DMRS REs  overlapped with LTE CRS are punctured</w:t>
                  </w:r>
                </w:p>
                <w:p w14:paraId="2C6A2C6B" w14:textId="77777777" w:rsidR="00774FBF" w:rsidRDefault="007B1913">
                  <w:pPr>
                    <w:rPr>
                      <w:b/>
                      <w:u w:val="single"/>
                    </w:rPr>
                  </w:pPr>
                  <w:r>
                    <w:rPr>
                      <w:b/>
                      <w:u w:val="single"/>
                    </w:rPr>
                    <w:t>Issue 2-1-4: UE receiver assumption (e.g., channel estimation)</w:t>
                  </w:r>
                </w:p>
                <w:p w14:paraId="0036D499" w14:textId="77777777" w:rsidR="00774FBF" w:rsidRDefault="007B1913">
                  <w:pPr>
                    <w:rPr>
                      <w:bCs/>
                    </w:rPr>
                  </w:pPr>
                  <w:r>
                    <w:rPr>
                      <w:bCs/>
                      <w:highlight w:val="green"/>
                    </w:rPr>
                    <w:t xml:space="preserve">Agreement:  </w:t>
                  </w:r>
                  <w:r>
                    <w:rPr>
                      <w:szCs w:val="24"/>
                      <w:highlight w:val="green"/>
                    </w:rPr>
                    <w:t>PDCCH channel estimation is assumed to use only the clean PDCCH symbol.</w:t>
                  </w:r>
                </w:p>
              </w:tc>
            </w:tr>
          </w:tbl>
          <w:p w14:paraId="13FDF08A" w14:textId="77777777" w:rsidR="00774FBF" w:rsidRDefault="00774FBF">
            <w:pPr>
              <w:rPr>
                <w:rFonts w:eastAsia="ＭＳ 明朝" w:cs="Batang"/>
                <w:szCs w:val="21"/>
              </w:rPr>
            </w:pPr>
          </w:p>
          <w:p w14:paraId="1001882C" w14:textId="77777777" w:rsidR="00774FBF" w:rsidRDefault="007B1913">
            <w:pPr>
              <w:spacing w:beforeLines="50" w:before="120" w:afterLines="50" w:after="120"/>
              <w:rPr>
                <w:rFonts w:ascii="Times" w:eastAsia="PMingLiU" w:hAnsi="Times"/>
                <w:szCs w:val="24"/>
                <w:lang w:eastAsia="zh-TW"/>
              </w:rPr>
            </w:pPr>
            <w:r>
              <w:rPr>
                <w:rFonts w:ascii="Times" w:eastAsia="Batang" w:hAnsi="Times" w:hint="eastAsia"/>
                <w:sz w:val="22"/>
                <w:lang w:eastAsia="zh-CN"/>
              </w:rPr>
              <w:t>B</w:t>
            </w:r>
            <w:r>
              <w:rPr>
                <w:rFonts w:ascii="Times" w:eastAsia="Batang" w:hAnsi="Times"/>
                <w:sz w:val="22"/>
                <w:lang w:eastAsia="zh-CN"/>
              </w:rPr>
              <w:t>ased on RAN4’s discussion, it was agreed to evaluate the performance of PDCCH channel estimation using only the clean PDCCH symbol in case of 2-symbol CORESET. It means RAN4 does not define requirements with “legacy CE assumption” when considering PDCCH reception when PDCCH candidates overlap with LTE CRS REs. For value (b), legacy RAN4 requirement can be used. Thus, the value b) can be supported according to RAN1#114 agreement. So the note of component 2) can be deleted.</w:t>
            </w:r>
          </w:p>
          <w:p w14:paraId="25D1AFA4" w14:textId="77777777" w:rsidR="00774FBF" w:rsidRDefault="007B1913">
            <w:pPr>
              <w:spacing w:afterLines="50" w:after="120"/>
              <w:rPr>
                <w:rFonts w:ascii="Times" w:eastAsia="Batang" w:hAnsi="Times"/>
                <w:b/>
                <w:i/>
                <w:sz w:val="22"/>
                <w:lang w:eastAsia="zh-CN"/>
              </w:rPr>
            </w:pPr>
            <w:r>
              <w:rPr>
                <w:rFonts w:ascii="Times" w:eastAsia="Batang" w:hAnsi="Times" w:hint="eastAsia"/>
                <w:b/>
                <w:i/>
                <w:sz w:val="22"/>
                <w:lang w:eastAsia="zh-CN"/>
              </w:rPr>
              <w:t>O</w:t>
            </w:r>
            <w:r>
              <w:rPr>
                <w:rFonts w:ascii="Times" w:eastAsia="Batang" w:hAnsi="Times"/>
                <w:b/>
                <w:i/>
                <w:sz w:val="22"/>
                <w:lang w:eastAsia="zh-CN"/>
              </w:rPr>
              <w:t>bservation 1. Based on RAN4’s agreement, the value b) can be supported.</w:t>
            </w:r>
          </w:p>
          <w:p w14:paraId="784BEE22" w14:textId="77777777" w:rsidR="00774FBF" w:rsidRDefault="007B1913">
            <w:pPr>
              <w:spacing w:afterLines="50" w:after="120"/>
              <w:rPr>
                <w:rFonts w:ascii="Times" w:eastAsia="Batang" w:hAnsi="Times"/>
                <w:b/>
                <w:i/>
                <w:sz w:val="22"/>
                <w:lang w:eastAsia="zh-CN"/>
              </w:rPr>
            </w:pPr>
            <w:r>
              <w:rPr>
                <w:rFonts w:ascii="Times" w:eastAsia="Batang" w:hAnsi="Times"/>
                <w:b/>
                <w:i/>
                <w:sz w:val="22"/>
                <w:lang w:eastAsia="zh-CN"/>
              </w:rPr>
              <w:t xml:space="preserve">Proposal 1. Delete the note of component 2). </w:t>
            </w:r>
          </w:p>
          <w:p w14:paraId="13FB7A1A" w14:textId="77777777" w:rsidR="00774FBF" w:rsidRDefault="007B1913">
            <w:pPr>
              <w:spacing w:after="120"/>
              <w:rPr>
                <w:rFonts w:ascii="Times" w:eastAsia="Batang" w:hAnsi="Times"/>
                <w:sz w:val="22"/>
                <w:lang w:eastAsia="zh-CN"/>
              </w:rPr>
            </w:pPr>
            <w:r>
              <w:rPr>
                <w:rFonts w:ascii="Times" w:eastAsia="Batang" w:hAnsi="Times" w:hint="eastAsia"/>
                <w:sz w:val="22"/>
                <w:lang w:eastAsia="zh-CN"/>
              </w:rPr>
              <w:t>B</w:t>
            </w:r>
            <w:r>
              <w:rPr>
                <w:rFonts w:ascii="Times" w:eastAsia="Batang" w:hAnsi="Times"/>
                <w:sz w:val="22"/>
                <w:lang w:eastAsia="zh-CN"/>
              </w:rPr>
              <w:t>ased on RAN1 and RAN4’s discussion, capability value (a) UE can receive NR PDCCH candidate in REs that overlap with LTE CRS when at least one symbol is required, performing channel estimation based on clean symbol</w:t>
            </w:r>
            <w:r>
              <w:rPr>
                <w:rFonts w:ascii="Times" w:hAnsi="Times" w:hint="eastAsia"/>
                <w:sz w:val="22"/>
              </w:rPr>
              <w:t>.</w:t>
            </w:r>
            <w:r>
              <w:rPr>
                <w:rFonts w:ascii="Times" w:hAnsi="Times"/>
                <w:sz w:val="22"/>
              </w:rPr>
              <w:t xml:space="preserve"> So RAN4 new requirement is defined for c</w:t>
            </w:r>
            <w:r>
              <w:rPr>
                <w:rFonts w:ascii="Times" w:eastAsia="Batang" w:hAnsi="Times"/>
                <w:sz w:val="22"/>
                <w:lang w:eastAsia="zh-CN"/>
              </w:rPr>
              <w:t xml:space="preserve">apability </w:t>
            </w:r>
            <w:r>
              <w:rPr>
                <w:rFonts w:ascii="Times" w:hAnsi="Times"/>
                <w:sz w:val="22"/>
              </w:rPr>
              <w:t xml:space="preserve">value (a). </w:t>
            </w:r>
            <w:r>
              <w:rPr>
                <w:rFonts w:ascii="Times" w:eastAsia="Batang" w:hAnsi="Times"/>
                <w:sz w:val="22"/>
                <w:lang w:eastAsia="zh-CN"/>
              </w:rPr>
              <w:t xml:space="preserve">Capability value (b) UE can receive NR PDCCH candidate in REs that overlap with LTE CRS and legacy CE can be used to perform channel estimation. </w:t>
            </w:r>
          </w:p>
          <w:p w14:paraId="3187F2B7" w14:textId="77777777" w:rsidR="00774FBF" w:rsidRDefault="007B1913">
            <w:pPr>
              <w:spacing w:after="120"/>
              <w:rPr>
                <w:rFonts w:ascii="Times" w:eastAsia="Batang" w:hAnsi="Times"/>
                <w:b/>
                <w:i/>
                <w:sz w:val="22"/>
                <w:lang w:eastAsia="zh-CN"/>
              </w:rPr>
            </w:pPr>
            <w:r>
              <w:rPr>
                <w:rFonts w:ascii="Times" w:eastAsia="Batang" w:hAnsi="Times"/>
                <w:b/>
                <w:i/>
                <w:sz w:val="22"/>
                <w:lang w:eastAsia="zh-CN"/>
              </w:rPr>
              <w:t xml:space="preserve">Observation 2: The value a) is UE capability corresponding to new RAN4 requirement .The value b) is UE capability corresponding to </w:t>
            </w:r>
            <w:r>
              <w:rPr>
                <w:rFonts w:ascii="Times" w:eastAsia="Batang" w:hAnsi="Times" w:hint="eastAsia"/>
                <w:b/>
                <w:i/>
                <w:sz w:val="22"/>
                <w:lang w:eastAsia="zh-CN"/>
              </w:rPr>
              <w:t>l</w:t>
            </w:r>
            <w:r>
              <w:rPr>
                <w:rFonts w:ascii="Times" w:eastAsia="Batang" w:hAnsi="Times"/>
                <w:b/>
                <w:i/>
                <w:sz w:val="22"/>
                <w:lang w:eastAsia="zh-CN"/>
              </w:rPr>
              <w:t>egacy RAN4 requirement.</w:t>
            </w:r>
          </w:p>
          <w:p w14:paraId="477723F5" w14:textId="77777777" w:rsidR="00774FBF" w:rsidRDefault="007B1913">
            <w:pPr>
              <w:spacing w:after="120"/>
              <w:rPr>
                <w:rFonts w:ascii="Times" w:eastAsia="Batang" w:hAnsi="Times"/>
                <w:sz w:val="22"/>
                <w:lang w:eastAsia="zh-CN"/>
              </w:rPr>
            </w:pPr>
            <w:r>
              <w:rPr>
                <w:rFonts w:ascii="Times" w:eastAsia="Batang" w:hAnsi="Times" w:hint="eastAsia"/>
                <w:sz w:val="22"/>
                <w:lang w:eastAsia="zh-CN"/>
              </w:rPr>
              <w:t>F</w:t>
            </w:r>
            <w:r>
              <w:rPr>
                <w:rFonts w:ascii="Times" w:eastAsia="Batang" w:hAnsi="Times"/>
                <w:sz w:val="22"/>
                <w:lang w:eastAsia="zh-CN"/>
              </w:rPr>
              <w:t xml:space="preserve">rom our perspective, the capability both value (a) and value (b) should not be decoupled, which can be supported simultaneously by some UEs. It means the UEs with capability value (a) and capability value (b) should not be excluded. For value (b), there is no restriction on configuring CORESET on the network. It can provide great scheduling flexibility. For value (a), it require at least one clean symbol. So if the value (a) is reported, UE does not expect the configuration of the PDCCH candidate where all symbols of NR PDCCH candidate overlap with LTE CRS. It somehow reduces scheduling flexibility and scheduling possibility. </w:t>
            </w:r>
          </w:p>
          <w:p w14:paraId="40AB40CD" w14:textId="77777777" w:rsidR="00774FBF" w:rsidRDefault="007B1913">
            <w:pPr>
              <w:spacing w:after="120"/>
              <w:rPr>
                <w:rFonts w:ascii="Times" w:eastAsia="Batang" w:hAnsi="Times"/>
                <w:sz w:val="22"/>
                <w:lang w:eastAsia="zh-CN"/>
              </w:rPr>
            </w:pPr>
            <w:r>
              <w:rPr>
                <w:rFonts w:ascii="Times" w:eastAsia="Batang" w:hAnsi="Times"/>
                <w:sz w:val="22"/>
                <w:lang w:eastAsia="zh-CN"/>
              </w:rPr>
              <w:t xml:space="preserve">We propose to add one candidate value of UE capability in component 2), which is value (a) + value (b). When there is one clean symbol of CORESET for demodulation, UE can follow value (a) behavior and get the potential performance benefit from value (a) capability. If </w:t>
            </w:r>
            <w:r>
              <w:rPr>
                <w:rFonts w:eastAsia="Batang"/>
                <w:sz w:val="22"/>
                <w:lang w:eastAsia="en-US"/>
              </w:rPr>
              <w:t xml:space="preserve">all of symbols of NR PDCCH candidate overlap with LTE CRS, </w:t>
            </w:r>
            <w:r>
              <w:rPr>
                <w:rFonts w:ascii="Times" w:eastAsia="Batang" w:hAnsi="Times"/>
                <w:sz w:val="22"/>
                <w:lang w:eastAsia="zh-CN"/>
              </w:rPr>
              <w:t xml:space="preserve">UE can follow value (b) behavior with legacy CE. As a result, full scheduling flexibility can be achieved from both network side and UE side. </w:t>
            </w:r>
          </w:p>
          <w:p w14:paraId="04E1C74D" w14:textId="77777777" w:rsidR="00774FBF" w:rsidRDefault="007B1913">
            <w:pPr>
              <w:spacing w:afterLines="50" w:after="120"/>
              <w:rPr>
                <w:rFonts w:ascii="Times" w:eastAsia="Batang" w:hAnsi="Times"/>
                <w:b/>
                <w:i/>
                <w:sz w:val="22"/>
                <w:lang w:eastAsia="zh-CN"/>
              </w:rPr>
            </w:pPr>
            <w:r>
              <w:rPr>
                <w:rFonts w:ascii="Times" w:eastAsia="Batang" w:hAnsi="Times" w:hint="eastAsia"/>
                <w:b/>
                <w:i/>
                <w:sz w:val="22"/>
                <w:lang w:eastAsia="zh-CN"/>
              </w:rPr>
              <w:t>P</w:t>
            </w:r>
            <w:r>
              <w:rPr>
                <w:rFonts w:ascii="Times" w:eastAsia="Batang" w:hAnsi="Times"/>
                <w:b/>
                <w:i/>
                <w:sz w:val="22"/>
                <w:lang w:eastAsia="zh-CN"/>
              </w:rPr>
              <w:t>roposal 2: Add one candidate value in component 2), i.e., value (a)+ value (b).</w:t>
            </w:r>
          </w:p>
          <w:p w14:paraId="64A78BBE" w14:textId="77777777" w:rsidR="00774FBF" w:rsidRDefault="007B1913">
            <w:pPr>
              <w:spacing w:afterLines="50" w:after="120"/>
              <w:rPr>
                <w:rFonts w:ascii="Times" w:eastAsia="Batang" w:hAnsi="Times"/>
                <w:b/>
                <w:i/>
                <w:sz w:val="22"/>
                <w:lang w:eastAsia="zh-CN"/>
              </w:rPr>
            </w:pPr>
            <w:r>
              <w:rPr>
                <w:rFonts w:ascii="Times" w:eastAsia="Batang" w:hAnsi="Times" w:hint="eastAsia"/>
                <w:b/>
                <w:i/>
                <w:sz w:val="22"/>
                <w:lang w:eastAsia="zh-CN"/>
              </w:rPr>
              <w:t>P</w:t>
            </w:r>
            <w:r>
              <w:rPr>
                <w:rFonts w:ascii="Times" w:eastAsia="Batang" w:hAnsi="Times"/>
                <w:b/>
                <w:i/>
                <w:sz w:val="22"/>
                <w:lang w:eastAsia="zh-CN"/>
              </w:rPr>
              <w:t xml:space="preserve">roposal 3: Regarding component 2 on CE in FG 52-1, </w:t>
            </w:r>
          </w:p>
          <w:p w14:paraId="0AA8EFC3" w14:textId="77777777" w:rsidR="00774FBF" w:rsidRDefault="007B1913">
            <w:pPr>
              <w:numPr>
                <w:ilvl w:val="1"/>
                <w:numId w:val="14"/>
              </w:numPr>
              <w:spacing w:afterLines="50" w:after="120"/>
              <w:rPr>
                <w:rFonts w:ascii="Times" w:eastAsia="Batang" w:hAnsi="Times"/>
                <w:b/>
                <w:i/>
                <w:sz w:val="22"/>
                <w:lang w:eastAsia="zh-CN"/>
              </w:rPr>
            </w:pPr>
            <w:r>
              <w:rPr>
                <w:rFonts w:ascii="Times" w:eastAsia="Batang" w:hAnsi="Times"/>
                <w:b/>
                <w:i/>
                <w:sz w:val="22"/>
                <w:lang w:eastAsia="zh-CN"/>
              </w:rPr>
              <w:t xml:space="preserve">Update the component 2 as “Reception of a NR PDCCH candidate in REs that overlap with LTE CRS: </w:t>
            </w:r>
          </w:p>
          <w:p w14:paraId="0E02C95C" w14:textId="77777777" w:rsidR="00774FBF" w:rsidRDefault="007B1913">
            <w:pPr>
              <w:spacing w:afterLines="50" w:after="120"/>
              <w:ind w:left="840"/>
              <w:rPr>
                <w:rFonts w:ascii="Times" w:eastAsia="Batang" w:hAnsi="Times"/>
                <w:b/>
                <w:i/>
                <w:sz w:val="22"/>
                <w:lang w:eastAsia="zh-CN"/>
              </w:rPr>
            </w:pPr>
            <w:r>
              <w:rPr>
                <w:rFonts w:ascii="Times" w:eastAsia="Batang" w:hAnsi="Times"/>
                <w:b/>
                <w:i/>
                <w:sz w:val="22"/>
                <w:lang w:eastAsia="zh-CN"/>
              </w:rPr>
              <w:t xml:space="preserve">candidate value set {a) when at least one symbol of the NR PDCCH candidate is not overlapped with LTE CRS, b) when some or all of symbols of NR PDCCH candidate overlap with LTE CRS, </w:t>
            </w:r>
            <w:r>
              <w:rPr>
                <w:rFonts w:ascii="Times" w:eastAsia="Batang" w:hAnsi="Times"/>
                <w:b/>
                <w:i/>
                <w:color w:val="FF0000"/>
                <w:sz w:val="22"/>
                <w:lang w:eastAsia="zh-CN"/>
              </w:rPr>
              <w:t>a)+b)</w:t>
            </w:r>
            <w:r>
              <w:rPr>
                <w:rFonts w:ascii="Times" w:eastAsia="Batang" w:hAnsi="Times"/>
                <w:b/>
                <w:i/>
                <w:sz w:val="22"/>
                <w:lang w:eastAsia="zh-CN"/>
              </w:rPr>
              <w:t>”}</w:t>
            </w:r>
          </w:p>
          <w:p w14:paraId="1BF386C5" w14:textId="77777777" w:rsidR="00774FBF" w:rsidRDefault="007B1913">
            <w:pPr>
              <w:numPr>
                <w:ilvl w:val="1"/>
                <w:numId w:val="14"/>
              </w:numPr>
              <w:spacing w:afterLines="50" w:after="120"/>
              <w:rPr>
                <w:rFonts w:ascii="Times" w:eastAsia="Batang" w:hAnsi="Times"/>
                <w:b/>
                <w:i/>
                <w:strike/>
                <w:sz w:val="22"/>
                <w:lang w:eastAsia="zh-CN"/>
              </w:rPr>
            </w:pPr>
            <w:r>
              <w:rPr>
                <w:rFonts w:ascii="Times" w:eastAsia="Batang" w:hAnsi="Times"/>
                <w:b/>
                <w:i/>
                <w:strike/>
                <w:sz w:val="22"/>
                <w:lang w:eastAsia="zh-CN"/>
              </w:rPr>
              <w:t>Note is confirmed as: For component 2, RAN1 considers support value b) in component 2 only if RAN4 performance requirements for value b) are not defined</w:t>
            </w:r>
          </w:p>
        </w:tc>
      </w:tr>
      <w:tr w:rsidR="00774FBF" w14:paraId="6F60FFBA" w14:textId="77777777">
        <w:tc>
          <w:tcPr>
            <w:tcW w:w="638" w:type="dxa"/>
          </w:tcPr>
          <w:p w14:paraId="77673B5A" w14:textId="77777777" w:rsidR="00774FBF" w:rsidRDefault="007B1913">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4E5CD246" w14:textId="77777777" w:rsidR="00774FBF" w:rsidRDefault="007B1913">
            <w:pPr>
              <w:spacing w:after="0" w:line="240" w:lineRule="auto"/>
              <w:jc w:val="both"/>
              <w:rPr>
                <w:rFonts w:eastAsia="ＭＳ 明朝"/>
                <w:sz w:val="22"/>
              </w:rPr>
            </w:pPr>
            <w:r>
              <w:rPr>
                <w:rFonts w:eastAsia="ＭＳ 明朝"/>
                <w:sz w:val="22"/>
              </w:rPr>
              <w:t>Huawei, HiSilicon</w:t>
            </w:r>
          </w:p>
        </w:tc>
        <w:tc>
          <w:tcPr>
            <w:tcW w:w="19923" w:type="dxa"/>
          </w:tcPr>
          <w:p w14:paraId="59FB9488" w14:textId="77777777" w:rsidR="00774FBF" w:rsidRDefault="007B1913">
            <w:pPr>
              <w:rPr>
                <w:lang w:eastAsia="zh-CN"/>
              </w:rPr>
            </w:pPr>
            <w:r>
              <w:rPr>
                <w:rFonts w:hint="eastAsia"/>
                <w:lang w:eastAsia="zh-CN"/>
              </w:rPr>
              <w:t>I</w:t>
            </w:r>
            <w:r>
              <w:t>n RAN1#110, the following was agreed.</w:t>
            </w:r>
          </w:p>
          <w:tbl>
            <w:tblPr>
              <w:tblStyle w:val="13"/>
              <w:tblW w:w="0" w:type="auto"/>
              <w:tblLook w:val="04A0" w:firstRow="1" w:lastRow="0" w:firstColumn="1" w:lastColumn="0" w:noHBand="0" w:noVBand="1"/>
            </w:tblPr>
            <w:tblGrid>
              <w:gridCol w:w="9307"/>
            </w:tblGrid>
            <w:tr w:rsidR="00774FBF" w14:paraId="74840249" w14:textId="77777777">
              <w:trPr>
                <w:trHeight w:val="2449"/>
              </w:trPr>
              <w:tc>
                <w:tcPr>
                  <w:tcW w:w="9307" w:type="dxa"/>
                </w:tcPr>
                <w:p w14:paraId="237DFBBA" w14:textId="77777777" w:rsidR="00774FBF" w:rsidRDefault="007B1913">
                  <w:pPr>
                    <w:rPr>
                      <w:strike/>
                      <w:highlight w:val="green"/>
                    </w:rPr>
                  </w:pPr>
                  <w:r>
                    <w:rPr>
                      <w:highlight w:val="green"/>
                    </w:rPr>
                    <w:t>Agreement:</w:t>
                  </w:r>
                </w:p>
                <w:p w14:paraId="332ECBA3" w14:textId="77777777" w:rsidR="00774FBF" w:rsidRDefault="007B1913">
                  <w:r>
                    <w:t>Reception of NR PDCCH candidates that overlap with LTE CRS REs is supported by Rel18 UEs</w:t>
                  </w:r>
                </w:p>
                <w:p w14:paraId="2547077B" w14:textId="77777777" w:rsidR="00774FBF" w:rsidRDefault="007B1913">
                  <w:pPr>
                    <w:rPr>
                      <w:rFonts w:eastAsia="DengXian"/>
                      <w:lang w:eastAsia="zh-CN"/>
                    </w:rPr>
                  </w:pPr>
                  <w:r>
                    <w:rPr>
                      <w:rFonts w:eastAsia="DengXian" w:hint="eastAsia"/>
                      <w:lang w:eastAsia="zh-CN"/>
                    </w:rPr>
                    <w:t>P</w:t>
                  </w:r>
                  <w:r>
                    <w:rPr>
                      <w:rFonts w:eastAsia="DengXian"/>
                      <w:lang w:eastAsia="zh-CN"/>
                    </w:rPr>
                    <w:t>DCCH candidates and PDCCH-DMRS RE mapping are based on that of R15 from UE side.</w:t>
                  </w:r>
                </w:p>
                <w:p w14:paraId="30F6B64D" w14:textId="77777777" w:rsidR="00774FBF" w:rsidRDefault="007B1913">
                  <w:r>
                    <w:t xml:space="preserve">Note: depends on UE capability </w:t>
                  </w:r>
                </w:p>
                <w:p w14:paraId="03BC7FCB" w14:textId="77777777" w:rsidR="00774FBF" w:rsidRDefault="007B1913">
                  <w:r>
                    <w:t>Following options can be used for PDCCH-DMRS channel estimation</w:t>
                  </w:r>
                </w:p>
                <w:p w14:paraId="717F3DB9" w14:textId="77777777" w:rsidR="00774FBF" w:rsidRDefault="007B1913">
                  <w:pPr>
                    <w:numPr>
                      <w:ilvl w:val="0"/>
                      <w:numId w:val="16"/>
                    </w:numPr>
                    <w:autoSpaceDE/>
                    <w:autoSpaceDN/>
                    <w:adjustRightInd/>
                    <w:spacing w:after="0" w:line="240" w:lineRule="auto"/>
                  </w:pPr>
                  <w:r>
                    <w:t xml:space="preserve">legacy CE assumption </w:t>
                  </w:r>
                </w:p>
                <w:p w14:paraId="396FDE24" w14:textId="77777777" w:rsidR="00774FBF" w:rsidRDefault="007B1913">
                  <w:pPr>
                    <w:numPr>
                      <w:ilvl w:val="1"/>
                      <w:numId w:val="16"/>
                    </w:numPr>
                    <w:autoSpaceDE/>
                    <w:autoSpaceDN/>
                    <w:adjustRightInd/>
                    <w:spacing w:after="0" w:line="240" w:lineRule="auto"/>
                  </w:pPr>
                  <w:r>
                    <w:t xml:space="preserve">RAN1 consider support this, </w:t>
                  </w:r>
                  <w:r>
                    <w:rPr>
                      <w:highlight w:val="yellow"/>
                    </w:rPr>
                    <w:t>if no RAN4 performance requirements are defined</w:t>
                  </w:r>
                </w:p>
                <w:p w14:paraId="13A9CF57" w14:textId="77777777" w:rsidR="00774FBF" w:rsidRDefault="007B1913">
                  <w:pPr>
                    <w:numPr>
                      <w:ilvl w:val="0"/>
                      <w:numId w:val="16"/>
                    </w:numPr>
                    <w:overflowPunct w:val="0"/>
                    <w:spacing w:after="180" w:line="240" w:lineRule="auto"/>
                    <w:contextualSpacing/>
                    <w:jc w:val="left"/>
                    <w:textAlignment w:val="baseline"/>
                    <w:rPr>
                      <w:rFonts w:ascii="Calibri" w:hAnsi="Calibri" w:cs="Calibri"/>
                      <w:szCs w:val="22"/>
                      <w:lang w:eastAsia="zh-CN"/>
                    </w:rPr>
                  </w:pPr>
                  <w:r>
                    <w:t>CE on clean symbol(s) only (this channel estimation option does not apply for 1 symbol CORESET)</w:t>
                  </w:r>
                </w:p>
              </w:tc>
            </w:tr>
          </w:tbl>
          <w:p w14:paraId="0758A7E1" w14:textId="77777777" w:rsidR="00774FBF" w:rsidRDefault="007B1913">
            <w:pPr>
              <w:spacing w:before="120"/>
            </w:pPr>
            <w:r>
              <w:lastRenderedPageBreak/>
              <w:t xml:space="preserve">The UE feature to capture this agreement is component 2 for FG 52-1 </w:t>
            </w:r>
            <w:r>
              <w:rPr>
                <w:rFonts w:eastAsia="Malgun Gothic"/>
              </w:rPr>
              <w:fldChar w:fldCharType="begin"/>
            </w:r>
            <w:r>
              <w:rPr>
                <w:rFonts w:eastAsia="Malgun Gothic"/>
              </w:rPr>
              <w:instrText xml:space="preserve"> REF _Ref87027342 \r \h </w:instrText>
            </w:r>
            <w:r>
              <w:rPr>
                <w:rFonts w:eastAsia="Malgun Gothic"/>
              </w:rPr>
            </w:r>
            <w:r>
              <w:rPr>
                <w:rFonts w:eastAsia="Malgun Gothic"/>
              </w:rPr>
              <w:fldChar w:fldCharType="separate"/>
            </w:r>
            <w:r>
              <w:rPr>
                <w:rFonts w:eastAsia="Malgun Gothic"/>
              </w:rPr>
              <w:t>[1]</w:t>
            </w:r>
            <w:r>
              <w:rPr>
                <w:rFonts w:eastAsia="Malgun Gothic"/>
              </w:rPr>
              <w:fldChar w:fldCharType="end"/>
            </w:r>
            <w:r>
              <w:rPr>
                <w:rFonts w:eastAsia="Malgun Gothic"/>
              </w:rPr>
              <w:t>, including</w:t>
            </w:r>
            <w:r>
              <w:t xml:space="preserve"> a note for component 2.</w:t>
            </w:r>
          </w:p>
          <w:tbl>
            <w:tblPr>
              <w:tblStyle w:val="aff2"/>
              <w:tblW w:w="0" w:type="auto"/>
              <w:tblLook w:val="04A0" w:firstRow="1" w:lastRow="0" w:firstColumn="1" w:lastColumn="0" w:noHBand="0" w:noVBand="1"/>
            </w:tblPr>
            <w:tblGrid>
              <w:gridCol w:w="4815"/>
              <w:gridCol w:w="1195"/>
              <w:gridCol w:w="3006"/>
            </w:tblGrid>
            <w:tr w:rsidR="00774FBF" w14:paraId="5F7476EA" w14:textId="77777777">
              <w:tc>
                <w:tcPr>
                  <w:tcW w:w="4815" w:type="dxa"/>
                  <w:vAlign w:val="center"/>
                </w:tcPr>
                <w:p w14:paraId="6F2D11DE" w14:textId="77777777" w:rsidR="00774FBF" w:rsidRDefault="007B1913">
                  <w:pPr>
                    <w:rPr>
                      <w:b/>
                      <w:sz w:val="20"/>
                    </w:rPr>
                  </w:pPr>
                  <w:r>
                    <w:rPr>
                      <w:b/>
                      <w:sz w:val="20"/>
                      <w:szCs w:val="22"/>
                    </w:rPr>
                    <w:t>Components</w:t>
                  </w:r>
                </w:p>
              </w:tc>
              <w:tc>
                <w:tcPr>
                  <w:tcW w:w="1195" w:type="dxa"/>
                  <w:vAlign w:val="center"/>
                </w:tcPr>
                <w:p w14:paraId="2F135528" w14:textId="77777777" w:rsidR="00774FBF" w:rsidRDefault="00774FBF">
                  <w:pPr>
                    <w:spacing w:before="120"/>
                    <w:rPr>
                      <w:b/>
                      <w:sz w:val="20"/>
                    </w:rPr>
                  </w:pPr>
                </w:p>
              </w:tc>
              <w:tc>
                <w:tcPr>
                  <w:tcW w:w="3006" w:type="dxa"/>
                  <w:vAlign w:val="center"/>
                </w:tcPr>
                <w:p w14:paraId="13B69B67" w14:textId="77777777" w:rsidR="00774FBF" w:rsidRDefault="007B1913">
                  <w:pPr>
                    <w:rPr>
                      <w:b/>
                      <w:sz w:val="20"/>
                    </w:rPr>
                  </w:pPr>
                  <w:r>
                    <w:rPr>
                      <w:b/>
                      <w:sz w:val="20"/>
                    </w:rPr>
                    <w:t>Note</w:t>
                  </w:r>
                </w:p>
              </w:tc>
            </w:tr>
            <w:tr w:rsidR="00774FBF" w14:paraId="623D720A" w14:textId="77777777">
              <w:tc>
                <w:tcPr>
                  <w:tcW w:w="4815" w:type="dxa"/>
                </w:tcPr>
                <w:p w14:paraId="1202C734" w14:textId="77777777" w:rsidR="00774FBF" w:rsidRDefault="007B1913">
                  <w:pPr>
                    <w:rPr>
                      <w:sz w:val="20"/>
                    </w:rPr>
                  </w:pPr>
                  <w:r>
                    <w:rPr>
                      <w:sz w:val="20"/>
                      <w:szCs w:val="22"/>
                    </w:rPr>
                    <w:t>Reception of NR PDCCH candidates that overlap with LTE CRS REs within a NR carrier using 15 kHz SCS</w:t>
                  </w:r>
                </w:p>
                <w:p w14:paraId="0FA0C15A" w14:textId="77777777" w:rsidR="00774FBF" w:rsidRDefault="007B1913">
                  <w:pPr>
                    <w:spacing w:before="120"/>
                    <w:rPr>
                      <w:sz w:val="20"/>
                      <w:lang w:eastAsia="zh-CN"/>
                    </w:rPr>
                  </w:pPr>
                  <w:r>
                    <w:rPr>
                      <w:sz w:val="20"/>
                      <w:lang w:eastAsia="zh-CN"/>
                    </w:rPr>
                    <w:t>…</w:t>
                  </w:r>
                </w:p>
                <w:p w14:paraId="25265AA9" w14:textId="77777777" w:rsidR="00774FBF" w:rsidRDefault="007B1913">
                  <w:pPr>
                    <w:spacing w:before="120"/>
                    <w:rPr>
                      <w:sz w:val="20"/>
                    </w:rPr>
                  </w:pPr>
                  <w:r>
                    <w:rPr>
                      <w:sz w:val="20"/>
                    </w:rPr>
                    <w:t>2) Reception of a NR PDCCH candidate in REs that overlap with LTE CRS: candidate value set {a) when at least one symbol of the NR PDCCH candidate and the DMRS for demodulation of the NR PDCCH candidate is not overlapped with LTE CRS, b) when some or all of symbols of NR PDCCH candidate overlap with LTE CRS}</w:t>
                  </w:r>
                </w:p>
                <w:p w14:paraId="4B70CB61" w14:textId="77777777" w:rsidR="00774FBF" w:rsidRDefault="007B1913">
                  <w:pPr>
                    <w:spacing w:before="120"/>
                    <w:rPr>
                      <w:lang w:eastAsia="zh-CN"/>
                    </w:rPr>
                  </w:pPr>
                  <w:r>
                    <w:rPr>
                      <w:sz w:val="20"/>
                      <w:lang w:eastAsia="zh-CN"/>
                    </w:rPr>
                    <w:t>…</w:t>
                  </w:r>
                </w:p>
              </w:tc>
              <w:tc>
                <w:tcPr>
                  <w:tcW w:w="1195" w:type="dxa"/>
                </w:tcPr>
                <w:p w14:paraId="413714BE" w14:textId="77777777" w:rsidR="00774FBF" w:rsidRDefault="007B1913">
                  <w:pPr>
                    <w:spacing w:before="120"/>
                  </w:pPr>
                  <w:r>
                    <w:rPr>
                      <w:sz w:val="20"/>
                      <w:lang w:eastAsia="zh-CN"/>
                    </w:rPr>
                    <w:t>…</w:t>
                  </w:r>
                </w:p>
              </w:tc>
              <w:tc>
                <w:tcPr>
                  <w:tcW w:w="3006" w:type="dxa"/>
                </w:tcPr>
                <w:p w14:paraId="792381F4" w14:textId="77777777" w:rsidR="00774FBF" w:rsidRDefault="007B1913">
                  <w:pPr>
                    <w:spacing w:before="120"/>
                  </w:pPr>
                  <w:r>
                    <w:rPr>
                      <w:sz w:val="20"/>
                    </w:rPr>
                    <w:t xml:space="preserve">Note: For component 2, </w:t>
                  </w:r>
                  <w:r>
                    <w:rPr>
                      <w:sz w:val="20"/>
                      <w:highlight w:val="yellow"/>
                    </w:rPr>
                    <w:t>RAN1 considers support value b) in component 2 only if RAN4 performance requirements for value b) are not defined</w:t>
                  </w:r>
                </w:p>
              </w:tc>
            </w:tr>
          </w:tbl>
          <w:p w14:paraId="6A4CC1F9" w14:textId="77777777" w:rsidR="00774FBF" w:rsidRDefault="007B1913">
            <w:pPr>
              <w:spacing w:before="120"/>
            </w:pPr>
            <w:r>
              <w:rPr>
                <w:rFonts w:hint="eastAsia"/>
                <w:lang w:eastAsia="zh-CN"/>
              </w:rPr>
              <w:t>T</w:t>
            </w:r>
            <w:r>
              <w:rPr>
                <w:lang w:eastAsia="zh-CN"/>
              </w:rPr>
              <w:t>he intention of this note</w:t>
            </w:r>
            <w:r>
              <w:rPr>
                <w:rFonts w:hint="eastAsia"/>
                <w:lang w:eastAsia="zh-CN"/>
              </w:rPr>
              <w:t xml:space="preserve"> </w:t>
            </w:r>
            <w:r>
              <w:rPr>
                <w:lang w:eastAsia="zh-CN"/>
              </w:rPr>
              <w:t xml:space="preserve">is to support legacy CE </w:t>
            </w:r>
            <w:r>
              <w:t>when the performance of legacy CE can be the same as the performance of CE on clean symbol and there is no need to define separate requirements for legacy CE other than the Rel-15 requirement.</w:t>
            </w:r>
          </w:p>
          <w:p w14:paraId="1DBA4D38" w14:textId="77777777" w:rsidR="00774FBF" w:rsidRDefault="007B1913">
            <w:pPr>
              <w:rPr>
                <w:lang w:eastAsia="zh-CN"/>
              </w:rPr>
            </w:pPr>
            <w:r>
              <w:t xml:space="preserve">In RAN4#108bis meeting </w:t>
            </w:r>
            <w:r>
              <w:fldChar w:fldCharType="begin"/>
            </w:r>
            <w:r>
              <w:instrText xml:space="preserve"> REF _Ref149941782 \r \h </w:instrText>
            </w:r>
            <w:r>
              <w:fldChar w:fldCharType="separate"/>
            </w:r>
            <w:r>
              <w:t>[2]</w:t>
            </w:r>
            <w:r>
              <w:fldChar w:fldCharType="end"/>
            </w:r>
            <w:r>
              <w:t>, the performance requirements for eDSS were discussed. The related agreements are shown as follows:</w:t>
            </w:r>
            <w:r>
              <w:rPr>
                <w:lang w:eastAsia="zh-CN"/>
              </w:rPr>
              <w:t xml:space="preserve"> </w:t>
            </w:r>
          </w:p>
          <w:tbl>
            <w:tblPr>
              <w:tblStyle w:val="13"/>
              <w:tblW w:w="0" w:type="auto"/>
              <w:tblLook w:val="04A0" w:firstRow="1" w:lastRow="0" w:firstColumn="1" w:lastColumn="0" w:noHBand="0" w:noVBand="1"/>
            </w:tblPr>
            <w:tblGrid>
              <w:gridCol w:w="9307"/>
            </w:tblGrid>
            <w:tr w:rsidR="00774FBF" w14:paraId="2D0E8918" w14:textId="77777777">
              <w:trPr>
                <w:trHeight w:val="2449"/>
              </w:trPr>
              <w:tc>
                <w:tcPr>
                  <w:tcW w:w="9307" w:type="dxa"/>
                </w:tcPr>
                <w:p w14:paraId="0F311611" w14:textId="77777777" w:rsidR="00774FBF" w:rsidRDefault="007B1913">
                  <w:pPr>
                    <w:overflowPunct w:val="0"/>
                    <w:spacing w:after="0"/>
                    <w:jc w:val="left"/>
                    <w:textAlignment w:val="baseline"/>
                    <w:rPr>
                      <w:rFonts w:eastAsia="Times New Roman"/>
                      <w:b/>
                      <w:szCs w:val="22"/>
                      <w:u w:val="single"/>
                      <w:lang w:eastAsia="ko-KR"/>
                    </w:rPr>
                  </w:pPr>
                  <w:r>
                    <w:rPr>
                      <w:rFonts w:eastAsia="Times New Roman"/>
                      <w:b/>
                      <w:szCs w:val="22"/>
                      <w:u w:val="single"/>
                      <w:lang w:eastAsia="ko-KR"/>
                    </w:rPr>
                    <w:t>Whether to define PDCCH demodulation requirements for Rel-18 eDSS feature</w:t>
                  </w:r>
                </w:p>
                <w:p w14:paraId="692850E8" w14:textId="77777777" w:rsidR="00774FBF" w:rsidRDefault="007B1913">
                  <w:pPr>
                    <w:overflowPunct w:val="0"/>
                    <w:spacing w:after="0"/>
                    <w:jc w:val="left"/>
                    <w:textAlignment w:val="baseline"/>
                    <w:rPr>
                      <w:rFonts w:eastAsia="Times New Roman"/>
                      <w:b/>
                      <w:szCs w:val="22"/>
                      <w:lang w:eastAsia="zh-CN"/>
                    </w:rPr>
                  </w:pPr>
                  <w:r>
                    <w:rPr>
                      <w:rFonts w:eastAsia="Times New Roman"/>
                      <w:b/>
                      <w:szCs w:val="22"/>
                      <w:lang w:eastAsia="zh-CN"/>
                    </w:rPr>
                    <w:t>Agreement:</w:t>
                  </w:r>
                </w:p>
                <w:p w14:paraId="4AB4C01A" w14:textId="77777777" w:rsidR="00774FBF" w:rsidRDefault="007B1913">
                  <w:pPr>
                    <w:numPr>
                      <w:ilvl w:val="0"/>
                      <w:numId w:val="17"/>
                    </w:numPr>
                    <w:overflowPunct w:val="0"/>
                    <w:spacing w:after="0" w:line="240" w:lineRule="auto"/>
                    <w:jc w:val="left"/>
                    <w:textAlignment w:val="baseline"/>
                    <w:rPr>
                      <w:rFonts w:eastAsia="Times New Roman"/>
                      <w:bCs/>
                      <w:szCs w:val="22"/>
                      <w:lang w:eastAsia="zh-CN"/>
                    </w:rPr>
                  </w:pPr>
                  <w:r>
                    <w:rPr>
                      <w:szCs w:val="22"/>
                      <w:lang w:eastAsia="zh-CN"/>
                    </w:rPr>
                    <w:t>Define PDCCH demodulation requirements for eDSS</w:t>
                  </w:r>
                  <w:r>
                    <w:rPr>
                      <w:rFonts w:eastAsia="Times New Roman"/>
                      <w:bCs/>
                      <w:szCs w:val="22"/>
                      <w:lang w:eastAsia="zh-CN"/>
                    </w:rPr>
                    <w:t xml:space="preserve"> </w:t>
                  </w:r>
                </w:p>
                <w:p w14:paraId="133A8DE6" w14:textId="77777777" w:rsidR="00774FBF" w:rsidRDefault="00774FBF">
                  <w:pPr>
                    <w:overflowPunct w:val="0"/>
                    <w:spacing w:after="0"/>
                    <w:jc w:val="left"/>
                    <w:textAlignment w:val="baseline"/>
                    <w:rPr>
                      <w:rFonts w:eastAsia="Times New Roman"/>
                      <w:bCs/>
                      <w:szCs w:val="22"/>
                      <w:lang w:eastAsia="zh-CN"/>
                    </w:rPr>
                  </w:pPr>
                </w:p>
                <w:p w14:paraId="48626BF9" w14:textId="77777777" w:rsidR="00774FBF" w:rsidRDefault="007B1913">
                  <w:pPr>
                    <w:overflowPunct w:val="0"/>
                    <w:spacing w:after="0"/>
                    <w:jc w:val="left"/>
                    <w:textAlignment w:val="baseline"/>
                    <w:rPr>
                      <w:rFonts w:eastAsia="Times New Roman"/>
                      <w:b/>
                      <w:szCs w:val="22"/>
                      <w:lang w:eastAsia="zh-CN"/>
                    </w:rPr>
                  </w:pPr>
                  <w:r>
                    <w:rPr>
                      <w:rFonts w:eastAsia="Times New Roman"/>
                      <w:b/>
                      <w:szCs w:val="22"/>
                      <w:u w:val="single"/>
                      <w:lang w:eastAsia="ko-KR"/>
                    </w:rPr>
                    <w:t>Evaluation scenario</w:t>
                  </w:r>
                  <w:r>
                    <w:rPr>
                      <w:rFonts w:eastAsia="Times New Roman"/>
                      <w:b/>
                      <w:szCs w:val="22"/>
                      <w:lang w:eastAsia="zh-CN"/>
                    </w:rPr>
                    <w:t xml:space="preserve"> </w:t>
                  </w:r>
                </w:p>
                <w:p w14:paraId="02D50AE0" w14:textId="77777777" w:rsidR="00774FBF" w:rsidRDefault="007B1913">
                  <w:pPr>
                    <w:overflowPunct w:val="0"/>
                    <w:spacing w:after="0"/>
                    <w:jc w:val="left"/>
                    <w:textAlignment w:val="baseline"/>
                    <w:rPr>
                      <w:rFonts w:eastAsia="Times New Roman"/>
                      <w:b/>
                      <w:szCs w:val="22"/>
                      <w:lang w:eastAsia="zh-CN"/>
                    </w:rPr>
                  </w:pPr>
                  <w:r>
                    <w:rPr>
                      <w:rFonts w:eastAsia="Times New Roman"/>
                      <w:b/>
                      <w:szCs w:val="22"/>
                      <w:lang w:eastAsia="zh-CN"/>
                    </w:rPr>
                    <w:t>Agreement:</w:t>
                  </w:r>
                </w:p>
                <w:p w14:paraId="420ED791" w14:textId="77777777" w:rsidR="00774FBF" w:rsidRDefault="007B1913">
                  <w:pPr>
                    <w:numPr>
                      <w:ilvl w:val="0"/>
                      <w:numId w:val="17"/>
                    </w:numPr>
                    <w:overflowPunct w:val="0"/>
                    <w:spacing w:after="0" w:line="240" w:lineRule="auto"/>
                    <w:jc w:val="left"/>
                    <w:textAlignment w:val="baseline"/>
                    <w:rPr>
                      <w:szCs w:val="22"/>
                      <w:lang w:eastAsia="zh-CN"/>
                    </w:rPr>
                  </w:pPr>
                  <w:r>
                    <w:rPr>
                      <w:szCs w:val="22"/>
                      <w:lang w:eastAsia="zh-CN"/>
                    </w:rPr>
                    <w:t>2-symbol CORESET</w:t>
                  </w:r>
                </w:p>
                <w:p w14:paraId="4E70A540" w14:textId="77777777" w:rsidR="00774FBF" w:rsidRDefault="007B1913">
                  <w:pPr>
                    <w:numPr>
                      <w:ilvl w:val="0"/>
                      <w:numId w:val="17"/>
                    </w:numPr>
                    <w:overflowPunct w:val="0"/>
                    <w:spacing w:after="0" w:line="240" w:lineRule="auto"/>
                    <w:jc w:val="left"/>
                    <w:textAlignment w:val="baseline"/>
                    <w:rPr>
                      <w:szCs w:val="22"/>
                      <w:lang w:eastAsia="zh-CN"/>
                    </w:rPr>
                  </w:pPr>
                  <w:r>
                    <w:rPr>
                      <w:szCs w:val="22"/>
                      <w:lang w:eastAsia="zh-CN"/>
                    </w:rPr>
                    <w:t>Basic assumptions</w:t>
                  </w:r>
                </w:p>
                <w:p w14:paraId="52807558" w14:textId="77777777" w:rsidR="00774FBF" w:rsidRDefault="007B1913">
                  <w:pPr>
                    <w:numPr>
                      <w:ilvl w:val="1"/>
                      <w:numId w:val="17"/>
                    </w:numPr>
                    <w:overflowPunct w:val="0"/>
                    <w:autoSpaceDE/>
                    <w:autoSpaceDN/>
                    <w:adjustRightInd/>
                    <w:spacing w:after="0" w:line="240" w:lineRule="auto"/>
                    <w:jc w:val="left"/>
                    <w:textAlignment w:val="baseline"/>
                    <w:rPr>
                      <w:szCs w:val="22"/>
                      <w:lang w:eastAsia="zh-CN"/>
                    </w:rPr>
                  </w:pPr>
                  <w:r>
                    <w:rPr>
                      <w:szCs w:val="22"/>
                      <w:lang w:eastAsia="zh-CN"/>
                    </w:rPr>
                    <w:t>Rate matching pattern</w:t>
                  </w:r>
                </w:p>
                <w:p w14:paraId="25229CCB" w14:textId="77777777" w:rsidR="00774FBF" w:rsidRDefault="007B1913">
                  <w:pPr>
                    <w:numPr>
                      <w:ilvl w:val="2"/>
                      <w:numId w:val="17"/>
                    </w:numPr>
                    <w:overflowPunct w:val="0"/>
                    <w:autoSpaceDE/>
                    <w:autoSpaceDN/>
                    <w:adjustRightInd/>
                    <w:spacing w:after="0" w:line="240" w:lineRule="auto"/>
                    <w:jc w:val="left"/>
                    <w:textAlignment w:val="baseline"/>
                    <w:rPr>
                      <w:szCs w:val="22"/>
                      <w:lang w:eastAsia="zh-CN"/>
                    </w:rPr>
                  </w:pPr>
                  <w:r>
                    <w:rPr>
                      <w:rFonts w:eastAsia="Times New Roman"/>
                      <w:szCs w:val="22"/>
                      <w:lang w:eastAsia="zh-CN"/>
                    </w:rPr>
                    <w:t>Option 1: Single non-overlapping CRS rate matching patterns for PDCCH demodulation.</w:t>
                  </w:r>
                </w:p>
                <w:p w14:paraId="3BE5D9D5" w14:textId="77777777" w:rsidR="00774FBF" w:rsidRDefault="007B1913">
                  <w:pPr>
                    <w:numPr>
                      <w:ilvl w:val="2"/>
                      <w:numId w:val="17"/>
                    </w:numPr>
                    <w:overflowPunct w:val="0"/>
                    <w:autoSpaceDE/>
                    <w:autoSpaceDN/>
                    <w:adjustRightInd/>
                    <w:spacing w:after="0" w:line="240" w:lineRule="auto"/>
                    <w:jc w:val="left"/>
                    <w:textAlignment w:val="baseline"/>
                    <w:rPr>
                      <w:szCs w:val="22"/>
                      <w:lang w:eastAsia="zh-CN"/>
                    </w:rPr>
                  </w:pPr>
                  <w:r>
                    <w:rPr>
                      <w:rFonts w:eastAsia="Times New Roman"/>
                      <w:szCs w:val="22"/>
                      <w:lang w:eastAsia="zh-CN"/>
                    </w:rPr>
                    <w:t>Other options not precluded</w:t>
                  </w:r>
                </w:p>
                <w:p w14:paraId="7BE2A228" w14:textId="77777777" w:rsidR="00774FBF" w:rsidRDefault="007B1913">
                  <w:pPr>
                    <w:numPr>
                      <w:ilvl w:val="1"/>
                      <w:numId w:val="17"/>
                    </w:numPr>
                    <w:overflowPunct w:val="0"/>
                    <w:autoSpaceDE/>
                    <w:autoSpaceDN/>
                    <w:adjustRightInd/>
                    <w:spacing w:after="0" w:line="240" w:lineRule="auto"/>
                    <w:jc w:val="left"/>
                    <w:textAlignment w:val="baseline"/>
                    <w:rPr>
                      <w:szCs w:val="22"/>
                      <w:lang w:eastAsia="zh-CN"/>
                    </w:rPr>
                  </w:pPr>
                  <w:r>
                    <w:rPr>
                      <w:szCs w:val="22"/>
                      <w:lang w:eastAsia="zh-CN"/>
                    </w:rPr>
                    <w:t>4 CRS ports for LTE</w:t>
                  </w:r>
                </w:p>
                <w:p w14:paraId="4073DA4F" w14:textId="77777777" w:rsidR="00774FBF" w:rsidRDefault="007B1913">
                  <w:pPr>
                    <w:numPr>
                      <w:ilvl w:val="1"/>
                      <w:numId w:val="17"/>
                    </w:numPr>
                    <w:overflowPunct w:val="0"/>
                    <w:autoSpaceDE/>
                    <w:autoSpaceDN/>
                    <w:adjustRightInd/>
                    <w:spacing w:after="0" w:line="240" w:lineRule="auto"/>
                    <w:jc w:val="left"/>
                    <w:textAlignment w:val="baseline"/>
                    <w:rPr>
                      <w:szCs w:val="22"/>
                      <w:lang w:eastAsia="zh-CN"/>
                    </w:rPr>
                  </w:pPr>
                  <w:r>
                    <w:rPr>
                      <w:rFonts w:eastAsia="Times New Roman"/>
                      <w:szCs w:val="22"/>
                      <w:lang w:eastAsia="en-GB"/>
                    </w:rPr>
                    <w:t>Symbol #0: LTE PDCCH/PCFICH</w:t>
                  </w:r>
                </w:p>
                <w:p w14:paraId="378AD341" w14:textId="77777777" w:rsidR="00774FBF" w:rsidRDefault="007B1913">
                  <w:pPr>
                    <w:numPr>
                      <w:ilvl w:val="1"/>
                      <w:numId w:val="17"/>
                    </w:numPr>
                    <w:overflowPunct w:val="0"/>
                    <w:autoSpaceDE/>
                    <w:autoSpaceDN/>
                    <w:adjustRightInd/>
                    <w:spacing w:after="0" w:line="240" w:lineRule="auto"/>
                    <w:jc w:val="left"/>
                    <w:textAlignment w:val="baseline"/>
                    <w:rPr>
                      <w:szCs w:val="22"/>
                      <w:lang w:eastAsia="zh-CN"/>
                    </w:rPr>
                  </w:pPr>
                  <w:r>
                    <w:rPr>
                      <w:rFonts w:eastAsia="Times New Roman"/>
                      <w:szCs w:val="22"/>
                      <w:lang w:eastAsia="en-GB"/>
                    </w:rPr>
                    <w:t>Symbol #1: NR PDCCH overlapping with LTE CRS</w:t>
                  </w:r>
                </w:p>
                <w:p w14:paraId="63D7342F" w14:textId="77777777" w:rsidR="00774FBF" w:rsidRDefault="007B1913">
                  <w:pPr>
                    <w:numPr>
                      <w:ilvl w:val="1"/>
                      <w:numId w:val="17"/>
                    </w:numPr>
                    <w:overflowPunct w:val="0"/>
                    <w:autoSpaceDE/>
                    <w:autoSpaceDN/>
                    <w:adjustRightInd/>
                    <w:spacing w:after="0" w:line="240" w:lineRule="auto"/>
                    <w:jc w:val="left"/>
                    <w:textAlignment w:val="baseline"/>
                    <w:rPr>
                      <w:szCs w:val="22"/>
                      <w:lang w:eastAsia="zh-CN"/>
                    </w:rPr>
                  </w:pPr>
                  <w:r>
                    <w:rPr>
                      <w:szCs w:val="22"/>
                      <w:lang w:eastAsia="en-GB"/>
                    </w:rPr>
                    <w:t>Symbol #2: NR PDCCH</w:t>
                  </w:r>
                </w:p>
                <w:p w14:paraId="51F9EB88" w14:textId="77777777" w:rsidR="00774FBF" w:rsidRDefault="00774FBF">
                  <w:pPr>
                    <w:overflowPunct w:val="0"/>
                    <w:spacing w:after="0"/>
                    <w:jc w:val="left"/>
                    <w:textAlignment w:val="baseline"/>
                    <w:rPr>
                      <w:rFonts w:eastAsia="Times New Roman"/>
                      <w:b/>
                      <w:szCs w:val="22"/>
                      <w:u w:val="single"/>
                      <w:lang w:eastAsia="en-GB"/>
                    </w:rPr>
                  </w:pPr>
                </w:p>
                <w:p w14:paraId="7BCD8EEE" w14:textId="77777777" w:rsidR="00774FBF" w:rsidRDefault="007B1913">
                  <w:pPr>
                    <w:overflowPunct w:val="0"/>
                    <w:spacing w:after="0"/>
                    <w:jc w:val="left"/>
                    <w:textAlignment w:val="baseline"/>
                    <w:rPr>
                      <w:rFonts w:eastAsia="Times New Roman"/>
                      <w:b/>
                      <w:szCs w:val="22"/>
                      <w:u w:val="single"/>
                      <w:lang w:eastAsia="ko-KR"/>
                    </w:rPr>
                  </w:pPr>
                  <w:r>
                    <w:rPr>
                      <w:rFonts w:eastAsia="Times New Roman"/>
                      <w:b/>
                      <w:szCs w:val="22"/>
                      <w:u w:val="single"/>
                      <w:lang w:eastAsia="ko-KR"/>
                    </w:rPr>
                    <w:t>gNB assumption for PDCCH symbols overlapped with LTE CRS</w:t>
                  </w:r>
                </w:p>
                <w:p w14:paraId="17F12817" w14:textId="77777777" w:rsidR="00774FBF" w:rsidRDefault="007B1913">
                  <w:pPr>
                    <w:overflowPunct w:val="0"/>
                    <w:spacing w:after="0"/>
                    <w:jc w:val="left"/>
                    <w:textAlignment w:val="baseline"/>
                    <w:rPr>
                      <w:rFonts w:eastAsia="Times New Roman"/>
                      <w:b/>
                      <w:szCs w:val="22"/>
                      <w:lang w:eastAsia="zh-CN"/>
                    </w:rPr>
                  </w:pPr>
                  <w:r>
                    <w:rPr>
                      <w:rFonts w:eastAsia="Times New Roman"/>
                      <w:b/>
                      <w:szCs w:val="22"/>
                      <w:lang w:eastAsia="zh-CN"/>
                    </w:rPr>
                    <w:t>Agreement:</w:t>
                  </w:r>
                </w:p>
                <w:p w14:paraId="199BB5ED" w14:textId="77777777" w:rsidR="00774FBF" w:rsidRDefault="007B1913">
                  <w:pPr>
                    <w:numPr>
                      <w:ilvl w:val="0"/>
                      <w:numId w:val="17"/>
                    </w:numPr>
                    <w:overflowPunct w:val="0"/>
                    <w:spacing w:after="0" w:line="240" w:lineRule="auto"/>
                    <w:jc w:val="left"/>
                    <w:textAlignment w:val="baseline"/>
                    <w:rPr>
                      <w:rFonts w:eastAsia="Times New Roman"/>
                      <w:szCs w:val="22"/>
                      <w:lang w:eastAsia="zh-CN"/>
                    </w:rPr>
                  </w:pPr>
                  <w:r>
                    <w:rPr>
                      <w:rFonts w:eastAsia="Times New Roman"/>
                      <w:szCs w:val="22"/>
                      <w:lang w:eastAsia="zh-CN"/>
                    </w:rPr>
                    <w:t>PDCCH data and DMRS REs overlapped with LTE CRS are punctured.</w:t>
                  </w:r>
                </w:p>
                <w:p w14:paraId="059F0816" w14:textId="77777777" w:rsidR="00774FBF" w:rsidRDefault="00774FBF">
                  <w:pPr>
                    <w:overflowPunct w:val="0"/>
                    <w:spacing w:after="0"/>
                    <w:jc w:val="left"/>
                    <w:textAlignment w:val="baseline"/>
                    <w:rPr>
                      <w:rFonts w:eastAsia="Times New Roman"/>
                      <w:szCs w:val="22"/>
                      <w:lang w:eastAsia="zh-CN"/>
                    </w:rPr>
                  </w:pPr>
                </w:p>
                <w:p w14:paraId="4105F64E" w14:textId="77777777" w:rsidR="00774FBF" w:rsidRDefault="007B1913">
                  <w:pPr>
                    <w:overflowPunct w:val="0"/>
                    <w:spacing w:after="0"/>
                    <w:jc w:val="left"/>
                    <w:textAlignment w:val="baseline"/>
                    <w:rPr>
                      <w:rFonts w:eastAsia="Times New Roman"/>
                      <w:b/>
                      <w:szCs w:val="22"/>
                      <w:u w:val="single"/>
                      <w:lang w:eastAsia="ko-KR"/>
                    </w:rPr>
                  </w:pPr>
                  <w:r>
                    <w:rPr>
                      <w:rFonts w:eastAsia="Times New Roman"/>
                      <w:b/>
                      <w:szCs w:val="22"/>
                      <w:u w:val="single"/>
                      <w:lang w:eastAsia="ko-KR"/>
                    </w:rPr>
                    <w:t>UE receiver assumption (e.g., channel estimation)</w:t>
                  </w:r>
                </w:p>
                <w:p w14:paraId="1CC6DEA9" w14:textId="77777777" w:rsidR="00774FBF" w:rsidRDefault="007B1913">
                  <w:pPr>
                    <w:overflowPunct w:val="0"/>
                    <w:spacing w:after="0"/>
                    <w:jc w:val="left"/>
                    <w:textAlignment w:val="baseline"/>
                    <w:rPr>
                      <w:rFonts w:eastAsia="Times New Roman"/>
                      <w:b/>
                      <w:szCs w:val="22"/>
                      <w:lang w:eastAsia="zh-CN"/>
                    </w:rPr>
                  </w:pPr>
                  <w:r>
                    <w:rPr>
                      <w:rFonts w:eastAsia="Times New Roman"/>
                      <w:b/>
                      <w:szCs w:val="22"/>
                      <w:lang w:eastAsia="zh-CN"/>
                    </w:rPr>
                    <w:t>Agreement:</w:t>
                  </w:r>
                </w:p>
                <w:p w14:paraId="1458C872" w14:textId="77777777" w:rsidR="00774FBF" w:rsidRDefault="007B1913">
                  <w:pPr>
                    <w:numPr>
                      <w:ilvl w:val="0"/>
                      <w:numId w:val="17"/>
                    </w:numPr>
                    <w:overflowPunct w:val="0"/>
                    <w:spacing w:after="0" w:line="240" w:lineRule="auto"/>
                    <w:jc w:val="left"/>
                    <w:textAlignment w:val="baseline"/>
                    <w:rPr>
                      <w:rFonts w:ascii="Calibri" w:hAnsi="Calibri" w:cs="Calibri"/>
                      <w:szCs w:val="22"/>
                      <w:lang w:eastAsia="zh-CN"/>
                    </w:rPr>
                  </w:pPr>
                  <w:r>
                    <w:rPr>
                      <w:rFonts w:eastAsia="Times New Roman"/>
                      <w:bCs/>
                      <w:highlight w:val="yellow"/>
                      <w:lang w:eastAsia="ko-KR"/>
                    </w:rPr>
                    <w:t>PDCCH channel estimation is assumed to use only the clean PDCCH symbol</w:t>
                  </w:r>
                  <w:r>
                    <w:rPr>
                      <w:rFonts w:eastAsia="Times New Roman"/>
                      <w:bCs/>
                      <w:szCs w:val="22"/>
                      <w:lang w:eastAsia="ko-KR"/>
                    </w:rPr>
                    <w:t>.</w:t>
                  </w:r>
                </w:p>
              </w:tc>
            </w:tr>
          </w:tbl>
          <w:p w14:paraId="21AE22BB" w14:textId="77777777" w:rsidR="00774FBF" w:rsidRDefault="007B1913">
            <w:pPr>
              <w:spacing w:before="120"/>
            </w:pPr>
            <w:r>
              <w:t xml:space="preserve">During the discussion in RAN4#108bis, the common understanding is that the performance of legacy CE is much worse than that of CE on clean symbol. Therefore, only the test scenario of CE on clean symbol is considered by RAN4. </w:t>
            </w:r>
            <w:r>
              <w:rPr>
                <w:lang w:eastAsia="zh-CN"/>
              </w:rPr>
              <w:t>In other words,</w:t>
            </w:r>
            <w:r>
              <w:t xml:space="preserve"> RAN4 does not define the performance requirements for legacy CE due to poor performance, rather than believing the legacy Rel-15 requirement can be satisfied by value b) UE.</w:t>
            </w:r>
          </w:p>
          <w:p w14:paraId="30771E93" w14:textId="77777777" w:rsidR="00774FBF" w:rsidRDefault="007B1913">
            <w:pPr>
              <w:spacing w:before="120"/>
            </w:pPr>
            <w:r>
              <w:lastRenderedPageBreak/>
              <w:t>In this case, if value b) in component 2 for FG 52-1 is retained in UE feature, when gNB receives value b) from a UE, it does not know its anticipated performance and cannot make appropriate PDCCH configuration and scheduling accordingly. As a consequence, the network performance is impacted.</w:t>
            </w:r>
          </w:p>
          <w:p w14:paraId="64DCC18B" w14:textId="77777777" w:rsidR="00774FBF" w:rsidRDefault="007B1913">
            <w:pPr>
              <w:spacing w:before="120"/>
              <w:rPr>
                <w:rFonts w:eastAsiaTheme="minorEastAsia" w:cs="Batang"/>
                <w:b/>
                <w:i/>
                <w:lang w:eastAsia="zh-CN"/>
              </w:rPr>
            </w:pPr>
            <w:r>
              <w:t>To avoid misaligned understanding on the PDCCH performance, we suppose to remove value b) and the corresponding note from UE feature.</w:t>
            </w:r>
          </w:p>
          <w:p w14:paraId="03F9F107" w14:textId="77777777" w:rsidR="00774FBF" w:rsidRDefault="007B1913">
            <w:pPr>
              <w:rPr>
                <w:rFonts w:eastAsiaTheme="minorEastAsia" w:cs="Batang"/>
                <w:b/>
                <w:i/>
                <w:lang w:eastAsia="zh-CN"/>
              </w:rPr>
            </w:pPr>
            <w:r>
              <w:rPr>
                <w:rFonts w:eastAsiaTheme="minorEastAsia" w:cs="Batang"/>
                <w:b/>
                <w:i/>
                <w:lang w:eastAsia="zh-CN"/>
              </w:rPr>
              <w:t>Proposal 1: Component 2 for FG 52-1 is updated as:</w:t>
            </w:r>
          </w:p>
          <w:p w14:paraId="26A052DD" w14:textId="77777777" w:rsidR="00774FBF" w:rsidRDefault="007B1913">
            <w:pPr>
              <w:rPr>
                <w:rFonts w:eastAsiaTheme="minorEastAsia" w:cs="Batang"/>
                <w:b/>
                <w:i/>
                <w:lang w:eastAsia="zh-CN"/>
              </w:rPr>
            </w:pPr>
            <w:r>
              <w:rPr>
                <w:b/>
                <w:i/>
              </w:rPr>
              <w:t>“Reception of a NR PDCCH candidate in REs that overlap with LTE CRS</w:t>
            </w:r>
            <w:r>
              <w:rPr>
                <w:b/>
                <w:i/>
                <w:strike/>
                <w:color w:val="FF0000"/>
              </w:rPr>
              <w:t>: candidate value set {a)</w:t>
            </w:r>
            <w:r>
              <w:rPr>
                <w:b/>
                <w:i/>
              </w:rPr>
              <w:t xml:space="preserve"> when at least one symbol of the NR PDCCH candidate and the DMRS for demodulation of the NR PDCCH candidate is not overlapped with LTE CRS</w:t>
            </w:r>
            <w:r>
              <w:rPr>
                <w:b/>
                <w:i/>
                <w:strike/>
                <w:color w:val="FF0000"/>
              </w:rPr>
              <w:t>, b) when some or all of symbols of NR PDCCH candidate overlap with LTE CRS}</w:t>
            </w:r>
            <w:r>
              <w:rPr>
                <w:b/>
                <w:i/>
              </w:rPr>
              <w:t>”</w:t>
            </w:r>
            <w:r>
              <w:rPr>
                <w:rFonts w:eastAsiaTheme="minorEastAsia" w:cs="Batang"/>
                <w:b/>
                <w:i/>
                <w:lang w:eastAsia="zh-CN"/>
              </w:rPr>
              <w:t>.</w:t>
            </w:r>
          </w:p>
          <w:p w14:paraId="6F97C066" w14:textId="77777777" w:rsidR="00774FBF" w:rsidRDefault="007B1913">
            <w:pPr>
              <w:rPr>
                <w:rFonts w:eastAsiaTheme="minorEastAsia" w:cs="Batang"/>
                <w:b/>
                <w:i/>
                <w:lang w:eastAsia="zh-CN"/>
              </w:rPr>
            </w:pPr>
            <w:r>
              <w:rPr>
                <w:rFonts w:eastAsiaTheme="minorEastAsia" w:cs="Batang"/>
                <w:b/>
                <w:i/>
                <w:lang w:eastAsia="zh-CN"/>
              </w:rPr>
              <w:t xml:space="preserve">Proposal 2: Remove the note corresponding to value b) for FG 52-1: </w:t>
            </w:r>
            <w:r>
              <w:rPr>
                <w:b/>
                <w:i/>
              </w:rPr>
              <w:t>“For component 2, RAN1 considers support value b) in component 2 only if RAN4 performance requirements for value b) are not defined</w:t>
            </w:r>
            <w:r>
              <w:rPr>
                <w:rFonts w:eastAsiaTheme="minorEastAsia" w:cs="Batang"/>
                <w:b/>
                <w:i/>
                <w:lang w:eastAsia="zh-CN"/>
              </w:rPr>
              <w:t>”.</w:t>
            </w:r>
          </w:p>
          <w:p w14:paraId="2BBCFA46" w14:textId="77777777" w:rsidR="00774FBF" w:rsidRDefault="007B1913">
            <w:pPr>
              <w:pStyle w:val="20"/>
              <w:tabs>
                <w:tab w:val="left" w:pos="576"/>
              </w:tabs>
              <w:ind w:left="576"/>
              <w:rPr>
                <w:lang w:eastAsia="zh-CN"/>
              </w:rPr>
            </w:pPr>
            <w:r>
              <w:rPr>
                <w:lang w:eastAsia="zh-CN"/>
              </w:rPr>
              <w:t>Summary of updates</w:t>
            </w:r>
          </w:p>
          <w:p w14:paraId="0BDA1498" w14:textId="77777777" w:rsidR="00774FBF" w:rsidRDefault="007B1913">
            <w:pPr>
              <w:rPr>
                <w:kern w:val="2"/>
                <w:lang w:eastAsia="zh-CN"/>
              </w:rPr>
            </w:pPr>
            <w:r>
              <w:rPr>
                <w:rFonts w:hint="eastAsia"/>
                <w:kern w:val="2"/>
                <w:lang w:eastAsia="zh-CN"/>
              </w:rPr>
              <w:t>T</w:t>
            </w:r>
            <w:r>
              <w:rPr>
                <w:kern w:val="2"/>
                <w:lang w:eastAsia="zh-CN"/>
              </w:rPr>
              <w:t>he summary for the FG updates (marked in red) is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796"/>
              <w:gridCol w:w="1249"/>
              <w:gridCol w:w="1627"/>
              <w:gridCol w:w="1335"/>
              <w:gridCol w:w="1166"/>
              <w:gridCol w:w="1217"/>
              <w:gridCol w:w="1414"/>
              <w:gridCol w:w="1272"/>
              <w:gridCol w:w="1521"/>
              <w:gridCol w:w="1521"/>
              <w:gridCol w:w="1489"/>
              <w:gridCol w:w="1619"/>
              <w:gridCol w:w="2048"/>
            </w:tblGrid>
            <w:tr w:rsidR="00774FBF" w14:paraId="471EED2A"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4854B16F" w14:textId="77777777" w:rsidR="00774FBF" w:rsidRDefault="007B1913">
                  <w:pPr>
                    <w:rPr>
                      <w:b/>
                      <w:color w:val="000000" w:themeColor="text1"/>
                      <w:sz w:val="13"/>
                      <w:szCs w:val="13"/>
                      <w:lang w:val="nl-NL"/>
                    </w:rPr>
                  </w:pPr>
                  <w:r>
                    <w:rPr>
                      <w:b/>
                      <w:sz w:val="13"/>
                      <w:szCs w:val="13"/>
                    </w:rPr>
                    <w:t>Features</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427BB39" w14:textId="77777777" w:rsidR="00774FBF" w:rsidRDefault="007B1913">
                  <w:pPr>
                    <w:rPr>
                      <w:rFonts w:eastAsia="ＭＳ 明朝"/>
                      <w:b/>
                      <w:color w:val="000000" w:themeColor="text1"/>
                      <w:sz w:val="13"/>
                      <w:szCs w:val="13"/>
                    </w:rPr>
                  </w:pPr>
                  <w:r>
                    <w:rPr>
                      <w:b/>
                      <w:color w:val="000000" w:themeColor="text1"/>
                      <w:sz w:val="13"/>
                      <w:szCs w:val="13"/>
                    </w:rPr>
                    <w:t>Index</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34679FC" w14:textId="77777777" w:rsidR="00774FBF" w:rsidRDefault="007B1913">
                  <w:pPr>
                    <w:rPr>
                      <w:b/>
                      <w:color w:val="000000" w:themeColor="text1"/>
                      <w:sz w:val="13"/>
                      <w:szCs w:val="13"/>
                      <w:lang w:eastAsia="zh-CN"/>
                    </w:rPr>
                  </w:pPr>
                  <w:r>
                    <w:rPr>
                      <w:b/>
                      <w:color w:val="000000" w:themeColor="text1"/>
                      <w:sz w:val="13"/>
                      <w:szCs w:val="13"/>
                    </w:rPr>
                    <w:t>Feature group</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31C29130" w14:textId="77777777" w:rsidR="00774FBF" w:rsidRDefault="007B1913">
                  <w:pPr>
                    <w:rPr>
                      <w:b/>
                      <w:color w:val="000000" w:themeColor="text1"/>
                      <w:sz w:val="13"/>
                      <w:szCs w:val="13"/>
                    </w:rPr>
                  </w:pPr>
                  <w:r>
                    <w:rPr>
                      <w:b/>
                      <w:color w:val="000000" w:themeColor="text1"/>
                      <w:sz w:val="13"/>
                      <w:szCs w:val="13"/>
                    </w:rPr>
                    <w:t>Components</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1048B3B6" w14:textId="77777777" w:rsidR="00774FBF" w:rsidRDefault="007B1913">
                  <w:pPr>
                    <w:rPr>
                      <w:rFonts w:eastAsia="ＭＳ 明朝"/>
                      <w:b/>
                      <w:color w:val="000000" w:themeColor="text1"/>
                      <w:sz w:val="13"/>
                      <w:szCs w:val="13"/>
                    </w:rPr>
                  </w:pPr>
                  <w:r>
                    <w:rPr>
                      <w:b/>
                      <w:color w:val="000000" w:themeColor="text1"/>
                      <w:sz w:val="13"/>
                      <w:szCs w:val="13"/>
                    </w:rPr>
                    <w:t>Prerequisite feature groups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022F55A" w14:textId="77777777" w:rsidR="00774FBF" w:rsidRDefault="007B1913">
                  <w:pPr>
                    <w:rPr>
                      <w:b/>
                      <w:color w:val="000000" w:themeColor="text1"/>
                      <w:sz w:val="13"/>
                      <w:szCs w:val="13"/>
                      <w:lang w:eastAsia="zh-CN"/>
                    </w:rPr>
                  </w:pPr>
                  <w:r>
                    <w:rPr>
                      <w:b/>
                      <w:color w:val="000000" w:themeColor="text1"/>
                      <w:sz w:val="13"/>
                      <w:szCs w:val="13"/>
                    </w:rPr>
                    <w:t>Need for the gNB to know if the feature is supported</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682B6C4A" w14:textId="77777777" w:rsidR="00774FBF" w:rsidRDefault="007B1913">
                  <w:pPr>
                    <w:rPr>
                      <w:b/>
                      <w:color w:val="000000" w:themeColor="text1"/>
                      <w:sz w:val="13"/>
                      <w:szCs w:val="13"/>
                    </w:rPr>
                  </w:pPr>
                  <w:r>
                    <w:rPr>
                      <w:b/>
                      <w:color w:val="000000" w:themeColor="text1"/>
                      <w:sz w:val="13"/>
                      <w:szCs w:val="13"/>
                    </w:rPr>
                    <w:t>Applicable</w:t>
                  </w:r>
                  <w:r>
                    <w:rPr>
                      <w:rFonts w:eastAsia="Gulim"/>
                      <w:b/>
                      <w:color w:val="000000" w:themeColor="text1"/>
                      <w:sz w:val="13"/>
                      <w:szCs w:val="13"/>
                    </w:rPr>
                    <w:t xml:space="preserve"> to </w:t>
                  </w:r>
                  <w:r>
                    <w:rPr>
                      <w:b/>
                      <w:color w:val="000000" w:themeColor="text1"/>
                      <w:sz w:val="13"/>
                      <w:szCs w:val="13"/>
                    </w:rPr>
                    <w:t>the capability signalling exchange between UEs (Sidelink WI only)”.</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64E6309E" w14:textId="77777777" w:rsidR="00774FBF" w:rsidRDefault="007B1913">
                  <w:pPr>
                    <w:rPr>
                      <w:b/>
                      <w:color w:val="000000" w:themeColor="text1"/>
                      <w:sz w:val="13"/>
                      <w:szCs w:val="13"/>
                      <w:lang w:eastAsia="zh-CN"/>
                    </w:rPr>
                  </w:pPr>
                  <w:r>
                    <w:rPr>
                      <w:b/>
                      <w:color w:val="000000" w:themeColor="text1"/>
                      <w:sz w:val="13"/>
                      <w:szCs w:val="13"/>
                    </w:rPr>
                    <w:t>Consequence if the feature is not supported by the UE</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6DE40027" w14:textId="77777777" w:rsidR="00774FBF" w:rsidRDefault="007B1913">
                  <w:pPr>
                    <w:pStyle w:val="TAN"/>
                    <w:ind w:left="0" w:firstLine="0"/>
                    <w:rPr>
                      <w:rFonts w:ascii="Times New Roman" w:hAnsi="Times New Roman"/>
                      <w:b/>
                      <w:color w:val="000000" w:themeColor="text1"/>
                      <w:sz w:val="13"/>
                      <w:szCs w:val="13"/>
                      <w:lang w:eastAsia="ja-JP"/>
                    </w:rPr>
                  </w:pPr>
                  <w:r>
                    <w:rPr>
                      <w:rFonts w:ascii="Times New Roman" w:hAnsi="Times New Roman"/>
                      <w:b/>
                      <w:color w:val="000000" w:themeColor="text1"/>
                      <w:sz w:val="13"/>
                      <w:szCs w:val="13"/>
                      <w:lang w:eastAsia="ja-JP"/>
                    </w:rPr>
                    <w:t>Type</w:t>
                  </w:r>
                </w:p>
                <w:p w14:paraId="5EE6C171" w14:textId="77777777" w:rsidR="00774FBF" w:rsidRDefault="007B1913">
                  <w:pPr>
                    <w:rPr>
                      <w:b/>
                      <w:color w:val="000000" w:themeColor="text1"/>
                      <w:sz w:val="13"/>
                      <w:szCs w:val="13"/>
                      <w:lang w:eastAsia="zh-CN"/>
                    </w:rPr>
                  </w:pPr>
                  <w:r>
                    <w:rPr>
                      <w:b/>
                      <w:color w:val="000000" w:themeColor="text1"/>
                      <w:sz w:val="13"/>
                      <w:szCs w:val="13"/>
                    </w:rPr>
                    <w:t xml:space="preserve">(the ‘type’ definition from UE features should be based on the granularity of 1) Per UE or 2) </w:t>
                  </w:r>
                  <w:r>
                    <w:rPr>
                      <w:sz w:val="13"/>
                      <w:szCs w:val="13"/>
                    </w:rPr>
                    <w:t>Per</w:t>
                  </w:r>
                  <w:r>
                    <w:rPr>
                      <w:b/>
                      <w:color w:val="000000" w:themeColor="text1"/>
                      <w:sz w:val="13"/>
                      <w:szCs w:val="13"/>
                    </w:rPr>
                    <w:t xml:space="preserve"> Band or 3) Per BC or 4) Per FS or 5) Per FSPC)</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597EDD5" w14:textId="77777777" w:rsidR="00774FBF" w:rsidRDefault="007B1913">
                  <w:pPr>
                    <w:rPr>
                      <w:b/>
                      <w:color w:val="000000" w:themeColor="text1"/>
                      <w:sz w:val="13"/>
                      <w:szCs w:val="13"/>
                    </w:rPr>
                  </w:pPr>
                  <w:r>
                    <w:rPr>
                      <w:b/>
                      <w:color w:val="000000" w:themeColor="text1"/>
                      <w:sz w:val="13"/>
                      <w:szCs w:val="13"/>
                    </w:rPr>
                    <w:t>Need of FDD/TDD differentiation</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08BDFCB" w14:textId="77777777" w:rsidR="00774FBF" w:rsidRDefault="007B1913">
                  <w:pPr>
                    <w:rPr>
                      <w:b/>
                      <w:color w:val="000000" w:themeColor="text1"/>
                      <w:sz w:val="13"/>
                      <w:szCs w:val="13"/>
                    </w:rPr>
                  </w:pPr>
                  <w:r>
                    <w:rPr>
                      <w:b/>
                      <w:color w:val="000000" w:themeColor="text1"/>
                      <w:sz w:val="13"/>
                      <w:szCs w:val="13"/>
                    </w:rPr>
                    <w:t>Need of FR1/FR2 differentiation</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5115394D" w14:textId="77777777" w:rsidR="00774FBF" w:rsidRDefault="007B1913">
                  <w:pPr>
                    <w:rPr>
                      <w:b/>
                      <w:color w:val="000000" w:themeColor="text1"/>
                      <w:sz w:val="13"/>
                      <w:szCs w:val="13"/>
                    </w:rPr>
                  </w:pPr>
                  <w:r>
                    <w:rPr>
                      <w:b/>
                      <w:color w:val="000000" w:themeColor="text1"/>
                      <w:sz w:val="13"/>
                      <w:szCs w:val="13"/>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6440E8C" w14:textId="77777777" w:rsidR="00774FBF" w:rsidRDefault="007B1913">
                  <w:pPr>
                    <w:pStyle w:val="TAL"/>
                    <w:rPr>
                      <w:rFonts w:ascii="Times New Roman" w:hAnsi="Times New Roman"/>
                      <w:b/>
                      <w:color w:val="000000" w:themeColor="text1"/>
                      <w:sz w:val="13"/>
                      <w:szCs w:val="13"/>
                    </w:rPr>
                  </w:pPr>
                  <w:r>
                    <w:rPr>
                      <w:rFonts w:ascii="Times New Roman" w:hAnsi="Times New Roman"/>
                      <w:b/>
                      <w:color w:val="000000" w:themeColor="text1"/>
                      <w:sz w:val="13"/>
                      <w:szCs w:val="13"/>
                    </w:rPr>
                    <w:t>Note</w:t>
                  </w:r>
                </w:p>
              </w:tc>
              <w:tc>
                <w:tcPr>
                  <w:tcW w:w="520" w:type="pct"/>
                  <w:tcBorders>
                    <w:top w:val="single" w:sz="4" w:space="0" w:color="auto"/>
                    <w:left w:val="single" w:sz="4" w:space="0" w:color="auto"/>
                    <w:bottom w:val="single" w:sz="4" w:space="0" w:color="auto"/>
                    <w:right w:val="single" w:sz="4" w:space="0" w:color="auto"/>
                  </w:tcBorders>
                  <w:shd w:val="clear" w:color="auto" w:fill="auto"/>
                </w:tcPr>
                <w:p w14:paraId="6BEEE6F3" w14:textId="77777777" w:rsidR="00774FBF" w:rsidRDefault="007B1913">
                  <w:pPr>
                    <w:rPr>
                      <w:b/>
                      <w:color w:val="000000" w:themeColor="text1"/>
                      <w:sz w:val="13"/>
                      <w:szCs w:val="13"/>
                    </w:rPr>
                  </w:pPr>
                  <w:r>
                    <w:rPr>
                      <w:b/>
                      <w:color w:val="000000" w:themeColor="text1"/>
                      <w:sz w:val="13"/>
                      <w:szCs w:val="13"/>
                    </w:rPr>
                    <w:t>Mandatory/Optional</w:t>
                  </w:r>
                </w:p>
              </w:tc>
            </w:tr>
            <w:tr w:rsidR="00774FBF" w14:paraId="74D762E8"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087D4BE3" w14:textId="77777777" w:rsidR="00774FBF" w:rsidRDefault="007B1913">
                  <w:pPr>
                    <w:rPr>
                      <w:sz w:val="13"/>
                      <w:szCs w:val="13"/>
                    </w:rPr>
                  </w:pPr>
                  <w:r>
                    <w:rPr>
                      <w:sz w:val="13"/>
                      <w:szCs w:val="13"/>
                    </w:rPr>
                    <w:t>52. NR_DSS_enh</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49D4FEF5" w14:textId="77777777" w:rsidR="00774FBF" w:rsidRDefault="007B1913">
                  <w:pPr>
                    <w:rPr>
                      <w:sz w:val="13"/>
                      <w:szCs w:val="13"/>
                    </w:rPr>
                  </w:pPr>
                  <w:r>
                    <w:rPr>
                      <w:sz w:val="13"/>
                      <w:szCs w:val="13"/>
                    </w:rPr>
                    <w:t>52-1</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B45DF63" w14:textId="77777777" w:rsidR="00774FBF" w:rsidRDefault="007B1913">
                  <w:pPr>
                    <w:rPr>
                      <w:sz w:val="13"/>
                      <w:szCs w:val="13"/>
                    </w:rPr>
                  </w:pPr>
                  <w:r>
                    <w:rPr>
                      <w:sz w:val="13"/>
                      <w:szCs w:val="13"/>
                    </w:rPr>
                    <w:t>Reception of NR PDCCH candidates overlapping with LTE CRS REs</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12979F67" w14:textId="77777777" w:rsidR="00774FBF" w:rsidRDefault="007B1913">
                  <w:pPr>
                    <w:rPr>
                      <w:sz w:val="13"/>
                      <w:szCs w:val="13"/>
                    </w:rPr>
                  </w:pPr>
                  <w:r>
                    <w:rPr>
                      <w:sz w:val="13"/>
                      <w:szCs w:val="13"/>
                    </w:rPr>
                    <w:t>Reception of NR PDCCH candidates that overlap with LTE CRS REs within a NR carrier using 15 kHz SCS</w:t>
                  </w:r>
                </w:p>
                <w:p w14:paraId="5DCADC00" w14:textId="77777777" w:rsidR="00774FBF" w:rsidRDefault="00774FBF">
                  <w:pPr>
                    <w:rPr>
                      <w:sz w:val="13"/>
                      <w:szCs w:val="13"/>
                    </w:rPr>
                  </w:pPr>
                </w:p>
                <w:p w14:paraId="4A66E4EF" w14:textId="77777777" w:rsidR="00774FBF" w:rsidRDefault="007B1913">
                  <w:pPr>
                    <w:rPr>
                      <w:sz w:val="13"/>
                      <w:szCs w:val="13"/>
                    </w:rPr>
                  </w:pPr>
                  <w:r>
                    <w:rPr>
                      <w:sz w:val="13"/>
                      <w:szCs w:val="13"/>
                    </w:rPr>
                    <w:t>1) Reception of NR PDCCH candidates in REs that overlap with LTE CRS when UE is provided with LTE CRS RM pattern by configuration of one CRS rate matching pattern via lte-CRS-ToMatchAround</w:t>
                  </w:r>
                </w:p>
                <w:p w14:paraId="6869851B" w14:textId="77777777" w:rsidR="00774FBF" w:rsidRDefault="00774FBF">
                  <w:pPr>
                    <w:rPr>
                      <w:sz w:val="13"/>
                      <w:szCs w:val="13"/>
                    </w:rPr>
                  </w:pPr>
                </w:p>
                <w:p w14:paraId="3324464F" w14:textId="77777777" w:rsidR="00774FBF" w:rsidRDefault="007B1913">
                  <w:pPr>
                    <w:rPr>
                      <w:sz w:val="13"/>
                      <w:szCs w:val="13"/>
                    </w:rPr>
                  </w:pPr>
                  <w:r>
                    <w:rPr>
                      <w:rFonts w:hint="eastAsia"/>
                      <w:sz w:val="13"/>
                      <w:szCs w:val="13"/>
                    </w:rPr>
                    <w:t>2</w:t>
                  </w:r>
                  <w:r>
                    <w:rPr>
                      <w:sz w:val="13"/>
                      <w:szCs w:val="13"/>
                    </w:rPr>
                    <w:t>) Reception of a NR PDCCH candidate in REs that overlap with LTE CRS</w:t>
                  </w:r>
                  <w:r>
                    <w:rPr>
                      <w:strike/>
                      <w:color w:val="FF0000"/>
                      <w:sz w:val="13"/>
                      <w:szCs w:val="13"/>
                    </w:rPr>
                    <w:t>: candidate value set {a)</w:t>
                  </w:r>
                  <w:r>
                    <w:rPr>
                      <w:sz w:val="13"/>
                      <w:szCs w:val="13"/>
                    </w:rPr>
                    <w:t xml:space="preserve"> when at least one symbol of the NR PDCCH candidate and the DMRS for demodulation of the NR PDCCH candidate is not overlapped with LTE CRS</w:t>
                  </w:r>
                  <w:r>
                    <w:rPr>
                      <w:strike/>
                      <w:color w:val="FF0000"/>
                      <w:sz w:val="13"/>
                      <w:szCs w:val="13"/>
                    </w:rPr>
                    <w:t>, b) when some or all of symbols of NR PDCCH candidate overlap with LTE CRS}</w:t>
                  </w:r>
                </w:p>
                <w:p w14:paraId="11AA14F3" w14:textId="77777777" w:rsidR="00774FBF" w:rsidRDefault="00774FBF">
                  <w:pPr>
                    <w:rPr>
                      <w:sz w:val="13"/>
                      <w:szCs w:val="13"/>
                    </w:rPr>
                  </w:pPr>
                </w:p>
                <w:p w14:paraId="44F2765C" w14:textId="77777777" w:rsidR="00774FBF" w:rsidRDefault="007B1913">
                  <w:pPr>
                    <w:rPr>
                      <w:sz w:val="13"/>
                      <w:szCs w:val="13"/>
                    </w:rPr>
                  </w:pPr>
                  <w:r>
                    <w:rPr>
                      <w:sz w:val="13"/>
                      <w:szCs w:val="13"/>
                    </w:rPr>
                    <w:t>3) Reception of NR PDCCH candidates that overlap with LTE CRS REs on the X-th symbols of an NR slot. Candidate values for X: {only 2nd symbol, 1st and 2nd symbols}</w:t>
                  </w:r>
                </w:p>
                <w:p w14:paraId="24B37739" w14:textId="77777777" w:rsidR="00774FBF" w:rsidRDefault="00774FBF">
                  <w:pPr>
                    <w:rPr>
                      <w:sz w:val="13"/>
                      <w:szCs w:val="13"/>
                    </w:rPr>
                  </w:pPr>
                </w:p>
                <w:p w14:paraId="13F18A58" w14:textId="77777777" w:rsidR="00774FBF" w:rsidRDefault="007B1913">
                  <w:pPr>
                    <w:rPr>
                      <w:sz w:val="13"/>
                      <w:szCs w:val="13"/>
                    </w:rPr>
                  </w:pPr>
                  <w:r>
                    <w:rPr>
                      <w:rFonts w:hint="eastAsia"/>
                      <w:sz w:val="13"/>
                      <w:szCs w:val="13"/>
                    </w:rPr>
                    <w:t>4</w:t>
                  </w:r>
                  <w:r>
                    <w:rPr>
                      <w:sz w:val="13"/>
                      <w:szCs w:val="13"/>
                    </w:rPr>
                    <w:t xml:space="preserve">) NR PDCCH that overlaps with LTE CRS </w:t>
                  </w:r>
                  <w:r>
                    <w:rPr>
                      <w:sz w:val="13"/>
                      <w:szCs w:val="13"/>
                    </w:rPr>
                    <w:lastRenderedPageBreak/>
                    <w:t>REs is in Type-1 CSS with dedicated RRC configuration, Type-3 CSS, and/or USS that are monitored within the first 3 OFDM symbols of a slot</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34551422" w14:textId="77777777" w:rsidR="00774FBF" w:rsidRDefault="007B1913">
                  <w:pPr>
                    <w:rPr>
                      <w:sz w:val="13"/>
                      <w:szCs w:val="13"/>
                    </w:rPr>
                  </w:pPr>
                  <w:r>
                    <w:rPr>
                      <w:sz w:val="13"/>
                      <w:szCs w:val="13"/>
                    </w:rPr>
                    <w:lastRenderedPageBreak/>
                    <w:t>5-28</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EF21EBD" w14:textId="77777777" w:rsidR="00774FBF" w:rsidRDefault="007B1913">
                  <w:pPr>
                    <w:rPr>
                      <w:sz w:val="13"/>
                      <w:szCs w:val="13"/>
                    </w:rPr>
                  </w:pPr>
                  <w:r>
                    <w:rPr>
                      <w:sz w:val="13"/>
                      <w:szCs w:val="13"/>
                    </w:rPr>
                    <w:t>Yes</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69920FF3" w14:textId="77777777" w:rsidR="00774FBF" w:rsidRDefault="007B1913">
                  <w:pPr>
                    <w:rPr>
                      <w:sz w:val="13"/>
                      <w:szCs w:val="13"/>
                    </w:rPr>
                  </w:pPr>
                  <w:r>
                    <w:rPr>
                      <w:sz w:val="13"/>
                      <w:szCs w:val="13"/>
                    </w:rPr>
                    <w:t>N/A</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237ACE92" w14:textId="77777777" w:rsidR="00774FBF" w:rsidRDefault="007B1913">
                  <w:pPr>
                    <w:rPr>
                      <w:sz w:val="13"/>
                      <w:szCs w:val="13"/>
                    </w:rPr>
                  </w:pPr>
                  <w:r>
                    <w:rPr>
                      <w:sz w:val="13"/>
                      <w:szCs w:val="13"/>
                    </w:rPr>
                    <w:t xml:space="preserve">UE is not required to support reception of NR PDCCH candidates overlapping with LTE CRS REs when it is provided with LTE CRS RM pattern by higher layers </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39538318" w14:textId="77777777" w:rsidR="00774FBF" w:rsidRDefault="007B1913">
                  <w:pPr>
                    <w:rPr>
                      <w:sz w:val="13"/>
                      <w:szCs w:val="13"/>
                    </w:rPr>
                  </w:pPr>
                  <w:r>
                    <w:rPr>
                      <w:sz w:val="13"/>
                      <w:szCs w:val="13"/>
                    </w:rPr>
                    <w:t>Per Band</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3D8F135" w14:textId="77777777" w:rsidR="00774FBF" w:rsidRDefault="007B1913">
                  <w:pPr>
                    <w:rPr>
                      <w:sz w:val="13"/>
                      <w:szCs w:val="13"/>
                    </w:rPr>
                  </w:pPr>
                  <w:r>
                    <w:rPr>
                      <w:sz w:val="13"/>
                      <w:szCs w:val="13"/>
                    </w:rPr>
                    <w:t>N/A</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4AA4EA7" w14:textId="77777777" w:rsidR="00774FBF" w:rsidRDefault="007B1913">
                  <w:pPr>
                    <w:rPr>
                      <w:sz w:val="13"/>
                      <w:szCs w:val="13"/>
                    </w:rPr>
                  </w:pPr>
                  <w:r>
                    <w:rPr>
                      <w:sz w:val="13"/>
                      <w:szCs w:val="13"/>
                    </w:rPr>
                    <w:t>FR1 only</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549832AF" w14:textId="77777777" w:rsidR="00774FBF" w:rsidRDefault="007B1913">
                  <w:pPr>
                    <w:rPr>
                      <w:sz w:val="13"/>
                      <w:szCs w:val="13"/>
                    </w:rPr>
                  </w:pPr>
                  <w:r>
                    <w:rPr>
                      <w:sz w:val="13"/>
                      <w:szCs w:val="13"/>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6DDD517E" w14:textId="77777777" w:rsidR="00774FBF" w:rsidRDefault="007B1913">
                  <w:pPr>
                    <w:rPr>
                      <w:strike/>
                      <w:color w:val="FF0000"/>
                      <w:sz w:val="13"/>
                      <w:szCs w:val="13"/>
                    </w:rPr>
                  </w:pPr>
                  <w:r>
                    <w:rPr>
                      <w:strike/>
                      <w:color w:val="FF0000"/>
                      <w:sz w:val="13"/>
                      <w:szCs w:val="13"/>
                    </w:rPr>
                    <w:t>For component 2, RAN1 considers support value b) in component 2 only if RAN4 performance requirements for value b) are not defined</w:t>
                  </w:r>
                </w:p>
                <w:p w14:paraId="5E8C3A85" w14:textId="77777777" w:rsidR="00774FBF" w:rsidRDefault="00774FBF">
                  <w:pPr>
                    <w:pStyle w:val="TAL"/>
                    <w:rPr>
                      <w:rFonts w:ascii="Times New Roman" w:eastAsia="SimSun" w:hAnsi="Times New Roman"/>
                      <w:sz w:val="13"/>
                      <w:szCs w:val="13"/>
                      <w:lang w:val="en-US"/>
                    </w:rPr>
                  </w:pPr>
                </w:p>
                <w:p w14:paraId="44ADE1F3" w14:textId="77777777" w:rsidR="00774FBF" w:rsidRDefault="007B1913">
                  <w:pPr>
                    <w:rPr>
                      <w:sz w:val="13"/>
                      <w:szCs w:val="13"/>
                    </w:rPr>
                  </w:pPr>
                  <w:r>
                    <w:rPr>
                      <w:rFonts w:hint="eastAsia"/>
                      <w:sz w:val="13"/>
                      <w:szCs w:val="13"/>
                    </w:rPr>
                    <w:t>N</w:t>
                  </w:r>
                  <w:r>
                    <w:rPr>
                      <w:sz w:val="13"/>
                      <w:szCs w:val="13"/>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520" w:type="pct"/>
                  <w:tcBorders>
                    <w:top w:val="single" w:sz="4" w:space="0" w:color="auto"/>
                    <w:left w:val="single" w:sz="4" w:space="0" w:color="auto"/>
                    <w:bottom w:val="single" w:sz="4" w:space="0" w:color="auto"/>
                    <w:right w:val="single" w:sz="4" w:space="0" w:color="auto"/>
                  </w:tcBorders>
                  <w:shd w:val="clear" w:color="auto" w:fill="auto"/>
                </w:tcPr>
                <w:p w14:paraId="5DC1F4C0" w14:textId="77777777" w:rsidR="00774FBF" w:rsidRDefault="007B1913">
                  <w:pPr>
                    <w:rPr>
                      <w:sz w:val="13"/>
                      <w:szCs w:val="13"/>
                    </w:rPr>
                  </w:pPr>
                  <w:r>
                    <w:rPr>
                      <w:rFonts w:hint="eastAsia"/>
                      <w:sz w:val="13"/>
                      <w:szCs w:val="13"/>
                    </w:rPr>
                    <w:t>O</w:t>
                  </w:r>
                  <w:r>
                    <w:rPr>
                      <w:sz w:val="13"/>
                      <w:szCs w:val="13"/>
                    </w:rPr>
                    <w:t>ptional with capability signaling</w:t>
                  </w:r>
                </w:p>
              </w:tc>
            </w:tr>
          </w:tbl>
          <w:p w14:paraId="05FA5379" w14:textId="77777777" w:rsidR="00774FBF" w:rsidRDefault="00774FBF">
            <w:pPr>
              <w:spacing w:after="0"/>
              <w:jc w:val="both"/>
              <w:rPr>
                <w:lang w:val="en-US"/>
              </w:rPr>
            </w:pPr>
          </w:p>
        </w:tc>
      </w:tr>
    </w:tbl>
    <w:p w14:paraId="773F7A4D" w14:textId="77777777" w:rsidR="00774FBF" w:rsidRDefault="00774FBF">
      <w:pPr>
        <w:spacing w:afterLines="50" w:after="120"/>
        <w:jc w:val="both"/>
        <w:rPr>
          <w:sz w:val="22"/>
        </w:rPr>
      </w:pPr>
    </w:p>
    <w:p w14:paraId="5943E65D" w14:textId="77777777" w:rsidR="00774FBF" w:rsidRDefault="00774FBF">
      <w:pPr>
        <w:spacing w:afterLines="50" w:after="120"/>
        <w:jc w:val="both"/>
        <w:rPr>
          <w:sz w:val="22"/>
        </w:rPr>
      </w:pPr>
    </w:p>
    <w:p w14:paraId="1CE96A82" w14:textId="77777777" w:rsidR="00774FBF" w:rsidRDefault="007B1913">
      <w:pPr>
        <w:pStyle w:val="20"/>
        <w:rPr>
          <w:b/>
          <w:bCs/>
        </w:rPr>
      </w:pPr>
      <w:r>
        <w:rPr>
          <w:b/>
          <w:bCs/>
        </w:rPr>
        <w:t>Discussion</w:t>
      </w:r>
    </w:p>
    <w:p w14:paraId="41A7C635" w14:textId="77777777" w:rsidR="00774FBF" w:rsidRDefault="007B1913">
      <w:pPr>
        <w:pStyle w:val="30"/>
        <w:rPr>
          <w:rFonts w:ascii="Times New Roman" w:hAnsi="Times New Roman"/>
          <w:b/>
          <w:bCs/>
          <w:lang w:val="en-US"/>
        </w:rPr>
      </w:pPr>
      <w:r>
        <w:rPr>
          <w:rFonts w:ascii="Times New Roman" w:hAnsi="Times New Roman"/>
          <w:b/>
          <w:bCs/>
          <w:highlight w:val="yellow"/>
          <w:lang w:val="en-US"/>
        </w:rPr>
        <w:t xml:space="preserve">Question </w:t>
      </w:r>
      <w:r>
        <w:rPr>
          <w:rFonts w:ascii="Times New Roman" w:hAnsi="Times New Roman" w:hint="eastAsia"/>
          <w:b/>
          <w:bCs/>
          <w:highlight w:val="yellow"/>
          <w:lang w:val="en-US"/>
        </w:rPr>
        <w:t>2</w:t>
      </w:r>
      <w:r>
        <w:rPr>
          <w:rFonts w:ascii="Times New Roman" w:hAnsi="Times New Roman"/>
          <w:b/>
          <w:bCs/>
          <w:highlight w:val="yellow"/>
          <w:lang w:val="en-US"/>
        </w:rPr>
        <w:t>-1:</w:t>
      </w:r>
    </w:p>
    <w:p w14:paraId="5C6BB5F2" w14:textId="77777777" w:rsidR="00774FBF" w:rsidRDefault="007B1913">
      <w:pPr>
        <w:pStyle w:val="aff6"/>
        <w:numPr>
          <w:ilvl w:val="0"/>
          <w:numId w:val="14"/>
        </w:numPr>
        <w:spacing w:afterLines="50" w:after="120"/>
        <w:ind w:leftChars="0"/>
        <w:jc w:val="both"/>
        <w:rPr>
          <w:b/>
          <w:bCs/>
          <w:szCs w:val="21"/>
          <w:lang w:val="en-US"/>
        </w:rPr>
      </w:pPr>
      <w:r>
        <w:rPr>
          <w:b/>
          <w:bCs/>
          <w:szCs w:val="21"/>
          <w:lang w:val="en-US"/>
        </w:rPr>
        <w:t>Companies are encouraged to provide views on whether/how to update the component 2 in FG 52-1 based on the agreement in RAN4#108bis</w:t>
      </w:r>
    </w:p>
    <w:tbl>
      <w:tblPr>
        <w:tblStyle w:val="aff2"/>
        <w:tblW w:w="5000" w:type="pct"/>
        <w:tblLook w:val="04A0" w:firstRow="1" w:lastRow="0" w:firstColumn="1" w:lastColumn="0" w:noHBand="0" w:noVBand="1"/>
      </w:tblPr>
      <w:tblGrid>
        <w:gridCol w:w="2265"/>
        <w:gridCol w:w="20118"/>
      </w:tblGrid>
      <w:tr w:rsidR="00774FBF" w14:paraId="7125708D" w14:textId="77777777">
        <w:tc>
          <w:tcPr>
            <w:tcW w:w="506" w:type="pct"/>
            <w:shd w:val="clear" w:color="auto" w:fill="F2F2F2" w:themeFill="background1" w:themeFillShade="F2"/>
          </w:tcPr>
          <w:p w14:paraId="2B2FE4D3" w14:textId="77777777" w:rsidR="00774FBF" w:rsidRDefault="007B191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76A394F" w14:textId="77777777" w:rsidR="00774FBF" w:rsidRDefault="007B1913">
            <w:pPr>
              <w:spacing w:afterLines="50" w:after="120"/>
              <w:jc w:val="both"/>
              <w:rPr>
                <w:szCs w:val="21"/>
                <w:lang w:val="en-US"/>
              </w:rPr>
            </w:pPr>
            <w:r>
              <w:rPr>
                <w:rFonts w:hint="eastAsia"/>
                <w:szCs w:val="21"/>
                <w:lang w:val="en-US"/>
              </w:rPr>
              <w:t>C</w:t>
            </w:r>
            <w:r>
              <w:rPr>
                <w:szCs w:val="21"/>
                <w:lang w:val="en-US"/>
              </w:rPr>
              <w:t>omment</w:t>
            </w:r>
          </w:p>
        </w:tc>
      </w:tr>
      <w:tr w:rsidR="00774FBF" w14:paraId="26A180A9" w14:textId="77777777">
        <w:tc>
          <w:tcPr>
            <w:tcW w:w="506" w:type="pct"/>
          </w:tcPr>
          <w:p w14:paraId="445BBDCB" w14:textId="77777777" w:rsidR="00774FBF" w:rsidRDefault="007B191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E8CF63B" w14:textId="77777777" w:rsidR="00774FBF" w:rsidRDefault="007B1913">
            <w:pPr>
              <w:spacing w:afterLines="50" w:after="120"/>
              <w:jc w:val="both"/>
              <w:rPr>
                <w:sz w:val="22"/>
              </w:rPr>
            </w:pPr>
            <w:r>
              <w:rPr>
                <w:sz w:val="22"/>
              </w:rPr>
              <w:t>Agreement in RAN4#108bis</w:t>
            </w:r>
          </w:p>
          <w:tbl>
            <w:tblPr>
              <w:tblStyle w:val="aff2"/>
              <w:tblW w:w="0" w:type="auto"/>
              <w:tblLook w:val="04A0" w:firstRow="1" w:lastRow="0" w:firstColumn="1" w:lastColumn="0" w:noHBand="0" w:noVBand="1"/>
            </w:tblPr>
            <w:tblGrid>
              <w:gridCol w:w="19892"/>
            </w:tblGrid>
            <w:tr w:rsidR="00774FBF" w14:paraId="042C5D6F" w14:textId="77777777">
              <w:tc>
                <w:tcPr>
                  <w:tcW w:w="19892" w:type="dxa"/>
                </w:tcPr>
                <w:p w14:paraId="50CEF4F9" w14:textId="77777777" w:rsidR="00774FBF" w:rsidRDefault="007B1913">
                  <w:pPr>
                    <w:spacing w:after="0" w:line="240" w:lineRule="auto"/>
                    <w:rPr>
                      <w:rFonts w:eastAsiaTheme="minorEastAsia"/>
                      <w:b/>
                      <w:sz w:val="21"/>
                      <w:u w:val="single"/>
                      <w:lang w:val="en-US" w:eastAsia="ko-KR"/>
                    </w:rPr>
                  </w:pPr>
                  <w:r>
                    <w:rPr>
                      <w:b/>
                      <w:u w:val="single"/>
                      <w:lang w:eastAsia="ko-KR"/>
                    </w:rPr>
                    <w:t>Whether to define PDCCH demodulation requirements for Rel-18 eDSS feature</w:t>
                  </w:r>
                </w:p>
                <w:p w14:paraId="2E98CF7F" w14:textId="77777777" w:rsidR="00774FBF" w:rsidRDefault="007B1913">
                  <w:pPr>
                    <w:spacing w:after="0" w:line="240" w:lineRule="auto"/>
                    <w:rPr>
                      <w:b/>
                      <w:lang w:eastAsia="zh-CN"/>
                    </w:rPr>
                  </w:pPr>
                  <w:r>
                    <w:rPr>
                      <w:b/>
                      <w:lang w:eastAsia="zh-CN"/>
                    </w:rPr>
                    <w:t>Agreement:</w:t>
                  </w:r>
                </w:p>
                <w:p w14:paraId="375D0936" w14:textId="77777777" w:rsidR="00774FBF" w:rsidRDefault="007B1913">
                  <w:pPr>
                    <w:pStyle w:val="aff6"/>
                    <w:widowControl w:val="0"/>
                    <w:numPr>
                      <w:ilvl w:val="0"/>
                      <w:numId w:val="17"/>
                    </w:numPr>
                    <w:spacing w:after="0" w:line="240" w:lineRule="auto"/>
                    <w:ind w:leftChars="0"/>
                    <w:jc w:val="both"/>
                    <w:rPr>
                      <w:bCs/>
                      <w:lang w:eastAsia="zh-CN"/>
                    </w:rPr>
                  </w:pPr>
                  <w:r>
                    <w:rPr>
                      <w:rFonts w:eastAsia="SimSun"/>
                      <w:szCs w:val="24"/>
                      <w:lang w:eastAsia="zh-CN"/>
                    </w:rPr>
                    <w:t>Define PDCCH demodulation requirements for eDSS</w:t>
                  </w:r>
                  <w:r>
                    <w:rPr>
                      <w:bCs/>
                      <w:lang w:eastAsia="zh-CN"/>
                    </w:rPr>
                    <w:t xml:space="preserve"> </w:t>
                  </w:r>
                </w:p>
                <w:p w14:paraId="073740CD" w14:textId="77777777" w:rsidR="00774FBF" w:rsidRDefault="00774FBF">
                  <w:pPr>
                    <w:pStyle w:val="B1"/>
                    <w:spacing w:after="0" w:line="240" w:lineRule="auto"/>
                    <w:ind w:left="0" w:firstLine="0"/>
                    <w:rPr>
                      <w:bCs/>
                      <w:lang w:eastAsia="zh-CN"/>
                    </w:rPr>
                  </w:pPr>
                </w:p>
                <w:p w14:paraId="6DBDA654" w14:textId="77777777" w:rsidR="00774FBF" w:rsidRDefault="007B1913">
                  <w:pPr>
                    <w:spacing w:after="0" w:line="240" w:lineRule="auto"/>
                    <w:rPr>
                      <w:b/>
                      <w:lang w:eastAsia="zh-CN"/>
                    </w:rPr>
                  </w:pPr>
                  <w:r>
                    <w:rPr>
                      <w:b/>
                      <w:u w:val="single"/>
                      <w:lang w:eastAsia="ko-KR"/>
                    </w:rPr>
                    <w:t>Evaluation scenario</w:t>
                  </w:r>
                  <w:r>
                    <w:rPr>
                      <w:b/>
                      <w:lang w:eastAsia="zh-CN"/>
                    </w:rPr>
                    <w:t xml:space="preserve"> </w:t>
                  </w:r>
                </w:p>
                <w:p w14:paraId="1FA2C4A7" w14:textId="77777777" w:rsidR="00774FBF" w:rsidRDefault="007B1913">
                  <w:pPr>
                    <w:spacing w:after="0" w:line="240" w:lineRule="auto"/>
                    <w:rPr>
                      <w:b/>
                      <w:lang w:eastAsia="zh-CN"/>
                    </w:rPr>
                  </w:pPr>
                  <w:r>
                    <w:rPr>
                      <w:b/>
                      <w:lang w:eastAsia="zh-CN"/>
                    </w:rPr>
                    <w:t>Agreement:</w:t>
                  </w:r>
                </w:p>
                <w:p w14:paraId="425EEFF1" w14:textId="77777777" w:rsidR="00774FBF" w:rsidRDefault="007B1913">
                  <w:pPr>
                    <w:pStyle w:val="aff6"/>
                    <w:widowControl w:val="0"/>
                    <w:numPr>
                      <w:ilvl w:val="0"/>
                      <w:numId w:val="17"/>
                    </w:numPr>
                    <w:spacing w:after="0" w:line="240" w:lineRule="auto"/>
                    <w:ind w:leftChars="0"/>
                    <w:jc w:val="both"/>
                    <w:rPr>
                      <w:rFonts w:eastAsia="SimSun"/>
                      <w:szCs w:val="24"/>
                      <w:lang w:eastAsia="zh-CN"/>
                    </w:rPr>
                  </w:pPr>
                  <w:r>
                    <w:rPr>
                      <w:rFonts w:eastAsia="SimSun"/>
                      <w:szCs w:val="24"/>
                      <w:lang w:eastAsia="zh-CN"/>
                    </w:rPr>
                    <w:t>2-symbol CORESET</w:t>
                  </w:r>
                </w:p>
                <w:p w14:paraId="4F27D002" w14:textId="77777777" w:rsidR="00774FBF" w:rsidRDefault="007B1913">
                  <w:pPr>
                    <w:pStyle w:val="aff6"/>
                    <w:widowControl w:val="0"/>
                    <w:numPr>
                      <w:ilvl w:val="0"/>
                      <w:numId w:val="17"/>
                    </w:numPr>
                    <w:spacing w:after="0" w:line="240" w:lineRule="auto"/>
                    <w:ind w:leftChars="0"/>
                    <w:jc w:val="both"/>
                    <w:rPr>
                      <w:rFonts w:eastAsia="SimSun"/>
                      <w:szCs w:val="24"/>
                      <w:lang w:eastAsia="zh-CN"/>
                    </w:rPr>
                  </w:pPr>
                  <w:r>
                    <w:rPr>
                      <w:rFonts w:eastAsia="SimSun"/>
                      <w:szCs w:val="24"/>
                      <w:lang w:eastAsia="zh-CN"/>
                    </w:rPr>
                    <w:t>Basic assumptions</w:t>
                  </w:r>
                </w:p>
                <w:p w14:paraId="4563C64D" w14:textId="77777777" w:rsidR="00774FBF" w:rsidRDefault="007B1913">
                  <w:pPr>
                    <w:pStyle w:val="aff6"/>
                    <w:widowControl w:val="0"/>
                    <w:numPr>
                      <w:ilvl w:val="1"/>
                      <w:numId w:val="17"/>
                    </w:numPr>
                    <w:spacing w:after="0" w:line="240" w:lineRule="auto"/>
                    <w:ind w:leftChars="0"/>
                    <w:jc w:val="both"/>
                    <w:rPr>
                      <w:rFonts w:eastAsia="SimSun"/>
                      <w:szCs w:val="24"/>
                      <w:lang w:eastAsia="zh-CN"/>
                    </w:rPr>
                  </w:pPr>
                  <w:r>
                    <w:rPr>
                      <w:rFonts w:eastAsia="SimSun"/>
                      <w:szCs w:val="24"/>
                      <w:lang w:eastAsia="zh-CN"/>
                    </w:rPr>
                    <w:t>Rate matching pattern</w:t>
                  </w:r>
                </w:p>
                <w:p w14:paraId="1FBB4F31" w14:textId="77777777" w:rsidR="00774FBF" w:rsidRDefault="007B1913">
                  <w:pPr>
                    <w:pStyle w:val="aff6"/>
                    <w:widowControl w:val="0"/>
                    <w:numPr>
                      <w:ilvl w:val="2"/>
                      <w:numId w:val="17"/>
                    </w:numPr>
                    <w:spacing w:after="0" w:line="240" w:lineRule="auto"/>
                    <w:ind w:leftChars="0"/>
                    <w:jc w:val="both"/>
                    <w:rPr>
                      <w:rFonts w:eastAsia="SimSun"/>
                      <w:szCs w:val="24"/>
                      <w:lang w:eastAsia="zh-CN"/>
                    </w:rPr>
                  </w:pPr>
                  <w:r>
                    <w:rPr>
                      <w:szCs w:val="24"/>
                      <w:lang w:eastAsia="zh-CN"/>
                    </w:rPr>
                    <w:t>Option 1: Single non-overlapping CRS rate matching patterns for PDCCH demodulation.</w:t>
                  </w:r>
                </w:p>
                <w:p w14:paraId="6FD9CEC2" w14:textId="77777777" w:rsidR="00774FBF" w:rsidRDefault="007B1913">
                  <w:pPr>
                    <w:pStyle w:val="aff6"/>
                    <w:widowControl w:val="0"/>
                    <w:numPr>
                      <w:ilvl w:val="2"/>
                      <w:numId w:val="17"/>
                    </w:numPr>
                    <w:spacing w:after="0" w:line="240" w:lineRule="auto"/>
                    <w:ind w:leftChars="0"/>
                    <w:jc w:val="both"/>
                    <w:rPr>
                      <w:rFonts w:eastAsia="SimSun"/>
                      <w:szCs w:val="24"/>
                      <w:lang w:eastAsia="zh-CN"/>
                    </w:rPr>
                  </w:pPr>
                  <w:r>
                    <w:rPr>
                      <w:szCs w:val="24"/>
                      <w:lang w:eastAsia="zh-CN"/>
                    </w:rPr>
                    <w:t>Other options not precluded</w:t>
                  </w:r>
                </w:p>
                <w:p w14:paraId="11DDDF04" w14:textId="77777777" w:rsidR="00774FBF" w:rsidRDefault="007B1913">
                  <w:pPr>
                    <w:pStyle w:val="aff6"/>
                    <w:widowControl w:val="0"/>
                    <w:numPr>
                      <w:ilvl w:val="1"/>
                      <w:numId w:val="17"/>
                    </w:numPr>
                    <w:spacing w:after="0" w:line="240" w:lineRule="auto"/>
                    <w:ind w:leftChars="0"/>
                    <w:jc w:val="both"/>
                    <w:rPr>
                      <w:rFonts w:eastAsia="SimSun"/>
                      <w:szCs w:val="24"/>
                      <w:lang w:eastAsia="zh-CN"/>
                    </w:rPr>
                  </w:pPr>
                  <w:r>
                    <w:rPr>
                      <w:rFonts w:eastAsia="SimSun"/>
                      <w:szCs w:val="24"/>
                      <w:lang w:eastAsia="zh-CN"/>
                    </w:rPr>
                    <w:t>4 CRS ports for LTE</w:t>
                  </w:r>
                </w:p>
                <w:p w14:paraId="07C15DB8" w14:textId="77777777" w:rsidR="00774FBF" w:rsidRDefault="007B1913">
                  <w:pPr>
                    <w:pStyle w:val="aff6"/>
                    <w:widowControl w:val="0"/>
                    <w:numPr>
                      <w:ilvl w:val="1"/>
                      <w:numId w:val="17"/>
                    </w:numPr>
                    <w:spacing w:after="0" w:line="240" w:lineRule="auto"/>
                    <w:ind w:leftChars="0"/>
                    <w:jc w:val="both"/>
                    <w:rPr>
                      <w:rFonts w:eastAsia="SimSun"/>
                      <w:szCs w:val="24"/>
                      <w:lang w:eastAsia="zh-CN"/>
                    </w:rPr>
                  </w:pPr>
                  <w:r>
                    <w:t>Symbol #0: LTE PDCCH/PCFICH</w:t>
                  </w:r>
                </w:p>
                <w:p w14:paraId="20351757" w14:textId="77777777" w:rsidR="00774FBF" w:rsidRDefault="007B1913">
                  <w:pPr>
                    <w:pStyle w:val="aff6"/>
                    <w:widowControl w:val="0"/>
                    <w:numPr>
                      <w:ilvl w:val="1"/>
                      <w:numId w:val="17"/>
                    </w:numPr>
                    <w:spacing w:after="0" w:line="240" w:lineRule="auto"/>
                    <w:ind w:leftChars="0"/>
                    <w:jc w:val="both"/>
                    <w:rPr>
                      <w:rFonts w:eastAsia="SimSun"/>
                      <w:szCs w:val="24"/>
                      <w:lang w:eastAsia="zh-CN"/>
                    </w:rPr>
                  </w:pPr>
                  <w:r>
                    <w:t>Symbol #1: NR PDCCH overlapping with LTE CRS</w:t>
                  </w:r>
                </w:p>
                <w:p w14:paraId="2FCD20A0" w14:textId="77777777" w:rsidR="00774FBF" w:rsidRDefault="007B1913">
                  <w:pPr>
                    <w:pStyle w:val="aff6"/>
                    <w:widowControl w:val="0"/>
                    <w:numPr>
                      <w:ilvl w:val="1"/>
                      <w:numId w:val="17"/>
                    </w:numPr>
                    <w:spacing w:after="0" w:line="240" w:lineRule="auto"/>
                    <w:ind w:leftChars="0"/>
                    <w:jc w:val="both"/>
                    <w:rPr>
                      <w:rFonts w:eastAsia="SimSun"/>
                      <w:szCs w:val="24"/>
                      <w:lang w:eastAsia="zh-CN"/>
                    </w:rPr>
                  </w:pPr>
                  <w:r>
                    <w:rPr>
                      <w:rFonts w:eastAsia="SimSun"/>
                    </w:rPr>
                    <w:t>Symbol #2: NR PDCCH</w:t>
                  </w:r>
                </w:p>
                <w:p w14:paraId="6B69608E" w14:textId="77777777" w:rsidR="00774FBF" w:rsidRDefault="00774FBF">
                  <w:pPr>
                    <w:pStyle w:val="B1"/>
                    <w:spacing w:after="0" w:line="240" w:lineRule="auto"/>
                    <w:ind w:left="0" w:firstLine="0"/>
                    <w:rPr>
                      <w:rFonts w:eastAsiaTheme="minorEastAsia"/>
                      <w:b/>
                      <w:szCs w:val="22"/>
                      <w:u w:val="single"/>
                    </w:rPr>
                  </w:pPr>
                </w:p>
                <w:p w14:paraId="44AA1DE6" w14:textId="77777777" w:rsidR="00774FBF" w:rsidRDefault="007B1913">
                  <w:pPr>
                    <w:spacing w:after="0" w:line="240" w:lineRule="auto"/>
                    <w:rPr>
                      <w:b/>
                      <w:u w:val="single"/>
                      <w:lang w:eastAsia="ko-KR"/>
                    </w:rPr>
                  </w:pPr>
                  <w:r>
                    <w:rPr>
                      <w:b/>
                      <w:u w:val="single"/>
                      <w:lang w:eastAsia="ko-KR"/>
                    </w:rPr>
                    <w:t>gNB assumption for PDCCH symbols overlapped with LTE CRS</w:t>
                  </w:r>
                </w:p>
                <w:p w14:paraId="4D49D333" w14:textId="77777777" w:rsidR="00774FBF" w:rsidRDefault="007B1913">
                  <w:pPr>
                    <w:spacing w:after="0" w:line="240" w:lineRule="auto"/>
                    <w:rPr>
                      <w:b/>
                      <w:lang w:eastAsia="zh-CN"/>
                    </w:rPr>
                  </w:pPr>
                  <w:r>
                    <w:rPr>
                      <w:b/>
                      <w:lang w:eastAsia="zh-CN"/>
                    </w:rPr>
                    <w:t>Agreement:</w:t>
                  </w:r>
                </w:p>
                <w:p w14:paraId="243832C8" w14:textId="77777777" w:rsidR="00774FBF" w:rsidRDefault="007B1913">
                  <w:pPr>
                    <w:pStyle w:val="aff6"/>
                    <w:widowControl w:val="0"/>
                    <w:numPr>
                      <w:ilvl w:val="0"/>
                      <w:numId w:val="17"/>
                    </w:numPr>
                    <w:spacing w:after="0" w:line="240" w:lineRule="auto"/>
                    <w:ind w:leftChars="0"/>
                    <w:jc w:val="both"/>
                    <w:rPr>
                      <w:lang w:eastAsia="zh-CN"/>
                    </w:rPr>
                  </w:pPr>
                  <w:r>
                    <w:rPr>
                      <w:lang w:eastAsia="zh-CN"/>
                    </w:rPr>
                    <w:t>PDCCH data and DMRS REs overlapped with LTE CRS are punctured.</w:t>
                  </w:r>
                </w:p>
                <w:p w14:paraId="1B00E1AC" w14:textId="77777777" w:rsidR="00774FBF" w:rsidRDefault="00774FBF">
                  <w:pPr>
                    <w:pStyle w:val="B1"/>
                    <w:spacing w:after="0" w:line="240" w:lineRule="auto"/>
                    <w:ind w:left="0" w:firstLine="0"/>
                    <w:rPr>
                      <w:lang w:eastAsia="zh-CN"/>
                    </w:rPr>
                  </w:pPr>
                </w:p>
                <w:p w14:paraId="0BDE541C" w14:textId="77777777" w:rsidR="00774FBF" w:rsidRDefault="007B1913">
                  <w:pPr>
                    <w:spacing w:after="0" w:line="240" w:lineRule="auto"/>
                    <w:rPr>
                      <w:b/>
                      <w:u w:val="single"/>
                      <w:lang w:eastAsia="ko-KR"/>
                    </w:rPr>
                  </w:pPr>
                  <w:r>
                    <w:rPr>
                      <w:b/>
                      <w:u w:val="single"/>
                      <w:lang w:eastAsia="ko-KR"/>
                    </w:rPr>
                    <w:t>UE receiver assumption (e.g., channel estimation)</w:t>
                  </w:r>
                </w:p>
                <w:p w14:paraId="6B4D7ABB" w14:textId="77777777" w:rsidR="00774FBF" w:rsidRDefault="007B1913">
                  <w:pPr>
                    <w:spacing w:after="0" w:line="240" w:lineRule="auto"/>
                    <w:rPr>
                      <w:b/>
                      <w:lang w:eastAsia="zh-CN"/>
                    </w:rPr>
                  </w:pPr>
                  <w:r>
                    <w:rPr>
                      <w:b/>
                      <w:lang w:eastAsia="zh-CN"/>
                    </w:rPr>
                    <w:t>Agreement:</w:t>
                  </w:r>
                </w:p>
                <w:p w14:paraId="166A397E" w14:textId="77777777" w:rsidR="00774FBF" w:rsidRDefault="007B1913">
                  <w:pPr>
                    <w:pStyle w:val="aff6"/>
                    <w:widowControl w:val="0"/>
                    <w:numPr>
                      <w:ilvl w:val="0"/>
                      <w:numId w:val="17"/>
                    </w:numPr>
                    <w:spacing w:after="0" w:line="240" w:lineRule="auto"/>
                    <w:ind w:leftChars="0"/>
                    <w:jc w:val="both"/>
                    <w:rPr>
                      <w:bCs/>
                      <w:lang w:eastAsia="ko-KR"/>
                    </w:rPr>
                  </w:pPr>
                  <w:r>
                    <w:rPr>
                      <w:bCs/>
                      <w:lang w:eastAsia="ko-KR"/>
                    </w:rPr>
                    <w:t>PDCCH channel estimation is assumed to use only the clean PDCCH symbol.</w:t>
                  </w:r>
                </w:p>
              </w:tc>
            </w:tr>
          </w:tbl>
          <w:p w14:paraId="350929D1" w14:textId="77777777" w:rsidR="00774FBF" w:rsidRDefault="00774FBF">
            <w:pPr>
              <w:spacing w:afterLines="50" w:after="120"/>
              <w:jc w:val="both"/>
              <w:rPr>
                <w:sz w:val="22"/>
              </w:rPr>
            </w:pPr>
          </w:p>
          <w:p w14:paraId="3B95FD22" w14:textId="77777777" w:rsidR="00774FBF" w:rsidRDefault="007B1913">
            <w:pPr>
              <w:spacing w:afterLines="50" w:after="120"/>
              <w:jc w:val="both"/>
              <w:rPr>
                <w:sz w:val="22"/>
              </w:rPr>
            </w:pPr>
            <w:r>
              <w:rPr>
                <w:rFonts w:hint="eastAsia"/>
                <w:sz w:val="22"/>
              </w:rPr>
              <w:t>S</w:t>
            </w:r>
            <w:r>
              <w:rPr>
                <w:sz w:val="22"/>
              </w:rPr>
              <w:t>ummary of companies view</w:t>
            </w:r>
          </w:p>
          <w:p w14:paraId="041CE2C3" w14:textId="77777777" w:rsidR="00774FBF" w:rsidRDefault="007B1913">
            <w:pPr>
              <w:pStyle w:val="aff6"/>
              <w:numPr>
                <w:ilvl w:val="0"/>
                <w:numId w:val="18"/>
              </w:numPr>
              <w:spacing w:afterLines="50" w:after="120"/>
              <w:ind w:leftChars="0"/>
              <w:jc w:val="both"/>
              <w:rPr>
                <w:sz w:val="22"/>
              </w:rPr>
            </w:pPr>
            <w:r>
              <w:rPr>
                <w:rFonts w:hint="eastAsia"/>
                <w:sz w:val="22"/>
              </w:rPr>
              <w:t>U</w:t>
            </w:r>
            <w:r>
              <w:rPr>
                <w:sz w:val="22"/>
              </w:rPr>
              <w:t>pdate component 2 in FG 52-1</w:t>
            </w:r>
          </w:p>
          <w:p w14:paraId="63340B69" w14:textId="77777777" w:rsidR="00774FBF" w:rsidRDefault="007B1913">
            <w:pPr>
              <w:pStyle w:val="aff6"/>
              <w:numPr>
                <w:ilvl w:val="1"/>
                <w:numId w:val="18"/>
              </w:numPr>
              <w:spacing w:afterLines="50" w:after="120"/>
              <w:ind w:leftChars="0"/>
              <w:jc w:val="both"/>
              <w:rPr>
                <w:sz w:val="22"/>
              </w:rPr>
            </w:pPr>
            <w:r>
              <w:rPr>
                <w:rFonts w:hint="eastAsia"/>
                <w:sz w:val="22"/>
              </w:rPr>
              <w:t>K</w:t>
            </w:r>
            <w:r>
              <w:rPr>
                <w:sz w:val="22"/>
              </w:rPr>
              <w:t>eep candidate value b): SPRD</w:t>
            </w:r>
          </w:p>
          <w:p w14:paraId="5EA69A4D" w14:textId="77777777" w:rsidR="00774FBF" w:rsidRDefault="007B1913">
            <w:pPr>
              <w:pStyle w:val="aff6"/>
              <w:numPr>
                <w:ilvl w:val="2"/>
                <w:numId w:val="18"/>
              </w:numPr>
              <w:spacing w:afterLines="50" w:after="120"/>
              <w:ind w:leftChars="0"/>
              <w:jc w:val="both"/>
              <w:rPr>
                <w:sz w:val="22"/>
              </w:rPr>
            </w:pPr>
            <w:r>
              <w:rPr>
                <w:rFonts w:hint="eastAsia"/>
                <w:sz w:val="22"/>
              </w:rPr>
              <w:t>A</w:t>
            </w:r>
            <w:r>
              <w:rPr>
                <w:sz w:val="22"/>
              </w:rPr>
              <w:t>dd candidate value of “a) and b)”: SPRD</w:t>
            </w:r>
          </w:p>
          <w:p w14:paraId="387A700A" w14:textId="77777777" w:rsidR="00774FBF" w:rsidRDefault="007B1913">
            <w:pPr>
              <w:pStyle w:val="aff6"/>
              <w:numPr>
                <w:ilvl w:val="1"/>
                <w:numId w:val="18"/>
              </w:numPr>
              <w:spacing w:afterLines="50" w:after="120"/>
              <w:ind w:leftChars="0"/>
              <w:jc w:val="both"/>
              <w:rPr>
                <w:sz w:val="22"/>
              </w:rPr>
            </w:pPr>
            <w:r>
              <w:rPr>
                <w:rFonts w:hint="eastAsia"/>
                <w:sz w:val="22"/>
              </w:rPr>
              <w:t>D</w:t>
            </w:r>
            <w:r>
              <w:rPr>
                <w:sz w:val="22"/>
              </w:rPr>
              <w:t>elete candidate value b): HW/HiSi</w:t>
            </w:r>
          </w:p>
          <w:p w14:paraId="4C28F0F8" w14:textId="77777777" w:rsidR="00774FBF" w:rsidRDefault="007B1913">
            <w:pPr>
              <w:pStyle w:val="aff6"/>
              <w:numPr>
                <w:ilvl w:val="0"/>
                <w:numId w:val="18"/>
              </w:numPr>
              <w:spacing w:afterLines="50" w:after="120"/>
              <w:ind w:leftChars="0"/>
              <w:jc w:val="both"/>
              <w:rPr>
                <w:sz w:val="22"/>
              </w:rPr>
            </w:pPr>
            <w:r>
              <w:rPr>
                <w:rFonts w:hint="eastAsia"/>
                <w:sz w:val="22"/>
              </w:rPr>
              <w:t>D</w:t>
            </w:r>
            <w:r>
              <w:rPr>
                <w:sz w:val="22"/>
              </w:rPr>
              <w:t>elete “For component 2, RAN1 considers support value b) in component 2 only if RAN4 performance requirements for value b) are not defined” from the note column of FG 52-1: SPRD, HW/HiSi</w:t>
            </w:r>
          </w:p>
          <w:p w14:paraId="59B142EB" w14:textId="77777777" w:rsidR="00774FBF" w:rsidRDefault="00774FBF">
            <w:pPr>
              <w:spacing w:afterLines="50" w:after="120"/>
              <w:jc w:val="both"/>
              <w:rPr>
                <w:sz w:val="22"/>
              </w:rPr>
            </w:pPr>
          </w:p>
          <w:p w14:paraId="00610FA3" w14:textId="77777777" w:rsidR="00774FBF" w:rsidRDefault="007B1913">
            <w:pPr>
              <w:spacing w:afterLines="50" w:after="120"/>
              <w:jc w:val="both"/>
              <w:rPr>
                <w:sz w:val="22"/>
              </w:rPr>
            </w:pPr>
            <w:r>
              <w:rPr>
                <w:rFonts w:hint="eastAsia"/>
                <w:sz w:val="22"/>
              </w:rPr>
              <w:lastRenderedPageBreak/>
              <w:t>I</w:t>
            </w:r>
            <w:r>
              <w:rPr>
                <w:sz w:val="22"/>
              </w:rPr>
              <w:t>f we just follow the note in FG 52-1, we can confirm the candidate value b) in component 2. SPRD further proposes to add candidate value of “a) and b)” for more scheduling flexibility. On the other hand, HW/HiSi proposes to delete candidate value b), since gNB does not know the performance achieved by b) and cannot make appropriate PDCCH configuration and scheduling accordingly</w:t>
            </w:r>
          </w:p>
        </w:tc>
      </w:tr>
      <w:tr w:rsidR="00774FBF" w14:paraId="3483D47C" w14:textId="77777777">
        <w:tc>
          <w:tcPr>
            <w:tcW w:w="506" w:type="pct"/>
          </w:tcPr>
          <w:p w14:paraId="1CD19FD3" w14:textId="77777777" w:rsidR="00774FBF" w:rsidRDefault="007B1913">
            <w:pPr>
              <w:spacing w:after="0"/>
              <w:jc w:val="both"/>
              <w:rPr>
                <w:rFonts w:eastAsiaTheme="minorEastAsia"/>
                <w:szCs w:val="21"/>
                <w:lang w:val="en-US"/>
              </w:rPr>
            </w:pPr>
            <w:r>
              <w:rPr>
                <w:rFonts w:eastAsiaTheme="minorEastAsia" w:hint="eastAsia"/>
                <w:szCs w:val="21"/>
                <w:lang w:val="en-US"/>
              </w:rPr>
              <w:lastRenderedPageBreak/>
              <w:t>Q</w:t>
            </w:r>
            <w:r>
              <w:rPr>
                <w:rFonts w:eastAsiaTheme="minorEastAsia"/>
                <w:szCs w:val="21"/>
                <w:lang w:val="en-US"/>
              </w:rPr>
              <w:t>ualcomm</w:t>
            </w:r>
          </w:p>
        </w:tc>
        <w:tc>
          <w:tcPr>
            <w:tcW w:w="4494" w:type="pct"/>
          </w:tcPr>
          <w:p w14:paraId="30ED2E01" w14:textId="77777777" w:rsidR="00774FBF" w:rsidRDefault="007B1913">
            <w:pPr>
              <w:spacing w:afterLines="50" w:after="120"/>
              <w:jc w:val="both"/>
              <w:rPr>
                <w:sz w:val="22"/>
              </w:rPr>
            </w:pPr>
            <w:r>
              <w:rPr>
                <w:sz w:val="22"/>
              </w:rPr>
              <w:t xml:space="preserve">We think candidate value b) should be kept. </w:t>
            </w:r>
          </w:p>
          <w:p w14:paraId="160AB9BA" w14:textId="77777777" w:rsidR="00774FBF" w:rsidRDefault="007B1913">
            <w:pPr>
              <w:spacing w:afterLines="50" w:after="120"/>
              <w:jc w:val="both"/>
              <w:rPr>
                <w:sz w:val="22"/>
              </w:rPr>
            </w:pPr>
            <w:r>
              <w:rPr>
                <w:rFonts w:hint="eastAsia"/>
                <w:sz w:val="22"/>
              </w:rPr>
              <w:t>I</w:t>
            </w:r>
            <w:r>
              <w:rPr>
                <w:sz w:val="22"/>
              </w:rPr>
              <w:t>t is true that RAN4 agreed to define the performance requirements only when there is/are clean PDCCH symbol(s). However, this does not mean b) should be deleted. Rather, b) in the FG should be kept, since the RAN4 decision is aligned with the note in FG52-1</w:t>
            </w:r>
            <w:r>
              <w:t xml:space="preserve"> ‘</w:t>
            </w:r>
            <w:r>
              <w:rPr>
                <w:i/>
                <w:iCs/>
                <w:sz w:val="22"/>
              </w:rPr>
              <w:t>For component 2, RAN1 considers support value b) in component 2 only if RAN4 performance requirements for value b) are not defined</w:t>
            </w:r>
            <w:r>
              <w:rPr>
                <w:sz w:val="22"/>
              </w:rPr>
              <w:t>’.</w:t>
            </w:r>
          </w:p>
        </w:tc>
      </w:tr>
      <w:tr w:rsidR="00774FBF" w14:paraId="6669857E" w14:textId="77777777">
        <w:tc>
          <w:tcPr>
            <w:tcW w:w="506" w:type="pct"/>
          </w:tcPr>
          <w:p w14:paraId="407B7090" w14:textId="77777777" w:rsidR="00774FBF" w:rsidRDefault="007B1913">
            <w:pPr>
              <w:spacing w:after="0"/>
              <w:jc w:val="both"/>
              <w:rPr>
                <w:rFonts w:eastAsiaTheme="minorEastAsia"/>
                <w:szCs w:val="21"/>
                <w:lang w:val="en-US"/>
              </w:rPr>
            </w:pPr>
            <w:r>
              <w:rPr>
                <w:rFonts w:eastAsiaTheme="minorEastAsia" w:hint="eastAsia"/>
                <w:szCs w:val="21"/>
                <w:lang w:val="en-US"/>
              </w:rPr>
              <w:t>NTT DOCOMO</w:t>
            </w:r>
          </w:p>
        </w:tc>
        <w:tc>
          <w:tcPr>
            <w:tcW w:w="4494" w:type="pct"/>
          </w:tcPr>
          <w:p w14:paraId="5A9A2425" w14:textId="77777777" w:rsidR="00774FBF" w:rsidRDefault="007B1913">
            <w:pPr>
              <w:spacing w:afterLines="50" w:after="120"/>
              <w:jc w:val="both"/>
              <w:rPr>
                <w:sz w:val="22"/>
              </w:rPr>
            </w:pPr>
            <w:r>
              <w:rPr>
                <w:rFonts w:hint="eastAsia"/>
                <w:sz w:val="22"/>
              </w:rPr>
              <w:t>W</w:t>
            </w:r>
            <w:r>
              <w:rPr>
                <w:sz w:val="22"/>
              </w:rPr>
              <w:t>e also think the candidate value b) in component 2 should be kept according to the note.</w:t>
            </w:r>
          </w:p>
        </w:tc>
      </w:tr>
      <w:tr w:rsidR="00774FBF" w14:paraId="2CEBEB0F" w14:textId="77777777" w:rsidTr="002A18D0">
        <w:tc>
          <w:tcPr>
            <w:tcW w:w="506" w:type="pct"/>
          </w:tcPr>
          <w:p w14:paraId="79331BBF" w14:textId="77777777" w:rsidR="00774FBF" w:rsidRDefault="007B191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8BC5A95" w14:textId="77777777" w:rsidR="00774FBF" w:rsidRDefault="007B1913">
            <w:pPr>
              <w:spacing w:afterLines="50" w:after="120"/>
              <w:jc w:val="both"/>
              <w:rPr>
                <w:sz w:val="22"/>
              </w:rPr>
            </w:pPr>
            <w:r>
              <w:rPr>
                <w:rFonts w:eastAsia="SimSun" w:hint="eastAsia"/>
                <w:sz w:val="22"/>
                <w:lang w:eastAsia="zh-CN"/>
              </w:rPr>
              <w:t>B</w:t>
            </w:r>
            <w:r>
              <w:rPr>
                <w:rFonts w:eastAsia="SimSun"/>
                <w:sz w:val="22"/>
                <w:lang w:eastAsia="zh-CN"/>
              </w:rPr>
              <w:t xml:space="preserve">ased on RAN4 agreement, we are ok to delete value b) and the corresponding note. </w:t>
            </w:r>
          </w:p>
        </w:tc>
      </w:tr>
      <w:tr w:rsidR="00774FBF" w14:paraId="440252B9" w14:textId="77777777" w:rsidTr="002A18D0">
        <w:tc>
          <w:tcPr>
            <w:tcW w:w="506" w:type="pct"/>
          </w:tcPr>
          <w:p w14:paraId="71A56B9F" w14:textId="77777777" w:rsidR="00774FBF" w:rsidRDefault="007B191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721EB668" w14:textId="77777777" w:rsidR="00774FBF" w:rsidRDefault="007B1913">
            <w:pPr>
              <w:spacing w:afterLines="50" w:after="120"/>
              <w:jc w:val="both"/>
              <w:rPr>
                <w:rFonts w:eastAsia="SimSun"/>
                <w:sz w:val="22"/>
                <w:lang w:eastAsia="zh-CN"/>
              </w:rPr>
            </w:pPr>
            <w:r>
              <w:rPr>
                <w:rFonts w:eastAsia="SimSun" w:hint="eastAsia"/>
                <w:sz w:val="22"/>
                <w:lang w:eastAsia="zh-CN"/>
              </w:rPr>
              <w:t>F</w:t>
            </w:r>
            <w:r>
              <w:rPr>
                <w:rFonts w:eastAsia="SimSun"/>
                <w:sz w:val="22"/>
                <w:lang w:eastAsia="zh-CN"/>
              </w:rPr>
              <w:t>rom the RAN1 discussions at RAN1#110, the underlying reason of keeping value b) (legacy CE) with the condition of no definition of RAN4 requirement is that: UE may ensure the performance is the same as R15 so that the R15 requirement is reused, i.e., there is no performance loss on NR PDCCH compared to R15 due to the introduction of PDCCH being punctured by CRS. However, the reason why RAN4 did not consider legacy CE is that the performance of legacy CE is too bad that they do not deem it as useful to define such a low requirement.</w:t>
            </w:r>
          </w:p>
          <w:p w14:paraId="1F48B988" w14:textId="77777777" w:rsidR="00774FBF" w:rsidRDefault="007B1913">
            <w:pPr>
              <w:spacing w:afterLines="50" w:after="120"/>
              <w:jc w:val="both"/>
              <w:rPr>
                <w:rFonts w:eastAsia="SimSun"/>
                <w:sz w:val="22"/>
                <w:lang w:eastAsia="zh-CN"/>
              </w:rPr>
            </w:pPr>
            <w:r>
              <w:rPr>
                <w:rFonts w:eastAsia="SimSun" w:hint="eastAsia"/>
                <w:sz w:val="22"/>
                <w:lang w:eastAsia="zh-CN"/>
              </w:rPr>
              <w:t>D</w:t>
            </w:r>
            <w:r>
              <w:rPr>
                <w:rFonts w:eastAsia="SimSun"/>
                <w:sz w:val="22"/>
                <w:lang w:eastAsia="zh-CN"/>
              </w:rPr>
              <w:t>ue to the above background, assuming the R18 UE with legacy CE CANNOT achieve the R15 performance requirement, gNB has no idea on the anticipated performance of R18 DSS UE, and therefore cannot perform appropriate PDCCH configuration (e.g., AL, CORESET, etc.).</w:t>
            </w:r>
          </w:p>
        </w:tc>
      </w:tr>
      <w:tr w:rsidR="00774FBF" w14:paraId="766434F0" w14:textId="77777777" w:rsidTr="002A18D0">
        <w:tc>
          <w:tcPr>
            <w:tcW w:w="506" w:type="pct"/>
          </w:tcPr>
          <w:p w14:paraId="282C6584" w14:textId="77777777" w:rsidR="00774FBF" w:rsidRDefault="007B1913">
            <w:pPr>
              <w:spacing w:after="0"/>
              <w:jc w:val="both"/>
              <w:rPr>
                <w:rFonts w:eastAsia="SimSun"/>
                <w:szCs w:val="21"/>
                <w:lang w:val="en-US" w:eastAsia="zh-CN"/>
              </w:rPr>
            </w:pPr>
            <w:r>
              <w:rPr>
                <w:rFonts w:eastAsia="SimSun"/>
                <w:szCs w:val="21"/>
                <w:lang w:val="en-US" w:eastAsia="zh-CN"/>
              </w:rPr>
              <w:t>OPPO</w:t>
            </w:r>
          </w:p>
        </w:tc>
        <w:tc>
          <w:tcPr>
            <w:tcW w:w="4494" w:type="pct"/>
          </w:tcPr>
          <w:p w14:paraId="4A3F386B" w14:textId="77777777" w:rsidR="00774FBF" w:rsidRDefault="007B1913">
            <w:pPr>
              <w:spacing w:afterLines="50" w:after="120"/>
              <w:jc w:val="both"/>
              <w:rPr>
                <w:rFonts w:eastAsia="SimSun"/>
                <w:sz w:val="22"/>
                <w:lang w:eastAsia="zh-CN"/>
              </w:rPr>
            </w:pPr>
            <w:r>
              <w:rPr>
                <w:rFonts w:eastAsia="SimSun"/>
                <w:sz w:val="22"/>
                <w:lang w:val="en-US" w:eastAsia="zh-CN"/>
              </w:rPr>
              <w:t xml:space="preserve">We prefer to keep the value b) and the note. The note would show its effect if RAN4 sees in future release the proposals to define the corresponding performance requirement. There seems no need to change FG52-1. </w:t>
            </w:r>
          </w:p>
        </w:tc>
      </w:tr>
      <w:tr w:rsidR="002A18D0" w14:paraId="4CAE9267" w14:textId="77777777" w:rsidTr="002A18D0">
        <w:tc>
          <w:tcPr>
            <w:tcW w:w="506" w:type="pct"/>
          </w:tcPr>
          <w:p w14:paraId="26F6AF35" w14:textId="39424FF8" w:rsidR="002A18D0" w:rsidRPr="002A18D0" w:rsidRDefault="002A18D0" w:rsidP="002A18D0">
            <w:pPr>
              <w:spacing w:after="0"/>
              <w:jc w:val="both"/>
              <w:rPr>
                <w:rFonts w:eastAsia="SimSun"/>
                <w:sz w:val="21"/>
                <w:szCs w:val="21"/>
                <w:lang w:val="en-US" w:eastAsia="zh-CN"/>
              </w:rPr>
            </w:pPr>
            <w:r w:rsidRPr="002A18D0">
              <w:rPr>
                <w:rFonts w:eastAsia="SimSun"/>
                <w:sz w:val="21"/>
                <w:szCs w:val="21"/>
                <w:lang w:val="en-US" w:eastAsia="zh-CN"/>
              </w:rPr>
              <w:t>V</w:t>
            </w:r>
            <w:r w:rsidRPr="002A18D0">
              <w:rPr>
                <w:rFonts w:eastAsia="SimSun" w:hint="eastAsia"/>
                <w:sz w:val="21"/>
                <w:szCs w:val="21"/>
                <w:lang w:val="en-US" w:eastAsia="zh-CN"/>
              </w:rPr>
              <w:t>ivo</w:t>
            </w:r>
          </w:p>
        </w:tc>
        <w:tc>
          <w:tcPr>
            <w:tcW w:w="4494" w:type="pct"/>
          </w:tcPr>
          <w:p w14:paraId="60AC4A63" w14:textId="045D0697" w:rsidR="00601214" w:rsidRPr="00E96A29" w:rsidRDefault="002A18D0" w:rsidP="002A18D0">
            <w:pPr>
              <w:spacing w:afterLines="50" w:after="120"/>
              <w:jc w:val="both"/>
              <w:rPr>
                <w:rFonts w:eastAsia="SimSun"/>
                <w:sz w:val="21"/>
                <w:szCs w:val="21"/>
                <w:lang w:eastAsia="zh-CN"/>
              </w:rPr>
            </w:pPr>
            <w:r w:rsidRPr="002A18D0">
              <w:rPr>
                <w:rFonts w:eastAsia="SimSun"/>
                <w:sz w:val="21"/>
                <w:szCs w:val="21"/>
                <w:lang w:eastAsia="zh-CN"/>
              </w:rPr>
              <w:t xml:space="preserve">In our understanding, due to companies’ concerns on indicating </w:t>
            </w:r>
            <w:r>
              <w:rPr>
                <w:rFonts w:eastAsia="SimSun"/>
                <w:sz w:val="21"/>
                <w:szCs w:val="21"/>
                <w:lang w:eastAsia="zh-CN"/>
              </w:rPr>
              <w:t>a</w:t>
            </w:r>
            <w:r w:rsidRPr="002A18D0">
              <w:rPr>
                <w:rFonts w:eastAsia="SimSun"/>
                <w:sz w:val="21"/>
                <w:szCs w:val="21"/>
                <w:lang w:eastAsia="zh-CN"/>
              </w:rPr>
              <w:t xml:space="preserve"> specific CE to NW, RAN1 agreed two values, i.e., a) and b), to</w:t>
            </w:r>
            <w:r w:rsidR="003172D4">
              <w:rPr>
                <w:rFonts w:eastAsia="SimSun"/>
                <w:sz w:val="21"/>
                <w:szCs w:val="21"/>
                <w:lang w:eastAsia="zh-CN"/>
              </w:rPr>
              <w:t xml:space="preserve"> provide</w:t>
            </w:r>
            <w:r w:rsidRPr="002A18D0">
              <w:rPr>
                <w:rFonts w:eastAsia="SimSun"/>
                <w:sz w:val="21"/>
                <w:szCs w:val="21"/>
                <w:lang w:eastAsia="zh-CN"/>
              </w:rPr>
              <w:t xml:space="preserve"> a preference for the CORESET configuration. As a result, there is no explicit correlation between b) and specific CEs</w:t>
            </w:r>
            <w:r w:rsidR="0049661D">
              <w:rPr>
                <w:rFonts w:eastAsia="SimSun"/>
                <w:sz w:val="21"/>
                <w:szCs w:val="21"/>
                <w:lang w:eastAsia="zh-CN"/>
              </w:rPr>
              <w:t xml:space="preserve"> (although</w:t>
            </w:r>
            <w:r w:rsidRPr="002A18D0">
              <w:rPr>
                <w:rFonts w:eastAsia="SimSun"/>
                <w:sz w:val="21"/>
                <w:szCs w:val="21"/>
                <w:lang w:eastAsia="zh-CN"/>
              </w:rPr>
              <w:t xml:space="preserve"> b)</w:t>
            </w:r>
            <w:r w:rsidR="003172D4">
              <w:rPr>
                <w:rFonts w:eastAsia="SimSun"/>
                <w:sz w:val="21"/>
                <w:szCs w:val="21"/>
                <w:lang w:eastAsia="zh-CN"/>
              </w:rPr>
              <w:t xml:space="preserve"> is likely for legacy CE in our understanding).</w:t>
            </w:r>
            <w:r w:rsidRPr="002A18D0">
              <w:rPr>
                <w:rFonts w:eastAsia="SimSun"/>
                <w:sz w:val="21"/>
                <w:szCs w:val="21"/>
                <w:lang w:eastAsia="zh-CN"/>
              </w:rPr>
              <w:t xml:space="preserve"> </w:t>
            </w:r>
            <w:r w:rsidR="003172D4">
              <w:rPr>
                <w:rFonts w:eastAsia="SimSun"/>
                <w:sz w:val="21"/>
                <w:szCs w:val="21"/>
                <w:lang w:eastAsia="zh-CN"/>
              </w:rPr>
              <w:t xml:space="preserve">With the </w:t>
            </w:r>
            <w:r w:rsidRPr="002A18D0">
              <w:rPr>
                <w:rFonts w:eastAsia="SimSun"/>
                <w:sz w:val="21"/>
                <w:szCs w:val="21"/>
                <w:lang w:eastAsia="zh-CN"/>
              </w:rPr>
              <w:t>new requirement for clean symbol-based CE, the note ‘</w:t>
            </w:r>
            <w:r w:rsidRPr="002A18D0">
              <w:rPr>
                <w:rFonts w:ascii="Times" w:eastAsia="Batang" w:hAnsi="Times"/>
                <w:sz w:val="21"/>
                <w:szCs w:val="21"/>
                <w:lang w:eastAsia="zh-CN"/>
              </w:rPr>
              <w:t>Note is confirmed as: For component 2, RAN1 considers support value b) in component 2 only if RAN4 performance requirements for value b) are not defined</w:t>
            </w:r>
            <w:r w:rsidRPr="002A18D0">
              <w:rPr>
                <w:rFonts w:eastAsia="SimSun"/>
                <w:sz w:val="21"/>
                <w:szCs w:val="21"/>
                <w:lang w:eastAsia="zh-CN"/>
              </w:rPr>
              <w:t xml:space="preserve">’ is still met </w:t>
            </w:r>
            <w:r w:rsidR="0049661D">
              <w:rPr>
                <w:rFonts w:eastAsia="SimSun"/>
                <w:sz w:val="21"/>
                <w:szCs w:val="21"/>
                <w:lang w:eastAsia="zh-CN"/>
              </w:rPr>
              <w:t xml:space="preserve">at least </w:t>
            </w:r>
            <w:r w:rsidRPr="002A18D0">
              <w:rPr>
                <w:rFonts w:eastAsia="SimSun"/>
                <w:sz w:val="21"/>
                <w:szCs w:val="21"/>
                <w:lang w:eastAsia="zh-CN"/>
              </w:rPr>
              <w:t>for UE supporting for b)</w:t>
            </w:r>
            <w:r w:rsidR="0049661D">
              <w:rPr>
                <w:rFonts w:eastAsia="SimSun"/>
                <w:sz w:val="21"/>
                <w:szCs w:val="21"/>
                <w:lang w:eastAsia="zh-CN"/>
              </w:rPr>
              <w:t xml:space="preserve"> with legacy CE</w:t>
            </w:r>
            <w:r w:rsidRPr="002A18D0">
              <w:rPr>
                <w:rFonts w:eastAsia="SimSun"/>
                <w:sz w:val="21"/>
                <w:szCs w:val="21"/>
                <w:lang w:eastAsia="zh-CN"/>
              </w:rPr>
              <w:t>.</w:t>
            </w:r>
            <w:r w:rsidR="00E96A29">
              <w:rPr>
                <w:rFonts w:eastAsia="SimSun" w:hint="eastAsia"/>
                <w:sz w:val="21"/>
                <w:szCs w:val="21"/>
                <w:lang w:eastAsia="zh-CN"/>
              </w:rPr>
              <w:t xml:space="preserve"> </w:t>
            </w:r>
            <w:r w:rsidR="00601214">
              <w:rPr>
                <w:rFonts w:eastAsia="SimSun" w:hint="eastAsia"/>
                <w:sz w:val="21"/>
                <w:szCs w:val="21"/>
                <w:lang w:eastAsia="zh-CN"/>
              </w:rPr>
              <w:t>T</w:t>
            </w:r>
            <w:r w:rsidR="00601214">
              <w:rPr>
                <w:rFonts w:eastAsia="SimSun"/>
                <w:sz w:val="21"/>
                <w:szCs w:val="21"/>
                <w:lang w:eastAsia="zh-CN"/>
              </w:rPr>
              <w:t>hus, b) can be kept</w:t>
            </w:r>
            <w:r w:rsidR="00F349C5">
              <w:rPr>
                <w:rFonts w:eastAsia="SimSun"/>
                <w:sz w:val="21"/>
                <w:szCs w:val="21"/>
                <w:lang w:eastAsia="zh-CN"/>
              </w:rPr>
              <w:t>.</w:t>
            </w:r>
          </w:p>
        </w:tc>
      </w:tr>
      <w:tr w:rsidR="0055366A" w:rsidRPr="00384F9C" w14:paraId="46B39386" w14:textId="77777777" w:rsidTr="0055366A">
        <w:tc>
          <w:tcPr>
            <w:tcW w:w="506" w:type="pct"/>
          </w:tcPr>
          <w:p w14:paraId="55241608" w14:textId="77777777" w:rsidR="0055366A" w:rsidRDefault="0055366A" w:rsidP="0096549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646E203F" w14:textId="10AABCCC" w:rsidR="0055366A" w:rsidRDefault="0055366A" w:rsidP="0096549D">
            <w:pPr>
              <w:spacing w:afterLines="50" w:after="120"/>
              <w:jc w:val="both"/>
              <w:rPr>
                <w:rFonts w:ascii="Times" w:eastAsia="Batang" w:hAnsi="Times"/>
                <w:sz w:val="22"/>
                <w:lang w:eastAsia="x-none"/>
              </w:rPr>
            </w:pPr>
            <w:r w:rsidRPr="000A1BAD">
              <w:rPr>
                <w:rFonts w:ascii="Times" w:eastAsia="Batang" w:hAnsi="Times" w:hint="eastAsia"/>
                <w:sz w:val="22"/>
                <w:lang w:eastAsia="x-none"/>
              </w:rPr>
              <w:t>B</w:t>
            </w:r>
            <w:r w:rsidRPr="000A1BAD">
              <w:rPr>
                <w:rFonts w:ascii="Times" w:eastAsia="Batang" w:hAnsi="Times"/>
                <w:sz w:val="22"/>
                <w:lang w:eastAsia="x-none"/>
              </w:rPr>
              <w:t xml:space="preserve">ased on RAN4’s </w:t>
            </w:r>
            <w:r>
              <w:rPr>
                <w:rFonts w:ascii="Times" w:eastAsia="Batang" w:hAnsi="Times"/>
                <w:sz w:val="22"/>
                <w:lang w:eastAsia="x-none"/>
              </w:rPr>
              <w:t>agreement</w:t>
            </w:r>
            <w:r w:rsidRPr="000A1BAD">
              <w:rPr>
                <w:rFonts w:ascii="Times" w:eastAsia="Batang" w:hAnsi="Times"/>
                <w:sz w:val="22"/>
                <w:lang w:eastAsia="x-none"/>
              </w:rPr>
              <w:t xml:space="preserve">, </w:t>
            </w:r>
            <w:r>
              <w:rPr>
                <w:rFonts w:ascii="Times" w:eastAsia="Batang" w:hAnsi="Times"/>
                <w:sz w:val="22"/>
                <w:lang w:eastAsia="x-none"/>
              </w:rPr>
              <w:t>t</w:t>
            </w:r>
            <w:r w:rsidRPr="00643EB0">
              <w:rPr>
                <w:rFonts w:ascii="Times" w:eastAsia="Batang" w:hAnsi="Times"/>
                <w:sz w:val="22"/>
                <w:lang w:eastAsia="x-none"/>
              </w:rPr>
              <w:t xml:space="preserve">he value b) </w:t>
            </w:r>
            <w:r>
              <w:rPr>
                <w:rFonts w:ascii="Times" w:eastAsia="Batang" w:hAnsi="Times"/>
                <w:sz w:val="22"/>
                <w:lang w:eastAsia="x-none"/>
              </w:rPr>
              <w:t>should</w:t>
            </w:r>
            <w:r w:rsidRPr="00643EB0">
              <w:rPr>
                <w:rFonts w:ascii="Times" w:eastAsia="Batang" w:hAnsi="Times"/>
                <w:sz w:val="22"/>
                <w:lang w:eastAsia="x-none"/>
              </w:rPr>
              <w:t xml:space="preserve"> be </w:t>
            </w:r>
            <w:r>
              <w:rPr>
                <w:rFonts w:ascii="Times" w:eastAsia="Batang" w:hAnsi="Times"/>
                <w:sz w:val="22"/>
                <w:lang w:eastAsia="x-none"/>
              </w:rPr>
              <w:t>kept.</w:t>
            </w:r>
          </w:p>
          <w:p w14:paraId="4E9BB675" w14:textId="414BCDFC" w:rsidR="0055366A" w:rsidRPr="0055366A" w:rsidRDefault="0055366A" w:rsidP="0055366A">
            <w:pPr>
              <w:spacing w:after="120"/>
              <w:rPr>
                <w:rFonts w:ascii="Times" w:eastAsia="Batang" w:hAnsi="Times"/>
                <w:sz w:val="22"/>
                <w:lang w:eastAsia="x-none"/>
              </w:rPr>
            </w:pPr>
            <w:r>
              <w:rPr>
                <w:rFonts w:ascii="Times" w:eastAsia="Batang" w:hAnsi="Times"/>
                <w:sz w:val="22"/>
                <w:lang w:eastAsia="x-none"/>
              </w:rPr>
              <w:t xml:space="preserve">We think one candidate value </w:t>
            </w:r>
            <w:r w:rsidRPr="00455161">
              <w:rPr>
                <w:rFonts w:ascii="Times" w:eastAsia="Batang" w:hAnsi="Times"/>
                <w:sz w:val="22"/>
                <w:lang w:eastAsia="x-none"/>
              </w:rPr>
              <w:t xml:space="preserve">of </w:t>
            </w:r>
            <w:r>
              <w:rPr>
                <w:sz w:val="22"/>
              </w:rPr>
              <w:t>“a) + b)” should be supported</w:t>
            </w:r>
            <w:r w:rsidRPr="00455E9C">
              <w:rPr>
                <w:rFonts w:ascii="Times" w:eastAsia="Batang" w:hAnsi="Times"/>
                <w:sz w:val="22"/>
                <w:lang w:eastAsia="x-none"/>
              </w:rPr>
              <w:t xml:space="preserve">. </w:t>
            </w:r>
            <w:r>
              <w:rPr>
                <w:rFonts w:ascii="Times" w:eastAsia="Batang" w:hAnsi="Times"/>
                <w:sz w:val="22"/>
                <w:lang w:eastAsia="x-none"/>
              </w:rPr>
              <w:t xml:space="preserve">For value a), it </w:t>
            </w:r>
            <w:r w:rsidRPr="00C47540">
              <w:rPr>
                <w:rFonts w:ascii="Times" w:eastAsia="Batang" w:hAnsi="Times"/>
                <w:sz w:val="22"/>
                <w:lang w:eastAsia="x-none"/>
              </w:rPr>
              <w:t>require</w:t>
            </w:r>
            <w:r>
              <w:rPr>
                <w:rFonts w:ascii="Times" w:eastAsia="Batang" w:hAnsi="Times"/>
                <w:sz w:val="22"/>
                <w:lang w:eastAsia="x-none"/>
              </w:rPr>
              <w:t>s</w:t>
            </w:r>
            <w:r w:rsidRPr="00C47540">
              <w:rPr>
                <w:rFonts w:ascii="Times" w:eastAsia="Batang" w:hAnsi="Times"/>
                <w:sz w:val="22"/>
                <w:lang w:eastAsia="x-none"/>
              </w:rPr>
              <w:t xml:space="preserve"> at least one clean symbol</w:t>
            </w:r>
            <w:r>
              <w:rPr>
                <w:rFonts w:ascii="Times" w:eastAsia="Batang" w:hAnsi="Times"/>
                <w:sz w:val="22"/>
                <w:lang w:eastAsia="x-none"/>
              </w:rPr>
              <w:t xml:space="preserve"> and new RAN4 requirement. For value b), it can provide g</w:t>
            </w:r>
            <w:r w:rsidRPr="00204430">
              <w:rPr>
                <w:rFonts w:ascii="Times" w:eastAsia="Batang" w:hAnsi="Times"/>
                <w:sz w:val="22"/>
                <w:lang w:eastAsia="x-none"/>
              </w:rPr>
              <w:t>reat scheduling flexibility</w:t>
            </w:r>
            <w:r>
              <w:rPr>
                <w:rFonts w:ascii="Times" w:eastAsia="Batang" w:hAnsi="Times"/>
                <w:sz w:val="22"/>
                <w:lang w:eastAsia="x-none"/>
              </w:rPr>
              <w:t xml:space="preserve"> and follow legacy</w:t>
            </w:r>
            <w:r w:rsidRPr="00384F9C">
              <w:rPr>
                <w:rFonts w:ascii="Times" w:eastAsia="Batang" w:hAnsi="Times"/>
                <w:sz w:val="22"/>
                <w:lang w:eastAsia="x-none"/>
              </w:rPr>
              <w:t xml:space="preserve"> performance </w:t>
            </w:r>
            <w:r>
              <w:rPr>
                <w:rFonts w:ascii="Times" w:eastAsia="Batang" w:hAnsi="Times"/>
                <w:sz w:val="22"/>
                <w:lang w:eastAsia="x-none"/>
              </w:rPr>
              <w:t xml:space="preserve">requirement. If UE support value  </w:t>
            </w:r>
            <w:r>
              <w:rPr>
                <w:sz w:val="22"/>
              </w:rPr>
              <w:t xml:space="preserve">“a) + b)”, </w:t>
            </w:r>
            <w:r>
              <w:rPr>
                <w:rFonts w:ascii="Times" w:eastAsia="Batang" w:hAnsi="Times"/>
                <w:sz w:val="22"/>
                <w:lang w:eastAsia="x-none"/>
              </w:rPr>
              <w:t>U</w:t>
            </w:r>
            <w:r w:rsidRPr="00412D1A">
              <w:rPr>
                <w:rFonts w:ascii="Times" w:eastAsia="Batang" w:hAnsi="Times"/>
                <w:sz w:val="22"/>
                <w:lang w:eastAsia="x-none"/>
              </w:rPr>
              <w:t>E can follow value (a) behavior and get the potential performance benefit from value (a) capability</w:t>
            </w:r>
            <w:r>
              <w:rPr>
                <w:rFonts w:ascii="Times" w:eastAsia="Batang" w:hAnsi="Times"/>
                <w:sz w:val="22"/>
                <w:lang w:eastAsia="x-none"/>
              </w:rPr>
              <w:t xml:space="preserve"> when there is one</w:t>
            </w:r>
            <w:r w:rsidRPr="00C47540">
              <w:rPr>
                <w:rFonts w:ascii="Times" w:eastAsia="Batang" w:hAnsi="Times"/>
                <w:sz w:val="22"/>
                <w:lang w:eastAsia="x-none"/>
              </w:rPr>
              <w:t xml:space="preserve"> clean symbol</w:t>
            </w:r>
            <w:r>
              <w:rPr>
                <w:rFonts w:ascii="Times" w:eastAsia="Batang" w:hAnsi="Times"/>
                <w:sz w:val="22"/>
                <w:lang w:eastAsia="x-none"/>
              </w:rPr>
              <w:t xml:space="preserve"> of CORESET. </w:t>
            </w:r>
            <w:r w:rsidRPr="00412D1A">
              <w:rPr>
                <w:rFonts w:ascii="Times" w:eastAsia="Batang" w:hAnsi="Times"/>
                <w:sz w:val="22"/>
                <w:lang w:eastAsia="x-none"/>
              </w:rPr>
              <w:t>UE can follow value (b) behavior with legacy CE</w:t>
            </w:r>
            <w:r>
              <w:rPr>
                <w:rFonts w:ascii="Times" w:eastAsia="Batang" w:hAnsi="Times"/>
                <w:sz w:val="22"/>
                <w:lang w:eastAsia="x-none"/>
              </w:rPr>
              <w:t xml:space="preserve"> i</w:t>
            </w:r>
            <w:r w:rsidRPr="00412D1A">
              <w:rPr>
                <w:rFonts w:ascii="Times" w:eastAsia="Batang" w:hAnsi="Times"/>
                <w:sz w:val="22"/>
                <w:lang w:eastAsia="x-none"/>
              </w:rPr>
              <w:t xml:space="preserve">f </w:t>
            </w:r>
            <w:r w:rsidRPr="00455E9C">
              <w:rPr>
                <w:rFonts w:eastAsia="Batang"/>
                <w:sz w:val="22"/>
                <w:lang w:eastAsia="en-US"/>
              </w:rPr>
              <w:t>all of symbols of NR PDCCH candidate overlap with LTE CRS</w:t>
            </w:r>
            <w:r>
              <w:rPr>
                <w:rFonts w:eastAsia="Batang"/>
                <w:sz w:val="22"/>
                <w:lang w:eastAsia="en-US"/>
              </w:rPr>
              <w:t xml:space="preserve">. </w:t>
            </w:r>
            <w:r w:rsidRPr="00412D1A">
              <w:rPr>
                <w:rFonts w:ascii="Times" w:eastAsia="Batang" w:hAnsi="Times"/>
                <w:sz w:val="22"/>
                <w:lang w:eastAsia="x-none"/>
              </w:rPr>
              <w:t xml:space="preserve">As a result, full scheduling flexibility can </w:t>
            </w:r>
            <w:r w:rsidRPr="00455E9C">
              <w:rPr>
                <w:rFonts w:ascii="Times" w:eastAsia="Batang" w:hAnsi="Times"/>
                <w:sz w:val="22"/>
                <w:lang w:eastAsia="x-none"/>
              </w:rPr>
              <w:t xml:space="preserve">be achieved from both network side and UE side. </w:t>
            </w:r>
          </w:p>
        </w:tc>
      </w:tr>
      <w:tr w:rsidR="00586CF6" w:rsidRPr="00384F9C" w14:paraId="794F0158" w14:textId="77777777" w:rsidTr="0055366A">
        <w:tc>
          <w:tcPr>
            <w:tcW w:w="506" w:type="pct"/>
          </w:tcPr>
          <w:p w14:paraId="261801BE" w14:textId="31CE43C9" w:rsidR="00586CF6" w:rsidRDefault="00586CF6" w:rsidP="0096549D">
            <w:pPr>
              <w:spacing w:after="0"/>
              <w:jc w:val="both"/>
              <w:rPr>
                <w:rFonts w:eastAsia="SimSun"/>
                <w:szCs w:val="21"/>
                <w:lang w:val="en-US" w:eastAsia="zh-CN"/>
              </w:rPr>
            </w:pPr>
            <w:r>
              <w:rPr>
                <w:rFonts w:eastAsia="SimSun"/>
                <w:szCs w:val="21"/>
                <w:lang w:val="en-US" w:eastAsia="zh-CN"/>
              </w:rPr>
              <w:t>Samsung</w:t>
            </w:r>
          </w:p>
        </w:tc>
        <w:tc>
          <w:tcPr>
            <w:tcW w:w="4494" w:type="pct"/>
          </w:tcPr>
          <w:p w14:paraId="526DB23A" w14:textId="30697AD8" w:rsidR="00586CF6" w:rsidRDefault="00586CF6" w:rsidP="0096549D">
            <w:pPr>
              <w:spacing w:afterLines="50" w:after="120"/>
              <w:jc w:val="both"/>
              <w:rPr>
                <w:rFonts w:ascii="Times" w:eastAsia="Batang" w:hAnsi="Times"/>
                <w:sz w:val="22"/>
                <w:lang w:eastAsia="x-none"/>
              </w:rPr>
            </w:pPr>
            <w:r>
              <w:rPr>
                <w:rFonts w:ascii="Times" w:eastAsia="Batang" w:hAnsi="Times"/>
                <w:sz w:val="22"/>
                <w:lang w:eastAsia="x-none"/>
              </w:rPr>
              <w:t>Candidate value (b) should be kept.</w:t>
            </w:r>
          </w:p>
          <w:p w14:paraId="02079E42" w14:textId="5BF2EBAE" w:rsidR="00586CF6" w:rsidRPr="000A1BAD" w:rsidRDefault="00586CF6" w:rsidP="0096549D">
            <w:pPr>
              <w:spacing w:afterLines="50" w:after="120"/>
              <w:jc w:val="both"/>
              <w:rPr>
                <w:rFonts w:ascii="Times" w:eastAsia="Batang" w:hAnsi="Times"/>
                <w:sz w:val="22"/>
                <w:lang w:eastAsia="x-none"/>
              </w:rPr>
            </w:pPr>
            <w:r>
              <w:rPr>
                <w:rFonts w:ascii="Times" w:eastAsia="Batang" w:hAnsi="Times"/>
                <w:sz w:val="22"/>
                <w:lang w:eastAsia="x-none"/>
              </w:rPr>
              <w:t xml:space="preserve">There can be several cases where a NW can ensure PDCCH performance under (b) and there is no apparent need to preclude it (the expectation anyway was that RAN4 will not define new requirements). </w:t>
            </w:r>
          </w:p>
        </w:tc>
      </w:tr>
      <w:tr w:rsidR="00F05CEF" w:rsidRPr="00384F9C" w14:paraId="58896573" w14:textId="77777777" w:rsidTr="0055366A">
        <w:tc>
          <w:tcPr>
            <w:tcW w:w="506" w:type="pct"/>
          </w:tcPr>
          <w:p w14:paraId="092B2DC3" w14:textId="297DA1CC" w:rsidR="00F05CEF" w:rsidRDefault="00F05CEF" w:rsidP="0096549D">
            <w:pPr>
              <w:spacing w:after="0"/>
              <w:jc w:val="both"/>
              <w:rPr>
                <w:rFonts w:eastAsia="SimSun"/>
                <w:szCs w:val="21"/>
                <w:lang w:val="en-US" w:eastAsia="zh-CN"/>
              </w:rPr>
            </w:pPr>
            <w:r>
              <w:rPr>
                <w:rFonts w:eastAsia="SimSun"/>
                <w:szCs w:val="21"/>
                <w:lang w:val="en-US" w:eastAsia="zh-CN"/>
              </w:rPr>
              <w:t>MediaTek</w:t>
            </w:r>
          </w:p>
        </w:tc>
        <w:tc>
          <w:tcPr>
            <w:tcW w:w="4494" w:type="pct"/>
          </w:tcPr>
          <w:p w14:paraId="12A49CD6" w14:textId="77777777" w:rsidR="00F05CEF" w:rsidRDefault="00F05CEF" w:rsidP="0096549D">
            <w:pPr>
              <w:spacing w:afterLines="50" w:after="120"/>
              <w:jc w:val="both"/>
              <w:rPr>
                <w:i/>
                <w:iCs/>
                <w:sz w:val="22"/>
              </w:rPr>
            </w:pPr>
            <w:r>
              <w:rPr>
                <w:rFonts w:ascii="Times" w:eastAsia="Batang" w:hAnsi="Times"/>
                <w:sz w:val="22"/>
                <w:lang w:eastAsia="x-none"/>
              </w:rPr>
              <w:t>Our understanding on the Note:</w:t>
            </w:r>
            <w:r>
              <w:rPr>
                <w:sz w:val="22"/>
              </w:rPr>
              <w:t xml:space="preserve"> </w:t>
            </w:r>
            <w:r w:rsidRPr="00F05CEF">
              <w:rPr>
                <w:i/>
                <w:iCs/>
                <w:sz w:val="22"/>
              </w:rPr>
              <w:t>For component 2, RAN1 considers support value b) in component 2 only if RAN4 performance requirements for value b) are not defined</w:t>
            </w:r>
          </w:p>
          <w:p w14:paraId="588745B0" w14:textId="0F6EEEF7" w:rsidR="00F05CEF" w:rsidRPr="00F05CEF" w:rsidRDefault="00F05CEF" w:rsidP="0096549D">
            <w:pPr>
              <w:spacing w:afterLines="50" w:after="120"/>
              <w:jc w:val="both"/>
              <w:rPr>
                <w:rFonts w:ascii="Times" w:eastAsia="Batang" w:hAnsi="Times"/>
                <w:sz w:val="22"/>
                <w:lang w:eastAsia="x-none"/>
              </w:rPr>
            </w:pPr>
            <w:r>
              <w:rPr>
                <w:sz w:val="22"/>
              </w:rPr>
              <w:t>is any performance requirement on scenario related to value b) is defined by RAN4, then value b) should be removed. Since clean symbol is included in value b) and RAN4 make requirement on clean symbol case, then our understanding is value b) has RAN4 requirement and it should be removed.</w:t>
            </w:r>
          </w:p>
        </w:tc>
      </w:tr>
      <w:tr w:rsidR="001678FC" w:rsidRPr="00384F9C" w14:paraId="33FF28C5" w14:textId="77777777" w:rsidTr="00B31881">
        <w:tc>
          <w:tcPr>
            <w:tcW w:w="506" w:type="pct"/>
          </w:tcPr>
          <w:p w14:paraId="018219ED" w14:textId="77777777" w:rsidR="001678FC" w:rsidRDefault="001678FC" w:rsidP="00B31881">
            <w:pPr>
              <w:spacing w:after="0"/>
              <w:jc w:val="both"/>
              <w:rPr>
                <w:rFonts w:eastAsia="SimSun"/>
                <w:szCs w:val="21"/>
                <w:lang w:val="en-US" w:eastAsia="zh-CN"/>
              </w:rPr>
            </w:pPr>
            <w:r>
              <w:rPr>
                <w:rFonts w:eastAsia="SimSun"/>
                <w:szCs w:val="21"/>
                <w:lang w:val="en-US" w:eastAsia="zh-CN"/>
              </w:rPr>
              <w:t>Ericsson1</w:t>
            </w:r>
          </w:p>
        </w:tc>
        <w:tc>
          <w:tcPr>
            <w:tcW w:w="4494" w:type="pct"/>
          </w:tcPr>
          <w:p w14:paraId="772954E3" w14:textId="77777777" w:rsidR="001678FC" w:rsidRDefault="001678FC" w:rsidP="00B31881">
            <w:pPr>
              <w:spacing w:afterLines="50" w:after="120"/>
              <w:jc w:val="both"/>
              <w:rPr>
                <w:rFonts w:ascii="Times" w:eastAsia="Batang" w:hAnsi="Times"/>
                <w:sz w:val="22"/>
                <w:lang w:eastAsia="x-none"/>
              </w:rPr>
            </w:pPr>
            <w:r>
              <w:rPr>
                <w:rFonts w:ascii="Times" w:eastAsia="Batang" w:hAnsi="Times"/>
                <w:sz w:val="22"/>
                <w:lang w:eastAsia="x-none"/>
              </w:rPr>
              <w:t xml:space="preserve">No update is needed to value b) of component 2 of FG 52-1. </w:t>
            </w:r>
          </w:p>
          <w:p w14:paraId="07AA86B9" w14:textId="77777777" w:rsidR="001678FC" w:rsidRDefault="001678FC" w:rsidP="00B31881">
            <w:pPr>
              <w:spacing w:afterLines="50" w:after="120"/>
              <w:jc w:val="both"/>
              <w:rPr>
                <w:rFonts w:ascii="Times" w:eastAsia="Batang" w:hAnsi="Times"/>
                <w:sz w:val="22"/>
                <w:lang w:eastAsia="x-none"/>
              </w:rPr>
            </w:pPr>
            <w:r>
              <w:rPr>
                <w:rFonts w:ascii="Times" w:eastAsia="Batang" w:hAnsi="Times"/>
                <w:sz w:val="22"/>
                <w:lang w:eastAsia="x-none"/>
              </w:rPr>
              <w:t>Regarding comments from HW/HiSi – T</w:t>
            </w:r>
            <w:r>
              <w:rPr>
                <w:rFonts w:ascii="Times" w:hAnsi="Times"/>
              </w:rPr>
              <w:t>he argument that value b) should be removed since there is no RAN4 performance requirement is circular considering that RAN1 already agreed to value b) with the Note.</w:t>
            </w:r>
          </w:p>
        </w:tc>
      </w:tr>
      <w:tr w:rsidR="0003203E" w:rsidRPr="00384F9C" w14:paraId="2B436F3C" w14:textId="77777777" w:rsidTr="00B31881">
        <w:tc>
          <w:tcPr>
            <w:tcW w:w="506" w:type="pct"/>
          </w:tcPr>
          <w:p w14:paraId="636E3AF9" w14:textId="77777777" w:rsidR="0003203E" w:rsidRPr="00A264E0" w:rsidRDefault="0003203E" w:rsidP="00B31881">
            <w:pPr>
              <w:spacing w:after="0"/>
              <w:jc w:val="both"/>
              <w:rPr>
                <w:rFonts w:eastAsia="SimSun"/>
                <w:szCs w:val="24"/>
                <w:lang w:val="en-US" w:eastAsia="zh-CN"/>
              </w:rPr>
            </w:pPr>
          </w:p>
        </w:tc>
        <w:tc>
          <w:tcPr>
            <w:tcW w:w="4494" w:type="pct"/>
          </w:tcPr>
          <w:p w14:paraId="3E88078E" w14:textId="77777777" w:rsidR="0003203E" w:rsidRPr="00A264E0" w:rsidRDefault="0003203E" w:rsidP="0003203E">
            <w:pPr>
              <w:spacing w:afterLines="50" w:after="120"/>
              <w:jc w:val="both"/>
              <w:rPr>
                <w:szCs w:val="24"/>
              </w:rPr>
            </w:pPr>
            <w:r w:rsidRPr="00A264E0">
              <w:rPr>
                <w:rFonts w:hint="eastAsia"/>
                <w:szCs w:val="24"/>
              </w:rPr>
              <w:t>S</w:t>
            </w:r>
            <w:r w:rsidRPr="00A264E0">
              <w:rPr>
                <w:szCs w:val="24"/>
              </w:rPr>
              <w:t>ummary of companies view</w:t>
            </w:r>
          </w:p>
          <w:p w14:paraId="0396B08D" w14:textId="77777777" w:rsidR="0003203E" w:rsidRPr="00A264E0" w:rsidRDefault="0003203E" w:rsidP="0003203E">
            <w:pPr>
              <w:pStyle w:val="aff6"/>
              <w:numPr>
                <w:ilvl w:val="0"/>
                <w:numId w:val="18"/>
              </w:numPr>
              <w:spacing w:afterLines="50" w:after="120"/>
              <w:ind w:leftChars="0"/>
              <w:jc w:val="both"/>
              <w:rPr>
                <w:szCs w:val="24"/>
              </w:rPr>
            </w:pPr>
            <w:r w:rsidRPr="00A264E0">
              <w:rPr>
                <w:rFonts w:hint="eastAsia"/>
                <w:szCs w:val="24"/>
              </w:rPr>
              <w:t>U</w:t>
            </w:r>
            <w:r w:rsidRPr="00A264E0">
              <w:rPr>
                <w:szCs w:val="24"/>
              </w:rPr>
              <w:t>pdate component 2 in FG 52-1</w:t>
            </w:r>
          </w:p>
          <w:p w14:paraId="46FFBC28" w14:textId="3DDE4D72" w:rsidR="0003203E" w:rsidRPr="00A264E0" w:rsidRDefault="0003203E" w:rsidP="0003203E">
            <w:pPr>
              <w:pStyle w:val="aff6"/>
              <w:numPr>
                <w:ilvl w:val="1"/>
                <w:numId w:val="18"/>
              </w:numPr>
              <w:spacing w:afterLines="50" w:after="120"/>
              <w:ind w:leftChars="0"/>
              <w:jc w:val="both"/>
              <w:rPr>
                <w:szCs w:val="24"/>
              </w:rPr>
            </w:pPr>
            <w:r w:rsidRPr="00A264E0">
              <w:rPr>
                <w:rFonts w:hint="eastAsia"/>
                <w:szCs w:val="24"/>
              </w:rPr>
              <w:t>K</w:t>
            </w:r>
            <w:r w:rsidRPr="00A264E0">
              <w:rPr>
                <w:szCs w:val="24"/>
              </w:rPr>
              <w:t>eep candidate value b): SPRD</w:t>
            </w:r>
            <w:r w:rsidR="00683512" w:rsidRPr="00A264E0">
              <w:rPr>
                <w:szCs w:val="24"/>
              </w:rPr>
              <w:t xml:space="preserve">, QC, DCM, </w:t>
            </w:r>
            <w:r w:rsidR="00F63A95" w:rsidRPr="00A264E0">
              <w:rPr>
                <w:szCs w:val="24"/>
              </w:rPr>
              <w:t>OPPO</w:t>
            </w:r>
            <w:r w:rsidR="007D2778" w:rsidRPr="00A264E0">
              <w:rPr>
                <w:szCs w:val="24"/>
              </w:rPr>
              <w:t>, vivo</w:t>
            </w:r>
            <w:r w:rsidR="00BE1990" w:rsidRPr="00A264E0">
              <w:rPr>
                <w:szCs w:val="24"/>
              </w:rPr>
              <w:t>, Samsung</w:t>
            </w:r>
            <w:r w:rsidR="004D758C" w:rsidRPr="00A264E0">
              <w:rPr>
                <w:szCs w:val="24"/>
              </w:rPr>
              <w:t>, E///</w:t>
            </w:r>
          </w:p>
          <w:p w14:paraId="5BE22771" w14:textId="77777777" w:rsidR="0003203E" w:rsidRPr="00A264E0" w:rsidRDefault="0003203E" w:rsidP="0003203E">
            <w:pPr>
              <w:pStyle w:val="aff6"/>
              <w:numPr>
                <w:ilvl w:val="2"/>
                <w:numId w:val="18"/>
              </w:numPr>
              <w:spacing w:afterLines="50" w:after="120"/>
              <w:ind w:leftChars="0"/>
              <w:jc w:val="both"/>
              <w:rPr>
                <w:szCs w:val="24"/>
              </w:rPr>
            </w:pPr>
            <w:r w:rsidRPr="00A264E0">
              <w:rPr>
                <w:rFonts w:hint="eastAsia"/>
                <w:szCs w:val="24"/>
              </w:rPr>
              <w:t>A</w:t>
            </w:r>
            <w:r w:rsidRPr="00A264E0">
              <w:rPr>
                <w:szCs w:val="24"/>
              </w:rPr>
              <w:t>dd candidate value of “a) and b)”: SPRD</w:t>
            </w:r>
          </w:p>
          <w:p w14:paraId="0E0FFCE2" w14:textId="2671B2B2" w:rsidR="0003203E" w:rsidRPr="00A264E0" w:rsidRDefault="0003203E" w:rsidP="0003203E">
            <w:pPr>
              <w:pStyle w:val="aff6"/>
              <w:numPr>
                <w:ilvl w:val="1"/>
                <w:numId w:val="18"/>
              </w:numPr>
              <w:spacing w:afterLines="50" w:after="120"/>
              <w:ind w:leftChars="0"/>
              <w:jc w:val="both"/>
              <w:rPr>
                <w:szCs w:val="24"/>
              </w:rPr>
            </w:pPr>
            <w:r w:rsidRPr="00A264E0">
              <w:rPr>
                <w:rFonts w:hint="eastAsia"/>
                <w:szCs w:val="24"/>
              </w:rPr>
              <w:t>D</w:t>
            </w:r>
            <w:r w:rsidRPr="00A264E0">
              <w:rPr>
                <w:szCs w:val="24"/>
              </w:rPr>
              <w:t>elete candidate value b): HW/HiSi</w:t>
            </w:r>
            <w:r w:rsidR="00016F69" w:rsidRPr="00A264E0">
              <w:rPr>
                <w:szCs w:val="24"/>
              </w:rPr>
              <w:t>, ZTE</w:t>
            </w:r>
            <w:r w:rsidR="004D758C" w:rsidRPr="00A264E0">
              <w:rPr>
                <w:szCs w:val="24"/>
              </w:rPr>
              <w:t>, MTK</w:t>
            </w:r>
          </w:p>
          <w:p w14:paraId="166533FC" w14:textId="2FF72DD5" w:rsidR="0003203E" w:rsidRPr="00A264E0" w:rsidRDefault="0003203E" w:rsidP="0003203E">
            <w:pPr>
              <w:pStyle w:val="aff6"/>
              <w:numPr>
                <w:ilvl w:val="0"/>
                <w:numId w:val="18"/>
              </w:numPr>
              <w:spacing w:afterLines="50" w:after="120"/>
              <w:ind w:leftChars="0"/>
              <w:jc w:val="both"/>
              <w:rPr>
                <w:szCs w:val="24"/>
              </w:rPr>
            </w:pPr>
            <w:r w:rsidRPr="00A264E0">
              <w:rPr>
                <w:rFonts w:hint="eastAsia"/>
                <w:szCs w:val="24"/>
              </w:rPr>
              <w:t>D</w:t>
            </w:r>
            <w:r w:rsidRPr="00A264E0">
              <w:rPr>
                <w:szCs w:val="24"/>
              </w:rPr>
              <w:t>elete “For component 2, RAN1 considers support value b) in component 2 only if RAN4 performance requirements for value b) are not defined” from the note column of FG 52-1: SPRD, HW/HiSi</w:t>
            </w:r>
            <w:r w:rsidR="00016F69" w:rsidRPr="00A264E0">
              <w:rPr>
                <w:szCs w:val="24"/>
              </w:rPr>
              <w:t>, ZTE</w:t>
            </w:r>
          </w:p>
          <w:p w14:paraId="70F4119D" w14:textId="77777777" w:rsidR="0003203E" w:rsidRPr="00A264E0" w:rsidRDefault="00F63A95" w:rsidP="00B31881">
            <w:pPr>
              <w:pStyle w:val="aff6"/>
              <w:numPr>
                <w:ilvl w:val="1"/>
                <w:numId w:val="18"/>
              </w:numPr>
              <w:spacing w:afterLines="50" w:after="120"/>
              <w:ind w:leftChars="0"/>
              <w:jc w:val="both"/>
              <w:rPr>
                <w:szCs w:val="24"/>
              </w:rPr>
            </w:pPr>
            <w:r w:rsidRPr="00A264E0">
              <w:rPr>
                <w:rFonts w:hint="eastAsia"/>
                <w:szCs w:val="24"/>
              </w:rPr>
              <w:t>K</w:t>
            </w:r>
            <w:r w:rsidRPr="00A264E0">
              <w:rPr>
                <w:szCs w:val="24"/>
              </w:rPr>
              <w:t>eep: OPPO</w:t>
            </w:r>
          </w:p>
          <w:p w14:paraId="4BE7A8C6" w14:textId="77777777" w:rsidR="00994EF1" w:rsidRPr="00A264E0" w:rsidRDefault="00994EF1" w:rsidP="00994EF1">
            <w:pPr>
              <w:spacing w:afterLines="50" w:after="120"/>
              <w:jc w:val="both"/>
              <w:rPr>
                <w:szCs w:val="24"/>
              </w:rPr>
            </w:pPr>
          </w:p>
          <w:p w14:paraId="0953E8E1" w14:textId="77777777" w:rsidR="00994EF1" w:rsidRDefault="00994EF1" w:rsidP="00994EF1">
            <w:pPr>
              <w:spacing w:afterLines="50" w:after="120"/>
              <w:jc w:val="both"/>
              <w:rPr>
                <w:szCs w:val="24"/>
              </w:rPr>
            </w:pPr>
            <w:r w:rsidRPr="00A264E0">
              <w:rPr>
                <w:rFonts w:hint="eastAsia"/>
                <w:szCs w:val="24"/>
              </w:rPr>
              <w:t>G</w:t>
            </w:r>
            <w:r w:rsidRPr="00A264E0">
              <w:rPr>
                <w:szCs w:val="24"/>
              </w:rPr>
              <w:t>iven majority companies prefer to keep candidate value b), which was agreed in previous RAN1 meeti</w:t>
            </w:r>
            <w:r w:rsidR="0005547E" w:rsidRPr="00A264E0">
              <w:rPr>
                <w:szCs w:val="24"/>
              </w:rPr>
              <w:t>ng, no proposal is made on this issue.</w:t>
            </w:r>
          </w:p>
          <w:p w14:paraId="3B703CFD" w14:textId="77777777" w:rsidR="00EC6AE6" w:rsidRDefault="00EC6AE6" w:rsidP="00994EF1">
            <w:pPr>
              <w:spacing w:afterLines="50" w:after="120"/>
              <w:jc w:val="both"/>
              <w:rPr>
                <w:szCs w:val="24"/>
              </w:rPr>
            </w:pPr>
          </w:p>
          <w:p w14:paraId="16D9594C" w14:textId="62070F41" w:rsidR="00EC6AE6" w:rsidRPr="00A264E0" w:rsidRDefault="00EC6AE6" w:rsidP="00994EF1">
            <w:pPr>
              <w:spacing w:afterLines="50" w:after="120"/>
              <w:jc w:val="both"/>
              <w:rPr>
                <w:rFonts w:hint="eastAsia"/>
                <w:szCs w:val="24"/>
              </w:rPr>
            </w:pPr>
            <w:r>
              <w:rPr>
                <w:rFonts w:hint="eastAsia"/>
                <w:szCs w:val="24"/>
              </w:rPr>
              <w:t>T</w:t>
            </w:r>
            <w:r>
              <w:rPr>
                <w:szCs w:val="24"/>
              </w:rPr>
              <w:t xml:space="preserve">his issue was discussed during online session. </w:t>
            </w:r>
            <w:r w:rsidR="00BA6FFF">
              <w:rPr>
                <w:szCs w:val="24"/>
              </w:rPr>
              <w:t xml:space="preserve">Companies made common understanding that </w:t>
            </w:r>
            <w:r w:rsidR="00257B8E">
              <w:rPr>
                <w:szCs w:val="24"/>
              </w:rPr>
              <w:t>no update is necessary, and hence, this issue can be closed.</w:t>
            </w:r>
          </w:p>
        </w:tc>
      </w:tr>
    </w:tbl>
    <w:p w14:paraId="7D4FD3BE" w14:textId="77777777" w:rsidR="00774FBF" w:rsidRDefault="00774FBF">
      <w:pPr>
        <w:spacing w:afterLines="50" w:after="120"/>
        <w:jc w:val="both"/>
        <w:rPr>
          <w:sz w:val="22"/>
          <w:lang w:val="en-US"/>
        </w:rPr>
      </w:pPr>
    </w:p>
    <w:p w14:paraId="7A7B2A43" w14:textId="77777777" w:rsidR="00774FBF" w:rsidRDefault="00774FBF">
      <w:pPr>
        <w:spacing w:afterLines="50" w:after="120"/>
        <w:jc w:val="both"/>
        <w:rPr>
          <w:sz w:val="22"/>
          <w:lang w:val="en-US"/>
        </w:rPr>
      </w:pPr>
    </w:p>
    <w:p w14:paraId="6211517C" w14:textId="77777777" w:rsidR="00774FBF" w:rsidRDefault="007B1913">
      <w:pPr>
        <w:pStyle w:val="30"/>
        <w:rPr>
          <w:rFonts w:ascii="Times New Roman" w:hAnsi="Times New Roman"/>
          <w:b/>
          <w:bCs/>
          <w:lang w:val="en-US"/>
        </w:rPr>
      </w:pPr>
      <w:r>
        <w:rPr>
          <w:rFonts w:ascii="Times New Roman" w:hAnsi="Times New Roman"/>
          <w:b/>
          <w:bCs/>
          <w:highlight w:val="yellow"/>
          <w:lang w:val="en-US"/>
        </w:rPr>
        <w:t>Question 2-2:</w:t>
      </w:r>
    </w:p>
    <w:p w14:paraId="4D6FF9B5" w14:textId="77777777" w:rsidR="00774FBF" w:rsidRDefault="007B1913">
      <w:pPr>
        <w:pStyle w:val="aff6"/>
        <w:numPr>
          <w:ilvl w:val="0"/>
          <w:numId w:val="14"/>
        </w:numPr>
        <w:spacing w:afterLines="50" w:after="120"/>
        <w:ind w:leftChars="0"/>
        <w:jc w:val="both"/>
        <w:rPr>
          <w:szCs w:val="21"/>
          <w:lang w:val="en-US"/>
        </w:rPr>
      </w:pPr>
      <w:r>
        <w:rPr>
          <w:b/>
          <w:bCs/>
          <w:szCs w:val="21"/>
          <w:lang w:val="en-US"/>
        </w:rPr>
        <w:t>Is it necessary to introduce following new FGs?</w:t>
      </w:r>
    </w:p>
    <w:p w14:paraId="5BCB71AA" w14:textId="77777777" w:rsidR="00774FBF" w:rsidRDefault="007B1913">
      <w:pPr>
        <w:pStyle w:val="aff6"/>
        <w:numPr>
          <w:ilvl w:val="1"/>
          <w:numId w:val="14"/>
        </w:numPr>
        <w:spacing w:afterLines="50" w:after="120"/>
        <w:ind w:leftChars="0"/>
        <w:jc w:val="both"/>
        <w:rPr>
          <w:b/>
          <w:bCs/>
          <w:szCs w:val="21"/>
          <w:lang w:val="en-US"/>
        </w:rPr>
      </w:pPr>
      <w:r>
        <w:rPr>
          <w:b/>
          <w:bCs/>
          <w:szCs w:val="21"/>
          <w:lang w:val="en-US"/>
        </w:rPr>
        <w:t>52-1c: Puncturing the PDCCH REs colliding with LTE CRS in the PDCCH decoding process</w:t>
      </w:r>
      <w:r>
        <w:rPr>
          <w:b/>
          <w:bCs/>
          <w:szCs w:val="21"/>
          <w:lang w:val="en-US"/>
        </w:rPr>
        <w:tab/>
        <w:t>{Supported}</w:t>
      </w:r>
    </w:p>
    <w:p w14:paraId="26D46997" w14:textId="77777777" w:rsidR="00774FBF" w:rsidRDefault="007B1913">
      <w:pPr>
        <w:pStyle w:val="aff6"/>
        <w:numPr>
          <w:ilvl w:val="2"/>
          <w:numId w:val="14"/>
        </w:numPr>
        <w:spacing w:afterLines="50" w:after="120"/>
        <w:ind w:leftChars="0"/>
        <w:jc w:val="both"/>
        <w:rPr>
          <w:b/>
          <w:bCs/>
          <w:szCs w:val="21"/>
          <w:lang w:val="en-US"/>
        </w:rPr>
      </w:pPr>
      <w:r>
        <w:rPr>
          <w:rFonts w:hint="eastAsia"/>
          <w:b/>
          <w:bCs/>
          <w:szCs w:val="21"/>
          <w:lang w:val="en-US"/>
        </w:rPr>
        <w:t>N</w:t>
      </w:r>
      <w:r>
        <w:rPr>
          <w:b/>
          <w:bCs/>
          <w:szCs w:val="21"/>
          <w:lang w:val="en-US"/>
        </w:rPr>
        <w:t>ote: Absence means that gNB should not make any assumptions on the UE’s treatment of the overlapping REs</w:t>
      </w:r>
    </w:p>
    <w:p w14:paraId="3DE38FBC" w14:textId="77777777" w:rsidR="00774FBF" w:rsidRDefault="007B1913">
      <w:pPr>
        <w:pStyle w:val="aff6"/>
        <w:numPr>
          <w:ilvl w:val="1"/>
          <w:numId w:val="14"/>
        </w:numPr>
        <w:spacing w:afterLines="50" w:after="120"/>
        <w:ind w:leftChars="0"/>
        <w:jc w:val="both"/>
        <w:rPr>
          <w:b/>
          <w:bCs/>
          <w:szCs w:val="21"/>
          <w:lang w:val="en-US"/>
        </w:rPr>
      </w:pPr>
      <w:r>
        <w:rPr>
          <w:b/>
          <w:bCs/>
          <w:szCs w:val="21"/>
          <w:lang w:val="en-US"/>
        </w:rPr>
        <w:t>52-1d: Usage of PDCCH DMRS REs on the PDCCH symbols overlapping with the CRS symbols</w:t>
      </w:r>
      <w:r>
        <w:rPr>
          <w:b/>
          <w:bCs/>
          <w:szCs w:val="21"/>
          <w:lang w:val="en-US"/>
        </w:rPr>
        <w:tab/>
      </w:r>
      <w:r>
        <w:rPr>
          <w:b/>
          <w:bCs/>
          <w:lang w:eastAsia="en-US"/>
        </w:rPr>
        <w:t>{DMRS REs not overlapping with LTE CRS REs, none of the DMRS REs}</w:t>
      </w:r>
    </w:p>
    <w:p w14:paraId="5E0DFCE1" w14:textId="77777777" w:rsidR="00774FBF" w:rsidRDefault="007B1913">
      <w:pPr>
        <w:pStyle w:val="aff6"/>
        <w:numPr>
          <w:ilvl w:val="2"/>
          <w:numId w:val="14"/>
        </w:numPr>
        <w:spacing w:afterLines="50" w:after="120"/>
        <w:ind w:leftChars="0"/>
        <w:jc w:val="both"/>
        <w:rPr>
          <w:b/>
          <w:bCs/>
          <w:szCs w:val="21"/>
          <w:lang w:val="en-US"/>
        </w:rPr>
      </w:pPr>
      <w:r>
        <w:rPr>
          <w:rFonts w:hint="eastAsia"/>
          <w:b/>
          <w:bCs/>
          <w:szCs w:val="21"/>
        </w:rPr>
        <w:t>N</w:t>
      </w:r>
      <w:r>
        <w:rPr>
          <w:b/>
          <w:bCs/>
          <w:szCs w:val="21"/>
        </w:rPr>
        <w:t>ote: Absence means that gNB should not make any assumptions on the UE’s treatment of the overlapping REs</w:t>
      </w:r>
    </w:p>
    <w:tbl>
      <w:tblPr>
        <w:tblStyle w:val="aff2"/>
        <w:tblW w:w="4950" w:type="pct"/>
        <w:tblLook w:val="04A0" w:firstRow="1" w:lastRow="0" w:firstColumn="1" w:lastColumn="0" w:noHBand="0" w:noVBand="1"/>
      </w:tblPr>
      <w:tblGrid>
        <w:gridCol w:w="2247"/>
        <w:gridCol w:w="19912"/>
      </w:tblGrid>
      <w:tr w:rsidR="00774FBF" w14:paraId="37D71B6C" w14:textId="77777777" w:rsidTr="0055366A">
        <w:tc>
          <w:tcPr>
            <w:tcW w:w="507" w:type="pct"/>
            <w:shd w:val="clear" w:color="auto" w:fill="F2F2F2" w:themeFill="background1" w:themeFillShade="F2"/>
          </w:tcPr>
          <w:p w14:paraId="59AB3EEB" w14:textId="77777777" w:rsidR="00774FBF" w:rsidRDefault="007B1913">
            <w:pPr>
              <w:spacing w:after="0"/>
              <w:jc w:val="both"/>
              <w:rPr>
                <w:szCs w:val="21"/>
                <w:lang w:val="en-US"/>
              </w:rPr>
            </w:pPr>
            <w:r>
              <w:rPr>
                <w:rFonts w:hint="eastAsia"/>
                <w:szCs w:val="21"/>
                <w:lang w:val="en-US"/>
              </w:rPr>
              <w:t>C</w:t>
            </w:r>
            <w:r>
              <w:rPr>
                <w:szCs w:val="21"/>
                <w:lang w:val="en-US"/>
              </w:rPr>
              <w:t>ompany</w:t>
            </w:r>
          </w:p>
        </w:tc>
        <w:tc>
          <w:tcPr>
            <w:tcW w:w="4493" w:type="pct"/>
            <w:shd w:val="clear" w:color="auto" w:fill="F2F2F2" w:themeFill="background1" w:themeFillShade="F2"/>
          </w:tcPr>
          <w:p w14:paraId="1999AEE4" w14:textId="77777777" w:rsidR="00774FBF" w:rsidRDefault="007B1913">
            <w:pPr>
              <w:spacing w:after="0"/>
              <w:jc w:val="both"/>
              <w:rPr>
                <w:szCs w:val="21"/>
                <w:lang w:val="en-US"/>
              </w:rPr>
            </w:pPr>
            <w:r>
              <w:rPr>
                <w:rFonts w:hint="eastAsia"/>
                <w:szCs w:val="21"/>
                <w:lang w:val="en-US"/>
              </w:rPr>
              <w:t>C</w:t>
            </w:r>
            <w:r>
              <w:rPr>
                <w:szCs w:val="21"/>
                <w:lang w:val="en-US"/>
              </w:rPr>
              <w:t>omment</w:t>
            </w:r>
          </w:p>
        </w:tc>
      </w:tr>
      <w:tr w:rsidR="00774FBF" w14:paraId="12D95464" w14:textId="77777777" w:rsidTr="0055366A">
        <w:tc>
          <w:tcPr>
            <w:tcW w:w="507" w:type="pct"/>
          </w:tcPr>
          <w:p w14:paraId="5243D9B9" w14:textId="77777777" w:rsidR="00774FBF" w:rsidRDefault="007B191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3" w:type="pct"/>
          </w:tcPr>
          <w:p w14:paraId="10045FBB" w14:textId="77777777" w:rsidR="00774FBF" w:rsidRDefault="007B1913">
            <w:pPr>
              <w:spacing w:after="0"/>
              <w:jc w:val="both"/>
              <w:rPr>
                <w:szCs w:val="21"/>
                <w:lang w:val="en-US"/>
              </w:rPr>
            </w:pPr>
            <w:r>
              <w:rPr>
                <w:rFonts w:hint="eastAsia"/>
                <w:szCs w:val="21"/>
                <w:lang w:val="en-US"/>
              </w:rPr>
              <w:t>T</w:t>
            </w:r>
            <w:r>
              <w:rPr>
                <w:szCs w:val="21"/>
                <w:lang w:val="en-US"/>
              </w:rPr>
              <w:t>his issue has been discussed in previous RAN1 meetings but could not achieve any consensus. Proponent (Nokia/NSB) updated the proposal from previous one, so companies are encouraged to check the proposal again and provide the view.</w:t>
            </w:r>
          </w:p>
        </w:tc>
      </w:tr>
      <w:tr w:rsidR="00774FBF" w14:paraId="418CB289" w14:textId="77777777" w:rsidTr="0055366A">
        <w:tc>
          <w:tcPr>
            <w:tcW w:w="507" w:type="pct"/>
          </w:tcPr>
          <w:p w14:paraId="3687306F" w14:textId="77777777" w:rsidR="00774FBF" w:rsidRDefault="007B191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3" w:type="pct"/>
          </w:tcPr>
          <w:p w14:paraId="7B59DD53" w14:textId="77777777" w:rsidR="00774FBF" w:rsidRDefault="007B1913">
            <w:pPr>
              <w:spacing w:after="0"/>
              <w:jc w:val="both"/>
              <w:rPr>
                <w:szCs w:val="21"/>
                <w:lang w:val="en-US"/>
              </w:rPr>
            </w:pPr>
            <w:r>
              <w:rPr>
                <w:szCs w:val="21"/>
                <w:lang w:val="en-US"/>
              </w:rPr>
              <w:t xml:space="preserve">Here we should specify UE features for the solutions that were agreed during WI phase. </w:t>
            </w:r>
          </w:p>
        </w:tc>
      </w:tr>
      <w:tr w:rsidR="00774FBF" w14:paraId="6C9C6FEC" w14:textId="77777777" w:rsidTr="0055366A">
        <w:tc>
          <w:tcPr>
            <w:tcW w:w="507" w:type="pct"/>
          </w:tcPr>
          <w:p w14:paraId="4DAA1580" w14:textId="77777777" w:rsidR="00774FBF" w:rsidRDefault="007B1913">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3" w:type="pct"/>
          </w:tcPr>
          <w:p w14:paraId="1107A047" w14:textId="77777777" w:rsidR="00774FBF" w:rsidRDefault="007B1913">
            <w:pPr>
              <w:spacing w:after="0"/>
              <w:jc w:val="both"/>
              <w:rPr>
                <w:szCs w:val="21"/>
                <w:lang w:val="en-US"/>
              </w:rPr>
            </w:pPr>
            <w:r>
              <w:rPr>
                <w:rFonts w:hint="eastAsia"/>
                <w:szCs w:val="21"/>
                <w:lang w:val="en-US"/>
              </w:rPr>
              <w:t>A</w:t>
            </w:r>
            <w:r>
              <w:rPr>
                <w:szCs w:val="21"/>
                <w:lang w:val="en-US"/>
              </w:rPr>
              <w:t>lthough we originally considered similar capability reporting like 52-1c/d, based on the RAN1 agreements regarding FG52-1 esp. component 2, we think there may be no chance to reach consensus on introducing them.</w:t>
            </w:r>
          </w:p>
        </w:tc>
      </w:tr>
      <w:tr w:rsidR="00774FBF" w14:paraId="5A891A4B" w14:textId="77777777" w:rsidTr="0055366A">
        <w:tc>
          <w:tcPr>
            <w:tcW w:w="507" w:type="pct"/>
          </w:tcPr>
          <w:p w14:paraId="487EB069" w14:textId="77777777" w:rsidR="00774FBF" w:rsidRDefault="007B191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3" w:type="pct"/>
          </w:tcPr>
          <w:p w14:paraId="3F4299C4" w14:textId="77777777" w:rsidR="00774FBF" w:rsidRDefault="007B1913">
            <w:pPr>
              <w:spacing w:after="0"/>
              <w:jc w:val="both"/>
              <w:rPr>
                <w:rFonts w:eastAsia="SimSun"/>
                <w:szCs w:val="21"/>
                <w:lang w:val="en-US" w:eastAsia="zh-CN"/>
              </w:rPr>
            </w:pPr>
            <w:r>
              <w:rPr>
                <w:rFonts w:eastAsia="SimSun"/>
                <w:szCs w:val="21"/>
                <w:lang w:val="en-US" w:eastAsia="zh-CN"/>
              </w:rPr>
              <w:t xml:space="preserve">UE capability </w:t>
            </w:r>
            <w:r>
              <w:rPr>
                <w:rFonts w:eastAsia="SimSun" w:hint="eastAsia"/>
                <w:szCs w:val="21"/>
                <w:lang w:val="en-US" w:eastAsia="zh-CN"/>
              </w:rPr>
              <w:t>5</w:t>
            </w:r>
            <w:r>
              <w:rPr>
                <w:rFonts w:eastAsia="SimSun"/>
                <w:szCs w:val="21"/>
                <w:lang w:val="en-US" w:eastAsia="zh-CN"/>
              </w:rPr>
              <w:t xml:space="preserve">2-1 is based on the assumption of CRS puncturing NR PDCCH/DMRS, as guided by the WID. </w:t>
            </w:r>
            <w:r>
              <w:rPr>
                <w:rFonts w:eastAsia="SimSun" w:hint="eastAsia"/>
                <w:szCs w:val="21"/>
                <w:lang w:val="en-US" w:eastAsia="zh-CN"/>
              </w:rPr>
              <w:t>Thus</w:t>
            </w:r>
            <w:r>
              <w:rPr>
                <w:rFonts w:eastAsia="SimSun"/>
                <w:szCs w:val="21"/>
                <w:lang w:val="en-US" w:eastAsia="zh-CN"/>
              </w:rPr>
              <w:t>, there is no need to introduce duplicated 52-1c, and conflicted 52-1d</w:t>
            </w:r>
          </w:p>
          <w:p w14:paraId="7911C413" w14:textId="77777777" w:rsidR="00774FBF" w:rsidRDefault="00774FBF">
            <w:pPr>
              <w:spacing w:after="0"/>
              <w:jc w:val="both"/>
              <w:rPr>
                <w:rFonts w:eastAsia="SimSun"/>
                <w:szCs w:val="21"/>
                <w:lang w:val="en-US" w:eastAsia="zh-CN"/>
              </w:rPr>
            </w:pPr>
          </w:p>
          <w:tbl>
            <w:tblPr>
              <w:tblStyle w:val="aff2"/>
              <w:tblW w:w="0" w:type="auto"/>
              <w:tblLook w:val="04A0" w:firstRow="1" w:lastRow="0" w:firstColumn="1" w:lastColumn="0" w:noHBand="0" w:noVBand="1"/>
            </w:tblPr>
            <w:tblGrid>
              <w:gridCol w:w="19686"/>
            </w:tblGrid>
            <w:tr w:rsidR="00774FBF" w14:paraId="6D5A787D" w14:textId="77777777">
              <w:tc>
                <w:tcPr>
                  <w:tcW w:w="19887" w:type="dxa"/>
                </w:tcPr>
                <w:p w14:paraId="399BFEDE" w14:textId="77777777" w:rsidR="00774FBF" w:rsidRDefault="007B1913">
                  <w:pPr>
                    <w:rPr>
                      <w:iCs/>
                      <w:lang w:eastAsia="zh-CN"/>
                    </w:rPr>
                  </w:pPr>
                  <w:r>
                    <w:rPr>
                      <w:iCs/>
                      <w:lang w:eastAsia="zh-CN"/>
                    </w:rPr>
                    <w:t>The following objectives shall be included for improvement of NR spectrum efficiency for LTE-NR co-existence (RAN1):</w:t>
                  </w:r>
                </w:p>
                <w:p w14:paraId="308D6F21" w14:textId="77777777" w:rsidR="00774FBF" w:rsidRDefault="007B1913">
                  <w:pPr>
                    <w:pStyle w:val="aff6"/>
                    <w:numPr>
                      <w:ilvl w:val="0"/>
                      <w:numId w:val="19"/>
                    </w:numPr>
                    <w:spacing w:after="180" w:line="240" w:lineRule="auto"/>
                    <w:ind w:leftChars="0" w:left="480" w:hanging="480"/>
                  </w:pPr>
                  <w:r>
                    <w:t>Study and if needed specify NR PDCCH reception in symbols with LTE CRS REs. [RAN1]</w:t>
                  </w:r>
                </w:p>
                <w:p w14:paraId="3CED0EB8" w14:textId="77777777" w:rsidR="00774FBF" w:rsidRDefault="007B1913">
                  <w:pPr>
                    <w:numPr>
                      <w:ilvl w:val="1"/>
                      <w:numId w:val="19"/>
                    </w:numPr>
                    <w:spacing w:after="180" w:line="240" w:lineRule="auto"/>
                    <w:rPr>
                      <w:highlight w:val="yellow"/>
                      <w:lang w:eastAsia="zh-CN"/>
                    </w:rPr>
                  </w:pPr>
                  <w:r>
                    <w:rPr>
                      <w:highlight w:val="yellow"/>
                      <w:lang w:eastAsia="zh-CN"/>
                    </w:rPr>
                    <w:t>Investigate enabling LTE CRS to puncture NR PDCCH,</w:t>
                  </w:r>
                  <w:r>
                    <w:rPr>
                      <w:lang w:eastAsia="zh-CN"/>
                    </w:rPr>
                    <w:t xml:space="preserve"> including the impact to NR PDCCH DMRS if there is the performance gain from the additional PDCCH resources.</w:t>
                  </w:r>
                </w:p>
              </w:tc>
            </w:tr>
          </w:tbl>
          <w:p w14:paraId="42CD56D6" w14:textId="77777777" w:rsidR="00774FBF" w:rsidRDefault="00774FBF">
            <w:pPr>
              <w:spacing w:after="180" w:line="240" w:lineRule="auto"/>
              <w:rPr>
                <w:rFonts w:eastAsia="SimSun"/>
                <w:szCs w:val="21"/>
                <w:lang w:eastAsia="zh-CN"/>
              </w:rPr>
            </w:pPr>
          </w:p>
        </w:tc>
      </w:tr>
      <w:tr w:rsidR="00774FBF" w14:paraId="64568A25" w14:textId="77777777" w:rsidTr="0055366A">
        <w:tc>
          <w:tcPr>
            <w:tcW w:w="507" w:type="pct"/>
          </w:tcPr>
          <w:p w14:paraId="58C2A52F" w14:textId="77777777" w:rsidR="00774FBF" w:rsidRDefault="007B1913">
            <w:pPr>
              <w:spacing w:after="0"/>
              <w:jc w:val="both"/>
              <w:rPr>
                <w:rFonts w:eastAsiaTheme="minorEastAsia"/>
                <w:szCs w:val="21"/>
                <w:lang w:val="en-US" w:eastAsia="zh-CN"/>
              </w:rPr>
            </w:pPr>
            <w:r>
              <w:rPr>
                <w:rFonts w:eastAsiaTheme="minorEastAsia"/>
                <w:szCs w:val="21"/>
                <w:lang w:val="en-US"/>
              </w:rPr>
              <w:t>OPPO</w:t>
            </w:r>
          </w:p>
        </w:tc>
        <w:tc>
          <w:tcPr>
            <w:tcW w:w="4493" w:type="pct"/>
          </w:tcPr>
          <w:p w14:paraId="3E47D22B" w14:textId="77777777" w:rsidR="00774FBF" w:rsidRDefault="007B1913">
            <w:pPr>
              <w:spacing w:after="0"/>
              <w:jc w:val="both"/>
              <w:rPr>
                <w:szCs w:val="21"/>
                <w:lang w:val="en-US" w:eastAsia="zh-CN"/>
              </w:rPr>
            </w:pPr>
            <w:r>
              <w:rPr>
                <w:szCs w:val="21"/>
                <w:lang w:val="en-US"/>
              </w:rPr>
              <w:t xml:space="preserve">For PDCCH RE allocation in presence of overlapping with CRS, WI agreement is to let UE assume the same RE mapping as in Rel-15. So the principle in 52-1c goes beyond existing RAN1 agreement. For FG52-1d, in our understanding, even in the case with no RE overlapping between PDCCH and CRS, the spec does not mandate UE implementation to use DMRS(s) on specific RE locations. So FG52-1d is not needed. </w:t>
            </w:r>
          </w:p>
        </w:tc>
      </w:tr>
      <w:tr w:rsidR="0055366A" w14:paraId="36E1084A" w14:textId="77777777" w:rsidTr="0055366A">
        <w:tc>
          <w:tcPr>
            <w:tcW w:w="507" w:type="pct"/>
          </w:tcPr>
          <w:p w14:paraId="66FE9511" w14:textId="6FDFFEA5" w:rsidR="0055366A" w:rsidRDefault="0055366A" w:rsidP="0055366A">
            <w:pPr>
              <w:spacing w:after="0"/>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3" w:type="pct"/>
          </w:tcPr>
          <w:p w14:paraId="4FA98F08" w14:textId="7F3902B0" w:rsidR="0055366A" w:rsidRDefault="0055366A" w:rsidP="0055366A">
            <w:pPr>
              <w:spacing w:after="0"/>
              <w:jc w:val="both"/>
              <w:rPr>
                <w:rFonts w:eastAsiaTheme="minorEastAsia"/>
                <w:szCs w:val="21"/>
                <w:lang w:val="en-US"/>
              </w:rPr>
            </w:pPr>
            <w:r>
              <w:rPr>
                <w:szCs w:val="21"/>
                <w:lang w:val="en-US"/>
              </w:rPr>
              <w:t xml:space="preserve">It is not necessary to introduce FG 52-1c and FG 52-1d during UE feature discussion. </w:t>
            </w:r>
            <w:r>
              <w:rPr>
                <w:rFonts w:eastAsia="SimSun"/>
                <w:szCs w:val="21"/>
                <w:lang w:val="en-US" w:eastAsia="zh-CN"/>
              </w:rPr>
              <w:t>I</w:t>
            </w:r>
            <w:r w:rsidRPr="00C34AD4">
              <w:rPr>
                <w:rFonts w:eastAsia="SimSun"/>
                <w:szCs w:val="21"/>
                <w:lang w:val="en-US" w:eastAsia="zh-CN"/>
              </w:rPr>
              <w:t>t</w:t>
            </w:r>
            <w:r>
              <w:rPr>
                <w:rFonts w:eastAsia="SimSun"/>
                <w:szCs w:val="21"/>
                <w:lang w:val="en-US" w:eastAsia="zh-CN"/>
              </w:rPr>
              <w:t xml:space="preserve"> is up to</w:t>
            </w:r>
            <w:r w:rsidRPr="00C34AD4">
              <w:rPr>
                <w:rFonts w:eastAsia="SimSun"/>
                <w:szCs w:val="21"/>
                <w:lang w:val="en-US" w:eastAsia="zh-CN"/>
              </w:rPr>
              <w:t xml:space="preserve"> UE implementation issue whether to support 52-1c and </w:t>
            </w:r>
            <w:r>
              <w:rPr>
                <w:rFonts w:eastAsia="SimSun"/>
                <w:szCs w:val="21"/>
                <w:lang w:val="en-US" w:eastAsia="zh-CN"/>
              </w:rPr>
              <w:t>52-</w:t>
            </w:r>
            <w:r w:rsidRPr="00C34AD4">
              <w:rPr>
                <w:rFonts w:eastAsia="SimSun"/>
                <w:szCs w:val="21"/>
                <w:lang w:val="en-US" w:eastAsia="zh-CN"/>
              </w:rPr>
              <w:t>1d.</w:t>
            </w:r>
            <w:r>
              <w:rPr>
                <w:rFonts w:eastAsia="SimSun"/>
                <w:szCs w:val="21"/>
                <w:lang w:val="en-US" w:eastAsia="zh-CN"/>
              </w:rPr>
              <w:t xml:space="preserve"> </w:t>
            </w:r>
            <w:r>
              <w:rPr>
                <w:rFonts w:eastAsia="SimSun"/>
                <w:color w:val="000000" w:themeColor="text1"/>
                <w:lang w:val="en-US" w:eastAsia="zh-CN"/>
              </w:rPr>
              <w:t xml:space="preserve">Based on RAN1’s agreement, it was agreed that </w:t>
            </w:r>
            <w:r w:rsidRPr="00312A3A">
              <w:rPr>
                <w:rFonts w:ascii="Times" w:eastAsia="Batang" w:hAnsi="Times"/>
                <w:szCs w:val="24"/>
                <w:lang w:eastAsia="x-none"/>
              </w:rPr>
              <w:t xml:space="preserve">channel estimation </w:t>
            </w:r>
            <w:r>
              <w:rPr>
                <w:rFonts w:ascii="Times" w:eastAsia="Batang" w:hAnsi="Times"/>
                <w:szCs w:val="24"/>
                <w:lang w:eastAsia="x-none"/>
              </w:rPr>
              <w:t xml:space="preserve">is performed </w:t>
            </w:r>
            <w:r w:rsidRPr="00312A3A">
              <w:rPr>
                <w:rFonts w:ascii="Times" w:eastAsia="Batang" w:hAnsi="Times"/>
                <w:szCs w:val="24"/>
                <w:lang w:eastAsia="x-none"/>
              </w:rPr>
              <w:t>with a regular legacy DMRS pattern in frequency dimension</w:t>
            </w:r>
            <w:r>
              <w:rPr>
                <w:rFonts w:ascii="Times" w:eastAsia="Batang" w:hAnsi="Times"/>
                <w:szCs w:val="24"/>
                <w:lang w:eastAsia="x-none"/>
              </w:rPr>
              <w:t xml:space="preserve">. Thus, irregular DMRS </w:t>
            </w:r>
            <w:r w:rsidRPr="00312A3A">
              <w:rPr>
                <w:rFonts w:ascii="Times" w:eastAsia="Batang" w:hAnsi="Times" w:hint="eastAsia"/>
                <w:szCs w:val="24"/>
                <w:lang w:eastAsia="x-none"/>
              </w:rPr>
              <w:t>p</w:t>
            </w:r>
            <w:r w:rsidRPr="00312A3A">
              <w:rPr>
                <w:rFonts w:ascii="Times" w:eastAsia="Batang" w:hAnsi="Times"/>
                <w:szCs w:val="24"/>
                <w:lang w:eastAsia="x-none"/>
              </w:rPr>
              <w:t xml:space="preserve">attern </w:t>
            </w:r>
            <w:r>
              <w:rPr>
                <w:rFonts w:ascii="Times" w:eastAsia="Batang" w:hAnsi="Times"/>
                <w:szCs w:val="24"/>
                <w:lang w:eastAsia="x-none"/>
              </w:rPr>
              <w:t xml:space="preserve">in 52-1d </w:t>
            </w:r>
            <w:r w:rsidRPr="00312A3A">
              <w:rPr>
                <w:rFonts w:ascii="Times" w:eastAsia="Batang" w:hAnsi="Times"/>
                <w:szCs w:val="24"/>
                <w:lang w:eastAsia="x-none"/>
              </w:rPr>
              <w:t>should not be captured as UE capability</w:t>
            </w:r>
            <w:r>
              <w:rPr>
                <w:rFonts w:ascii="Microsoft YaHei" w:eastAsia="Microsoft YaHei" w:hAnsi="Microsoft YaHei" w:cs="Microsoft YaHei"/>
                <w:szCs w:val="24"/>
                <w:lang w:eastAsia="zh-CN"/>
              </w:rPr>
              <w:t>.</w:t>
            </w:r>
          </w:p>
        </w:tc>
      </w:tr>
      <w:tr w:rsidR="00586CF6" w14:paraId="76A41EED" w14:textId="77777777" w:rsidTr="0055366A">
        <w:tc>
          <w:tcPr>
            <w:tcW w:w="507" w:type="pct"/>
          </w:tcPr>
          <w:p w14:paraId="705894E2" w14:textId="4C17B0A8" w:rsidR="00586CF6" w:rsidRDefault="00586CF6" w:rsidP="0055366A">
            <w:pPr>
              <w:spacing w:after="0"/>
              <w:jc w:val="both"/>
              <w:rPr>
                <w:rFonts w:eastAsia="SimSun"/>
                <w:szCs w:val="21"/>
                <w:lang w:val="en-US" w:eastAsia="zh-CN"/>
              </w:rPr>
            </w:pPr>
            <w:r>
              <w:rPr>
                <w:rFonts w:eastAsia="SimSun"/>
                <w:szCs w:val="21"/>
                <w:lang w:val="en-US" w:eastAsia="zh-CN"/>
              </w:rPr>
              <w:t>Samsung</w:t>
            </w:r>
          </w:p>
        </w:tc>
        <w:tc>
          <w:tcPr>
            <w:tcW w:w="4493" w:type="pct"/>
          </w:tcPr>
          <w:p w14:paraId="1154A0A9" w14:textId="578FF3A8" w:rsidR="00586CF6" w:rsidRDefault="00586CF6" w:rsidP="0055366A">
            <w:pPr>
              <w:spacing w:after="0"/>
              <w:jc w:val="both"/>
              <w:rPr>
                <w:szCs w:val="21"/>
                <w:lang w:val="en-US"/>
              </w:rPr>
            </w:pPr>
            <w:r>
              <w:rPr>
                <w:szCs w:val="21"/>
                <w:lang w:val="en-US"/>
              </w:rPr>
              <w:t xml:space="preserve">OK to further discuss – similar to Huawei, we think 52-1c and 52-1d are already supported but it seems that is not a common understanding. </w:t>
            </w:r>
          </w:p>
        </w:tc>
      </w:tr>
      <w:tr w:rsidR="00110BF6" w14:paraId="3B56C40F" w14:textId="77777777" w:rsidTr="0055366A">
        <w:tc>
          <w:tcPr>
            <w:tcW w:w="507" w:type="pct"/>
          </w:tcPr>
          <w:p w14:paraId="3777BDAF" w14:textId="25121469" w:rsidR="00110BF6" w:rsidRDefault="00110BF6" w:rsidP="0055366A">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3" w:type="pct"/>
          </w:tcPr>
          <w:p w14:paraId="07B4BA2B" w14:textId="35ABB2DC" w:rsidR="00110BF6" w:rsidRPr="00110BF6" w:rsidRDefault="00110BF6" w:rsidP="0055366A">
            <w:pPr>
              <w:spacing w:after="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pen to discuss it.</w:t>
            </w:r>
          </w:p>
        </w:tc>
      </w:tr>
      <w:tr w:rsidR="001678FC" w14:paraId="62A1AB72" w14:textId="77777777" w:rsidTr="0055366A">
        <w:tc>
          <w:tcPr>
            <w:tcW w:w="507" w:type="pct"/>
          </w:tcPr>
          <w:p w14:paraId="5EE6E5A5" w14:textId="5BE06C46" w:rsidR="001678FC" w:rsidRDefault="001678FC" w:rsidP="0055366A">
            <w:pPr>
              <w:spacing w:after="0"/>
              <w:jc w:val="both"/>
              <w:rPr>
                <w:rFonts w:eastAsia="SimSun"/>
                <w:szCs w:val="21"/>
                <w:lang w:val="en-US" w:eastAsia="zh-CN"/>
              </w:rPr>
            </w:pPr>
            <w:r>
              <w:rPr>
                <w:rFonts w:eastAsia="SimSun"/>
                <w:szCs w:val="21"/>
                <w:lang w:val="en-US" w:eastAsia="zh-CN"/>
              </w:rPr>
              <w:t>Ericsson1</w:t>
            </w:r>
          </w:p>
        </w:tc>
        <w:tc>
          <w:tcPr>
            <w:tcW w:w="4493" w:type="pct"/>
          </w:tcPr>
          <w:p w14:paraId="49BE6020" w14:textId="77777777" w:rsidR="001678FC" w:rsidRDefault="001678FC" w:rsidP="001678FC">
            <w:pPr>
              <w:spacing w:after="0"/>
              <w:jc w:val="both"/>
              <w:rPr>
                <w:rFonts w:eastAsia="SimSun"/>
                <w:szCs w:val="21"/>
                <w:lang w:val="en-US" w:eastAsia="zh-CN"/>
              </w:rPr>
            </w:pPr>
            <w:r>
              <w:rPr>
                <w:rFonts w:eastAsia="SimSun"/>
                <w:szCs w:val="21"/>
                <w:lang w:val="en-US" w:eastAsia="zh-CN"/>
              </w:rPr>
              <w:t xml:space="preserve">The proposed capability indication is beneficial from gNB perspective as it provides additional information about UE decoding. </w:t>
            </w:r>
          </w:p>
          <w:p w14:paraId="5B04CFB8" w14:textId="277A8C22" w:rsidR="001678FC" w:rsidRDefault="001678FC" w:rsidP="001678FC">
            <w:pPr>
              <w:spacing w:after="0"/>
              <w:jc w:val="both"/>
              <w:rPr>
                <w:rFonts w:eastAsia="SimSun"/>
                <w:szCs w:val="21"/>
                <w:lang w:val="en-US" w:eastAsia="zh-CN"/>
              </w:rPr>
            </w:pPr>
            <w:r>
              <w:rPr>
                <w:rFonts w:eastAsia="SimSun"/>
                <w:szCs w:val="21"/>
                <w:lang w:val="en-US" w:eastAsia="zh-CN"/>
              </w:rPr>
              <w:t>We are open to support direction of 52-1c but the Note about gNB assumption should be removed.</w:t>
            </w:r>
          </w:p>
        </w:tc>
      </w:tr>
    </w:tbl>
    <w:p w14:paraId="7207C550" w14:textId="77777777" w:rsidR="00774FBF" w:rsidRDefault="00774FBF">
      <w:pPr>
        <w:spacing w:afterLines="50" w:after="120"/>
        <w:jc w:val="both"/>
        <w:rPr>
          <w:sz w:val="22"/>
        </w:rPr>
      </w:pPr>
    </w:p>
    <w:p w14:paraId="3F9679AA" w14:textId="5038F50F" w:rsidR="00F129F8" w:rsidRPr="00CF324B" w:rsidRDefault="00CF324B" w:rsidP="00F129F8">
      <w:pPr>
        <w:pStyle w:val="30"/>
        <w:rPr>
          <w:rFonts w:ascii="Times New Roman" w:hAnsi="Times New Roman"/>
          <w:b/>
          <w:bCs/>
          <w:u w:val="single"/>
          <w:lang w:val="en-US"/>
        </w:rPr>
      </w:pPr>
      <w:r w:rsidRPr="00CF324B">
        <w:rPr>
          <w:rFonts w:ascii="Times New Roman" w:hAnsi="Times New Roman"/>
          <w:b/>
          <w:bCs/>
          <w:u w:val="single"/>
          <w:lang w:val="en-US"/>
        </w:rPr>
        <w:t>C</w:t>
      </w:r>
      <w:r w:rsidR="00F129F8" w:rsidRPr="00CF324B">
        <w:rPr>
          <w:rFonts w:ascii="Times New Roman" w:hAnsi="Times New Roman"/>
          <w:b/>
          <w:bCs/>
          <w:u w:val="single"/>
          <w:lang w:val="en-US"/>
        </w:rPr>
        <w:t>onclusion</w:t>
      </w:r>
    </w:p>
    <w:p w14:paraId="0AC65590" w14:textId="29A0BC0A" w:rsidR="00F129F8" w:rsidRPr="00A264E0" w:rsidRDefault="00326722" w:rsidP="00F129F8">
      <w:pPr>
        <w:pStyle w:val="aff6"/>
        <w:numPr>
          <w:ilvl w:val="0"/>
          <w:numId w:val="14"/>
        </w:numPr>
        <w:spacing w:afterLines="50" w:after="120"/>
        <w:ind w:leftChars="0"/>
        <w:jc w:val="both"/>
        <w:rPr>
          <w:szCs w:val="21"/>
          <w:lang w:val="en-US"/>
        </w:rPr>
      </w:pPr>
      <w:r w:rsidRPr="00A264E0">
        <w:rPr>
          <w:szCs w:val="21"/>
          <w:lang w:val="en-US"/>
        </w:rPr>
        <w:t xml:space="preserve">There is no consensus </w:t>
      </w:r>
      <w:r w:rsidR="00375A5A" w:rsidRPr="00A264E0">
        <w:rPr>
          <w:szCs w:val="21"/>
          <w:lang w:val="en-US"/>
        </w:rPr>
        <w:t xml:space="preserve">in RAN1 </w:t>
      </w:r>
      <w:r w:rsidRPr="00A264E0">
        <w:rPr>
          <w:szCs w:val="21"/>
          <w:lang w:val="en-US"/>
        </w:rPr>
        <w:t xml:space="preserve">to introduce </w:t>
      </w:r>
      <w:r w:rsidR="00F129F8" w:rsidRPr="00A264E0">
        <w:rPr>
          <w:szCs w:val="21"/>
          <w:lang w:val="en-US"/>
        </w:rPr>
        <w:t>following FGs</w:t>
      </w:r>
      <w:r w:rsidRPr="00A264E0">
        <w:rPr>
          <w:szCs w:val="21"/>
          <w:lang w:val="en-US"/>
        </w:rPr>
        <w:t xml:space="preserve"> in Rel-18</w:t>
      </w:r>
    </w:p>
    <w:p w14:paraId="75CD30E1" w14:textId="3D752216" w:rsidR="00F129F8" w:rsidRPr="00A264E0" w:rsidRDefault="00F129F8" w:rsidP="00B67132">
      <w:pPr>
        <w:pStyle w:val="aff6"/>
        <w:numPr>
          <w:ilvl w:val="1"/>
          <w:numId w:val="14"/>
        </w:numPr>
        <w:spacing w:afterLines="50" w:after="120"/>
        <w:ind w:leftChars="0"/>
        <w:jc w:val="both"/>
        <w:rPr>
          <w:szCs w:val="21"/>
          <w:lang w:val="en-US"/>
        </w:rPr>
      </w:pPr>
      <w:r w:rsidRPr="00A264E0">
        <w:rPr>
          <w:szCs w:val="21"/>
          <w:lang w:val="en-US"/>
        </w:rPr>
        <w:t>Puncturing the PDCCH REs colliding with LTE CRS in the PDCCH decoding process</w:t>
      </w:r>
      <w:r w:rsidRPr="00A264E0">
        <w:rPr>
          <w:szCs w:val="21"/>
          <w:lang w:val="en-US"/>
        </w:rPr>
        <w:tab/>
        <w:t>{Supported}</w:t>
      </w:r>
    </w:p>
    <w:p w14:paraId="317161D1" w14:textId="045CEC94" w:rsidR="00F129F8" w:rsidRPr="00A264E0" w:rsidRDefault="00F129F8" w:rsidP="00F129F8">
      <w:pPr>
        <w:pStyle w:val="aff6"/>
        <w:numPr>
          <w:ilvl w:val="1"/>
          <w:numId w:val="14"/>
        </w:numPr>
        <w:spacing w:afterLines="50" w:after="120"/>
        <w:ind w:leftChars="0"/>
        <w:jc w:val="both"/>
        <w:rPr>
          <w:szCs w:val="21"/>
          <w:lang w:val="en-US"/>
        </w:rPr>
      </w:pPr>
      <w:r w:rsidRPr="00A264E0">
        <w:rPr>
          <w:szCs w:val="21"/>
          <w:lang w:val="en-US"/>
        </w:rPr>
        <w:t>Usage of PDCCH DMRS REs on the PDCCH symbols overlapping with the CRS symbols</w:t>
      </w:r>
      <w:r w:rsidRPr="00A264E0">
        <w:rPr>
          <w:szCs w:val="21"/>
          <w:lang w:val="en-US"/>
        </w:rPr>
        <w:tab/>
      </w:r>
      <w:r w:rsidRPr="00A264E0">
        <w:rPr>
          <w:lang w:eastAsia="en-US"/>
        </w:rPr>
        <w:t>{DMRS REs not overlapping with LTE CRS REs, none of the DMRS REs}</w:t>
      </w:r>
    </w:p>
    <w:p w14:paraId="3118C8D0" w14:textId="77777777" w:rsidR="00F129F8" w:rsidRPr="00F129F8" w:rsidRDefault="00F129F8">
      <w:pPr>
        <w:spacing w:afterLines="50" w:after="120"/>
        <w:jc w:val="both"/>
        <w:rPr>
          <w:sz w:val="22"/>
          <w:lang w:val="en-US"/>
        </w:rPr>
      </w:pPr>
    </w:p>
    <w:p w14:paraId="13A75213" w14:textId="77777777" w:rsidR="00F129F8" w:rsidRDefault="00F129F8">
      <w:pPr>
        <w:spacing w:afterLines="50" w:after="120"/>
        <w:jc w:val="both"/>
        <w:rPr>
          <w:sz w:val="22"/>
        </w:rPr>
      </w:pPr>
    </w:p>
    <w:p w14:paraId="6455832E" w14:textId="77777777" w:rsidR="00F129F8" w:rsidRDefault="00F129F8">
      <w:pPr>
        <w:spacing w:afterLines="50" w:after="120"/>
        <w:jc w:val="both"/>
        <w:rPr>
          <w:sz w:val="22"/>
        </w:rPr>
      </w:pPr>
    </w:p>
    <w:p w14:paraId="2F298460" w14:textId="77777777" w:rsidR="00774FBF" w:rsidRDefault="007B191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66C82985" w14:textId="03B2D883" w:rsidR="00774FBF" w:rsidRDefault="009714D5">
      <w:pPr>
        <w:spacing w:afterLines="50" w:after="120"/>
        <w:jc w:val="both"/>
        <w:rPr>
          <w:szCs w:val="21"/>
          <w:lang w:val="en-US"/>
        </w:rPr>
      </w:pPr>
      <w:r>
        <w:rPr>
          <w:rFonts w:hint="eastAsia"/>
          <w:szCs w:val="21"/>
          <w:lang w:val="en-US"/>
        </w:rPr>
        <w:t>F</w:t>
      </w:r>
      <w:r>
        <w:rPr>
          <w:szCs w:val="21"/>
          <w:lang w:val="en-US"/>
        </w:rPr>
        <w:t>ollowing conclusion was made in this meeting.</w:t>
      </w:r>
    </w:p>
    <w:p w14:paraId="5D975C98" w14:textId="77777777" w:rsidR="009714D5" w:rsidRDefault="009714D5">
      <w:pPr>
        <w:spacing w:afterLines="50" w:after="120"/>
        <w:jc w:val="both"/>
        <w:rPr>
          <w:szCs w:val="21"/>
          <w:lang w:val="en-US"/>
        </w:rPr>
      </w:pPr>
    </w:p>
    <w:p w14:paraId="1EA25F7C" w14:textId="77777777" w:rsidR="009714D5" w:rsidRPr="009714D5" w:rsidRDefault="009714D5" w:rsidP="009714D5">
      <w:pPr>
        <w:spacing w:afterLines="50" w:after="120"/>
        <w:jc w:val="both"/>
        <w:rPr>
          <w:b/>
          <w:bCs/>
          <w:u w:val="single"/>
          <w:lang w:val="en-US"/>
        </w:rPr>
      </w:pPr>
      <w:r w:rsidRPr="009714D5">
        <w:rPr>
          <w:b/>
          <w:bCs/>
          <w:szCs w:val="21"/>
          <w:u w:val="single"/>
          <w:lang w:val="en-US"/>
        </w:rPr>
        <w:lastRenderedPageBreak/>
        <w:t>Conclusion</w:t>
      </w:r>
    </w:p>
    <w:p w14:paraId="5635E3CC" w14:textId="77777777" w:rsidR="009714D5" w:rsidRPr="00A264E0" w:rsidRDefault="009714D5" w:rsidP="009714D5">
      <w:pPr>
        <w:pStyle w:val="aff6"/>
        <w:numPr>
          <w:ilvl w:val="0"/>
          <w:numId w:val="14"/>
        </w:numPr>
        <w:spacing w:afterLines="50" w:after="120"/>
        <w:ind w:leftChars="0"/>
        <w:jc w:val="both"/>
        <w:rPr>
          <w:szCs w:val="21"/>
          <w:lang w:val="en-US"/>
        </w:rPr>
      </w:pPr>
      <w:r w:rsidRPr="00A264E0">
        <w:rPr>
          <w:szCs w:val="21"/>
          <w:lang w:val="en-US"/>
        </w:rPr>
        <w:t>There is no consensus in RAN1 to introduce following FGs in Rel-18</w:t>
      </w:r>
    </w:p>
    <w:p w14:paraId="6C70FB73" w14:textId="77777777" w:rsidR="009714D5" w:rsidRPr="00A264E0" w:rsidRDefault="009714D5" w:rsidP="009714D5">
      <w:pPr>
        <w:pStyle w:val="aff6"/>
        <w:numPr>
          <w:ilvl w:val="1"/>
          <w:numId w:val="14"/>
        </w:numPr>
        <w:spacing w:afterLines="50" w:after="120"/>
        <w:ind w:leftChars="0"/>
        <w:jc w:val="both"/>
        <w:rPr>
          <w:szCs w:val="21"/>
          <w:lang w:val="en-US"/>
        </w:rPr>
      </w:pPr>
      <w:r w:rsidRPr="00A264E0">
        <w:rPr>
          <w:szCs w:val="21"/>
          <w:lang w:val="en-US"/>
        </w:rPr>
        <w:t>Puncturing the PDCCH REs colliding with LTE CRS in the PDCCH decoding process</w:t>
      </w:r>
      <w:r w:rsidRPr="00A264E0">
        <w:rPr>
          <w:szCs w:val="21"/>
          <w:lang w:val="en-US"/>
        </w:rPr>
        <w:tab/>
        <w:t>{Supported}</w:t>
      </w:r>
    </w:p>
    <w:p w14:paraId="456B4BA9" w14:textId="77777777" w:rsidR="009714D5" w:rsidRPr="00A264E0" w:rsidRDefault="009714D5" w:rsidP="009714D5">
      <w:pPr>
        <w:pStyle w:val="aff6"/>
        <w:numPr>
          <w:ilvl w:val="1"/>
          <w:numId w:val="14"/>
        </w:numPr>
        <w:spacing w:afterLines="50" w:after="120"/>
        <w:ind w:leftChars="0"/>
        <w:jc w:val="both"/>
        <w:rPr>
          <w:szCs w:val="21"/>
          <w:lang w:val="en-US"/>
        </w:rPr>
      </w:pPr>
      <w:r w:rsidRPr="00A264E0">
        <w:rPr>
          <w:szCs w:val="21"/>
          <w:lang w:val="en-US"/>
        </w:rPr>
        <w:t>Usage of PDCCH DMRS REs on the PDCCH symbols overlapping with the CRS symbols</w:t>
      </w:r>
      <w:r w:rsidRPr="00A264E0">
        <w:rPr>
          <w:szCs w:val="21"/>
          <w:lang w:val="en-US"/>
        </w:rPr>
        <w:tab/>
      </w:r>
      <w:r w:rsidRPr="00A264E0">
        <w:rPr>
          <w:lang w:eastAsia="en-US"/>
        </w:rPr>
        <w:t>{DMRS REs not overlapping with LTE CRS REs, none of the DMRS REs}</w:t>
      </w:r>
    </w:p>
    <w:p w14:paraId="20B7FDF7" w14:textId="77777777" w:rsidR="009714D5" w:rsidRPr="009714D5" w:rsidRDefault="009714D5">
      <w:pPr>
        <w:spacing w:afterLines="50" w:after="120"/>
        <w:jc w:val="both"/>
        <w:rPr>
          <w:rFonts w:hint="eastAsia"/>
          <w:szCs w:val="21"/>
          <w:lang w:val="en-US"/>
        </w:rPr>
      </w:pPr>
    </w:p>
    <w:p w14:paraId="27EDBA92" w14:textId="77777777" w:rsidR="00774FBF" w:rsidRDefault="00774FBF">
      <w:pPr>
        <w:spacing w:afterLines="50" w:after="120"/>
        <w:jc w:val="both"/>
        <w:rPr>
          <w:sz w:val="22"/>
          <w:lang w:val="en-US"/>
        </w:rPr>
      </w:pPr>
    </w:p>
    <w:p w14:paraId="661B320D" w14:textId="77777777" w:rsidR="00774FBF" w:rsidRDefault="00774FBF">
      <w:pPr>
        <w:spacing w:afterLines="50" w:after="120"/>
        <w:jc w:val="both"/>
        <w:rPr>
          <w:sz w:val="22"/>
          <w:lang w:val="en-US"/>
        </w:rPr>
      </w:pPr>
    </w:p>
    <w:p w14:paraId="3C5C13B6" w14:textId="77777777" w:rsidR="00774FBF" w:rsidRDefault="007B1913">
      <w:pPr>
        <w:pStyle w:val="1"/>
        <w:spacing w:before="180" w:after="120"/>
        <w:rPr>
          <w:rFonts w:eastAsia="ＭＳ 明朝"/>
          <w:b/>
          <w:bCs/>
          <w:szCs w:val="24"/>
          <w:lang w:val="en-US"/>
        </w:rPr>
      </w:pPr>
      <w:r>
        <w:rPr>
          <w:rFonts w:eastAsia="ＭＳ 明朝"/>
          <w:b/>
          <w:bCs/>
          <w:szCs w:val="24"/>
          <w:lang w:val="en-US"/>
        </w:rPr>
        <w:t>References</w:t>
      </w:r>
    </w:p>
    <w:p w14:paraId="336CF1AD" w14:textId="77777777" w:rsidR="00774FBF" w:rsidRDefault="007B1913">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R1-2310635</w:t>
      </w:r>
      <w:r>
        <w:rPr>
          <w:rFonts w:eastAsia="ＭＳ 明朝"/>
          <w:sz w:val="22"/>
        </w:rPr>
        <w:tab/>
        <w:t>Updated RAN1 UE features list for Rel-18 NR after RAN1#114</w:t>
      </w:r>
      <w:r>
        <w:rPr>
          <w:rFonts w:eastAsia="ＭＳ 明朝" w:hint="eastAsia"/>
          <w:sz w:val="22"/>
        </w:rPr>
        <w:t>b</w:t>
      </w:r>
      <w:r>
        <w:rPr>
          <w:rFonts w:eastAsia="ＭＳ 明朝"/>
          <w:sz w:val="22"/>
        </w:rPr>
        <w:t>is</w:t>
      </w:r>
      <w:r>
        <w:rPr>
          <w:rFonts w:eastAsia="ＭＳ 明朝"/>
          <w:sz w:val="22"/>
        </w:rPr>
        <w:tab/>
        <w:t>Moderators (AT&amp;T, NTT DOCOMO, INC.)</w:t>
      </w:r>
    </w:p>
    <w:p w14:paraId="75805B67" w14:textId="77777777" w:rsidR="00774FBF" w:rsidRDefault="007B1913">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R1-2310898</w:t>
      </w:r>
      <w:r>
        <w:rPr>
          <w:rFonts w:eastAsia="ＭＳ 明朝"/>
          <w:sz w:val="22"/>
        </w:rPr>
        <w:tab/>
        <w:t>On UE features for eDSS</w:t>
      </w:r>
      <w:r>
        <w:rPr>
          <w:rFonts w:eastAsia="ＭＳ 明朝"/>
          <w:sz w:val="22"/>
        </w:rPr>
        <w:tab/>
        <w:t>Nokia, Nokia Shanghai Bell</w:t>
      </w:r>
    </w:p>
    <w:p w14:paraId="583F6B4A" w14:textId="77777777" w:rsidR="00774FBF" w:rsidRDefault="007B1913">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R1-2311190</w:t>
      </w:r>
      <w:r>
        <w:rPr>
          <w:rFonts w:eastAsia="ＭＳ 明朝"/>
          <w:sz w:val="22"/>
        </w:rPr>
        <w:tab/>
        <w:t>Discussion on UE features for eDSS</w:t>
      </w:r>
      <w:r>
        <w:rPr>
          <w:rFonts w:eastAsia="ＭＳ 明朝"/>
          <w:sz w:val="22"/>
        </w:rPr>
        <w:tab/>
        <w:t>Spreadtrum Communications</w:t>
      </w:r>
    </w:p>
    <w:p w14:paraId="1403CCE1" w14:textId="77777777" w:rsidR="00774FBF" w:rsidRDefault="007B1913">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R1-2312153</w:t>
      </w:r>
      <w:r>
        <w:rPr>
          <w:rFonts w:eastAsia="ＭＳ 明朝"/>
          <w:sz w:val="22"/>
        </w:rPr>
        <w:tab/>
        <w:t>UE features for eDSS</w:t>
      </w:r>
      <w:r>
        <w:rPr>
          <w:rFonts w:eastAsia="ＭＳ 明朝"/>
          <w:sz w:val="22"/>
        </w:rPr>
        <w:tab/>
        <w:t>Huawei, HiSilicon</w:t>
      </w:r>
    </w:p>
    <w:sectPr w:rsidR="00774FBF">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E53E6" w14:textId="77777777" w:rsidR="005D5F43" w:rsidRDefault="005D5F43">
      <w:pPr>
        <w:spacing w:line="240" w:lineRule="auto"/>
      </w:pPr>
      <w:r>
        <w:separator/>
      </w:r>
    </w:p>
  </w:endnote>
  <w:endnote w:type="continuationSeparator" w:id="0">
    <w:p w14:paraId="5986A980" w14:textId="77777777" w:rsidR="005D5F43" w:rsidRDefault="005D5F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80019" w14:textId="67051226" w:rsidR="00774FBF" w:rsidRDefault="007B1913">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586CF6">
      <w:rPr>
        <w:rStyle w:val="aff"/>
        <w:rFonts w:eastAsia="ＭＳ ゴシック"/>
        <w:noProof/>
      </w:rPr>
      <w:t>11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586CF6">
      <w:rPr>
        <w:rStyle w:val="aff"/>
        <w:rFonts w:eastAsia="ＭＳ ゴシック"/>
        <w:noProof/>
      </w:rPr>
      <w:t>11</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CAE15" w14:textId="77777777" w:rsidR="005D5F43" w:rsidRDefault="005D5F43">
      <w:pPr>
        <w:spacing w:after="0"/>
      </w:pPr>
      <w:r>
        <w:separator/>
      </w:r>
    </w:p>
  </w:footnote>
  <w:footnote w:type="continuationSeparator" w:id="0">
    <w:p w14:paraId="0F97F035" w14:textId="77777777" w:rsidR="005D5F43" w:rsidRDefault="005D5F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multilevel"/>
    <w:tmpl w:val="0C507ABC"/>
    <w:lvl w:ilvl="0">
      <w:start w:val="4"/>
      <w:numFmt w:val="bullet"/>
      <w:lvlText w:val="-"/>
      <w:lvlJc w:val="left"/>
      <w:pPr>
        <w:tabs>
          <w:tab w:val="left" w:pos="720"/>
        </w:tabs>
        <w:ind w:left="720" w:hanging="360"/>
      </w:pPr>
      <w:rPr>
        <w:rFonts w:ascii="Times New Roman" w:eastAsia="ＭＳ 明朝"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3400D59"/>
    <w:multiLevelType w:val="multilevel"/>
    <w:tmpl w:val="23400D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017E4B"/>
    <w:multiLevelType w:val="multilevel"/>
    <w:tmpl w:val="3E017E4B"/>
    <w:lvl w:ilvl="0">
      <w:start w:val="1"/>
      <w:numFmt w:val="bullet"/>
      <w:lvlText w:val=""/>
      <w:lvlJc w:val="left"/>
      <w:pPr>
        <w:ind w:left="400" w:hanging="360"/>
      </w:pPr>
      <w:rPr>
        <w:rFonts w:ascii="Symbol" w:hAnsi="Symbol"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9F52139"/>
    <w:multiLevelType w:val="multilevel"/>
    <w:tmpl w:val="69F52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AE21539"/>
    <w:multiLevelType w:val="multilevel"/>
    <w:tmpl w:val="7AE2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92007492">
    <w:abstractNumId w:val="1"/>
  </w:num>
  <w:num w:numId="2" w16cid:durableId="1886869316">
    <w:abstractNumId w:val="6"/>
  </w:num>
  <w:num w:numId="3" w16cid:durableId="308632633">
    <w:abstractNumId w:val="14"/>
  </w:num>
  <w:num w:numId="4" w16cid:durableId="843200638">
    <w:abstractNumId w:val="18"/>
  </w:num>
  <w:num w:numId="5" w16cid:durableId="24841263">
    <w:abstractNumId w:val="2"/>
  </w:num>
  <w:num w:numId="6" w16cid:durableId="1698114597">
    <w:abstractNumId w:val="7"/>
  </w:num>
  <w:num w:numId="7" w16cid:durableId="762532549">
    <w:abstractNumId w:val="12"/>
  </w:num>
  <w:num w:numId="8" w16cid:durableId="170997459">
    <w:abstractNumId w:val="9"/>
  </w:num>
  <w:num w:numId="9" w16cid:durableId="1169175835">
    <w:abstractNumId w:val="5"/>
  </w:num>
  <w:num w:numId="10" w16cid:durableId="1540849520">
    <w:abstractNumId w:val="10"/>
  </w:num>
  <w:num w:numId="11" w16cid:durableId="329528564">
    <w:abstractNumId w:val="13"/>
  </w:num>
  <w:num w:numId="12" w16cid:durableId="2001422237">
    <w:abstractNumId w:val="11"/>
  </w:num>
  <w:num w:numId="13" w16cid:durableId="1470634763">
    <w:abstractNumId w:val="4"/>
  </w:num>
  <w:num w:numId="14" w16cid:durableId="1490098398">
    <w:abstractNumId w:val="16"/>
  </w:num>
  <w:num w:numId="15" w16cid:durableId="401025172">
    <w:abstractNumId w:val="8"/>
  </w:num>
  <w:num w:numId="16" w16cid:durableId="1162039351">
    <w:abstractNumId w:val="0"/>
  </w:num>
  <w:num w:numId="17" w16cid:durableId="370035272">
    <w:abstractNumId w:val="15"/>
  </w:num>
  <w:num w:numId="18" w16cid:durableId="831797129">
    <w:abstractNumId w:val="3"/>
  </w:num>
  <w:num w:numId="19" w16cid:durableId="11716825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1228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8FBFF3CE"/>
    <w:rsid w:val="97486DEB"/>
    <w:rsid w:val="A7DFC2F6"/>
    <w:rsid w:val="AEFD7E75"/>
    <w:rsid w:val="B7E84383"/>
    <w:rsid w:val="B9F79926"/>
    <w:rsid w:val="BFBFF2E6"/>
    <w:rsid w:val="DD0C56F9"/>
    <w:rsid w:val="DF6EDE08"/>
    <w:rsid w:val="DFFBFB83"/>
    <w:rsid w:val="E9DFEFEB"/>
    <w:rsid w:val="F37F1121"/>
    <w:rsid w:val="F3DF59A3"/>
    <w:rsid w:val="F7CFA6E8"/>
    <w:rsid w:val="FE3D51ED"/>
    <w:rsid w:val="FEFF463F"/>
    <w:rsid w:val="FFFB01EC"/>
    <w:rsid w:val="FFFFCC98"/>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3B"/>
    <w:rsid w:val="00016A6D"/>
    <w:rsid w:val="00016BE7"/>
    <w:rsid w:val="00016F69"/>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9D1"/>
    <w:rsid w:val="00023C8B"/>
    <w:rsid w:val="00024132"/>
    <w:rsid w:val="00024206"/>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0D89"/>
    <w:rsid w:val="00031738"/>
    <w:rsid w:val="000319C0"/>
    <w:rsid w:val="00031A40"/>
    <w:rsid w:val="00031A54"/>
    <w:rsid w:val="00031B8A"/>
    <w:rsid w:val="00031CDE"/>
    <w:rsid w:val="0003203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626"/>
    <w:rsid w:val="000349B4"/>
    <w:rsid w:val="00034A93"/>
    <w:rsid w:val="00034B54"/>
    <w:rsid w:val="00034B81"/>
    <w:rsid w:val="00034CBC"/>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6FF2"/>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7C8"/>
    <w:rsid w:val="00042F28"/>
    <w:rsid w:val="000430EC"/>
    <w:rsid w:val="0004378C"/>
    <w:rsid w:val="00043982"/>
    <w:rsid w:val="00043B21"/>
    <w:rsid w:val="00043CE6"/>
    <w:rsid w:val="00043E91"/>
    <w:rsid w:val="0004403F"/>
    <w:rsid w:val="000440A2"/>
    <w:rsid w:val="000445C0"/>
    <w:rsid w:val="00044A85"/>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12"/>
    <w:rsid w:val="00052BE7"/>
    <w:rsid w:val="00052F1A"/>
    <w:rsid w:val="00052F3F"/>
    <w:rsid w:val="00053095"/>
    <w:rsid w:val="0005380A"/>
    <w:rsid w:val="00053994"/>
    <w:rsid w:val="00053E6A"/>
    <w:rsid w:val="00053EB2"/>
    <w:rsid w:val="00053EBD"/>
    <w:rsid w:val="00054292"/>
    <w:rsid w:val="00054304"/>
    <w:rsid w:val="0005445F"/>
    <w:rsid w:val="000548BD"/>
    <w:rsid w:val="00054CED"/>
    <w:rsid w:val="00054DAD"/>
    <w:rsid w:val="00055087"/>
    <w:rsid w:val="000550B8"/>
    <w:rsid w:val="00055258"/>
    <w:rsid w:val="0005529C"/>
    <w:rsid w:val="00055330"/>
    <w:rsid w:val="000553DE"/>
    <w:rsid w:val="0005547E"/>
    <w:rsid w:val="00055785"/>
    <w:rsid w:val="0005593A"/>
    <w:rsid w:val="00055B49"/>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AB0"/>
    <w:rsid w:val="00060CCB"/>
    <w:rsid w:val="00060D60"/>
    <w:rsid w:val="00060F19"/>
    <w:rsid w:val="0006106B"/>
    <w:rsid w:val="00061140"/>
    <w:rsid w:val="000614A4"/>
    <w:rsid w:val="000616EA"/>
    <w:rsid w:val="00061B4B"/>
    <w:rsid w:val="00061D7A"/>
    <w:rsid w:val="00062335"/>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AF3"/>
    <w:rsid w:val="00066C0C"/>
    <w:rsid w:val="00066CFD"/>
    <w:rsid w:val="00066EA6"/>
    <w:rsid w:val="00066FD7"/>
    <w:rsid w:val="000678FA"/>
    <w:rsid w:val="00067AD3"/>
    <w:rsid w:val="00067B66"/>
    <w:rsid w:val="00067C0A"/>
    <w:rsid w:val="00067F7F"/>
    <w:rsid w:val="00070069"/>
    <w:rsid w:val="00070323"/>
    <w:rsid w:val="000703F1"/>
    <w:rsid w:val="000706B3"/>
    <w:rsid w:val="00070770"/>
    <w:rsid w:val="00070775"/>
    <w:rsid w:val="00070A2F"/>
    <w:rsid w:val="00070B55"/>
    <w:rsid w:val="00070BD1"/>
    <w:rsid w:val="00071044"/>
    <w:rsid w:val="00071339"/>
    <w:rsid w:val="00071382"/>
    <w:rsid w:val="0007179A"/>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1EE"/>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0CBD"/>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86"/>
    <w:rsid w:val="000A0193"/>
    <w:rsid w:val="000A020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6C4"/>
    <w:rsid w:val="000A5826"/>
    <w:rsid w:val="000A5863"/>
    <w:rsid w:val="000A5BFD"/>
    <w:rsid w:val="000A5D7F"/>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2F9"/>
    <w:rsid w:val="000B130D"/>
    <w:rsid w:val="000B16EB"/>
    <w:rsid w:val="000B1BDB"/>
    <w:rsid w:val="000B231F"/>
    <w:rsid w:val="000B244F"/>
    <w:rsid w:val="000B280B"/>
    <w:rsid w:val="000B2B16"/>
    <w:rsid w:val="000B2D00"/>
    <w:rsid w:val="000B320C"/>
    <w:rsid w:val="000B35F4"/>
    <w:rsid w:val="000B390A"/>
    <w:rsid w:val="000B4059"/>
    <w:rsid w:val="000B40F9"/>
    <w:rsid w:val="000B442C"/>
    <w:rsid w:val="000B45FA"/>
    <w:rsid w:val="000B46A2"/>
    <w:rsid w:val="000B49F2"/>
    <w:rsid w:val="000B4A3F"/>
    <w:rsid w:val="000B4E07"/>
    <w:rsid w:val="000B4F74"/>
    <w:rsid w:val="000B4F84"/>
    <w:rsid w:val="000B4FA9"/>
    <w:rsid w:val="000B5176"/>
    <w:rsid w:val="000B5311"/>
    <w:rsid w:val="000B540E"/>
    <w:rsid w:val="000B5623"/>
    <w:rsid w:val="000B57BE"/>
    <w:rsid w:val="000B59BC"/>
    <w:rsid w:val="000B5AF9"/>
    <w:rsid w:val="000B5BA0"/>
    <w:rsid w:val="000B5F24"/>
    <w:rsid w:val="000B6355"/>
    <w:rsid w:val="000B6737"/>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B58"/>
    <w:rsid w:val="000C1DBE"/>
    <w:rsid w:val="000C1F12"/>
    <w:rsid w:val="000C1F3B"/>
    <w:rsid w:val="000C2058"/>
    <w:rsid w:val="000C21A2"/>
    <w:rsid w:val="000C2270"/>
    <w:rsid w:val="000C259D"/>
    <w:rsid w:val="000C2786"/>
    <w:rsid w:val="000C2869"/>
    <w:rsid w:val="000C2A6C"/>
    <w:rsid w:val="000C2B5C"/>
    <w:rsid w:val="000C2BF7"/>
    <w:rsid w:val="000C2E07"/>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3ED"/>
    <w:rsid w:val="000D3567"/>
    <w:rsid w:val="000D36E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82"/>
    <w:rsid w:val="000E36C4"/>
    <w:rsid w:val="000E3AFD"/>
    <w:rsid w:val="000E3C54"/>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583"/>
    <w:rsid w:val="000E7E72"/>
    <w:rsid w:val="000F0059"/>
    <w:rsid w:val="000F0114"/>
    <w:rsid w:val="000F01EC"/>
    <w:rsid w:val="000F026A"/>
    <w:rsid w:val="000F02BC"/>
    <w:rsid w:val="000F04D8"/>
    <w:rsid w:val="000F095C"/>
    <w:rsid w:val="000F09F4"/>
    <w:rsid w:val="000F0B03"/>
    <w:rsid w:val="000F0E49"/>
    <w:rsid w:val="000F0E84"/>
    <w:rsid w:val="000F1962"/>
    <w:rsid w:val="000F1C51"/>
    <w:rsid w:val="000F1D93"/>
    <w:rsid w:val="000F246D"/>
    <w:rsid w:val="000F256C"/>
    <w:rsid w:val="000F27F8"/>
    <w:rsid w:val="000F2B5F"/>
    <w:rsid w:val="000F2C63"/>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3E"/>
    <w:rsid w:val="000F6598"/>
    <w:rsid w:val="000F6FC9"/>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777"/>
    <w:rsid w:val="00102A44"/>
    <w:rsid w:val="00102AB0"/>
    <w:rsid w:val="00102DC7"/>
    <w:rsid w:val="00102EFF"/>
    <w:rsid w:val="00103103"/>
    <w:rsid w:val="00103123"/>
    <w:rsid w:val="00103195"/>
    <w:rsid w:val="001037B6"/>
    <w:rsid w:val="001037C3"/>
    <w:rsid w:val="001038FC"/>
    <w:rsid w:val="00103BE0"/>
    <w:rsid w:val="00103D0C"/>
    <w:rsid w:val="00103D3A"/>
    <w:rsid w:val="00104275"/>
    <w:rsid w:val="001043CA"/>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0FD"/>
    <w:rsid w:val="0011024A"/>
    <w:rsid w:val="001105D6"/>
    <w:rsid w:val="00110808"/>
    <w:rsid w:val="00110BF6"/>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A25"/>
    <w:rsid w:val="00122B79"/>
    <w:rsid w:val="00123015"/>
    <w:rsid w:val="00123120"/>
    <w:rsid w:val="00123161"/>
    <w:rsid w:val="00123696"/>
    <w:rsid w:val="00123871"/>
    <w:rsid w:val="00123A36"/>
    <w:rsid w:val="00123AFF"/>
    <w:rsid w:val="00123B96"/>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D91"/>
    <w:rsid w:val="00127F19"/>
    <w:rsid w:val="00127FE2"/>
    <w:rsid w:val="00130249"/>
    <w:rsid w:val="001302E3"/>
    <w:rsid w:val="00130595"/>
    <w:rsid w:val="00130934"/>
    <w:rsid w:val="00130EDC"/>
    <w:rsid w:val="001312E6"/>
    <w:rsid w:val="00131429"/>
    <w:rsid w:val="001315E4"/>
    <w:rsid w:val="00131838"/>
    <w:rsid w:val="00131A24"/>
    <w:rsid w:val="00131A84"/>
    <w:rsid w:val="00131B0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AF5"/>
    <w:rsid w:val="00135B02"/>
    <w:rsid w:val="00135E98"/>
    <w:rsid w:val="00135F39"/>
    <w:rsid w:val="00136322"/>
    <w:rsid w:val="00136378"/>
    <w:rsid w:val="00136640"/>
    <w:rsid w:val="00136A69"/>
    <w:rsid w:val="00136B69"/>
    <w:rsid w:val="00136BFD"/>
    <w:rsid w:val="00137628"/>
    <w:rsid w:val="00137BDD"/>
    <w:rsid w:val="00137C1A"/>
    <w:rsid w:val="00137D80"/>
    <w:rsid w:val="00137E66"/>
    <w:rsid w:val="0014001E"/>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A74"/>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632"/>
    <w:rsid w:val="0015067A"/>
    <w:rsid w:val="00150709"/>
    <w:rsid w:val="00150BF2"/>
    <w:rsid w:val="00150C74"/>
    <w:rsid w:val="00150C9B"/>
    <w:rsid w:val="00150CED"/>
    <w:rsid w:val="001511E6"/>
    <w:rsid w:val="00151A8D"/>
    <w:rsid w:val="00151AFA"/>
    <w:rsid w:val="00151BE5"/>
    <w:rsid w:val="00151D7E"/>
    <w:rsid w:val="00151FC5"/>
    <w:rsid w:val="0015215C"/>
    <w:rsid w:val="0015268A"/>
    <w:rsid w:val="00152705"/>
    <w:rsid w:val="00152C11"/>
    <w:rsid w:val="00152E2C"/>
    <w:rsid w:val="001532DD"/>
    <w:rsid w:val="00153490"/>
    <w:rsid w:val="00153564"/>
    <w:rsid w:val="0015365F"/>
    <w:rsid w:val="00153766"/>
    <w:rsid w:val="001539FB"/>
    <w:rsid w:val="00153AAD"/>
    <w:rsid w:val="00153DF3"/>
    <w:rsid w:val="0015418F"/>
    <w:rsid w:val="001542DB"/>
    <w:rsid w:val="0015439F"/>
    <w:rsid w:val="001545B1"/>
    <w:rsid w:val="001545C0"/>
    <w:rsid w:val="00154616"/>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EF4"/>
    <w:rsid w:val="0015715F"/>
    <w:rsid w:val="0015737C"/>
    <w:rsid w:val="001573EC"/>
    <w:rsid w:val="00157421"/>
    <w:rsid w:val="0015784C"/>
    <w:rsid w:val="0015786C"/>
    <w:rsid w:val="00160521"/>
    <w:rsid w:val="001606A8"/>
    <w:rsid w:val="00160971"/>
    <w:rsid w:val="00160C5E"/>
    <w:rsid w:val="00160D5A"/>
    <w:rsid w:val="00160DC3"/>
    <w:rsid w:val="00160E1D"/>
    <w:rsid w:val="00160F8E"/>
    <w:rsid w:val="00161061"/>
    <w:rsid w:val="0016146D"/>
    <w:rsid w:val="00161937"/>
    <w:rsid w:val="00161B93"/>
    <w:rsid w:val="00162078"/>
    <w:rsid w:val="001623C0"/>
    <w:rsid w:val="00162932"/>
    <w:rsid w:val="00162A5D"/>
    <w:rsid w:val="00162B50"/>
    <w:rsid w:val="00162F80"/>
    <w:rsid w:val="00163495"/>
    <w:rsid w:val="00163631"/>
    <w:rsid w:val="001637D3"/>
    <w:rsid w:val="00163A5D"/>
    <w:rsid w:val="00163ACD"/>
    <w:rsid w:val="00164088"/>
    <w:rsid w:val="001640AD"/>
    <w:rsid w:val="00164234"/>
    <w:rsid w:val="0016444E"/>
    <w:rsid w:val="00164694"/>
    <w:rsid w:val="001649E6"/>
    <w:rsid w:val="00164D62"/>
    <w:rsid w:val="00164F75"/>
    <w:rsid w:val="00165322"/>
    <w:rsid w:val="00165727"/>
    <w:rsid w:val="0016574B"/>
    <w:rsid w:val="00165B66"/>
    <w:rsid w:val="00165C79"/>
    <w:rsid w:val="00165CB3"/>
    <w:rsid w:val="00165DE5"/>
    <w:rsid w:val="00165DE9"/>
    <w:rsid w:val="0016601B"/>
    <w:rsid w:val="0016613B"/>
    <w:rsid w:val="00166205"/>
    <w:rsid w:val="0016633F"/>
    <w:rsid w:val="001663E3"/>
    <w:rsid w:val="00166726"/>
    <w:rsid w:val="00166924"/>
    <w:rsid w:val="00166A44"/>
    <w:rsid w:val="00166B1C"/>
    <w:rsid w:val="00166CB8"/>
    <w:rsid w:val="00166E72"/>
    <w:rsid w:val="001674B3"/>
    <w:rsid w:val="00167558"/>
    <w:rsid w:val="00167622"/>
    <w:rsid w:val="00167655"/>
    <w:rsid w:val="001676DB"/>
    <w:rsid w:val="001678FC"/>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6D6"/>
    <w:rsid w:val="0017290D"/>
    <w:rsid w:val="00172A3D"/>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510"/>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19"/>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0A"/>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B91"/>
    <w:rsid w:val="00192CDE"/>
    <w:rsid w:val="001932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33E"/>
    <w:rsid w:val="001958F0"/>
    <w:rsid w:val="00195944"/>
    <w:rsid w:val="0019606F"/>
    <w:rsid w:val="001965F0"/>
    <w:rsid w:val="00196870"/>
    <w:rsid w:val="00196C83"/>
    <w:rsid w:val="00196CBA"/>
    <w:rsid w:val="00196F1E"/>
    <w:rsid w:val="00196FDD"/>
    <w:rsid w:val="0019703A"/>
    <w:rsid w:val="0019736B"/>
    <w:rsid w:val="0019768A"/>
    <w:rsid w:val="0019782D"/>
    <w:rsid w:val="00197923"/>
    <w:rsid w:val="00197AB6"/>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25"/>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980"/>
    <w:rsid w:val="001A4A6A"/>
    <w:rsid w:val="001A4B90"/>
    <w:rsid w:val="001A50A5"/>
    <w:rsid w:val="001A50B3"/>
    <w:rsid w:val="001A546D"/>
    <w:rsid w:val="001A5D69"/>
    <w:rsid w:val="001A5E21"/>
    <w:rsid w:val="001A5E44"/>
    <w:rsid w:val="001A606C"/>
    <w:rsid w:val="001A6259"/>
    <w:rsid w:val="001A62CC"/>
    <w:rsid w:val="001A63D9"/>
    <w:rsid w:val="001A6424"/>
    <w:rsid w:val="001A6469"/>
    <w:rsid w:val="001A65A8"/>
    <w:rsid w:val="001A72C0"/>
    <w:rsid w:val="001A7453"/>
    <w:rsid w:val="001A7B58"/>
    <w:rsid w:val="001A7C39"/>
    <w:rsid w:val="001B02AB"/>
    <w:rsid w:val="001B03DD"/>
    <w:rsid w:val="001B05A7"/>
    <w:rsid w:val="001B06C8"/>
    <w:rsid w:val="001B0DE5"/>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22A"/>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B8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A71"/>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831"/>
    <w:rsid w:val="001E6A92"/>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C60"/>
    <w:rsid w:val="001F5E93"/>
    <w:rsid w:val="001F5EF6"/>
    <w:rsid w:val="001F605E"/>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5C4"/>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0F6F"/>
    <w:rsid w:val="00211251"/>
    <w:rsid w:val="0021156F"/>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B77"/>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821"/>
    <w:rsid w:val="002401CE"/>
    <w:rsid w:val="00240318"/>
    <w:rsid w:val="00240345"/>
    <w:rsid w:val="0024063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5B8"/>
    <w:rsid w:val="00245AD2"/>
    <w:rsid w:val="00245C48"/>
    <w:rsid w:val="00245D0C"/>
    <w:rsid w:val="00245D57"/>
    <w:rsid w:val="00245FAF"/>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C74"/>
    <w:rsid w:val="0025101E"/>
    <w:rsid w:val="002510AF"/>
    <w:rsid w:val="0025137B"/>
    <w:rsid w:val="002515D7"/>
    <w:rsid w:val="002516CA"/>
    <w:rsid w:val="00251940"/>
    <w:rsid w:val="00251B01"/>
    <w:rsid w:val="00251C00"/>
    <w:rsid w:val="00251FEE"/>
    <w:rsid w:val="002524E9"/>
    <w:rsid w:val="0025250D"/>
    <w:rsid w:val="0025278F"/>
    <w:rsid w:val="00252CB0"/>
    <w:rsid w:val="0025307B"/>
    <w:rsid w:val="0025314C"/>
    <w:rsid w:val="0025317B"/>
    <w:rsid w:val="002536B4"/>
    <w:rsid w:val="00253742"/>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996"/>
    <w:rsid w:val="00257B8E"/>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2DA"/>
    <w:rsid w:val="00262354"/>
    <w:rsid w:val="00262442"/>
    <w:rsid w:val="0026270B"/>
    <w:rsid w:val="0026289B"/>
    <w:rsid w:val="002628F5"/>
    <w:rsid w:val="002629FF"/>
    <w:rsid w:val="00262AEA"/>
    <w:rsid w:val="00262B2C"/>
    <w:rsid w:val="00262F08"/>
    <w:rsid w:val="002632C3"/>
    <w:rsid w:val="0026340A"/>
    <w:rsid w:val="00263B7C"/>
    <w:rsid w:val="00263BA2"/>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0A3"/>
    <w:rsid w:val="0026731D"/>
    <w:rsid w:val="00267450"/>
    <w:rsid w:val="002678B9"/>
    <w:rsid w:val="00267ECD"/>
    <w:rsid w:val="002700CB"/>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9E1"/>
    <w:rsid w:val="00272D89"/>
    <w:rsid w:val="00273264"/>
    <w:rsid w:val="002732FF"/>
    <w:rsid w:val="00273760"/>
    <w:rsid w:val="0027393A"/>
    <w:rsid w:val="00273D82"/>
    <w:rsid w:val="00273E27"/>
    <w:rsid w:val="00273ECC"/>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740"/>
    <w:rsid w:val="0027781B"/>
    <w:rsid w:val="00277862"/>
    <w:rsid w:val="00277F93"/>
    <w:rsid w:val="0028025F"/>
    <w:rsid w:val="002802EA"/>
    <w:rsid w:val="00280600"/>
    <w:rsid w:val="002807E4"/>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232"/>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68"/>
    <w:rsid w:val="00295E9E"/>
    <w:rsid w:val="002960A6"/>
    <w:rsid w:val="00296195"/>
    <w:rsid w:val="002963B5"/>
    <w:rsid w:val="002964D0"/>
    <w:rsid w:val="002967FC"/>
    <w:rsid w:val="002968C3"/>
    <w:rsid w:val="00296AA3"/>
    <w:rsid w:val="00296C83"/>
    <w:rsid w:val="00296E3C"/>
    <w:rsid w:val="002971E6"/>
    <w:rsid w:val="00297214"/>
    <w:rsid w:val="00297333"/>
    <w:rsid w:val="0029746C"/>
    <w:rsid w:val="00297634"/>
    <w:rsid w:val="00297954"/>
    <w:rsid w:val="00297DD0"/>
    <w:rsid w:val="002A0193"/>
    <w:rsid w:val="002A037C"/>
    <w:rsid w:val="002A0F03"/>
    <w:rsid w:val="002A0F7D"/>
    <w:rsid w:val="002A1040"/>
    <w:rsid w:val="002A12B9"/>
    <w:rsid w:val="002A1882"/>
    <w:rsid w:val="002A18C8"/>
    <w:rsid w:val="002A18D0"/>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3D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8F"/>
    <w:rsid w:val="002B0CB5"/>
    <w:rsid w:val="002B119F"/>
    <w:rsid w:val="002B1254"/>
    <w:rsid w:val="002B1321"/>
    <w:rsid w:val="002B1615"/>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60A"/>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29F"/>
    <w:rsid w:val="002C03AA"/>
    <w:rsid w:val="002C0914"/>
    <w:rsid w:val="002C0970"/>
    <w:rsid w:val="002C109C"/>
    <w:rsid w:val="002C135E"/>
    <w:rsid w:val="002C168A"/>
    <w:rsid w:val="002C17F8"/>
    <w:rsid w:val="002C198B"/>
    <w:rsid w:val="002C1AAE"/>
    <w:rsid w:val="002C1B42"/>
    <w:rsid w:val="002C1BF7"/>
    <w:rsid w:val="002C1F0F"/>
    <w:rsid w:val="002C20D4"/>
    <w:rsid w:val="002C23EF"/>
    <w:rsid w:val="002C24ED"/>
    <w:rsid w:val="002C2B75"/>
    <w:rsid w:val="002C2BBD"/>
    <w:rsid w:val="002C2D78"/>
    <w:rsid w:val="002C30D2"/>
    <w:rsid w:val="002C342A"/>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73"/>
    <w:rsid w:val="002D05F7"/>
    <w:rsid w:val="002D07B4"/>
    <w:rsid w:val="002D083A"/>
    <w:rsid w:val="002D0910"/>
    <w:rsid w:val="002D0A71"/>
    <w:rsid w:val="002D0BE3"/>
    <w:rsid w:val="002D0CAF"/>
    <w:rsid w:val="002D136A"/>
    <w:rsid w:val="002D188F"/>
    <w:rsid w:val="002D1A32"/>
    <w:rsid w:val="002D20F0"/>
    <w:rsid w:val="002D217F"/>
    <w:rsid w:val="002D261B"/>
    <w:rsid w:val="002D2798"/>
    <w:rsid w:val="002D2816"/>
    <w:rsid w:val="002D2910"/>
    <w:rsid w:val="002D2A7A"/>
    <w:rsid w:val="002D2A81"/>
    <w:rsid w:val="002D2D99"/>
    <w:rsid w:val="002D2EB1"/>
    <w:rsid w:val="002D2FF4"/>
    <w:rsid w:val="002D3079"/>
    <w:rsid w:val="002D3178"/>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89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7B"/>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988"/>
    <w:rsid w:val="002F4AB3"/>
    <w:rsid w:val="002F4F48"/>
    <w:rsid w:val="002F4F8C"/>
    <w:rsid w:val="002F5051"/>
    <w:rsid w:val="002F5509"/>
    <w:rsid w:val="002F591D"/>
    <w:rsid w:val="002F5E5E"/>
    <w:rsid w:val="002F6001"/>
    <w:rsid w:val="002F63DA"/>
    <w:rsid w:val="002F65D7"/>
    <w:rsid w:val="002F6B38"/>
    <w:rsid w:val="002F6EE2"/>
    <w:rsid w:val="002F7044"/>
    <w:rsid w:val="002F7955"/>
    <w:rsid w:val="002F7EA9"/>
    <w:rsid w:val="00300343"/>
    <w:rsid w:val="003004D5"/>
    <w:rsid w:val="00300993"/>
    <w:rsid w:val="00300A3C"/>
    <w:rsid w:val="00300AB2"/>
    <w:rsid w:val="00300CD4"/>
    <w:rsid w:val="00300D1B"/>
    <w:rsid w:val="00300E18"/>
    <w:rsid w:val="00301119"/>
    <w:rsid w:val="00301A35"/>
    <w:rsid w:val="00302104"/>
    <w:rsid w:val="003023A6"/>
    <w:rsid w:val="0030255B"/>
    <w:rsid w:val="00302595"/>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981"/>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7A0"/>
    <w:rsid w:val="0030782D"/>
    <w:rsid w:val="00307BCE"/>
    <w:rsid w:val="003103BD"/>
    <w:rsid w:val="00310744"/>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4FBE"/>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2D4"/>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30EE"/>
    <w:rsid w:val="003231A8"/>
    <w:rsid w:val="003235A0"/>
    <w:rsid w:val="003238CA"/>
    <w:rsid w:val="003238DF"/>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22"/>
    <w:rsid w:val="0032673B"/>
    <w:rsid w:val="00326A65"/>
    <w:rsid w:val="00326FAF"/>
    <w:rsid w:val="00326FF5"/>
    <w:rsid w:val="00327016"/>
    <w:rsid w:val="003270C5"/>
    <w:rsid w:val="0032744B"/>
    <w:rsid w:val="00327554"/>
    <w:rsid w:val="0032799F"/>
    <w:rsid w:val="00327BFA"/>
    <w:rsid w:val="00327D7E"/>
    <w:rsid w:val="00327F81"/>
    <w:rsid w:val="00327FF4"/>
    <w:rsid w:val="00330091"/>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3D15"/>
    <w:rsid w:val="003341DD"/>
    <w:rsid w:val="003343F5"/>
    <w:rsid w:val="003347FB"/>
    <w:rsid w:val="003348AF"/>
    <w:rsid w:val="003349EA"/>
    <w:rsid w:val="00334A81"/>
    <w:rsid w:val="0033514F"/>
    <w:rsid w:val="00335232"/>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86"/>
    <w:rsid w:val="00337E9E"/>
    <w:rsid w:val="00340045"/>
    <w:rsid w:val="0034084C"/>
    <w:rsid w:val="0034097F"/>
    <w:rsid w:val="00340C21"/>
    <w:rsid w:val="00340F56"/>
    <w:rsid w:val="0034120D"/>
    <w:rsid w:val="003412F5"/>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9F"/>
    <w:rsid w:val="00346F18"/>
    <w:rsid w:val="00346FF3"/>
    <w:rsid w:val="00347376"/>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0A4"/>
    <w:rsid w:val="00353298"/>
    <w:rsid w:val="003533CA"/>
    <w:rsid w:val="003534CB"/>
    <w:rsid w:val="003534F5"/>
    <w:rsid w:val="00353903"/>
    <w:rsid w:val="00353BAE"/>
    <w:rsid w:val="00353F43"/>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32D"/>
    <w:rsid w:val="0037238E"/>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3B8"/>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A5A"/>
    <w:rsid w:val="00375B76"/>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D"/>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584"/>
    <w:rsid w:val="0038569F"/>
    <w:rsid w:val="00385C2F"/>
    <w:rsid w:val="00386062"/>
    <w:rsid w:val="003860AA"/>
    <w:rsid w:val="00386138"/>
    <w:rsid w:val="00386457"/>
    <w:rsid w:val="00386D2A"/>
    <w:rsid w:val="00386D3B"/>
    <w:rsid w:val="00386E9C"/>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EEC"/>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97F27"/>
    <w:rsid w:val="003A00C7"/>
    <w:rsid w:val="003A051E"/>
    <w:rsid w:val="003A064A"/>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91C"/>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9DB"/>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1FC7"/>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2DB"/>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490"/>
    <w:rsid w:val="003C66D0"/>
    <w:rsid w:val="003C7088"/>
    <w:rsid w:val="003C715A"/>
    <w:rsid w:val="003C71A3"/>
    <w:rsid w:val="003C72A6"/>
    <w:rsid w:val="003C73CD"/>
    <w:rsid w:val="003C7A22"/>
    <w:rsid w:val="003C7B58"/>
    <w:rsid w:val="003C7B7C"/>
    <w:rsid w:val="003C7C90"/>
    <w:rsid w:val="003D015C"/>
    <w:rsid w:val="003D01C6"/>
    <w:rsid w:val="003D04E5"/>
    <w:rsid w:val="003D0521"/>
    <w:rsid w:val="003D0546"/>
    <w:rsid w:val="003D0837"/>
    <w:rsid w:val="003D08FC"/>
    <w:rsid w:val="003D0934"/>
    <w:rsid w:val="003D0A41"/>
    <w:rsid w:val="003D0B3A"/>
    <w:rsid w:val="003D1166"/>
    <w:rsid w:val="003D1243"/>
    <w:rsid w:val="003D132E"/>
    <w:rsid w:val="003D13CE"/>
    <w:rsid w:val="003D1476"/>
    <w:rsid w:val="003D159F"/>
    <w:rsid w:val="003D1817"/>
    <w:rsid w:val="003D1B92"/>
    <w:rsid w:val="003D1C75"/>
    <w:rsid w:val="003D1C8F"/>
    <w:rsid w:val="003D2275"/>
    <w:rsid w:val="003D24F0"/>
    <w:rsid w:val="003D2624"/>
    <w:rsid w:val="003D293C"/>
    <w:rsid w:val="003D2AF9"/>
    <w:rsid w:val="003D2E3C"/>
    <w:rsid w:val="003D2EB9"/>
    <w:rsid w:val="003D300F"/>
    <w:rsid w:val="003D352C"/>
    <w:rsid w:val="003D3782"/>
    <w:rsid w:val="003D3A43"/>
    <w:rsid w:val="003D3AE8"/>
    <w:rsid w:val="003D3D3C"/>
    <w:rsid w:val="003D3EF0"/>
    <w:rsid w:val="003D4265"/>
    <w:rsid w:val="003D43CF"/>
    <w:rsid w:val="003D4486"/>
    <w:rsid w:val="003D4548"/>
    <w:rsid w:val="003D463A"/>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4E78"/>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82F"/>
    <w:rsid w:val="003E7BC4"/>
    <w:rsid w:val="003E7BE8"/>
    <w:rsid w:val="003E7C27"/>
    <w:rsid w:val="003E7DDE"/>
    <w:rsid w:val="003F010A"/>
    <w:rsid w:val="003F01AE"/>
    <w:rsid w:val="003F0344"/>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2B2F"/>
    <w:rsid w:val="003F42D6"/>
    <w:rsid w:val="003F4B78"/>
    <w:rsid w:val="003F4CA0"/>
    <w:rsid w:val="003F4D1B"/>
    <w:rsid w:val="003F4D3E"/>
    <w:rsid w:val="003F5400"/>
    <w:rsid w:val="003F55D6"/>
    <w:rsid w:val="003F5763"/>
    <w:rsid w:val="003F57D4"/>
    <w:rsid w:val="003F584A"/>
    <w:rsid w:val="003F5922"/>
    <w:rsid w:val="003F5A46"/>
    <w:rsid w:val="003F5BB3"/>
    <w:rsid w:val="003F5D1D"/>
    <w:rsid w:val="003F60AA"/>
    <w:rsid w:val="003F6365"/>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9C7"/>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1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7E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1FBD"/>
    <w:rsid w:val="0041251F"/>
    <w:rsid w:val="004126E2"/>
    <w:rsid w:val="00412791"/>
    <w:rsid w:val="004127F3"/>
    <w:rsid w:val="00412853"/>
    <w:rsid w:val="00412B61"/>
    <w:rsid w:val="004130BB"/>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BCA"/>
    <w:rsid w:val="00416F0B"/>
    <w:rsid w:val="0041733C"/>
    <w:rsid w:val="004173AB"/>
    <w:rsid w:val="004173DE"/>
    <w:rsid w:val="0041766B"/>
    <w:rsid w:val="00417943"/>
    <w:rsid w:val="004179AB"/>
    <w:rsid w:val="00417EAA"/>
    <w:rsid w:val="004200A4"/>
    <w:rsid w:val="0042022F"/>
    <w:rsid w:val="00420320"/>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A22"/>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09C"/>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1B"/>
    <w:rsid w:val="00443B32"/>
    <w:rsid w:val="00443CD6"/>
    <w:rsid w:val="00443E3B"/>
    <w:rsid w:val="0044406B"/>
    <w:rsid w:val="0044415D"/>
    <w:rsid w:val="0044427E"/>
    <w:rsid w:val="00444309"/>
    <w:rsid w:val="0044450B"/>
    <w:rsid w:val="00444789"/>
    <w:rsid w:val="00444823"/>
    <w:rsid w:val="00444AE3"/>
    <w:rsid w:val="004450E8"/>
    <w:rsid w:val="0044530F"/>
    <w:rsid w:val="0044567A"/>
    <w:rsid w:val="004456A4"/>
    <w:rsid w:val="00445846"/>
    <w:rsid w:val="0044651C"/>
    <w:rsid w:val="00446545"/>
    <w:rsid w:val="00446566"/>
    <w:rsid w:val="0044684B"/>
    <w:rsid w:val="004468E9"/>
    <w:rsid w:val="00446C70"/>
    <w:rsid w:val="00446FD1"/>
    <w:rsid w:val="004470AB"/>
    <w:rsid w:val="004471A7"/>
    <w:rsid w:val="004472ED"/>
    <w:rsid w:val="00447316"/>
    <w:rsid w:val="004474E5"/>
    <w:rsid w:val="00447831"/>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9BF"/>
    <w:rsid w:val="00455B67"/>
    <w:rsid w:val="00455D96"/>
    <w:rsid w:val="00455F5C"/>
    <w:rsid w:val="00455FC1"/>
    <w:rsid w:val="00455FF2"/>
    <w:rsid w:val="0045669B"/>
    <w:rsid w:val="00456853"/>
    <w:rsid w:val="00456BA3"/>
    <w:rsid w:val="00456BD2"/>
    <w:rsid w:val="00456C32"/>
    <w:rsid w:val="004571C0"/>
    <w:rsid w:val="0045766D"/>
    <w:rsid w:val="00457699"/>
    <w:rsid w:val="00457AEA"/>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5E"/>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F79"/>
    <w:rsid w:val="00471F99"/>
    <w:rsid w:val="00472327"/>
    <w:rsid w:val="00472488"/>
    <w:rsid w:val="00472E11"/>
    <w:rsid w:val="00472E74"/>
    <w:rsid w:val="004730B1"/>
    <w:rsid w:val="004730D0"/>
    <w:rsid w:val="00473370"/>
    <w:rsid w:val="00473891"/>
    <w:rsid w:val="004738C5"/>
    <w:rsid w:val="00473A08"/>
    <w:rsid w:val="00473D4A"/>
    <w:rsid w:val="00474406"/>
    <w:rsid w:val="0047440B"/>
    <w:rsid w:val="0047457E"/>
    <w:rsid w:val="00474694"/>
    <w:rsid w:val="00474979"/>
    <w:rsid w:val="0047497F"/>
    <w:rsid w:val="00474A73"/>
    <w:rsid w:val="00474C79"/>
    <w:rsid w:val="00475023"/>
    <w:rsid w:val="0047546B"/>
    <w:rsid w:val="004755A9"/>
    <w:rsid w:val="00475735"/>
    <w:rsid w:val="004760BF"/>
    <w:rsid w:val="0047639E"/>
    <w:rsid w:val="0047674E"/>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A9A"/>
    <w:rsid w:val="00480AD1"/>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3C"/>
    <w:rsid w:val="0048448B"/>
    <w:rsid w:val="004846D6"/>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259"/>
    <w:rsid w:val="00486728"/>
    <w:rsid w:val="0048677C"/>
    <w:rsid w:val="00486858"/>
    <w:rsid w:val="00486BBB"/>
    <w:rsid w:val="00486BC2"/>
    <w:rsid w:val="00486F48"/>
    <w:rsid w:val="00487254"/>
    <w:rsid w:val="00487507"/>
    <w:rsid w:val="0048767B"/>
    <w:rsid w:val="00487C02"/>
    <w:rsid w:val="00487E95"/>
    <w:rsid w:val="00490150"/>
    <w:rsid w:val="004902B6"/>
    <w:rsid w:val="0049059F"/>
    <w:rsid w:val="00490809"/>
    <w:rsid w:val="00490AA3"/>
    <w:rsid w:val="00490FEE"/>
    <w:rsid w:val="00491266"/>
    <w:rsid w:val="0049157B"/>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496"/>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5C09"/>
    <w:rsid w:val="00495C49"/>
    <w:rsid w:val="00496364"/>
    <w:rsid w:val="0049661D"/>
    <w:rsid w:val="00496626"/>
    <w:rsid w:val="00496B54"/>
    <w:rsid w:val="00496C12"/>
    <w:rsid w:val="00496D1E"/>
    <w:rsid w:val="00497008"/>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77B"/>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B75"/>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5D"/>
    <w:rsid w:val="004C7870"/>
    <w:rsid w:val="004C7901"/>
    <w:rsid w:val="004C79AF"/>
    <w:rsid w:val="004C79FD"/>
    <w:rsid w:val="004C7A4F"/>
    <w:rsid w:val="004C7AC7"/>
    <w:rsid w:val="004C7C2B"/>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58C"/>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2F5D"/>
    <w:rsid w:val="004E30B9"/>
    <w:rsid w:val="004E3202"/>
    <w:rsid w:val="004E33DC"/>
    <w:rsid w:val="004E3645"/>
    <w:rsid w:val="004E36CE"/>
    <w:rsid w:val="004E3A6E"/>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B64"/>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4233"/>
    <w:rsid w:val="004F4511"/>
    <w:rsid w:val="004F4A4B"/>
    <w:rsid w:val="004F4C01"/>
    <w:rsid w:val="004F4E1E"/>
    <w:rsid w:val="004F4F49"/>
    <w:rsid w:val="004F50B5"/>
    <w:rsid w:val="004F5291"/>
    <w:rsid w:val="004F53CF"/>
    <w:rsid w:val="004F5484"/>
    <w:rsid w:val="004F5CEC"/>
    <w:rsid w:val="004F5EDE"/>
    <w:rsid w:val="004F6030"/>
    <w:rsid w:val="004F60D3"/>
    <w:rsid w:val="004F6BCE"/>
    <w:rsid w:val="004F6BF2"/>
    <w:rsid w:val="004F6EB8"/>
    <w:rsid w:val="004F707C"/>
    <w:rsid w:val="004F7086"/>
    <w:rsid w:val="004F74D4"/>
    <w:rsid w:val="004F772A"/>
    <w:rsid w:val="004F7810"/>
    <w:rsid w:val="004F7C8D"/>
    <w:rsid w:val="004F7DF2"/>
    <w:rsid w:val="004F7F65"/>
    <w:rsid w:val="00500089"/>
    <w:rsid w:val="00500961"/>
    <w:rsid w:val="00500B59"/>
    <w:rsid w:val="00500EB0"/>
    <w:rsid w:val="00500F4A"/>
    <w:rsid w:val="005010B1"/>
    <w:rsid w:val="0050129B"/>
    <w:rsid w:val="00501338"/>
    <w:rsid w:val="00501371"/>
    <w:rsid w:val="0050150B"/>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4F30"/>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5AE7"/>
    <w:rsid w:val="00516037"/>
    <w:rsid w:val="00516077"/>
    <w:rsid w:val="0051661A"/>
    <w:rsid w:val="0051689F"/>
    <w:rsid w:val="00516BC4"/>
    <w:rsid w:val="00516D44"/>
    <w:rsid w:val="00516D84"/>
    <w:rsid w:val="005171FE"/>
    <w:rsid w:val="00517278"/>
    <w:rsid w:val="005173F7"/>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A99"/>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23C"/>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DED"/>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61"/>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197"/>
    <w:rsid w:val="00551555"/>
    <w:rsid w:val="00551852"/>
    <w:rsid w:val="0055186B"/>
    <w:rsid w:val="00551872"/>
    <w:rsid w:val="00551D4B"/>
    <w:rsid w:val="00551DC6"/>
    <w:rsid w:val="00551DCB"/>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66A"/>
    <w:rsid w:val="00553A29"/>
    <w:rsid w:val="00553D48"/>
    <w:rsid w:val="0055426A"/>
    <w:rsid w:val="0055427B"/>
    <w:rsid w:val="00554298"/>
    <w:rsid w:val="0055465D"/>
    <w:rsid w:val="00554902"/>
    <w:rsid w:val="00554945"/>
    <w:rsid w:val="0055497B"/>
    <w:rsid w:val="00554E90"/>
    <w:rsid w:val="00555088"/>
    <w:rsid w:val="0055518B"/>
    <w:rsid w:val="00555219"/>
    <w:rsid w:val="00555237"/>
    <w:rsid w:val="0055531C"/>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8F"/>
    <w:rsid w:val="005633AD"/>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05A"/>
    <w:rsid w:val="00566319"/>
    <w:rsid w:val="00566420"/>
    <w:rsid w:val="00566749"/>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55D5"/>
    <w:rsid w:val="00575A25"/>
    <w:rsid w:val="00576015"/>
    <w:rsid w:val="00576258"/>
    <w:rsid w:val="0057626F"/>
    <w:rsid w:val="00576278"/>
    <w:rsid w:val="00576539"/>
    <w:rsid w:val="0057656A"/>
    <w:rsid w:val="005769AF"/>
    <w:rsid w:val="00576AB1"/>
    <w:rsid w:val="00576E4B"/>
    <w:rsid w:val="00577F17"/>
    <w:rsid w:val="005805A6"/>
    <w:rsid w:val="00580674"/>
    <w:rsid w:val="0058067A"/>
    <w:rsid w:val="00580B9C"/>
    <w:rsid w:val="00580C67"/>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A46"/>
    <w:rsid w:val="00582BCF"/>
    <w:rsid w:val="005831D1"/>
    <w:rsid w:val="005831F3"/>
    <w:rsid w:val="00583201"/>
    <w:rsid w:val="00583CFF"/>
    <w:rsid w:val="00583E8A"/>
    <w:rsid w:val="00584003"/>
    <w:rsid w:val="0058412F"/>
    <w:rsid w:val="0058472C"/>
    <w:rsid w:val="00584792"/>
    <w:rsid w:val="005847EE"/>
    <w:rsid w:val="00584905"/>
    <w:rsid w:val="005849CD"/>
    <w:rsid w:val="00584B23"/>
    <w:rsid w:val="00584B85"/>
    <w:rsid w:val="00584DA5"/>
    <w:rsid w:val="00585798"/>
    <w:rsid w:val="00585818"/>
    <w:rsid w:val="00585942"/>
    <w:rsid w:val="00585957"/>
    <w:rsid w:val="00585C22"/>
    <w:rsid w:val="00585FB9"/>
    <w:rsid w:val="0058620C"/>
    <w:rsid w:val="00586A22"/>
    <w:rsid w:val="00586B37"/>
    <w:rsid w:val="00586CF6"/>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083"/>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6FF1"/>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1FF"/>
    <w:rsid w:val="005B33C2"/>
    <w:rsid w:val="005B3734"/>
    <w:rsid w:val="005B3861"/>
    <w:rsid w:val="005B3936"/>
    <w:rsid w:val="005B3A2A"/>
    <w:rsid w:val="005B3ADD"/>
    <w:rsid w:val="005B3CD6"/>
    <w:rsid w:val="005B3F5D"/>
    <w:rsid w:val="005B40B4"/>
    <w:rsid w:val="005B456F"/>
    <w:rsid w:val="005B487F"/>
    <w:rsid w:val="005B5288"/>
    <w:rsid w:val="005B5354"/>
    <w:rsid w:val="005B5879"/>
    <w:rsid w:val="005B5BAC"/>
    <w:rsid w:val="005B6107"/>
    <w:rsid w:val="005B69BE"/>
    <w:rsid w:val="005B6CB2"/>
    <w:rsid w:val="005B6CF7"/>
    <w:rsid w:val="005B7460"/>
    <w:rsid w:val="005B7BAA"/>
    <w:rsid w:val="005B7C8F"/>
    <w:rsid w:val="005C042F"/>
    <w:rsid w:val="005C0439"/>
    <w:rsid w:val="005C0A8F"/>
    <w:rsid w:val="005C0E50"/>
    <w:rsid w:val="005C1031"/>
    <w:rsid w:val="005C115E"/>
    <w:rsid w:val="005C1475"/>
    <w:rsid w:val="005C1ADE"/>
    <w:rsid w:val="005C1D11"/>
    <w:rsid w:val="005C20FF"/>
    <w:rsid w:val="005C2193"/>
    <w:rsid w:val="005C21FB"/>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0E5"/>
    <w:rsid w:val="005C711E"/>
    <w:rsid w:val="005C7223"/>
    <w:rsid w:val="005C72BF"/>
    <w:rsid w:val="005C7414"/>
    <w:rsid w:val="005C754F"/>
    <w:rsid w:val="005C7599"/>
    <w:rsid w:val="005C7976"/>
    <w:rsid w:val="005C7DEB"/>
    <w:rsid w:val="005C7E14"/>
    <w:rsid w:val="005C7EC3"/>
    <w:rsid w:val="005D0152"/>
    <w:rsid w:val="005D02BD"/>
    <w:rsid w:val="005D0411"/>
    <w:rsid w:val="005D08F3"/>
    <w:rsid w:val="005D0A1C"/>
    <w:rsid w:val="005D0B0B"/>
    <w:rsid w:val="005D1077"/>
    <w:rsid w:val="005D108F"/>
    <w:rsid w:val="005D1597"/>
    <w:rsid w:val="005D15F7"/>
    <w:rsid w:val="005D1638"/>
    <w:rsid w:val="005D1641"/>
    <w:rsid w:val="005D17A3"/>
    <w:rsid w:val="005D1D42"/>
    <w:rsid w:val="005D1EE5"/>
    <w:rsid w:val="005D2283"/>
    <w:rsid w:val="005D22DF"/>
    <w:rsid w:val="005D271D"/>
    <w:rsid w:val="005D279C"/>
    <w:rsid w:val="005D2AD6"/>
    <w:rsid w:val="005D2EE2"/>
    <w:rsid w:val="005D2F13"/>
    <w:rsid w:val="005D318D"/>
    <w:rsid w:val="005D352F"/>
    <w:rsid w:val="005D390F"/>
    <w:rsid w:val="005D3A9D"/>
    <w:rsid w:val="005D3AF3"/>
    <w:rsid w:val="005D3E43"/>
    <w:rsid w:val="005D3FCA"/>
    <w:rsid w:val="005D40C9"/>
    <w:rsid w:val="005D4789"/>
    <w:rsid w:val="005D4D5A"/>
    <w:rsid w:val="005D4E53"/>
    <w:rsid w:val="005D4F1F"/>
    <w:rsid w:val="005D52F3"/>
    <w:rsid w:val="005D55AC"/>
    <w:rsid w:val="005D55CB"/>
    <w:rsid w:val="005D586E"/>
    <w:rsid w:val="005D5892"/>
    <w:rsid w:val="005D5C74"/>
    <w:rsid w:val="005D5F43"/>
    <w:rsid w:val="005D5FF5"/>
    <w:rsid w:val="005D6A0A"/>
    <w:rsid w:val="005D6A37"/>
    <w:rsid w:val="005D6B61"/>
    <w:rsid w:val="005D6C42"/>
    <w:rsid w:val="005D7606"/>
    <w:rsid w:val="005D77DC"/>
    <w:rsid w:val="005D7CC2"/>
    <w:rsid w:val="005E08FF"/>
    <w:rsid w:val="005E09B0"/>
    <w:rsid w:val="005E0B50"/>
    <w:rsid w:val="005E0F80"/>
    <w:rsid w:val="005E111A"/>
    <w:rsid w:val="005E16FF"/>
    <w:rsid w:val="005E1D1F"/>
    <w:rsid w:val="005E1DA9"/>
    <w:rsid w:val="005E2517"/>
    <w:rsid w:val="005E2685"/>
    <w:rsid w:val="005E299F"/>
    <w:rsid w:val="005E2A24"/>
    <w:rsid w:val="005E2C70"/>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375"/>
    <w:rsid w:val="005E5498"/>
    <w:rsid w:val="005E56A2"/>
    <w:rsid w:val="005E5943"/>
    <w:rsid w:val="005E5ACE"/>
    <w:rsid w:val="005E5C36"/>
    <w:rsid w:val="005E5CB1"/>
    <w:rsid w:val="005E5D21"/>
    <w:rsid w:val="005E5EBB"/>
    <w:rsid w:val="005E5EEB"/>
    <w:rsid w:val="005E5F41"/>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93B"/>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2F6F"/>
    <w:rsid w:val="005F30C9"/>
    <w:rsid w:val="005F3806"/>
    <w:rsid w:val="005F39BF"/>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214"/>
    <w:rsid w:val="0060144A"/>
    <w:rsid w:val="00601546"/>
    <w:rsid w:val="00601605"/>
    <w:rsid w:val="00601954"/>
    <w:rsid w:val="00601998"/>
    <w:rsid w:val="00601B56"/>
    <w:rsid w:val="00601D29"/>
    <w:rsid w:val="00601DCE"/>
    <w:rsid w:val="00602211"/>
    <w:rsid w:val="006022DD"/>
    <w:rsid w:val="006024D6"/>
    <w:rsid w:val="0060264F"/>
    <w:rsid w:val="006028B3"/>
    <w:rsid w:val="00602A7A"/>
    <w:rsid w:val="00602AC2"/>
    <w:rsid w:val="00602AC6"/>
    <w:rsid w:val="00602DD5"/>
    <w:rsid w:val="00602EC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78"/>
    <w:rsid w:val="0061088A"/>
    <w:rsid w:val="00610CFD"/>
    <w:rsid w:val="00610D49"/>
    <w:rsid w:val="00610DC0"/>
    <w:rsid w:val="00610E8C"/>
    <w:rsid w:val="00610EFC"/>
    <w:rsid w:val="00610FB1"/>
    <w:rsid w:val="00611071"/>
    <w:rsid w:val="0061151D"/>
    <w:rsid w:val="00611E56"/>
    <w:rsid w:val="00612172"/>
    <w:rsid w:val="0061226D"/>
    <w:rsid w:val="006125C4"/>
    <w:rsid w:val="00612647"/>
    <w:rsid w:val="0061270A"/>
    <w:rsid w:val="00612A86"/>
    <w:rsid w:val="00612B58"/>
    <w:rsid w:val="00612D40"/>
    <w:rsid w:val="0061345A"/>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D37"/>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D37"/>
    <w:rsid w:val="00626E0F"/>
    <w:rsid w:val="00626F65"/>
    <w:rsid w:val="00626F91"/>
    <w:rsid w:val="00626FB1"/>
    <w:rsid w:val="00627116"/>
    <w:rsid w:val="006271D3"/>
    <w:rsid w:val="006272EA"/>
    <w:rsid w:val="006273EC"/>
    <w:rsid w:val="006275DE"/>
    <w:rsid w:val="00627AE9"/>
    <w:rsid w:val="006301D9"/>
    <w:rsid w:val="00630591"/>
    <w:rsid w:val="00630764"/>
    <w:rsid w:val="0063088C"/>
    <w:rsid w:val="00630AD0"/>
    <w:rsid w:val="00630B84"/>
    <w:rsid w:val="00630CF8"/>
    <w:rsid w:val="00630D2B"/>
    <w:rsid w:val="00630DA8"/>
    <w:rsid w:val="00630DDC"/>
    <w:rsid w:val="00630DF9"/>
    <w:rsid w:val="00630EE9"/>
    <w:rsid w:val="006313DD"/>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49"/>
    <w:rsid w:val="00636148"/>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E48"/>
    <w:rsid w:val="00641ECC"/>
    <w:rsid w:val="0064233B"/>
    <w:rsid w:val="00642420"/>
    <w:rsid w:val="0064276D"/>
    <w:rsid w:val="006428AF"/>
    <w:rsid w:val="0064297A"/>
    <w:rsid w:val="00642996"/>
    <w:rsid w:val="006429CC"/>
    <w:rsid w:val="0064391E"/>
    <w:rsid w:val="006439BD"/>
    <w:rsid w:val="00643A89"/>
    <w:rsid w:val="00643BE9"/>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794"/>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CDF"/>
    <w:rsid w:val="00656031"/>
    <w:rsid w:val="006560AB"/>
    <w:rsid w:val="006562A8"/>
    <w:rsid w:val="006562CB"/>
    <w:rsid w:val="0065769A"/>
    <w:rsid w:val="00657751"/>
    <w:rsid w:val="0065779C"/>
    <w:rsid w:val="00657BC5"/>
    <w:rsid w:val="00657E39"/>
    <w:rsid w:val="00660000"/>
    <w:rsid w:val="00660112"/>
    <w:rsid w:val="0066020C"/>
    <w:rsid w:val="00660415"/>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87A"/>
    <w:rsid w:val="00662923"/>
    <w:rsid w:val="00662A63"/>
    <w:rsid w:val="00662A9A"/>
    <w:rsid w:val="00662D2C"/>
    <w:rsid w:val="00663044"/>
    <w:rsid w:val="00663296"/>
    <w:rsid w:val="00663A44"/>
    <w:rsid w:val="00663C0F"/>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CDA"/>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34F"/>
    <w:rsid w:val="006823AF"/>
    <w:rsid w:val="006823BA"/>
    <w:rsid w:val="0068247A"/>
    <w:rsid w:val="0068267F"/>
    <w:rsid w:val="006829A8"/>
    <w:rsid w:val="00682AA5"/>
    <w:rsid w:val="00682D73"/>
    <w:rsid w:val="00682E9B"/>
    <w:rsid w:val="006830C7"/>
    <w:rsid w:val="00683424"/>
    <w:rsid w:val="00683512"/>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D6"/>
    <w:rsid w:val="006900F0"/>
    <w:rsid w:val="006903E8"/>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3F07"/>
    <w:rsid w:val="0069426C"/>
    <w:rsid w:val="0069439D"/>
    <w:rsid w:val="006943DB"/>
    <w:rsid w:val="00694738"/>
    <w:rsid w:val="00694E84"/>
    <w:rsid w:val="00694EE8"/>
    <w:rsid w:val="00694F8B"/>
    <w:rsid w:val="00694F8F"/>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97A0D"/>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BEF"/>
    <w:rsid w:val="006B2CCB"/>
    <w:rsid w:val="006B3460"/>
    <w:rsid w:val="006B34BF"/>
    <w:rsid w:val="006B3683"/>
    <w:rsid w:val="006B4128"/>
    <w:rsid w:val="006B414A"/>
    <w:rsid w:val="006B42FB"/>
    <w:rsid w:val="006B4B28"/>
    <w:rsid w:val="006B4E23"/>
    <w:rsid w:val="006B4EAD"/>
    <w:rsid w:val="006B50DC"/>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83B"/>
    <w:rsid w:val="006B7AAD"/>
    <w:rsid w:val="006C00E1"/>
    <w:rsid w:val="006C02A7"/>
    <w:rsid w:val="006C0346"/>
    <w:rsid w:val="006C03E5"/>
    <w:rsid w:val="006C062F"/>
    <w:rsid w:val="006C063F"/>
    <w:rsid w:val="006C064B"/>
    <w:rsid w:val="006C0A14"/>
    <w:rsid w:val="006C15B5"/>
    <w:rsid w:val="006C173A"/>
    <w:rsid w:val="006C1A33"/>
    <w:rsid w:val="006C1D8B"/>
    <w:rsid w:val="006C20A3"/>
    <w:rsid w:val="006C20B6"/>
    <w:rsid w:val="006C2131"/>
    <w:rsid w:val="006C215D"/>
    <w:rsid w:val="006C238E"/>
    <w:rsid w:val="006C2420"/>
    <w:rsid w:val="006C26D8"/>
    <w:rsid w:val="006C2B3A"/>
    <w:rsid w:val="006C2E18"/>
    <w:rsid w:val="006C30AA"/>
    <w:rsid w:val="006C317E"/>
    <w:rsid w:val="006C329D"/>
    <w:rsid w:val="006C372D"/>
    <w:rsid w:val="006C3887"/>
    <w:rsid w:val="006C421A"/>
    <w:rsid w:val="006C4458"/>
    <w:rsid w:val="006C4CEB"/>
    <w:rsid w:val="006C4E85"/>
    <w:rsid w:val="006C5742"/>
    <w:rsid w:val="006C581D"/>
    <w:rsid w:val="006C5B9F"/>
    <w:rsid w:val="006C5C65"/>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6BA"/>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95F"/>
    <w:rsid w:val="006D2C19"/>
    <w:rsid w:val="006D3698"/>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0E1"/>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877"/>
    <w:rsid w:val="00702A8F"/>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7583"/>
    <w:rsid w:val="007078A2"/>
    <w:rsid w:val="0070793C"/>
    <w:rsid w:val="00707A88"/>
    <w:rsid w:val="00707C13"/>
    <w:rsid w:val="00707D6D"/>
    <w:rsid w:val="0071018B"/>
    <w:rsid w:val="007102AC"/>
    <w:rsid w:val="0071045B"/>
    <w:rsid w:val="00710559"/>
    <w:rsid w:val="00710562"/>
    <w:rsid w:val="007105C8"/>
    <w:rsid w:val="00710691"/>
    <w:rsid w:val="00710A7E"/>
    <w:rsid w:val="00710C56"/>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180"/>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0F"/>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C1A"/>
    <w:rsid w:val="007211CA"/>
    <w:rsid w:val="007211F4"/>
    <w:rsid w:val="0072124C"/>
    <w:rsid w:val="0072135F"/>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3FB6"/>
    <w:rsid w:val="0072447C"/>
    <w:rsid w:val="0072496E"/>
    <w:rsid w:val="007249E6"/>
    <w:rsid w:val="00724A83"/>
    <w:rsid w:val="00724C01"/>
    <w:rsid w:val="00725039"/>
    <w:rsid w:val="00725214"/>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2F7"/>
    <w:rsid w:val="00732545"/>
    <w:rsid w:val="00732B83"/>
    <w:rsid w:val="00733219"/>
    <w:rsid w:val="007334A3"/>
    <w:rsid w:val="007334C5"/>
    <w:rsid w:val="00733A14"/>
    <w:rsid w:val="00733F23"/>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3E"/>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924"/>
    <w:rsid w:val="00742CC8"/>
    <w:rsid w:val="00742D07"/>
    <w:rsid w:val="00742DD0"/>
    <w:rsid w:val="00743141"/>
    <w:rsid w:val="0074326D"/>
    <w:rsid w:val="0074365E"/>
    <w:rsid w:val="00743FEB"/>
    <w:rsid w:val="00744027"/>
    <w:rsid w:val="007440C5"/>
    <w:rsid w:val="007440E8"/>
    <w:rsid w:val="0074471E"/>
    <w:rsid w:val="0074473B"/>
    <w:rsid w:val="00744B75"/>
    <w:rsid w:val="00744B9C"/>
    <w:rsid w:val="00744BA2"/>
    <w:rsid w:val="00744BA6"/>
    <w:rsid w:val="00744BD0"/>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84B"/>
    <w:rsid w:val="007469C7"/>
    <w:rsid w:val="00746A93"/>
    <w:rsid w:val="00746A9C"/>
    <w:rsid w:val="00746EE5"/>
    <w:rsid w:val="00746FE8"/>
    <w:rsid w:val="00746FFB"/>
    <w:rsid w:val="00747067"/>
    <w:rsid w:val="00747309"/>
    <w:rsid w:val="007473CF"/>
    <w:rsid w:val="00747483"/>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4E1"/>
    <w:rsid w:val="00754AA2"/>
    <w:rsid w:val="00754C3B"/>
    <w:rsid w:val="00754D5D"/>
    <w:rsid w:val="0075501C"/>
    <w:rsid w:val="00755124"/>
    <w:rsid w:val="00755136"/>
    <w:rsid w:val="00755208"/>
    <w:rsid w:val="007554AD"/>
    <w:rsid w:val="00755B12"/>
    <w:rsid w:val="00755C16"/>
    <w:rsid w:val="00755E2D"/>
    <w:rsid w:val="00755E6C"/>
    <w:rsid w:val="0075603E"/>
    <w:rsid w:val="00756299"/>
    <w:rsid w:val="0075635A"/>
    <w:rsid w:val="007563E6"/>
    <w:rsid w:val="00756638"/>
    <w:rsid w:val="00756B13"/>
    <w:rsid w:val="00756F1D"/>
    <w:rsid w:val="00757185"/>
    <w:rsid w:val="007571E4"/>
    <w:rsid w:val="00757345"/>
    <w:rsid w:val="007575F3"/>
    <w:rsid w:val="007579D0"/>
    <w:rsid w:val="00757B0D"/>
    <w:rsid w:val="00757D73"/>
    <w:rsid w:val="00757F66"/>
    <w:rsid w:val="00760006"/>
    <w:rsid w:val="007600B9"/>
    <w:rsid w:val="0076042A"/>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409"/>
    <w:rsid w:val="007725D7"/>
    <w:rsid w:val="0077278F"/>
    <w:rsid w:val="00772963"/>
    <w:rsid w:val="00772A16"/>
    <w:rsid w:val="00772ADF"/>
    <w:rsid w:val="00772ECB"/>
    <w:rsid w:val="00772FFD"/>
    <w:rsid w:val="00773053"/>
    <w:rsid w:val="007730D8"/>
    <w:rsid w:val="00773366"/>
    <w:rsid w:val="00773385"/>
    <w:rsid w:val="007735EB"/>
    <w:rsid w:val="007736F6"/>
    <w:rsid w:val="0077377F"/>
    <w:rsid w:val="007737A7"/>
    <w:rsid w:val="007738B5"/>
    <w:rsid w:val="007738F0"/>
    <w:rsid w:val="007748CB"/>
    <w:rsid w:val="007748E4"/>
    <w:rsid w:val="00774AB4"/>
    <w:rsid w:val="00774F39"/>
    <w:rsid w:val="00774FBF"/>
    <w:rsid w:val="007752F6"/>
    <w:rsid w:val="0077532C"/>
    <w:rsid w:val="00775355"/>
    <w:rsid w:val="007755C6"/>
    <w:rsid w:val="00775838"/>
    <w:rsid w:val="0077598E"/>
    <w:rsid w:val="00776172"/>
    <w:rsid w:val="00776981"/>
    <w:rsid w:val="007769CC"/>
    <w:rsid w:val="007774CF"/>
    <w:rsid w:val="0077764B"/>
    <w:rsid w:val="0077767F"/>
    <w:rsid w:val="007776B9"/>
    <w:rsid w:val="0077794D"/>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8E5"/>
    <w:rsid w:val="00784BEF"/>
    <w:rsid w:val="00784EBE"/>
    <w:rsid w:val="0078514E"/>
    <w:rsid w:val="007851FB"/>
    <w:rsid w:val="0078548B"/>
    <w:rsid w:val="007855E6"/>
    <w:rsid w:val="00785A88"/>
    <w:rsid w:val="00785C94"/>
    <w:rsid w:val="00786CB3"/>
    <w:rsid w:val="00786D76"/>
    <w:rsid w:val="00787505"/>
    <w:rsid w:val="007878BE"/>
    <w:rsid w:val="00787930"/>
    <w:rsid w:val="007879F8"/>
    <w:rsid w:val="00787C11"/>
    <w:rsid w:val="00787F43"/>
    <w:rsid w:val="007900EF"/>
    <w:rsid w:val="0079010F"/>
    <w:rsid w:val="007902E6"/>
    <w:rsid w:val="007903FF"/>
    <w:rsid w:val="0079044A"/>
    <w:rsid w:val="00790AA5"/>
    <w:rsid w:val="00790C0B"/>
    <w:rsid w:val="00790E65"/>
    <w:rsid w:val="00790EC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2F46"/>
    <w:rsid w:val="00793202"/>
    <w:rsid w:val="00793258"/>
    <w:rsid w:val="0079330E"/>
    <w:rsid w:val="0079333D"/>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B8A"/>
    <w:rsid w:val="00795C47"/>
    <w:rsid w:val="00796051"/>
    <w:rsid w:val="00796189"/>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7D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C0D"/>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313"/>
    <w:rsid w:val="007A7CFD"/>
    <w:rsid w:val="007A7E09"/>
    <w:rsid w:val="007A7E61"/>
    <w:rsid w:val="007A7E75"/>
    <w:rsid w:val="007A7F3D"/>
    <w:rsid w:val="007B00AC"/>
    <w:rsid w:val="007B0116"/>
    <w:rsid w:val="007B0146"/>
    <w:rsid w:val="007B026D"/>
    <w:rsid w:val="007B046B"/>
    <w:rsid w:val="007B060A"/>
    <w:rsid w:val="007B061C"/>
    <w:rsid w:val="007B094D"/>
    <w:rsid w:val="007B16BD"/>
    <w:rsid w:val="007B1865"/>
    <w:rsid w:val="007B1913"/>
    <w:rsid w:val="007B1A9A"/>
    <w:rsid w:val="007B1AB4"/>
    <w:rsid w:val="007B211F"/>
    <w:rsid w:val="007B234D"/>
    <w:rsid w:val="007B249A"/>
    <w:rsid w:val="007B2561"/>
    <w:rsid w:val="007B25F0"/>
    <w:rsid w:val="007B2B08"/>
    <w:rsid w:val="007B2C0C"/>
    <w:rsid w:val="007B2CD9"/>
    <w:rsid w:val="007B2CFF"/>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49"/>
    <w:rsid w:val="007B6A90"/>
    <w:rsid w:val="007B6B9A"/>
    <w:rsid w:val="007B7102"/>
    <w:rsid w:val="007B7247"/>
    <w:rsid w:val="007B7381"/>
    <w:rsid w:val="007B7630"/>
    <w:rsid w:val="007B77CD"/>
    <w:rsid w:val="007B7D49"/>
    <w:rsid w:val="007B7E7C"/>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A66"/>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320"/>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6D0"/>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78"/>
    <w:rsid w:val="007D27EC"/>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09A"/>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6B6"/>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567"/>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8B4"/>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5B0"/>
    <w:rsid w:val="008029F2"/>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CD6"/>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43"/>
    <w:rsid w:val="00813C53"/>
    <w:rsid w:val="00813FD7"/>
    <w:rsid w:val="0081414C"/>
    <w:rsid w:val="00814341"/>
    <w:rsid w:val="0081437E"/>
    <w:rsid w:val="0081472C"/>
    <w:rsid w:val="0081487E"/>
    <w:rsid w:val="00814A0B"/>
    <w:rsid w:val="00814C4B"/>
    <w:rsid w:val="00814C70"/>
    <w:rsid w:val="00814CF2"/>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745"/>
    <w:rsid w:val="00817910"/>
    <w:rsid w:val="008179B6"/>
    <w:rsid w:val="00817EB9"/>
    <w:rsid w:val="00817FCE"/>
    <w:rsid w:val="00820315"/>
    <w:rsid w:val="0082066B"/>
    <w:rsid w:val="00820B6D"/>
    <w:rsid w:val="00820D12"/>
    <w:rsid w:val="00820FD7"/>
    <w:rsid w:val="0082100A"/>
    <w:rsid w:val="0082103C"/>
    <w:rsid w:val="008212E4"/>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BAC"/>
    <w:rsid w:val="00826C74"/>
    <w:rsid w:val="00826CF5"/>
    <w:rsid w:val="008271D4"/>
    <w:rsid w:val="008272BE"/>
    <w:rsid w:val="00827493"/>
    <w:rsid w:val="008275B3"/>
    <w:rsid w:val="008278AC"/>
    <w:rsid w:val="00827A15"/>
    <w:rsid w:val="00827B4F"/>
    <w:rsid w:val="00827FE7"/>
    <w:rsid w:val="00830131"/>
    <w:rsid w:val="00830A77"/>
    <w:rsid w:val="00830A81"/>
    <w:rsid w:val="00830BD7"/>
    <w:rsid w:val="00830CB5"/>
    <w:rsid w:val="00830CEB"/>
    <w:rsid w:val="008314A1"/>
    <w:rsid w:val="00831674"/>
    <w:rsid w:val="00831FE4"/>
    <w:rsid w:val="00832197"/>
    <w:rsid w:val="008322AA"/>
    <w:rsid w:val="008324B8"/>
    <w:rsid w:val="00832BFD"/>
    <w:rsid w:val="00833964"/>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3B"/>
    <w:rsid w:val="0083649B"/>
    <w:rsid w:val="00836508"/>
    <w:rsid w:val="008365FF"/>
    <w:rsid w:val="008366F8"/>
    <w:rsid w:val="0083672C"/>
    <w:rsid w:val="008369A1"/>
    <w:rsid w:val="00836C92"/>
    <w:rsid w:val="00836FC7"/>
    <w:rsid w:val="008377C8"/>
    <w:rsid w:val="00837956"/>
    <w:rsid w:val="00837B78"/>
    <w:rsid w:val="00840208"/>
    <w:rsid w:val="008402C1"/>
    <w:rsid w:val="00840696"/>
    <w:rsid w:val="0084089A"/>
    <w:rsid w:val="00840987"/>
    <w:rsid w:val="00840D2E"/>
    <w:rsid w:val="00840E65"/>
    <w:rsid w:val="00840EE8"/>
    <w:rsid w:val="00841011"/>
    <w:rsid w:val="0084101F"/>
    <w:rsid w:val="008412D8"/>
    <w:rsid w:val="00841343"/>
    <w:rsid w:val="00841462"/>
    <w:rsid w:val="00841737"/>
    <w:rsid w:val="008417A5"/>
    <w:rsid w:val="00841AFA"/>
    <w:rsid w:val="00841AFD"/>
    <w:rsid w:val="00841B7C"/>
    <w:rsid w:val="00841B9D"/>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CAA"/>
    <w:rsid w:val="00843F13"/>
    <w:rsid w:val="0084420C"/>
    <w:rsid w:val="0084466C"/>
    <w:rsid w:val="00844C6D"/>
    <w:rsid w:val="00844FD7"/>
    <w:rsid w:val="00845031"/>
    <w:rsid w:val="00845199"/>
    <w:rsid w:val="00845502"/>
    <w:rsid w:val="0084562C"/>
    <w:rsid w:val="008459A4"/>
    <w:rsid w:val="00845D6E"/>
    <w:rsid w:val="00845F29"/>
    <w:rsid w:val="00845FC8"/>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839"/>
    <w:rsid w:val="008519F1"/>
    <w:rsid w:val="00851A29"/>
    <w:rsid w:val="00851D0E"/>
    <w:rsid w:val="00851D50"/>
    <w:rsid w:val="00851EA1"/>
    <w:rsid w:val="00851F76"/>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2C"/>
    <w:rsid w:val="00853BE0"/>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A8"/>
    <w:rsid w:val="008561B3"/>
    <w:rsid w:val="008569A6"/>
    <w:rsid w:val="00856AC0"/>
    <w:rsid w:val="00856F3D"/>
    <w:rsid w:val="0085718D"/>
    <w:rsid w:val="008572DF"/>
    <w:rsid w:val="008573A2"/>
    <w:rsid w:val="00857504"/>
    <w:rsid w:val="00857A47"/>
    <w:rsid w:val="00857AD7"/>
    <w:rsid w:val="00857B5A"/>
    <w:rsid w:val="00857F0B"/>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7A"/>
    <w:rsid w:val="008641BD"/>
    <w:rsid w:val="00865617"/>
    <w:rsid w:val="008657E8"/>
    <w:rsid w:val="00866017"/>
    <w:rsid w:val="00866503"/>
    <w:rsid w:val="0086665A"/>
    <w:rsid w:val="00866767"/>
    <w:rsid w:val="008667F8"/>
    <w:rsid w:val="0086693C"/>
    <w:rsid w:val="00866D1C"/>
    <w:rsid w:val="00866D5F"/>
    <w:rsid w:val="00866DBE"/>
    <w:rsid w:val="00866E26"/>
    <w:rsid w:val="008670CD"/>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42"/>
    <w:rsid w:val="00883B5F"/>
    <w:rsid w:val="00883D1D"/>
    <w:rsid w:val="008845F7"/>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44"/>
    <w:rsid w:val="00887251"/>
    <w:rsid w:val="008872C9"/>
    <w:rsid w:val="00887437"/>
    <w:rsid w:val="00887E2F"/>
    <w:rsid w:val="00887EE6"/>
    <w:rsid w:val="00887F51"/>
    <w:rsid w:val="00890049"/>
    <w:rsid w:val="008902BC"/>
    <w:rsid w:val="008906F0"/>
    <w:rsid w:val="008907F0"/>
    <w:rsid w:val="00890FA8"/>
    <w:rsid w:val="00891025"/>
    <w:rsid w:val="00891026"/>
    <w:rsid w:val="00891092"/>
    <w:rsid w:val="008911D5"/>
    <w:rsid w:val="00891234"/>
    <w:rsid w:val="008912D7"/>
    <w:rsid w:val="00891874"/>
    <w:rsid w:val="008919E1"/>
    <w:rsid w:val="00891B2F"/>
    <w:rsid w:val="00891E97"/>
    <w:rsid w:val="00892539"/>
    <w:rsid w:val="0089255E"/>
    <w:rsid w:val="0089273A"/>
    <w:rsid w:val="00892782"/>
    <w:rsid w:val="00892C28"/>
    <w:rsid w:val="00893007"/>
    <w:rsid w:val="00893864"/>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A51"/>
    <w:rsid w:val="008A3125"/>
    <w:rsid w:val="008A31D2"/>
    <w:rsid w:val="008A34D9"/>
    <w:rsid w:val="008A3527"/>
    <w:rsid w:val="008A3590"/>
    <w:rsid w:val="008A3A03"/>
    <w:rsid w:val="008A3AC6"/>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B36"/>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5C24"/>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E6A"/>
    <w:rsid w:val="008D3F87"/>
    <w:rsid w:val="008D42C6"/>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B5B"/>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41"/>
    <w:rsid w:val="008E2D15"/>
    <w:rsid w:val="008E2E40"/>
    <w:rsid w:val="008E3023"/>
    <w:rsid w:val="008E35DC"/>
    <w:rsid w:val="008E396B"/>
    <w:rsid w:val="008E39A8"/>
    <w:rsid w:val="008E3A6B"/>
    <w:rsid w:val="008E3AB4"/>
    <w:rsid w:val="008E4060"/>
    <w:rsid w:val="008E4266"/>
    <w:rsid w:val="008E4A8D"/>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472"/>
    <w:rsid w:val="00900778"/>
    <w:rsid w:val="009008D0"/>
    <w:rsid w:val="0090091A"/>
    <w:rsid w:val="009009DE"/>
    <w:rsid w:val="00900C98"/>
    <w:rsid w:val="00900DAE"/>
    <w:rsid w:val="00900E8F"/>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722"/>
    <w:rsid w:val="00904AFA"/>
    <w:rsid w:val="00904EBD"/>
    <w:rsid w:val="00905157"/>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1DFB"/>
    <w:rsid w:val="0091230A"/>
    <w:rsid w:val="00912314"/>
    <w:rsid w:val="00912325"/>
    <w:rsid w:val="00912498"/>
    <w:rsid w:val="00912604"/>
    <w:rsid w:val="00912880"/>
    <w:rsid w:val="00912D21"/>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57A"/>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476"/>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37B"/>
    <w:rsid w:val="00942433"/>
    <w:rsid w:val="00942462"/>
    <w:rsid w:val="009424DF"/>
    <w:rsid w:val="009424EA"/>
    <w:rsid w:val="00942807"/>
    <w:rsid w:val="0094280D"/>
    <w:rsid w:val="00942AB6"/>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257"/>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9EE"/>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2A"/>
    <w:rsid w:val="00956689"/>
    <w:rsid w:val="009566FA"/>
    <w:rsid w:val="00956D60"/>
    <w:rsid w:val="00956F10"/>
    <w:rsid w:val="00957263"/>
    <w:rsid w:val="0095738F"/>
    <w:rsid w:val="009574AE"/>
    <w:rsid w:val="009575BA"/>
    <w:rsid w:val="009576AF"/>
    <w:rsid w:val="00957790"/>
    <w:rsid w:val="0095793E"/>
    <w:rsid w:val="00957FB0"/>
    <w:rsid w:val="0096005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60F"/>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4D5"/>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998"/>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325"/>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C5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908"/>
    <w:rsid w:val="0099394B"/>
    <w:rsid w:val="00993A72"/>
    <w:rsid w:val="00993BC5"/>
    <w:rsid w:val="00993C1E"/>
    <w:rsid w:val="00993F5E"/>
    <w:rsid w:val="00994144"/>
    <w:rsid w:val="00994294"/>
    <w:rsid w:val="0099431B"/>
    <w:rsid w:val="009946AB"/>
    <w:rsid w:val="009946CB"/>
    <w:rsid w:val="00994745"/>
    <w:rsid w:val="00994B58"/>
    <w:rsid w:val="00994EF1"/>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7CA"/>
    <w:rsid w:val="009A0C18"/>
    <w:rsid w:val="009A12D3"/>
    <w:rsid w:val="009A138F"/>
    <w:rsid w:val="009A14EB"/>
    <w:rsid w:val="009A16BB"/>
    <w:rsid w:val="009A18AB"/>
    <w:rsid w:val="009A1981"/>
    <w:rsid w:val="009A1A62"/>
    <w:rsid w:val="009A1C65"/>
    <w:rsid w:val="009A1CB4"/>
    <w:rsid w:val="009A20A5"/>
    <w:rsid w:val="009A22C1"/>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0C3"/>
    <w:rsid w:val="009A62ED"/>
    <w:rsid w:val="009A635C"/>
    <w:rsid w:val="009A63C6"/>
    <w:rsid w:val="009A6653"/>
    <w:rsid w:val="009A67A4"/>
    <w:rsid w:val="009A7063"/>
    <w:rsid w:val="009A76DF"/>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70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75B"/>
    <w:rsid w:val="009D0E09"/>
    <w:rsid w:val="009D0E8C"/>
    <w:rsid w:val="009D1070"/>
    <w:rsid w:val="009D117C"/>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7CA"/>
    <w:rsid w:val="009D3915"/>
    <w:rsid w:val="009D3D55"/>
    <w:rsid w:val="009D3E5B"/>
    <w:rsid w:val="009D3FC1"/>
    <w:rsid w:val="009D40FB"/>
    <w:rsid w:val="009D4670"/>
    <w:rsid w:val="009D4DDC"/>
    <w:rsid w:val="009D504E"/>
    <w:rsid w:val="009D530B"/>
    <w:rsid w:val="009D5318"/>
    <w:rsid w:val="009D5380"/>
    <w:rsid w:val="009D545B"/>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20C"/>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DCF"/>
    <w:rsid w:val="009E7F1B"/>
    <w:rsid w:val="009F0178"/>
    <w:rsid w:val="009F05BD"/>
    <w:rsid w:val="009F062A"/>
    <w:rsid w:val="009F0AA3"/>
    <w:rsid w:val="009F0BDB"/>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60"/>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5087"/>
    <w:rsid w:val="00A051F5"/>
    <w:rsid w:val="00A05237"/>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9C8"/>
    <w:rsid w:val="00A07DAE"/>
    <w:rsid w:val="00A07EA0"/>
    <w:rsid w:val="00A100C2"/>
    <w:rsid w:val="00A106B9"/>
    <w:rsid w:val="00A10A86"/>
    <w:rsid w:val="00A110DB"/>
    <w:rsid w:val="00A113BD"/>
    <w:rsid w:val="00A114DD"/>
    <w:rsid w:val="00A11A87"/>
    <w:rsid w:val="00A11C07"/>
    <w:rsid w:val="00A11DAD"/>
    <w:rsid w:val="00A12305"/>
    <w:rsid w:val="00A1265D"/>
    <w:rsid w:val="00A126F1"/>
    <w:rsid w:val="00A127D0"/>
    <w:rsid w:val="00A128E7"/>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99A"/>
    <w:rsid w:val="00A23FC9"/>
    <w:rsid w:val="00A24462"/>
    <w:rsid w:val="00A245AC"/>
    <w:rsid w:val="00A249EA"/>
    <w:rsid w:val="00A24A0A"/>
    <w:rsid w:val="00A24A49"/>
    <w:rsid w:val="00A24AAC"/>
    <w:rsid w:val="00A24BF9"/>
    <w:rsid w:val="00A24FB1"/>
    <w:rsid w:val="00A25024"/>
    <w:rsid w:val="00A251D5"/>
    <w:rsid w:val="00A2533F"/>
    <w:rsid w:val="00A2552A"/>
    <w:rsid w:val="00A25640"/>
    <w:rsid w:val="00A25C26"/>
    <w:rsid w:val="00A2601A"/>
    <w:rsid w:val="00A261CE"/>
    <w:rsid w:val="00A262F2"/>
    <w:rsid w:val="00A26354"/>
    <w:rsid w:val="00A2648E"/>
    <w:rsid w:val="00A264E0"/>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35C"/>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6C2"/>
    <w:rsid w:val="00A349A1"/>
    <w:rsid w:val="00A349BF"/>
    <w:rsid w:val="00A34CBF"/>
    <w:rsid w:val="00A34F3C"/>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0F2"/>
    <w:rsid w:val="00A52329"/>
    <w:rsid w:val="00A5245C"/>
    <w:rsid w:val="00A52476"/>
    <w:rsid w:val="00A52889"/>
    <w:rsid w:val="00A53518"/>
    <w:rsid w:val="00A53579"/>
    <w:rsid w:val="00A53607"/>
    <w:rsid w:val="00A53856"/>
    <w:rsid w:val="00A53C98"/>
    <w:rsid w:val="00A54103"/>
    <w:rsid w:val="00A541ED"/>
    <w:rsid w:val="00A5475A"/>
    <w:rsid w:val="00A548C4"/>
    <w:rsid w:val="00A54F6B"/>
    <w:rsid w:val="00A54F6F"/>
    <w:rsid w:val="00A54FBA"/>
    <w:rsid w:val="00A5508C"/>
    <w:rsid w:val="00A55BA3"/>
    <w:rsid w:val="00A55CC2"/>
    <w:rsid w:val="00A56027"/>
    <w:rsid w:val="00A56115"/>
    <w:rsid w:val="00A561AB"/>
    <w:rsid w:val="00A561C1"/>
    <w:rsid w:val="00A56A74"/>
    <w:rsid w:val="00A5778E"/>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70F6"/>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2B0"/>
    <w:rsid w:val="00A806A3"/>
    <w:rsid w:val="00A806E1"/>
    <w:rsid w:val="00A807C6"/>
    <w:rsid w:val="00A808C1"/>
    <w:rsid w:val="00A80970"/>
    <w:rsid w:val="00A809A2"/>
    <w:rsid w:val="00A809E8"/>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83D"/>
    <w:rsid w:val="00A83E4A"/>
    <w:rsid w:val="00A83F21"/>
    <w:rsid w:val="00A83F5B"/>
    <w:rsid w:val="00A847EC"/>
    <w:rsid w:val="00A84BED"/>
    <w:rsid w:val="00A85131"/>
    <w:rsid w:val="00A854A3"/>
    <w:rsid w:val="00A8615C"/>
    <w:rsid w:val="00A861A7"/>
    <w:rsid w:val="00A864FD"/>
    <w:rsid w:val="00A8651E"/>
    <w:rsid w:val="00A8670F"/>
    <w:rsid w:val="00A86AA2"/>
    <w:rsid w:val="00A86AF1"/>
    <w:rsid w:val="00A86D52"/>
    <w:rsid w:val="00A86E88"/>
    <w:rsid w:val="00A870AA"/>
    <w:rsid w:val="00A870D8"/>
    <w:rsid w:val="00A871D7"/>
    <w:rsid w:val="00A8723B"/>
    <w:rsid w:val="00A87307"/>
    <w:rsid w:val="00A87C00"/>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AD0"/>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56"/>
    <w:rsid w:val="00AA74D6"/>
    <w:rsid w:val="00AA75A6"/>
    <w:rsid w:val="00AA7D37"/>
    <w:rsid w:val="00AA7E33"/>
    <w:rsid w:val="00AB00B8"/>
    <w:rsid w:val="00AB0B65"/>
    <w:rsid w:val="00AB0E94"/>
    <w:rsid w:val="00AB0F3A"/>
    <w:rsid w:val="00AB133F"/>
    <w:rsid w:val="00AB142A"/>
    <w:rsid w:val="00AB14AD"/>
    <w:rsid w:val="00AB16F0"/>
    <w:rsid w:val="00AB1A44"/>
    <w:rsid w:val="00AB1BAC"/>
    <w:rsid w:val="00AB2119"/>
    <w:rsid w:val="00AB25D8"/>
    <w:rsid w:val="00AB26A6"/>
    <w:rsid w:val="00AB2702"/>
    <w:rsid w:val="00AB2838"/>
    <w:rsid w:val="00AB2F38"/>
    <w:rsid w:val="00AB2FE7"/>
    <w:rsid w:val="00AB304F"/>
    <w:rsid w:val="00AB32E6"/>
    <w:rsid w:val="00AB3709"/>
    <w:rsid w:val="00AB37D8"/>
    <w:rsid w:val="00AB38DF"/>
    <w:rsid w:val="00AB3A84"/>
    <w:rsid w:val="00AB44C3"/>
    <w:rsid w:val="00AB45BF"/>
    <w:rsid w:val="00AB48B7"/>
    <w:rsid w:val="00AB4ED6"/>
    <w:rsid w:val="00AB5157"/>
    <w:rsid w:val="00AB536D"/>
    <w:rsid w:val="00AB542E"/>
    <w:rsid w:val="00AB5794"/>
    <w:rsid w:val="00AB57D6"/>
    <w:rsid w:val="00AB5A83"/>
    <w:rsid w:val="00AB5E67"/>
    <w:rsid w:val="00AB63E9"/>
    <w:rsid w:val="00AB6B48"/>
    <w:rsid w:val="00AB6BF1"/>
    <w:rsid w:val="00AB6C80"/>
    <w:rsid w:val="00AB6D1B"/>
    <w:rsid w:val="00AB6E16"/>
    <w:rsid w:val="00AB6F76"/>
    <w:rsid w:val="00AB6FCA"/>
    <w:rsid w:val="00AB753B"/>
    <w:rsid w:val="00AB7697"/>
    <w:rsid w:val="00AB77A7"/>
    <w:rsid w:val="00AB78E4"/>
    <w:rsid w:val="00AB7A90"/>
    <w:rsid w:val="00AB7AF7"/>
    <w:rsid w:val="00AC0033"/>
    <w:rsid w:val="00AC0370"/>
    <w:rsid w:val="00AC0AD6"/>
    <w:rsid w:val="00AC0B92"/>
    <w:rsid w:val="00AC0D4E"/>
    <w:rsid w:val="00AC0DD1"/>
    <w:rsid w:val="00AC117E"/>
    <w:rsid w:val="00AC12FE"/>
    <w:rsid w:val="00AC1406"/>
    <w:rsid w:val="00AC1881"/>
    <w:rsid w:val="00AC1ABF"/>
    <w:rsid w:val="00AC1E4A"/>
    <w:rsid w:val="00AC1E62"/>
    <w:rsid w:val="00AC1E78"/>
    <w:rsid w:val="00AC211D"/>
    <w:rsid w:val="00AC22CA"/>
    <w:rsid w:val="00AC2423"/>
    <w:rsid w:val="00AC266E"/>
    <w:rsid w:val="00AC2834"/>
    <w:rsid w:val="00AC2DFE"/>
    <w:rsid w:val="00AC2FC9"/>
    <w:rsid w:val="00AC36A8"/>
    <w:rsid w:val="00AC3907"/>
    <w:rsid w:val="00AC3978"/>
    <w:rsid w:val="00AC3EFF"/>
    <w:rsid w:val="00AC438F"/>
    <w:rsid w:val="00AC4FA2"/>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0D"/>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69B"/>
    <w:rsid w:val="00AD2977"/>
    <w:rsid w:val="00AD2F12"/>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BD8"/>
    <w:rsid w:val="00AE1DBC"/>
    <w:rsid w:val="00AE1F22"/>
    <w:rsid w:val="00AE21FD"/>
    <w:rsid w:val="00AE227F"/>
    <w:rsid w:val="00AE23BD"/>
    <w:rsid w:val="00AE24B9"/>
    <w:rsid w:val="00AE2B9C"/>
    <w:rsid w:val="00AE2CC9"/>
    <w:rsid w:val="00AE2EB6"/>
    <w:rsid w:val="00AE2F5A"/>
    <w:rsid w:val="00AE31C2"/>
    <w:rsid w:val="00AE35A1"/>
    <w:rsid w:val="00AE387B"/>
    <w:rsid w:val="00AE3B9D"/>
    <w:rsid w:val="00AE3D51"/>
    <w:rsid w:val="00AE3D8C"/>
    <w:rsid w:val="00AE3DD8"/>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14"/>
    <w:rsid w:val="00AE7EE8"/>
    <w:rsid w:val="00AF0139"/>
    <w:rsid w:val="00AF015E"/>
    <w:rsid w:val="00AF01A6"/>
    <w:rsid w:val="00AF021E"/>
    <w:rsid w:val="00AF0726"/>
    <w:rsid w:val="00AF0B68"/>
    <w:rsid w:val="00AF0E06"/>
    <w:rsid w:val="00AF0E9B"/>
    <w:rsid w:val="00AF0F7F"/>
    <w:rsid w:val="00AF16CB"/>
    <w:rsid w:val="00AF1807"/>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4E1C"/>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29A"/>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B71"/>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1E"/>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509"/>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374"/>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4142"/>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94C"/>
    <w:rsid w:val="00B26E1C"/>
    <w:rsid w:val="00B271B8"/>
    <w:rsid w:val="00B276AD"/>
    <w:rsid w:val="00B276C8"/>
    <w:rsid w:val="00B276F7"/>
    <w:rsid w:val="00B2771B"/>
    <w:rsid w:val="00B277F6"/>
    <w:rsid w:val="00B2781F"/>
    <w:rsid w:val="00B27A6F"/>
    <w:rsid w:val="00B27B7C"/>
    <w:rsid w:val="00B27D4B"/>
    <w:rsid w:val="00B27D55"/>
    <w:rsid w:val="00B27D57"/>
    <w:rsid w:val="00B27EF3"/>
    <w:rsid w:val="00B30197"/>
    <w:rsid w:val="00B30252"/>
    <w:rsid w:val="00B30280"/>
    <w:rsid w:val="00B30676"/>
    <w:rsid w:val="00B30737"/>
    <w:rsid w:val="00B3084E"/>
    <w:rsid w:val="00B309BA"/>
    <w:rsid w:val="00B30B26"/>
    <w:rsid w:val="00B30CEB"/>
    <w:rsid w:val="00B30FB2"/>
    <w:rsid w:val="00B31067"/>
    <w:rsid w:val="00B31620"/>
    <w:rsid w:val="00B31951"/>
    <w:rsid w:val="00B31CB4"/>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506"/>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9CB"/>
    <w:rsid w:val="00B43DFD"/>
    <w:rsid w:val="00B43E73"/>
    <w:rsid w:val="00B446C7"/>
    <w:rsid w:val="00B4488A"/>
    <w:rsid w:val="00B44E22"/>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BAC"/>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2E91"/>
    <w:rsid w:val="00B532C5"/>
    <w:rsid w:val="00B534D7"/>
    <w:rsid w:val="00B5358A"/>
    <w:rsid w:val="00B535A2"/>
    <w:rsid w:val="00B538A6"/>
    <w:rsid w:val="00B53BB4"/>
    <w:rsid w:val="00B53CAB"/>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3DB"/>
    <w:rsid w:val="00B613E3"/>
    <w:rsid w:val="00B61417"/>
    <w:rsid w:val="00B6158C"/>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6E37"/>
    <w:rsid w:val="00B67132"/>
    <w:rsid w:val="00B6776C"/>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49A"/>
    <w:rsid w:val="00B72602"/>
    <w:rsid w:val="00B727CB"/>
    <w:rsid w:val="00B72A4C"/>
    <w:rsid w:val="00B72AB2"/>
    <w:rsid w:val="00B72B4D"/>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806"/>
    <w:rsid w:val="00B76194"/>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4FAD"/>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29"/>
    <w:rsid w:val="00B976F2"/>
    <w:rsid w:val="00B9772B"/>
    <w:rsid w:val="00B97874"/>
    <w:rsid w:val="00BA06FE"/>
    <w:rsid w:val="00BA0904"/>
    <w:rsid w:val="00BA0AF1"/>
    <w:rsid w:val="00BA0B4E"/>
    <w:rsid w:val="00BA0D6B"/>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F10"/>
    <w:rsid w:val="00BA6FAD"/>
    <w:rsid w:val="00BA6FFF"/>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B5C"/>
    <w:rsid w:val="00BB1EB5"/>
    <w:rsid w:val="00BB1EBA"/>
    <w:rsid w:val="00BB1F4E"/>
    <w:rsid w:val="00BB21F6"/>
    <w:rsid w:val="00BB270A"/>
    <w:rsid w:val="00BB2A5A"/>
    <w:rsid w:val="00BB2A93"/>
    <w:rsid w:val="00BB2BF6"/>
    <w:rsid w:val="00BB2C93"/>
    <w:rsid w:val="00BB2D73"/>
    <w:rsid w:val="00BB2DDD"/>
    <w:rsid w:val="00BB2EEB"/>
    <w:rsid w:val="00BB32EC"/>
    <w:rsid w:val="00BB346B"/>
    <w:rsid w:val="00BB371C"/>
    <w:rsid w:val="00BB3CFB"/>
    <w:rsid w:val="00BB3F79"/>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964"/>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028F"/>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553"/>
    <w:rsid w:val="00BD478B"/>
    <w:rsid w:val="00BD47FA"/>
    <w:rsid w:val="00BD4919"/>
    <w:rsid w:val="00BD4AA9"/>
    <w:rsid w:val="00BD5042"/>
    <w:rsid w:val="00BD50A5"/>
    <w:rsid w:val="00BD56C1"/>
    <w:rsid w:val="00BD5C52"/>
    <w:rsid w:val="00BD5D36"/>
    <w:rsid w:val="00BD5FAB"/>
    <w:rsid w:val="00BD62C4"/>
    <w:rsid w:val="00BD62C8"/>
    <w:rsid w:val="00BD64F5"/>
    <w:rsid w:val="00BD694C"/>
    <w:rsid w:val="00BD727E"/>
    <w:rsid w:val="00BD7466"/>
    <w:rsid w:val="00BD777A"/>
    <w:rsid w:val="00BD7BE5"/>
    <w:rsid w:val="00BD7EE0"/>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990"/>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68C"/>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854"/>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2E8"/>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754"/>
    <w:rsid w:val="00C007D5"/>
    <w:rsid w:val="00C0087D"/>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156"/>
    <w:rsid w:val="00C25369"/>
    <w:rsid w:val="00C253A6"/>
    <w:rsid w:val="00C253EA"/>
    <w:rsid w:val="00C25406"/>
    <w:rsid w:val="00C25619"/>
    <w:rsid w:val="00C257A0"/>
    <w:rsid w:val="00C259C3"/>
    <w:rsid w:val="00C25FE6"/>
    <w:rsid w:val="00C26313"/>
    <w:rsid w:val="00C26416"/>
    <w:rsid w:val="00C26699"/>
    <w:rsid w:val="00C267CC"/>
    <w:rsid w:val="00C26C94"/>
    <w:rsid w:val="00C2708F"/>
    <w:rsid w:val="00C27242"/>
    <w:rsid w:val="00C27BED"/>
    <w:rsid w:val="00C27CF0"/>
    <w:rsid w:val="00C3015E"/>
    <w:rsid w:val="00C3060C"/>
    <w:rsid w:val="00C3072E"/>
    <w:rsid w:val="00C308E4"/>
    <w:rsid w:val="00C30EA7"/>
    <w:rsid w:val="00C31506"/>
    <w:rsid w:val="00C31A39"/>
    <w:rsid w:val="00C31F8A"/>
    <w:rsid w:val="00C31FB1"/>
    <w:rsid w:val="00C32129"/>
    <w:rsid w:val="00C32800"/>
    <w:rsid w:val="00C3284B"/>
    <w:rsid w:val="00C32DFF"/>
    <w:rsid w:val="00C331F6"/>
    <w:rsid w:val="00C33206"/>
    <w:rsid w:val="00C33A84"/>
    <w:rsid w:val="00C33B2A"/>
    <w:rsid w:val="00C33E7C"/>
    <w:rsid w:val="00C33F80"/>
    <w:rsid w:val="00C3400D"/>
    <w:rsid w:val="00C3425F"/>
    <w:rsid w:val="00C342A5"/>
    <w:rsid w:val="00C344D8"/>
    <w:rsid w:val="00C34658"/>
    <w:rsid w:val="00C348ED"/>
    <w:rsid w:val="00C349C5"/>
    <w:rsid w:val="00C34B06"/>
    <w:rsid w:val="00C34CE7"/>
    <w:rsid w:val="00C34EC9"/>
    <w:rsid w:val="00C34FDC"/>
    <w:rsid w:val="00C35414"/>
    <w:rsid w:val="00C357B8"/>
    <w:rsid w:val="00C357D0"/>
    <w:rsid w:val="00C35868"/>
    <w:rsid w:val="00C36191"/>
    <w:rsid w:val="00C36289"/>
    <w:rsid w:val="00C36B94"/>
    <w:rsid w:val="00C36EAB"/>
    <w:rsid w:val="00C3701A"/>
    <w:rsid w:val="00C3705B"/>
    <w:rsid w:val="00C37191"/>
    <w:rsid w:val="00C3764E"/>
    <w:rsid w:val="00C37B4E"/>
    <w:rsid w:val="00C37C3D"/>
    <w:rsid w:val="00C40E10"/>
    <w:rsid w:val="00C4107D"/>
    <w:rsid w:val="00C41670"/>
    <w:rsid w:val="00C41719"/>
    <w:rsid w:val="00C4173B"/>
    <w:rsid w:val="00C41902"/>
    <w:rsid w:val="00C41A8C"/>
    <w:rsid w:val="00C41AEF"/>
    <w:rsid w:val="00C41DFF"/>
    <w:rsid w:val="00C429A2"/>
    <w:rsid w:val="00C430C3"/>
    <w:rsid w:val="00C430D6"/>
    <w:rsid w:val="00C4358E"/>
    <w:rsid w:val="00C4369A"/>
    <w:rsid w:val="00C437A8"/>
    <w:rsid w:val="00C438BD"/>
    <w:rsid w:val="00C4394D"/>
    <w:rsid w:val="00C43C23"/>
    <w:rsid w:val="00C440AE"/>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7DC"/>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4B"/>
    <w:rsid w:val="00C517C8"/>
    <w:rsid w:val="00C5187E"/>
    <w:rsid w:val="00C518B6"/>
    <w:rsid w:val="00C51925"/>
    <w:rsid w:val="00C51AD7"/>
    <w:rsid w:val="00C51BAE"/>
    <w:rsid w:val="00C51D72"/>
    <w:rsid w:val="00C51FF0"/>
    <w:rsid w:val="00C521EB"/>
    <w:rsid w:val="00C527C8"/>
    <w:rsid w:val="00C52824"/>
    <w:rsid w:val="00C52831"/>
    <w:rsid w:val="00C52A00"/>
    <w:rsid w:val="00C52B5A"/>
    <w:rsid w:val="00C52C2D"/>
    <w:rsid w:val="00C52E33"/>
    <w:rsid w:val="00C53071"/>
    <w:rsid w:val="00C53738"/>
    <w:rsid w:val="00C538E6"/>
    <w:rsid w:val="00C53ADD"/>
    <w:rsid w:val="00C53B5A"/>
    <w:rsid w:val="00C53E05"/>
    <w:rsid w:val="00C53F8F"/>
    <w:rsid w:val="00C54289"/>
    <w:rsid w:val="00C54388"/>
    <w:rsid w:val="00C5447A"/>
    <w:rsid w:val="00C5458E"/>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6B3"/>
    <w:rsid w:val="00C62810"/>
    <w:rsid w:val="00C62B15"/>
    <w:rsid w:val="00C62F62"/>
    <w:rsid w:val="00C63101"/>
    <w:rsid w:val="00C63118"/>
    <w:rsid w:val="00C6319A"/>
    <w:rsid w:val="00C635D5"/>
    <w:rsid w:val="00C63720"/>
    <w:rsid w:val="00C63CE2"/>
    <w:rsid w:val="00C63DAB"/>
    <w:rsid w:val="00C64287"/>
    <w:rsid w:val="00C6454B"/>
    <w:rsid w:val="00C64A41"/>
    <w:rsid w:val="00C64C41"/>
    <w:rsid w:val="00C64D81"/>
    <w:rsid w:val="00C64F3C"/>
    <w:rsid w:val="00C64F8F"/>
    <w:rsid w:val="00C652C2"/>
    <w:rsid w:val="00C65533"/>
    <w:rsid w:val="00C656C9"/>
    <w:rsid w:val="00C65AA3"/>
    <w:rsid w:val="00C66525"/>
    <w:rsid w:val="00C66738"/>
    <w:rsid w:val="00C66B54"/>
    <w:rsid w:val="00C66B5D"/>
    <w:rsid w:val="00C6704E"/>
    <w:rsid w:val="00C67464"/>
    <w:rsid w:val="00C6779A"/>
    <w:rsid w:val="00C67897"/>
    <w:rsid w:val="00C67DA4"/>
    <w:rsid w:val="00C67DEA"/>
    <w:rsid w:val="00C700D8"/>
    <w:rsid w:val="00C70298"/>
    <w:rsid w:val="00C70756"/>
    <w:rsid w:val="00C70927"/>
    <w:rsid w:val="00C70B17"/>
    <w:rsid w:val="00C70BCB"/>
    <w:rsid w:val="00C714C3"/>
    <w:rsid w:val="00C71516"/>
    <w:rsid w:val="00C7171B"/>
    <w:rsid w:val="00C71DE8"/>
    <w:rsid w:val="00C71E2D"/>
    <w:rsid w:val="00C7249E"/>
    <w:rsid w:val="00C724F4"/>
    <w:rsid w:val="00C727DD"/>
    <w:rsid w:val="00C729FE"/>
    <w:rsid w:val="00C72B13"/>
    <w:rsid w:val="00C72B29"/>
    <w:rsid w:val="00C72C4A"/>
    <w:rsid w:val="00C72D36"/>
    <w:rsid w:val="00C72FDE"/>
    <w:rsid w:val="00C72FE3"/>
    <w:rsid w:val="00C73032"/>
    <w:rsid w:val="00C73207"/>
    <w:rsid w:val="00C73273"/>
    <w:rsid w:val="00C73374"/>
    <w:rsid w:val="00C7368C"/>
    <w:rsid w:val="00C74BE0"/>
    <w:rsid w:val="00C74C54"/>
    <w:rsid w:val="00C74D89"/>
    <w:rsid w:val="00C74DDB"/>
    <w:rsid w:val="00C74FA8"/>
    <w:rsid w:val="00C75002"/>
    <w:rsid w:val="00C750A7"/>
    <w:rsid w:val="00C75103"/>
    <w:rsid w:val="00C754CA"/>
    <w:rsid w:val="00C755C7"/>
    <w:rsid w:val="00C75641"/>
    <w:rsid w:val="00C7575F"/>
    <w:rsid w:val="00C758D8"/>
    <w:rsid w:val="00C75CFF"/>
    <w:rsid w:val="00C76036"/>
    <w:rsid w:val="00C760FF"/>
    <w:rsid w:val="00C76183"/>
    <w:rsid w:val="00C76384"/>
    <w:rsid w:val="00C766F6"/>
    <w:rsid w:val="00C7690F"/>
    <w:rsid w:val="00C76CF9"/>
    <w:rsid w:val="00C76F98"/>
    <w:rsid w:val="00C76FC8"/>
    <w:rsid w:val="00C771F1"/>
    <w:rsid w:val="00C77341"/>
    <w:rsid w:val="00C774E3"/>
    <w:rsid w:val="00C777CB"/>
    <w:rsid w:val="00C7797D"/>
    <w:rsid w:val="00C77ADC"/>
    <w:rsid w:val="00C804BD"/>
    <w:rsid w:val="00C80958"/>
    <w:rsid w:val="00C80C24"/>
    <w:rsid w:val="00C80E40"/>
    <w:rsid w:val="00C8107D"/>
    <w:rsid w:val="00C81179"/>
    <w:rsid w:val="00C81455"/>
    <w:rsid w:val="00C814C3"/>
    <w:rsid w:val="00C81C8D"/>
    <w:rsid w:val="00C81EF5"/>
    <w:rsid w:val="00C81FE0"/>
    <w:rsid w:val="00C82055"/>
    <w:rsid w:val="00C826FF"/>
    <w:rsid w:val="00C828E1"/>
    <w:rsid w:val="00C82B02"/>
    <w:rsid w:val="00C82B95"/>
    <w:rsid w:val="00C831DF"/>
    <w:rsid w:val="00C83223"/>
    <w:rsid w:val="00C834D3"/>
    <w:rsid w:val="00C8376E"/>
    <w:rsid w:val="00C83AB1"/>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6E63"/>
    <w:rsid w:val="00CA70C4"/>
    <w:rsid w:val="00CA7707"/>
    <w:rsid w:val="00CA7881"/>
    <w:rsid w:val="00CA7A6B"/>
    <w:rsid w:val="00CA7BE8"/>
    <w:rsid w:val="00CA7D3F"/>
    <w:rsid w:val="00CB0335"/>
    <w:rsid w:val="00CB09E1"/>
    <w:rsid w:val="00CB12D2"/>
    <w:rsid w:val="00CB1473"/>
    <w:rsid w:val="00CB158E"/>
    <w:rsid w:val="00CB1670"/>
    <w:rsid w:val="00CB17F3"/>
    <w:rsid w:val="00CB2446"/>
    <w:rsid w:val="00CB2A24"/>
    <w:rsid w:val="00CB2C1D"/>
    <w:rsid w:val="00CB2D76"/>
    <w:rsid w:val="00CB2EDB"/>
    <w:rsid w:val="00CB2FC0"/>
    <w:rsid w:val="00CB309A"/>
    <w:rsid w:val="00CB313D"/>
    <w:rsid w:val="00CB316A"/>
    <w:rsid w:val="00CB3550"/>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7C9"/>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089"/>
    <w:rsid w:val="00CE2952"/>
    <w:rsid w:val="00CE2CAF"/>
    <w:rsid w:val="00CE2DA5"/>
    <w:rsid w:val="00CE2DC7"/>
    <w:rsid w:val="00CE374B"/>
    <w:rsid w:val="00CE37F1"/>
    <w:rsid w:val="00CE3D14"/>
    <w:rsid w:val="00CE41C5"/>
    <w:rsid w:val="00CE4234"/>
    <w:rsid w:val="00CE448F"/>
    <w:rsid w:val="00CE461D"/>
    <w:rsid w:val="00CE48AB"/>
    <w:rsid w:val="00CE48CE"/>
    <w:rsid w:val="00CE49CC"/>
    <w:rsid w:val="00CE50DD"/>
    <w:rsid w:val="00CE5128"/>
    <w:rsid w:val="00CE5181"/>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4B"/>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B06"/>
    <w:rsid w:val="00CF2DBA"/>
    <w:rsid w:val="00CF2DFC"/>
    <w:rsid w:val="00CF2EAA"/>
    <w:rsid w:val="00CF3083"/>
    <w:rsid w:val="00CF324B"/>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121"/>
    <w:rsid w:val="00CF6145"/>
    <w:rsid w:val="00CF6305"/>
    <w:rsid w:val="00CF6427"/>
    <w:rsid w:val="00CF67B6"/>
    <w:rsid w:val="00CF68FA"/>
    <w:rsid w:val="00CF6C05"/>
    <w:rsid w:val="00CF6E62"/>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0B1"/>
    <w:rsid w:val="00D042D5"/>
    <w:rsid w:val="00D0493C"/>
    <w:rsid w:val="00D04A78"/>
    <w:rsid w:val="00D04B4E"/>
    <w:rsid w:val="00D04BFA"/>
    <w:rsid w:val="00D04D5A"/>
    <w:rsid w:val="00D04EED"/>
    <w:rsid w:val="00D0511B"/>
    <w:rsid w:val="00D0527B"/>
    <w:rsid w:val="00D05348"/>
    <w:rsid w:val="00D05409"/>
    <w:rsid w:val="00D05630"/>
    <w:rsid w:val="00D0570A"/>
    <w:rsid w:val="00D058F0"/>
    <w:rsid w:val="00D05C14"/>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1EC"/>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3D3F"/>
    <w:rsid w:val="00D242BD"/>
    <w:rsid w:val="00D24368"/>
    <w:rsid w:val="00D247D0"/>
    <w:rsid w:val="00D24AB5"/>
    <w:rsid w:val="00D24C26"/>
    <w:rsid w:val="00D24E1B"/>
    <w:rsid w:val="00D24EA4"/>
    <w:rsid w:val="00D24F65"/>
    <w:rsid w:val="00D25328"/>
    <w:rsid w:val="00D253AD"/>
    <w:rsid w:val="00D253DC"/>
    <w:rsid w:val="00D255BD"/>
    <w:rsid w:val="00D2563C"/>
    <w:rsid w:val="00D2573F"/>
    <w:rsid w:val="00D264A5"/>
    <w:rsid w:val="00D26543"/>
    <w:rsid w:val="00D27251"/>
    <w:rsid w:val="00D277F3"/>
    <w:rsid w:val="00D278D5"/>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57"/>
    <w:rsid w:val="00D3209E"/>
    <w:rsid w:val="00D32726"/>
    <w:rsid w:val="00D329E4"/>
    <w:rsid w:val="00D32D18"/>
    <w:rsid w:val="00D334E4"/>
    <w:rsid w:val="00D335C2"/>
    <w:rsid w:val="00D33ABC"/>
    <w:rsid w:val="00D3402E"/>
    <w:rsid w:val="00D340C9"/>
    <w:rsid w:val="00D3418C"/>
    <w:rsid w:val="00D341E9"/>
    <w:rsid w:val="00D3420E"/>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F8"/>
    <w:rsid w:val="00D4121A"/>
    <w:rsid w:val="00D4160F"/>
    <w:rsid w:val="00D417E6"/>
    <w:rsid w:val="00D418AC"/>
    <w:rsid w:val="00D41A6B"/>
    <w:rsid w:val="00D41FB8"/>
    <w:rsid w:val="00D42319"/>
    <w:rsid w:val="00D424AB"/>
    <w:rsid w:val="00D428E6"/>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20"/>
    <w:rsid w:val="00D47345"/>
    <w:rsid w:val="00D477CD"/>
    <w:rsid w:val="00D47B35"/>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2E5F"/>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92"/>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50F"/>
    <w:rsid w:val="00D71778"/>
    <w:rsid w:val="00D71BAA"/>
    <w:rsid w:val="00D71E12"/>
    <w:rsid w:val="00D721D0"/>
    <w:rsid w:val="00D724C0"/>
    <w:rsid w:val="00D72522"/>
    <w:rsid w:val="00D72624"/>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208"/>
    <w:rsid w:val="00D7635B"/>
    <w:rsid w:val="00D76624"/>
    <w:rsid w:val="00D76979"/>
    <w:rsid w:val="00D769D5"/>
    <w:rsid w:val="00D76A92"/>
    <w:rsid w:val="00D76B72"/>
    <w:rsid w:val="00D7717C"/>
    <w:rsid w:val="00D772AF"/>
    <w:rsid w:val="00D7783E"/>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87E8B"/>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52E"/>
    <w:rsid w:val="00D94D5F"/>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3FA0"/>
    <w:rsid w:val="00DB4000"/>
    <w:rsid w:val="00DB4563"/>
    <w:rsid w:val="00DB4E22"/>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D7CBA"/>
    <w:rsid w:val="00DE0001"/>
    <w:rsid w:val="00DE0438"/>
    <w:rsid w:val="00DE08E8"/>
    <w:rsid w:val="00DE11BC"/>
    <w:rsid w:val="00DE11F0"/>
    <w:rsid w:val="00DE1245"/>
    <w:rsid w:val="00DE16CC"/>
    <w:rsid w:val="00DE19A1"/>
    <w:rsid w:val="00DE1A02"/>
    <w:rsid w:val="00DE1E02"/>
    <w:rsid w:val="00DE1EA0"/>
    <w:rsid w:val="00DE2BDC"/>
    <w:rsid w:val="00DE2CA2"/>
    <w:rsid w:val="00DE2D53"/>
    <w:rsid w:val="00DE30AA"/>
    <w:rsid w:val="00DE3A98"/>
    <w:rsid w:val="00DE3C1B"/>
    <w:rsid w:val="00DE3DF2"/>
    <w:rsid w:val="00DE3EE0"/>
    <w:rsid w:val="00DE404B"/>
    <w:rsid w:val="00DE4317"/>
    <w:rsid w:val="00DE4323"/>
    <w:rsid w:val="00DE4416"/>
    <w:rsid w:val="00DE495A"/>
    <w:rsid w:val="00DE4A13"/>
    <w:rsid w:val="00DE4AB9"/>
    <w:rsid w:val="00DE4CC4"/>
    <w:rsid w:val="00DE505F"/>
    <w:rsid w:val="00DE5606"/>
    <w:rsid w:val="00DE580C"/>
    <w:rsid w:val="00DE5A29"/>
    <w:rsid w:val="00DE5C63"/>
    <w:rsid w:val="00DE5EA9"/>
    <w:rsid w:val="00DE675E"/>
    <w:rsid w:val="00DE6CD9"/>
    <w:rsid w:val="00DE6E28"/>
    <w:rsid w:val="00DE7107"/>
    <w:rsid w:val="00DE715E"/>
    <w:rsid w:val="00DE7195"/>
    <w:rsid w:val="00DE7B57"/>
    <w:rsid w:val="00DE7D68"/>
    <w:rsid w:val="00DE7F41"/>
    <w:rsid w:val="00DF0177"/>
    <w:rsid w:val="00DF01C9"/>
    <w:rsid w:val="00DF05EE"/>
    <w:rsid w:val="00DF07BA"/>
    <w:rsid w:val="00DF087B"/>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DCC"/>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56B"/>
    <w:rsid w:val="00E1061E"/>
    <w:rsid w:val="00E10F19"/>
    <w:rsid w:val="00E1101C"/>
    <w:rsid w:val="00E111C5"/>
    <w:rsid w:val="00E11B15"/>
    <w:rsid w:val="00E11BAC"/>
    <w:rsid w:val="00E11C7E"/>
    <w:rsid w:val="00E11C80"/>
    <w:rsid w:val="00E11DFB"/>
    <w:rsid w:val="00E11E5F"/>
    <w:rsid w:val="00E11ED9"/>
    <w:rsid w:val="00E11F18"/>
    <w:rsid w:val="00E12295"/>
    <w:rsid w:val="00E123E0"/>
    <w:rsid w:val="00E12844"/>
    <w:rsid w:val="00E1287F"/>
    <w:rsid w:val="00E128C5"/>
    <w:rsid w:val="00E12BFC"/>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48"/>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8D9"/>
    <w:rsid w:val="00E17B1D"/>
    <w:rsid w:val="00E17B6D"/>
    <w:rsid w:val="00E17BA4"/>
    <w:rsid w:val="00E17F50"/>
    <w:rsid w:val="00E2005D"/>
    <w:rsid w:val="00E20227"/>
    <w:rsid w:val="00E20365"/>
    <w:rsid w:val="00E20832"/>
    <w:rsid w:val="00E209C7"/>
    <w:rsid w:val="00E20B35"/>
    <w:rsid w:val="00E20EB7"/>
    <w:rsid w:val="00E2120B"/>
    <w:rsid w:val="00E219A3"/>
    <w:rsid w:val="00E21D73"/>
    <w:rsid w:val="00E21E6D"/>
    <w:rsid w:val="00E22692"/>
    <w:rsid w:val="00E22B5C"/>
    <w:rsid w:val="00E22C1C"/>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446"/>
    <w:rsid w:val="00E3476F"/>
    <w:rsid w:val="00E3514C"/>
    <w:rsid w:val="00E351D7"/>
    <w:rsid w:val="00E3558F"/>
    <w:rsid w:val="00E356B6"/>
    <w:rsid w:val="00E35755"/>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9F6"/>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37F"/>
    <w:rsid w:val="00E477EE"/>
    <w:rsid w:val="00E47CA7"/>
    <w:rsid w:val="00E502A7"/>
    <w:rsid w:val="00E50362"/>
    <w:rsid w:val="00E503A4"/>
    <w:rsid w:val="00E5057E"/>
    <w:rsid w:val="00E505B3"/>
    <w:rsid w:val="00E50D71"/>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E30"/>
    <w:rsid w:val="00E55E4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16E"/>
    <w:rsid w:val="00E6321C"/>
    <w:rsid w:val="00E633F3"/>
    <w:rsid w:val="00E63526"/>
    <w:rsid w:val="00E63822"/>
    <w:rsid w:val="00E6392F"/>
    <w:rsid w:val="00E63D4A"/>
    <w:rsid w:val="00E63E20"/>
    <w:rsid w:val="00E643B5"/>
    <w:rsid w:val="00E64928"/>
    <w:rsid w:val="00E64AFC"/>
    <w:rsid w:val="00E64BA9"/>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61C"/>
    <w:rsid w:val="00E72669"/>
    <w:rsid w:val="00E72682"/>
    <w:rsid w:val="00E72810"/>
    <w:rsid w:val="00E72E12"/>
    <w:rsid w:val="00E72EA1"/>
    <w:rsid w:val="00E7307A"/>
    <w:rsid w:val="00E73343"/>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42F"/>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5AD"/>
    <w:rsid w:val="00E95C0E"/>
    <w:rsid w:val="00E95D12"/>
    <w:rsid w:val="00E95E8C"/>
    <w:rsid w:val="00E95EA8"/>
    <w:rsid w:val="00E961EC"/>
    <w:rsid w:val="00E963C2"/>
    <w:rsid w:val="00E965E8"/>
    <w:rsid w:val="00E9688B"/>
    <w:rsid w:val="00E96A29"/>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994"/>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7D"/>
    <w:rsid w:val="00EC1294"/>
    <w:rsid w:val="00EC13C3"/>
    <w:rsid w:val="00EC1457"/>
    <w:rsid w:val="00EC1545"/>
    <w:rsid w:val="00EC16B5"/>
    <w:rsid w:val="00EC17BA"/>
    <w:rsid w:val="00EC1AE1"/>
    <w:rsid w:val="00EC1C35"/>
    <w:rsid w:val="00EC1CB2"/>
    <w:rsid w:val="00EC1F6B"/>
    <w:rsid w:val="00EC1FDD"/>
    <w:rsid w:val="00EC208E"/>
    <w:rsid w:val="00EC21CC"/>
    <w:rsid w:val="00EC2220"/>
    <w:rsid w:val="00EC2330"/>
    <w:rsid w:val="00EC23AF"/>
    <w:rsid w:val="00EC2575"/>
    <w:rsid w:val="00EC289F"/>
    <w:rsid w:val="00EC28A0"/>
    <w:rsid w:val="00EC290D"/>
    <w:rsid w:val="00EC339C"/>
    <w:rsid w:val="00EC3413"/>
    <w:rsid w:val="00EC3517"/>
    <w:rsid w:val="00EC3659"/>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AE6"/>
    <w:rsid w:val="00EC6E4F"/>
    <w:rsid w:val="00EC7021"/>
    <w:rsid w:val="00EC71B9"/>
    <w:rsid w:val="00EC73B8"/>
    <w:rsid w:val="00EC73BB"/>
    <w:rsid w:val="00EC75D0"/>
    <w:rsid w:val="00EC76CA"/>
    <w:rsid w:val="00EC782C"/>
    <w:rsid w:val="00EC7A8B"/>
    <w:rsid w:val="00EC7D0F"/>
    <w:rsid w:val="00EC7DBE"/>
    <w:rsid w:val="00EC7F9E"/>
    <w:rsid w:val="00EC7FEE"/>
    <w:rsid w:val="00ED04D1"/>
    <w:rsid w:val="00ED06EE"/>
    <w:rsid w:val="00ED0839"/>
    <w:rsid w:val="00ED0A5B"/>
    <w:rsid w:val="00ED10E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1EF"/>
    <w:rsid w:val="00ED62FC"/>
    <w:rsid w:val="00ED63E9"/>
    <w:rsid w:val="00ED66EA"/>
    <w:rsid w:val="00ED681F"/>
    <w:rsid w:val="00ED70B1"/>
    <w:rsid w:val="00ED716B"/>
    <w:rsid w:val="00ED7303"/>
    <w:rsid w:val="00ED7485"/>
    <w:rsid w:val="00ED769E"/>
    <w:rsid w:val="00ED7778"/>
    <w:rsid w:val="00ED77BC"/>
    <w:rsid w:val="00ED7B89"/>
    <w:rsid w:val="00ED7C8F"/>
    <w:rsid w:val="00ED7D9B"/>
    <w:rsid w:val="00ED7E0C"/>
    <w:rsid w:val="00ED7E6D"/>
    <w:rsid w:val="00ED7EFD"/>
    <w:rsid w:val="00EE02FE"/>
    <w:rsid w:val="00EE03FF"/>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09D"/>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225"/>
    <w:rsid w:val="00EF636C"/>
    <w:rsid w:val="00EF6492"/>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8A2"/>
    <w:rsid w:val="00F0390B"/>
    <w:rsid w:val="00F03B2E"/>
    <w:rsid w:val="00F03CEE"/>
    <w:rsid w:val="00F03D5C"/>
    <w:rsid w:val="00F047D7"/>
    <w:rsid w:val="00F04A47"/>
    <w:rsid w:val="00F04D37"/>
    <w:rsid w:val="00F04FFD"/>
    <w:rsid w:val="00F0519C"/>
    <w:rsid w:val="00F057BC"/>
    <w:rsid w:val="00F05869"/>
    <w:rsid w:val="00F058F2"/>
    <w:rsid w:val="00F05CE3"/>
    <w:rsid w:val="00F05CEF"/>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5EA"/>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9F8"/>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987"/>
    <w:rsid w:val="00F15B1B"/>
    <w:rsid w:val="00F15B22"/>
    <w:rsid w:val="00F15D38"/>
    <w:rsid w:val="00F15DA8"/>
    <w:rsid w:val="00F1606B"/>
    <w:rsid w:val="00F161ED"/>
    <w:rsid w:val="00F1671A"/>
    <w:rsid w:val="00F1687C"/>
    <w:rsid w:val="00F16B38"/>
    <w:rsid w:val="00F16CDD"/>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DA8"/>
    <w:rsid w:val="00F21DBE"/>
    <w:rsid w:val="00F22128"/>
    <w:rsid w:val="00F2221C"/>
    <w:rsid w:val="00F22584"/>
    <w:rsid w:val="00F22827"/>
    <w:rsid w:val="00F232E1"/>
    <w:rsid w:val="00F234E1"/>
    <w:rsid w:val="00F2388B"/>
    <w:rsid w:val="00F23BBC"/>
    <w:rsid w:val="00F23C03"/>
    <w:rsid w:val="00F23C64"/>
    <w:rsid w:val="00F24274"/>
    <w:rsid w:val="00F246B7"/>
    <w:rsid w:val="00F2497A"/>
    <w:rsid w:val="00F25214"/>
    <w:rsid w:val="00F2561B"/>
    <w:rsid w:val="00F2581A"/>
    <w:rsid w:val="00F2589E"/>
    <w:rsid w:val="00F25E2C"/>
    <w:rsid w:val="00F26016"/>
    <w:rsid w:val="00F2645B"/>
    <w:rsid w:val="00F269BA"/>
    <w:rsid w:val="00F269C5"/>
    <w:rsid w:val="00F26A74"/>
    <w:rsid w:val="00F26B3D"/>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9C5"/>
    <w:rsid w:val="00F34A2C"/>
    <w:rsid w:val="00F34E32"/>
    <w:rsid w:val="00F34E35"/>
    <w:rsid w:val="00F352C7"/>
    <w:rsid w:val="00F3543D"/>
    <w:rsid w:val="00F35588"/>
    <w:rsid w:val="00F35769"/>
    <w:rsid w:val="00F35965"/>
    <w:rsid w:val="00F35C3A"/>
    <w:rsid w:val="00F35F22"/>
    <w:rsid w:val="00F35FE4"/>
    <w:rsid w:val="00F362B9"/>
    <w:rsid w:val="00F36318"/>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BC3"/>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D5F"/>
    <w:rsid w:val="00F60EF0"/>
    <w:rsid w:val="00F6193D"/>
    <w:rsid w:val="00F61A95"/>
    <w:rsid w:val="00F61E78"/>
    <w:rsid w:val="00F624AE"/>
    <w:rsid w:val="00F62558"/>
    <w:rsid w:val="00F62C7C"/>
    <w:rsid w:val="00F63015"/>
    <w:rsid w:val="00F632D4"/>
    <w:rsid w:val="00F634C2"/>
    <w:rsid w:val="00F635E0"/>
    <w:rsid w:val="00F6383B"/>
    <w:rsid w:val="00F63A95"/>
    <w:rsid w:val="00F64156"/>
    <w:rsid w:val="00F6460C"/>
    <w:rsid w:val="00F64916"/>
    <w:rsid w:val="00F64A8F"/>
    <w:rsid w:val="00F65086"/>
    <w:rsid w:val="00F65B1D"/>
    <w:rsid w:val="00F65C72"/>
    <w:rsid w:val="00F66B53"/>
    <w:rsid w:val="00F66CF1"/>
    <w:rsid w:val="00F66FF2"/>
    <w:rsid w:val="00F671E7"/>
    <w:rsid w:val="00F673AA"/>
    <w:rsid w:val="00F677A7"/>
    <w:rsid w:val="00F67C0D"/>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5F8"/>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67C"/>
    <w:rsid w:val="00F80999"/>
    <w:rsid w:val="00F80A45"/>
    <w:rsid w:val="00F80C08"/>
    <w:rsid w:val="00F80EA1"/>
    <w:rsid w:val="00F8100A"/>
    <w:rsid w:val="00F81252"/>
    <w:rsid w:val="00F81297"/>
    <w:rsid w:val="00F813AB"/>
    <w:rsid w:val="00F814C3"/>
    <w:rsid w:val="00F821F6"/>
    <w:rsid w:val="00F82487"/>
    <w:rsid w:val="00F82626"/>
    <w:rsid w:val="00F82959"/>
    <w:rsid w:val="00F82B8E"/>
    <w:rsid w:val="00F82FBC"/>
    <w:rsid w:val="00F830AB"/>
    <w:rsid w:val="00F8314E"/>
    <w:rsid w:val="00F8330C"/>
    <w:rsid w:val="00F83310"/>
    <w:rsid w:val="00F83733"/>
    <w:rsid w:val="00F83877"/>
    <w:rsid w:val="00F83A0E"/>
    <w:rsid w:val="00F83C05"/>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0CDB"/>
    <w:rsid w:val="00F9121A"/>
    <w:rsid w:val="00F91701"/>
    <w:rsid w:val="00F918CB"/>
    <w:rsid w:val="00F919CE"/>
    <w:rsid w:val="00F91AF8"/>
    <w:rsid w:val="00F91AFE"/>
    <w:rsid w:val="00F9201A"/>
    <w:rsid w:val="00F9223E"/>
    <w:rsid w:val="00F92663"/>
    <w:rsid w:val="00F92727"/>
    <w:rsid w:val="00F92E81"/>
    <w:rsid w:val="00F92F66"/>
    <w:rsid w:val="00F93427"/>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972"/>
    <w:rsid w:val="00FA100A"/>
    <w:rsid w:val="00FA157D"/>
    <w:rsid w:val="00FA19E5"/>
    <w:rsid w:val="00FA1B2A"/>
    <w:rsid w:val="00FA22E1"/>
    <w:rsid w:val="00FA234B"/>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6EE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00"/>
    <w:rsid w:val="00FC2582"/>
    <w:rsid w:val="00FC266E"/>
    <w:rsid w:val="00FC26A8"/>
    <w:rsid w:val="00FC26D3"/>
    <w:rsid w:val="00FC2C22"/>
    <w:rsid w:val="00FC314A"/>
    <w:rsid w:val="00FC36BD"/>
    <w:rsid w:val="00FC3BAC"/>
    <w:rsid w:val="00FC3BDB"/>
    <w:rsid w:val="00FC3D9C"/>
    <w:rsid w:val="00FC3E33"/>
    <w:rsid w:val="00FC3E3B"/>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278"/>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6D4"/>
    <w:rsid w:val="00FD3B02"/>
    <w:rsid w:val="00FD3BD6"/>
    <w:rsid w:val="00FD3BE0"/>
    <w:rsid w:val="00FD46A7"/>
    <w:rsid w:val="00FD4D09"/>
    <w:rsid w:val="00FD4DC3"/>
    <w:rsid w:val="00FD4F87"/>
    <w:rsid w:val="00FD4FFB"/>
    <w:rsid w:val="00FD5164"/>
    <w:rsid w:val="00FD51AA"/>
    <w:rsid w:val="00FD5729"/>
    <w:rsid w:val="00FD5D4E"/>
    <w:rsid w:val="00FD5D94"/>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46"/>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64"/>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DEA"/>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5AE"/>
    <w:rsid w:val="00FF385E"/>
    <w:rsid w:val="00FF38C0"/>
    <w:rsid w:val="00FF3BEC"/>
    <w:rsid w:val="00FF3CF7"/>
    <w:rsid w:val="00FF3D63"/>
    <w:rsid w:val="00FF3E2A"/>
    <w:rsid w:val="00FF41C1"/>
    <w:rsid w:val="00FF429D"/>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0DEB5944"/>
    <w:rsid w:val="177A64AF"/>
    <w:rsid w:val="179FE439"/>
    <w:rsid w:val="1D7EA35A"/>
    <w:rsid w:val="1DDC5D8A"/>
    <w:rsid w:val="1FF95775"/>
    <w:rsid w:val="1FFF4BC9"/>
    <w:rsid w:val="271124E0"/>
    <w:rsid w:val="273D6403"/>
    <w:rsid w:val="287B0E5A"/>
    <w:rsid w:val="2D7EFEB1"/>
    <w:rsid w:val="39A7E1C7"/>
    <w:rsid w:val="39FB1041"/>
    <w:rsid w:val="3CAD0173"/>
    <w:rsid w:val="3F2E17FD"/>
    <w:rsid w:val="41E751C5"/>
    <w:rsid w:val="47400430"/>
    <w:rsid w:val="475144AF"/>
    <w:rsid w:val="493029AC"/>
    <w:rsid w:val="4B000506"/>
    <w:rsid w:val="4B216FE4"/>
    <w:rsid w:val="557948E8"/>
    <w:rsid w:val="5AC47D24"/>
    <w:rsid w:val="5C3FEA94"/>
    <w:rsid w:val="5E12378B"/>
    <w:rsid w:val="5EFE2A23"/>
    <w:rsid w:val="5FBD861D"/>
    <w:rsid w:val="5FEFD6C5"/>
    <w:rsid w:val="669C747F"/>
    <w:rsid w:val="66DC09C7"/>
    <w:rsid w:val="6A50130F"/>
    <w:rsid w:val="6EAF9527"/>
    <w:rsid w:val="714B4D33"/>
    <w:rsid w:val="7747762D"/>
    <w:rsid w:val="77F9332A"/>
    <w:rsid w:val="7C976908"/>
    <w:rsid w:val="7E3ED80E"/>
    <w:rsid w:val="7E6770C1"/>
    <w:rsid w:val="7F75B1EA"/>
    <w:rsid w:val="7FB2A6D9"/>
    <w:rsid w:val="7FF3AE8D"/>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E98CE75"/>
  <w15:docId w15:val="{03434621-9E81-4A1F-A118-E3D20D5DB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uiPriority w:val="35"/>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uiPriority w:val="99"/>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uiPriority w:val="99"/>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5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table" w:customStyle="1" w:styleId="110">
    <w:name w:val="网格型1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R1-2206432.zip"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12</Pages>
  <Words>4812</Words>
  <Characters>23783</Characters>
  <Application>Microsoft Office Word</Application>
  <DocSecurity>0</DocSecurity>
  <Lines>198</Lines>
  <Paragraphs>57</Paragraphs>
  <ScaleCrop>false</ScaleCrop>
  <Company>NTTDoCoMo</Company>
  <LinksUpToDate>false</LinksUpToDate>
  <CharactersWithSpaces>28538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30</cp:revision>
  <cp:lastPrinted>2017-08-08T11:40:00Z</cp:lastPrinted>
  <dcterms:created xsi:type="dcterms:W3CDTF">2023-11-15T06:09:00Z</dcterms:created>
  <dcterms:modified xsi:type="dcterms:W3CDTF">2023-11-17T04:11:00Z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1033-11.1.0.11708</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a276709082fa11ee800039cd000039cd">
    <vt:lpwstr>CWMBKKCrbJ2XAM8TOKp2TDkmHlfkRgKYpzMygGM9PyiR/0JUDOUb6NbrCiZcoqThLFL4w4nFughZL2MvYGs9/CjYA==</vt:lpwstr>
  </property>
</Properties>
</file>