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5CD15" w14:textId="17BC1D66" w:rsidR="00280A2A" w:rsidRDefault="008B0F9F">
      <w:pPr>
        <w:tabs>
          <w:tab w:val="right" w:pos="9216"/>
        </w:tabs>
        <w:spacing w:after="0"/>
        <w:jc w:val="left"/>
        <w:rPr>
          <w:b/>
          <w:kern w:val="2"/>
          <w:lang w:eastAsia="zh-CN"/>
        </w:rPr>
      </w:pPr>
      <w:r>
        <w:rPr>
          <w:noProof/>
          <w:lang w:eastAsia="ko-KR"/>
        </w:rPr>
        <mc:AlternateContent>
          <mc:Choice Requires="wps">
            <w:drawing>
              <wp:anchor distT="0" distB="0" distL="114300" distR="114300" simplePos="0" relativeHeight="251659264" behindDoc="0" locked="1" layoutInCell="1" hidden="1" allowOverlap="1" wp14:anchorId="331A14DD" wp14:editId="0A9F4186">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#115</w:t>
      </w:r>
      <w:proofErr w:type="gramStart"/>
      <w:r>
        <w:rPr>
          <w:b/>
          <w:kern w:val="2"/>
          <w:lang w:eastAsia="zh-CN"/>
        </w:rPr>
        <w:tab/>
        <w:t xml:space="preserve">  </w:t>
      </w:r>
      <w:r w:rsidR="001940F5" w:rsidRPr="001940F5">
        <w:rPr>
          <w:b/>
          <w:kern w:val="2"/>
          <w:lang w:eastAsia="zh-CN"/>
        </w:rPr>
        <w:t>R</w:t>
      </w:r>
      <w:proofErr w:type="gramEnd"/>
      <w:r w:rsidR="001940F5" w:rsidRPr="001940F5">
        <w:rPr>
          <w:b/>
          <w:kern w:val="2"/>
          <w:lang w:eastAsia="zh-CN"/>
        </w:rPr>
        <w:t>1-2312399</w:t>
      </w:r>
    </w:p>
    <w:p w14:paraId="15D96A62" w14:textId="77777777" w:rsidR="00280A2A" w:rsidRDefault="008B0F9F">
      <w:pPr>
        <w:rPr>
          <w:b/>
          <w:bCs/>
          <w:vertAlign w:val="superscript"/>
          <w:lang w:eastAsia="zh-CN"/>
        </w:rPr>
      </w:pPr>
      <w:r>
        <w:rPr>
          <w:b/>
          <w:kern w:val="2"/>
        </w:rPr>
        <w:t>Chicago, USA, November 13</w:t>
      </w:r>
      <w:r>
        <w:rPr>
          <w:b/>
          <w:kern w:val="2"/>
          <w:vertAlign w:val="superscript"/>
        </w:rPr>
        <w:t xml:space="preserve"> </w:t>
      </w:r>
      <w:r>
        <w:rPr>
          <w:b/>
          <w:kern w:val="2"/>
        </w:rPr>
        <w:t>- 17, 2023</w:t>
      </w:r>
    </w:p>
    <w:p w14:paraId="50D2FD94" w14:textId="77777777" w:rsidR="00280A2A" w:rsidRDefault="00280A2A">
      <w:pPr>
        <w:pBdr>
          <w:top w:val="single" w:sz="4" w:space="1" w:color="000000"/>
        </w:pBdr>
        <w:spacing w:after="0"/>
        <w:jc w:val="left"/>
        <w:rPr>
          <w:b/>
          <w:kern w:val="2"/>
          <w:sz w:val="16"/>
          <w:szCs w:val="16"/>
          <w:lang w:eastAsia="zh-CN"/>
        </w:rPr>
      </w:pPr>
    </w:p>
    <w:p w14:paraId="4956F7A6" w14:textId="77777777" w:rsidR="00280A2A" w:rsidRDefault="008B0F9F">
      <w:pPr>
        <w:spacing w:after="60"/>
        <w:ind w:left="1555" w:hanging="1555"/>
        <w:jc w:val="left"/>
        <w:rPr>
          <w:b/>
          <w:lang w:eastAsia="zh-CN"/>
        </w:rPr>
      </w:pPr>
      <w:r>
        <w:rPr>
          <w:b/>
          <w:lang w:eastAsia="zh-CN"/>
        </w:rPr>
        <w:t>Agenda Item:</w:t>
      </w:r>
      <w:r>
        <w:rPr>
          <w:b/>
          <w:lang w:eastAsia="zh-CN"/>
        </w:rPr>
        <w:tab/>
        <w:t>8.14.3</w:t>
      </w:r>
    </w:p>
    <w:p w14:paraId="28676FD3" w14:textId="77777777" w:rsidR="00280A2A" w:rsidRDefault="008B0F9F">
      <w:pPr>
        <w:spacing w:after="60"/>
        <w:ind w:left="1555" w:hanging="1555"/>
        <w:jc w:val="left"/>
        <w:rPr>
          <w:b/>
          <w:kern w:val="2"/>
          <w:lang w:eastAsia="zh-CN"/>
        </w:rPr>
      </w:pPr>
      <w:r>
        <w:rPr>
          <w:b/>
          <w:kern w:val="2"/>
          <w:lang w:eastAsia="zh-CN"/>
        </w:rPr>
        <w:t>Source:</w:t>
      </w:r>
      <w:r>
        <w:rPr>
          <w:b/>
          <w:kern w:val="2"/>
          <w:lang w:eastAsia="zh-CN"/>
        </w:rPr>
        <w:tab/>
        <w:t>Moderator (Huawei)</w:t>
      </w:r>
    </w:p>
    <w:p w14:paraId="2339C74C" w14:textId="77777777" w:rsidR="00280A2A" w:rsidRDefault="008B0F9F">
      <w:pPr>
        <w:spacing w:after="60"/>
        <w:ind w:left="1555" w:hanging="1555"/>
        <w:jc w:val="left"/>
        <w:rPr>
          <w:b/>
          <w:lang w:eastAsia="zh-CN"/>
        </w:rPr>
      </w:pPr>
      <w:r>
        <w:rPr>
          <w:b/>
          <w:kern w:val="2"/>
          <w:lang w:eastAsia="zh-CN"/>
        </w:rPr>
        <w:t>Title:</w:t>
      </w:r>
      <w:r>
        <w:rPr>
          <w:b/>
          <w:kern w:val="2"/>
          <w:lang w:eastAsia="zh-CN"/>
        </w:rPr>
        <w:tab/>
      </w:r>
      <w:r>
        <w:rPr>
          <w:b/>
          <w:lang w:eastAsia="zh-CN"/>
        </w:rPr>
        <w:t xml:space="preserve">Summary#0 for CSI evaluation </w:t>
      </w:r>
      <w:r>
        <w:rPr>
          <w:rFonts w:hint="eastAsia"/>
          <w:b/>
          <w:lang w:eastAsia="zh-CN"/>
        </w:rPr>
        <w:t>of</w:t>
      </w:r>
      <w:r>
        <w:rPr>
          <w:b/>
          <w:lang w:eastAsia="zh-CN"/>
        </w:rPr>
        <w:t xml:space="preserve"> [115-R18-AI/ML]</w:t>
      </w:r>
    </w:p>
    <w:p w14:paraId="7A9F79AF" w14:textId="77777777" w:rsidR="00280A2A" w:rsidRDefault="008B0F9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30C2EED" w14:textId="77777777" w:rsidR="00280A2A" w:rsidRDefault="00280A2A">
      <w:pPr>
        <w:pBdr>
          <w:bottom w:val="single" w:sz="4" w:space="1" w:color="000000"/>
        </w:pBdr>
        <w:spacing w:after="0"/>
        <w:jc w:val="left"/>
        <w:rPr>
          <w:b/>
          <w:kern w:val="2"/>
          <w:sz w:val="16"/>
          <w:szCs w:val="16"/>
          <w:lang w:eastAsia="zh-CN"/>
        </w:rPr>
      </w:pPr>
    </w:p>
    <w:p w14:paraId="157119C9" w14:textId="77777777" w:rsidR="00280A2A" w:rsidRDefault="008B0F9F">
      <w:pPr>
        <w:pStyle w:val="1"/>
        <w:numPr>
          <w:ilvl w:val="0"/>
          <w:numId w:val="10"/>
        </w:numPr>
      </w:pPr>
      <w:bookmarkStart w:id="0" w:name="_Ref129681862"/>
      <w:bookmarkStart w:id="1" w:name="_Ref124589705"/>
      <w:r>
        <w:t>Introduction</w:t>
      </w:r>
      <w:bookmarkEnd w:id="0"/>
      <w:bookmarkEnd w:id="1"/>
    </w:p>
    <w:p w14:paraId="2EF6E5C6" w14:textId="77777777" w:rsidR="00280A2A" w:rsidRDefault="008B0F9F">
      <w:pPr>
        <w:overflowPunct w:val="0"/>
        <w:snapToGrid/>
        <w:textAlignment w:val="baseline"/>
        <w:rPr>
          <w:lang w:eastAsia="zh-CN"/>
        </w:rPr>
      </w:pPr>
      <w:r>
        <w:rPr>
          <w:lang w:eastAsia="zh-CN"/>
        </w:rPr>
        <w:t xml:space="preserve">After </w:t>
      </w:r>
      <w:r>
        <w:t xml:space="preserve">the RAN1#114bis meeting, the remaining issues for the clean-up of “Evaluation on AI/ML for CSI feedback enhancement” for TR 38.843 </w:t>
      </w:r>
      <w:r>
        <w:fldChar w:fldCharType="begin"/>
      </w:r>
      <w:r>
        <w:instrText xml:space="preserve"> REF _Ref102923407 \r \h </w:instrText>
      </w:r>
      <w:r>
        <w:fldChar w:fldCharType="separate"/>
      </w:r>
      <w:r>
        <w:t>[1]</w:t>
      </w:r>
      <w:r>
        <w:fldChar w:fldCharType="end"/>
      </w:r>
      <w:r>
        <w:t xml:space="preserve"> still include </w:t>
      </w:r>
      <w:r>
        <w:fldChar w:fldCharType="begin"/>
      </w:r>
      <w:r>
        <w:instrText xml:space="preserve"> REF _Ref147393986 \r \h </w:instrText>
      </w:r>
      <w:r>
        <w:fldChar w:fldCharType="separate"/>
      </w:r>
      <w:r>
        <w:t>[2]</w:t>
      </w:r>
      <w:r>
        <w:fldChar w:fldCharType="end"/>
      </w:r>
      <w:r>
        <w:rPr>
          <w:rFonts w:hint="eastAsia"/>
          <w:lang w:eastAsia="zh-CN"/>
        </w:rPr>
        <w:t>:</w:t>
      </w:r>
    </w:p>
    <w:p w14:paraId="50D9A7C8" w14:textId="77777777" w:rsidR="00280A2A" w:rsidRDefault="008B0F9F">
      <w:pPr>
        <w:pStyle w:val="afffff9"/>
        <w:numPr>
          <w:ilvl w:val="0"/>
          <w:numId w:val="11"/>
        </w:numPr>
        <w:suppressAutoHyphens w:val="0"/>
        <w:snapToGrid/>
        <w:spacing w:line="240" w:lineRule="auto"/>
        <w:contextualSpacing w:val="0"/>
        <w:rPr>
          <w:lang w:eastAsia="zh-CN"/>
        </w:rPr>
      </w:pPr>
      <w:r>
        <w:rPr>
          <w:lang w:eastAsia="zh-CN"/>
        </w:rPr>
        <w:t>High level observations for the studied areas.</w:t>
      </w:r>
    </w:p>
    <w:p w14:paraId="49068F1A" w14:textId="77777777" w:rsidR="00280A2A" w:rsidRDefault="008B0F9F">
      <w:pPr>
        <w:spacing w:before="120" w:after="240"/>
        <w:rPr>
          <w:lang w:eastAsia="zh-CN"/>
        </w:rPr>
      </w:pPr>
      <w:r>
        <w:rPr>
          <w:rFonts w:eastAsiaTheme="minorEastAsia"/>
          <w:lang w:eastAsia="zh-CN"/>
        </w:rPr>
        <w:t>The FL summary handles the above remaining issues for CSI evaluations</w:t>
      </w:r>
      <w:r>
        <w:rPr>
          <w:lang w:eastAsia="zh-CN"/>
        </w:rPr>
        <w:t>.</w:t>
      </w:r>
    </w:p>
    <w:p w14:paraId="1BACC46B" w14:textId="77777777" w:rsidR="00280A2A" w:rsidRDefault="008B0F9F">
      <w:pPr>
        <w:pStyle w:val="2"/>
        <w:numPr>
          <w:ilvl w:val="1"/>
          <w:numId w:val="10"/>
        </w:numPr>
        <w:rPr>
          <w:lang w:eastAsia="zh-CN"/>
        </w:rPr>
      </w:pPr>
      <w:r>
        <w:rPr>
          <w:lang w:eastAsia="zh-CN"/>
        </w:rPr>
        <w:t>1</w:t>
      </w:r>
      <w:r>
        <w:rPr>
          <w:vertAlign w:val="superscript"/>
          <w:lang w:eastAsia="zh-CN"/>
        </w:rPr>
        <w:t>st</w:t>
      </w:r>
      <w:r>
        <w:rPr>
          <w:lang w:eastAsia="zh-CN"/>
        </w:rPr>
        <w:t xml:space="preserve"> round email discussions</w:t>
      </w:r>
    </w:p>
    <w:p w14:paraId="4DF80CE5" w14:textId="77777777" w:rsidR="00280A2A" w:rsidRDefault="008B0F9F">
      <w:pPr>
        <w:rPr>
          <w:lang w:eastAsia="zh-CN"/>
        </w:rPr>
      </w:pPr>
      <w:r>
        <w:rPr>
          <w:lang w:eastAsia="zh-CN"/>
        </w:rPr>
        <w:t>Before going to the discussions in the following sections, companies are invited to type in the contact person information into the following table. Please update your contact information on top of the last meeting if needed.</w:t>
      </w:r>
    </w:p>
    <w:p w14:paraId="401386BB" w14:textId="77777777" w:rsidR="00280A2A" w:rsidRDefault="008B0F9F">
      <w:pPr>
        <w:pStyle w:val="afffff9"/>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280A2A" w14:paraId="561666C1"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8249018" w14:textId="77777777" w:rsidR="00280A2A" w:rsidRDefault="008B0F9F">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DB8D298" w14:textId="77777777" w:rsidR="00280A2A" w:rsidRDefault="008B0F9F">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673DDF1" w14:textId="77777777" w:rsidR="00280A2A" w:rsidRDefault="008B0F9F">
            <w:r>
              <w:t>Email address</w:t>
            </w:r>
          </w:p>
        </w:tc>
      </w:tr>
      <w:tr w:rsidR="00280A2A" w14:paraId="3FE22978" w14:textId="77777777">
        <w:tc>
          <w:tcPr>
            <w:tcW w:w="2263" w:type="dxa"/>
            <w:tcBorders>
              <w:top w:val="single" w:sz="4" w:space="0" w:color="000000"/>
              <w:left w:val="single" w:sz="4" w:space="0" w:color="000000"/>
              <w:bottom w:val="single" w:sz="4" w:space="0" w:color="000000"/>
              <w:right w:val="single" w:sz="4" w:space="0" w:color="000000"/>
            </w:tcBorders>
          </w:tcPr>
          <w:p w14:paraId="3470CBDC" w14:textId="77777777" w:rsidR="00280A2A" w:rsidRDefault="008B0F9F">
            <w:pPr>
              <w:jc w:val="left"/>
            </w:pPr>
            <w:r>
              <w:t>Samsung</w:t>
            </w:r>
          </w:p>
        </w:tc>
        <w:tc>
          <w:tcPr>
            <w:tcW w:w="2975" w:type="dxa"/>
            <w:tcBorders>
              <w:top w:val="single" w:sz="4" w:space="0" w:color="000000"/>
              <w:left w:val="single" w:sz="4" w:space="0" w:color="000000"/>
              <w:bottom w:val="single" w:sz="4" w:space="0" w:color="000000"/>
              <w:right w:val="single" w:sz="4" w:space="0" w:color="000000"/>
            </w:tcBorders>
          </w:tcPr>
          <w:p w14:paraId="66499747" w14:textId="77777777" w:rsidR="00280A2A" w:rsidRDefault="008B0F9F">
            <w:pPr>
              <w:jc w:val="left"/>
            </w:pPr>
            <w:r>
              <w:t>Ameha</w:t>
            </w:r>
          </w:p>
        </w:tc>
        <w:tc>
          <w:tcPr>
            <w:tcW w:w="4396" w:type="dxa"/>
            <w:tcBorders>
              <w:top w:val="single" w:sz="4" w:space="0" w:color="000000"/>
              <w:left w:val="single" w:sz="4" w:space="0" w:color="000000"/>
              <w:bottom w:val="single" w:sz="4" w:space="0" w:color="000000"/>
              <w:right w:val="single" w:sz="4" w:space="0" w:color="000000"/>
            </w:tcBorders>
          </w:tcPr>
          <w:p w14:paraId="303D6F43" w14:textId="77777777" w:rsidR="00280A2A" w:rsidRDefault="008B0F9F">
            <w:pPr>
              <w:jc w:val="left"/>
              <w:rPr>
                <w:lang w:eastAsia="zh-CN"/>
              </w:rPr>
            </w:pPr>
            <w:r>
              <w:rPr>
                <w:lang w:eastAsia="zh-CN"/>
              </w:rPr>
              <w:t>amehat.abebe@samsung.com</w:t>
            </w:r>
          </w:p>
        </w:tc>
      </w:tr>
      <w:tr w:rsidR="00280A2A" w14:paraId="5BFCE8BA" w14:textId="77777777">
        <w:tc>
          <w:tcPr>
            <w:tcW w:w="2263" w:type="dxa"/>
            <w:tcBorders>
              <w:top w:val="single" w:sz="4" w:space="0" w:color="000000"/>
              <w:left w:val="single" w:sz="4" w:space="0" w:color="000000"/>
              <w:bottom w:val="single" w:sz="4" w:space="0" w:color="000000"/>
              <w:right w:val="single" w:sz="4" w:space="0" w:color="000000"/>
            </w:tcBorders>
          </w:tcPr>
          <w:p w14:paraId="625DA90C" w14:textId="77777777" w:rsidR="00280A2A" w:rsidRDefault="008B0F9F">
            <w:pPr>
              <w:jc w:val="left"/>
            </w:pPr>
            <w:r>
              <w:rPr>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3E2B2400" w14:textId="77777777" w:rsidR="00280A2A" w:rsidRDefault="008B0F9F">
            <w:pPr>
              <w:jc w:val="left"/>
              <w:rPr>
                <w:lang w:eastAsia="zh-CN"/>
              </w:rPr>
            </w:pPr>
            <w:r>
              <w:rPr>
                <w:lang w:eastAsia="zh-CN"/>
              </w:rPr>
              <w:t>Wendong Liu</w:t>
            </w:r>
          </w:p>
        </w:tc>
        <w:tc>
          <w:tcPr>
            <w:tcW w:w="4396" w:type="dxa"/>
            <w:tcBorders>
              <w:top w:val="single" w:sz="4" w:space="0" w:color="000000"/>
              <w:left w:val="single" w:sz="4" w:space="0" w:color="000000"/>
              <w:bottom w:val="single" w:sz="4" w:space="0" w:color="000000"/>
              <w:right w:val="single" w:sz="4" w:space="0" w:color="000000"/>
            </w:tcBorders>
          </w:tcPr>
          <w:p w14:paraId="1810EA65" w14:textId="77777777" w:rsidR="00280A2A" w:rsidRDefault="008B0F9F">
            <w:pPr>
              <w:jc w:val="left"/>
              <w:rPr>
                <w:lang w:eastAsia="zh-CN"/>
              </w:rPr>
            </w:pPr>
            <w:r>
              <w:rPr>
                <w:lang w:eastAsia="zh-CN"/>
              </w:rPr>
              <w:t>liuwendong1@oppo.com</w:t>
            </w:r>
          </w:p>
        </w:tc>
      </w:tr>
      <w:tr w:rsidR="00280A2A" w14:paraId="6A67F694" w14:textId="77777777">
        <w:tc>
          <w:tcPr>
            <w:tcW w:w="2263" w:type="dxa"/>
            <w:tcBorders>
              <w:top w:val="single" w:sz="4" w:space="0" w:color="000000"/>
              <w:left w:val="single" w:sz="4" w:space="0" w:color="000000"/>
              <w:bottom w:val="single" w:sz="4" w:space="0" w:color="000000"/>
              <w:right w:val="single" w:sz="4" w:space="0" w:color="000000"/>
            </w:tcBorders>
          </w:tcPr>
          <w:p w14:paraId="1078FEB7" w14:textId="77777777" w:rsidR="00280A2A" w:rsidRDefault="008B0F9F">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0CD06F7A" w14:textId="77777777" w:rsidR="00280A2A" w:rsidRDefault="008B0F9F">
            <w:pPr>
              <w:jc w:val="left"/>
            </w:pPr>
            <w:r>
              <w:t>Vahid Pourahmadi</w:t>
            </w:r>
          </w:p>
          <w:p w14:paraId="33514941" w14:textId="77777777" w:rsidR="00280A2A" w:rsidRDefault="008B0F9F">
            <w:pPr>
              <w:pStyle w:val="af8"/>
              <w:spacing w:before="40" w:after="40"/>
              <w:rPr>
                <w:sz w:val="22"/>
                <w:szCs w:val="22"/>
              </w:rPr>
            </w:pPr>
            <w:r>
              <w:rPr>
                <w:sz w:val="22"/>
                <w:szCs w:val="22"/>
              </w:rPr>
              <w:t>Jianfeng Wang</w:t>
            </w:r>
          </w:p>
        </w:tc>
        <w:tc>
          <w:tcPr>
            <w:tcW w:w="4396" w:type="dxa"/>
            <w:tcBorders>
              <w:top w:val="single" w:sz="4" w:space="0" w:color="000000"/>
              <w:left w:val="single" w:sz="4" w:space="0" w:color="000000"/>
              <w:bottom w:val="single" w:sz="4" w:space="0" w:color="000000"/>
              <w:right w:val="single" w:sz="4" w:space="0" w:color="000000"/>
            </w:tcBorders>
          </w:tcPr>
          <w:p w14:paraId="5074035A" w14:textId="77777777" w:rsidR="00280A2A" w:rsidRDefault="00D40D73">
            <w:pPr>
              <w:jc w:val="left"/>
            </w:pPr>
            <w:hyperlink r:id="rId9">
              <w:r w:rsidR="008B0F9F">
                <w:rPr>
                  <w:rStyle w:val="afffe"/>
                </w:rPr>
                <w:t>vpourahmadi@lenovo.com</w:t>
              </w:r>
            </w:hyperlink>
          </w:p>
          <w:p w14:paraId="0DB16B24" w14:textId="77777777" w:rsidR="00280A2A" w:rsidRDefault="00D40D73">
            <w:pPr>
              <w:jc w:val="left"/>
              <w:rPr>
                <w:lang w:eastAsia="zh-CN"/>
              </w:rPr>
            </w:pPr>
            <w:hyperlink r:id="rId10">
              <w:r w:rsidR="008B0F9F">
                <w:rPr>
                  <w:rStyle w:val="afffe"/>
                </w:rPr>
                <w:t>wangjf20@lenovo.com</w:t>
              </w:r>
            </w:hyperlink>
          </w:p>
        </w:tc>
      </w:tr>
      <w:tr w:rsidR="00280A2A" w14:paraId="11484B68" w14:textId="77777777">
        <w:tc>
          <w:tcPr>
            <w:tcW w:w="2263" w:type="dxa"/>
            <w:tcBorders>
              <w:top w:val="single" w:sz="4" w:space="0" w:color="000000"/>
              <w:left w:val="single" w:sz="4" w:space="0" w:color="000000"/>
              <w:bottom w:val="single" w:sz="4" w:space="0" w:color="000000"/>
              <w:right w:val="single" w:sz="4" w:space="0" w:color="000000"/>
            </w:tcBorders>
          </w:tcPr>
          <w:p w14:paraId="316B75F1" w14:textId="77777777" w:rsidR="00280A2A" w:rsidRDefault="008B0F9F">
            <w:pPr>
              <w:jc w:val="left"/>
              <w:rPr>
                <w:lang w:eastAsia="zh-CN"/>
              </w:rPr>
            </w:pPr>
            <w:r>
              <w:rPr>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029860CB" w14:textId="77777777" w:rsidR="00280A2A" w:rsidRDefault="008B0F9F">
            <w:pPr>
              <w:jc w:val="left"/>
              <w:rPr>
                <w:lang w:eastAsia="zh-CN"/>
              </w:rPr>
            </w:pPr>
            <w:r>
              <w:rPr>
                <w:lang w:eastAsia="zh-CN"/>
              </w:rPr>
              <w:t>Lun Li</w:t>
            </w:r>
          </w:p>
          <w:p w14:paraId="2AC5EEBD" w14:textId="77777777" w:rsidR="00280A2A" w:rsidRDefault="008B0F9F">
            <w:pPr>
              <w:jc w:val="left"/>
              <w:rPr>
                <w:lang w:eastAsia="zh-CN"/>
              </w:rPr>
            </w:pPr>
            <w:r>
              <w:rPr>
                <w:rFonts w:hint="eastAsia"/>
                <w:lang w:eastAsia="zh-CN"/>
              </w:rPr>
              <w:t>Xingguang Wei</w:t>
            </w:r>
          </w:p>
        </w:tc>
        <w:tc>
          <w:tcPr>
            <w:tcW w:w="4396" w:type="dxa"/>
            <w:tcBorders>
              <w:top w:val="single" w:sz="4" w:space="0" w:color="000000"/>
              <w:left w:val="single" w:sz="4" w:space="0" w:color="000000"/>
              <w:bottom w:val="single" w:sz="4" w:space="0" w:color="000000"/>
              <w:right w:val="single" w:sz="4" w:space="0" w:color="000000"/>
            </w:tcBorders>
          </w:tcPr>
          <w:p w14:paraId="06649BD6" w14:textId="77777777" w:rsidR="00280A2A" w:rsidRDefault="00D40D73">
            <w:pPr>
              <w:jc w:val="left"/>
              <w:rPr>
                <w:lang w:eastAsia="zh-CN"/>
              </w:rPr>
            </w:pPr>
            <w:hyperlink r:id="rId11">
              <w:r w:rsidR="008B0F9F">
                <w:rPr>
                  <w:rStyle w:val="afffe"/>
                  <w:lang w:eastAsia="zh-CN"/>
                </w:rPr>
                <w:t>li.lun1@zte.com.cn</w:t>
              </w:r>
            </w:hyperlink>
          </w:p>
          <w:p w14:paraId="5CBB1CAF" w14:textId="77777777" w:rsidR="00280A2A" w:rsidRDefault="008B0F9F">
            <w:pPr>
              <w:jc w:val="left"/>
              <w:rPr>
                <w:lang w:eastAsia="zh-CN"/>
              </w:rPr>
            </w:pPr>
            <w:r>
              <w:rPr>
                <w:rFonts w:hint="eastAsia"/>
                <w:lang w:eastAsia="zh-CN"/>
              </w:rPr>
              <w:t>wei.xingguang</w:t>
            </w:r>
            <w:r>
              <w:rPr>
                <w:lang w:eastAsia="zh-CN"/>
              </w:rPr>
              <w:t>@zte.com.cn</w:t>
            </w:r>
          </w:p>
        </w:tc>
      </w:tr>
      <w:tr w:rsidR="00280A2A" w14:paraId="049A5548" w14:textId="77777777">
        <w:tc>
          <w:tcPr>
            <w:tcW w:w="2263" w:type="dxa"/>
            <w:tcBorders>
              <w:top w:val="single" w:sz="4" w:space="0" w:color="000000"/>
              <w:left w:val="single" w:sz="4" w:space="0" w:color="000000"/>
              <w:bottom w:val="single" w:sz="4" w:space="0" w:color="000000"/>
              <w:right w:val="single" w:sz="4" w:space="0" w:color="000000"/>
            </w:tcBorders>
          </w:tcPr>
          <w:p w14:paraId="1D81827D" w14:textId="77777777" w:rsidR="00280A2A" w:rsidRDefault="008B0F9F">
            <w:pPr>
              <w:jc w:val="left"/>
              <w:rPr>
                <w:lang w:eastAsia="zh-CN"/>
              </w:rPr>
            </w:pPr>
            <w:r>
              <w:rPr>
                <w:lang w:eastAsia="zh-CN"/>
              </w:rPr>
              <w:t>NVIDIA</w:t>
            </w:r>
          </w:p>
        </w:tc>
        <w:tc>
          <w:tcPr>
            <w:tcW w:w="2975" w:type="dxa"/>
            <w:tcBorders>
              <w:top w:val="single" w:sz="4" w:space="0" w:color="000000"/>
              <w:left w:val="single" w:sz="4" w:space="0" w:color="000000"/>
              <w:bottom w:val="single" w:sz="4" w:space="0" w:color="000000"/>
              <w:right w:val="single" w:sz="4" w:space="0" w:color="000000"/>
            </w:tcBorders>
          </w:tcPr>
          <w:p w14:paraId="0C77C79C" w14:textId="77777777" w:rsidR="00280A2A" w:rsidRDefault="008B0F9F">
            <w:pPr>
              <w:jc w:val="left"/>
              <w:rPr>
                <w:lang w:eastAsia="zh-CN"/>
              </w:rPr>
            </w:pPr>
            <w:r>
              <w:rPr>
                <w:lang w:eastAsia="zh-CN"/>
              </w:rPr>
              <w:t>Xingqin Lin</w:t>
            </w:r>
          </w:p>
        </w:tc>
        <w:tc>
          <w:tcPr>
            <w:tcW w:w="4396" w:type="dxa"/>
            <w:tcBorders>
              <w:top w:val="single" w:sz="4" w:space="0" w:color="000000"/>
              <w:left w:val="single" w:sz="4" w:space="0" w:color="000000"/>
              <w:bottom w:val="single" w:sz="4" w:space="0" w:color="000000"/>
              <w:right w:val="single" w:sz="4" w:space="0" w:color="000000"/>
            </w:tcBorders>
          </w:tcPr>
          <w:p w14:paraId="6A31691C" w14:textId="77777777" w:rsidR="00280A2A" w:rsidRDefault="008B0F9F">
            <w:pPr>
              <w:jc w:val="left"/>
              <w:rPr>
                <w:lang w:eastAsia="zh-CN"/>
              </w:rPr>
            </w:pPr>
            <w:r>
              <w:rPr>
                <w:lang w:eastAsia="zh-CN"/>
              </w:rPr>
              <w:t>xingqinl@nvidia.com</w:t>
            </w:r>
          </w:p>
        </w:tc>
      </w:tr>
      <w:tr w:rsidR="00280A2A" w14:paraId="5DE5B5BD" w14:textId="77777777">
        <w:tc>
          <w:tcPr>
            <w:tcW w:w="2263" w:type="dxa"/>
            <w:tcBorders>
              <w:top w:val="single" w:sz="4" w:space="0" w:color="000000"/>
              <w:left w:val="single" w:sz="4" w:space="0" w:color="000000"/>
              <w:bottom w:val="single" w:sz="4" w:space="0" w:color="000000"/>
              <w:right w:val="single" w:sz="4" w:space="0" w:color="000000"/>
            </w:tcBorders>
          </w:tcPr>
          <w:p w14:paraId="2FC6532B" w14:textId="77777777" w:rsidR="00280A2A" w:rsidRDefault="008B0F9F">
            <w:pPr>
              <w:jc w:val="left"/>
            </w:pPr>
            <w:r>
              <w:rPr>
                <w:lang w:eastAsia="zh-CN"/>
              </w:rPr>
              <w:t>Intel</w:t>
            </w:r>
          </w:p>
        </w:tc>
        <w:tc>
          <w:tcPr>
            <w:tcW w:w="2975" w:type="dxa"/>
            <w:tcBorders>
              <w:top w:val="single" w:sz="4" w:space="0" w:color="000000"/>
              <w:left w:val="single" w:sz="4" w:space="0" w:color="000000"/>
              <w:bottom w:val="single" w:sz="4" w:space="0" w:color="000000"/>
              <w:right w:val="single" w:sz="4" w:space="0" w:color="000000"/>
            </w:tcBorders>
          </w:tcPr>
          <w:p w14:paraId="6671724F" w14:textId="77777777" w:rsidR="00280A2A" w:rsidRDefault="008B0F9F">
            <w:pPr>
              <w:jc w:val="left"/>
            </w:pPr>
            <w:r>
              <w:rPr>
                <w:lang w:eastAsia="zh-CN"/>
              </w:rPr>
              <w:t>Victor Sergeev</w:t>
            </w:r>
          </w:p>
        </w:tc>
        <w:tc>
          <w:tcPr>
            <w:tcW w:w="4396" w:type="dxa"/>
            <w:tcBorders>
              <w:top w:val="single" w:sz="4" w:space="0" w:color="000000"/>
              <w:left w:val="single" w:sz="4" w:space="0" w:color="000000"/>
              <w:bottom w:val="single" w:sz="4" w:space="0" w:color="000000"/>
              <w:right w:val="single" w:sz="4" w:space="0" w:color="000000"/>
            </w:tcBorders>
          </w:tcPr>
          <w:p w14:paraId="293B2ACD" w14:textId="77777777" w:rsidR="00280A2A" w:rsidRDefault="00D40D73">
            <w:pPr>
              <w:jc w:val="left"/>
            </w:pPr>
            <w:hyperlink r:id="rId12">
              <w:r w:rsidR="008B0F9F">
                <w:rPr>
                  <w:rStyle w:val="afffe"/>
                  <w:lang w:eastAsia="zh-CN"/>
                </w:rPr>
                <w:t>victor.sergeev@intel.com</w:t>
              </w:r>
            </w:hyperlink>
            <w:r w:rsidR="008B0F9F">
              <w:rPr>
                <w:lang w:eastAsia="zh-CN"/>
              </w:rPr>
              <w:t xml:space="preserve"> </w:t>
            </w:r>
          </w:p>
        </w:tc>
      </w:tr>
      <w:tr w:rsidR="00280A2A" w14:paraId="630B9575" w14:textId="77777777">
        <w:tc>
          <w:tcPr>
            <w:tcW w:w="2263" w:type="dxa"/>
            <w:tcBorders>
              <w:top w:val="single" w:sz="4" w:space="0" w:color="000000"/>
              <w:left w:val="single" w:sz="4" w:space="0" w:color="000000"/>
              <w:bottom w:val="single" w:sz="4" w:space="0" w:color="000000"/>
              <w:right w:val="single" w:sz="4" w:space="0" w:color="000000"/>
            </w:tcBorders>
          </w:tcPr>
          <w:p w14:paraId="507A0780" w14:textId="77777777" w:rsidR="00280A2A" w:rsidRDefault="008B0F9F">
            <w:pPr>
              <w:jc w:val="left"/>
            </w:pPr>
            <w:r>
              <w:t>Ericsson</w:t>
            </w:r>
          </w:p>
        </w:tc>
        <w:tc>
          <w:tcPr>
            <w:tcW w:w="2975" w:type="dxa"/>
            <w:tcBorders>
              <w:top w:val="single" w:sz="4" w:space="0" w:color="000000"/>
              <w:left w:val="single" w:sz="4" w:space="0" w:color="000000"/>
              <w:bottom w:val="single" w:sz="4" w:space="0" w:color="000000"/>
              <w:right w:val="single" w:sz="4" w:space="0" w:color="000000"/>
            </w:tcBorders>
          </w:tcPr>
          <w:p w14:paraId="747E8C4B" w14:textId="77777777" w:rsidR="00280A2A" w:rsidRDefault="008B0F9F">
            <w:pPr>
              <w:jc w:val="left"/>
            </w:pPr>
            <w:r>
              <w:t>Mattias Frenne</w:t>
            </w:r>
          </w:p>
        </w:tc>
        <w:tc>
          <w:tcPr>
            <w:tcW w:w="4396" w:type="dxa"/>
            <w:tcBorders>
              <w:top w:val="single" w:sz="4" w:space="0" w:color="000000"/>
              <w:left w:val="single" w:sz="4" w:space="0" w:color="000000"/>
              <w:bottom w:val="single" w:sz="4" w:space="0" w:color="000000"/>
              <w:right w:val="single" w:sz="4" w:space="0" w:color="000000"/>
            </w:tcBorders>
          </w:tcPr>
          <w:p w14:paraId="35D90E6F" w14:textId="77777777" w:rsidR="00280A2A" w:rsidRDefault="008B0F9F">
            <w:pPr>
              <w:jc w:val="left"/>
            </w:pPr>
            <w:r>
              <w:t>Mattias.frenne@ericsson.com</w:t>
            </w:r>
          </w:p>
        </w:tc>
      </w:tr>
      <w:tr w:rsidR="00280A2A" w14:paraId="127A8D3A" w14:textId="77777777">
        <w:tc>
          <w:tcPr>
            <w:tcW w:w="2263" w:type="dxa"/>
            <w:tcBorders>
              <w:top w:val="single" w:sz="4" w:space="0" w:color="000000"/>
              <w:left w:val="single" w:sz="4" w:space="0" w:color="000000"/>
              <w:bottom w:val="single" w:sz="4" w:space="0" w:color="000000"/>
              <w:right w:val="single" w:sz="4" w:space="0" w:color="000000"/>
            </w:tcBorders>
          </w:tcPr>
          <w:p w14:paraId="4E71A13D" w14:textId="77777777" w:rsidR="00280A2A" w:rsidRDefault="008B0F9F">
            <w:pPr>
              <w:jc w:val="left"/>
              <w:rPr>
                <w:smallCaps/>
              </w:rPr>
            </w:pPr>
            <w:r>
              <w:rPr>
                <w:smallCaps/>
              </w:rPr>
              <w:t>Futurewei</w:t>
            </w:r>
          </w:p>
        </w:tc>
        <w:tc>
          <w:tcPr>
            <w:tcW w:w="2975" w:type="dxa"/>
            <w:tcBorders>
              <w:top w:val="single" w:sz="4" w:space="0" w:color="000000"/>
              <w:left w:val="single" w:sz="4" w:space="0" w:color="000000"/>
              <w:bottom w:val="single" w:sz="4" w:space="0" w:color="000000"/>
              <w:right w:val="single" w:sz="4" w:space="0" w:color="000000"/>
            </w:tcBorders>
          </w:tcPr>
          <w:p w14:paraId="78438509" w14:textId="77777777" w:rsidR="00280A2A" w:rsidRDefault="008B0F9F">
            <w:pPr>
              <w:jc w:val="left"/>
            </w:pPr>
            <w:r>
              <w:t>Baoling Sheen</w:t>
            </w:r>
          </w:p>
        </w:tc>
        <w:tc>
          <w:tcPr>
            <w:tcW w:w="4396" w:type="dxa"/>
            <w:tcBorders>
              <w:top w:val="single" w:sz="4" w:space="0" w:color="000000"/>
              <w:left w:val="single" w:sz="4" w:space="0" w:color="000000"/>
              <w:bottom w:val="single" w:sz="4" w:space="0" w:color="000000"/>
              <w:right w:val="single" w:sz="4" w:space="0" w:color="000000"/>
            </w:tcBorders>
          </w:tcPr>
          <w:p w14:paraId="5153AF57" w14:textId="77777777" w:rsidR="00280A2A" w:rsidRDefault="008B0F9F">
            <w:pPr>
              <w:jc w:val="left"/>
            </w:pPr>
            <w:r>
              <w:t>bsheen@futurewei.com</w:t>
            </w:r>
          </w:p>
        </w:tc>
      </w:tr>
      <w:tr w:rsidR="00280A2A" w14:paraId="1236B6F3" w14:textId="77777777">
        <w:tc>
          <w:tcPr>
            <w:tcW w:w="2263" w:type="dxa"/>
            <w:tcBorders>
              <w:top w:val="single" w:sz="4" w:space="0" w:color="000000"/>
              <w:left w:val="single" w:sz="4" w:space="0" w:color="000000"/>
              <w:bottom w:val="single" w:sz="4" w:space="0" w:color="000000"/>
              <w:right w:val="single" w:sz="4" w:space="0" w:color="000000"/>
            </w:tcBorders>
          </w:tcPr>
          <w:p w14:paraId="02889DC6" w14:textId="77777777" w:rsidR="00280A2A" w:rsidRDefault="008B0F9F">
            <w:pPr>
              <w:jc w:val="left"/>
              <w:rPr>
                <w:lang w:eastAsia="zh-CN"/>
              </w:rPr>
            </w:pPr>
            <w:r>
              <w:rPr>
                <w:lang w:eastAsia="zh-CN"/>
              </w:rPr>
              <w:t>CAICT</w:t>
            </w:r>
          </w:p>
        </w:tc>
        <w:tc>
          <w:tcPr>
            <w:tcW w:w="2975" w:type="dxa"/>
            <w:tcBorders>
              <w:top w:val="single" w:sz="4" w:space="0" w:color="000000"/>
              <w:left w:val="single" w:sz="4" w:space="0" w:color="000000"/>
              <w:bottom w:val="single" w:sz="4" w:space="0" w:color="000000"/>
              <w:right w:val="single" w:sz="4" w:space="0" w:color="000000"/>
            </w:tcBorders>
          </w:tcPr>
          <w:p w14:paraId="4E197525" w14:textId="77777777" w:rsidR="00280A2A" w:rsidRDefault="008B0F9F">
            <w:pPr>
              <w:jc w:val="left"/>
              <w:rPr>
                <w:lang w:eastAsia="zh-CN"/>
              </w:rPr>
            </w:pPr>
            <w:r>
              <w:rPr>
                <w:lang w:eastAsia="zh-CN"/>
              </w:rPr>
              <w:t>Xiaofeng Liu</w:t>
            </w:r>
          </w:p>
        </w:tc>
        <w:tc>
          <w:tcPr>
            <w:tcW w:w="4396" w:type="dxa"/>
            <w:tcBorders>
              <w:top w:val="single" w:sz="4" w:space="0" w:color="000000"/>
              <w:left w:val="single" w:sz="4" w:space="0" w:color="000000"/>
              <w:bottom w:val="single" w:sz="4" w:space="0" w:color="000000"/>
              <w:right w:val="single" w:sz="4" w:space="0" w:color="000000"/>
            </w:tcBorders>
          </w:tcPr>
          <w:p w14:paraId="41AFD978" w14:textId="77777777" w:rsidR="00280A2A" w:rsidRDefault="008B0F9F">
            <w:pPr>
              <w:jc w:val="left"/>
              <w:rPr>
                <w:lang w:eastAsia="zh-CN"/>
              </w:rPr>
            </w:pPr>
            <w:r>
              <w:rPr>
                <w:lang w:eastAsia="zh-CN"/>
              </w:rPr>
              <w:t>Liuxiaofeng1@caict.ac.cn</w:t>
            </w:r>
          </w:p>
        </w:tc>
      </w:tr>
      <w:tr w:rsidR="00280A2A" w14:paraId="2048E725" w14:textId="77777777">
        <w:tc>
          <w:tcPr>
            <w:tcW w:w="2263" w:type="dxa"/>
            <w:tcBorders>
              <w:top w:val="single" w:sz="4" w:space="0" w:color="000000"/>
              <w:left w:val="single" w:sz="4" w:space="0" w:color="000000"/>
              <w:bottom w:val="single" w:sz="4" w:space="0" w:color="000000"/>
              <w:right w:val="single" w:sz="4" w:space="0" w:color="000000"/>
            </w:tcBorders>
          </w:tcPr>
          <w:p w14:paraId="58154066" w14:textId="77777777" w:rsidR="00280A2A" w:rsidRDefault="008B0F9F">
            <w:pPr>
              <w:jc w:val="left"/>
              <w:rPr>
                <w:lang w:eastAsia="zh-CN"/>
              </w:rPr>
            </w:pPr>
            <w:r>
              <w:rPr>
                <w:lang w:eastAsia="zh-CN"/>
              </w:rPr>
              <w:t>AT&amp;T</w:t>
            </w:r>
          </w:p>
        </w:tc>
        <w:tc>
          <w:tcPr>
            <w:tcW w:w="2975" w:type="dxa"/>
            <w:tcBorders>
              <w:top w:val="single" w:sz="4" w:space="0" w:color="000000"/>
              <w:left w:val="single" w:sz="4" w:space="0" w:color="000000"/>
              <w:bottom w:val="single" w:sz="4" w:space="0" w:color="000000"/>
              <w:right w:val="single" w:sz="4" w:space="0" w:color="000000"/>
            </w:tcBorders>
          </w:tcPr>
          <w:p w14:paraId="425464C4" w14:textId="77777777" w:rsidR="00280A2A" w:rsidRDefault="008B0F9F">
            <w:pPr>
              <w:jc w:val="left"/>
              <w:rPr>
                <w:lang w:eastAsia="zh-CN"/>
              </w:rPr>
            </w:pPr>
            <w:r>
              <w:rPr>
                <w:lang w:eastAsia="zh-CN"/>
              </w:rPr>
              <w:t>Isfar Tariq</w:t>
            </w:r>
            <w:r>
              <w:rPr>
                <w:lang w:eastAsia="zh-CN"/>
              </w:rPr>
              <w:br/>
              <w:t>Salam Akoum</w:t>
            </w:r>
          </w:p>
        </w:tc>
        <w:tc>
          <w:tcPr>
            <w:tcW w:w="4396" w:type="dxa"/>
            <w:tcBorders>
              <w:top w:val="single" w:sz="4" w:space="0" w:color="000000"/>
              <w:left w:val="single" w:sz="4" w:space="0" w:color="000000"/>
              <w:bottom w:val="single" w:sz="4" w:space="0" w:color="000000"/>
              <w:right w:val="single" w:sz="4" w:space="0" w:color="000000"/>
            </w:tcBorders>
          </w:tcPr>
          <w:p w14:paraId="3AAA99A1" w14:textId="77777777" w:rsidR="00280A2A" w:rsidRDefault="00D40D73">
            <w:pPr>
              <w:rPr>
                <w:rFonts w:eastAsia="Yu Mincho"/>
                <w:sz w:val="24"/>
                <w:szCs w:val="24"/>
                <w:lang w:eastAsia="ja-JP"/>
              </w:rPr>
            </w:pPr>
            <w:hyperlink r:id="rId13">
              <w:r w:rsidR="008B0F9F">
                <w:rPr>
                  <w:rStyle w:val="afffe"/>
                  <w:rFonts w:eastAsia="Yu Mincho"/>
                  <w:lang w:eastAsia="ja-JP"/>
                </w:rPr>
                <w:t>isfar.tariq@att.com</w:t>
              </w:r>
            </w:hyperlink>
          </w:p>
          <w:p w14:paraId="3DD49AF1" w14:textId="77777777" w:rsidR="00280A2A" w:rsidRDefault="00D40D73">
            <w:pPr>
              <w:jc w:val="left"/>
              <w:rPr>
                <w:lang w:eastAsia="zh-CN"/>
              </w:rPr>
            </w:pPr>
            <w:hyperlink r:id="rId14">
              <w:r w:rsidR="008B0F9F">
                <w:rPr>
                  <w:rStyle w:val="afffe"/>
                  <w:rFonts w:eastAsia="Yu Mincho"/>
                  <w:lang w:eastAsia="ja-JP"/>
                </w:rPr>
                <w:t>salam.akoum@att.com</w:t>
              </w:r>
            </w:hyperlink>
          </w:p>
        </w:tc>
      </w:tr>
      <w:tr w:rsidR="00280A2A" w14:paraId="4968D845" w14:textId="77777777">
        <w:tc>
          <w:tcPr>
            <w:tcW w:w="2263" w:type="dxa"/>
            <w:tcBorders>
              <w:top w:val="single" w:sz="4" w:space="0" w:color="000000"/>
              <w:left w:val="single" w:sz="4" w:space="0" w:color="000000"/>
              <w:bottom w:val="single" w:sz="4" w:space="0" w:color="000000"/>
              <w:right w:val="single" w:sz="4" w:space="0" w:color="000000"/>
            </w:tcBorders>
          </w:tcPr>
          <w:p w14:paraId="27D836E2" w14:textId="77777777" w:rsidR="00280A2A" w:rsidRDefault="008B0F9F">
            <w:pPr>
              <w:jc w:val="left"/>
            </w:pPr>
            <w:r>
              <w:t>CMCC</w:t>
            </w:r>
          </w:p>
        </w:tc>
        <w:tc>
          <w:tcPr>
            <w:tcW w:w="2975" w:type="dxa"/>
            <w:tcBorders>
              <w:top w:val="single" w:sz="4" w:space="0" w:color="000000"/>
              <w:left w:val="single" w:sz="4" w:space="0" w:color="000000"/>
              <w:bottom w:val="single" w:sz="4" w:space="0" w:color="000000"/>
              <w:right w:val="single" w:sz="4" w:space="0" w:color="000000"/>
            </w:tcBorders>
          </w:tcPr>
          <w:p w14:paraId="2CBE37AC" w14:textId="77777777" w:rsidR="00280A2A" w:rsidRDefault="008B0F9F">
            <w:pPr>
              <w:pStyle w:val="af8"/>
              <w:spacing w:before="40" w:after="40"/>
              <w:rPr>
                <w:sz w:val="22"/>
                <w:szCs w:val="22"/>
              </w:rPr>
            </w:pPr>
            <w:r>
              <w:rPr>
                <w:sz w:val="22"/>
                <w:szCs w:val="22"/>
              </w:rPr>
              <w:t>Yuhua Cao</w:t>
            </w:r>
          </w:p>
        </w:tc>
        <w:tc>
          <w:tcPr>
            <w:tcW w:w="4396" w:type="dxa"/>
            <w:tcBorders>
              <w:top w:val="single" w:sz="4" w:space="0" w:color="000000"/>
              <w:left w:val="single" w:sz="4" w:space="0" w:color="000000"/>
              <w:bottom w:val="single" w:sz="4" w:space="0" w:color="000000"/>
              <w:right w:val="single" w:sz="4" w:space="0" w:color="000000"/>
            </w:tcBorders>
          </w:tcPr>
          <w:p w14:paraId="186A8479" w14:textId="77777777" w:rsidR="00280A2A" w:rsidRDefault="008B0F9F">
            <w:pPr>
              <w:jc w:val="left"/>
              <w:rPr>
                <w:lang w:eastAsia="zh-CN"/>
              </w:rPr>
            </w:pPr>
            <w:r>
              <w:rPr>
                <w:lang w:eastAsia="zh-CN"/>
              </w:rPr>
              <w:t>caoyuhua@chinamobile.com</w:t>
            </w:r>
          </w:p>
        </w:tc>
      </w:tr>
      <w:tr w:rsidR="00280A2A" w14:paraId="25B2FE62" w14:textId="77777777">
        <w:tc>
          <w:tcPr>
            <w:tcW w:w="2263" w:type="dxa"/>
            <w:tcBorders>
              <w:top w:val="single" w:sz="4" w:space="0" w:color="000000"/>
              <w:left w:val="single" w:sz="4" w:space="0" w:color="000000"/>
              <w:bottom w:val="single" w:sz="4" w:space="0" w:color="000000"/>
              <w:right w:val="single" w:sz="4" w:space="0" w:color="000000"/>
            </w:tcBorders>
          </w:tcPr>
          <w:p w14:paraId="563D9F63" w14:textId="77777777" w:rsidR="00280A2A" w:rsidRDefault="008B0F9F">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15188E61" w14:textId="77777777" w:rsidR="00280A2A" w:rsidRDefault="008B0F9F">
            <w:pPr>
              <w:jc w:val="left"/>
            </w:pPr>
            <w:r>
              <w:t>Jay Kumar Sundararajan</w:t>
            </w:r>
          </w:p>
        </w:tc>
        <w:tc>
          <w:tcPr>
            <w:tcW w:w="4396" w:type="dxa"/>
            <w:tcBorders>
              <w:top w:val="single" w:sz="4" w:space="0" w:color="000000"/>
              <w:left w:val="single" w:sz="4" w:space="0" w:color="000000"/>
              <w:bottom w:val="single" w:sz="4" w:space="0" w:color="000000"/>
              <w:right w:val="single" w:sz="4" w:space="0" w:color="000000"/>
            </w:tcBorders>
          </w:tcPr>
          <w:p w14:paraId="6A1AEAEA" w14:textId="77777777" w:rsidR="00280A2A" w:rsidRDefault="008B0F9F">
            <w:pPr>
              <w:jc w:val="left"/>
            </w:pPr>
            <w:r>
              <w:t>jsundara@qti.qualcomm.com</w:t>
            </w:r>
          </w:p>
        </w:tc>
      </w:tr>
      <w:tr w:rsidR="00280A2A" w14:paraId="5357D734" w14:textId="77777777">
        <w:tc>
          <w:tcPr>
            <w:tcW w:w="2263" w:type="dxa"/>
            <w:tcBorders>
              <w:top w:val="single" w:sz="4" w:space="0" w:color="000000"/>
              <w:left w:val="single" w:sz="4" w:space="0" w:color="000000"/>
              <w:bottom w:val="single" w:sz="4" w:space="0" w:color="000000"/>
              <w:right w:val="single" w:sz="4" w:space="0" w:color="000000"/>
            </w:tcBorders>
          </w:tcPr>
          <w:p w14:paraId="5ED5B43D" w14:textId="77777777" w:rsidR="00280A2A" w:rsidRDefault="008B0F9F">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14:paraId="477082AB" w14:textId="77777777" w:rsidR="00280A2A" w:rsidRDefault="008B0F9F">
            <w:pPr>
              <w:jc w:val="left"/>
              <w:rPr>
                <w:lang w:eastAsia="zh-CN"/>
              </w:rPr>
            </w:pPr>
            <w:r>
              <w:rPr>
                <w:lang w:eastAsia="zh-CN"/>
              </w:rPr>
              <w:t>Yuan Li</w:t>
            </w:r>
          </w:p>
        </w:tc>
        <w:tc>
          <w:tcPr>
            <w:tcW w:w="4396" w:type="dxa"/>
            <w:tcBorders>
              <w:top w:val="single" w:sz="4" w:space="0" w:color="000000"/>
              <w:left w:val="single" w:sz="4" w:space="0" w:color="000000"/>
              <w:bottom w:val="single" w:sz="4" w:space="0" w:color="000000"/>
              <w:right w:val="single" w:sz="4" w:space="0" w:color="000000"/>
            </w:tcBorders>
          </w:tcPr>
          <w:p w14:paraId="4251B349" w14:textId="77777777" w:rsidR="00280A2A" w:rsidRDefault="008B0F9F">
            <w:pPr>
              <w:jc w:val="left"/>
              <w:rPr>
                <w:lang w:eastAsia="zh-CN"/>
              </w:rPr>
            </w:pPr>
            <w:r>
              <w:rPr>
                <w:lang w:eastAsia="zh-CN"/>
              </w:rPr>
              <w:t>liyuan3@huawei.com</w:t>
            </w:r>
          </w:p>
        </w:tc>
      </w:tr>
      <w:tr w:rsidR="00280A2A" w:rsidRPr="001940F5" w14:paraId="75B6F8F9" w14:textId="77777777">
        <w:tc>
          <w:tcPr>
            <w:tcW w:w="2263" w:type="dxa"/>
            <w:tcBorders>
              <w:top w:val="single" w:sz="4" w:space="0" w:color="000000"/>
              <w:left w:val="single" w:sz="4" w:space="0" w:color="000000"/>
              <w:bottom w:val="single" w:sz="4" w:space="0" w:color="000000"/>
              <w:right w:val="single" w:sz="4" w:space="0" w:color="000000"/>
            </w:tcBorders>
          </w:tcPr>
          <w:p w14:paraId="6BE7BE01" w14:textId="77777777" w:rsidR="00280A2A" w:rsidRDefault="008B0F9F">
            <w:pPr>
              <w:jc w:val="left"/>
            </w:pPr>
            <w:r>
              <w:t>Mavenir</w:t>
            </w:r>
          </w:p>
        </w:tc>
        <w:tc>
          <w:tcPr>
            <w:tcW w:w="2975" w:type="dxa"/>
            <w:tcBorders>
              <w:top w:val="single" w:sz="4" w:space="0" w:color="000000"/>
              <w:left w:val="single" w:sz="4" w:space="0" w:color="000000"/>
              <w:bottom w:val="single" w:sz="4" w:space="0" w:color="000000"/>
              <w:right w:val="single" w:sz="4" w:space="0" w:color="000000"/>
            </w:tcBorders>
          </w:tcPr>
          <w:p w14:paraId="34711D95" w14:textId="77777777" w:rsidR="00280A2A" w:rsidRDefault="008B0F9F">
            <w:pPr>
              <w:jc w:val="left"/>
              <w:rPr>
                <w:lang w:val="sv-SE"/>
              </w:rPr>
            </w:pPr>
            <w:r>
              <w:rPr>
                <w:lang w:val="sv-SE"/>
              </w:rPr>
              <w:t>Ali Fatih Demir</w:t>
            </w:r>
          </w:p>
          <w:p w14:paraId="7288A249" w14:textId="77777777" w:rsidR="00280A2A" w:rsidRDefault="008B0F9F">
            <w:pPr>
              <w:jc w:val="left"/>
              <w:rPr>
                <w:lang w:val="sv-SE"/>
              </w:rPr>
            </w:pPr>
            <w:r>
              <w:rPr>
                <w:lang w:val="sv-SE"/>
              </w:rPr>
              <w:t>Yuanlong Yang</w:t>
            </w:r>
          </w:p>
        </w:tc>
        <w:tc>
          <w:tcPr>
            <w:tcW w:w="4396" w:type="dxa"/>
            <w:tcBorders>
              <w:top w:val="single" w:sz="4" w:space="0" w:color="000000"/>
              <w:left w:val="single" w:sz="4" w:space="0" w:color="000000"/>
              <w:bottom w:val="single" w:sz="4" w:space="0" w:color="000000"/>
              <w:right w:val="single" w:sz="4" w:space="0" w:color="000000"/>
            </w:tcBorders>
          </w:tcPr>
          <w:p w14:paraId="7EC6BD75" w14:textId="77777777" w:rsidR="00280A2A" w:rsidRDefault="00D40D73">
            <w:pPr>
              <w:jc w:val="left"/>
              <w:rPr>
                <w:lang w:val="sv-SE"/>
              </w:rPr>
            </w:pPr>
            <w:hyperlink r:id="rId15">
              <w:r w:rsidR="008B0F9F">
                <w:rPr>
                  <w:rStyle w:val="afffe"/>
                  <w:lang w:val="sv-SE"/>
                </w:rPr>
                <w:t>ali.demir@mavenir.com</w:t>
              </w:r>
            </w:hyperlink>
          </w:p>
          <w:p w14:paraId="295F23EC" w14:textId="77777777" w:rsidR="00280A2A" w:rsidRDefault="00D40D73">
            <w:pPr>
              <w:jc w:val="left"/>
              <w:rPr>
                <w:lang w:val="sv-SE"/>
              </w:rPr>
            </w:pPr>
            <w:hyperlink r:id="rId16">
              <w:r w:rsidR="008B0F9F">
                <w:rPr>
                  <w:rStyle w:val="afffe"/>
                  <w:lang w:val="sv-SE"/>
                </w:rPr>
                <w:t>yuanlong.yang@mavenir.com</w:t>
              </w:r>
            </w:hyperlink>
          </w:p>
          <w:p w14:paraId="41F1D64C" w14:textId="77777777" w:rsidR="00280A2A" w:rsidRDefault="00280A2A">
            <w:pPr>
              <w:jc w:val="left"/>
              <w:rPr>
                <w:lang w:val="sv-SE"/>
              </w:rPr>
            </w:pPr>
          </w:p>
        </w:tc>
      </w:tr>
      <w:tr w:rsidR="00280A2A" w:rsidRPr="001940F5" w14:paraId="095E2795" w14:textId="77777777">
        <w:tc>
          <w:tcPr>
            <w:tcW w:w="2263" w:type="dxa"/>
            <w:tcBorders>
              <w:top w:val="single" w:sz="4" w:space="0" w:color="000000"/>
              <w:left w:val="single" w:sz="4" w:space="0" w:color="000000"/>
              <w:bottom w:val="single" w:sz="4" w:space="0" w:color="000000"/>
              <w:right w:val="single" w:sz="4" w:space="0" w:color="000000"/>
            </w:tcBorders>
          </w:tcPr>
          <w:p w14:paraId="077A60B9" w14:textId="77777777" w:rsidR="00280A2A" w:rsidRDefault="008B0F9F">
            <w:pPr>
              <w:jc w:val="left"/>
            </w:pPr>
            <w:r>
              <w:rPr>
                <w:rFonts w:eastAsia="MS Mincho"/>
                <w:lang w:eastAsia="ja-JP"/>
              </w:rPr>
              <w:lastRenderedPageBreak/>
              <w:t>NTT DOCOMO</w:t>
            </w:r>
          </w:p>
        </w:tc>
        <w:tc>
          <w:tcPr>
            <w:tcW w:w="2975" w:type="dxa"/>
            <w:tcBorders>
              <w:top w:val="single" w:sz="4" w:space="0" w:color="000000"/>
              <w:left w:val="single" w:sz="4" w:space="0" w:color="000000"/>
              <w:bottom w:val="single" w:sz="4" w:space="0" w:color="000000"/>
              <w:right w:val="single" w:sz="4" w:space="0" w:color="000000"/>
            </w:tcBorders>
          </w:tcPr>
          <w:p w14:paraId="7CDD3AD9" w14:textId="77777777" w:rsidR="00280A2A" w:rsidRDefault="008B0F9F">
            <w:pPr>
              <w:rPr>
                <w:rFonts w:eastAsia="MS Mincho"/>
                <w:lang w:val="de-DE" w:eastAsia="ja-JP"/>
              </w:rPr>
            </w:pPr>
            <w:r>
              <w:rPr>
                <w:rFonts w:eastAsia="MS Mincho"/>
                <w:lang w:val="de-DE" w:eastAsia="ja-JP"/>
              </w:rPr>
              <w:t>Haruhi Echigo</w:t>
            </w:r>
          </w:p>
          <w:p w14:paraId="4E278606" w14:textId="77777777" w:rsidR="00280A2A" w:rsidRDefault="008B0F9F">
            <w:pPr>
              <w:jc w:val="left"/>
              <w:rPr>
                <w:rFonts w:eastAsia="MS Mincho"/>
                <w:lang w:val="de-DE" w:eastAsia="ja-JP"/>
              </w:rPr>
            </w:pPr>
            <w:r>
              <w:rPr>
                <w:rFonts w:eastAsia="MS Mincho"/>
                <w:lang w:val="de-DE" w:eastAsia="ja-JP"/>
              </w:rPr>
              <w:t>Liu Liu</w:t>
            </w:r>
          </w:p>
          <w:p w14:paraId="5D4D834C" w14:textId="77777777" w:rsidR="00280A2A" w:rsidRDefault="008B0F9F">
            <w:pPr>
              <w:jc w:val="left"/>
              <w:rPr>
                <w:rFonts w:eastAsiaTheme="minorEastAsia"/>
                <w:lang w:val="de-DE" w:eastAsia="zh-CN"/>
              </w:rPr>
            </w:pPr>
            <w:r>
              <w:rPr>
                <w:rFonts w:eastAsiaTheme="minor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01B2E2C4" w14:textId="77777777" w:rsidR="00280A2A" w:rsidRDefault="00D40D73">
            <w:pPr>
              <w:rPr>
                <w:rFonts w:eastAsia="MS Mincho"/>
                <w:lang w:val="de-DE" w:eastAsia="ja-JP"/>
              </w:rPr>
            </w:pPr>
            <w:hyperlink r:id="rId17">
              <w:r w:rsidR="008B0F9F">
                <w:rPr>
                  <w:rStyle w:val="afffe"/>
                  <w:rFonts w:eastAsia="MS Mincho"/>
                  <w:lang w:val="de-DE" w:eastAsia="ja-JP"/>
                </w:rPr>
                <w:t>haruhi.echigo.fw@nttdocomo.com</w:t>
              </w:r>
            </w:hyperlink>
          </w:p>
          <w:p w14:paraId="46B218BF" w14:textId="77777777" w:rsidR="00280A2A" w:rsidRDefault="00D40D73">
            <w:pPr>
              <w:jc w:val="left"/>
              <w:rPr>
                <w:rFonts w:eastAsia="MS Mincho"/>
                <w:lang w:val="de-DE" w:eastAsia="ja-JP"/>
              </w:rPr>
            </w:pPr>
            <w:hyperlink r:id="rId18">
              <w:r w:rsidR="008B0F9F">
                <w:rPr>
                  <w:rStyle w:val="afffe"/>
                  <w:rFonts w:eastAsia="MS Mincho"/>
                  <w:lang w:val="de-DE" w:eastAsia="ja-JP"/>
                </w:rPr>
                <w:t>liul@docomolabs-beijing.com.cn</w:t>
              </w:r>
            </w:hyperlink>
          </w:p>
          <w:p w14:paraId="396C4349" w14:textId="77777777" w:rsidR="00280A2A" w:rsidRDefault="00D40D73">
            <w:pPr>
              <w:jc w:val="left"/>
              <w:rPr>
                <w:rFonts w:eastAsiaTheme="minorEastAsia"/>
                <w:lang w:val="de-DE" w:eastAsia="zh-CN"/>
              </w:rPr>
            </w:pPr>
            <w:hyperlink r:id="rId19">
              <w:r w:rsidR="008B0F9F">
                <w:rPr>
                  <w:rStyle w:val="afffe"/>
                  <w:rFonts w:eastAsiaTheme="minorEastAsia"/>
                  <w:lang w:val="de-DE" w:eastAsia="zh-CN"/>
                </w:rPr>
                <w:t>wangx@docomolabs-beijing.com.cn</w:t>
              </w:r>
            </w:hyperlink>
          </w:p>
        </w:tc>
      </w:tr>
      <w:tr w:rsidR="00280A2A" w14:paraId="453F626F" w14:textId="77777777">
        <w:tc>
          <w:tcPr>
            <w:tcW w:w="2263" w:type="dxa"/>
            <w:tcBorders>
              <w:top w:val="single" w:sz="4" w:space="0" w:color="000000"/>
              <w:left w:val="single" w:sz="4" w:space="0" w:color="000000"/>
              <w:bottom w:val="single" w:sz="4" w:space="0" w:color="000000"/>
              <w:right w:val="single" w:sz="4" w:space="0" w:color="000000"/>
            </w:tcBorders>
          </w:tcPr>
          <w:p w14:paraId="7C212D5B" w14:textId="77777777" w:rsidR="00280A2A" w:rsidRDefault="008B0F9F">
            <w:pPr>
              <w:jc w:val="left"/>
              <w:rPr>
                <w:rFonts w:eastAsia="MS Mincho"/>
                <w:lang w:eastAsia="ja-JP"/>
              </w:rPr>
            </w:pPr>
            <w:r>
              <w:rPr>
                <w:rFonts w:eastAsia="MS Mincho"/>
                <w:lang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1FD5FF09" w14:textId="77777777" w:rsidR="00280A2A" w:rsidRDefault="008B0F9F">
            <w:pPr>
              <w:jc w:val="left"/>
              <w:rPr>
                <w:rFonts w:eastAsia="MS Mincho"/>
                <w:lang w:eastAsia="ja-JP"/>
              </w:rPr>
            </w:pPr>
            <w:r>
              <w:rPr>
                <w:rFonts w:eastAsia="MS Mincho"/>
                <w:lang w:eastAsia="ja-JP"/>
              </w:rPr>
              <w:t>Tetsuya Yamamoto</w:t>
            </w:r>
          </w:p>
        </w:tc>
        <w:tc>
          <w:tcPr>
            <w:tcW w:w="4396" w:type="dxa"/>
            <w:tcBorders>
              <w:top w:val="single" w:sz="4" w:space="0" w:color="000000"/>
              <w:left w:val="single" w:sz="4" w:space="0" w:color="000000"/>
              <w:bottom w:val="single" w:sz="4" w:space="0" w:color="000000"/>
              <w:right w:val="single" w:sz="4" w:space="0" w:color="000000"/>
            </w:tcBorders>
          </w:tcPr>
          <w:p w14:paraId="6FA5C339" w14:textId="77777777" w:rsidR="00280A2A" w:rsidRDefault="008B0F9F">
            <w:pPr>
              <w:jc w:val="left"/>
              <w:rPr>
                <w:rFonts w:eastAsia="MS Mincho"/>
                <w:lang w:eastAsia="ja-JP"/>
              </w:rPr>
            </w:pPr>
            <w:r>
              <w:rPr>
                <w:rFonts w:eastAsia="MS Mincho"/>
                <w:lang w:eastAsia="ja-JP"/>
              </w:rPr>
              <w:t>yamamoto.tetsuya001@jp.panasonic.com</w:t>
            </w:r>
          </w:p>
        </w:tc>
      </w:tr>
      <w:tr w:rsidR="00280A2A" w14:paraId="681680E8" w14:textId="77777777">
        <w:tc>
          <w:tcPr>
            <w:tcW w:w="2263" w:type="dxa"/>
            <w:tcBorders>
              <w:top w:val="single" w:sz="4" w:space="0" w:color="000000"/>
              <w:left w:val="single" w:sz="4" w:space="0" w:color="000000"/>
              <w:bottom w:val="single" w:sz="4" w:space="0" w:color="000000"/>
              <w:right w:val="single" w:sz="4" w:space="0" w:color="000000"/>
            </w:tcBorders>
          </w:tcPr>
          <w:p w14:paraId="2BB01890" w14:textId="77777777" w:rsidR="00280A2A" w:rsidRDefault="008B0F9F">
            <w:pPr>
              <w:jc w:val="left"/>
            </w:pPr>
            <w:r>
              <w:t>IIT Kanpur</w:t>
            </w:r>
          </w:p>
        </w:tc>
        <w:tc>
          <w:tcPr>
            <w:tcW w:w="2975" w:type="dxa"/>
            <w:tcBorders>
              <w:top w:val="single" w:sz="4" w:space="0" w:color="000000"/>
              <w:left w:val="single" w:sz="4" w:space="0" w:color="000000"/>
              <w:bottom w:val="single" w:sz="4" w:space="0" w:color="000000"/>
              <w:right w:val="single" w:sz="4" w:space="0" w:color="000000"/>
            </w:tcBorders>
          </w:tcPr>
          <w:p w14:paraId="1DAB16CB" w14:textId="77777777" w:rsidR="00280A2A" w:rsidRDefault="008B0F9F">
            <w:pPr>
              <w:jc w:val="left"/>
            </w:pPr>
            <w:r>
              <w:t>Abhishek Kumar Singh</w:t>
            </w:r>
          </w:p>
        </w:tc>
        <w:tc>
          <w:tcPr>
            <w:tcW w:w="4396" w:type="dxa"/>
            <w:tcBorders>
              <w:top w:val="single" w:sz="4" w:space="0" w:color="000000"/>
              <w:left w:val="single" w:sz="4" w:space="0" w:color="000000"/>
              <w:bottom w:val="single" w:sz="4" w:space="0" w:color="000000"/>
              <w:right w:val="single" w:sz="4" w:space="0" w:color="000000"/>
            </w:tcBorders>
          </w:tcPr>
          <w:p w14:paraId="4796325A" w14:textId="77777777" w:rsidR="00280A2A" w:rsidRDefault="008B0F9F">
            <w:pPr>
              <w:jc w:val="left"/>
            </w:pPr>
            <w:r>
              <w:t>Abhishekks@iitk.ac.in</w:t>
            </w:r>
          </w:p>
        </w:tc>
      </w:tr>
      <w:tr w:rsidR="00280A2A" w14:paraId="772E9263" w14:textId="77777777">
        <w:tc>
          <w:tcPr>
            <w:tcW w:w="2263" w:type="dxa"/>
            <w:tcBorders>
              <w:top w:val="single" w:sz="4" w:space="0" w:color="000000"/>
              <w:left w:val="single" w:sz="4" w:space="0" w:color="000000"/>
              <w:bottom w:val="single" w:sz="4" w:space="0" w:color="000000"/>
              <w:right w:val="single" w:sz="4" w:space="0" w:color="000000"/>
            </w:tcBorders>
          </w:tcPr>
          <w:p w14:paraId="425C38CC" w14:textId="77777777" w:rsidR="00280A2A" w:rsidRDefault="008B0F9F">
            <w:pPr>
              <w:jc w:val="left"/>
              <w:rPr>
                <w:lang w:eastAsia="zh-CN"/>
              </w:rPr>
            </w:pPr>
            <w:r>
              <w:rPr>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14:paraId="66FBAEE4" w14:textId="77777777" w:rsidR="00280A2A" w:rsidRDefault="008B0F9F">
            <w:pPr>
              <w:jc w:val="left"/>
              <w:rPr>
                <w:lang w:eastAsia="zh-CN"/>
              </w:rPr>
            </w:pPr>
            <w:r>
              <w:rPr>
                <w:lang w:eastAsia="zh-CN"/>
              </w:rPr>
              <w:t>Mimi Chen</w:t>
            </w:r>
          </w:p>
        </w:tc>
        <w:tc>
          <w:tcPr>
            <w:tcW w:w="4396" w:type="dxa"/>
            <w:tcBorders>
              <w:top w:val="single" w:sz="4" w:space="0" w:color="000000"/>
              <w:left w:val="single" w:sz="4" w:space="0" w:color="000000"/>
              <w:bottom w:val="single" w:sz="4" w:space="0" w:color="000000"/>
              <w:right w:val="single" w:sz="4" w:space="0" w:color="000000"/>
            </w:tcBorders>
          </w:tcPr>
          <w:p w14:paraId="6071574A" w14:textId="77777777" w:rsidR="00280A2A" w:rsidRDefault="008B0F9F">
            <w:pPr>
              <w:jc w:val="left"/>
              <w:rPr>
                <w:lang w:eastAsia="zh-CN"/>
              </w:rPr>
            </w:pPr>
            <w:r>
              <w:rPr>
                <w:lang w:eastAsia="zh-CN"/>
              </w:rPr>
              <w:t>Mimi.chen@unisoc.com</w:t>
            </w:r>
          </w:p>
        </w:tc>
      </w:tr>
      <w:tr w:rsidR="00280A2A" w14:paraId="0F5D199E" w14:textId="77777777">
        <w:tc>
          <w:tcPr>
            <w:tcW w:w="2263" w:type="dxa"/>
            <w:tcBorders>
              <w:top w:val="single" w:sz="4" w:space="0" w:color="000000"/>
              <w:left w:val="single" w:sz="4" w:space="0" w:color="000000"/>
              <w:bottom w:val="single" w:sz="4" w:space="0" w:color="000000"/>
              <w:right w:val="single" w:sz="4" w:space="0" w:color="000000"/>
            </w:tcBorders>
          </w:tcPr>
          <w:p w14:paraId="50B2DE5E" w14:textId="77777777" w:rsidR="00280A2A" w:rsidRDefault="008B0F9F">
            <w:pPr>
              <w:jc w:val="left"/>
            </w:pPr>
            <w:r>
              <w:rPr>
                <w:lang w:eastAsia="zh-CN"/>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7909A678" w14:textId="77777777" w:rsidR="00280A2A" w:rsidRDefault="008B0F9F">
            <w:pPr>
              <w:jc w:val="left"/>
              <w:rPr>
                <w:rFonts w:eastAsia="Malgun Gothic"/>
                <w:lang w:eastAsia="ko-KR"/>
              </w:rPr>
            </w:pPr>
            <w:r>
              <w:rPr>
                <w:rFonts w:eastAsia="Malgun Gothic"/>
                <w:lang w:eastAsia="ko-KR"/>
              </w:rPr>
              <w:t>Haewook Park</w:t>
            </w:r>
          </w:p>
        </w:tc>
        <w:tc>
          <w:tcPr>
            <w:tcW w:w="4396" w:type="dxa"/>
            <w:tcBorders>
              <w:top w:val="single" w:sz="4" w:space="0" w:color="000000"/>
              <w:left w:val="single" w:sz="4" w:space="0" w:color="000000"/>
              <w:bottom w:val="single" w:sz="4" w:space="0" w:color="000000"/>
              <w:right w:val="single" w:sz="4" w:space="0" w:color="000000"/>
            </w:tcBorders>
          </w:tcPr>
          <w:p w14:paraId="02444022" w14:textId="77777777" w:rsidR="00280A2A" w:rsidRDefault="008B0F9F">
            <w:pPr>
              <w:jc w:val="left"/>
              <w:rPr>
                <w:rFonts w:eastAsia="Malgun Gothic"/>
                <w:lang w:eastAsia="ko-KR"/>
              </w:rPr>
            </w:pPr>
            <w:r>
              <w:rPr>
                <w:rFonts w:eastAsia="Malgun Gothic"/>
                <w:lang w:eastAsia="ko-KR"/>
              </w:rPr>
              <w:t>haewook.park@lge.com</w:t>
            </w:r>
          </w:p>
        </w:tc>
      </w:tr>
      <w:tr w:rsidR="00280A2A" w14:paraId="6199221B" w14:textId="77777777">
        <w:tc>
          <w:tcPr>
            <w:tcW w:w="2263" w:type="dxa"/>
            <w:tcBorders>
              <w:top w:val="single" w:sz="4" w:space="0" w:color="000000"/>
              <w:left w:val="single" w:sz="4" w:space="0" w:color="000000"/>
              <w:bottom w:val="single" w:sz="4" w:space="0" w:color="000000"/>
              <w:right w:val="single" w:sz="4" w:space="0" w:color="000000"/>
            </w:tcBorders>
          </w:tcPr>
          <w:p w14:paraId="01AC7DE6" w14:textId="77777777" w:rsidR="00280A2A" w:rsidRDefault="008B0F9F">
            <w:pPr>
              <w:jc w:val="left"/>
              <w:rPr>
                <w:rFonts w:eastAsia="MS Mincho"/>
                <w:lang w:eastAsia="ja-JP"/>
              </w:rPr>
            </w:pPr>
            <w:r>
              <w:rPr>
                <w:rFonts w:eastAsia="MS Mincho"/>
                <w:lang w:eastAsia="ja-JP"/>
              </w:rPr>
              <w:t>vivo</w:t>
            </w:r>
          </w:p>
        </w:tc>
        <w:tc>
          <w:tcPr>
            <w:tcW w:w="2975" w:type="dxa"/>
            <w:tcBorders>
              <w:top w:val="single" w:sz="4" w:space="0" w:color="000000"/>
              <w:left w:val="single" w:sz="4" w:space="0" w:color="000000"/>
              <w:bottom w:val="single" w:sz="4" w:space="0" w:color="000000"/>
              <w:right w:val="single" w:sz="4" w:space="0" w:color="000000"/>
            </w:tcBorders>
          </w:tcPr>
          <w:p w14:paraId="51668D36" w14:textId="77777777" w:rsidR="00280A2A" w:rsidRDefault="008B0F9F">
            <w:pPr>
              <w:jc w:val="left"/>
              <w:rPr>
                <w:rFonts w:eastAsia="MS Mincho"/>
                <w:lang w:eastAsia="ja-JP"/>
              </w:rPr>
            </w:pPr>
            <w:r>
              <w:rPr>
                <w:rFonts w:eastAsia="MS Mincho"/>
                <w:lang w:eastAsia="ja-JP"/>
              </w:rPr>
              <w:t>Jianming Wu</w:t>
            </w:r>
          </w:p>
        </w:tc>
        <w:tc>
          <w:tcPr>
            <w:tcW w:w="4396" w:type="dxa"/>
            <w:tcBorders>
              <w:top w:val="single" w:sz="4" w:space="0" w:color="000000"/>
              <w:left w:val="single" w:sz="4" w:space="0" w:color="000000"/>
              <w:bottom w:val="single" w:sz="4" w:space="0" w:color="000000"/>
              <w:right w:val="single" w:sz="4" w:space="0" w:color="000000"/>
            </w:tcBorders>
          </w:tcPr>
          <w:p w14:paraId="66443459" w14:textId="77777777" w:rsidR="00280A2A" w:rsidRDefault="008B0F9F">
            <w:pPr>
              <w:jc w:val="left"/>
              <w:rPr>
                <w:rFonts w:eastAsia="MS Mincho"/>
                <w:lang w:eastAsia="ja-JP"/>
              </w:rPr>
            </w:pPr>
            <w:r>
              <w:rPr>
                <w:rFonts w:eastAsia="MS Mincho"/>
                <w:lang w:eastAsia="ja-JP"/>
              </w:rPr>
              <w:t>jianming.wu@vivo.com</w:t>
            </w:r>
          </w:p>
        </w:tc>
      </w:tr>
      <w:tr w:rsidR="00280A2A" w14:paraId="0F8BD5A6" w14:textId="77777777">
        <w:tc>
          <w:tcPr>
            <w:tcW w:w="2263" w:type="dxa"/>
            <w:tcBorders>
              <w:top w:val="single" w:sz="4" w:space="0" w:color="000000"/>
              <w:left w:val="single" w:sz="4" w:space="0" w:color="000000"/>
              <w:bottom w:val="single" w:sz="4" w:space="0" w:color="000000"/>
              <w:right w:val="single" w:sz="4" w:space="0" w:color="000000"/>
            </w:tcBorders>
          </w:tcPr>
          <w:p w14:paraId="4ABE559A" w14:textId="77777777" w:rsidR="00280A2A" w:rsidRDefault="008B0F9F">
            <w:pPr>
              <w:jc w:val="left"/>
            </w:pPr>
            <w:r>
              <w:rPr>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02E6CF17" w14:textId="77777777" w:rsidR="00280A2A" w:rsidRDefault="008B0F9F">
            <w:pPr>
              <w:jc w:val="left"/>
              <w:rPr>
                <w:lang w:eastAsia="zh-CN"/>
              </w:rPr>
            </w:pPr>
            <w:r>
              <w:rPr>
                <w:lang w:eastAsia="zh-CN"/>
              </w:rPr>
              <w:t>Yongqiang Fei</w:t>
            </w:r>
          </w:p>
          <w:p w14:paraId="6BA3462C" w14:textId="77777777" w:rsidR="00280A2A" w:rsidRDefault="008B0F9F">
            <w:pPr>
              <w:jc w:val="left"/>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71C7F541" w14:textId="77777777" w:rsidR="00280A2A" w:rsidRDefault="00D40D73">
            <w:pPr>
              <w:jc w:val="left"/>
              <w:rPr>
                <w:lang w:eastAsia="zh-CN"/>
              </w:rPr>
            </w:pPr>
            <w:hyperlink r:id="rId20" w:history="1">
              <w:r w:rsidR="008B0F9F">
                <w:rPr>
                  <w:rStyle w:val="afffe"/>
                  <w:lang w:eastAsia="zh-CN"/>
                </w:rPr>
                <w:t>feiyongqiang@catt.cn</w:t>
              </w:r>
            </w:hyperlink>
          </w:p>
          <w:p w14:paraId="1F18A558" w14:textId="77777777" w:rsidR="00280A2A" w:rsidRDefault="00D40D73">
            <w:pPr>
              <w:jc w:val="left"/>
            </w:pPr>
            <w:hyperlink r:id="rId21" w:history="1">
              <w:r w:rsidR="008B0F9F">
                <w:rPr>
                  <w:rStyle w:val="afffe"/>
                  <w:rFonts w:hint="eastAsia"/>
                  <w:lang w:eastAsia="zh-CN"/>
                </w:rPr>
                <w:t>liqianrui</w:t>
              </w:r>
              <w:r w:rsidR="008B0F9F">
                <w:rPr>
                  <w:rStyle w:val="afffe"/>
                  <w:lang w:eastAsia="zh-CN"/>
                </w:rPr>
                <w:t>@catt.cn</w:t>
              </w:r>
            </w:hyperlink>
          </w:p>
        </w:tc>
      </w:tr>
      <w:tr w:rsidR="00280A2A" w14:paraId="75442AAC" w14:textId="77777777">
        <w:tc>
          <w:tcPr>
            <w:tcW w:w="2263" w:type="dxa"/>
          </w:tcPr>
          <w:p w14:paraId="028FE905" w14:textId="77777777" w:rsidR="00280A2A" w:rsidRDefault="008B0F9F">
            <w:pPr>
              <w:jc w:val="left"/>
            </w:pPr>
            <w:r>
              <w:t>Mavenir</w:t>
            </w:r>
          </w:p>
        </w:tc>
        <w:tc>
          <w:tcPr>
            <w:tcW w:w="2975" w:type="dxa"/>
          </w:tcPr>
          <w:p w14:paraId="65EB22A1" w14:textId="77777777" w:rsidR="00280A2A" w:rsidRDefault="008B0F9F">
            <w:pPr>
              <w:jc w:val="left"/>
            </w:pPr>
            <w:r>
              <w:t>Fan Yang</w:t>
            </w:r>
          </w:p>
        </w:tc>
        <w:tc>
          <w:tcPr>
            <w:tcW w:w="4396" w:type="dxa"/>
          </w:tcPr>
          <w:p w14:paraId="089C7514" w14:textId="77777777" w:rsidR="00280A2A" w:rsidRDefault="00D40D73">
            <w:pPr>
              <w:jc w:val="left"/>
            </w:pPr>
            <w:hyperlink r:id="rId22">
              <w:r w:rsidR="008B0F9F">
                <w:rPr>
                  <w:rStyle w:val="afffe"/>
                </w:rPr>
                <w:t>fan.yang@mavenir.com</w:t>
              </w:r>
            </w:hyperlink>
          </w:p>
        </w:tc>
      </w:tr>
      <w:tr w:rsidR="00280A2A" w14:paraId="2D0E7A7B" w14:textId="77777777">
        <w:tc>
          <w:tcPr>
            <w:tcW w:w="2263" w:type="dxa"/>
            <w:tcBorders>
              <w:top w:val="single" w:sz="4" w:space="0" w:color="000000"/>
              <w:left w:val="single" w:sz="4" w:space="0" w:color="000000"/>
              <w:bottom w:val="single" w:sz="4" w:space="0" w:color="000000"/>
              <w:right w:val="single" w:sz="4" w:space="0" w:color="000000"/>
            </w:tcBorders>
          </w:tcPr>
          <w:p w14:paraId="53260158" w14:textId="77777777" w:rsidR="00280A2A" w:rsidRDefault="008B0F9F">
            <w:pPr>
              <w:jc w:val="left"/>
            </w:pPr>
            <w:r>
              <w:t>Fujitsu</w:t>
            </w:r>
          </w:p>
        </w:tc>
        <w:tc>
          <w:tcPr>
            <w:tcW w:w="2975" w:type="dxa"/>
            <w:tcBorders>
              <w:top w:val="single" w:sz="4" w:space="0" w:color="000000"/>
              <w:left w:val="single" w:sz="4" w:space="0" w:color="000000"/>
              <w:bottom w:val="single" w:sz="4" w:space="0" w:color="000000"/>
              <w:right w:val="single" w:sz="4" w:space="0" w:color="000000"/>
            </w:tcBorders>
          </w:tcPr>
          <w:p w14:paraId="740E665B" w14:textId="77777777" w:rsidR="00280A2A" w:rsidRDefault="008B0F9F">
            <w:pPr>
              <w:jc w:val="left"/>
            </w:pPr>
            <w:r>
              <w:t>Xin Wang</w:t>
            </w:r>
          </w:p>
          <w:p w14:paraId="6779A5A5" w14:textId="77777777" w:rsidR="00280A2A" w:rsidRDefault="008B0F9F">
            <w:pPr>
              <w:jc w:val="left"/>
              <w:rPr>
                <w:lang w:eastAsia="zh-CN"/>
              </w:rPr>
            </w:pPr>
            <w:r>
              <w:rPr>
                <w:lang w:eastAsia="zh-CN"/>
              </w:rPr>
              <w:t>Qun Zhang</w:t>
            </w:r>
          </w:p>
        </w:tc>
        <w:tc>
          <w:tcPr>
            <w:tcW w:w="4396" w:type="dxa"/>
            <w:tcBorders>
              <w:top w:val="single" w:sz="4" w:space="0" w:color="000000"/>
              <w:left w:val="single" w:sz="4" w:space="0" w:color="000000"/>
              <w:bottom w:val="single" w:sz="4" w:space="0" w:color="000000"/>
              <w:right w:val="single" w:sz="4" w:space="0" w:color="000000"/>
            </w:tcBorders>
          </w:tcPr>
          <w:p w14:paraId="40D49D0F" w14:textId="77777777" w:rsidR="00280A2A" w:rsidRDefault="00D40D73">
            <w:hyperlink r:id="rId23">
              <w:r w:rsidR="008B0F9F">
                <w:rPr>
                  <w:rStyle w:val="afffe"/>
                </w:rPr>
                <w:t>wangxin@fujitsu.com</w:t>
              </w:r>
            </w:hyperlink>
          </w:p>
          <w:p w14:paraId="379A146D" w14:textId="77777777" w:rsidR="00280A2A" w:rsidRDefault="00D40D73">
            <w:hyperlink r:id="rId24">
              <w:r w:rsidR="008B0F9F">
                <w:rPr>
                  <w:rStyle w:val="afffe"/>
                </w:rPr>
                <w:t>zhangqun@fujitsu.com</w:t>
              </w:r>
            </w:hyperlink>
          </w:p>
        </w:tc>
      </w:tr>
      <w:tr w:rsidR="00280A2A" w14:paraId="4EA1B1D2" w14:textId="77777777">
        <w:tc>
          <w:tcPr>
            <w:tcW w:w="2263" w:type="dxa"/>
            <w:tcBorders>
              <w:top w:val="single" w:sz="4" w:space="0" w:color="000000"/>
              <w:left w:val="single" w:sz="4" w:space="0" w:color="000000"/>
              <w:bottom w:val="single" w:sz="4" w:space="0" w:color="000000"/>
              <w:right w:val="single" w:sz="4" w:space="0" w:color="000000"/>
            </w:tcBorders>
          </w:tcPr>
          <w:p w14:paraId="1F7D9534" w14:textId="77777777" w:rsidR="00280A2A" w:rsidRDefault="008B0F9F">
            <w:pPr>
              <w:jc w:val="left"/>
              <w:rPr>
                <w:lang w:eastAsia="zh-CN"/>
              </w:rPr>
            </w:pPr>
            <w:r>
              <w:rPr>
                <w:lang w:eastAsia="zh-CN"/>
              </w:rPr>
              <w:t>ETRI</w:t>
            </w:r>
          </w:p>
        </w:tc>
        <w:tc>
          <w:tcPr>
            <w:tcW w:w="2975" w:type="dxa"/>
            <w:tcBorders>
              <w:top w:val="single" w:sz="4" w:space="0" w:color="000000"/>
              <w:left w:val="single" w:sz="4" w:space="0" w:color="000000"/>
              <w:bottom w:val="single" w:sz="4" w:space="0" w:color="000000"/>
              <w:right w:val="single" w:sz="4" w:space="0" w:color="000000"/>
            </w:tcBorders>
          </w:tcPr>
          <w:p w14:paraId="2FD1C189" w14:textId="77777777" w:rsidR="00280A2A" w:rsidRDefault="008B0F9F">
            <w:pPr>
              <w:jc w:val="left"/>
            </w:pPr>
            <w:r>
              <w:rPr>
                <w:lang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1CFA6FDA" w14:textId="77777777" w:rsidR="00280A2A" w:rsidRDefault="008B0F9F">
            <w:pPr>
              <w:jc w:val="left"/>
            </w:pPr>
            <w:r>
              <w:t>alee@etri.re.kr</w:t>
            </w:r>
          </w:p>
        </w:tc>
      </w:tr>
      <w:tr w:rsidR="00280A2A" w14:paraId="19943EDC" w14:textId="77777777">
        <w:tc>
          <w:tcPr>
            <w:tcW w:w="2263" w:type="dxa"/>
            <w:tcBorders>
              <w:top w:val="single" w:sz="4" w:space="0" w:color="000000"/>
              <w:left w:val="single" w:sz="4" w:space="0" w:color="000000"/>
              <w:bottom w:val="single" w:sz="4" w:space="0" w:color="000000"/>
              <w:right w:val="single" w:sz="4" w:space="0" w:color="000000"/>
            </w:tcBorders>
          </w:tcPr>
          <w:p w14:paraId="2C2FA4E6" w14:textId="77777777" w:rsidR="00280A2A" w:rsidRDefault="008B0F9F">
            <w:pPr>
              <w:jc w:val="left"/>
            </w:pPr>
            <w:r>
              <w:t>Apple</w:t>
            </w:r>
          </w:p>
        </w:tc>
        <w:tc>
          <w:tcPr>
            <w:tcW w:w="2975" w:type="dxa"/>
            <w:tcBorders>
              <w:top w:val="single" w:sz="4" w:space="0" w:color="000000"/>
              <w:left w:val="single" w:sz="4" w:space="0" w:color="000000"/>
              <w:bottom w:val="single" w:sz="4" w:space="0" w:color="000000"/>
              <w:right w:val="single" w:sz="4" w:space="0" w:color="000000"/>
            </w:tcBorders>
          </w:tcPr>
          <w:p w14:paraId="3AD5DCB4" w14:textId="77777777" w:rsidR="00280A2A" w:rsidRDefault="008B0F9F">
            <w:pPr>
              <w:jc w:val="left"/>
              <w:rPr>
                <w:lang w:eastAsia="zh-CN"/>
              </w:rPr>
            </w:pPr>
            <w:r>
              <w:rPr>
                <w:lang w:eastAsia="zh-CN"/>
              </w:rPr>
              <w:t>H</w:t>
            </w:r>
            <w:r>
              <w:t>uaning Niu</w:t>
            </w:r>
          </w:p>
        </w:tc>
        <w:tc>
          <w:tcPr>
            <w:tcW w:w="4396" w:type="dxa"/>
            <w:tcBorders>
              <w:top w:val="single" w:sz="4" w:space="0" w:color="000000"/>
              <w:left w:val="single" w:sz="4" w:space="0" w:color="000000"/>
              <w:bottom w:val="single" w:sz="4" w:space="0" w:color="000000"/>
              <w:right w:val="single" w:sz="4" w:space="0" w:color="000000"/>
            </w:tcBorders>
          </w:tcPr>
          <w:p w14:paraId="3980B45E" w14:textId="77777777" w:rsidR="00280A2A" w:rsidRDefault="008B0F9F">
            <w:pPr>
              <w:jc w:val="left"/>
            </w:pPr>
            <w:r>
              <w:t>huaning_niu@apple.com</w:t>
            </w:r>
          </w:p>
        </w:tc>
      </w:tr>
      <w:tr w:rsidR="00280A2A" w:rsidRPr="001940F5" w14:paraId="59222065" w14:textId="77777777">
        <w:tc>
          <w:tcPr>
            <w:tcW w:w="2263" w:type="dxa"/>
            <w:tcBorders>
              <w:top w:val="single" w:sz="4" w:space="0" w:color="000000"/>
              <w:left w:val="single" w:sz="4" w:space="0" w:color="000000"/>
              <w:bottom w:val="single" w:sz="4" w:space="0" w:color="000000"/>
              <w:right w:val="single" w:sz="4" w:space="0" w:color="000000"/>
            </w:tcBorders>
          </w:tcPr>
          <w:p w14:paraId="673C470D" w14:textId="77777777" w:rsidR="00280A2A" w:rsidRDefault="008B0F9F">
            <w:pPr>
              <w:jc w:val="left"/>
              <w:rPr>
                <w:lang w:eastAsia="zh-CN"/>
              </w:rPr>
            </w:pPr>
            <w:r>
              <w:rPr>
                <w:lang w:eastAsia="zh-CN"/>
              </w:rPr>
              <w:t>MediaTek</w:t>
            </w:r>
          </w:p>
        </w:tc>
        <w:tc>
          <w:tcPr>
            <w:tcW w:w="2975" w:type="dxa"/>
            <w:tcBorders>
              <w:top w:val="single" w:sz="4" w:space="0" w:color="000000"/>
              <w:left w:val="single" w:sz="4" w:space="0" w:color="000000"/>
              <w:bottom w:val="single" w:sz="4" w:space="0" w:color="000000"/>
              <w:right w:val="single" w:sz="4" w:space="0" w:color="000000"/>
            </w:tcBorders>
          </w:tcPr>
          <w:p w14:paraId="0E7EA25B" w14:textId="77777777" w:rsidR="00280A2A" w:rsidRDefault="008B0F9F">
            <w:pPr>
              <w:jc w:val="left"/>
              <w:rPr>
                <w:lang w:val="sv-SE"/>
              </w:rPr>
            </w:pPr>
            <w:r>
              <w:rPr>
                <w:lang w:val="sv-SE"/>
              </w:rPr>
              <w:t>Pedram Kheirkhah Sangdeh</w:t>
            </w:r>
          </w:p>
          <w:p w14:paraId="2B272E5D" w14:textId="77777777" w:rsidR="00280A2A" w:rsidRDefault="008B0F9F">
            <w:pPr>
              <w:jc w:val="left"/>
              <w:rPr>
                <w:rFonts w:eastAsia="PMingLiU"/>
                <w:lang w:val="sv-SE" w:eastAsia="zh-TW"/>
              </w:rPr>
            </w:pPr>
            <w:r>
              <w:rPr>
                <w:rFonts w:eastAsia="PMingLiU"/>
                <w:lang w:val="sv-SE" w:eastAsia="zh-TW"/>
              </w:rPr>
              <w:t>Yuching Huang</w:t>
            </w:r>
          </w:p>
        </w:tc>
        <w:tc>
          <w:tcPr>
            <w:tcW w:w="4396" w:type="dxa"/>
            <w:tcBorders>
              <w:top w:val="single" w:sz="4" w:space="0" w:color="000000"/>
              <w:left w:val="single" w:sz="4" w:space="0" w:color="000000"/>
              <w:bottom w:val="single" w:sz="4" w:space="0" w:color="000000"/>
              <w:right w:val="single" w:sz="4" w:space="0" w:color="000000"/>
            </w:tcBorders>
          </w:tcPr>
          <w:p w14:paraId="192A6D32" w14:textId="77777777" w:rsidR="00280A2A" w:rsidRDefault="00D40D73">
            <w:pPr>
              <w:jc w:val="left"/>
              <w:rPr>
                <w:lang w:val="sv-SE"/>
              </w:rPr>
            </w:pPr>
            <w:hyperlink r:id="rId25">
              <w:r w:rsidR="008B0F9F">
                <w:rPr>
                  <w:rStyle w:val="afffe"/>
                  <w:lang w:val="sv-SE"/>
                </w:rPr>
                <w:t>Pedram.kheirkhah@mediatek.com</w:t>
              </w:r>
            </w:hyperlink>
            <w:r w:rsidR="008B0F9F">
              <w:rPr>
                <w:lang w:val="sv-SE"/>
              </w:rPr>
              <w:t xml:space="preserve"> </w:t>
            </w:r>
          </w:p>
          <w:p w14:paraId="0BABCE9D" w14:textId="77777777" w:rsidR="00280A2A" w:rsidRDefault="008B0F9F">
            <w:pPr>
              <w:jc w:val="left"/>
              <w:rPr>
                <w:rFonts w:eastAsia="PMingLiU"/>
                <w:lang w:val="sv-SE" w:eastAsia="zh-TW"/>
              </w:rPr>
            </w:pPr>
            <w:r>
              <w:rPr>
                <w:rFonts w:eastAsia="PMingLiU"/>
                <w:lang w:val="sv-SE" w:eastAsia="zh-TW"/>
              </w:rPr>
              <w:t>yuching.huang@mediatek.com</w:t>
            </w:r>
          </w:p>
        </w:tc>
      </w:tr>
      <w:tr w:rsidR="00280A2A" w14:paraId="30DAD8E0" w14:textId="77777777">
        <w:tc>
          <w:tcPr>
            <w:tcW w:w="2263" w:type="dxa"/>
            <w:tcBorders>
              <w:top w:val="single" w:sz="4" w:space="0" w:color="000000"/>
              <w:left w:val="single" w:sz="4" w:space="0" w:color="000000"/>
              <w:bottom w:val="single" w:sz="4" w:space="0" w:color="000000"/>
              <w:right w:val="single" w:sz="4" w:space="0" w:color="000000"/>
            </w:tcBorders>
          </w:tcPr>
          <w:p w14:paraId="0D41A7D9" w14:textId="77777777" w:rsidR="00280A2A" w:rsidRDefault="008B0F9F">
            <w:pPr>
              <w:jc w:val="left"/>
              <w:rPr>
                <w:lang w:eastAsia="zh-CN"/>
              </w:rPr>
            </w:pPr>
            <w:r>
              <w:rPr>
                <w:lang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2AD0EB8D" w14:textId="77777777" w:rsidR="00280A2A" w:rsidRDefault="008B0F9F">
            <w:pPr>
              <w:spacing w:line="252" w:lineRule="auto"/>
              <w:rPr>
                <w:rFonts w:ascii="Calibri" w:hAnsi="Calibri" w:cs="Calibri"/>
              </w:rPr>
            </w:pPr>
            <w:r>
              <w:t>MoonIl Lee</w:t>
            </w:r>
          </w:p>
        </w:tc>
        <w:tc>
          <w:tcPr>
            <w:tcW w:w="4396" w:type="dxa"/>
            <w:tcBorders>
              <w:top w:val="single" w:sz="4" w:space="0" w:color="000000"/>
              <w:left w:val="single" w:sz="4" w:space="0" w:color="000000"/>
              <w:bottom w:val="single" w:sz="4" w:space="0" w:color="000000"/>
              <w:right w:val="single" w:sz="4" w:space="0" w:color="000000"/>
            </w:tcBorders>
          </w:tcPr>
          <w:p w14:paraId="2BE95126" w14:textId="77777777" w:rsidR="00280A2A" w:rsidRDefault="008B0F9F">
            <w:pPr>
              <w:spacing w:line="252" w:lineRule="auto"/>
            </w:pPr>
            <w:r>
              <w:t>MoonIl.Lee@InterDigital.com</w:t>
            </w:r>
          </w:p>
        </w:tc>
      </w:tr>
      <w:tr w:rsidR="00280A2A" w14:paraId="01DEFBF4" w14:textId="77777777">
        <w:tc>
          <w:tcPr>
            <w:tcW w:w="2263" w:type="dxa"/>
            <w:tcBorders>
              <w:top w:val="single" w:sz="4" w:space="0" w:color="000000"/>
              <w:left w:val="single" w:sz="4" w:space="0" w:color="000000"/>
              <w:bottom w:val="single" w:sz="4" w:space="0" w:color="000000"/>
              <w:right w:val="single" w:sz="4" w:space="0" w:color="000000"/>
            </w:tcBorders>
          </w:tcPr>
          <w:p w14:paraId="56BEDA72" w14:textId="77777777" w:rsidR="00280A2A" w:rsidRDefault="008B0F9F">
            <w:pPr>
              <w:jc w:val="left"/>
              <w:rPr>
                <w:lang w:eastAsia="zh-CN"/>
              </w:rPr>
            </w:pPr>
            <w:r>
              <w:t>Nokia</w:t>
            </w:r>
          </w:p>
        </w:tc>
        <w:tc>
          <w:tcPr>
            <w:tcW w:w="2975" w:type="dxa"/>
            <w:tcBorders>
              <w:top w:val="single" w:sz="4" w:space="0" w:color="000000"/>
              <w:left w:val="single" w:sz="4" w:space="0" w:color="000000"/>
              <w:bottom w:val="single" w:sz="4" w:space="0" w:color="000000"/>
              <w:right w:val="single" w:sz="4" w:space="0" w:color="000000"/>
            </w:tcBorders>
          </w:tcPr>
          <w:p w14:paraId="72CF35C8" w14:textId="77777777" w:rsidR="00280A2A" w:rsidRDefault="008B0F9F">
            <w:pPr>
              <w:spacing w:line="252" w:lineRule="auto"/>
            </w:pPr>
            <w:r>
              <w:t>Tosato, Filippo</w:t>
            </w:r>
          </w:p>
        </w:tc>
        <w:tc>
          <w:tcPr>
            <w:tcW w:w="4396" w:type="dxa"/>
            <w:tcBorders>
              <w:top w:val="single" w:sz="4" w:space="0" w:color="000000"/>
              <w:left w:val="single" w:sz="4" w:space="0" w:color="000000"/>
              <w:bottom w:val="single" w:sz="4" w:space="0" w:color="000000"/>
              <w:right w:val="single" w:sz="4" w:space="0" w:color="000000"/>
            </w:tcBorders>
          </w:tcPr>
          <w:p w14:paraId="124F28DA" w14:textId="77777777" w:rsidR="00280A2A" w:rsidRDefault="008B0F9F">
            <w:pPr>
              <w:spacing w:line="252" w:lineRule="auto"/>
            </w:pPr>
            <w:r>
              <w:t xml:space="preserve"> filippo.tosato@NOKIA.COM</w:t>
            </w:r>
          </w:p>
        </w:tc>
      </w:tr>
      <w:tr w:rsidR="00280A2A" w14:paraId="7F7F3A35" w14:textId="77777777">
        <w:tc>
          <w:tcPr>
            <w:tcW w:w="2263" w:type="dxa"/>
            <w:tcBorders>
              <w:top w:val="single" w:sz="4" w:space="0" w:color="000000"/>
              <w:left w:val="single" w:sz="4" w:space="0" w:color="000000"/>
              <w:bottom w:val="single" w:sz="4" w:space="0" w:color="000000"/>
              <w:right w:val="single" w:sz="4" w:space="0" w:color="000000"/>
            </w:tcBorders>
          </w:tcPr>
          <w:p w14:paraId="6274816D" w14:textId="77777777" w:rsidR="00280A2A" w:rsidRDefault="008B0F9F">
            <w:pPr>
              <w:jc w:val="left"/>
              <w:rPr>
                <w:lang w:eastAsia="zh-CN"/>
              </w:rPr>
            </w:pPr>
            <w:r>
              <w:rPr>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2A961EDF" w14:textId="77777777" w:rsidR="00280A2A" w:rsidRDefault="008B0F9F">
            <w:pPr>
              <w:spacing w:line="252" w:lineRule="auto"/>
            </w:pPr>
            <w:r>
              <w:t>Min Liu</w:t>
            </w:r>
          </w:p>
        </w:tc>
        <w:tc>
          <w:tcPr>
            <w:tcW w:w="4396" w:type="dxa"/>
            <w:tcBorders>
              <w:top w:val="single" w:sz="4" w:space="0" w:color="000000"/>
              <w:left w:val="single" w:sz="4" w:space="0" w:color="000000"/>
              <w:bottom w:val="single" w:sz="4" w:space="0" w:color="000000"/>
              <w:right w:val="single" w:sz="4" w:space="0" w:color="000000"/>
            </w:tcBorders>
          </w:tcPr>
          <w:p w14:paraId="5C2B2D8C" w14:textId="77777777" w:rsidR="00280A2A" w:rsidRDefault="008B0F9F">
            <w:pPr>
              <w:spacing w:line="252" w:lineRule="auto"/>
            </w:pPr>
            <w:r>
              <w:t>liumin10@xiaomi.com</w:t>
            </w:r>
          </w:p>
        </w:tc>
      </w:tr>
      <w:tr w:rsidR="00280A2A" w14:paraId="7B9E8B58" w14:textId="77777777">
        <w:tc>
          <w:tcPr>
            <w:tcW w:w="2263" w:type="dxa"/>
            <w:tcBorders>
              <w:top w:val="single" w:sz="4" w:space="0" w:color="000000"/>
              <w:left w:val="single" w:sz="4" w:space="0" w:color="000000"/>
              <w:bottom w:val="single" w:sz="4" w:space="0" w:color="000000"/>
              <w:right w:val="single" w:sz="4" w:space="0" w:color="000000"/>
            </w:tcBorders>
          </w:tcPr>
          <w:p w14:paraId="4EE9081A" w14:textId="77777777" w:rsidR="00280A2A" w:rsidRDefault="008B0F9F">
            <w:pPr>
              <w:jc w:val="left"/>
              <w:rPr>
                <w:lang w:eastAsia="zh-CN"/>
              </w:rPr>
            </w:pPr>
            <w:r>
              <w:rPr>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5CE8A93B" w14:textId="77777777" w:rsidR="00280A2A" w:rsidRDefault="008B0F9F">
            <w:pPr>
              <w:spacing w:line="252" w:lineRule="auto"/>
              <w:rPr>
                <w:lang w:eastAsia="zh-CN"/>
              </w:rPr>
            </w:pPr>
            <w:r>
              <w:rPr>
                <w:lang w:eastAsia="zh-CN"/>
              </w:rPr>
              <w:t>Bei Yang</w:t>
            </w:r>
          </w:p>
        </w:tc>
        <w:tc>
          <w:tcPr>
            <w:tcW w:w="4396" w:type="dxa"/>
            <w:tcBorders>
              <w:top w:val="single" w:sz="4" w:space="0" w:color="000000"/>
              <w:left w:val="single" w:sz="4" w:space="0" w:color="000000"/>
              <w:bottom w:val="single" w:sz="4" w:space="0" w:color="000000"/>
              <w:right w:val="single" w:sz="4" w:space="0" w:color="000000"/>
            </w:tcBorders>
          </w:tcPr>
          <w:p w14:paraId="64B129D4" w14:textId="77777777" w:rsidR="00280A2A" w:rsidRDefault="008B0F9F">
            <w:pPr>
              <w:spacing w:line="252" w:lineRule="auto"/>
              <w:rPr>
                <w:lang w:eastAsia="zh-CN"/>
              </w:rPr>
            </w:pPr>
            <w:r>
              <w:rPr>
                <w:lang w:eastAsia="zh-CN"/>
              </w:rPr>
              <w:t>yangbei1@chinatelecom.cn</w:t>
            </w:r>
          </w:p>
        </w:tc>
      </w:tr>
      <w:tr w:rsidR="00280A2A" w14:paraId="380C062C" w14:textId="77777777">
        <w:tc>
          <w:tcPr>
            <w:tcW w:w="2263" w:type="dxa"/>
            <w:tcBorders>
              <w:top w:val="single" w:sz="4" w:space="0" w:color="000000"/>
              <w:left w:val="single" w:sz="4" w:space="0" w:color="000000"/>
              <w:bottom w:val="single" w:sz="4" w:space="0" w:color="000000"/>
              <w:right w:val="single" w:sz="4" w:space="0" w:color="000000"/>
            </w:tcBorders>
          </w:tcPr>
          <w:p w14:paraId="0C54AD4D" w14:textId="77777777" w:rsidR="00280A2A" w:rsidRDefault="008B0F9F">
            <w:pPr>
              <w:jc w:val="left"/>
              <w:rPr>
                <w:lang w:eastAsia="zh-CN"/>
              </w:rPr>
            </w:pPr>
            <w:r>
              <w:rPr>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2789200B" w14:textId="77777777" w:rsidR="00280A2A" w:rsidRDefault="008B0F9F">
            <w:pPr>
              <w:spacing w:line="252" w:lineRule="auto"/>
            </w:pPr>
            <w:r>
              <w:t>Ebrahim Amiri</w:t>
            </w:r>
          </w:p>
        </w:tc>
        <w:tc>
          <w:tcPr>
            <w:tcW w:w="4396" w:type="dxa"/>
            <w:tcBorders>
              <w:top w:val="single" w:sz="4" w:space="0" w:color="000000"/>
              <w:left w:val="single" w:sz="4" w:space="0" w:color="000000"/>
              <w:bottom w:val="single" w:sz="4" w:space="0" w:color="000000"/>
              <w:right w:val="single" w:sz="4" w:space="0" w:color="000000"/>
            </w:tcBorders>
          </w:tcPr>
          <w:p w14:paraId="529EFAE5" w14:textId="77777777" w:rsidR="00280A2A" w:rsidRDefault="008B0F9F">
            <w:pPr>
              <w:spacing w:line="252" w:lineRule="auto"/>
            </w:pPr>
            <w:r>
              <w:t>ebrahim.amiri@iis.fraunhofer.de</w:t>
            </w:r>
          </w:p>
        </w:tc>
      </w:tr>
      <w:tr w:rsidR="00280A2A" w14:paraId="4292BD3F" w14:textId="77777777">
        <w:tc>
          <w:tcPr>
            <w:tcW w:w="2263" w:type="dxa"/>
            <w:tcBorders>
              <w:top w:val="single" w:sz="4" w:space="0" w:color="000000"/>
              <w:left w:val="single" w:sz="4" w:space="0" w:color="000000"/>
              <w:bottom w:val="single" w:sz="4" w:space="0" w:color="000000"/>
              <w:right w:val="single" w:sz="4" w:space="0" w:color="000000"/>
            </w:tcBorders>
          </w:tcPr>
          <w:p w14:paraId="40559DCD" w14:textId="77777777" w:rsidR="00280A2A" w:rsidRDefault="008B0F9F">
            <w:pPr>
              <w:jc w:val="left"/>
              <w:rPr>
                <w:lang w:eastAsia="zh-CN"/>
              </w:rPr>
            </w:pPr>
            <w:r>
              <w:rPr>
                <w:lang w:eastAsia="zh-CN"/>
              </w:rPr>
              <w:t>CEWiT</w:t>
            </w:r>
          </w:p>
        </w:tc>
        <w:tc>
          <w:tcPr>
            <w:tcW w:w="2975" w:type="dxa"/>
            <w:tcBorders>
              <w:top w:val="single" w:sz="4" w:space="0" w:color="000000"/>
              <w:left w:val="single" w:sz="4" w:space="0" w:color="000000"/>
              <w:bottom w:val="single" w:sz="4" w:space="0" w:color="000000"/>
              <w:right w:val="single" w:sz="4" w:space="0" w:color="000000"/>
            </w:tcBorders>
          </w:tcPr>
          <w:p w14:paraId="2F9396D1" w14:textId="77777777" w:rsidR="00280A2A" w:rsidRDefault="008B0F9F">
            <w:pPr>
              <w:spacing w:line="252" w:lineRule="auto"/>
            </w:pPr>
            <w:r>
              <w:t>Advaith</w:t>
            </w:r>
          </w:p>
        </w:tc>
        <w:tc>
          <w:tcPr>
            <w:tcW w:w="4396" w:type="dxa"/>
            <w:tcBorders>
              <w:top w:val="single" w:sz="4" w:space="0" w:color="000000"/>
              <w:left w:val="single" w:sz="4" w:space="0" w:color="000000"/>
              <w:bottom w:val="single" w:sz="4" w:space="0" w:color="000000"/>
              <w:right w:val="single" w:sz="4" w:space="0" w:color="000000"/>
            </w:tcBorders>
          </w:tcPr>
          <w:p w14:paraId="4C0DA57E" w14:textId="77777777" w:rsidR="00280A2A" w:rsidRDefault="008B0F9F">
            <w:pPr>
              <w:spacing w:line="252" w:lineRule="auto"/>
            </w:pPr>
            <w:r>
              <w:t>advaith22@cewit.org.in</w:t>
            </w:r>
          </w:p>
        </w:tc>
      </w:tr>
    </w:tbl>
    <w:p w14:paraId="1272F800" w14:textId="77777777" w:rsidR="00280A2A" w:rsidRDefault="00280A2A">
      <w:pPr>
        <w:spacing w:before="120" w:after="240"/>
        <w:rPr>
          <w:lang w:eastAsia="zh-CN"/>
        </w:rPr>
      </w:pPr>
    </w:p>
    <w:p w14:paraId="5FA0D0DE" w14:textId="77777777" w:rsidR="00280A2A" w:rsidRDefault="008B0F9F">
      <w:pPr>
        <w:pStyle w:val="1"/>
        <w:numPr>
          <w:ilvl w:val="0"/>
          <w:numId w:val="10"/>
        </w:numPr>
        <w:spacing w:before="240"/>
        <w:ind w:left="431" w:hanging="431"/>
      </w:pPr>
      <w:r>
        <w:t>High level observations to TR 38.843 for CSI compression</w:t>
      </w:r>
    </w:p>
    <w:p w14:paraId="3779CFAE" w14:textId="77777777" w:rsidR="00280A2A" w:rsidRDefault="008B0F9F">
      <w:pPr>
        <w:spacing w:before="120"/>
      </w:pPr>
      <w:r>
        <w:rPr>
          <w:color w:val="FF0000"/>
          <w:highlight w:val="yellow"/>
          <w:lang w:eastAsia="zh-CN"/>
        </w:rPr>
        <w:t xml:space="preserve">Moderator note: </w:t>
      </w:r>
      <w:r>
        <w:rPr>
          <w:lang w:eastAsia="zh-CN"/>
        </w:rPr>
        <w:t xml:space="preserve">The </w:t>
      </w:r>
      <w:proofErr w:type="gramStart"/>
      <w:r>
        <w:rPr>
          <w:lang w:eastAsia="zh-CN"/>
        </w:rPr>
        <w:t>high level</w:t>
      </w:r>
      <w:proofErr w:type="gramEnd"/>
      <w:r>
        <w:rPr>
          <w:lang w:eastAsia="zh-CN"/>
        </w:rPr>
        <w:t xml:space="preserve"> observation on CSI compression has been discussed in the #114bis meeting, yet the consensus was not achieved for some of the contents due to limited time of discussion</w:t>
      </w:r>
      <w:r>
        <w:t>. In addition, in the last meeting, we mainly focused on the performance comparison between AI/ML solutions, yet the basic performance gain of AI/ML based CSI compression over non-AI/ML was not discussed.</w:t>
      </w:r>
    </w:p>
    <w:p w14:paraId="572129CA" w14:textId="4244FB24" w:rsidR="00280A2A" w:rsidRDefault="008B0F9F">
      <w:pPr>
        <w:pStyle w:val="2"/>
        <w:numPr>
          <w:ilvl w:val="1"/>
          <w:numId w:val="10"/>
        </w:numPr>
        <w:rPr>
          <w:lang w:eastAsia="zh-CN"/>
        </w:rPr>
      </w:pPr>
      <w:r>
        <w:rPr>
          <w:lang w:eastAsia="zh-CN"/>
        </w:rPr>
        <w:t>1</w:t>
      </w:r>
      <w:r>
        <w:rPr>
          <w:vertAlign w:val="superscript"/>
          <w:lang w:eastAsia="zh-CN"/>
        </w:rPr>
        <w:t>st</w:t>
      </w:r>
      <w:r w:rsidR="00D31164">
        <w:rPr>
          <w:lang w:eastAsia="zh-CN"/>
        </w:rPr>
        <w:t>/2</w:t>
      </w:r>
      <w:r w:rsidR="00D31164">
        <w:rPr>
          <w:vertAlign w:val="superscript"/>
          <w:lang w:eastAsia="zh-CN"/>
        </w:rPr>
        <w:t>nd</w:t>
      </w:r>
      <w:r w:rsidR="00D31164">
        <w:rPr>
          <w:lang w:eastAsia="zh-CN"/>
        </w:rPr>
        <w:t xml:space="preserve"> </w:t>
      </w:r>
      <w:r>
        <w:rPr>
          <w:lang w:eastAsia="zh-CN"/>
        </w:rPr>
        <w:t>round email discussions</w:t>
      </w:r>
    </w:p>
    <w:p w14:paraId="2E4D1395" w14:textId="77777777" w:rsidR="00280A2A" w:rsidRDefault="008B0F9F">
      <w:pPr>
        <w:suppressAutoHyphens w:val="0"/>
        <w:autoSpaceDE w:val="0"/>
        <w:autoSpaceDN w:val="0"/>
        <w:adjustRightInd w:val="0"/>
        <w:outlineLvl w:val="2"/>
        <w:rPr>
          <w:b/>
          <w:u w:val="single"/>
          <w:lang w:eastAsia="zh-CN"/>
        </w:rPr>
      </w:pPr>
      <w:r>
        <w:rPr>
          <w:b/>
          <w:u w:val="single"/>
          <w:lang w:eastAsia="zh-CN"/>
        </w:rPr>
        <w:t xml:space="preserve">Issue#2-1 High level observation - </w:t>
      </w:r>
      <w:r>
        <w:rPr>
          <w:b/>
          <w:u w:val="single"/>
        </w:rPr>
        <w:t>Basic performance gain over non-AI/ML</w:t>
      </w:r>
    </w:p>
    <w:p w14:paraId="5DF515DE" w14:textId="77777777" w:rsidR="00280A2A" w:rsidRDefault="008B0F9F">
      <w:pPr>
        <w:spacing w:before="120"/>
        <w:rPr>
          <w:lang w:eastAsia="zh-CN"/>
        </w:rPr>
      </w:pPr>
      <w:r>
        <w:rPr>
          <w:color w:val="FF0000"/>
          <w:highlight w:val="yellow"/>
          <w:lang w:eastAsia="zh-CN"/>
        </w:rPr>
        <w:t xml:space="preserve">Moderator note: </w:t>
      </w:r>
      <w:r>
        <w:rPr>
          <w:rFonts w:hint="eastAsia"/>
          <w:lang w:eastAsia="zh-CN"/>
        </w:rPr>
        <w:t>F</w:t>
      </w:r>
      <w:r>
        <w:rPr>
          <w:lang w:eastAsia="zh-CN"/>
        </w:rPr>
        <w:t xml:space="preserve">or the basic performance gain over the non-AI/ML benchmark, we have evaluated the 1-on-1 joint training case, where AI/ML has shown moderate UPT gains over Rel-16 eType II CB by a majority of companies. On the other hand, when considering other practical assumptions, e.g., generalization/scalability, multi-vendor joint training, separate training, etc., the performance gain is </w:t>
      </w:r>
      <w:r>
        <w:rPr>
          <w:lang w:eastAsia="zh-CN"/>
        </w:rPr>
        <w:lastRenderedPageBreak/>
        <w:t xml:space="preserve">expected to be shrunk; in addition, the performance gain varies over </w:t>
      </w:r>
      <w:r>
        <w:rPr>
          <w:rFonts w:hint="eastAsia"/>
          <w:lang w:eastAsia="zh-CN"/>
        </w:rPr>
        <w:t>RU</w:t>
      </w:r>
      <w:r>
        <w:rPr>
          <w:lang w:eastAsia="zh-CN"/>
        </w:rPr>
        <w:t xml:space="preserve">, CSI overhead, and over companies. These are captured to the </w:t>
      </w:r>
      <w:proofErr w:type="gramStart"/>
      <w:r>
        <w:rPr>
          <w:lang w:eastAsia="zh-CN"/>
        </w:rPr>
        <w:t>high level</w:t>
      </w:r>
      <w:proofErr w:type="gramEnd"/>
      <w:r>
        <w:rPr>
          <w:lang w:eastAsia="zh-CN"/>
        </w:rPr>
        <w:t xml:space="preserve"> observation.</w:t>
      </w:r>
    </w:p>
    <w:p w14:paraId="1E54BE37" w14:textId="77777777" w:rsidR="00280A2A" w:rsidRDefault="008B0F9F">
      <w:pPr>
        <w:spacing w:before="120"/>
        <w:rPr>
          <w:lang w:eastAsia="zh-CN"/>
        </w:rPr>
      </w:pPr>
      <w:r>
        <w:rPr>
          <w:lang w:eastAsia="zh-CN"/>
        </w:rPr>
        <w:t xml:space="preserve">To illustrate the results of 1-on-1 joint training from companies, the results from </w:t>
      </w:r>
      <w:r>
        <w:rPr>
          <w:bCs/>
          <w:color w:val="000000"/>
        </w:rPr>
        <w:t xml:space="preserve">Table 5.12 of R1-2308342 </w:t>
      </w:r>
      <w:r>
        <w:rPr>
          <w:lang w:eastAsia="zh-CN"/>
        </w:rPr>
        <w:t xml:space="preserve">subject to RU&gt;70% are summarized in </w:t>
      </w:r>
      <w:r>
        <w:rPr>
          <w:lang w:eastAsia="zh-CN"/>
        </w:rPr>
        <w:fldChar w:fldCharType="begin"/>
      </w:r>
      <w:r>
        <w:rPr>
          <w:lang w:eastAsia="zh-CN"/>
        </w:rPr>
        <w:instrText xml:space="preserve"> REF _Ref149830314 \h </w:instrText>
      </w:r>
      <w:r>
        <w:rPr>
          <w:lang w:eastAsia="zh-CN"/>
        </w:rPr>
      </w:r>
      <w:r>
        <w:rPr>
          <w:lang w:eastAsia="zh-CN"/>
        </w:rPr>
        <w:fldChar w:fldCharType="separate"/>
      </w:r>
      <w:r>
        <w:t>Figure 1</w:t>
      </w:r>
      <w:r>
        <w:rPr>
          <w:lang w:eastAsia="zh-CN"/>
        </w:rPr>
        <w:fldChar w:fldCharType="end"/>
      </w:r>
      <w:r>
        <w:rPr>
          <w:lang w:eastAsia="zh-CN"/>
        </w:rPr>
        <w:t>-</w:t>
      </w:r>
      <w:r>
        <w:rPr>
          <w:lang w:eastAsia="zh-CN"/>
        </w:rPr>
        <w:fldChar w:fldCharType="begin"/>
      </w:r>
      <w:r>
        <w:rPr>
          <w:lang w:eastAsia="zh-CN"/>
        </w:rPr>
        <w:instrText xml:space="preserve"> REF _Ref149830317 \h </w:instrText>
      </w:r>
      <w:r>
        <w:rPr>
          <w:lang w:eastAsia="zh-CN"/>
        </w:rPr>
      </w:r>
      <w:r>
        <w:rPr>
          <w:lang w:eastAsia="zh-CN"/>
        </w:rPr>
        <w:fldChar w:fldCharType="separate"/>
      </w:r>
      <w:r>
        <w:t>Figure 3</w:t>
      </w:r>
      <w:r>
        <w:rPr>
          <w:lang w:eastAsia="zh-CN"/>
        </w:rPr>
        <w:fldChar w:fldCharType="end"/>
      </w:r>
      <w:r>
        <w:rPr>
          <w:lang w:eastAsia="zh-CN"/>
        </w:rPr>
        <w:t xml:space="preserve">, where the x axis means the index of sources, while y axis means the gain in %-ile. Note that the numbers are based on the metric of FTP and mean UPT. </w:t>
      </w:r>
    </w:p>
    <w:p w14:paraId="34121248" w14:textId="77777777" w:rsidR="00280A2A" w:rsidRDefault="008B0F9F">
      <w:pPr>
        <w:keepNext/>
        <w:spacing w:before="120"/>
        <w:jc w:val="center"/>
      </w:pPr>
      <w:r>
        <w:rPr>
          <w:noProof/>
          <w:lang w:eastAsia="ko-KR"/>
        </w:rPr>
        <w:drawing>
          <wp:inline distT="0" distB="0" distL="0" distR="0" wp14:anchorId="1AA15FFD" wp14:editId="3BEC2A21">
            <wp:extent cx="3558540" cy="221551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345426E1" w14:textId="77777777" w:rsidR="00280A2A" w:rsidRDefault="008B0F9F">
      <w:pPr>
        <w:pStyle w:val="ac"/>
        <w:rPr>
          <w:lang w:eastAsia="zh-CN"/>
        </w:rPr>
      </w:pPr>
      <w:bookmarkStart w:id="2" w:name="_Ref149830314"/>
      <w:r>
        <w:t xml:space="preserve">Figure </w:t>
      </w:r>
      <w:fldSimple w:instr=" SEQ Figure \* ARABIC ">
        <w:r>
          <w:t>1</w:t>
        </w:r>
      </w:fldSimple>
      <w:bookmarkEnd w:id="2"/>
      <w:r>
        <w:t xml:space="preserve"> Mean UPT gain, Max Rank 1 (RU&gt;70%)</w:t>
      </w:r>
    </w:p>
    <w:p w14:paraId="1B644D99" w14:textId="77777777" w:rsidR="00280A2A" w:rsidRDefault="008B0F9F">
      <w:pPr>
        <w:keepNext/>
        <w:spacing w:before="120"/>
        <w:jc w:val="center"/>
      </w:pPr>
      <w:r>
        <w:rPr>
          <w:noProof/>
          <w:lang w:eastAsia="ko-KR"/>
        </w:rPr>
        <w:drawing>
          <wp:inline distT="0" distB="0" distL="0" distR="0" wp14:anchorId="6E18F6D2" wp14:editId="4EC1D764">
            <wp:extent cx="3614420" cy="2230120"/>
            <wp:effectExtent l="0" t="0" r="508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7201A179" w14:textId="77777777" w:rsidR="00280A2A" w:rsidRDefault="008B0F9F">
      <w:pPr>
        <w:pStyle w:val="ac"/>
        <w:rPr>
          <w:lang w:eastAsia="zh-CN"/>
        </w:rPr>
      </w:pPr>
      <w:bookmarkStart w:id="3" w:name="_Ref149830316"/>
      <w:r>
        <w:t xml:space="preserve">Figure </w:t>
      </w:r>
      <w:fldSimple w:instr=" SEQ Figure \* ARABIC ">
        <w:r>
          <w:t>2</w:t>
        </w:r>
      </w:fldSimple>
      <w:bookmarkEnd w:id="3"/>
      <w:r>
        <w:t xml:space="preserve"> Mean UPT gain, Max Rank 2 (RU&gt;70%)</w:t>
      </w:r>
    </w:p>
    <w:p w14:paraId="439C9651" w14:textId="77777777" w:rsidR="00280A2A" w:rsidRDefault="008B0F9F">
      <w:pPr>
        <w:keepNext/>
        <w:spacing w:before="120"/>
        <w:jc w:val="center"/>
      </w:pPr>
      <w:r>
        <w:rPr>
          <w:noProof/>
          <w:lang w:eastAsia="ko-KR"/>
        </w:rPr>
        <w:drawing>
          <wp:inline distT="0" distB="0" distL="0" distR="0" wp14:anchorId="7D70EFF7" wp14:editId="70B2D25C">
            <wp:extent cx="3540760" cy="208026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693F88E6" w14:textId="77777777" w:rsidR="00280A2A" w:rsidRDefault="008B0F9F">
      <w:pPr>
        <w:pStyle w:val="ac"/>
        <w:rPr>
          <w:lang w:eastAsia="zh-CN"/>
        </w:rPr>
      </w:pPr>
      <w:bookmarkStart w:id="4" w:name="_Ref149830317"/>
      <w:r>
        <w:t xml:space="preserve">Figure </w:t>
      </w:r>
      <w:fldSimple w:instr=" SEQ Figure \* ARABIC ">
        <w:r>
          <w:t>3</w:t>
        </w:r>
      </w:fldSimple>
      <w:bookmarkEnd w:id="4"/>
      <w:r>
        <w:t xml:space="preserve"> Mean UPT gain, Max Rank 4 (RU&gt;70%)</w:t>
      </w:r>
    </w:p>
    <w:p w14:paraId="37087905" w14:textId="77777777" w:rsidR="00EF2B9D" w:rsidRDefault="00EF2B9D" w:rsidP="00EF2B9D">
      <w:pPr>
        <w:tabs>
          <w:tab w:val="left" w:pos="576"/>
        </w:tabs>
        <w:overflowPunct w:val="0"/>
        <w:snapToGrid/>
        <w:textAlignment w:val="baseline"/>
        <w:rPr>
          <w:bCs/>
          <w:lang w:eastAsia="zh-CN"/>
        </w:rPr>
      </w:pPr>
      <w:r>
        <w:rPr>
          <w:rFonts w:hint="eastAsia"/>
          <w:b/>
          <w:bCs/>
          <w:highlight w:val="magenta"/>
          <w:lang w:eastAsia="zh-CN"/>
        </w:rPr>
        <w:t>U</w:t>
      </w:r>
      <w:r>
        <w:rPr>
          <w:b/>
          <w:bCs/>
          <w:highlight w:val="magenta"/>
          <w:lang w:eastAsia="zh-CN"/>
        </w:rPr>
        <w:t>pdates:</w:t>
      </w:r>
      <w:r w:rsidRPr="007B5387">
        <w:rPr>
          <w:b/>
          <w:bCs/>
          <w:lang w:eastAsia="zh-CN"/>
        </w:rPr>
        <w:t xml:space="preserve"> </w:t>
      </w:r>
      <w:r w:rsidRPr="007B5387">
        <w:rPr>
          <w:bCs/>
          <w:lang w:eastAsia="zh-CN"/>
        </w:rPr>
        <w:t xml:space="preserve">It looks </w:t>
      </w:r>
      <w:r>
        <w:rPr>
          <w:bCs/>
          <w:lang w:eastAsia="zh-CN"/>
        </w:rPr>
        <w:t xml:space="preserve">relatively </w:t>
      </w:r>
      <w:r w:rsidRPr="007B5387">
        <w:rPr>
          <w:bCs/>
          <w:lang w:eastAsia="zh-CN"/>
        </w:rPr>
        <w:t xml:space="preserve">more </w:t>
      </w:r>
      <w:r>
        <w:rPr>
          <w:bCs/>
          <w:lang w:eastAsia="zh-CN"/>
        </w:rPr>
        <w:t>companies are in favor of Option 3. Let’s see if Option 3 can satisfy everybody.</w:t>
      </w:r>
    </w:p>
    <w:p w14:paraId="5B177448" w14:textId="77777777" w:rsidR="00EF2B9D" w:rsidRPr="005A013B" w:rsidRDefault="00EF2B9D" w:rsidP="00EF2B9D">
      <w:pPr>
        <w:tabs>
          <w:tab w:val="left" w:pos="576"/>
        </w:tabs>
        <w:overflowPunct w:val="0"/>
        <w:snapToGrid/>
        <w:textAlignment w:val="baseline"/>
        <w:rPr>
          <w:bCs/>
          <w:lang w:eastAsia="zh-CN"/>
        </w:rPr>
      </w:pPr>
      <w:r w:rsidRPr="005A013B">
        <w:rPr>
          <w:rFonts w:hint="eastAsia"/>
          <w:bCs/>
          <w:lang w:eastAsia="zh-CN"/>
        </w:rPr>
        <w:lastRenderedPageBreak/>
        <w:t>@</w:t>
      </w:r>
      <w:r w:rsidRPr="005A013B">
        <w:rPr>
          <w:bCs/>
          <w:lang w:eastAsia="zh-CN"/>
        </w:rPr>
        <w:t xml:space="preserve">Qualcomm: </w:t>
      </w:r>
      <w:r>
        <w:rPr>
          <w:bCs/>
          <w:lang w:eastAsia="zh-CN"/>
        </w:rPr>
        <w:t xml:space="preserve">CSI overhead reduction is not presented in the </w:t>
      </w:r>
      <w:proofErr w:type="gramStart"/>
      <w:r>
        <w:rPr>
          <w:bCs/>
          <w:lang w:eastAsia="zh-CN"/>
        </w:rPr>
        <w:t>high level</w:t>
      </w:r>
      <w:proofErr w:type="gramEnd"/>
      <w:r>
        <w:rPr>
          <w:bCs/>
          <w:lang w:eastAsia="zh-CN"/>
        </w:rPr>
        <w:t xml:space="preserve"> observation due to relatively smaller companies who submitted results and relatively large range among them – companies can refer to section 6.2.2.1 for the observation.</w:t>
      </w:r>
    </w:p>
    <w:p w14:paraId="2DD4C23A" w14:textId="77777777" w:rsidR="00EF2B9D" w:rsidRDefault="00EF2B9D" w:rsidP="00EF2B9D">
      <w:pPr>
        <w:tabs>
          <w:tab w:val="left" w:pos="576"/>
        </w:tabs>
        <w:overflowPunct w:val="0"/>
        <w:snapToGrid/>
        <w:textAlignment w:val="baseline"/>
        <w:rPr>
          <w:b/>
          <w:i/>
          <w:lang w:eastAsia="zh-CN"/>
        </w:rPr>
      </w:pPr>
      <w:r w:rsidRPr="007E2934">
        <w:rPr>
          <w:rFonts w:hint="eastAsia"/>
          <w:b/>
          <w:bCs/>
          <w:highlight w:val="magenta"/>
          <w:lang w:eastAsia="zh-CN"/>
        </w:rPr>
        <w:t>Upd</w:t>
      </w:r>
      <w:r w:rsidRPr="007E2934">
        <w:rPr>
          <w:b/>
          <w:bCs/>
          <w:highlight w:val="magenta"/>
          <w:lang w:eastAsia="zh-CN"/>
        </w:rPr>
        <w:t xml:space="preserve"> </w:t>
      </w:r>
      <w:r>
        <w:rPr>
          <w:b/>
          <w:bCs/>
          <w:highlight w:val="yellow"/>
          <w:lang w:eastAsia="zh-CN"/>
        </w:rPr>
        <w:t xml:space="preserve">Proposal 2.1.1: </w:t>
      </w:r>
      <w:r>
        <w:rPr>
          <w:b/>
          <w:lang w:eastAsia="zh-CN"/>
        </w:rPr>
        <w:t xml:space="preserve">Capture the following </w:t>
      </w:r>
      <w:proofErr w:type="gramStart"/>
      <w:r>
        <w:rPr>
          <w:b/>
          <w:lang w:eastAsia="zh-CN"/>
        </w:rPr>
        <w:t>high level</w:t>
      </w:r>
      <w:proofErr w:type="gramEnd"/>
      <w:r>
        <w:rPr>
          <w:b/>
          <w:lang w:eastAsia="zh-CN"/>
        </w:rPr>
        <w:t xml:space="preserve"> observations for CSI compression to section 6.2.2.8 of TR 38.843</w:t>
      </w:r>
    </w:p>
    <w:p w14:paraId="562BFD44" w14:textId="77777777" w:rsidR="00EF2B9D" w:rsidRDefault="00EF2B9D" w:rsidP="00EF2B9D">
      <w:pPr>
        <w:pStyle w:val="afffff9"/>
        <w:numPr>
          <w:ilvl w:val="0"/>
          <w:numId w:val="11"/>
        </w:numPr>
        <w:suppressAutoHyphens w:val="0"/>
        <w:snapToGrid/>
        <w:spacing w:line="240" w:lineRule="auto"/>
        <w:contextualSpacing w:val="0"/>
        <w:jc w:val="left"/>
        <w:rPr>
          <w:b/>
          <w:lang w:eastAsia="zh-CN"/>
        </w:rPr>
      </w:pPr>
      <w:r>
        <w:rPr>
          <w:rFonts w:hint="eastAsia"/>
          <w:b/>
          <w:u w:val="single"/>
          <w:lang w:eastAsia="zh-CN"/>
        </w:rPr>
        <w:t>F</w:t>
      </w:r>
      <w:r>
        <w:rPr>
          <w:b/>
          <w:u w:val="single"/>
          <w:lang w:eastAsia="zh-CN"/>
        </w:rPr>
        <w:t>rom the perspective of basic performance gain over non-AI/ML benchmark</w:t>
      </w:r>
      <w:r>
        <w:rPr>
          <w:b/>
          <w:lang w:eastAsia="zh-CN"/>
        </w:rPr>
        <w:t xml:space="preserve">, AI/ML based CSI compression outperforms Rel-16 eType II CB in general under 1-on-1 joint training and generalization Case 1, where </w:t>
      </w:r>
      <w:r w:rsidRPr="007E2934">
        <w:rPr>
          <w:b/>
          <w:strike/>
          <w:highlight w:val="cyan"/>
          <w:lang w:eastAsia="zh-CN"/>
        </w:rPr>
        <w:t>up to 9%/15%/17% gains</w:t>
      </w:r>
      <w:r w:rsidRPr="007E2934">
        <w:rPr>
          <w:b/>
          <w:highlight w:val="magenta"/>
        </w:rPr>
        <w:t>0.23%~9%</w:t>
      </w:r>
      <w:r w:rsidRPr="007E2934">
        <w:rPr>
          <w:b/>
          <w:bCs/>
          <w:iCs/>
          <w:highlight w:val="magenta"/>
          <w:lang w:eastAsia="zh-CN"/>
        </w:rPr>
        <w:t>/</w:t>
      </w:r>
      <w:r w:rsidRPr="007E2934">
        <w:rPr>
          <w:b/>
          <w:highlight w:val="magenta"/>
        </w:rPr>
        <w:t>-0.2%~15%</w:t>
      </w:r>
      <w:r w:rsidRPr="007E2934">
        <w:rPr>
          <w:b/>
          <w:bCs/>
          <w:iCs/>
          <w:highlight w:val="magenta"/>
          <w:lang w:eastAsia="zh-CN"/>
        </w:rPr>
        <w:t>/</w:t>
      </w:r>
      <w:r w:rsidRPr="007E2934">
        <w:rPr>
          <w:b/>
          <w:highlight w:val="magenta"/>
        </w:rPr>
        <w:t>-1%~17%</w:t>
      </w:r>
      <w:r>
        <w:rPr>
          <w:b/>
          <w:highlight w:val="magenta"/>
        </w:rPr>
        <w:t xml:space="preserve"> gains</w:t>
      </w:r>
      <w:r>
        <w:rPr>
          <w:b/>
          <w:lang w:eastAsia="zh-CN"/>
        </w:rPr>
        <w:t xml:space="preserve"> of mean UPT </w:t>
      </w:r>
      <w:r w:rsidRPr="007E2934">
        <w:rPr>
          <w:b/>
          <w:highlight w:val="magenta"/>
          <w:lang w:eastAsia="zh-CN"/>
        </w:rPr>
        <w:t xml:space="preserve">as shown in </w:t>
      </w:r>
      <w:r w:rsidRPr="007E2934">
        <w:rPr>
          <w:b/>
          <w:bCs/>
          <w:iCs/>
          <w:highlight w:val="magenta"/>
          <w:lang w:eastAsia="zh-CN"/>
        </w:rPr>
        <w:t xml:space="preserve">in Figure </w:t>
      </w:r>
      <w:r>
        <w:rPr>
          <w:b/>
          <w:bCs/>
          <w:iCs/>
          <w:highlight w:val="magenta"/>
          <w:lang w:eastAsia="zh-CN"/>
        </w:rPr>
        <w:t>X1</w:t>
      </w:r>
      <w:r w:rsidRPr="007E2934">
        <w:rPr>
          <w:b/>
          <w:bCs/>
          <w:iCs/>
          <w:highlight w:val="magenta"/>
          <w:lang w:eastAsia="zh-CN"/>
        </w:rPr>
        <w:t xml:space="preserve">~Figure </w:t>
      </w:r>
      <w:r>
        <w:rPr>
          <w:b/>
          <w:bCs/>
          <w:iCs/>
          <w:highlight w:val="magenta"/>
          <w:lang w:eastAsia="zh-CN"/>
        </w:rPr>
        <w:t>X3</w:t>
      </w:r>
      <w:r>
        <w:rPr>
          <w:b/>
          <w:lang w:eastAsia="zh-CN"/>
        </w:rPr>
        <w:t xml:space="preserve"> are observed for Max rank 1/2/4, respectively, under certain RU and CSI overhead; on the other hand,</w:t>
      </w:r>
    </w:p>
    <w:p w14:paraId="709FFD81" w14:textId="77777777" w:rsidR="00EF2B9D" w:rsidRDefault="00EF2B9D" w:rsidP="00EF2B9D">
      <w:pPr>
        <w:pStyle w:val="afffff9"/>
        <w:numPr>
          <w:ilvl w:val="1"/>
          <w:numId w:val="11"/>
        </w:numPr>
        <w:suppressAutoHyphens w:val="0"/>
        <w:snapToGrid/>
        <w:spacing w:line="240" w:lineRule="auto"/>
        <w:contextualSpacing w:val="0"/>
        <w:jc w:val="left"/>
        <w:rPr>
          <w:b/>
          <w:lang w:eastAsia="zh-CN"/>
        </w:rPr>
      </w:pPr>
      <w:r>
        <w:rPr>
          <w:b/>
          <w:lang w:eastAsia="zh-CN"/>
        </w:rPr>
        <w:t xml:space="preserve">smaller gains or even performance loss </w:t>
      </w:r>
      <w:proofErr w:type="gramStart"/>
      <w:r>
        <w:rPr>
          <w:b/>
          <w:lang w:eastAsia="zh-CN"/>
        </w:rPr>
        <w:t>are</w:t>
      </w:r>
      <w:proofErr w:type="gramEnd"/>
      <w:r>
        <w:rPr>
          <w:b/>
          <w:lang w:eastAsia="zh-CN"/>
        </w:rPr>
        <w:t xml:space="preserve"> observed under other RU or CSI overhead</w:t>
      </w:r>
    </w:p>
    <w:p w14:paraId="44CD3BF8" w14:textId="77777777" w:rsidR="00EF2B9D" w:rsidRDefault="00EF2B9D" w:rsidP="00EF2B9D">
      <w:pPr>
        <w:pStyle w:val="afffff9"/>
        <w:numPr>
          <w:ilvl w:val="1"/>
          <w:numId w:val="11"/>
        </w:numPr>
        <w:suppressAutoHyphens w:val="0"/>
        <w:snapToGrid/>
        <w:spacing w:line="240" w:lineRule="auto"/>
        <w:contextualSpacing w:val="0"/>
        <w:jc w:val="left"/>
        <w:rPr>
          <w:b/>
          <w:lang w:eastAsia="zh-CN"/>
        </w:rPr>
      </w:pPr>
      <w:r>
        <w:rPr>
          <w:b/>
          <w:lang w:eastAsia="zh-CN"/>
        </w:rPr>
        <w:t>when considering other practical assumptions, e.g., generalization/scalability, multi-vendor joint training, separate training, etc., the performance gain may be lower</w:t>
      </w:r>
    </w:p>
    <w:p w14:paraId="1082678C" w14:textId="77777777" w:rsidR="00EF2B9D" w:rsidRDefault="00EF2B9D" w:rsidP="00EF2B9D">
      <w:pPr>
        <w:spacing w:before="120" w:line="252" w:lineRule="auto"/>
        <w:contextualSpacing/>
        <w:jc w:val="left"/>
        <w:rPr>
          <w:lang w:eastAsia="zh-CN"/>
        </w:rPr>
      </w:pPr>
    </w:p>
    <w:p w14:paraId="75CB2027" w14:textId="77777777" w:rsidR="00EF2B9D" w:rsidRPr="00351416" w:rsidRDefault="00EF2B9D" w:rsidP="00EF2B9D">
      <w:pPr>
        <w:keepNext/>
        <w:spacing w:before="120"/>
        <w:jc w:val="center"/>
        <w:rPr>
          <w:highlight w:val="magenta"/>
        </w:rPr>
      </w:pPr>
      <w:r w:rsidRPr="00351416">
        <w:rPr>
          <w:noProof/>
          <w:highlight w:val="magenta"/>
          <w:lang w:eastAsia="ko-KR"/>
        </w:rPr>
        <w:drawing>
          <wp:inline distT="0" distB="0" distL="0" distR="0" wp14:anchorId="29ED8712" wp14:editId="1863865F">
            <wp:extent cx="3558540" cy="2215515"/>
            <wp:effectExtent l="0" t="0" r="381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0C9D5E26" w14:textId="77777777" w:rsidR="00EF2B9D" w:rsidRPr="00351416" w:rsidRDefault="00EF2B9D" w:rsidP="00EF2B9D">
      <w:pPr>
        <w:pStyle w:val="ac"/>
        <w:rPr>
          <w:highlight w:val="magenta"/>
          <w:lang w:eastAsia="zh-CN"/>
        </w:rPr>
      </w:pPr>
      <w:r w:rsidRPr="00351416">
        <w:rPr>
          <w:highlight w:val="magenta"/>
        </w:rPr>
        <w:t>Figure X1 Mean UPT gain, Max Rank 1 (RU&gt;70%)</w:t>
      </w:r>
    </w:p>
    <w:p w14:paraId="0C319387" w14:textId="77777777" w:rsidR="00EF2B9D" w:rsidRPr="00351416" w:rsidRDefault="00EF2B9D" w:rsidP="00EF2B9D">
      <w:pPr>
        <w:keepNext/>
        <w:spacing w:before="120"/>
        <w:jc w:val="center"/>
        <w:rPr>
          <w:highlight w:val="magenta"/>
        </w:rPr>
      </w:pPr>
      <w:r w:rsidRPr="00351416">
        <w:rPr>
          <w:noProof/>
          <w:highlight w:val="magenta"/>
          <w:lang w:eastAsia="ko-KR"/>
        </w:rPr>
        <w:drawing>
          <wp:inline distT="0" distB="0" distL="0" distR="0" wp14:anchorId="3D26B345" wp14:editId="10B81FDB">
            <wp:extent cx="3614420" cy="2230120"/>
            <wp:effectExtent l="0" t="0" r="5080" b="635"/>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64F54C9A" w14:textId="77777777" w:rsidR="00EF2B9D" w:rsidRPr="00351416" w:rsidRDefault="00EF2B9D" w:rsidP="00EF2B9D">
      <w:pPr>
        <w:pStyle w:val="ac"/>
        <w:rPr>
          <w:highlight w:val="magenta"/>
          <w:lang w:eastAsia="zh-CN"/>
        </w:rPr>
      </w:pPr>
      <w:r w:rsidRPr="00351416">
        <w:rPr>
          <w:highlight w:val="magenta"/>
        </w:rPr>
        <w:t>Figure X2 Mean UPT gain, Max Rank 2 (RU&gt;70%)</w:t>
      </w:r>
    </w:p>
    <w:p w14:paraId="31889061" w14:textId="77777777" w:rsidR="00EF2B9D" w:rsidRPr="00351416" w:rsidRDefault="00EF2B9D" w:rsidP="00EF2B9D">
      <w:pPr>
        <w:keepNext/>
        <w:spacing w:before="120"/>
        <w:jc w:val="center"/>
        <w:rPr>
          <w:highlight w:val="magenta"/>
        </w:rPr>
      </w:pPr>
      <w:r w:rsidRPr="00351416">
        <w:rPr>
          <w:noProof/>
          <w:highlight w:val="magenta"/>
          <w:lang w:eastAsia="ko-KR"/>
        </w:rPr>
        <w:lastRenderedPageBreak/>
        <w:drawing>
          <wp:inline distT="0" distB="0" distL="0" distR="0" wp14:anchorId="02AADA79" wp14:editId="6F8BF320">
            <wp:extent cx="3540760" cy="2080260"/>
            <wp:effectExtent l="0" t="0" r="254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5F17AA4F" w14:textId="77777777" w:rsidR="00EF2B9D" w:rsidRDefault="00EF2B9D" w:rsidP="00EF2B9D">
      <w:pPr>
        <w:pStyle w:val="ac"/>
        <w:rPr>
          <w:lang w:eastAsia="zh-CN"/>
        </w:rPr>
      </w:pPr>
      <w:r w:rsidRPr="00351416">
        <w:rPr>
          <w:highlight w:val="magenta"/>
        </w:rPr>
        <w:t>Figure X3 Mean UPT gain, Max Rank 4 (RU&gt;70%)</w:t>
      </w:r>
    </w:p>
    <w:p w14:paraId="709293ED" w14:textId="77777777" w:rsidR="00280A2A" w:rsidRPr="00EF2B9D" w:rsidRDefault="00280A2A">
      <w:pPr>
        <w:spacing w:before="120" w:line="252" w:lineRule="auto"/>
        <w:contextualSpacing/>
        <w:jc w:val="left"/>
        <w:rPr>
          <w:lang w:eastAsia="zh-CN"/>
        </w:rPr>
      </w:pPr>
    </w:p>
    <w:tbl>
      <w:tblPr>
        <w:tblW w:w="9719" w:type="dxa"/>
        <w:tblLook w:val="04A0" w:firstRow="1" w:lastRow="0" w:firstColumn="1" w:lastColumn="0" w:noHBand="0" w:noVBand="1"/>
      </w:tblPr>
      <w:tblGrid>
        <w:gridCol w:w="1206"/>
        <w:gridCol w:w="8513"/>
      </w:tblGrid>
      <w:tr w:rsidR="00280A2A" w14:paraId="17AAE945" w14:textId="77777777" w:rsidTr="002331C7">
        <w:tc>
          <w:tcPr>
            <w:tcW w:w="120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241EDFF" w14:textId="77777777" w:rsidR="00280A2A" w:rsidRDefault="008B0F9F">
            <w:pPr>
              <w:rPr>
                <w:i/>
                <w:iCs/>
                <w:kern w:val="2"/>
                <w:lang w:eastAsia="zh-CN"/>
              </w:rPr>
            </w:pPr>
            <w:r>
              <w:rPr>
                <w:i/>
                <w:iCs/>
                <w:kern w:val="2"/>
                <w:lang w:eastAsia="zh-CN"/>
              </w:rPr>
              <w:t>Company</w:t>
            </w:r>
          </w:p>
        </w:tc>
        <w:tc>
          <w:tcPr>
            <w:tcW w:w="8513"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543610" w14:textId="77777777" w:rsidR="00280A2A" w:rsidRDefault="008B0F9F">
            <w:pPr>
              <w:rPr>
                <w:i/>
                <w:iCs/>
                <w:kern w:val="2"/>
                <w:lang w:eastAsia="zh-CN"/>
              </w:rPr>
            </w:pPr>
            <w:r>
              <w:rPr>
                <w:i/>
                <w:iCs/>
                <w:kern w:val="2"/>
                <w:lang w:eastAsia="zh-CN"/>
              </w:rPr>
              <w:t>View</w:t>
            </w:r>
          </w:p>
        </w:tc>
      </w:tr>
      <w:tr w:rsidR="00280A2A" w14:paraId="03CE68B4" w14:textId="77777777" w:rsidTr="002331C7">
        <w:tc>
          <w:tcPr>
            <w:tcW w:w="1206" w:type="dxa"/>
            <w:tcBorders>
              <w:top w:val="single" w:sz="4" w:space="0" w:color="000000"/>
              <w:left w:val="single" w:sz="4" w:space="0" w:color="000000"/>
              <w:bottom w:val="single" w:sz="4" w:space="0" w:color="000000"/>
              <w:right w:val="single" w:sz="4" w:space="0" w:color="000000"/>
            </w:tcBorders>
            <w:shd w:val="clear" w:color="auto" w:fill="FFFF00"/>
          </w:tcPr>
          <w:p w14:paraId="12C3AD72" w14:textId="77777777" w:rsidR="00280A2A" w:rsidRDefault="008B0F9F">
            <w:pPr>
              <w:spacing w:line="240" w:lineRule="auto"/>
              <w:jc w:val="left"/>
              <w:rPr>
                <w:rFonts w:eastAsiaTheme="minorEastAsia"/>
                <w:lang w:eastAsia="zh-CN"/>
              </w:rPr>
            </w:pPr>
            <w:r>
              <w:rPr>
                <w:rFonts w:eastAsiaTheme="minorEastAsia" w:hint="eastAsia"/>
                <w:color w:val="C00000"/>
                <w:lang w:eastAsia="zh-CN"/>
              </w:rPr>
              <w:t>M</w:t>
            </w:r>
            <w:r>
              <w:rPr>
                <w:rFonts w:eastAsiaTheme="minorEastAsia"/>
                <w:color w:val="C00000"/>
                <w:lang w:eastAsia="zh-CN"/>
              </w:rPr>
              <w:t>oderator</w:t>
            </w:r>
          </w:p>
        </w:tc>
        <w:tc>
          <w:tcPr>
            <w:tcW w:w="851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7E1BCC9" w14:textId="77777777" w:rsidR="00280A2A" w:rsidRDefault="008B0F9F">
            <w:pPr>
              <w:spacing w:line="240" w:lineRule="auto"/>
              <w:jc w:val="left"/>
              <w:rPr>
                <w:bCs/>
                <w:iCs/>
                <w:lang w:eastAsia="zh-CN"/>
              </w:rPr>
            </w:pPr>
            <w:r>
              <w:rPr>
                <w:rFonts w:hint="eastAsia"/>
                <w:bCs/>
                <w:iCs/>
                <w:lang w:eastAsia="zh-CN"/>
              </w:rPr>
              <w:t>F</w:t>
            </w:r>
            <w:r>
              <w:rPr>
                <w:bCs/>
                <w:iCs/>
                <w:lang w:eastAsia="zh-CN"/>
              </w:rPr>
              <w:t xml:space="preserve">or the </w:t>
            </w:r>
            <w:r>
              <w:rPr>
                <w:bCs/>
                <w:iCs/>
                <w:highlight w:val="cyan"/>
                <w:lang w:eastAsia="zh-CN"/>
              </w:rPr>
              <w:t>basic performance gain</w:t>
            </w:r>
            <w:r>
              <w:rPr>
                <w:bCs/>
                <w:iCs/>
                <w:lang w:eastAsia="zh-CN"/>
              </w:rPr>
              <w:t xml:space="preserve"> part, t</w:t>
            </w:r>
            <w:r>
              <w:rPr>
                <w:rFonts w:hint="eastAsia"/>
                <w:bCs/>
                <w:iCs/>
                <w:lang w:eastAsia="zh-CN"/>
              </w:rPr>
              <w:t>he</w:t>
            </w:r>
            <w:r>
              <w:rPr>
                <w:bCs/>
                <w:iCs/>
                <w:lang w:eastAsia="zh-CN"/>
              </w:rPr>
              <w:t xml:space="preserve"> intention is to provide typical and concise information to the outsiders, so we only provide the values/value ranges subject to RU&gt;70%. In Moderator’s feeling, it captures the maximum values to show the potential of AI/ML, since the lower values may be due to inappropriate model design or training method</w:t>
            </w:r>
            <w:r>
              <w:rPr>
                <w:lang w:eastAsia="zh-CN"/>
              </w:rPr>
              <w:t>;</w:t>
            </w:r>
            <w:r>
              <w:rPr>
                <w:bCs/>
                <w:iCs/>
                <w:lang w:eastAsia="zh-CN"/>
              </w:rPr>
              <w:t xml:space="preserve"> please provide your preference on how to capture this part if you have other ideas, e.g.:</w:t>
            </w:r>
          </w:p>
          <w:p w14:paraId="2A146B13" w14:textId="77777777" w:rsidR="00280A2A" w:rsidRDefault="008B0F9F">
            <w:pPr>
              <w:spacing w:line="240" w:lineRule="auto"/>
              <w:jc w:val="left"/>
              <w:rPr>
                <w:bCs/>
                <w:iCs/>
                <w:lang w:eastAsia="zh-CN"/>
              </w:rPr>
            </w:pPr>
            <w:r>
              <w:rPr>
                <w:rFonts w:hint="eastAsia"/>
                <w:bCs/>
                <w:iCs/>
                <w:lang w:eastAsia="zh-CN"/>
              </w:rPr>
              <w:t>O</w:t>
            </w:r>
            <w:r>
              <w:rPr>
                <w:bCs/>
                <w:iCs/>
                <w:lang w:eastAsia="zh-CN"/>
              </w:rPr>
              <w:t>pt 1: Only capture the maximum values with “up to” (i.e., current version)</w:t>
            </w:r>
          </w:p>
          <w:p w14:paraId="6C5C7BB6" w14:textId="77777777" w:rsidR="00280A2A" w:rsidRDefault="008B0F9F">
            <w:pPr>
              <w:spacing w:line="240" w:lineRule="auto"/>
              <w:jc w:val="left"/>
              <w:rPr>
                <w:bCs/>
                <w:iCs/>
                <w:lang w:eastAsia="zh-CN"/>
              </w:rPr>
            </w:pPr>
            <w:r>
              <w:rPr>
                <w:rFonts w:hint="eastAsia"/>
                <w:bCs/>
                <w:iCs/>
                <w:lang w:eastAsia="zh-CN"/>
              </w:rPr>
              <w:t>O</w:t>
            </w:r>
            <w:r>
              <w:rPr>
                <w:bCs/>
                <w:iCs/>
                <w:lang w:eastAsia="zh-CN"/>
              </w:rPr>
              <w:t xml:space="preserve">pt 2: Capture the averaged values over companies (e.g., change the </w:t>
            </w:r>
            <w:r>
              <w:rPr>
                <w:bCs/>
                <w:iCs/>
                <w:highlight w:val="cyan"/>
                <w:lang w:eastAsia="zh-CN"/>
              </w:rPr>
              <w:t>cyan</w:t>
            </w:r>
            <w:r>
              <w:rPr>
                <w:bCs/>
                <w:iCs/>
                <w:lang w:eastAsia="zh-CN"/>
              </w:rPr>
              <w:t xml:space="preserve"> part to “x%/y%/z% gains averged over sources”)</w:t>
            </w:r>
          </w:p>
          <w:p w14:paraId="3302DDB8" w14:textId="77777777" w:rsidR="00280A2A" w:rsidRDefault="008B0F9F">
            <w:pPr>
              <w:spacing w:line="240" w:lineRule="auto"/>
              <w:jc w:val="left"/>
              <w:rPr>
                <w:bCs/>
                <w:iCs/>
                <w:lang w:eastAsia="zh-CN"/>
              </w:rPr>
            </w:pPr>
            <w:r>
              <w:rPr>
                <w:rFonts w:hint="eastAsia"/>
                <w:bCs/>
                <w:iCs/>
                <w:lang w:eastAsia="zh-CN"/>
              </w:rPr>
              <w:t>O</w:t>
            </w:r>
            <w:r>
              <w:rPr>
                <w:bCs/>
                <w:iCs/>
                <w:lang w:eastAsia="zh-CN"/>
              </w:rPr>
              <w:t xml:space="preserve">pt 3: Capture the range and Figure 1~Figure 3 (e.g., change the </w:t>
            </w:r>
            <w:r>
              <w:rPr>
                <w:bCs/>
                <w:iCs/>
                <w:highlight w:val="cyan"/>
                <w:lang w:eastAsia="zh-CN"/>
              </w:rPr>
              <w:t>cyan</w:t>
            </w:r>
            <w:r>
              <w:rPr>
                <w:bCs/>
                <w:iCs/>
                <w:lang w:eastAsia="zh-CN"/>
              </w:rPr>
              <w:t xml:space="preserve"> part to “</w:t>
            </w:r>
            <w:r>
              <w:t>0.23%~9%</w:t>
            </w:r>
            <w:r>
              <w:rPr>
                <w:bCs/>
                <w:iCs/>
                <w:lang w:eastAsia="zh-CN"/>
              </w:rPr>
              <w:t>/</w:t>
            </w:r>
            <w:r>
              <w:t>-0.2%~15%</w:t>
            </w:r>
            <w:r>
              <w:rPr>
                <w:bCs/>
                <w:iCs/>
                <w:lang w:eastAsia="zh-CN"/>
              </w:rPr>
              <w:t>/</w:t>
            </w:r>
            <w:r>
              <w:t>-1%~17%</w:t>
            </w:r>
            <w:r>
              <w:rPr>
                <w:bCs/>
                <w:iCs/>
                <w:lang w:eastAsia="zh-CN"/>
              </w:rPr>
              <w:t xml:space="preserve"> gains as shown in Figure 1~Figure 3”)</w:t>
            </w:r>
          </w:p>
          <w:p w14:paraId="1000A534" w14:textId="77777777" w:rsidR="00280A2A" w:rsidRDefault="008B0F9F">
            <w:pPr>
              <w:spacing w:line="240" w:lineRule="auto"/>
              <w:jc w:val="left"/>
              <w:rPr>
                <w:bCs/>
                <w:iCs/>
                <w:lang w:eastAsia="zh-CN"/>
              </w:rPr>
            </w:pPr>
            <w:r>
              <w:rPr>
                <w:rFonts w:hint="eastAsia"/>
                <w:bCs/>
                <w:iCs/>
                <w:lang w:eastAsia="zh-CN"/>
              </w:rPr>
              <w:t>O</w:t>
            </w:r>
            <w:r>
              <w:rPr>
                <w:bCs/>
                <w:iCs/>
                <w:lang w:eastAsia="zh-CN"/>
              </w:rPr>
              <w:t>pt 4: Other</w:t>
            </w:r>
          </w:p>
        </w:tc>
      </w:tr>
      <w:tr w:rsidR="00280A2A" w14:paraId="3D28F664"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20936655" w14:textId="77777777" w:rsidR="00280A2A" w:rsidRDefault="008B0F9F">
            <w:pPr>
              <w:spacing w:line="240" w:lineRule="auto"/>
              <w:jc w:val="left"/>
              <w:rPr>
                <w:lang w:eastAsia="zh-CN"/>
              </w:rPr>
            </w:pPr>
            <w:r>
              <w:rPr>
                <w:rFonts w:hint="eastAsia"/>
                <w:lang w:eastAsia="zh-CN"/>
              </w:rPr>
              <w:t>N</w:t>
            </w:r>
            <w:r>
              <w:rPr>
                <w:lang w:eastAsia="zh-CN"/>
              </w:rPr>
              <w:t>TT DOCOMO</w:t>
            </w:r>
          </w:p>
        </w:tc>
        <w:tc>
          <w:tcPr>
            <w:tcW w:w="8513" w:type="dxa"/>
            <w:tcBorders>
              <w:top w:val="single" w:sz="4" w:space="0" w:color="000000"/>
              <w:left w:val="single" w:sz="4" w:space="0" w:color="000000"/>
              <w:bottom w:val="single" w:sz="4" w:space="0" w:color="000000"/>
              <w:right w:val="single" w:sz="4" w:space="0" w:color="000000"/>
            </w:tcBorders>
            <w:vAlign w:val="center"/>
          </w:tcPr>
          <w:p w14:paraId="51C99369" w14:textId="77777777" w:rsidR="00280A2A" w:rsidRDefault="008B0F9F">
            <w:pPr>
              <w:spacing w:line="240" w:lineRule="auto"/>
              <w:jc w:val="left"/>
              <w:rPr>
                <w:lang w:eastAsia="zh-CN"/>
              </w:rPr>
            </w:pPr>
            <w:r>
              <w:rPr>
                <w:rFonts w:hint="eastAsia"/>
                <w:lang w:eastAsia="zh-CN"/>
              </w:rPr>
              <w:t>W</w:t>
            </w:r>
            <w:r>
              <w:rPr>
                <w:lang w:eastAsia="zh-CN"/>
              </w:rPr>
              <w:t xml:space="preserve">e are fine with the current version (Opt 1). We also think that capturing </w:t>
            </w:r>
            <w:proofErr w:type="gramStart"/>
            <w:r>
              <w:rPr>
                <w:lang w:eastAsia="zh-CN"/>
              </w:rPr>
              <w:t>Opt  2</w:t>
            </w:r>
            <w:proofErr w:type="gramEnd"/>
            <w:r>
              <w:rPr>
                <w:lang w:eastAsia="zh-CN"/>
              </w:rPr>
              <w:t xml:space="preserve"> in addition to Opt 1 (i.e., both maximum and averaged values) is also an option, which shows both the potential and typical gains.</w:t>
            </w:r>
          </w:p>
        </w:tc>
      </w:tr>
      <w:tr w:rsidR="00280A2A" w14:paraId="3F177AAE"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67812C99" w14:textId="77777777" w:rsidR="00280A2A" w:rsidRDefault="008B0F9F">
            <w:pPr>
              <w:spacing w:line="240" w:lineRule="auto"/>
              <w:jc w:val="left"/>
              <w:rPr>
                <w:lang w:eastAsia="zh-CN"/>
              </w:rPr>
            </w:pPr>
            <w:r>
              <w:rPr>
                <w:lang w:eastAsia="zh-CN"/>
              </w:rPr>
              <w:t>Apple</w:t>
            </w:r>
          </w:p>
        </w:tc>
        <w:tc>
          <w:tcPr>
            <w:tcW w:w="8513" w:type="dxa"/>
            <w:tcBorders>
              <w:top w:val="single" w:sz="4" w:space="0" w:color="000000"/>
              <w:left w:val="single" w:sz="4" w:space="0" w:color="000000"/>
              <w:bottom w:val="single" w:sz="4" w:space="0" w:color="000000"/>
              <w:right w:val="single" w:sz="4" w:space="0" w:color="000000"/>
            </w:tcBorders>
            <w:vAlign w:val="center"/>
          </w:tcPr>
          <w:p w14:paraId="6198D45A" w14:textId="77777777" w:rsidR="00280A2A" w:rsidRDefault="008B0F9F">
            <w:pPr>
              <w:spacing w:line="240" w:lineRule="auto"/>
              <w:jc w:val="left"/>
              <w:rPr>
                <w:lang w:eastAsia="zh-CN"/>
              </w:rPr>
            </w:pPr>
            <w:r>
              <w:rPr>
                <w:lang w:eastAsia="zh-CN"/>
              </w:rPr>
              <w:t xml:space="preserve">Either opt 2 or opt 3 is OK. Opt 1 captures the max value gives wrong impression of the performance gain. </w:t>
            </w:r>
          </w:p>
        </w:tc>
      </w:tr>
      <w:tr w:rsidR="00280A2A" w14:paraId="622A6F43"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02CA33F7" w14:textId="77777777" w:rsidR="00280A2A" w:rsidRDefault="008B0F9F">
            <w:pPr>
              <w:spacing w:line="240" w:lineRule="auto"/>
              <w:jc w:val="left"/>
              <w:rPr>
                <w:lang w:eastAsia="ko-KR"/>
              </w:rPr>
            </w:pPr>
            <w:r>
              <w:rPr>
                <w:rFonts w:hint="eastAsia"/>
                <w:lang w:eastAsia="zh-CN"/>
              </w:rPr>
              <w:t>L</w:t>
            </w:r>
            <w:r>
              <w:rPr>
                <w:lang w:eastAsia="zh-CN"/>
              </w:rPr>
              <w:t>G Electronics</w:t>
            </w:r>
          </w:p>
        </w:tc>
        <w:tc>
          <w:tcPr>
            <w:tcW w:w="8513" w:type="dxa"/>
            <w:tcBorders>
              <w:top w:val="single" w:sz="4" w:space="0" w:color="000000"/>
              <w:left w:val="single" w:sz="4" w:space="0" w:color="000000"/>
              <w:bottom w:val="single" w:sz="4" w:space="0" w:color="000000"/>
              <w:right w:val="single" w:sz="4" w:space="0" w:color="000000"/>
            </w:tcBorders>
            <w:vAlign w:val="center"/>
          </w:tcPr>
          <w:p w14:paraId="22383A89" w14:textId="77777777" w:rsidR="00280A2A" w:rsidRDefault="008B0F9F">
            <w:pPr>
              <w:spacing w:line="240" w:lineRule="auto"/>
              <w:jc w:val="left"/>
              <w:rPr>
                <w:lang w:eastAsia="zh-CN"/>
              </w:rPr>
            </w:pPr>
            <w:r>
              <w:rPr>
                <w:lang w:eastAsia="zh-CN"/>
              </w:rPr>
              <w:t xml:space="preserve">Option 3 is preferred to fairly reflect the performance from sources. </w:t>
            </w:r>
          </w:p>
        </w:tc>
      </w:tr>
      <w:tr w:rsidR="00280A2A" w14:paraId="040E2E53"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10FB57DA" w14:textId="77777777" w:rsidR="00280A2A" w:rsidRDefault="008B0F9F">
            <w:pPr>
              <w:spacing w:line="240" w:lineRule="auto"/>
              <w:jc w:val="left"/>
              <w:rPr>
                <w:lang w:eastAsia="zh-CN"/>
              </w:rPr>
            </w:pPr>
            <w:r>
              <w:rPr>
                <w:lang w:eastAsia="zh-CN"/>
              </w:rPr>
              <w:t>Futurwei</w:t>
            </w:r>
          </w:p>
        </w:tc>
        <w:tc>
          <w:tcPr>
            <w:tcW w:w="8513" w:type="dxa"/>
            <w:tcBorders>
              <w:top w:val="single" w:sz="4" w:space="0" w:color="000000"/>
              <w:left w:val="single" w:sz="4" w:space="0" w:color="000000"/>
              <w:bottom w:val="single" w:sz="4" w:space="0" w:color="000000"/>
              <w:right w:val="single" w:sz="4" w:space="0" w:color="000000"/>
            </w:tcBorders>
            <w:vAlign w:val="center"/>
          </w:tcPr>
          <w:p w14:paraId="1565F900" w14:textId="77777777" w:rsidR="00280A2A" w:rsidRDefault="008B0F9F">
            <w:pPr>
              <w:spacing w:line="240" w:lineRule="auto"/>
              <w:jc w:val="left"/>
              <w:rPr>
                <w:lang w:eastAsia="zh-CN"/>
              </w:rPr>
            </w:pPr>
            <w:r>
              <w:rPr>
                <w:lang w:eastAsia="zh-CN"/>
              </w:rPr>
              <w:t>We prefer Opt 3. Depending on the values in the range, average may also be misleading in some cases.</w:t>
            </w:r>
          </w:p>
        </w:tc>
      </w:tr>
      <w:tr w:rsidR="00280A2A" w14:paraId="636E0F14"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2F13D7E8" w14:textId="77777777" w:rsidR="00280A2A" w:rsidRDefault="008B0F9F">
            <w:pPr>
              <w:spacing w:line="240" w:lineRule="auto"/>
              <w:jc w:val="left"/>
              <w:rPr>
                <w:lang w:eastAsia="zh-CN"/>
              </w:rPr>
            </w:pPr>
            <w:r>
              <w:rPr>
                <w:lang w:eastAsia="zh-CN"/>
              </w:rPr>
              <w:t>Qualcomm</w:t>
            </w:r>
          </w:p>
        </w:tc>
        <w:tc>
          <w:tcPr>
            <w:tcW w:w="8513" w:type="dxa"/>
            <w:tcBorders>
              <w:top w:val="single" w:sz="4" w:space="0" w:color="000000"/>
              <w:left w:val="single" w:sz="4" w:space="0" w:color="000000"/>
              <w:bottom w:val="single" w:sz="4" w:space="0" w:color="000000"/>
              <w:right w:val="single" w:sz="4" w:space="0" w:color="000000"/>
            </w:tcBorders>
            <w:vAlign w:val="center"/>
          </w:tcPr>
          <w:p w14:paraId="274EAA23" w14:textId="77777777" w:rsidR="00280A2A" w:rsidRDefault="008B0F9F">
            <w:pPr>
              <w:spacing w:line="240" w:lineRule="auto"/>
              <w:jc w:val="left"/>
              <w:rPr>
                <w:lang w:eastAsia="zh-CN"/>
              </w:rPr>
            </w:pPr>
            <w:r>
              <w:rPr>
                <w:lang w:eastAsia="zh-CN"/>
              </w:rPr>
              <w:t>We support Opt 1. We agree with the moderator that low values may be due to inadequacies in the model structure or training choices. Also, the two bullets can be removed, since “up to” already captures the meaning that the other cases will have lower gain.</w:t>
            </w:r>
          </w:p>
          <w:p w14:paraId="0FE1C5CD" w14:textId="77777777" w:rsidR="00280A2A" w:rsidRDefault="008B0F9F">
            <w:pPr>
              <w:spacing w:line="240" w:lineRule="auto"/>
              <w:jc w:val="left"/>
              <w:rPr>
                <w:lang w:eastAsia="zh-CN"/>
              </w:rPr>
            </w:pPr>
            <w:r>
              <w:rPr>
                <w:lang w:eastAsia="zh-CN"/>
              </w:rPr>
              <w:t>CSI feedback overhead reduction is another aspect of performance gain. This is an agreed evaluation metric in the EVM table. We propose to capture a similar high-level observation for overhead reduction also.</w:t>
            </w:r>
          </w:p>
        </w:tc>
      </w:tr>
      <w:tr w:rsidR="00280A2A" w14:paraId="373495B1"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104568A8" w14:textId="77777777" w:rsidR="00280A2A" w:rsidRDefault="008B0F9F">
            <w:pPr>
              <w:spacing w:line="240" w:lineRule="auto"/>
              <w:jc w:val="left"/>
              <w:rPr>
                <w:lang w:eastAsia="zh-CN"/>
              </w:rPr>
            </w:pPr>
            <w:r>
              <w:rPr>
                <w:lang w:eastAsia="zh-CN"/>
              </w:rPr>
              <w:t>Fujitsu</w:t>
            </w:r>
          </w:p>
        </w:tc>
        <w:tc>
          <w:tcPr>
            <w:tcW w:w="8513" w:type="dxa"/>
            <w:tcBorders>
              <w:top w:val="single" w:sz="4" w:space="0" w:color="000000"/>
              <w:left w:val="single" w:sz="4" w:space="0" w:color="000000"/>
              <w:bottom w:val="single" w:sz="4" w:space="0" w:color="000000"/>
              <w:right w:val="single" w:sz="4" w:space="0" w:color="000000"/>
            </w:tcBorders>
            <w:vAlign w:val="center"/>
          </w:tcPr>
          <w:p w14:paraId="51CCA835" w14:textId="77777777" w:rsidR="00280A2A" w:rsidRDefault="008B0F9F">
            <w:pPr>
              <w:spacing w:line="240" w:lineRule="auto"/>
              <w:jc w:val="left"/>
              <w:rPr>
                <w:lang w:eastAsia="zh-CN"/>
              </w:rPr>
            </w:pPr>
            <w:r>
              <w:rPr>
                <w:lang w:eastAsia="zh-CN"/>
              </w:rPr>
              <w:t>Thanks FL for the efforts.</w:t>
            </w:r>
          </w:p>
          <w:p w14:paraId="335DD56B" w14:textId="77777777" w:rsidR="00280A2A" w:rsidRDefault="00280A2A">
            <w:pPr>
              <w:spacing w:line="240" w:lineRule="auto"/>
              <w:jc w:val="left"/>
              <w:rPr>
                <w:lang w:eastAsia="zh-CN"/>
              </w:rPr>
            </w:pPr>
          </w:p>
          <w:p w14:paraId="31D12D62" w14:textId="77777777" w:rsidR="00280A2A" w:rsidRDefault="008B0F9F">
            <w:pPr>
              <w:spacing w:line="240" w:lineRule="auto"/>
              <w:jc w:val="left"/>
              <w:rPr>
                <w:lang w:eastAsia="zh-CN"/>
              </w:rPr>
            </w:pPr>
            <w:r>
              <w:rPr>
                <w:lang w:eastAsia="zh-CN"/>
              </w:rPr>
              <w:t>For the performance of AI/ML based CSI compresseion, the reality is that most companies observed positive gain.</w:t>
            </w:r>
          </w:p>
          <w:p w14:paraId="40C6D554" w14:textId="77777777" w:rsidR="00280A2A" w:rsidRDefault="00280A2A">
            <w:pPr>
              <w:spacing w:line="240" w:lineRule="auto"/>
              <w:jc w:val="left"/>
              <w:rPr>
                <w:lang w:eastAsia="zh-CN"/>
              </w:rPr>
            </w:pPr>
          </w:p>
          <w:p w14:paraId="26F2D15B" w14:textId="77777777" w:rsidR="00280A2A" w:rsidRDefault="008B0F9F">
            <w:pPr>
              <w:spacing w:line="240" w:lineRule="auto"/>
              <w:jc w:val="left"/>
              <w:rPr>
                <w:lang w:eastAsia="zh-CN"/>
              </w:rPr>
            </w:pPr>
            <w:r>
              <w:rPr>
                <w:lang w:eastAsia="zh-CN"/>
              </w:rPr>
              <w:t>Regarding the performance considering practical assumptions, the positive gains were observed by many companies. For example, as captured in the TR and copied below, many companies observed positive gains for generalization Case 3.</w:t>
            </w:r>
          </w:p>
          <w:p w14:paraId="4C5661BB" w14:textId="77777777" w:rsidR="00280A2A" w:rsidRDefault="00280A2A">
            <w:pPr>
              <w:spacing w:line="240" w:lineRule="auto"/>
              <w:jc w:val="left"/>
              <w:rPr>
                <w:lang w:eastAsia="zh-CN"/>
              </w:rPr>
            </w:pPr>
          </w:p>
          <w:p w14:paraId="28F01C53" w14:textId="77777777" w:rsidR="00280A2A" w:rsidRDefault="008B0F9F">
            <w:pPr>
              <w:pStyle w:val="B10"/>
              <w:numPr>
                <w:ilvl w:val="0"/>
                <w:numId w:val="12"/>
              </w:numPr>
            </w:pPr>
            <w:r>
              <w:t xml:space="preserve">For </w:t>
            </w:r>
            <w:r>
              <w:rPr>
                <w:i/>
                <w:iCs/>
              </w:rPr>
              <w:t>generalization Case 3</w:t>
            </w:r>
            <w:r>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w:t>
            </w:r>
          </w:p>
          <w:p w14:paraId="1E7B6A61" w14:textId="77777777" w:rsidR="00280A2A" w:rsidRDefault="008B0F9F">
            <w:pPr>
              <w:pStyle w:val="B2"/>
              <w:rPr>
                <w:rFonts w:ascii="Times New Roman" w:hAnsi="Times New Roman"/>
              </w:rPr>
            </w:pPr>
            <w:r>
              <w:rPr>
                <w:rFonts w:ascii="Times New Roman" w:hAnsi="Times New Roman"/>
              </w:rPr>
              <w:t>-</w:t>
            </w:r>
            <w:r>
              <w:rPr>
                <w:rFonts w:ascii="Times New Roman" w:hAnsi="Times New Roman"/>
              </w:rPr>
              <w:tab/>
              <w:t>Minor loss (0%~-1.6%) are observed by 15 sources.</w:t>
            </w:r>
          </w:p>
          <w:p w14:paraId="7FACD6FD" w14:textId="77777777" w:rsidR="00280A2A" w:rsidRDefault="008B0F9F">
            <w:pPr>
              <w:pStyle w:val="B2"/>
              <w:rPr>
                <w:rFonts w:ascii="Times New Roman" w:hAnsi="Times New Roman"/>
              </w:rPr>
            </w:pPr>
            <w:r>
              <w:rPr>
                <w:rFonts w:ascii="Times New Roman" w:hAnsi="Times New Roman"/>
              </w:rPr>
              <w:t>-</w:t>
            </w:r>
            <w:r>
              <w:rPr>
                <w:rFonts w:ascii="Times New Roman" w:hAnsi="Times New Roman"/>
              </w:rPr>
              <w:tab/>
              <w:t>Moderate loss (-1.69%~-4%) are observed by 8 sources.</w:t>
            </w:r>
          </w:p>
          <w:p w14:paraId="24C09A41" w14:textId="77777777" w:rsidR="00280A2A" w:rsidRDefault="008B0F9F">
            <w:pPr>
              <w:pStyle w:val="B2"/>
              <w:rPr>
                <w:rFonts w:ascii="Times New Roman" w:hAnsi="Times New Roman"/>
                <w:color w:val="FF0000"/>
              </w:rPr>
            </w:pPr>
            <w:r>
              <w:rPr>
                <w:rFonts w:ascii="Times New Roman" w:hAnsi="Times New Roman"/>
                <w:color w:val="FF0000"/>
              </w:rPr>
              <w:t>-</w:t>
            </w:r>
            <w:r>
              <w:rPr>
                <w:rFonts w:ascii="Times New Roman" w:hAnsi="Times New Roman"/>
                <w:color w:val="FF0000"/>
              </w:rPr>
              <w:tab/>
              <w:t>Positive gains are observed by 10 sources.</w:t>
            </w:r>
          </w:p>
          <w:p w14:paraId="0BEA6A49" w14:textId="77777777" w:rsidR="00280A2A" w:rsidRDefault="00280A2A">
            <w:pPr>
              <w:spacing w:line="240" w:lineRule="auto"/>
              <w:jc w:val="left"/>
              <w:rPr>
                <w:lang w:val="en-GB" w:eastAsia="zh-CN"/>
              </w:rPr>
            </w:pPr>
          </w:p>
          <w:p w14:paraId="3AFC2E9D" w14:textId="77777777" w:rsidR="00280A2A" w:rsidRDefault="008B0F9F">
            <w:pPr>
              <w:spacing w:line="240" w:lineRule="auto"/>
              <w:jc w:val="left"/>
              <w:rPr>
                <w:lang w:val="en-GB" w:eastAsia="zh-CN"/>
              </w:rPr>
            </w:pPr>
            <w:r>
              <w:rPr>
                <w:lang w:val="en-GB" w:eastAsia="zh-CN"/>
              </w:rPr>
              <w:t>In addition, the AI/ML performance gain could be higher when considering the practical assumptions.</w:t>
            </w:r>
          </w:p>
          <w:p w14:paraId="77950A6F" w14:textId="77777777" w:rsidR="00280A2A" w:rsidRDefault="00280A2A">
            <w:pPr>
              <w:spacing w:line="240" w:lineRule="auto"/>
              <w:jc w:val="left"/>
              <w:rPr>
                <w:lang w:val="en-GB" w:eastAsia="zh-CN"/>
              </w:rPr>
            </w:pPr>
          </w:p>
          <w:p w14:paraId="2BBE3684" w14:textId="77777777" w:rsidR="00280A2A" w:rsidRDefault="008B0F9F">
            <w:pPr>
              <w:spacing w:line="240" w:lineRule="auto"/>
              <w:jc w:val="left"/>
              <w:rPr>
                <w:lang w:val="en-GB" w:eastAsia="zh-CN"/>
              </w:rPr>
            </w:pPr>
            <w:r>
              <w:rPr>
                <w:lang w:val="en-GB" w:eastAsia="zh-CN"/>
              </w:rPr>
              <w:t>Therefore, we have the following suggestion on this proposal.</w:t>
            </w:r>
          </w:p>
          <w:p w14:paraId="3B3E38E6" w14:textId="77777777" w:rsidR="00280A2A" w:rsidRDefault="00280A2A">
            <w:pPr>
              <w:spacing w:line="240" w:lineRule="auto"/>
              <w:jc w:val="left"/>
              <w:rPr>
                <w:lang w:val="en-GB" w:eastAsia="zh-CN"/>
              </w:rPr>
            </w:pPr>
          </w:p>
          <w:p w14:paraId="5D19AC51" w14:textId="77777777" w:rsidR="00280A2A" w:rsidRDefault="008B0F9F">
            <w:pPr>
              <w:tabs>
                <w:tab w:val="left" w:pos="576"/>
              </w:tabs>
              <w:overflowPunct w:val="0"/>
              <w:snapToGrid/>
              <w:textAlignment w:val="baseline"/>
              <w:rPr>
                <w:b/>
                <w:i/>
                <w:lang w:eastAsia="zh-CN"/>
              </w:rPr>
            </w:pPr>
            <w:r>
              <w:rPr>
                <w:b/>
                <w:bCs/>
                <w:highlight w:val="yellow"/>
                <w:lang w:eastAsia="zh-CN"/>
              </w:rPr>
              <w:t xml:space="preserve">Proposal 2.1.1: </w:t>
            </w:r>
            <w:r>
              <w:rPr>
                <w:b/>
                <w:lang w:eastAsia="zh-CN"/>
              </w:rPr>
              <w:t xml:space="preserve">Capture the following </w:t>
            </w:r>
            <w:proofErr w:type="gramStart"/>
            <w:r>
              <w:rPr>
                <w:b/>
                <w:lang w:eastAsia="zh-CN"/>
              </w:rPr>
              <w:t>high level</w:t>
            </w:r>
            <w:proofErr w:type="gramEnd"/>
            <w:r>
              <w:rPr>
                <w:b/>
                <w:lang w:eastAsia="zh-CN"/>
              </w:rPr>
              <w:t xml:space="preserve"> observations for CSI compression to section 6.2.2.8 of TR 38.843</w:t>
            </w:r>
          </w:p>
          <w:p w14:paraId="3CF47452" w14:textId="77777777" w:rsidR="00280A2A" w:rsidRDefault="008B0F9F">
            <w:pPr>
              <w:pStyle w:val="afffff9"/>
              <w:numPr>
                <w:ilvl w:val="0"/>
                <w:numId w:val="11"/>
              </w:numPr>
              <w:suppressAutoHyphens w:val="0"/>
              <w:snapToGrid/>
              <w:spacing w:line="240" w:lineRule="auto"/>
              <w:contextualSpacing w:val="0"/>
              <w:jc w:val="left"/>
              <w:rPr>
                <w:b/>
                <w:strike/>
                <w:color w:val="FF0000"/>
                <w:lang w:eastAsia="zh-CN"/>
              </w:rPr>
            </w:pPr>
            <w:r>
              <w:rPr>
                <w:b/>
                <w:u w:val="single"/>
                <w:lang w:eastAsia="zh-CN"/>
              </w:rPr>
              <w:t>From the perspective of basic performance gain over non-AI/ML benchmark</w:t>
            </w:r>
            <w:r>
              <w:rPr>
                <w:b/>
                <w:lang w:eastAsia="zh-CN"/>
              </w:rPr>
              <w:t xml:space="preserve">, AI/ML based CSI compression outperforms Rel-16 eType II CB in general under 1-on-1 joint training and generalization Case 1, where </w:t>
            </w:r>
            <w:r>
              <w:rPr>
                <w:b/>
                <w:highlight w:val="cyan"/>
                <w:lang w:eastAsia="zh-CN"/>
              </w:rPr>
              <w:t>up to 9%/15%/17% gains</w:t>
            </w:r>
            <w:r>
              <w:rPr>
                <w:b/>
                <w:lang w:eastAsia="zh-CN"/>
              </w:rPr>
              <w:t xml:space="preserve"> of mean UPT are observed </w:t>
            </w:r>
            <w:r>
              <w:rPr>
                <w:b/>
                <w:color w:val="FF0000"/>
                <w:lang w:eastAsia="zh-CN"/>
              </w:rPr>
              <w:t xml:space="preserve">by majority sources </w:t>
            </w:r>
            <w:r>
              <w:rPr>
                <w:b/>
                <w:lang w:eastAsia="zh-CN"/>
              </w:rPr>
              <w:t>for Max rank 1/2/4, respectively, under certain RU and CSI overhead</w:t>
            </w:r>
            <w:r>
              <w:rPr>
                <w:b/>
                <w:strike/>
                <w:color w:val="FF0000"/>
                <w:lang w:eastAsia="zh-CN"/>
              </w:rPr>
              <w:t>; on the other hand,</w:t>
            </w:r>
          </w:p>
          <w:p w14:paraId="091F3FEA" w14:textId="77777777" w:rsidR="00280A2A" w:rsidRDefault="008B0F9F">
            <w:pPr>
              <w:pStyle w:val="afffff9"/>
              <w:numPr>
                <w:ilvl w:val="1"/>
                <w:numId w:val="11"/>
              </w:numPr>
              <w:suppressAutoHyphens w:val="0"/>
              <w:snapToGrid/>
              <w:spacing w:line="240" w:lineRule="auto"/>
              <w:contextualSpacing w:val="0"/>
              <w:jc w:val="left"/>
              <w:rPr>
                <w:b/>
                <w:strike/>
                <w:color w:val="FF0000"/>
                <w:lang w:eastAsia="zh-CN"/>
              </w:rPr>
            </w:pPr>
            <w:r>
              <w:rPr>
                <w:b/>
                <w:strike/>
                <w:color w:val="FF0000"/>
                <w:lang w:eastAsia="zh-CN"/>
              </w:rPr>
              <w:t xml:space="preserve">smaller gains or even performance loss </w:t>
            </w:r>
            <w:proofErr w:type="gramStart"/>
            <w:r>
              <w:rPr>
                <w:b/>
                <w:strike/>
                <w:color w:val="FF0000"/>
                <w:lang w:eastAsia="zh-CN"/>
              </w:rPr>
              <w:t>are</w:t>
            </w:r>
            <w:proofErr w:type="gramEnd"/>
            <w:r>
              <w:rPr>
                <w:b/>
                <w:strike/>
                <w:color w:val="FF0000"/>
                <w:lang w:eastAsia="zh-CN"/>
              </w:rPr>
              <w:t xml:space="preserve"> observed under other RU or CSI overhead</w:t>
            </w:r>
          </w:p>
          <w:p w14:paraId="0EE3AA7C" w14:textId="77777777" w:rsidR="00280A2A" w:rsidRDefault="008B0F9F">
            <w:pPr>
              <w:pStyle w:val="afffff9"/>
              <w:numPr>
                <w:ilvl w:val="1"/>
                <w:numId w:val="11"/>
              </w:numPr>
              <w:suppressAutoHyphens w:val="0"/>
              <w:snapToGrid/>
              <w:spacing w:line="240" w:lineRule="auto"/>
              <w:contextualSpacing w:val="0"/>
              <w:jc w:val="left"/>
              <w:rPr>
                <w:b/>
                <w:strike/>
                <w:color w:val="FF0000"/>
                <w:lang w:eastAsia="zh-CN"/>
              </w:rPr>
            </w:pPr>
            <w:r>
              <w:rPr>
                <w:b/>
                <w:strike/>
                <w:color w:val="FF0000"/>
                <w:lang w:eastAsia="zh-CN"/>
              </w:rPr>
              <w:t>when considering other practical assumptions, e.g., generalization/scalability, multi-vendor joint training, separate training, etc., the performance gain may be lower</w:t>
            </w:r>
          </w:p>
          <w:p w14:paraId="4F100C8C" w14:textId="77777777" w:rsidR="00280A2A" w:rsidRDefault="00280A2A">
            <w:pPr>
              <w:spacing w:line="240" w:lineRule="auto"/>
              <w:jc w:val="left"/>
              <w:rPr>
                <w:lang w:eastAsia="zh-CN"/>
              </w:rPr>
            </w:pPr>
          </w:p>
          <w:p w14:paraId="35BE24DC" w14:textId="77777777" w:rsidR="00280A2A" w:rsidRDefault="008B0F9F">
            <w:pPr>
              <w:spacing w:line="240" w:lineRule="auto"/>
              <w:jc w:val="left"/>
              <w:rPr>
                <w:lang w:eastAsia="zh-CN"/>
              </w:rPr>
            </w:pPr>
            <w:r>
              <w:rPr>
                <w:lang w:eastAsia="zh-CN"/>
              </w:rPr>
              <w:t xml:space="preserve">Regarding the </w:t>
            </w:r>
            <w:r>
              <w:rPr>
                <w:highlight w:val="cyan"/>
                <w:lang w:eastAsia="zh-CN"/>
              </w:rPr>
              <w:t>basic performance gain</w:t>
            </w:r>
            <w:r>
              <w:rPr>
                <w:lang w:eastAsia="zh-CN"/>
              </w:rPr>
              <w:t xml:space="preserve"> part, we prefer with Opt1 and can live with Opt2 from FL.</w:t>
            </w:r>
          </w:p>
          <w:p w14:paraId="5A98E922" w14:textId="77777777" w:rsidR="00280A2A" w:rsidRDefault="00280A2A">
            <w:pPr>
              <w:spacing w:line="240" w:lineRule="auto"/>
              <w:jc w:val="left"/>
              <w:rPr>
                <w:lang w:eastAsia="zh-CN"/>
              </w:rPr>
            </w:pPr>
          </w:p>
        </w:tc>
      </w:tr>
      <w:tr w:rsidR="00280A2A" w14:paraId="6511064F"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775F870E" w14:textId="77777777" w:rsidR="00280A2A" w:rsidRDefault="008B0F9F">
            <w:pPr>
              <w:spacing w:line="240" w:lineRule="auto"/>
              <w:jc w:val="left"/>
              <w:rPr>
                <w:lang w:eastAsia="zh-CN"/>
              </w:rPr>
            </w:pPr>
            <w:r>
              <w:rPr>
                <w:rFonts w:hint="eastAsia"/>
                <w:lang w:eastAsia="zh-CN"/>
              </w:rPr>
              <w:lastRenderedPageBreak/>
              <w:t>ZTE</w:t>
            </w:r>
          </w:p>
        </w:tc>
        <w:tc>
          <w:tcPr>
            <w:tcW w:w="8513" w:type="dxa"/>
            <w:tcBorders>
              <w:top w:val="single" w:sz="4" w:space="0" w:color="000000"/>
              <w:left w:val="single" w:sz="4" w:space="0" w:color="000000"/>
              <w:bottom w:val="single" w:sz="4" w:space="0" w:color="000000"/>
              <w:right w:val="single" w:sz="4" w:space="0" w:color="000000"/>
            </w:tcBorders>
            <w:vAlign w:val="center"/>
          </w:tcPr>
          <w:p w14:paraId="26CD2989" w14:textId="77777777" w:rsidR="00280A2A" w:rsidRDefault="008B0F9F">
            <w:pPr>
              <w:spacing w:line="240" w:lineRule="auto"/>
              <w:rPr>
                <w:lang w:eastAsia="zh-CN"/>
              </w:rPr>
            </w:pPr>
            <w:r>
              <w:rPr>
                <w:rFonts w:hint="eastAsia"/>
                <w:lang w:eastAsia="zh-CN"/>
              </w:rPr>
              <w:t>O</w:t>
            </w:r>
            <w:r>
              <w:rPr>
                <w:lang w:eastAsia="zh-CN"/>
              </w:rPr>
              <w:t>ur preference is Opt.4 as added below.</w:t>
            </w:r>
          </w:p>
          <w:p w14:paraId="27BF3394" w14:textId="77777777" w:rsidR="00280A2A" w:rsidRDefault="008B0F9F">
            <w:pPr>
              <w:spacing w:line="240" w:lineRule="auto"/>
              <w:ind w:leftChars="100" w:left="220"/>
              <w:rPr>
                <w:lang w:eastAsia="zh-CN"/>
              </w:rPr>
            </w:pPr>
            <w:r>
              <w:rPr>
                <w:rFonts w:hint="eastAsia"/>
                <w:lang w:eastAsia="zh-CN"/>
              </w:rPr>
              <w:t>O</w:t>
            </w:r>
            <w:r>
              <w:rPr>
                <w:lang w:eastAsia="zh-CN"/>
              </w:rPr>
              <w:t>pt 4. Capture the median values over companies</w:t>
            </w:r>
          </w:p>
          <w:p w14:paraId="6D2A8131" w14:textId="77777777" w:rsidR="00280A2A" w:rsidRDefault="008B0F9F">
            <w:pPr>
              <w:spacing w:line="240" w:lineRule="auto"/>
              <w:rPr>
                <w:lang w:eastAsia="zh-CN"/>
              </w:rPr>
            </w:pPr>
            <w:r>
              <w:rPr>
                <w:rFonts w:hint="eastAsia"/>
                <w:lang w:eastAsia="zh-CN"/>
              </w:rPr>
              <w:t>For Option 1, if we only provide the max values of performance gain, it may mislead outsiders the actual performance gain of CSI compression, since many companies</w:t>
            </w:r>
            <w:r>
              <w:rPr>
                <w:lang w:eastAsia="zh-CN"/>
              </w:rPr>
              <w:t>’</w:t>
            </w:r>
            <w:r>
              <w:rPr>
                <w:rFonts w:hint="eastAsia"/>
                <w:lang w:eastAsia="zh-CN"/>
              </w:rPr>
              <w:t xml:space="preserve"> simulation results are significantly lower than the max value. Additionally, regarding the performance gain has a wide range from negative value to more than 15%, we think the average value may be also not appropriate, since the average value is largely impacted by the minimum/maximum value if the minimum/maximum value is far from the majority of values. Therefore, we suggest applying</w:t>
            </w:r>
            <w:r>
              <w:rPr>
                <w:rFonts w:hint="eastAsia"/>
                <w:b/>
                <w:bCs/>
                <w:lang w:eastAsia="zh-CN"/>
              </w:rPr>
              <w:t xml:space="preserve"> </w:t>
            </w:r>
            <w:r>
              <w:rPr>
                <w:rFonts w:hint="eastAsia"/>
                <w:lang w:eastAsia="zh-CN"/>
              </w:rPr>
              <w:t>median values of performance gain, which is more appropriate since it is a general principle reflecting the distribution of the majority of values</w:t>
            </w:r>
            <w:r>
              <w:rPr>
                <w:lang w:eastAsia="zh-CN"/>
              </w:rPr>
              <w:t>. Note that in the Rel-18 Duplex study item, similar discussion happened and the median value is finally selected in the TR.</w:t>
            </w:r>
            <w:r>
              <w:rPr>
                <w:rFonts w:hint="eastAsia"/>
                <w:lang w:eastAsia="zh-CN"/>
              </w:rPr>
              <w:t xml:space="preserve"> Furthermore, it </w:t>
            </w:r>
            <w:r>
              <w:rPr>
                <w:rFonts w:hint="eastAsia"/>
                <w:lang w:eastAsia="zh-CN"/>
              </w:rPr>
              <w:lastRenderedPageBreak/>
              <w:t>is convincible that the results from more than 2 sources (i.e., &gt;=3 sources) should be summarized.</w:t>
            </w:r>
          </w:p>
          <w:p w14:paraId="12AB1922" w14:textId="77777777" w:rsidR="00280A2A" w:rsidRDefault="008B0F9F">
            <w:pPr>
              <w:spacing w:line="240" w:lineRule="auto"/>
              <w:rPr>
                <w:lang w:eastAsia="zh-CN"/>
              </w:rPr>
            </w:pPr>
            <w:r>
              <w:rPr>
                <w:lang w:eastAsia="zh-CN"/>
              </w:rPr>
              <w:t>The performance summary based on median values are captured in our tdoc R1-2310988. The exce</w:t>
            </w:r>
            <w:r>
              <w:rPr>
                <w:rFonts w:hint="eastAsia"/>
                <w:lang w:eastAsia="zh-CN"/>
              </w:rPr>
              <w:t>r</w:t>
            </w:r>
            <w:r>
              <w:rPr>
                <w:lang w:eastAsia="zh-CN"/>
              </w:rPr>
              <w:t xml:space="preserve">pt of CSI compression is copied below for reference. </w:t>
            </w:r>
          </w:p>
          <w:tbl>
            <w:tblPr>
              <w:tblpPr w:leftFromText="180" w:rightFromText="180" w:vertAnchor="text" w:horzAnchor="page" w:tblpX="134" w:tblpY="344"/>
              <w:tblOverlap w:val="never"/>
              <w:tblW w:w="8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434"/>
              <w:gridCol w:w="1904"/>
              <w:gridCol w:w="1940"/>
              <w:gridCol w:w="2016"/>
            </w:tblGrid>
            <w:tr w:rsidR="00280A2A" w14:paraId="5D600ECA" w14:textId="77777777">
              <w:trPr>
                <w:trHeight w:val="272"/>
              </w:trPr>
              <w:tc>
                <w:tcPr>
                  <w:tcW w:w="993" w:type="dxa"/>
                </w:tcPr>
                <w:p w14:paraId="48EFE938" w14:textId="77777777" w:rsidR="00280A2A" w:rsidRDefault="00280A2A">
                  <w:pPr>
                    <w:spacing w:beforeLines="30" w:before="72" w:afterLines="30" w:after="72" w:line="288" w:lineRule="auto"/>
                    <w:rPr>
                      <w:b/>
                      <w:bCs/>
                      <w:sz w:val="20"/>
                      <w:szCs w:val="20"/>
                    </w:rPr>
                  </w:pPr>
                </w:p>
              </w:tc>
              <w:tc>
                <w:tcPr>
                  <w:tcW w:w="1434" w:type="dxa"/>
                </w:tcPr>
                <w:p w14:paraId="36D2E834" w14:textId="77777777" w:rsidR="00280A2A" w:rsidRDefault="008B0F9F">
                  <w:pPr>
                    <w:spacing w:beforeLines="30" w:before="72" w:afterLines="30" w:after="72" w:line="288" w:lineRule="auto"/>
                    <w:jc w:val="center"/>
                    <w:rPr>
                      <w:b/>
                      <w:bCs/>
                      <w:sz w:val="20"/>
                      <w:szCs w:val="20"/>
                    </w:rPr>
                  </w:pPr>
                  <w:r>
                    <w:rPr>
                      <w:rFonts w:hint="eastAsia"/>
                      <w:sz w:val="20"/>
                      <w:szCs w:val="20"/>
                    </w:rPr>
                    <w:t>RU</w:t>
                  </w:r>
                </w:p>
              </w:tc>
              <w:tc>
                <w:tcPr>
                  <w:tcW w:w="1904" w:type="dxa"/>
                </w:tcPr>
                <w:p w14:paraId="5422EB15" w14:textId="77777777" w:rsidR="00280A2A" w:rsidRDefault="008B0F9F">
                  <w:pPr>
                    <w:spacing w:beforeLines="30" w:before="72" w:afterLines="30" w:after="72" w:line="288" w:lineRule="auto"/>
                    <w:jc w:val="center"/>
                    <w:rPr>
                      <w:sz w:val="20"/>
                      <w:szCs w:val="20"/>
                    </w:rPr>
                  </w:pPr>
                  <w:r>
                    <w:rPr>
                      <w:rFonts w:hint="eastAsia"/>
                      <w:sz w:val="20"/>
                      <w:szCs w:val="20"/>
                    </w:rPr>
                    <w:t>Overhead A</w:t>
                  </w:r>
                </w:p>
              </w:tc>
              <w:tc>
                <w:tcPr>
                  <w:tcW w:w="1940" w:type="dxa"/>
                </w:tcPr>
                <w:p w14:paraId="5AA15673" w14:textId="77777777" w:rsidR="00280A2A" w:rsidRDefault="008B0F9F">
                  <w:pPr>
                    <w:spacing w:beforeLines="30" w:before="72" w:afterLines="30" w:after="72" w:line="288" w:lineRule="auto"/>
                    <w:jc w:val="center"/>
                    <w:rPr>
                      <w:sz w:val="20"/>
                      <w:szCs w:val="20"/>
                    </w:rPr>
                  </w:pPr>
                  <w:r>
                    <w:rPr>
                      <w:rFonts w:hint="eastAsia"/>
                      <w:sz w:val="20"/>
                      <w:szCs w:val="20"/>
                    </w:rPr>
                    <w:t>Overhead B</w:t>
                  </w:r>
                </w:p>
              </w:tc>
              <w:tc>
                <w:tcPr>
                  <w:tcW w:w="2016" w:type="dxa"/>
                </w:tcPr>
                <w:p w14:paraId="7A7E611A" w14:textId="77777777" w:rsidR="00280A2A" w:rsidRDefault="008B0F9F">
                  <w:pPr>
                    <w:spacing w:beforeLines="30" w:before="72" w:afterLines="30" w:after="72" w:line="288" w:lineRule="auto"/>
                    <w:jc w:val="center"/>
                    <w:rPr>
                      <w:sz w:val="20"/>
                      <w:szCs w:val="20"/>
                    </w:rPr>
                  </w:pPr>
                  <w:r>
                    <w:rPr>
                      <w:rFonts w:hint="eastAsia"/>
                      <w:sz w:val="20"/>
                      <w:szCs w:val="20"/>
                    </w:rPr>
                    <w:t>Overhead C</w:t>
                  </w:r>
                </w:p>
              </w:tc>
            </w:tr>
            <w:tr w:rsidR="00280A2A" w14:paraId="56ECE769" w14:textId="77777777">
              <w:trPr>
                <w:trHeight w:val="362"/>
              </w:trPr>
              <w:tc>
                <w:tcPr>
                  <w:tcW w:w="993" w:type="dxa"/>
                  <w:vMerge w:val="restart"/>
                </w:tcPr>
                <w:p w14:paraId="49244E66" w14:textId="77777777" w:rsidR="00280A2A" w:rsidRDefault="008B0F9F">
                  <w:pPr>
                    <w:spacing w:beforeLines="30" w:before="72" w:afterLines="30" w:after="72" w:line="288" w:lineRule="auto"/>
                    <w:rPr>
                      <w:b/>
                      <w:bCs/>
                      <w:sz w:val="20"/>
                      <w:szCs w:val="20"/>
                    </w:rPr>
                  </w:pPr>
                  <w:r>
                    <w:rPr>
                      <w:rFonts w:hint="eastAsia"/>
                      <w:sz w:val="20"/>
                      <w:szCs w:val="20"/>
                    </w:rPr>
                    <w:t xml:space="preserve">Max Rank 1 </w:t>
                  </w:r>
                </w:p>
              </w:tc>
              <w:tc>
                <w:tcPr>
                  <w:tcW w:w="1434" w:type="dxa"/>
                </w:tcPr>
                <w:p w14:paraId="10E071EE" w14:textId="77777777" w:rsidR="00280A2A" w:rsidRDefault="008B0F9F">
                  <w:pPr>
                    <w:spacing w:beforeLines="30" w:before="72" w:afterLines="30" w:after="72" w:line="288" w:lineRule="auto"/>
                    <w:rPr>
                      <w:sz w:val="20"/>
                      <w:szCs w:val="20"/>
                    </w:rPr>
                  </w:pPr>
                  <w:r>
                    <w:rPr>
                      <w:sz w:val="20"/>
                      <w:szCs w:val="20"/>
                    </w:rPr>
                    <w:t>RU&lt;=39%</w:t>
                  </w:r>
                </w:p>
              </w:tc>
              <w:tc>
                <w:tcPr>
                  <w:tcW w:w="1904" w:type="dxa"/>
                </w:tcPr>
                <w:p w14:paraId="0D7F66E5" w14:textId="77777777" w:rsidR="00280A2A" w:rsidRDefault="008B0F9F">
                  <w:pPr>
                    <w:spacing w:beforeLines="30" w:before="72" w:afterLines="30" w:after="72" w:line="288" w:lineRule="auto"/>
                    <w:rPr>
                      <w:b/>
                      <w:bCs/>
                      <w:sz w:val="20"/>
                      <w:szCs w:val="20"/>
                    </w:rPr>
                  </w:pPr>
                  <w:r>
                    <w:rPr>
                      <w:rFonts w:hint="eastAsia"/>
                      <w:sz w:val="20"/>
                      <w:szCs w:val="20"/>
                    </w:rPr>
                    <w:t>1.25% (6 sources)</w:t>
                  </w:r>
                </w:p>
              </w:tc>
              <w:tc>
                <w:tcPr>
                  <w:tcW w:w="1940" w:type="dxa"/>
                </w:tcPr>
                <w:p w14:paraId="6B9B11D7" w14:textId="77777777" w:rsidR="00280A2A" w:rsidRDefault="008B0F9F">
                  <w:pPr>
                    <w:spacing w:beforeLines="30" w:before="72" w:afterLines="30" w:after="72" w:line="288" w:lineRule="auto"/>
                    <w:rPr>
                      <w:b/>
                      <w:bCs/>
                      <w:sz w:val="20"/>
                      <w:szCs w:val="20"/>
                    </w:rPr>
                  </w:pPr>
                  <w:r>
                    <w:rPr>
                      <w:rFonts w:hint="eastAsia"/>
                      <w:sz w:val="20"/>
                      <w:szCs w:val="20"/>
                    </w:rPr>
                    <w:t>0.6% (6 sources)</w:t>
                  </w:r>
                </w:p>
              </w:tc>
              <w:tc>
                <w:tcPr>
                  <w:tcW w:w="2016" w:type="dxa"/>
                </w:tcPr>
                <w:p w14:paraId="37085D37" w14:textId="77777777" w:rsidR="00280A2A" w:rsidRDefault="008B0F9F">
                  <w:pPr>
                    <w:spacing w:beforeLines="30" w:before="72" w:afterLines="30" w:after="72" w:line="288" w:lineRule="auto"/>
                    <w:rPr>
                      <w:b/>
                      <w:bCs/>
                      <w:sz w:val="20"/>
                      <w:szCs w:val="20"/>
                    </w:rPr>
                  </w:pPr>
                  <w:r>
                    <w:rPr>
                      <w:rFonts w:hint="eastAsia"/>
                      <w:sz w:val="20"/>
                      <w:szCs w:val="20"/>
                    </w:rPr>
                    <w:t>0.65% (4 sources)</w:t>
                  </w:r>
                </w:p>
              </w:tc>
            </w:tr>
            <w:tr w:rsidR="00280A2A" w14:paraId="13DBAA59" w14:textId="77777777">
              <w:trPr>
                <w:trHeight w:val="432"/>
              </w:trPr>
              <w:tc>
                <w:tcPr>
                  <w:tcW w:w="993" w:type="dxa"/>
                  <w:vMerge/>
                </w:tcPr>
                <w:p w14:paraId="59769E94" w14:textId="77777777" w:rsidR="00280A2A" w:rsidRDefault="00280A2A">
                  <w:pPr>
                    <w:spacing w:beforeLines="30" w:before="72" w:afterLines="30" w:after="72" w:line="288" w:lineRule="auto"/>
                    <w:rPr>
                      <w:sz w:val="20"/>
                      <w:szCs w:val="20"/>
                    </w:rPr>
                  </w:pPr>
                </w:p>
              </w:tc>
              <w:tc>
                <w:tcPr>
                  <w:tcW w:w="1434" w:type="dxa"/>
                </w:tcPr>
                <w:p w14:paraId="36AE8223" w14:textId="77777777" w:rsidR="00280A2A" w:rsidRDefault="008B0F9F">
                  <w:pPr>
                    <w:spacing w:beforeLines="30" w:before="72" w:afterLines="30" w:after="72" w:line="288" w:lineRule="auto"/>
                    <w:rPr>
                      <w:sz w:val="20"/>
                      <w:szCs w:val="20"/>
                    </w:rPr>
                  </w:pPr>
                  <w:r>
                    <w:rPr>
                      <w:sz w:val="20"/>
                      <w:szCs w:val="20"/>
                    </w:rPr>
                    <w:t>RU 40%-69%</w:t>
                  </w:r>
                </w:p>
              </w:tc>
              <w:tc>
                <w:tcPr>
                  <w:tcW w:w="1904" w:type="dxa"/>
                </w:tcPr>
                <w:p w14:paraId="5FC3418B" w14:textId="77777777" w:rsidR="00280A2A" w:rsidRDefault="008B0F9F">
                  <w:pPr>
                    <w:spacing w:beforeLines="30" w:before="72" w:afterLines="30" w:after="72" w:line="288" w:lineRule="auto"/>
                    <w:rPr>
                      <w:sz w:val="20"/>
                      <w:szCs w:val="20"/>
                    </w:rPr>
                  </w:pPr>
                  <w:r>
                    <w:rPr>
                      <w:rFonts w:hint="eastAsia"/>
                      <w:sz w:val="20"/>
                      <w:szCs w:val="20"/>
                    </w:rPr>
                    <w:t>2.4% (5 sources)</w:t>
                  </w:r>
                </w:p>
              </w:tc>
              <w:tc>
                <w:tcPr>
                  <w:tcW w:w="1940" w:type="dxa"/>
                </w:tcPr>
                <w:p w14:paraId="60B6609D" w14:textId="77777777" w:rsidR="00280A2A" w:rsidRDefault="008B0F9F">
                  <w:pPr>
                    <w:spacing w:beforeLines="30" w:before="72" w:afterLines="30" w:after="72" w:line="288" w:lineRule="auto"/>
                    <w:rPr>
                      <w:sz w:val="20"/>
                      <w:szCs w:val="20"/>
                    </w:rPr>
                  </w:pPr>
                  <w:r>
                    <w:rPr>
                      <w:rFonts w:hint="eastAsia"/>
                      <w:sz w:val="20"/>
                      <w:szCs w:val="20"/>
                    </w:rPr>
                    <w:t>1.5% (4 sources)</w:t>
                  </w:r>
                </w:p>
              </w:tc>
              <w:tc>
                <w:tcPr>
                  <w:tcW w:w="2016" w:type="dxa"/>
                </w:tcPr>
                <w:p w14:paraId="4FA54F2F" w14:textId="77777777" w:rsidR="00280A2A" w:rsidRDefault="008B0F9F">
                  <w:pPr>
                    <w:spacing w:beforeLines="30" w:before="72" w:afterLines="30" w:after="72" w:line="288" w:lineRule="auto"/>
                    <w:rPr>
                      <w:sz w:val="20"/>
                      <w:szCs w:val="20"/>
                    </w:rPr>
                  </w:pPr>
                  <w:r>
                    <w:rPr>
                      <w:rFonts w:hint="eastAsia"/>
                      <w:sz w:val="20"/>
                      <w:szCs w:val="20"/>
                    </w:rPr>
                    <w:t>2.5% (7 sources)</w:t>
                  </w:r>
                </w:p>
              </w:tc>
            </w:tr>
            <w:tr w:rsidR="00280A2A" w14:paraId="23C85E57" w14:textId="77777777">
              <w:trPr>
                <w:trHeight w:val="452"/>
              </w:trPr>
              <w:tc>
                <w:tcPr>
                  <w:tcW w:w="993" w:type="dxa"/>
                  <w:vMerge/>
                </w:tcPr>
                <w:p w14:paraId="6D22DDDD" w14:textId="77777777" w:rsidR="00280A2A" w:rsidRDefault="00280A2A">
                  <w:pPr>
                    <w:spacing w:beforeLines="30" w:before="72" w:afterLines="30" w:after="72" w:line="288" w:lineRule="auto"/>
                    <w:rPr>
                      <w:sz w:val="20"/>
                      <w:szCs w:val="20"/>
                    </w:rPr>
                  </w:pPr>
                </w:p>
              </w:tc>
              <w:tc>
                <w:tcPr>
                  <w:tcW w:w="1434" w:type="dxa"/>
                </w:tcPr>
                <w:p w14:paraId="6DA656B3" w14:textId="77777777" w:rsidR="00280A2A" w:rsidRDefault="008B0F9F">
                  <w:pPr>
                    <w:spacing w:beforeLines="30" w:before="72" w:afterLines="30" w:after="72" w:line="288" w:lineRule="auto"/>
                    <w:rPr>
                      <w:sz w:val="20"/>
                      <w:szCs w:val="20"/>
                    </w:rPr>
                  </w:pPr>
                  <w:r>
                    <w:rPr>
                      <w:sz w:val="20"/>
                      <w:szCs w:val="20"/>
                    </w:rPr>
                    <w:t>RU&gt;=70%</w:t>
                  </w:r>
                </w:p>
              </w:tc>
              <w:tc>
                <w:tcPr>
                  <w:tcW w:w="1904" w:type="dxa"/>
                </w:tcPr>
                <w:p w14:paraId="21591521" w14:textId="77777777" w:rsidR="00280A2A" w:rsidRDefault="008B0F9F">
                  <w:pPr>
                    <w:spacing w:beforeLines="30" w:before="72" w:afterLines="30" w:after="72" w:line="288" w:lineRule="auto"/>
                    <w:rPr>
                      <w:sz w:val="20"/>
                      <w:szCs w:val="20"/>
                    </w:rPr>
                  </w:pPr>
                  <w:r>
                    <w:rPr>
                      <w:rFonts w:hint="eastAsia"/>
                      <w:sz w:val="20"/>
                      <w:szCs w:val="20"/>
                    </w:rPr>
                    <w:t>3.6% (9 sources)</w:t>
                  </w:r>
                </w:p>
              </w:tc>
              <w:tc>
                <w:tcPr>
                  <w:tcW w:w="1940" w:type="dxa"/>
                </w:tcPr>
                <w:p w14:paraId="718C4F74" w14:textId="77777777" w:rsidR="00280A2A" w:rsidRDefault="008B0F9F">
                  <w:pPr>
                    <w:spacing w:beforeLines="30" w:before="72" w:afterLines="30" w:after="72" w:line="288" w:lineRule="auto"/>
                    <w:rPr>
                      <w:sz w:val="20"/>
                      <w:szCs w:val="20"/>
                    </w:rPr>
                  </w:pPr>
                  <w:r>
                    <w:rPr>
                      <w:rFonts w:hint="eastAsia"/>
                      <w:sz w:val="20"/>
                      <w:szCs w:val="20"/>
                    </w:rPr>
                    <w:t>2.43% (8 sources)</w:t>
                  </w:r>
                </w:p>
              </w:tc>
              <w:tc>
                <w:tcPr>
                  <w:tcW w:w="2016" w:type="dxa"/>
                </w:tcPr>
                <w:p w14:paraId="2ED10562" w14:textId="77777777" w:rsidR="00280A2A" w:rsidRDefault="008B0F9F">
                  <w:pPr>
                    <w:spacing w:beforeLines="30" w:before="72" w:afterLines="30" w:after="72" w:line="288" w:lineRule="auto"/>
                    <w:rPr>
                      <w:sz w:val="20"/>
                      <w:szCs w:val="20"/>
                    </w:rPr>
                  </w:pPr>
                  <w:r>
                    <w:rPr>
                      <w:rFonts w:hint="eastAsia"/>
                      <w:sz w:val="20"/>
                      <w:szCs w:val="20"/>
                    </w:rPr>
                    <w:t>1.85% (8 sources)</w:t>
                  </w:r>
                </w:p>
              </w:tc>
            </w:tr>
            <w:tr w:rsidR="00280A2A" w14:paraId="7CCBB54F" w14:textId="77777777">
              <w:trPr>
                <w:trHeight w:val="462"/>
              </w:trPr>
              <w:tc>
                <w:tcPr>
                  <w:tcW w:w="993" w:type="dxa"/>
                  <w:vMerge w:val="restart"/>
                </w:tcPr>
                <w:p w14:paraId="58D7EBFF" w14:textId="77777777" w:rsidR="00280A2A" w:rsidRDefault="008B0F9F">
                  <w:pPr>
                    <w:spacing w:beforeLines="30" w:before="72" w:afterLines="30" w:after="72" w:line="288" w:lineRule="auto"/>
                    <w:rPr>
                      <w:b/>
                      <w:bCs/>
                      <w:sz w:val="20"/>
                      <w:szCs w:val="20"/>
                    </w:rPr>
                  </w:pPr>
                  <w:r>
                    <w:rPr>
                      <w:rFonts w:hint="eastAsia"/>
                      <w:sz w:val="20"/>
                      <w:szCs w:val="20"/>
                    </w:rPr>
                    <w:t xml:space="preserve">Max Rank 2 </w:t>
                  </w:r>
                </w:p>
              </w:tc>
              <w:tc>
                <w:tcPr>
                  <w:tcW w:w="1434" w:type="dxa"/>
                </w:tcPr>
                <w:p w14:paraId="6E857EE9" w14:textId="77777777" w:rsidR="00280A2A" w:rsidRDefault="008B0F9F">
                  <w:pPr>
                    <w:spacing w:beforeLines="30" w:before="72" w:afterLines="30" w:after="72" w:line="288" w:lineRule="auto"/>
                    <w:rPr>
                      <w:sz w:val="20"/>
                      <w:szCs w:val="20"/>
                    </w:rPr>
                  </w:pPr>
                  <w:r>
                    <w:rPr>
                      <w:sz w:val="20"/>
                      <w:szCs w:val="20"/>
                    </w:rPr>
                    <w:t>RU&lt;=39%</w:t>
                  </w:r>
                </w:p>
              </w:tc>
              <w:tc>
                <w:tcPr>
                  <w:tcW w:w="1904" w:type="dxa"/>
                </w:tcPr>
                <w:p w14:paraId="1262925B" w14:textId="77777777" w:rsidR="00280A2A" w:rsidRDefault="008B0F9F">
                  <w:pPr>
                    <w:spacing w:beforeLines="30" w:before="72" w:afterLines="30" w:after="72" w:line="288" w:lineRule="auto"/>
                    <w:rPr>
                      <w:b/>
                      <w:bCs/>
                      <w:sz w:val="20"/>
                      <w:szCs w:val="20"/>
                    </w:rPr>
                  </w:pPr>
                  <w:r>
                    <w:rPr>
                      <w:rFonts w:hint="eastAsia"/>
                      <w:sz w:val="20"/>
                      <w:szCs w:val="20"/>
                    </w:rPr>
                    <w:t>2% (7 sources)</w:t>
                  </w:r>
                </w:p>
              </w:tc>
              <w:tc>
                <w:tcPr>
                  <w:tcW w:w="1940" w:type="dxa"/>
                </w:tcPr>
                <w:p w14:paraId="6A955B23" w14:textId="77777777" w:rsidR="00280A2A" w:rsidRDefault="008B0F9F">
                  <w:pPr>
                    <w:spacing w:beforeLines="30" w:before="72" w:afterLines="30" w:after="72" w:line="288" w:lineRule="auto"/>
                    <w:rPr>
                      <w:b/>
                      <w:bCs/>
                      <w:sz w:val="20"/>
                      <w:szCs w:val="20"/>
                    </w:rPr>
                  </w:pPr>
                  <w:r>
                    <w:rPr>
                      <w:rFonts w:hint="eastAsia"/>
                      <w:sz w:val="20"/>
                      <w:szCs w:val="20"/>
                    </w:rPr>
                    <w:t>2% (7 sources)</w:t>
                  </w:r>
                </w:p>
              </w:tc>
              <w:tc>
                <w:tcPr>
                  <w:tcW w:w="2016" w:type="dxa"/>
                </w:tcPr>
                <w:p w14:paraId="7ED642C0" w14:textId="77777777" w:rsidR="00280A2A" w:rsidRDefault="008B0F9F">
                  <w:pPr>
                    <w:spacing w:beforeLines="30" w:before="72" w:afterLines="30" w:after="72" w:line="288" w:lineRule="auto"/>
                    <w:rPr>
                      <w:b/>
                      <w:bCs/>
                      <w:sz w:val="20"/>
                      <w:szCs w:val="20"/>
                    </w:rPr>
                  </w:pPr>
                  <w:r>
                    <w:rPr>
                      <w:rFonts w:hint="eastAsia"/>
                      <w:sz w:val="20"/>
                      <w:szCs w:val="20"/>
                    </w:rPr>
                    <w:t>2% (8 sources)</w:t>
                  </w:r>
                </w:p>
              </w:tc>
            </w:tr>
            <w:tr w:rsidR="00280A2A" w14:paraId="1AF78B6B" w14:textId="77777777">
              <w:trPr>
                <w:trHeight w:val="502"/>
              </w:trPr>
              <w:tc>
                <w:tcPr>
                  <w:tcW w:w="993" w:type="dxa"/>
                  <w:vMerge/>
                </w:tcPr>
                <w:p w14:paraId="2DF797C1" w14:textId="77777777" w:rsidR="00280A2A" w:rsidRDefault="00280A2A">
                  <w:pPr>
                    <w:spacing w:beforeLines="30" w:before="72" w:afterLines="30" w:after="72" w:line="288" w:lineRule="auto"/>
                    <w:rPr>
                      <w:sz w:val="20"/>
                      <w:szCs w:val="20"/>
                    </w:rPr>
                  </w:pPr>
                </w:p>
              </w:tc>
              <w:tc>
                <w:tcPr>
                  <w:tcW w:w="1434" w:type="dxa"/>
                </w:tcPr>
                <w:p w14:paraId="0E858AED" w14:textId="77777777" w:rsidR="00280A2A" w:rsidRDefault="008B0F9F">
                  <w:pPr>
                    <w:spacing w:beforeLines="30" w:before="72" w:afterLines="30" w:after="72" w:line="288" w:lineRule="auto"/>
                    <w:rPr>
                      <w:sz w:val="20"/>
                      <w:szCs w:val="20"/>
                    </w:rPr>
                  </w:pPr>
                  <w:r>
                    <w:rPr>
                      <w:sz w:val="20"/>
                      <w:szCs w:val="20"/>
                    </w:rPr>
                    <w:t>RU 40%-69%</w:t>
                  </w:r>
                </w:p>
              </w:tc>
              <w:tc>
                <w:tcPr>
                  <w:tcW w:w="1904" w:type="dxa"/>
                </w:tcPr>
                <w:p w14:paraId="342F6856" w14:textId="77777777" w:rsidR="00280A2A" w:rsidRDefault="008B0F9F">
                  <w:pPr>
                    <w:spacing w:beforeLines="30" w:before="72" w:afterLines="30" w:after="72" w:line="288" w:lineRule="auto"/>
                    <w:rPr>
                      <w:sz w:val="20"/>
                      <w:szCs w:val="20"/>
                    </w:rPr>
                  </w:pPr>
                  <w:r>
                    <w:rPr>
                      <w:rFonts w:hint="eastAsia"/>
                      <w:sz w:val="20"/>
                      <w:szCs w:val="20"/>
                    </w:rPr>
                    <w:t>4.3% (8 sources)</w:t>
                  </w:r>
                </w:p>
              </w:tc>
              <w:tc>
                <w:tcPr>
                  <w:tcW w:w="1940" w:type="dxa"/>
                </w:tcPr>
                <w:p w14:paraId="19C2749A" w14:textId="77777777" w:rsidR="00280A2A" w:rsidRDefault="008B0F9F">
                  <w:pPr>
                    <w:spacing w:beforeLines="30" w:before="72" w:afterLines="30" w:after="72" w:line="288" w:lineRule="auto"/>
                    <w:rPr>
                      <w:sz w:val="20"/>
                      <w:szCs w:val="20"/>
                    </w:rPr>
                  </w:pPr>
                  <w:r>
                    <w:rPr>
                      <w:rFonts w:hint="eastAsia"/>
                      <w:sz w:val="20"/>
                      <w:szCs w:val="20"/>
                    </w:rPr>
                    <w:t>4.255% (8 sources)</w:t>
                  </w:r>
                </w:p>
              </w:tc>
              <w:tc>
                <w:tcPr>
                  <w:tcW w:w="2016" w:type="dxa"/>
                </w:tcPr>
                <w:p w14:paraId="53FFE4C0" w14:textId="77777777" w:rsidR="00280A2A" w:rsidRDefault="008B0F9F">
                  <w:pPr>
                    <w:spacing w:beforeLines="30" w:before="72" w:afterLines="30" w:after="72" w:line="288" w:lineRule="auto"/>
                    <w:rPr>
                      <w:sz w:val="20"/>
                      <w:szCs w:val="20"/>
                    </w:rPr>
                  </w:pPr>
                  <w:r>
                    <w:rPr>
                      <w:rFonts w:hint="eastAsia"/>
                      <w:sz w:val="20"/>
                      <w:szCs w:val="20"/>
                    </w:rPr>
                    <w:t>4.275% (10 sources)</w:t>
                  </w:r>
                </w:p>
              </w:tc>
            </w:tr>
            <w:tr w:rsidR="00280A2A" w14:paraId="2121B31C" w14:textId="77777777">
              <w:trPr>
                <w:trHeight w:val="582"/>
              </w:trPr>
              <w:tc>
                <w:tcPr>
                  <w:tcW w:w="993" w:type="dxa"/>
                  <w:vMerge/>
                </w:tcPr>
                <w:p w14:paraId="25AC5067" w14:textId="77777777" w:rsidR="00280A2A" w:rsidRDefault="00280A2A">
                  <w:pPr>
                    <w:spacing w:beforeLines="30" w:before="72" w:afterLines="30" w:after="72" w:line="288" w:lineRule="auto"/>
                    <w:rPr>
                      <w:sz w:val="20"/>
                      <w:szCs w:val="20"/>
                    </w:rPr>
                  </w:pPr>
                </w:p>
              </w:tc>
              <w:tc>
                <w:tcPr>
                  <w:tcW w:w="1434" w:type="dxa"/>
                </w:tcPr>
                <w:p w14:paraId="5E9552A9" w14:textId="77777777" w:rsidR="00280A2A" w:rsidRDefault="008B0F9F">
                  <w:pPr>
                    <w:spacing w:beforeLines="30" w:before="72" w:afterLines="30" w:after="72" w:line="288" w:lineRule="auto"/>
                    <w:rPr>
                      <w:sz w:val="20"/>
                      <w:szCs w:val="20"/>
                    </w:rPr>
                  </w:pPr>
                  <w:r>
                    <w:rPr>
                      <w:sz w:val="20"/>
                      <w:szCs w:val="20"/>
                    </w:rPr>
                    <w:t>RU&gt;=70%</w:t>
                  </w:r>
                </w:p>
              </w:tc>
              <w:tc>
                <w:tcPr>
                  <w:tcW w:w="1904" w:type="dxa"/>
                </w:tcPr>
                <w:p w14:paraId="21911608" w14:textId="77777777" w:rsidR="00280A2A" w:rsidRDefault="008B0F9F">
                  <w:pPr>
                    <w:spacing w:beforeLines="30" w:before="72" w:afterLines="30" w:after="72" w:line="288" w:lineRule="auto"/>
                    <w:rPr>
                      <w:sz w:val="20"/>
                      <w:szCs w:val="20"/>
                    </w:rPr>
                  </w:pPr>
                  <w:r>
                    <w:rPr>
                      <w:rFonts w:hint="eastAsia"/>
                      <w:sz w:val="20"/>
                      <w:szCs w:val="20"/>
                    </w:rPr>
                    <w:t>11% (11 sources)</w:t>
                  </w:r>
                </w:p>
              </w:tc>
              <w:tc>
                <w:tcPr>
                  <w:tcW w:w="1940" w:type="dxa"/>
                </w:tcPr>
                <w:p w14:paraId="5606F551" w14:textId="77777777" w:rsidR="00280A2A" w:rsidRDefault="008B0F9F">
                  <w:pPr>
                    <w:spacing w:beforeLines="30" w:before="72" w:afterLines="30" w:after="72" w:line="288" w:lineRule="auto"/>
                    <w:rPr>
                      <w:sz w:val="20"/>
                      <w:szCs w:val="20"/>
                    </w:rPr>
                  </w:pPr>
                  <w:r>
                    <w:rPr>
                      <w:rFonts w:hint="eastAsia"/>
                      <w:sz w:val="20"/>
                      <w:szCs w:val="20"/>
                    </w:rPr>
                    <w:t>6.8% (11 sources)</w:t>
                  </w:r>
                </w:p>
              </w:tc>
              <w:tc>
                <w:tcPr>
                  <w:tcW w:w="2016" w:type="dxa"/>
                </w:tcPr>
                <w:p w14:paraId="63FDF80B" w14:textId="77777777" w:rsidR="00280A2A" w:rsidRDefault="008B0F9F">
                  <w:pPr>
                    <w:spacing w:beforeLines="30" w:before="72" w:afterLines="30" w:after="72" w:line="288" w:lineRule="auto"/>
                    <w:rPr>
                      <w:sz w:val="20"/>
                      <w:szCs w:val="20"/>
                    </w:rPr>
                  </w:pPr>
                  <w:r>
                    <w:rPr>
                      <w:rFonts w:hint="eastAsia"/>
                      <w:sz w:val="20"/>
                      <w:szCs w:val="20"/>
                    </w:rPr>
                    <w:t>5.5% (10 sources)</w:t>
                  </w:r>
                </w:p>
              </w:tc>
            </w:tr>
            <w:tr w:rsidR="00280A2A" w14:paraId="1F27F45E" w14:textId="77777777">
              <w:trPr>
                <w:trHeight w:val="502"/>
              </w:trPr>
              <w:tc>
                <w:tcPr>
                  <w:tcW w:w="993" w:type="dxa"/>
                  <w:vMerge w:val="restart"/>
                </w:tcPr>
                <w:p w14:paraId="24E10F57" w14:textId="77777777" w:rsidR="00280A2A" w:rsidRDefault="008B0F9F">
                  <w:pPr>
                    <w:spacing w:beforeLines="30" w:before="72" w:afterLines="30" w:after="72" w:line="288" w:lineRule="auto"/>
                    <w:rPr>
                      <w:b/>
                      <w:bCs/>
                      <w:sz w:val="20"/>
                      <w:szCs w:val="20"/>
                    </w:rPr>
                  </w:pPr>
                  <w:r>
                    <w:rPr>
                      <w:rFonts w:hint="eastAsia"/>
                      <w:sz w:val="20"/>
                      <w:szCs w:val="20"/>
                    </w:rPr>
                    <w:t>Max Rank 4</w:t>
                  </w:r>
                </w:p>
              </w:tc>
              <w:tc>
                <w:tcPr>
                  <w:tcW w:w="1434" w:type="dxa"/>
                </w:tcPr>
                <w:p w14:paraId="69165219" w14:textId="77777777" w:rsidR="00280A2A" w:rsidRDefault="008B0F9F">
                  <w:pPr>
                    <w:spacing w:beforeLines="30" w:before="72" w:afterLines="30" w:after="72" w:line="288" w:lineRule="auto"/>
                    <w:rPr>
                      <w:sz w:val="20"/>
                      <w:szCs w:val="20"/>
                    </w:rPr>
                  </w:pPr>
                  <w:r>
                    <w:rPr>
                      <w:sz w:val="20"/>
                      <w:szCs w:val="20"/>
                    </w:rPr>
                    <w:t>RU&lt;=39%</w:t>
                  </w:r>
                </w:p>
              </w:tc>
              <w:tc>
                <w:tcPr>
                  <w:tcW w:w="1904" w:type="dxa"/>
                </w:tcPr>
                <w:p w14:paraId="18586C97" w14:textId="77777777" w:rsidR="00280A2A" w:rsidRDefault="008B0F9F">
                  <w:pPr>
                    <w:spacing w:beforeLines="30" w:before="72" w:afterLines="30" w:after="72" w:line="288" w:lineRule="auto"/>
                    <w:rPr>
                      <w:b/>
                      <w:bCs/>
                      <w:sz w:val="20"/>
                      <w:szCs w:val="20"/>
                    </w:rPr>
                  </w:pPr>
                  <w:r>
                    <w:rPr>
                      <w:rFonts w:hint="eastAsia"/>
                      <w:sz w:val="20"/>
                      <w:szCs w:val="20"/>
                    </w:rPr>
                    <w:t>6% (3 sources)</w:t>
                  </w:r>
                </w:p>
              </w:tc>
              <w:tc>
                <w:tcPr>
                  <w:tcW w:w="1940" w:type="dxa"/>
                </w:tcPr>
                <w:p w14:paraId="134A98BA" w14:textId="77777777" w:rsidR="00280A2A" w:rsidRDefault="008B0F9F">
                  <w:pPr>
                    <w:spacing w:beforeLines="30" w:before="72" w:afterLines="30" w:after="72" w:line="288" w:lineRule="auto"/>
                    <w:rPr>
                      <w:b/>
                      <w:bCs/>
                      <w:sz w:val="20"/>
                      <w:szCs w:val="20"/>
                    </w:rPr>
                  </w:pPr>
                  <w:r>
                    <w:rPr>
                      <w:rFonts w:hint="eastAsia"/>
                      <w:sz w:val="20"/>
                      <w:szCs w:val="20"/>
                    </w:rPr>
                    <w:t>N/A</w:t>
                  </w:r>
                </w:p>
              </w:tc>
              <w:tc>
                <w:tcPr>
                  <w:tcW w:w="2016" w:type="dxa"/>
                </w:tcPr>
                <w:p w14:paraId="2FD1D011" w14:textId="77777777" w:rsidR="00280A2A" w:rsidRDefault="008B0F9F">
                  <w:pPr>
                    <w:spacing w:beforeLines="30" w:before="72" w:afterLines="30" w:after="72" w:line="288" w:lineRule="auto"/>
                    <w:rPr>
                      <w:b/>
                      <w:bCs/>
                      <w:sz w:val="20"/>
                      <w:szCs w:val="20"/>
                    </w:rPr>
                  </w:pPr>
                  <w:r>
                    <w:rPr>
                      <w:rFonts w:hint="eastAsia"/>
                      <w:sz w:val="20"/>
                      <w:szCs w:val="20"/>
                    </w:rPr>
                    <w:t>N/A</w:t>
                  </w:r>
                </w:p>
              </w:tc>
            </w:tr>
            <w:tr w:rsidR="00280A2A" w14:paraId="77759F04" w14:textId="77777777">
              <w:trPr>
                <w:trHeight w:val="514"/>
              </w:trPr>
              <w:tc>
                <w:tcPr>
                  <w:tcW w:w="993" w:type="dxa"/>
                  <w:vMerge/>
                </w:tcPr>
                <w:p w14:paraId="5AD68BF8" w14:textId="77777777" w:rsidR="00280A2A" w:rsidRDefault="00280A2A">
                  <w:pPr>
                    <w:spacing w:beforeLines="30" w:before="72" w:afterLines="30" w:after="72" w:line="288" w:lineRule="auto"/>
                    <w:rPr>
                      <w:sz w:val="20"/>
                      <w:szCs w:val="20"/>
                    </w:rPr>
                  </w:pPr>
                </w:p>
              </w:tc>
              <w:tc>
                <w:tcPr>
                  <w:tcW w:w="1434" w:type="dxa"/>
                </w:tcPr>
                <w:p w14:paraId="73C4906B" w14:textId="77777777" w:rsidR="00280A2A" w:rsidRDefault="008B0F9F">
                  <w:pPr>
                    <w:spacing w:beforeLines="30" w:before="72" w:afterLines="30" w:after="72" w:line="288" w:lineRule="auto"/>
                    <w:rPr>
                      <w:sz w:val="20"/>
                      <w:szCs w:val="20"/>
                    </w:rPr>
                  </w:pPr>
                  <w:r>
                    <w:rPr>
                      <w:sz w:val="20"/>
                      <w:szCs w:val="20"/>
                    </w:rPr>
                    <w:t>RU 40%-69%</w:t>
                  </w:r>
                </w:p>
              </w:tc>
              <w:tc>
                <w:tcPr>
                  <w:tcW w:w="1904" w:type="dxa"/>
                </w:tcPr>
                <w:p w14:paraId="56E54537" w14:textId="77777777" w:rsidR="00280A2A" w:rsidRDefault="008B0F9F">
                  <w:pPr>
                    <w:spacing w:beforeLines="30" w:before="72" w:afterLines="30" w:after="72" w:line="288" w:lineRule="auto"/>
                    <w:rPr>
                      <w:sz w:val="20"/>
                      <w:szCs w:val="20"/>
                    </w:rPr>
                  </w:pPr>
                  <w:r>
                    <w:rPr>
                      <w:rFonts w:hint="eastAsia"/>
                      <w:sz w:val="20"/>
                      <w:szCs w:val="20"/>
                    </w:rPr>
                    <w:t>11% (3 sources)</w:t>
                  </w:r>
                </w:p>
              </w:tc>
              <w:tc>
                <w:tcPr>
                  <w:tcW w:w="1940" w:type="dxa"/>
                </w:tcPr>
                <w:p w14:paraId="349D41FF" w14:textId="77777777" w:rsidR="00280A2A" w:rsidRDefault="008B0F9F">
                  <w:pPr>
                    <w:spacing w:beforeLines="30" w:before="72" w:afterLines="30" w:after="72" w:line="288" w:lineRule="auto"/>
                    <w:rPr>
                      <w:sz w:val="20"/>
                      <w:szCs w:val="20"/>
                    </w:rPr>
                  </w:pPr>
                  <w:r>
                    <w:rPr>
                      <w:rFonts w:hint="eastAsia"/>
                      <w:sz w:val="20"/>
                      <w:szCs w:val="20"/>
                    </w:rPr>
                    <w:t>N/A</w:t>
                  </w:r>
                </w:p>
              </w:tc>
              <w:tc>
                <w:tcPr>
                  <w:tcW w:w="2016" w:type="dxa"/>
                </w:tcPr>
                <w:p w14:paraId="0FF9A683" w14:textId="77777777" w:rsidR="00280A2A" w:rsidRDefault="008B0F9F">
                  <w:pPr>
                    <w:spacing w:beforeLines="30" w:before="72" w:afterLines="30" w:after="72" w:line="288" w:lineRule="auto"/>
                    <w:rPr>
                      <w:sz w:val="20"/>
                      <w:szCs w:val="20"/>
                    </w:rPr>
                  </w:pPr>
                  <w:r>
                    <w:rPr>
                      <w:rFonts w:hint="eastAsia"/>
                      <w:sz w:val="20"/>
                      <w:szCs w:val="20"/>
                    </w:rPr>
                    <w:t>5.1% (3 sources)</w:t>
                  </w:r>
                </w:p>
              </w:tc>
            </w:tr>
            <w:tr w:rsidR="00280A2A" w14:paraId="3B8E8CC5" w14:textId="77777777">
              <w:trPr>
                <w:trHeight w:val="524"/>
              </w:trPr>
              <w:tc>
                <w:tcPr>
                  <w:tcW w:w="993" w:type="dxa"/>
                  <w:vMerge/>
                </w:tcPr>
                <w:p w14:paraId="76625BD4" w14:textId="77777777" w:rsidR="00280A2A" w:rsidRDefault="00280A2A">
                  <w:pPr>
                    <w:spacing w:beforeLines="30" w:before="72" w:afterLines="30" w:after="72" w:line="288" w:lineRule="auto"/>
                    <w:rPr>
                      <w:sz w:val="20"/>
                      <w:szCs w:val="20"/>
                    </w:rPr>
                  </w:pPr>
                </w:p>
              </w:tc>
              <w:tc>
                <w:tcPr>
                  <w:tcW w:w="1434" w:type="dxa"/>
                </w:tcPr>
                <w:p w14:paraId="3669CC20" w14:textId="77777777" w:rsidR="00280A2A" w:rsidRDefault="008B0F9F">
                  <w:pPr>
                    <w:spacing w:beforeLines="30" w:before="72" w:afterLines="30" w:after="72" w:line="288" w:lineRule="auto"/>
                    <w:rPr>
                      <w:sz w:val="20"/>
                      <w:szCs w:val="20"/>
                    </w:rPr>
                  </w:pPr>
                  <w:r>
                    <w:rPr>
                      <w:sz w:val="20"/>
                      <w:szCs w:val="20"/>
                    </w:rPr>
                    <w:t>RU&gt;=70%</w:t>
                  </w:r>
                </w:p>
              </w:tc>
              <w:tc>
                <w:tcPr>
                  <w:tcW w:w="1904" w:type="dxa"/>
                </w:tcPr>
                <w:p w14:paraId="13C8C810" w14:textId="77777777" w:rsidR="00280A2A" w:rsidRDefault="008B0F9F">
                  <w:pPr>
                    <w:spacing w:beforeLines="30" w:before="72" w:afterLines="30" w:after="72" w:line="288" w:lineRule="auto"/>
                    <w:rPr>
                      <w:sz w:val="20"/>
                      <w:szCs w:val="20"/>
                    </w:rPr>
                  </w:pPr>
                  <w:r>
                    <w:rPr>
                      <w:rFonts w:hint="eastAsia"/>
                      <w:sz w:val="20"/>
                      <w:szCs w:val="20"/>
                    </w:rPr>
                    <w:t>14.89% (3 sources)</w:t>
                  </w:r>
                </w:p>
              </w:tc>
              <w:tc>
                <w:tcPr>
                  <w:tcW w:w="1940" w:type="dxa"/>
                </w:tcPr>
                <w:p w14:paraId="18AFB886" w14:textId="77777777" w:rsidR="00280A2A" w:rsidRDefault="008B0F9F">
                  <w:pPr>
                    <w:spacing w:beforeLines="30" w:before="72" w:afterLines="30" w:after="72" w:line="288" w:lineRule="auto"/>
                    <w:rPr>
                      <w:sz w:val="20"/>
                      <w:szCs w:val="20"/>
                    </w:rPr>
                  </w:pPr>
                  <w:r>
                    <w:rPr>
                      <w:rFonts w:hint="eastAsia"/>
                      <w:sz w:val="20"/>
                      <w:szCs w:val="20"/>
                    </w:rPr>
                    <w:t>N/A</w:t>
                  </w:r>
                </w:p>
              </w:tc>
              <w:tc>
                <w:tcPr>
                  <w:tcW w:w="2016" w:type="dxa"/>
                </w:tcPr>
                <w:p w14:paraId="2846B4B0" w14:textId="77777777" w:rsidR="00280A2A" w:rsidRDefault="008B0F9F">
                  <w:pPr>
                    <w:spacing w:beforeLines="30" w:before="72" w:afterLines="30" w:after="72" w:line="288" w:lineRule="auto"/>
                    <w:rPr>
                      <w:sz w:val="20"/>
                      <w:szCs w:val="20"/>
                    </w:rPr>
                  </w:pPr>
                  <w:r>
                    <w:rPr>
                      <w:rFonts w:hint="eastAsia"/>
                      <w:sz w:val="20"/>
                      <w:szCs w:val="20"/>
                    </w:rPr>
                    <w:t>6% (3 sources)</w:t>
                  </w:r>
                </w:p>
              </w:tc>
            </w:tr>
          </w:tbl>
          <w:p w14:paraId="66BB2A52" w14:textId="77777777" w:rsidR="00280A2A" w:rsidRDefault="008B0F9F">
            <w:pPr>
              <w:overflowPunct w:val="0"/>
              <w:spacing w:beforeLines="30" w:before="72" w:afterLines="30" w:after="72" w:line="288" w:lineRule="auto"/>
              <w:jc w:val="center"/>
              <w:rPr>
                <w:color w:val="000000" w:themeColor="text1"/>
              </w:rPr>
            </w:pPr>
            <w:r>
              <w:rPr>
                <w:rFonts w:hint="eastAsia"/>
                <w:b/>
                <w:bCs/>
                <w:color w:val="000000" w:themeColor="text1"/>
              </w:rPr>
              <w:t xml:space="preserve">Table 2. </w:t>
            </w:r>
            <w:r>
              <w:rPr>
                <w:rFonts w:hint="eastAsia"/>
                <w:color w:val="000000" w:themeColor="text1"/>
              </w:rPr>
              <w:t>The median values of mean-UPT gain over benchmark under FTP traffic</w:t>
            </w:r>
          </w:p>
          <w:p w14:paraId="355373F1" w14:textId="77777777" w:rsidR="00280A2A" w:rsidRDefault="008B0F9F">
            <w:pPr>
              <w:overflowPunct w:val="0"/>
              <w:spacing w:beforeLines="30" w:before="72" w:afterLines="30" w:after="72" w:line="288" w:lineRule="auto"/>
              <w:jc w:val="center"/>
              <w:rPr>
                <w:bCs/>
                <w:iCs/>
                <w:color w:val="000000" w:themeColor="text1"/>
                <w:lang w:bidi="ar"/>
              </w:rPr>
            </w:pPr>
            <w:r>
              <w:rPr>
                <w:rFonts w:hint="eastAsia"/>
                <w:b/>
                <w:bCs/>
                <w:color w:val="000000" w:themeColor="text1"/>
              </w:rPr>
              <w:t xml:space="preserve">Table 3. </w:t>
            </w:r>
            <w:r>
              <w:rPr>
                <w:rFonts w:hint="eastAsia"/>
                <w:color w:val="000000" w:themeColor="text1"/>
              </w:rPr>
              <w:t>The median values of 5%-UPT gain over benchmark under FTP traffic</w:t>
            </w:r>
          </w:p>
          <w:tbl>
            <w:tblPr>
              <w:tblStyle w:val="afff6"/>
              <w:tblpPr w:leftFromText="180" w:rightFromText="180" w:vertAnchor="text" w:horzAnchor="page" w:tblpX="169" w:tblpY="258"/>
              <w:tblOverlap w:val="never"/>
              <w:tblW w:w="8057" w:type="dxa"/>
              <w:tblLook w:val="04A0" w:firstRow="1" w:lastRow="0" w:firstColumn="1" w:lastColumn="0" w:noHBand="0" w:noVBand="1"/>
            </w:tblPr>
            <w:tblGrid>
              <w:gridCol w:w="880"/>
              <w:gridCol w:w="1435"/>
              <w:gridCol w:w="1921"/>
              <w:gridCol w:w="1922"/>
              <w:gridCol w:w="1899"/>
            </w:tblGrid>
            <w:tr w:rsidR="00280A2A" w14:paraId="10AB2279" w14:textId="77777777">
              <w:trPr>
                <w:trHeight w:val="272"/>
              </w:trPr>
              <w:tc>
                <w:tcPr>
                  <w:tcW w:w="880" w:type="dxa"/>
                </w:tcPr>
                <w:p w14:paraId="5D93AA75" w14:textId="77777777" w:rsidR="00280A2A" w:rsidRDefault="00280A2A">
                  <w:pPr>
                    <w:spacing w:beforeLines="30" w:before="72" w:afterLines="30" w:after="72" w:line="288" w:lineRule="auto"/>
                    <w:rPr>
                      <w:b/>
                      <w:bCs/>
                      <w:sz w:val="20"/>
                      <w:szCs w:val="20"/>
                    </w:rPr>
                  </w:pPr>
                </w:p>
              </w:tc>
              <w:tc>
                <w:tcPr>
                  <w:tcW w:w="1435" w:type="dxa"/>
                </w:tcPr>
                <w:p w14:paraId="04FF3668" w14:textId="77777777" w:rsidR="00280A2A" w:rsidRDefault="008B0F9F">
                  <w:pPr>
                    <w:spacing w:beforeLines="30" w:before="72" w:afterLines="30" w:after="72" w:line="288" w:lineRule="auto"/>
                    <w:jc w:val="center"/>
                    <w:rPr>
                      <w:b/>
                      <w:bCs/>
                      <w:sz w:val="20"/>
                      <w:szCs w:val="20"/>
                    </w:rPr>
                  </w:pPr>
                  <w:r>
                    <w:rPr>
                      <w:rFonts w:hint="eastAsia"/>
                      <w:sz w:val="20"/>
                      <w:szCs w:val="20"/>
                    </w:rPr>
                    <w:t>RU</w:t>
                  </w:r>
                </w:p>
              </w:tc>
              <w:tc>
                <w:tcPr>
                  <w:tcW w:w="1921" w:type="dxa"/>
                </w:tcPr>
                <w:p w14:paraId="4DD6D679" w14:textId="77777777" w:rsidR="00280A2A" w:rsidRDefault="008B0F9F">
                  <w:pPr>
                    <w:spacing w:beforeLines="30" w:before="72" w:afterLines="30" w:after="72" w:line="288" w:lineRule="auto"/>
                    <w:jc w:val="center"/>
                    <w:rPr>
                      <w:sz w:val="20"/>
                      <w:szCs w:val="20"/>
                    </w:rPr>
                  </w:pPr>
                  <w:r>
                    <w:rPr>
                      <w:rFonts w:hint="eastAsia"/>
                      <w:sz w:val="20"/>
                      <w:szCs w:val="20"/>
                    </w:rPr>
                    <w:t>Overhead A</w:t>
                  </w:r>
                </w:p>
              </w:tc>
              <w:tc>
                <w:tcPr>
                  <w:tcW w:w="1922" w:type="dxa"/>
                </w:tcPr>
                <w:p w14:paraId="45EEBD9E" w14:textId="77777777" w:rsidR="00280A2A" w:rsidRDefault="008B0F9F">
                  <w:pPr>
                    <w:spacing w:beforeLines="30" w:before="72" w:afterLines="30" w:after="72" w:line="288" w:lineRule="auto"/>
                    <w:jc w:val="center"/>
                    <w:rPr>
                      <w:sz w:val="20"/>
                      <w:szCs w:val="20"/>
                    </w:rPr>
                  </w:pPr>
                  <w:r>
                    <w:rPr>
                      <w:rFonts w:hint="eastAsia"/>
                      <w:sz w:val="20"/>
                      <w:szCs w:val="20"/>
                    </w:rPr>
                    <w:t>Overhead B</w:t>
                  </w:r>
                </w:p>
              </w:tc>
              <w:tc>
                <w:tcPr>
                  <w:tcW w:w="1899" w:type="dxa"/>
                </w:tcPr>
                <w:p w14:paraId="72ED322F" w14:textId="77777777" w:rsidR="00280A2A" w:rsidRDefault="008B0F9F">
                  <w:pPr>
                    <w:spacing w:beforeLines="30" w:before="72" w:afterLines="30" w:after="72" w:line="288" w:lineRule="auto"/>
                    <w:jc w:val="center"/>
                    <w:rPr>
                      <w:sz w:val="20"/>
                      <w:szCs w:val="20"/>
                    </w:rPr>
                  </w:pPr>
                  <w:r>
                    <w:rPr>
                      <w:rFonts w:hint="eastAsia"/>
                      <w:sz w:val="20"/>
                      <w:szCs w:val="20"/>
                    </w:rPr>
                    <w:t>Overhead C</w:t>
                  </w:r>
                </w:p>
              </w:tc>
            </w:tr>
            <w:tr w:rsidR="00280A2A" w14:paraId="7C5F8568" w14:textId="77777777">
              <w:trPr>
                <w:trHeight w:val="362"/>
              </w:trPr>
              <w:tc>
                <w:tcPr>
                  <w:tcW w:w="880" w:type="dxa"/>
                  <w:vMerge w:val="restart"/>
                </w:tcPr>
                <w:p w14:paraId="105636EE" w14:textId="77777777" w:rsidR="00280A2A" w:rsidRDefault="008B0F9F">
                  <w:pPr>
                    <w:spacing w:beforeLines="30" w:before="72" w:afterLines="30" w:after="72" w:line="288" w:lineRule="auto"/>
                    <w:rPr>
                      <w:b/>
                      <w:bCs/>
                      <w:sz w:val="20"/>
                      <w:szCs w:val="20"/>
                    </w:rPr>
                  </w:pPr>
                  <w:r>
                    <w:rPr>
                      <w:rFonts w:hint="eastAsia"/>
                      <w:sz w:val="20"/>
                      <w:szCs w:val="20"/>
                    </w:rPr>
                    <w:t xml:space="preserve">Max Rank 1 </w:t>
                  </w:r>
                </w:p>
              </w:tc>
              <w:tc>
                <w:tcPr>
                  <w:tcW w:w="1435" w:type="dxa"/>
                </w:tcPr>
                <w:p w14:paraId="5685FA10" w14:textId="77777777" w:rsidR="00280A2A" w:rsidRDefault="008B0F9F">
                  <w:pPr>
                    <w:spacing w:beforeLines="30" w:before="72" w:afterLines="30" w:after="72" w:line="288" w:lineRule="auto"/>
                    <w:rPr>
                      <w:sz w:val="20"/>
                      <w:szCs w:val="20"/>
                    </w:rPr>
                  </w:pPr>
                  <w:r>
                    <w:rPr>
                      <w:sz w:val="20"/>
                      <w:szCs w:val="20"/>
                    </w:rPr>
                    <w:t>RU&lt;=39%</w:t>
                  </w:r>
                </w:p>
              </w:tc>
              <w:tc>
                <w:tcPr>
                  <w:tcW w:w="1921" w:type="dxa"/>
                </w:tcPr>
                <w:p w14:paraId="6CD71B17" w14:textId="77777777" w:rsidR="00280A2A" w:rsidRDefault="008B0F9F">
                  <w:pPr>
                    <w:spacing w:beforeLines="30" w:before="72" w:afterLines="30" w:after="72" w:line="288" w:lineRule="auto"/>
                    <w:rPr>
                      <w:b/>
                      <w:bCs/>
                      <w:sz w:val="20"/>
                      <w:szCs w:val="20"/>
                    </w:rPr>
                  </w:pPr>
                  <w:r>
                    <w:rPr>
                      <w:rFonts w:hint="eastAsia"/>
                      <w:sz w:val="20"/>
                      <w:szCs w:val="20"/>
                    </w:rPr>
                    <w:t>1.9% (3 sources)</w:t>
                  </w:r>
                </w:p>
              </w:tc>
              <w:tc>
                <w:tcPr>
                  <w:tcW w:w="1922" w:type="dxa"/>
                </w:tcPr>
                <w:p w14:paraId="1337350C" w14:textId="77777777" w:rsidR="00280A2A" w:rsidRDefault="008B0F9F">
                  <w:pPr>
                    <w:spacing w:beforeLines="30" w:before="72" w:afterLines="30" w:after="72" w:line="288" w:lineRule="auto"/>
                    <w:rPr>
                      <w:b/>
                      <w:bCs/>
                      <w:sz w:val="20"/>
                      <w:szCs w:val="20"/>
                    </w:rPr>
                  </w:pPr>
                  <w:r>
                    <w:rPr>
                      <w:rFonts w:hint="eastAsia"/>
                      <w:sz w:val="20"/>
                      <w:szCs w:val="20"/>
                    </w:rPr>
                    <w:t>1% (3 sources)</w:t>
                  </w:r>
                </w:p>
              </w:tc>
              <w:tc>
                <w:tcPr>
                  <w:tcW w:w="1899" w:type="dxa"/>
                </w:tcPr>
                <w:p w14:paraId="47FAD238" w14:textId="77777777" w:rsidR="00280A2A" w:rsidRDefault="008B0F9F">
                  <w:pPr>
                    <w:spacing w:beforeLines="30" w:before="72" w:afterLines="30" w:after="72" w:line="288" w:lineRule="auto"/>
                    <w:rPr>
                      <w:b/>
                      <w:bCs/>
                      <w:sz w:val="20"/>
                      <w:szCs w:val="20"/>
                    </w:rPr>
                  </w:pPr>
                  <w:r>
                    <w:rPr>
                      <w:rFonts w:hint="eastAsia"/>
                      <w:sz w:val="20"/>
                      <w:szCs w:val="20"/>
                    </w:rPr>
                    <w:t>1.68% (3 sources)</w:t>
                  </w:r>
                </w:p>
              </w:tc>
            </w:tr>
            <w:tr w:rsidR="00280A2A" w14:paraId="6425E6B1" w14:textId="77777777">
              <w:trPr>
                <w:trHeight w:val="432"/>
              </w:trPr>
              <w:tc>
                <w:tcPr>
                  <w:tcW w:w="880" w:type="dxa"/>
                  <w:vMerge/>
                </w:tcPr>
                <w:p w14:paraId="778DE987" w14:textId="77777777" w:rsidR="00280A2A" w:rsidRDefault="00280A2A">
                  <w:pPr>
                    <w:spacing w:beforeLines="30" w:before="72" w:afterLines="30" w:after="72" w:line="288" w:lineRule="auto"/>
                    <w:rPr>
                      <w:sz w:val="20"/>
                      <w:szCs w:val="20"/>
                    </w:rPr>
                  </w:pPr>
                </w:p>
              </w:tc>
              <w:tc>
                <w:tcPr>
                  <w:tcW w:w="1435" w:type="dxa"/>
                </w:tcPr>
                <w:p w14:paraId="1A44DEE6" w14:textId="77777777" w:rsidR="00280A2A" w:rsidRDefault="008B0F9F">
                  <w:pPr>
                    <w:spacing w:beforeLines="30" w:before="72" w:afterLines="30" w:after="72" w:line="288" w:lineRule="auto"/>
                    <w:rPr>
                      <w:sz w:val="20"/>
                      <w:szCs w:val="20"/>
                    </w:rPr>
                  </w:pPr>
                  <w:r>
                    <w:rPr>
                      <w:sz w:val="20"/>
                      <w:szCs w:val="20"/>
                    </w:rPr>
                    <w:t>RU 40%-69%</w:t>
                  </w:r>
                </w:p>
              </w:tc>
              <w:tc>
                <w:tcPr>
                  <w:tcW w:w="1921" w:type="dxa"/>
                </w:tcPr>
                <w:p w14:paraId="5F27E4F6" w14:textId="77777777" w:rsidR="00280A2A" w:rsidRDefault="008B0F9F">
                  <w:pPr>
                    <w:spacing w:beforeLines="30" w:before="72" w:afterLines="30" w:after="72" w:line="288" w:lineRule="auto"/>
                    <w:rPr>
                      <w:sz w:val="20"/>
                      <w:szCs w:val="20"/>
                    </w:rPr>
                  </w:pPr>
                  <w:r>
                    <w:rPr>
                      <w:rFonts w:hint="eastAsia"/>
                      <w:sz w:val="20"/>
                      <w:szCs w:val="20"/>
                    </w:rPr>
                    <w:t>5.8% (6 sources)</w:t>
                  </w:r>
                </w:p>
              </w:tc>
              <w:tc>
                <w:tcPr>
                  <w:tcW w:w="1922" w:type="dxa"/>
                </w:tcPr>
                <w:p w14:paraId="18878F2E" w14:textId="77777777" w:rsidR="00280A2A" w:rsidRDefault="008B0F9F">
                  <w:pPr>
                    <w:spacing w:beforeLines="30" w:before="72" w:afterLines="30" w:after="72" w:line="288" w:lineRule="auto"/>
                    <w:rPr>
                      <w:sz w:val="20"/>
                      <w:szCs w:val="20"/>
                    </w:rPr>
                  </w:pPr>
                  <w:r>
                    <w:rPr>
                      <w:rFonts w:hint="eastAsia"/>
                      <w:sz w:val="20"/>
                      <w:szCs w:val="20"/>
                    </w:rPr>
                    <w:t>2% (3 sources)</w:t>
                  </w:r>
                </w:p>
              </w:tc>
              <w:tc>
                <w:tcPr>
                  <w:tcW w:w="1899" w:type="dxa"/>
                </w:tcPr>
                <w:p w14:paraId="238C9B13" w14:textId="77777777" w:rsidR="00280A2A" w:rsidRDefault="008B0F9F">
                  <w:pPr>
                    <w:spacing w:beforeLines="30" w:before="72" w:afterLines="30" w:after="72" w:line="288" w:lineRule="auto"/>
                    <w:rPr>
                      <w:sz w:val="20"/>
                      <w:szCs w:val="20"/>
                    </w:rPr>
                  </w:pPr>
                  <w:r>
                    <w:rPr>
                      <w:rFonts w:hint="eastAsia"/>
                      <w:sz w:val="20"/>
                      <w:szCs w:val="20"/>
                    </w:rPr>
                    <w:t>3% (3 sources)</w:t>
                  </w:r>
                </w:p>
              </w:tc>
            </w:tr>
            <w:tr w:rsidR="00280A2A" w14:paraId="14669C0B" w14:textId="77777777">
              <w:trPr>
                <w:trHeight w:val="452"/>
              </w:trPr>
              <w:tc>
                <w:tcPr>
                  <w:tcW w:w="880" w:type="dxa"/>
                  <w:vMerge/>
                </w:tcPr>
                <w:p w14:paraId="1D0FF662" w14:textId="77777777" w:rsidR="00280A2A" w:rsidRDefault="00280A2A">
                  <w:pPr>
                    <w:spacing w:beforeLines="30" w:before="72" w:afterLines="30" w:after="72" w:line="288" w:lineRule="auto"/>
                    <w:rPr>
                      <w:sz w:val="20"/>
                      <w:szCs w:val="20"/>
                    </w:rPr>
                  </w:pPr>
                </w:p>
              </w:tc>
              <w:tc>
                <w:tcPr>
                  <w:tcW w:w="1435" w:type="dxa"/>
                </w:tcPr>
                <w:p w14:paraId="086BDE87" w14:textId="77777777" w:rsidR="00280A2A" w:rsidRDefault="008B0F9F">
                  <w:pPr>
                    <w:spacing w:beforeLines="30" w:before="72" w:afterLines="30" w:after="72" w:line="288" w:lineRule="auto"/>
                    <w:rPr>
                      <w:sz w:val="20"/>
                      <w:szCs w:val="20"/>
                    </w:rPr>
                  </w:pPr>
                  <w:r>
                    <w:rPr>
                      <w:sz w:val="20"/>
                      <w:szCs w:val="20"/>
                    </w:rPr>
                    <w:t>RU&gt;=70%</w:t>
                  </w:r>
                </w:p>
              </w:tc>
              <w:tc>
                <w:tcPr>
                  <w:tcW w:w="1921" w:type="dxa"/>
                </w:tcPr>
                <w:p w14:paraId="2D449B1D" w14:textId="77777777" w:rsidR="00280A2A" w:rsidRDefault="008B0F9F">
                  <w:pPr>
                    <w:spacing w:beforeLines="30" w:before="72" w:afterLines="30" w:after="72" w:line="288" w:lineRule="auto"/>
                    <w:rPr>
                      <w:sz w:val="20"/>
                      <w:szCs w:val="20"/>
                    </w:rPr>
                  </w:pPr>
                  <w:r>
                    <w:rPr>
                      <w:rFonts w:hint="eastAsia"/>
                      <w:sz w:val="20"/>
                      <w:szCs w:val="20"/>
                    </w:rPr>
                    <w:t>11.1% (8 sources)</w:t>
                  </w:r>
                </w:p>
              </w:tc>
              <w:tc>
                <w:tcPr>
                  <w:tcW w:w="1922" w:type="dxa"/>
                </w:tcPr>
                <w:p w14:paraId="3BFF789C" w14:textId="77777777" w:rsidR="00280A2A" w:rsidRDefault="008B0F9F">
                  <w:pPr>
                    <w:spacing w:beforeLines="30" w:before="72" w:afterLines="30" w:after="72" w:line="288" w:lineRule="auto"/>
                    <w:rPr>
                      <w:sz w:val="20"/>
                      <w:szCs w:val="20"/>
                    </w:rPr>
                  </w:pPr>
                  <w:r>
                    <w:rPr>
                      <w:rFonts w:hint="eastAsia"/>
                      <w:sz w:val="20"/>
                      <w:szCs w:val="20"/>
                    </w:rPr>
                    <w:t>7% (7 sources)</w:t>
                  </w:r>
                </w:p>
              </w:tc>
              <w:tc>
                <w:tcPr>
                  <w:tcW w:w="1899" w:type="dxa"/>
                </w:tcPr>
                <w:p w14:paraId="52C2C0AD" w14:textId="77777777" w:rsidR="00280A2A" w:rsidRDefault="008B0F9F">
                  <w:pPr>
                    <w:spacing w:beforeLines="30" w:before="72" w:afterLines="30" w:after="72" w:line="288" w:lineRule="auto"/>
                    <w:rPr>
                      <w:sz w:val="20"/>
                      <w:szCs w:val="20"/>
                    </w:rPr>
                  </w:pPr>
                  <w:r>
                    <w:rPr>
                      <w:rFonts w:hint="eastAsia"/>
                      <w:sz w:val="20"/>
                      <w:szCs w:val="20"/>
                    </w:rPr>
                    <w:t>3.24% (8 sources)</w:t>
                  </w:r>
                </w:p>
              </w:tc>
            </w:tr>
            <w:tr w:rsidR="00280A2A" w14:paraId="36CF1B74" w14:textId="77777777">
              <w:trPr>
                <w:trHeight w:val="462"/>
              </w:trPr>
              <w:tc>
                <w:tcPr>
                  <w:tcW w:w="880" w:type="dxa"/>
                  <w:vMerge w:val="restart"/>
                </w:tcPr>
                <w:p w14:paraId="3F7D1AC0" w14:textId="77777777" w:rsidR="00280A2A" w:rsidRDefault="008B0F9F">
                  <w:pPr>
                    <w:spacing w:beforeLines="30" w:before="72" w:afterLines="30" w:after="72" w:line="288" w:lineRule="auto"/>
                    <w:rPr>
                      <w:b/>
                      <w:bCs/>
                      <w:sz w:val="20"/>
                      <w:szCs w:val="20"/>
                    </w:rPr>
                  </w:pPr>
                  <w:r>
                    <w:rPr>
                      <w:rFonts w:hint="eastAsia"/>
                      <w:sz w:val="20"/>
                      <w:szCs w:val="20"/>
                    </w:rPr>
                    <w:t xml:space="preserve">Max Rank 2 </w:t>
                  </w:r>
                </w:p>
              </w:tc>
              <w:tc>
                <w:tcPr>
                  <w:tcW w:w="1435" w:type="dxa"/>
                </w:tcPr>
                <w:p w14:paraId="3D781FE7" w14:textId="77777777" w:rsidR="00280A2A" w:rsidRDefault="008B0F9F">
                  <w:pPr>
                    <w:spacing w:beforeLines="30" w:before="72" w:afterLines="30" w:after="72" w:line="288" w:lineRule="auto"/>
                    <w:rPr>
                      <w:sz w:val="20"/>
                      <w:szCs w:val="20"/>
                    </w:rPr>
                  </w:pPr>
                  <w:r>
                    <w:rPr>
                      <w:sz w:val="20"/>
                      <w:szCs w:val="20"/>
                    </w:rPr>
                    <w:t>RU&lt;=39%</w:t>
                  </w:r>
                </w:p>
              </w:tc>
              <w:tc>
                <w:tcPr>
                  <w:tcW w:w="1921" w:type="dxa"/>
                </w:tcPr>
                <w:p w14:paraId="446CA6D3" w14:textId="77777777" w:rsidR="00280A2A" w:rsidRDefault="008B0F9F">
                  <w:pPr>
                    <w:spacing w:beforeLines="30" w:before="72" w:afterLines="30" w:after="72" w:line="288" w:lineRule="auto"/>
                    <w:rPr>
                      <w:b/>
                      <w:bCs/>
                      <w:sz w:val="20"/>
                      <w:szCs w:val="20"/>
                    </w:rPr>
                  </w:pPr>
                  <w:r>
                    <w:rPr>
                      <w:rFonts w:hint="eastAsia"/>
                      <w:sz w:val="20"/>
                      <w:szCs w:val="20"/>
                    </w:rPr>
                    <w:t>4.86% (5 sources)</w:t>
                  </w:r>
                </w:p>
              </w:tc>
              <w:tc>
                <w:tcPr>
                  <w:tcW w:w="1922" w:type="dxa"/>
                </w:tcPr>
                <w:p w14:paraId="1748D88D" w14:textId="77777777" w:rsidR="00280A2A" w:rsidRDefault="008B0F9F">
                  <w:pPr>
                    <w:spacing w:beforeLines="30" w:before="72" w:afterLines="30" w:after="72" w:line="288" w:lineRule="auto"/>
                    <w:rPr>
                      <w:b/>
                      <w:bCs/>
                      <w:sz w:val="20"/>
                      <w:szCs w:val="20"/>
                    </w:rPr>
                  </w:pPr>
                  <w:r>
                    <w:rPr>
                      <w:rFonts w:hint="eastAsia"/>
                      <w:sz w:val="20"/>
                      <w:szCs w:val="20"/>
                    </w:rPr>
                    <w:t>2.6% (6 sources)</w:t>
                  </w:r>
                </w:p>
              </w:tc>
              <w:tc>
                <w:tcPr>
                  <w:tcW w:w="1899" w:type="dxa"/>
                </w:tcPr>
                <w:p w14:paraId="60A86247" w14:textId="77777777" w:rsidR="00280A2A" w:rsidRDefault="008B0F9F">
                  <w:pPr>
                    <w:spacing w:beforeLines="30" w:before="72" w:afterLines="30" w:after="72" w:line="288" w:lineRule="auto"/>
                    <w:rPr>
                      <w:b/>
                      <w:bCs/>
                      <w:sz w:val="20"/>
                      <w:szCs w:val="20"/>
                    </w:rPr>
                  </w:pPr>
                  <w:r>
                    <w:rPr>
                      <w:rFonts w:hint="eastAsia"/>
                      <w:sz w:val="20"/>
                      <w:szCs w:val="20"/>
                    </w:rPr>
                    <w:t>2% (7 sources)</w:t>
                  </w:r>
                </w:p>
              </w:tc>
            </w:tr>
            <w:tr w:rsidR="00280A2A" w14:paraId="2D91FEC3" w14:textId="77777777">
              <w:trPr>
                <w:trHeight w:val="502"/>
              </w:trPr>
              <w:tc>
                <w:tcPr>
                  <w:tcW w:w="880" w:type="dxa"/>
                  <w:vMerge/>
                </w:tcPr>
                <w:p w14:paraId="425D0CEE" w14:textId="77777777" w:rsidR="00280A2A" w:rsidRDefault="00280A2A">
                  <w:pPr>
                    <w:spacing w:beforeLines="30" w:before="72" w:afterLines="30" w:after="72" w:line="288" w:lineRule="auto"/>
                    <w:rPr>
                      <w:sz w:val="20"/>
                      <w:szCs w:val="20"/>
                    </w:rPr>
                  </w:pPr>
                </w:p>
              </w:tc>
              <w:tc>
                <w:tcPr>
                  <w:tcW w:w="1435" w:type="dxa"/>
                </w:tcPr>
                <w:p w14:paraId="06C5CD7F" w14:textId="77777777" w:rsidR="00280A2A" w:rsidRDefault="008B0F9F">
                  <w:pPr>
                    <w:spacing w:beforeLines="30" w:before="72" w:afterLines="30" w:after="72" w:line="288" w:lineRule="auto"/>
                    <w:rPr>
                      <w:sz w:val="20"/>
                      <w:szCs w:val="20"/>
                    </w:rPr>
                  </w:pPr>
                  <w:r>
                    <w:rPr>
                      <w:sz w:val="20"/>
                      <w:szCs w:val="20"/>
                    </w:rPr>
                    <w:t>RU 40%-69%</w:t>
                  </w:r>
                </w:p>
              </w:tc>
              <w:tc>
                <w:tcPr>
                  <w:tcW w:w="1921" w:type="dxa"/>
                </w:tcPr>
                <w:p w14:paraId="6D693C1A" w14:textId="77777777" w:rsidR="00280A2A" w:rsidRDefault="008B0F9F">
                  <w:pPr>
                    <w:spacing w:beforeLines="30" w:before="72" w:afterLines="30" w:after="72" w:line="288" w:lineRule="auto"/>
                    <w:rPr>
                      <w:sz w:val="20"/>
                      <w:szCs w:val="20"/>
                    </w:rPr>
                  </w:pPr>
                  <w:r>
                    <w:rPr>
                      <w:rFonts w:hint="eastAsia"/>
                      <w:sz w:val="20"/>
                      <w:szCs w:val="20"/>
                    </w:rPr>
                    <w:t>7.55% (6 sources)</w:t>
                  </w:r>
                </w:p>
              </w:tc>
              <w:tc>
                <w:tcPr>
                  <w:tcW w:w="1922" w:type="dxa"/>
                </w:tcPr>
                <w:p w14:paraId="7933AFC5" w14:textId="77777777" w:rsidR="00280A2A" w:rsidRDefault="008B0F9F">
                  <w:pPr>
                    <w:spacing w:beforeLines="30" w:before="72" w:afterLines="30" w:after="72" w:line="288" w:lineRule="auto"/>
                    <w:rPr>
                      <w:sz w:val="20"/>
                      <w:szCs w:val="20"/>
                    </w:rPr>
                  </w:pPr>
                  <w:r>
                    <w:rPr>
                      <w:rFonts w:hint="eastAsia"/>
                      <w:sz w:val="20"/>
                      <w:szCs w:val="20"/>
                    </w:rPr>
                    <w:t>5.5% (7 sources)</w:t>
                  </w:r>
                </w:p>
              </w:tc>
              <w:tc>
                <w:tcPr>
                  <w:tcW w:w="1899" w:type="dxa"/>
                </w:tcPr>
                <w:p w14:paraId="4EEB225C" w14:textId="77777777" w:rsidR="00280A2A" w:rsidRDefault="008B0F9F">
                  <w:pPr>
                    <w:spacing w:beforeLines="30" w:before="72" w:afterLines="30" w:after="72" w:line="288" w:lineRule="auto"/>
                    <w:rPr>
                      <w:sz w:val="20"/>
                      <w:szCs w:val="20"/>
                    </w:rPr>
                  </w:pPr>
                  <w:r>
                    <w:rPr>
                      <w:rFonts w:hint="eastAsia"/>
                      <w:sz w:val="20"/>
                      <w:szCs w:val="20"/>
                    </w:rPr>
                    <w:t>3% (6 sources)</w:t>
                  </w:r>
                </w:p>
              </w:tc>
            </w:tr>
            <w:tr w:rsidR="00280A2A" w14:paraId="524C16BF" w14:textId="77777777">
              <w:trPr>
                <w:trHeight w:val="582"/>
              </w:trPr>
              <w:tc>
                <w:tcPr>
                  <w:tcW w:w="880" w:type="dxa"/>
                  <w:vMerge/>
                </w:tcPr>
                <w:p w14:paraId="54E7426D" w14:textId="77777777" w:rsidR="00280A2A" w:rsidRDefault="00280A2A">
                  <w:pPr>
                    <w:spacing w:beforeLines="30" w:before="72" w:afterLines="30" w:after="72" w:line="288" w:lineRule="auto"/>
                    <w:rPr>
                      <w:sz w:val="20"/>
                      <w:szCs w:val="20"/>
                    </w:rPr>
                  </w:pPr>
                </w:p>
              </w:tc>
              <w:tc>
                <w:tcPr>
                  <w:tcW w:w="1435" w:type="dxa"/>
                </w:tcPr>
                <w:p w14:paraId="46EC234B" w14:textId="77777777" w:rsidR="00280A2A" w:rsidRDefault="008B0F9F">
                  <w:pPr>
                    <w:spacing w:beforeLines="30" w:before="72" w:afterLines="30" w:after="72" w:line="288" w:lineRule="auto"/>
                    <w:rPr>
                      <w:sz w:val="20"/>
                      <w:szCs w:val="20"/>
                    </w:rPr>
                  </w:pPr>
                  <w:r>
                    <w:rPr>
                      <w:sz w:val="20"/>
                      <w:szCs w:val="20"/>
                    </w:rPr>
                    <w:t>RU&gt;=70%</w:t>
                  </w:r>
                </w:p>
              </w:tc>
              <w:tc>
                <w:tcPr>
                  <w:tcW w:w="1921" w:type="dxa"/>
                </w:tcPr>
                <w:p w14:paraId="6C12C9F6" w14:textId="77777777" w:rsidR="00280A2A" w:rsidRDefault="008B0F9F">
                  <w:pPr>
                    <w:spacing w:beforeLines="30" w:before="72" w:afterLines="30" w:after="72" w:line="288" w:lineRule="auto"/>
                    <w:rPr>
                      <w:sz w:val="20"/>
                      <w:szCs w:val="20"/>
                    </w:rPr>
                  </w:pPr>
                  <w:r>
                    <w:rPr>
                      <w:rFonts w:hint="eastAsia"/>
                      <w:sz w:val="20"/>
                      <w:szCs w:val="20"/>
                    </w:rPr>
                    <w:t>17.96% (6 sources)</w:t>
                  </w:r>
                </w:p>
              </w:tc>
              <w:tc>
                <w:tcPr>
                  <w:tcW w:w="1922" w:type="dxa"/>
                </w:tcPr>
                <w:p w14:paraId="27DADAC7" w14:textId="77777777" w:rsidR="00280A2A" w:rsidRDefault="008B0F9F">
                  <w:pPr>
                    <w:spacing w:beforeLines="30" w:before="72" w:afterLines="30" w:after="72" w:line="288" w:lineRule="auto"/>
                    <w:rPr>
                      <w:sz w:val="20"/>
                      <w:szCs w:val="20"/>
                    </w:rPr>
                  </w:pPr>
                  <w:r>
                    <w:rPr>
                      <w:rFonts w:hint="eastAsia"/>
                      <w:sz w:val="20"/>
                      <w:szCs w:val="20"/>
                    </w:rPr>
                    <w:t>11.2% (6 sources)</w:t>
                  </w:r>
                </w:p>
              </w:tc>
              <w:tc>
                <w:tcPr>
                  <w:tcW w:w="1899" w:type="dxa"/>
                </w:tcPr>
                <w:p w14:paraId="1207DA3D" w14:textId="77777777" w:rsidR="00280A2A" w:rsidRDefault="008B0F9F">
                  <w:pPr>
                    <w:spacing w:beforeLines="30" w:before="72" w:afterLines="30" w:after="72" w:line="288" w:lineRule="auto"/>
                    <w:rPr>
                      <w:sz w:val="20"/>
                      <w:szCs w:val="20"/>
                    </w:rPr>
                  </w:pPr>
                  <w:r>
                    <w:rPr>
                      <w:rFonts w:hint="eastAsia"/>
                      <w:sz w:val="20"/>
                      <w:szCs w:val="20"/>
                    </w:rPr>
                    <w:t>7.635% (8 sources)</w:t>
                  </w:r>
                </w:p>
              </w:tc>
            </w:tr>
            <w:tr w:rsidR="00280A2A" w14:paraId="05F2C433" w14:textId="77777777">
              <w:trPr>
                <w:trHeight w:val="502"/>
              </w:trPr>
              <w:tc>
                <w:tcPr>
                  <w:tcW w:w="880" w:type="dxa"/>
                  <w:vMerge w:val="restart"/>
                </w:tcPr>
                <w:p w14:paraId="4C118D41" w14:textId="77777777" w:rsidR="00280A2A" w:rsidRDefault="008B0F9F">
                  <w:pPr>
                    <w:spacing w:beforeLines="30" w:before="72" w:afterLines="30" w:after="72" w:line="288" w:lineRule="auto"/>
                    <w:rPr>
                      <w:b/>
                      <w:bCs/>
                      <w:sz w:val="20"/>
                      <w:szCs w:val="20"/>
                    </w:rPr>
                  </w:pPr>
                  <w:r>
                    <w:rPr>
                      <w:rFonts w:hint="eastAsia"/>
                      <w:sz w:val="20"/>
                      <w:szCs w:val="20"/>
                    </w:rPr>
                    <w:t>Max Rank 4</w:t>
                  </w:r>
                </w:p>
              </w:tc>
              <w:tc>
                <w:tcPr>
                  <w:tcW w:w="1435" w:type="dxa"/>
                </w:tcPr>
                <w:p w14:paraId="5864D7B8" w14:textId="77777777" w:rsidR="00280A2A" w:rsidRDefault="008B0F9F">
                  <w:pPr>
                    <w:spacing w:beforeLines="30" w:before="72" w:afterLines="30" w:after="72" w:line="288" w:lineRule="auto"/>
                    <w:rPr>
                      <w:sz w:val="20"/>
                      <w:szCs w:val="20"/>
                    </w:rPr>
                  </w:pPr>
                  <w:r>
                    <w:rPr>
                      <w:sz w:val="20"/>
                      <w:szCs w:val="20"/>
                    </w:rPr>
                    <w:t>RU&lt;=39%</w:t>
                  </w:r>
                </w:p>
              </w:tc>
              <w:tc>
                <w:tcPr>
                  <w:tcW w:w="1921" w:type="dxa"/>
                </w:tcPr>
                <w:p w14:paraId="2FB49745" w14:textId="77777777" w:rsidR="00280A2A" w:rsidRDefault="008B0F9F">
                  <w:pPr>
                    <w:spacing w:beforeLines="30" w:before="72" w:afterLines="30" w:after="72" w:line="288" w:lineRule="auto"/>
                    <w:rPr>
                      <w:b/>
                      <w:bCs/>
                      <w:sz w:val="20"/>
                      <w:szCs w:val="20"/>
                    </w:rPr>
                  </w:pPr>
                  <w:r>
                    <w:rPr>
                      <w:rFonts w:hint="eastAsia"/>
                      <w:sz w:val="20"/>
                      <w:szCs w:val="20"/>
                    </w:rPr>
                    <w:t>N/A</w:t>
                  </w:r>
                </w:p>
              </w:tc>
              <w:tc>
                <w:tcPr>
                  <w:tcW w:w="1922" w:type="dxa"/>
                </w:tcPr>
                <w:p w14:paraId="3E1BFB59" w14:textId="77777777" w:rsidR="00280A2A" w:rsidRDefault="008B0F9F">
                  <w:pPr>
                    <w:spacing w:beforeLines="30" w:before="72" w:afterLines="30" w:after="72" w:line="288" w:lineRule="auto"/>
                    <w:rPr>
                      <w:b/>
                      <w:bCs/>
                      <w:sz w:val="20"/>
                      <w:szCs w:val="20"/>
                    </w:rPr>
                  </w:pPr>
                  <w:r>
                    <w:rPr>
                      <w:rFonts w:hint="eastAsia"/>
                      <w:sz w:val="20"/>
                      <w:szCs w:val="20"/>
                    </w:rPr>
                    <w:t>N/A</w:t>
                  </w:r>
                </w:p>
              </w:tc>
              <w:tc>
                <w:tcPr>
                  <w:tcW w:w="1899" w:type="dxa"/>
                </w:tcPr>
                <w:p w14:paraId="52865189" w14:textId="77777777" w:rsidR="00280A2A" w:rsidRDefault="008B0F9F">
                  <w:pPr>
                    <w:spacing w:beforeLines="30" w:before="72" w:afterLines="30" w:after="72" w:line="288" w:lineRule="auto"/>
                    <w:rPr>
                      <w:b/>
                      <w:bCs/>
                      <w:sz w:val="20"/>
                      <w:szCs w:val="20"/>
                    </w:rPr>
                  </w:pPr>
                  <w:r>
                    <w:rPr>
                      <w:rFonts w:hint="eastAsia"/>
                      <w:sz w:val="20"/>
                      <w:szCs w:val="20"/>
                    </w:rPr>
                    <w:t>N/A</w:t>
                  </w:r>
                </w:p>
              </w:tc>
            </w:tr>
            <w:tr w:rsidR="00280A2A" w14:paraId="5B2FA002" w14:textId="77777777">
              <w:trPr>
                <w:trHeight w:val="514"/>
              </w:trPr>
              <w:tc>
                <w:tcPr>
                  <w:tcW w:w="880" w:type="dxa"/>
                  <w:vMerge/>
                </w:tcPr>
                <w:p w14:paraId="4D5D7A52" w14:textId="77777777" w:rsidR="00280A2A" w:rsidRDefault="00280A2A">
                  <w:pPr>
                    <w:spacing w:beforeLines="30" w:before="72" w:afterLines="30" w:after="72" w:line="288" w:lineRule="auto"/>
                    <w:rPr>
                      <w:sz w:val="20"/>
                      <w:szCs w:val="20"/>
                    </w:rPr>
                  </w:pPr>
                </w:p>
              </w:tc>
              <w:tc>
                <w:tcPr>
                  <w:tcW w:w="1435" w:type="dxa"/>
                </w:tcPr>
                <w:p w14:paraId="162A728F" w14:textId="77777777" w:rsidR="00280A2A" w:rsidRDefault="008B0F9F">
                  <w:pPr>
                    <w:spacing w:beforeLines="30" w:before="72" w:afterLines="30" w:after="72" w:line="288" w:lineRule="auto"/>
                    <w:rPr>
                      <w:sz w:val="20"/>
                      <w:szCs w:val="20"/>
                    </w:rPr>
                  </w:pPr>
                  <w:r>
                    <w:rPr>
                      <w:sz w:val="20"/>
                      <w:szCs w:val="20"/>
                    </w:rPr>
                    <w:t>RU 40%-69%</w:t>
                  </w:r>
                </w:p>
              </w:tc>
              <w:tc>
                <w:tcPr>
                  <w:tcW w:w="1921" w:type="dxa"/>
                </w:tcPr>
                <w:p w14:paraId="75799876" w14:textId="77777777" w:rsidR="00280A2A" w:rsidRDefault="008B0F9F">
                  <w:pPr>
                    <w:spacing w:beforeLines="30" w:before="72" w:afterLines="30" w:after="72" w:line="288" w:lineRule="auto"/>
                    <w:rPr>
                      <w:sz w:val="20"/>
                      <w:szCs w:val="20"/>
                    </w:rPr>
                  </w:pPr>
                  <w:r>
                    <w:rPr>
                      <w:rFonts w:hint="eastAsia"/>
                      <w:sz w:val="20"/>
                      <w:szCs w:val="20"/>
                    </w:rPr>
                    <w:t>9.25% (3 sources)</w:t>
                  </w:r>
                </w:p>
              </w:tc>
              <w:tc>
                <w:tcPr>
                  <w:tcW w:w="1922" w:type="dxa"/>
                </w:tcPr>
                <w:p w14:paraId="54DACFC4" w14:textId="77777777" w:rsidR="00280A2A" w:rsidRDefault="008B0F9F">
                  <w:pPr>
                    <w:spacing w:beforeLines="30" w:before="72" w:afterLines="30" w:after="72" w:line="288" w:lineRule="auto"/>
                    <w:rPr>
                      <w:sz w:val="20"/>
                      <w:szCs w:val="20"/>
                    </w:rPr>
                  </w:pPr>
                  <w:r>
                    <w:rPr>
                      <w:rFonts w:hint="eastAsia"/>
                      <w:sz w:val="20"/>
                      <w:szCs w:val="20"/>
                    </w:rPr>
                    <w:t>N/A</w:t>
                  </w:r>
                </w:p>
              </w:tc>
              <w:tc>
                <w:tcPr>
                  <w:tcW w:w="1899" w:type="dxa"/>
                </w:tcPr>
                <w:p w14:paraId="6961776E" w14:textId="77777777" w:rsidR="00280A2A" w:rsidRDefault="008B0F9F">
                  <w:pPr>
                    <w:spacing w:beforeLines="30" w:before="72" w:afterLines="30" w:after="72" w:line="288" w:lineRule="auto"/>
                    <w:rPr>
                      <w:sz w:val="20"/>
                      <w:szCs w:val="20"/>
                    </w:rPr>
                  </w:pPr>
                  <w:r>
                    <w:rPr>
                      <w:rFonts w:hint="eastAsia"/>
                      <w:sz w:val="20"/>
                      <w:szCs w:val="20"/>
                    </w:rPr>
                    <w:t>8% (3 sources)</w:t>
                  </w:r>
                </w:p>
              </w:tc>
            </w:tr>
            <w:tr w:rsidR="00280A2A" w14:paraId="69141B9E" w14:textId="77777777">
              <w:trPr>
                <w:trHeight w:val="524"/>
              </w:trPr>
              <w:tc>
                <w:tcPr>
                  <w:tcW w:w="880" w:type="dxa"/>
                  <w:vMerge/>
                </w:tcPr>
                <w:p w14:paraId="4D1A5FE4" w14:textId="77777777" w:rsidR="00280A2A" w:rsidRDefault="00280A2A">
                  <w:pPr>
                    <w:spacing w:beforeLines="30" w:before="72" w:afterLines="30" w:after="72" w:line="288" w:lineRule="auto"/>
                    <w:rPr>
                      <w:sz w:val="20"/>
                      <w:szCs w:val="20"/>
                    </w:rPr>
                  </w:pPr>
                </w:p>
              </w:tc>
              <w:tc>
                <w:tcPr>
                  <w:tcW w:w="1435" w:type="dxa"/>
                </w:tcPr>
                <w:p w14:paraId="07DD8EA4" w14:textId="77777777" w:rsidR="00280A2A" w:rsidRDefault="008B0F9F">
                  <w:pPr>
                    <w:spacing w:beforeLines="30" w:before="72" w:afterLines="30" w:after="72" w:line="288" w:lineRule="auto"/>
                    <w:rPr>
                      <w:sz w:val="20"/>
                      <w:szCs w:val="20"/>
                    </w:rPr>
                  </w:pPr>
                  <w:r>
                    <w:rPr>
                      <w:sz w:val="20"/>
                      <w:szCs w:val="20"/>
                    </w:rPr>
                    <w:t>RU&gt;=70%</w:t>
                  </w:r>
                </w:p>
              </w:tc>
              <w:tc>
                <w:tcPr>
                  <w:tcW w:w="1921" w:type="dxa"/>
                </w:tcPr>
                <w:p w14:paraId="59B5D0C4" w14:textId="77777777" w:rsidR="00280A2A" w:rsidRDefault="008B0F9F">
                  <w:pPr>
                    <w:spacing w:beforeLines="30" w:before="72" w:afterLines="30" w:after="72" w:line="288" w:lineRule="auto"/>
                    <w:rPr>
                      <w:sz w:val="20"/>
                      <w:szCs w:val="20"/>
                    </w:rPr>
                  </w:pPr>
                  <w:r>
                    <w:rPr>
                      <w:rFonts w:hint="eastAsia"/>
                      <w:sz w:val="20"/>
                      <w:szCs w:val="20"/>
                    </w:rPr>
                    <w:t>23.27% (3 sources)</w:t>
                  </w:r>
                </w:p>
              </w:tc>
              <w:tc>
                <w:tcPr>
                  <w:tcW w:w="1922" w:type="dxa"/>
                </w:tcPr>
                <w:p w14:paraId="2F16C8F8" w14:textId="77777777" w:rsidR="00280A2A" w:rsidRDefault="008B0F9F">
                  <w:pPr>
                    <w:spacing w:beforeLines="30" w:before="72" w:afterLines="30" w:after="72" w:line="288" w:lineRule="auto"/>
                    <w:rPr>
                      <w:sz w:val="20"/>
                      <w:szCs w:val="20"/>
                    </w:rPr>
                  </w:pPr>
                  <w:r>
                    <w:rPr>
                      <w:rFonts w:hint="eastAsia"/>
                      <w:sz w:val="20"/>
                      <w:szCs w:val="20"/>
                    </w:rPr>
                    <w:t>N/A</w:t>
                  </w:r>
                </w:p>
              </w:tc>
              <w:tc>
                <w:tcPr>
                  <w:tcW w:w="1899" w:type="dxa"/>
                </w:tcPr>
                <w:p w14:paraId="18289CCD" w14:textId="77777777" w:rsidR="00280A2A" w:rsidRDefault="008B0F9F">
                  <w:pPr>
                    <w:spacing w:beforeLines="30" w:before="72" w:afterLines="30" w:after="72" w:line="288" w:lineRule="auto"/>
                    <w:rPr>
                      <w:sz w:val="20"/>
                      <w:szCs w:val="20"/>
                    </w:rPr>
                  </w:pPr>
                  <w:r>
                    <w:rPr>
                      <w:rFonts w:hint="eastAsia"/>
                      <w:sz w:val="20"/>
                      <w:szCs w:val="20"/>
                    </w:rPr>
                    <w:t>7.1% (3 sources)</w:t>
                  </w:r>
                </w:p>
              </w:tc>
            </w:tr>
          </w:tbl>
          <w:p w14:paraId="4374709D" w14:textId="77777777" w:rsidR="00280A2A" w:rsidRDefault="00280A2A">
            <w:pPr>
              <w:spacing w:line="240" w:lineRule="auto"/>
              <w:rPr>
                <w:lang w:eastAsia="zh-CN"/>
              </w:rPr>
            </w:pPr>
          </w:p>
        </w:tc>
      </w:tr>
      <w:tr w:rsidR="008B718E" w14:paraId="680625AE"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3A1D3673" w14:textId="26BF3E41" w:rsidR="008B718E" w:rsidRDefault="008B718E">
            <w:pPr>
              <w:spacing w:line="240" w:lineRule="auto"/>
              <w:jc w:val="left"/>
              <w:rPr>
                <w:lang w:eastAsia="zh-CN"/>
              </w:rPr>
            </w:pPr>
            <w:r>
              <w:rPr>
                <w:lang w:eastAsia="zh-CN"/>
              </w:rPr>
              <w:lastRenderedPageBreak/>
              <w:t>Ericsson</w:t>
            </w:r>
          </w:p>
        </w:tc>
        <w:tc>
          <w:tcPr>
            <w:tcW w:w="8513" w:type="dxa"/>
            <w:tcBorders>
              <w:top w:val="single" w:sz="4" w:space="0" w:color="000000"/>
              <w:left w:val="single" w:sz="4" w:space="0" w:color="000000"/>
              <w:bottom w:val="single" w:sz="4" w:space="0" w:color="000000"/>
              <w:right w:val="single" w:sz="4" w:space="0" w:color="000000"/>
            </w:tcBorders>
            <w:vAlign w:val="center"/>
          </w:tcPr>
          <w:p w14:paraId="0DBEB3D8" w14:textId="63E0A5D1" w:rsidR="008B718E" w:rsidRDefault="00A76515">
            <w:pPr>
              <w:spacing w:line="240" w:lineRule="auto"/>
              <w:rPr>
                <w:lang w:eastAsia="zh-CN"/>
              </w:rPr>
            </w:pPr>
            <w:r>
              <w:rPr>
                <w:lang w:eastAsia="zh-CN"/>
              </w:rPr>
              <w:t>Either</w:t>
            </w:r>
            <w:r w:rsidR="00A142EE">
              <w:rPr>
                <w:lang w:eastAsia="zh-CN"/>
              </w:rPr>
              <w:t xml:space="preserve"> option 3</w:t>
            </w:r>
            <w:r>
              <w:rPr>
                <w:lang w:eastAsia="zh-CN"/>
              </w:rPr>
              <w:t xml:space="preserve"> or option 4 (mediam values) is ok.</w:t>
            </w:r>
          </w:p>
        </w:tc>
      </w:tr>
      <w:tr w:rsidR="002331C7" w14:paraId="22139A08"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788CAD8E" w14:textId="2E82186C" w:rsidR="002331C7" w:rsidRDefault="002331C7" w:rsidP="002331C7">
            <w:pPr>
              <w:spacing w:line="240" w:lineRule="auto"/>
              <w:jc w:val="left"/>
              <w:rPr>
                <w:lang w:eastAsia="zh-CN"/>
              </w:rPr>
            </w:pPr>
            <w:r>
              <w:rPr>
                <w:rFonts w:hint="eastAsia"/>
                <w:lang w:eastAsia="zh-CN"/>
              </w:rPr>
              <w:t>Samsung</w:t>
            </w:r>
          </w:p>
        </w:tc>
        <w:tc>
          <w:tcPr>
            <w:tcW w:w="8513" w:type="dxa"/>
            <w:tcBorders>
              <w:top w:val="single" w:sz="4" w:space="0" w:color="000000"/>
              <w:left w:val="single" w:sz="4" w:space="0" w:color="000000"/>
              <w:bottom w:val="single" w:sz="4" w:space="0" w:color="000000"/>
              <w:right w:val="single" w:sz="4" w:space="0" w:color="000000"/>
            </w:tcBorders>
            <w:vAlign w:val="center"/>
          </w:tcPr>
          <w:p w14:paraId="47EB1F11" w14:textId="4FEFAABE" w:rsidR="002331C7" w:rsidRDefault="002331C7" w:rsidP="002331C7">
            <w:pPr>
              <w:spacing w:line="240" w:lineRule="auto"/>
              <w:rPr>
                <w:lang w:eastAsia="zh-CN"/>
              </w:rPr>
            </w:pPr>
            <w:r>
              <w:rPr>
                <w:rFonts w:hint="eastAsia"/>
                <w:lang w:eastAsia="zh-CN"/>
              </w:rPr>
              <w:t xml:space="preserve">We support Option 3. </w:t>
            </w:r>
            <w:r>
              <w:rPr>
                <w:lang w:eastAsia="zh-CN"/>
              </w:rPr>
              <w:t>Option 3 provides the full picture of the selected result, i.e., performance range and distribution, considered RU range, etc., as compared to Option 1.</w:t>
            </w:r>
          </w:p>
        </w:tc>
      </w:tr>
    </w:tbl>
    <w:p w14:paraId="592BE548" w14:textId="77777777" w:rsidR="00280A2A" w:rsidRDefault="00280A2A">
      <w:pPr>
        <w:spacing w:line="240" w:lineRule="auto"/>
        <w:rPr>
          <w:lang w:eastAsia="zh-CN"/>
        </w:rPr>
      </w:pPr>
    </w:p>
    <w:p w14:paraId="0407DA2B" w14:textId="77777777" w:rsidR="00280A2A" w:rsidRDefault="00280A2A">
      <w:pPr>
        <w:spacing w:line="240" w:lineRule="auto"/>
        <w:rPr>
          <w:lang w:eastAsia="zh-CN"/>
        </w:rPr>
      </w:pPr>
    </w:p>
    <w:p w14:paraId="3C496363" w14:textId="77777777" w:rsidR="00280A2A" w:rsidRDefault="008B0F9F">
      <w:pPr>
        <w:suppressAutoHyphens w:val="0"/>
        <w:autoSpaceDE w:val="0"/>
        <w:autoSpaceDN w:val="0"/>
        <w:adjustRightInd w:val="0"/>
        <w:outlineLvl w:val="2"/>
        <w:rPr>
          <w:b/>
          <w:u w:val="single"/>
          <w:lang w:eastAsia="zh-CN"/>
        </w:rPr>
      </w:pPr>
      <w:r>
        <w:rPr>
          <w:b/>
          <w:u w:val="single"/>
          <w:lang w:eastAsia="zh-CN"/>
        </w:rPr>
        <w:lastRenderedPageBreak/>
        <w:t xml:space="preserve">Issue#2-2 High level observation - </w:t>
      </w:r>
      <w:r>
        <w:rPr>
          <w:b/>
          <w:u w:val="single"/>
        </w:rPr>
        <w:t>Complexity analysis for ground-</w:t>
      </w:r>
      <w:r>
        <w:rPr>
          <w:rFonts w:hint="eastAsia"/>
          <w:b/>
          <w:u w:val="single"/>
          <w:lang w:eastAsia="zh-CN"/>
        </w:rPr>
        <w:t>truth</w:t>
      </w:r>
      <w:r>
        <w:rPr>
          <w:b/>
          <w:u w:val="single"/>
        </w:rPr>
        <w:t xml:space="preserve"> CSI</w:t>
      </w:r>
    </w:p>
    <w:p w14:paraId="6676968B" w14:textId="77777777" w:rsidR="00280A2A" w:rsidRDefault="008B0F9F">
      <w:pPr>
        <w:spacing w:before="120"/>
        <w:rPr>
          <w:lang w:eastAsia="zh-CN"/>
        </w:rPr>
      </w:pPr>
      <w:r>
        <w:rPr>
          <w:color w:val="FF0000"/>
          <w:highlight w:val="yellow"/>
          <w:lang w:eastAsia="zh-CN"/>
        </w:rPr>
        <w:t xml:space="preserve">Moderator note: </w:t>
      </w:r>
      <w:r>
        <w:rPr>
          <w:rFonts w:hint="eastAsia"/>
          <w:lang w:eastAsia="zh-CN"/>
        </w:rPr>
        <w:t>F</w:t>
      </w:r>
      <w:r>
        <w:rPr>
          <w:lang w:eastAsia="zh-CN"/>
        </w:rPr>
        <w:t>or monitoring, one controversial issue in the last meeting was whether/how to address the complexity analysis in the observation for intermediate KPI based monitoring. It is straightforward that there is increased NW management complexity for Case 2 if the proxy model is not transparent to NW, and there is increased UE complexity on CSI calculation for Case 1; on the other hand, however, in the previous #114 observation on monitoring, there is no quantitative analysis on UE complexity, and it clearly captures “</w:t>
      </w:r>
      <w:r>
        <w:t>the complexity aspect for Case 1, Case 2-1 and Case 2-2  is not evaluated</w:t>
      </w:r>
      <w:r>
        <w:rPr>
          <w:lang w:eastAsia="zh-CN"/>
        </w:rPr>
        <w:t>”, it seems no need to capture the complexity for either side in the high level observation. Thus, the complexity analysis is tentatively removed from the proposed observation, and a note is added to clarify that the complexity is not evaluated.</w:t>
      </w:r>
    </w:p>
    <w:p w14:paraId="6E7A3A92" w14:textId="62B74139" w:rsidR="00280A2A" w:rsidRDefault="008B0F9F">
      <w:pPr>
        <w:spacing w:before="120"/>
        <w:rPr>
          <w:lang w:eastAsia="zh-CN"/>
        </w:rPr>
      </w:pPr>
      <w:r>
        <w:rPr>
          <w:rFonts w:hint="eastAsia"/>
          <w:lang w:eastAsia="zh-CN"/>
        </w:rPr>
        <w:t>S</w:t>
      </w:r>
      <w:r>
        <w:rPr>
          <w:lang w:eastAsia="zh-CN"/>
        </w:rPr>
        <w:t xml:space="preserve">imilarly, for </w:t>
      </w:r>
      <w:r>
        <w:t xml:space="preserve">high-resolution quantization of the ground-truth CSI for the training, </w:t>
      </w:r>
      <w:r>
        <w:rPr>
          <w:lang w:eastAsia="zh-CN"/>
        </w:rPr>
        <w:t>the complexity analysis is tentatively removed, and a note is added.</w:t>
      </w:r>
    </w:p>
    <w:p w14:paraId="6FD10DA7" w14:textId="77777777" w:rsidR="009E6B53" w:rsidRDefault="009E6B53" w:rsidP="009E6B53">
      <w:pPr>
        <w:spacing w:before="120"/>
        <w:rPr>
          <w:lang w:eastAsia="zh-CN"/>
        </w:rPr>
      </w:pPr>
      <w:r w:rsidRPr="00551348">
        <w:rPr>
          <w:rFonts w:hint="eastAsia"/>
          <w:b/>
          <w:highlight w:val="magenta"/>
          <w:lang w:eastAsia="zh-CN"/>
        </w:rPr>
        <w:t>U</w:t>
      </w:r>
      <w:r w:rsidRPr="00551348">
        <w:rPr>
          <w:b/>
          <w:highlight w:val="magenta"/>
          <w:lang w:eastAsia="zh-CN"/>
        </w:rPr>
        <w:t>pdates</w:t>
      </w:r>
      <w:r>
        <w:rPr>
          <w:lang w:eastAsia="zh-CN"/>
        </w:rPr>
        <w:t>:</w:t>
      </w:r>
    </w:p>
    <w:p w14:paraId="4205A32C" w14:textId="77777777" w:rsidR="009E6B53" w:rsidRDefault="009E6B53" w:rsidP="009E6B53">
      <w:pPr>
        <w:spacing w:before="120"/>
        <w:rPr>
          <w:lang w:eastAsia="zh-CN"/>
        </w:rPr>
      </w:pPr>
      <w:r>
        <w:rPr>
          <w:rFonts w:hint="eastAsia"/>
          <w:lang w:eastAsia="zh-CN"/>
        </w:rPr>
        <w:t>@</w:t>
      </w:r>
      <w:r>
        <w:rPr>
          <w:lang w:eastAsia="zh-CN"/>
        </w:rPr>
        <w:t>Apple @LG @Futurewei: “Benefitial” changed to “benefitial in performance” to clarify the point of benefits. @Futurewei: “data collection” added.</w:t>
      </w:r>
    </w:p>
    <w:p w14:paraId="6D51B137" w14:textId="77777777" w:rsidR="009E6B53" w:rsidRDefault="009E6B53" w:rsidP="009E6B53">
      <w:pPr>
        <w:spacing w:before="120"/>
        <w:rPr>
          <w:lang w:eastAsia="zh-CN"/>
        </w:rPr>
      </w:pPr>
      <w:r>
        <w:rPr>
          <w:rFonts w:hint="eastAsia"/>
          <w:lang w:eastAsia="zh-CN"/>
        </w:rPr>
        <w:t>@</w:t>
      </w:r>
      <w:r>
        <w:rPr>
          <w:lang w:eastAsia="zh-CN"/>
        </w:rPr>
        <w:t>QC: Changed as suggested.</w:t>
      </w:r>
    </w:p>
    <w:p w14:paraId="720869D6" w14:textId="77777777" w:rsidR="009E6B53" w:rsidRDefault="009E6B53" w:rsidP="009E6B53">
      <w:pPr>
        <w:spacing w:before="120"/>
        <w:rPr>
          <w:lang w:eastAsia="zh-CN"/>
        </w:rPr>
      </w:pPr>
      <w:r>
        <w:rPr>
          <w:lang w:eastAsia="zh-CN"/>
        </w:rPr>
        <w:t>@ZTE @Ericsson: “may be” changed to “would be”, to be consistent with the description on overhead increase.</w:t>
      </w:r>
    </w:p>
    <w:p w14:paraId="47D13572" w14:textId="77777777" w:rsidR="009E6B53" w:rsidRDefault="009E6B53" w:rsidP="009E6B53">
      <w:pPr>
        <w:spacing w:before="120"/>
        <w:rPr>
          <w:lang w:eastAsia="zh-CN"/>
        </w:rPr>
      </w:pPr>
      <w:r>
        <w:rPr>
          <w:rFonts w:hint="eastAsia"/>
          <w:lang w:eastAsia="zh-CN"/>
        </w:rPr>
        <w:t>@</w:t>
      </w:r>
      <w:r>
        <w:rPr>
          <w:lang w:eastAsia="zh-CN"/>
        </w:rPr>
        <w:t>Fujitsu: “robustness” is supposed to be the same meaning as “realiability”?</w:t>
      </w:r>
    </w:p>
    <w:p w14:paraId="3FFC363F" w14:textId="77777777" w:rsidR="009E6B53" w:rsidRPr="00062951" w:rsidRDefault="009E6B53" w:rsidP="009E6B53">
      <w:pPr>
        <w:spacing w:before="120"/>
        <w:rPr>
          <w:lang w:eastAsia="zh-CN"/>
        </w:rPr>
      </w:pPr>
    </w:p>
    <w:p w14:paraId="49B9F4F0" w14:textId="77777777" w:rsidR="009E6B53" w:rsidRDefault="009E6B53" w:rsidP="009E6B53">
      <w:pPr>
        <w:tabs>
          <w:tab w:val="left" w:pos="576"/>
        </w:tabs>
        <w:overflowPunct w:val="0"/>
        <w:snapToGrid/>
        <w:textAlignment w:val="baseline"/>
        <w:rPr>
          <w:b/>
          <w:i/>
          <w:lang w:eastAsia="zh-CN"/>
        </w:rPr>
      </w:pPr>
      <w:r w:rsidRPr="004B10B1">
        <w:rPr>
          <w:b/>
          <w:bCs/>
          <w:highlight w:val="magenta"/>
          <w:lang w:eastAsia="zh-CN"/>
        </w:rPr>
        <w:t xml:space="preserve">Upd </w:t>
      </w:r>
      <w:r>
        <w:rPr>
          <w:b/>
          <w:bCs/>
          <w:highlight w:val="yellow"/>
          <w:lang w:eastAsia="zh-CN"/>
        </w:rPr>
        <w:t xml:space="preserve">Proposal 2.1.2: </w:t>
      </w:r>
      <w:r>
        <w:rPr>
          <w:b/>
          <w:lang w:eastAsia="zh-CN"/>
        </w:rPr>
        <w:t xml:space="preserve">Capture the following </w:t>
      </w:r>
      <w:proofErr w:type="gramStart"/>
      <w:r>
        <w:rPr>
          <w:b/>
          <w:lang w:eastAsia="zh-CN"/>
        </w:rPr>
        <w:t>high level</w:t>
      </w:r>
      <w:proofErr w:type="gramEnd"/>
      <w:r>
        <w:rPr>
          <w:b/>
          <w:lang w:eastAsia="zh-CN"/>
        </w:rPr>
        <w:t xml:space="preserve"> observations for CSI compression to section 6.2.2.8 of TR 38.843</w:t>
      </w:r>
    </w:p>
    <w:p w14:paraId="7DF68429" w14:textId="77777777" w:rsidR="009E6B53" w:rsidRDefault="009E6B53" w:rsidP="009E6B53">
      <w:pPr>
        <w:pStyle w:val="afffff9"/>
        <w:numPr>
          <w:ilvl w:val="0"/>
          <w:numId w:val="11"/>
        </w:numPr>
        <w:suppressAutoHyphens w:val="0"/>
        <w:snapToGrid/>
        <w:spacing w:line="240" w:lineRule="auto"/>
        <w:contextualSpacing w:val="0"/>
        <w:jc w:val="left"/>
        <w:rPr>
          <w:b/>
          <w:i/>
          <w:u w:val="single"/>
          <w:lang w:eastAsia="zh-CN"/>
        </w:rPr>
      </w:pPr>
      <w:r>
        <w:rPr>
          <w:b/>
          <w:i/>
          <w:u w:val="single"/>
          <w:lang w:eastAsia="zh-CN"/>
        </w:rPr>
        <w:t>From the perspective of intermediate KPI based monitoring</w:t>
      </w:r>
    </w:p>
    <w:p w14:paraId="75390517" w14:textId="77777777" w:rsidR="009E6B53" w:rsidRDefault="009E6B53" w:rsidP="009E6B53">
      <w:pPr>
        <w:pStyle w:val="afffff9"/>
        <w:numPr>
          <w:ilvl w:val="1"/>
          <w:numId w:val="11"/>
        </w:numPr>
        <w:suppressAutoHyphens w:val="0"/>
        <w:snapToGrid/>
        <w:spacing w:line="240" w:lineRule="auto"/>
        <w:contextualSpacing w:val="0"/>
        <w:jc w:val="left"/>
        <w:rPr>
          <w:b/>
          <w:i/>
          <w:lang w:eastAsia="zh-CN"/>
        </w:rPr>
      </w:pPr>
      <w:r>
        <w:rPr>
          <w:b/>
          <w:i/>
          <w:lang w:eastAsia="zh-CN"/>
        </w:rPr>
        <w:t xml:space="preserve">For the monitoring at NW side, it is beneficial </w:t>
      </w:r>
      <w:r>
        <w:rPr>
          <w:b/>
          <w:i/>
          <w:highlight w:val="magenta"/>
          <w:lang w:eastAsia="zh-CN"/>
        </w:rPr>
        <w:t>in</w:t>
      </w:r>
      <w:r w:rsidRPr="003C6AB7">
        <w:rPr>
          <w:b/>
          <w:i/>
          <w:highlight w:val="magenta"/>
          <w:lang w:eastAsia="zh-CN"/>
        </w:rPr>
        <w:t xml:space="preserve"> performance</w:t>
      </w:r>
      <w:r>
        <w:rPr>
          <w:b/>
          <w:i/>
          <w:lang w:eastAsia="zh-CN"/>
        </w:rPr>
        <w:t xml:space="preserve"> to achieve increased monitoring accuracy by considering R16 eType II CB with new/larger parameter(s) as the ground-truth CSI format for monitoring. On the other hand, the new/larger parameter(s) </w:t>
      </w:r>
      <w:r>
        <w:rPr>
          <w:rFonts w:hint="eastAsia"/>
          <w:b/>
          <w:i/>
          <w:lang w:eastAsia="zh-CN"/>
        </w:rPr>
        <w:t>would</w:t>
      </w:r>
      <w:r>
        <w:rPr>
          <w:b/>
          <w:i/>
          <w:lang w:eastAsia="zh-CN"/>
        </w:rPr>
        <w:t xml:space="preserve"> lead to increased air-interface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p>
    <w:p w14:paraId="27852849" w14:textId="77777777" w:rsidR="009E6B53" w:rsidRDefault="009E6B53" w:rsidP="009E6B53">
      <w:pPr>
        <w:pStyle w:val="afffff9"/>
        <w:numPr>
          <w:ilvl w:val="1"/>
          <w:numId w:val="11"/>
        </w:numPr>
        <w:suppressAutoHyphens w:val="0"/>
        <w:snapToGrid/>
        <w:spacing w:line="240" w:lineRule="auto"/>
        <w:contextualSpacing w:val="0"/>
        <w:jc w:val="left"/>
        <w:rPr>
          <w:b/>
          <w:i/>
          <w:lang w:eastAsia="zh-CN"/>
        </w:rPr>
      </w:pPr>
      <w:r>
        <w:rPr>
          <w:rFonts w:eastAsiaTheme="minorEastAsia" w:hint="eastAsia"/>
          <w:b/>
          <w:i/>
          <w:lang w:eastAsia="zh-CN"/>
        </w:rPr>
        <w:t>F</w:t>
      </w:r>
      <w:r>
        <w:rPr>
          <w:rFonts w:eastAsiaTheme="minorEastAsia"/>
          <w:b/>
          <w:i/>
          <w:lang w:eastAsia="zh-CN"/>
        </w:rPr>
        <w:t xml:space="preserve">or the </w:t>
      </w:r>
      <w:r>
        <w:rPr>
          <w:b/>
          <w:i/>
          <w:lang w:eastAsia="zh-CN"/>
        </w:rPr>
        <w:t xml:space="preserve">monitoring at UE side, it is beneficial </w:t>
      </w:r>
      <w:r>
        <w:rPr>
          <w:b/>
          <w:i/>
          <w:highlight w:val="magenta"/>
          <w:lang w:eastAsia="zh-CN"/>
        </w:rPr>
        <w:t>in</w:t>
      </w:r>
      <w:r w:rsidRPr="003C6AB7">
        <w:rPr>
          <w:b/>
          <w:i/>
          <w:highlight w:val="magenta"/>
          <w:lang w:eastAsia="zh-CN"/>
        </w:rPr>
        <w:t xml:space="preserve"> performance</w:t>
      </w:r>
      <w:r>
        <w:rPr>
          <w:b/>
          <w:i/>
          <w:lang w:eastAsia="zh-CN"/>
        </w:rPr>
        <w:t xml:space="preserve"> to achieve monitoring with smaller air-interface overhead by considering proxy model at UE. On the other hand, </w:t>
      </w:r>
      <w:r>
        <w:rPr>
          <w:b/>
          <w:i/>
          <w:strike/>
          <w:color w:val="FF0000"/>
          <w:lang w:eastAsia="zh-CN"/>
        </w:rPr>
        <w:t xml:space="preserve">it may lead to increased NW management complexity if not transparent to NW and </w:t>
      </w:r>
      <w:r>
        <w:rPr>
          <w:rFonts w:hint="eastAsia"/>
          <w:b/>
          <w:i/>
          <w:strike/>
          <w:color w:val="FF0000"/>
          <w:lang w:eastAsia="zh-CN"/>
        </w:rPr>
        <w:t>increa</w:t>
      </w:r>
      <w:r>
        <w:rPr>
          <w:b/>
          <w:i/>
          <w:strike/>
          <w:color w:val="FF0000"/>
          <w:lang w:eastAsia="zh-CN"/>
        </w:rPr>
        <w:t>sed UE complexity for deploying and using the proxy model; in addition,</w:t>
      </w:r>
      <w:r>
        <w:rPr>
          <w:b/>
          <w:i/>
          <w:color w:val="FF0000"/>
          <w:lang w:eastAsia="zh-CN"/>
        </w:rPr>
        <w:t xml:space="preserve"> </w:t>
      </w:r>
      <w:r>
        <w:rPr>
          <w:b/>
          <w:i/>
          <w:lang w:eastAsia="zh-CN"/>
        </w:rPr>
        <w:t xml:space="preserve">the monitoring accuracy </w:t>
      </w:r>
      <w:r w:rsidRPr="00093B89">
        <w:rPr>
          <w:rFonts w:hint="eastAsia"/>
          <w:b/>
          <w:i/>
          <w:highlight w:val="magenta"/>
          <w:lang w:eastAsia="zh-CN"/>
        </w:rPr>
        <w:t>would</w:t>
      </w:r>
      <w:r>
        <w:rPr>
          <w:b/>
          <w:i/>
          <w:lang w:eastAsia="zh-CN"/>
        </w:rPr>
        <w:t xml:space="preserve"> </w:t>
      </w:r>
      <w:r w:rsidRPr="00093B89">
        <w:rPr>
          <w:b/>
          <w:i/>
          <w:strike/>
          <w:highlight w:val="magenta"/>
          <w:lang w:eastAsia="zh-CN"/>
        </w:rPr>
        <w:t>may</w:t>
      </w:r>
      <w:r>
        <w:rPr>
          <w:b/>
          <w:i/>
          <w:lang w:eastAsia="zh-CN"/>
        </w:rPr>
        <w:t xml:space="preserve"> be impacted by the design/robustness of the proxy model</w:t>
      </w:r>
    </w:p>
    <w:p w14:paraId="3A6745C5" w14:textId="77777777" w:rsidR="009E6B53" w:rsidRDefault="009E6B53" w:rsidP="009E6B53">
      <w:pPr>
        <w:pStyle w:val="afffff9"/>
        <w:numPr>
          <w:ilvl w:val="1"/>
          <w:numId w:val="11"/>
        </w:numPr>
        <w:suppressAutoHyphens w:val="0"/>
        <w:snapToGrid/>
        <w:spacing w:line="240" w:lineRule="auto"/>
        <w:contextualSpacing w:val="0"/>
        <w:jc w:val="left"/>
        <w:rPr>
          <w:b/>
          <w:i/>
          <w:color w:val="FF0000"/>
          <w:lang w:eastAsia="zh-CN"/>
        </w:rPr>
      </w:pPr>
      <w:r>
        <w:rPr>
          <w:b/>
          <w:i/>
          <w:color w:val="FF0000"/>
        </w:rPr>
        <w:t>Note: the complexity aspect for Case 1, Case 2-1 and Case 2-2 is not evaluated</w:t>
      </w:r>
    </w:p>
    <w:p w14:paraId="26EC7AD3" w14:textId="77777777" w:rsidR="009E6B53" w:rsidRDefault="009E6B53" w:rsidP="009E6B53">
      <w:pPr>
        <w:pStyle w:val="afffff9"/>
        <w:numPr>
          <w:ilvl w:val="0"/>
          <w:numId w:val="11"/>
        </w:numPr>
        <w:suppressAutoHyphens w:val="0"/>
        <w:snapToGrid/>
        <w:spacing w:line="240" w:lineRule="auto"/>
        <w:contextualSpacing w:val="0"/>
        <w:jc w:val="left"/>
        <w:rPr>
          <w:b/>
          <w:i/>
          <w:lang w:eastAsia="zh-CN"/>
        </w:rPr>
      </w:pPr>
      <w:r>
        <w:rPr>
          <w:b/>
          <w:i/>
          <w:u w:val="single"/>
          <w:lang w:eastAsia="zh-CN"/>
        </w:rPr>
        <w:t xml:space="preserve">From the perspective of </w:t>
      </w:r>
      <w:proofErr w:type="gramStart"/>
      <w:r>
        <w:rPr>
          <w:b/>
          <w:i/>
          <w:u w:val="single"/>
          <w:lang w:eastAsia="zh-CN"/>
        </w:rPr>
        <w:t>high resolution</w:t>
      </w:r>
      <w:proofErr w:type="gramEnd"/>
      <w:r>
        <w:rPr>
          <w:b/>
          <w:i/>
          <w:u w:val="single"/>
          <w:lang w:eastAsia="zh-CN"/>
        </w:rPr>
        <w:t xml:space="preserve"> ground-truth CSI for training,</w:t>
      </w:r>
      <w:r>
        <w:rPr>
          <w:b/>
          <w:i/>
          <w:lang w:eastAsia="zh-CN"/>
        </w:rPr>
        <w:t xml:space="preserve"> it is beneficial </w:t>
      </w:r>
      <w:r>
        <w:rPr>
          <w:b/>
          <w:i/>
          <w:highlight w:val="magenta"/>
          <w:lang w:eastAsia="zh-CN"/>
        </w:rPr>
        <w:t>in</w:t>
      </w:r>
      <w:r w:rsidRPr="003C6AB7">
        <w:rPr>
          <w:b/>
          <w:i/>
          <w:highlight w:val="magenta"/>
          <w:lang w:eastAsia="zh-CN"/>
        </w:rPr>
        <w:t xml:space="preserve"> performance</w:t>
      </w:r>
      <w:r>
        <w:rPr>
          <w:b/>
          <w:i/>
          <w:lang w:eastAsia="zh-CN"/>
        </w:rPr>
        <w:t xml:space="preserve"> to avoid severe performance degradation, and, achieve significant overhead reduction compared to unquantized ground-truth CSI (e.g., Float32) by considering R16 eType II CB with new/larger parameter(s) as the ground-truth CSI format for training</w:t>
      </w:r>
      <w:r w:rsidRPr="00170C17">
        <w:rPr>
          <w:b/>
          <w:i/>
          <w:color w:val="00B0F0"/>
          <w:lang w:eastAsia="zh-CN"/>
        </w:rPr>
        <w:t xml:space="preserve"> </w:t>
      </w:r>
      <w:r w:rsidRPr="00170C17">
        <w:rPr>
          <w:b/>
          <w:i/>
          <w:highlight w:val="magenta"/>
          <w:lang w:eastAsia="zh-CN"/>
        </w:rPr>
        <w:t>data colelction</w:t>
      </w:r>
      <w:r>
        <w:rPr>
          <w:b/>
          <w:i/>
          <w:lang w:eastAsia="zh-CN"/>
        </w:rPr>
        <w:t>, or achieve moderate overhead reduction by considering scalar quantization format for training</w:t>
      </w:r>
      <w:r w:rsidRPr="006E255B">
        <w:rPr>
          <w:b/>
          <w:i/>
          <w:highlight w:val="magenta"/>
          <w:lang w:eastAsia="zh-CN"/>
        </w:rPr>
        <w:t xml:space="preserve"> </w:t>
      </w:r>
      <w:r w:rsidRPr="00170C17">
        <w:rPr>
          <w:b/>
          <w:i/>
          <w:highlight w:val="magenta"/>
          <w:lang w:eastAsia="zh-CN"/>
        </w:rPr>
        <w:t>data colelction</w:t>
      </w:r>
      <w:r>
        <w:rPr>
          <w:b/>
          <w:i/>
          <w:lang w:eastAsia="zh-CN"/>
        </w:rPr>
        <w:t xml:space="preserve">. On the other hand, the new/larger parameter(s) </w:t>
      </w:r>
      <w:r w:rsidRPr="00093B89">
        <w:rPr>
          <w:rFonts w:hint="eastAsia"/>
          <w:b/>
          <w:i/>
          <w:highlight w:val="magenta"/>
          <w:lang w:eastAsia="zh-CN"/>
        </w:rPr>
        <w:t>would</w:t>
      </w:r>
      <w:r>
        <w:rPr>
          <w:b/>
          <w:i/>
          <w:lang w:eastAsia="zh-CN"/>
        </w:rPr>
        <w:t xml:space="preserve"> </w:t>
      </w:r>
      <w:r w:rsidRPr="00093B89">
        <w:rPr>
          <w:b/>
          <w:i/>
          <w:strike/>
          <w:highlight w:val="magenta"/>
          <w:lang w:eastAsia="zh-CN"/>
        </w:rPr>
        <w:t>may</w:t>
      </w:r>
      <w:r>
        <w:rPr>
          <w:b/>
          <w:i/>
          <w:lang w:eastAsia="zh-CN"/>
        </w:rPr>
        <w:t xml:space="preserve"> lead to increased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p>
    <w:p w14:paraId="5930A57A" w14:textId="77777777" w:rsidR="009E6B53" w:rsidRDefault="009E6B53" w:rsidP="009E6B53">
      <w:pPr>
        <w:pStyle w:val="afffff9"/>
        <w:numPr>
          <w:ilvl w:val="1"/>
          <w:numId w:val="11"/>
        </w:numPr>
        <w:suppressAutoHyphens w:val="0"/>
        <w:snapToGrid/>
        <w:spacing w:line="240" w:lineRule="auto"/>
        <w:contextualSpacing w:val="0"/>
        <w:jc w:val="left"/>
        <w:rPr>
          <w:b/>
          <w:i/>
          <w:lang w:eastAsia="zh-CN"/>
        </w:rPr>
      </w:pPr>
      <w:r>
        <w:rPr>
          <w:b/>
          <w:i/>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w:t>
      </w:r>
    </w:p>
    <w:p w14:paraId="3A491555" w14:textId="77777777" w:rsidR="009E6B53" w:rsidRDefault="009E6B53" w:rsidP="009E6B53">
      <w:pPr>
        <w:pStyle w:val="afffff9"/>
        <w:numPr>
          <w:ilvl w:val="1"/>
          <w:numId w:val="11"/>
        </w:numPr>
        <w:suppressAutoHyphens w:val="0"/>
        <w:snapToGrid/>
        <w:spacing w:before="120" w:line="240" w:lineRule="auto"/>
        <w:contextualSpacing w:val="0"/>
        <w:jc w:val="left"/>
        <w:rPr>
          <w:b/>
          <w:i/>
          <w:lang w:eastAsia="zh-CN"/>
        </w:rPr>
      </w:pPr>
      <w:r>
        <w:rPr>
          <w:b/>
          <w:i/>
          <w:color w:val="FF0000"/>
        </w:rPr>
        <w:lastRenderedPageBreak/>
        <w:t>Note: the complexity aspect is not evaluated</w:t>
      </w:r>
    </w:p>
    <w:p w14:paraId="20C439D1" w14:textId="77777777" w:rsidR="009E6B53" w:rsidRDefault="009E6B53" w:rsidP="009E6B53">
      <w:pPr>
        <w:spacing w:after="0" w:line="240" w:lineRule="auto"/>
        <w:rPr>
          <w:b/>
          <w:lang w:eastAsia="zh-CN"/>
        </w:rPr>
      </w:pPr>
    </w:p>
    <w:p w14:paraId="1C0DA45E"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06459957" w14:textId="77777777">
        <w:tc>
          <w:tcPr>
            <w:tcW w:w="1980" w:type="dxa"/>
            <w:tcBorders>
              <w:top w:val="single" w:sz="4" w:space="0" w:color="000000"/>
              <w:left w:val="single" w:sz="4" w:space="0" w:color="000000"/>
              <w:bottom w:val="single" w:sz="4" w:space="0" w:color="000000"/>
              <w:right w:val="single" w:sz="4" w:space="0" w:color="000000"/>
            </w:tcBorders>
          </w:tcPr>
          <w:p w14:paraId="52676E2F"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4FAD837" w14:textId="28D3E860" w:rsidR="00280A2A" w:rsidRDefault="008B0F9F">
            <w:pPr>
              <w:spacing w:before="120" w:line="240" w:lineRule="auto"/>
              <w:rPr>
                <w:lang w:eastAsia="zh-CN"/>
              </w:rPr>
            </w:pPr>
            <w:r>
              <w:rPr>
                <w:lang w:eastAsia="zh-CN"/>
              </w:rPr>
              <w:t>NTT DOCOMO, Qualcomm (comment)</w:t>
            </w:r>
            <w:r w:rsidR="002331C7">
              <w:rPr>
                <w:lang w:eastAsia="zh-CN"/>
              </w:rPr>
              <w:t xml:space="preserve">, </w:t>
            </w:r>
          </w:p>
        </w:tc>
      </w:tr>
      <w:tr w:rsidR="00280A2A" w14:paraId="52D6E474" w14:textId="77777777">
        <w:tc>
          <w:tcPr>
            <w:tcW w:w="1980" w:type="dxa"/>
            <w:tcBorders>
              <w:top w:val="single" w:sz="4" w:space="0" w:color="000000"/>
              <w:left w:val="single" w:sz="4" w:space="0" w:color="000000"/>
              <w:bottom w:val="single" w:sz="4" w:space="0" w:color="000000"/>
              <w:right w:val="single" w:sz="4" w:space="0" w:color="000000"/>
            </w:tcBorders>
          </w:tcPr>
          <w:p w14:paraId="37184C8A"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A3D0ADF" w14:textId="77777777" w:rsidR="00280A2A" w:rsidRDefault="00280A2A">
            <w:pPr>
              <w:spacing w:before="120" w:line="240" w:lineRule="auto"/>
              <w:rPr>
                <w:lang w:eastAsia="zh-CN"/>
              </w:rPr>
            </w:pPr>
          </w:p>
        </w:tc>
      </w:tr>
    </w:tbl>
    <w:p w14:paraId="19070F02" w14:textId="77777777" w:rsidR="00280A2A" w:rsidRDefault="00280A2A">
      <w:pPr>
        <w:spacing w:before="120" w:line="252" w:lineRule="auto"/>
        <w:contextualSpacing/>
        <w:jc w:val="left"/>
        <w:rPr>
          <w:lang w:eastAsia="zh-CN"/>
        </w:rPr>
      </w:pPr>
    </w:p>
    <w:p w14:paraId="3ED78389"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153B67E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CDE075E" w14:textId="77777777" w:rsidR="00280A2A" w:rsidRDefault="008B0F9F">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CCD90DE" w14:textId="77777777" w:rsidR="00280A2A" w:rsidRDefault="008B0F9F">
            <w:pPr>
              <w:rPr>
                <w:i/>
                <w:iCs/>
                <w:kern w:val="2"/>
                <w:lang w:eastAsia="zh-CN"/>
              </w:rPr>
            </w:pPr>
            <w:r>
              <w:rPr>
                <w:i/>
                <w:iCs/>
                <w:kern w:val="2"/>
                <w:lang w:eastAsia="zh-CN"/>
              </w:rPr>
              <w:t>View</w:t>
            </w:r>
          </w:p>
        </w:tc>
      </w:tr>
      <w:tr w:rsidR="00280A2A" w14:paraId="79737A3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30D8E77" w14:textId="77777777" w:rsidR="00280A2A" w:rsidRDefault="008B0F9F">
            <w:pPr>
              <w:spacing w:line="252" w:lineRule="auto"/>
              <w:jc w:val="left"/>
              <w:rPr>
                <w:rFonts w:eastAsiaTheme="minorEastAsia"/>
                <w:lang w:eastAsia="zh-CN"/>
              </w:rPr>
            </w:pPr>
            <w:r>
              <w:rPr>
                <w:rFonts w:eastAsiaTheme="minorEastAsia" w:hint="eastAsia"/>
                <w:lang w:eastAsia="zh-CN"/>
              </w:rPr>
              <w:t>NTT</w:t>
            </w:r>
            <w:r>
              <w:rPr>
                <w:rFonts w:eastAsiaTheme="minorEastAsia"/>
                <w:lang w:eastAsia="zh-CN"/>
              </w:rPr>
              <w:t xml:space="preserve"> </w:t>
            </w:r>
            <w:r>
              <w:rPr>
                <w:rFonts w:eastAsiaTheme="minorEastAsia" w:hint="eastAsia"/>
                <w:lang w:eastAsia="zh-CN"/>
              </w:rPr>
              <w:t>DOCOMO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F2FA4" w14:textId="77777777" w:rsidR="00280A2A" w:rsidRDefault="008B0F9F">
            <w:pPr>
              <w:spacing w:line="252" w:lineRule="auto"/>
              <w:jc w:val="left"/>
              <w:rPr>
                <w:lang w:eastAsia="zh-CN"/>
              </w:rPr>
            </w:pPr>
            <w:r>
              <w:rPr>
                <w:rFonts w:hint="eastAsia"/>
                <w:lang w:eastAsia="zh-CN"/>
              </w:rPr>
              <w:t>F</w:t>
            </w:r>
            <w:r>
              <w:rPr>
                <w:lang w:eastAsia="zh-CN"/>
              </w:rPr>
              <w:t>ine to remove the discussions on the complexity.</w:t>
            </w:r>
          </w:p>
        </w:tc>
      </w:tr>
      <w:tr w:rsidR="00280A2A" w14:paraId="62B7B31A" w14:textId="77777777">
        <w:tc>
          <w:tcPr>
            <w:tcW w:w="1555" w:type="dxa"/>
            <w:tcBorders>
              <w:top w:val="single" w:sz="4" w:space="0" w:color="000000"/>
              <w:left w:val="single" w:sz="4" w:space="0" w:color="000000"/>
              <w:bottom w:val="single" w:sz="4" w:space="0" w:color="000000"/>
              <w:right w:val="single" w:sz="4" w:space="0" w:color="000000"/>
            </w:tcBorders>
          </w:tcPr>
          <w:p w14:paraId="5E23C547" w14:textId="77777777" w:rsidR="00280A2A" w:rsidRDefault="008B0F9F">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D540B0A" w14:textId="77777777" w:rsidR="00280A2A" w:rsidRDefault="008B0F9F">
            <w:pPr>
              <w:spacing w:line="252" w:lineRule="auto"/>
              <w:jc w:val="left"/>
              <w:rPr>
                <w:lang w:eastAsia="zh-CN"/>
              </w:rPr>
            </w:pPr>
            <w:r>
              <w:rPr>
                <w:lang w:eastAsia="zh-CN"/>
              </w:rPr>
              <w:t xml:space="preserve">Since complexity is not evaluated, we suggest to capture the fact only, instead saying it is benifical. </w:t>
            </w:r>
          </w:p>
          <w:p w14:paraId="3C3834BB" w14:textId="77777777" w:rsidR="00280A2A" w:rsidRDefault="008B0F9F">
            <w:pPr>
              <w:pStyle w:val="afffff9"/>
              <w:numPr>
                <w:ilvl w:val="0"/>
                <w:numId w:val="11"/>
              </w:numPr>
              <w:suppressAutoHyphens w:val="0"/>
              <w:snapToGrid/>
              <w:spacing w:line="240" w:lineRule="auto"/>
              <w:contextualSpacing w:val="0"/>
              <w:jc w:val="left"/>
              <w:rPr>
                <w:b/>
                <w:i/>
                <w:u w:val="single"/>
                <w:lang w:eastAsia="zh-CN"/>
              </w:rPr>
            </w:pPr>
            <w:r>
              <w:rPr>
                <w:lang w:eastAsia="zh-CN"/>
              </w:rPr>
              <w:t xml:space="preserve"> </w:t>
            </w:r>
            <w:r>
              <w:rPr>
                <w:b/>
                <w:i/>
                <w:u w:val="single"/>
                <w:lang w:eastAsia="zh-CN"/>
              </w:rPr>
              <w:t>From the perspective of intermediate KPI based monitoring</w:t>
            </w:r>
          </w:p>
          <w:p w14:paraId="534BC951"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b/>
                <w:i/>
                <w:lang w:eastAsia="zh-CN"/>
              </w:rPr>
              <w:t xml:space="preserve">For the monitoring at NW side, </w:t>
            </w:r>
            <w:r>
              <w:rPr>
                <w:b/>
                <w:i/>
                <w:strike/>
                <w:highlight w:val="yellow"/>
                <w:lang w:eastAsia="zh-CN"/>
              </w:rPr>
              <w:t>it is beneficial to</w:t>
            </w:r>
            <w:r>
              <w:rPr>
                <w:b/>
                <w:i/>
                <w:strike/>
                <w:lang w:eastAsia="zh-CN"/>
              </w:rPr>
              <w:t xml:space="preserve"> </w:t>
            </w:r>
            <w:r>
              <w:rPr>
                <w:b/>
                <w:i/>
                <w:strike/>
                <w:highlight w:val="yellow"/>
                <w:lang w:eastAsia="zh-CN"/>
              </w:rPr>
              <w:t>achieve</w:t>
            </w:r>
            <w:r>
              <w:rPr>
                <w:b/>
                <w:i/>
                <w:lang w:eastAsia="zh-CN"/>
              </w:rPr>
              <w:t xml:space="preserve"> increased monitoring accuracy </w:t>
            </w:r>
            <w:r>
              <w:rPr>
                <w:b/>
                <w:i/>
                <w:highlight w:val="yellow"/>
                <w:lang w:eastAsia="zh-CN"/>
              </w:rPr>
              <w:t>is acheived</w:t>
            </w:r>
            <w:r>
              <w:rPr>
                <w:b/>
                <w:i/>
                <w:lang w:eastAsia="zh-CN"/>
              </w:rPr>
              <w:t xml:space="preserve"> by considering R16 eType II CB with new/larger parameter(s) as the ground-truth CSI format for monitoring. On the other hand, the new/larger parameter(s) </w:t>
            </w:r>
            <w:r>
              <w:rPr>
                <w:rFonts w:hint="eastAsia"/>
                <w:b/>
                <w:i/>
                <w:lang w:eastAsia="zh-CN"/>
              </w:rPr>
              <w:t>would</w:t>
            </w:r>
            <w:r>
              <w:rPr>
                <w:b/>
                <w:i/>
                <w:lang w:eastAsia="zh-CN"/>
              </w:rPr>
              <w:t xml:space="preserve"> lead to increased air-interface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p>
          <w:p w14:paraId="1D770B09"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rFonts w:eastAsiaTheme="minorEastAsia" w:hint="eastAsia"/>
                <w:b/>
                <w:i/>
                <w:lang w:eastAsia="zh-CN"/>
              </w:rPr>
              <w:t>F</w:t>
            </w:r>
            <w:r>
              <w:rPr>
                <w:rFonts w:eastAsiaTheme="minorEastAsia"/>
                <w:b/>
                <w:i/>
                <w:lang w:eastAsia="zh-CN"/>
              </w:rPr>
              <w:t xml:space="preserve">or the </w:t>
            </w:r>
            <w:r>
              <w:rPr>
                <w:b/>
                <w:i/>
                <w:lang w:eastAsia="zh-CN"/>
              </w:rPr>
              <w:t xml:space="preserve">monitoring at UE side, </w:t>
            </w:r>
            <w:r>
              <w:rPr>
                <w:b/>
                <w:i/>
                <w:strike/>
                <w:highlight w:val="yellow"/>
                <w:lang w:eastAsia="zh-CN"/>
              </w:rPr>
              <w:t>it is beneficial to achieve</w:t>
            </w:r>
            <w:r>
              <w:rPr>
                <w:b/>
                <w:i/>
                <w:lang w:eastAsia="zh-CN"/>
              </w:rPr>
              <w:t xml:space="preserve"> monitoring with smaller air-interface overhead </w:t>
            </w:r>
            <w:r>
              <w:rPr>
                <w:b/>
                <w:i/>
                <w:highlight w:val="yellow"/>
                <w:lang w:eastAsia="zh-CN"/>
              </w:rPr>
              <w:t>is achieved</w:t>
            </w:r>
            <w:r>
              <w:rPr>
                <w:b/>
                <w:i/>
                <w:lang w:eastAsia="zh-CN"/>
              </w:rPr>
              <w:t xml:space="preserve"> by considering proxy model at UE. On the other hand, </w:t>
            </w:r>
            <w:r>
              <w:rPr>
                <w:b/>
                <w:i/>
                <w:strike/>
                <w:color w:val="FF0000"/>
                <w:lang w:eastAsia="zh-CN"/>
              </w:rPr>
              <w:t xml:space="preserve">it may lead to increased NW management complexity if not transparent to NW and </w:t>
            </w:r>
            <w:r>
              <w:rPr>
                <w:rFonts w:hint="eastAsia"/>
                <w:b/>
                <w:i/>
                <w:strike/>
                <w:color w:val="FF0000"/>
                <w:lang w:eastAsia="zh-CN"/>
              </w:rPr>
              <w:t>increa</w:t>
            </w:r>
            <w:r>
              <w:rPr>
                <w:b/>
                <w:i/>
                <w:strike/>
                <w:color w:val="FF0000"/>
                <w:lang w:eastAsia="zh-CN"/>
              </w:rPr>
              <w:t>sed UE complexity for deploying and using the proxy model; in addition,</w:t>
            </w:r>
            <w:r>
              <w:rPr>
                <w:b/>
                <w:i/>
                <w:color w:val="FF0000"/>
                <w:lang w:eastAsia="zh-CN"/>
              </w:rPr>
              <w:t xml:space="preserve"> </w:t>
            </w:r>
            <w:r>
              <w:rPr>
                <w:b/>
                <w:i/>
                <w:lang w:eastAsia="zh-CN"/>
              </w:rPr>
              <w:t>the monitoring accuracy may be impacted by the design/robustness of the proxy model</w:t>
            </w:r>
          </w:p>
          <w:p w14:paraId="7AEF0D3E" w14:textId="77777777" w:rsidR="00280A2A" w:rsidRDefault="008B0F9F">
            <w:pPr>
              <w:pStyle w:val="afffff9"/>
              <w:numPr>
                <w:ilvl w:val="1"/>
                <w:numId w:val="11"/>
              </w:numPr>
              <w:suppressAutoHyphens w:val="0"/>
              <w:snapToGrid/>
              <w:spacing w:line="240" w:lineRule="auto"/>
              <w:contextualSpacing w:val="0"/>
              <w:jc w:val="left"/>
              <w:rPr>
                <w:b/>
                <w:i/>
                <w:color w:val="FF0000"/>
                <w:lang w:eastAsia="zh-CN"/>
              </w:rPr>
            </w:pPr>
            <w:r>
              <w:rPr>
                <w:b/>
                <w:i/>
                <w:color w:val="FF0000"/>
              </w:rPr>
              <w:t>Note: the complexity aspect for Case 1, Case 2-1 and Case 2-2 is not evaluated</w:t>
            </w:r>
          </w:p>
          <w:p w14:paraId="3FDBED79" w14:textId="77777777" w:rsidR="00280A2A" w:rsidRDefault="008B0F9F">
            <w:pPr>
              <w:pStyle w:val="afffff9"/>
              <w:numPr>
                <w:ilvl w:val="0"/>
                <w:numId w:val="11"/>
              </w:numPr>
              <w:suppressAutoHyphens w:val="0"/>
              <w:snapToGrid/>
              <w:spacing w:line="240" w:lineRule="auto"/>
              <w:contextualSpacing w:val="0"/>
              <w:jc w:val="left"/>
              <w:rPr>
                <w:b/>
                <w:i/>
                <w:lang w:eastAsia="zh-CN"/>
              </w:rPr>
            </w:pPr>
            <w:r>
              <w:rPr>
                <w:b/>
                <w:i/>
                <w:u w:val="single"/>
                <w:lang w:eastAsia="zh-CN"/>
              </w:rPr>
              <w:t xml:space="preserve">From the perspective of </w:t>
            </w:r>
            <w:proofErr w:type="gramStart"/>
            <w:r>
              <w:rPr>
                <w:b/>
                <w:i/>
                <w:u w:val="single"/>
                <w:lang w:eastAsia="zh-CN"/>
              </w:rPr>
              <w:t>high resolution</w:t>
            </w:r>
            <w:proofErr w:type="gramEnd"/>
            <w:r>
              <w:rPr>
                <w:b/>
                <w:i/>
                <w:u w:val="single"/>
                <w:lang w:eastAsia="zh-CN"/>
              </w:rPr>
              <w:t xml:space="preserve"> ground-truth CSI for training,</w:t>
            </w:r>
            <w:r>
              <w:rPr>
                <w:b/>
                <w:i/>
                <w:lang w:eastAsia="zh-CN"/>
              </w:rPr>
              <w:t xml:space="preserve"> </w:t>
            </w:r>
            <w:r>
              <w:rPr>
                <w:b/>
                <w:i/>
                <w:strike/>
                <w:highlight w:val="yellow"/>
                <w:lang w:eastAsia="zh-CN"/>
              </w:rPr>
              <w:t>it is beneficial</w:t>
            </w:r>
            <w:r>
              <w:rPr>
                <w:b/>
                <w:i/>
                <w:strike/>
                <w:lang w:eastAsia="zh-CN"/>
              </w:rPr>
              <w:t xml:space="preserve"> </w:t>
            </w:r>
            <w:r>
              <w:rPr>
                <w:b/>
                <w:i/>
                <w:strike/>
                <w:highlight w:val="yellow"/>
                <w:lang w:eastAsia="zh-CN"/>
              </w:rPr>
              <w:t>to avoid severe performance degradation, and, achieve significant overhead reduction</w:t>
            </w:r>
            <w:r>
              <w:rPr>
                <w:b/>
                <w:i/>
                <w:lang w:eastAsia="zh-CN"/>
              </w:rPr>
              <w:t xml:space="preserve"> compared to unquantized ground-truth CSI (e.g., Float32), </w:t>
            </w:r>
            <w:r>
              <w:rPr>
                <w:b/>
                <w:i/>
                <w:strike/>
                <w:highlight w:val="yellow"/>
                <w:lang w:eastAsia="zh-CN"/>
              </w:rPr>
              <w:t>by considering</w:t>
            </w:r>
            <w:r>
              <w:rPr>
                <w:b/>
                <w:i/>
                <w:lang w:eastAsia="zh-CN"/>
              </w:rPr>
              <w:t xml:space="preserve"> R16 eType II CB with new/larger parameter(s) as the ground-truth CSI format for training </w:t>
            </w:r>
            <w:r>
              <w:rPr>
                <w:b/>
                <w:i/>
                <w:highlight w:val="yellow"/>
                <w:lang w:eastAsia="zh-CN"/>
              </w:rPr>
              <w:t>avoid severe performance degradation and achieve significant overhead reduction</w:t>
            </w:r>
            <w:r>
              <w:rPr>
                <w:b/>
                <w:i/>
                <w:lang w:eastAsia="zh-CN"/>
              </w:rPr>
              <w:t xml:space="preserve">. </w:t>
            </w:r>
            <w:r>
              <w:rPr>
                <w:b/>
                <w:i/>
                <w:strike/>
                <w:highlight w:val="yellow"/>
                <w:lang w:eastAsia="zh-CN"/>
              </w:rPr>
              <w:t>or achieve moderate overhead reduction by considering</w:t>
            </w:r>
            <w:r>
              <w:rPr>
                <w:b/>
                <w:i/>
                <w:lang w:eastAsia="zh-CN"/>
              </w:rPr>
              <w:t xml:space="preserve"> scalar quantization format for training </w:t>
            </w:r>
            <w:r>
              <w:rPr>
                <w:b/>
                <w:i/>
                <w:highlight w:val="yellow"/>
                <w:lang w:eastAsia="zh-CN"/>
              </w:rPr>
              <w:t>achieve moderate overhead reduction</w:t>
            </w:r>
            <w:r>
              <w:rPr>
                <w:b/>
                <w:i/>
                <w:lang w:eastAsia="zh-CN"/>
              </w:rPr>
              <w:t xml:space="preserve">. On the other hand, the new/larger parameter(s) may lead to increased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p>
          <w:p w14:paraId="73320ECD"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b/>
                <w:i/>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w:t>
            </w:r>
          </w:p>
          <w:p w14:paraId="626EB220" w14:textId="77777777" w:rsidR="00280A2A" w:rsidRDefault="008B0F9F">
            <w:pPr>
              <w:pStyle w:val="afffff9"/>
              <w:numPr>
                <w:ilvl w:val="1"/>
                <w:numId w:val="11"/>
              </w:numPr>
              <w:suppressAutoHyphens w:val="0"/>
              <w:snapToGrid/>
              <w:spacing w:before="120" w:line="240" w:lineRule="auto"/>
              <w:contextualSpacing w:val="0"/>
              <w:jc w:val="left"/>
              <w:rPr>
                <w:b/>
                <w:i/>
                <w:lang w:eastAsia="zh-CN"/>
              </w:rPr>
            </w:pPr>
            <w:r>
              <w:rPr>
                <w:b/>
                <w:i/>
                <w:color w:val="FF0000"/>
              </w:rPr>
              <w:t>Note: the complexity aspect is not evaluated</w:t>
            </w:r>
          </w:p>
          <w:p w14:paraId="4BB465F1" w14:textId="77777777" w:rsidR="00280A2A" w:rsidRDefault="00280A2A">
            <w:pPr>
              <w:spacing w:line="252" w:lineRule="auto"/>
              <w:jc w:val="left"/>
              <w:rPr>
                <w:lang w:eastAsia="zh-CN"/>
              </w:rPr>
            </w:pPr>
          </w:p>
        </w:tc>
      </w:tr>
      <w:tr w:rsidR="00280A2A" w14:paraId="115E728D" w14:textId="77777777">
        <w:tc>
          <w:tcPr>
            <w:tcW w:w="1555" w:type="dxa"/>
            <w:tcBorders>
              <w:top w:val="single" w:sz="4" w:space="0" w:color="000000"/>
              <w:left w:val="single" w:sz="4" w:space="0" w:color="000000"/>
              <w:bottom w:val="single" w:sz="4" w:space="0" w:color="000000"/>
              <w:right w:val="single" w:sz="4" w:space="0" w:color="000000"/>
            </w:tcBorders>
          </w:tcPr>
          <w:p w14:paraId="3C5EE382" w14:textId="77777777" w:rsidR="00280A2A" w:rsidRDefault="008B0F9F">
            <w:pPr>
              <w:spacing w:line="252" w:lineRule="auto"/>
              <w:jc w:val="left"/>
              <w:rPr>
                <w:lang w:eastAsia="zh-CN"/>
              </w:rPr>
            </w:pPr>
            <w:r>
              <w:rPr>
                <w:rFonts w:hint="eastAsia"/>
                <w:lang w:eastAsia="zh-CN"/>
              </w:rPr>
              <w:t>L</w:t>
            </w:r>
            <w:r>
              <w:rPr>
                <w:lang w:eastAsia="zh-CN"/>
              </w:rPr>
              <w:t>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1F4ABDC2" w14:textId="77777777" w:rsidR="00280A2A" w:rsidRDefault="008B0F9F">
            <w:pPr>
              <w:spacing w:line="252" w:lineRule="auto"/>
              <w:jc w:val="left"/>
              <w:rPr>
                <w:rFonts w:eastAsia="Malgun Gothic"/>
                <w:lang w:eastAsia="ko-KR"/>
              </w:rPr>
            </w:pPr>
            <w:r>
              <w:rPr>
                <w:rFonts w:eastAsia="Malgun Gothic" w:hint="eastAsia"/>
                <w:lang w:eastAsia="ko-KR"/>
              </w:rPr>
              <w:t xml:space="preserve">Generally ok. </w:t>
            </w:r>
            <w:r>
              <w:rPr>
                <w:rFonts w:eastAsia="Malgun Gothic"/>
                <w:lang w:eastAsia="ko-KR"/>
              </w:rPr>
              <w:t xml:space="preserve">We also fine with Apple’s modification. </w:t>
            </w:r>
          </w:p>
        </w:tc>
      </w:tr>
      <w:tr w:rsidR="00280A2A" w14:paraId="127DD71A" w14:textId="77777777">
        <w:tc>
          <w:tcPr>
            <w:tcW w:w="1555" w:type="dxa"/>
            <w:tcBorders>
              <w:top w:val="single" w:sz="4" w:space="0" w:color="000000"/>
              <w:left w:val="single" w:sz="4" w:space="0" w:color="000000"/>
              <w:bottom w:val="single" w:sz="4" w:space="0" w:color="000000"/>
              <w:right w:val="single" w:sz="4" w:space="0" w:color="000000"/>
            </w:tcBorders>
          </w:tcPr>
          <w:p w14:paraId="6F5D521A" w14:textId="77777777" w:rsidR="00280A2A" w:rsidRDefault="008B0F9F">
            <w:pPr>
              <w:spacing w:line="252" w:lineRule="auto"/>
              <w:jc w:val="left"/>
              <w:rPr>
                <w:lang w:eastAsia="zh-CN"/>
              </w:rPr>
            </w:pPr>
            <w:r>
              <w:rPr>
                <w:lang w:eastAsia="zh-CN"/>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6A23A934" w14:textId="77777777" w:rsidR="00280A2A" w:rsidRDefault="008B0F9F">
            <w:pPr>
              <w:spacing w:line="252" w:lineRule="auto"/>
              <w:jc w:val="left"/>
              <w:rPr>
                <w:bCs/>
                <w:iCs/>
                <w:lang w:eastAsia="zh-CN"/>
              </w:rPr>
            </w:pPr>
            <w:r>
              <w:rPr>
                <w:lang w:eastAsia="zh-CN"/>
              </w:rPr>
              <w:t>Ok with Apple’s updates for the first bullet (“</w:t>
            </w:r>
            <w:r>
              <w:rPr>
                <w:b/>
                <w:i/>
                <w:u w:val="single"/>
                <w:lang w:eastAsia="zh-CN"/>
              </w:rPr>
              <w:t>From the perspective of intermediate KPI based monitoring”</w:t>
            </w:r>
            <w:r>
              <w:rPr>
                <w:bCs/>
                <w:iCs/>
                <w:lang w:eastAsia="zh-CN"/>
              </w:rPr>
              <w:t>). Some additional updates (in cyan) on top of Apple’s for the second bullet as follows.</w:t>
            </w:r>
          </w:p>
          <w:p w14:paraId="751F102C" w14:textId="77777777" w:rsidR="00280A2A" w:rsidRDefault="008B0F9F">
            <w:pPr>
              <w:pStyle w:val="afffff9"/>
              <w:numPr>
                <w:ilvl w:val="0"/>
                <w:numId w:val="11"/>
              </w:numPr>
              <w:suppressAutoHyphens w:val="0"/>
              <w:snapToGrid/>
              <w:spacing w:line="240" w:lineRule="auto"/>
              <w:contextualSpacing w:val="0"/>
              <w:jc w:val="left"/>
              <w:rPr>
                <w:b/>
                <w:i/>
                <w:lang w:eastAsia="zh-CN"/>
              </w:rPr>
            </w:pPr>
            <w:r>
              <w:rPr>
                <w:b/>
                <w:i/>
                <w:u w:val="single"/>
                <w:lang w:eastAsia="zh-CN"/>
              </w:rPr>
              <w:t xml:space="preserve">From the perspective of </w:t>
            </w:r>
            <w:proofErr w:type="gramStart"/>
            <w:r>
              <w:rPr>
                <w:b/>
                <w:i/>
                <w:u w:val="single"/>
                <w:lang w:eastAsia="zh-CN"/>
              </w:rPr>
              <w:t>high resolution</w:t>
            </w:r>
            <w:proofErr w:type="gramEnd"/>
            <w:r>
              <w:rPr>
                <w:b/>
                <w:i/>
                <w:u w:val="single"/>
                <w:lang w:eastAsia="zh-CN"/>
              </w:rPr>
              <w:t xml:space="preserve"> ground-truth CSI for training,</w:t>
            </w:r>
            <w:r>
              <w:rPr>
                <w:b/>
                <w:i/>
                <w:lang w:eastAsia="zh-CN"/>
              </w:rPr>
              <w:t xml:space="preserve"> </w:t>
            </w:r>
            <w:r>
              <w:rPr>
                <w:b/>
                <w:i/>
                <w:strike/>
                <w:highlight w:val="yellow"/>
                <w:lang w:eastAsia="zh-CN"/>
              </w:rPr>
              <w:t>it is beneficial</w:t>
            </w:r>
            <w:r>
              <w:rPr>
                <w:b/>
                <w:i/>
                <w:strike/>
                <w:lang w:eastAsia="zh-CN"/>
              </w:rPr>
              <w:t xml:space="preserve"> </w:t>
            </w:r>
            <w:r>
              <w:rPr>
                <w:b/>
                <w:i/>
                <w:strike/>
                <w:highlight w:val="yellow"/>
                <w:lang w:eastAsia="zh-CN"/>
              </w:rPr>
              <w:t>to avoid severe performance degradation, and, achieve significant overhead reduction</w:t>
            </w:r>
            <w:r>
              <w:rPr>
                <w:b/>
                <w:i/>
                <w:lang w:eastAsia="zh-CN"/>
              </w:rPr>
              <w:t xml:space="preserve"> compared to unquantized ground-truth CSI (e.g., Float32), </w:t>
            </w:r>
            <w:r>
              <w:rPr>
                <w:b/>
                <w:i/>
                <w:strike/>
                <w:highlight w:val="yellow"/>
                <w:lang w:eastAsia="zh-CN"/>
              </w:rPr>
              <w:t>by considering</w:t>
            </w:r>
            <w:r>
              <w:rPr>
                <w:b/>
                <w:i/>
                <w:lang w:eastAsia="zh-CN"/>
              </w:rPr>
              <w:t xml:space="preserve"> R16 eType II CB with new/larger parameter(s) as the ground-truth CSI format for training </w:t>
            </w:r>
            <w:r>
              <w:rPr>
                <w:b/>
                <w:i/>
                <w:highlight w:val="yellow"/>
                <w:lang w:eastAsia="zh-CN"/>
              </w:rPr>
              <w:t>avoid</w:t>
            </w:r>
            <w:r>
              <w:rPr>
                <w:b/>
                <w:i/>
                <w:color w:val="00B0F0"/>
                <w:highlight w:val="yellow"/>
                <w:lang w:eastAsia="zh-CN"/>
              </w:rPr>
              <w:t>s</w:t>
            </w:r>
            <w:r>
              <w:rPr>
                <w:b/>
                <w:i/>
                <w:highlight w:val="yellow"/>
                <w:lang w:eastAsia="zh-CN"/>
              </w:rPr>
              <w:t xml:space="preserve"> severe performance degradation and achieve</w:t>
            </w:r>
            <w:r>
              <w:rPr>
                <w:b/>
                <w:i/>
                <w:color w:val="00B0F0"/>
                <w:highlight w:val="yellow"/>
                <w:lang w:eastAsia="zh-CN"/>
              </w:rPr>
              <w:t>s</w:t>
            </w:r>
            <w:r>
              <w:rPr>
                <w:b/>
                <w:i/>
                <w:highlight w:val="yellow"/>
                <w:lang w:eastAsia="zh-CN"/>
              </w:rPr>
              <w:t xml:space="preserve"> significant overhead reduction</w:t>
            </w:r>
            <w:r>
              <w:rPr>
                <w:b/>
                <w:i/>
                <w:lang w:eastAsia="zh-CN"/>
              </w:rPr>
              <w:t xml:space="preserve"> </w:t>
            </w:r>
            <w:r>
              <w:rPr>
                <w:b/>
                <w:i/>
                <w:color w:val="00B0F0"/>
                <w:lang w:eastAsia="zh-CN"/>
              </w:rPr>
              <w:t>in data colelction</w:t>
            </w:r>
            <w:r>
              <w:rPr>
                <w:b/>
                <w:i/>
                <w:lang w:eastAsia="zh-CN"/>
              </w:rPr>
              <w:t xml:space="preserve">. </w:t>
            </w:r>
            <w:r>
              <w:rPr>
                <w:b/>
                <w:i/>
                <w:strike/>
                <w:highlight w:val="yellow"/>
                <w:lang w:eastAsia="zh-CN"/>
              </w:rPr>
              <w:t>or achieve moderate overhead reduction by considering</w:t>
            </w:r>
            <w:r>
              <w:rPr>
                <w:b/>
                <w:i/>
                <w:lang w:eastAsia="zh-CN"/>
              </w:rPr>
              <w:t xml:space="preserve"> </w:t>
            </w:r>
            <w:r>
              <w:rPr>
                <w:b/>
                <w:i/>
                <w:color w:val="00B0F0"/>
                <w:lang w:eastAsia="zh-CN"/>
              </w:rPr>
              <w:t>Adopting</w:t>
            </w:r>
            <w:r>
              <w:rPr>
                <w:b/>
                <w:i/>
                <w:lang w:eastAsia="zh-CN"/>
              </w:rPr>
              <w:t xml:space="preserve"> scalar quantization format for training </w:t>
            </w:r>
            <w:r>
              <w:rPr>
                <w:b/>
                <w:i/>
                <w:highlight w:val="yellow"/>
                <w:lang w:eastAsia="zh-CN"/>
              </w:rPr>
              <w:t>achieve</w:t>
            </w:r>
            <w:r>
              <w:rPr>
                <w:b/>
                <w:i/>
                <w:color w:val="00B0F0"/>
                <w:highlight w:val="yellow"/>
                <w:lang w:eastAsia="zh-CN"/>
              </w:rPr>
              <w:t>s</w:t>
            </w:r>
            <w:r>
              <w:rPr>
                <w:b/>
                <w:i/>
                <w:highlight w:val="yellow"/>
                <w:lang w:eastAsia="zh-CN"/>
              </w:rPr>
              <w:t xml:space="preserve"> moderate overhead reduction</w:t>
            </w:r>
            <w:r>
              <w:rPr>
                <w:b/>
                <w:i/>
                <w:lang w:eastAsia="zh-CN"/>
              </w:rPr>
              <w:t xml:space="preserve"> </w:t>
            </w:r>
            <w:r>
              <w:rPr>
                <w:b/>
                <w:i/>
                <w:color w:val="00B0F0"/>
                <w:lang w:eastAsia="zh-CN"/>
              </w:rPr>
              <w:t>in data colelction</w:t>
            </w:r>
            <w:r>
              <w:rPr>
                <w:b/>
                <w:i/>
                <w:lang w:eastAsia="zh-CN"/>
              </w:rPr>
              <w:t xml:space="preserve">. On the other hand, the new/larger parameter(s) may lead to increased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r>
              <w:rPr>
                <w:b/>
                <w:i/>
                <w:color w:val="00B0F0"/>
                <w:lang w:eastAsia="zh-CN"/>
              </w:rPr>
              <w:t>.</w:t>
            </w:r>
          </w:p>
          <w:p w14:paraId="43BC517C" w14:textId="77777777" w:rsidR="00280A2A" w:rsidRDefault="008B0F9F">
            <w:pPr>
              <w:pStyle w:val="afffff9"/>
              <w:numPr>
                <w:ilvl w:val="1"/>
                <w:numId w:val="11"/>
              </w:numPr>
              <w:suppressAutoHyphens w:val="0"/>
              <w:snapToGrid/>
              <w:spacing w:line="240" w:lineRule="auto"/>
              <w:contextualSpacing w:val="0"/>
              <w:jc w:val="left"/>
              <w:rPr>
                <w:b/>
                <w:i/>
                <w:color w:val="00B0F0"/>
                <w:lang w:eastAsia="zh-CN"/>
              </w:rPr>
            </w:pPr>
            <w:r>
              <w:rPr>
                <w:b/>
                <w:i/>
                <w:lang w:eastAsia="zh-CN"/>
              </w:rPr>
              <w:t>For ground-truth CSI format, 5 sources observe R16 eType II CB with new/larger parameter(s) outperforms R16 eType II CB with legacy parameter</w:t>
            </w:r>
            <w:r>
              <w:rPr>
                <w:b/>
                <w:i/>
                <w:color w:val="00B0F0"/>
                <w:lang w:eastAsia="zh-CN"/>
              </w:rPr>
              <w:t>s</w:t>
            </w:r>
            <w:r>
              <w:rPr>
                <w:b/>
                <w:i/>
                <w:lang w:eastAsia="zh-CN"/>
              </w:rPr>
              <w:t>, while one source observes R16 eType II CB with legacy parameter</w:t>
            </w:r>
            <w:r>
              <w:rPr>
                <w:b/>
                <w:i/>
                <w:color w:val="00B0F0"/>
                <w:lang w:eastAsia="zh-CN"/>
              </w:rPr>
              <w:t>s</w:t>
            </w:r>
            <w:r>
              <w:rPr>
                <w:b/>
                <w:i/>
                <w:lang w:eastAsia="zh-CN"/>
              </w:rPr>
              <w:t xml:space="preserve"> is already close to Float32 with particular dataset processing </w:t>
            </w:r>
            <w:r>
              <w:rPr>
                <w:b/>
                <w:i/>
                <w:color w:val="00B0F0"/>
                <w:lang w:eastAsia="zh-CN"/>
              </w:rPr>
              <w:t>technique.</w:t>
            </w:r>
          </w:p>
          <w:p w14:paraId="2A8ED24C" w14:textId="77777777" w:rsidR="00280A2A" w:rsidRDefault="008B0F9F">
            <w:pPr>
              <w:pStyle w:val="afffff9"/>
              <w:numPr>
                <w:ilvl w:val="1"/>
                <w:numId w:val="11"/>
              </w:numPr>
              <w:suppressAutoHyphens w:val="0"/>
              <w:snapToGrid/>
              <w:spacing w:before="120" w:line="240" w:lineRule="auto"/>
              <w:contextualSpacing w:val="0"/>
              <w:jc w:val="left"/>
              <w:rPr>
                <w:b/>
                <w:i/>
                <w:lang w:eastAsia="zh-CN"/>
              </w:rPr>
            </w:pPr>
            <w:r>
              <w:rPr>
                <w:b/>
                <w:i/>
                <w:color w:val="FF0000"/>
              </w:rPr>
              <w:t>Note: the complexity aspect is not evaluated</w:t>
            </w:r>
          </w:p>
          <w:p w14:paraId="442675B1" w14:textId="77777777" w:rsidR="00280A2A" w:rsidRDefault="00280A2A">
            <w:pPr>
              <w:spacing w:line="252" w:lineRule="auto"/>
              <w:jc w:val="left"/>
              <w:rPr>
                <w:lang w:eastAsia="zh-CN"/>
              </w:rPr>
            </w:pPr>
          </w:p>
        </w:tc>
      </w:tr>
      <w:tr w:rsidR="00280A2A" w14:paraId="1140C623" w14:textId="77777777">
        <w:tc>
          <w:tcPr>
            <w:tcW w:w="1555" w:type="dxa"/>
            <w:tcBorders>
              <w:top w:val="single" w:sz="4" w:space="0" w:color="000000"/>
              <w:left w:val="single" w:sz="4" w:space="0" w:color="000000"/>
              <w:bottom w:val="single" w:sz="4" w:space="0" w:color="000000"/>
              <w:right w:val="single" w:sz="4" w:space="0" w:color="000000"/>
            </w:tcBorders>
          </w:tcPr>
          <w:p w14:paraId="00B1C515" w14:textId="77777777" w:rsidR="00280A2A" w:rsidRDefault="008B0F9F">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EE278CA" w14:textId="77777777" w:rsidR="00280A2A" w:rsidRDefault="008B0F9F">
            <w:pPr>
              <w:spacing w:line="252" w:lineRule="auto"/>
              <w:jc w:val="left"/>
              <w:rPr>
                <w:lang w:eastAsia="zh-CN"/>
              </w:rPr>
            </w:pPr>
            <w:r>
              <w:rPr>
                <w:lang w:eastAsia="zh-CN"/>
              </w:rPr>
              <w:t>To be consistent with the first paragraph, “may lead to” should be changed to “would lead to” in the second paragraph.</w:t>
            </w:r>
          </w:p>
        </w:tc>
      </w:tr>
      <w:tr w:rsidR="00280A2A" w14:paraId="1CBB1666" w14:textId="77777777">
        <w:tc>
          <w:tcPr>
            <w:tcW w:w="1555" w:type="dxa"/>
            <w:tcBorders>
              <w:top w:val="single" w:sz="4" w:space="0" w:color="000000"/>
              <w:left w:val="single" w:sz="4" w:space="0" w:color="000000"/>
              <w:bottom w:val="single" w:sz="4" w:space="0" w:color="000000"/>
              <w:right w:val="single" w:sz="4" w:space="0" w:color="000000"/>
            </w:tcBorders>
          </w:tcPr>
          <w:p w14:paraId="7CFDE91B" w14:textId="77777777" w:rsidR="00280A2A" w:rsidRDefault="008B0F9F">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3E49A15" w14:textId="77777777" w:rsidR="00280A2A" w:rsidRDefault="008B0F9F">
            <w:pPr>
              <w:spacing w:line="252" w:lineRule="auto"/>
              <w:jc w:val="left"/>
              <w:rPr>
                <w:sz w:val="20"/>
                <w:szCs w:val="20"/>
                <w:lang w:eastAsia="zh-CN"/>
              </w:rPr>
            </w:pPr>
            <w:r>
              <w:rPr>
                <w:sz w:val="20"/>
                <w:szCs w:val="20"/>
                <w:lang w:eastAsia="zh-CN"/>
              </w:rPr>
              <w:t>Generally fine with the proposal.</w:t>
            </w:r>
          </w:p>
          <w:p w14:paraId="63F7F969" w14:textId="77777777" w:rsidR="00280A2A" w:rsidRDefault="00280A2A">
            <w:pPr>
              <w:spacing w:line="252" w:lineRule="auto"/>
              <w:jc w:val="left"/>
              <w:rPr>
                <w:sz w:val="20"/>
                <w:szCs w:val="20"/>
                <w:lang w:eastAsia="zh-CN"/>
              </w:rPr>
            </w:pPr>
          </w:p>
          <w:p w14:paraId="3B280C8F" w14:textId="77777777" w:rsidR="00280A2A" w:rsidRDefault="008B0F9F">
            <w:pPr>
              <w:spacing w:line="252" w:lineRule="auto"/>
              <w:jc w:val="left"/>
              <w:rPr>
                <w:sz w:val="20"/>
                <w:szCs w:val="20"/>
                <w:lang w:eastAsia="zh-CN"/>
              </w:rPr>
            </w:pPr>
            <w:r>
              <w:rPr>
                <w:sz w:val="20"/>
                <w:szCs w:val="20"/>
                <w:lang w:eastAsia="zh-CN"/>
              </w:rPr>
              <w:t>One comment is that the reliability of the proxy model is also an important aspect to be considered. Since the proxy model is also trained by data, it’s not clear how to monitor the performance of the proxy model, i.e., how to make sure that the proxy model works well. This will impact the monitoring accuracy.</w:t>
            </w:r>
          </w:p>
          <w:p w14:paraId="0A769482" w14:textId="77777777" w:rsidR="00280A2A" w:rsidRDefault="00280A2A">
            <w:pPr>
              <w:spacing w:line="252" w:lineRule="auto"/>
              <w:jc w:val="left"/>
              <w:rPr>
                <w:sz w:val="20"/>
                <w:szCs w:val="20"/>
                <w:lang w:eastAsia="zh-CN"/>
              </w:rPr>
            </w:pPr>
          </w:p>
          <w:p w14:paraId="022BE871" w14:textId="77777777" w:rsidR="00280A2A" w:rsidRDefault="008B0F9F">
            <w:pPr>
              <w:spacing w:line="252" w:lineRule="auto"/>
              <w:jc w:val="left"/>
              <w:rPr>
                <w:sz w:val="20"/>
                <w:szCs w:val="20"/>
                <w:lang w:eastAsia="zh-CN"/>
              </w:rPr>
            </w:pPr>
            <w:r>
              <w:rPr>
                <w:sz w:val="20"/>
                <w:szCs w:val="20"/>
                <w:lang w:eastAsia="zh-CN"/>
              </w:rPr>
              <w:t>Therefore, we have the following suggestion.</w:t>
            </w:r>
          </w:p>
          <w:p w14:paraId="6980E6C7" w14:textId="77777777" w:rsidR="00280A2A" w:rsidRDefault="00280A2A">
            <w:pPr>
              <w:spacing w:line="252" w:lineRule="auto"/>
              <w:jc w:val="left"/>
              <w:rPr>
                <w:sz w:val="20"/>
                <w:szCs w:val="20"/>
                <w:lang w:eastAsia="zh-CN"/>
              </w:rPr>
            </w:pPr>
          </w:p>
          <w:p w14:paraId="11225530"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rFonts w:eastAsiaTheme="minorEastAsia" w:hint="eastAsia"/>
                <w:b/>
                <w:i/>
                <w:lang w:eastAsia="zh-CN"/>
              </w:rPr>
              <w:t>F</w:t>
            </w:r>
            <w:r>
              <w:rPr>
                <w:rFonts w:eastAsiaTheme="minorEastAsia"/>
                <w:b/>
                <w:i/>
                <w:lang w:eastAsia="zh-CN"/>
              </w:rPr>
              <w:t xml:space="preserve">or the </w:t>
            </w:r>
            <w:r>
              <w:rPr>
                <w:b/>
                <w:i/>
                <w:lang w:eastAsia="zh-CN"/>
              </w:rPr>
              <w:t xml:space="preserve">monitoring at UE side, it is beneficial to achieve monitoring with smaller air-interface overhead by considering proxy model at UE. On the other hand, </w:t>
            </w:r>
            <w:r>
              <w:rPr>
                <w:b/>
                <w:i/>
                <w:strike/>
                <w:color w:val="FF0000"/>
                <w:lang w:eastAsia="zh-CN"/>
              </w:rPr>
              <w:t xml:space="preserve">it may lead to increased NW management complexity if not transparent to NW and </w:t>
            </w:r>
            <w:r>
              <w:rPr>
                <w:rFonts w:hint="eastAsia"/>
                <w:b/>
                <w:i/>
                <w:strike/>
                <w:color w:val="FF0000"/>
                <w:lang w:eastAsia="zh-CN"/>
              </w:rPr>
              <w:t>increa</w:t>
            </w:r>
            <w:r>
              <w:rPr>
                <w:b/>
                <w:i/>
                <w:strike/>
                <w:color w:val="FF0000"/>
                <w:lang w:eastAsia="zh-CN"/>
              </w:rPr>
              <w:t>sed UE complexity for deploying and using the proxy model; in addition,</w:t>
            </w:r>
            <w:r>
              <w:rPr>
                <w:b/>
                <w:i/>
                <w:color w:val="FF0000"/>
                <w:lang w:eastAsia="zh-CN"/>
              </w:rPr>
              <w:t xml:space="preserve"> </w:t>
            </w:r>
            <w:r>
              <w:rPr>
                <w:b/>
                <w:i/>
                <w:lang w:eastAsia="zh-CN"/>
              </w:rPr>
              <w:t>the monitoring accuracy may be impacted by the design/robustness</w:t>
            </w:r>
            <w:r>
              <w:rPr>
                <w:b/>
                <w:i/>
                <w:color w:val="F79646" w:themeColor="accent6"/>
                <w:lang w:eastAsia="zh-CN"/>
              </w:rPr>
              <w:t>/reliability</w:t>
            </w:r>
            <w:r>
              <w:rPr>
                <w:b/>
                <w:i/>
                <w:lang w:eastAsia="zh-CN"/>
              </w:rPr>
              <w:t xml:space="preserve"> of the proxy model</w:t>
            </w:r>
          </w:p>
          <w:p w14:paraId="6D2AC456" w14:textId="77777777" w:rsidR="00280A2A" w:rsidRDefault="00280A2A">
            <w:pPr>
              <w:spacing w:line="252" w:lineRule="auto"/>
              <w:jc w:val="left"/>
              <w:rPr>
                <w:lang w:eastAsia="zh-CN"/>
              </w:rPr>
            </w:pPr>
          </w:p>
        </w:tc>
      </w:tr>
      <w:tr w:rsidR="00280A2A" w14:paraId="5941D9CE" w14:textId="77777777">
        <w:tc>
          <w:tcPr>
            <w:tcW w:w="1555" w:type="dxa"/>
            <w:tcBorders>
              <w:top w:val="single" w:sz="4" w:space="0" w:color="000000"/>
              <w:left w:val="single" w:sz="4" w:space="0" w:color="000000"/>
              <w:bottom w:val="single" w:sz="4" w:space="0" w:color="000000"/>
              <w:right w:val="single" w:sz="4" w:space="0" w:color="000000"/>
            </w:tcBorders>
          </w:tcPr>
          <w:p w14:paraId="505703F9" w14:textId="77777777" w:rsidR="00280A2A" w:rsidRDefault="008B0F9F">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54034C9" w14:textId="77777777" w:rsidR="00280A2A" w:rsidRDefault="008B0F9F">
            <w:pPr>
              <w:spacing w:line="252" w:lineRule="auto"/>
              <w:rPr>
                <w:lang w:eastAsia="zh-CN"/>
              </w:rPr>
            </w:pPr>
            <w:r>
              <w:rPr>
                <w:rFonts w:hint="eastAsia"/>
                <w:lang w:eastAsia="zh-CN"/>
              </w:rPr>
              <w:t>For the 2</w:t>
            </w:r>
            <w:r>
              <w:rPr>
                <w:rFonts w:hint="eastAsia"/>
                <w:vertAlign w:val="superscript"/>
                <w:lang w:eastAsia="zh-CN"/>
              </w:rPr>
              <w:t>nd</w:t>
            </w:r>
            <w:r>
              <w:rPr>
                <w:rFonts w:hint="eastAsia"/>
                <w:lang w:eastAsia="zh-CN"/>
              </w:rPr>
              <w:t xml:space="preserve"> sub-bullet of the 1</w:t>
            </w:r>
            <w:r>
              <w:rPr>
                <w:rFonts w:hint="eastAsia"/>
                <w:vertAlign w:val="superscript"/>
                <w:lang w:eastAsia="zh-CN"/>
              </w:rPr>
              <w:t>st</w:t>
            </w:r>
            <w:r>
              <w:rPr>
                <w:rFonts w:hint="eastAsia"/>
                <w:lang w:eastAsia="zh-CN"/>
              </w:rPr>
              <w:t xml:space="preserve"> bullet, there are some simulation results clearly showing a significant monitoring performance loss regarding the generalization of UE-side proxy model. </w:t>
            </w:r>
            <w:proofErr w:type="gramStart"/>
            <w:r>
              <w:rPr>
                <w:rFonts w:hint="eastAsia"/>
                <w:lang w:eastAsia="zh-CN"/>
              </w:rPr>
              <w:t>So</w:t>
            </w:r>
            <w:proofErr w:type="gramEnd"/>
            <w:r>
              <w:rPr>
                <w:rFonts w:hint="eastAsia"/>
                <w:lang w:eastAsia="zh-CN"/>
              </w:rPr>
              <w:t xml:space="preserve"> we suggest</w:t>
            </w:r>
            <w:r>
              <w:rPr>
                <w:rFonts w:hint="eastAsia"/>
                <w:b/>
                <w:bCs/>
                <w:lang w:eastAsia="zh-CN"/>
              </w:rPr>
              <w:t xml:space="preserve"> changing </w:t>
            </w:r>
            <w:r>
              <w:rPr>
                <w:b/>
                <w:bCs/>
                <w:lang w:eastAsia="zh-CN"/>
              </w:rPr>
              <w:t>‘</w:t>
            </w:r>
            <w:r>
              <w:rPr>
                <w:rFonts w:hint="eastAsia"/>
                <w:b/>
                <w:bCs/>
                <w:lang w:eastAsia="zh-CN"/>
              </w:rPr>
              <w:t>may be</w:t>
            </w:r>
            <w:r>
              <w:rPr>
                <w:b/>
                <w:bCs/>
                <w:lang w:eastAsia="zh-CN"/>
              </w:rPr>
              <w:t>’</w:t>
            </w:r>
            <w:r>
              <w:rPr>
                <w:rFonts w:hint="eastAsia"/>
                <w:b/>
                <w:bCs/>
                <w:lang w:eastAsia="zh-CN"/>
              </w:rPr>
              <w:t xml:space="preserve"> to </w:t>
            </w:r>
            <w:r>
              <w:rPr>
                <w:b/>
                <w:bCs/>
                <w:lang w:eastAsia="zh-CN"/>
              </w:rPr>
              <w:t>‘</w:t>
            </w:r>
            <w:r>
              <w:rPr>
                <w:rFonts w:hint="eastAsia"/>
                <w:b/>
                <w:bCs/>
                <w:lang w:eastAsia="zh-CN"/>
              </w:rPr>
              <w:t>is</w:t>
            </w:r>
            <w:r>
              <w:rPr>
                <w:b/>
                <w:bCs/>
                <w:lang w:eastAsia="zh-CN"/>
              </w:rPr>
              <w:t>’</w:t>
            </w:r>
            <w:r>
              <w:rPr>
                <w:rFonts w:hint="eastAsia"/>
                <w:b/>
                <w:bCs/>
                <w:lang w:eastAsia="zh-CN"/>
              </w:rPr>
              <w:t xml:space="preserve"> </w:t>
            </w:r>
            <w:r>
              <w:rPr>
                <w:rFonts w:hint="eastAsia"/>
                <w:lang w:eastAsia="zh-CN"/>
              </w:rPr>
              <w:t xml:space="preserve">as blows  </w:t>
            </w:r>
          </w:p>
          <w:p w14:paraId="7B35C7E0" w14:textId="77777777" w:rsidR="00280A2A" w:rsidRDefault="008B0F9F">
            <w:pPr>
              <w:pStyle w:val="afffff9"/>
              <w:numPr>
                <w:ilvl w:val="1"/>
                <w:numId w:val="11"/>
              </w:numPr>
              <w:suppressAutoHyphens w:val="0"/>
              <w:snapToGrid/>
              <w:spacing w:line="240" w:lineRule="auto"/>
              <w:contextualSpacing w:val="0"/>
              <w:jc w:val="left"/>
              <w:rPr>
                <w:lang w:eastAsia="zh-CN"/>
              </w:rPr>
            </w:pPr>
            <w:r>
              <w:rPr>
                <w:rFonts w:eastAsiaTheme="minorEastAsia" w:hint="eastAsia"/>
                <w:b/>
                <w:i/>
                <w:lang w:eastAsia="zh-CN"/>
              </w:rPr>
              <w:t>F</w:t>
            </w:r>
            <w:r>
              <w:rPr>
                <w:rFonts w:eastAsiaTheme="minorEastAsia"/>
                <w:b/>
                <w:i/>
                <w:lang w:eastAsia="zh-CN"/>
              </w:rPr>
              <w:t xml:space="preserve">or the </w:t>
            </w:r>
            <w:r>
              <w:rPr>
                <w:b/>
                <w:i/>
                <w:lang w:eastAsia="zh-CN"/>
              </w:rPr>
              <w:t xml:space="preserve">monitoring at UE side, it is beneficial to achieve monitoring with smaller air-interface overhead by considering proxy model at UE. On the other hand, </w:t>
            </w:r>
            <w:r>
              <w:rPr>
                <w:b/>
                <w:i/>
                <w:strike/>
                <w:color w:val="FF0000"/>
                <w:lang w:eastAsia="zh-CN"/>
              </w:rPr>
              <w:t xml:space="preserve">it may lead to increased NW management complexity if not transparent to NW and </w:t>
            </w:r>
            <w:r>
              <w:rPr>
                <w:rFonts w:hint="eastAsia"/>
                <w:b/>
                <w:i/>
                <w:strike/>
                <w:color w:val="FF0000"/>
                <w:lang w:eastAsia="zh-CN"/>
              </w:rPr>
              <w:t>increa</w:t>
            </w:r>
            <w:r>
              <w:rPr>
                <w:b/>
                <w:i/>
                <w:strike/>
                <w:color w:val="FF0000"/>
                <w:lang w:eastAsia="zh-CN"/>
              </w:rPr>
              <w:t>sed UE complexity for deploying and using the proxy model; in addition,</w:t>
            </w:r>
            <w:r>
              <w:rPr>
                <w:b/>
                <w:i/>
                <w:color w:val="FF0000"/>
                <w:lang w:eastAsia="zh-CN"/>
              </w:rPr>
              <w:t xml:space="preserve"> </w:t>
            </w:r>
            <w:r>
              <w:rPr>
                <w:b/>
                <w:i/>
                <w:lang w:eastAsia="zh-CN"/>
              </w:rPr>
              <w:t xml:space="preserve">the monitoring accuracy </w:t>
            </w:r>
            <w:r>
              <w:rPr>
                <w:b/>
                <w:i/>
                <w:strike/>
                <w:color w:val="FF0000"/>
                <w:lang w:eastAsia="zh-CN"/>
              </w:rPr>
              <w:t>may be</w:t>
            </w:r>
            <w:r>
              <w:rPr>
                <w:b/>
                <w:i/>
                <w:color w:val="FF0000"/>
                <w:lang w:eastAsia="zh-CN"/>
              </w:rPr>
              <w:t xml:space="preserve"> </w:t>
            </w:r>
            <w:r>
              <w:rPr>
                <w:rFonts w:hint="eastAsia"/>
                <w:b/>
                <w:i/>
                <w:color w:val="FF0000"/>
                <w:lang w:eastAsia="zh-CN"/>
              </w:rPr>
              <w:t xml:space="preserve">is </w:t>
            </w:r>
            <w:r>
              <w:rPr>
                <w:b/>
                <w:i/>
                <w:lang w:eastAsia="zh-CN"/>
              </w:rPr>
              <w:t>impacted by the design/robustness of the proxy model</w:t>
            </w:r>
          </w:p>
        </w:tc>
      </w:tr>
      <w:tr w:rsidR="00372B77" w14:paraId="5CCC7684" w14:textId="77777777">
        <w:tc>
          <w:tcPr>
            <w:tcW w:w="1555" w:type="dxa"/>
            <w:tcBorders>
              <w:top w:val="single" w:sz="4" w:space="0" w:color="000000"/>
              <w:left w:val="single" w:sz="4" w:space="0" w:color="000000"/>
              <w:bottom w:val="single" w:sz="4" w:space="0" w:color="000000"/>
              <w:right w:val="single" w:sz="4" w:space="0" w:color="000000"/>
            </w:tcBorders>
          </w:tcPr>
          <w:p w14:paraId="45383106" w14:textId="3DD1301B" w:rsidR="00372B77" w:rsidRDefault="00372B77">
            <w:pPr>
              <w:spacing w:line="252" w:lineRule="auto"/>
              <w:jc w:val="left"/>
              <w:rPr>
                <w:lang w:eastAsia="zh-CN"/>
              </w:rPr>
            </w:pPr>
            <w:r>
              <w:rPr>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7BD860E" w14:textId="5550329D" w:rsidR="00372B77" w:rsidRDefault="00057B42">
            <w:pPr>
              <w:spacing w:line="252" w:lineRule="auto"/>
              <w:rPr>
                <w:lang w:eastAsia="zh-CN"/>
              </w:rPr>
            </w:pPr>
            <w:r>
              <w:rPr>
                <w:lang w:eastAsia="zh-CN"/>
              </w:rPr>
              <w:t>Support</w:t>
            </w:r>
            <w:r w:rsidR="00F92C7F">
              <w:rPr>
                <w:lang w:eastAsia="zh-CN"/>
              </w:rPr>
              <w:t xml:space="preserve"> </w:t>
            </w:r>
            <w:r w:rsidR="0021149F">
              <w:rPr>
                <w:lang w:eastAsia="zh-CN"/>
              </w:rPr>
              <w:t>the proposal</w:t>
            </w:r>
            <w:r w:rsidR="00F92C7F">
              <w:rPr>
                <w:lang w:eastAsia="zh-CN"/>
              </w:rPr>
              <w:t xml:space="preserve">, and </w:t>
            </w:r>
            <w:r w:rsidR="00354C33">
              <w:rPr>
                <w:lang w:eastAsia="zh-CN"/>
              </w:rPr>
              <w:t>ok with</w:t>
            </w:r>
            <w:r w:rsidR="00F92C7F">
              <w:rPr>
                <w:lang w:eastAsia="zh-CN"/>
              </w:rPr>
              <w:t xml:space="preserve"> </w:t>
            </w:r>
            <w:r w:rsidR="001744B5">
              <w:rPr>
                <w:lang w:eastAsia="zh-CN"/>
              </w:rPr>
              <w:t>Fujitsu</w:t>
            </w:r>
            <w:r w:rsidR="00354C33">
              <w:rPr>
                <w:lang w:eastAsia="zh-CN"/>
              </w:rPr>
              <w:t>’s</w:t>
            </w:r>
            <w:r w:rsidR="001744B5">
              <w:rPr>
                <w:lang w:eastAsia="zh-CN"/>
              </w:rPr>
              <w:t xml:space="preserve"> and ZTE’s changes.</w:t>
            </w:r>
            <w:r w:rsidR="00B73B57">
              <w:rPr>
                <w:lang w:eastAsia="zh-CN"/>
              </w:rPr>
              <w:t xml:space="preserve"> </w:t>
            </w:r>
          </w:p>
        </w:tc>
      </w:tr>
    </w:tbl>
    <w:p w14:paraId="4E4D905F" w14:textId="77777777" w:rsidR="00280A2A" w:rsidRDefault="00280A2A">
      <w:pPr>
        <w:rPr>
          <w:lang w:eastAsia="zh-CN"/>
        </w:rPr>
      </w:pPr>
    </w:p>
    <w:p w14:paraId="10A872DE" w14:textId="77777777" w:rsidR="00280A2A" w:rsidRDefault="00280A2A">
      <w:pPr>
        <w:spacing w:line="240" w:lineRule="auto"/>
        <w:rPr>
          <w:lang w:eastAsia="zh-CN"/>
        </w:rPr>
      </w:pPr>
    </w:p>
    <w:p w14:paraId="294B66C5" w14:textId="77777777" w:rsidR="00280A2A" w:rsidRDefault="008B0F9F">
      <w:pPr>
        <w:suppressAutoHyphens w:val="0"/>
        <w:autoSpaceDE w:val="0"/>
        <w:autoSpaceDN w:val="0"/>
        <w:adjustRightInd w:val="0"/>
        <w:outlineLvl w:val="2"/>
        <w:rPr>
          <w:b/>
          <w:u w:val="single"/>
          <w:lang w:eastAsia="zh-CN"/>
        </w:rPr>
      </w:pPr>
      <w:r>
        <w:rPr>
          <w:b/>
          <w:u w:val="single"/>
          <w:lang w:eastAsia="zh-CN"/>
        </w:rPr>
        <w:t xml:space="preserve">Issue#2-3 High level observation – </w:t>
      </w:r>
      <w:r>
        <w:rPr>
          <w:b/>
          <w:u w:val="single"/>
        </w:rPr>
        <w:t>other aspects</w:t>
      </w:r>
    </w:p>
    <w:p w14:paraId="4CB26F47" w14:textId="38B61A7E" w:rsidR="00280A2A" w:rsidRDefault="008B0F9F">
      <w:r>
        <w:rPr>
          <w:color w:val="FF0000"/>
          <w:highlight w:val="yellow"/>
          <w:lang w:eastAsia="zh-CN"/>
        </w:rPr>
        <w:t xml:space="preserve">Moderator note: </w:t>
      </w:r>
      <w:r>
        <w:t xml:space="preserve">Other aspects of the </w:t>
      </w:r>
      <w:proofErr w:type="gramStart"/>
      <w:r>
        <w:t>high level</w:t>
      </w:r>
      <w:proofErr w:type="gramEnd"/>
      <w:r>
        <w:t xml:space="preserve"> observation (model input/output type, quantization methods, generalization, and training collaboration types) seem relatively stable during the last meeting.</w:t>
      </w:r>
    </w:p>
    <w:p w14:paraId="0951E068" w14:textId="77777777" w:rsidR="004106F0" w:rsidRDefault="004106F0" w:rsidP="004106F0">
      <w:pPr>
        <w:spacing w:before="120"/>
        <w:rPr>
          <w:lang w:eastAsia="zh-CN"/>
        </w:rPr>
      </w:pPr>
      <w:r w:rsidRPr="00551348">
        <w:rPr>
          <w:rFonts w:hint="eastAsia"/>
          <w:b/>
          <w:highlight w:val="magenta"/>
          <w:lang w:eastAsia="zh-CN"/>
        </w:rPr>
        <w:t>U</w:t>
      </w:r>
      <w:r w:rsidRPr="00551348">
        <w:rPr>
          <w:b/>
          <w:highlight w:val="magenta"/>
          <w:lang w:eastAsia="zh-CN"/>
        </w:rPr>
        <w:t>pdates</w:t>
      </w:r>
      <w:r>
        <w:rPr>
          <w:lang w:eastAsia="zh-CN"/>
        </w:rPr>
        <w:t>:</w:t>
      </w:r>
    </w:p>
    <w:p w14:paraId="251ABB18" w14:textId="77777777" w:rsidR="004106F0" w:rsidRDefault="004106F0" w:rsidP="004106F0">
      <w:pPr>
        <w:spacing w:before="120"/>
        <w:rPr>
          <w:lang w:eastAsia="zh-CN"/>
        </w:rPr>
      </w:pPr>
      <w:r>
        <w:rPr>
          <w:rFonts w:hint="eastAsia"/>
          <w:lang w:eastAsia="zh-CN"/>
        </w:rPr>
        <w:t>@</w:t>
      </w:r>
      <w:r w:rsidRPr="00924684">
        <w:rPr>
          <w:rFonts w:eastAsiaTheme="minorEastAsia" w:hint="eastAsia"/>
          <w:lang w:eastAsia="zh-CN"/>
        </w:rPr>
        <w:t xml:space="preserve"> </w:t>
      </w:r>
      <w:r>
        <w:rPr>
          <w:rFonts w:eastAsiaTheme="minorEastAsia" w:hint="eastAsia"/>
          <w:lang w:eastAsia="zh-CN"/>
        </w:rPr>
        <w:t>N</w:t>
      </w:r>
      <w:r>
        <w:rPr>
          <w:rFonts w:eastAsiaTheme="minorEastAsia"/>
          <w:lang w:eastAsia="zh-CN"/>
        </w:rPr>
        <w:t>TT DOCOMO: “several” was removed in the last meeting since some companies think “several” implies “many”</w:t>
      </w:r>
      <w:r>
        <w:rPr>
          <w:lang w:eastAsia="zh-CN"/>
        </w:rPr>
        <w:t>.</w:t>
      </w:r>
    </w:p>
    <w:p w14:paraId="0D883BDF" w14:textId="77777777" w:rsidR="004106F0" w:rsidRDefault="004106F0" w:rsidP="004106F0">
      <w:pPr>
        <w:spacing w:before="120"/>
        <w:rPr>
          <w:lang w:eastAsia="zh-CN"/>
        </w:rPr>
      </w:pPr>
      <w:r>
        <w:rPr>
          <w:rFonts w:hint="eastAsia"/>
          <w:lang w:eastAsia="zh-CN"/>
        </w:rPr>
        <w:t>@</w:t>
      </w:r>
      <w:r w:rsidRPr="000C5193">
        <w:rPr>
          <w:lang w:eastAsia="zh-CN"/>
        </w:rPr>
        <w:t xml:space="preserve"> </w:t>
      </w:r>
      <w:r>
        <w:rPr>
          <w:lang w:eastAsia="zh-CN"/>
        </w:rPr>
        <w:t>Futurewei: Comments addressed.</w:t>
      </w:r>
    </w:p>
    <w:p w14:paraId="3E6D9DAC" w14:textId="77777777" w:rsidR="004106F0" w:rsidRDefault="004106F0" w:rsidP="004106F0">
      <w:pPr>
        <w:spacing w:before="120"/>
        <w:rPr>
          <w:lang w:eastAsia="zh-CN"/>
        </w:rPr>
      </w:pPr>
      <w:r>
        <w:rPr>
          <w:rFonts w:hint="eastAsia"/>
          <w:lang w:eastAsia="zh-CN"/>
        </w:rPr>
        <w:t>@</w:t>
      </w:r>
      <w:r>
        <w:rPr>
          <w:lang w:eastAsia="zh-CN"/>
        </w:rPr>
        <w:t>Qualcomm: “</w:t>
      </w:r>
      <w:r w:rsidRPr="000C5193">
        <w:rPr>
          <w:lang w:eastAsia="zh-CN"/>
        </w:rPr>
        <w:t>VQ format achieves comparable performance with scalar quantization format (SQ)</w:t>
      </w:r>
      <w:r>
        <w:rPr>
          <w:lang w:eastAsia="zh-CN"/>
        </w:rPr>
        <w:t>” is captured directly from the old observation. But to address your comments, your suggested words are added after. For “up to 3”, it is added by correcting to “up to 4” – scalability table has up to 4 mixed datasets.</w:t>
      </w:r>
    </w:p>
    <w:p w14:paraId="0E46AA27" w14:textId="77777777" w:rsidR="004106F0" w:rsidRPr="00924684" w:rsidRDefault="004106F0" w:rsidP="004106F0">
      <w:pPr>
        <w:spacing w:before="120"/>
        <w:rPr>
          <w:lang w:eastAsia="zh-CN"/>
        </w:rPr>
      </w:pPr>
      <w:r>
        <w:rPr>
          <w:rFonts w:hint="eastAsia"/>
          <w:lang w:eastAsia="zh-CN"/>
        </w:rPr>
        <w:t>@</w:t>
      </w:r>
      <w:r>
        <w:rPr>
          <w:lang w:eastAsia="zh-CN"/>
        </w:rPr>
        <w:t xml:space="preserve">ZTE: if we do not provide channel matrix as comparison, then </w:t>
      </w:r>
      <w:r w:rsidRPr="000C5193">
        <w:rPr>
          <w:u w:val="single"/>
          <w:lang w:eastAsia="zh-CN"/>
        </w:rPr>
        <w:t xml:space="preserve">“precoding matrix” is benefitial over what </w:t>
      </w:r>
      <w:r>
        <w:rPr>
          <w:lang w:eastAsia="zh-CN"/>
        </w:rPr>
        <w:t>is not clear. To address your comments, we can simply say it is “benefitial by considering predocing matrix” and remove “in performance” – precoding is deemed as the outcome after internally comparing input types by companies.</w:t>
      </w:r>
    </w:p>
    <w:p w14:paraId="47FA4567" w14:textId="77777777" w:rsidR="004106F0" w:rsidRDefault="004106F0" w:rsidP="004106F0">
      <w:pPr>
        <w:rPr>
          <w:lang w:eastAsia="zh-CN"/>
        </w:rPr>
      </w:pPr>
    </w:p>
    <w:p w14:paraId="674552D6" w14:textId="77777777" w:rsidR="004106F0" w:rsidRDefault="004106F0" w:rsidP="004106F0">
      <w:pPr>
        <w:tabs>
          <w:tab w:val="left" w:pos="576"/>
        </w:tabs>
        <w:overflowPunct w:val="0"/>
        <w:snapToGrid/>
        <w:textAlignment w:val="baseline"/>
        <w:rPr>
          <w:b/>
          <w:lang w:eastAsia="zh-CN"/>
        </w:rPr>
      </w:pPr>
      <w:r w:rsidRPr="0004405A">
        <w:rPr>
          <w:b/>
          <w:bCs/>
          <w:highlight w:val="magenta"/>
          <w:lang w:eastAsia="zh-CN"/>
        </w:rPr>
        <w:t xml:space="preserve">Upd </w:t>
      </w:r>
      <w:r>
        <w:rPr>
          <w:b/>
          <w:bCs/>
          <w:highlight w:val="yellow"/>
          <w:lang w:eastAsia="zh-CN"/>
        </w:rPr>
        <w:t xml:space="preserve">Proposal 2.1.3: </w:t>
      </w:r>
      <w:r>
        <w:rPr>
          <w:b/>
          <w:lang w:eastAsia="zh-CN"/>
        </w:rPr>
        <w:t xml:space="preserve">Capture the following </w:t>
      </w:r>
      <w:proofErr w:type="gramStart"/>
      <w:r>
        <w:rPr>
          <w:b/>
          <w:lang w:eastAsia="zh-CN"/>
        </w:rPr>
        <w:t>high level</w:t>
      </w:r>
      <w:proofErr w:type="gramEnd"/>
      <w:r>
        <w:rPr>
          <w:b/>
          <w:lang w:eastAsia="zh-CN"/>
        </w:rPr>
        <w:t xml:space="preserve"> observations for CSI compression to section 6.2.2.8 of TR 38.843</w:t>
      </w:r>
    </w:p>
    <w:p w14:paraId="6987D473" w14:textId="77777777" w:rsidR="004106F0" w:rsidRDefault="004106F0" w:rsidP="004106F0">
      <w:pPr>
        <w:pStyle w:val="afffff9"/>
        <w:numPr>
          <w:ilvl w:val="0"/>
          <w:numId w:val="11"/>
        </w:numPr>
        <w:suppressAutoHyphens w:val="0"/>
        <w:snapToGrid/>
        <w:spacing w:line="240" w:lineRule="auto"/>
        <w:contextualSpacing w:val="0"/>
        <w:jc w:val="left"/>
        <w:rPr>
          <w:b/>
          <w:i/>
          <w:lang w:eastAsia="zh-CN"/>
        </w:rPr>
      </w:pPr>
      <w:r>
        <w:rPr>
          <w:rFonts w:hint="eastAsia"/>
          <w:b/>
          <w:i/>
          <w:u w:val="single"/>
          <w:lang w:eastAsia="zh-CN"/>
        </w:rPr>
        <w:t>F</w:t>
      </w:r>
      <w:r>
        <w:rPr>
          <w:b/>
          <w:i/>
          <w:u w:val="single"/>
          <w:lang w:eastAsia="zh-CN"/>
        </w:rPr>
        <w:t>rom the perspective of model input/output type</w:t>
      </w:r>
      <w:r>
        <w:rPr>
          <w:b/>
          <w:i/>
          <w:lang w:eastAsia="zh-CN"/>
        </w:rPr>
        <w:t xml:space="preserve">, it is more beneficial </w:t>
      </w:r>
      <w:r w:rsidRPr="00606E6A">
        <w:rPr>
          <w:b/>
          <w:i/>
          <w:strike/>
          <w:highlight w:val="magenta"/>
          <w:lang w:eastAsia="zh-CN"/>
        </w:rPr>
        <w:t>in performance</w:t>
      </w:r>
      <w:r>
        <w:rPr>
          <w:b/>
          <w:i/>
          <w:lang w:eastAsia="zh-CN"/>
        </w:rPr>
        <w:t xml:space="preserve"> by considering precoding matrix as the model input (for CSI generation part)/output (for CSI reconstruction part) than explicit channel matrix</w:t>
      </w:r>
    </w:p>
    <w:p w14:paraId="1AEE3185" w14:textId="77777777" w:rsidR="004106F0" w:rsidRDefault="004106F0" w:rsidP="004106F0">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quantization methods</w:t>
      </w:r>
      <w:r>
        <w:rPr>
          <w:b/>
          <w:i/>
          <w:lang w:eastAsia="zh-CN"/>
        </w:rPr>
        <w:t xml:space="preserve"> for CSI feedback, </w:t>
      </w:r>
    </w:p>
    <w:p w14:paraId="3EEE8AD1"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b/>
          <w:i/>
          <w:lang w:eastAsia="zh-CN"/>
        </w:rPr>
        <w:t>For the quantization awareness for training, 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 (VQ)</w:t>
      </w:r>
    </w:p>
    <w:p w14:paraId="6050430C"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b/>
          <w:i/>
          <w:lang w:eastAsia="zh-CN"/>
        </w:rPr>
        <w:t>For the quantization format, VQ format achieves comparable performance with scalar quantization format (SQ)</w:t>
      </w:r>
      <w:r w:rsidRPr="008D7C23">
        <w:rPr>
          <w:b/>
          <w:i/>
          <w:highlight w:val="magenta"/>
          <w:lang w:eastAsia="zh-CN"/>
        </w:rPr>
        <w:t>, where</w:t>
      </w:r>
      <w:r w:rsidRPr="008D7C23">
        <w:rPr>
          <w:b/>
          <w:bCs/>
          <w:i/>
          <w:iCs/>
          <w:highlight w:val="magenta"/>
          <w:lang w:eastAsia="zh-CN"/>
        </w:rPr>
        <w:t xml:space="preserve"> VQ achieves better performance than SQ in some cases while worse in some other cases</w:t>
      </w:r>
    </w:p>
    <w:p w14:paraId="02291C5F" w14:textId="77777777" w:rsidR="004106F0" w:rsidRDefault="004106F0" w:rsidP="004106F0">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generalization</w:t>
      </w:r>
      <w:r>
        <w:rPr>
          <w:b/>
          <w:i/>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7E322965"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b/>
          <w:i/>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656B136F"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b/>
          <w:i/>
          <w:lang w:eastAsia="zh-CN"/>
        </w:rPr>
        <w:t xml:space="preserve">For generalization Case 3 where the training dataset is constructed with data samples subject to more than one scenario/configuration </w:t>
      </w:r>
      <w:r w:rsidRPr="002B3F82">
        <w:rPr>
          <w:b/>
          <w:bCs/>
          <w:i/>
          <w:iCs/>
          <w:highlight w:val="magenta"/>
          <w:lang w:eastAsia="zh-CN"/>
        </w:rPr>
        <w:t xml:space="preserve">(evaluations studied up to </w:t>
      </w:r>
      <w:r>
        <w:rPr>
          <w:rFonts w:hint="eastAsia"/>
          <w:b/>
          <w:bCs/>
          <w:i/>
          <w:iCs/>
          <w:highlight w:val="magenta"/>
          <w:lang w:eastAsia="zh-CN"/>
        </w:rPr>
        <w:t>four</w:t>
      </w:r>
      <w:r>
        <w:rPr>
          <w:b/>
          <w:bCs/>
          <w:i/>
          <w:iCs/>
          <w:highlight w:val="magenta"/>
          <w:lang w:eastAsia="zh-CN"/>
        </w:rPr>
        <w:t xml:space="preserve"> </w:t>
      </w:r>
      <w:r w:rsidRPr="002B3F82">
        <w:rPr>
          <w:b/>
          <w:bCs/>
          <w:i/>
          <w:iCs/>
          <w:highlight w:val="magenta"/>
          <w:lang w:eastAsia="zh-CN"/>
        </w:rPr>
        <w:t>scenarios/configurations)</w:t>
      </w:r>
      <w:r>
        <w:rPr>
          <w:b/>
          <w:i/>
          <w:lang w:eastAsia="zh-CN"/>
        </w:rPr>
        <w:t xml:space="preserve"> including scenario#B/configuration#B, generalized performance of the AI/ML model can be achieved</w:t>
      </w:r>
    </w:p>
    <w:p w14:paraId="57D570F3"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rFonts w:hint="eastAsia"/>
          <w:b/>
          <w:i/>
          <w:lang w:eastAsia="zh-CN"/>
        </w:rPr>
        <w:lastRenderedPageBreak/>
        <w:t>I</w:t>
      </w:r>
      <w:r>
        <w:rPr>
          <w:b/>
          <w:i/>
          <w:lang w:eastAsia="zh-CN"/>
        </w:rPr>
        <w:t>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325AFC23" w14:textId="77777777" w:rsidR="004106F0" w:rsidRDefault="004106F0" w:rsidP="004106F0">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training collaboration types</w:t>
      </w:r>
      <w:r>
        <w:rPr>
          <w:b/>
          <w:i/>
          <w:lang w:eastAsia="zh-CN"/>
        </w:rPr>
        <w:t>, compared to 1-on-1 joint training, both multi-vendor joint training and separate training with procedure</w:t>
      </w:r>
      <w:r w:rsidRPr="00924684">
        <w:rPr>
          <w:b/>
          <w:i/>
          <w:highlight w:val="magenta"/>
          <w:lang w:eastAsia="zh-CN"/>
        </w:rPr>
        <w:t>s</w:t>
      </w:r>
      <w:r>
        <w:rPr>
          <w:b/>
          <w:i/>
          <w:lang w:eastAsia="zh-CN"/>
        </w:rPr>
        <w:t xml:space="preserve"> given in Section 6.2.1 may suffer performance loss to some extent.</w:t>
      </w:r>
    </w:p>
    <w:p w14:paraId="678786BB"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rFonts w:hint="eastAsia"/>
          <w:b/>
          <w:i/>
          <w:lang w:eastAsia="zh-CN"/>
        </w:rPr>
        <w:t>I</w:t>
      </w:r>
      <w:r>
        <w:rPr>
          <w:b/>
          <w:i/>
          <w:lang w:eastAsia="zh-CN"/>
        </w:rPr>
        <w:t>n particular, for multi-vendor joint training, minor or moderate degradation is observed</w:t>
      </w:r>
    </w:p>
    <w:p w14:paraId="5548A0BA"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rFonts w:hint="eastAsia"/>
          <w:b/>
          <w:i/>
          <w:lang w:eastAsia="zh-CN"/>
        </w:rPr>
        <w:t>I</w:t>
      </w:r>
      <w:r>
        <w:rPr>
          <w:b/>
          <w:i/>
          <w:lang w:eastAsia="zh-CN"/>
        </w:rPr>
        <w:t xml:space="preserve">n particular, for separate training with procedure given in Section 6.2.1, the performance loss depends on the factors </w:t>
      </w:r>
      <w:r w:rsidRPr="00924684">
        <w:rPr>
          <w:b/>
          <w:i/>
          <w:highlight w:val="magenta"/>
          <w:lang w:eastAsia="zh-CN"/>
        </w:rPr>
        <w:t xml:space="preserve">such as </w:t>
      </w:r>
      <w:r w:rsidRPr="00924684">
        <w:rPr>
          <w:b/>
          <w:i/>
          <w:strike/>
          <w:highlight w:val="magenta"/>
          <w:lang w:eastAsia="zh-CN"/>
        </w:rPr>
        <w:t>of</w:t>
      </w:r>
      <w:r>
        <w:rPr>
          <w:b/>
          <w:i/>
          <w:lang w:eastAsia="zh-CN"/>
        </w:rPr>
        <w:t xml:space="preserve"> backbone alignment, and multi-vendor training behavior:</w:t>
      </w:r>
    </w:p>
    <w:p w14:paraId="5E4AF5E1" w14:textId="77777777" w:rsidR="004106F0" w:rsidRDefault="004106F0" w:rsidP="004106F0">
      <w:pPr>
        <w:pStyle w:val="afffff9"/>
        <w:numPr>
          <w:ilvl w:val="2"/>
          <w:numId w:val="11"/>
        </w:numPr>
        <w:suppressAutoHyphens w:val="0"/>
        <w:snapToGrid/>
        <w:spacing w:line="240" w:lineRule="auto"/>
        <w:contextualSpacing w:val="0"/>
        <w:jc w:val="left"/>
        <w:rPr>
          <w:rFonts w:eastAsia="Malgun Gothic"/>
          <w:b/>
          <w:bCs/>
          <w:i/>
          <w:iCs/>
        </w:rPr>
      </w:pPr>
      <w:r>
        <w:rPr>
          <w:rFonts w:eastAsia="Malgun Gothic"/>
          <w:b/>
          <w:bCs/>
          <w:i/>
          <w:iCs/>
        </w:rPr>
        <w:t>For separate training of 1 NW part model and 1 UE part model, under both NW first training and UE first training, if backbones are aligned between</w:t>
      </w:r>
      <w:r w:rsidRPr="002627D5">
        <w:rPr>
          <w:rFonts w:eastAsia="Malgun Gothic"/>
          <w:b/>
          <w:bCs/>
          <w:i/>
          <w:iCs/>
          <w:color w:val="00B0F0"/>
        </w:rPr>
        <w:t xml:space="preserve"> </w:t>
      </w:r>
      <w:r w:rsidRPr="002627D5">
        <w:rPr>
          <w:rFonts w:eastAsia="Malgun Gothic"/>
          <w:b/>
          <w:bCs/>
          <w:i/>
          <w:iCs/>
          <w:highlight w:val="magenta"/>
        </w:rPr>
        <w:t>the</w:t>
      </w:r>
      <w:r w:rsidRPr="002627D5">
        <w:rPr>
          <w:rFonts w:eastAsia="Malgun Gothic"/>
          <w:b/>
          <w:bCs/>
          <w:i/>
          <w:iCs/>
        </w:rPr>
        <w:t xml:space="preserve"> </w:t>
      </w:r>
      <w:r>
        <w:rPr>
          <w:rFonts w:eastAsia="Malgun Gothic"/>
          <w:b/>
          <w:bCs/>
          <w:i/>
          <w:iCs/>
        </w:rPr>
        <w:t xml:space="preserve">two sides, minor degradation is observed; otherwise, additional degradation is </w:t>
      </w:r>
      <w:r w:rsidRPr="002627D5">
        <w:rPr>
          <w:rFonts w:eastAsia="Malgun Gothic"/>
          <w:b/>
          <w:bCs/>
          <w:i/>
          <w:iCs/>
          <w:highlight w:val="magenta"/>
        </w:rPr>
        <w:t xml:space="preserve">observed </w:t>
      </w:r>
      <w:r w:rsidRPr="002627D5">
        <w:rPr>
          <w:rFonts w:eastAsia="Malgun Gothic"/>
          <w:b/>
          <w:bCs/>
          <w:i/>
          <w:iCs/>
          <w:strike/>
          <w:highlight w:val="magenta"/>
        </w:rPr>
        <w:t>suffered</w:t>
      </w:r>
      <w:r>
        <w:rPr>
          <w:rFonts w:eastAsia="Malgun Gothic"/>
          <w:b/>
          <w:bCs/>
          <w:i/>
          <w:iCs/>
        </w:rPr>
        <w:t>, leading to minor or moderate</w:t>
      </w:r>
      <w:r w:rsidRPr="00506C67">
        <w:rPr>
          <w:rFonts w:eastAsia="Malgun Gothic"/>
          <w:b/>
          <w:bCs/>
          <w:i/>
          <w:iCs/>
          <w:highlight w:val="magenta"/>
        </w:rPr>
        <w:t xml:space="preserve"> </w:t>
      </w:r>
      <w:r w:rsidRPr="00A962A0">
        <w:rPr>
          <w:rFonts w:eastAsia="Malgun Gothic"/>
          <w:b/>
          <w:bCs/>
          <w:i/>
          <w:iCs/>
          <w:highlight w:val="magenta"/>
        </w:rPr>
        <w:t>performance</w:t>
      </w:r>
      <w:r>
        <w:rPr>
          <w:rFonts w:eastAsia="Malgun Gothic"/>
          <w:b/>
          <w:bCs/>
          <w:i/>
          <w:iCs/>
        </w:rPr>
        <w:t xml:space="preserve"> degradation</w:t>
      </w:r>
    </w:p>
    <w:p w14:paraId="7CC7B1AB" w14:textId="77777777" w:rsidR="004106F0" w:rsidRDefault="004106F0" w:rsidP="004106F0">
      <w:pPr>
        <w:pStyle w:val="afffff9"/>
        <w:numPr>
          <w:ilvl w:val="2"/>
          <w:numId w:val="11"/>
        </w:numPr>
        <w:suppressAutoHyphens w:val="0"/>
        <w:snapToGrid/>
        <w:spacing w:line="240" w:lineRule="auto"/>
        <w:contextualSpacing w:val="0"/>
        <w:jc w:val="left"/>
        <w:rPr>
          <w:rFonts w:eastAsia="Malgun Gothic"/>
          <w:b/>
          <w:bCs/>
          <w:i/>
          <w:iCs/>
        </w:rPr>
      </w:pPr>
      <w:r>
        <w:rPr>
          <w:rFonts w:eastAsiaTheme="minorEastAsia" w:hint="eastAsia"/>
          <w:b/>
          <w:bCs/>
          <w:i/>
          <w:iCs/>
          <w:lang w:eastAsia="zh-CN"/>
        </w:rPr>
        <w:t>F</w:t>
      </w:r>
      <w:r>
        <w:rPr>
          <w:rFonts w:eastAsiaTheme="minorEastAsia"/>
          <w:b/>
          <w:bCs/>
          <w:i/>
          <w:iCs/>
          <w:lang w:eastAsia="zh-CN"/>
        </w:rPr>
        <w:t xml:space="preserve">or </w:t>
      </w:r>
      <w:r>
        <w:rPr>
          <w:rFonts w:eastAsia="Malgun Gothic"/>
          <w:b/>
          <w:bCs/>
          <w:i/>
          <w:iCs/>
        </w:rPr>
        <w:t xml:space="preserve">NW first training with 1 UE part model to N&gt;1 NW part models, or UE first training with 1 NW part model to M&gt;1 UE part models, additional degradation is </w:t>
      </w:r>
      <w:r w:rsidRPr="002627D5">
        <w:rPr>
          <w:rFonts w:eastAsia="Malgun Gothic"/>
          <w:b/>
          <w:bCs/>
          <w:i/>
          <w:iCs/>
          <w:highlight w:val="magenta"/>
        </w:rPr>
        <w:t xml:space="preserve">observed </w:t>
      </w:r>
      <w:r w:rsidRPr="002627D5">
        <w:rPr>
          <w:rFonts w:eastAsia="Malgun Gothic"/>
          <w:b/>
          <w:bCs/>
          <w:i/>
          <w:iCs/>
          <w:strike/>
          <w:highlight w:val="magenta"/>
        </w:rPr>
        <w:t>suffered</w:t>
      </w:r>
      <w:r>
        <w:rPr>
          <w:rFonts w:eastAsia="Malgun Gothic"/>
          <w:b/>
          <w:bCs/>
          <w:i/>
          <w:iCs/>
        </w:rPr>
        <w:t>, leading to minor, moderate, or significant</w:t>
      </w:r>
      <w:r w:rsidRPr="00A962A0">
        <w:rPr>
          <w:rFonts w:eastAsia="Malgun Gothic"/>
          <w:b/>
          <w:bCs/>
          <w:i/>
          <w:iCs/>
          <w:color w:val="00B0F0"/>
        </w:rPr>
        <w:t xml:space="preserve"> </w:t>
      </w:r>
      <w:r w:rsidRPr="00A962A0">
        <w:rPr>
          <w:rFonts w:eastAsia="Malgun Gothic"/>
          <w:b/>
          <w:bCs/>
          <w:i/>
          <w:iCs/>
          <w:highlight w:val="magenta"/>
        </w:rPr>
        <w:t>performance</w:t>
      </w:r>
      <w:r w:rsidRPr="00A962A0">
        <w:rPr>
          <w:rFonts w:eastAsia="Malgun Gothic"/>
          <w:b/>
          <w:bCs/>
          <w:i/>
          <w:iCs/>
        </w:rPr>
        <w:t xml:space="preserve"> </w:t>
      </w:r>
      <w:r>
        <w:rPr>
          <w:rFonts w:eastAsia="Malgun Gothic"/>
          <w:b/>
          <w:bCs/>
          <w:i/>
          <w:iCs/>
        </w:rPr>
        <w:t>degradation, depending on the training approach</w:t>
      </w:r>
    </w:p>
    <w:p w14:paraId="13F7F3C5" w14:textId="77777777" w:rsidR="004106F0" w:rsidRDefault="004106F0" w:rsidP="004106F0">
      <w:pPr>
        <w:pStyle w:val="afffff9"/>
        <w:numPr>
          <w:ilvl w:val="2"/>
          <w:numId w:val="11"/>
        </w:numPr>
        <w:suppressAutoHyphens w:val="0"/>
        <w:snapToGrid/>
        <w:spacing w:line="240" w:lineRule="auto"/>
        <w:contextualSpacing w:val="0"/>
        <w:jc w:val="left"/>
        <w:rPr>
          <w:rFonts w:eastAsia="Malgun Gothic"/>
          <w:b/>
          <w:bCs/>
          <w:i/>
          <w:iCs/>
        </w:rPr>
      </w:pPr>
      <w:r>
        <w:rPr>
          <w:rFonts w:eastAsiaTheme="minorEastAsia"/>
          <w:b/>
          <w:bCs/>
          <w:i/>
          <w:iCs/>
          <w:lang w:eastAsia="zh-CN"/>
        </w:rPr>
        <w:t>As a note, other procedures of separate training are not extensively evaluated</w:t>
      </w:r>
    </w:p>
    <w:p w14:paraId="2A4F8FC7" w14:textId="77777777" w:rsidR="004106F0" w:rsidRDefault="004106F0" w:rsidP="004106F0">
      <w:pPr>
        <w:spacing w:after="0" w:line="240" w:lineRule="auto"/>
        <w:rPr>
          <w:b/>
          <w:lang w:eastAsia="zh-CN"/>
        </w:rPr>
      </w:pPr>
    </w:p>
    <w:p w14:paraId="203E75F9"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0EC74015" w14:textId="77777777">
        <w:tc>
          <w:tcPr>
            <w:tcW w:w="1980" w:type="dxa"/>
            <w:tcBorders>
              <w:top w:val="single" w:sz="4" w:space="0" w:color="000000"/>
              <w:left w:val="single" w:sz="4" w:space="0" w:color="000000"/>
              <w:bottom w:val="single" w:sz="4" w:space="0" w:color="000000"/>
              <w:right w:val="single" w:sz="4" w:space="0" w:color="000000"/>
            </w:tcBorders>
          </w:tcPr>
          <w:p w14:paraId="17408E27"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29A2697" w14:textId="77777777" w:rsidR="00280A2A" w:rsidRDefault="008B0F9F">
            <w:pPr>
              <w:spacing w:before="120" w:line="240" w:lineRule="auto"/>
              <w:rPr>
                <w:lang w:eastAsia="zh-CN"/>
              </w:rPr>
            </w:pPr>
            <w:r>
              <w:rPr>
                <w:lang w:eastAsia="zh-CN"/>
              </w:rPr>
              <w:t>Qualcomm (comments)</w:t>
            </w:r>
          </w:p>
        </w:tc>
      </w:tr>
      <w:tr w:rsidR="00280A2A" w14:paraId="184AAFC3" w14:textId="77777777">
        <w:tc>
          <w:tcPr>
            <w:tcW w:w="1980" w:type="dxa"/>
            <w:tcBorders>
              <w:top w:val="single" w:sz="4" w:space="0" w:color="000000"/>
              <w:left w:val="single" w:sz="4" w:space="0" w:color="000000"/>
              <w:bottom w:val="single" w:sz="4" w:space="0" w:color="000000"/>
              <w:right w:val="single" w:sz="4" w:space="0" w:color="000000"/>
            </w:tcBorders>
          </w:tcPr>
          <w:p w14:paraId="0CF21536"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E247935" w14:textId="77777777" w:rsidR="00280A2A" w:rsidRDefault="00280A2A">
            <w:pPr>
              <w:spacing w:before="120" w:line="240" w:lineRule="auto"/>
              <w:rPr>
                <w:lang w:eastAsia="zh-CN"/>
              </w:rPr>
            </w:pPr>
          </w:p>
        </w:tc>
      </w:tr>
    </w:tbl>
    <w:p w14:paraId="04458696" w14:textId="77777777" w:rsidR="00280A2A" w:rsidRDefault="00280A2A">
      <w:pPr>
        <w:spacing w:before="120" w:line="252" w:lineRule="auto"/>
        <w:contextualSpacing/>
        <w:jc w:val="left"/>
        <w:rPr>
          <w:lang w:eastAsia="zh-CN"/>
        </w:rPr>
      </w:pPr>
    </w:p>
    <w:p w14:paraId="7A48EB8D"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40E2315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A816FDD" w14:textId="77777777" w:rsidR="00280A2A" w:rsidRDefault="008B0F9F">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2AD6400" w14:textId="77777777" w:rsidR="00280A2A" w:rsidRDefault="008B0F9F">
            <w:pPr>
              <w:rPr>
                <w:i/>
                <w:iCs/>
                <w:kern w:val="2"/>
                <w:lang w:eastAsia="zh-CN"/>
              </w:rPr>
            </w:pPr>
            <w:r>
              <w:rPr>
                <w:i/>
                <w:iCs/>
                <w:kern w:val="2"/>
                <w:lang w:eastAsia="zh-CN"/>
              </w:rPr>
              <w:t>View</w:t>
            </w:r>
          </w:p>
        </w:tc>
      </w:tr>
      <w:tr w:rsidR="00280A2A" w14:paraId="1F54C69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08C7CB3" w14:textId="77777777" w:rsidR="00280A2A" w:rsidRDefault="008B0F9F">
            <w:pPr>
              <w:spacing w:line="252" w:lineRule="auto"/>
              <w:jc w:val="left"/>
              <w:rPr>
                <w:rFonts w:eastAsiaTheme="minorEastAsia"/>
                <w:lang w:eastAsia="zh-CN"/>
              </w:rPr>
            </w:pPr>
            <w:r>
              <w:rPr>
                <w:rFonts w:eastAsiaTheme="minorEastAsia" w:hint="eastAsia"/>
                <w:lang w:eastAsia="zh-CN"/>
              </w:rPr>
              <w:t>N</w:t>
            </w:r>
            <w:r>
              <w:rPr>
                <w:rFonts w:eastAsiaTheme="minorEastAsia"/>
                <w:lang w:eastAsia="zh-CN"/>
              </w:rPr>
              <w:t>TT DOCOMO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8B68B" w14:textId="77777777" w:rsidR="00280A2A" w:rsidRDefault="008B0F9F">
            <w:pPr>
              <w:spacing w:line="252" w:lineRule="auto"/>
              <w:jc w:val="left"/>
              <w:rPr>
                <w:lang w:eastAsia="zh-CN"/>
              </w:rPr>
            </w:pPr>
            <w:r>
              <w:rPr>
                <w:rFonts w:hint="eastAsia"/>
                <w:lang w:eastAsia="zh-CN"/>
              </w:rPr>
              <w:t>O</w:t>
            </w:r>
            <w:r>
              <w:rPr>
                <w:lang w:eastAsia="zh-CN"/>
              </w:rPr>
              <w:t>n the discussions about the generalization and scalability, we prefer to use the wording from the discussions results of last meeting,</w:t>
            </w:r>
          </w:p>
          <w:p w14:paraId="459FD254" w14:textId="77777777" w:rsidR="00280A2A" w:rsidRDefault="008B0F9F">
            <w:pPr>
              <w:spacing w:line="252" w:lineRule="auto"/>
              <w:jc w:val="left"/>
              <w:rPr>
                <w:lang w:eastAsia="zh-CN"/>
              </w:rPr>
            </w:pPr>
            <w:r>
              <w:rPr>
                <w:b/>
                <w:lang w:eastAsia="zh-CN"/>
              </w:rPr>
              <w:t xml:space="preserve">“From the </w:t>
            </w:r>
            <w:r>
              <w:rPr>
                <w:rFonts w:eastAsia="Malgun Gothic"/>
                <w:b/>
                <w:bCs/>
                <w:iCs/>
                <w:color w:val="000000" w:themeColor="text1"/>
              </w:rPr>
              <w:t xml:space="preserve">perspective of generalization over </w:t>
            </w:r>
            <w:r>
              <w:rPr>
                <w:rFonts w:eastAsia="Malgun Gothic"/>
                <w:b/>
                <w:bCs/>
                <w:iCs/>
                <w:color w:val="FF0000"/>
              </w:rPr>
              <w:t xml:space="preserve">several </w:t>
            </w:r>
            <w:r>
              <w:rPr>
                <w:rFonts w:eastAsia="Malgun Gothic"/>
                <w:b/>
                <w:bCs/>
                <w:iCs/>
                <w:color w:val="000000" w:themeColor="text1"/>
              </w:rPr>
              <w:t xml:space="preserve">scenarios or scalability over </w:t>
            </w:r>
            <w:r>
              <w:rPr>
                <w:rFonts w:eastAsia="Malgun Gothic"/>
                <w:b/>
                <w:bCs/>
                <w:iCs/>
                <w:color w:val="FF0000"/>
              </w:rPr>
              <w:t xml:space="preserve">several </w:t>
            </w:r>
            <w:r>
              <w:rPr>
                <w:rFonts w:eastAsia="Malgun Gothic"/>
                <w:b/>
                <w:bCs/>
                <w:iCs/>
                <w:color w:val="000000" w:themeColor="text1"/>
              </w:rPr>
              <w:t>configurations</w:t>
            </w:r>
            <w:r>
              <w:rPr>
                <w:rFonts w:eastAsia="Malgun Gothic"/>
                <w:b/>
                <w:bCs/>
                <w:iCs/>
              </w:rPr>
              <w:t xml:space="preserve"> that have been evaluated,</w:t>
            </w:r>
            <w:r>
              <w:rPr>
                <w:rFonts w:eastAsia="Malgun Gothic"/>
                <w:b/>
                <w:bCs/>
                <w:iCs/>
                <w:color w:val="000000" w:themeColor="text1"/>
              </w:rPr>
              <w:t>”</w:t>
            </w:r>
          </w:p>
        </w:tc>
      </w:tr>
      <w:tr w:rsidR="00280A2A" w14:paraId="1B04086E" w14:textId="77777777">
        <w:tc>
          <w:tcPr>
            <w:tcW w:w="1555" w:type="dxa"/>
            <w:tcBorders>
              <w:top w:val="single" w:sz="4" w:space="0" w:color="000000"/>
              <w:left w:val="single" w:sz="4" w:space="0" w:color="000000"/>
              <w:bottom w:val="single" w:sz="4" w:space="0" w:color="000000"/>
              <w:right w:val="single" w:sz="4" w:space="0" w:color="000000"/>
            </w:tcBorders>
          </w:tcPr>
          <w:p w14:paraId="125291A7" w14:textId="77777777" w:rsidR="00280A2A" w:rsidRDefault="008B0F9F">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4AA7981" w14:textId="77777777" w:rsidR="00280A2A" w:rsidRDefault="008B0F9F">
            <w:pPr>
              <w:spacing w:line="252" w:lineRule="auto"/>
              <w:jc w:val="left"/>
              <w:rPr>
                <w:lang w:eastAsia="zh-CN"/>
              </w:rPr>
            </w:pPr>
            <w:r>
              <w:rPr>
                <w:lang w:eastAsia="zh-CN"/>
              </w:rPr>
              <w:t>Agree</w:t>
            </w:r>
          </w:p>
        </w:tc>
      </w:tr>
      <w:tr w:rsidR="00280A2A" w14:paraId="4600844F" w14:textId="77777777">
        <w:tc>
          <w:tcPr>
            <w:tcW w:w="1555" w:type="dxa"/>
            <w:tcBorders>
              <w:top w:val="single" w:sz="4" w:space="0" w:color="000000"/>
              <w:left w:val="single" w:sz="4" w:space="0" w:color="000000"/>
              <w:bottom w:val="single" w:sz="4" w:space="0" w:color="000000"/>
              <w:right w:val="single" w:sz="4" w:space="0" w:color="000000"/>
            </w:tcBorders>
          </w:tcPr>
          <w:p w14:paraId="04C43124" w14:textId="77777777" w:rsidR="00280A2A" w:rsidRDefault="008B0F9F">
            <w:pPr>
              <w:spacing w:line="252" w:lineRule="auto"/>
              <w:jc w:val="left"/>
              <w:rPr>
                <w:lang w:eastAsia="zh-CN"/>
              </w:rPr>
            </w:pPr>
            <w:r>
              <w:rPr>
                <w:rFonts w:hint="eastAsia"/>
                <w:lang w:eastAsia="zh-CN"/>
              </w:rPr>
              <w:t>L</w:t>
            </w:r>
            <w:r>
              <w:rPr>
                <w:lang w:eastAsia="zh-CN"/>
              </w:rPr>
              <w:t>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759DE8FF" w14:textId="77777777" w:rsidR="00280A2A" w:rsidRDefault="008B0F9F">
            <w:pPr>
              <w:spacing w:line="252" w:lineRule="auto"/>
              <w:jc w:val="left"/>
              <w:rPr>
                <w:lang w:eastAsia="zh-CN"/>
              </w:rPr>
            </w:pPr>
            <w:r>
              <w:rPr>
                <w:rFonts w:eastAsia="Malgun Gothic" w:hint="eastAsia"/>
                <w:lang w:eastAsia="ko-KR"/>
              </w:rPr>
              <w:t xml:space="preserve">Generally ok. </w:t>
            </w:r>
          </w:p>
        </w:tc>
      </w:tr>
      <w:tr w:rsidR="00280A2A" w14:paraId="0B82E729" w14:textId="77777777">
        <w:tc>
          <w:tcPr>
            <w:tcW w:w="1555" w:type="dxa"/>
            <w:tcBorders>
              <w:top w:val="single" w:sz="4" w:space="0" w:color="000000"/>
              <w:left w:val="single" w:sz="4" w:space="0" w:color="000000"/>
              <w:bottom w:val="single" w:sz="4" w:space="0" w:color="000000"/>
              <w:right w:val="single" w:sz="4" w:space="0" w:color="000000"/>
            </w:tcBorders>
          </w:tcPr>
          <w:p w14:paraId="1CE0A657" w14:textId="77777777" w:rsidR="00280A2A" w:rsidRDefault="008B0F9F">
            <w:pPr>
              <w:spacing w:line="252" w:lineRule="auto"/>
              <w:jc w:val="left"/>
              <w:rPr>
                <w:lang w:eastAsia="zh-CN"/>
              </w:rPr>
            </w:pPr>
            <w:r>
              <w:rPr>
                <w:lang w:eastAsia="zh-CN"/>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715A10B3" w14:textId="77777777" w:rsidR="00280A2A" w:rsidRDefault="008B0F9F">
            <w:pPr>
              <w:spacing w:line="252" w:lineRule="auto"/>
              <w:jc w:val="left"/>
              <w:rPr>
                <w:lang w:eastAsia="zh-CN"/>
              </w:rPr>
            </w:pPr>
            <w:r>
              <w:rPr>
                <w:lang w:eastAsia="zh-CN"/>
              </w:rPr>
              <w:t>Some minor updates (in cyan).</w:t>
            </w:r>
          </w:p>
          <w:p w14:paraId="273F8C9A" w14:textId="77777777" w:rsidR="00280A2A" w:rsidRDefault="008B0F9F">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training collaboration types</w:t>
            </w:r>
            <w:r>
              <w:rPr>
                <w:b/>
                <w:i/>
                <w:lang w:eastAsia="zh-CN"/>
              </w:rPr>
              <w:t>, compared to 1-on-1 joint training, both multi-vendor joint training and separate training with procedure</w:t>
            </w:r>
            <w:r>
              <w:rPr>
                <w:b/>
                <w:i/>
                <w:color w:val="00B0F0"/>
                <w:lang w:eastAsia="zh-CN"/>
              </w:rPr>
              <w:t>s</w:t>
            </w:r>
            <w:r>
              <w:rPr>
                <w:b/>
                <w:i/>
                <w:lang w:eastAsia="zh-CN"/>
              </w:rPr>
              <w:t xml:space="preserve"> given in Section 6.2.1 may suffer performance loss to some extent.</w:t>
            </w:r>
          </w:p>
          <w:p w14:paraId="4C01C73D"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rFonts w:hint="eastAsia"/>
                <w:b/>
                <w:i/>
                <w:lang w:eastAsia="zh-CN"/>
              </w:rPr>
              <w:t>I</w:t>
            </w:r>
            <w:r>
              <w:rPr>
                <w:b/>
                <w:i/>
                <w:lang w:eastAsia="zh-CN"/>
              </w:rPr>
              <w:t>n particular, for multi-vendor joint training, minor or moderate degradation is observed</w:t>
            </w:r>
            <w:r>
              <w:rPr>
                <w:b/>
                <w:i/>
                <w:color w:val="00B0F0"/>
                <w:lang w:eastAsia="zh-CN"/>
              </w:rPr>
              <w:t>.</w:t>
            </w:r>
          </w:p>
          <w:p w14:paraId="7B453A16"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rFonts w:hint="eastAsia"/>
                <w:b/>
                <w:i/>
                <w:lang w:eastAsia="zh-CN"/>
              </w:rPr>
              <w:t>I</w:t>
            </w:r>
            <w:r>
              <w:rPr>
                <w:b/>
                <w:i/>
                <w:lang w:eastAsia="zh-CN"/>
              </w:rPr>
              <w:t>n particular, for separate training with procedure</w:t>
            </w:r>
            <w:r>
              <w:rPr>
                <w:b/>
                <w:i/>
                <w:color w:val="00B0F0"/>
                <w:lang w:eastAsia="zh-CN"/>
              </w:rPr>
              <w:t>s</w:t>
            </w:r>
            <w:r>
              <w:rPr>
                <w:b/>
                <w:i/>
                <w:lang w:eastAsia="zh-CN"/>
              </w:rPr>
              <w:t xml:space="preserve"> given in Section 6.2.1, the performance loss depends on </w:t>
            </w:r>
            <w:r>
              <w:rPr>
                <w:b/>
                <w:i/>
                <w:strike/>
                <w:color w:val="00B0F0"/>
                <w:lang w:eastAsia="zh-CN"/>
              </w:rPr>
              <w:t>the</w:t>
            </w:r>
            <w:r>
              <w:rPr>
                <w:b/>
                <w:i/>
                <w:lang w:eastAsia="zh-CN"/>
              </w:rPr>
              <w:t xml:space="preserve"> factors </w:t>
            </w:r>
            <w:r>
              <w:rPr>
                <w:b/>
                <w:i/>
                <w:color w:val="00B0F0"/>
                <w:lang w:eastAsia="zh-CN"/>
              </w:rPr>
              <w:t xml:space="preserve">like </w:t>
            </w:r>
            <w:r>
              <w:rPr>
                <w:b/>
                <w:i/>
                <w:strike/>
                <w:color w:val="00B0F0"/>
                <w:lang w:eastAsia="zh-CN"/>
              </w:rPr>
              <w:t>of</w:t>
            </w:r>
            <w:r>
              <w:rPr>
                <w:b/>
                <w:i/>
                <w:color w:val="00B0F0"/>
                <w:lang w:eastAsia="zh-CN"/>
              </w:rPr>
              <w:t xml:space="preserve"> </w:t>
            </w:r>
            <w:r>
              <w:rPr>
                <w:b/>
                <w:i/>
                <w:lang w:eastAsia="zh-CN"/>
              </w:rPr>
              <w:t>backbone alignment, and multi-vendor training behavior:</w:t>
            </w:r>
          </w:p>
          <w:p w14:paraId="29D25069" w14:textId="77777777" w:rsidR="00280A2A" w:rsidRDefault="008B0F9F">
            <w:pPr>
              <w:pStyle w:val="afffff9"/>
              <w:numPr>
                <w:ilvl w:val="2"/>
                <w:numId w:val="11"/>
              </w:numPr>
              <w:suppressAutoHyphens w:val="0"/>
              <w:snapToGrid/>
              <w:spacing w:line="240" w:lineRule="auto"/>
              <w:contextualSpacing w:val="0"/>
              <w:jc w:val="left"/>
              <w:rPr>
                <w:rFonts w:eastAsia="Malgun Gothic"/>
                <w:b/>
                <w:bCs/>
                <w:i/>
                <w:iCs/>
              </w:rPr>
            </w:pPr>
            <w:r>
              <w:rPr>
                <w:rFonts w:eastAsia="Malgun Gothic"/>
                <w:b/>
                <w:bCs/>
                <w:i/>
                <w:iCs/>
              </w:rPr>
              <w:t xml:space="preserve">For separate training of 1 NW part model and 1 UE part model, under both NW first training and UE first training, if backbones are </w:t>
            </w:r>
            <w:r>
              <w:rPr>
                <w:rFonts w:eastAsia="Malgun Gothic"/>
                <w:b/>
                <w:bCs/>
                <w:i/>
                <w:iCs/>
              </w:rPr>
              <w:lastRenderedPageBreak/>
              <w:t xml:space="preserve">aligned between </w:t>
            </w:r>
            <w:r>
              <w:rPr>
                <w:rFonts w:eastAsia="Malgun Gothic"/>
                <w:b/>
                <w:bCs/>
                <w:i/>
                <w:iCs/>
                <w:color w:val="00B0F0"/>
              </w:rPr>
              <w:t>the</w:t>
            </w:r>
            <w:r>
              <w:rPr>
                <w:rFonts w:eastAsia="Malgun Gothic"/>
                <w:b/>
                <w:bCs/>
                <w:i/>
                <w:iCs/>
              </w:rPr>
              <w:t xml:space="preserve"> two sides, minor degradation is observed; otherwise, additional degradation is </w:t>
            </w:r>
            <w:r>
              <w:rPr>
                <w:rFonts w:eastAsia="Malgun Gothic"/>
                <w:b/>
                <w:bCs/>
                <w:i/>
                <w:iCs/>
                <w:color w:val="00B0F0"/>
              </w:rPr>
              <w:t xml:space="preserve">observed </w:t>
            </w:r>
            <w:r>
              <w:rPr>
                <w:rFonts w:eastAsia="Malgun Gothic"/>
                <w:b/>
                <w:bCs/>
                <w:i/>
                <w:iCs/>
                <w:strike/>
                <w:color w:val="00B0F0"/>
              </w:rPr>
              <w:t>suffered</w:t>
            </w:r>
            <w:r>
              <w:rPr>
                <w:rFonts w:eastAsia="Malgun Gothic"/>
                <w:b/>
                <w:bCs/>
                <w:i/>
                <w:iCs/>
              </w:rPr>
              <w:t xml:space="preserve">, leading to minor or moderate </w:t>
            </w:r>
            <w:r>
              <w:rPr>
                <w:rFonts w:eastAsia="Malgun Gothic"/>
                <w:b/>
                <w:bCs/>
                <w:i/>
                <w:iCs/>
                <w:color w:val="00B0F0"/>
              </w:rPr>
              <w:t>performance</w:t>
            </w:r>
            <w:r>
              <w:rPr>
                <w:rFonts w:eastAsia="Malgun Gothic"/>
                <w:b/>
                <w:bCs/>
                <w:i/>
                <w:iCs/>
              </w:rPr>
              <w:t xml:space="preserve"> degradation</w:t>
            </w:r>
            <w:r>
              <w:rPr>
                <w:rFonts w:eastAsia="Malgun Gothic"/>
                <w:b/>
                <w:bCs/>
                <w:i/>
                <w:iCs/>
                <w:color w:val="00B0F0"/>
              </w:rPr>
              <w:t>.</w:t>
            </w:r>
          </w:p>
          <w:p w14:paraId="04638DB6" w14:textId="77777777" w:rsidR="00280A2A" w:rsidRDefault="008B0F9F">
            <w:pPr>
              <w:pStyle w:val="afffff9"/>
              <w:numPr>
                <w:ilvl w:val="2"/>
                <w:numId w:val="11"/>
              </w:numPr>
              <w:suppressAutoHyphens w:val="0"/>
              <w:snapToGrid/>
              <w:spacing w:line="240" w:lineRule="auto"/>
              <w:contextualSpacing w:val="0"/>
              <w:jc w:val="left"/>
              <w:rPr>
                <w:rFonts w:eastAsia="Malgun Gothic"/>
                <w:b/>
                <w:bCs/>
                <w:i/>
                <w:iCs/>
              </w:rPr>
            </w:pPr>
            <w:r>
              <w:rPr>
                <w:rFonts w:eastAsiaTheme="minorEastAsia" w:hint="eastAsia"/>
                <w:b/>
                <w:bCs/>
                <w:i/>
                <w:iCs/>
                <w:lang w:eastAsia="zh-CN"/>
              </w:rPr>
              <w:t>F</w:t>
            </w:r>
            <w:r>
              <w:rPr>
                <w:rFonts w:eastAsiaTheme="minorEastAsia"/>
                <w:b/>
                <w:bCs/>
                <w:i/>
                <w:iCs/>
                <w:lang w:eastAsia="zh-CN"/>
              </w:rPr>
              <w:t xml:space="preserve">or </w:t>
            </w:r>
            <w:r>
              <w:rPr>
                <w:rFonts w:eastAsia="Malgun Gothic"/>
                <w:b/>
                <w:bCs/>
                <w:i/>
                <w:iCs/>
              </w:rPr>
              <w:t xml:space="preserve">NW first training with 1 UE part model to N&gt;1 NW part models, or UE first training with 1 NW part model to M&gt;1 UE part models, additional degradation is </w:t>
            </w:r>
            <w:r>
              <w:rPr>
                <w:rFonts w:eastAsia="Malgun Gothic"/>
                <w:b/>
                <w:bCs/>
                <w:i/>
                <w:iCs/>
                <w:color w:val="00B0F0"/>
              </w:rPr>
              <w:t>observed</w:t>
            </w:r>
            <w:r>
              <w:rPr>
                <w:rFonts w:eastAsia="Malgun Gothic"/>
                <w:b/>
                <w:bCs/>
                <w:i/>
                <w:iCs/>
                <w:strike/>
                <w:color w:val="00B0F0"/>
              </w:rPr>
              <w:t xml:space="preserve"> suffered</w:t>
            </w:r>
            <w:r>
              <w:rPr>
                <w:rFonts w:eastAsia="Malgun Gothic"/>
                <w:b/>
                <w:bCs/>
                <w:i/>
                <w:iCs/>
              </w:rPr>
              <w:t xml:space="preserve">, leading to minor, moderate, or significant </w:t>
            </w:r>
            <w:r>
              <w:rPr>
                <w:rFonts w:eastAsia="Malgun Gothic"/>
                <w:b/>
                <w:bCs/>
                <w:i/>
                <w:iCs/>
                <w:color w:val="00B0F0"/>
              </w:rPr>
              <w:t>performance</w:t>
            </w:r>
            <w:r>
              <w:rPr>
                <w:rFonts w:eastAsia="Malgun Gothic"/>
                <w:b/>
                <w:bCs/>
                <w:i/>
                <w:iCs/>
              </w:rPr>
              <w:t xml:space="preserve"> degradation, depending on the training approach</w:t>
            </w:r>
            <w:r>
              <w:rPr>
                <w:rFonts w:eastAsia="Malgun Gothic"/>
                <w:b/>
                <w:bCs/>
                <w:i/>
                <w:iCs/>
                <w:color w:val="00B0F0"/>
              </w:rPr>
              <w:t>.</w:t>
            </w:r>
          </w:p>
          <w:p w14:paraId="7A40301E" w14:textId="77777777" w:rsidR="00280A2A" w:rsidRDefault="008B0F9F">
            <w:pPr>
              <w:pStyle w:val="afffff9"/>
              <w:numPr>
                <w:ilvl w:val="2"/>
                <w:numId w:val="11"/>
              </w:numPr>
              <w:suppressAutoHyphens w:val="0"/>
              <w:snapToGrid/>
              <w:spacing w:line="240" w:lineRule="auto"/>
              <w:contextualSpacing w:val="0"/>
              <w:jc w:val="left"/>
              <w:rPr>
                <w:rFonts w:eastAsia="Malgun Gothic"/>
                <w:b/>
                <w:bCs/>
                <w:i/>
                <w:iCs/>
              </w:rPr>
            </w:pPr>
            <w:r>
              <w:rPr>
                <w:rFonts w:eastAsiaTheme="minorEastAsia"/>
                <w:b/>
                <w:bCs/>
                <w:i/>
                <w:iCs/>
                <w:lang w:eastAsia="zh-CN"/>
              </w:rPr>
              <w:t>As a note, other procedures of separate training are not extensively evaluated</w:t>
            </w:r>
            <w:r>
              <w:rPr>
                <w:rFonts w:eastAsiaTheme="minorEastAsia"/>
                <w:b/>
                <w:bCs/>
                <w:i/>
                <w:iCs/>
                <w:color w:val="00B0F0"/>
                <w:lang w:eastAsia="zh-CN"/>
              </w:rPr>
              <w:t>.</w:t>
            </w:r>
          </w:p>
        </w:tc>
      </w:tr>
      <w:tr w:rsidR="00280A2A" w14:paraId="59601C03" w14:textId="77777777">
        <w:tc>
          <w:tcPr>
            <w:tcW w:w="1555" w:type="dxa"/>
            <w:tcBorders>
              <w:top w:val="single" w:sz="4" w:space="0" w:color="000000"/>
              <w:left w:val="single" w:sz="4" w:space="0" w:color="000000"/>
              <w:bottom w:val="single" w:sz="4" w:space="0" w:color="000000"/>
              <w:right w:val="single" w:sz="4" w:space="0" w:color="000000"/>
            </w:tcBorders>
          </w:tcPr>
          <w:p w14:paraId="37EAD7E7" w14:textId="77777777" w:rsidR="00280A2A" w:rsidRDefault="008B0F9F">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76981C0" w14:textId="77777777" w:rsidR="00280A2A" w:rsidRDefault="008B0F9F">
            <w:pPr>
              <w:spacing w:line="252" w:lineRule="auto"/>
              <w:jc w:val="left"/>
              <w:rPr>
                <w:lang w:eastAsia="zh-CN"/>
              </w:rPr>
            </w:pPr>
            <w:r>
              <w:rPr>
                <w:lang w:eastAsia="zh-CN"/>
              </w:rPr>
              <w:t>Regarding SQ vs. VQ, we propose the following wording for clarity: “</w:t>
            </w:r>
            <w:r>
              <w:rPr>
                <w:b/>
                <w:bCs/>
                <w:i/>
                <w:iCs/>
                <w:lang w:eastAsia="zh-CN"/>
              </w:rPr>
              <w:t>Vector quantization (VQ) achieves better performance than scalar quantization (SQ) format in some cases while worse in some other casess, depending on the specific method</w:t>
            </w:r>
            <w:r>
              <w:rPr>
                <w:lang w:eastAsia="zh-CN"/>
              </w:rPr>
              <w:t>” instead of saying “VQ format achieves comparable performance with scalar quantization format (SQ)”</w:t>
            </w:r>
          </w:p>
          <w:p w14:paraId="35A36B82" w14:textId="77777777" w:rsidR="00280A2A" w:rsidRDefault="008B0F9F">
            <w:pPr>
              <w:spacing w:line="252" w:lineRule="auto"/>
              <w:jc w:val="left"/>
              <w:rPr>
                <w:lang w:eastAsia="zh-CN"/>
              </w:rPr>
            </w:pPr>
            <w:r>
              <w:rPr>
                <w:lang w:eastAsia="zh-CN"/>
              </w:rPr>
              <w:t xml:space="preserve">Regarding generalization case 3, after “more than one”, please add </w:t>
            </w:r>
            <w:r>
              <w:rPr>
                <w:b/>
                <w:bCs/>
                <w:i/>
                <w:iCs/>
                <w:lang w:eastAsia="zh-CN"/>
              </w:rPr>
              <w:t>“(evaluations studied the case of up to three scenarios/configurations)</w:t>
            </w:r>
            <w:r>
              <w:rPr>
                <w:lang w:eastAsia="zh-CN"/>
              </w:rPr>
              <w:t>”.</w:t>
            </w:r>
          </w:p>
        </w:tc>
      </w:tr>
      <w:tr w:rsidR="00280A2A" w14:paraId="1FC39A35" w14:textId="77777777">
        <w:tc>
          <w:tcPr>
            <w:tcW w:w="1555" w:type="dxa"/>
            <w:tcBorders>
              <w:top w:val="single" w:sz="4" w:space="0" w:color="000000"/>
              <w:left w:val="single" w:sz="4" w:space="0" w:color="000000"/>
              <w:bottom w:val="single" w:sz="4" w:space="0" w:color="000000"/>
              <w:right w:val="single" w:sz="4" w:space="0" w:color="000000"/>
            </w:tcBorders>
          </w:tcPr>
          <w:p w14:paraId="571F8B5C" w14:textId="77777777" w:rsidR="00280A2A" w:rsidRDefault="008B0F9F">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0323451" w14:textId="77777777" w:rsidR="00280A2A" w:rsidRDefault="008B0F9F">
            <w:pPr>
              <w:spacing w:line="252" w:lineRule="auto"/>
              <w:jc w:val="left"/>
              <w:rPr>
                <w:lang w:eastAsia="zh-CN"/>
              </w:rPr>
            </w:pPr>
            <w:r>
              <w:rPr>
                <w:rFonts w:hint="eastAsia"/>
                <w:lang w:eastAsia="zh-CN"/>
              </w:rPr>
              <w:t xml:space="preserve"> For the 1</w:t>
            </w:r>
            <w:r>
              <w:rPr>
                <w:rFonts w:hint="eastAsia"/>
                <w:vertAlign w:val="superscript"/>
                <w:lang w:eastAsia="zh-CN"/>
              </w:rPr>
              <w:t>st</w:t>
            </w:r>
            <w:r>
              <w:rPr>
                <w:rFonts w:hint="eastAsia"/>
                <w:lang w:eastAsia="zh-CN"/>
              </w:rPr>
              <w:t xml:space="preserve"> bullet, </w:t>
            </w:r>
            <w:r>
              <w:rPr>
                <w:lang w:eastAsia="zh-CN"/>
              </w:rPr>
              <w:t>due to</w:t>
            </w:r>
            <w:r>
              <w:rPr>
                <w:rFonts w:hint="eastAsia"/>
                <w:lang w:eastAsia="zh-CN"/>
              </w:rPr>
              <w:t xml:space="preserve"> </w:t>
            </w:r>
            <w:r>
              <w:rPr>
                <w:lang w:eastAsia="zh-CN"/>
              </w:rPr>
              <w:t>“</w:t>
            </w:r>
            <w:r>
              <w:rPr>
                <w:rFonts w:hint="eastAsia"/>
                <w:lang w:eastAsia="zh-CN"/>
              </w:rPr>
              <w:t>no companies submitting explicit channel matrix as input</w:t>
            </w:r>
            <w:r>
              <w:rPr>
                <w:lang w:eastAsia="zh-CN"/>
              </w:rPr>
              <w:t>”</w:t>
            </w:r>
            <w:r>
              <w:rPr>
                <w:rFonts w:hint="eastAsia"/>
                <w:lang w:eastAsia="zh-CN"/>
              </w:rPr>
              <w:t xml:space="preserve"> captured in TR, we suggest rewording it as </w:t>
            </w:r>
          </w:p>
          <w:p w14:paraId="510DF6D8" w14:textId="77777777" w:rsidR="00280A2A" w:rsidRDefault="008B0F9F">
            <w:pPr>
              <w:pStyle w:val="afffff9"/>
              <w:numPr>
                <w:ilvl w:val="0"/>
                <w:numId w:val="11"/>
              </w:numPr>
              <w:suppressAutoHyphens w:val="0"/>
              <w:snapToGrid/>
              <w:spacing w:line="240" w:lineRule="auto"/>
              <w:contextualSpacing w:val="0"/>
              <w:jc w:val="left"/>
              <w:rPr>
                <w:lang w:eastAsia="zh-CN"/>
              </w:rPr>
            </w:pPr>
            <w:r>
              <w:rPr>
                <w:rFonts w:hint="eastAsia"/>
                <w:b/>
                <w:i/>
                <w:u w:val="single"/>
                <w:lang w:eastAsia="zh-CN"/>
              </w:rPr>
              <w:t>F</w:t>
            </w:r>
            <w:r>
              <w:rPr>
                <w:b/>
                <w:i/>
                <w:u w:val="single"/>
                <w:lang w:eastAsia="zh-CN"/>
              </w:rPr>
              <w:t>rom the perspective of model input/output type</w:t>
            </w:r>
            <w:r>
              <w:rPr>
                <w:b/>
                <w:i/>
                <w:lang w:eastAsia="zh-CN"/>
              </w:rPr>
              <w:t xml:space="preserve">, it is </w:t>
            </w:r>
            <w:r>
              <w:rPr>
                <w:b/>
                <w:i/>
                <w:strike/>
                <w:color w:val="FF0000"/>
                <w:lang w:eastAsia="zh-CN"/>
              </w:rPr>
              <w:t>more</w:t>
            </w:r>
            <w:r>
              <w:rPr>
                <w:b/>
                <w:i/>
                <w:lang w:eastAsia="zh-CN"/>
              </w:rPr>
              <w:t xml:space="preserve"> beneficial in performance by considering precoding matrix as the model input (for CSI generation part)/output (for CSI reconstruction part) </w:t>
            </w:r>
            <w:r>
              <w:rPr>
                <w:b/>
                <w:i/>
                <w:strike/>
                <w:color w:val="FF0000"/>
                <w:lang w:eastAsia="zh-CN"/>
              </w:rPr>
              <w:t>than explicit channel matrix</w:t>
            </w:r>
          </w:p>
        </w:tc>
      </w:tr>
      <w:tr w:rsidR="0091040F" w14:paraId="5356FD2C" w14:textId="77777777">
        <w:tc>
          <w:tcPr>
            <w:tcW w:w="1555" w:type="dxa"/>
            <w:tcBorders>
              <w:top w:val="single" w:sz="4" w:space="0" w:color="000000"/>
              <w:left w:val="single" w:sz="4" w:space="0" w:color="000000"/>
              <w:bottom w:val="single" w:sz="4" w:space="0" w:color="000000"/>
              <w:right w:val="single" w:sz="4" w:space="0" w:color="000000"/>
            </w:tcBorders>
          </w:tcPr>
          <w:p w14:paraId="1D007DE3" w14:textId="7F637E34" w:rsidR="0091040F" w:rsidRDefault="0091040F">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6EA3DF0" w14:textId="6E654649" w:rsidR="0091040F" w:rsidRDefault="003D3595">
            <w:pPr>
              <w:spacing w:line="252" w:lineRule="auto"/>
              <w:jc w:val="left"/>
              <w:rPr>
                <w:lang w:eastAsia="zh-CN"/>
              </w:rPr>
            </w:pPr>
            <w:r>
              <w:rPr>
                <w:lang w:eastAsia="zh-CN"/>
              </w:rPr>
              <w:t>OK</w:t>
            </w:r>
          </w:p>
        </w:tc>
      </w:tr>
    </w:tbl>
    <w:p w14:paraId="2DFF9FA6" w14:textId="77777777" w:rsidR="00280A2A" w:rsidRDefault="00280A2A">
      <w:pPr>
        <w:rPr>
          <w:lang w:eastAsia="zh-CN"/>
        </w:rPr>
      </w:pPr>
    </w:p>
    <w:p w14:paraId="050A2DB1" w14:textId="77777777" w:rsidR="00280A2A" w:rsidRDefault="00280A2A">
      <w:pPr>
        <w:spacing w:before="120"/>
        <w:rPr>
          <w:b/>
          <w:lang w:eastAsia="zh-CN"/>
        </w:rPr>
      </w:pPr>
    </w:p>
    <w:p w14:paraId="72878D61" w14:textId="77777777" w:rsidR="00280A2A" w:rsidRDefault="00280A2A">
      <w:pPr>
        <w:spacing w:before="120"/>
        <w:rPr>
          <w:b/>
          <w:lang w:eastAsia="zh-CN"/>
        </w:rPr>
      </w:pPr>
    </w:p>
    <w:p w14:paraId="5547B746" w14:textId="77777777" w:rsidR="00280A2A" w:rsidRDefault="008B0F9F">
      <w:pPr>
        <w:pStyle w:val="1"/>
        <w:numPr>
          <w:ilvl w:val="0"/>
          <w:numId w:val="10"/>
        </w:numPr>
        <w:spacing w:before="240"/>
        <w:ind w:left="431" w:hanging="431"/>
        <w:rPr>
          <w:lang w:eastAsia="zh-CN"/>
        </w:rPr>
      </w:pPr>
      <w:r>
        <w:t>High level observations to TR 38.843 for CSI prediction</w:t>
      </w:r>
    </w:p>
    <w:p w14:paraId="3B4EEE25" w14:textId="3372481B" w:rsidR="00280A2A" w:rsidRDefault="008B0F9F">
      <w:pPr>
        <w:pStyle w:val="2"/>
        <w:numPr>
          <w:ilvl w:val="1"/>
          <w:numId w:val="10"/>
        </w:numPr>
        <w:rPr>
          <w:lang w:eastAsia="zh-CN"/>
        </w:rPr>
      </w:pPr>
      <w:r>
        <w:rPr>
          <w:lang w:eastAsia="zh-CN"/>
        </w:rPr>
        <w:t>1</w:t>
      </w:r>
      <w:r>
        <w:rPr>
          <w:vertAlign w:val="superscript"/>
          <w:lang w:eastAsia="zh-CN"/>
        </w:rPr>
        <w:t>st</w:t>
      </w:r>
      <w:r w:rsidR="00BD455E">
        <w:rPr>
          <w:lang w:eastAsia="zh-CN"/>
        </w:rPr>
        <w:t>/2</w:t>
      </w:r>
      <w:r w:rsidR="00BD455E">
        <w:rPr>
          <w:vertAlign w:val="superscript"/>
          <w:lang w:eastAsia="zh-CN"/>
        </w:rPr>
        <w:t>nd</w:t>
      </w:r>
      <w:r w:rsidR="00BD455E">
        <w:rPr>
          <w:lang w:eastAsia="zh-CN"/>
        </w:rPr>
        <w:t xml:space="preserve"> </w:t>
      </w:r>
      <w:r>
        <w:rPr>
          <w:lang w:eastAsia="zh-CN"/>
        </w:rPr>
        <w:t>round email discussions</w:t>
      </w:r>
    </w:p>
    <w:p w14:paraId="5E12C2A1" w14:textId="77777777" w:rsidR="00280A2A" w:rsidRDefault="008B0F9F">
      <w:pPr>
        <w:suppressAutoHyphens w:val="0"/>
        <w:autoSpaceDE w:val="0"/>
        <w:autoSpaceDN w:val="0"/>
        <w:adjustRightInd w:val="0"/>
        <w:outlineLvl w:val="2"/>
        <w:rPr>
          <w:b/>
          <w:u w:val="single"/>
          <w:lang w:eastAsia="zh-CN"/>
        </w:rPr>
      </w:pPr>
      <w:r>
        <w:rPr>
          <w:b/>
          <w:u w:val="single"/>
          <w:lang w:eastAsia="zh-CN"/>
        </w:rPr>
        <w:t>Issue#3-1 High level observation for CSI prediction</w:t>
      </w:r>
    </w:p>
    <w:p w14:paraId="10C17561" w14:textId="77777777" w:rsidR="00280A2A" w:rsidRDefault="008B0F9F">
      <w:pPr>
        <w:spacing w:before="120"/>
      </w:pPr>
      <w:r>
        <w:rPr>
          <w:color w:val="FF0000"/>
          <w:highlight w:val="yellow"/>
          <w:lang w:eastAsia="zh-CN"/>
        </w:rPr>
        <w:t xml:space="preserve">Moderator note: </w:t>
      </w:r>
      <w:r>
        <w:rPr>
          <w:rFonts w:hint="eastAsia"/>
        </w:rPr>
        <w:t>I</w:t>
      </w:r>
      <w:r>
        <w:t xml:space="preserve">n the RAN1#114bis meeting, the following </w:t>
      </w:r>
      <w:proofErr w:type="gramStart"/>
      <w:r>
        <w:t>high level</w:t>
      </w:r>
      <w:proofErr w:type="gramEnd"/>
      <w:r>
        <w:t xml:space="preserve"> observation on CSI prediction has been achieved, including the aspects of AI/ML solutions (input type, UE speed, prediction window, and observation window) and generalization. </w:t>
      </w:r>
    </w:p>
    <w:tbl>
      <w:tblPr>
        <w:tblStyle w:val="afff6"/>
        <w:tblW w:w="0" w:type="auto"/>
        <w:tblLook w:val="04A0" w:firstRow="1" w:lastRow="0" w:firstColumn="1" w:lastColumn="0" w:noHBand="0" w:noVBand="1"/>
      </w:tblPr>
      <w:tblGrid>
        <w:gridCol w:w="9304"/>
      </w:tblGrid>
      <w:tr w:rsidR="00280A2A" w14:paraId="24245E6D" w14:textId="77777777">
        <w:tc>
          <w:tcPr>
            <w:tcW w:w="9307" w:type="dxa"/>
          </w:tcPr>
          <w:p w14:paraId="68C0CA60" w14:textId="77777777" w:rsidR="00280A2A" w:rsidRDefault="008B0F9F">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4720B14C" w14:textId="77777777" w:rsidR="00280A2A" w:rsidRDefault="008B0F9F">
            <w:pPr>
              <w:rPr>
                <w:lang w:eastAsia="zh-CN"/>
              </w:rPr>
            </w:pPr>
            <w:r>
              <w:rPr>
                <w:lang w:eastAsia="zh-CN"/>
              </w:rPr>
              <w:t xml:space="preserve">Capture the following </w:t>
            </w:r>
            <w:proofErr w:type="gramStart"/>
            <w:r>
              <w:rPr>
                <w:lang w:eastAsia="zh-CN"/>
              </w:rPr>
              <w:t>high level</w:t>
            </w:r>
            <w:proofErr w:type="gramEnd"/>
            <w:r>
              <w:rPr>
                <w:lang w:eastAsia="zh-CN"/>
              </w:rPr>
              <w:t xml:space="preserve"> observations for CSI prediction to section 6.2.2.8 of TR 38.843:</w:t>
            </w:r>
          </w:p>
          <w:p w14:paraId="4C3E8414" w14:textId="77777777" w:rsidR="00280A2A" w:rsidRDefault="008B0F9F">
            <w:pPr>
              <w:pStyle w:val="afffff9"/>
              <w:widowControl w:val="0"/>
              <w:numPr>
                <w:ilvl w:val="0"/>
                <w:numId w:val="13"/>
              </w:numPr>
              <w:suppressAutoHyphens w:val="0"/>
              <w:overflowPunct w:val="0"/>
              <w:autoSpaceDE w:val="0"/>
              <w:autoSpaceDN w:val="0"/>
              <w:adjustRightInd w:val="0"/>
              <w:snapToGrid/>
              <w:spacing w:after="180" w:line="240" w:lineRule="auto"/>
              <w:ind w:left="440" w:hanging="440"/>
              <w:jc w:val="left"/>
              <w:textAlignment w:val="baseline"/>
              <w:rPr>
                <w:lang w:eastAsia="zh-CN"/>
              </w:rPr>
            </w:pPr>
            <w:r>
              <w:rPr>
                <w:rFonts w:eastAsia="等线" w:hint="eastAsia"/>
                <w:lang w:eastAsia="zh-CN"/>
              </w:rPr>
              <w:t>F</w:t>
            </w:r>
            <w:r>
              <w:rPr>
                <w:rFonts w:eastAsia="等线"/>
                <w:lang w:eastAsia="zh-CN"/>
              </w:rPr>
              <w:t>rom the</w:t>
            </w:r>
            <w:r>
              <w:rPr>
                <w:rFonts w:eastAsia="Malgun Gothic"/>
                <w:bCs/>
                <w:iCs/>
                <w:color w:val="000000"/>
              </w:rPr>
              <w:t xml:space="preserve"> perspective of</w:t>
            </w:r>
            <w:r>
              <w:rPr>
                <w:rFonts w:eastAsia="等线"/>
                <w:lang w:eastAsia="zh-CN"/>
              </w:rPr>
              <w:t xml:space="preserve"> </w:t>
            </w:r>
            <w:r>
              <w:rPr>
                <w:rFonts w:eastAsia="Malgun Gothic"/>
                <w:bCs/>
                <w:iCs/>
                <w:color w:val="000000"/>
              </w:rPr>
              <w:t xml:space="preserve">model input/output type, it is more beneficial in performance </w:t>
            </w:r>
            <w:r>
              <w:rPr>
                <w:lang w:eastAsia="zh-CN"/>
              </w:rPr>
              <w:t>by considering raw channel matrix as the model input than precoding matrix</w:t>
            </w:r>
          </w:p>
          <w:p w14:paraId="155DDA72" w14:textId="77777777" w:rsidR="00280A2A" w:rsidRDefault="008B0F9F">
            <w:pPr>
              <w:pStyle w:val="afffff9"/>
              <w:widowControl w:val="0"/>
              <w:numPr>
                <w:ilvl w:val="0"/>
                <w:numId w:val="13"/>
              </w:numPr>
              <w:suppressAutoHyphens w:val="0"/>
              <w:overflowPunct w:val="0"/>
              <w:autoSpaceDE w:val="0"/>
              <w:autoSpaceDN w:val="0"/>
              <w:adjustRightInd w:val="0"/>
              <w:snapToGrid/>
              <w:spacing w:after="180" w:line="240" w:lineRule="auto"/>
              <w:ind w:left="440" w:hanging="440"/>
              <w:jc w:val="left"/>
              <w:textAlignment w:val="baseline"/>
              <w:rPr>
                <w:rFonts w:eastAsia="Malgun Gothic"/>
                <w:bCs/>
                <w:iCs/>
                <w:color w:val="000000"/>
              </w:rPr>
            </w:pPr>
            <w:r>
              <w:rPr>
                <w:rFonts w:eastAsia="等线"/>
                <w:lang w:eastAsia="zh-CN"/>
              </w:rPr>
              <w:t>T</w:t>
            </w:r>
            <w:r>
              <w:rPr>
                <w:rFonts w:eastAsia="Malgun Gothic"/>
                <w:bCs/>
                <w:iCs/>
                <w:color w:val="000000"/>
              </w:rPr>
              <w:t xml:space="preserve">he gain of AI/ML based CSI prediction over the benchmark of the nearest historical CSI is impacted by the </w:t>
            </w:r>
            <w:r>
              <w:rPr>
                <w:rFonts w:eastAsia="Malgun Gothic"/>
                <w:bCs/>
                <w:iCs/>
                <w:strike/>
                <w:color w:val="FF0000"/>
              </w:rPr>
              <w:t>length of the</w:t>
            </w:r>
            <w:r>
              <w:rPr>
                <w:rFonts w:eastAsia="Malgun Gothic"/>
                <w:bCs/>
                <w:iCs/>
                <w:color w:val="FF0000"/>
              </w:rPr>
              <w:t xml:space="preserve"> </w:t>
            </w:r>
            <w:r>
              <w:rPr>
                <w:rFonts w:eastAsia="Malgun Gothic"/>
                <w:bCs/>
                <w:iCs/>
                <w:color w:val="000000"/>
              </w:rPr>
              <w:t>observation window length, prediction window length, and UE speed</w:t>
            </w:r>
          </w:p>
          <w:p w14:paraId="4C91FF76" w14:textId="77777777" w:rsidR="00280A2A" w:rsidRDefault="008B0F9F">
            <w:pPr>
              <w:pStyle w:val="afffff9"/>
              <w:widowControl w:val="0"/>
              <w:numPr>
                <w:ilvl w:val="0"/>
                <w:numId w:val="13"/>
              </w:numPr>
              <w:suppressAutoHyphens w:val="0"/>
              <w:overflowPunct w:val="0"/>
              <w:autoSpaceDE w:val="0"/>
              <w:autoSpaceDN w:val="0"/>
              <w:adjustRightInd w:val="0"/>
              <w:snapToGrid/>
              <w:spacing w:after="180" w:line="240" w:lineRule="auto"/>
              <w:ind w:left="440" w:hanging="440"/>
              <w:jc w:val="left"/>
              <w:textAlignment w:val="baseline"/>
              <w:rPr>
                <w:lang w:eastAsia="zh-CN"/>
              </w:rPr>
            </w:pPr>
            <w:r>
              <w:rPr>
                <w:lang w:eastAsia="zh-CN"/>
              </w:rPr>
              <w:t xml:space="preserve">From the </w:t>
            </w:r>
            <w:r>
              <w:rPr>
                <w:rFonts w:eastAsia="Malgun Gothic"/>
                <w:bCs/>
                <w:iCs/>
                <w:color w:val="000000"/>
              </w:rPr>
              <w:t xml:space="preserve">perspective of generalization over </w:t>
            </w:r>
            <w:r>
              <w:rPr>
                <w:rFonts w:eastAsia="Malgun Gothic"/>
                <w:bCs/>
                <w:iCs/>
                <w:strike/>
                <w:color w:val="FF0000"/>
              </w:rPr>
              <w:t>various several</w:t>
            </w:r>
            <w:r>
              <w:rPr>
                <w:rFonts w:eastAsia="Malgun Gothic"/>
                <w:bCs/>
                <w:iCs/>
                <w:color w:val="FF0000"/>
              </w:rPr>
              <w:t xml:space="preserve"> </w:t>
            </w:r>
            <w:r>
              <w:rPr>
                <w:rFonts w:eastAsia="Malgun Gothic"/>
                <w:bCs/>
                <w:iCs/>
                <w:color w:val="000000"/>
              </w:rPr>
              <w:t>UE speeds</w:t>
            </w:r>
            <w:r>
              <w:rPr>
                <w:rFonts w:eastAsia="Malgun Gothic"/>
                <w:bCs/>
                <w:iCs/>
                <w:color w:val="FF0000"/>
              </w:rPr>
              <w:t xml:space="preserve"> that have been evaluated</w:t>
            </w:r>
            <w:r>
              <w:rPr>
                <w:rFonts w:eastAsia="Malgun Gothic"/>
                <w:bCs/>
                <w:iCs/>
                <w:color w:val="000000"/>
              </w:rPr>
              <w:t>, compared to generalization Case 1 where the AI/ML model is trained with dataset subject to a certain UE speed#B and applied for inference with a same UE speed#B,</w:t>
            </w:r>
          </w:p>
          <w:p w14:paraId="1802269D" w14:textId="77777777" w:rsidR="00280A2A" w:rsidRDefault="008B0F9F">
            <w:pPr>
              <w:pStyle w:val="afffff9"/>
              <w:widowControl w:val="0"/>
              <w:numPr>
                <w:ilvl w:val="1"/>
                <w:numId w:val="13"/>
              </w:numPr>
              <w:suppressAutoHyphens w:val="0"/>
              <w:overflowPunct w:val="0"/>
              <w:autoSpaceDE w:val="0"/>
              <w:autoSpaceDN w:val="0"/>
              <w:adjustRightInd w:val="0"/>
              <w:snapToGrid/>
              <w:spacing w:after="180" w:line="240" w:lineRule="auto"/>
              <w:ind w:left="1025"/>
              <w:jc w:val="left"/>
              <w:textAlignment w:val="baseline"/>
              <w:rPr>
                <w:lang w:eastAsia="zh-CN"/>
              </w:rPr>
            </w:pPr>
            <w:r>
              <w:rPr>
                <w:lang w:eastAsia="zh-CN"/>
              </w:rPr>
              <w:t xml:space="preserve">For generalization Case 2 where the AI/ML model is trained with dataset from a different </w:t>
            </w:r>
            <w:r>
              <w:rPr>
                <w:rFonts w:eastAsia="Malgun Gothic"/>
                <w:bCs/>
                <w:iCs/>
                <w:color w:val="000000"/>
              </w:rPr>
              <w:t>UE speed#A</w:t>
            </w:r>
            <w:r>
              <w:rPr>
                <w:lang w:eastAsia="zh-CN"/>
              </w:rPr>
              <w:t xml:space="preserve">, generalized performance may be achieved for some certain combinations of </w:t>
            </w:r>
            <w:r>
              <w:rPr>
                <w:rFonts w:eastAsia="Malgun Gothic"/>
                <w:bCs/>
                <w:iCs/>
                <w:color w:val="000000"/>
              </w:rPr>
              <w:t>UE speed#A</w:t>
            </w:r>
            <w:r>
              <w:rPr>
                <w:lang w:eastAsia="zh-CN"/>
              </w:rPr>
              <w:t xml:space="preserve"> and</w:t>
            </w:r>
            <w:r>
              <w:rPr>
                <w:rFonts w:eastAsia="Malgun Gothic"/>
                <w:bCs/>
                <w:iCs/>
                <w:color w:val="000000"/>
              </w:rPr>
              <w:t xml:space="preserve"> UE speed#B</w:t>
            </w:r>
            <w:r>
              <w:rPr>
                <w:lang w:eastAsia="zh-CN"/>
              </w:rPr>
              <w:t xml:space="preserve"> but not for others</w:t>
            </w:r>
          </w:p>
          <w:p w14:paraId="25901939" w14:textId="77777777" w:rsidR="00280A2A" w:rsidRDefault="008B0F9F">
            <w:pPr>
              <w:pStyle w:val="afffff9"/>
              <w:widowControl w:val="0"/>
              <w:numPr>
                <w:ilvl w:val="1"/>
                <w:numId w:val="13"/>
              </w:numPr>
              <w:suppressAutoHyphens w:val="0"/>
              <w:overflowPunct w:val="0"/>
              <w:autoSpaceDE w:val="0"/>
              <w:autoSpaceDN w:val="0"/>
              <w:adjustRightInd w:val="0"/>
              <w:snapToGrid/>
              <w:spacing w:after="180" w:line="240" w:lineRule="auto"/>
              <w:ind w:left="1025"/>
              <w:jc w:val="left"/>
              <w:textAlignment w:val="baseline"/>
              <w:rPr>
                <w:lang w:eastAsia="zh-CN"/>
              </w:rPr>
            </w:pPr>
            <w:r>
              <w:rPr>
                <w:lang w:eastAsia="zh-CN"/>
              </w:rPr>
              <w:lastRenderedPageBreak/>
              <w:t xml:space="preserve">For generalization Case 3 where the training dataset is constructed with data samples subject to multiple UE speeds including </w:t>
            </w:r>
            <w:r>
              <w:rPr>
                <w:rFonts w:eastAsia="Malgun Gothic"/>
                <w:bCs/>
                <w:iCs/>
                <w:color w:val="000000"/>
              </w:rPr>
              <w:t>UE speed#B</w:t>
            </w:r>
            <w:r>
              <w:rPr>
                <w:lang w:eastAsia="zh-CN"/>
              </w:rPr>
              <w:t xml:space="preserve">, generalized performance of the AI/ML model can be achieved </w:t>
            </w:r>
            <w:r>
              <w:rPr>
                <w:color w:val="FF0000"/>
                <w:lang w:eastAsia="zh-CN"/>
              </w:rPr>
              <w:t>in general</w:t>
            </w:r>
          </w:p>
        </w:tc>
      </w:tr>
    </w:tbl>
    <w:p w14:paraId="22473059" w14:textId="77777777" w:rsidR="00280A2A" w:rsidRDefault="008B0F9F">
      <w:pPr>
        <w:spacing w:before="120"/>
        <w:rPr>
          <w:lang w:eastAsia="zh-CN"/>
        </w:rPr>
      </w:pPr>
      <w:r>
        <w:rPr>
          <w:rFonts w:hint="eastAsia"/>
        </w:rPr>
        <w:lastRenderedPageBreak/>
        <w:t>O</w:t>
      </w:r>
      <w:r>
        <w:t xml:space="preserve">ne remaining aspect is the basic performance gain </w:t>
      </w:r>
      <w:r>
        <w:rPr>
          <w:lang w:eastAsia="zh-CN"/>
        </w:rPr>
        <w:t xml:space="preserve">over the non-AI/ML benchmark. For AI/ML based CSI prediction over the benchmark of the nearest historical CSI, most companies [Huawei, Spreadtrum, InterDigital, vivo, Apple, MediaTek] observe gains, including 6 sources observing up to </w:t>
      </w:r>
      <w:r>
        <w:t>10.58% gain and 2 sources observe 15.1% ~23.5% gain;</w:t>
      </w:r>
      <w:r>
        <w:rPr>
          <w:lang w:eastAsia="zh-CN"/>
        </w:rPr>
        <w:t xml:space="preserve"> on the other hand, there is one source who observes loss of </w:t>
      </w:r>
      <w:r>
        <w:t>-1.3%~-13.8%</w:t>
      </w:r>
      <w:r>
        <w:rPr>
          <w:lang w:eastAsia="zh-CN"/>
        </w:rPr>
        <w:t xml:space="preserve"> [InterDigital]. After filtering out the biased results, we may say AI/ML based CSI prediction outperforms the benchmark of the nearest historical CSI in general, with majority achieving up to </w:t>
      </w:r>
      <w:r>
        <w:t>10.58% gain</w:t>
      </w:r>
      <w:r>
        <w:rPr>
          <w:lang w:eastAsia="zh-CN"/>
        </w:rPr>
        <w:t>.</w:t>
      </w:r>
    </w:p>
    <w:p w14:paraId="20169B61" w14:textId="1CCA17B7" w:rsidR="00280A2A" w:rsidRDefault="008B0F9F">
      <w:pPr>
        <w:spacing w:before="120"/>
        <w:rPr>
          <w:lang w:eastAsia="zh-CN"/>
        </w:rPr>
      </w:pPr>
      <w:r>
        <w:rPr>
          <w:lang w:eastAsia="zh-CN"/>
        </w:rPr>
        <w:t>For AI/ML based CSI prediction over the benchmark of non-AI/ML based CSI prediction, the numbers of sources that observe gain and loss are similar, and both sides are relatively small number: 3 sources observe performance gain [Huawei, vivo, MediaTek], while 2 sources observe performance loss [MediaTek, InterDigital]. Therefore, we only provide the number of sources but do not give judgement whether AI/ML outperforms non-AI/ML.</w:t>
      </w:r>
    </w:p>
    <w:p w14:paraId="66BA9B82" w14:textId="77777777" w:rsidR="00DA146E" w:rsidRDefault="00DA146E" w:rsidP="00DA146E">
      <w:pPr>
        <w:spacing w:before="120"/>
        <w:rPr>
          <w:lang w:eastAsia="zh-CN"/>
        </w:rPr>
      </w:pPr>
      <w:r w:rsidRPr="004A3766">
        <w:rPr>
          <w:rFonts w:hint="eastAsia"/>
          <w:b/>
          <w:highlight w:val="magenta"/>
          <w:lang w:eastAsia="zh-CN"/>
        </w:rPr>
        <w:t>Updat</w:t>
      </w:r>
      <w:r w:rsidRPr="004A3766">
        <w:rPr>
          <w:b/>
          <w:highlight w:val="magenta"/>
          <w:lang w:eastAsia="zh-CN"/>
        </w:rPr>
        <w:t>es</w:t>
      </w:r>
      <w:r>
        <w:rPr>
          <w:lang w:eastAsia="zh-CN"/>
        </w:rPr>
        <w:t xml:space="preserve">: </w:t>
      </w:r>
    </w:p>
    <w:p w14:paraId="1FECA7E4" w14:textId="77777777" w:rsidR="00DA146E" w:rsidRDefault="00DA146E" w:rsidP="00DA146E">
      <w:pPr>
        <w:spacing w:before="120"/>
        <w:rPr>
          <w:lang w:eastAsia="zh-CN"/>
        </w:rPr>
      </w:pPr>
      <w:r>
        <w:rPr>
          <w:rFonts w:hint="eastAsia"/>
          <w:lang w:eastAsia="zh-CN"/>
        </w:rPr>
        <w:t>@L</w:t>
      </w:r>
      <w:r>
        <w:rPr>
          <w:lang w:eastAsia="zh-CN"/>
        </w:rPr>
        <w:t>G @Futurewei: Comments addressed.</w:t>
      </w:r>
    </w:p>
    <w:p w14:paraId="54F18B40" w14:textId="77777777" w:rsidR="00DA146E" w:rsidRDefault="00DA146E" w:rsidP="00DA146E">
      <w:pPr>
        <w:spacing w:before="120"/>
        <w:rPr>
          <w:lang w:eastAsia="zh-CN"/>
        </w:rPr>
      </w:pPr>
      <w:r>
        <w:rPr>
          <w:rFonts w:hint="eastAsia"/>
          <w:lang w:eastAsia="zh-CN"/>
        </w:rPr>
        <w:t>@</w:t>
      </w:r>
      <w:r>
        <w:rPr>
          <w:lang w:eastAsia="zh-CN"/>
        </w:rPr>
        <w:t>Qualcomm: Comments addressed.</w:t>
      </w:r>
    </w:p>
    <w:p w14:paraId="517803A5" w14:textId="77777777" w:rsidR="00DA146E" w:rsidRDefault="00DA146E" w:rsidP="00DA146E">
      <w:pPr>
        <w:spacing w:before="120"/>
        <w:rPr>
          <w:lang w:eastAsia="zh-CN"/>
        </w:rPr>
      </w:pPr>
      <w:r>
        <w:rPr>
          <w:rFonts w:hint="eastAsia"/>
          <w:lang w:eastAsia="zh-CN"/>
        </w:rPr>
        <w:t>@</w:t>
      </w:r>
      <w:r>
        <w:rPr>
          <w:lang w:eastAsia="zh-CN"/>
        </w:rPr>
        <w:t>ZTE Thanks for providing the numbers; but I do worry companies have time to calculate and check the median values during the meeting week. Can you live with capturing the ranges as in the updated proposal?</w:t>
      </w:r>
    </w:p>
    <w:p w14:paraId="0430B247" w14:textId="77777777" w:rsidR="00DA146E" w:rsidRDefault="00DA146E" w:rsidP="00DA146E">
      <w:pPr>
        <w:spacing w:before="120"/>
        <w:rPr>
          <w:lang w:eastAsia="zh-CN"/>
        </w:rPr>
      </w:pPr>
    </w:p>
    <w:p w14:paraId="5B33FF65" w14:textId="77777777" w:rsidR="00DA146E" w:rsidRDefault="00DA146E" w:rsidP="00DA146E">
      <w:pPr>
        <w:tabs>
          <w:tab w:val="left" w:pos="576"/>
        </w:tabs>
        <w:overflowPunct w:val="0"/>
        <w:snapToGrid/>
        <w:textAlignment w:val="baseline"/>
        <w:rPr>
          <w:b/>
          <w:lang w:eastAsia="zh-CN"/>
        </w:rPr>
      </w:pPr>
      <w:r w:rsidRPr="00773CA2">
        <w:rPr>
          <w:b/>
          <w:bCs/>
          <w:highlight w:val="magenta"/>
          <w:lang w:eastAsia="zh-CN"/>
        </w:rPr>
        <w:t xml:space="preserve">Upd </w:t>
      </w:r>
      <w:r>
        <w:rPr>
          <w:b/>
          <w:bCs/>
          <w:highlight w:val="yellow"/>
          <w:lang w:eastAsia="zh-CN"/>
        </w:rPr>
        <w:t xml:space="preserve">Proposal 3.1.1: </w:t>
      </w:r>
      <w:r>
        <w:rPr>
          <w:b/>
          <w:lang w:eastAsia="zh-CN"/>
        </w:rPr>
        <w:t xml:space="preserve">Capture the following </w:t>
      </w:r>
      <w:proofErr w:type="gramStart"/>
      <w:r>
        <w:rPr>
          <w:b/>
          <w:lang w:eastAsia="zh-CN"/>
        </w:rPr>
        <w:t>high level</w:t>
      </w:r>
      <w:proofErr w:type="gramEnd"/>
      <w:r>
        <w:rPr>
          <w:b/>
          <w:lang w:eastAsia="zh-CN"/>
        </w:rPr>
        <w:t xml:space="preserve"> observation for CSI prediction to section 6.2.2.8 of TR 38.843</w:t>
      </w:r>
    </w:p>
    <w:p w14:paraId="74D9A8F8" w14:textId="77777777" w:rsidR="00DA146E" w:rsidRDefault="00DA146E" w:rsidP="00DA146E">
      <w:pPr>
        <w:pStyle w:val="afffff9"/>
        <w:numPr>
          <w:ilvl w:val="0"/>
          <w:numId w:val="11"/>
        </w:numPr>
        <w:suppressAutoHyphens w:val="0"/>
        <w:snapToGrid/>
        <w:spacing w:line="240" w:lineRule="auto"/>
        <w:contextualSpacing w:val="0"/>
        <w:jc w:val="left"/>
        <w:rPr>
          <w:rFonts w:eastAsia="Malgun Gothic"/>
          <w:b/>
          <w:bCs/>
          <w:i/>
          <w:iCs/>
          <w:color w:val="000000" w:themeColor="text1"/>
        </w:rPr>
      </w:pPr>
      <w:r>
        <w:rPr>
          <w:rFonts w:eastAsiaTheme="minorEastAsia" w:hint="eastAsia"/>
          <w:b/>
          <w:i/>
          <w:u w:val="single"/>
          <w:lang w:eastAsia="zh-CN"/>
        </w:rPr>
        <w:t>F</w:t>
      </w:r>
      <w:r>
        <w:rPr>
          <w:rFonts w:eastAsiaTheme="minorEastAsia"/>
          <w:b/>
          <w:i/>
          <w:u w:val="single"/>
          <w:lang w:eastAsia="zh-CN"/>
        </w:rPr>
        <w:t>rom the</w:t>
      </w:r>
      <w:r>
        <w:rPr>
          <w:rFonts w:eastAsia="Malgun Gothic"/>
          <w:b/>
          <w:bCs/>
          <w:i/>
          <w:iCs/>
          <w:color w:val="000000" w:themeColor="text1"/>
          <w:u w:val="single"/>
        </w:rPr>
        <w:t xml:space="preserve"> perspective of basic performance gain over non-AI/ML benchmark</w:t>
      </w:r>
      <w:r>
        <w:rPr>
          <w:rFonts w:eastAsia="Malgun Gothic"/>
          <w:b/>
          <w:bCs/>
          <w:i/>
          <w:iCs/>
          <w:color w:val="000000" w:themeColor="text1"/>
        </w:rPr>
        <w:t xml:space="preserve">, </w:t>
      </w:r>
      <w:r w:rsidRPr="004A3766">
        <w:rPr>
          <w:b/>
          <w:i/>
          <w:highlight w:val="magenta"/>
          <w:lang w:eastAsia="zh-CN"/>
        </w:rPr>
        <w:t xml:space="preserve">under </w:t>
      </w:r>
      <w:r w:rsidRPr="004A3766">
        <w:rPr>
          <w:rFonts w:hint="eastAsia"/>
          <w:b/>
          <w:i/>
          <w:highlight w:val="magenta"/>
          <w:lang w:eastAsia="zh-CN"/>
        </w:rPr>
        <w:t>t</w:t>
      </w:r>
      <w:r w:rsidRPr="004A3766">
        <w:rPr>
          <w:b/>
          <w:i/>
          <w:highlight w:val="magenta"/>
          <w:lang w:eastAsia="zh-CN"/>
        </w:rPr>
        <w:t>he same UE speed for training and inference,</w:t>
      </w:r>
    </w:p>
    <w:p w14:paraId="5D3425C8" w14:textId="77777777" w:rsidR="00DA146E" w:rsidRDefault="00DA146E" w:rsidP="00DA146E">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000000" w:themeColor="text1"/>
        </w:rPr>
        <w:t xml:space="preserve">AI/ML based CSI prediction outperforms the benchmark of the nearest historical CSI in general, where the majority </w:t>
      </w:r>
      <w:r w:rsidRPr="00DE0FE9">
        <w:rPr>
          <w:rFonts w:eastAsia="Malgun Gothic"/>
          <w:b/>
          <w:bCs/>
          <w:i/>
          <w:iCs/>
          <w:highlight w:val="magenta"/>
        </w:rPr>
        <w:t>of sources</w:t>
      </w:r>
      <w:r w:rsidRPr="00DE0FE9">
        <w:rPr>
          <w:rFonts w:eastAsia="Malgun Gothic"/>
          <w:b/>
          <w:bCs/>
          <w:i/>
          <w:iCs/>
        </w:rPr>
        <w:t xml:space="preserve"> </w:t>
      </w:r>
      <w:r>
        <w:rPr>
          <w:rFonts w:eastAsia="Malgun Gothic"/>
          <w:b/>
          <w:bCs/>
          <w:i/>
          <w:iCs/>
          <w:color w:val="000000" w:themeColor="text1"/>
        </w:rPr>
        <w:t>observe up to 10.6% gain in terms of mean UPT.</w:t>
      </w:r>
    </w:p>
    <w:p w14:paraId="349A54E1" w14:textId="77777777" w:rsidR="00DA146E" w:rsidRDefault="00DA146E" w:rsidP="00DA146E">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000000" w:themeColor="text1"/>
        </w:rPr>
        <w:t xml:space="preserve">for AI/ML based CSI prediction over non-AI/ML based CSI prediction, 3 sources observe up to </w:t>
      </w:r>
      <w:r w:rsidRPr="00B66F50">
        <w:rPr>
          <w:rFonts w:eastAsia="Malgun Gothic"/>
          <w:b/>
          <w:bCs/>
          <w:i/>
          <w:iCs/>
          <w:highlight w:val="magenta"/>
        </w:rPr>
        <w:t>0.7%~</w:t>
      </w:r>
      <w:r>
        <w:rPr>
          <w:rFonts w:eastAsia="Malgun Gothic"/>
          <w:b/>
          <w:bCs/>
          <w:i/>
          <w:iCs/>
          <w:color w:val="000000" w:themeColor="text1"/>
        </w:rPr>
        <w:t>7% gain while 2 sources observe performance loss of -0.1%~-17%</w:t>
      </w:r>
      <w:r w:rsidRPr="005275C6">
        <w:rPr>
          <w:rFonts w:eastAsia="Malgun Gothic"/>
          <w:b/>
          <w:bCs/>
          <w:i/>
          <w:iCs/>
          <w:color w:val="000000" w:themeColor="text1"/>
        </w:rPr>
        <w:t xml:space="preserve"> </w:t>
      </w:r>
      <w:r w:rsidRPr="005275C6">
        <w:rPr>
          <w:rFonts w:eastAsia="Malgun Gothic"/>
          <w:b/>
          <w:bCs/>
          <w:i/>
          <w:iCs/>
          <w:color w:val="000000" w:themeColor="text1"/>
          <w:highlight w:val="magenta"/>
        </w:rPr>
        <w:t>in terms of mean UPT</w:t>
      </w:r>
      <w:r>
        <w:rPr>
          <w:rFonts w:eastAsia="Malgun Gothic"/>
          <w:b/>
          <w:bCs/>
          <w:i/>
          <w:iCs/>
          <w:color w:val="000000" w:themeColor="text1"/>
        </w:rPr>
        <w:t>.</w:t>
      </w:r>
    </w:p>
    <w:p w14:paraId="1FB712CF" w14:textId="77777777" w:rsidR="00DA146E" w:rsidRDefault="00DA146E" w:rsidP="00DA146E">
      <w:pPr>
        <w:spacing w:after="0" w:line="240" w:lineRule="auto"/>
        <w:rPr>
          <w:b/>
          <w:lang w:eastAsia="zh-CN"/>
        </w:rPr>
      </w:pPr>
    </w:p>
    <w:p w14:paraId="2045D3BB"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21366930" w14:textId="77777777">
        <w:tc>
          <w:tcPr>
            <w:tcW w:w="1980" w:type="dxa"/>
            <w:tcBorders>
              <w:top w:val="single" w:sz="4" w:space="0" w:color="000000"/>
              <w:left w:val="single" w:sz="4" w:space="0" w:color="000000"/>
              <w:bottom w:val="single" w:sz="4" w:space="0" w:color="000000"/>
              <w:right w:val="single" w:sz="4" w:space="0" w:color="000000"/>
            </w:tcBorders>
          </w:tcPr>
          <w:p w14:paraId="31D862A9"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54DB570" w14:textId="77777777" w:rsidR="00280A2A" w:rsidRDefault="00280A2A">
            <w:pPr>
              <w:spacing w:before="120" w:line="240" w:lineRule="auto"/>
              <w:rPr>
                <w:lang w:eastAsia="zh-CN"/>
              </w:rPr>
            </w:pPr>
          </w:p>
        </w:tc>
      </w:tr>
      <w:tr w:rsidR="00280A2A" w14:paraId="4668817E" w14:textId="77777777">
        <w:tc>
          <w:tcPr>
            <w:tcW w:w="1980" w:type="dxa"/>
            <w:tcBorders>
              <w:top w:val="single" w:sz="4" w:space="0" w:color="000000"/>
              <w:left w:val="single" w:sz="4" w:space="0" w:color="000000"/>
              <w:bottom w:val="single" w:sz="4" w:space="0" w:color="000000"/>
              <w:right w:val="single" w:sz="4" w:space="0" w:color="000000"/>
            </w:tcBorders>
          </w:tcPr>
          <w:p w14:paraId="3F6E09FD"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B82078C" w14:textId="77777777" w:rsidR="00280A2A" w:rsidRDefault="00280A2A">
            <w:pPr>
              <w:spacing w:before="120" w:line="240" w:lineRule="auto"/>
              <w:rPr>
                <w:lang w:eastAsia="zh-CN"/>
              </w:rPr>
            </w:pPr>
          </w:p>
        </w:tc>
      </w:tr>
    </w:tbl>
    <w:p w14:paraId="323C8D86" w14:textId="77777777" w:rsidR="00280A2A" w:rsidRDefault="00280A2A">
      <w:pPr>
        <w:spacing w:before="120" w:line="252" w:lineRule="auto"/>
        <w:contextualSpacing/>
        <w:jc w:val="left"/>
        <w:rPr>
          <w:lang w:eastAsia="zh-CN"/>
        </w:rPr>
      </w:pPr>
    </w:p>
    <w:p w14:paraId="580E23D9"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206"/>
        <w:gridCol w:w="8373"/>
      </w:tblGrid>
      <w:tr w:rsidR="00280A2A" w14:paraId="4A578F43"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1821154" w14:textId="77777777" w:rsidR="00280A2A" w:rsidRDefault="008B0F9F">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DF80A8" w14:textId="77777777" w:rsidR="00280A2A" w:rsidRDefault="008B0F9F">
            <w:pPr>
              <w:rPr>
                <w:i/>
                <w:iCs/>
                <w:kern w:val="2"/>
                <w:lang w:eastAsia="zh-CN"/>
              </w:rPr>
            </w:pPr>
            <w:r>
              <w:rPr>
                <w:i/>
                <w:iCs/>
                <w:kern w:val="2"/>
                <w:lang w:eastAsia="zh-CN"/>
              </w:rPr>
              <w:t>View</w:t>
            </w:r>
          </w:p>
        </w:tc>
      </w:tr>
      <w:tr w:rsidR="00280A2A" w14:paraId="6EBEDAF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C1FDC34" w14:textId="77777777" w:rsidR="00280A2A" w:rsidRDefault="008B0F9F">
            <w:pPr>
              <w:spacing w:line="252" w:lineRule="auto"/>
              <w:jc w:val="left"/>
              <w:rPr>
                <w:rFonts w:eastAsia="MS Mincho"/>
                <w:lang w:eastAsia="ja-JP"/>
              </w:rPr>
            </w:pPr>
            <w:r>
              <w:rPr>
                <w:rFonts w:hint="eastAsia"/>
                <w:lang w:eastAsia="zh-CN"/>
              </w:rPr>
              <w:t>L</w:t>
            </w:r>
            <w:r>
              <w:rPr>
                <w:lang w:eastAsia="zh-CN"/>
              </w:rPr>
              <w:t>G Electronics</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F68B9" w14:textId="77777777" w:rsidR="00280A2A" w:rsidRDefault="008B0F9F">
            <w:pPr>
              <w:spacing w:line="252" w:lineRule="auto"/>
              <w:jc w:val="left"/>
              <w:rPr>
                <w:rFonts w:eastAsia="Malgun Gothic"/>
                <w:lang w:eastAsia="ko-KR"/>
              </w:rPr>
            </w:pPr>
            <w:r>
              <w:rPr>
                <w:rFonts w:eastAsia="Malgun Gothic"/>
                <w:lang w:eastAsia="ko-KR"/>
              </w:rPr>
              <w:t>To be consist with non-AI/ML based CSI prediction, we suggest to following changes on 2</w:t>
            </w:r>
            <w:r>
              <w:rPr>
                <w:rFonts w:eastAsia="Malgun Gothic"/>
                <w:vertAlign w:val="superscript"/>
                <w:lang w:eastAsia="ko-KR"/>
              </w:rPr>
              <w:t>nd</w:t>
            </w:r>
            <w:r>
              <w:rPr>
                <w:rFonts w:eastAsia="Malgun Gothic"/>
                <w:lang w:eastAsia="ko-KR"/>
              </w:rPr>
              <w:t xml:space="preserve"> subbullet.</w:t>
            </w:r>
          </w:p>
          <w:p w14:paraId="3A712CAB" w14:textId="77777777" w:rsidR="00280A2A" w:rsidRDefault="008B0F9F">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FF0000"/>
              </w:rPr>
              <w:t>F</w:t>
            </w:r>
            <w:r>
              <w:rPr>
                <w:rFonts w:eastAsia="Malgun Gothic"/>
                <w:b/>
                <w:bCs/>
                <w:i/>
                <w:iCs/>
                <w:color w:val="000000" w:themeColor="text1"/>
              </w:rPr>
              <w:t xml:space="preserve">or AI/ML based CSI prediction over non-AI/ML based CSI prediction, 3 sources observe </w:t>
            </w:r>
            <w:r>
              <w:rPr>
                <w:rFonts w:eastAsia="Malgun Gothic"/>
                <w:b/>
                <w:bCs/>
                <w:i/>
                <w:iCs/>
                <w:strike/>
                <w:color w:val="FF0000"/>
              </w:rPr>
              <w:t>up to</w:t>
            </w:r>
            <w:r>
              <w:rPr>
                <w:rFonts w:eastAsia="Malgun Gothic"/>
                <w:b/>
                <w:bCs/>
                <w:i/>
                <w:iCs/>
                <w:color w:val="FF0000"/>
              </w:rPr>
              <w:t xml:space="preserve"> 0.7%~</w:t>
            </w:r>
            <w:r>
              <w:rPr>
                <w:rFonts w:eastAsia="Malgun Gothic"/>
                <w:b/>
                <w:bCs/>
                <w:i/>
                <w:iCs/>
                <w:color w:val="000000" w:themeColor="text1"/>
              </w:rPr>
              <w:t xml:space="preserve">7% gain while 2 sources observe performance loss of -0.1%~-17% </w:t>
            </w:r>
            <w:r>
              <w:rPr>
                <w:rFonts w:eastAsia="Malgun Gothic"/>
                <w:b/>
                <w:bCs/>
                <w:i/>
                <w:iCs/>
                <w:color w:val="FF0000"/>
              </w:rPr>
              <w:t>in terms of mean UPT</w:t>
            </w:r>
            <w:r>
              <w:rPr>
                <w:rFonts w:eastAsia="Malgun Gothic"/>
                <w:b/>
                <w:bCs/>
                <w:i/>
                <w:iCs/>
                <w:color w:val="000000" w:themeColor="text1"/>
              </w:rPr>
              <w:t>.</w:t>
            </w:r>
          </w:p>
          <w:p w14:paraId="22CB5D16" w14:textId="77777777" w:rsidR="00280A2A" w:rsidRDefault="00280A2A">
            <w:pPr>
              <w:spacing w:line="252" w:lineRule="auto"/>
              <w:jc w:val="left"/>
              <w:rPr>
                <w:lang w:eastAsia="zh-CN"/>
              </w:rPr>
            </w:pPr>
          </w:p>
        </w:tc>
      </w:tr>
      <w:tr w:rsidR="00280A2A" w14:paraId="77F9C229" w14:textId="77777777">
        <w:tc>
          <w:tcPr>
            <w:tcW w:w="1555" w:type="dxa"/>
            <w:tcBorders>
              <w:top w:val="single" w:sz="4" w:space="0" w:color="000000"/>
              <w:left w:val="single" w:sz="4" w:space="0" w:color="000000"/>
              <w:bottom w:val="single" w:sz="4" w:space="0" w:color="000000"/>
              <w:right w:val="single" w:sz="4" w:space="0" w:color="000000"/>
            </w:tcBorders>
          </w:tcPr>
          <w:p w14:paraId="2AE37553" w14:textId="77777777" w:rsidR="00280A2A" w:rsidRDefault="008B0F9F">
            <w:pPr>
              <w:spacing w:line="252" w:lineRule="auto"/>
              <w:jc w:val="left"/>
              <w:rPr>
                <w:lang w:eastAsia="zh-CN"/>
              </w:rPr>
            </w:pPr>
            <w:r>
              <w:rPr>
                <w:lang w:eastAsia="zh-CN"/>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7318B629" w14:textId="77777777" w:rsidR="00280A2A" w:rsidRDefault="008B0F9F">
            <w:pPr>
              <w:spacing w:line="252" w:lineRule="auto"/>
              <w:jc w:val="left"/>
              <w:rPr>
                <w:lang w:eastAsia="zh-CN"/>
              </w:rPr>
            </w:pPr>
            <w:r>
              <w:rPr>
                <w:lang w:eastAsia="zh-CN"/>
              </w:rPr>
              <w:t>Minor updates on top of LG’s.</w:t>
            </w:r>
          </w:p>
          <w:p w14:paraId="161127E7" w14:textId="77777777" w:rsidR="00280A2A" w:rsidRDefault="008B0F9F">
            <w:pPr>
              <w:pStyle w:val="afffff9"/>
              <w:numPr>
                <w:ilvl w:val="0"/>
                <w:numId w:val="11"/>
              </w:numPr>
              <w:suppressAutoHyphens w:val="0"/>
              <w:snapToGrid/>
              <w:spacing w:line="240" w:lineRule="auto"/>
              <w:contextualSpacing w:val="0"/>
              <w:jc w:val="left"/>
              <w:rPr>
                <w:rFonts w:eastAsia="Malgun Gothic"/>
                <w:b/>
                <w:bCs/>
                <w:i/>
                <w:iCs/>
                <w:color w:val="000000" w:themeColor="text1"/>
              </w:rPr>
            </w:pPr>
            <w:r>
              <w:rPr>
                <w:rFonts w:eastAsiaTheme="minorEastAsia" w:hint="eastAsia"/>
                <w:b/>
                <w:i/>
                <w:u w:val="single"/>
                <w:lang w:eastAsia="zh-CN"/>
              </w:rPr>
              <w:t>F</w:t>
            </w:r>
            <w:r>
              <w:rPr>
                <w:rFonts w:eastAsiaTheme="minorEastAsia"/>
                <w:b/>
                <w:i/>
                <w:u w:val="single"/>
                <w:lang w:eastAsia="zh-CN"/>
              </w:rPr>
              <w:t>rom the</w:t>
            </w:r>
            <w:r>
              <w:rPr>
                <w:rFonts w:eastAsia="Malgun Gothic"/>
                <w:b/>
                <w:bCs/>
                <w:i/>
                <w:iCs/>
                <w:color w:val="000000" w:themeColor="text1"/>
                <w:u w:val="single"/>
              </w:rPr>
              <w:t xml:space="preserve"> perspective of basic performance gain over non-AI/ML benchmark</w:t>
            </w:r>
            <w:r>
              <w:rPr>
                <w:rFonts w:eastAsia="Malgun Gothic"/>
                <w:b/>
                <w:bCs/>
                <w:i/>
                <w:iCs/>
                <w:color w:val="000000" w:themeColor="text1"/>
              </w:rPr>
              <w:t xml:space="preserve">, </w:t>
            </w:r>
          </w:p>
          <w:p w14:paraId="2B3476B3" w14:textId="77777777" w:rsidR="00280A2A" w:rsidRDefault="008B0F9F">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000000" w:themeColor="text1"/>
              </w:rPr>
              <w:t xml:space="preserve">AI/ML based CSI prediction outperforms the benchmark of the nearest historical CSI in general, where </w:t>
            </w:r>
            <w:r>
              <w:rPr>
                <w:rFonts w:eastAsia="Malgun Gothic"/>
                <w:b/>
                <w:bCs/>
                <w:i/>
                <w:iCs/>
              </w:rPr>
              <w:t xml:space="preserve">the </w:t>
            </w:r>
            <w:r>
              <w:rPr>
                <w:rFonts w:eastAsia="Malgun Gothic"/>
                <w:b/>
                <w:bCs/>
                <w:i/>
                <w:iCs/>
                <w:color w:val="000000" w:themeColor="text1"/>
              </w:rPr>
              <w:t xml:space="preserve">majority </w:t>
            </w:r>
            <w:r>
              <w:rPr>
                <w:rFonts w:eastAsia="Malgun Gothic"/>
                <w:b/>
                <w:bCs/>
                <w:i/>
                <w:iCs/>
                <w:color w:val="00B0F0"/>
              </w:rPr>
              <w:t xml:space="preserve">of sources </w:t>
            </w:r>
            <w:r>
              <w:rPr>
                <w:rFonts w:eastAsia="Malgun Gothic"/>
                <w:b/>
                <w:bCs/>
                <w:i/>
                <w:iCs/>
                <w:color w:val="000000" w:themeColor="text1"/>
              </w:rPr>
              <w:t>observe up to 10.6% gain in terms of mean UPT.</w:t>
            </w:r>
          </w:p>
          <w:p w14:paraId="16BA8A32" w14:textId="77777777" w:rsidR="00280A2A" w:rsidRDefault="008B0F9F">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FF0000"/>
              </w:rPr>
              <w:t>F</w:t>
            </w:r>
            <w:r>
              <w:rPr>
                <w:rFonts w:eastAsia="Malgun Gothic"/>
                <w:b/>
                <w:bCs/>
                <w:i/>
                <w:iCs/>
                <w:color w:val="000000" w:themeColor="text1"/>
              </w:rPr>
              <w:t xml:space="preserve">or AI/ML based CSI prediction over non-AI/ML based CSI prediction, 3 sources observe </w:t>
            </w:r>
            <w:r>
              <w:rPr>
                <w:rFonts w:eastAsia="Malgun Gothic"/>
                <w:b/>
                <w:bCs/>
                <w:i/>
                <w:iCs/>
                <w:strike/>
                <w:color w:val="FF0000"/>
              </w:rPr>
              <w:t>up to</w:t>
            </w:r>
            <w:r>
              <w:rPr>
                <w:rFonts w:eastAsia="Malgun Gothic"/>
                <w:b/>
                <w:bCs/>
                <w:i/>
                <w:iCs/>
                <w:color w:val="FF0000"/>
              </w:rPr>
              <w:t xml:space="preserve"> 0.7%~</w:t>
            </w:r>
            <w:r>
              <w:rPr>
                <w:rFonts w:eastAsia="Malgun Gothic"/>
                <w:b/>
                <w:bCs/>
                <w:i/>
                <w:iCs/>
                <w:color w:val="000000" w:themeColor="text1"/>
              </w:rPr>
              <w:t xml:space="preserve">7% gain while 2 sources observe performance loss of -0.1%~-17% </w:t>
            </w:r>
            <w:r>
              <w:rPr>
                <w:rFonts w:eastAsia="Malgun Gothic"/>
                <w:b/>
                <w:bCs/>
                <w:i/>
                <w:iCs/>
                <w:color w:val="FF0000"/>
              </w:rPr>
              <w:t>in terms of mean UPT</w:t>
            </w:r>
            <w:r>
              <w:rPr>
                <w:rFonts w:eastAsia="Malgun Gothic"/>
                <w:b/>
                <w:bCs/>
                <w:i/>
                <w:iCs/>
                <w:color w:val="000000" w:themeColor="text1"/>
              </w:rPr>
              <w:t>.</w:t>
            </w:r>
          </w:p>
          <w:p w14:paraId="0D54597D" w14:textId="77777777" w:rsidR="00280A2A" w:rsidRDefault="00280A2A">
            <w:pPr>
              <w:spacing w:line="252" w:lineRule="auto"/>
              <w:jc w:val="left"/>
              <w:rPr>
                <w:lang w:eastAsia="zh-CN"/>
              </w:rPr>
            </w:pPr>
          </w:p>
        </w:tc>
      </w:tr>
      <w:tr w:rsidR="00280A2A" w14:paraId="1B58123E" w14:textId="77777777">
        <w:tc>
          <w:tcPr>
            <w:tcW w:w="1555" w:type="dxa"/>
            <w:tcBorders>
              <w:top w:val="single" w:sz="4" w:space="0" w:color="000000"/>
              <w:left w:val="single" w:sz="4" w:space="0" w:color="000000"/>
              <w:bottom w:val="single" w:sz="4" w:space="0" w:color="000000"/>
              <w:right w:val="single" w:sz="4" w:space="0" w:color="000000"/>
            </w:tcBorders>
          </w:tcPr>
          <w:p w14:paraId="439A901C" w14:textId="77777777" w:rsidR="00280A2A" w:rsidRDefault="008B0F9F">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B976DB2" w14:textId="77777777" w:rsidR="00280A2A" w:rsidRDefault="008B0F9F">
            <w:pPr>
              <w:spacing w:line="252" w:lineRule="auto"/>
              <w:jc w:val="left"/>
              <w:rPr>
                <w:lang w:eastAsia="zh-CN"/>
              </w:rPr>
            </w:pPr>
            <w:r>
              <w:rPr>
                <w:lang w:eastAsia="zh-CN"/>
              </w:rPr>
              <w:t>Please add the assumption behind the result as captured in the observation, i.e., “</w:t>
            </w:r>
            <w:r>
              <w:rPr>
                <w:b/>
                <w:bCs/>
                <w:i/>
                <w:iCs/>
                <w:lang w:eastAsia="zh-CN"/>
              </w:rPr>
              <w:t>The same fixed UE speed of 30km/h or 60km/h is assumed for both training and inference</w:t>
            </w:r>
            <w:r>
              <w:rPr>
                <w:lang w:eastAsia="zh-CN"/>
              </w:rPr>
              <w:t>”</w:t>
            </w:r>
          </w:p>
        </w:tc>
      </w:tr>
      <w:tr w:rsidR="00280A2A" w14:paraId="7874B25E" w14:textId="77777777">
        <w:tc>
          <w:tcPr>
            <w:tcW w:w="1555" w:type="dxa"/>
            <w:tcBorders>
              <w:top w:val="single" w:sz="4" w:space="0" w:color="000000"/>
              <w:left w:val="single" w:sz="4" w:space="0" w:color="000000"/>
              <w:bottom w:val="single" w:sz="4" w:space="0" w:color="000000"/>
              <w:right w:val="single" w:sz="4" w:space="0" w:color="000000"/>
            </w:tcBorders>
          </w:tcPr>
          <w:p w14:paraId="1CC0A06E" w14:textId="77777777" w:rsidR="00280A2A" w:rsidRDefault="008B0F9F">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4D74F83" w14:textId="77777777" w:rsidR="00280A2A" w:rsidRDefault="008B0F9F">
            <w:pPr>
              <w:spacing w:line="240" w:lineRule="auto"/>
              <w:rPr>
                <w:lang w:eastAsia="zh-CN"/>
              </w:rPr>
            </w:pPr>
            <w:r>
              <w:rPr>
                <w:rFonts w:hint="eastAsia"/>
                <w:lang w:eastAsia="zh-CN"/>
              </w:rPr>
              <w:t>Similar view as Issue#2-1. We suggest capturing the</w:t>
            </w:r>
            <w:r>
              <w:rPr>
                <w:rFonts w:hint="eastAsia"/>
                <w:b/>
                <w:bCs/>
                <w:lang w:eastAsia="zh-CN"/>
              </w:rPr>
              <w:t xml:space="preserve"> </w:t>
            </w:r>
            <w:r>
              <w:rPr>
                <w:rFonts w:hint="eastAsia"/>
                <w:lang w:eastAsia="zh-CN"/>
              </w:rPr>
              <w:t>median values of performance gain for CSI prediction, which</w:t>
            </w:r>
            <w:r>
              <w:rPr>
                <w:lang w:eastAsia="zh-CN"/>
              </w:rPr>
              <w:t xml:space="preserve"> are captured in our tdoc R1-2310988. </w:t>
            </w:r>
            <w:r>
              <w:rPr>
                <w:rFonts w:hint="eastAsia"/>
                <w:lang w:eastAsia="zh-CN"/>
              </w:rPr>
              <w:t xml:space="preserve">Considering the simulation results of limited sources, we capture all the results despite from limited 1~2 sources. </w:t>
            </w:r>
            <w:r>
              <w:rPr>
                <w:lang w:eastAsia="zh-CN"/>
              </w:rPr>
              <w:t>The exce</w:t>
            </w:r>
            <w:r>
              <w:rPr>
                <w:rFonts w:hint="eastAsia"/>
                <w:lang w:eastAsia="zh-CN"/>
              </w:rPr>
              <w:t>r</w:t>
            </w:r>
            <w:r>
              <w:rPr>
                <w:lang w:eastAsia="zh-CN"/>
              </w:rPr>
              <w:t xml:space="preserve">pt of CSI </w:t>
            </w:r>
            <w:r>
              <w:rPr>
                <w:rFonts w:hint="eastAsia"/>
                <w:lang w:eastAsia="zh-CN"/>
              </w:rPr>
              <w:t>prediction</w:t>
            </w:r>
            <w:r>
              <w:rPr>
                <w:lang w:eastAsia="zh-CN"/>
              </w:rPr>
              <w:t xml:space="preserve"> is copied below for reference. </w:t>
            </w:r>
          </w:p>
          <w:p w14:paraId="73122D3A" w14:textId="77777777" w:rsidR="00280A2A" w:rsidRDefault="008B0F9F">
            <w:pPr>
              <w:overflowPunct w:val="0"/>
              <w:spacing w:beforeLines="30" w:before="72" w:afterLines="30" w:after="72" w:line="288" w:lineRule="auto"/>
              <w:rPr>
                <w:bCs/>
                <w:iCs/>
                <w:color w:val="000000" w:themeColor="text1"/>
                <w:lang w:bidi="ar"/>
              </w:rPr>
            </w:pPr>
            <w:r>
              <w:rPr>
                <w:rFonts w:hint="eastAsia"/>
                <w:b/>
                <w:bCs/>
                <w:color w:val="000000" w:themeColor="text1"/>
              </w:rPr>
              <w:t xml:space="preserve">Table 7. </w:t>
            </w:r>
            <w:r>
              <w:rPr>
                <w:rFonts w:hint="eastAsia"/>
                <w:color w:val="000000" w:themeColor="text1"/>
              </w:rPr>
              <w:t>The median values of mean-UPT gain over benchmark#1&amp;2 under FTP&amp;full buffer traffic</w:t>
            </w:r>
          </w:p>
          <w:tbl>
            <w:tblPr>
              <w:tblpPr w:leftFromText="180" w:rightFromText="180" w:vertAnchor="text" w:horzAnchor="page" w:tblpX="91" w:tblpY="284"/>
              <w:tblOverlap w:val="never"/>
              <w:tblW w:w="8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650"/>
              <w:gridCol w:w="2793"/>
              <w:gridCol w:w="2654"/>
            </w:tblGrid>
            <w:tr w:rsidR="00280A2A" w14:paraId="3C42363E" w14:textId="77777777">
              <w:tc>
                <w:tcPr>
                  <w:tcW w:w="1050" w:type="dxa"/>
                </w:tcPr>
                <w:p w14:paraId="1B5E05B4" w14:textId="77777777" w:rsidR="00280A2A" w:rsidRDefault="008B0F9F">
                  <w:pPr>
                    <w:spacing w:beforeLines="30" w:before="72" w:afterLines="30" w:after="72" w:line="288" w:lineRule="auto"/>
                    <w:rPr>
                      <w:b/>
                      <w:bCs/>
                      <w:szCs w:val="20"/>
                    </w:rPr>
                  </w:pPr>
                  <w:r>
                    <w:rPr>
                      <w:rFonts w:hint="eastAsia"/>
                      <w:szCs w:val="20"/>
                    </w:rPr>
                    <w:t>Traffic model</w:t>
                  </w:r>
                </w:p>
              </w:tc>
              <w:tc>
                <w:tcPr>
                  <w:tcW w:w="1650" w:type="dxa"/>
                </w:tcPr>
                <w:p w14:paraId="010D9925" w14:textId="77777777" w:rsidR="00280A2A" w:rsidRDefault="008B0F9F">
                  <w:pPr>
                    <w:spacing w:beforeLines="30" w:before="72" w:afterLines="30" w:after="72" w:line="288" w:lineRule="auto"/>
                    <w:rPr>
                      <w:szCs w:val="20"/>
                    </w:rPr>
                  </w:pPr>
                  <w:r>
                    <w:rPr>
                      <w:rFonts w:hint="eastAsia"/>
                      <w:szCs w:val="20"/>
                    </w:rPr>
                    <w:t>Benchmark</w:t>
                  </w:r>
                </w:p>
              </w:tc>
              <w:tc>
                <w:tcPr>
                  <w:tcW w:w="2793" w:type="dxa"/>
                </w:tcPr>
                <w:p w14:paraId="01B8D040" w14:textId="77777777" w:rsidR="00280A2A" w:rsidRDefault="008B0F9F">
                  <w:pPr>
                    <w:spacing w:beforeLines="30" w:before="72" w:afterLines="30" w:after="72" w:line="288" w:lineRule="auto"/>
                    <w:jc w:val="center"/>
                    <w:rPr>
                      <w:szCs w:val="20"/>
                    </w:rPr>
                  </w:pPr>
                  <w:r>
                    <w:rPr>
                      <w:rFonts w:hint="eastAsia"/>
                      <w:szCs w:val="20"/>
                    </w:rPr>
                    <w:t>Without spatial consistency</w:t>
                  </w:r>
                </w:p>
              </w:tc>
              <w:tc>
                <w:tcPr>
                  <w:tcW w:w="2654" w:type="dxa"/>
                </w:tcPr>
                <w:p w14:paraId="2A19D662" w14:textId="77777777" w:rsidR="00280A2A" w:rsidRDefault="008B0F9F">
                  <w:pPr>
                    <w:spacing w:beforeLines="30" w:before="72" w:afterLines="30" w:after="72" w:line="288" w:lineRule="auto"/>
                    <w:jc w:val="center"/>
                    <w:rPr>
                      <w:szCs w:val="20"/>
                    </w:rPr>
                  </w:pPr>
                  <w:r>
                    <w:rPr>
                      <w:rFonts w:hint="eastAsia"/>
                      <w:szCs w:val="20"/>
                    </w:rPr>
                    <w:t>With spatial consistency</w:t>
                  </w:r>
                </w:p>
              </w:tc>
            </w:tr>
            <w:tr w:rsidR="00280A2A" w14:paraId="76C7AB34" w14:textId="77777777">
              <w:trPr>
                <w:trHeight w:val="90"/>
              </w:trPr>
              <w:tc>
                <w:tcPr>
                  <w:tcW w:w="1050" w:type="dxa"/>
                  <w:vMerge w:val="restart"/>
                </w:tcPr>
                <w:p w14:paraId="5327C266" w14:textId="77777777" w:rsidR="00280A2A" w:rsidRDefault="008B0F9F">
                  <w:pPr>
                    <w:spacing w:beforeLines="30" w:before="72" w:afterLines="30" w:after="72" w:line="288" w:lineRule="auto"/>
                    <w:rPr>
                      <w:b/>
                      <w:bCs/>
                      <w:szCs w:val="20"/>
                    </w:rPr>
                  </w:pPr>
                  <w:r>
                    <w:rPr>
                      <w:rFonts w:hint="eastAsia"/>
                      <w:szCs w:val="20"/>
                    </w:rPr>
                    <w:t>FTP</w:t>
                  </w:r>
                </w:p>
              </w:tc>
              <w:tc>
                <w:tcPr>
                  <w:tcW w:w="1650" w:type="dxa"/>
                </w:tcPr>
                <w:p w14:paraId="3759AB5B" w14:textId="77777777" w:rsidR="00280A2A" w:rsidRDefault="008B0F9F">
                  <w:pPr>
                    <w:spacing w:beforeLines="30" w:before="72" w:afterLines="30" w:after="72" w:line="288" w:lineRule="auto"/>
                    <w:rPr>
                      <w:szCs w:val="20"/>
                    </w:rPr>
                  </w:pPr>
                  <w:r>
                    <w:rPr>
                      <w:rFonts w:hint="eastAsia"/>
                      <w:szCs w:val="20"/>
                    </w:rPr>
                    <w:t>Benchmark#1</w:t>
                  </w:r>
                </w:p>
              </w:tc>
              <w:tc>
                <w:tcPr>
                  <w:tcW w:w="2793" w:type="dxa"/>
                </w:tcPr>
                <w:p w14:paraId="060F95E8" w14:textId="77777777" w:rsidR="00280A2A" w:rsidRDefault="008B0F9F">
                  <w:pPr>
                    <w:spacing w:beforeLines="30" w:before="72" w:afterLines="30" w:after="72" w:line="288" w:lineRule="auto"/>
                    <w:rPr>
                      <w:szCs w:val="20"/>
                    </w:rPr>
                  </w:pPr>
                  <w:r>
                    <w:rPr>
                      <w:rFonts w:hint="eastAsia"/>
                      <w:szCs w:val="20"/>
                    </w:rPr>
                    <w:t>4.9% (5 sources)</w:t>
                  </w:r>
                </w:p>
              </w:tc>
              <w:tc>
                <w:tcPr>
                  <w:tcW w:w="2654" w:type="dxa"/>
                </w:tcPr>
                <w:p w14:paraId="1EF6A293" w14:textId="77777777" w:rsidR="00280A2A" w:rsidRDefault="008B0F9F">
                  <w:pPr>
                    <w:spacing w:beforeLines="30" w:before="72" w:afterLines="30" w:after="72" w:line="288" w:lineRule="auto"/>
                    <w:rPr>
                      <w:szCs w:val="20"/>
                    </w:rPr>
                  </w:pPr>
                  <w:r>
                    <w:rPr>
                      <w:rFonts w:hint="eastAsia"/>
                      <w:szCs w:val="20"/>
                    </w:rPr>
                    <w:t>17.2% (3 sources)</w:t>
                  </w:r>
                </w:p>
              </w:tc>
            </w:tr>
            <w:tr w:rsidR="00280A2A" w14:paraId="7E6DE76C" w14:textId="77777777">
              <w:trPr>
                <w:trHeight w:val="459"/>
              </w:trPr>
              <w:tc>
                <w:tcPr>
                  <w:tcW w:w="1050" w:type="dxa"/>
                  <w:vMerge/>
                </w:tcPr>
                <w:p w14:paraId="64FFE6DE" w14:textId="77777777" w:rsidR="00280A2A" w:rsidRDefault="00280A2A">
                  <w:pPr>
                    <w:spacing w:beforeLines="30" w:before="72" w:afterLines="30" w:after="72" w:line="288" w:lineRule="auto"/>
                  </w:pPr>
                </w:p>
              </w:tc>
              <w:tc>
                <w:tcPr>
                  <w:tcW w:w="1650" w:type="dxa"/>
                </w:tcPr>
                <w:p w14:paraId="4848D1F4" w14:textId="77777777" w:rsidR="00280A2A" w:rsidRDefault="008B0F9F">
                  <w:pPr>
                    <w:spacing w:beforeLines="30" w:before="72" w:afterLines="30" w:after="72" w:line="288" w:lineRule="auto"/>
                    <w:rPr>
                      <w:szCs w:val="20"/>
                    </w:rPr>
                  </w:pPr>
                  <w:r>
                    <w:rPr>
                      <w:rFonts w:hint="eastAsia"/>
                      <w:szCs w:val="20"/>
                    </w:rPr>
                    <w:t>Benchmark#2</w:t>
                  </w:r>
                </w:p>
              </w:tc>
              <w:tc>
                <w:tcPr>
                  <w:tcW w:w="2793" w:type="dxa"/>
                </w:tcPr>
                <w:p w14:paraId="2CAB486C" w14:textId="77777777" w:rsidR="00280A2A" w:rsidRDefault="008B0F9F">
                  <w:pPr>
                    <w:spacing w:beforeLines="30" w:before="72" w:afterLines="30" w:after="72" w:line="288" w:lineRule="auto"/>
                    <w:rPr>
                      <w:szCs w:val="20"/>
                    </w:rPr>
                  </w:pPr>
                  <w:r>
                    <w:rPr>
                      <w:rFonts w:hint="eastAsia"/>
                      <w:szCs w:val="20"/>
                    </w:rPr>
                    <w:t>2.3% (2 sources)</w:t>
                  </w:r>
                </w:p>
              </w:tc>
              <w:tc>
                <w:tcPr>
                  <w:tcW w:w="2654" w:type="dxa"/>
                </w:tcPr>
                <w:p w14:paraId="4206155A" w14:textId="77777777" w:rsidR="00280A2A" w:rsidRDefault="008B0F9F">
                  <w:pPr>
                    <w:spacing w:beforeLines="30" w:before="72" w:afterLines="30" w:after="72" w:line="288" w:lineRule="auto"/>
                    <w:rPr>
                      <w:szCs w:val="20"/>
                    </w:rPr>
                  </w:pPr>
                  <w:r>
                    <w:rPr>
                      <w:rFonts w:hint="eastAsia"/>
                      <w:szCs w:val="20"/>
                    </w:rPr>
                    <w:t>0.7% (3 sources)</w:t>
                  </w:r>
                </w:p>
              </w:tc>
            </w:tr>
            <w:tr w:rsidR="00280A2A" w14:paraId="687ADA27" w14:textId="77777777">
              <w:trPr>
                <w:trHeight w:val="584"/>
              </w:trPr>
              <w:tc>
                <w:tcPr>
                  <w:tcW w:w="1050" w:type="dxa"/>
                  <w:vMerge w:val="restart"/>
                </w:tcPr>
                <w:p w14:paraId="5954103F" w14:textId="77777777" w:rsidR="00280A2A" w:rsidRDefault="008B0F9F">
                  <w:pPr>
                    <w:spacing w:beforeLines="30" w:before="72" w:afterLines="30" w:after="72" w:line="288" w:lineRule="auto"/>
                    <w:rPr>
                      <w:b/>
                      <w:bCs/>
                      <w:szCs w:val="20"/>
                    </w:rPr>
                  </w:pPr>
                  <w:r>
                    <w:rPr>
                      <w:rFonts w:hint="eastAsia"/>
                      <w:szCs w:val="20"/>
                    </w:rPr>
                    <w:t>Full buffer</w:t>
                  </w:r>
                </w:p>
              </w:tc>
              <w:tc>
                <w:tcPr>
                  <w:tcW w:w="1650" w:type="dxa"/>
                </w:tcPr>
                <w:p w14:paraId="09001E07" w14:textId="77777777" w:rsidR="00280A2A" w:rsidRDefault="008B0F9F">
                  <w:pPr>
                    <w:spacing w:beforeLines="30" w:before="72" w:afterLines="30" w:after="72" w:line="288" w:lineRule="auto"/>
                    <w:rPr>
                      <w:szCs w:val="20"/>
                    </w:rPr>
                  </w:pPr>
                  <w:r>
                    <w:rPr>
                      <w:rFonts w:hint="eastAsia"/>
                      <w:szCs w:val="20"/>
                    </w:rPr>
                    <w:t>Benchmark#1</w:t>
                  </w:r>
                </w:p>
              </w:tc>
              <w:tc>
                <w:tcPr>
                  <w:tcW w:w="2793" w:type="dxa"/>
                </w:tcPr>
                <w:p w14:paraId="648C9D8D" w14:textId="77777777" w:rsidR="00280A2A" w:rsidRDefault="008B0F9F">
                  <w:pPr>
                    <w:spacing w:beforeLines="30" w:before="72" w:afterLines="30" w:after="72" w:line="288" w:lineRule="auto"/>
                    <w:rPr>
                      <w:szCs w:val="20"/>
                    </w:rPr>
                  </w:pPr>
                  <w:r>
                    <w:rPr>
                      <w:rFonts w:hint="eastAsia"/>
                      <w:szCs w:val="20"/>
                    </w:rPr>
                    <w:t>7.6% (1 source)</w:t>
                  </w:r>
                </w:p>
              </w:tc>
              <w:tc>
                <w:tcPr>
                  <w:tcW w:w="2654" w:type="dxa"/>
                </w:tcPr>
                <w:p w14:paraId="01850E1B" w14:textId="77777777" w:rsidR="00280A2A" w:rsidRDefault="008B0F9F">
                  <w:pPr>
                    <w:spacing w:beforeLines="30" w:before="72" w:afterLines="30" w:after="72" w:line="288" w:lineRule="auto"/>
                    <w:rPr>
                      <w:szCs w:val="20"/>
                    </w:rPr>
                  </w:pPr>
                  <w:r>
                    <w:rPr>
                      <w:rFonts w:hint="eastAsia"/>
                      <w:szCs w:val="20"/>
                    </w:rPr>
                    <w:t>8.7% (3 sources)</w:t>
                  </w:r>
                </w:p>
              </w:tc>
            </w:tr>
            <w:tr w:rsidR="00280A2A" w14:paraId="26E5F188" w14:textId="77777777">
              <w:trPr>
                <w:trHeight w:val="464"/>
              </w:trPr>
              <w:tc>
                <w:tcPr>
                  <w:tcW w:w="1050" w:type="dxa"/>
                  <w:vMerge/>
                </w:tcPr>
                <w:p w14:paraId="4C0FFAC9" w14:textId="77777777" w:rsidR="00280A2A" w:rsidRDefault="00280A2A">
                  <w:pPr>
                    <w:spacing w:beforeLines="30" w:before="72" w:afterLines="30" w:after="72" w:line="288" w:lineRule="auto"/>
                  </w:pPr>
                </w:p>
              </w:tc>
              <w:tc>
                <w:tcPr>
                  <w:tcW w:w="1650" w:type="dxa"/>
                </w:tcPr>
                <w:p w14:paraId="1C14D68D" w14:textId="77777777" w:rsidR="00280A2A" w:rsidRDefault="008B0F9F">
                  <w:pPr>
                    <w:spacing w:beforeLines="30" w:before="72" w:afterLines="30" w:after="72" w:line="288" w:lineRule="auto"/>
                    <w:rPr>
                      <w:szCs w:val="20"/>
                    </w:rPr>
                  </w:pPr>
                  <w:r>
                    <w:rPr>
                      <w:rFonts w:hint="eastAsia"/>
                      <w:szCs w:val="20"/>
                    </w:rPr>
                    <w:t>Benchmark#2</w:t>
                  </w:r>
                </w:p>
              </w:tc>
              <w:tc>
                <w:tcPr>
                  <w:tcW w:w="2793" w:type="dxa"/>
                </w:tcPr>
                <w:p w14:paraId="6677976B" w14:textId="77777777" w:rsidR="00280A2A" w:rsidRDefault="008B0F9F">
                  <w:pPr>
                    <w:spacing w:beforeLines="30" w:before="72" w:afterLines="30" w:after="72" w:line="288" w:lineRule="auto"/>
                    <w:rPr>
                      <w:szCs w:val="20"/>
                    </w:rPr>
                  </w:pPr>
                  <w:r>
                    <w:rPr>
                      <w:rFonts w:hint="eastAsia"/>
                      <w:szCs w:val="20"/>
                    </w:rPr>
                    <w:t>11.5% (1 source)</w:t>
                  </w:r>
                </w:p>
              </w:tc>
              <w:tc>
                <w:tcPr>
                  <w:tcW w:w="2654" w:type="dxa"/>
                </w:tcPr>
                <w:p w14:paraId="14F8C68E" w14:textId="77777777" w:rsidR="00280A2A" w:rsidRDefault="008B0F9F">
                  <w:pPr>
                    <w:spacing w:beforeLines="30" w:before="72" w:afterLines="30" w:after="72" w:line="288" w:lineRule="auto"/>
                    <w:rPr>
                      <w:szCs w:val="20"/>
                    </w:rPr>
                  </w:pPr>
                  <w:r>
                    <w:rPr>
                      <w:rFonts w:hint="eastAsia"/>
                      <w:szCs w:val="20"/>
                    </w:rPr>
                    <w:t>2.3% (2 sources)</w:t>
                  </w:r>
                </w:p>
              </w:tc>
            </w:tr>
          </w:tbl>
          <w:p w14:paraId="5E6FADDE" w14:textId="77777777" w:rsidR="00280A2A" w:rsidRDefault="00280A2A">
            <w:pPr>
              <w:spacing w:line="252" w:lineRule="auto"/>
              <w:jc w:val="left"/>
              <w:rPr>
                <w:b/>
                <w:bCs/>
                <w:color w:val="000000" w:themeColor="text1"/>
              </w:rPr>
            </w:pPr>
          </w:p>
          <w:tbl>
            <w:tblPr>
              <w:tblpPr w:leftFromText="180" w:rightFromText="180" w:vertAnchor="text" w:horzAnchor="page" w:tblpX="166" w:tblpY="715"/>
              <w:tblOverlap w:val="never"/>
              <w:tblW w:w="8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659"/>
              <w:gridCol w:w="2809"/>
              <w:gridCol w:w="2619"/>
            </w:tblGrid>
            <w:tr w:rsidR="00280A2A" w14:paraId="5D630627" w14:textId="77777777">
              <w:tc>
                <w:tcPr>
                  <w:tcW w:w="1031" w:type="dxa"/>
                </w:tcPr>
                <w:p w14:paraId="7D6E1814" w14:textId="77777777" w:rsidR="00280A2A" w:rsidRDefault="008B0F9F">
                  <w:pPr>
                    <w:spacing w:beforeLines="30" w:before="72" w:afterLines="30" w:after="72" w:line="288" w:lineRule="auto"/>
                    <w:rPr>
                      <w:b/>
                      <w:bCs/>
                      <w:szCs w:val="20"/>
                    </w:rPr>
                  </w:pPr>
                  <w:r>
                    <w:rPr>
                      <w:rFonts w:hint="eastAsia"/>
                      <w:szCs w:val="20"/>
                    </w:rPr>
                    <w:t>Traffic model</w:t>
                  </w:r>
                </w:p>
              </w:tc>
              <w:tc>
                <w:tcPr>
                  <w:tcW w:w="1659" w:type="dxa"/>
                </w:tcPr>
                <w:p w14:paraId="039EAFD4" w14:textId="77777777" w:rsidR="00280A2A" w:rsidRDefault="008B0F9F">
                  <w:pPr>
                    <w:spacing w:beforeLines="30" w:before="72" w:afterLines="30" w:after="72" w:line="288" w:lineRule="auto"/>
                    <w:rPr>
                      <w:szCs w:val="20"/>
                    </w:rPr>
                  </w:pPr>
                  <w:r>
                    <w:rPr>
                      <w:rFonts w:hint="eastAsia"/>
                      <w:szCs w:val="20"/>
                    </w:rPr>
                    <w:t>Benchmark</w:t>
                  </w:r>
                </w:p>
              </w:tc>
              <w:tc>
                <w:tcPr>
                  <w:tcW w:w="2809" w:type="dxa"/>
                </w:tcPr>
                <w:p w14:paraId="79CC1587" w14:textId="77777777" w:rsidR="00280A2A" w:rsidRDefault="008B0F9F">
                  <w:pPr>
                    <w:spacing w:beforeLines="30" w:before="72" w:afterLines="30" w:after="72" w:line="288" w:lineRule="auto"/>
                    <w:jc w:val="center"/>
                    <w:rPr>
                      <w:szCs w:val="20"/>
                    </w:rPr>
                  </w:pPr>
                  <w:r>
                    <w:rPr>
                      <w:rFonts w:hint="eastAsia"/>
                      <w:szCs w:val="20"/>
                    </w:rPr>
                    <w:t>Without spatial consistency</w:t>
                  </w:r>
                </w:p>
              </w:tc>
              <w:tc>
                <w:tcPr>
                  <w:tcW w:w="2619" w:type="dxa"/>
                </w:tcPr>
                <w:p w14:paraId="2562E11E" w14:textId="77777777" w:rsidR="00280A2A" w:rsidRDefault="008B0F9F">
                  <w:pPr>
                    <w:spacing w:beforeLines="30" w:before="72" w:afterLines="30" w:after="72" w:line="288" w:lineRule="auto"/>
                    <w:jc w:val="center"/>
                    <w:rPr>
                      <w:szCs w:val="20"/>
                    </w:rPr>
                  </w:pPr>
                  <w:r>
                    <w:rPr>
                      <w:rFonts w:hint="eastAsia"/>
                      <w:szCs w:val="20"/>
                    </w:rPr>
                    <w:t>With spatial consistency</w:t>
                  </w:r>
                </w:p>
              </w:tc>
            </w:tr>
            <w:tr w:rsidR="00280A2A" w14:paraId="066D8471" w14:textId="77777777">
              <w:trPr>
                <w:trHeight w:val="90"/>
              </w:trPr>
              <w:tc>
                <w:tcPr>
                  <w:tcW w:w="1031" w:type="dxa"/>
                  <w:vMerge w:val="restart"/>
                </w:tcPr>
                <w:p w14:paraId="3AEFE03B" w14:textId="77777777" w:rsidR="00280A2A" w:rsidRDefault="008B0F9F">
                  <w:pPr>
                    <w:spacing w:beforeLines="30" w:before="72" w:afterLines="30" w:after="72" w:line="288" w:lineRule="auto"/>
                    <w:rPr>
                      <w:b/>
                      <w:bCs/>
                      <w:szCs w:val="20"/>
                    </w:rPr>
                  </w:pPr>
                  <w:r>
                    <w:rPr>
                      <w:rFonts w:hint="eastAsia"/>
                      <w:szCs w:val="20"/>
                    </w:rPr>
                    <w:t>FTP</w:t>
                  </w:r>
                </w:p>
              </w:tc>
              <w:tc>
                <w:tcPr>
                  <w:tcW w:w="1659" w:type="dxa"/>
                </w:tcPr>
                <w:p w14:paraId="1F7A1E03" w14:textId="77777777" w:rsidR="00280A2A" w:rsidRDefault="008B0F9F">
                  <w:pPr>
                    <w:spacing w:beforeLines="30" w:before="72" w:afterLines="30" w:after="72" w:line="288" w:lineRule="auto"/>
                    <w:rPr>
                      <w:szCs w:val="20"/>
                    </w:rPr>
                  </w:pPr>
                  <w:r>
                    <w:rPr>
                      <w:rFonts w:hint="eastAsia"/>
                      <w:szCs w:val="20"/>
                    </w:rPr>
                    <w:t>Benchmark#1</w:t>
                  </w:r>
                </w:p>
              </w:tc>
              <w:tc>
                <w:tcPr>
                  <w:tcW w:w="2809" w:type="dxa"/>
                </w:tcPr>
                <w:p w14:paraId="2ADE261E" w14:textId="77777777" w:rsidR="00280A2A" w:rsidRDefault="008B0F9F">
                  <w:pPr>
                    <w:spacing w:beforeLines="30" w:before="72" w:afterLines="30" w:after="72" w:line="288" w:lineRule="auto"/>
                    <w:rPr>
                      <w:szCs w:val="20"/>
                    </w:rPr>
                  </w:pPr>
                  <w:r>
                    <w:rPr>
                      <w:rFonts w:hint="eastAsia"/>
                      <w:szCs w:val="20"/>
                    </w:rPr>
                    <w:t>12.8% (5 sources)</w:t>
                  </w:r>
                </w:p>
              </w:tc>
              <w:tc>
                <w:tcPr>
                  <w:tcW w:w="2619" w:type="dxa"/>
                </w:tcPr>
                <w:p w14:paraId="27691C40" w14:textId="77777777" w:rsidR="00280A2A" w:rsidRDefault="008B0F9F">
                  <w:pPr>
                    <w:spacing w:beforeLines="30" w:before="72" w:afterLines="30" w:after="72" w:line="288" w:lineRule="auto"/>
                    <w:rPr>
                      <w:szCs w:val="20"/>
                    </w:rPr>
                  </w:pPr>
                  <w:r>
                    <w:rPr>
                      <w:rFonts w:hint="eastAsia"/>
                      <w:szCs w:val="20"/>
                    </w:rPr>
                    <w:t>8.6% (2 sources)</w:t>
                  </w:r>
                </w:p>
              </w:tc>
            </w:tr>
            <w:tr w:rsidR="00280A2A" w14:paraId="61694B14" w14:textId="77777777">
              <w:trPr>
                <w:trHeight w:val="459"/>
              </w:trPr>
              <w:tc>
                <w:tcPr>
                  <w:tcW w:w="1031" w:type="dxa"/>
                  <w:vMerge/>
                </w:tcPr>
                <w:p w14:paraId="327E9794" w14:textId="77777777" w:rsidR="00280A2A" w:rsidRDefault="00280A2A">
                  <w:pPr>
                    <w:spacing w:beforeLines="30" w:before="72" w:afterLines="30" w:after="72" w:line="288" w:lineRule="auto"/>
                  </w:pPr>
                </w:p>
              </w:tc>
              <w:tc>
                <w:tcPr>
                  <w:tcW w:w="1659" w:type="dxa"/>
                </w:tcPr>
                <w:p w14:paraId="3D89C8E8" w14:textId="77777777" w:rsidR="00280A2A" w:rsidRDefault="008B0F9F">
                  <w:pPr>
                    <w:spacing w:beforeLines="30" w:before="72" w:afterLines="30" w:after="72" w:line="288" w:lineRule="auto"/>
                    <w:rPr>
                      <w:szCs w:val="20"/>
                    </w:rPr>
                  </w:pPr>
                  <w:r>
                    <w:rPr>
                      <w:rFonts w:hint="eastAsia"/>
                      <w:szCs w:val="20"/>
                    </w:rPr>
                    <w:t>Benchmark#2</w:t>
                  </w:r>
                </w:p>
              </w:tc>
              <w:tc>
                <w:tcPr>
                  <w:tcW w:w="2809" w:type="dxa"/>
                </w:tcPr>
                <w:p w14:paraId="69ED3256" w14:textId="77777777" w:rsidR="00280A2A" w:rsidRDefault="008B0F9F">
                  <w:pPr>
                    <w:spacing w:beforeLines="30" w:before="72" w:afterLines="30" w:after="72" w:line="288" w:lineRule="auto"/>
                    <w:rPr>
                      <w:szCs w:val="20"/>
                    </w:rPr>
                  </w:pPr>
                  <w:r>
                    <w:rPr>
                      <w:rFonts w:hint="eastAsia"/>
                      <w:szCs w:val="20"/>
                    </w:rPr>
                    <w:t>6.7% (3 sources)</w:t>
                  </w:r>
                </w:p>
              </w:tc>
              <w:tc>
                <w:tcPr>
                  <w:tcW w:w="2619" w:type="dxa"/>
                </w:tcPr>
                <w:p w14:paraId="4BB10713" w14:textId="77777777" w:rsidR="00280A2A" w:rsidRDefault="008B0F9F">
                  <w:pPr>
                    <w:spacing w:beforeLines="30" w:before="72" w:afterLines="30" w:after="72" w:line="288" w:lineRule="auto"/>
                    <w:rPr>
                      <w:szCs w:val="20"/>
                    </w:rPr>
                  </w:pPr>
                  <w:r>
                    <w:rPr>
                      <w:rFonts w:hint="eastAsia"/>
                      <w:szCs w:val="20"/>
                    </w:rPr>
                    <w:t>1.44% (2 sources)</w:t>
                  </w:r>
                </w:p>
              </w:tc>
            </w:tr>
            <w:tr w:rsidR="00280A2A" w14:paraId="6165EAFD" w14:textId="77777777">
              <w:trPr>
                <w:trHeight w:val="490"/>
              </w:trPr>
              <w:tc>
                <w:tcPr>
                  <w:tcW w:w="1031" w:type="dxa"/>
                  <w:vMerge w:val="restart"/>
                </w:tcPr>
                <w:p w14:paraId="1F721CAD" w14:textId="77777777" w:rsidR="00280A2A" w:rsidRDefault="008B0F9F">
                  <w:pPr>
                    <w:spacing w:beforeLines="30" w:before="72" w:afterLines="30" w:after="72" w:line="288" w:lineRule="auto"/>
                    <w:rPr>
                      <w:b/>
                      <w:bCs/>
                      <w:szCs w:val="20"/>
                    </w:rPr>
                  </w:pPr>
                  <w:r>
                    <w:rPr>
                      <w:rFonts w:hint="eastAsia"/>
                      <w:szCs w:val="20"/>
                    </w:rPr>
                    <w:t>Full buffer</w:t>
                  </w:r>
                </w:p>
              </w:tc>
              <w:tc>
                <w:tcPr>
                  <w:tcW w:w="1659" w:type="dxa"/>
                </w:tcPr>
                <w:p w14:paraId="77C2ED97" w14:textId="77777777" w:rsidR="00280A2A" w:rsidRDefault="008B0F9F">
                  <w:pPr>
                    <w:spacing w:beforeLines="30" w:before="72" w:afterLines="30" w:after="72" w:line="288" w:lineRule="auto"/>
                    <w:rPr>
                      <w:szCs w:val="20"/>
                    </w:rPr>
                  </w:pPr>
                  <w:r>
                    <w:rPr>
                      <w:rFonts w:hint="eastAsia"/>
                      <w:szCs w:val="20"/>
                    </w:rPr>
                    <w:t>Benchmark#1</w:t>
                  </w:r>
                </w:p>
              </w:tc>
              <w:tc>
                <w:tcPr>
                  <w:tcW w:w="2809" w:type="dxa"/>
                </w:tcPr>
                <w:p w14:paraId="0C21A468" w14:textId="77777777" w:rsidR="00280A2A" w:rsidRDefault="008B0F9F">
                  <w:pPr>
                    <w:spacing w:beforeLines="30" w:before="72" w:afterLines="30" w:after="72" w:line="288" w:lineRule="auto"/>
                    <w:rPr>
                      <w:szCs w:val="20"/>
                    </w:rPr>
                  </w:pPr>
                  <w:r>
                    <w:rPr>
                      <w:rFonts w:hint="eastAsia"/>
                      <w:szCs w:val="20"/>
                    </w:rPr>
                    <w:t>3.5% (1 source)</w:t>
                  </w:r>
                </w:p>
              </w:tc>
              <w:tc>
                <w:tcPr>
                  <w:tcW w:w="2619" w:type="dxa"/>
                </w:tcPr>
                <w:p w14:paraId="01ACE8A6" w14:textId="77777777" w:rsidR="00280A2A" w:rsidRDefault="008B0F9F">
                  <w:pPr>
                    <w:spacing w:beforeLines="30" w:before="72" w:afterLines="30" w:after="72" w:line="288" w:lineRule="auto"/>
                    <w:rPr>
                      <w:szCs w:val="20"/>
                    </w:rPr>
                  </w:pPr>
                  <w:r>
                    <w:rPr>
                      <w:rFonts w:hint="eastAsia"/>
                      <w:szCs w:val="20"/>
                    </w:rPr>
                    <w:t>15% (3 sources)</w:t>
                  </w:r>
                </w:p>
              </w:tc>
            </w:tr>
            <w:tr w:rsidR="00280A2A" w14:paraId="5D9A897E" w14:textId="77777777">
              <w:trPr>
                <w:trHeight w:val="464"/>
              </w:trPr>
              <w:tc>
                <w:tcPr>
                  <w:tcW w:w="1031" w:type="dxa"/>
                  <w:vMerge/>
                </w:tcPr>
                <w:p w14:paraId="1DF4DF14" w14:textId="77777777" w:rsidR="00280A2A" w:rsidRDefault="00280A2A">
                  <w:pPr>
                    <w:spacing w:beforeLines="30" w:before="72" w:afterLines="30" w:after="72" w:line="288" w:lineRule="auto"/>
                  </w:pPr>
                </w:p>
              </w:tc>
              <w:tc>
                <w:tcPr>
                  <w:tcW w:w="1659" w:type="dxa"/>
                </w:tcPr>
                <w:p w14:paraId="561ED3B6" w14:textId="77777777" w:rsidR="00280A2A" w:rsidRDefault="008B0F9F">
                  <w:pPr>
                    <w:spacing w:beforeLines="30" w:before="72" w:afterLines="30" w:after="72" w:line="288" w:lineRule="auto"/>
                    <w:rPr>
                      <w:szCs w:val="20"/>
                    </w:rPr>
                  </w:pPr>
                  <w:r>
                    <w:rPr>
                      <w:rFonts w:hint="eastAsia"/>
                      <w:szCs w:val="20"/>
                    </w:rPr>
                    <w:t>Benchmark#2</w:t>
                  </w:r>
                </w:p>
              </w:tc>
              <w:tc>
                <w:tcPr>
                  <w:tcW w:w="2809" w:type="dxa"/>
                </w:tcPr>
                <w:p w14:paraId="77ACD7F6" w14:textId="77777777" w:rsidR="00280A2A" w:rsidRDefault="008B0F9F">
                  <w:pPr>
                    <w:spacing w:beforeLines="30" w:before="72" w:afterLines="30" w:after="72" w:line="288" w:lineRule="auto"/>
                    <w:rPr>
                      <w:szCs w:val="20"/>
                    </w:rPr>
                  </w:pPr>
                  <w:r>
                    <w:rPr>
                      <w:rFonts w:hint="eastAsia"/>
                      <w:szCs w:val="20"/>
                    </w:rPr>
                    <w:t>15.4% (1 source)</w:t>
                  </w:r>
                </w:p>
              </w:tc>
              <w:tc>
                <w:tcPr>
                  <w:tcW w:w="2619" w:type="dxa"/>
                </w:tcPr>
                <w:p w14:paraId="3CE5F952" w14:textId="77777777" w:rsidR="00280A2A" w:rsidRDefault="008B0F9F">
                  <w:pPr>
                    <w:spacing w:beforeLines="30" w:before="72" w:afterLines="30" w:after="72" w:line="288" w:lineRule="auto"/>
                    <w:rPr>
                      <w:szCs w:val="20"/>
                    </w:rPr>
                  </w:pPr>
                  <w:r>
                    <w:rPr>
                      <w:rFonts w:hint="eastAsia"/>
                      <w:szCs w:val="20"/>
                    </w:rPr>
                    <w:t>6.7% (2 sources)</w:t>
                  </w:r>
                </w:p>
              </w:tc>
            </w:tr>
          </w:tbl>
          <w:p w14:paraId="0C99844A" w14:textId="77777777" w:rsidR="00280A2A" w:rsidRDefault="008B0F9F">
            <w:pPr>
              <w:overflowPunct w:val="0"/>
              <w:spacing w:beforeLines="30" w:before="72" w:afterLines="30" w:after="72" w:line="288" w:lineRule="auto"/>
              <w:rPr>
                <w:lang w:eastAsia="zh-CN"/>
              </w:rPr>
            </w:pPr>
            <w:r>
              <w:rPr>
                <w:rFonts w:hint="eastAsia"/>
                <w:b/>
                <w:bCs/>
                <w:color w:val="000000" w:themeColor="text1"/>
              </w:rPr>
              <w:t xml:space="preserve">Table 8. </w:t>
            </w:r>
            <w:r>
              <w:rPr>
                <w:rFonts w:hint="eastAsia"/>
                <w:color w:val="000000" w:themeColor="text1"/>
              </w:rPr>
              <w:t>The median values of 5%-UPT gain over benchmark#1&amp;2 under FTP&amp;full buffer</w:t>
            </w:r>
            <w:r>
              <w:rPr>
                <w:rFonts w:hint="eastAsia"/>
                <w:color w:val="000000" w:themeColor="text1"/>
                <w:lang w:eastAsia="zh-CN"/>
              </w:rPr>
              <w:t xml:space="preserve"> </w:t>
            </w:r>
            <w:r>
              <w:rPr>
                <w:rFonts w:hint="eastAsia"/>
                <w:color w:val="000000" w:themeColor="text1"/>
              </w:rPr>
              <w:t>traffic</w:t>
            </w:r>
          </w:p>
        </w:tc>
      </w:tr>
      <w:tr w:rsidR="00280A2A" w14:paraId="0B5472B3" w14:textId="77777777">
        <w:tc>
          <w:tcPr>
            <w:tcW w:w="1555" w:type="dxa"/>
            <w:tcBorders>
              <w:top w:val="single" w:sz="4" w:space="0" w:color="000000"/>
              <w:left w:val="single" w:sz="4" w:space="0" w:color="000000"/>
              <w:bottom w:val="single" w:sz="4" w:space="0" w:color="000000"/>
              <w:right w:val="single" w:sz="4" w:space="0" w:color="000000"/>
            </w:tcBorders>
          </w:tcPr>
          <w:p w14:paraId="2FEBB5CA" w14:textId="4E8442AE" w:rsidR="00280A2A" w:rsidRDefault="008F2D5A">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0A9C0C2" w14:textId="042A1707" w:rsidR="00280A2A" w:rsidRDefault="00DB23F8">
            <w:pPr>
              <w:spacing w:line="252" w:lineRule="auto"/>
              <w:jc w:val="left"/>
              <w:rPr>
                <w:lang w:eastAsia="zh-CN"/>
              </w:rPr>
            </w:pPr>
            <w:r>
              <w:rPr>
                <w:lang w:eastAsia="zh-CN"/>
              </w:rPr>
              <w:t>OK with LG and Futurwei’ modifications.</w:t>
            </w:r>
          </w:p>
        </w:tc>
      </w:tr>
      <w:tr w:rsidR="002331C7" w14:paraId="1A486BF5" w14:textId="77777777">
        <w:tc>
          <w:tcPr>
            <w:tcW w:w="1555" w:type="dxa"/>
            <w:tcBorders>
              <w:top w:val="single" w:sz="4" w:space="0" w:color="000000"/>
              <w:left w:val="single" w:sz="4" w:space="0" w:color="000000"/>
              <w:bottom w:val="single" w:sz="4" w:space="0" w:color="000000"/>
              <w:right w:val="single" w:sz="4" w:space="0" w:color="000000"/>
            </w:tcBorders>
          </w:tcPr>
          <w:p w14:paraId="280D9D06" w14:textId="3F126621" w:rsidR="002331C7" w:rsidRDefault="002331C7">
            <w:pPr>
              <w:spacing w:line="252" w:lineRule="auto"/>
              <w:jc w:val="left"/>
              <w:rPr>
                <w:lang w:eastAsia="zh-CN"/>
              </w:rPr>
            </w:pPr>
            <w:r>
              <w:rPr>
                <w:rFonts w:hint="eastAsia"/>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D4DBC95" w14:textId="6A5B60FC" w:rsidR="002331C7" w:rsidRDefault="002331C7">
            <w:pPr>
              <w:spacing w:line="252" w:lineRule="auto"/>
              <w:jc w:val="left"/>
              <w:rPr>
                <w:lang w:eastAsia="zh-CN"/>
              </w:rPr>
            </w:pPr>
            <w:r>
              <w:rPr>
                <w:rFonts w:hint="eastAsia"/>
                <w:lang w:eastAsia="zh-CN"/>
              </w:rPr>
              <w:t xml:space="preserve">Ok to capture the range to be consistent with compression. </w:t>
            </w:r>
          </w:p>
        </w:tc>
      </w:tr>
    </w:tbl>
    <w:p w14:paraId="41C0F48D" w14:textId="77777777" w:rsidR="00280A2A" w:rsidRDefault="00280A2A">
      <w:pPr>
        <w:spacing w:before="120"/>
        <w:rPr>
          <w:b/>
          <w:lang w:eastAsia="zh-CN"/>
        </w:rPr>
      </w:pPr>
    </w:p>
    <w:p w14:paraId="21B3315E" w14:textId="77777777" w:rsidR="00280A2A" w:rsidRDefault="00280A2A">
      <w:pPr>
        <w:spacing w:before="120"/>
        <w:rPr>
          <w:b/>
          <w:lang w:eastAsia="zh-CN"/>
        </w:rPr>
      </w:pPr>
    </w:p>
    <w:p w14:paraId="7279AF59" w14:textId="77777777" w:rsidR="00280A2A" w:rsidRDefault="008B0F9F">
      <w:pPr>
        <w:pStyle w:val="1"/>
        <w:numPr>
          <w:ilvl w:val="0"/>
          <w:numId w:val="10"/>
        </w:numPr>
        <w:spacing w:before="240"/>
        <w:ind w:left="431" w:hanging="431"/>
        <w:rPr>
          <w:lang w:eastAsia="zh-CN"/>
        </w:rPr>
      </w:pPr>
      <w:r>
        <w:rPr>
          <w:lang w:eastAsia="zh-CN"/>
        </w:rPr>
        <w:lastRenderedPageBreak/>
        <w:t xml:space="preserve">(New) </w:t>
      </w:r>
      <w:r>
        <w:rPr>
          <w:rFonts w:hint="eastAsia"/>
          <w:lang w:eastAsia="zh-CN"/>
        </w:rPr>
        <w:t>Other</w:t>
      </w:r>
      <w:r>
        <w:rPr>
          <w:lang w:eastAsia="zh-CN"/>
        </w:rPr>
        <w:t xml:space="preserve"> </w:t>
      </w:r>
      <w:r>
        <w:t>miscellaneous TPs for Section 6.2 of TR 38.843</w:t>
      </w:r>
    </w:p>
    <w:p w14:paraId="4148DF1F" w14:textId="22C28EB1" w:rsidR="00280A2A" w:rsidRDefault="008B0F9F">
      <w:pPr>
        <w:pStyle w:val="2"/>
        <w:numPr>
          <w:ilvl w:val="1"/>
          <w:numId w:val="10"/>
        </w:numPr>
        <w:spacing w:before="240"/>
        <w:rPr>
          <w:lang w:eastAsia="zh-CN"/>
        </w:rPr>
      </w:pPr>
      <w:r>
        <w:rPr>
          <w:lang w:eastAsia="zh-CN"/>
        </w:rPr>
        <w:t>1</w:t>
      </w:r>
      <w:r>
        <w:rPr>
          <w:vertAlign w:val="superscript"/>
          <w:lang w:eastAsia="zh-CN"/>
        </w:rPr>
        <w:t>st</w:t>
      </w:r>
      <w:r w:rsidR="006D78D8">
        <w:rPr>
          <w:lang w:eastAsia="zh-CN"/>
        </w:rPr>
        <w:t>/2</w:t>
      </w:r>
      <w:r w:rsidR="006D78D8">
        <w:rPr>
          <w:vertAlign w:val="superscript"/>
          <w:lang w:eastAsia="zh-CN"/>
        </w:rPr>
        <w:t>nd</w:t>
      </w:r>
      <w:r w:rsidR="006D78D8">
        <w:rPr>
          <w:lang w:eastAsia="zh-CN"/>
        </w:rPr>
        <w:t xml:space="preserve"> </w:t>
      </w:r>
      <w:r>
        <w:rPr>
          <w:lang w:eastAsia="zh-CN"/>
        </w:rPr>
        <w:t>round email discussions</w:t>
      </w:r>
    </w:p>
    <w:p w14:paraId="23A4706B" w14:textId="77777777" w:rsidR="00280A2A" w:rsidRDefault="008B0F9F">
      <w:pPr>
        <w:spacing w:before="120"/>
        <w:rPr>
          <w:b/>
          <w:lang w:eastAsia="zh-CN"/>
        </w:rPr>
      </w:pPr>
      <w:r>
        <w:rPr>
          <w:color w:val="FF0000"/>
          <w:highlight w:val="yellow"/>
          <w:lang w:eastAsia="zh-CN"/>
        </w:rPr>
        <w:t xml:space="preserve">Moderator note: </w:t>
      </w:r>
      <w:r>
        <w:t xml:space="preserve">As pointed out by Ericsson in </w:t>
      </w:r>
      <w:r>
        <w:fldChar w:fldCharType="begin"/>
      </w:r>
      <w:r>
        <w:instrText xml:space="preserve"> REF _Ref150450743 \r \h </w:instrText>
      </w:r>
      <w:r>
        <w:fldChar w:fldCharType="separate"/>
      </w:r>
      <w:r>
        <w:t>[3]</w:t>
      </w:r>
      <w:r>
        <w:fldChar w:fldCharType="end"/>
      </w:r>
      <w:r>
        <w:t xml:space="preserve">, there are some points related to the CSI evaluation sections which need </w:t>
      </w:r>
      <w:r>
        <w:rPr>
          <w:rFonts w:hint="eastAsia"/>
          <w:lang w:eastAsia="zh-CN"/>
        </w:rPr>
        <w:t>t</w:t>
      </w:r>
      <w:r>
        <w:t>o be corrected. Whether/how to capture them is discussed in this section</w:t>
      </w:r>
    </w:p>
    <w:p w14:paraId="76798FA3" w14:textId="77777777" w:rsidR="00280A2A" w:rsidRDefault="008B0F9F">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4-1: Description of generalization for CSI enhancement</w:t>
      </w:r>
    </w:p>
    <w:p w14:paraId="30884718" w14:textId="77777777" w:rsidR="00280A2A" w:rsidRDefault="008B0F9F">
      <w:pPr>
        <w:spacing w:before="120"/>
        <w:rPr>
          <w:b/>
          <w:lang w:eastAsia="zh-CN"/>
        </w:rPr>
      </w:pPr>
      <w:r>
        <w:rPr>
          <w:color w:val="FF0000"/>
          <w:highlight w:val="yellow"/>
          <w:lang w:eastAsia="zh-CN"/>
        </w:rPr>
        <w:t>Motivation</w:t>
      </w:r>
      <w:r>
        <w:rPr>
          <w:highlight w:val="yellow"/>
        </w:rPr>
        <w:fldChar w:fldCharType="begin"/>
      </w:r>
      <w:r>
        <w:rPr>
          <w:highlight w:val="yellow"/>
        </w:rPr>
        <w:instrText xml:space="preserve"> REF _Ref150450743 \r \h  \* MERGEFORMAT </w:instrText>
      </w:r>
      <w:r>
        <w:rPr>
          <w:highlight w:val="yellow"/>
        </w:rPr>
      </w:r>
      <w:r>
        <w:rPr>
          <w:highlight w:val="yellow"/>
        </w:rPr>
        <w:fldChar w:fldCharType="separate"/>
      </w:r>
      <w:r>
        <w:rPr>
          <w:highlight w:val="yellow"/>
        </w:rPr>
        <w:t>[3]</w:t>
      </w:r>
      <w:r>
        <w:rPr>
          <w:highlight w:val="yellow"/>
        </w:rPr>
        <w:fldChar w:fldCharType="end"/>
      </w:r>
      <w:r>
        <w:rPr>
          <w:color w:val="FF0000"/>
          <w:highlight w:val="yellow"/>
          <w:lang w:eastAsia="zh-CN"/>
        </w:rPr>
        <w:t xml:space="preserve">: </w:t>
      </w:r>
      <w:r>
        <w:t>In the agreement to describe 3 generalization cases, the inference/test dataset is scenario#A/configuration#A, while the training dataset is scenario#A/configuration#A (Case 1), scenario#B/configuration#B (Case 2), and scenario#A/configuration#A + scenario#B/configuration#B (Case 3), i.e., Case 1, 2, 3 are “Train-on-#A</w:t>
      </w:r>
      <w:r>
        <w:rPr>
          <w:rFonts w:hint="eastAsia"/>
          <w:lang w:eastAsia="zh-CN"/>
        </w:rPr>
        <w:t>/</w:t>
      </w:r>
      <w:r>
        <w:t>Test-on-</w:t>
      </w:r>
      <w:r>
        <w:rPr>
          <w:highlight w:val="cyan"/>
        </w:rPr>
        <w:t>#A</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 respectively.</w:t>
      </w:r>
    </w:p>
    <w:tbl>
      <w:tblPr>
        <w:tblStyle w:val="afff6"/>
        <w:tblW w:w="0" w:type="auto"/>
        <w:tblLook w:val="04A0" w:firstRow="1" w:lastRow="0" w:firstColumn="1" w:lastColumn="0" w:noHBand="0" w:noVBand="1"/>
      </w:tblPr>
      <w:tblGrid>
        <w:gridCol w:w="9304"/>
      </w:tblGrid>
      <w:tr w:rsidR="00280A2A" w14:paraId="1FC4F4FA" w14:textId="77777777">
        <w:tc>
          <w:tcPr>
            <w:tcW w:w="9304" w:type="dxa"/>
          </w:tcPr>
          <w:p w14:paraId="771C2654" w14:textId="77777777" w:rsidR="00280A2A" w:rsidRDefault="008B0F9F">
            <w:pPr>
              <w:rPr>
                <w:highlight w:val="green"/>
              </w:rPr>
            </w:pPr>
            <w:r>
              <w:rPr>
                <w:highlight w:val="green"/>
              </w:rPr>
              <w:t>Agreement</w:t>
            </w:r>
          </w:p>
          <w:p w14:paraId="0DF750B7" w14:textId="77777777" w:rsidR="00280A2A" w:rsidRDefault="008B0F9F">
            <w:pPr>
              <w:rPr>
                <w:lang w:eastAsia="zh-CN"/>
              </w:rPr>
            </w:pPr>
            <w:r>
              <w:rPr>
                <w:lang w:eastAsia="zh-CN"/>
              </w:rPr>
              <w:t>The following cases are considered for verifying the generalization performance of an AI/ML model over various scenarios/configurations as a starting point:</w:t>
            </w:r>
          </w:p>
          <w:p w14:paraId="63E03B0B"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2C460889"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15C24D0F"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A12F165"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Note: Companies to report the ratio for dataset mixing</w:t>
            </w:r>
          </w:p>
          <w:p w14:paraId="23C38B55"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Note: number of the multiple scenarios/configurations can be larger than two</w:t>
            </w:r>
          </w:p>
        </w:tc>
      </w:tr>
    </w:tbl>
    <w:p w14:paraId="61F6DE07" w14:textId="77777777" w:rsidR="00280A2A" w:rsidRDefault="008B0F9F">
      <w:pPr>
        <w:spacing w:before="120"/>
      </w:pPr>
      <w:r>
        <w:rPr>
          <w:rFonts w:hint="eastAsia"/>
        </w:rPr>
        <w:t>H</w:t>
      </w:r>
      <w:r>
        <w:t>owever, for making templates and drawing observations, the 3 cases are changed to “Train-on-#B</w:t>
      </w:r>
      <w:r>
        <w:rPr>
          <w:rFonts w:hint="eastAsia"/>
          <w:lang w:eastAsia="zh-CN"/>
        </w:rPr>
        <w:t>/</w:t>
      </w:r>
      <w:r>
        <w:t>Test-on-</w:t>
      </w:r>
      <w:r>
        <w:rPr>
          <w:highlight w:val="yellow"/>
        </w:rPr>
        <w:t>#B</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 respectively, with the intention to align the inference/test scenario for a better comparison.</w:t>
      </w:r>
    </w:p>
    <w:tbl>
      <w:tblPr>
        <w:tblStyle w:val="afff6"/>
        <w:tblW w:w="0" w:type="auto"/>
        <w:tblLook w:val="04A0" w:firstRow="1" w:lastRow="0" w:firstColumn="1" w:lastColumn="0" w:noHBand="0" w:noVBand="1"/>
      </w:tblPr>
      <w:tblGrid>
        <w:gridCol w:w="9304"/>
      </w:tblGrid>
      <w:tr w:rsidR="00280A2A" w14:paraId="464C0B07" w14:textId="77777777">
        <w:tc>
          <w:tcPr>
            <w:tcW w:w="9629" w:type="dxa"/>
          </w:tcPr>
          <w:tbl>
            <w:tblPr>
              <w:tblW w:w="7160" w:type="dxa"/>
              <w:tblLook w:val="04A0" w:firstRow="1" w:lastRow="0" w:firstColumn="1" w:lastColumn="0" w:noHBand="0" w:noVBand="1"/>
            </w:tblPr>
            <w:tblGrid>
              <w:gridCol w:w="3840"/>
              <w:gridCol w:w="3320"/>
            </w:tblGrid>
            <w:tr w:rsidR="00280A2A" w14:paraId="5E686DAA" w14:textId="77777777">
              <w:trPr>
                <w:trHeight w:val="510"/>
              </w:trPr>
              <w:tc>
                <w:tcPr>
                  <w:tcW w:w="38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6B0B01F" w14:textId="77777777" w:rsidR="00280A2A" w:rsidRDefault="008B0F9F">
                  <w:pPr>
                    <w:spacing w:after="0"/>
                    <w:jc w:val="center"/>
                    <w:rPr>
                      <w:b/>
                    </w:rPr>
                  </w:pPr>
                  <w:r>
                    <w:rPr>
                      <w:b/>
                    </w:rPr>
                    <w:t>Generalization Case 1</w:t>
                  </w:r>
                </w:p>
              </w:tc>
              <w:tc>
                <w:tcPr>
                  <w:tcW w:w="3320" w:type="dxa"/>
                  <w:tcBorders>
                    <w:top w:val="single" w:sz="4" w:space="0" w:color="auto"/>
                    <w:left w:val="nil"/>
                    <w:bottom w:val="single" w:sz="4" w:space="0" w:color="auto"/>
                    <w:right w:val="single" w:sz="4" w:space="0" w:color="auto"/>
                  </w:tcBorders>
                  <w:shd w:val="clear" w:color="000000" w:fill="F2F2F2"/>
                  <w:vAlign w:val="center"/>
                </w:tcPr>
                <w:p w14:paraId="53617F96" w14:textId="77777777" w:rsidR="00280A2A" w:rsidRDefault="008B0F9F">
                  <w:pPr>
                    <w:spacing w:after="0"/>
                    <w:jc w:val="center"/>
                    <w:rPr>
                      <w:b/>
                    </w:rPr>
                  </w:pPr>
                  <w:r>
                    <w:rPr>
                      <w:b/>
                    </w:rPr>
                    <w:t>Train (</w:t>
                  </w:r>
                  <w:r>
                    <w:rPr>
                      <w:b/>
                      <w:highlight w:val="yellow"/>
                    </w:rPr>
                    <w:t>setting#B</w:t>
                  </w:r>
                  <w:r>
                    <w:rPr>
                      <w:b/>
                    </w:rPr>
                    <w:t>, size/k)</w:t>
                  </w:r>
                </w:p>
              </w:tc>
            </w:tr>
            <w:tr w:rsidR="00280A2A" w14:paraId="790C8E1A" w14:textId="77777777">
              <w:trPr>
                <w:trHeight w:val="567"/>
              </w:trPr>
              <w:tc>
                <w:tcPr>
                  <w:tcW w:w="3840" w:type="dxa"/>
                  <w:vMerge/>
                  <w:tcBorders>
                    <w:top w:val="single" w:sz="4" w:space="0" w:color="auto"/>
                    <w:left w:val="single" w:sz="4" w:space="0" w:color="auto"/>
                    <w:bottom w:val="single" w:sz="4" w:space="0" w:color="auto"/>
                    <w:right w:val="single" w:sz="4" w:space="0" w:color="auto"/>
                  </w:tcBorders>
                  <w:vAlign w:val="center"/>
                </w:tcPr>
                <w:p w14:paraId="6743FA3B" w14:textId="77777777" w:rsidR="00280A2A" w:rsidRDefault="00280A2A">
                  <w:pPr>
                    <w:spacing w:after="0"/>
                    <w:rPr>
                      <w:b/>
                    </w:rPr>
                  </w:pPr>
                </w:p>
              </w:tc>
              <w:tc>
                <w:tcPr>
                  <w:tcW w:w="3320" w:type="dxa"/>
                  <w:tcBorders>
                    <w:top w:val="nil"/>
                    <w:left w:val="nil"/>
                    <w:bottom w:val="single" w:sz="4" w:space="0" w:color="auto"/>
                    <w:right w:val="single" w:sz="4" w:space="0" w:color="auto"/>
                  </w:tcBorders>
                  <w:shd w:val="clear" w:color="000000" w:fill="F2F2F2"/>
                  <w:vAlign w:val="center"/>
                </w:tcPr>
                <w:p w14:paraId="35E3A3B8" w14:textId="77777777" w:rsidR="00280A2A" w:rsidRDefault="008B0F9F">
                  <w:pPr>
                    <w:spacing w:after="0"/>
                    <w:jc w:val="center"/>
                    <w:rPr>
                      <w:b/>
                    </w:rPr>
                  </w:pPr>
                  <w:r>
                    <w:rPr>
                      <w:b/>
                    </w:rPr>
                    <w:t>Test (</w:t>
                  </w:r>
                  <w:r>
                    <w:rPr>
                      <w:b/>
                      <w:highlight w:val="yellow"/>
                    </w:rPr>
                    <w:t>setting#B</w:t>
                  </w:r>
                  <w:r>
                    <w:rPr>
                      <w:b/>
                    </w:rPr>
                    <w:t>, size/k)</w:t>
                  </w:r>
                </w:p>
              </w:tc>
            </w:tr>
          </w:tbl>
          <w:p w14:paraId="71B4677D" w14:textId="77777777" w:rsidR="00280A2A" w:rsidRDefault="00280A2A"/>
          <w:tbl>
            <w:tblPr>
              <w:tblW w:w="7160" w:type="dxa"/>
              <w:tblLook w:val="04A0" w:firstRow="1" w:lastRow="0" w:firstColumn="1" w:lastColumn="0" w:noHBand="0" w:noVBand="1"/>
            </w:tblPr>
            <w:tblGrid>
              <w:gridCol w:w="3840"/>
              <w:gridCol w:w="3320"/>
            </w:tblGrid>
            <w:tr w:rsidR="00280A2A" w14:paraId="267EC2F4" w14:textId="77777777">
              <w:trPr>
                <w:trHeight w:val="510"/>
              </w:trPr>
              <w:tc>
                <w:tcPr>
                  <w:tcW w:w="38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0F323EB" w14:textId="77777777" w:rsidR="00280A2A" w:rsidRDefault="008B0F9F">
                  <w:pPr>
                    <w:spacing w:after="0"/>
                    <w:jc w:val="center"/>
                    <w:rPr>
                      <w:b/>
                    </w:rPr>
                  </w:pPr>
                  <w:r>
                    <w:rPr>
                      <w:b/>
                    </w:rPr>
                    <w:t>Generalization Case 2</w:t>
                  </w:r>
                </w:p>
              </w:tc>
              <w:tc>
                <w:tcPr>
                  <w:tcW w:w="3320" w:type="dxa"/>
                  <w:tcBorders>
                    <w:top w:val="single" w:sz="4" w:space="0" w:color="auto"/>
                    <w:left w:val="nil"/>
                    <w:bottom w:val="single" w:sz="4" w:space="0" w:color="auto"/>
                    <w:right w:val="single" w:sz="4" w:space="0" w:color="auto"/>
                  </w:tcBorders>
                  <w:shd w:val="clear" w:color="000000" w:fill="F2F2F2"/>
                  <w:vAlign w:val="center"/>
                </w:tcPr>
                <w:p w14:paraId="7AB5AB6F" w14:textId="77777777" w:rsidR="00280A2A" w:rsidRDefault="008B0F9F">
                  <w:pPr>
                    <w:spacing w:after="0"/>
                    <w:jc w:val="center"/>
                    <w:rPr>
                      <w:b/>
                    </w:rPr>
                  </w:pPr>
                  <w:r>
                    <w:rPr>
                      <w:b/>
                    </w:rPr>
                    <w:t>Train (</w:t>
                  </w:r>
                  <w:r>
                    <w:rPr>
                      <w:b/>
                      <w:highlight w:val="cyan"/>
                    </w:rPr>
                    <w:t>setting#A</w:t>
                  </w:r>
                  <w:r>
                    <w:rPr>
                      <w:b/>
                    </w:rPr>
                    <w:t>, size/k)</w:t>
                  </w:r>
                </w:p>
              </w:tc>
            </w:tr>
            <w:tr w:rsidR="00280A2A" w14:paraId="0F5442E0" w14:textId="77777777">
              <w:trPr>
                <w:trHeight w:val="510"/>
              </w:trPr>
              <w:tc>
                <w:tcPr>
                  <w:tcW w:w="3840" w:type="dxa"/>
                  <w:vMerge/>
                  <w:tcBorders>
                    <w:top w:val="single" w:sz="4" w:space="0" w:color="auto"/>
                    <w:left w:val="single" w:sz="4" w:space="0" w:color="auto"/>
                    <w:bottom w:val="single" w:sz="4" w:space="0" w:color="auto"/>
                    <w:right w:val="single" w:sz="4" w:space="0" w:color="auto"/>
                  </w:tcBorders>
                  <w:vAlign w:val="center"/>
                </w:tcPr>
                <w:p w14:paraId="6809C768" w14:textId="77777777" w:rsidR="00280A2A" w:rsidRDefault="00280A2A">
                  <w:pPr>
                    <w:spacing w:after="0"/>
                    <w:rPr>
                      <w:b/>
                    </w:rPr>
                  </w:pPr>
                </w:p>
              </w:tc>
              <w:tc>
                <w:tcPr>
                  <w:tcW w:w="3320" w:type="dxa"/>
                  <w:tcBorders>
                    <w:top w:val="nil"/>
                    <w:left w:val="nil"/>
                    <w:bottom w:val="single" w:sz="4" w:space="0" w:color="auto"/>
                    <w:right w:val="single" w:sz="4" w:space="0" w:color="auto"/>
                  </w:tcBorders>
                  <w:shd w:val="clear" w:color="000000" w:fill="F2F2F2"/>
                  <w:vAlign w:val="center"/>
                </w:tcPr>
                <w:p w14:paraId="5A33C688" w14:textId="77777777" w:rsidR="00280A2A" w:rsidRDefault="008B0F9F">
                  <w:pPr>
                    <w:spacing w:after="0"/>
                    <w:jc w:val="center"/>
                    <w:rPr>
                      <w:b/>
                    </w:rPr>
                  </w:pPr>
                  <w:r>
                    <w:rPr>
                      <w:b/>
                    </w:rPr>
                    <w:t>Test (</w:t>
                  </w:r>
                  <w:r>
                    <w:rPr>
                      <w:b/>
                      <w:highlight w:val="yellow"/>
                    </w:rPr>
                    <w:t>setting#B</w:t>
                  </w:r>
                  <w:r>
                    <w:rPr>
                      <w:b/>
                    </w:rPr>
                    <w:t>, size/k)</w:t>
                  </w:r>
                </w:p>
              </w:tc>
            </w:tr>
          </w:tbl>
          <w:p w14:paraId="2E963B55" w14:textId="77777777" w:rsidR="00280A2A" w:rsidRDefault="00280A2A"/>
          <w:tbl>
            <w:tblPr>
              <w:tblW w:w="7160" w:type="dxa"/>
              <w:tblLook w:val="04A0" w:firstRow="1" w:lastRow="0" w:firstColumn="1" w:lastColumn="0" w:noHBand="0" w:noVBand="1"/>
            </w:tblPr>
            <w:tblGrid>
              <w:gridCol w:w="3840"/>
              <w:gridCol w:w="3320"/>
            </w:tblGrid>
            <w:tr w:rsidR="00280A2A" w14:paraId="0AE20C55" w14:textId="77777777">
              <w:trPr>
                <w:trHeight w:val="540"/>
              </w:trPr>
              <w:tc>
                <w:tcPr>
                  <w:tcW w:w="38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46EE8F2" w14:textId="77777777" w:rsidR="00280A2A" w:rsidRDefault="008B0F9F">
                  <w:pPr>
                    <w:spacing w:after="0"/>
                    <w:jc w:val="center"/>
                    <w:rPr>
                      <w:b/>
                    </w:rPr>
                  </w:pPr>
                  <w:r>
                    <w:rPr>
                      <w:b/>
                    </w:rPr>
                    <w:t>Generalization Case 3</w:t>
                  </w:r>
                </w:p>
              </w:tc>
              <w:tc>
                <w:tcPr>
                  <w:tcW w:w="3320" w:type="dxa"/>
                  <w:tcBorders>
                    <w:top w:val="single" w:sz="4" w:space="0" w:color="auto"/>
                    <w:left w:val="nil"/>
                    <w:bottom w:val="single" w:sz="4" w:space="0" w:color="auto"/>
                    <w:right w:val="single" w:sz="4" w:space="0" w:color="auto"/>
                  </w:tcBorders>
                  <w:shd w:val="clear" w:color="000000" w:fill="F2F2F2"/>
                  <w:vAlign w:val="center"/>
                </w:tcPr>
                <w:p w14:paraId="3DEB672D" w14:textId="77777777" w:rsidR="00280A2A" w:rsidRDefault="008B0F9F">
                  <w:pPr>
                    <w:spacing w:after="0"/>
                    <w:jc w:val="center"/>
                    <w:rPr>
                      <w:b/>
                    </w:rPr>
                  </w:pPr>
                  <w:r>
                    <w:rPr>
                      <w:b/>
                    </w:rPr>
                    <w:t>Train (</w:t>
                  </w:r>
                  <w:r>
                    <w:rPr>
                      <w:b/>
                      <w:highlight w:val="cyan"/>
                    </w:rPr>
                    <w:t>setting#A</w:t>
                  </w:r>
                  <w:r>
                    <w:rPr>
                      <w:b/>
                    </w:rPr>
                    <w:t>+</w:t>
                  </w:r>
                  <w:r>
                    <w:rPr>
                      <w:b/>
                      <w:highlight w:val="yellow"/>
                    </w:rPr>
                    <w:t>#B</w:t>
                  </w:r>
                  <w:r>
                    <w:rPr>
                      <w:b/>
                    </w:rPr>
                    <w:t>, size/k)</w:t>
                  </w:r>
                </w:p>
              </w:tc>
            </w:tr>
            <w:tr w:rsidR="00280A2A" w14:paraId="12030447" w14:textId="77777777">
              <w:trPr>
                <w:trHeight w:val="270"/>
              </w:trPr>
              <w:tc>
                <w:tcPr>
                  <w:tcW w:w="3840" w:type="dxa"/>
                  <w:vMerge/>
                  <w:tcBorders>
                    <w:top w:val="single" w:sz="4" w:space="0" w:color="auto"/>
                    <w:left w:val="single" w:sz="4" w:space="0" w:color="auto"/>
                    <w:bottom w:val="single" w:sz="4" w:space="0" w:color="auto"/>
                    <w:right w:val="single" w:sz="4" w:space="0" w:color="auto"/>
                  </w:tcBorders>
                  <w:vAlign w:val="center"/>
                </w:tcPr>
                <w:p w14:paraId="1CFFCA56" w14:textId="77777777" w:rsidR="00280A2A" w:rsidRDefault="00280A2A">
                  <w:pPr>
                    <w:spacing w:after="0"/>
                    <w:rPr>
                      <w:b/>
                    </w:rPr>
                  </w:pPr>
                </w:p>
              </w:tc>
              <w:tc>
                <w:tcPr>
                  <w:tcW w:w="3320" w:type="dxa"/>
                  <w:tcBorders>
                    <w:top w:val="nil"/>
                    <w:left w:val="nil"/>
                    <w:bottom w:val="single" w:sz="4" w:space="0" w:color="auto"/>
                    <w:right w:val="single" w:sz="4" w:space="0" w:color="auto"/>
                  </w:tcBorders>
                  <w:shd w:val="clear" w:color="000000" w:fill="F2F2F2"/>
                  <w:vAlign w:val="center"/>
                </w:tcPr>
                <w:p w14:paraId="1C01F43A" w14:textId="77777777" w:rsidR="00280A2A" w:rsidRDefault="008B0F9F">
                  <w:pPr>
                    <w:spacing w:after="0"/>
                    <w:jc w:val="center"/>
                    <w:rPr>
                      <w:b/>
                    </w:rPr>
                  </w:pPr>
                  <w:r>
                    <w:rPr>
                      <w:b/>
                    </w:rPr>
                    <w:t>Test (</w:t>
                  </w:r>
                  <w:r>
                    <w:rPr>
                      <w:b/>
                      <w:highlight w:val="yellow"/>
                    </w:rPr>
                    <w:t>setting#B</w:t>
                  </w:r>
                  <w:r>
                    <w:rPr>
                      <w:b/>
                    </w:rPr>
                    <w:t>, size/k)</w:t>
                  </w:r>
                </w:p>
              </w:tc>
            </w:tr>
          </w:tbl>
          <w:p w14:paraId="18C7DBE8" w14:textId="77777777" w:rsidR="00280A2A" w:rsidRDefault="00280A2A"/>
        </w:tc>
      </w:tr>
    </w:tbl>
    <w:p w14:paraId="6E4FEAC6" w14:textId="77777777" w:rsidR="00280A2A" w:rsidRDefault="008B0F9F">
      <w:pPr>
        <w:spacing w:before="120"/>
      </w:pPr>
      <w:r>
        <w:rPr>
          <w:rFonts w:hint="eastAsia"/>
        </w:rPr>
        <w:lastRenderedPageBreak/>
        <w:t>T</w:t>
      </w:r>
      <w:r>
        <w:t>herefore, it is proposed by Ericsson that the descritptions for generalization cases in the EVM sub-section should be changed to align with the observation sub-section.</w:t>
      </w:r>
    </w:p>
    <w:p w14:paraId="0AEEA8F7" w14:textId="77777777" w:rsidR="00280A2A" w:rsidRDefault="008B0F9F">
      <w:pPr>
        <w:spacing w:before="120"/>
      </w:pPr>
      <w:r>
        <w:rPr>
          <w:color w:val="FF0000"/>
          <w:highlight w:val="yellow"/>
          <w:lang w:eastAsia="zh-CN"/>
        </w:rPr>
        <w:t xml:space="preserve">Moderator assessment: </w:t>
      </w:r>
      <w:r>
        <w:t>It is good to align the order of #A and #B between the EVM part and the performance results part to avoid confusion, since in the observations related to generalization, they also capture with the notations of #A, #B.</w:t>
      </w:r>
    </w:p>
    <w:p w14:paraId="00D4C91A" w14:textId="437FE88F" w:rsidR="00280A2A" w:rsidRDefault="003908B3">
      <w:pPr>
        <w:spacing w:before="120"/>
        <w:rPr>
          <w:b/>
          <w:lang w:eastAsia="zh-CN"/>
        </w:rPr>
      </w:pPr>
      <w:r w:rsidRPr="003908B3">
        <w:rPr>
          <w:rFonts w:hint="eastAsia"/>
          <w:b/>
          <w:highlight w:val="cyan"/>
          <w:lang w:eastAsia="zh-CN"/>
        </w:rPr>
        <w:t>U</w:t>
      </w:r>
      <w:r w:rsidRPr="003908B3">
        <w:rPr>
          <w:b/>
          <w:highlight w:val="cyan"/>
          <w:lang w:eastAsia="zh-CN"/>
        </w:rPr>
        <w:t>pdates</w:t>
      </w:r>
      <w:r>
        <w:rPr>
          <w:b/>
          <w:lang w:eastAsia="zh-CN"/>
        </w:rPr>
        <w:t xml:space="preserve">: </w:t>
      </w:r>
      <w:r w:rsidRPr="003908B3">
        <w:rPr>
          <w:lang w:eastAsia="zh-CN"/>
        </w:rPr>
        <w:t>updated based on Ericsson comments.</w:t>
      </w:r>
    </w:p>
    <w:p w14:paraId="1D098CCB" w14:textId="60AC9BDE" w:rsidR="003908B3" w:rsidRPr="003908B3" w:rsidRDefault="003908B3">
      <w:pPr>
        <w:spacing w:before="120"/>
        <w:rPr>
          <w:lang w:eastAsia="zh-CN"/>
        </w:rPr>
      </w:pPr>
      <w:r w:rsidRPr="003908B3">
        <w:rPr>
          <w:rFonts w:hint="eastAsia"/>
          <w:lang w:eastAsia="zh-CN"/>
        </w:rPr>
        <w:t>@</w:t>
      </w:r>
      <w:r w:rsidRPr="003908B3">
        <w:rPr>
          <w:lang w:eastAsia="zh-CN"/>
        </w:rPr>
        <w:t>LG</w:t>
      </w:r>
      <w:r>
        <w:rPr>
          <w:lang w:eastAsia="zh-CN"/>
        </w:rPr>
        <w:t xml:space="preserve"> </w:t>
      </w:r>
      <w:proofErr w:type="gramStart"/>
      <w:r>
        <w:rPr>
          <w:lang w:eastAsia="zh-CN"/>
        </w:rPr>
        <w:t>The</w:t>
      </w:r>
      <w:proofErr w:type="gramEnd"/>
      <w:r>
        <w:rPr>
          <w:lang w:eastAsia="zh-CN"/>
        </w:rPr>
        <w:t xml:space="preserve"> order of #A and #B for training/testing of current observations in 6.2.2.2 is inconsistent with the order defined in 6.2.1. The reason for the adjustment of order in the observations is that aligning the inference scenario #B over generalization cases make it much earsier for performance comparison. Therefore, correcting the 6.2.1 part will more benefit the understanding of outsiders.</w:t>
      </w:r>
    </w:p>
    <w:p w14:paraId="33AB09DF" w14:textId="77777777" w:rsidR="003908B3" w:rsidRDefault="003908B3">
      <w:pPr>
        <w:spacing w:before="120"/>
        <w:rPr>
          <w:b/>
          <w:lang w:eastAsia="zh-CN"/>
        </w:rPr>
      </w:pPr>
    </w:p>
    <w:p w14:paraId="7E3394DA" w14:textId="35A7C381" w:rsidR="00280A2A" w:rsidRDefault="006D78D8">
      <w:pPr>
        <w:rPr>
          <w:rFonts w:eastAsiaTheme="minorEastAsia"/>
          <w:lang w:eastAsia="zh-CN"/>
        </w:rPr>
      </w:pPr>
      <w:r w:rsidRPr="006D78D8">
        <w:rPr>
          <w:b/>
          <w:bCs/>
          <w:highlight w:val="cyan"/>
          <w:lang w:eastAsia="zh-CN"/>
        </w:rPr>
        <w:t xml:space="preserve">Upd </w:t>
      </w:r>
      <w:r w:rsidR="008B0F9F">
        <w:rPr>
          <w:b/>
          <w:bCs/>
          <w:highlight w:val="yellow"/>
          <w:lang w:eastAsia="zh-CN"/>
        </w:rPr>
        <w:t>Proposal 4.1.1</w:t>
      </w:r>
      <w:r w:rsidR="008B0F9F">
        <w:rPr>
          <w:b/>
          <w:lang w:eastAsia="zh-CN"/>
        </w:rPr>
        <w:t xml:space="preserve">: Adopt the following TP related with changes to the </w:t>
      </w:r>
      <w:r w:rsidR="008B0F9F">
        <w:rPr>
          <w:rFonts w:eastAsiaTheme="minorEastAsia"/>
          <w:b/>
          <w:lang w:eastAsia="zh-CN"/>
        </w:rPr>
        <w:t>generalization part</w:t>
      </w:r>
      <w:r w:rsidR="008B0F9F">
        <w:rPr>
          <w:b/>
          <w:lang w:eastAsia="zh-CN"/>
        </w:rPr>
        <w:t xml:space="preserve"> to TR 38.843.</w:t>
      </w:r>
    </w:p>
    <w:tbl>
      <w:tblPr>
        <w:tblStyle w:val="afff6"/>
        <w:tblW w:w="0" w:type="auto"/>
        <w:tblLook w:val="04A0" w:firstRow="1" w:lastRow="0" w:firstColumn="1" w:lastColumn="0" w:noHBand="0" w:noVBand="1"/>
      </w:tblPr>
      <w:tblGrid>
        <w:gridCol w:w="1696"/>
        <w:gridCol w:w="7608"/>
      </w:tblGrid>
      <w:tr w:rsidR="00280A2A" w14:paraId="631E81C6" w14:textId="77777777">
        <w:tc>
          <w:tcPr>
            <w:tcW w:w="1696" w:type="dxa"/>
          </w:tcPr>
          <w:p w14:paraId="1BE2680F" w14:textId="77777777" w:rsidR="00280A2A" w:rsidRDefault="008B0F9F">
            <w:pPr>
              <w:rPr>
                <w:rFonts w:eastAsiaTheme="minorEastAsia"/>
                <w:b/>
                <w:lang w:eastAsia="zh-CN"/>
              </w:rPr>
            </w:pPr>
            <w:r>
              <w:rPr>
                <w:rFonts w:eastAsiaTheme="minorEastAsia" w:hint="eastAsia"/>
                <w:b/>
                <w:lang w:eastAsia="zh-CN"/>
              </w:rPr>
              <w:t>I</w:t>
            </w:r>
            <w:r>
              <w:rPr>
                <w:rFonts w:eastAsiaTheme="minorEastAsia"/>
                <w:b/>
                <w:lang w:eastAsia="zh-CN"/>
              </w:rPr>
              <w:t>ssue#4-1 Changes to the generalization part</w:t>
            </w:r>
          </w:p>
        </w:tc>
        <w:tc>
          <w:tcPr>
            <w:tcW w:w="7608" w:type="dxa"/>
          </w:tcPr>
          <w:p w14:paraId="57BEC603" w14:textId="77777777" w:rsidR="00280A2A" w:rsidRDefault="008B0F9F">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4CBF54A1" w14:textId="77777777" w:rsidR="00280A2A" w:rsidRDefault="008B0F9F">
            <w:pPr>
              <w:rPr>
                <w:rFonts w:eastAsiaTheme="minorEastAsia"/>
                <w:lang w:eastAsia="zh-CN"/>
              </w:rPr>
            </w:pPr>
            <w:r>
              <w:t>The descritptions for generalization cases in the EVM sub-section (Case 1, 2, 3: “Train-on-#A</w:t>
            </w:r>
            <w:r>
              <w:rPr>
                <w:rFonts w:hint="eastAsia"/>
                <w:lang w:eastAsia="zh-CN"/>
              </w:rPr>
              <w:t>/</w:t>
            </w:r>
            <w:r>
              <w:t>Test-on-</w:t>
            </w:r>
            <w:r>
              <w:rPr>
                <w:highlight w:val="cyan"/>
              </w:rPr>
              <w:t>#A</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 is inconsistent with the observation sub-section (Case 1, 2, 3: “Train-on-#B</w:t>
            </w:r>
            <w:r>
              <w:rPr>
                <w:rFonts w:hint="eastAsia"/>
                <w:lang w:eastAsia="zh-CN"/>
              </w:rPr>
              <w:t>/</w:t>
            </w:r>
            <w:r>
              <w:t>Test-on-</w:t>
            </w:r>
            <w:r>
              <w:rPr>
                <w:highlight w:val="yellow"/>
              </w:rPr>
              <w:t>#B</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w:t>
            </w:r>
            <w:r>
              <w:rPr>
                <w:rFonts w:eastAsiaTheme="minorEastAsia"/>
                <w:color w:val="FF0000"/>
                <w:lang w:eastAsia="zh-CN"/>
              </w:rPr>
              <w:t>.</w:t>
            </w:r>
          </w:p>
        </w:tc>
      </w:tr>
      <w:tr w:rsidR="00280A2A" w14:paraId="6D6212C9" w14:textId="77777777">
        <w:tc>
          <w:tcPr>
            <w:tcW w:w="9304" w:type="dxa"/>
            <w:gridSpan w:val="2"/>
          </w:tcPr>
          <w:p w14:paraId="2465683E" w14:textId="77777777" w:rsidR="00280A2A" w:rsidRDefault="008B0F9F">
            <w:pPr>
              <w:spacing w:beforeLines="50" w:before="120"/>
              <w:rPr>
                <w:b/>
                <w:bCs/>
              </w:rPr>
            </w:pPr>
            <w:r>
              <w:rPr>
                <w:b/>
                <w:bCs/>
              </w:rPr>
              <w:t>------------------ Text Proposal for 38.843 v1.1.0 ------------------</w:t>
            </w:r>
          </w:p>
          <w:p w14:paraId="615CC7CC" w14:textId="77777777" w:rsidR="00280A2A" w:rsidRDefault="008B0F9F">
            <w:pPr>
              <w:overflowPunct w:val="0"/>
              <w:snapToGrid/>
              <w:textAlignment w:val="baseline"/>
              <w:rPr>
                <w:b/>
              </w:rPr>
            </w:pPr>
            <w:r>
              <w:rPr>
                <w:b/>
              </w:rPr>
              <w:t>6.2.1</w:t>
            </w:r>
            <w:r>
              <w:rPr>
                <w:b/>
              </w:rPr>
              <w:tab/>
              <w:t>Evaluation assumptions, methodology and KPIs</w:t>
            </w:r>
          </w:p>
          <w:p w14:paraId="3F69BC92" w14:textId="77777777" w:rsidR="00280A2A" w:rsidRDefault="008B0F9F">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673F040" w14:textId="77777777" w:rsidR="00280A2A" w:rsidRDefault="008B0F9F">
            <w:pPr>
              <w:rPr>
                <w:b/>
                <w:bCs/>
              </w:rPr>
            </w:pPr>
            <w:bookmarkStart w:id="5" w:name="_Hlk132042455"/>
            <w:r>
              <w:rPr>
                <w:b/>
                <w:bCs/>
                <w:i/>
                <w:iCs/>
              </w:rPr>
              <w:t>Model generalization</w:t>
            </w:r>
            <w:r>
              <w:rPr>
                <w:b/>
                <w:bCs/>
              </w:rPr>
              <w:t>:</w:t>
            </w:r>
          </w:p>
          <w:bookmarkEnd w:id="5"/>
          <w:p w14:paraId="38D49E78" w14:textId="77777777" w:rsidR="00280A2A" w:rsidRDefault="008B0F9F">
            <w:pPr>
              <w:rPr>
                <w:lang w:eastAsia="zh-CN"/>
              </w:rPr>
            </w:pPr>
            <w:r>
              <w:rPr>
                <w:lang w:eastAsia="zh-CN"/>
              </w:rPr>
              <w:t>In order to study the verification of generalization, the following aspects are encouraged to be reported:</w:t>
            </w:r>
          </w:p>
          <w:p w14:paraId="4FD0258E" w14:textId="77777777" w:rsidR="00280A2A" w:rsidRDefault="008B0F9F">
            <w:pPr>
              <w:pStyle w:val="B10"/>
            </w:pPr>
            <w:r>
              <w:t>-</w:t>
            </w:r>
            <w:r>
              <w:tab/>
              <w:t>The configuration(s)/scenario(s) for training dataset, including potentially the mixed training dataset from multiple configurations/scenarios</w:t>
            </w:r>
          </w:p>
          <w:p w14:paraId="7F3D88C1" w14:textId="77777777" w:rsidR="00280A2A" w:rsidRDefault="008B0F9F">
            <w:pPr>
              <w:pStyle w:val="B10"/>
            </w:pPr>
            <w:r>
              <w:t>-</w:t>
            </w:r>
            <w:r>
              <w:tab/>
              <w:t>The configuration(s)/scenario(s) for testing/inference</w:t>
            </w:r>
          </w:p>
          <w:p w14:paraId="76B461F3" w14:textId="77777777" w:rsidR="00280A2A" w:rsidRDefault="008B0F9F">
            <w:pPr>
              <w:pStyle w:val="B10"/>
            </w:pPr>
            <w:r>
              <w:t>-</w:t>
            </w:r>
            <w:r>
              <w:tab/>
              <w:t>The detailed list of configuration(s) and/or scenario(s)</w:t>
            </w:r>
          </w:p>
          <w:p w14:paraId="011EA1A4" w14:textId="77777777" w:rsidR="00280A2A" w:rsidRDefault="008B0F9F">
            <w:pPr>
              <w:rPr>
                <w:lang w:eastAsia="zh-CN"/>
              </w:rPr>
            </w:pPr>
            <w:r>
              <w:rPr>
                <w:lang w:eastAsia="zh-CN"/>
              </w:rPr>
              <w:t xml:space="preserve">The following cases are considered for verifying the generalization performance of an AI/ML model over </w:t>
            </w:r>
            <w:r>
              <w:rPr>
                <w:i/>
                <w:iCs/>
                <w:lang w:eastAsia="zh-CN"/>
              </w:rPr>
              <w:t>various scenarios/configurations</w:t>
            </w:r>
            <w:r>
              <w:rPr>
                <w:lang w:eastAsia="zh-CN"/>
              </w:rPr>
              <w:t>:</w:t>
            </w:r>
          </w:p>
          <w:p w14:paraId="0F2BB585" w14:textId="77777777" w:rsidR="00280A2A" w:rsidRDefault="008B0F9F">
            <w:pPr>
              <w:pStyle w:val="B10"/>
            </w:pPr>
            <w:r>
              <w:t>-</w:t>
            </w:r>
            <w:r>
              <w:tab/>
              <w:t xml:space="preserve">Case 1: The AI/ML model is trained based on training dataset from one </w:t>
            </w:r>
            <w:r>
              <w:rPr>
                <w:strike/>
                <w:color w:val="FF0000"/>
              </w:rPr>
              <w:t>Scenario#A/Configuration#A</w:t>
            </w:r>
            <w:r>
              <w:t xml:space="preserve"> </w:t>
            </w:r>
            <w:r>
              <w:rPr>
                <w:color w:val="FF0000"/>
              </w:rPr>
              <w:t>Scenario#B/Configuration#B</w:t>
            </w:r>
            <w:r>
              <w:t xml:space="preserve">, and </w:t>
            </w:r>
            <w:proofErr w:type="gramStart"/>
            <w:r>
              <w:t xml:space="preserve">then  </w:t>
            </w:r>
            <w:r>
              <w:rPr>
                <w:strike/>
                <w:color w:val="FF0000"/>
              </w:rPr>
              <w:t>-</w:t>
            </w:r>
            <w:proofErr w:type="gramEnd"/>
            <w:r>
              <w:rPr>
                <w:strike/>
                <w:color w:val="FF0000"/>
              </w:rPr>
              <w:tab/>
            </w:r>
            <w:r>
              <w:t xml:space="preserve">the AI/ML model performs inference/test on a dataset from the same </w:t>
            </w:r>
            <w:r>
              <w:rPr>
                <w:strike/>
                <w:color w:val="FF0000"/>
              </w:rPr>
              <w:t>Scenario#A/Configuration#A</w:t>
            </w:r>
            <w:r>
              <w:rPr>
                <w:color w:val="FF0000"/>
              </w:rPr>
              <w:t xml:space="preserve"> Scenario#B/Configuration#B</w:t>
            </w:r>
          </w:p>
          <w:p w14:paraId="1ADF77DA" w14:textId="525C7314" w:rsidR="00280A2A" w:rsidRDefault="008B0F9F">
            <w:pPr>
              <w:pStyle w:val="B10"/>
            </w:pPr>
            <w:r>
              <w:t>-</w:t>
            </w:r>
            <w:r>
              <w:tab/>
              <w:t>Case 2: The AI/ML model is trained based on training dataset from</w:t>
            </w:r>
            <w:r>
              <w:rPr>
                <w:strike/>
                <w:color w:val="FF0000"/>
              </w:rPr>
              <w:t xml:space="preserve"> one Scenario#A/Configuration#A</w:t>
            </w:r>
            <w:r>
              <w:rPr>
                <w:color w:val="FF0000"/>
              </w:rPr>
              <w:t xml:space="preserve"> a different dataset than Scenario#B/Configuration#B, e.g., Scenario#A/Configuration#A, Scenario#B/Configuration#A</w:t>
            </w:r>
            <w:r w:rsidR="006D78D8" w:rsidRPr="006D78D8">
              <w:rPr>
                <w:color w:val="FF0000"/>
                <w:highlight w:val="cyan"/>
              </w:rPr>
              <w:t>, Scenario#A/Configuration#B</w:t>
            </w:r>
            <w:r>
              <w:t xml:space="preserve">, and then the AI/ML model performs inference/test on </w:t>
            </w:r>
            <w:r>
              <w:rPr>
                <w:color w:val="FF0000"/>
              </w:rPr>
              <w:t>Scenario#B/Configuration#B</w:t>
            </w:r>
            <w:r>
              <w:rPr>
                <w:strike/>
                <w:color w:val="FF0000"/>
              </w:rPr>
              <w:t xml:space="preserve"> a different dataset than Scenario#A/Configuration#A, e.g., Scenario#B/Configuration#B, Scenario#A/Configuration#B</w:t>
            </w:r>
          </w:p>
          <w:p w14:paraId="0A059E95" w14:textId="6BFBE1CC" w:rsidR="00280A2A" w:rsidRDefault="008B0F9F">
            <w:pPr>
              <w:pStyle w:val="B10"/>
            </w:pPr>
            <w:r>
              <w:t>-</w:t>
            </w:r>
            <w:r>
              <w:tab/>
              <w:t xml:space="preserve">Case 3: The AI/ML model is trained based on training dataset constructed by mixing datasets from multiple scenarios/configurations including </w:t>
            </w:r>
            <w:r>
              <w:rPr>
                <w:strike/>
                <w:color w:val="FF0000"/>
              </w:rPr>
              <w:t>Scenario#A/Configuration#A</w:t>
            </w:r>
            <w:r>
              <w:rPr>
                <w:color w:val="FF0000"/>
              </w:rPr>
              <w:t xml:space="preserve"> Scenario#B/Configuration#B </w:t>
            </w:r>
            <w:r>
              <w:t xml:space="preserve">and a different dataset than </w:t>
            </w:r>
            <w:r>
              <w:rPr>
                <w:strike/>
                <w:color w:val="FF0000"/>
              </w:rPr>
              <w:t>Scenario#A/Configuration#A</w:t>
            </w:r>
            <w:r>
              <w:rPr>
                <w:color w:val="FF0000"/>
              </w:rPr>
              <w:t xml:space="preserve"> Scenario#B/Configuration#B</w:t>
            </w:r>
            <w:r>
              <w:t xml:space="preserve">, e.g., </w:t>
            </w:r>
            <w:r>
              <w:rPr>
                <w:strike/>
                <w:color w:val="FF0000"/>
              </w:rPr>
              <w:t>Scenario#B/Configuration#B, Scenario#A/Configuration#B</w:t>
            </w:r>
            <w:r>
              <w:rPr>
                <w:color w:val="FF0000"/>
              </w:rPr>
              <w:t xml:space="preserve"> Scenario#A/Configuration#A, Scenario#B/Configuration#A</w:t>
            </w:r>
            <w:r w:rsidR="003908B3" w:rsidRPr="006D78D8">
              <w:rPr>
                <w:color w:val="FF0000"/>
                <w:highlight w:val="cyan"/>
              </w:rPr>
              <w:t>, Scenario#A/Configuration#B</w:t>
            </w:r>
            <w:r>
              <w:t xml:space="preserve">, and then the AI/ML model performs </w:t>
            </w:r>
            <w:r>
              <w:lastRenderedPageBreak/>
              <w:t>inference/test on a dataset from</w:t>
            </w:r>
            <w:r>
              <w:rPr>
                <w:color w:val="FF0000"/>
              </w:rPr>
              <w:t xml:space="preserve"> Scenario#B/Configuration#B</w:t>
            </w:r>
            <w:r>
              <w:t xml:space="preserve"> </w:t>
            </w:r>
            <w:r>
              <w:rPr>
                <w:strike/>
                <w:color w:val="FF0000"/>
              </w:rPr>
              <w:t>a single Scenario/Configuration from the multiple scenarios/configurations, e.g.,  Scenario#A/Configuration#A, Scenario#B/Configuration#B, Scenario#A/Configuration#B</w:t>
            </w:r>
            <w:r>
              <w:t>.</w:t>
            </w:r>
          </w:p>
          <w:p w14:paraId="14A174B0" w14:textId="77777777" w:rsidR="00280A2A" w:rsidRDefault="008B0F9F">
            <w:pPr>
              <w:pStyle w:val="B2"/>
              <w:rPr>
                <w:rFonts w:ascii="Times New Roman" w:hAnsi="Times New Roman"/>
              </w:rPr>
            </w:pPr>
            <w:r>
              <w:t>-</w:t>
            </w:r>
            <w:r>
              <w:tab/>
            </w:r>
            <w:r>
              <w:rPr>
                <w:rFonts w:ascii="Times New Roman" w:hAnsi="Times New Roman"/>
              </w:rPr>
              <w:t>Note: Companies to report the ratio for dataset mixing</w:t>
            </w:r>
          </w:p>
          <w:p w14:paraId="110648C3" w14:textId="77777777" w:rsidR="00280A2A" w:rsidRDefault="008B0F9F">
            <w:pPr>
              <w:pStyle w:val="B2"/>
              <w:rPr>
                <w:rFonts w:ascii="Times New Roman" w:hAnsi="Times New Roman"/>
              </w:rPr>
            </w:pPr>
            <w:r>
              <w:rPr>
                <w:rFonts w:ascii="Times New Roman" w:hAnsi="Times New Roman"/>
              </w:rPr>
              <w:t>-</w:t>
            </w:r>
            <w:r>
              <w:rPr>
                <w:rFonts w:ascii="Times New Roman" w:hAnsi="Times New Roman"/>
              </w:rPr>
              <w:tab/>
              <w:t>Note: number of the multiple scenarios/configurations can be larger than two</w:t>
            </w:r>
          </w:p>
          <w:p w14:paraId="3922213E" w14:textId="77777777" w:rsidR="00280A2A" w:rsidRDefault="008B0F9F">
            <w:pPr>
              <w:overflowPunct w:val="0"/>
              <w:snapToGrid/>
              <w:jc w:val="center"/>
              <w:textAlignment w:val="baseline"/>
              <w:rPr>
                <w:b/>
              </w:rPr>
            </w:pPr>
            <w:r>
              <w:rPr>
                <w:color w:val="FF0000"/>
                <w:sz w:val="20"/>
                <w:szCs w:val="20"/>
                <w:lang w:eastAsia="zh-CN"/>
              </w:rPr>
              <w:t>*** Unchanged text is omitted ***</w:t>
            </w:r>
          </w:p>
        </w:tc>
      </w:tr>
    </w:tbl>
    <w:p w14:paraId="6677A7A5" w14:textId="77777777" w:rsidR="00280A2A" w:rsidRDefault="00280A2A">
      <w:pPr>
        <w:spacing w:after="0" w:line="240" w:lineRule="auto"/>
        <w:rPr>
          <w:b/>
          <w:lang w:eastAsia="zh-CN"/>
        </w:rPr>
      </w:pPr>
    </w:p>
    <w:p w14:paraId="1767643F"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04225AF8" w14:textId="77777777">
        <w:tc>
          <w:tcPr>
            <w:tcW w:w="1980" w:type="dxa"/>
            <w:tcBorders>
              <w:top w:val="single" w:sz="4" w:space="0" w:color="000000"/>
              <w:left w:val="single" w:sz="4" w:space="0" w:color="000000"/>
              <w:bottom w:val="single" w:sz="4" w:space="0" w:color="000000"/>
              <w:right w:val="single" w:sz="4" w:space="0" w:color="000000"/>
            </w:tcBorders>
          </w:tcPr>
          <w:p w14:paraId="747D8FAA"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FFD513D" w14:textId="77777777" w:rsidR="00280A2A" w:rsidRDefault="008B0F9F">
            <w:pPr>
              <w:spacing w:before="120" w:line="240" w:lineRule="auto"/>
              <w:rPr>
                <w:rFonts w:eastAsiaTheme="minorEastAsia"/>
                <w:lang w:eastAsia="zh-CN"/>
              </w:rPr>
            </w:pPr>
            <w:r>
              <w:rPr>
                <w:rFonts w:eastAsiaTheme="minorEastAsia" w:hint="eastAsia"/>
                <w:lang w:eastAsia="zh-CN"/>
              </w:rPr>
              <w:t>ZTE</w:t>
            </w:r>
          </w:p>
        </w:tc>
      </w:tr>
      <w:tr w:rsidR="00280A2A" w14:paraId="3DA64735" w14:textId="77777777">
        <w:tc>
          <w:tcPr>
            <w:tcW w:w="1980" w:type="dxa"/>
            <w:tcBorders>
              <w:top w:val="single" w:sz="4" w:space="0" w:color="000000"/>
              <w:left w:val="single" w:sz="4" w:space="0" w:color="000000"/>
              <w:bottom w:val="single" w:sz="4" w:space="0" w:color="000000"/>
              <w:right w:val="single" w:sz="4" w:space="0" w:color="000000"/>
            </w:tcBorders>
          </w:tcPr>
          <w:p w14:paraId="35088C59"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23FD0B46" w14:textId="77777777" w:rsidR="00280A2A" w:rsidRDefault="00280A2A">
            <w:pPr>
              <w:spacing w:before="120" w:line="240" w:lineRule="auto"/>
              <w:rPr>
                <w:lang w:eastAsia="zh-CN"/>
              </w:rPr>
            </w:pPr>
          </w:p>
        </w:tc>
      </w:tr>
    </w:tbl>
    <w:p w14:paraId="2F06A0BC"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10AD66D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C511607" w14:textId="77777777" w:rsidR="00280A2A" w:rsidRDefault="008B0F9F">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DC6DA31" w14:textId="77777777" w:rsidR="00280A2A" w:rsidRDefault="008B0F9F">
            <w:pPr>
              <w:rPr>
                <w:i/>
                <w:iCs/>
                <w:kern w:val="2"/>
                <w:lang w:eastAsia="zh-CN"/>
              </w:rPr>
            </w:pPr>
            <w:r>
              <w:rPr>
                <w:i/>
                <w:iCs/>
                <w:kern w:val="2"/>
                <w:lang w:eastAsia="zh-CN"/>
              </w:rPr>
              <w:t>View</w:t>
            </w:r>
          </w:p>
        </w:tc>
      </w:tr>
      <w:tr w:rsidR="00280A2A" w14:paraId="7D65C68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74FF6B0" w14:textId="77777777" w:rsidR="00280A2A" w:rsidRDefault="008B0F9F">
            <w:pPr>
              <w:spacing w:line="252" w:lineRule="auto"/>
              <w:jc w:val="left"/>
              <w:rPr>
                <w:rFonts w:eastAsia="MS Mincho"/>
                <w:lang w:eastAsia="ja-JP"/>
              </w:rPr>
            </w:pPr>
            <w:r>
              <w:rPr>
                <w:rFonts w:hint="eastAsia"/>
                <w:lang w:eastAsia="zh-CN"/>
              </w:rPr>
              <w:t>L</w:t>
            </w:r>
            <w:r>
              <w:rPr>
                <w:lang w:eastAsia="zh-CN"/>
              </w:rPr>
              <w:t>G Electronics</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7A5F1" w14:textId="77777777" w:rsidR="00280A2A" w:rsidRDefault="008B0F9F">
            <w:pPr>
              <w:spacing w:line="252" w:lineRule="auto"/>
              <w:jc w:val="left"/>
              <w:rPr>
                <w:rFonts w:eastAsia="Malgun Gothic"/>
                <w:lang w:eastAsia="ko-KR"/>
              </w:rPr>
            </w:pPr>
            <w:r>
              <w:rPr>
                <w:rFonts w:eastAsia="Malgun Gothic"/>
                <w:lang w:eastAsia="ko-KR"/>
              </w:rPr>
              <w:t xml:space="preserve">We prefer original text as it comes from the agreement in RAN1#110. If some clarification is required, section 6.2.2.2. seems more suitable. </w:t>
            </w:r>
          </w:p>
        </w:tc>
      </w:tr>
      <w:tr w:rsidR="00280A2A" w14:paraId="51DCA212" w14:textId="77777777">
        <w:tc>
          <w:tcPr>
            <w:tcW w:w="1555" w:type="dxa"/>
            <w:tcBorders>
              <w:top w:val="single" w:sz="4" w:space="0" w:color="000000"/>
              <w:left w:val="single" w:sz="4" w:space="0" w:color="000000"/>
              <w:bottom w:val="single" w:sz="4" w:space="0" w:color="000000"/>
              <w:right w:val="single" w:sz="4" w:space="0" w:color="000000"/>
            </w:tcBorders>
          </w:tcPr>
          <w:p w14:paraId="447DD075" w14:textId="4B7C3B37" w:rsidR="00280A2A" w:rsidRDefault="0085318C">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F45640D" w14:textId="77777777" w:rsidR="00E07E02" w:rsidRDefault="00E07E02" w:rsidP="00E07E02">
            <w:pPr>
              <w:spacing w:line="252" w:lineRule="auto"/>
              <w:jc w:val="left"/>
              <w:rPr>
                <w:lang w:eastAsia="zh-CN"/>
              </w:rPr>
            </w:pPr>
            <w:r>
              <w:rPr>
                <w:lang w:eastAsia="zh-CN"/>
              </w:rPr>
              <w:t xml:space="preserve">Support. </w:t>
            </w:r>
          </w:p>
          <w:p w14:paraId="041C340C" w14:textId="77777777" w:rsidR="00E07E02" w:rsidRDefault="00E07E02" w:rsidP="00E07E02">
            <w:pPr>
              <w:spacing w:line="252" w:lineRule="auto"/>
              <w:jc w:val="left"/>
              <w:rPr>
                <w:lang w:eastAsia="zh-CN"/>
              </w:rPr>
            </w:pPr>
            <w:r>
              <w:rPr>
                <w:lang w:eastAsia="zh-CN"/>
              </w:rPr>
              <w:t>Minor editorial comment: “Scenario#A/Configuration#B” is missing in Case 2 and Case 3 description, suggest updating the related text to</w:t>
            </w:r>
          </w:p>
          <w:p w14:paraId="4905645C" w14:textId="77777777" w:rsidR="00E07E02" w:rsidRDefault="00E07E02" w:rsidP="00E07E02">
            <w:pPr>
              <w:pStyle w:val="B10"/>
            </w:pPr>
            <w:r>
              <w:t>-</w:t>
            </w:r>
            <w:r>
              <w:tab/>
              <w:t>Case 2: The AI/ML model is trained based on training dataset from</w:t>
            </w:r>
            <w:r w:rsidRPr="00DE5E81">
              <w:rPr>
                <w:strike/>
                <w:color w:val="FF0000"/>
              </w:rPr>
              <w:t xml:space="preserve"> one Scenario#A/Configuration#A</w:t>
            </w:r>
            <w:r w:rsidRPr="00DE5E81">
              <w:rPr>
                <w:color w:val="FF0000"/>
              </w:rPr>
              <w:t xml:space="preserve"> a different dataset than Scenario#B/Configuration#B, e.g., Scenario#A/Configuration#A, Scenario#B/Configuration#A</w:t>
            </w:r>
            <w:r>
              <w:t xml:space="preserve">, </w:t>
            </w:r>
            <w:r w:rsidRPr="002E4611">
              <w:rPr>
                <w:color w:val="FF0000"/>
                <w:highlight w:val="yellow"/>
              </w:rPr>
              <w:t>Scenario#A/Configuration#B</w:t>
            </w:r>
            <w:r>
              <w:t xml:space="preserve"> and then the AI/ML model performs inference/test on </w:t>
            </w:r>
            <w:r w:rsidRPr="003E5244">
              <w:rPr>
                <w:color w:val="FF0000"/>
              </w:rPr>
              <w:t>Scenario#B/Configuration#B</w:t>
            </w:r>
            <w:r w:rsidRPr="003E5244">
              <w:rPr>
                <w:strike/>
                <w:color w:val="FF0000"/>
              </w:rPr>
              <w:t xml:space="preserve"> a different dataset than Scenario#A/Configuration#A, e.g., Scenario#B/Configuration#B, Scenario#A/Configuration#B</w:t>
            </w:r>
          </w:p>
          <w:p w14:paraId="6EE7F982" w14:textId="77777777" w:rsidR="00E07E02" w:rsidRDefault="00E07E02" w:rsidP="00E07E02">
            <w:pPr>
              <w:pStyle w:val="B10"/>
            </w:pPr>
            <w:r>
              <w:t>-</w:t>
            </w:r>
            <w:r>
              <w:tab/>
              <w:t xml:space="preserve">Case 3: The AI/ML model is trained based on training dataset constructed by mixing datasets from multiple scenarios/configurations including </w:t>
            </w:r>
            <w:r w:rsidRPr="00D43FE6">
              <w:rPr>
                <w:strike/>
                <w:color w:val="FF0000"/>
              </w:rPr>
              <w:t>Scenario#A/Configuration#A</w:t>
            </w:r>
            <w:r w:rsidRPr="00D43FE6">
              <w:rPr>
                <w:color w:val="FF0000"/>
              </w:rPr>
              <w:t xml:space="preserve"> </w:t>
            </w:r>
            <w:r w:rsidRPr="00482E7B">
              <w:rPr>
                <w:color w:val="FF0000"/>
              </w:rPr>
              <w:t xml:space="preserve">Scenario#B/Configuration#B </w:t>
            </w:r>
            <w:r>
              <w:t xml:space="preserve">and a different dataset than </w:t>
            </w:r>
            <w:r w:rsidRPr="00290407">
              <w:rPr>
                <w:strike/>
                <w:color w:val="FF0000"/>
              </w:rPr>
              <w:t>Scenario#A/Configuration#A</w:t>
            </w:r>
            <w:r w:rsidRPr="00482E7B">
              <w:rPr>
                <w:color w:val="FF0000"/>
              </w:rPr>
              <w:t xml:space="preserve"> Scenario#B/Configuration#B</w:t>
            </w:r>
            <w:r>
              <w:t xml:space="preserve">, e.g., </w:t>
            </w:r>
            <w:r w:rsidRPr="00FD2210">
              <w:rPr>
                <w:strike/>
                <w:color w:val="FF0000"/>
              </w:rPr>
              <w:t>Scenario#B/Configuration#B, Scenario#A/Configuration#B</w:t>
            </w:r>
            <w:r w:rsidRPr="00FD2210">
              <w:rPr>
                <w:color w:val="FF0000"/>
              </w:rPr>
              <w:t xml:space="preserve"> Scenario#A/Configuration#A, Scenario#B/Configuration#A</w:t>
            </w:r>
            <w:r>
              <w:t xml:space="preserve">, </w:t>
            </w:r>
            <w:r w:rsidRPr="002E4611">
              <w:rPr>
                <w:color w:val="FF0000"/>
                <w:highlight w:val="yellow"/>
              </w:rPr>
              <w:t>Scenario#A/Configuration#</w:t>
            </w:r>
            <w:r w:rsidRPr="00872DB4">
              <w:rPr>
                <w:color w:val="FF0000"/>
                <w:highlight w:val="yellow"/>
              </w:rPr>
              <w:t>B</w:t>
            </w:r>
            <w:r>
              <w:t xml:space="preserve"> and then the AI/ML model performs inference/test on a dataset from</w:t>
            </w:r>
            <w:r w:rsidRPr="00C94C58">
              <w:rPr>
                <w:color w:val="FF0000"/>
              </w:rPr>
              <w:t xml:space="preserve"> Scenario#B/Configuration#B</w:t>
            </w:r>
            <w:r>
              <w:t xml:space="preserve"> </w:t>
            </w:r>
            <w:r w:rsidRPr="00E20945">
              <w:rPr>
                <w:strike/>
                <w:color w:val="FF0000"/>
              </w:rPr>
              <w:t>a single Scenario/Configuration from the multiple scenarios/configurations, e.g.,  Scenario#A/Configuration#A, Scenario#B/Configuration#B, Scenario#A/Configuration#B</w:t>
            </w:r>
            <w:r>
              <w:t>.</w:t>
            </w:r>
          </w:p>
          <w:p w14:paraId="29B2F7E4" w14:textId="77777777" w:rsidR="00280A2A" w:rsidRPr="00E07E02" w:rsidRDefault="00280A2A">
            <w:pPr>
              <w:spacing w:line="252" w:lineRule="auto"/>
              <w:jc w:val="left"/>
              <w:rPr>
                <w:lang w:val="en-GB" w:eastAsia="zh-CN"/>
              </w:rPr>
            </w:pPr>
          </w:p>
        </w:tc>
      </w:tr>
      <w:tr w:rsidR="00280A2A" w14:paraId="4C6BD1D9" w14:textId="77777777">
        <w:tc>
          <w:tcPr>
            <w:tcW w:w="1555" w:type="dxa"/>
            <w:tcBorders>
              <w:top w:val="single" w:sz="4" w:space="0" w:color="000000"/>
              <w:left w:val="single" w:sz="4" w:space="0" w:color="000000"/>
              <w:bottom w:val="single" w:sz="4" w:space="0" w:color="000000"/>
              <w:right w:val="single" w:sz="4" w:space="0" w:color="000000"/>
            </w:tcBorders>
          </w:tcPr>
          <w:p w14:paraId="184267E1" w14:textId="77777777" w:rsidR="00280A2A" w:rsidRDefault="00280A2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697E653" w14:textId="77777777" w:rsidR="00280A2A" w:rsidRDefault="00280A2A">
            <w:pPr>
              <w:spacing w:line="252" w:lineRule="auto"/>
              <w:jc w:val="left"/>
              <w:rPr>
                <w:lang w:eastAsia="zh-CN"/>
              </w:rPr>
            </w:pPr>
          </w:p>
        </w:tc>
      </w:tr>
    </w:tbl>
    <w:p w14:paraId="5F5E478C" w14:textId="77777777" w:rsidR="00280A2A" w:rsidRDefault="00280A2A">
      <w:pPr>
        <w:spacing w:before="120"/>
        <w:rPr>
          <w:b/>
          <w:lang w:eastAsia="zh-CN"/>
        </w:rPr>
      </w:pPr>
    </w:p>
    <w:p w14:paraId="3EEBBE45" w14:textId="77777777" w:rsidR="00280A2A" w:rsidRDefault="00280A2A">
      <w:pPr>
        <w:spacing w:before="120"/>
        <w:rPr>
          <w:b/>
          <w:lang w:eastAsia="zh-CN"/>
        </w:rPr>
      </w:pPr>
    </w:p>
    <w:p w14:paraId="74EF32EE" w14:textId="77777777" w:rsidR="00280A2A" w:rsidRDefault="008B0F9F">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4-2: Editorial change on aligning the term of “ground-truth CSI”</w:t>
      </w:r>
    </w:p>
    <w:p w14:paraId="1781DACF" w14:textId="77777777" w:rsidR="00280A2A" w:rsidRDefault="008B0F9F">
      <w:pPr>
        <w:spacing w:before="120"/>
      </w:pPr>
      <w:r>
        <w:rPr>
          <w:color w:val="FF0000"/>
          <w:highlight w:val="yellow"/>
          <w:lang w:eastAsia="zh-CN"/>
        </w:rPr>
        <w:t>Motivation</w:t>
      </w:r>
      <w:r>
        <w:rPr>
          <w:highlight w:val="yellow"/>
        </w:rPr>
        <w:fldChar w:fldCharType="begin"/>
      </w:r>
      <w:r>
        <w:rPr>
          <w:highlight w:val="yellow"/>
        </w:rPr>
        <w:instrText xml:space="preserve"> REF _Ref150450743 \r \h  \* MERGEFORMAT </w:instrText>
      </w:r>
      <w:r>
        <w:rPr>
          <w:highlight w:val="yellow"/>
        </w:rPr>
      </w:r>
      <w:r>
        <w:rPr>
          <w:highlight w:val="yellow"/>
        </w:rPr>
        <w:fldChar w:fldCharType="separate"/>
      </w:r>
      <w:r>
        <w:rPr>
          <w:highlight w:val="yellow"/>
        </w:rPr>
        <w:t>[3]</w:t>
      </w:r>
      <w:r>
        <w:rPr>
          <w:highlight w:val="yellow"/>
        </w:rPr>
        <w:fldChar w:fldCharType="end"/>
      </w:r>
      <w:r>
        <w:rPr>
          <w:color w:val="FF0000"/>
          <w:highlight w:val="yellow"/>
          <w:lang w:eastAsia="zh-CN"/>
        </w:rPr>
        <w:t xml:space="preserve">: </w:t>
      </w:r>
      <w:r>
        <w:t>The TR is using both the terms “</w:t>
      </w:r>
      <w:r>
        <w:rPr>
          <w:i/>
          <w:iCs/>
        </w:rPr>
        <w:t>ground truth CSI</w:t>
      </w:r>
      <w:r>
        <w:t>” (10 places) and “</w:t>
      </w:r>
      <w:r>
        <w:rPr>
          <w:i/>
          <w:iCs/>
        </w:rPr>
        <w:t>ground</w:t>
      </w:r>
      <w:r>
        <w:rPr>
          <w:i/>
          <w:color w:val="FF0000"/>
          <w:highlight w:val="yellow"/>
        </w:rPr>
        <w:t>-</w:t>
      </w:r>
      <w:r>
        <w:rPr>
          <w:i/>
          <w:iCs/>
        </w:rPr>
        <w:t>truth CSI</w:t>
      </w:r>
      <w:r>
        <w:t>” (18 places). As editorial changes, they are aligned to “</w:t>
      </w:r>
      <w:r>
        <w:rPr>
          <w:i/>
          <w:iCs/>
        </w:rPr>
        <w:t>ground</w:t>
      </w:r>
      <w:r>
        <w:rPr>
          <w:i/>
          <w:color w:val="FF0000"/>
          <w:highlight w:val="yellow"/>
        </w:rPr>
        <w:t>-</w:t>
      </w:r>
      <w:r>
        <w:rPr>
          <w:i/>
          <w:iCs/>
        </w:rPr>
        <w:t>truth CSI</w:t>
      </w:r>
      <w:r>
        <w:t>”.</w:t>
      </w:r>
    </w:p>
    <w:p w14:paraId="6BB404E6" w14:textId="77777777" w:rsidR="00280A2A" w:rsidRDefault="008B0F9F">
      <w:pPr>
        <w:spacing w:before="120"/>
      </w:pPr>
      <w:r>
        <w:rPr>
          <w:color w:val="FF0000"/>
          <w:highlight w:val="yellow"/>
          <w:lang w:eastAsia="zh-CN"/>
        </w:rPr>
        <w:t xml:space="preserve">Moderator assessment: </w:t>
      </w:r>
      <w:r>
        <w:t>It is good to align the notations.</w:t>
      </w:r>
    </w:p>
    <w:p w14:paraId="742CD341" w14:textId="77777777" w:rsidR="00280A2A" w:rsidRDefault="00280A2A">
      <w:pPr>
        <w:spacing w:before="120"/>
        <w:rPr>
          <w:b/>
          <w:lang w:eastAsia="zh-CN"/>
        </w:rPr>
      </w:pPr>
    </w:p>
    <w:p w14:paraId="76B14D6F" w14:textId="77777777" w:rsidR="00280A2A" w:rsidRDefault="008B0F9F">
      <w:pPr>
        <w:rPr>
          <w:rFonts w:eastAsiaTheme="minorEastAsia"/>
          <w:lang w:eastAsia="zh-CN"/>
        </w:rPr>
      </w:pPr>
      <w:r>
        <w:rPr>
          <w:b/>
          <w:bCs/>
          <w:highlight w:val="yellow"/>
          <w:lang w:eastAsia="zh-CN"/>
        </w:rPr>
        <w:lastRenderedPageBreak/>
        <w:t>Proposal 4.1.2</w:t>
      </w:r>
      <w:r>
        <w:rPr>
          <w:b/>
          <w:lang w:eastAsia="zh-CN"/>
        </w:rPr>
        <w:t>: Adopt the following TP related with editorial changes on “ground truth CSI” to TR 38.843.</w:t>
      </w:r>
    </w:p>
    <w:tbl>
      <w:tblPr>
        <w:tblStyle w:val="afff6"/>
        <w:tblW w:w="0" w:type="auto"/>
        <w:tblLook w:val="04A0" w:firstRow="1" w:lastRow="0" w:firstColumn="1" w:lastColumn="0" w:noHBand="0" w:noVBand="1"/>
      </w:tblPr>
      <w:tblGrid>
        <w:gridCol w:w="1696"/>
        <w:gridCol w:w="7608"/>
      </w:tblGrid>
      <w:tr w:rsidR="00280A2A" w14:paraId="5EE3F34B" w14:textId="77777777">
        <w:tc>
          <w:tcPr>
            <w:tcW w:w="1696" w:type="dxa"/>
          </w:tcPr>
          <w:p w14:paraId="0AF4A007" w14:textId="77777777" w:rsidR="00280A2A" w:rsidRDefault="008B0F9F">
            <w:pPr>
              <w:rPr>
                <w:rFonts w:eastAsiaTheme="minorEastAsia"/>
                <w:b/>
                <w:lang w:eastAsia="zh-CN"/>
              </w:rPr>
            </w:pPr>
            <w:r>
              <w:rPr>
                <w:rFonts w:eastAsiaTheme="minorEastAsia" w:hint="eastAsia"/>
                <w:b/>
                <w:lang w:eastAsia="zh-CN"/>
              </w:rPr>
              <w:t>I</w:t>
            </w:r>
            <w:r>
              <w:rPr>
                <w:rFonts w:eastAsiaTheme="minorEastAsia"/>
                <w:b/>
                <w:lang w:eastAsia="zh-CN"/>
              </w:rPr>
              <w:t>ssue#4-2 Changes to align the term of “ground-truth CSI”</w:t>
            </w:r>
          </w:p>
        </w:tc>
        <w:tc>
          <w:tcPr>
            <w:tcW w:w="7608" w:type="dxa"/>
          </w:tcPr>
          <w:p w14:paraId="65ABD407" w14:textId="77777777" w:rsidR="00280A2A" w:rsidRDefault="008B0F9F">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0BF2062F" w14:textId="77777777" w:rsidR="00280A2A" w:rsidRDefault="008B0F9F">
            <w:pPr>
              <w:rPr>
                <w:rFonts w:eastAsiaTheme="minorEastAsia"/>
                <w:lang w:eastAsia="zh-CN"/>
              </w:rPr>
            </w:pPr>
            <w:r>
              <w:t>The TR is using both the terms “</w:t>
            </w:r>
            <w:r>
              <w:rPr>
                <w:i/>
                <w:iCs/>
              </w:rPr>
              <w:t>ground truth CSI</w:t>
            </w:r>
            <w:r>
              <w:t>” (10 places) and “</w:t>
            </w:r>
            <w:r>
              <w:rPr>
                <w:i/>
                <w:iCs/>
              </w:rPr>
              <w:t>ground</w:t>
            </w:r>
            <w:r>
              <w:rPr>
                <w:i/>
                <w:color w:val="FF0000"/>
                <w:highlight w:val="yellow"/>
              </w:rPr>
              <w:t>-</w:t>
            </w:r>
            <w:r>
              <w:rPr>
                <w:i/>
                <w:iCs/>
              </w:rPr>
              <w:t>truth CSI</w:t>
            </w:r>
            <w:r>
              <w:t xml:space="preserve">” (18 places), which are not aligned. </w:t>
            </w:r>
          </w:p>
        </w:tc>
      </w:tr>
      <w:tr w:rsidR="00280A2A" w14:paraId="701486A3" w14:textId="77777777">
        <w:tc>
          <w:tcPr>
            <w:tcW w:w="9304" w:type="dxa"/>
            <w:gridSpan w:val="2"/>
          </w:tcPr>
          <w:p w14:paraId="69F96341" w14:textId="77777777" w:rsidR="00280A2A" w:rsidRDefault="008B0F9F">
            <w:pPr>
              <w:spacing w:beforeLines="50" w:before="120"/>
              <w:rPr>
                <w:b/>
                <w:bCs/>
              </w:rPr>
            </w:pPr>
            <w:r>
              <w:rPr>
                <w:b/>
                <w:bCs/>
              </w:rPr>
              <w:t>------------------ Text Proposal for 38.843 v1.1.0 ------------------</w:t>
            </w:r>
          </w:p>
          <w:p w14:paraId="1F619ABE" w14:textId="77777777" w:rsidR="00280A2A" w:rsidRDefault="008B0F9F">
            <w:pPr>
              <w:overflowPunct w:val="0"/>
              <w:snapToGrid/>
              <w:textAlignment w:val="baseline"/>
              <w:rPr>
                <w:b/>
              </w:rPr>
            </w:pPr>
            <w:r>
              <w:rPr>
                <w:b/>
              </w:rPr>
              <w:t>6.2.1</w:t>
            </w:r>
            <w:r>
              <w:rPr>
                <w:b/>
              </w:rPr>
              <w:tab/>
              <w:t>Evaluation assumptions, methodology and KPIs</w:t>
            </w:r>
          </w:p>
          <w:p w14:paraId="7E7A3499" w14:textId="77777777" w:rsidR="00280A2A" w:rsidRDefault="008B0F9F">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140E006" w14:textId="77777777" w:rsidR="00280A2A" w:rsidRDefault="008B0F9F">
            <w:pPr>
              <w:rPr>
                <w:b/>
                <w:bCs/>
              </w:rPr>
            </w:pPr>
            <w:r>
              <w:rPr>
                <w:b/>
                <w:bCs/>
                <w:i/>
                <w:iCs/>
              </w:rPr>
              <w:t>CSI compression sub use case specific aspects</w:t>
            </w:r>
            <w:r>
              <w:rPr>
                <w:b/>
                <w:bCs/>
              </w:rPr>
              <w:t xml:space="preserve">: </w:t>
            </w:r>
          </w:p>
          <w:p w14:paraId="20DF0532" w14:textId="77777777" w:rsidR="00280A2A" w:rsidRDefault="008B0F9F">
            <w:pPr>
              <w:pStyle w:val="B10"/>
              <w:jc w:val="center"/>
              <w:rPr>
                <w:color w:val="FF0000"/>
                <w:lang w:eastAsia="zh-CN"/>
              </w:rPr>
            </w:pPr>
            <w:r>
              <w:rPr>
                <w:color w:val="FF0000"/>
                <w:lang w:eastAsia="zh-CN"/>
              </w:rPr>
              <w:t>*** Unchanged text is omitted ***</w:t>
            </w:r>
          </w:p>
          <w:p w14:paraId="26D71FCA" w14:textId="77777777" w:rsidR="00280A2A" w:rsidRDefault="008B0F9F">
            <w:pPr>
              <w:pStyle w:val="B10"/>
              <w:snapToGrid w:val="0"/>
              <w:spacing w:line="240" w:lineRule="auto"/>
            </w:pPr>
            <w:r>
              <w:t>-</w:t>
            </w:r>
            <w:r>
              <w:tab/>
              <w:t xml:space="preserve">Considering performance impact of </w:t>
            </w:r>
            <w:r>
              <w:rPr>
                <w:highlight w:val="yellow"/>
              </w:rPr>
              <w:t>ground</w:t>
            </w:r>
            <w:r>
              <w:rPr>
                <w:color w:val="FF0000"/>
                <w:highlight w:val="yellow"/>
              </w:rPr>
              <w:t>-</w:t>
            </w:r>
            <w:r>
              <w:rPr>
                <w:highlight w:val="yellow"/>
              </w:rPr>
              <w:t>truth</w:t>
            </w:r>
            <w:r>
              <w:t xml:space="preserve"> quantization in the CSI compression</w:t>
            </w:r>
          </w:p>
          <w:p w14:paraId="25EB4CF2" w14:textId="77777777" w:rsidR="00280A2A" w:rsidRDefault="008B0F9F">
            <w:pPr>
              <w:pStyle w:val="B2"/>
              <w:snapToGrid w:val="0"/>
              <w:contextualSpacing w:val="0"/>
              <w:rPr>
                <w:rFonts w:ascii="Times New Roman" w:hAnsi="Times New Roman"/>
              </w:rPr>
            </w:pPr>
            <w:r>
              <w:rPr>
                <w:rFonts w:ascii="Times New Roman" w:hAnsi="Times New Roman"/>
              </w:rPr>
              <w:t>-</w:t>
            </w:r>
            <w:r>
              <w:rPr>
                <w:rFonts w:ascii="Times New Roman" w:hAnsi="Times New Roman"/>
              </w:rPr>
              <w:tab/>
              <w:t xml:space="preserve">Studying high resolution quantization methods for </w:t>
            </w:r>
            <w:r>
              <w:rPr>
                <w:rFonts w:ascii="Times New Roman" w:hAnsi="Times New Roman"/>
                <w:highlight w:val="yellow"/>
              </w:rPr>
              <w:t>ground</w:t>
            </w:r>
            <w:r>
              <w:rPr>
                <w:rFonts w:ascii="Times New Roman" w:hAnsi="Times New Roman"/>
                <w:color w:val="FF0000"/>
                <w:highlight w:val="yellow"/>
              </w:rPr>
              <w:t>-</w:t>
            </w:r>
            <w:r>
              <w:rPr>
                <w:rFonts w:ascii="Times New Roman" w:hAnsi="Times New Roman"/>
                <w:highlight w:val="yellow"/>
              </w:rPr>
              <w:t>truth</w:t>
            </w:r>
            <w:r>
              <w:rPr>
                <w:rFonts w:ascii="Times New Roman" w:hAnsi="Times New Roman"/>
              </w:rPr>
              <w:t xml:space="preserve"> CSI, including at least the following options: </w:t>
            </w:r>
          </w:p>
          <w:p w14:paraId="4EF39B1B" w14:textId="77777777" w:rsidR="00280A2A" w:rsidRDefault="008B0F9F">
            <w:pPr>
              <w:pStyle w:val="B3"/>
              <w:snapToGrid w:val="0"/>
              <w:spacing w:line="240" w:lineRule="auto"/>
              <w:contextualSpacing w:val="0"/>
            </w:pPr>
            <w:r>
              <w:t>-</w:t>
            </w:r>
            <w:r>
              <w:tab/>
              <w:t xml:space="preserve">High resolution scalar quantization </w:t>
            </w:r>
          </w:p>
          <w:p w14:paraId="729247AD" w14:textId="77777777" w:rsidR="00280A2A" w:rsidRDefault="008B0F9F">
            <w:pPr>
              <w:pStyle w:val="B3"/>
              <w:snapToGrid w:val="0"/>
              <w:spacing w:line="240" w:lineRule="auto"/>
              <w:contextualSpacing w:val="0"/>
            </w:pPr>
            <w:r>
              <w:t>-</w:t>
            </w:r>
            <w:r>
              <w:tab/>
              <w:t xml:space="preserve">High resolution codebook quantization, e.g., Rel-16 TypeII-like method with new parameters, in which case </w:t>
            </w:r>
            <w:r>
              <w:rPr>
                <w:bCs/>
                <w:lang w:eastAsia="zh-CN"/>
              </w:rPr>
              <w:t>companies are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Pr>
                <w:bCs/>
                <w:lang w:eastAsia="zh-CN"/>
              </w:rPr>
              <w:t xml:space="preserve">, </w:t>
            </w:r>
            <m:oMath>
              <m:r>
                <m:rPr>
                  <m:sty m:val="p"/>
                </m:rPr>
                <w:rPr>
                  <w:rFonts w:ascii="Cambria Math" w:hAnsi="Cambria Math"/>
                </w:rPr>
                <m:t>β</m:t>
              </m:r>
            </m:oMath>
            <w:r>
              <w:rPr>
                <w:bCs/>
                <w:lang w:eastAsia="zh-CN"/>
              </w:rPr>
              <w:t>,</w:t>
            </w:r>
            <w:r>
              <w:rPr>
                <w:bCs/>
              </w:rPr>
              <w:t xml:space="preserve"> reference amplitude, differential amplitude, phase, etc</w:t>
            </w:r>
          </w:p>
          <w:p w14:paraId="70D4B520" w14:textId="77777777" w:rsidR="00280A2A" w:rsidRDefault="008B0F9F">
            <w:pPr>
              <w:pStyle w:val="B3"/>
              <w:snapToGrid w:val="0"/>
              <w:spacing w:line="240" w:lineRule="auto"/>
              <w:contextualSpacing w:val="0"/>
            </w:pPr>
            <w:r>
              <w:t>-</w:t>
            </w:r>
            <w:r>
              <w:tab/>
              <w:t>Float32 adopted as the baseline/upper-bound for performance comparisons</w:t>
            </w:r>
          </w:p>
          <w:p w14:paraId="2B358171" w14:textId="77777777" w:rsidR="00280A2A" w:rsidRDefault="008B0F9F">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EB3866C" w14:textId="77777777" w:rsidR="00280A2A" w:rsidRDefault="00280A2A">
            <w:pPr>
              <w:overflowPunct w:val="0"/>
              <w:snapToGrid/>
              <w:jc w:val="center"/>
              <w:textAlignment w:val="baseline"/>
              <w:rPr>
                <w:b/>
              </w:rPr>
            </w:pPr>
          </w:p>
          <w:p w14:paraId="0838A3D2" w14:textId="77777777" w:rsidR="00280A2A" w:rsidRDefault="008B0F9F">
            <w:pPr>
              <w:overflowPunct w:val="0"/>
              <w:snapToGrid/>
              <w:textAlignment w:val="baseline"/>
              <w:rPr>
                <w:b/>
              </w:rPr>
            </w:pPr>
            <w:r>
              <w:rPr>
                <w:b/>
              </w:rPr>
              <w:t>6.2.2</w:t>
            </w:r>
            <w:r>
              <w:rPr>
                <w:b/>
              </w:rPr>
              <w:tab/>
              <w:t>Performance results</w:t>
            </w:r>
          </w:p>
          <w:p w14:paraId="7FF166CF" w14:textId="77777777" w:rsidR="00280A2A" w:rsidRDefault="008B0F9F">
            <w:pPr>
              <w:rPr>
                <w:rFonts w:eastAsia="等线"/>
                <w:b/>
                <w:bCs/>
                <w:i/>
                <w:lang w:eastAsia="zh-CN"/>
              </w:rPr>
            </w:pPr>
            <w:r>
              <w:rPr>
                <w:rFonts w:eastAsia="等线"/>
                <w:b/>
                <w:bCs/>
                <w:i/>
                <w:lang w:eastAsia="zh-CN"/>
              </w:rPr>
              <w:t>Monitoring for intermediate KPI, NW side monitoring</w:t>
            </w:r>
          </w:p>
          <w:p w14:paraId="6B0203E4" w14:textId="77777777" w:rsidR="00280A2A" w:rsidRDefault="008B0F9F">
            <w:r>
              <w:t xml:space="preserve">For the evaluation of intermediate </w:t>
            </w:r>
            <w:r>
              <w:rPr>
                <w:i/>
                <w:iCs/>
              </w:rPr>
              <w:t>KPI based monitoring</w:t>
            </w:r>
            <w:r>
              <w:t xml:space="preserve"> mechanism for CSI compression, for monitoring Case 1, in terms of monitoring accuracy with Option 1,</w:t>
            </w:r>
          </w:p>
          <w:p w14:paraId="475C22DC" w14:textId="77777777" w:rsidR="00280A2A" w:rsidRDefault="008B0F9F">
            <w:pPr>
              <w:pStyle w:val="afffff9"/>
              <w:numPr>
                <w:ilvl w:val="0"/>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monitoring accuracy is increased with the increase of the resolution for the ground-truth CSI (number of bits for each sample of ground-truth CSI) in general, with the impact of increased overhead, wherein</w:t>
            </w:r>
          </w:p>
          <w:p w14:paraId="34B23474"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PC#6, 4 sources observe KPIDiff as 13.2%~71.6%/ 28.5%~100%/ 68.4%~100% for KPIth_1=0.02/0.05/0.1, respectively.</w:t>
            </w:r>
          </w:p>
          <w:p w14:paraId="33931A83" w14:textId="77777777" w:rsidR="00280A2A" w:rsidRDefault="008B0F9F">
            <w:pPr>
              <w:pStyle w:val="afffff9"/>
              <w:numPr>
                <w:ilvl w:val="2"/>
                <w:numId w:val="15"/>
              </w:numPr>
              <w:suppressAutoHyphens w:val="0"/>
              <w:snapToGrid/>
              <w:spacing w:after="180" w:line="240" w:lineRule="auto"/>
              <w:jc w:val="left"/>
            </w:pPr>
            <w:r>
              <w:t>Note: two sources observed averaging on the test samples improves the monitoring accuracy.</w:t>
            </w:r>
          </w:p>
          <w:p w14:paraId="2D6CDB4C"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PC#8, 5 sources observe KPIDiff as 21%~43.0%/ 48.1%~79.1%/ 79.8%~97.1% for KPIth_1=0.02/0.05/0.1, respectively.</w:t>
            </w:r>
          </w:p>
          <w:p w14:paraId="4425C5EE"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580-750bits CSI payload size, 2 sources observe KPIDiff as 35.4%~63%/ 77.9%~93.0%/ 99.5%~99.9% for KPIth_1=0.02/0.05/0.1, respectively, which have 12.7%~20%/ 13.9%~29.8%/ 8%~31.1% gain over PC#8.</w:t>
            </w:r>
          </w:p>
          <w:p w14:paraId="782714B3"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 xml:space="preserve">CSI format of R16 eType II CB with new parameter of around 1000bits CSI payload size, 4 sources observe KPIDiff as 34.9%~89%/ 82.9%~100%/ </w:t>
            </w:r>
            <w:r>
              <w:lastRenderedPageBreak/>
              <w:t>99.9%~100% for KPIth_1=0.02/0.05/0.1, respectively, which have 12.2%~68%/ 18%~43.62%/ 2.9%~31% gain over PC#8 from 3 sources and 4.67%~10.6%/ 0%~5.88%/ 0%~0.49% gain over PC#6 from 1 source.</w:t>
            </w:r>
          </w:p>
          <w:p w14:paraId="0E51FDAF"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1600bits CSI payload size, 2 sources observe KPIDiff as 89.1%~97%/ 99.9%~100%/ 100% for KPIth_1=0.02/0.05/0.1, respectively, which have 76%/33%/3% gain over PC#8 from 1 source.</w:t>
            </w:r>
          </w:p>
          <w:p w14:paraId="7A7DD05A" w14:textId="77777777" w:rsidR="00280A2A" w:rsidRDefault="008B0F9F">
            <w:pPr>
              <w:pStyle w:val="afffff9"/>
              <w:numPr>
                <w:ilvl w:val="0"/>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4 bits scalar quantization, 2 sources observe KPIDiff as 9.4%~47%/ 96.3%~100%/ 100% for KPIth_1=0.02/0.05/0.1, respectively.</w:t>
            </w:r>
          </w:p>
          <w:p w14:paraId="47AF0C39" w14:textId="77777777" w:rsidR="00280A2A" w:rsidRDefault="008B0F9F">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2174C68B" w14:textId="77777777" w:rsidR="00280A2A" w:rsidRDefault="008B0F9F">
            <w:pPr>
              <w:rPr>
                <w:rFonts w:eastAsia="等线"/>
                <w:b/>
                <w:bCs/>
                <w:i/>
                <w:lang w:eastAsia="zh-CN"/>
              </w:rPr>
            </w:pPr>
            <w:r>
              <w:rPr>
                <w:rFonts w:eastAsia="等线"/>
                <w:b/>
                <w:bCs/>
                <w:i/>
                <w:lang w:eastAsia="zh-CN"/>
              </w:rPr>
              <w:t>Monitoring for intermediate KPI, UE side monitoring</w:t>
            </w:r>
          </w:p>
          <w:p w14:paraId="17F18230" w14:textId="77777777" w:rsidR="00280A2A" w:rsidRDefault="008B0F9F">
            <w:r>
              <w:t xml:space="preserve">For the evaluation of intermediate </w:t>
            </w:r>
            <w:r>
              <w:rPr>
                <w:i/>
                <w:iCs/>
              </w:rPr>
              <w:t>KPI based monitoring</w:t>
            </w:r>
            <w:r>
              <w:t xml:space="preserve"> mechanism for CSI compression, for Case 2, in terms of monitoring accuracy with Option 1,</w:t>
            </w:r>
          </w:p>
          <w:p w14:paraId="271C2E0D" w14:textId="77777777" w:rsidR="00280A2A" w:rsidRDefault="008B0F9F">
            <w:pPr>
              <w:pStyle w:val="afffff9"/>
              <w:numPr>
                <w:ilvl w:val="0"/>
                <w:numId w:val="16"/>
              </w:numPr>
              <w:suppressAutoHyphens w:val="0"/>
              <w:snapToGrid/>
              <w:spacing w:after="180" w:line="240" w:lineRule="auto"/>
              <w:jc w:val="left"/>
            </w:pPr>
            <w:r>
              <w:t>For Case 2-1 subject to generalization Case 1 for the proxy model, 5 sources observe KPIDiff as 31%~84%/ 65.63%~99.8%/ 95%~100% for KPIth_1=0.02/0.05/0.1, respectively;</w:t>
            </w:r>
          </w:p>
          <w:p w14:paraId="7F1F6E8D" w14:textId="77777777" w:rsidR="00280A2A" w:rsidRDefault="008B0F9F">
            <w:pPr>
              <w:pStyle w:val="afffff9"/>
              <w:numPr>
                <w:ilvl w:val="1"/>
                <w:numId w:val="16"/>
              </w:numPr>
              <w:suppressAutoHyphens w:val="0"/>
              <w:snapToGrid/>
              <w:spacing w:after="180" w:line="240" w:lineRule="auto"/>
              <w:jc w:val="left"/>
            </w:pPr>
            <w:r>
              <w:t xml:space="preserve">Compared with monitoring Case 1 with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1000bits CSI payload size,</w:t>
            </w:r>
          </w:p>
          <w:p w14:paraId="73E12283" w14:textId="77777777" w:rsidR="00280A2A" w:rsidRDefault="008B0F9F">
            <w:pPr>
              <w:pStyle w:val="afffff9"/>
              <w:numPr>
                <w:ilvl w:val="2"/>
                <w:numId w:val="16"/>
              </w:numPr>
              <w:suppressAutoHyphens w:val="0"/>
              <w:snapToGrid/>
              <w:spacing w:after="180" w:line="240" w:lineRule="auto"/>
              <w:jc w:val="left"/>
            </w:pPr>
            <w:r>
              <w:t>2 sources observe +0.99%~+4.07% gain at KPIth_1=0.02;</w:t>
            </w:r>
          </w:p>
          <w:p w14:paraId="1EF5EF35" w14:textId="77777777" w:rsidR="00280A2A" w:rsidRDefault="008B0F9F">
            <w:pPr>
              <w:pStyle w:val="afffff9"/>
              <w:numPr>
                <w:ilvl w:val="2"/>
                <w:numId w:val="16"/>
              </w:numPr>
              <w:suppressAutoHyphens w:val="0"/>
              <w:snapToGrid/>
              <w:spacing w:after="180" w:line="240" w:lineRule="auto"/>
              <w:jc w:val="left"/>
            </w:pPr>
            <w:r>
              <w:t>3 sources observe -6.03%~-58%/ -0.2%~-24%/ 0%~-5% degradation for KPIth_1=0.02/0.05/0.1, respectively;</w:t>
            </w:r>
          </w:p>
          <w:p w14:paraId="5BE68238" w14:textId="77777777" w:rsidR="00280A2A" w:rsidRDefault="008B0F9F">
            <w:pPr>
              <w:pStyle w:val="afffff9"/>
              <w:numPr>
                <w:ilvl w:val="1"/>
                <w:numId w:val="16"/>
              </w:numPr>
              <w:suppressAutoHyphens w:val="0"/>
              <w:snapToGrid/>
              <w:spacing w:after="180" w:line="240" w:lineRule="auto"/>
              <w:jc w:val="left"/>
            </w:pPr>
            <w:r>
              <w:t xml:space="preserve">Compared with monitoring Case 1 with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1600bits CSI payload size, 2 sources observe -16.35%~-66%/ -0.4%~-24%/ 0%~-24% degradation for KPIth_1=0.02/0.05/0.1, respectively.</w:t>
            </w:r>
          </w:p>
          <w:p w14:paraId="351E8080" w14:textId="77777777" w:rsidR="00280A2A" w:rsidRDefault="008B0F9F">
            <w:pPr>
              <w:pStyle w:val="afffff9"/>
              <w:numPr>
                <w:ilvl w:val="0"/>
                <w:numId w:val="16"/>
              </w:numPr>
              <w:suppressAutoHyphens w:val="0"/>
              <w:snapToGrid/>
              <w:spacing w:after="180" w:line="240" w:lineRule="auto"/>
              <w:jc w:val="left"/>
            </w:pPr>
            <w:r>
              <w:t>Note: For Case 2-1 subject to generalization Case 2 for the proxy model, 2 sources observe -1.77%~-37.42% / -1.07%~-23.93%/ -0.16%~-14% compared with generalization Case 1 with the same testing scenario.</w:t>
            </w:r>
          </w:p>
          <w:p w14:paraId="6E348663" w14:textId="77777777" w:rsidR="00280A2A" w:rsidRDefault="008B0F9F">
            <w:pPr>
              <w:overflowPunct w:val="0"/>
              <w:snapToGrid/>
              <w:jc w:val="center"/>
              <w:textAlignment w:val="baseline"/>
              <w:rPr>
                <w:b/>
              </w:rPr>
            </w:pPr>
            <w:r>
              <w:rPr>
                <w:color w:val="FF0000"/>
                <w:sz w:val="20"/>
                <w:szCs w:val="20"/>
                <w:lang w:eastAsia="zh-CN"/>
              </w:rPr>
              <w:t>*** Unchanged text is omitted ***</w:t>
            </w:r>
          </w:p>
        </w:tc>
      </w:tr>
    </w:tbl>
    <w:p w14:paraId="5E7E1306" w14:textId="77777777" w:rsidR="00280A2A" w:rsidRDefault="00280A2A">
      <w:pPr>
        <w:spacing w:after="0" w:line="240" w:lineRule="auto"/>
        <w:rPr>
          <w:b/>
          <w:lang w:eastAsia="zh-CN"/>
        </w:rPr>
      </w:pPr>
    </w:p>
    <w:p w14:paraId="25ACB81B"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4A1ED501" w14:textId="77777777">
        <w:tc>
          <w:tcPr>
            <w:tcW w:w="1980" w:type="dxa"/>
            <w:tcBorders>
              <w:top w:val="single" w:sz="4" w:space="0" w:color="000000"/>
              <w:left w:val="single" w:sz="4" w:space="0" w:color="000000"/>
              <w:bottom w:val="single" w:sz="4" w:space="0" w:color="000000"/>
              <w:right w:val="single" w:sz="4" w:space="0" w:color="000000"/>
            </w:tcBorders>
          </w:tcPr>
          <w:p w14:paraId="6E1F9F00"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E23AFDF" w14:textId="73D3A512" w:rsidR="00280A2A" w:rsidRDefault="008B0F9F">
            <w:pPr>
              <w:spacing w:before="120" w:line="240" w:lineRule="auto"/>
              <w:rPr>
                <w:lang w:eastAsia="zh-CN"/>
              </w:rPr>
            </w:pPr>
            <w:r>
              <w:rPr>
                <w:rFonts w:eastAsia="Malgun Gothic" w:hint="eastAsia"/>
                <w:lang w:eastAsia="ko-KR"/>
              </w:rPr>
              <w:t>LG Electronics</w:t>
            </w:r>
            <w:r>
              <w:rPr>
                <w:rFonts w:eastAsia="Malgun Gothic"/>
                <w:lang w:eastAsia="ko-KR"/>
              </w:rPr>
              <w:t>, Futurewei, Qualcom</w:t>
            </w:r>
            <w:r>
              <w:rPr>
                <w:rFonts w:hint="eastAsia"/>
                <w:lang w:eastAsia="zh-CN"/>
              </w:rPr>
              <w:t>, ZTE</w:t>
            </w:r>
            <w:r w:rsidR="00B748EE">
              <w:rPr>
                <w:lang w:eastAsia="zh-CN"/>
              </w:rPr>
              <w:t>, Ericsson</w:t>
            </w:r>
            <w:r w:rsidR="002331C7">
              <w:rPr>
                <w:lang w:eastAsia="zh-CN"/>
              </w:rPr>
              <w:t xml:space="preserve">, </w:t>
            </w:r>
            <w:r w:rsidR="002331C7">
              <w:rPr>
                <w:rFonts w:eastAsia="Malgun Gothic"/>
                <w:lang w:eastAsia="ko-KR"/>
              </w:rPr>
              <w:t>Samsung</w:t>
            </w:r>
          </w:p>
        </w:tc>
      </w:tr>
      <w:tr w:rsidR="00280A2A" w14:paraId="04C3DB28" w14:textId="77777777">
        <w:tc>
          <w:tcPr>
            <w:tcW w:w="1980" w:type="dxa"/>
            <w:tcBorders>
              <w:top w:val="single" w:sz="4" w:space="0" w:color="000000"/>
              <w:left w:val="single" w:sz="4" w:space="0" w:color="000000"/>
              <w:bottom w:val="single" w:sz="4" w:space="0" w:color="000000"/>
              <w:right w:val="single" w:sz="4" w:space="0" w:color="000000"/>
            </w:tcBorders>
          </w:tcPr>
          <w:p w14:paraId="1BDE5CC9"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C9A4131" w14:textId="77777777" w:rsidR="00280A2A" w:rsidRDefault="00280A2A">
            <w:pPr>
              <w:spacing w:before="120" w:line="240" w:lineRule="auto"/>
              <w:rPr>
                <w:lang w:eastAsia="zh-CN"/>
              </w:rPr>
            </w:pPr>
          </w:p>
        </w:tc>
      </w:tr>
    </w:tbl>
    <w:p w14:paraId="68BB45A6"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25C07D4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6BF361" w14:textId="77777777" w:rsidR="00280A2A" w:rsidRDefault="008B0F9F">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F64B6AB" w14:textId="77777777" w:rsidR="00280A2A" w:rsidRDefault="008B0F9F">
            <w:pPr>
              <w:rPr>
                <w:i/>
                <w:iCs/>
                <w:kern w:val="2"/>
                <w:lang w:eastAsia="zh-CN"/>
              </w:rPr>
            </w:pPr>
            <w:r>
              <w:rPr>
                <w:i/>
                <w:iCs/>
                <w:kern w:val="2"/>
                <w:lang w:eastAsia="zh-CN"/>
              </w:rPr>
              <w:t>View</w:t>
            </w:r>
          </w:p>
        </w:tc>
      </w:tr>
      <w:tr w:rsidR="00280A2A" w14:paraId="3B4ADB3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4933814" w14:textId="77777777" w:rsidR="00280A2A" w:rsidRDefault="00280A2A">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B39F1" w14:textId="77777777" w:rsidR="00280A2A" w:rsidRDefault="00280A2A">
            <w:pPr>
              <w:spacing w:line="252" w:lineRule="auto"/>
              <w:jc w:val="left"/>
              <w:rPr>
                <w:lang w:eastAsia="zh-CN"/>
              </w:rPr>
            </w:pPr>
          </w:p>
        </w:tc>
      </w:tr>
      <w:tr w:rsidR="00280A2A" w14:paraId="290C8849" w14:textId="77777777">
        <w:tc>
          <w:tcPr>
            <w:tcW w:w="1555" w:type="dxa"/>
            <w:tcBorders>
              <w:top w:val="single" w:sz="4" w:space="0" w:color="000000"/>
              <w:left w:val="single" w:sz="4" w:space="0" w:color="000000"/>
              <w:bottom w:val="single" w:sz="4" w:space="0" w:color="000000"/>
              <w:right w:val="single" w:sz="4" w:space="0" w:color="000000"/>
            </w:tcBorders>
          </w:tcPr>
          <w:p w14:paraId="41C8D92C" w14:textId="77777777" w:rsidR="00280A2A" w:rsidRDefault="00280A2A">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140410E" w14:textId="77777777" w:rsidR="00280A2A" w:rsidRDefault="00280A2A">
            <w:pPr>
              <w:spacing w:line="252" w:lineRule="auto"/>
              <w:jc w:val="left"/>
              <w:rPr>
                <w:lang w:eastAsia="zh-CN"/>
              </w:rPr>
            </w:pPr>
          </w:p>
        </w:tc>
      </w:tr>
      <w:tr w:rsidR="00280A2A" w14:paraId="5FCC3E8C" w14:textId="77777777">
        <w:tc>
          <w:tcPr>
            <w:tcW w:w="1555" w:type="dxa"/>
            <w:tcBorders>
              <w:top w:val="single" w:sz="4" w:space="0" w:color="000000"/>
              <w:left w:val="single" w:sz="4" w:space="0" w:color="000000"/>
              <w:bottom w:val="single" w:sz="4" w:space="0" w:color="000000"/>
              <w:right w:val="single" w:sz="4" w:space="0" w:color="000000"/>
            </w:tcBorders>
          </w:tcPr>
          <w:p w14:paraId="60D515F6" w14:textId="77777777" w:rsidR="00280A2A" w:rsidRDefault="00280A2A">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9B8561B" w14:textId="77777777" w:rsidR="00280A2A" w:rsidRDefault="00280A2A">
            <w:pPr>
              <w:spacing w:line="252" w:lineRule="auto"/>
              <w:jc w:val="left"/>
              <w:rPr>
                <w:lang w:eastAsia="zh-CN"/>
              </w:rPr>
            </w:pPr>
          </w:p>
        </w:tc>
      </w:tr>
    </w:tbl>
    <w:p w14:paraId="39885A8D" w14:textId="77777777" w:rsidR="00280A2A" w:rsidRDefault="00280A2A">
      <w:pPr>
        <w:spacing w:before="120"/>
        <w:rPr>
          <w:b/>
          <w:lang w:eastAsia="zh-CN"/>
        </w:rPr>
      </w:pPr>
    </w:p>
    <w:p w14:paraId="3F0696F5" w14:textId="77777777" w:rsidR="00280A2A" w:rsidRDefault="00280A2A">
      <w:pPr>
        <w:spacing w:before="120"/>
        <w:rPr>
          <w:b/>
          <w:lang w:eastAsia="zh-CN"/>
        </w:rPr>
      </w:pPr>
    </w:p>
    <w:p w14:paraId="7ADA16A2" w14:textId="77777777" w:rsidR="00280A2A" w:rsidRDefault="008B0F9F">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4-3: Link-level simulations not evaluated</w:t>
      </w:r>
    </w:p>
    <w:p w14:paraId="1BA338B1" w14:textId="77777777" w:rsidR="00280A2A" w:rsidRDefault="008B0F9F">
      <w:pPr>
        <w:spacing w:before="120"/>
      </w:pPr>
      <w:r>
        <w:rPr>
          <w:color w:val="FF0000"/>
          <w:highlight w:val="yellow"/>
          <w:lang w:eastAsia="zh-CN"/>
        </w:rPr>
        <w:t>Motivation</w:t>
      </w:r>
      <w:r>
        <w:rPr>
          <w:highlight w:val="yellow"/>
        </w:rPr>
        <w:fldChar w:fldCharType="begin"/>
      </w:r>
      <w:r>
        <w:rPr>
          <w:highlight w:val="yellow"/>
        </w:rPr>
        <w:instrText xml:space="preserve"> REF _Ref150450743 \r \h  \* MERGEFORMAT </w:instrText>
      </w:r>
      <w:r>
        <w:rPr>
          <w:highlight w:val="yellow"/>
        </w:rPr>
      </w:r>
      <w:r>
        <w:rPr>
          <w:highlight w:val="yellow"/>
        </w:rPr>
        <w:fldChar w:fldCharType="separate"/>
      </w:r>
      <w:r>
        <w:rPr>
          <w:highlight w:val="yellow"/>
        </w:rPr>
        <w:t>[3]</w:t>
      </w:r>
      <w:r>
        <w:rPr>
          <w:highlight w:val="yellow"/>
        </w:rPr>
        <w:fldChar w:fldCharType="end"/>
      </w:r>
      <w:r>
        <w:rPr>
          <w:color w:val="FF0000"/>
          <w:highlight w:val="yellow"/>
          <w:lang w:eastAsia="zh-CN"/>
        </w:rPr>
        <w:t xml:space="preserve">: </w:t>
      </w:r>
      <w:r>
        <w:t>In TR38.843 v1.1.0, link level simulation assumption tables are provided for CSI. However, no link level simulation was provided so far. If no link level simulation results are provided at the end of the study item, it is proposed that the link level simulation assumption tables and related texts are deleted from the TR.</w:t>
      </w:r>
    </w:p>
    <w:tbl>
      <w:tblPr>
        <w:tblStyle w:val="afff6"/>
        <w:tblW w:w="0" w:type="auto"/>
        <w:tblLook w:val="04A0" w:firstRow="1" w:lastRow="0" w:firstColumn="1" w:lastColumn="0" w:noHBand="0" w:noVBand="1"/>
      </w:tblPr>
      <w:tblGrid>
        <w:gridCol w:w="9304"/>
      </w:tblGrid>
      <w:tr w:rsidR="00280A2A" w14:paraId="369FA45D" w14:textId="77777777">
        <w:tc>
          <w:tcPr>
            <w:tcW w:w="9304" w:type="dxa"/>
          </w:tcPr>
          <w:p w14:paraId="5FC2B13F" w14:textId="77777777" w:rsidR="00280A2A" w:rsidRDefault="008B0F9F">
            <w:pPr>
              <w:overflowPunct w:val="0"/>
              <w:snapToGrid/>
              <w:textAlignment w:val="baseline"/>
              <w:rPr>
                <w:b/>
              </w:rPr>
            </w:pPr>
            <w:bookmarkStart w:id="6" w:name="_Toc137744865"/>
            <w:bookmarkStart w:id="7" w:name="_Toc135002573"/>
            <w:r>
              <w:rPr>
                <w:b/>
              </w:rPr>
              <w:lastRenderedPageBreak/>
              <w:t>6.2.1</w:t>
            </w:r>
            <w:r>
              <w:rPr>
                <w:b/>
              </w:rPr>
              <w:tab/>
              <w:t>Evaluation assumptions, methodology and KPIs</w:t>
            </w:r>
            <w:bookmarkEnd w:id="6"/>
            <w:bookmarkEnd w:id="7"/>
          </w:p>
          <w:p w14:paraId="4B169AA6" w14:textId="77777777" w:rsidR="00280A2A" w:rsidRDefault="008B0F9F">
            <w:pPr>
              <w:rPr>
                <w:sz w:val="20"/>
                <w:szCs w:val="20"/>
              </w:rPr>
            </w:pPr>
            <w:r>
              <w:rPr>
                <w:sz w:val="20"/>
                <w:szCs w:val="20"/>
              </w:rPr>
              <w:t xml:space="preserve">For the performance evaluation of the AI/ML based CSI feedback enhancement, </w:t>
            </w:r>
            <w:r>
              <w:rPr>
                <w:i/>
                <w:iCs/>
                <w:sz w:val="20"/>
                <w:szCs w:val="20"/>
              </w:rPr>
              <w:t>system level simulation</w:t>
            </w:r>
            <w:r>
              <w:rPr>
                <w:sz w:val="20"/>
                <w:szCs w:val="20"/>
              </w:rPr>
              <w:t xml:space="preserve"> approach is adopted as baseline. </w:t>
            </w:r>
            <w:r>
              <w:rPr>
                <w:i/>
                <w:iCs/>
                <w:sz w:val="20"/>
                <w:szCs w:val="20"/>
                <w:highlight w:val="yellow"/>
              </w:rPr>
              <w:t>Link level simulations</w:t>
            </w:r>
            <w:r>
              <w:rPr>
                <w:sz w:val="20"/>
                <w:szCs w:val="20"/>
                <w:highlight w:val="yellow"/>
              </w:rPr>
              <w:t xml:space="preserve"> are optionally adopted</w:t>
            </w:r>
            <w:r>
              <w:rPr>
                <w:sz w:val="20"/>
                <w:szCs w:val="20"/>
              </w:rPr>
              <w:t xml:space="preserve">.  </w:t>
            </w:r>
          </w:p>
          <w:p w14:paraId="3D37A733" w14:textId="77777777" w:rsidR="00280A2A" w:rsidRDefault="008B0F9F">
            <w:pPr>
              <w:spacing w:before="120"/>
              <w:jc w:val="center"/>
              <w:rPr>
                <w:b/>
                <w:lang w:eastAsia="zh-CN"/>
              </w:rPr>
            </w:pPr>
            <w:r>
              <w:rPr>
                <w:color w:val="FF0000"/>
                <w:sz w:val="20"/>
                <w:szCs w:val="20"/>
                <w:lang w:eastAsia="zh-CN"/>
              </w:rPr>
              <w:t>*** omitted ***</w:t>
            </w:r>
          </w:p>
          <w:p w14:paraId="1B1621A7" w14:textId="77777777" w:rsidR="00280A2A" w:rsidRDefault="008B0F9F">
            <w:pPr>
              <w:rPr>
                <w:sz w:val="20"/>
              </w:rPr>
            </w:pPr>
            <w:r>
              <w:rPr>
                <w:sz w:val="20"/>
                <w:highlight w:val="yellow"/>
              </w:rPr>
              <w:t>Table 6.2.1-2 presents the baseline link level simulation assumptions for</w:t>
            </w:r>
            <w:r>
              <w:rPr>
                <w:rFonts w:eastAsia="Microsoft YaHei UI"/>
                <w:color w:val="000000"/>
                <w:sz w:val="20"/>
                <w:highlight w:val="yellow"/>
                <w:lang w:eastAsia="zh-CN"/>
              </w:rPr>
              <w:t xml:space="preserve"> </w:t>
            </w:r>
            <w:r>
              <w:rPr>
                <w:sz w:val="20"/>
                <w:highlight w:val="yellow"/>
              </w:rPr>
              <w:t>AI/ML based CSI feedback enhancement</w:t>
            </w:r>
            <w:r>
              <w:rPr>
                <w:rFonts w:eastAsia="Microsoft YaHei UI"/>
                <w:color w:val="000000"/>
                <w:sz w:val="20"/>
                <w:highlight w:val="yellow"/>
                <w:lang w:eastAsia="zh-CN"/>
              </w:rPr>
              <w:t xml:space="preserve"> evaluations</w:t>
            </w:r>
            <w:r>
              <w:rPr>
                <w:sz w:val="20"/>
                <w:highlight w:val="yellow"/>
              </w:rPr>
              <w:t>.</w:t>
            </w:r>
            <w:r>
              <w:rPr>
                <w:sz w:val="20"/>
              </w:rPr>
              <w:t xml:space="preserve"> </w:t>
            </w:r>
          </w:p>
          <w:p w14:paraId="3B15BA24" w14:textId="77777777" w:rsidR="00280A2A" w:rsidRDefault="008B0F9F">
            <w:pPr>
              <w:pStyle w:val="TH"/>
              <w:rPr>
                <w:highlight w:val="yellow"/>
              </w:rPr>
            </w:pPr>
            <w:r>
              <w:rPr>
                <w:highlight w:val="yellow"/>
              </w:rPr>
              <w:t>Table 6.2.1-2: Baseline Link Level Simulation assumptions for</w:t>
            </w:r>
            <w:r>
              <w:rPr>
                <w:rFonts w:eastAsia="Microsoft YaHei UI"/>
                <w:color w:val="000000"/>
                <w:highlight w:val="yellow"/>
                <w:lang w:val="en-US" w:eastAsia="zh-CN"/>
              </w:rPr>
              <w:t xml:space="preserve"> </w:t>
            </w:r>
            <w:r>
              <w:rPr>
                <w:highlight w:val="yellow"/>
              </w:rPr>
              <w:t>AI/ML based CSI feedback enhancement</w:t>
            </w:r>
            <w:r>
              <w:rPr>
                <w:rFonts w:eastAsia="Microsoft YaHei UI"/>
                <w:color w:val="000000"/>
                <w:highlight w:val="yellow"/>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280A2A" w14:paraId="281A3F6F" w14:textId="77777777">
              <w:trPr>
                <w:jc w:val="center"/>
              </w:trPr>
              <w:tc>
                <w:tcPr>
                  <w:tcW w:w="3284" w:type="dxa"/>
                  <w:shd w:val="clear" w:color="auto" w:fill="D9D9D9"/>
                </w:tcPr>
                <w:p w14:paraId="4B92D2F1" w14:textId="77777777" w:rsidR="00280A2A" w:rsidRDefault="008B0F9F">
                  <w:pPr>
                    <w:pStyle w:val="TAH"/>
                    <w:rPr>
                      <w:highlight w:val="yellow"/>
                    </w:rPr>
                  </w:pPr>
                  <w:r>
                    <w:rPr>
                      <w:highlight w:val="yellow"/>
                    </w:rPr>
                    <w:t>Parameter</w:t>
                  </w:r>
                </w:p>
              </w:tc>
              <w:tc>
                <w:tcPr>
                  <w:tcW w:w="5621" w:type="dxa"/>
                  <w:shd w:val="clear" w:color="auto" w:fill="D9D9D9"/>
                </w:tcPr>
                <w:p w14:paraId="5AB3358D" w14:textId="77777777" w:rsidR="00280A2A" w:rsidRDefault="008B0F9F">
                  <w:pPr>
                    <w:pStyle w:val="TAH"/>
                    <w:rPr>
                      <w:highlight w:val="yellow"/>
                    </w:rPr>
                  </w:pPr>
                  <w:r>
                    <w:rPr>
                      <w:highlight w:val="yellow"/>
                    </w:rPr>
                    <w:t>Value</w:t>
                  </w:r>
                </w:p>
              </w:tc>
            </w:tr>
            <w:tr w:rsidR="00280A2A" w14:paraId="73370109" w14:textId="77777777">
              <w:trPr>
                <w:jc w:val="center"/>
              </w:trPr>
              <w:tc>
                <w:tcPr>
                  <w:tcW w:w="3284" w:type="dxa"/>
                </w:tcPr>
                <w:p w14:paraId="12005DAB" w14:textId="77777777" w:rsidR="00280A2A" w:rsidRDefault="008B0F9F">
                  <w:pPr>
                    <w:pStyle w:val="TAL"/>
                    <w:rPr>
                      <w:highlight w:val="yellow"/>
                    </w:rPr>
                  </w:pPr>
                  <w:r>
                    <w:rPr>
                      <w:highlight w:val="yellow"/>
                    </w:rPr>
                    <w:t xml:space="preserve">Duplex, Waveform </w:t>
                  </w:r>
                </w:p>
              </w:tc>
              <w:tc>
                <w:tcPr>
                  <w:tcW w:w="5621" w:type="dxa"/>
                </w:tcPr>
                <w:p w14:paraId="33162284" w14:textId="77777777" w:rsidR="00280A2A" w:rsidRDefault="008B0F9F">
                  <w:pPr>
                    <w:pStyle w:val="TAC"/>
                    <w:jc w:val="left"/>
                    <w:rPr>
                      <w:highlight w:val="yellow"/>
                    </w:rPr>
                  </w:pPr>
                  <w:r>
                    <w:rPr>
                      <w:highlight w:val="yellow"/>
                    </w:rPr>
                    <w:t xml:space="preserve">FDD (TDD is not precluded), OFDM </w:t>
                  </w:r>
                </w:p>
              </w:tc>
            </w:tr>
            <w:tr w:rsidR="00280A2A" w14:paraId="7E25ACC1" w14:textId="77777777">
              <w:trPr>
                <w:jc w:val="center"/>
              </w:trPr>
              <w:tc>
                <w:tcPr>
                  <w:tcW w:w="3284" w:type="dxa"/>
                </w:tcPr>
                <w:p w14:paraId="202FA35E" w14:textId="77777777" w:rsidR="00280A2A" w:rsidRDefault="008B0F9F">
                  <w:pPr>
                    <w:pStyle w:val="TAL"/>
                    <w:rPr>
                      <w:highlight w:val="yellow"/>
                    </w:rPr>
                  </w:pPr>
                  <w:r>
                    <w:rPr>
                      <w:highlight w:val="yellow"/>
                    </w:rPr>
                    <w:t>Carrier frequency</w:t>
                  </w:r>
                </w:p>
              </w:tc>
              <w:tc>
                <w:tcPr>
                  <w:tcW w:w="5621" w:type="dxa"/>
                </w:tcPr>
                <w:p w14:paraId="5E9B129B" w14:textId="77777777" w:rsidR="00280A2A" w:rsidRDefault="008B0F9F">
                  <w:pPr>
                    <w:pStyle w:val="TAC"/>
                    <w:jc w:val="left"/>
                    <w:rPr>
                      <w:highlight w:val="yellow"/>
                    </w:rPr>
                  </w:pPr>
                  <w:r>
                    <w:rPr>
                      <w:highlight w:val="yellow"/>
                    </w:rPr>
                    <w:t>2GHz as baseline, optional for 4GHz</w:t>
                  </w:r>
                </w:p>
              </w:tc>
            </w:tr>
            <w:tr w:rsidR="00280A2A" w14:paraId="54ECF9C0" w14:textId="77777777">
              <w:trPr>
                <w:jc w:val="center"/>
              </w:trPr>
              <w:tc>
                <w:tcPr>
                  <w:tcW w:w="3284" w:type="dxa"/>
                </w:tcPr>
                <w:p w14:paraId="06617043" w14:textId="77777777" w:rsidR="00280A2A" w:rsidRDefault="008B0F9F">
                  <w:pPr>
                    <w:pStyle w:val="TAL"/>
                    <w:rPr>
                      <w:highlight w:val="yellow"/>
                    </w:rPr>
                  </w:pPr>
                  <w:r>
                    <w:rPr>
                      <w:highlight w:val="yellow"/>
                    </w:rPr>
                    <w:t>Bandwidth</w:t>
                  </w:r>
                </w:p>
              </w:tc>
              <w:tc>
                <w:tcPr>
                  <w:tcW w:w="5621" w:type="dxa"/>
                </w:tcPr>
                <w:p w14:paraId="631C6F76" w14:textId="77777777" w:rsidR="00280A2A" w:rsidRDefault="008B0F9F">
                  <w:pPr>
                    <w:pStyle w:val="TAC"/>
                    <w:jc w:val="left"/>
                    <w:rPr>
                      <w:highlight w:val="yellow"/>
                    </w:rPr>
                  </w:pPr>
                  <w:r>
                    <w:rPr>
                      <w:highlight w:val="yellow"/>
                    </w:rPr>
                    <w:t>10MHz or 20MHz</w:t>
                  </w:r>
                </w:p>
              </w:tc>
            </w:tr>
            <w:tr w:rsidR="00280A2A" w14:paraId="472B8F72" w14:textId="77777777">
              <w:trPr>
                <w:jc w:val="center"/>
              </w:trPr>
              <w:tc>
                <w:tcPr>
                  <w:tcW w:w="3284" w:type="dxa"/>
                </w:tcPr>
                <w:p w14:paraId="22362C91" w14:textId="77777777" w:rsidR="00280A2A" w:rsidRDefault="008B0F9F">
                  <w:pPr>
                    <w:pStyle w:val="TAL"/>
                    <w:rPr>
                      <w:highlight w:val="yellow"/>
                    </w:rPr>
                  </w:pPr>
                  <w:r>
                    <w:rPr>
                      <w:highlight w:val="yellow"/>
                    </w:rPr>
                    <w:t>Subcarrier spacing</w:t>
                  </w:r>
                </w:p>
              </w:tc>
              <w:tc>
                <w:tcPr>
                  <w:tcW w:w="5621" w:type="dxa"/>
                </w:tcPr>
                <w:p w14:paraId="13588D25" w14:textId="77777777" w:rsidR="00280A2A" w:rsidRDefault="008B0F9F">
                  <w:pPr>
                    <w:pStyle w:val="TAC"/>
                    <w:jc w:val="left"/>
                    <w:rPr>
                      <w:highlight w:val="yellow"/>
                    </w:rPr>
                  </w:pPr>
                  <w:r>
                    <w:rPr>
                      <w:highlight w:val="yellow"/>
                    </w:rPr>
                    <w:t>15kHz for 2GHz, 30kHz for 4GHz</w:t>
                  </w:r>
                </w:p>
              </w:tc>
            </w:tr>
            <w:tr w:rsidR="00280A2A" w14:paraId="16018AF0" w14:textId="77777777">
              <w:trPr>
                <w:jc w:val="center"/>
              </w:trPr>
              <w:tc>
                <w:tcPr>
                  <w:tcW w:w="3284" w:type="dxa"/>
                </w:tcPr>
                <w:p w14:paraId="6D2ADB6F" w14:textId="77777777" w:rsidR="00280A2A" w:rsidRDefault="008B0F9F">
                  <w:pPr>
                    <w:pStyle w:val="TAL"/>
                    <w:rPr>
                      <w:highlight w:val="yellow"/>
                    </w:rPr>
                  </w:pPr>
                  <w:r>
                    <w:rPr>
                      <w:highlight w:val="yellow"/>
                    </w:rPr>
                    <w:t>Nt</w:t>
                  </w:r>
                </w:p>
              </w:tc>
              <w:tc>
                <w:tcPr>
                  <w:tcW w:w="5621" w:type="dxa"/>
                </w:tcPr>
                <w:p w14:paraId="2031150E" w14:textId="77777777" w:rsidR="00280A2A" w:rsidRDefault="008B0F9F">
                  <w:pPr>
                    <w:pStyle w:val="TAC"/>
                    <w:jc w:val="left"/>
                    <w:rPr>
                      <w:highlight w:val="yellow"/>
                    </w:rPr>
                  </w:pPr>
                  <w:r>
                    <w:rPr>
                      <w:highlight w:val="yellow"/>
                    </w:rPr>
                    <w:t>32: (8,8,2,1,1,2,8), (</w:t>
                  </w:r>
                  <w:proofErr w:type="gramStart"/>
                  <w:r>
                    <w:rPr>
                      <w:highlight w:val="yellow"/>
                    </w:rPr>
                    <w:t>dH,dV</w:t>
                  </w:r>
                  <w:proofErr w:type="gramEnd"/>
                  <w:r>
                    <w:rPr>
                      <w:highlight w:val="yellow"/>
                    </w:rPr>
                    <w:t>) = (0.5, 0.8)λ</w:t>
                  </w:r>
                </w:p>
              </w:tc>
            </w:tr>
            <w:tr w:rsidR="00280A2A" w14:paraId="7C57AEE5" w14:textId="77777777">
              <w:trPr>
                <w:jc w:val="center"/>
              </w:trPr>
              <w:tc>
                <w:tcPr>
                  <w:tcW w:w="3284" w:type="dxa"/>
                </w:tcPr>
                <w:p w14:paraId="543BCC4A" w14:textId="77777777" w:rsidR="00280A2A" w:rsidRDefault="008B0F9F">
                  <w:pPr>
                    <w:pStyle w:val="TAL"/>
                    <w:rPr>
                      <w:highlight w:val="yellow"/>
                    </w:rPr>
                  </w:pPr>
                  <w:r>
                    <w:rPr>
                      <w:highlight w:val="yellow"/>
                    </w:rPr>
                    <w:t>Nr</w:t>
                  </w:r>
                </w:p>
              </w:tc>
              <w:tc>
                <w:tcPr>
                  <w:tcW w:w="5621" w:type="dxa"/>
                </w:tcPr>
                <w:p w14:paraId="15190814" w14:textId="77777777" w:rsidR="00280A2A" w:rsidRDefault="008B0F9F">
                  <w:pPr>
                    <w:pStyle w:val="TAC"/>
                    <w:jc w:val="left"/>
                    <w:rPr>
                      <w:highlight w:val="yellow"/>
                    </w:rPr>
                  </w:pPr>
                  <w:r>
                    <w:rPr>
                      <w:highlight w:val="yellow"/>
                    </w:rPr>
                    <w:t>4: (1,2,2,1,1,1,2), (</w:t>
                  </w:r>
                  <w:proofErr w:type="gramStart"/>
                  <w:r>
                    <w:rPr>
                      <w:highlight w:val="yellow"/>
                    </w:rPr>
                    <w:t>dH,dV</w:t>
                  </w:r>
                  <w:proofErr w:type="gramEnd"/>
                  <w:r>
                    <w:rPr>
                      <w:highlight w:val="yellow"/>
                    </w:rPr>
                    <w:t>) = (0.5, 0.5)λ</w:t>
                  </w:r>
                </w:p>
              </w:tc>
            </w:tr>
            <w:tr w:rsidR="00280A2A" w14:paraId="1E94D7BA" w14:textId="77777777">
              <w:trPr>
                <w:jc w:val="center"/>
              </w:trPr>
              <w:tc>
                <w:tcPr>
                  <w:tcW w:w="3284" w:type="dxa"/>
                </w:tcPr>
                <w:p w14:paraId="4ADD79E8" w14:textId="77777777" w:rsidR="00280A2A" w:rsidRDefault="008B0F9F">
                  <w:pPr>
                    <w:pStyle w:val="TAL"/>
                    <w:rPr>
                      <w:highlight w:val="yellow"/>
                    </w:rPr>
                  </w:pPr>
                  <w:r>
                    <w:rPr>
                      <w:highlight w:val="yellow"/>
                    </w:rPr>
                    <w:t>Channel model</w:t>
                  </w:r>
                </w:p>
              </w:tc>
              <w:tc>
                <w:tcPr>
                  <w:tcW w:w="5621" w:type="dxa"/>
                </w:tcPr>
                <w:p w14:paraId="2D9A96B8" w14:textId="77777777" w:rsidR="00280A2A" w:rsidRDefault="008B0F9F">
                  <w:pPr>
                    <w:pStyle w:val="TAC"/>
                    <w:jc w:val="left"/>
                    <w:rPr>
                      <w:highlight w:val="yellow"/>
                    </w:rPr>
                  </w:pPr>
                  <w:r>
                    <w:rPr>
                      <w:highlight w:val="yellow"/>
                    </w:rPr>
                    <w:t>CDL-C as baseline, CDL-A as optional</w:t>
                  </w:r>
                </w:p>
              </w:tc>
            </w:tr>
            <w:tr w:rsidR="00280A2A" w14:paraId="264045B8" w14:textId="77777777">
              <w:trPr>
                <w:jc w:val="center"/>
              </w:trPr>
              <w:tc>
                <w:tcPr>
                  <w:tcW w:w="3284" w:type="dxa"/>
                </w:tcPr>
                <w:p w14:paraId="4F24CDF7" w14:textId="77777777" w:rsidR="00280A2A" w:rsidRDefault="008B0F9F">
                  <w:pPr>
                    <w:pStyle w:val="TAL"/>
                    <w:rPr>
                      <w:highlight w:val="yellow"/>
                    </w:rPr>
                  </w:pPr>
                  <w:r>
                    <w:rPr>
                      <w:highlight w:val="yellow"/>
                    </w:rPr>
                    <w:t>UE speed</w:t>
                  </w:r>
                </w:p>
              </w:tc>
              <w:tc>
                <w:tcPr>
                  <w:tcW w:w="5621" w:type="dxa"/>
                </w:tcPr>
                <w:p w14:paraId="51FE5CF0" w14:textId="77777777" w:rsidR="00280A2A" w:rsidRDefault="008B0F9F">
                  <w:pPr>
                    <w:pStyle w:val="TAC"/>
                    <w:jc w:val="left"/>
                    <w:rPr>
                      <w:highlight w:val="yellow"/>
                    </w:rPr>
                  </w:pPr>
                  <w:r>
                    <w:rPr>
                      <w:highlight w:val="yellow"/>
                    </w:rPr>
                    <w:t>3kmhr, 10km/h, 20km/h or 30km/h to be reported by companies</w:t>
                  </w:r>
                </w:p>
              </w:tc>
            </w:tr>
            <w:tr w:rsidR="00280A2A" w14:paraId="64753C42" w14:textId="77777777">
              <w:trPr>
                <w:jc w:val="center"/>
              </w:trPr>
              <w:tc>
                <w:tcPr>
                  <w:tcW w:w="3284" w:type="dxa"/>
                </w:tcPr>
                <w:p w14:paraId="0ABF7837" w14:textId="77777777" w:rsidR="00280A2A" w:rsidRDefault="008B0F9F">
                  <w:pPr>
                    <w:pStyle w:val="TAL"/>
                    <w:rPr>
                      <w:highlight w:val="yellow"/>
                    </w:rPr>
                  </w:pPr>
                  <w:r>
                    <w:rPr>
                      <w:highlight w:val="yellow"/>
                    </w:rPr>
                    <w:t>Delay spread</w:t>
                  </w:r>
                </w:p>
              </w:tc>
              <w:tc>
                <w:tcPr>
                  <w:tcW w:w="5621" w:type="dxa"/>
                </w:tcPr>
                <w:p w14:paraId="6E739DAF" w14:textId="77777777" w:rsidR="00280A2A" w:rsidRDefault="008B0F9F">
                  <w:pPr>
                    <w:pStyle w:val="TAC"/>
                    <w:jc w:val="left"/>
                    <w:rPr>
                      <w:highlight w:val="yellow"/>
                    </w:rPr>
                  </w:pPr>
                  <w:r>
                    <w:rPr>
                      <w:highlight w:val="yellow"/>
                    </w:rPr>
                    <w:t>30ns or 300ns</w:t>
                  </w:r>
                </w:p>
              </w:tc>
            </w:tr>
            <w:tr w:rsidR="00280A2A" w14:paraId="27B8BFD9" w14:textId="77777777">
              <w:trPr>
                <w:jc w:val="center"/>
              </w:trPr>
              <w:tc>
                <w:tcPr>
                  <w:tcW w:w="3284" w:type="dxa"/>
                </w:tcPr>
                <w:p w14:paraId="00958938" w14:textId="77777777" w:rsidR="00280A2A" w:rsidRDefault="008B0F9F">
                  <w:pPr>
                    <w:pStyle w:val="TAL"/>
                    <w:rPr>
                      <w:highlight w:val="yellow"/>
                    </w:rPr>
                  </w:pPr>
                  <w:r>
                    <w:rPr>
                      <w:highlight w:val="yellow"/>
                    </w:rPr>
                    <w:t>Channel estimation</w:t>
                  </w:r>
                </w:p>
              </w:tc>
              <w:tc>
                <w:tcPr>
                  <w:tcW w:w="5621" w:type="dxa"/>
                </w:tcPr>
                <w:p w14:paraId="03BDE9A3" w14:textId="77777777" w:rsidR="00280A2A" w:rsidRDefault="008B0F9F">
                  <w:pPr>
                    <w:pStyle w:val="TAC"/>
                    <w:jc w:val="left"/>
                    <w:rPr>
                      <w:highlight w:val="yellow"/>
                    </w:rPr>
                  </w:pPr>
                  <w:r>
                    <w:rPr>
                      <w:highlight w:val="yellow"/>
                    </w:rPr>
                    <w:t>Realistic channel estimation algorithms (e.g., LS or MMSE) as a baseline, FFS ideal channel estimation</w:t>
                  </w:r>
                </w:p>
              </w:tc>
            </w:tr>
            <w:tr w:rsidR="00280A2A" w14:paraId="4B317DFA" w14:textId="77777777">
              <w:trPr>
                <w:jc w:val="center"/>
              </w:trPr>
              <w:tc>
                <w:tcPr>
                  <w:tcW w:w="3284" w:type="dxa"/>
                </w:tcPr>
                <w:p w14:paraId="75A4BE8E" w14:textId="77777777" w:rsidR="00280A2A" w:rsidRDefault="008B0F9F">
                  <w:pPr>
                    <w:pStyle w:val="TAL"/>
                    <w:rPr>
                      <w:highlight w:val="yellow"/>
                    </w:rPr>
                  </w:pPr>
                  <w:r>
                    <w:rPr>
                      <w:highlight w:val="yellow"/>
                    </w:rPr>
                    <w:t>Rank per UE</w:t>
                  </w:r>
                </w:p>
              </w:tc>
              <w:tc>
                <w:tcPr>
                  <w:tcW w:w="5621" w:type="dxa"/>
                </w:tcPr>
                <w:p w14:paraId="4C2F3C84" w14:textId="77777777" w:rsidR="00280A2A" w:rsidRDefault="008B0F9F">
                  <w:pPr>
                    <w:pStyle w:val="TAC"/>
                    <w:jc w:val="left"/>
                  </w:pPr>
                  <w:r>
                    <w:rPr>
                      <w:highlight w:val="yellow"/>
                    </w:rPr>
                    <w:t>Rank 1-4. Companies are encouraged to report the Rank number, and whether/how rank adaptation is applied</w:t>
                  </w:r>
                </w:p>
              </w:tc>
            </w:tr>
          </w:tbl>
          <w:p w14:paraId="44BABA7C" w14:textId="77777777" w:rsidR="00280A2A" w:rsidRDefault="00280A2A"/>
          <w:p w14:paraId="4A90F8A5" w14:textId="77777777" w:rsidR="00280A2A" w:rsidRDefault="008B0F9F">
            <w:pPr>
              <w:spacing w:before="120"/>
              <w:jc w:val="center"/>
              <w:rPr>
                <w:b/>
                <w:lang w:eastAsia="zh-CN"/>
              </w:rPr>
            </w:pPr>
            <w:r>
              <w:rPr>
                <w:color w:val="FF0000"/>
                <w:sz w:val="20"/>
                <w:szCs w:val="20"/>
                <w:lang w:eastAsia="zh-CN"/>
              </w:rPr>
              <w:t>*** omitted ***</w:t>
            </w:r>
          </w:p>
        </w:tc>
      </w:tr>
    </w:tbl>
    <w:p w14:paraId="25715622" w14:textId="77777777" w:rsidR="00280A2A" w:rsidRDefault="00280A2A">
      <w:pPr>
        <w:spacing w:before="120"/>
        <w:rPr>
          <w:b/>
          <w:lang w:eastAsia="zh-CN"/>
        </w:rPr>
      </w:pPr>
    </w:p>
    <w:p w14:paraId="080221BC" w14:textId="77777777" w:rsidR="00280A2A" w:rsidRDefault="008B0F9F">
      <w:pPr>
        <w:spacing w:before="120"/>
      </w:pPr>
      <w:r>
        <w:rPr>
          <w:color w:val="FF0000"/>
          <w:highlight w:val="yellow"/>
          <w:lang w:eastAsia="zh-CN"/>
        </w:rPr>
        <w:t xml:space="preserve">Moderator assessment: </w:t>
      </w:r>
      <w:r>
        <w:t>Though the LLS results are not captured to the observations/collected results, the EVM may be helpful for readers/future releases/other WGs such as RAN4, who can borrow the LLS EVM for AI/ML based CSI for futher simulation rather than discussing from scratch.</w:t>
      </w:r>
    </w:p>
    <w:p w14:paraId="54D4D26E" w14:textId="77777777" w:rsidR="00280A2A" w:rsidRDefault="00280A2A">
      <w:pPr>
        <w:spacing w:before="120"/>
        <w:rPr>
          <w:b/>
          <w:lang w:eastAsia="zh-CN"/>
        </w:rPr>
      </w:pPr>
    </w:p>
    <w:p w14:paraId="0399BB74" w14:textId="77777777" w:rsidR="00280A2A" w:rsidRDefault="008B0F9F">
      <w:pPr>
        <w:rPr>
          <w:rFonts w:eastAsiaTheme="minorEastAsia"/>
          <w:lang w:eastAsia="zh-CN"/>
        </w:rPr>
      </w:pPr>
      <w:r>
        <w:rPr>
          <w:b/>
          <w:bCs/>
          <w:highlight w:val="yellow"/>
          <w:lang w:eastAsia="zh-CN"/>
        </w:rPr>
        <w:t>Question 4.1.1</w:t>
      </w:r>
      <w:r>
        <w:rPr>
          <w:b/>
          <w:lang w:eastAsia="zh-CN"/>
        </w:rPr>
        <w:t>: Do you think it is needed to remove the LLS related EVM descritpions from Section 6.2.1 of TR 38.843?</w:t>
      </w:r>
    </w:p>
    <w:p w14:paraId="3BB8FD6D"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2547"/>
        <w:gridCol w:w="6804"/>
      </w:tblGrid>
      <w:tr w:rsidR="00280A2A" w14:paraId="0601AF39" w14:textId="77777777">
        <w:tc>
          <w:tcPr>
            <w:tcW w:w="2547" w:type="dxa"/>
            <w:tcBorders>
              <w:top w:val="single" w:sz="4" w:space="0" w:color="000000"/>
              <w:left w:val="single" w:sz="4" w:space="0" w:color="000000"/>
              <w:bottom w:val="single" w:sz="4" w:space="0" w:color="000000"/>
              <w:right w:val="single" w:sz="4" w:space="0" w:color="000000"/>
            </w:tcBorders>
          </w:tcPr>
          <w:p w14:paraId="42DEFF7C" w14:textId="77777777" w:rsidR="00280A2A" w:rsidRDefault="008B0F9F">
            <w:pPr>
              <w:spacing w:before="120" w:line="240" w:lineRule="auto"/>
              <w:rPr>
                <w:iCs/>
                <w:color w:val="00B050"/>
                <w:kern w:val="2"/>
                <w:lang w:eastAsia="zh-CN"/>
              </w:rPr>
            </w:pPr>
            <w:r>
              <w:rPr>
                <w:iCs/>
                <w:color w:val="00B050"/>
                <w:kern w:val="2"/>
                <w:lang w:eastAsia="zh-CN"/>
              </w:rPr>
              <w:t>Yes/Remove LLS EVM</w:t>
            </w:r>
          </w:p>
        </w:tc>
        <w:tc>
          <w:tcPr>
            <w:tcW w:w="6804" w:type="dxa"/>
            <w:tcBorders>
              <w:top w:val="single" w:sz="4" w:space="0" w:color="000000"/>
              <w:left w:val="single" w:sz="4" w:space="0" w:color="000000"/>
              <w:bottom w:val="single" w:sz="4" w:space="0" w:color="000000"/>
              <w:right w:val="single" w:sz="4" w:space="0" w:color="000000"/>
            </w:tcBorders>
            <w:vAlign w:val="center"/>
          </w:tcPr>
          <w:p w14:paraId="7FFC1D6C" w14:textId="77777777" w:rsidR="00280A2A" w:rsidRDefault="00280A2A">
            <w:pPr>
              <w:spacing w:before="120" w:line="240" w:lineRule="auto"/>
              <w:rPr>
                <w:rFonts w:eastAsia="Malgun Gothic"/>
                <w:lang w:eastAsia="ko-KR"/>
              </w:rPr>
            </w:pPr>
          </w:p>
        </w:tc>
      </w:tr>
      <w:tr w:rsidR="00280A2A" w14:paraId="7AF2CCD8" w14:textId="77777777">
        <w:tc>
          <w:tcPr>
            <w:tcW w:w="2547" w:type="dxa"/>
            <w:tcBorders>
              <w:top w:val="single" w:sz="4" w:space="0" w:color="000000"/>
              <w:left w:val="single" w:sz="4" w:space="0" w:color="000000"/>
              <w:bottom w:val="single" w:sz="4" w:space="0" w:color="000000"/>
              <w:right w:val="single" w:sz="4" w:space="0" w:color="000000"/>
            </w:tcBorders>
          </w:tcPr>
          <w:p w14:paraId="09ABE245" w14:textId="77777777" w:rsidR="00280A2A" w:rsidRDefault="008B0F9F">
            <w:pPr>
              <w:spacing w:before="120" w:line="240" w:lineRule="auto"/>
              <w:rPr>
                <w:kern w:val="2"/>
                <w:lang w:eastAsia="zh-CN"/>
              </w:rPr>
            </w:pPr>
            <w:r>
              <w:rPr>
                <w:color w:val="FF0000"/>
                <w:kern w:val="2"/>
                <w:lang w:eastAsia="zh-CN"/>
              </w:rPr>
              <w:t>No /Keep LLS EVM</w:t>
            </w:r>
          </w:p>
        </w:tc>
        <w:tc>
          <w:tcPr>
            <w:tcW w:w="6804" w:type="dxa"/>
            <w:tcBorders>
              <w:top w:val="single" w:sz="4" w:space="0" w:color="000000"/>
              <w:left w:val="single" w:sz="4" w:space="0" w:color="000000"/>
              <w:bottom w:val="single" w:sz="4" w:space="0" w:color="000000"/>
              <w:right w:val="single" w:sz="4" w:space="0" w:color="000000"/>
            </w:tcBorders>
            <w:vAlign w:val="center"/>
          </w:tcPr>
          <w:p w14:paraId="22142C43" w14:textId="77777777" w:rsidR="00280A2A" w:rsidRDefault="008B0F9F">
            <w:pPr>
              <w:spacing w:before="120" w:line="240" w:lineRule="auto"/>
              <w:rPr>
                <w:rFonts w:eastAsia="Malgun Gothic"/>
                <w:lang w:eastAsia="ko-KR"/>
              </w:rPr>
            </w:pPr>
            <w:r>
              <w:rPr>
                <w:rFonts w:eastAsia="Malgun Gothic" w:hint="eastAsia"/>
                <w:lang w:eastAsia="ko-KR"/>
              </w:rPr>
              <w:t>LG Electronics</w:t>
            </w:r>
          </w:p>
        </w:tc>
      </w:tr>
    </w:tbl>
    <w:p w14:paraId="4FA977C0"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7776C90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363CF33" w14:textId="77777777" w:rsidR="00280A2A" w:rsidRDefault="008B0F9F">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10B830" w14:textId="77777777" w:rsidR="00280A2A" w:rsidRDefault="008B0F9F">
            <w:pPr>
              <w:rPr>
                <w:i/>
                <w:iCs/>
                <w:kern w:val="2"/>
                <w:lang w:eastAsia="zh-CN"/>
              </w:rPr>
            </w:pPr>
            <w:r>
              <w:rPr>
                <w:i/>
                <w:iCs/>
                <w:kern w:val="2"/>
                <w:lang w:eastAsia="zh-CN"/>
              </w:rPr>
              <w:t>View</w:t>
            </w:r>
          </w:p>
        </w:tc>
      </w:tr>
      <w:tr w:rsidR="00280A2A" w14:paraId="323E7D0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30BD9BB" w14:textId="77777777" w:rsidR="00280A2A" w:rsidRDefault="008B0F9F">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CA4E4" w14:textId="77777777" w:rsidR="00280A2A" w:rsidRDefault="008B0F9F">
            <w:pPr>
              <w:spacing w:line="252" w:lineRule="auto"/>
              <w:jc w:val="left"/>
              <w:rPr>
                <w:lang w:eastAsia="zh-CN"/>
              </w:rPr>
            </w:pPr>
            <w:r>
              <w:rPr>
                <w:lang w:eastAsia="zh-CN"/>
              </w:rPr>
              <w:t>The spreadsheet for Table 2 seems to include some results using CDL-C channel model.</w:t>
            </w:r>
          </w:p>
        </w:tc>
      </w:tr>
      <w:tr w:rsidR="00280A2A" w14:paraId="509D341E" w14:textId="77777777">
        <w:tc>
          <w:tcPr>
            <w:tcW w:w="1555" w:type="dxa"/>
            <w:tcBorders>
              <w:top w:val="single" w:sz="4" w:space="0" w:color="000000"/>
              <w:left w:val="single" w:sz="4" w:space="0" w:color="000000"/>
              <w:bottom w:val="single" w:sz="4" w:space="0" w:color="000000"/>
              <w:right w:val="single" w:sz="4" w:space="0" w:color="000000"/>
            </w:tcBorders>
          </w:tcPr>
          <w:p w14:paraId="224EF984" w14:textId="134DD859" w:rsidR="00280A2A" w:rsidRDefault="00C96941">
            <w:pPr>
              <w:spacing w:line="252" w:lineRule="auto"/>
              <w:jc w:val="left"/>
              <w:rPr>
                <w:lang w:eastAsia="zh-CN"/>
              </w:rPr>
            </w:pPr>
            <w:r>
              <w:rPr>
                <w:lang w:eastAsia="zh-CN"/>
              </w:rPr>
              <w:t>Ericsson</w:t>
            </w:r>
          </w:p>
        </w:tc>
        <w:tc>
          <w:tcPr>
            <w:tcW w:w="7795" w:type="dxa"/>
            <w:tcBorders>
              <w:top w:val="single" w:sz="4" w:space="0" w:color="000000"/>
              <w:left w:val="single" w:sz="4" w:space="0" w:color="000000"/>
              <w:bottom w:val="single" w:sz="4" w:space="0" w:color="000000"/>
              <w:right w:val="single" w:sz="4" w:space="0" w:color="000000"/>
            </w:tcBorders>
            <w:vAlign w:val="center"/>
          </w:tcPr>
          <w:p w14:paraId="4AC7087B" w14:textId="78F28F24" w:rsidR="00280A2A" w:rsidRDefault="008B0F9F">
            <w:pPr>
              <w:spacing w:line="252" w:lineRule="auto"/>
              <w:jc w:val="left"/>
              <w:rPr>
                <w:lang w:eastAsia="zh-CN"/>
              </w:rPr>
            </w:pPr>
            <w:r w:rsidRPr="008B0F9F">
              <w:rPr>
                <w:lang w:eastAsia="zh-CN"/>
              </w:rPr>
              <w:t>Ok with either keep or remove LSS EVM. If keep the LLS EVM, then the LLS parameter setting shall be aligned with the SLS parameter settings, e.g., the Nt and Nr values.</w:t>
            </w:r>
          </w:p>
        </w:tc>
      </w:tr>
      <w:tr w:rsidR="00280A2A" w14:paraId="1BE8E7F4" w14:textId="77777777" w:rsidTr="00B5653A">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39E55025" w14:textId="6C6E507F" w:rsidR="00280A2A" w:rsidRPr="00B5653A" w:rsidRDefault="00B5653A">
            <w:pPr>
              <w:spacing w:line="252" w:lineRule="auto"/>
              <w:jc w:val="left"/>
              <w:rPr>
                <w:color w:val="C00000"/>
                <w:lang w:eastAsia="zh-CN"/>
              </w:rPr>
            </w:pPr>
            <w:r w:rsidRPr="00B5653A">
              <w:rPr>
                <w:rFonts w:hint="eastAsia"/>
                <w:color w:val="C00000"/>
                <w:lang w:eastAsia="zh-CN"/>
              </w:rPr>
              <w:t>M</w:t>
            </w:r>
            <w:r w:rsidRPr="00B5653A">
              <w:rPr>
                <w:color w:val="C00000"/>
                <w:lang w:eastAsia="zh-CN"/>
              </w:rPr>
              <w:t>oderator</w:t>
            </w:r>
          </w:p>
        </w:tc>
        <w:tc>
          <w:tcPr>
            <w:tcW w:w="779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D406ED7" w14:textId="0831C56D" w:rsidR="00280A2A" w:rsidRDefault="00B5653A">
            <w:pPr>
              <w:spacing w:line="252" w:lineRule="auto"/>
              <w:jc w:val="left"/>
              <w:rPr>
                <w:lang w:eastAsia="zh-CN"/>
              </w:rPr>
            </w:pPr>
            <w:r>
              <w:rPr>
                <w:rFonts w:hint="eastAsia"/>
                <w:lang w:eastAsia="zh-CN"/>
              </w:rPr>
              <w:t>@</w:t>
            </w:r>
            <w:r>
              <w:rPr>
                <w:lang w:eastAsia="zh-CN"/>
              </w:rPr>
              <w:t>Ericsson Not clear what is the action to align the parameter settings between LLS and SLS. The LLS assumption for Nt/Nr is already one typical value in SLS.</w:t>
            </w:r>
          </w:p>
        </w:tc>
      </w:tr>
    </w:tbl>
    <w:p w14:paraId="511737CF" w14:textId="77777777" w:rsidR="00280A2A" w:rsidRDefault="00280A2A">
      <w:pPr>
        <w:spacing w:before="120"/>
        <w:rPr>
          <w:b/>
          <w:lang w:eastAsia="zh-CN"/>
        </w:rPr>
      </w:pPr>
    </w:p>
    <w:p w14:paraId="02C4D493" w14:textId="77777777" w:rsidR="00280A2A" w:rsidRDefault="00280A2A">
      <w:pPr>
        <w:spacing w:before="120"/>
        <w:rPr>
          <w:b/>
          <w:lang w:eastAsia="zh-CN"/>
        </w:rPr>
      </w:pPr>
    </w:p>
    <w:p w14:paraId="541BACBF" w14:textId="77777777" w:rsidR="00280A2A" w:rsidRDefault="008B0F9F">
      <w:pPr>
        <w:pStyle w:val="1"/>
        <w:numPr>
          <w:ilvl w:val="0"/>
          <w:numId w:val="10"/>
        </w:numPr>
        <w:spacing w:before="240"/>
        <w:ind w:left="431" w:hanging="431"/>
        <w:rPr>
          <w:lang w:eastAsia="zh-CN"/>
        </w:rPr>
      </w:pPr>
      <w:r>
        <w:rPr>
          <w:lang w:eastAsia="zh-CN"/>
        </w:rPr>
        <w:t>Potential proposals for GTW/offline</w:t>
      </w:r>
    </w:p>
    <w:p w14:paraId="44BEEEB6" w14:textId="7F73E5FB" w:rsidR="00280A2A" w:rsidRDefault="008B0F9F">
      <w:pPr>
        <w:pStyle w:val="2"/>
        <w:numPr>
          <w:ilvl w:val="1"/>
          <w:numId w:val="10"/>
        </w:numPr>
        <w:rPr>
          <w:lang w:eastAsia="zh-CN"/>
        </w:rPr>
      </w:pPr>
      <w:r>
        <w:t>1</w:t>
      </w:r>
      <w:r w:rsidR="008225DA">
        <w:t>4</w:t>
      </w:r>
      <w:r>
        <w:t xml:space="preserve"> </w:t>
      </w:r>
      <w:r>
        <w:rPr>
          <w:rFonts w:hint="eastAsia"/>
          <w:lang w:eastAsia="zh-CN"/>
        </w:rPr>
        <w:t>Nov</w:t>
      </w:r>
      <w:r>
        <w:t xml:space="preserve"> (</w:t>
      </w:r>
      <w:r w:rsidR="008225DA">
        <w:t>Tue</w:t>
      </w:r>
      <w:r>
        <w:t>.) GTW</w:t>
      </w:r>
      <w:r w:rsidR="00D87C43">
        <w:t>/Offline</w:t>
      </w:r>
    </w:p>
    <w:p w14:paraId="3DE353AF" w14:textId="77777777" w:rsidR="00B0302F" w:rsidRDefault="00B0302F" w:rsidP="00B0302F">
      <w:pPr>
        <w:suppressAutoHyphens w:val="0"/>
        <w:autoSpaceDE w:val="0"/>
        <w:autoSpaceDN w:val="0"/>
        <w:adjustRightInd w:val="0"/>
        <w:outlineLvl w:val="2"/>
        <w:rPr>
          <w:b/>
          <w:u w:val="single"/>
          <w:lang w:eastAsia="zh-CN"/>
        </w:rPr>
      </w:pPr>
      <w:r>
        <w:rPr>
          <w:b/>
          <w:u w:val="single"/>
          <w:lang w:eastAsia="zh-CN"/>
        </w:rPr>
        <w:t xml:space="preserve">Issue#2-1 High level observation - </w:t>
      </w:r>
      <w:r>
        <w:rPr>
          <w:b/>
          <w:u w:val="single"/>
        </w:rPr>
        <w:t>Basic performance gain over non-AI/ML</w:t>
      </w:r>
    </w:p>
    <w:p w14:paraId="2419369C" w14:textId="77777777" w:rsidR="00B0302F" w:rsidRPr="001273CD" w:rsidRDefault="00B0302F" w:rsidP="00B0302F">
      <w:pPr>
        <w:tabs>
          <w:tab w:val="left" w:pos="576"/>
        </w:tabs>
        <w:overflowPunct w:val="0"/>
        <w:snapToGrid/>
        <w:textAlignment w:val="baseline"/>
        <w:rPr>
          <w:lang w:eastAsia="zh-CN"/>
        </w:rPr>
      </w:pPr>
      <w:r w:rsidRPr="001273CD">
        <w:rPr>
          <w:rFonts w:hint="eastAsia"/>
          <w:bCs/>
          <w:highlight w:val="magenta"/>
          <w:lang w:eastAsia="zh-CN"/>
        </w:rPr>
        <w:t>Upd</w:t>
      </w:r>
      <w:r w:rsidRPr="001273CD">
        <w:rPr>
          <w:bCs/>
          <w:highlight w:val="magenta"/>
          <w:lang w:eastAsia="zh-CN"/>
        </w:rPr>
        <w:t xml:space="preserve"> </w:t>
      </w:r>
      <w:r w:rsidRPr="001273CD">
        <w:rPr>
          <w:bCs/>
          <w:highlight w:val="yellow"/>
          <w:lang w:eastAsia="zh-CN"/>
        </w:rPr>
        <w:t xml:space="preserve">Proposal 2.1.1: </w:t>
      </w:r>
      <w:r w:rsidRPr="001273CD">
        <w:rPr>
          <w:lang w:eastAsia="zh-CN"/>
        </w:rPr>
        <w:t xml:space="preserve">Capture the following </w:t>
      </w:r>
      <w:proofErr w:type="gramStart"/>
      <w:r w:rsidRPr="001273CD">
        <w:rPr>
          <w:lang w:eastAsia="zh-CN"/>
        </w:rPr>
        <w:t>high level</w:t>
      </w:r>
      <w:proofErr w:type="gramEnd"/>
      <w:r w:rsidRPr="001273CD">
        <w:rPr>
          <w:lang w:eastAsia="zh-CN"/>
        </w:rPr>
        <w:t xml:space="preserve"> observations for CSI compression to section 6.2.2.8 of TR 38.843</w:t>
      </w:r>
    </w:p>
    <w:p w14:paraId="7650B478" w14:textId="77777777" w:rsidR="00B0302F" w:rsidRPr="001273CD" w:rsidRDefault="00B0302F" w:rsidP="00B0302F">
      <w:pPr>
        <w:pStyle w:val="afffff9"/>
        <w:numPr>
          <w:ilvl w:val="0"/>
          <w:numId w:val="11"/>
        </w:numPr>
        <w:suppressAutoHyphens w:val="0"/>
        <w:snapToGrid/>
        <w:spacing w:line="240" w:lineRule="auto"/>
        <w:contextualSpacing w:val="0"/>
        <w:jc w:val="left"/>
        <w:rPr>
          <w:lang w:eastAsia="zh-CN"/>
        </w:rPr>
      </w:pPr>
      <w:r w:rsidRPr="001273CD">
        <w:rPr>
          <w:rFonts w:hint="eastAsia"/>
          <w:u w:val="single"/>
          <w:lang w:eastAsia="zh-CN"/>
        </w:rPr>
        <w:t>F</w:t>
      </w:r>
      <w:r w:rsidRPr="001273CD">
        <w:rPr>
          <w:u w:val="single"/>
          <w:lang w:eastAsia="zh-CN"/>
        </w:rPr>
        <w:t>rom the perspective of basic performance gain over non-AI/ML benchmark</w:t>
      </w:r>
      <w:r w:rsidRPr="001273CD">
        <w:rPr>
          <w:lang w:eastAsia="zh-CN"/>
        </w:rPr>
        <w:t xml:space="preserve">, AI/ML based CSI compression outperforms Rel-16 eType II CB in general under 1-on-1 joint training and generalization Case 1, where </w:t>
      </w:r>
      <w:r w:rsidRPr="001273CD">
        <w:rPr>
          <w:strike/>
          <w:highlight w:val="cyan"/>
          <w:lang w:eastAsia="zh-CN"/>
        </w:rPr>
        <w:t>up to 9%/15%/17% gains</w:t>
      </w:r>
      <w:r w:rsidRPr="001273CD">
        <w:rPr>
          <w:highlight w:val="magenta"/>
        </w:rPr>
        <w:t>0.23%~9%</w:t>
      </w:r>
      <w:r w:rsidRPr="001273CD">
        <w:rPr>
          <w:bCs/>
          <w:iCs/>
          <w:highlight w:val="magenta"/>
          <w:lang w:eastAsia="zh-CN"/>
        </w:rPr>
        <w:t>/</w:t>
      </w:r>
      <w:r w:rsidRPr="001273CD">
        <w:rPr>
          <w:highlight w:val="magenta"/>
        </w:rPr>
        <w:t>-0.2%~15%</w:t>
      </w:r>
      <w:r w:rsidRPr="001273CD">
        <w:rPr>
          <w:bCs/>
          <w:iCs/>
          <w:highlight w:val="magenta"/>
          <w:lang w:eastAsia="zh-CN"/>
        </w:rPr>
        <w:t>/</w:t>
      </w:r>
      <w:r w:rsidRPr="001273CD">
        <w:rPr>
          <w:highlight w:val="magenta"/>
        </w:rPr>
        <w:t>-1%~17% gains</w:t>
      </w:r>
      <w:r w:rsidRPr="001273CD">
        <w:rPr>
          <w:lang w:eastAsia="zh-CN"/>
        </w:rPr>
        <w:t xml:space="preserve"> of mean UPT </w:t>
      </w:r>
      <w:r w:rsidRPr="001273CD">
        <w:rPr>
          <w:highlight w:val="magenta"/>
          <w:lang w:eastAsia="zh-CN"/>
        </w:rPr>
        <w:t xml:space="preserve">as shown in </w:t>
      </w:r>
      <w:r w:rsidRPr="001273CD">
        <w:rPr>
          <w:bCs/>
          <w:iCs/>
          <w:highlight w:val="magenta"/>
          <w:lang w:eastAsia="zh-CN"/>
        </w:rPr>
        <w:t>in Figure X1~Figure X3</w:t>
      </w:r>
      <w:r w:rsidRPr="001273CD">
        <w:rPr>
          <w:lang w:eastAsia="zh-CN"/>
        </w:rPr>
        <w:t xml:space="preserve"> are observed for Max rank 1/2/4, respectively, under certain RU and CSI overhead; on the other hand,</w:t>
      </w:r>
    </w:p>
    <w:p w14:paraId="11284978" w14:textId="77777777" w:rsidR="00B0302F" w:rsidRPr="001273CD" w:rsidRDefault="00B0302F" w:rsidP="00B0302F">
      <w:pPr>
        <w:pStyle w:val="afffff9"/>
        <w:numPr>
          <w:ilvl w:val="1"/>
          <w:numId w:val="11"/>
        </w:numPr>
        <w:suppressAutoHyphens w:val="0"/>
        <w:snapToGrid/>
        <w:spacing w:line="240" w:lineRule="auto"/>
        <w:contextualSpacing w:val="0"/>
        <w:jc w:val="left"/>
        <w:rPr>
          <w:lang w:eastAsia="zh-CN"/>
        </w:rPr>
      </w:pPr>
      <w:r w:rsidRPr="001273CD">
        <w:rPr>
          <w:lang w:eastAsia="zh-CN"/>
        </w:rPr>
        <w:t xml:space="preserve">smaller gains or even performance loss </w:t>
      </w:r>
      <w:proofErr w:type="gramStart"/>
      <w:r w:rsidRPr="001273CD">
        <w:rPr>
          <w:lang w:eastAsia="zh-CN"/>
        </w:rPr>
        <w:t>are</w:t>
      </w:r>
      <w:proofErr w:type="gramEnd"/>
      <w:r w:rsidRPr="001273CD">
        <w:rPr>
          <w:lang w:eastAsia="zh-CN"/>
        </w:rPr>
        <w:t xml:space="preserve"> observed under other RU or CSI overhead</w:t>
      </w:r>
    </w:p>
    <w:p w14:paraId="51974D65" w14:textId="77777777" w:rsidR="00B0302F" w:rsidRPr="001273CD" w:rsidRDefault="00B0302F" w:rsidP="00B0302F">
      <w:pPr>
        <w:pStyle w:val="afffff9"/>
        <w:numPr>
          <w:ilvl w:val="1"/>
          <w:numId w:val="11"/>
        </w:numPr>
        <w:suppressAutoHyphens w:val="0"/>
        <w:snapToGrid/>
        <w:spacing w:line="240" w:lineRule="auto"/>
        <w:contextualSpacing w:val="0"/>
        <w:jc w:val="left"/>
        <w:rPr>
          <w:lang w:eastAsia="zh-CN"/>
        </w:rPr>
      </w:pPr>
      <w:r w:rsidRPr="001273CD">
        <w:rPr>
          <w:lang w:eastAsia="zh-CN"/>
        </w:rPr>
        <w:t>when considering other practical assumptions, e.g., generalization/scalability, multi-vendor joint training, separate training, etc., the performance gain may be lower</w:t>
      </w:r>
    </w:p>
    <w:p w14:paraId="3480FC80" w14:textId="77777777" w:rsidR="00B0302F" w:rsidRDefault="00B0302F" w:rsidP="00B0302F">
      <w:pPr>
        <w:spacing w:before="120" w:line="252" w:lineRule="auto"/>
        <w:contextualSpacing/>
        <w:jc w:val="left"/>
        <w:rPr>
          <w:lang w:eastAsia="zh-CN"/>
        </w:rPr>
      </w:pPr>
    </w:p>
    <w:p w14:paraId="5363880D" w14:textId="77777777" w:rsidR="00B0302F" w:rsidRPr="00351416" w:rsidRDefault="00B0302F" w:rsidP="00B0302F">
      <w:pPr>
        <w:keepNext/>
        <w:spacing w:before="120"/>
        <w:jc w:val="center"/>
        <w:rPr>
          <w:highlight w:val="magenta"/>
        </w:rPr>
      </w:pPr>
      <w:r w:rsidRPr="00351416">
        <w:rPr>
          <w:noProof/>
          <w:highlight w:val="magenta"/>
          <w:lang w:eastAsia="ko-KR"/>
        </w:rPr>
        <w:drawing>
          <wp:inline distT="0" distB="0" distL="0" distR="0" wp14:anchorId="7A5537C4" wp14:editId="32495550">
            <wp:extent cx="3558540" cy="2215515"/>
            <wp:effectExtent l="0" t="0" r="381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2C67347D" w14:textId="77777777" w:rsidR="00B0302F" w:rsidRPr="001273CD" w:rsidRDefault="00B0302F" w:rsidP="00B0302F">
      <w:pPr>
        <w:pStyle w:val="ac"/>
        <w:rPr>
          <w:b w:val="0"/>
          <w:highlight w:val="magenta"/>
          <w:lang w:eastAsia="zh-CN"/>
        </w:rPr>
      </w:pPr>
      <w:r w:rsidRPr="001273CD">
        <w:rPr>
          <w:b w:val="0"/>
          <w:highlight w:val="magenta"/>
        </w:rPr>
        <w:t>Figure X1 Mean UPT gain, Max Rank 1 (RU&gt;70%)</w:t>
      </w:r>
    </w:p>
    <w:p w14:paraId="0E556A1E" w14:textId="77777777" w:rsidR="00B0302F" w:rsidRPr="00351416" w:rsidRDefault="00B0302F" w:rsidP="00B0302F">
      <w:pPr>
        <w:keepNext/>
        <w:spacing w:before="120"/>
        <w:jc w:val="center"/>
        <w:rPr>
          <w:highlight w:val="magenta"/>
        </w:rPr>
      </w:pPr>
      <w:r w:rsidRPr="00351416">
        <w:rPr>
          <w:noProof/>
          <w:highlight w:val="magenta"/>
          <w:lang w:eastAsia="ko-KR"/>
        </w:rPr>
        <w:drawing>
          <wp:inline distT="0" distB="0" distL="0" distR="0" wp14:anchorId="425AB940" wp14:editId="2D81A843">
            <wp:extent cx="3614420" cy="2230120"/>
            <wp:effectExtent l="0" t="0" r="5080" b="635"/>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7DD4B80B" w14:textId="77777777" w:rsidR="00B0302F" w:rsidRPr="001273CD" w:rsidRDefault="00B0302F" w:rsidP="00B0302F">
      <w:pPr>
        <w:pStyle w:val="ac"/>
        <w:rPr>
          <w:b w:val="0"/>
          <w:highlight w:val="magenta"/>
          <w:lang w:eastAsia="zh-CN"/>
        </w:rPr>
      </w:pPr>
      <w:r w:rsidRPr="001273CD">
        <w:rPr>
          <w:b w:val="0"/>
          <w:highlight w:val="magenta"/>
        </w:rPr>
        <w:t>Figure X2 Mean UPT gain, Max Rank 2 (RU&gt;70%)</w:t>
      </w:r>
    </w:p>
    <w:p w14:paraId="64A57235" w14:textId="77777777" w:rsidR="00B0302F" w:rsidRPr="00351416" w:rsidRDefault="00B0302F" w:rsidP="00B0302F">
      <w:pPr>
        <w:keepNext/>
        <w:spacing w:before="120"/>
        <w:jc w:val="center"/>
        <w:rPr>
          <w:highlight w:val="magenta"/>
        </w:rPr>
      </w:pPr>
      <w:r w:rsidRPr="00351416">
        <w:rPr>
          <w:noProof/>
          <w:highlight w:val="magenta"/>
          <w:lang w:eastAsia="ko-KR"/>
        </w:rPr>
        <w:lastRenderedPageBreak/>
        <w:drawing>
          <wp:inline distT="0" distB="0" distL="0" distR="0" wp14:anchorId="6220EE46" wp14:editId="2461EEC3">
            <wp:extent cx="3540760" cy="2080260"/>
            <wp:effectExtent l="0" t="0" r="2540"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3A1B50F8" w14:textId="77777777" w:rsidR="00B0302F" w:rsidRPr="001273CD" w:rsidRDefault="00B0302F" w:rsidP="00B0302F">
      <w:pPr>
        <w:pStyle w:val="ac"/>
        <w:rPr>
          <w:b w:val="0"/>
          <w:lang w:eastAsia="zh-CN"/>
        </w:rPr>
      </w:pPr>
      <w:r w:rsidRPr="001273CD">
        <w:rPr>
          <w:b w:val="0"/>
          <w:highlight w:val="magenta"/>
        </w:rPr>
        <w:t>Figure X3 Mean UPT gain, Max Rank 4 (RU&gt;70%)</w:t>
      </w:r>
    </w:p>
    <w:p w14:paraId="6BD885FE" w14:textId="27680CEE" w:rsidR="00280A2A" w:rsidRDefault="00280A2A">
      <w:pPr>
        <w:rPr>
          <w:lang w:eastAsia="zh-CN"/>
        </w:rPr>
      </w:pPr>
    </w:p>
    <w:p w14:paraId="62D5730D" w14:textId="77777777" w:rsidR="00863909" w:rsidRDefault="00863909" w:rsidP="00863909">
      <w:pPr>
        <w:suppressAutoHyphens w:val="0"/>
        <w:autoSpaceDE w:val="0"/>
        <w:autoSpaceDN w:val="0"/>
        <w:adjustRightInd w:val="0"/>
        <w:outlineLvl w:val="2"/>
        <w:rPr>
          <w:b/>
          <w:u w:val="single"/>
          <w:lang w:eastAsia="zh-CN"/>
        </w:rPr>
      </w:pPr>
      <w:r>
        <w:rPr>
          <w:b/>
          <w:u w:val="single"/>
          <w:lang w:eastAsia="zh-CN"/>
        </w:rPr>
        <w:t xml:space="preserve">Issue#2-2 High level observation - </w:t>
      </w:r>
      <w:r>
        <w:rPr>
          <w:b/>
          <w:u w:val="single"/>
        </w:rPr>
        <w:t>Complexity analysis for ground-</w:t>
      </w:r>
      <w:r>
        <w:rPr>
          <w:rFonts w:hint="eastAsia"/>
          <w:b/>
          <w:u w:val="single"/>
          <w:lang w:eastAsia="zh-CN"/>
        </w:rPr>
        <w:t>truth</w:t>
      </w:r>
      <w:r>
        <w:rPr>
          <w:b/>
          <w:u w:val="single"/>
        </w:rPr>
        <w:t xml:space="preserve"> CSI</w:t>
      </w:r>
    </w:p>
    <w:p w14:paraId="0415003A" w14:textId="77777777" w:rsidR="00863909" w:rsidRPr="00062951" w:rsidRDefault="00863909" w:rsidP="00863909">
      <w:pPr>
        <w:spacing w:before="120"/>
        <w:rPr>
          <w:lang w:eastAsia="zh-CN"/>
        </w:rPr>
      </w:pPr>
    </w:p>
    <w:p w14:paraId="34B6734F" w14:textId="77777777" w:rsidR="00863909" w:rsidRPr="001273CD" w:rsidRDefault="00863909" w:rsidP="00863909">
      <w:pPr>
        <w:tabs>
          <w:tab w:val="left" w:pos="576"/>
        </w:tabs>
        <w:overflowPunct w:val="0"/>
        <w:snapToGrid/>
        <w:textAlignment w:val="baseline"/>
        <w:rPr>
          <w:lang w:eastAsia="zh-CN"/>
        </w:rPr>
      </w:pPr>
      <w:r w:rsidRPr="001273CD">
        <w:rPr>
          <w:bCs/>
          <w:highlight w:val="magenta"/>
          <w:lang w:eastAsia="zh-CN"/>
        </w:rPr>
        <w:t xml:space="preserve">Upd </w:t>
      </w:r>
      <w:r w:rsidRPr="001273CD">
        <w:rPr>
          <w:bCs/>
          <w:highlight w:val="yellow"/>
          <w:lang w:eastAsia="zh-CN"/>
        </w:rPr>
        <w:t xml:space="preserve">Proposal 2.1.2: </w:t>
      </w:r>
      <w:r w:rsidRPr="001273CD">
        <w:rPr>
          <w:lang w:eastAsia="zh-CN"/>
        </w:rPr>
        <w:t xml:space="preserve">Capture the following </w:t>
      </w:r>
      <w:proofErr w:type="gramStart"/>
      <w:r w:rsidRPr="001273CD">
        <w:rPr>
          <w:lang w:eastAsia="zh-CN"/>
        </w:rPr>
        <w:t>high level</w:t>
      </w:r>
      <w:proofErr w:type="gramEnd"/>
      <w:r w:rsidRPr="001273CD">
        <w:rPr>
          <w:lang w:eastAsia="zh-CN"/>
        </w:rPr>
        <w:t xml:space="preserve"> observations for CSI compression to section 6.2.2.8 of TR 38.843</w:t>
      </w:r>
    </w:p>
    <w:p w14:paraId="5672670E" w14:textId="77777777" w:rsidR="00863909" w:rsidRPr="001273CD" w:rsidRDefault="00863909" w:rsidP="00863909">
      <w:pPr>
        <w:pStyle w:val="afffff9"/>
        <w:numPr>
          <w:ilvl w:val="0"/>
          <w:numId w:val="11"/>
        </w:numPr>
        <w:suppressAutoHyphens w:val="0"/>
        <w:snapToGrid/>
        <w:spacing w:line="240" w:lineRule="auto"/>
        <w:contextualSpacing w:val="0"/>
        <w:jc w:val="left"/>
        <w:rPr>
          <w:u w:val="single"/>
          <w:lang w:eastAsia="zh-CN"/>
        </w:rPr>
      </w:pPr>
      <w:r w:rsidRPr="001273CD">
        <w:rPr>
          <w:u w:val="single"/>
          <w:lang w:eastAsia="zh-CN"/>
        </w:rPr>
        <w:t>From the perspective of intermediate KPI based monitoring</w:t>
      </w:r>
    </w:p>
    <w:p w14:paraId="7DE85741" w14:textId="77777777" w:rsidR="00863909" w:rsidRPr="001273CD" w:rsidRDefault="00863909" w:rsidP="00863909">
      <w:pPr>
        <w:pStyle w:val="afffff9"/>
        <w:numPr>
          <w:ilvl w:val="1"/>
          <w:numId w:val="11"/>
        </w:numPr>
        <w:suppressAutoHyphens w:val="0"/>
        <w:snapToGrid/>
        <w:spacing w:line="240" w:lineRule="auto"/>
        <w:contextualSpacing w:val="0"/>
        <w:jc w:val="left"/>
        <w:rPr>
          <w:lang w:eastAsia="zh-CN"/>
        </w:rPr>
      </w:pPr>
      <w:r w:rsidRPr="001273CD">
        <w:rPr>
          <w:lang w:eastAsia="zh-CN"/>
        </w:rPr>
        <w:t xml:space="preserve">For the monitoring at NW side, it is beneficial </w:t>
      </w:r>
      <w:r w:rsidRPr="001273CD">
        <w:rPr>
          <w:highlight w:val="magenta"/>
          <w:lang w:eastAsia="zh-CN"/>
        </w:rPr>
        <w:t>in performance</w:t>
      </w:r>
      <w:r w:rsidRPr="001273CD">
        <w:rPr>
          <w:lang w:eastAsia="zh-CN"/>
        </w:rPr>
        <w:t xml:space="preserve"> to achieve increased monitoring accuracy by considering R16 eType II CB with new/larger parameter(s) as the ground-truth CSI format for monitoring. On the other hand, the new/larger parameter(s) </w:t>
      </w:r>
      <w:r w:rsidRPr="001273CD">
        <w:rPr>
          <w:rFonts w:hint="eastAsia"/>
          <w:lang w:eastAsia="zh-CN"/>
        </w:rPr>
        <w:t>would</w:t>
      </w:r>
      <w:r w:rsidRPr="001273CD">
        <w:rPr>
          <w:lang w:eastAsia="zh-CN"/>
        </w:rPr>
        <w:t xml:space="preserve"> lead to increased air-interface overhead </w:t>
      </w:r>
      <w:r w:rsidRPr="001273CD">
        <w:rPr>
          <w:strike/>
          <w:color w:val="FF0000"/>
          <w:lang w:eastAsia="zh-CN"/>
        </w:rPr>
        <w:t>and UE complexity</w:t>
      </w:r>
      <w:r w:rsidRPr="001273CD">
        <w:rPr>
          <w:color w:val="FF0000"/>
          <w:lang w:eastAsia="zh-CN"/>
        </w:rPr>
        <w:t xml:space="preserve"> </w:t>
      </w:r>
      <w:r w:rsidRPr="001273CD">
        <w:rPr>
          <w:lang w:eastAsia="zh-CN"/>
        </w:rPr>
        <w:t>compared to R16 eType II CB with legacy parameters</w:t>
      </w:r>
    </w:p>
    <w:p w14:paraId="55684A47" w14:textId="77777777" w:rsidR="00863909" w:rsidRPr="001273CD" w:rsidRDefault="00863909" w:rsidP="00863909">
      <w:pPr>
        <w:pStyle w:val="afffff9"/>
        <w:numPr>
          <w:ilvl w:val="1"/>
          <w:numId w:val="11"/>
        </w:numPr>
        <w:suppressAutoHyphens w:val="0"/>
        <w:snapToGrid/>
        <w:spacing w:line="240" w:lineRule="auto"/>
        <w:contextualSpacing w:val="0"/>
        <w:jc w:val="left"/>
        <w:rPr>
          <w:lang w:eastAsia="zh-CN"/>
        </w:rPr>
      </w:pPr>
      <w:r w:rsidRPr="001273CD">
        <w:rPr>
          <w:rFonts w:eastAsiaTheme="minorEastAsia" w:hint="eastAsia"/>
          <w:lang w:eastAsia="zh-CN"/>
        </w:rPr>
        <w:t>F</w:t>
      </w:r>
      <w:r w:rsidRPr="001273CD">
        <w:rPr>
          <w:rFonts w:eastAsiaTheme="minorEastAsia"/>
          <w:lang w:eastAsia="zh-CN"/>
        </w:rPr>
        <w:t xml:space="preserve">or the </w:t>
      </w:r>
      <w:r w:rsidRPr="001273CD">
        <w:rPr>
          <w:lang w:eastAsia="zh-CN"/>
        </w:rPr>
        <w:t xml:space="preserve">monitoring at UE side, it is beneficial </w:t>
      </w:r>
      <w:r w:rsidRPr="001273CD">
        <w:rPr>
          <w:highlight w:val="magenta"/>
          <w:lang w:eastAsia="zh-CN"/>
        </w:rPr>
        <w:t>in performance</w:t>
      </w:r>
      <w:r w:rsidRPr="001273CD">
        <w:rPr>
          <w:lang w:eastAsia="zh-CN"/>
        </w:rPr>
        <w:t xml:space="preserve"> to achieve monitoring with smaller air-interface overhead by considering proxy model at UE. On the other hand, </w:t>
      </w:r>
      <w:r w:rsidRPr="001273CD">
        <w:rPr>
          <w:strike/>
          <w:color w:val="FF0000"/>
          <w:lang w:eastAsia="zh-CN"/>
        </w:rPr>
        <w:t xml:space="preserve">it may lead to increased NW management complexity if not transparent to NW and </w:t>
      </w:r>
      <w:r w:rsidRPr="001273CD">
        <w:rPr>
          <w:rFonts w:hint="eastAsia"/>
          <w:strike/>
          <w:color w:val="FF0000"/>
          <w:lang w:eastAsia="zh-CN"/>
        </w:rPr>
        <w:t>increa</w:t>
      </w:r>
      <w:r w:rsidRPr="001273CD">
        <w:rPr>
          <w:strike/>
          <w:color w:val="FF0000"/>
          <w:lang w:eastAsia="zh-CN"/>
        </w:rPr>
        <w:t>sed UE complexity for deploying and using the proxy model; in addition,</w:t>
      </w:r>
      <w:r w:rsidRPr="001273CD">
        <w:rPr>
          <w:color w:val="FF0000"/>
          <w:lang w:eastAsia="zh-CN"/>
        </w:rPr>
        <w:t xml:space="preserve"> </w:t>
      </w:r>
      <w:r w:rsidRPr="001273CD">
        <w:rPr>
          <w:lang w:eastAsia="zh-CN"/>
        </w:rPr>
        <w:t xml:space="preserve">the monitoring accuracy </w:t>
      </w:r>
      <w:r w:rsidRPr="001273CD">
        <w:rPr>
          <w:rFonts w:hint="eastAsia"/>
          <w:highlight w:val="magenta"/>
          <w:lang w:eastAsia="zh-CN"/>
        </w:rPr>
        <w:t>would</w:t>
      </w:r>
      <w:r w:rsidRPr="001273CD">
        <w:rPr>
          <w:lang w:eastAsia="zh-CN"/>
        </w:rPr>
        <w:t xml:space="preserve"> </w:t>
      </w:r>
      <w:r w:rsidRPr="001273CD">
        <w:rPr>
          <w:strike/>
          <w:highlight w:val="magenta"/>
          <w:lang w:eastAsia="zh-CN"/>
        </w:rPr>
        <w:t>may</w:t>
      </w:r>
      <w:r w:rsidRPr="001273CD">
        <w:rPr>
          <w:lang w:eastAsia="zh-CN"/>
        </w:rPr>
        <w:t xml:space="preserve"> be impacted by the design/robustness of the proxy model</w:t>
      </w:r>
    </w:p>
    <w:p w14:paraId="1CF674C4" w14:textId="77777777" w:rsidR="00863909" w:rsidRPr="001273CD" w:rsidRDefault="00863909" w:rsidP="00863909">
      <w:pPr>
        <w:pStyle w:val="afffff9"/>
        <w:numPr>
          <w:ilvl w:val="1"/>
          <w:numId w:val="11"/>
        </w:numPr>
        <w:suppressAutoHyphens w:val="0"/>
        <w:snapToGrid/>
        <w:spacing w:line="240" w:lineRule="auto"/>
        <w:contextualSpacing w:val="0"/>
        <w:jc w:val="left"/>
        <w:rPr>
          <w:color w:val="FF0000"/>
          <w:lang w:eastAsia="zh-CN"/>
        </w:rPr>
      </w:pPr>
      <w:r w:rsidRPr="001273CD">
        <w:rPr>
          <w:color w:val="FF0000"/>
        </w:rPr>
        <w:t>Note: the complexity aspect for Case 1, Case 2-1 and Case 2-2 is not evaluated</w:t>
      </w:r>
    </w:p>
    <w:p w14:paraId="35EA370E" w14:textId="77777777" w:rsidR="00863909" w:rsidRPr="001273CD" w:rsidRDefault="00863909" w:rsidP="00863909">
      <w:pPr>
        <w:pStyle w:val="afffff9"/>
        <w:numPr>
          <w:ilvl w:val="0"/>
          <w:numId w:val="11"/>
        </w:numPr>
        <w:suppressAutoHyphens w:val="0"/>
        <w:snapToGrid/>
        <w:spacing w:line="240" w:lineRule="auto"/>
        <w:contextualSpacing w:val="0"/>
        <w:jc w:val="left"/>
        <w:rPr>
          <w:lang w:eastAsia="zh-CN"/>
        </w:rPr>
      </w:pPr>
      <w:r w:rsidRPr="001273CD">
        <w:rPr>
          <w:u w:val="single"/>
          <w:lang w:eastAsia="zh-CN"/>
        </w:rPr>
        <w:t xml:space="preserve">From the perspective of </w:t>
      </w:r>
      <w:proofErr w:type="gramStart"/>
      <w:r w:rsidRPr="001273CD">
        <w:rPr>
          <w:u w:val="single"/>
          <w:lang w:eastAsia="zh-CN"/>
        </w:rPr>
        <w:t>high resolution</w:t>
      </w:r>
      <w:proofErr w:type="gramEnd"/>
      <w:r w:rsidRPr="001273CD">
        <w:rPr>
          <w:u w:val="single"/>
          <w:lang w:eastAsia="zh-CN"/>
        </w:rPr>
        <w:t xml:space="preserve"> ground-truth CSI for training,</w:t>
      </w:r>
      <w:r w:rsidRPr="001273CD">
        <w:rPr>
          <w:lang w:eastAsia="zh-CN"/>
        </w:rPr>
        <w:t xml:space="preserve"> it is beneficial </w:t>
      </w:r>
      <w:r w:rsidRPr="001273CD">
        <w:rPr>
          <w:highlight w:val="magenta"/>
          <w:lang w:eastAsia="zh-CN"/>
        </w:rPr>
        <w:t>in performance</w:t>
      </w:r>
      <w:r w:rsidRPr="001273CD">
        <w:rPr>
          <w:lang w:eastAsia="zh-CN"/>
        </w:rPr>
        <w:t xml:space="preserve"> to avoid severe performance degradation, and, achieve significant overhead reduction compared to unquantized ground-truth CSI (e.g., Float32) by considering R16 eType II CB with new/larger parameter(s) as the ground-truth CSI format for training</w:t>
      </w:r>
      <w:r w:rsidRPr="001273CD">
        <w:rPr>
          <w:color w:val="00B0F0"/>
          <w:lang w:eastAsia="zh-CN"/>
        </w:rPr>
        <w:t xml:space="preserve"> </w:t>
      </w:r>
      <w:r w:rsidRPr="001273CD">
        <w:rPr>
          <w:highlight w:val="magenta"/>
          <w:lang w:eastAsia="zh-CN"/>
        </w:rPr>
        <w:t>data colelction</w:t>
      </w:r>
      <w:r w:rsidRPr="001273CD">
        <w:rPr>
          <w:lang w:eastAsia="zh-CN"/>
        </w:rPr>
        <w:t>, or achieve moderate overhead reduction by considering scalar quantization format for training</w:t>
      </w:r>
      <w:r w:rsidRPr="001273CD">
        <w:rPr>
          <w:highlight w:val="magenta"/>
          <w:lang w:eastAsia="zh-CN"/>
        </w:rPr>
        <w:t xml:space="preserve"> data colelction</w:t>
      </w:r>
      <w:r w:rsidRPr="001273CD">
        <w:rPr>
          <w:lang w:eastAsia="zh-CN"/>
        </w:rPr>
        <w:t xml:space="preserve">. On the other hand, the new/larger parameter(s) </w:t>
      </w:r>
      <w:r w:rsidRPr="001273CD">
        <w:rPr>
          <w:rFonts w:hint="eastAsia"/>
          <w:highlight w:val="magenta"/>
          <w:lang w:eastAsia="zh-CN"/>
        </w:rPr>
        <w:t>would</w:t>
      </w:r>
      <w:r w:rsidRPr="001273CD">
        <w:rPr>
          <w:lang w:eastAsia="zh-CN"/>
        </w:rPr>
        <w:t xml:space="preserve"> </w:t>
      </w:r>
      <w:r w:rsidRPr="001273CD">
        <w:rPr>
          <w:strike/>
          <w:highlight w:val="magenta"/>
          <w:lang w:eastAsia="zh-CN"/>
        </w:rPr>
        <w:t>may</w:t>
      </w:r>
      <w:r w:rsidRPr="001273CD">
        <w:rPr>
          <w:lang w:eastAsia="zh-CN"/>
        </w:rPr>
        <w:t xml:space="preserve"> lead to increased overhead </w:t>
      </w:r>
      <w:r w:rsidRPr="001273CD">
        <w:rPr>
          <w:strike/>
          <w:color w:val="FF0000"/>
          <w:lang w:eastAsia="zh-CN"/>
        </w:rPr>
        <w:t>and UE complexity</w:t>
      </w:r>
      <w:r w:rsidRPr="001273CD">
        <w:rPr>
          <w:color w:val="FF0000"/>
          <w:lang w:eastAsia="zh-CN"/>
        </w:rPr>
        <w:t xml:space="preserve"> </w:t>
      </w:r>
      <w:r w:rsidRPr="001273CD">
        <w:rPr>
          <w:lang w:eastAsia="zh-CN"/>
        </w:rPr>
        <w:t>compared to R16 eType II CB with legacy parameters</w:t>
      </w:r>
    </w:p>
    <w:p w14:paraId="754EE23C" w14:textId="77777777" w:rsidR="00863909" w:rsidRPr="001273CD" w:rsidRDefault="00863909" w:rsidP="00863909">
      <w:pPr>
        <w:pStyle w:val="afffff9"/>
        <w:numPr>
          <w:ilvl w:val="1"/>
          <w:numId w:val="11"/>
        </w:numPr>
        <w:suppressAutoHyphens w:val="0"/>
        <w:snapToGrid/>
        <w:spacing w:line="240" w:lineRule="auto"/>
        <w:contextualSpacing w:val="0"/>
        <w:jc w:val="left"/>
        <w:rPr>
          <w:lang w:eastAsia="zh-CN"/>
        </w:rPr>
      </w:pPr>
      <w:r w:rsidRPr="001273CD">
        <w:rPr>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w:t>
      </w:r>
    </w:p>
    <w:p w14:paraId="6E4A02F1" w14:textId="77777777" w:rsidR="00863909" w:rsidRPr="001273CD" w:rsidRDefault="00863909" w:rsidP="00863909">
      <w:pPr>
        <w:pStyle w:val="afffff9"/>
        <w:numPr>
          <w:ilvl w:val="1"/>
          <w:numId w:val="11"/>
        </w:numPr>
        <w:suppressAutoHyphens w:val="0"/>
        <w:snapToGrid/>
        <w:spacing w:before="120" w:line="240" w:lineRule="auto"/>
        <w:contextualSpacing w:val="0"/>
        <w:jc w:val="left"/>
        <w:rPr>
          <w:lang w:eastAsia="zh-CN"/>
        </w:rPr>
      </w:pPr>
      <w:r w:rsidRPr="001273CD">
        <w:rPr>
          <w:color w:val="FF0000"/>
        </w:rPr>
        <w:t>Note: the complexity aspect is not evaluated</w:t>
      </w:r>
    </w:p>
    <w:p w14:paraId="285FCE2A" w14:textId="77777777" w:rsidR="00863909" w:rsidRDefault="00863909" w:rsidP="00863909">
      <w:pPr>
        <w:spacing w:after="0" w:line="240" w:lineRule="auto"/>
        <w:rPr>
          <w:b/>
          <w:lang w:eastAsia="zh-CN"/>
        </w:rPr>
      </w:pPr>
    </w:p>
    <w:p w14:paraId="5DC4D2BD" w14:textId="77777777" w:rsidR="00863909" w:rsidRPr="00863909" w:rsidRDefault="00863909">
      <w:pPr>
        <w:rPr>
          <w:rFonts w:hint="eastAsia"/>
          <w:lang w:eastAsia="zh-CN"/>
        </w:rPr>
      </w:pPr>
    </w:p>
    <w:p w14:paraId="32730067" w14:textId="77777777" w:rsidR="00AB2675" w:rsidRDefault="00AB2675" w:rsidP="00AB2675">
      <w:pPr>
        <w:suppressAutoHyphens w:val="0"/>
        <w:autoSpaceDE w:val="0"/>
        <w:autoSpaceDN w:val="0"/>
        <w:adjustRightInd w:val="0"/>
        <w:outlineLvl w:val="2"/>
        <w:rPr>
          <w:b/>
          <w:u w:val="single"/>
          <w:lang w:eastAsia="zh-CN"/>
        </w:rPr>
      </w:pPr>
      <w:r>
        <w:rPr>
          <w:b/>
          <w:u w:val="single"/>
          <w:lang w:eastAsia="zh-CN"/>
        </w:rPr>
        <w:t xml:space="preserve">Issue#2-3 High level observation – </w:t>
      </w:r>
      <w:r>
        <w:rPr>
          <w:b/>
          <w:u w:val="single"/>
        </w:rPr>
        <w:t>other aspects</w:t>
      </w:r>
    </w:p>
    <w:p w14:paraId="401CAF50" w14:textId="77777777" w:rsidR="00AB2675" w:rsidRDefault="00AB2675" w:rsidP="00AB2675">
      <w:pPr>
        <w:rPr>
          <w:lang w:eastAsia="zh-CN"/>
        </w:rPr>
      </w:pPr>
    </w:p>
    <w:p w14:paraId="277E79CA" w14:textId="77777777" w:rsidR="00AB2675" w:rsidRPr="002F5852" w:rsidRDefault="00AB2675" w:rsidP="00AB2675">
      <w:pPr>
        <w:tabs>
          <w:tab w:val="left" w:pos="576"/>
        </w:tabs>
        <w:overflowPunct w:val="0"/>
        <w:snapToGrid/>
        <w:textAlignment w:val="baseline"/>
        <w:rPr>
          <w:lang w:eastAsia="zh-CN"/>
        </w:rPr>
      </w:pPr>
      <w:r w:rsidRPr="002F5852">
        <w:rPr>
          <w:bCs/>
          <w:highlight w:val="magenta"/>
          <w:lang w:eastAsia="zh-CN"/>
        </w:rPr>
        <w:lastRenderedPageBreak/>
        <w:t xml:space="preserve">Upd </w:t>
      </w:r>
      <w:r w:rsidRPr="002F5852">
        <w:rPr>
          <w:bCs/>
          <w:highlight w:val="yellow"/>
          <w:lang w:eastAsia="zh-CN"/>
        </w:rPr>
        <w:t xml:space="preserve">Proposal 2.1.3: </w:t>
      </w:r>
      <w:r w:rsidRPr="002F5852">
        <w:rPr>
          <w:lang w:eastAsia="zh-CN"/>
        </w:rPr>
        <w:t xml:space="preserve">Capture the following </w:t>
      </w:r>
      <w:proofErr w:type="gramStart"/>
      <w:r w:rsidRPr="002F5852">
        <w:rPr>
          <w:lang w:eastAsia="zh-CN"/>
        </w:rPr>
        <w:t>high level</w:t>
      </w:r>
      <w:proofErr w:type="gramEnd"/>
      <w:r w:rsidRPr="002F5852">
        <w:rPr>
          <w:lang w:eastAsia="zh-CN"/>
        </w:rPr>
        <w:t xml:space="preserve"> observations for CSI compression to section 6.2.2.8 of TR 38.843</w:t>
      </w:r>
    </w:p>
    <w:p w14:paraId="3A12F92C" w14:textId="77777777" w:rsidR="00AB2675" w:rsidRPr="002F5852" w:rsidRDefault="00AB2675" w:rsidP="00AB2675">
      <w:pPr>
        <w:pStyle w:val="afffff9"/>
        <w:numPr>
          <w:ilvl w:val="0"/>
          <w:numId w:val="11"/>
        </w:numPr>
        <w:suppressAutoHyphens w:val="0"/>
        <w:snapToGrid/>
        <w:spacing w:line="240" w:lineRule="auto"/>
        <w:contextualSpacing w:val="0"/>
        <w:jc w:val="left"/>
        <w:rPr>
          <w:lang w:eastAsia="zh-CN"/>
        </w:rPr>
      </w:pPr>
      <w:r w:rsidRPr="002F5852">
        <w:rPr>
          <w:rFonts w:hint="eastAsia"/>
          <w:u w:val="single"/>
          <w:lang w:eastAsia="zh-CN"/>
        </w:rPr>
        <w:t>F</w:t>
      </w:r>
      <w:r w:rsidRPr="002F5852">
        <w:rPr>
          <w:u w:val="single"/>
          <w:lang w:eastAsia="zh-CN"/>
        </w:rPr>
        <w:t>rom the perspective of model input/output type</w:t>
      </w:r>
      <w:r w:rsidRPr="002F5852">
        <w:rPr>
          <w:lang w:eastAsia="zh-CN"/>
        </w:rPr>
        <w:t xml:space="preserve">, it is more beneficial </w:t>
      </w:r>
      <w:r w:rsidRPr="002F5852">
        <w:rPr>
          <w:strike/>
          <w:highlight w:val="magenta"/>
          <w:lang w:eastAsia="zh-CN"/>
        </w:rPr>
        <w:t>in performance</w:t>
      </w:r>
      <w:r w:rsidRPr="002F5852">
        <w:rPr>
          <w:lang w:eastAsia="zh-CN"/>
        </w:rPr>
        <w:t xml:space="preserve"> by considering precoding matrix as the model input (for CSI generation part)/output (for CSI reconstruction part) than explicit channel matrix</w:t>
      </w:r>
    </w:p>
    <w:p w14:paraId="04EDEF12" w14:textId="77777777" w:rsidR="00AB2675" w:rsidRPr="002F5852" w:rsidRDefault="00AB2675" w:rsidP="00AB2675">
      <w:pPr>
        <w:pStyle w:val="afffff9"/>
        <w:numPr>
          <w:ilvl w:val="0"/>
          <w:numId w:val="11"/>
        </w:numPr>
        <w:suppressAutoHyphens w:val="0"/>
        <w:snapToGrid/>
        <w:spacing w:line="240" w:lineRule="auto"/>
        <w:contextualSpacing w:val="0"/>
        <w:jc w:val="left"/>
        <w:rPr>
          <w:lang w:eastAsia="zh-CN"/>
        </w:rPr>
      </w:pPr>
      <w:r w:rsidRPr="002F5852">
        <w:rPr>
          <w:u w:val="single"/>
          <w:lang w:eastAsia="zh-CN"/>
        </w:rPr>
        <w:t>From the perspective of quantization methods</w:t>
      </w:r>
      <w:r w:rsidRPr="002F5852">
        <w:rPr>
          <w:lang w:eastAsia="zh-CN"/>
        </w:rPr>
        <w:t xml:space="preserve"> for CSI feedback, </w:t>
      </w:r>
    </w:p>
    <w:p w14:paraId="36F93019" w14:textId="77777777" w:rsidR="00AB2675" w:rsidRPr="002F5852" w:rsidRDefault="00AB2675" w:rsidP="00AB2675">
      <w:pPr>
        <w:pStyle w:val="afffff9"/>
        <w:numPr>
          <w:ilvl w:val="1"/>
          <w:numId w:val="11"/>
        </w:numPr>
        <w:suppressAutoHyphens w:val="0"/>
        <w:snapToGrid/>
        <w:spacing w:line="240" w:lineRule="auto"/>
        <w:contextualSpacing w:val="0"/>
        <w:jc w:val="left"/>
        <w:rPr>
          <w:lang w:eastAsia="zh-CN"/>
        </w:rPr>
      </w:pPr>
      <w:r w:rsidRPr="002F5852">
        <w:rPr>
          <w:lang w:eastAsia="zh-CN"/>
        </w:rPr>
        <w:t>For the quantization awareness for training, 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 (VQ)</w:t>
      </w:r>
    </w:p>
    <w:p w14:paraId="10B70F85" w14:textId="77777777" w:rsidR="00AB2675" w:rsidRPr="002F5852" w:rsidRDefault="00AB2675" w:rsidP="00AB2675">
      <w:pPr>
        <w:pStyle w:val="afffff9"/>
        <w:numPr>
          <w:ilvl w:val="1"/>
          <w:numId w:val="11"/>
        </w:numPr>
        <w:suppressAutoHyphens w:val="0"/>
        <w:snapToGrid/>
        <w:spacing w:line="240" w:lineRule="auto"/>
        <w:contextualSpacing w:val="0"/>
        <w:jc w:val="left"/>
        <w:rPr>
          <w:lang w:eastAsia="zh-CN"/>
        </w:rPr>
      </w:pPr>
      <w:r w:rsidRPr="002F5852">
        <w:rPr>
          <w:lang w:eastAsia="zh-CN"/>
        </w:rPr>
        <w:t>For the quantization format, VQ format achieves comparable performance with scalar quantization format (SQ)</w:t>
      </w:r>
      <w:r w:rsidRPr="002F5852">
        <w:rPr>
          <w:highlight w:val="magenta"/>
          <w:lang w:eastAsia="zh-CN"/>
        </w:rPr>
        <w:t>, where</w:t>
      </w:r>
      <w:r w:rsidRPr="002F5852">
        <w:rPr>
          <w:bCs/>
          <w:iCs/>
          <w:highlight w:val="magenta"/>
          <w:lang w:eastAsia="zh-CN"/>
        </w:rPr>
        <w:t xml:space="preserve"> VQ achieves better performance than SQ in some cases while worse in some other cases</w:t>
      </w:r>
    </w:p>
    <w:p w14:paraId="59DB0C06" w14:textId="77777777" w:rsidR="00AB2675" w:rsidRPr="002F5852" w:rsidRDefault="00AB2675" w:rsidP="00AB2675">
      <w:pPr>
        <w:pStyle w:val="afffff9"/>
        <w:numPr>
          <w:ilvl w:val="0"/>
          <w:numId w:val="11"/>
        </w:numPr>
        <w:suppressAutoHyphens w:val="0"/>
        <w:snapToGrid/>
        <w:spacing w:line="240" w:lineRule="auto"/>
        <w:contextualSpacing w:val="0"/>
        <w:jc w:val="left"/>
        <w:rPr>
          <w:lang w:eastAsia="zh-CN"/>
        </w:rPr>
      </w:pPr>
      <w:r w:rsidRPr="002F5852">
        <w:rPr>
          <w:u w:val="single"/>
          <w:lang w:eastAsia="zh-CN"/>
        </w:rPr>
        <w:t>From the perspective of generalization</w:t>
      </w:r>
      <w:r w:rsidRPr="002F5852">
        <w:rPr>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4369308D" w14:textId="77777777" w:rsidR="00AB2675" w:rsidRPr="002F5852" w:rsidRDefault="00AB2675" w:rsidP="00AB2675">
      <w:pPr>
        <w:pStyle w:val="afffff9"/>
        <w:numPr>
          <w:ilvl w:val="1"/>
          <w:numId w:val="11"/>
        </w:numPr>
        <w:suppressAutoHyphens w:val="0"/>
        <w:snapToGrid/>
        <w:spacing w:line="240" w:lineRule="auto"/>
        <w:contextualSpacing w:val="0"/>
        <w:jc w:val="left"/>
        <w:rPr>
          <w:lang w:eastAsia="zh-CN"/>
        </w:rPr>
      </w:pPr>
      <w:r w:rsidRPr="002F5852">
        <w:rPr>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35785A0E" w14:textId="77777777" w:rsidR="00AB2675" w:rsidRPr="002F5852" w:rsidRDefault="00AB2675" w:rsidP="00AB2675">
      <w:pPr>
        <w:pStyle w:val="afffff9"/>
        <w:numPr>
          <w:ilvl w:val="1"/>
          <w:numId w:val="11"/>
        </w:numPr>
        <w:suppressAutoHyphens w:val="0"/>
        <w:snapToGrid/>
        <w:spacing w:line="240" w:lineRule="auto"/>
        <w:contextualSpacing w:val="0"/>
        <w:jc w:val="left"/>
        <w:rPr>
          <w:lang w:eastAsia="zh-CN"/>
        </w:rPr>
      </w:pPr>
      <w:r w:rsidRPr="002F5852">
        <w:rPr>
          <w:lang w:eastAsia="zh-CN"/>
        </w:rPr>
        <w:t xml:space="preserve">For generalization Case 3 where the training dataset is constructed with data samples subject to more than one scenario/configuration </w:t>
      </w:r>
      <w:r w:rsidRPr="002F5852">
        <w:rPr>
          <w:bCs/>
          <w:iCs/>
          <w:highlight w:val="magenta"/>
          <w:lang w:eastAsia="zh-CN"/>
        </w:rPr>
        <w:t xml:space="preserve">(evaluations studied up to </w:t>
      </w:r>
      <w:r w:rsidRPr="002F5852">
        <w:rPr>
          <w:rFonts w:hint="eastAsia"/>
          <w:bCs/>
          <w:iCs/>
          <w:highlight w:val="magenta"/>
          <w:lang w:eastAsia="zh-CN"/>
        </w:rPr>
        <w:t>four</w:t>
      </w:r>
      <w:r w:rsidRPr="002F5852">
        <w:rPr>
          <w:bCs/>
          <w:iCs/>
          <w:highlight w:val="magenta"/>
          <w:lang w:eastAsia="zh-CN"/>
        </w:rPr>
        <w:t xml:space="preserve"> scenarios/configurations)</w:t>
      </w:r>
      <w:r w:rsidRPr="002F5852">
        <w:rPr>
          <w:lang w:eastAsia="zh-CN"/>
        </w:rPr>
        <w:t xml:space="preserve"> including scenario#B/configuration#B, generalized performance of the AI/ML model can be achieved</w:t>
      </w:r>
    </w:p>
    <w:p w14:paraId="652393D7" w14:textId="77777777" w:rsidR="00AB2675" w:rsidRPr="002F5852" w:rsidRDefault="00AB2675" w:rsidP="00AB2675">
      <w:pPr>
        <w:pStyle w:val="afffff9"/>
        <w:numPr>
          <w:ilvl w:val="1"/>
          <w:numId w:val="11"/>
        </w:numPr>
        <w:suppressAutoHyphens w:val="0"/>
        <w:snapToGrid/>
        <w:spacing w:line="240" w:lineRule="auto"/>
        <w:contextualSpacing w:val="0"/>
        <w:jc w:val="left"/>
        <w:rPr>
          <w:lang w:eastAsia="zh-CN"/>
        </w:rPr>
      </w:pPr>
      <w:r w:rsidRPr="002F5852">
        <w:rPr>
          <w:rFonts w:hint="eastAsia"/>
          <w:lang w:eastAsia="zh-CN"/>
        </w:rPr>
        <w:t>I</w:t>
      </w:r>
      <w:r w:rsidRPr="002F5852">
        <w:rPr>
          <w:lang w:eastAsia="zh-CN"/>
        </w:rPr>
        <w:t>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20EB8742" w14:textId="77777777" w:rsidR="00AB2675" w:rsidRPr="002F5852" w:rsidRDefault="00AB2675" w:rsidP="00AB2675">
      <w:pPr>
        <w:pStyle w:val="afffff9"/>
        <w:numPr>
          <w:ilvl w:val="0"/>
          <w:numId w:val="11"/>
        </w:numPr>
        <w:suppressAutoHyphens w:val="0"/>
        <w:snapToGrid/>
        <w:spacing w:line="240" w:lineRule="auto"/>
        <w:contextualSpacing w:val="0"/>
        <w:jc w:val="left"/>
        <w:rPr>
          <w:lang w:eastAsia="zh-CN"/>
        </w:rPr>
      </w:pPr>
      <w:r w:rsidRPr="002F5852">
        <w:rPr>
          <w:u w:val="single"/>
          <w:lang w:eastAsia="zh-CN"/>
        </w:rPr>
        <w:t>From the perspective of training collaboration types</w:t>
      </w:r>
      <w:r w:rsidRPr="002F5852">
        <w:rPr>
          <w:lang w:eastAsia="zh-CN"/>
        </w:rPr>
        <w:t>, compared to 1-on-1 joint training, both multi-vendor joint training and separate training with procedure</w:t>
      </w:r>
      <w:r w:rsidRPr="002F5852">
        <w:rPr>
          <w:highlight w:val="magenta"/>
          <w:lang w:eastAsia="zh-CN"/>
        </w:rPr>
        <w:t>s</w:t>
      </w:r>
      <w:r w:rsidRPr="002F5852">
        <w:rPr>
          <w:lang w:eastAsia="zh-CN"/>
        </w:rPr>
        <w:t xml:space="preserve"> given in Section 6.2.1 may suffer performance loss to some extent.</w:t>
      </w:r>
    </w:p>
    <w:p w14:paraId="06B0B4E3" w14:textId="77777777" w:rsidR="00AB2675" w:rsidRPr="002F5852" w:rsidRDefault="00AB2675" w:rsidP="00AB2675">
      <w:pPr>
        <w:pStyle w:val="afffff9"/>
        <w:numPr>
          <w:ilvl w:val="1"/>
          <w:numId w:val="11"/>
        </w:numPr>
        <w:suppressAutoHyphens w:val="0"/>
        <w:snapToGrid/>
        <w:spacing w:line="240" w:lineRule="auto"/>
        <w:contextualSpacing w:val="0"/>
        <w:jc w:val="left"/>
        <w:rPr>
          <w:lang w:eastAsia="zh-CN"/>
        </w:rPr>
      </w:pPr>
      <w:r w:rsidRPr="002F5852">
        <w:rPr>
          <w:rFonts w:hint="eastAsia"/>
          <w:lang w:eastAsia="zh-CN"/>
        </w:rPr>
        <w:t>I</w:t>
      </w:r>
      <w:r w:rsidRPr="002F5852">
        <w:rPr>
          <w:lang w:eastAsia="zh-CN"/>
        </w:rPr>
        <w:t>n particular, for multi-vendor joint training, minor or moderate degradation is observed</w:t>
      </w:r>
    </w:p>
    <w:p w14:paraId="44182E00" w14:textId="77777777" w:rsidR="00AB2675" w:rsidRPr="002F5852" w:rsidRDefault="00AB2675" w:rsidP="00AB2675">
      <w:pPr>
        <w:pStyle w:val="afffff9"/>
        <w:numPr>
          <w:ilvl w:val="1"/>
          <w:numId w:val="11"/>
        </w:numPr>
        <w:suppressAutoHyphens w:val="0"/>
        <w:snapToGrid/>
        <w:spacing w:line="240" w:lineRule="auto"/>
        <w:contextualSpacing w:val="0"/>
        <w:jc w:val="left"/>
        <w:rPr>
          <w:lang w:eastAsia="zh-CN"/>
        </w:rPr>
      </w:pPr>
      <w:r w:rsidRPr="002F5852">
        <w:rPr>
          <w:rFonts w:hint="eastAsia"/>
          <w:lang w:eastAsia="zh-CN"/>
        </w:rPr>
        <w:t>I</w:t>
      </w:r>
      <w:r w:rsidRPr="002F5852">
        <w:rPr>
          <w:lang w:eastAsia="zh-CN"/>
        </w:rPr>
        <w:t xml:space="preserve">n particular, for separate training with procedure given in Section 6.2.1, the performance loss depends on the factors </w:t>
      </w:r>
      <w:r w:rsidRPr="002F5852">
        <w:rPr>
          <w:highlight w:val="magenta"/>
          <w:lang w:eastAsia="zh-CN"/>
        </w:rPr>
        <w:t xml:space="preserve">such as </w:t>
      </w:r>
      <w:r w:rsidRPr="002F5852">
        <w:rPr>
          <w:strike/>
          <w:highlight w:val="magenta"/>
          <w:lang w:eastAsia="zh-CN"/>
        </w:rPr>
        <w:t>of</w:t>
      </w:r>
      <w:r w:rsidRPr="002F5852">
        <w:rPr>
          <w:lang w:eastAsia="zh-CN"/>
        </w:rPr>
        <w:t xml:space="preserve"> backbone alignment, and multi-vendor training behavior:</w:t>
      </w:r>
    </w:p>
    <w:p w14:paraId="6EA97F0D" w14:textId="77777777" w:rsidR="00AB2675" w:rsidRPr="002F5852" w:rsidRDefault="00AB2675" w:rsidP="00AB2675">
      <w:pPr>
        <w:pStyle w:val="afffff9"/>
        <w:numPr>
          <w:ilvl w:val="2"/>
          <w:numId w:val="11"/>
        </w:numPr>
        <w:suppressAutoHyphens w:val="0"/>
        <w:snapToGrid/>
        <w:spacing w:line="240" w:lineRule="auto"/>
        <w:contextualSpacing w:val="0"/>
        <w:jc w:val="left"/>
        <w:rPr>
          <w:rFonts w:eastAsia="Malgun Gothic"/>
          <w:bCs/>
          <w:iCs/>
        </w:rPr>
      </w:pPr>
      <w:r w:rsidRPr="002F5852">
        <w:rPr>
          <w:rFonts w:eastAsia="Malgun Gothic"/>
          <w:bCs/>
          <w:iCs/>
        </w:rPr>
        <w:t>For separate training of 1 NW part model and 1 UE part model, under both NW first training and UE first training, if backbones are aligned between</w:t>
      </w:r>
      <w:r w:rsidRPr="002F5852">
        <w:rPr>
          <w:rFonts w:eastAsia="Malgun Gothic"/>
          <w:bCs/>
          <w:iCs/>
          <w:color w:val="00B0F0"/>
        </w:rPr>
        <w:t xml:space="preserve"> </w:t>
      </w:r>
      <w:r w:rsidRPr="002F5852">
        <w:rPr>
          <w:rFonts w:eastAsia="Malgun Gothic"/>
          <w:bCs/>
          <w:iCs/>
          <w:highlight w:val="magenta"/>
        </w:rPr>
        <w:t>the</w:t>
      </w:r>
      <w:r w:rsidRPr="002F5852">
        <w:rPr>
          <w:rFonts w:eastAsia="Malgun Gothic"/>
          <w:bCs/>
          <w:iCs/>
        </w:rPr>
        <w:t xml:space="preserve"> two sides, minor degradation is observed; otherwise, additional degradation is </w:t>
      </w:r>
      <w:r w:rsidRPr="002F5852">
        <w:rPr>
          <w:rFonts w:eastAsia="Malgun Gothic"/>
          <w:bCs/>
          <w:iCs/>
          <w:highlight w:val="magenta"/>
        </w:rPr>
        <w:t xml:space="preserve">observed </w:t>
      </w:r>
      <w:r w:rsidRPr="002F5852">
        <w:rPr>
          <w:rFonts w:eastAsia="Malgun Gothic"/>
          <w:bCs/>
          <w:iCs/>
          <w:strike/>
          <w:highlight w:val="magenta"/>
        </w:rPr>
        <w:t>suffered</w:t>
      </w:r>
      <w:r w:rsidRPr="002F5852">
        <w:rPr>
          <w:rFonts w:eastAsia="Malgun Gothic"/>
          <w:bCs/>
          <w:iCs/>
        </w:rPr>
        <w:t>, leading to minor or moderate</w:t>
      </w:r>
      <w:r w:rsidRPr="002F5852">
        <w:rPr>
          <w:rFonts w:eastAsia="Malgun Gothic"/>
          <w:bCs/>
          <w:iCs/>
          <w:highlight w:val="magenta"/>
        </w:rPr>
        <w:t xml:space="preserve"> performance</w:t>
      </w:r>
      <w:r w:rsidRPr="002F5852">
        <w:rPr>
          <w:rFonts w:eastAsia="Malgun Gothic"/>
          <w:bCs/>
          <w:iCs/>
        </w:rPr>
        <w:t xml:space="preserve"> degradation</w:t>
      </w:r>
    </w:p>
    <w:p w14:paraId="777C19BE" w14:textId="77777777" w:rsidR="00AB2675" w:rsidRPr="002F5852" w:rsidRDefault="00AB2675" w:rsidP="00AB2675">
      <w:pPr>
        <w:pStyle w:val="afffff9"/>
        <w:numPr>
          <w:ilvl w:val="2"/>
          <w:numId w:val="11"/>
        </w:numPr>
        <w:suppressAutoHyphens w:val="0"/>
        <w:snapToGrid/>
        <w:spacing w:line="240" w:lineRule="auto"/>
        <w:contextualSpacing w:val="0"/>
        <w:jc w:val="left"/>
        <w:rPr>
          <w:rFonts w:eastAsia="Malgun Gothic"/>
          <w:bCs/>
          <w:iCs/>
        </w:rPr>
      </w:pPr>
      <w:r w:rsidRPr="002F5852">
        <w:rPr>
          <w:rFonts w:eastAsiaTheme="minorEastAsia" w:hint="eastAsia"/>
          <w:bCs/>
          <w:iCs/>
          <w:lang w:eastAsia="zh-CN"/>
        </w:rPr>
        <w:t>F</w:t>
      </w:r>
      <w:r w:rsidRPr="002F5852">
        <w:rPr>
          <w:rFonts w:eastAsiaTheme="minorEastAsia"/>
          <w:bCs/>
          <w:iCs/>
          <w:lang w:eastAsia="zh-CN"/>
        </w:rPr>
        <w:t xml:space="preserve">or </w:t>
      </w:r>
      <w:r w:rsidRPr="002F5852">
        <w:rPr>
          <w:rFonts w:eastAsia="Malgun Gothic"/>
          <w:bCs/>
          <w:iCs/>
        </w:rPr>
        <w:t xml:space="preserve">NW first training with 1 UE part model to N&gt;1 NW part models, or UE first training with 1 NW part model to M&gt;1 UE part models, additional degradation is </w:t>
      </w:r>
      <w:r w:rsidRPr="002F5852">
        <w:rPr>
          <w:rFonts w:eastAsia="Malgun Gothic"/>
          <w:bCs/>
          <w:iCs/>
          <w:highlight w:val="magenta"/>
        </w:rPr>
        <w:t xml:space="preserve">observed </w:t>
      </w:r>
      <w:r w:rsidRPr="002F5852">
        <w:rPr>
          <w:rFonts w:eastAsia="Malgun Gothic"/>
          <w:bCs/>
          <w:iCs/>
          <w:strike/>
          <w:highlight w:val="magenta"/>
        </w:rPr>
        <w:t>suffered</w:t>
      </w:r>
      <w:r w:rsidRPr="002F5852">
        <w:rPr>
          <w:rFonts w:eastAsia="Malgun Gothic"/>
          <w:bCs/>
          <w:iCs/>
        </w:rPr>
        <w:t>, leading to minor, moderate, or significant</w:t>
      </w:r>
      <w:r w:rsidRPr="002F5852">
        <w:rPr>
          <w:rFonts w:eastAsia="Malgun Gothic"/>
          <w:bCs/>
          <w:iCs/>
          <w:color w:val="00B0F0"/>
        </w:rPr>
        <w:t xml:space="preserve"> </w:t>
      </w:r>
      <w:r w:rsidRPr="002F5852">
        <w:rPr>
          <w:rFonts w:eastAsia="Malgun Gothic"/>
          <w:bCs/>
          <w:iCs/>
          <w:highlight w:val="magenta"/>
        </w:rPr>
        <w:t>performance</w:t>
      </w:r>
      <w:r w:rsidRPr="002F5852">
        <w:rPr>
          <w:rFonts w:eastAsia="Malgun Gothic"/>
          <w:bCs/>
          <w:iCs/>
        </w:rPr>
        <w:t xml:space="preserve"> degradation, depending on the training approach</w:t>
      </w:r>
    </w:p>
    <w:p w14:paraId="6EF49052" w14:textId="77777777" w:rsidR="00AB2675" w:rsidRPr="002F5852" w:rsidRDefault="00AB2675" w:rsidP="00AB2675">
      <w:pPr>
        <w:pStyle w:val="afffff9"/>
        <w:numPr>
          <w:ilvl w:val="2"/>
          <w:numId w:val="11"/>
        </w:numPr>
        <w:suppressAutoHyphens w:val="0"/>
        <w:snapToGrid/>
        <w:spacing w:line="240" w:lineRule="auto"/>
        <w:contextualSpacing w:val="0"/>
        <w:jc w:val="left"/>
        <w:rPr>
          <w:rFonts w:eastAsia="Malgun Gothic"/>
          <w:bCs/>
          <w:iCs/>
        </w:rPr>
      </w:pPr>
      <w:r w:rsidRPr="002F5852">
        <w:rPr>
          <w:rFonts w:eastAsiaTheme="minorEastAsia"/>
          <w:bCs/>
          <w:iCs/>
          <w:lang w:eastAsia="zh-CN"/>
        </w:rPr>
        <w:t>As a note, other procedures of separate training are not extensively evaluated</w:t>
      </w:r>
    </w:p>
    <w:p w14:paraId="37519532" w14:textId="77777777" w:rsidR="00AB2675" w:rsidRDefault="00AB2675" w:rsidP="00AB2675">
      <w:pPr>
        <w:spacing w:after="0" w:line="240" w:lineRule="auto"/>
        <w:rPr>
          <w:b/>
          <w:lang w:eastAsia="zh-CN"/>
        </w:rPr>
      </w:pPr>
    </w:p>
    <w:p w14:paraId="007099A0" w14:textId="77777777" w:rsidR="00D72C04" w:rsidRDefault="00D72C04" w:rsidP="00D72C04">
      <w:pPr>
        <w:suppressAutoHyphens w:val="0"/>
        <w:autoSpaceDE w:val="0"/>
        <w:autoSpaceDN w:val="0"/>
        <w:adjustRightInd w:val="0"/>
        <w:outlineLvl w:val="2"/>
        <w:rPr>
          <w:b/>
          <w:u w:val="single"/>
          <w:lang w:eastAsia="zh-CN"/>
        </w:rPr>
      </w:pPr>
      <w:r>
        <w:rPr>
          <w:b/>
          <w:u w:val="single"/>
          <w:lang w:eastAsia="zh-CN"/>
        </w:rPr>
        <w:t>Issue#3-1 High level observation for CSI prediction</w:t>
      </w:r>
    </w:p>
    <w:p w14:paraId="312A17C0" w14:textId="77777777" w:rsidR="00D72C04" w:rsidRDefault="00D72C04" w:rsidP="00D72C04">
      <w:pPr>
        <w:spacing w:before="120"/>
        <w:rPr>
          <w:lang w:eastAsia="zh-CN"/>
        </w:rPr>
      </w:pPr>
      <w:bookmarkStart w:id="8" w:name="_GoBack"/>
      <w:bookmarkEnd w:id="8"/>
    </w:p>
    <w:p w14:paraId="36DDEE3A" w14:textId="77777777" w:rsidR="00D72C04" w:rsidRPr="00D72C04" w:rsidRDefault="00D72C04" w:rsidP="00D72C04">
      <w:pPr>
        <w:tabs>
          <w:tab w:val="left" w:pos="576"/>
        </w:tabs>
        <w:overflowPunct w:val="0"/>
        <w:snapToGrid/>
        <w:textAlignment w:val="baseline"/>
        <w:rPr>
          <w:lang w:eastAsia="zh-CN"/>
        </w:rPr>
      </w:pPr>
      <w:r w:rsidRPr="00D72C04">
        <w:rPr>
          <w:bCs/>
          <w:highlight w:val="magenta"/>
          <w:lang w:eastAsia="zh-CN"/>
        </w:rPr>
        <w:lastRenderedPageBreak/>
        <w:t xml:space="preserve">Upd </w:t>
      </w:r>
      <w:r w:rsidRPr="00D72C04">
        <w:rPr>
          <w:bCs/>
          <w:highlight w:val="yellow"/>
          <w:lang w:eastAsia="zh-CN"/>
        </w:rPr>
        <w:t xml:space="preserve">Proposal 3.1.1: </w:t>
      </w:r>
      <w:r w:rsidRPr="00D72C04">
        <w:rPr>
          <w:lang w:eastAsia="zh-CN"/>
        </w:rPr>
        <w:t xml:space="preserve">Capture the following </w:t>
      </w:r>
      <w:proofErr w:type="gramStart"/>
      <w:r w:rsidRPr="00D72C04">
        <w:rPr>
          <w:lang w:eastAsia="zh-CN"/>
        </w:rPr>
        <w:t>high level</w:t>
      </w:r>
      <w:proofErr w:type="gramEnd"/>
      <w:r w:rsidRPr="00D72C04">
        <w:rPr>
          <w:lang w:eastAsia="zh-CN"/>
        </w:rPr>
        <w:t xml:space="preserve"> observation for CSI prediction to section 6.2.2.8 of TR 38.843</w:t>
      </w:r>
    </w:p>
    <w:p w14:paraId="7B08F9DD" w14:textId="77777777" w:rsidR="00D72C04" w:rsidRPr="00D72C04" w:rsidRDefault="00D72C04" w:rsidP="00D72C04">
      <w:pPr>
        <w:pStyle w:val="afffff9"/>
        <w:numPr>
          <w:ilvl w:val="0"/>
          <w:numId w:val="11"/>
        </w:numPr>
        <w:suppressAutoHyphens w:val="0"/>
        <w:snapToGrid/>
        <w:spacing w:line="240" w:lineRule="auto"/>
        <w:ind w:left="1322" w:hanging="442"/>
        <w:contextualSpacing w:val="0"/>
        <w:jc w:val="left"/>
        <w:rPr>
          <w:rFonts w:eastAsia="Malgun Gothic"/>
          <w:bCs/>
          <w:iCs/>
          <w:color w:val="000000" w:themeColor="text1"/>
        </w:rPr>
      </w:pPr>
      <w:r w:rsidRPr="00D72C04">
        <w:rPr>
          <w:rFonts w:eastAsiaTheme="minorEastAsia" w:hint="eastAsia"/>
          <w:u w:val="single"/>
          <w:lang w:eastAsia="zh-CN"/>
        </w:rPr>
        <w:t>F</w:t>
      </w:r>
      <w:r w:rsidRPr="00D72C04">
        <w:rPr>
          <w:rFonts w:eastAsiaTheme="minorEastAsia"/>
          <w:u w:val="single"/>
          <w:lang w:eastAsia="zh-CN"/>
        </w:rPr>
        <w:t>rom the</w:t>
      </w:r>
      <w:r w:rsidRPr="00D72C04">
        <w:rPr>
          <w:rFonts w:eastAsia="Malgun Gothic"/>
          <w:bCs/>
          <w:iCs/>
          <w:color w:val="000000" w:themeColor="text1"/>
          <w:u w:val="single"/>
        </w:rPr>
        <w:t xml:space="preserve"> perspective of basic performance gain over non-AI/ML benchmark</w:t>
      </w:r>
      <w:r w:rsidRPr="00D72C04">
        <w:rPr>
          <w:rFonts w:eastAsia="Malgun Gothic"/>
          <w:bCs/>
          <w:iCs/>
          <w:color w:val="000000" w:themeColor="text1"/>
        </w:rPr>
        <w:t xml:space="preserve">, </w:t>
      </w:r>
      <w:r w:rsidRPr="00D72C04">
        <w:rPr>
          <w:highlight w:val="magenta"/>
          <w:lang w:eastAsia="zh-CN"/>
        </w:rPr>
        <w:t xml:space="preserve">under </w:t>
      </w:r>
      <w:r w:rsidRPr="00D72C04">
        <w:rPr>
          <w:rFonts w:hint="eastAsia"/>
          <w:highlight w:val="magenta"/>
          <w:lang w:eastAsia="zh-CN"/>
        </w:rPr>
        <w:t>t</w:t>
      </w:r>
      <w:r w:rsidRPr="00D72C04">
        <w:rPr>
          <w:highlight w:val="magenta"/>
          <w:lang w:eastAsia="zh-CN"/>
        </w:rPr>
        <w:t>he same UE speed for training and inference,</w:t>
      </w:r>
    </w:p>
    <w:p w14:paraId="2266887A" w14:textId="77777777" w:rsidR="00D72C04" w:rsidRPr="00D72C04" w:rsidRDefault="00D72C04" w:rsidP="00D72C04">
      <w:pPr>
        <w:pStyle w:val="afffff9"/>
        <w:numPr>
          <w:ilvl w:val="1"/>
          <w:numId w:val="11"/>
        </w:numPr>
        <w:suppressAutoHyphens w:val="0"/>
        <w:snapToGrid/>
        <w:spacing w:line="240" w:lineRule="auto"/>
        <w:ind w:left="1320" w:hanging="440"/>
        <w:contextualSpacing w:val="0"/>
        <w:jc w:val="left"/>
        <w:rPr>
          <w:rFonts w:eastAsia="Malgun Gothic"/>
          <w:bCs/>
          <w:iCs/>
          <w:color w:val="000000" w:themeColor="text1"/>
        </w:rPr>
      </w:pPr>
      <w:r w:rsidRPr="00D72C04">
        <w:rPr>
          <w:rFonts w:eastAsia="Malgun Gothic"/>
          <w:bCs/>
          <w:iCs/>
          <w:color w:val="000000" w:themeColor="text1"/>
        </w:rPr>
        <w:t xml:space="preserve">AI/ML based CSI prediction outperforms the benchmark of the nearest historical CSI in general, where the majority </w:t>
      </w:r>
      <w:r w:rsidRPr="00D72C04">
        <w:rPr>
          <w:rFonts w:eastAsia="Malgun Gothic"/>
          <w:bCs/>
          <w:iCs/>
          <w:highlight w:val="magenta"/>
        </w:rPr>
        <w:t>of sources</w:t>
      </w:r>
      <w:r w:rsidRPr="00D72C04">
        <w:rPr>
          <w:rFonts w:eastAsia="Malgun Gothic"/>
          <w:bCs/>
          <w:iCs/>
        </w:rPr>
        <w:t xml:space="preserve"> </w:t>
      </w:r>
      <w:r w:rsidRPr="00D72C04">
        <w:rPr>
          <w:rFonts w:eastAsia="Malgun Gothic"/>
          <w:bCs/>
          <w:iCs/>
          <w:color w:val="000000" w:themeColor="text1"/>
        </w:rPr>
        <w:t>observe up to 10.6% gain in terms of mean UPT.</w:t>
      </w:r>
    </w:p>
    <w:p w14:paraId="528E6718" w14:textId="77777777" w:rsidR="00D72C04" w:rsidRPr="00D72C04" w:rsidRDefault="00D72C04" w:rsidP="00D72C04">
      <w:pPr>
        <w:pStyle w:val="afffff9"/>
        <w:numPr>
          <w:ilvl w:val="1"/>
          <w:numId w:val="11"/>
        </w:numPr>
        <w:suppressAutoHyphens w:val="0"/>
        <w:snapToGrid/>
        <w:spacing w:line="240" w:lineRule="auto"/>
        <w:ind w:left="1320" w:hanging="440"/>
        <w:contextualSpacing w:val="0"/>
        <w:jc w:val="left"/>
        <w:rPr>
          <w:rFonts w:eastAsia="Malgun Gothic"/>
          <w:bCs/>
          <w:iCs/>
          <w:color w:val="000000" w:themeColor="text1"/>
        </w:rPr>
      </w:pPr>
      <w:r w:rsidRPr="00D72C04">
        <w:rPr>
          <w:rFonts w:eastAsia="Malgun Gothic"/>
          <w:bCs/>
          <w:iCs/>
          <w:color w:val="000000" w:themeColor="text1"/>
        </w:rPr>
        <w:t xml:space="preserve">for AI/ML based CSI prediction over non-AI/ML based CSI prediction, 3 sources observe up to </w:t>
      </w:r>
      <w:r w:rsidRPr="00D72C04">
        <w:rPr>
          <w:rFonts w:eastAsia="Malgun Gothic"/>
          <w:bCs/>
          <w:iCs/>
          <w:highlight w:val="magenta"/>
        </w:rPr>
        <w:t>0.7%~</w:t>
      </w:r>
      <w:r w:rsidRPr="00D72C04">
        <w:rPr>
          <w:rFonts w:eastAsia="Malgun Gothic"/>
          <w:bCs/>
          <w:iCs/>
          <w:color w:val="000000" w:themeColor="text1"/>
        </w:rPr>
        <w:t xml:space="preserve">7% gain while 2 sources observe performance loss of -0.1%~-17% </w:t>
      </w:r>
      <w:r w:rsidRPr="00D72C04">
        <w:rPr>
          <w:rFonts w:eastAsia="Malgun Gothic"/>
          <w:bCs/>
          <w:iCs/>
          <w:color w:val="000000" w:themeColor="text1"/>
          <w:highlight w:val="magenta"/>
        </w:rPr>
        <w:t>in terms of mean UPT</w:t>
      </w:r>
      <w:r w:rsidRPr="00D72C04">
        <w:rPr>
          <w:rFonts w:eastAsia="Malgun Gothic"/>
          <w:bCs/>
          <w:iCs/>
          <w:color w:val="000000" w:themeColor="text1"/>
        </w:rPr>
        <w:t>.</w:t>
      </w:r>
    </w:p>
    <w:p w14:paraId="3C15D517" w14:textId="77777777" w:rsidR="00D72C04" w:rsidRPr="00D72C04" w:rsidRDefault="00D72C04" w:rsidP="00D72C04">
      <w:pPr>
        <w:spacing w:after="0" w:line="240" w:lineRule="auto"/>
        <w:rPr>
          <w:lang w:eastAsia="zh-CN"/>
        </w:rPr>
      </w:pPr>
    </w:p>
    <w:p w14:paraId="6C996538" w14:textId="77777777" w:rsidR="00280A2A" w:rsidRPr="00D72C04" w:rsidRDefault="00280A2A">
      <w:pPr>
        <w:rPr>
          <w:lang w:eastAsia="zh-CN"/>
        </w:rPr>
      </w:pPr>
    </w:p>
    <w:p w14:paraId="53CD109A" w14:textId="77777777" w:rsidR="00280A2A" w:rsidRDefault="008B0F9F">
      <w:pPr>
        <w:pStyle w:val="1"/>
        <w:numPr>
          <w:ilvl w:val="0"/>
          <w:numId w:val="0"/>
        </w:numPr>
        <w:ind w:left="432" w:hanging="432"/>
      </w:pPr>
      <w:r>
        <w:t>References</w:t>
      </w:r>
    </w:p>
    <w:p w14:paraId="7D02B623" w14:textId="77777777" w:rsidR="00280A2A" w:rsidRDefault="008B0F9F">
      <w:pPr>
        <w:pStyle w:val="afffff9"/>
        <w:numPr>
          <w:ilvl w:val="0"/>
          <w:numId w:val="17"/>
        </w:numPr>
        <w:rPr>
          <w:rFonts w:eastAsia="Batang"/>
          <w:iCs/>
          <w:sz w:val="21"/>
          <w:szCs w:val="21"/>
          <w:lang w:val="en-GB" w:eastAsia="zh-CN"/>
        </w:rPr>
      </w:pPr>
      <w:bookmarkStart w:id="9" w:name="_Ref102923407"/>
      <w:r>
        <w:rPr>
          <w:lang w:val="en-GB" w:eastAsia="zh-CN"/>
        </w:rPr>
        <w:t>R1-2310163, TR 38.843 v1.1.0, RAN1#114bis, Xiamen, October 9-13, 2023</w:t>
      </w:r>
      <w:r>
        <w:rPr>
          <w:rFonts w:eastAsia="Batang"/>
          <w:iCs/>
          <w:sz w:val="21"/>
          <w:szCs w:val="21"/>
          <w:lang w:val="en-GB" w:eastAsia="zh-CN"/>
        </w:rPr>
        <w:t>.</w:t>
      </w:r>
      <w:bookmarkEnd w:id="9"/>
    </w:p>
    <w:p w14:paraId="6C1266E1" w14:textId="77777777" w:rsidR="00280A2A" w:rsidRDefault="008B0F9F">
      <w:pPr>
        <w:pStyle w:val="afffff9"/>
        <w:numPr>
          <w:ilvl w:val="0"/>
          <w:numId w:val="17"/>
        </w:numPr>
        <w:rPr>
          <w:lang w:val="en-GB" w:eastAsia="zh-CN"/>
        </w:rPr>
      </w:pPr>
      <w:bookmarkStart w:id="10" w:name="_Ref147393986"/>
      <w:r>
        <w:rPr>
          <w:lang w:val="en-GB" w:eastAsia="zh-CN"/>
        </w:rPr>
        <w:t>R1-2310846, Highlights for the evaluation on AI/ML based CSI feedback enhancement, Huawei, HiSilicon, RAN1#115, Chicago, November 13-17, 2023.</w:t>
      </w:r>
      <w:bookmarkEnd w:id="10"/>
    </w:p>
    <w:p w14:paraId="1901C3D8" w14:textId="77777777" w:rsidR="00280A2A" w:rsidRDefault="008B0F9F">
      <w:pPr>
        <w:pStyle w:val="afffff9"/>
        <w:numPr>
          <w:ilvl w:val="0"/>
          <w:numId w:val="17"/>
        </w:numPr>
        <w:rPr>
          <w:lang w:val="en-GB" w:eastAsia="zh-CN"/>
        </w:rPr>
      </w:pPr>
      <w:bookmarkStart w:id="11" w:name="_Ref150450743"/>
      <w:r>
        <w:rPr>
          <w:lang w:val="en-GB" w:eastAsia="zh-CN"/>
        </w:rPr>
        <w:t xml:space="preserve">R1-2310933, </w:t>
      </w:r>
      <w:r>
        <w:t>Text Proposals to TR 38.843, Ericsson</w:t>
      </w:r>
      <w:r>
        <w:rPr>
          <w:lang w:val="en-GB" w:eastAsia="zh-CN"/>
        </w:rPr>
        <w:t>, RAN1#115, Chicago, November 13-17, 2023</w:t>
      </w:r>
      <w:r>
        <w:t>.</w:t>
      </w:r>
      <w:bookmarkEnd w:id="11"/>
    </w:p>
    <w:p w14:paraId="73C303EA" w14:textId="77777777" w:rsidR="00280A2A" w:rsidRDefault="00280A2A">
      <w:pPr>
        <w:rPr>
          <w:rFonts w:ascii="Times" w:eastAsiaTheme="minorEastAsia" w:hAnsi="Times"/>
          <w:iCs/>
          <w:sz w:val="21"/>
          <w:szCs w:val="24"/>
          <w:lang w:val="en-GB" w:eastAsia="zh-CN"/>
        </w:rPr>
      </w:pPr>
    </w:p>
    <w:p w14:paraId="1B7A2F08" w14:textId="77777777" w:rsidR="00280A2A" w:rsidRDefault="008B0F9F">
      <w:pPr>
        <w:pStyle w:val="1"/>
        <w:numPr>
          <w:ilvl w:val="0"/>
          <w:numId w:val="0"/>
        </w:numPr>
        <w:spacing w:before="240"/>
        <w:ind w:left="432" w:hanging="432"/>
        <w:rPr>
          <w:lang w:eastAsia="zh-CN"/>
        </w:rPr>
      </w:pPr>
      <w:r>
        <w:rPr>
          <w:lang w:eastAsia="zh-CN"/>
        </w:rPr>
        <w:t>Appendix I: Agreement list</w:t>
      </w:r>
    </w:p>
    <w:p w14:paraId="396B05AC" w14:textId="77777777" w:rsidR="00280A2A" w:rsidRDefault="008B0F9F">
      <w:pPr>
        <w:outlineLvl w:val="2"/>
        <w:rPr>
          <w:b/>
          <w:highlight w:val="green"/>
          <w:u w:val="single"/>
          <w:lang w:eastAsia="zh-CN"/>
        </w:rPr>
      </w:pPr>
      <w:r>
        <w:rPr>
          <w:b/>
          <w:u w:val="single"/>
          <w:lang w:eastAsia="zh-CN"/>
        </w:rPr>
        <w:t>Agreements of the 109-e meeting</w:t>
      </w:r>
    </w:p>
    <w:p w14:paraId="59C56110" w14:textId="77777777" w:rsidR="00280A2A" w:rsidRDefault="008B0F9F">
      <w:pPr>
        <w:rPr>
          <w:highlight w:val="green"/>
          <w:lang w:eastAsia="zh-CN"/>
        </w:rPr>
      </w:pPr>
      <w:r>
        <w:rPr>
          <w:highlight w:val="green"/>
          <w:lang w:eastAsia="zh-CN"/>
        </w:rPr>
        <w:t>Agreement</w:t>
      </w:r>
    </w:p>
    <w:p w14:paraId="04298AE4" w14:textId="77777777" w:rsidR="00280A2A" w:rsidRDefault="008B0F9F">
      <w:pPr>
        <w:rPr>
          <w:strike/>
          <w:lang w:eastAsia="zh-CN"/>
        </w:rPr>
      </w:pPr>
      <w:r>
        <w:rPr>
          <w:lang w:eastAsia="zh-CN"/>
        </w:rPr>
        <w:t>For the performance evaluation of the AI/ML based CSI feedback enhancement, system level simulation approach is adopted as baseline</w:t>
      </w:r>
    </w:p>
    <w:p w14:paraId="48C20BC5" w14:textId="77777777" w:rsidR="00280A2A" w:rsidRDefault="008B0F9F">
      <w:pPr>
        <w:pStyle w:val="afffff9"/>
        <w:numPr>
          <w:ilvl w:val="0"/>
          <w:numId w:val="18"/>
        </w:numPr>
        <w:snapToGrid/>
        <w:spacing w:after="180" w:line="240" w:lineRule="auto"/>
        <w:jc w:val="left"/>
        <w:textAlignment w:val="baseline"/>
        <w:rPr>
          <w:lang w:eastAsia="zh-CN"/>
        </w:rPr>
      </w:pPr>
      <w:r>
        <w:rPr>
          <w:lang w:eastAsia="zh-CN"/>
        </w:rPr>
        <w:t>Link level simulation is optionally adopted</w:t>
      </w:r>
    </w:p>
    <w:p w14:paraId="574A4E38" w14:textId="77777777" w:rsidR="00280A2A" w:rsidRDefault="00280A2A">
      <w:pPr>
        <w:rPr>
          <w:lang w:eastAsia="zh-CN"/>
        </w:rPr>
      </w:pPr>
    </w:p>
    <w:p w14:paraId="58A7A963" w14:textId="77777777" w:rsidR="00280A2A" w:rsidRDefault="008B0F9F">
      <w:pPr>
        <w:rPr>
          <w:sz w:val="21"/>
          <w:szCs w:val="21"/>
          <w:lang w:eastAsia="en-GB"/>
        </w:rPr>
      </w:pPr>
      <w:r>
        <w:rPr>
          <w:shd w:val="clear" w:color="auto" w:fill="00FF00"/>
        </w:rPr>
        <w:t>Agreement</w:t>
      </w:r>
    </w:p>
    <w:p w14:paraId="331A1C26" w14:textId="77777777" w:rsidR="00280A2A" w:rsidRDefault="008B0F9F">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0BB6A7D6" w14:textId="77777777" w:rsidR="00280A2A" w:rsidRDefault="00280A2A">
      <w:pPr>
        <w:rPr>
          <w:lang w:eastAsia="zh-CN"/>
        </w:rPr>
      </w:pPr>
    </w:p>
    <w:p w14:paraId="795181E6" w14:textId="77777777" w:rsidR="00280A2A" w:rsidRDefault="008B0F9F">
      <w:pPr>
        <w:rPr>
          <w:highlight w:val="green"/>
          <w:lang w:eastAsia="zh-CN"/>
        </w:rPr>
      </w:pPr>
      <w:r>
        <w:rPr>
          <w:highlight w:val="green"/>
          <w:lang w:eastAsia="zh-CN"/>
        </w:rPr>
        <w:t>Agreement </w:t>
      </w:r>
    </w:p>
    <w:p w14:paraId="46F1477F" w14:textId="77777777" w:rsidR="00280A2A" w:rsidRDefault="008B0F9F">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1509F31" w14:textId="77777777" w:rsidR="00280A2A" w:rsidRDefault="008B0F9F">
      <w:pPr>
        <w:pStyle w:val="afffff9"/>
        <w:numPr>
          <w:ilvl w:val="0"/>
          <w:numId w:val="18"/>
        </w:numPr>
        <w:snapToGrid/>
        <w:spacing w:after="180" w:line="240" w:lineRule="auto"/>
        <w:jc w:val="left"/>
        <w:textAlignment w:val="baseline"/>
      </w:pPr>
      <w:r>
        <w:t>Note: Eventual performance comparison with the benchmark release and drawing SI conclusions should be based on realistic DL channel estimation.</w:t>
      </w:r>
    </w:p>
    <w:p w14:paraId="7CF7DC49" w14:textId="77777777" w:rsidR="00280A2A" w:rsidRDefault="008B0F9F">
      <w:pPr>
        <w:pStyle w:val="afffff9"/>
        <w:numPr>
          <w:ilvl w:val="0"/>
          <w:numId w:val="18"/>
        </w:numPr>
        <w:snapToGrid/>
        <w:spacing w:after="180" w:line="240" w:lineRule="auto"/>
        <w:jc w:val="left"/>
        <w:textAlignment w:val="baseline"/>
      </w:pPr>
      <w:r>
        <w:t>FFS: the ideal channel estimation is applied for dataset construction, or performance evaluation/inference.</w:t>
      </w:r>
    </w:p>
    <w:p w14:paraId="4BCAD348" w14:textId="77777777" w:rsidR="00280A2A" w:rsidRDefault="008B0F9F">
      <w:pPr>
        <w:pStyle w:val="afffff9"/>
        <w:numPr>
          <w:ilvl w:val="0"/>
          <w:numId w:val="18"/>
        </w:numPr>
        <w:snapToGrid/>
        <w:spacing w:after="180" w:line="240" w:lineRule="auto"/>
        <w:jc w:val="left"/>
        <w:textAlignment w:val="baseline"/>
      </w:pPr>
      <w:r>
        <w:t>FFS: How to model the realistic channel estimation</w:t>
      </w:r>
    </w:p>
    <w:p w14:paraId="3F184740" w14:textId="77777777" w:rsidR="00280A2A" w:rsidRDefault="008B0F9F">
      <w:pPr>
        <w:pStyle w:val="afffff9"/>
        <w:numPr>
          <w:ilvl w:val="0"/>
          <w:numId w:val="18"/>
        </w:numPr>
        <w:snapToGrid/>
        <w:spacing w:after="180" w:line="240" w:lineRule="auto"/>
        <w:jc w:val="left"/>
        <w:textAlignment w:val="baseline"/>
      </w:pPr>
      <w:r>
        <w:t>FFS: Whether ideal channel is used as target CSI for intermediate results calculation with AI/ML output CSI from realistic channel estimation</w:t>
      </w:r>
    </w:p>
    <w:p w14:paraId="217230C7" w14:textId="77777777" w:rsidR="00280A2A" w:rsidRDefault="008B0F9F">
      <w:pPr>
        <w:rPr>
          <w:highlight w:val="green"/>
          <w:lang w:eastAsia="zh-CN"/>
        </w:rPr>
      </w:pPr>
      <w:r>
        <w:rPr>
          <w:highlight w:val="green"/>
          <w:lang w:eastAsia="zh-CN"/>
        </w:rPr>
        <w:t>Agreement </w:t>
      </w:r>
    </w:p>
    <w:p w14:paraId="34C6038E" w14:textId="77777777" w:rsidR="00280A2A" w:rsidRDefault="008B0F9F">
      <w:r>
        <w:lastRenderedPageBreak/>
        <w:t>For the evaluation of the AI/ML based CSI feedback enhancement, companies can consider performing intermediate evaluation on AI/ML model performance to derive the intermediate KPI(s) (e.g., accuracy of AI/ML output CSI) for the purpose of AI/ML solution comparison.</w:t>
      </w:r>
    </w:p>
    <w:p w14:paraId="2B834072" w14:textId="77777777" w:rsidR="00280A2A" w:rsidRDefault="00280A2A">
      <w:pPr>
        <w:rPr>
          <w:lang w:eastAsia="zh-CN"/>
        </w:rPr>
      </w:pPr>
    </w:p>
    <w:p w14:paraId="654C116E" w14:textId="77777777" w:rsidR="00280A2A" w:rsidRDefault="008B0F9F">
      <w:pPr>
        <w:rPr>
          <w:highlight w:val="green"/>
          <w:lang w:eastAsia="zh-CN"/>
        </w:rPr>
      </w:pPr>
      <w:r>
        <w:rPr>
          <w:highlight w:val="green"/>
          <w:lang w:eastAsia="zh-CN"/>
        </w:rPr>
        <w:t>Agreement </w:t>
      </w:r>
    </w:p>
    <w:p w14:paraId="324595C2" w14:textId="77777777" w:rsidR="00280A2A" w:rsidRDefault="008B0F9F">
      <w:r>
        <w:t>For the evaluation of the AI/ML based CSI feedback enhancement, Floating point operations (FLOPs) is adopted as part of the ‘Evaluation Metric’, and reported by companies.</w:t>
      </w:r>
    </w:p>
    <w:p w14:paraId="328F036D" w14:textId="77777777" w:rsidR="00280A2A" w:rsidRDefault="00280A2A">
      <w:pPr>
        <w:rPr>
          <w:highlight w:val="green"/>
          <w:lang w:eastAsia="zh-CN"/>
        </w:rPr>
      </w:pPr>
    </w:p>
    <w:p w14:paraId="33833F2B" w14:textId="77777777" w:rsidR="00280A2A" w:rsidRDefault="008B0F9F">
      <w:pPr>
        <w:rPr>
          <w:highlight w:val="green"/>
          <w:lang w:eastAsia="zh-CN"/>
        </w:rPr>
      </w:pPr>
      <w:r>
        <w:rPr>
          <w:highlight w:val="green"/>
          <w:lang w:eastAsia="zh-CN"/>
        </w:rPr>
        <w:t>Agreement </w:t>
      </w:r>
    </w:p>
    <w:p w14:paraId="4D1B34E7" w14:textId="77777777" w:rsidR="00280A2A" w:rsidRDefault="008B0F9F">
      <w:r>
        <w:t>For the evaluation of the AI/ML based CSI feedback enhancement, AI/ML memory storage in terms of AI/ML model size and number of AI/ML parameters is adopted as part of the ‘Evaluation Metric’, and reported by companies who may select either or both.</w:t>
      </w:r>
    </w:p>
    <w:p w14:paraId="27C96B6B" w14:textId="77777777" w:rsidR="00280A2A" w:rsidRDefault="008B0F9F">
      <w:pPr>
        <w:pStyle w:val="afffff9"/>
        <w:numPr>
          <w:ilvl w:val="0"/>
          <w:numId w:val="19"/>
        </w:numPr>
        <w:snapToGrid/>
        <w:spacing w:after="180" w:line="240" w:lineRule="auto"/>
        <w:jc w:val="left"/>
        <w:textAlignment w:val="baseline"/>
      </w:pPr>
      <w:r>
        <w:t>FFS: the format of the AI/ML parameters</w:t>
      </w:r>
    </w:p>
    <w:p w14:paraId="752AB81E" w14:textId="77777777" w:rsidR="00280A2A" w:rsidRDefault="008B0F9F">
      <w:pPr>
        <w:rPr>
          <w:lang w:eastAsia="zh-CN"/>
        </w:rPr>
      </w:pPr>
      <w:r>
        <w:rPr>
          <w:highlight w:val="green"/>
          <w:lang w:eastAsia="zh-CN"/>
        </w:rPr>
        <w:t xml:space="preserve">Agreement </w:t>
      </w:r>
    </w:p>
    <w:p w14:paraId="02E64559" w14:textId="77777777" w:rsidR="00280A2A" w:rsidRDefault="008B0F9F">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56FF10EB" w14:textId="77777777" w:rsidR="00280A2A" w:rsidRDefault="008B0F9F">
      <w:pPr>
        <w:pStyle w:val="afffff9"/>
        <w:numPr>
          <w:ilvl w:val="0"/>
          <w:numId w:val="19"/>
        </w:numPr>
        <w:snapToGrid/>
        <w:spacing w:after="180" w:line="240" w:lineRule="auto"/>
        <w:jc w:val="left"/>
        <w:textAlignment w:val="baseline"/>
      </w:pPr>
      <w:r>
        <w:t>At least for inference, the CSI generation part is located at the UE side, and the CSI reconstruction part is located at the gNB side.</w:t>
      </w:r>
    </w:p>
    <w:p w14:paraId="1238D9F3" w14:textId="77777777" w:rsidR="00280A2A" w:rsidRDefault="008B0F9F">
      <w:pPr>
        <w:rPr>
          <w:szCs w:val="20"/>
          <w:highlight w:val="green"/>
          <w:lang w:eastAsia="zh-CN"/>
        </w:rPr>
      </w:pPr>
      <w:r>
        <w:rPr>
          <w:szCs w:val="20"/>
          <w:highlight w:val="green"/>
          <w:shd w:val="clear" w:color="auto" w:fill="FFFF00"/>
          <w:lang w:eastAsia="zh-CN"/>
        </w:rPr>
        <w:t>Agreement</w:t>
      </w:r>
    </w:p>
    <w:p w14:paraId="2A0DE9D7" w14:textId="77777777" w:rsidR="00280A2A" w:rsidRDefault="008B0F9F">
      <w:pPr>
        <w:rPr>
          <w:szCs w:val="20"/>
        </w:rPr>
      </w:pPr>
      <w:r>
        <w:rPr>
          <w:szCs w:val="20"/>
        </w:rPr>
        <w:t>For the evaluation of the AI/ML based CSI feedback enhancement, if SLS is adopted, the following table is taken as a baseline of EVM</w:t>
      </w:r>
    </w:p>
    <w:p w14:paraId="72D0972C" w14:textId="77777777" w:rsidR="00280A2A" w:rsidRDefault="008B0F9F">
      <w:pPr>
        <w:pStyle w:val="afffff9"/>
        <w:numPr>
          <w:ilvl w:val="0"/>
          <w:numId w:val="19"/>
        </w:numPr>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47446A6C" w14:textId="77777777" w:rsidR="00280A2A" w:rsidRDefault="008B0F9F">
      <w:pPr>
        <w:pStyle w:val="afffff9"/>
        <w:numPr>
          <w:ilvl w:val="0"/>
          <w:numId w:val="19"/>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26B37964" w14:textId="77777777" w:rsidR="00280A2A" w:rsidRDefault="008B0F9F">
      <w:pPr>
        <w:pStyle w:val="afffff9"/>
        <w:numPr>
          <w:ilvl w:val="1"/>
          <w:numId w:val="19"/>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4E44C818" w14:textId="77777777" w:rsidR="00280A2A" w:rsidRDefault="008B0F9F">
      <w:pPr>
        <w:pStyle w:val="afffff9"/>
        <w:numPr>
          <w:ilvl w:val="0"/>
          <w:numId w:val="19"/>
        </w:numPr>
        <w:snapToGrid/>
        <w:spacing w:after="180" w:line="240" w:lineRule="auto"/>
        <w:jc w:val="left"/>
        <w:textAlignment w:val="baseline"/>
      </w:pPr>
      <w:r>
        <w:t>FFS: modifications on top of the following table for the purpose of AI/ML related evaluations.</w:t>
      </w:r>
    </w:p>
    <w:tbl>
      <w:tblPr>
        <w:tblW w:w="9629" w:type="dxa"/>
        <w:tblCellMar>
          <w:top w:w="72" w:type="dxa"/>
          <w:left w:w="144" w:type="dxa"/>
          <w:bottom w:w="72" w:type="dxa"/>
          <w:right w:w="144" w:type="dxa"/>
        </w:tblCellMar>
        <w:tblLook w:val="04A0" w:firstRow="1" w:lastRow="0" w:firstColumn="1" w:lastColumn="0" w:noHBand="0" w:noVBand="1"/>
      </w:tblPr>
      <w:tblGrid>
        <w:gridCol w:w="1297"/>
        <w:gridCol w:w="1750"/>
        <w:gridCol w:w="6582"/>
      </w:tblGrid>
      <w:tr w:rsidR="00280A2A" w14:paraId="0D76F321" w14:textId="77777777">
        <w:trPr>
          <w:trHeight w:val="20"/>
        </w:trPr>
        <w:tc>
          <w:tcPr>
            <w:tcW w:w="3047" w:type="dxa"/>
            <w:gridSpan w:val="2"/>
            <w:tcBorders>
              <w:top w:val="single" w:sz="8" w:space="0" w:color="000000"/>
              <w:left w:val="single" w:sz="8" w:space="0" w:color="000000"/>
              <w:bottom w:val="single" w:sz="8" w:space="0" w:color="000000"/>
              <w:right w:val="single" w:sz="8" w:space="0" w:color="000000"/>
            </w:tcBorders>
            <w:shd w:val="clear" w:color="auto" w:fill="D9D9D9"/>
          </w:tcPr>
          <w:p w14:paraId="3FBD2798" w14:textId="77777777" w:rsidR="00280A2A" w:rsidRDefault="008B0F9F">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2" w:type="dxa"/>
            <w:tcBorders>
              <w:top w:val="single" w:sz="8" w:space="0" w:color="000000"/>
              <w:bottom w:val="single" w:sz="8" w:space="0" w:color="000000"/>
              <w:right w:val="single" w:sz="8" w:space="0" w:color="000000"/>
            </w:tcBorders>
            <w:shd w:val="clear" w:color="auto" w:fill="D9D9D9"/>
          </w:tcPr>
          <w:p w14:paraId="56A4DB1E" w14:textId="77777777" w:rsidR="00280A2A" w:rsidRDefault="008B0F9F">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280A2A" w14:paraId="50A2091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759FBAD"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2" w:type="dxa"/>
            <w:tcBorders>
              <w:bottom w:val="single" w:sz="8" w:space="0" w:color="000000"/>
              <w:right w:val="single" w:sz="8" w:space="0" w:color="000000"/>
            </w:tcBorders>
            <w:shd w:val="clear" w:color="auto" w:fill="FFFFFF"/>
          </w:tcPr>
          <w:p w14:paraId="4218E8A6"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280A2A" w14:paraId="2E3C515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3446B1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2" w:type="dxa"/>
            <w:tcBorders>
              <w:bottom w:val="single" w:sz="8" w:space="0" w:color="000000"/>
              <w:right w:val="single" w:sz="8" w:space="0" w:color="000000"/>
            </w:tcBorders>
            <w:shd w:val="clear" w:color="auto" w:fill="FFFFFF"/>
          </w:tcPr>
          <w:p w14:paraId="22CD04C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OFDMA</w:t>
            </w:r>
          </w:p>
        </w:tc>
      </w:tr>
      <w:tr w:rsidR="00280A2A" w14:paraId="4757460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B08EEF6"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2" w:type="dxa"/>
            <w:tcBorders>
              <w:bottom w:val="single" w:sz="8" w:space="0" w:color="000000"/>
              <w:right w:val="single" w:sz="8" w:space="0" w:color="000000"/>
            </w:tcBorders>
            <w:shd w:val="clear" w:color="auto" w:fill="FFFFFF"/>
          </w:tcPr>
          <w:p w14:paraId="00C43F5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03BEBCA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280A2A" w14:paraId="5C32F81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A26623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2" w:type="dxa"/>
            <w:tcBorders>
              <w:bottom w:val="single" w:sz="8" w:space="0" w:color="000000"/>
              <w:right w:val="single" w:sz="8" w:space="0" w:color="000000"/>
            </w:tcBorders>
            <w:shd w:val="clear" w:color="auto" w:fill="FFFFFF"/>
          </w:tcPr>
          <w:p w14:paraId="2D922F7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280A2A" w14:paraId="23F7734C"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A635AE0"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2" w:type="dxa"/>
            <w:tcBorders>
              <w:bottom w:val="single" w:sz="8" w:space="0" w:color="000000"/>
              <w:right w:val="single" w:sz="8" w:space="0" w:color="000000"/>
            </w:tcBorders>
            <w:shd w:val="clear" w:color="auto" w:fill="FFFFFF"/>
          </w:tcPr>
          <w:p w14:paraId="40A20DC7"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200m</w:t>
            </w:r>
          </w:p>
        </w:tc>
      </w:tr>
      <w:tr w:rsidR="00280A2A" w14:paraId="3361FB9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670EE29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2" w:type="dxa"/>
            <w:tcBorders>
              <w:bottom w:val="single" w:sz="8" w:space="0" w:color="000000"/>
              <w:right w:val="single" w:sz="8" w:space="0" w:color="000000"/>
            </w:tcBorders>
            <w:shd w:val="clear" w:color="auto" w:fill="FFFFFF"/>
          </w:tcPr>
          <w:p w14:paraId="41173BE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280A2A" w14:paraId="5F32DC2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0FD8E3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lastRenderedPageBreak/>
              <w:t>Antenna setup and port layouts at gNB</w:t>
            </w:r>
          </w:p>
        </w:tc>
        <w:tc>
          <w:tcPr>
            <w:tcW w:w="6582" w:type="dxa"/>
            <w:tcBorders>
              <w:bottom w:val="single" w:sz="8" w:space="0" w:color="000000"/>
              <w:right w:val="single" w:sz="8" w:space="0" w:color="000000"/>
            </w:tcBorders>
            <w:shd w:val="clear" w:color="auto" w:fill="FFFFFF"/>
          </w:tcPr>
          <w:p w14:paraId="2A44F2CD"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322365C2" w14:textId="77777777" w:rsidR="00280A2A" w:rsidRDefault="008B0F9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1303A1AA" w14:textId="77777777" w:rsidR="00280A2A" w:rsidRDefault="008B0F9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0D5DB69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280A2A" w14:paraId="29D5419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D33C1F1"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2" w:type="dxa"/>
            <w:tcBorders>
              <w:bottom w:val="single" w:sz="8" w:space="0" w:color="000000"/>
              <w:right w:val="single" w:sz="8" w:space="0" w:color="000000"/>
            </w:tcBorders>
            <w:shd w:val="clear" w:color="auto" w:fill="FFFFFF"/>
          </w:tcPr>
          <w:p w14:paraId="05A4203B"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4RX: (1,2,2,1,1,1,2),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1-4)</w:t>
            </w:r>
          </w:p>
          <w:p w14:paraId="04753D9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2RX: (1,1,2,1,1,1,1),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1,2)</w:t>
            </w:r>
          </w:p>
          <w:p w14:paraId="20C7BE1E" w14:textId="77777777" w:rsidR="00280A2A" w:rsidRDefault="008B0F9F">
            <w:pPr>
              <w:rPr>
                <w:rFonts w:ascii="Arial" w:hAnsi="Arial" w:cs="Arial"/>
                <w:color w:val="000000"/>
                <w:sz w:val="16"/>
                <w:szCs w:val="16"/>
                <w:lang w:eastAsia="zh-CN"/>
              </w:rPr>
            </w:pPr>
            <w:proofErr w:type="gramStart"/>
            <w:r>
              <w:rPr>
                <w:rFonts w:ascii="Arial" w:hAnsi="Arial" w:cs="Arial"/>
                <w:color w:val="000000"/>
                <w:sz w:val="16"/>
                <w:szCs w:val="16"/>
                <w:lang w:eastAsia="zh-CN"/>
              </w:rPr>
              <w:t>Other</w:t>
            </w:r>
            <w:proofErr w:type="gramEnd"/>
            <w:r>
              <w:rPr>
                <w:rFonts w:ascii="Arial" w:hAnsi="Arial" w:cs="Arial"/>
                <w:color w:val="000000"/>
                <w:sz w:val="16"/>
                <w:szCs w:val="16"/>
                <w:lang w:eastAsia="zh-CN"/>
              </w:rPr>
              <w:t xml:space="preserve"> configuration is not precluded.</w:t>
            </w:r>
          </w:p>
        </w:tc>
      </w:tr>
      <w:tr w:rsidR="00280A2A" w14:paraId="482CDE6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5421CA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2" w:type="dxa"/>
            <w:tcBorders>
              <w:bottom w:val="single" w:sz="8" w:space="0" w:color="000000"/>
              <w:right w:val="single" w:sz="8" w:space="0" w:color="000000"/>
            </w:tcBorders>
            <w:shd w:val="clear" w:color="auto" w:fill="FFFFFF"/>
          </w:tcPr>
          <w:p w14:paraId="045190CE"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280A2A" w14:paraId="6C4BDCB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C5D6F7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2" w:type="dxa"/>
            <w:tcBorders>
              <w:bottom w:val="single" w:sz="8" w:space="0" w:color="000000"/>
              <w:right w:val="single" w:sz="8" w:space="0" w:color="000000"/>
            </w:tcBorders>
            <w:shd w:val="clear" w:color="auto" w:fill="FFFFFF"/>
          </w:tcPr>
          <w:p w14:paraId="2789CB60"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25m</w:t>
            </w:r>
          </w:p>
        </w:tc>
      </w:tr>
      <w:tr w:rsidR="00280A2A" w14:paraId="06BB6A3C"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55E62B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2" w:type="dxa"/>
            <w:tcBorders>
              <w:bottom w:val="single" w:sz="8" w:space="0" w:color="000000"/>
              <w:right w:val="single" w:sz="8" w:space="0" w:color="000000"/>
            </w:tcBorders>
            <w:shd w:val="clear" w:color="auto" w:fill="FFFFFF"/>
          </w:tcPr>
          <w:p w14:paraId="00FD0BD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280A2A" w14:paraId="0C00C949"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E72556"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2" w:type="dxa"/>
            <w:tcBorders>
              <w:bottom w:val="single" w:sz="8" w:space="0" w:color="000000"/>
              <w:right w:val="single" w:sz="8" w:space="0" w:color="000000"/>
            </w:tcBorders>
            <w:shd w:val="clear" w:color="auto" w:fill="FFFFFF"/>
          </w:tcPr>
          <w:p w14:paraId="649039A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9dB</w:t>
            </w:r>
          </w:p>
        </w:tc>
      </w:tr>
      <w:tr w:rsidR="00280A2A" w14:paraId="4020334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536B48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2" w:type="dxa"/>
            <w:tcBorders>
              <w:bottom w:val="single" w:sz="8" w:space="0" w:color="000000"/>
              <w:right w:val="single" w:sz="8" w:space="0" w:color="000000"/>
            </w:tcBorders>
            <w:shd w:val="clear" w:color="auto" w:fill="FFFFFF"/>
          </w:tcPr>
          <w:p w14:paraId="6EB8BC6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280A2A" w14:paraId="35BBA13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E5AFFE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2" w:type="dxa"/>
            <w:tcBorders>
              <w:bottom w:val="single" w:sz="8" w:space="0" w:color="000000"/>
              <w:right w:val="single" w:sz="8" w:space="0" w:color="000000"/>
            </w:tcBorders>
            <w:shd w:val="clear" w:color="auto" w:fill="FFFFFF"/>
          </w:tcPr>
          <w:p w14:paraId="74174E9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LDPC</w:t>
            </w:r>
          </w:p>
          <w:p w14:paraId="3D2E5690"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280A2A" w14:paraId="79779788" w14:textId="77777777">
        <w:trPr>
          <w:trHeight w:val="20"/>
        </w:trPr>
        <w:tc>
          <w:tcPr>
            <w:tcW w:w="1297" w:type="dxa"/>
            <w:vMerge w:val="restart"/>
            <w:tcBorders>
              <w:left w:val="single" w:sz="8" w:space="0" w:color="000000"/>
              <w:bottom w:val="single" w:sz="8" w:space="0" w:color="000000"/>
              <w:right w:val="single" w:sz="8" w:space="0" w:color="000000"/>
            </w:tcBorders>
            <w:shd w:val="clear" w:color="auto" w:fill="FFFFFF"/>
          </w:tcPr>
          <w:p w14:paraId="7A2478B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64381E75" w14:textId="77777777" w:rsidR="00280A2A" w:rsidRDefault="008B0F9F">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2" w:type="dxa"/>
            <w:tcBorders>
              <w:bottom w:val="single" w:sz="8" w:space="0" w:color="000000"/>
              <w:right w:val="single" w:sz="8" w:space="0" w:color="000000"/>
            </w:tcBorders>
            <w:shd w:val="clear" w:color="auto" w:fill="FFFFFF"/>
          </w:tcPr>
          <w:p w14:paraId="57F552D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280A2A" w14:paraId="76966F22" w14:textId="77777777">
        <w:trPr>
          <w:trHeight w:val="20"/>
        </w:trPr>
        <w:tc>
          <w:tcPr>
            <w:tcW w:w="1297" w:type="dxa"/>
            <w:vMerge/>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7BFD3AA8" w14:textId="77777777" w:rsidR="00280A2A" w:rsidRDefault="00280A2A">
            <w:pPr>
              <w:rPr>
                <w:rFonts w:ascii="Arial" w:hAnsi="Arial" w:cs="Arial"/>
                <w:color w:val="000000"/>
                <w:sz w:val="16"/>
                <w:szCs w:val="16"/>
                <w:lang w:eastAsia="zh-CN"/>
              </w:rPr>
            </w:pP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3CC041C8" w14:textId="77777777" w:rsidR="00280A2A" w:rsidRDefault="008B0F9F">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2" w:type="dxa"/>
            <w:tcBorders>
              <w:bottom w:val="single" w:sz="8" w:space="0" w:color="000000"/>
              <w:right w:val="single" w:sz="8" w:space="0" w:color="000000"/>
            </w:tcBorders>
            <w:shd w:val="clear" w:color="auto" w:fill="FFFFFF"/>
          </w:tcPr>
          <w:p w14:paraId="36A86E26"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280A2A" w14:paraId="24C7299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04326890"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2" w:type="dxa"/>
            <w:tcBorders>
              <w:bottom w:val="single" w:sz="8" w:space="0" w:color="000000"/>
              <w:right w:val="single" w:sz="8" w:space="0" w:color="000000"/>
            </w:tcBorders>
            <w:shd w:val="clear" w:color="auto" w:fill="FFFFFF"/>
          </w:tcPr>
          <w:p w14:paraId="1CE1FD8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r w:rsidR="00280A2A" w14:paraId="2630329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0794272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2" w:type="dxa"/>
            <w:tcBorders>
              <w:bottom w:val="single" w:sz="8" w:space="0" w:color="000000"/>
              <w:right w:val="single" w:sz="8" w:space="0" w:color="000000"/>
            </w:tcBorders>
            <w:shd w:val="clear" w:color="auto" w:fill="FFFFFF"/>
          </w:tcPr>
          <w:p w14:paraId="59AEE91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280A2A" w14:paraId="2F69FDB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21125D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2" w:type="dxa"/>
            <w:tcBorders>
              <w:bottom w:val="single" w:sz="8" w:space="0" w:color="000000"/>
              <w:right w:val="single" w:sz="8" w:space="0" w:color="000000"/>
            </w:tcBorders>
            <w:shd w:val="clear" w:color="auto" w:fill="FFFFFF"/>
          </w:tcPr>
          <w:p w14:paraId="06E58D4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r w:rsidR="00280A2A" w14:paraId="3357AD3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10381BCC"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2" w:type="dxa"/>
            <w:tcBorders>
              <w:bottom w:val="single" w:sz="8" w:space="0" w:color="000000"/>
              <w:right w:val="single" w:sz="8" w:space="0" w:color="000000"/>
            </w:tcBorders>
            <w:shd w:val="clear" w:color="auto" w:fill="FFFFFF"/>
          </w:tcPr>
          <w:p w14:paraId="538F164F"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280A2A" w14:paraId="5E512E8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459BF822"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2" w:type="dxa"/>
            <w:tcBorders>
              <w:bottom w:val="single" w:sz="8" w:space="0" w:color="000000"/>
              <w:right w:val="single" w:sz="8" w:space="0" w:color="000000"/>
            </w:tcBorders>
            <w:shd w:val="clear" w:color="auto" w:fill="FFFFFF"/>
          </w:tcPr>
          <w:p w14:paraId="0B8B073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6F9FD0A5" w14:textId="77777777" w:rsidR="00280A2A" w:rsidRDefault="008B0F9F">
            <w:pPr>
              <w:numPr>
                <w:ilvl w:val="0"/>
                <w:numId w:val="20"/>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5 ms,</w:t>
            </w:r>
          </w:p>
          <w:p w14:paraId="61142EB8" w14:textId="77777777" w:rsidR="00280A2A" w:rsidRDefault="008B0F9F">
            <w:pPr>
              <w:numPr>
                <w:ilvl w:val="0"/>
                <w:numId w:val="20"/>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4 ms</w:t>
            </w:r>
          </w:p>
        </w:tc>
      </w:tr>
      <w:tr w:rsidR="00280A2A" w14:paraId="6432212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6B7290CF"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2" w:type="dxa"/>
            <w:tcBorders>
              <w:bottom w:val="single" w:sz="8" w:space="0" w:color="000000"/>
              <w:right w:val="single" w:sz="8" w:space="0" w:color="000000"/>
            </w:tcBorders>
            <w:shd w:val="clear" w:color="auto" w:fill="FFFFFF"/>
          </w:tcPr>
          <w:p w14:paraId="252A5601"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280A2A" w14:paraId="40F3840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722DD4BD"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2" w:type="dxa"/>
            <w:tcBorders>
              <w:bottom w:val="single" w:sz="8" w:space="0" w:color="000000"/>
              <w:right w:val="single" w:sz="8" w:space="0" w:color="000000"/>
            </w:tcBorders>
            <w:shd w:val="clear" w:color="auto" w:fill="FFFFFF"/>
          </w:tcPr>
          <w:p w14:paraId="63474A1F"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r w:rsidR="00280A2A" w14:paraId="00226F9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91C77DA"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2" w:type="dxa"/>
            <w:tcBorders>
              <w:bottom w:val="single" w:sz="8" w:space="0" w:color="000000"/>
              <w:right w:val="single" w:sz="8" w:space="0" w:color="000000"/>
            </w:tcBorders>
            <w:shd w:val="clear" w:color="auto" w:fill="FFFFFF"/>
          </w:tcPr>
          <w:p w14:paraId="342EBD57"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r w:rsidR="00280A2A" w14:paraId="248ED7E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442014E0"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2" w:type="dxa"/>
            <w:tcBorders>
              <w:bottom w:val="single" w:sz="8" w:space="0" w:color="000000"/>
              <w:right w:val="single" w:sz="8" w:space="0" w:color="000000"/>
            </w:tcBorders>
            <w:shd w:val="clear" w:color="auto" w:fill="FFFFFF"/>
          </w:tcPr>
          <w:p w14:paraId="1DCDBC7B"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78C47A25"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280A2A" w14:paraId="73B82BF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6FC7EB9"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2" w:type="dxa"/>
            <w:tcBorders>
              <w:bottom w:val="single" w:sz="8" w:space="0" w:color="000000"/>
              <w:right w:val="single" w:sz="8" w:space="0" w:color="000000"/>
            </w:tcBorders>
            <w:shd w:val="clear" w:color="auto" w:fill="FFFFFF"/>
          </w:tcPr>
          <w:p w14:paraId="6F964A9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280A2A" w14:paraId="6E6DC11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7B7C7E78"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2" w:type="dxa"/>
            <w:tcBorders>
              <w:bottom w:val="single" w:sz="8" w:space="0" w:color="000000"/>
              <w:right w:val="single" w:sz="8" w:space="0" w:color="000000"/>
            </w:tcBorders>
            <w:shd w:val="clear" w:color="auto" w:fill="FFFFFF"/>
          </w:tcPr>
          <w:p w14:paraId="720CC1A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280A2A" w14:paraId="3D8C3A8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03965E37"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2" w:type="dxa"/>
            <w:tcBorders>
              <w:bottom w:val="single" w:sz="8" w:space="0" w:color="000000"/>
              <w:right w:val="single" w:sz="8" w:space="0" w:color="000000"/>
            </w:tcBorders>
            <w:shd w:val="clear" w:color="auto" w:fill="FFFFFF"/>
          </w:tcPr>
          <w:p w14:paraId="3AA90E0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028B857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280A2A" w14:paraId="525C26D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47AD9F57"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lastRenderedPageBreak/>
              <w:t>Evaluation Metric</w:t>
            </w:r>
          </w:p>
        </w:tc>
        <w:tc>
          <w:tcPr>
            <w:tcW w:w="6582" w:type="dxa"/>
            <w:tcBorders>
              <w:bottom w:val="single" w:sz="8" w:space="0" w:color="000000"/>
              <w:right w:val="single" w:sz="8" w:space="0" w:color="000000"/>
            </w:tcBorders>
            <w:shd w:val="clear" w:color="auto" w:fill="FFFFFF"/>
          </w:tcPr>
          <w:p w14:paraId="6AC69EB9"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60C4226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5F68CBB7"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xml:space="preserve">Maximum overhead (payload size for CSI </w:t>
            </w:r>
            <w:proofErr w:type="gramStart"/>
            <w:r>
              <w:rPr>
                <w:rFonts w:ascii="Arial" w:hAnsi="Arial" w:cs="Arial"/>
                <w:color w:val="000000"/>
                <w:sz w:val="16"/>
                <w:szCs w:val="16"/>
                <w:lang w:eastAsia="zh-CN"/>
              </w:rPr>
              <w:t>feedback)for</w:t>
            </w:r>
            <w:proofErr w:type="gramEnd"/>
            <w:r>
              <w:rPr>
                <w:rFonts w:ascii="Arial" w:hAnsi="Arial" w:cs="Arial"/>
                <w:color w:val="000000"/>
                <w:sz w:val="16"/>
                <w:szCs w:val="16"/>
                <w:lang w:eastAsia="zh-CN"/>
              </w:rPr>
              <w:t xml:space="preserve"> each rank at one feedback instance is the baseline metric for CSI feedback overhead, and companies can provide other metrics.</w:t>
            </w:r>
          </w:p>
        </w:tc>
      </w:tr>
      <w:tr w:rsidR="00280A2A" w14:paraId="52F770D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3449D2A7"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2" w:type="dxa"/>
            <w:tcBorders>
              <w:bottom w:val="single" w:sz="8" w:space="0" w:color="000000"/>
              <w:right w:val="single" w:sz="8" w:space="0" w:color="000000"/>
            </w:tcBorders>
            <w:shd w:val="clear" w:color="auto" w:fill="FFFFFF"/>
          </w:tcPr>
          <w:p w14:paraId="0F23296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bl>
    <w:p w14:paraId="79B0B295" w14:textId="77777777" w:rsidR="00280A2A" w:rsidRDefault="00280A2A">
      <w:pPr>
        <w:rPr>
          <w:lang w:eastAsia="zh-CN"/>
        </w:rPr>
      </w:pPr>
    </w:p>
    <w:p w14:paraId="0ABFED1A" w14:textId="77777777" w:rsidR="00280A2A" w:rsidRDefault="008B0F9F">
      <w:pPr>
        <w:rPr>
          <w:highlight w:val="green"/>
          <w:lang w:eastAsia="zh-CN"/>
        </w:rPr>
      </w:pPr>
      <w:r>
        <w:rPr>
          <w:highlight w:val="green"/>
          <w:lang w:eastAsia="zh-CN"/>
        </w:rPr>
        <w:t>Agreement</w:t>
      </w:r>
    </w:p>
    <w:p w14:paraId="7FF7B25E" w14:textId="77777777" w:rsidR="00280A2A" w:rsidRDefault="008B0F9F">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5C82BBA1" w14:textId="77777777" w:rsidR="00280A2A" w:rsidRDefault="008B0F9F">
      <w:pPr>
        <w:pStyle w:val="afffff9"/>
        <w:numPr>
          <w:ilvl w:val="0"/>
          <w:numId w:val="21"/>
        </w:numPr>
        <w:snapToGrid/>
        <w:spacing w:after="180" w:line="240" w:lineRule="auto"/>
        <w:jc w:val="left"/>
        <w:textAlignment w:val="baseline"/>
      </w:pPr>
      <w:r>
        <w:t xml:space="preserve">For GCS/SGCS, </w:t>
      </w:r>
    </w:p>
    <w:p w14:paraId="1E64F684" w14:textId="77777777" w:rsidR="00280A2A" w:rsidRDefault="008B0F9F">
      <w:pPr>
        <w:pStyle w:val="afffff9"/>
        <w:numPr>
          <w:ilvl w:val="1"/>
          <w:numId w:val="21"/>
        </w:numPr>
        <w:snapToGrid/>
        <w:spacing w:after="180" w:line="240" w:lineRule="auto"/>
        <w:jc w:val="left"/>
        <w:textAlignment w:val="baseline"/>
      </w:pPr>
      <w:r>
        <w:t>FFS: how to calculate GCS/SGCS for rank&gt;1</w:t>
      </w:r>
    </w:p>
    <w:p w14:paraId="2251F66E" w14:textId="77777777" w:rsidR="00280A2A" w:rsidRDefault="008B0F9F">
      <w:pPr>
        <w:pStyle w:val="afffff9"/>
        <w:numPr>
          <w:ilvl w:val="1"/>
          <w:numId w:val="21"/>
        </w:numPr>
        <w:snapToGrid/>
        <w:spacing w:after="180" w:line="240" w:lineRule="auto"/>
        <w:jc w:val="left"/>
        <w:textAlignment w:val="baseline"/>
      </w:pPr>
      <w:r>
        <w:t>FFS: whether GCS or SGCS is adopted</w:t>
      </w:r>
    </w:p>
    <w:p w14:paraId="3D679096" w14:textId="77777777" w:rsidR="00280A2A" w:rsidRDefault="008B0F9F">
      <w:pPr>
        <w:pStyle w:val="afffff9"/>
        <w:numPr>
          <w:ilvl w:val="0"/>
          <w:numId w:val="21"/>
        </w:numPr>
        <w:snapToGrid/>
        <w:spacing w:after="180" w:line="240" w:lineRule="auto"/>
        <w:jc w:val="left"/>
        <w:textAlignment w:val="baseline"/>
      </w:pPr>
      <w:r>
        <w:t>FFS other metrics, e.g., equivalent MSE, received SNR, or numerical spectral efficiency gap.</w:t>
      </w:r>
    </w:p>
    <w:p w14:paraId="49228DED" w14:textId="77777777" w:rsidR="00280A2A" w:rsidRDefault="008B0F9F">
      <w:pPr>
        <w:rPr>
          <w:highlight w:val="green"/>
          <w:lang w:eastAsia="zh-CN"/>
        </w:rPr>
      </w:pPr>
      <w:r>
        <w:rPr>
          <w:highlight w:val="green"/>
          <w:lang w:eastAsia="zh-CN"/>
        </w:rPr>
        <w:t>Agreement</w:t>
      </w:r>
    </w:p>
    <w:p w14:paraId="4DABA938" w14:textId="77777777" w:rsidR="00280A2A" w:rsidRDefault="008B0F9F">
      <w:pPr>
        <w:rPr>
          <w:lang w:eastAsia="zh-CN"/>
        </w:rPr>
      </w:pPr>
      <w:r>
        <w:rPr>
          <w:lang w:eastAsia="zh-CN"/>
        </w:rPr>
        <w:t>For the evaluation of the AI/ML based CSI feedback enhancement, if LLS is preferred, the following table is taken as a baseline of EVM</w:t>
      </w:r>
    </w:p>
    <w:p w14:paraId="4D87A74E" w14:textId="77777777" w:rsidR="00280A2A" w:rsidRDefault="008B0F9F">
      <w:pPr>
        <w:pStyle w:val="afffff9"/>
        <w:numPr>
          <w:ilvl w:val="0"/>
          <w:numId w:val="22"/>
        </w:numPr>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682A2CA2" w14:textId="77777777" w:rsidR="00280A2A" w:rsidRDefault="008B0F9F">
      <w:pPr>
        <w:pStyle w:val="afffff9"/>
        <w:numPr>
          <w:ilvl w:val="1"/>
          <w:numId w:val="22"/>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34FF1FC3" w14:textId="77777777" w:rsidR="00280A2A" w:rsidRDefault="008B0F9F">
      <w:pPr>
        <w:pStyle w:val="afffff9"/>
        <w:numPr>
          <w:ilvl w:val="0"/>
          <w:numId w:val="22"/>
        </w:numPr>
        <w:snapToGrid/>
        <w:spacing w:after="180" w:line="240" w:lineRule="auto"/>
        <w:jc w:val="left"/>
        <w:textAlignment w:val="baseline"/>
      </w:pPr>
      <w:r>
        <w:t>FFS: modifications on top of the following table for the purpose of AI/ML related evaluations.</w:t>
      </w:r>
    </w:p>
    <w:p w14:paraId="3A725EAC" w14:textId="77777777" w:rsidR="00280A2A" w:rsidRDefault="008B0F9F">
      <w:pPr>
        <w:pStyle w:val="afffff9"/>
        <w:numPr>
          <w:ilvl w:val="0"/>
          <w:numId w:val="22"/>
        </w:numPr>
        <w:snapToGrid/>
        <w:spacing w:after="180" w:line="240" w:lineRule="auto"/>
        <w:jc w:val="left"/>
        <w:textAlignment w:val="baseline"/>
      </w:pPr>
      <w:r>
        <w:t>FFS: other parameters and values if needed</w:t>
      </w:r>
    </w:p>
    <w:tbl>
      <w:tblPr>
        <w:tblW w:w="8637" w:type="dxa"/>
        <w:jc w:val="center"/>
        <w:tblLook w:val="04A0" w:firstRow="1" w:lastRow="0" w:firstColumn="1" w:lastColumn="0" w:noHBand="0" w:noVBand="1"/>
      </w:tblPr>
      <w:tblGrid>
        <w:gridCol w:w="2883"/>
        <w:gridCol w:w="5754"/>
      </w:tblGrid>
      <w:tr w:rsidR="00280A2A" w14:paraId="1F887055" w14:textId="77777777">
        <w:trPr>
          <w:trHeight w:val="20"/>
          <w:jc w:val="center"/>
        </w:trPr>
        <w:tc>
          <w:tcPr>
            <w:tcW w:w="2883" w:type="dxa"/>
            <w:tcBorders>
              <w:top w:val="single" w:sz="8" w:space="0" w:color="000000"/>
              <w:left w:val="single" w:sz="8" w:space="0" w:color="000000"/>
              <w:bottom w:val="single" w:sz="8" w:space="0" w:color="000000"/>
              <w:right w:val="single" w:sz="8" w:space="0" w:color="000000"/>
            </w:tcBorders>
            <w:shd w:val="clear" w:color="auto" w:fill="C6D9F1"/>
          </w:tcPr>
          <w:p w14:paraId="50A6B65D" w14:textId="77777777" w:rsidR="00280A2A" w:rsidRDefault="008B0F9F">
            <w:pPr>
              <w:spacing w:before="120"/>
              <w:jc w:val="center"/>
              <w:rPr>
                <w:rFonts w:ascii="Arial" w:hAnsi="Arial" w:cs="Arial"/>
                <w:sz w:val="16"/>
                <w:szCs w:val="16"/>
              </w:rPr>
            </w:pPr>
            <w:r>
              <w:rPr>
                <w:rFonts w:ascii="Arial" w:hAnsi="Arial" w:cs="Arial"/>
                <w:sz w:val="16"/>
                <w:szCs w:val="16"/>
              </w:rPr>
              <w:t>Parameter</w:t>
            </w:r>
          </w:p>
        </w:tc>
        <w:tc>
          <w:tcPr>
            <w:tcW w:w="5753" w:type="dxa"/>
            <w:tcBorders>
              <w:top w:val="single" w:sz="8" w:space="0" w:color="000000"/>
              <w:bottom w:val="single" w:sz="8" w:space="0" w:color="000000"/>
              <w:right w:val="single" w:sz="8" w:space="0" w:color="000000"/>
            </w:tcBorders>
            <w:shd w:val="clear" w:color="auto" w:fill="C6D9F1"/>
          </w:tcPr>
          <w:p w14:paraId="26AEEB5F" w14:textId="77777777" w:rsidR="00280A2A" w:rsidRDefault="008B0F9F">
            <w:pPr>
              <w:spacing w:before="120"/>
              <w:jc w:val="center"/>
              <w:rPr>
                <w:rFonts w:ascii="Arial" w:hAnsi="Arial" w:cs="Arial"/>
                <w:sz w:val="16"/>
                <w:szCs w:val="16"/>
              </w:rPr>
            </w:pPr>
            <w:r>
              <w:rPr>
                <w:rFonts w:ascii="Arial" w:hAnsi="Arial" w:cs="Arial"/>
                <w:sz w:val="16"/>
                <w:szCs w:val="16"/>
              </w:rPr>
              <w:t>Value</w:t>
            </w:r>
          </w:p>
        </w:tc>
      </w:tr>
      <w:tr w:rsidR="00280A2A" w14:paraId="23BAD8C6" w14:textId="77777777">
        <w:trPr>
          <w:trHeight w:val="20"/>
          <w:jc w:val="center"/>
        </w:trPr>
        <w:tc>
          <w:tcPr>
            <w:tcW w:w="2883" w:type="dxa"/>
            <w:tcBorders>
              <w:left w:val="single" w:sz="8" w:space="0" w:color="000000"/>
              <w:bottom w:val="single" w:sz="8" w:space="0" w:color="000000"/>
              <w:right w:val="single" w:sz="8" w:space="0" w:color="000000"/>
            </w:tcBorders>
          </w:tcPr>
          <w:p w14:paraId="504A3808" w14:textId="77777777" w:rsidR="00280A2A" w:rsidRDefault="008B0F9F">
            <w:pPr>
              <w:jc w:val="center"/>
              <w:rPr>
                <w:rFonts w:ascii="Arial" w:hAnsi="Arial" w:cs="Arial"/>
                <w:sz w:val="16"/>
                <w:szCs w:val="16"/>
              </w:rPr>
            </w:pPr>
            <w:r>
              <w:rPr>
                <w:rFonts w:ascii="Arial" w:hAnsi="Arial" w:cs="Arial"/>
                <w:sz w:val="16"/>
                <w:szCs w:val="16"/>
              </w:rPr>
              <w:t xml:space="preserve">Duplex, Waveform </w:t>
            </w:r>
          </w:p>
        </w:tc>
        <w:tc>
          <w:tcPr>
            <w:tcW w:w="5753" w:type="dxa"/>
            <w:tcBorders>
              <w:bottom w:val="single" w:sz="8" w:space="0" w:color="000000"/>
              <w:right w:val="single" w:sz="8" w:space="0" w:color="000000"/>
            </w:tcBorders>
          </w:tcPr>
          <w:p w14:paraId="4A546BDD" w14:textId="77777777" w:rsidR="00280A2A" w:rsidRDefault="008B0F9F">
            <w:pPr>
              <w:jc w:val="center"/>
              <w:rPr>
                <w:rFonts w:ascii="Arial" w:hAnsi="Arial" w:cs="Arial"/>
                <w:sz w:val="16"/>
                <w:szCs w:val="16"/>
              </w:rPr>
            </w:pPr>
            <w:r>
              <w:rPr>
                <w:rFonts w:ascii="Arial" w:hAnsi="Arial" w:cs="Arial"/>
                <w:sz w:val="16"/>
                <w:szCs w:val="16"/>
              </w:rPr>
              <w:t xml:space="preserve">FDD (TDD is not precluded), OFDM </w:t>
            </w:r>
          </w:p>
        </w:tc>
      </w:tr>
      <w:tr w:rsidR="00280A2A" w14:paraId="18D353B0" w14:textId="77777777">
        <w:trPr>
          <w:trHeight w:val="20"/>
          <w:jc w:val="center"/>
        </w:trPr>
        <w:tc>
          <w:tcPr>
            <w:tcW w:w="2883" w:type="dxa"/>
            <w:tcBorders>
              <w:left w:val="single" w:sz="8" w:space="0" w:color="000000"/>
              <w:bottom w:val="single" w:sz="8" w:space="0" w:color="000000"/>
              <w:right w:val="single" w:sz="8" w:space="0" w:color="000000"/>
            </w:tcBorders>
          </w:tcPr>
          <w:p w14:paraId="521AF573" w14:textId="77777777" w:rsidR="00280A2A" w:rsidRDefault="008B0F9F">
            <w:pPr>
              <w:jc w:val="center"/>
              <w:rPr>
                <w:rFonts w:ascii="Arial" w:hAnsi="Arial" w:cs="Arial"/>
                <w:sz w:val="16"/>
                <w:szCs w:val="16"/>
              </w:rPr>
            </w:pPr>
            <w:r>
              <w:rPr>
                <w:rFonts w:ascii="Arial" w:hAnsi="Arial" w:cs="Arial"/>
                <w:sz w:val="16"/>
                <w:szCs w:val="16"/>
              </w:rPr>
              <w:t>Carrier frequency</w:t>
            </w:r>
          </w:p>
        </w:tc>
        <w:tc>
          <w:tcPr>
            <w:tcW w:w="5753" w:type="dxa"/>
            <w:tcBorders>
              <w:bottom w:val="single" w:sz="8" w:space="0" w:color="000000"/>
              <w:right w:val="single" w:sz="8" w:space="0" w:color="000000"/>
            </w:tcBorders>
          </w:tcPr>
          <w:p w14:paraId="6F472E97" w14:textId="77777777" w:rsidR="00280A2A" w:rsidRDefault="008B0F9F">
            <w:pPr>
              <w:jc w:val="center"/>
              <w:rPr>
                <w:rFonts w:ascii="Arial" w:hAnsi="Arial" w:cs="Arial"/>
                <w:sz w:val="16"/>
                <w:szCs w:val="16"/>
              </w:rPr>
            </w:pPr>
            <w:r>
              <w:rPr>
                <w:rFonts w:ascii="Arial" w:hAnsi="Arial" w:cs="Arial"/>
                <w:sz w:val="16"/>
                <w:szCs w:val="16"/>
              </w:rPr>
              <w:t>2GHz as baseline, optional for 4GHz</w:t>
            </w:r>
          </w:p>
        </w:tc>
      </w:tr>
      <w:tr w:rsidR="00280A2A" w14:paraId="2BD161B4" w14:textId="77777777">
        <w:trPr>
          <w:trHeight w:val="20"/>
          <w:jc w:val="center"/>
        </w:trPr>
        <w:tc>
          <w:tcPr>
            <w:tcW w:w="2883" w:type="dxa"/>
            <w:tcBorders>
              <w:left w:val="single" w:sz="8" w:space="0" w:color="000000"/>
              <w:bottom w:val="single" w:sz="8" w:space="0" w:color="000000"/>
              <w:right w:val="single" w:sz="8" w:space="0" w:color="000000"/>
            </w:tcBorders>
          </w:tcPr>
          <w:p w14:paraId="7E3E5216" w14:textId="77777777" w:rsidR="00280A2A" w:rsidRDefault="008B0F9F">
            <w:pPr>
              <w:jc w:val="center"/>
              <w:rPr>
                <w:rFonts w:ascii="Arial" w:hAnsi="Arial" w:cs="Arial"/>
                <w:sz w:val="16"/>
                <w:szCs w:val="16"/>
              </w:rPr>
            </w:pPr>
            <w:r>
              <w:rPr>
                <w:rFonts w:ascii="Arial" w:hAnsi="Arial" w:cs="Arial"/>
                <w:sz w:val="16"/>
                <w:szCs w:val="16"/>
              </w:rPr>
              <w:t>Bandwidth</w:t>
            </w:r>
          </w:p>
        </w:tc>
        <w:tc>
          <w:tcPr>
            <w:tcW w:w="5753" w:type="dxa"/>
            <w:tcBorders>
              <w:bottom w:val="single" w:sz="8" w:space="0" w:color="000000"/>
              <w:right w:val="single" w:sz="8" w:space="0" w:color="000000"/>
            </w:tcBorders>
          </w:tcPr>
          <w:p w14:paraId="37E01D50" w14:textId="77777777" w:rsidR="00280A2A" w:rsidRDefault="008B0F9F">
            <w:pPr>
              <w:jc w:val="center"/>
              <w:rPr>
                <w:rFonts w:ascii="Arial" w:hAnsi="Arial" w:cs="Arial"/>
                <w:sz w:val="16"/>
                <w:szCs w:val="16"/>
              </w:rPr>
            </w:pPr>
            <w:r>
              <w:rPr>
                <w:rFonts w:ascii="Arial" w:hAnsi="Arial" w:cs="Arial"/>
                <w:sz w:val="16"/>
                <w:szCs w:val="16"/>
              </w:rPr>
              <w:t>10MHz or 20MHz</w:t>
            </w:r>
          </w:p>
        </w:tc>
      </w:tr>
      <w:tr w:rsidR="00280A2A" w14:paraId="72BD17FA" w14:textId="77777777">
        <w:trPr>
          <w:trHeight w:val="20"/>
          <w:jc w:val="center"/>
        </w:trPr>
        <w:tc>
          <w:tcPr>
            <w:tcW w:w="2883" w:type="dxa"/>
            <w:tcBorders>
              <w:left w:val="single" w:sz="8" w:space="0" w:color="000000"/>
              <w:bottom w:val="single" w:sz="8" w:space="0" w:color="000000"/>
              <w:right w:val="single" w:sz="8" w:space="0" w:color="000000"/>
            </w:tcBorders>
          </w:tcPr>
          <w:p w14:paraId="1A9DEF7D" w14:textId="77777777" w:rsidR="00280A2A" w:rsidRDefault="008B0F9F">
            <w:pPr>
              <w:jc w:val="center"/>
              <w:rPr>
                <w:rFonts w:ascii="Arial" w:hAnsi="Arial" w:cs="Arial"/>
                <w:sz w:val="16"/>
                <w:szCs w:val="16"/>
              </w:rPr>
            </w:pPr>
            <w:r>
              <w:rPr>
                <w:rFonts w:ascii="Arial" w:hAnsi="Arial" w:cs="Arial"/>
                <w:sz w:val="16"/>
                <w:szCs w:val="16"/>
              </w:rPr>
              <w:t>Subcarrier spacing</w:t>
            </w:r>
          </w:p>
        </w:tc>
        <w:tc>
          <w:tcPr>
            <w:tcW w:w="5753" w:type="dxa"/>
            <w:tcBorders>
              <w:bottom w:val="single" w:sz="8" w:space="0" w:color="000000"/>
              <w:right w:val="single" w:sz="8" w:space="0" w:color="000000"/>
            </w:tcBorders>
          </w:tcPr>
          <w:p w14:paraId="37F9519F" w14:textId="77777777" w:rsidR="00280A2A" w:rsidRDefault="008B0F9F">
            <w:pPr>
              <w:jc w:val="center"/>
              <w:rPr>
                <w:rFonts w:ascii="Arial" w:hAnsi="Arial" w:cs="Arial"/>
                <w:sz w:val="16"/>
                <w:szCs w:val="16"/>
              </w:rPr>
            </w:pPr>
            <w:r>
              <w:rPr>
                <w:rFonts w:ascii="Arial" w:hAnsi="Arial" w:cs="Arial"/>
                <w:sz w:val="16"/>
                <w:szCs w:val="16"/>
              </w:rPr>
              <w:t>15kHz for 2GHz, 30kHz for 4GHz</w:t>
            </w:r>
          </w:p>
        </w:tc>
      </w:tr>
      <w:tr w:rsidR="00280A2A" w14:paraId="0228F963" w14:textId="77777777">
        <w:trPr>
          <w:trHeight w:val="20"/>
          <w:jc w:val="center"/>
        </w:trPr>
        <w:tc>
          <w:tcPr>
            <w:tcW w:w="2883" w:type="dxa"/>
            <w:tcBorders>
              <w:left w:val="single" w:sz="8" w:space="0" w:color="000000"/>
              <w:bottom w:val="single" w:sz="8" w:space="0" w:color="000000"/>
              <w:right w:val="single" w:sz="8" w:space="0" w:color="000000"/>
            </w:tcBorders>
          </w:tcPr>
          <w:p w14:paraId="5B4DBC24" w14:textId="77777777" w:rsidR="00280A2A" w:rsidRDefault="008B0F9F">
            <w:pPr>
              <w:jc w:val="center"/>
              <w:rPr>
                <w:rFonts w:ascii="Arial" w:hAnsi="Arial" w:cs="Arial"/>
                <w:sz w:val="16"/>
                <w:szCs w:val="16"/>
              </w:rPr>
            </w:pPr>
            <w:r>
              <w:rPr>
                <w:rFonts w:ascii="Arial" w:hAnsi="Arial" w:cs="Arial"/>
                <w:sz w:val="16"/>
                <w:szCs w:val="16"/>
              </w:rPr>
              <w:t>Nt</w:t>
            </w:r>
          </w:p>
        </w:tc>
        <w:tc>
          <w:tcPr>
            <w:tcW w:w="5753" w:type="dxa"/>
            <w:tcBorders>
              <w:bottom w:val="single" w:sz="8" w:space="0" w:color="000000"/>
              <w:right w:val="single" w:sz="8" w:space="0" w:color="000000"/>
            </w:tcBorders>
          </w:tcPr>
          <w:p w14:paraId="5037A7B0" w14:textId="77777777" w:rsidR="00280A2A" w:rsidRDefault="008B0F9F">
            <w:pPr>
              <w:jc w:val="center"/>
              <w:rPr>
                <w:rFonts w:ascii="Arial" w:hAnsi="Arial" w:cs="Arial"/>
                <w:sz w:val="16"/>
                <w:szCs w:val="16"/>
              </w:rPr>
            </w:pPr>
            <w:r>
              <w:rPr>
                <w:rFonts w:ascii="Arial" w:hAnsi="Arial" w:cs="Arial"/>
                <w:sz w:val="16"/>
                <w:szCs w:val="16"/>
              </w:rPr>
              <w:t>32: (8,8,2,1,1,2,8), (</w:t>
            </w:r>
            <w:proofErr w:type="gramStart"/>
            <w:r>
              <w:rPr>
                <w:rFonts w:ascii="Arial" w:hAnsi="Arial" w:cs="Arial"/>
                <w:sz w:val="16"/>
                <w:szCs w:val="16"/>
              </w:rPr>
              <w:t>dH,dV</w:t>
            </w:r>
            <w:proofErr w:type="gramEnd"/>
            <w:r>
              <w:rPr>
                <w:rFonts w:ascii="Arial" w:hAnsi="Arial" w:cs="Arial"/>
                <w:sz w:val="16"/>
                <w:szCs w:val="16"/>
              </w:rPr>
              <w:t>) = (0.5, 0.8)λ</w:t>
            </w:r>
          </w:p>
        </w:tc>
      </w:tr>
      <w:tr w:rsidR="00280A2A" w14:paraId="42B46A53" w14:textId="77777777">
        <w:trPr>
          <w:trHeight w:val="20"/>
          <w:jc w:val="center"/>
        </w:trPr>
        <w:tc>
          <w:tcPr>
            <w:tcW w:w="2883" w:type="dxa"/>
            <w:tcBorders>
              <w:left w:val="single" w:sz="8" w:space="0" w:color="000000"/>
              <w:bottom w:val="single" w:sz="8" w:space="0" w:color="000000"/>
              <w:right w:val="single" w:sz="8" w:space="0" w:color="000000"/>
            </w:tcBorders>
          </w:tcPr>
          <w:p w14:paraId="78F3F466" w14:textId="77777777" w:rsidR="00280A2A" w:rsidRDefault="008B0F9F">
            <w:pPr>
              <w:jc w:val="center"/>
              <w:rPr>
                <w:rFonts w:ascii="Arial" w:hAnsi="Arial" w:cs="Arial"/>
                <w:sz w:val="16"/>
                <w:szCs w:val="16"/>
              </w:rPr>
            </w:pPr>
            <w:r>
              <w:rPr>
                <w:rFonts w:ascii="Arial" w:hAnsi="Arial" w:cs="Arial"/>
                <w:sz w:val="16"/>
                <w:szCs w:val="16"/>
              </w:rPr>
              <w:t>Nr</w:t>
            </w:r>
          </w:p>
        </w:tc>
        <w:tc>
          <w:tcPr>
            <w:tcW w:w="5753" w:type="dxa"/>
            <w:tcBorders>
              <w:bottom w:val="single" w:sz="8" w:space="0" w:color="000000"/>
              <w:right w:val="single" w:sz="8" w:space="0" w:color="000000"/>
            </w:tcBorders>
          </w:tcPr>
          <w:p w14:paraId="41F3D80E" w14:textId="77777777" w:rsidR="00280A2A" w:rsidRDefault="008B0F9F">
            <w:pPr>
              <w:jc w:val="center"/>
              <w:rPr>
                <w:rFonts w:ascii="Arial" w:hAnsi="Arial" w:cs="Arial"/>
                <w:sz w:val="16"/>
                <w:szCs w:val="16"/>
              </w:rPr>
            </w:pPr>
            <w:r>
              <w:rPr>
                <w:rFonts w:ascii="Arial" w:hAnsi="Arial" w:cs="Arial"/>
                <w:sz w:val="16"/>
                <w:szCs w:val="16"/>
              </w:rPr>
              <w:t>4: (1,2,2,1,1,1,2), (</w:t>
            </w:r>
            <w:proofErr w:type="gramStart"/>
            <w:r>
              <w:rPr>
                <w:rFonts w:ascii="Arial" w:hAnsi="Arial" w:cs="Arial"/>
                <w:sz w:val="16"/>
                <w:szCs w:val="16"/>
              </w:rPr>
              <w:t>dH,dV</w:t>
            </w:r>
            <w:proofErr w:type="gramEnd"/>
            <w:r>
              <w:rPr>
                <w:rFonts w:ascii="Arial" w:hAnsi="Arial" w:cs="Arial"/>
                <w:sz w:val="16"/>
                <w:szCs w:val="16"/>
              </w:rPr>
              <w:t>) = (0.5, 0.5)λ</w:t>
            </w:r>
          </w:p>
        </w:tc>
      </w:tr>
      <w:tr w:rsidR="00280A2A" w14:paraId="3A30F89C" w14:textId="77777777">
        <w:trPr>
          <w:trHeight w:val="20"/>
          <w:jc w:val="center"/>
        </w:trPr>
        <w:tc>
          <w:tcPr>
            <w:tcW w:w="2883" w:type="dxa"/>
            <w:tcBorders>
              <w:left w:val="single" w:sz="8" w:space="0" w:color="000000"/>
              <w:bottom w:val="single" w:sz="8" w:space="0" w:color="000000"/>
              <w:right w:val="single" w:sz="8" w:space="0" w:color="000000"/>
            </w:tcBorders>
          </w:tcPr>
          <w:p w14:paraId="1E5FD8CE" w14:textId="77777777" w:rsidR="00280A2A" w:rsidRDefault="008B0F9F">
            <w:pPr>
              <w:jc w:val="center"/>
              <w:rPr>
                <w:rFonts w:ascii="Arial" w:hAnsi="Arial" w:cs="Arial"/>
                <w:sz w:val="16"/>
                <w:szCs w:val="16"/>
              </w:rPr>
            </w:pPr>
            <w:r>
              <w:rPr>
                <w:rFonts w:ascii="Arial" w:hAnsi="Arial" w:cs="Arial"/>
                <w:sz w:val="16"/>
                <w:szCs w:val="16"/>
              </w:rPr>
              <w:t>Channel model</w:t>
            </w:r>
          </w:p>
        </w:tc>
        <w:tc>
          <w:tcPr>
            <w:tcW w:w="5753" w:type="dxa"/>
            <w:tcBorders>
              <w:bottom w:val="single" w:sz="8" w:space="0" w:color="000000"/>
              <w:right w:val="single" w:sz="8" w:space="0" w:color="000000"/>
            </w:tcBorders>
          </w:tcPr>
          <w:p w14:paraId="5E0D2AD4" w14:textId="77777777" w:rsidR="00280A2A" w:rsidRDefault="008B0F9F">
            <w:pPr>
              <w:jc w:val="center"/>
              <w:rPr>
                <w:rFonts w:ascii="Arial" w:hAnsi="Arial" w:cs="Arial"/>
                <w:sz w:val="16"/>
                <w:szCs w:val="16"/>
              </w:rPr>
            </w:pPr>
            <w:r>
              <w:rPr>
                <w:rFonts w:ascii="Arial" w:hAnsi="Arial" w:cs="Arial"/>
                <w:sz w:val="16"/>
                <w:szCs w:val="16"/>
              </w:rPr>
              <w:t>CDL-C as baseline, CDL-A as optional</w:t>
            </w:r>
          </w:p>
        </w:tc>
      </w:tr>
      <w:tr w:rsidR="00280A2A" w14:paraId="56CD0827" w14:textId="77777777">
        <w:trPr>
          <w:trHeight w:val="20"/>
          <w:jc w:val="center"/>
        </w:trPr>
        <w:tc>
          <w:tcPr>
            <w:tcW w:w="2883" w:type="dxa"/>
            <w:tcBorders>
              <w:left w:val="single" w:sz="8" w:space="0" w:color="000000"/>
              <w:bottom w:val="single" w:sz="8" w:space="0" w:color="000000"/>
              <w:right w:val="single" w:sz="8" w:space="0" w:color="000000"/>
            </w:tcBorders>
          </w:tcPr>
          <w:p w14:paraId="03BE3A3D" w14:textId="77777777" w:rsidR="00280A2A" w:rsidRDefault="008B0F9F">
            <w:pPr>
              <w:jc w:val="center"/>
              <w:rPr>
                <w:rFonts w:ascii="Arial" w:hAnsi="Arial" w:cs="Arial"/>
                <w:sz w:val="16"/>
                <w:szCs w:val="16"/>
              </w:rPr>
            </w:pPr>
            <w:r>
              <w:rPr>
                <w:rFonts w:ascii="Arial" w:hAnsi="Arial" w:cs="Arial"/>
                <w:sz w:val="16"/>
                <w:szCs w:val="16"/>
              </w:rPr>
              <w:t>UE speed</w:t>
            </w:r>
          </w:p>
        </w:tc>
        <w:tc>
          <w:tcPr>
            <w:tcW w:w="5753" w:type="dxa"/>
            <w:tcBorders>
              <w:bottom w:val="single" w:sz="8" w:space="0" w:color="000000"/>
              <w:right w:val="single" w:sz="8" w:space="0" w:color="000000"/>
            </w:tcBorders>
          </w:tcPr>
          <w:p w14:paraId="33CCE72A" w14:textId="77777777" w:rsidR="00280A2A" w:rsidRDefault="008B0F9F">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280A2A" w14:paraId="4FC3DE98" w14:textId="77777777">
        <w:trPr>
          <w:trHeight w:val="20"/>
          <w:jc w:val="center"/>
        </w:trPr>
        <w:tc>
          <w:tcPr>
            <w:tcW w:w="2883" w:type="dxa"/>
            <w:tcBorders>
              <w:left w:val="single" w:sz="8" w:space="0" w:color="000000"/>
              <w:bottom w:val="single" w:sz="8" w:space="0" w:color="000000"/>
              <w:right w:val="single" w:sz="8" w:space="0" w:color="000000"/>
            </w:tcBorders>
          </w:tcPr>
          <w:p w14:paraId="12BEAE77" w14:textId="77777777" w:rsidR="00280A2A" w:rsidRDefault="008B0F9F">
            <w:pPr>
              <w:jc w:val="center"/>
              <w:rPr>
                <w:rFonts w:ascii="Arial" w:hAnsi="Arial" w:cs="Arial"/>
                <w:sz w:val="16"/>
                <w:szCs w:val="16"/>
              </w:rPr>
            </w:pPr>
            <w:r>
              <w:rPr>
                <w:rFonts w:ascii="Arial" w:hAnsi="Arial" w:cs="Arial"/>
                <w:sz w:val="16"/>
                <w:szCs w:val="16"/>
              </w:rPr>
              <w:t>Delay spread</w:t>
            </w:r>
          </w:p>
        </w:tc>
        <w:tc>
          <w:tcPr>
            <w:tcW w:w="5753" w:type="dxa"/>
            <w:tcBorders>
              <w:bottom w:val="single" w:sz="8" w:space="0" w:color="000000"/>
              <w:right w:val="single" w:sz="8" w:space="0" w:color="000000"/>
            </w:tcBorders>
          </w:tcPr>
          <w:p w14:paraId="3837CD18" w14:textId="77777777" w:rsidR="00280A2A" w:rsidRDefault="008B0F9F">
            <w:pPr>
              <w:jc w:val="center"/>
              <w:rPr>
                <w:rFonts w:ascii="Arial" w:hAnsi="Arial" w:cs="Arial"/>
                <w:sz w:val="16"/>
                <w:szCs w:val="16"/>
              </w:rPr>
            </w:pPr>
            <w:r>
              <w:rPr>
                <w:rFonts w:ascii="Arial" w:hAnsi="Arial" w:cs="Arial"/>
                <w:sz w:val="16"/>
                <w:szCs w:val="16"/>
              </w:rPr>
              <w:t>30ns or 300ns</w:t>
            </w:r>
          </w:p>
        </w:tc>
      </w:tr>
      <w:tr w:rsidR="00280A2A" w14:paraId="15535A51" w14:textId="77777777">
        <w:trPr>
          <w:trHeight w:val="20"/>
          <w:jc w:val="center"/>
        </w:trPr>
        <w:tc>
          <w:tcPr>
            <w:tcW w:w="2883" w:type="dxa"/>
            <w:tcBorders>
              <w:left w:val="single" w:sz="8" w:space="0" w:color="000000"/>
              <w:bottom w:val="single" w:sz="8" w:space="0" w:color="000000"/>
              <w:right w:val="single" w:sz="8" w:space="0" w:color="000000"/>
            </w:tcBorders>
          </w:tcPr>
          <w:p w14:paraId="283F54FF" w14:textId="77777777" w:rsidR="00280A2A" w:rsidRDefault="008B0F9F">
            <w:pPr>
              <w:jc w:val="center"/>
              <w:rPr>
                <w:rFonts w:ascii="Arial" w:hAnsi="Arial" w:cs="Arial"/>
                <w:sz w:val="16"/>
                <w:szCs w:val="16"/>
              </w:rPr>
            </w:pPr>
            <w:r>
              <w:rPr>
                <w:rFonts w:ascii="Arial" w:hAnsi="Arial" w:cs="Arial"/>
                <w:sz w:val="16"/>
                <w:szCs w:val="16"/>
              </w:rPr>
              <w:t>Channel estimation</w:t>
            </w:r>
          </w:p>
        </w:tc>
        <w:tc>
          <w:tcPr>
            <w:tcW w:w="5753" w:type="dxa"/>
            <w:tcBorders>
              <w:bottom w:val="single" w:sz="8" w:space="0" w:color="000000"/>
              <w:right w:val="single" w:sz="8" w:space="0" w:color="000000"/>
            </w:tcBorders>
          </w:tcPr>
          <w:p w14:paraId="20AC8412" w14:textId="77777777" w:rsidR="00280A2A" w:rsidRDefault="008B0F9F">
            <w:pPr>
              <w:jc w:val="center"/>
              <w:rPr>
                <w:rFonts w:ascii="Arial" w:hAnsi="Arial" w:cs="Arial"/>
                <w:strike/>
                <w:color w:val="000000"/>
                <w:sz w:val="16"/>
                <w:szCs w:val="16"/>
              </w:rPr>
            </w:pPr>
            <w:r>
              <w:rPr>
                <w:rFonts w:ascii="Arial" w:hAnsi="Arial" w:cs="Arial"/>
                <w:color w:val="000000"/>
                <w:sz w:val="16"/>
                <w:szCs w:val="16"/>
              </w:rPr>
              <w:t>Realistic channel estimation algorithms (e.g. LS or MMSE) as a baseline, FFS ideal channel estimation</w:t>
            </w:r>
          </w:p>
        </w:tc>
      </w:tr>
      <w:tr w:rsidR="00280A2A" w14:paraId="4D9E5E7D" w14:textId="77777777">
        <w:trPr>
          <w:trHeight w:val="20"/>
          <w:jc w:val="center"/>
        </w:trPr>
        <w:tc>
          <w:tcPr>
            <w:tcW w:w="2883" w:type="dxa"/>
            <w:tcBorders>
              <w:left w:val="single" w:sz="8" w:space="0" w:color="000000"/>
              <w:bottom w:val="single" w:sz="8" w:space="0" w:color="000000"/>
              <w:right w:val="single" w:sz="8" w:space="0" w:color="000000"/>
            </w:tcBorders>
          </w:tcPr>
          <w:p w14:paraId="39BC9C9C" w14:textId="77777777" w:rsidR="00280A2A" w:rsidRDefault="008B0F9F">
            <w:pPr>
              <w:jc w:val="center"/>
              <w:rPr>
                <w:rFonts w:ascii="Arial" w:hAnsi="Arial" w:cs="Arial"/>
                <w:strike/>
                <w:sz w:val="16"/>
                <w:szCs w:val="16"/>
              </w:rPr>
            </w:pPr>
            <w:r>
              <w:rPr>
                <w:rFonts w:ascii="Arial" w:hAnsi="Arial" w:cs="Arial"/>
                <w:sz w:val="16"/>
                <w:szCs w:val="16"/>
                <w:lang w:eastAsia="ko-KR"/>
              </w:rPr>
              <w:t>Rank per UE</w:t>
            </w:r>
          </w:p>
        </w:tc>
        <w:tc>
          <w:tcPr>
            <w:tcW w:w="5753" w:type="dxa"/>
            <w:tcBorders>
              <w:bottom w:val="single" w:sz="8" w:space="0" w:color="000000"/>
              <w:right w:val="single" w:sz="8" w:space="0" w:color="000000"/>
            </w:tcBorders>
          </w:tcPr>
          <w:p w14:paraId="13D0D595" w14:textId="77777777" w:rsidR="00280A2A" w:rsidRDefault="008B0F9F">
            <w:pPr>
              <w:jc w:val="center"/>
              <w:rPr>
                <w:rFonts w:ascii="Arial" w:hAnsi="Arial" w:cs="Arial"/>
                <w:color w:val="000000"/>
                <w:sz w:val="16"/>
                <w:szCs w:val="16"/>
              </w:rPr>
            </w:pPr>
            <w:r>
              <w:rPr>
                <w:rFonts w:ascii="Arial" w:hAnsi="Arial" w:cs="Arial"/>
                <w:color w:val="000000"/>
                <w:sz w:val="16"/>
                <w:szCs w:val="16"/>
              </w:rPr>
              <w:t>Rank 1-4. Companies are encouraged to report the Rank number, and whether/how rank adaptation is applied</w:t>
            </w:r>
          </w:p>
        </w:tc>
      </w:tr>
    </w:tbl>
    <w:p w14:paraId="4F9BC570" w14:textId="77777777" w:rsidR="00280A2A" w:rsidRDefault="00280A2A">
      <w:pPr>
        <w:rPr>
          <w:lang w:eastAsia="zh-CN"/>
        </w:rPr>
      </w:pPr>
    </w:p>
    <w:p w14:paraId="25F24656" w14:textId="77777777" w:rsidR="00280A2A" w:rsidRDefault="008B0F9F">
      <w:pPr>
        <w:rPr>
          <w:lang w:eastAsia="zh-CN"/>
        </w:rPr>
      </w:pPr>
      <w:r>
        <w:rPr>
          <w:lang w:eastAsia="zh-CN"/>
        </w:rPr>
        <w:t>Agreement (</w:t>
      </w:r>
      <w:r>
        <w:rPr>
          <w:i/>
          <w:iCs/>
          <w:lang w:eastAsia="zh-CN"/>
        </w:rPr>
        <w:t>modified by May 23</w:t>
      </w:r>
      <w:r>
        <w:rPr>
          <w:i/>
          <w:iCs/>
          <w:vertAlign w:val="superscript"/>
          <w:lang w:eastAsia="zh-CN"/>
        </w:rPr>
        <w:t>rd</w:t>
      </w:r>
      <w:r>
        <w:rPr>
          <w:i/>
          <w:iCs/>
          <w:lang w:eastAsia="zh-CN"/>
        </w:rPr>
        <w:t xml:space="preserve"> post</w:t>
      </w:r>
      <w:r>
        <w:rPr>
          <w:lang w:eastAsia="zh-CN"/>
        </w:rPr>
        <w:t>)</w:t>
      </w:r>
    </w:p>
    <w:p w14:paraId="5A811341" w14:textId="77777777" w:rsidR="00280A2A" w:rsidRDefault="008B0F9F">
      <w:pPr>
        <w:rPr>
          <w:lang w:eastAsia="zh-CN"/>
        </w:rPr>
      </w:pPr>
      <w:r>
        <w:rPr>
          <w:lang w:eastAsia="zh-CN"/>
        </w:rPr>
        <w:lastRenderedPageBreak/>
        <w:t>For the evaluation of the AI/ML based CSI feedback enhancement, study the verification of generalization. Companies are encouraged to report how they verify the generalization of the AI/ML model, including:</w:t>
      </w:r>
    </w:p>
    <w:p w14:paraId="24CC7F6E" w14:textId="77777777" w:rsidR="00280A2A" w:rsidRDefault="008B0F9F">
      <w:pPr>
        <w:pStyle w:val="afffff9"/>
        <w:numPr>
          <w:ilvl w:val="0"/>
          <w:numId w:val="23"/>
        </w:numPr>
        <w:snapToGrid/>
        <w:spacing w:after="180" w:line="240" w:lineRule="auto"/>
        <w:jc w:val="left"/>
        <w:textAlignment w:val="baseline"/>
      </w:pPr>
      <w:r>
        <w:t>The training dataset of configuration(s)/ scenario(s), including potentially the mixed training dataset from multiple configurations/scenarios</w:t>
      </w:r>
    </w:p>
    <w:p w14:paraId="54415821" w14:textId="77777777" w:rsidR="00280A2A" w:rsidRDefault="008B0F9F">
      <w:pPr>
        <w:pStyle w:val="afffff9"/>
        <w:numPr>
          <w:ilvl w:val="0"/>
          <w:numId w:val="23"/>
        </w:numPr>
        <w:snapToGrid/>
        <w:spacing w:after="180" w:line="240" w:lineRule="auto"/>
        <w:jc w:val="left"/>
        <w:textAlignment w:val="baseline"/>
      </w:pPr>
      <w:r>
        <w:t>The configuration(s)/ scenario(s) for testing/inference</w:t>
      </w:r>
    </w:p>
    <w:p w14:paraId="69DEDA87" w14:textId="77777777" w:rsidR="00280A2A" w:rsidRDefault="008B0F9F">
      <w:pPr>
        <w:pStyle w:val="afffff9"/>
        <w:numPr>
          <w:ilvl w:val="0"/>
          <w:numId w:val="23"/>
        </w:numPr>
        <w:snapToGrid/>
        <w:spacing w:after="180" w:line="240" w:lineRule="auto"/>
        <w:jc w:val="left"/>
        <w:textAlignment w:val="baseline"/>
      </w:pPr>
      <w:r>
        <w:t>The detailed list of configuration(s) and/or scenario(s)</w:t>
      </w:r>
    </w:p>
    <w:p w14:paraId="25726681" w14:textId="77777777" w:rsidR="00280A2A" w:rsidRDefault="008B0F9F">
      <w:pPr>
        <w:pStyle w:val="afffff9"/>
        <w:numPr>
          <w:ilvl w:val="0"/>
          <w:numId w:val="23"/>
        </w:numPr>
        <w:snapToGrid/>
        <w:spacing w:after="180" w:line="240" w:lineRule="auto"/>
        <w:jc w:val="left"/>
        <w:textAlignment w:val="baseline"/>
      </w:pPr>
      <w:r>
        <w:t>Other details are not precluded</w:t>
      </w:r>
    </w:p>
    <w:p w14:paraId="30D32733" w14:textId="77777777" w:rsidR="00280A2A" w:rsidRDefault="008B0F9F">
      <w:pPr>
        <w:rPr>
          <w:b/>
          <w:bCs/>
          <w:lang w:eastAsia="zh-CN"/>
        </w:rPr>
      </w:pPr>
      <w:r>
        <w:rPr>
          <w:b/>
          <w:bCs/>
          <w:lang w:eastAsia="zh-CN"/>
        </w:rPr>
        <w:t>Note: Above agreement is updated as follows</w:t>
      </w:r>
    </w:p>
    <w:p w14:paraId="2F939C2E" w14:textId="77777777" w:rsidR="00280A2A" w:rsidRDefault="008B0F9F">
      <w:pPr>
        <w:rPr>
          <w:highlight w:val="green"/>
          <w:lang w:eastAsia="zh-CN"/>
        </w:rPr>
      </w:pPr>
      <w:r>
        <w:rPr>
          <w:highlight w:val="green"/>
          <w:lang w:eastAsia="zh-CN"/>
        </w:rPr>
        <w:t>Agreement</w:t>
      </w:r>
    </w:p>
    <w:p w14:paraId="4CDB6395" w14:textId="77777777" w:rsidR="00280A2A" w:rsidRDefault="008B0F9F">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78820ED" w14:textId="77777777" w:rsidR="00280A2A" w:rsidRDefault="008B0F9F">
      <w:pPr>
        <w:pStyle w:val="afffff9"/>
        <w:numPr>
          <w:ilvl w:val="0"/>
          <w:numId w:val="24"/>
        </w:numPr>
        <w:snapToGrid/>
        <w:spacing w:after="180" w:line="240" w:lineRule="auto"/>
        <w:jc w:val="left"/>
        <w:textAlignment w:val="baseline"/>
      </w:pPr>
      <w:r>
        <w:t>The configuration(s)/ scenario(s) for training dataset, including potentially the mixed training dataset from multiple configurations/scenarios</w:t>
      </w:r>
    </w:p>
    <w:p w14:paraId="5C63D6BF" w14:textId="77777777" w:rsidR="00280A2A" w:rsidRDefault="008B0F9F">
      <w:pPr>
        <w:pStyle w:val="afffff9"/>
        <w:numPr>
          <w:ilvl w:val="0"/>
          <w:numId w:val="24"/>
        </w:numPr>
        <w:snapToGrid/>
        <w:spacing w:after="180" w:line="240" w:lineRule="auto"/>
        <w:jc w:val="left"/>
        <w:textAlignment w:val="baseline"/>
      </w:pPr>
      <w:r>
        <w:t>The configuration(s)/ scenario(s) for testing/inference</w:t>
      </w:r>
    </w:p>
    <w:p w14:paraId="7D32557E" w14:textId="77777777" w:rsidR="00280A2A" w:rsidRDefault="008B0F9F">
      <w:pPr>
        <w:pStyle w:val="afffff9"/>
        <w:numPr>
          <w:ilvl w:val="0"/>
          <w:numId w:val="24"/>
        </w:numPr>
        <w:snapToGrid/>
        <w:spacing w:after="180" w:line="240" w:lineRule="auto"/>
        <w:jc w:val="left"/>
        <w:textAlignment w:val="baseline"/>
      </w:pPr>
      <w:r>
        <w:t>Other details are not precluded</w:t>
      </w:r>
    </w:p>
    <w:p w14:paraId="0F06C97F" w14:textId="77777777" w:rsidR="00280A2A" w:rsidRDefault="00280A2A">
      <w:pPr>
        <w:rPr>
          <w:lang w:eastAsia="zh-CN"/>
        </w:rPr>
      </w:pPr>
    </w:p>
    <w:p w14:paraId="126CD765" w14:textId="77777777" w:rsidR="00280A2A" w:rsidRDefault="008B0F9F">
      <w:pPr>
        <w:rPr>
          <w:highlight w:val="green"/>
          <w:lang w:eastAsia="zh-CN"/>
        </w:rPr>
      </w:pPr>
      <w:r>
        <w:rPr>
          <w:highlight w:val="green"/>
          <w:lang w:eastAsia="zh-CN"/>
        </w:rPr>
        <w:t>Agreement</w:t>
      </w:r>
    </w:p>
    <w:p w14:paraId="748FF164" w14:textId="77777777" w:rsidR="00280A2A" w:rsidRDefault="008B0F9F">
      <w:pPr>
        <w:rPr>
          <w:lang w:eastAsia="zh-CN"/>
        </w:rPr>
      </w:pPr>
      <w:r>
        <w:rPr>
          <w:lang w:eastAsia="zh-CN"/>
        </w:rPr>
        <w:t>For the evaluation of the AI/ML based CSI compression sub use cases, companies are encouraged to report the details of their models, including:</w:t>
      </w:r>
    </w:p>
    <w:p w14:paraId="512C6FE7" w14:textId="77777777" w:rsidR="00280A2A" w:rsidRDefault="008B0F9F">
      <w:pPr>
        <w:pStyle w:val="afffff9"/>
        <w:numPr>
          <w:ilvl w:val="0"/>
          <w:numId w:val="25"/>
        </w:numPr>
        <w:snapToGrid/>
        <w:spacing w:after="180" w:line="240" w:lineRule="auto"/>
        <w:jc w:val="left"/>
        <w:textAlignment w:val="baseline"/>
      </w:pPr>
      <w:r>
        <w:t>The structure of the AI/ML model, e.g., type (CNN, RNN, Transformer, Inception, …), the number of layers, branches, real valued or complex valued parameters, etc.</w:t>
      </w:r>
    </w:p>
    <w:p w14:paraId="30CDE462" w14:textId="77777777" w:rsidR="00280A2A" w:rsidRDefault="008B0F9F">
      <w:pPr>
        <w:pStyle w:val="afffff9"/>
        <w:numPr>
          <w:ilvl w:val="0"/>
          <w:numId w:val="25"/>
        </w:numPr>
        <w:snapToGrid/>
        <w:spacing w:after="180" w:line="240" w:lineRule="auto"/>
        <w:jc w:val="left"/>
        <w:textAlignment w:val="baseline"/>
      </w:pPr>
      <w:r>
        <w:t>The input CSI type, e.g., raw channel matrix estimated by UE, eigenvector(s) of the raw channel matrix estimated by UE, etc.</w:t>
      </w:r>
    </w:p>
    <w:p w14:paraId="65BF59EB" w14:textId="77777777" w:rsidR="00280A2A" w:rsidRDefault="008B0F9F">
      <w:pPr>
        <w:pStyle w:val="afffff9"/>
        <w:numPr>
          <w:ilvl w:val="1"/>
          <w:numId w:val="25"/>
        </w:numPr>
        <w:snapToGrid/>
        <w:spacing w:after="180" w:line="240" w:lineRule="auto"/>
        <w:jc w:val="left"/>
        <w:textAlignment w:val="baseline"/>
      </w:pPr>
      <w:r>
        <w:t>FFS: the input CSI is obtained from the channel with or without analog BF</w:t>
      </w:r>
    </w:p>
    <w:p w14:paraId="78E96FCC" w14:textId="77777777" w:rsidR="00280A2A" w:rsidRDefault="008B0F9F">
      <w:pPr>
        <w:pStyle w:val="afffff9"/>
        <w:numPr>
          <w:ilvl w:val="0"/>
          <w:numId w:val="25"/>
        </w:numPr>
        <w:snapToGrid/>
        <w:spacing w:after="180" w:line="240" w:lineRule="auto"/>
        <w:jc w:val="left"/>
        <w:textAlignment w:val="baseline"/>
      </w:pPr>
      <w:r>
        <w:t>The output CSI type, e.g., channel matrix, eigenvector(s), etc.</w:t>
      </w:r>
    </w:p>
    <w:p w14:paraId="2E72E6BD" w14:textId="77777777" w:rsidR="00280A2A" w:rsidRDefault="008B0F9F">
      <w:pPr>
        <w:pStyle w:val="afffff9"/>
        <w:numPr>
          <w:ilvl w:val="0"/>
          <w:numId w:val="25"/>
        </w:numPr>
        <w:snapToGrid/>
        <w:spacing w:after="180" w:line="240" w:lineRule="auto"/>
        <w:jc w:val="left"/>
        <w:textAlignment w:val="baseline"/>
      </w:pPr>
      <w:r>
        <w:t>Data pre-processing/post-processing</w:t>
      </w:r>
    </w:p>
    <w:p w14:paraId="090A9D6E" w14:textId="77777777" w:rsidR="00280A2A" w:rsidRDefault="008B0F9F">
      <w:pPr>
        <w:pStyle w:val="afffff9"/>
        <w:numPr>
          <w:ilvl w:val="0"/>
          <w:numId w:val="25"/>
        </w:numPr>
        <w:snapToGrid/>
        <w:spacing w:after="180" w:line="240" w:lineRule="auto"/>
        <w:jc w:val="left"/>
        <w:textAlignment w:val="baseline"/>
      </w:pPr>
      <w:r>
        <w:t>Loss function</w:t>
      </w:r>
    </w:p>
    <w:p w14:paraId="77464459" w14:textId="77777777" w:rsidR="00280A2A" w:rsidRDefault="008B0F9F">
      <w:pPr>
        <w:pStyle w:val="afffff9"/>
        <w:numPr>
          <w:ilvl w:val="0"/>
          <w:numId w:val="25"/>
        </w:numPr>
        <w:snapToGrid/>
        <w:spacing w:after="180" w:line="240" w:lineRule="auto"/>
        <w:jc w:val="left"/>
        <w:textAlignment w:val="baseline"/>
      </w:pPr>
      <w:r>
        <w:t>Others are not precluded</w:t>
      </w:r>
    </w:p>
    <w:p w14:paraId="5DB8FDCC" w14:textId="77777777" w:rsidR="00280A2A" w:rsidRDefault="008B0F9F">
      <w:pPr>
        <w:rPr>
          <w:highlight w:val="green"/>
          <w:lang w:eastAsia="zh-CN"/>
        </w:rPr>
      </w:pPr>
      <w:r>
        <w:rPr>
          <w:highlight w:val="green"/>
          <w:lang w:eastAsia="zh-CN"/>
        </w:rPr>
        <w:t xml:space="preserve">Agreement </w:t>
      </w:r>
    </w:p>
    <w:p w14:paraId="1CED5181" w14:textId="77777777" w:rsidR="00280A2A" w:rsidRDefault="008B0F9F">
      <w:pPr>
        <w:rPr>
          <w:lang w:eastAsia="zh-CN"/>
        </w:rPr>
      </w:pPr>
      <w:r>
        <w:rPr>
          <w:lang w:eastAsia="zh-CN"/>
        </w:rPr>
        <w:t>For the evaluation of the AI/ML based CSI feedback enhancement, if SLS is adopted, the following parameters are taken into the baseline of EVM</w:t>
      </w:r>
    </w:p>
    <w:p w14:paraId="575C85E6" w14:textId="77777777" w:rsidR="00280A2A" w:rsidRDefault="008B0F9F">
      <w:pPr>
        <w:pStyle w:val="afffff9"/>
        <w:numPr>
          <w:ilvl w:val="0"/>
          <w:numId w:val="26"/>
        </w:numPr>
        <w:snapToGrid/>
        <w:spacing w:after="180" w:line="240" w:lineRule="auto"/>
        <w:jc w:val="left"/>
        <w:textAlignment w:val="baseline"/>
      </w:pPr>
      <w:r>
        <w:t>Note: The 2nd column applies if R16 TypeII codebook is selected as baseline, and the 3rd column applies if R17 TypeII codebook is selected as baseline.</w:t>
      </w:r>
    </w:p>
    <w:p w14:paraId="13899FB3" w14:textId="77777777" w:rsidR="00280A2A" w:rsidRDefault="008B0F9F">
      <w:pPr>
        <w:pStyle w:val="afffff9"/>
        <w:numPr>
          <w:ilvl w:val="1"/>
          <w:numId w:val="26"/>
        </w:numPr>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21C05305" w14:textId="77777777" w:rsidR="00280A2A" w:rsidRDefault="008B0F9F">
      <w:pPr>
        <w:pStyle w:val="afffff9"/>
        <w:numPr>
          <w:ilvl w:val="1"/>
          <w:numId w:val="26"/>
        </w:numPr>
        <w:snapToGrid/>
        <w:spacing w:after="180" w:line="240" w:lineRule="auto"/>
        <w:jc w:val="left"/>
        <w:textAlignment w:val="baseline"/>
      </w:pPr>
      <w:r>
        <w:t>FFS baseline for potential sub use cases involving CSI enhancement on time domain</w:t>
      </w:r>
    </w:p>
    <w:p w14:paraId="6A3DBB1C" w14:textId="77777777" w:rsidR="00280A2A" w:rsidRDefault="008B0F9F">
      <w:pPr>
        <w:pStyle w:val="afffff9"/>
        <w:numPr>
          <w:ilvl w:val="0"/>
          <w:numId w:val="26"/>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D400846" w14:textId="77777777" w:rsidR="00280A2A" w:rsidRDefault="008B0F9F">
      <w:pPr>
        <w:pStyle w:val="afffff9"/>
        <w:numPr>
          <w:ilvl w:val="1"/>
          <w:numId w:val="26"/>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7C8A3CDE" w14:textId="77777777" w:rsidR="00280A2A" w:rsidRDefault="008B0F9F">
      <w:pPr>
        <w:pStyle w:val="afffff9"/>
        <w:numPr>
          <w:ilvl w:val="0"/>
          <w:numId w:val="26"/>
        </w:numPr>
        <w:snapToGrid/>
        <w:spacing w:after="180" w:line="240" w:lineRule="auto"/>
        <w:jc w:val="left"/>
        <w:textAlignment w:val="baseline"/>
      </w:pPr>
      <w:r>
        <w:t>FFS: modifications on top of the following table for the purpose of AI/ML related evaluations.</w:t>
      </w:r>
    </w:p>
    <w:tbl>
      <w:tblPr>
        <w:tblW w:w="9913" w:type="dxa"/>
        <w:tblCellMar>
          <w:top w:w="72" w:type="dxa"/>
          <w:left w:w="144" w:type="dxa"/>
          <w:bottom w:w="72" w:type="dxa"/>
          <w:right w:w="144" w:type="dxa"/>
        </w:tblCellMar>
        <w:tblLook w:val="04A0" w:firstRow="1" w:lastRow="0" w:firstColumn="1" w:lastColumn="0" w:noHBand="0" w:noVBand="1"/>
      </w:tblPr>
      <w:tblGrid>
        <w:gridCol w:w="2683"/>
        <w:gridCol w:w="3445"/>
        <w:gridCol w:w="3785"/>
      </w:tblGrid>
      <w:tr w:rsidR="00280A2A" w14:paraId="7838A126"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D9D9D9"/>
          </w:tcPr>
          <w:p w14:paraId="5E4E0FE0" w14:textId="77777777" w:rsidR="00280A2A" w:rsidRDefault="008B0F9F">
            <w:pPr>
              <w:rPr>
                <w:rFonts w:ascii="Arial" w:hAnsi="Arial" w:cs="Arial"/>
                <w:sz w:val="16"/>
                <w:szCs w:val="16"/>
              </w:rPr>
            </w:pPr>
            <w:r>
              <w:rPr>
                <w:rFonts w:ascii="Arial" w:hAnsi="Arial" w:cs="Arial"/>
                <w:b/>
                <w:bCs/>
                <w:sz w:val="16"/>
                <w:szCs w:val="16"/>
              </w:rPr>
              <w:t>Parameter</w:t>
            </w:r>
          </w:p>
        </w:tc>
        <w:tc>
          <w:tcPr>
            <w:tcW w:w="3445" w:type="dxa"/>
            <w:tcBorders>
              <w:top w:val="single" w:sz="8" w:space="0" w:color="000000"/>
              <w:bottom w:val="single" w:sz="8" w:space="0" w:color="000000"/>
              <w:right w:val="single" w:sz="8" w:space="0" w:color="000000"/>
            </w:tcBorders>
            <w:shd w:val="clear" w:color="auto" w:fill="D9D9D9"/>
          </w:tcPr>
          <w:p w14:paraId="73C3EEB2" w14:textId="77777777" w:rsidR="00280A2A" w:rsidRDefault="008B0F9F">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000000"/>
              <w:bottom w:val="single" w:sz="8" w:space="0" w:color="000000"/>
              <w:right w:val="single" w:sz="8" w:space="0" w:color="000000"/>
            </w:tcBorders>
            <w:shd w:val="clear" w:color="auto" w:fill="D9D9D9"/>
            <w:tcMar>
              <w:top w:w="0" w:type="dxa"/>
              <w:left w:w="10" w:type="dxa"/>
              <w:bottom w:w="0" w:type="dxa"/>
              <w:right w:w="10" w:type="dxa"/>
            </w:tcMar>
          </w:tcPr>
          <w:p w14:paraId="3EA91933" w14:textId="77777777" w:rsidR="00280A2A" w:rsidRDefault="008B0F9F">
            <w:pPr>
              <w:rPr>
                <w:rFonts w:ascii="Arial" w:hAnsi="Arial" w:cs="Arial"/>
                <w:sz w:val="16"/>
                <w:szCs w:val="16"/>
              </w:rPr>
            </w:pPr>
            <w:r>
              <w:rPr>
                <w:rFonts w:ascii="Arial" w:hAnsi="Arial" w:cs="Arial"/>
                <w:b/>
                <w:bCs/>
                <w:sz w:val="16"/>
                <w:szCs w:val="16"/>
              </w:rPr>
              <w:t>Value (if R17 as baseline)</w:t>
            </w:r>
          </w:p>
        </w:tc>
      </w:tr>
      <w:tr w:rsidR="00280A2A" w14:paraId="14B7101F" w14:textId="77777777">
        <w:trPr>
          <w:trHeight w:val="20"/>
        </w:trPr>
        <w:tc>
          <w:tcPr>
            <w:tcW w:w="2683" w:type="dxa"/>
            <w:tcBorders>
              <w:left w:val="single" w:sz="8" w:space="0" w:color="000000"/>
              <w:bottom w:val="single" w:sz="8" w:space="0" w:color="000000"/>
              <w:right w:val="single" w:sz="8" w:space="0" w:color="000000"/>
            </w:tcBorders>
          </w:tcPr>
          <w:p w14:paraId="2F8B3707" w14:textId="77777777" w:rsidR="00280A2A" w:rsidRDefault="008B0F9F">
            <w:pPr>
              <w:rPr>
                <w:rFonts w:ascii="Arial" w:hAnsi="Arial" w:cs="Arial"/>
                <w:sz w:val="16"/>
                <w:szCs w:val="16"/>
              </w:rPr>
            </w:pPr>
            <w:r>
              <w:rPr>
                <w:rFonts w:ascii="Arial" w:hAnsi="Arial" w:cs="Arial"/>
                <w:sz w:val="16"/>
                <w:szCs w:val="16"/>
              </w:rPr>
              <w:lastRenderedPageBreak/>
              <w:t>Frequency Range</w:t>
            </w:r>
          </w:p>
        </w:tc>
        <w:tc>
          <w:tcPr>
            <w:tcW w:w="3445" w:type="dxa"/>
            <w:tcBorders>
              <w:bottom w:val="single" w:sz="8" w:space="0" w:color="000000"/>
              <w:right w:val="single" w:sz="8" w:space="0" w:color="000000"/>
            </w:tcBorders>
          </w:tcPr>
          <w:p w14:paraId="0ACAC3B7" w14:textId="77777777" w:rsidR="00280A2A" w:rsidRDefault="008B0F9F">
            <w:pPr>
              <w:rPr>
                <w:rFonts w:ascii="Arial" w:hAnsi="Arial" w:cs="Arial"/>
                <w:sz w:val="16"/>
                <w:szCs w:val="16"/>
                <w:lang w:eastAsia="zh-CN"/>
              </w:rPr>
            </w:pPr>
            <w:r>
              <w:rPr>
                <w:rFonts w:ascii="Arial" w:hAnsi="Arial" w:cs="Arial"/>
                <w:sz w:val="16"/>
                <w:szCs w:val="16"/>
              </w:rPr>
              <w:t>FR1 only, 2GHz as baseline, optional for 4GHz.</w:t>
            </w:r>
          </w:p>
        </w:tc>
        <w:tc>
          <w:tcPr>
            <w:tcW w:w="3785" w:type="dxa"/>
            <w:tcBorders>
              <w:bottom w:val="single" w:sz="8" w:space="0" w:color="000000"/>
              <w:right w:val="single" w:sz="8" w:space="0" w:color="000000"/>
            </w:tcBorders>
            <w:tcMar>
              <w:top w:w="0" w:type="dxa"/>
              <w:left w:w="10" w:type="dxa"/>
              <w:bottom w:w="0" w:type="dxa"/>
              <w:right w:w="10" w:type="dxa"/>
            </w:tcMar>
          </w:tcPr>
          <w:p w14:paraId="1FC2F17D" w14:textId="77777777" w:rsidR="00280A2A" w:rsidRDefault="008B0F9F">
            <w:pPr>
              <w:rPr>
                <w:rFonts w:ascii="Arial" w:hAnsi="Arial" w:cs="Arial"/>
                <w:sz w:val="16"/>
                <w:szCs w:val="16"/>
              </w:rPr>
            </w:pPr>
            <w:r>
              <w:rPr>
                <w:rFonts w:ascii="Arial" w:hAnsi="Arial" w:cs="Arial"/>
                <w:sz w:val="16"/>
                <w:szCs w:val="16"/>
              </w:rPr>
              <w:t>FR1 only, 2GHz with duplexing gap of 200MHz between DL and UL, optional for 4GHz</w:t>
            </w:r>
          </w:p>
        </w:tc>
      </w:tr>
      <w:tr w:rsidR="00280A2A" w14:paraId="5C936DA6" w14:textId="77777777">
        <w:trPr>
          <w:trHeight w:val="20"/>
        </w:trPr>
        <w:tc>
          <w:tcPr>
            <w:tcW w:w="2683" w:type="dxa"/>
            <w:tcBorders>
              <w:left w:val="single" w:sz="8" w:space="0" w:color="000000"/>
              <w:bottom w:val="single" w:sz="8" w:space="0" w:color="000000"/>
              <w:right w:val="single" w:sz="8" w:space="0" w:color="000000"/>
            </w:tcBorders>
          </w:tcPr>
          <w:p w14:paraId="4DF22238" w14:textId="77777777" w:rsidR="00280A2A" w:rsidRDefault="008B0F9F">
            <w:pPr>
              <w:rPr>
                <w:rFonts w:ascii="Arial" w:hAnsi="Arial" w:cs="Arial"/>
                <w:sz w:val="16"/>
                <w:szCs w:val="16"/>
              </w:rPr>
            </w:pPr>
            <w:r>
              <w:rPr>
                <w:rFonts w:ascii="Arial" w:hAnsi="Arial" w:cs="Arial"/>
                <w:sz w:val="16"/>
                <w:szCs w:val="16"/>
              </w:rPr>
              <w:t xml:space="preserve">Simulation bandwidth </w:t>
            </w:r>
          </w:p>
        </w:tc>
        <w:tc>
          <w:tcPr>
            <w:tcW w:w="3445" w:type="dxa"/>
            <w:tcBorders>
              <w:bottom w:val="single" w:sz="8" w:space="0" w:color="000000"/>
              <w:right w:val="single" w:sz="8" w:space="0" w:color="000000"/>
            </w:tcBorders>
          </w:tcPr>
          <w:p w14:paraId="5D179795" w14:textId="77777777" w:rsidR="00280A2A" w:rsidRDefault="008B0F9F">
            <w:pPr>
              <w:rPr>
                <w:rFonts w:ascii="Arial" w:hAnsi="Arial" w:cs="Arial"/>
                <w:sz w:val="16"/>
                <w:szCs w:val="16"/>
              </w:rPr>
            </w:pPr>
            <w:r>
              <w:rPr>
                <w:rFonts w:ascii="Arial" w:hAnsi="Arial" w:cs="Arial"/>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bottom w:val="single" w:sz="8" w:space="0" w:color="000000"/>
              <w:right w:val="single" w:sz="8" w:space="0" w:color="000000"/>
            </w:tcBorders>
            <w:tcMar>
              <w:top w:w="0" w:type="dxa"/>
              <w:left w:w="10" w:type="dxa"/>
              <w:bottom w:w="0" w:type="dxa"/>
              <w:right w:w="10" w:type="dxa"/>
            </w:tcMar>
          </w:tcPr>
          <w:p w14:paraId="6D1F15C7" w14:textId="77777777" w:rsidR="00280A2A" w:rsidRDefault="008B0F9F">
            <w:pPr>
              <w:rPr>
                <w:rFonts w:ascii="Arial" w:hAnsi="Arial" w:cs="Arial"/>
                <w:sz w:val="16"/>
                <w:szCs w:val="16"/>
              </w:rPr>
            </w:pPr>
            <w:r>
              <w:rPr>
                <w:rFonts w:ascii="Arial" w:hAnsi="Arial" w:cs="Arial"/>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280A2A" w14:paraId="117C7A1F" w14:textId="77777777">
        <w:trPr>
          <w:trHeight w:val="20"/>
        </w:trPr>
        <w:tc>
          <w:tcPr>
            <w:tcW w:w="2683" w:type="dxa"/>
            <w:tcBorders>
              <w:left w:val="single" w:sz="8" w:space="0" w:color="000000"/>
              <w:bottom w:val="single" w:sz="8" w:space="0" w:color="000000"/>
              <w:right w:val="single" w:sz="8" w:space="0" w:color="000000"/>
            </w:tcBorders>
          </w:tcPr>
          <w:p w14:paraId="1EE26AF9" w14:textId="77777777" w:rsidR="00280A2A" w:rsidRDefault="008B0F9F">
            <w:pPr>
              <w:rPr>
                <w:rFonts w:ascii="Arial" w:hAnsi="Arial" w:cs="Arial"/>
                <w:sz w:val="16"/>
                <w:szCs w:val="16"/>
              </w:rPr>
            </w:pPr>
            <w:r>
              <w:rPr>
                <w:rFonts w:ascii="Arial" w:hAnsi="Arial" w:cs="Arial"/>
                <w:sz w:val="16"/>
                <w:szCs w:val="16"/>
              </w:rPr>
              <w:t>MIMO scheme</w:t>
            </w:r>
          </w:p>
        </w:tc>
        <w:tc>
          <w:tcPr>
            <w:tcW w:w="3445" w:type="dxa"/>
            <w:tcBorders>
              <w:bottom w:val="single" w:sz="8" w:space="0" w:color="000000"/>
              <w:right w:val="single" w:sz="8" w:space="0" w:color="000000"/>
            </w:tcBorders>
          </w:tcPr>
          <w:p w14:paraId="6F2E9AFC" w14:textId="77777777" w:rsidR="00280A2A" w:rsidRDefault="008B0F9F">
            <w:pPr>
              <w:rPr>
                <w:rFonts w:ascii="Arial" w:hAnsi="Arial" w:cs="Arial"/>
                <w:sz w:val="16"/>
                <w:szCs w:val="16"/>
              </w:rPr>
            </w:pPr>
            <w:r>
              <w:rPr>
                <w:rFonts w:ascii="Arial" w:hAnsi="Arial" w:cs="Arial"/>
                <w:sz w:val="16"/>
                <w:szCs w:val="16"/>
              </w:rPr>
              <w:t>SU/MU-MIMO with rank adaptation.</w:t>
            </w:r>
          </w:p>
          <w:p w14:paraId="69FCAF27" w14:textId="77777777" w:rsidR="00280A2A" w:rsidRDefault="008B0F9F">
            <w:pPr>
              <w:rPr>
                <w:rFonts w:ascii="Arial" w:hAnsi="Arial" w:cs="Arial"/>
                <w:strike/>
                <w:sz w:val="16"/>
                <w:szCs w:val="16"/>
                <w:lang w:eastAsia="zh-CN"/>
              </w:rPr>
            </w:pPr>
            <w:r>
              <w:rPr>
                <w:rFonts w:ascii="Arial" w:hAnsi="Arial" w:cs="Arial"/>
                <w:sz w:val="16"/>
                <w:szCs w:val="16"/>
              </w:rPr>
              <w:t>Companies are encouraged to report the SU/MU-MIMO with RU</w:t>
            </w:r>
          </w:p>
        </w:tc>
        <w:tc>
          <w:tcPr>
            <w:tcW w:w="3785" w:type="dxa"/>
            <w:tcBorders>
              <w:bottom w:val="single" w:sz="8" w:space="0" w:color="000000"/>
              <w:right w:val="single" w:sz="8" w:space="0" w:color="000000"/>
            </w:tcBorders>
            <w:tcMar>
              <w:top w:w="0" w:type="dxa"/>
              <w:left w:w="10" w:type="dxa"/>
              <w:bottom w:w="0" w:type="dxa"/>
              <w:right w:w="10" w:type="dxa"/>
            </w:tcMar>
          </w:tcPr>
          <w:p w14:paraId="1DD863E1" w14:textId="77777777" w:rsidR="00280A2A" w:rsidRDefault="008B0F9F">
            <w:pPr>
              <w:rPr>
                <w:rFonts w:ascii="Arial" w:hAnsi="Arial" w:cs="Arial"/>
                <w:strike/>
                <w:sz w:val="16"/>
                <w:szCs w:val="16"/>
              </w:rPr>
            </w:pPr>
            <w:r>
              <w:rPr>
                <w:rFonts w:ascii="Arial" w:hAnsi="Arial" w:cs="Arial"/>
                <w:sz w:val="16"/>
                <w:szCs w:val="16"/>
              </w:rPr>
              <w:t>SU/MU-MIMO with rank adaptation. Companies are encouraged to report the SU/MU-MIMO with RU</w:t>
            </w:r>
          </w:p>
        </w:tc>
      </w:tr>
      <w:tr w:rsidR="00280A2A" w14:paraId="2A3980A2" w14:textId="77777777">
        <w:trPr>
          <w:trHeight w:val="20"/>
        </w:trPr>
        <w:tc>
          <w:tcPr>
            <w:tcW w:w="2683" w:type="dxa"/>
            <w:tcBorders>
              <w:left w:val="single" w:sz="8" w:space="0" w:color="000000"/>
              <w:bottom w:val="single" w:sz="8" w:space="0" w:color="000000"/>
              <w:right w:val="single" w:sz="8" w:space="0" w:color="000000"/>
            </w:tcBorders>
            <w:tcMar>
              <w:top w:w="0" w:type="dxa"/>
              <w:left w:w="10" w:type="dxa"/>
              <w:bottom w:w="0" w:type="dxa"/>
              <w:right w:w="10" w:type="dxa"/>
            </w:tcMar>
          </w:tcPr>
          <w:p w14:paraId="6F65A065" w14:textId="77777777" w:rsidR="00280A2A" w:rsidRDefault="008B0F9F">
            <w:pPr>
              <w:ind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5" w:type="dxa"/>
            <w:tcBorders>
              <w:bottom w:val="single" w:sz="8" w:space="0" w:color="000000"/>
              <w:right w:val="single" w:sz="8" w:space="0" w:color="000000"/>
            </w:tcBorders>
          </w:tcPr>
          <w:p w14:paraId="28C7382E" w14:textId="77777777" w:rsidR="00280A2A" w:rsidRDefault="008B0F9F">
            <w:pPr>
              <w:rPr>
                <w:rFonts w:ascii="Arial" w:hAnsi="Arial" w:cs="Arial"/>
                <w:sz w:val="16"/>
                <w:szCs w:val="16"/>
                <w:lang w:eastAsia="zh-CN"/>
              </w:rPr>
            </w:pPr>
            <w:r>
              <w:rPr>
                <w:rFonts w:ascii="Arial" w:hAnsi="Arial" w:cs="Arial"/>
                <w:sz w:val="16"/>
                <w:szCs w:val="16"/>
              </w:rPr>
              <w:t>20/50/70%</w:t>
            </w:r>
          </w:p>
          <w:p w14:paraId="7DC30F5A" w14:textId="77777777" w:rsidR="00280A2A" w:rsidRDefault="008B0F9F">
            <w:pPr>
              <w:rPr>
                <w:rFonts w:ascii="Arial" w:hAnsi="Arial" w:cs="Arial"/>
                <w:sz w:val="16"/>
                <w:szCs w:val="16"/>
              </w:rPr>
            </w:pPr>
            <w:r>
              <w:rPr>
                <w:rFonts w:ascii="Arial" w:hAnsi="Arial" w:cs="Arial"/>
                <w:sz w:val="16"/>
                <w:szCs w:val="16"/>
              </w:rPr>
              <w:t>Companies are encouraged to report the MU-MIMO utilization.</w:t>
            </w:r>
          </w:p>
        </w:tc>
        <w:tc>
          <w:tcPr>
            <w:tcW w:w="3785" w:type="dxa"/>
            <w:tcBorders>
              <w:bottom w:val="single" w:sz="8" w:space="0" w:color="000000"/>
              <w:right w:val="single" w:sz="8" w:space="0" w:color="000000"/>
            </w:tcBorders>
            <w:tcMar>
              <w:top w:w="0" w:type="dxa"/>
              <w:left w:w="10" w:type="dxa"/>
              <w:bottom w:w="0" w:type="dxa"/>
              <w:right w:w="10" w:type="dxa"/>
            </w:tcMar>
          </w:tcPr>
          <w:p w14:paraId="3F30FD4F" w14:textId="77777777" w:rsidR="00280A2A" w:rsidRDefault="008B0F9F">
            <w:pPr>
              <w:rPr>
                <w:rFonts w:ascii="Arial" w:hAnsi="Arial" w:cs="Arial"/>
                <w:sz w:val="16"/>
                <w:szCs w:val="16"/>
                <w:lang w:eastAsia="ko-KR"/>
              </w:rPr>
            </w:pPr>
            <w:r>
              <w:rPr>
                <w:rFonts w:ascii="Arial" w:hAnsi="Arial" w:cs="Arial"/>
                <w:sz w:val="16"/>
                <w:szCs w:val="16"/>
              </w:rPr>
              <w:t>20/50/70%</w:t>
            </w:r>
          </w:p>
          <w:p w14:paraId="5572A53A" w14:textId="77777777" w:rsidR="00280A2A" w:rsidRDefault="008B0F9F">
            <w:pPr>
              <w:rPr>
                <w:rFonts w:ascii="Arial" w:hAnsi="Arial" w:cs="Arial"/>
                <w:sz w:val="16"/>
                <w:szCs w:val="16"/>
              </w:rPr>
            </w:pPr>
            <w:r>
              <w:rPr>
                <w:rFonts w:ascii="Arial" w:hAnsi="Arial" w:cs="Arial"/>
                <w:sz w:val="16"/>
                <w:szCs w:val="16"/>
              </w:rPr>
              <w:t>Companies are encouraged to report the MU-MIMO utilization.</w:t>
            </w:r>
          </w:p>
        </w:tc>
      </w:tr>
    </w:tbl>
    <w:p w14:paraId="7B08832A" w14:textId="77777777" w:rsidR="00280A2A" w:rsidRDefault="00280A2A">
      <w:pPr>
        <w:rPr>
          <w:lang w:eastAsia="zh-CN"/>
        </w:rPr>
      </w:pPr>
    </w:p>
    <w:p w14:paraId="109CEAEE" w14:textId="77777777" w:rsidR="00280A2A" w:rsidRDefault="008B0F9F">
      <w:pPr>
        <w:rPr>
          <w:highlight w:val="green"/>
          <w:lang w:eastAsia="zh-CN"/>
        </w:rPr>
      </w:pPr>
      <w:r>
        <w:rPr>
          <w:highlight w:val="green"/>
          <w:lang w:eastAsia="zh-CN"/>
        </w:rPr>
        <w:t>Agreement </w:t>
      </w:r>
    </w:p>
    <w:p w14:paraId="6EED6BEC" w14:textId="77777777" w:rsidR="00280A2A" w:rsidRDefault="008B0F9F">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tblCellMar>
          <w:left w:w="10" w:type="dxa"/>
          <w:right w:w="10" w:type="dxa"/>
        </w:tblCellMar>
        <w:tblLook w:val="04A0" w:firstRow="1" w:lastRow="0" w:firstColumn="1" w:lastColumn="0" w:noHBand="0" w:noVBand="1"/>
      </w:tblPr>
      <w:tblGrid>
        <w:gridCol w:w="2683"/>
        <w:gridCol w:w="7230"/>
      </w:tblGrid>
      <w:tr w:rsidR="00280A2A" w14:paraId="70DE2E22"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FFFFFF"/>
          </w:tcPr>
          <w:p w14:paraId="2552372B" w14:textId="77777777" w:rsidR="00280A2A" w:rsidRDefault="008B0F9F">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E1B3EF7"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564B7B78" w14:textId="77777777" w:rsidR="00280A2A" w:rsidRDefault="008B0F9F">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28CCA075" w14:textId="77777777" w:rsidR="00280A2A" w:rsidRDefault="008B0F9F">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4D3477A1" w14:textId="77777777" w:rsidR="00280A2A" w:rsidRDefault="008B0F9F">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169CB59B" w14:textId="77777777" w:rsidR="00280A2A" w:rsidRDefault="00280A2A"/>
    <w:p w14:paraId="14EFBA7A" w14:textId="77777777" w:rsidR="00280A2A" w:rsidRDefault="008B0F9F">
      <w:pPr>
        <w:rPr>
          <w:color w:val="000000"/>
          <w:szCs w:val="20"/>
          <w:highlight w:val="green"/>
          <w:lang w:eastAsia="zh-CN"/>
        </w:rPr>
      </w:pPr>
      <w:r>
        <w:rPr>
          <w:color w:val="000000"/>
          <w:szCs w:val="20"/>
          <w:highlight w:val="green"/>
          <w:lang w:eastAsia="zh-CN"/>
        </w:rPr>
        <w:t>Agreement</w:t>
      </w:r>
    </w:p>
    <w:p w14:paraId="4BD19284" w14:textId="77777777" w:rsidR="00280A2A" w:rsidRDefault="008B0F9F">
      <w:pPr>
        <w:rPr>
          <w:rFonts w:ascii="宋体" w:hAnsi="宋体" w:cs="宋体"/>
          <w:color w:val="000000"/>
          <w:szCs w:val="20"/>
          <w:lang w:eastAsia="zh-CN"/>
        </w:rPr>
      </w:pPr>
      <w:r>
        <w:rPr>
          <w:color w:val="000000"/>
          <w:szCs w:val="20"/>
          <w:lang w:eastAsia="zh-CN"/>
        </w:rPr>
        <w:t xml:space="preserve">For the evaluation of the AI/ML based CSI feedback enhancement, if the GCS/SGCS is adopted as the intermediate KPI as part of the ‘Evaluation Metric’ for rank&gt;1 </w:t>
      </w:r>
      <w:proofErr w:type="gramStart"/>
      <w:r>
        <w:rPr>
          <w:color w:val="000000"/>
          <w:szCs w:val="20"/>
          <w:lang w:eastAsia="zh-CN"/>
        </w:rPr>
        <w:t>cases</w:t>
      </w:r>
      <w:proofErr w:type="gramEnd"/>
      <w:r>
        <w:rPr>
          <w:color w:val="000000"/>
          <w:szCs w:val="20"/>
          <w:lang w:eastAsia="zh-CN"/>
        </w:rPr>
        <w:t>, companies to report the GCS/SGCS calculation/extension methods, including:</w:t>
      </w:r>
    </w:p>
    <w:p w14:paraId="41EEB4A2" w14:textId="77777777" w:rsidR="00280A2A" w:rsidRDefault="008B0F9F">
      <w:pPr>
        <w:pStyle w:val="afffff9"/>
        <w:numPr>
          <w:ilvl w:val="0"/>
          <w:numId w:val="26"/>
        </w:numPr>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7D948D27" w14:textId="77777777" w:rsidR="00280A2A" w:rsidRDefault="008B0F9F">
      <w:pPr>
        <w:pStyle w:val="afffff9"/>
        <w:numPr>
          <w:ilvl w:val="1"/>
          <w:numId w:val="26"/>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ko-KR"/>
        </w:rPr>
        <w:drawing>
          <wp:inline distT="0" distB="0" distL="0" distR="0" wp14:anchorId="173D088A" wp14:editId="1B7D4604">
            <wp:extent cx="147955" cy="203835"/>
            <wp:effectExtent l="0" t="0" r="0" b="0"/>
            <wp:docPr id="3"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Users\..\..\Users\cmcc\AppData\Roaming\Foxmail7\Temp-9192-20220519203036\Attach\image023(05-25-10-12-00).png"/>
                    <pic:cNvPicPr>
                      <a:picLocks noChangeAspect="1" noChangeArrowheads="1"/>
                    </pic:cNvPicPr>
                  </pic:nvPicPr>
                  <pic:blipFill>
                    <a:blip r:embed="rId29"/>
                    <a:stretch>
                      <a:fillRect/>
                    </a:stretch>
                  </pic:blipFill>
                  <pic:spPr>
                    <a:xfrm>
                      <a:off x="0" y="0"/>
                      <a:ext cx="147955" cy="203835"/>
                    </a:xfrm>
                    <a:prstGeom prst="rect">
                      <a:avLst/>
                    </a:prstGeom>
                  </pic:spPr>
                </pic:pic>
              </a:graphicData>
            </a:graphic>
          </wp:inline>
        </w:drawing>
      </w:r>
      <w:r>
        <w:rPr>
          <w:rFonts w:eastAsia="Microsoft YaHei UI"/>
          <w:i/>
          <w:iCs/>
          <w:color w:val="000000"/>
          <w:lang w:eastAsia="zh-CN"/>
        </w:rPr>
        <w:t> is the </w:t>
      </w:r>
      <w:r>
        <w:rPr>
          <w:noProof/>
          <w:lang w:eastAsia="ko-KR"/>
        </w:rPr>
        <w:drawing>
          <wp:inline distT="0" distB="0" distL="0" distR="0" wp14:anchorId="2FF3BD8D" wp14:editId="34BBA99B">
            <wp:extent cx="182880" cy="182880"/>
            <wp:effectExtent l="0" t="0" r="0" b="0"/>
            <wp:docPr id="4"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Users\..\..\Users\cmcc\AppData\Roaming\Foxmail7\Temp-9192-20220519203036\Attach\image024(05-25-10-12-00).png"/>
                    <pic:cNvPicPr>
                      <a:picLocks noChangeAspect="1" noChangeArrowheads="1"/>
                    </pic:cNvPicPr>
                  </pic:nvPicPr>
                  <pic:blipFill>
                    <a:blip r:embed="rId30"/>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eigenvector of the target CSI at resource unit i and K is the rank. </w:t>
      </w:r>
      <w:r>
        <w:rPr>
          <w:noProof/>
          <w:lang w:eastAsia="ko-KR"/>
        </w:rPr>
        <w:drawing>
          <wp:inline distT="0" distB="0" distL="0" distR="0" wp14:anchorId="1E6681EB" wp14:editId="5D92C958">
            <wp:extent cx="182880" cy="203835"/>
            <wp:effectExtent l="0" t="0" r="0" b="0"/>
            <wp:docPr id="5"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sers\..\..\Users\cmcc\AppData\Roaming\Foxmail7\Temp-9192-20220519203036\Attach\image025(05-25-10-12-00).png"/>
                    <pic:cNvPicPr>
                      <a:picLocks noChangeAspect="1" noChangeArrowheads="1"/>
                    </pic:cNvPicPr>
                  </pic:nvPicPr>
                  <pic:blipFill>
                    <a:blip r:embed="rId31"/>
                    <a:stretch>
                      <a:fillRect/>
                    </a:stretch>
                  </pic:blipFill>
                  <pic:spPr>
                    <a:xfrm>
                      <a:off x="0" y="0"/>
                      <a:ext cx="182880" cy="203835"/>
                    </a:xfrm>
                    <a:prstGeom prst="rect">
                      <a:avLst/>
                    </a:prstGeom>
                  </pic:spPr>
                </pic:pic>
              </a:graphicData>
            </a:graphic>
          </wp:inline>
        </w:drawing>
      </w:r>
      <w:r>
        <w:rPr>
          <w:rFonts w:eastAsia="Microsoft YaHei UI"/>
          <w:i/>
          <w:iCs/>
          <w:color w:val="000000"/>
          <w:lang w:eastAsia="zh-CN"/>
        </w:rPr>
        <w:t>is the </w:t>
      </w:r>
      <w:r>
        <w:rPr>
          <w:noProof/>
          <w:lang w:eastAsia="ko-KR"/>
        </w:rPr>
        <w:drawing>
          <wp:inline distT="0" distB="0" distL="0" distR="0" wp14:anchorId="63431EEA" wp14:editId="2105F111">
            <wp:extent cx="182880" cy="182880"/>
            <wp:effectExtent l="0" t="0" r="0" b="0"/>
            <wp:docPr id="6"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Users\..\..\Users\cmcc\AppData\Roaming\Foxmail7\Temp-9192-20220519203036\Attach\image024(05-25-10-12-00).png"/>
                    <pic:cNvPicPr>
                      <a:picLocks noChangeAspect="1" noChangeArrowheads="1"/>
                    </pic:cNvPicPr>
                  </pic:nvPicPr>
                  <pic:blipFill>
                    <a:blip r:embed="rId30"/>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ko-KR"/>
        </w:rPr>
        <w:drawing>
          <wp:inline distT="0" distB="0" distL="0" distR="0" wp14:anchorId="7BFDEEE4" wp14:editId="57C2993D">
            <wp:extent cx="98425" cy="147955"/>
            <wp:effectExtent l="0" t="0" r="0" b="0"/>
            <wp:docPr id="7"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Users\..\..\Users\cmcc\AppData\Roaming\Foxmail7\Temp-9192-20220519203036\Attach\image026(05-25-10-12-00).png"/>
                    <pic:cNvPicPr>
                      <a:picLocks noChangeAspect="1" noChangeArrowheads="1"/>
                    </pic:cNvPicPr>
                  </pic:nvPicPr>
                  <pic:blipFill>
                    <a:blip r:embed="rId32"/>
                    <a:stretch>
                      <a:fillRect/>
                    </a:stretch>
                  </pic:blipFill>
                  <pic:spPr>
                    <a:xfrm>
                      <a:off x="0" y="0"/>
                      <a:ext cx="98425" cy="147955"/>
                    </a:xfrm>
                    <a:prstGeom prst="rect">
                      <a:avLst/>
                    </a:prstGeom>
                  </pic:spPr>
                </pic:pic>
              </a:graphicData>
            </a:graphic>
          </wp:inline>
        </w:drawing>
      </w:r>
      <w:r>
        <w:rPr>
          <w:rFonts w:eastAsia="Microsoft YaHei UI"/>
          <w:i/>
          <w:iCs/>
          <w:color w:val="000000"/>
          <w:lang w:eastAsia="zh-CN"/>
        </w:rPr>
        <w:t xml:space="preserve"> is the total number of resource </w:t>
      </w:r>
      <w:proofErr w:type="gramStart"/>
      <w:r>
        <w:rPr>
          <w:rFonts w:eastAsia="Microsoft YaHei UI"/>
          <w:i/>
          <w:iCs/>
          <w:color w:val="000000"/>
          <w:lang w:eastAsia="zh-CN"/>
        </w:rPr>
        <w:t>units.</w:t>
      </w:r>
      <w:proofErr w:type="gramEnd"/>
      <w:r>
        <w:rPr>
          <w:rFonts w:eastAsia="Microsoft YaHei UI"/>
          <w:i/>
          <w:iCs/>
          <w:color w:val="000000"/>
          <w:lang w:eastAsia="zh-CN"/>
        </w:rPr>
        <w:t> </w:t>
      </w:r>
      <w:r>
        <w:rPr>
          <w:noProof/>
          <w:lang w:eastAsia="ko-KR"/>
        </w:rPr>
        <w:drawing>
          <wp:inline distT="0" distB="0" distL="0" distR="0" wp14:anchorId="5F7D8F1A" wp14:editId="6EE7BF65">
            <wp:extent cx="246380" cy="147955"/>
            <wp:effectExtent l="0" t="0" r="0" b="0"/>
            <wp:docPr id="8"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Users\..\..\Users\cmcc\AppData\Roaming\Foxmail7\Temp-9192-20220519203036\Attach\image027(05-25-10-12-00).png"/>
                    <pic:cNvPicPr>
                      <a:picLocks noChangeAspect="1" noChangeArrowheads="1"/>
                    </pic:cNvPicPr>
                  </pic:nvPicPr>
                  <pic:blipFill>
                    <a:blip r:embed="rId33"/>
                    <a:stretch>
                      <a:fillRect/>
                    </a:stretch>
                  </pic:blipFill>
                  <pic:spPr>
                    <a:xfrm>
                      <a:off x="0" y="0"/>
                      <a:ext cx="246380" cy="147955"/>
                    </a:xfrm>
                    <a:prstGeom prst="rect">
                      <a:avLst/>
                    </a:prstGeom>
                  </pic:spPr>
                </pic:pic>
              </a:graphicData>
            </a:graphic>
          </wp:inline>
        </w:drawing>
      </w:r>
      <w:r>
        <w:rPr>
          <w:rFonts w:eastAsia="Microsoft YaHei UI"/>
          <w:i/>
          <w:iCs/>
          <w:color w:val="000000"/>
          <w:lang w:eastAsia="zh-CN"/>
        </w:rPr>
        <w:t> denotes the average operation over multiple samples.</w:t>
      </w:r>
    </w:p>
    <w:p w14:paraId="46F81D5C" w14:textId="77777777" w:rsidR="00280A2A" w:rsidRDefault="008B0F9F">
      <w:pPr>
        <w:jc w:val="center"/>
        <w:rPr>
          <w:rFonts w:ascii="Microsoft YaHei UI" w:eastAsia="Microsoft YaHei UI" w:hAnsi="Microsoft YaHei UI"/>
          <w:lang w:eastAsia="zh-CN"/>
        </w:rPr>
      </w:pPr>
      <w:r>
        <w:rPr>
          <w:noProof/>
          <w:lang w:eastAsia="ko-KR"/>
        </w:rPr>
        <w:drawing>
          <wp:inline distT="0" distB="0" distL="0" distR="0" wp14:anchorId="4BA6758F" wp14:editId="4BF8D021">
            <wp:extent cx="3973830" cy="541655"/>
            <wp:effectExtent l="0" t="0" r="0" b="0"/>
            <wp:docPr id="9"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Users\..\..\Users\cmcc\AppData\Roaming\Foxmail7\Temp-9192-20220519203036\Attach\image028(05-25-10-12-00).png"/>
                    <pic:cNvPicPr>
                      <a:picLocks noChangeAspect="1" noChangeArrowheads="1"/>
                    </pic:cNvPicPr>
                  </pic:nvPicPr>
                  <pic:blipFill>
                    <a:blip r:embed="rId34"/>
                    <a:stretch>
                      <a:fillRect/>
                    </a:stretch>
                  </pic:blipFill>
                  <pic:spPr>
                    <a:xfrm>
                      <a:off x="0" y="0"/>
                      <a:ext cx="3973830" cy="541655"/>
                    </a:xfrm>
                    <a:prstGeom prst="rect">
                      <a:avLst/>
                    </a:prstGeom>
                  </pic:spPr>
                </pic:pic>
              </a:graphicData>
            </a:graphic>
          </wp:inline>
        </w:drawing>
      </w:r>
    </w:p>
    <w:p w14:paraId="378B2691" w14:textId="77777777" w:rsidR="00280A2A" w:rsidRDefault="008B0F9F">
      <w:pPr>
        <w:pStyle w:val="afffff9"/>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705361D6" w14:textId="77777777" w:rsidR="00280A2A" w:rsidRDefault="008B0F9F">
      <w:pPr>
        <w:pStyle w:val="afffff9"/>
        <w:numPr>
          <w:ilvl w:val="1"/>
          <w:numId w:val="27"/>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49DD54CA" w14:textId="77777777" w:rsidR="00280A2A" w:rsidRDefault="008B0F9F">
      <w:pPr>
        <w:pStyle w:val="afffff9"/>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4B0AA193" w14:textId="77777777" w:rsidR="00280A2A" w:rsidRDefault="008B0F9F">
      <w:pPr>
        <w:pStyle w:val="afffff9"/>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71E55639" w14:textId="77777777" w:rsidR="00280A2A" w:rsidRDefault="008B0F9F">
      <w:pPr>
        <w:pStyle w:val="afffff9"/>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bookmarkStart w:id="12" w:name="_Ref124671424"/>
      <w:bookmarkStart w:id="13" w:name="_Ref129681832"/>
      <w:bookmarkStart w:id="14" w:name="_Ref71620620"/>
      <w:bookmarkStart w:id="15" w:name="_Ref124589665"/>
      <w:bookmarkEnd w:id="12"/>
      <w:bookmarkEnd w:id="13"/>
      <w:bookmarkEnd w:id="14"/>
      <w:bookmarkEnd w:id="15"/>
    </w:p>
    <w:p w14:paraId="0629B009" w14:textId="77777777" w:rsidR="00280A2A" w:rsidRDefault="00280A2A">
      <w:pPr>
        <w:rPr>
          <w:lang w:eastAsia="zh-CN"/>
        </w:rPr>
      </w:pPr>
    </w:p>
    <w:p w14:paraId="08530F55" w14:textId="77777777" w:rsidR="00280A2A" w:rsidRDefault="008B0F9F">
      <w:pPr>
        <w:outlineLvl w:val="2"/>
        <w:rPr>
          <w:b/>
          <w:highlight w:val="green"/>
          <w:u w:val="single"/>
          <w:lang w:eastAsia="zh-CN"/>
        </w:rPr>
      </w:pPr>
      <w:r>
        <w:rPr>
          <w:b/>
          <w:u w:val="single"/>
          <w:lang w:eastAsia="zh-CN"/>
        </w:rPr>
        <w:lastRenderedPageBreak/>
        <w:t>Agreements of the 110 meeting</w:t>
      </w:r>
    </w:p>
    <w:p w14:paraId="757FDCFC" w14:textId="77777777" w:rsidR="00280A2A" w:rsidRDefault="008B0F9F">
      <w:pPr>
        <w:rPr>
          <w:highlight w:val="green"/>
        </w:rPr>
      </w:pPr>
      <w:r>
        <w:rPr>
          <w:highlight w:val="green"/>
        </w:rPr>
        <w:t>Agreement</w:t>
      </w:r>
    </w:p>
    <w:p w14:paraId="454D96B9" w14:textId="77777777" w:rsidR="00280A2A" w:rsidRDefault="008B0F9F">
      <w:pPr>
        <w:rPr>
          <w:lang w:eastAsia="zh-CN"/>
        </w:rPr>
      </w:pPr>
      <w:r>
        <w:t>The following cases are considered for verifying the generalization performance of an AI/ML model over various scenarios/configurations as a starting point:</w:t>
      </w:r>
    </w:p>
    <w:p w14:paraId="4C9C15B1" w14:textId="77777777" w:rsidR="00280A2A" w:rsidRDefault="008B0F9F">
      <w:pPr>
        <w:numPr>
          <w:ilvl w:val="0"/>
          <w:numId w:val="28"/>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1AF90304" w14:textId="77777777" w:rsidR="00280A2A" w:rsidRDefault="008B0F9F">
      <w:pPr>
        <w:numPr>
          <w:ilvl w:val="0"/>
          <w:numId w:val="28"/>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5DF57084" w14:textId="77777777" w:rsidR="00280A2A" w:rsidRDefault="00280A2A">
      <w:pPr>
        <w:rPr>
          <w:bCs/>
          <w:highlight w:val="green"/>
          <w:lang w:eastAsia="zh-CN"/>
        </w:rPr>
      </w:pPr>
    </w:p>
    <w:p w14:paraId="2BEA5D68" w14:textId="77777777" w:rsidR="00280A2A" w:rsidRDefault="008B0F9F">
      <w:pPr>
        <w:rPr>
          <w:highlight w:val="green"/>
        </w:rPr>
      </w:pPr>
      <w:r>
        <w:rPr>
          <w:highlight w:val="green"/>
        </w:rPr>
        <w:t>Agreement</w:t>
      </w:r>
    </w:p>
    <w:p w14:paraId="590E365F" w14:textId="77777777" w:rsidR="00280A2A" w:rsidRDefault="008B0F9F">
      <w:pPr>
        <w:rPr>
          <w:lang w:eastAsia="zh-CN"/>
        </w:rPr>
      </w:pPr>
      <w:r>
        <w:rPr>
          <w:lang w:eastAsia="zh-CN"/>
        </w:rPr>
        <w:t>The following cases are considered for verifying the generalization performance of an AI/ML model over various scenarios/configurations as a starting point:</w:t>
      </w:r>
    </w:p>
    <w:p w14:paraId="1148C151"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2F2CFBFF"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6BCC289F"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123F4471"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Note: Companies to report the ratio for dataset mixing</w:t>
      </w:r>
    </w:p>
    <w:p w14:paraId="20314D16"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Note: number of the multiple scenarios/configurations can be larger than two</w:t>
      </w:r>
    </w:p>
    <w:p w14:paraId="1E671B03"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FFS the detailed set of scenarios/configurations</w:t>
      </w:r>
    </w:p>
    <w:p w14:paraId="748409A5"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FFS other cases for generalization verification, e.g.,</w:t>
      </w:r>
    </w:p>
    <w:p w14:paraId="0872EAB1"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3BA24392" w14:textId="77777777" w:rsidR="00280A2A" w:rsidRDefault="00280A2A">
      <w:pPr>
        <w:rPr>
          <w:iCs/>
        </w:rPr>
      </w:pPr>
    </w:p>
    <w:p w14:paraId="5B070583" w14:textId="77777777" w:rsidR="00280A2A" w:rsidRDefault="008B0F9F">
      <w:pPr>
        <w:rPr>
          <w:highlight w:val="green"/>
          <w:lang w:eastAsia="zh-CN"/>
        </w:rPr>
      </w:pPr>
      <w:r>
        <w:rPr>
          <w:highlight w:val="green"/>
          <w:lang w:eastAsia="zh-CN"/>
        </w:rPr>
        <w:t>Agreement</w:t>
      </w:r>
    </w:p>
    <w:p w14:paraId="376B6BC0" w14:textId="77777777" w:rsidR="00280A2A" w:rsidRDefault="008B0F9F">
      <w:pPr>
        <w:rPr>
          <w:lang w:eastAsia="zh-CN"/>
        </w:rPr>
      </w:pPr>
      <w:r>
        <w:rPr>
          <w:lang w:eastAsia="zh-CN"/>
        </w:rPr>
        <w:t>For the evaluation of the AI/ML based CSI feedback enhancement, if the GCS/SGCS is adopted as the intermediate KPI as part of the ‘Evaluation Metric’, between GCS and SGCS, SGCS is adopted.</w:t>
      </w:r>
    </w:p>
    <w:p w14:paraId="2F117393" w14:textId="77777777" w:rsidR="00280A2A" w:rsidRDefault="00280A2A">
      <w:pPr>
        <w:rPr>
          <w:lang w:eastAsia="zh-CN"/>
        </w:rPr>
      </w:pPr>
    </w:p>
    <w:p w14:paraId="4B8BAB8A" w14:textId="77777777" w:rsidR="00280A2A" w:rsidRDefault="008B0F9F">
      <w:pPr>
        <w:rPr>
          <w:highlight w:val="green"/>
          <w:lang w:eastAsia="zh-CN"/>
        </w:rPr>
      </w:pPr>
      <w:r>
        <w:rPr>
          <w:highlight w:val="green"/>
          <w:lang w:eastAsia="zh-CN"/>
        </w:rPr>
        <w:t>Agreement</w:t>
      </w:r>
    </w:p>
    <w:p w14:paraId="48409E81" w14:textId="77777777" w:rsidR="00280A2A" w:rsidRDefault="008B0F9F">
      <w:pPr>
        <w:rPr>
          <w:lang w:eastAsia="zh-CN"/>
        </w:rPr>
      </w:pPr>
      <w:r>
        <w:rPr>
          <w:lang w:eastAsia="zh-CN"/>
        </w:rPr>
        <w:lastRenderedPageBreak/>
        <w:t xml:space="preserve">For CSI enhancement evaluations, to </w:t>
      </w:r>
      <w:r>
        <w:t>verify the generalization performance of an AI/ML model over various scenarios, the set of scenarios are considered focusing on one or more of the following aspects as a starting point:</w:t>
      </w:r>
    </w:p>
    <w:p w14:paraId="720D9EBD"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Various deployment scenarios (e.g., UMa, UMi, InH)</w:t>
      </w:r>
    </w:p>
    <w:p w14:paraId="0F8FBDBC"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Various outdoor/indoor UE distributions for UMa/UMi (e.g., 10:0, 8:2, 5:5, 2:8, 0:10)</w:t>
      </w:r>
    </w:p>
    <w:p w14:paraId="186E9F8E"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Various carrier frequencies (e.g., 2GHz, 3.5GHz)</w:t>
      </w:r>
    </w:p>
    <w:p w14:paraId="66EBBE49"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antenna virtualization (TxRU mapping), various ISDs, various UE speeds, etc.</w:t>
      </w:r>
    </w:p>
    <w:p w14:paraId="7CEFDD18"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Companies to report the selected scenarios for generalization verification</w:t>
      </w:r>
    </w:p>
    <w:p w14:paraId="1901D51C" w14:textId="77777777" w:rsidR="00280A2A" w:rsidRDefault="008B0F9F">
      <w:pPr>
        <w:rPr>
          <w:rFonts w:eastAsia="等线"/>
          <w:u w:val="single"/>
          <w:lang w:eastAsia="zh-CN"/>
        </w:rPr>
      </w:pPr>
      <w:r>
        <w:rPr>
          <w:rFonts w:eastAsia="等线"/>
          <w:u w:val="single"/>
          <w:lang w:eastAsia="zh-CN"/>
        </w:rPr>
        <w:t>Conclusion</w:t>
      </w:r>
    </w:p>
    <w:p w14:paraId="76596285" w14:textId="77777777" w:rsidR="00280A2A" w:rsidRDefault="008B0F9F">
      <w:pPr>
        <w:rPr>
          <w:lang w:eastAsia="zh-CN"/>
        </w:rPr>
      </w:pPr>
      <w:r>
        <w:rPr>
          <w:lang w:eastAsia="zh-CN"/>
        </w:rPr>
        <w:t xml:space="preserve">If the AI/ML based CSI prediction sub use cases </w:t>
      </w:r>
      <w:proofErr w:type="gramStart"/>
      <w:r>
        <w:rPr>
          <w:lang w:eastAsia="zh-CN"/>
        </w:rPr>
        <w:t>is</w:t>
      </w:r>
      <w:proofErr w:type="gramEnd"/>
      <w:r>
        <w:rPr>
          <w:lang w:eastAsia="zh-CN"/>
        </w:rPr>
        <w:t xml:space="preserve"> to be selected as a sub use case, consider CSI prediction involving temporal domain as a starting point.</w:t>
      </w:r>
    </w:p>
    <w:p w14:paraId="5E256FDE" w14:textId="77777777" w:rsidR="00280A2A" w:rsidRDefault="00280A2A">
      <w:pPr>
        <w:rPr>
          <w:iCs/>
        </w:rPr>
      </w:pPr>
    </w:p>
    <w:p w14:paraId="5D4172AF" w14:textId="77777777" w:rsidR="00280A2A" w:rsidRDefault="008B0F9F">
      <w:pPr>
        <w:rPr>
          <w:highlight w:val="green"/>
          <w:lang w:eastAsia="zh-CN"/>
        </w:rPr>
      </w:pPr>
      <w:r>
        <w:rPr>
          <w:highlight w:val="green"/>
          <w:lang w:eastAsia="zh-CN"/>
        </w:rPr>
        <w:t>Agreement</w:t>
      </w:r>
    </w:p>
    <w:p w14:paraId="32D99804" w14:textId="77777777" w:rsidR="00280A2A" w:rsidRDefault="008B0F9F">
      <w:pPr>
        <w:rPr>
          <w:lang w:eastAsia="zh-CN"/>
        </w:rPr>
      </w:pPr>
      <w:r>
        <w:rPr>
          <w:lang w:eastAsia="zh-CN"/>
        </w:rPr>
        <w:t xml:space="preserve">For CSI enhancement evaluations, to </w:t>
      </w:r>
      <w:r>
        <w:t>verify the generalization</w:t>
      </w:r>
      <w:r>
        <w:rPr>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60A98F44"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Various bandwidths (e.g., 10MHz, 20MHz) and/or frequency granularities, (e.g., size of subband)</w:t>
      </w:r>
    </w:p>
    <w:p w14:paraId="63EA1E49"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Various sizes of CSI feedback payloads, FFS candidate payload number</w:t>
      </w:r>
    </w:p>
    <w:p w14:paraId="2798B6A8"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Various antenna port layouts, e.g., (N1/N2/P) and/or antenna port numbers (e.g., 32 ports, 16 ports)</w:t>
      </w:r>
    </w:p>
    <w:p w14:paraId="28A4003B"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36A9AFED"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Companies to report the selected configurations for generalization verification</w:t>
      </w:r>
    </w:p>
    <w:p w14:paraId="26CEDE6E"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6937F8CD" w14:textId="77777777" w:rsidR="00280A2A" w:rsidRDefault="008B0F9F">
      <w:pPr>
        <w:rPr>
          <w:u w:val="single"/>
          <w:lang w:eastAsia="zh-CN"/>
        </w:rPr>
      </w:pPr>
      <w:r>
        <w:rPr>
          <w:u w:val="single"/>
          <w:lang w:eastAsia="zh-CN"/>
        </w:rPr>
        <w:t>Conclusion</w:t>
      </w:r>
    </w:p>
    <w:p w14:paraId="2350BE52" w14:textId="77777777" w:rsidR="00280A2A" w:rsidRDefault="008B0F9F">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6BA20E34" w14:textId="77777777" w:rsidR="00280A2A" w:rsidRDefault="008B0F9F">
      <w:pPr>
        <w:pStyle w:val="afffff9"/>
        <w:numPr>
          <w:ilvl w:val="0"/>
          <w:numId w:val="31"/>
        </w:numPr>
        <w:snapToGrid/>
        <w:spacing w:after="180" w:line="240" w:lineRule="auto"/>
        <w:jc w:val="left"/>
        <w:textAlignment w:val="baseline"/>
      </w:pPr>
      <w:r>
        <w:t>Note: It is not precluded that companies use ideal channel to calibrate</w:t>
      </w:r>
    </w:p>
    <w:p w14:paraId="4307C67E" w14:textId="77777777" w:rsidR="00280A2A" w:rsidRDefault="008B0F9F">
      <w:pPr>
        <w:rPr>
          <w:highlight w:val="green"/>
          <w:lang w:eastAsia="zh-CN"/>
        </w:rPr>
      </w:pPr>
      <w:r>
        <w:rPr>
          <w:highlight w:val="green"/>
          <w:lang w:eastAsia="zh-CN"/>
        </w:rPr>
        <w:t>Agreement</w:t>
      </w:r>
    </w:p>
    <w:p w14:paraId="1C56B54E" w14:textId="77777777" w:rsidR="00280A2A" w:rsidRDefault="008B0F9F">
      <w:pPr>
        <w:rPr>
          <w:lang w:eastAsia="zh-CN"/>
        </w:rPr>
      </w:pPr>
      <w:r>
        <w:rPr>
          <w:lang w:eastAsia="zh-CN"/>
        </w:rPr>
        <w:t>For the evaluation of the AI/ML based CSI feedback enhancement, the throughput in the ‘Evaluation Metric’ includes average UPT, 5%ile UE throughput, and CDF of UPT.</w:t>
      </w:r>
    </w:p>
    <w:p w14:paraId="45762988" w14:textId="77777777" w:rsidR="00280A2A" w:rsidRDefault="00280A2A">
      <w:pPr>
        <w:rPr>
          <w:lang w:eastAsia="zh-CN"/>
        </w:rPr>
      </w:pPr>
    </w:p>
    <w:p w14:paraId="61242916" w14:textId="77777777" w:rsidR="00280A2A" w:rsidRDefault="008B0F9F">
      <w:pPr>
        <w:rPr>
          <w:highlight w:val="green"/>
          <w:lang w:eastAsia="zh-CN"/>
        </w:rPr>
      </w:pPr>
      <w:r>
        <w:rPr>
          <w:highlight w:val="green"/>
          <w:lang w:eastAsia="zh-CN"/>
        </w:rPr>
        <w:t>Agreement</w:t>
      </w:r>
    </w:p>
    <w:p w14:paraId="4349134C" w14:textId="77777777" w:rsidR="00280A2A" w:rsidRDefault="008B0F9F">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6576306F" w14:textId="77777777" w:rsidR="00280A2A" w:rsidRDefault="00280A2A"/>
    <w:p w14:paraId="022D0CC3" w14:textId="77777777" w:rsidR="00280A2A" w:rsidRDefault="008B0F9F">
      <w:pPr>
        <w:rPr>
          <w:lang w:eastAsia="zh-CN"/>
        </w:rPr>
      </w:pPr>
      <w:r>
        <w:rPr>
          <w:highlight w:val="green"/>
          <w:lang w:eastAsia="zh-CN"/>
        </w:rPr>
        <w:t>Agreement</w:t>
      </w:r>
    </w:p>
    <w:p w14:paraId="154F40AD" w14:textId="77777777" w:rsidR="00280A2A" w:rsidRDefault="008B0F9F">
      <w:pPr>
        <w:rPr>
          <w:lang w:eastAsia="zh-CN"/>
        </w:rPr>
      </w:pPr>
      <w:r>
        <w:rPr>
          <w:lang w:eastAsia="zh-CN"/>
        </w:rPr>
        <w:lastRenderedPageBreak/>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1C70EA4B" w14:textId="77777777" w:rsidR="00280A2A" w:rsidRDefault="00280A2A"/>
    <w:p w14:paraId="32D907A1" w14:textId="77777777" w:rsidR="00280A2A" w:rsidRDefault="008B0F9F">
      <w:pPr>
        <w:rPr>
          <w:u w:val="single"/>
          <w:lang w:eastAsia="zh-CN"/>
        </w:rPr>
      </w:pPr>
      <w:r>
        <w:rPr>
          <w:u w:val="single"/>
          <w:lang w:eastAsia="zh-CN"/>
        </w:rPr>
        <w:t>Conclusion</w:t>
      </w:r>
    </w:p>
    <w:p w14:paraId="4B0670CC" w14:textId="77777777" w:rsidR="00280A2A" w:rsidRDefault="008B0F9F">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51221C9F" w14:textId="77777777" w:rsidR="00280A2A" w:rsidRDefault="00280A2A">
      <w:pPr>
        <w:rPr>
          <w:lang w:eastAsia="zh-CN"/>
        </w:rPr>
      </w:pPr>
    </w:p>
    <w:p w14:paraId="24B0E9CA" w14:textId="77777777" w:rsidR="00280A2A" w:rsidRDefault="008B0F9F">
      <w:pPr>
        <w:rPr>
          <w:u w:val="single"/>
          <w:lang w:eastAsia="zh-CN"/>
        </w:rPr>
      </w:pPr>
      <w:r>
        <w:rPr>
          <w:u w:val="single"/>
          <w:lang w:eastAsia="zh-CN"/>
        </w:rPr>
        <w:t>Conclusion</w:t>
      </w:r>
    </w:p>
    <w:p w14:paraId="32059EAF" w14:textId="77777777" w:rsidR="00280A2A" w:rsidRDefault="008B0F9F">
      <w:pPr>
        <w:rPr>
          <w:lang w:eastAsia="zh-CN"/>
        </w:rPr>
      </w:pPr>
      <w:r>
        <w:rPr>
          <w:lang w:eastAsia="zh-CN"/>
        </w:rPr>
        <w:t>If the AI/ML based CSI prediction sub use case is to be selected as a sub use case, for evaluation,</w:t>
      </w:r>
    </w:p>
    <w:p w14:paraId="1CA5712C" w14:textId="77777777" w:rsidR="00280A2A" w:rsidRDefault="008B0F9F">
      <w:pPr>
        <w:pStyle w:val="afffff9"/>
        <w:numPr>
          <w:ilvl w:val="0"/>
          <w:numId w:val="31"/>
        </w:numPr>
        <w:snapToGrid/>
        <w:spacing w:after="180" w:line="240" w:lineRule="auto"/>
        <w:jc w:val="left"/>
        <w:textAlignment w:val="baseline"/>
        <w:rPr>
          <w:lang w:eastAsia="zh-CN"/>
        </w:rPr>
      </w:pPr>
      <w:r>
        <w:rPr>
          <w:lang w:eastAsia="zh-CN"/>
        </w:rPr>
        <w:t>100% outdoor UE is assumed for UE distribution.</w:t>
      </w:r>
    </w:p>
    <w:p w14:paraId="11F37769" w14:textId="77777777" w:rsidR="00280A2A" w:rsidRDefault="008B0F9F">
      <w:pPr>
        <w:pStyle w:val="afffff9"/>
        <w:numPr>
          <w:ilvl w:val="1"/>
          <w:numId w:val="31"/>
        </w:numPr>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4438A321" w14:textId="77777777" w:rsidR="00280A2A" w:rsidRDefault="008B0F9F">
      <w:pPr>
        <w:pStyle w:val="afffff9"/>
        <w:numPr>
          <w:ilvl w:val="0"/>
          <w:numId w:val="31"/>
        </w:numPr>
        <w:snapToGrid/>
        <w:spacing w:after="180" w:line="240" w:lineRule="auto"/>
        <w:jc w:val="left"/>
        <w:textAlignment w:val="baseline"/>
        <w:rPr>
          <w:lang w:eastAsia="zh-CN"/>
        </w:rPr>
      </w:pPr>
      <w:r>
        <w:rPr>
          <w:lang w:eastAsia="zh-CN"/>
        </w:rPr>
        <w:t>UE speed is assumed for evaluation with 10, 20, 30, 60, 120km/h</w:t>
      </w:r>
    </w:p>
    <w:p w14:paraId="4BD6F45E" w14:textId="77777777" w:rsidR="00280A2A" w:rsidRDefault="008B0F9F">
      <w:pPr>
        <w:pStyle w:val="afffff9"/>
        <w:numPr>
          <w:ilvl w:val="1"/>
          <w:numId w:val="31"/>
        </w:numPr>
        <w:snapToGrid/>
        <w:spacing w:after="180" w:line="240" w:lineRule="auto"/>
        <w:jc w:val="left"/>
        <w:textAlignment w:val="baseline"/>
        <w:rPr>
          <w:lang w:eastAsia="zh-CN"/>
        </w:rPr>
      </w:pPr>
      <w:r>
        <w:rPr>
          <w:lang w:eastAsia="zh-CN"/>
        </w:rPr>
        <w:t>Note: Companies to report the set/subset of speeds</w:t>
      </w:r>
    </w:p>
    <w:p w14:paraId="106989A7" w14:textId="77777777" w:rsidR="00280A2A" w:rsidRDefault="008B0F9F">
      <w:pPr>
        <w:pStyle w:val="afffff9"/>
        <w:numPr>
          <w:ilvl w:val="0"/>
          <w:numId w:val="31"/>
        </w:numPr>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3BD2746E" w14:textId="77777777" w:rsidR="00280A2A" w:rsidRDefault="008B0F9F">
      <w:pPr>
        <w:rPr>
          <w:u w:val="single"/>
          <w:lang w:eastAsia="zh-CN"/>
        </w:rPr>
      </w:pPr>
      <w:r>
        <w:rPr>
          <w:u w:val="single"/>
          <w:lang w:eastAsia="zh-CN"/>
        </w:rPr>
        <w:t>Conclusion</w:t>
      </w:r>
    </w:p>
    <w:p w14:paraId="13C9729C" w14:textId="77777777" w:rsidR="00280A2A" w:rsidRDefault="008B0F9F">
      <w:pPr>
        <w:rPr>
          <w:lang w:eastAsia="zh-CN"/>
        </w:rPr>
      </w:pPr>
      <w:r>
        <w:rPr>
          <w:lang w:eastAsia="zh-CN"/>
        </w:rPr>
        <w:t>If the AI/ML based CSI prediction sub use case is to be selected as a sub use case, companies are encouraged to report the details of their models for evaluation, including:</w:t>
      </w:r>
    </w:p>
    <w:p w14:paraId="323E8B90"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 xml:space="preserve">The structure of the AI/ML model, e.g., type (FCN, RNN, </w:t>
      </w:r>
      <w:proofErr w:type="gramStart"/>
      <w:r>
        <w:rPr>
          <w:lang w:eastAsia="zh-CN"/>
        </w:rPr>
        <w:t>CNN,…</w:t>
      </w:r>
      <w:proofErr w:type="gramEnd"/>
      <w:r>
        <w:rPr>
          <w:lang w:eastAsia="zh-CN"/>
        </w:rPr>
        <w:t>), the number of layers, branches, format of parameters, etc.</w:t>
      </w:r>
    </w:p>
    <w:p w14:paraId="247CD254"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639DB123"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The output CSI type, e.g., channel matrix, eigenvector(s), feedback CSI information, etc.</w:t>
      </w:r>
    </w:p>
    <w:p w14:paraId="33A176A3"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Data pre-processing/post-processing</w:t>
      </w:r>
    </w:p>
    <w:p w14:paraId="54512CC5"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Loss function</w:t>
      </w:r>
    </w:p>
    <w:p w14:paraId="492F6E70"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Others are not precluded</w:t>
      </w:r>
    </w:p>
    <w:p w14:paraId="3BAC959B" w14:textId="77777777" w:rsidR="00280A2A" w:rsidRDefault="00280A2A">
      <w:pPr>
        <w:rPr>
          <w:lang w:eastAsia="zh-CN"/>
        </w:rPr>
      </w:pPr>
    </w:p>
    <w:p w14:paraId="66F429C2" w14:textId="77777777" w:rsidR="00280A2A" w:rsidRDefault="008B0F9F">
      <w:pPr>
        <w:outlineLvl w:val="2"/>
        <w:rPr>
          <w:b/>
          <w:highlight w:val="green"/>
          <w:u w:val="single"/>
          <w:lang w:eastAsia="zh-CN"/>
        </w:rPr>
      </w:pPr>
      <w:r>
        <w:rPr>
          <w:b/>
          <w:u w:val="single"/>
          <w:lang w:eastAsia="zh-CN"/>
        </w:rPr>
        <w:t>Agreements of the 110bis-e meeting</w:t>
      </w:r>
    </w:p>
    <w:p w14:paraId="3FF2D822" w14:textId="77777777" w:rsidR="00280A2A" w:rsidRDefault="00280A2A">
      <w:pPr>
        <w:rPr>
          <w:lang w:eastAsia="zh-CN"/>
        </w:rPr>
      </w:pPr>
    </w:p>
    <w:p w14:paraId="625A7654" w14:textId="77777777" w:rsidR="00280A2A" w:rsidRDefault="008B0F9F">
      <w:pPr>
        <w:rPr>
          <w:b/>
          <w:bCs/>
          <w:lang w:eastAsia="zh-CN"/>
        </w:rPr>
      </w:pPr>
      <w:r>
        <w:rPr>
          <w:b/>
          <w:bCs/>
          <w:lang w:eastAsia="zh-CN"/>
        </w:rPr>
        <w:t>Conclusion</w:t>
      </w:r>
    </w:p>
    <w:p w14:paraId="437A5686" w14:textId="77777777" w:rsidR="00280A2A" w:rsidRDefault="008B0F9F">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CellMar>
          <w:left w:w="5" w:type="dxa"/>
          <w:right w:w="5" w:type="dxa"/>
        </w:tblCellMar>
        <w:tblLook w:val="04A0" w:firstRow="1" w:lastRow="0" w:firstColumn="1" w:lastColumn="0" w:noHBand="0" w:noVBand="1"/>
      </w:tblPr>
      <w:tblGrid>
        <w:gridCol w:w="3048"/>
        <w:gridCol w:w="6161"/>
      </w:tblGrid>
      <w:tr w:rsidR="00280A2A" w14:paraId="40109736" w14:textId="77777777">
        <w:trPr>
          <w:trHeight w:val="638"/>
        </w:trPr>
        <w:tc>
          <w:tcPr>
            <w:tcW w:w="3048" w:type="dxa"/>
            <w:tcBorders>
              <w:top w:val="single" w:sz="4" w:space="0" w:color="000000"/>
              <w:left w:val="single" w:sz="4" w:space="0" w:color="000000"/>
              <w:bottom w:val="single" w:sz="4" w:space="0" w:color="000000"/>
              <w:right w:val="single" w:sz="4" w:space="0" w:color="000000"/>
            </w:tcBorders>
            <w:shd w:val="clear" w:color="auto" w:fill="auto"/>
          </w:tcPr>
          <w:p w14:paraId="47561CA2" w14:textId="77777777" w:rsidR="00280A2A" w:rsidRDefault="008B0F9F">
            <w:pPr>
              <w:tabs>
                <w:tab w:val="left" w:pos="1601"/>
              </w:tabs>
              <w:ind w:left="150"/>
              <w:contextualSpacing/>
              <w:rPr>
                <w:rFonts w:eastAsia="Malgun Gothic"/>
                <w:kern w:val="2"/>
                <w:szCs w:val="20"/>
                <w:lang w:eastAsia="ko-KR"/>
              </w:rPr>
            </w:pPr>
            <w:r>
              <w:rPr>
                <w:rFonts w:eastAsia="Malgun Gothic"/>
                <w:kern w:val="2"/>
                <w:szCs w:val="20"/>
                <w:lang w:eastAsia="ko-KR"/>
              </w:rPr>
              <w:t>Traffic model</w:t>
            </w:r>
            <w:r>
              <w:rPr>
                <w:rFonts w:eastAsia="Malgun Gothic"/>
                <w:kern w:val="2"/>
                <w:szCs w:val="20"/>
                <w:lang w:eastAsia="ko-KR"/>
              </w:rPr>
              <w:tab/>
            </w:r>
          </w:p>
        </w:tc>
        <w:tc>
          <w:tcPr>
            <w:tcW w:w="616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4D955768" w14:textId="77777777" w:rsidR="00280A2A" w:rsidRDefault="008B0F9F">
            <w:pPr>
              <w:contextualSpacing/>
              <w:rPr>
                <w:rFonts w:eastAsia="等线"/>
                <w:color w:val="000000"/>
                <w:szCs w:val="20"/>
                <w:lang w:eastAsia="zh-CN"/>
              </w:rPr>
            </w:pPr>
            <w:r>
              <w:rPr>
                <w:rFonts w:eastAsia="等线"/>
                <w:color w:val="000000"/>
                <w:szCs w:val="20"/>
                <w:lang w:eastAsia="zh-CN"/>
              </w:rPr>
              <w:t xml:space="preserve">At least, FTP model </w:t>
            </w:r>
            <w:r>
              <w:rPr>
                <w:rFonts w:eastAsia="Malgun Gothic"/>
                <w:color w:val="000000"/>
                <w:kern w:val="2"/>
                <w:szCs w:val="20"/>
                <w:lang w:eastAsia="ko-KR"/>
              </w:rPr>
              <w:t>1 with packet size 0.5 Mbytes</w:t>
            </w:r>
            <w:r>
              <w:rPr>
                <w:rFonts w:eastAsia="等线"/>
                <w:color w:val="000000"/>
                <w:szCs w:val="20"/>
                <w:lang w:eastAsia="zh-CN"/>
              </w:rPr>
              <w:t xml:space="preserve"> is assumed</w:t>
            </w:r>
          </w:p>
          <w:p w14:paraId="7547017A" w14:textId="77777777" w:rsidR="00280A2A" w:rsidRDefault="008B0F9F">
            <w:pPr>
              <w:contextualSpacing/>
              <w:rPr>
                <w:rFonts w:eastAsia="Malgun Gothic"/>
                <w:color w:val="000000"/>
                <w:kern w:val="2"/>
                <w:szCs w:val="20"/>
                <w:lang w:eastAsia="ko-KR"/>
              </w:rPr>
            </w:pPr>
            <w:r>
              <w:rPr>
                <w:rFonts w:eastAsia="Malgun Gothic"/>
                <w:kern w:val="2"/>
                <w:szCs w:val="20"/>
                <w:lang w:eastAsia="ko-KR"/>
              </w:rPr>
              <w:t>Other options are not precluded.</w:t>
            </w:r>
          </w:p>
        </w:tc>
      </w:tr>
    </w:tbl>
    <w:p w14:paraId="5785D00D" w14:textId="77777777" w:rsidR="00280A2A" w:rsidRDefault="00280A2A">
      <w:pPr>
        <w:rPr>
          <w:rFonts w:eastAsia="等线"/>
          <w:lang w:eastAsia="zh-CN"/>
        </w:rPr>
      </w:pPr>
    </w:p>
    <w:p w14:paraId="438B6FF8" w14:textId="77777777" w:rsidR="00280A2A" w:rsidRDefault="008B0F9F">
      <w:pPr>
        <w:rPr>
          <w:rFonts w:eastAsia="等线"/>
          <w:b/>
          <w:bCs/>
          <w:highlight w:val="green"/>
          <w:lang w:eastAsia="zh-CN"/>
        </w:rPr>
      </w:pPr>
      <w:r>
        <w:rPr>
          <w:rFonts w:eastAsia="等线"/>
          <w:b/>
          <w:bCs/>
          <w:highlight w:val="green"/>
          <w:lang w:eastAsia="zh-CN"/>
        </w:rPr>
        <w:t>Agreement</w:t>
      </w:r>
    </w:p>
    <w:p w14:paraId="5753507D" w14:textId="77777777" w:rsidR="00280A2A" w:rsidRDefault="008B0F9F">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3243AB9F" w14:textId="77777777" w:rsidR="00280A2A" w:rsidRDefault="008B0F9F">
      <w:pPr>
        <w:numPr>
          <w:ilvl w:val="0"/>
          <w:numId w:val="33"/>
        </w:numPr>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691BAEED" w14:textId="77777777" w:rsidR="00280A2A" w:rsidRDefault="008B0F9F">
      <w:pPr>
        <w:numPr>
          <w:ilvl w:val="1"/>
          <w:numId w:val="33"/>
        </w:numPr>
        <w:snapToGrid/>
        <w:spacing w:after="0" w:line="240" w:lineRule="auto"/>
        <w:jc w:val="left"/>
        <w:rPr>
          <w:rFonts w:eastAsia="等线"/>
          <w:lang w:eastAsia="zh-CN"/>
        </w:rPr>
      </w:pPr>
      <w:r>
        <w:rPr>
          <w:rFonts w:eastAsia="等线"/>
          <w:lang w:eastAsia="zh-CN"/>
        </w:rPr>
        <w:lastRenderedPageBreak/>
        <w:t>The target CSI from ideal channel equally applies to AI/ML based CSI feedback enhancement, and the baseline codebook</w:t>
      </w:r>
    </w:p>
    <w:p w14:paraId="6612B4D4" w14:textId="77777777" w:rsidR="00280A2A" w:rsidRDefault="008B0F9F">
      <w:pPr>
        <w:rPr>
          <w:rFonts w:eastAsia="等线"/>
          <w:lang w:eastAsia="zh-CN"/>
        </w:rPr>
      </w:pPr>
      <w:r>
        <w:rPr>
          <w:rFonts w:eastAsia="等线"/>
          <w:lang w:eastAsia="zh-CN"/>
        </w:rPr>
        <w:t>Note: there is no restriction on model training</w:t>
      </w:r>
    </w:p>
    <w:p w14:paraId="76B01715" w14:textId="77777777" w:rsidR="00280A2A" w:rsidRDefault="00280A2A">
      <w:pPr>
        <w:rPr>
          <w:rFonts w:eastAsia="等线"/>
          <w:lang w:eastAsia="zh-CN"/>
        </w:rPr>
      </w:pPr>
    </w:p>
    <w:p w14:paraId="5C727A50" w14:textId="77777777" w:rsidR="00280A2A" w:rsidRDefault="00280A2A">
      <w:pPr>
        <w:rPr>
          <w:rFonts w:eastAsia="等线"/>
          <w:lang w:eastAsia="zh-CN"/>
        </w:rPr>
      </w:pPr>
    </w:p>
    <w:p w14:paraId="2ECB284E" w14:textId="77777777" w:rsidR="00280A2A" w:rsidRDefault="00280A2A">
      <w:pPr>
        <w:spacing w:line="231" w:lineRule="atLeast"/>
        <w:rPr>
          <w:rFonts w:eastAsia="等线"/>
          <w:lang w:eastAsia="zh-CN"/>
        </w:rPr>
      </w:pPr>
    </w:p>
    <w:p w14:paraId="42D5F8A0" w14:textId="77777777" w:rsidR="00280A2A" w:rsidRDefault="008B0F9F">
      <w:pPr>
        <w:shd w:val="clear" w:color="auto" w:fill="FFFFFF"/>
        <w:spacing w:line="231" w:lineRule="atLeast"/>
        <w:rPr>
          <w:rFonts w:eastAsia="等线"/>
          <w:highlight w:val="green"/>
          <w:lang w:eastAsia="zh-CN"/>
        </w:rPr>
      </w:pPr>
      <w:r>
        <w:rPr>
          <w:rFonts w:eastAsia="等线"/>
          <w:highlight w:val="green"/>
          <w:lang w:eastAsia="zh-CN"/>
        </w:rPr>
        <w:t>Agreement</w:t>
      </w:r>
    </w:p>
    <w:p w14:paraId="25AFE61F" w14:textId="77777777" w:rsidR="00280A2A" w:rsidRDefault="008B0F9F">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681BFE7D" w14:textId="77777777" w:rsidR="00280A2A" w:rsidRDefault="008B0F9F">
      <w:pPr>
        <w:numPr>
          <w:ilvl w:val="0"/>
          <w:numId w:val="34"/>
        </w:numPr>
        <w:snapToGrid/>
        <w:spacing w:after="0" w:line="240" w:lineRule="auto"/>
        <w:jc w:val="left"/>
        <w:rPr>
          <w:rFonts w:eastAsia="等线"/>
          <w:lang w:eastAsia="zh-CN"/>
        </w:rPr>
      </w:pPr>
      <w:r>
        <w:rPr>
          <w:rFonts w:eastAsia="等线"/>
          <w:lang w:eastAsia="zh-CN"/>
        </w:rPr>
        <w:t>Note: Type II Codebook is baseline as agreed</w:t>
      </w:r>
    </w:p>
    <w:p w14:paraId="14FEE957" w14:textId="77777777" w:rsidR="00280A2A" w:rsidRDefault="00280A2A">
      <w:pPr>
        <w:rPr>
          <w:rFonts w:eastAsia="等线"/>
          <w:lang w:eastAsia="zh-CN"/>
        </w:rPr>
      </w:pPr>
    </w:p>
    <w:p w14:paraId="124A5F9D" w14:textId="77777777" w:rsidR="00280A2A" w:rsidRDefault="00280A2A">
      <w:pPr>
        <w:rPr>
          <w:rFonts w:eastAsia="等线"/>
          <w:lang w:eastAsia="zh-CN"/>
        </w:rPr>
      </w:pPr>
    </w:p>
    <w:p w14:paraId="4A42B591"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7C3C69F8"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34BA3752" w14:textId="77777777" w:rsidR="00280A2A" w:rsidRDefault="00280A2A">
      <w:pPr>
        <w:shd w:val="clear" w:color="auto" w:fill="FFFFFF"/>
        <w:spacing w:line="231" w:lineRule="atLeast"/>
        <w:rPr>
          <w:rFonts w:eastAsia="等线"/>
          <w:lang w:eastAsia="zh-CN"/>
        </w:rPr>
      </w:pPr>
    </w:p>
    <w:p w14:paraId="66E911BD"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165A6E68"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264A5118" w14:textId="77777777" w:rsidR="00280A2A" w:rsidRDefault="00280A2A">
      <w:pPr>
        <w:shd w:val="clear" w:color="auto" w:fill="FFFFFF"/>
        <w:spacing w:line="231" w:lineRule="atLeast"/>
        <w:rPr>
          <w:rFonts w:eastAsia="等线"/>
          <w:lang w:eastAsia="zh-CN"/>
        </w:rPr>
      </w:pPr>
    </w:p>
    <w:p w14:paraId="0C15B9DF"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388863AC"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63649825" w14:textId="77777777" w:rsidR="00280A2A" w:rsidRDefault="00280A2A">
      <w:pPr>
        <w:spacing w:line="231" w:lineRule="atLeast"/>
        <w:rPr>
          <w:rFonts w:eastAsia="等线"/>
          <w:lang w:eastAsia="zh-CN"/>
        </w:rPr>
      </w:pPr>
    </w:p>
    <w:p w14:paraId="252DBB67"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667B30D6"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1F0D7A74" w14:textId="77777777" w:rsidR="00280A2A" w:rsidRDefault="008B0F9F">
      <w:pPr>
        <w:numPr>
          <w:ilvl w:val="0"/>
          <w:numId w:val="35"/>
        </w:numPr>
        <w:snapToGrid/>
        <w:spacing w:line="231" w:lineRule="atLeast"/>
        <w:jc w:val="left"/>
        <w:rPr>
          <w:rFonts w:eastAsia="等线"/>
          <w:lang w:eastAsia="zh-CN"/>
        </w:rPr>
      </w:pPr>
      <w:r>
        <w:rPr>
          <w:rFonts w:eastAsia="等线"/>
          <w:lang w:eastAsia="zh-CN"/>
        </w:rPr>
        <w:t>Raw channel matrixes</w:t>
      </w:r>
    </w:p>
    <w:p w14:paraId="631F7F84" w14:textId="77777777" w:rsidR="00280A2A" w:rsidRDefault="008B0F9F">
      <w:pPr>
        <w:numPr>
          <w:ilvl w:val="0"/>
          <w:numId w:val="35"/>
        </w:numPr>
        <w:snapToGrid/>
        <w:spacing w:line="231" w:lineRule="atLeast"/>
        <w:jc w:val="left"/>
        <w:rPr>
          <w:rFonts w:eastAsia="等线"/>
          <w:lang w:eastAsia="zh-CN"/>
        </w:rPr>
      </w:pPr>
      <w:r>
        <w:rPr>
          <w:rFonts w:eastAsia="等线"/>
          <w:lang w:eastAsia="zh-CN"/>
        </w:rPr>
        <w:t>Eigenvector(s)</w:t>
      </w:r>
    </w:p>
    <w:p w14:paraId="4A6BE0D1" w14:textId="77777777" w:rsidR="00280A2A" w:rsidRDefault="00280A2A">
      <w:pPr>
        <w:shd w:val="clear" w:color="auto" w:fill="FFFFFF"/>
        <w:spacing w:line="231" w:lineRule="atLeast"/>
        <w:rPr>
          <w:rFonts w:eastAsia="等线"/>
          <w:lang w:eastAsia="zh-CN"/>
        </w:rPr>
      </w:pPr>
    </w:p>
    <w:p w14:paraId="279C810D"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3A0FA25F"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04D4D767" w14:textId="77777777" w:rsidR="00280A2A" w:rsidRDefault="008B0F9F">
      <w:pPr>
        <w:numPr>
          <w:ilvl w:val="0"/>
          <w:numId w:val="36"/>
        </w:numPr>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7458496E" w14:textId="77777777" w:rsidR="00280A2A" w:rsidRDefault="008B0F9F">
      <w:pPr>
        <w:numPr>
          <w:ilvl w:val="0"/>
          <w:numId w:val="36"/>
        </w:numPr>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7A05F7F2" w14:textId="77777777" w:rsidR="00280A2A" w:rsidRDefault="00280A2A">
      <w:pPr>
        <w:spacing w:line="231" w:lineRule="atLeast"/>
        <w:rPr>
          <w:rFonts w:eastAsia="等线"/>
          <w:lang w:eastAsia="zh-CN"/>
        </w:rPr>
      </w:pPr>
    </w:p>
    <w:p w14:paraId="5205E9D6" w14:textId="77777777" w:rsidR="00280A2A" w:rsidRDefault="008B0F9F">
      <w:pPr>
        <w:spacing w:line="231" w:lineRule="atLeast"/>
        <w:rPr>
          <w:rFonts w:eastAsia="等线"/>
          <w:lang w:eastAsia="zh-CN"/>
        </w:rPr>
      </w:pPr>
      <w:r>
        <w:rPr>
          <w:rFonts w:eastAsia="等线"/>
          <w:lang w:eastAsia="zh-CN"/>
        </w:rPr>
        <w:t>Conclusion</w:t>
      </w:r>
    </w:p>
    <w:p w14:paraId="47E89860" w14:textId="77777777" w:rsidR="00280A2A" w:rsidRDefault="008B0F9F">
      <w:pPr>
        <w:spacing w:line="231" w:lineRule="atLeast"/>
        <w:rPr>
          <w:rFonts w:eastAsia="等线"/>
          <w:lang w:eastAsia="zh-CN"/>
        </w:rPr>
      </w:pPr>
      <w:r>
        <w:rPr>
          <w:rFonts w:eastAsia="等线"/>
          <w:lang w:eastAsia="zh-CN"/>
        </w:rPr>
        <w:lastRenderedPageBreak/>
        <w:t>If ideal DL channel estimation is considered (which is optional) for the evaluations of CSI feedback enhancement, there is no consensus on how to use the ideal channel estimation for dataset construction, or performance evaluation/inference.</w:t>
      </w:r>
    </w:p>
    <w:p w14:paraId="412A685A" w14:textId="77777777" w:rsidR="00280A2A" w:rsidRDefault="008B0F9F">
      <w:pPr>
        <w:numPr>
          <w:ilvl w:val="0"/>
          <w:numId w:val="37"/>
        </w:numPr>
        <w:snapToGrid/>
        <w:spacing w:line="231" w:lineRule="atLeast"/>
        <w:jc w:val="left"/>
        <w:rPr>
          <w:rFonts w:eastAsia="等线"/>
          <w:lang w:eastAsia="zh-CN"/>
        </w:rPr>
      </w:pPr>
      <w:r>
        <w:rPr>
          <w:rFonts w:eastAsia="等线"/>
          <w:lang w:eastAsia="zh-CN"/>
        </w:rPr>
        <w:t>It is up to companies to report whether/how ideal channel is used in the dataset construction as well as performance evaluation/inference.</w:t>
      </w:r>
    </w:p>
    <w:p w14:paraId="12F2177F" w14:textId="77777777" w:rsidR="00280A2A" w:rsidRDefault="00280A2A">
      <w:pPr>
        <w:spacing w:line="231" w:lineRule="atLeast"/>
        <w:rPr>
          <w:rFonts w:eastAsia="等线"/>
          <w:lang w:eastAsia="zh-CN"/>
        </w:rPr>
      </w:pPr>
    </w:p>
    <w:p w14:paraId="6C7C0B98" w14:textId="77777777" w:rsidR="00280A2A" w:rsidRDefault="008B0F9F">
      <w:pPr>
        <w:spacing w:line="231" w:lineRule="atLeast"/>
        <w:rPr>
          <w:rFonts w:eastAsia="等线"/>
          <w:lang w:eastAsia="zh-CN"/>
        </w:rPr>
      </w:pPr>
      <w:r>
        <w:rPr>
          <w:rFonts w:eastAsia="等线"/>
          <w:lang w:eastAsia="zh-CN"/>
        </w:rPr>
        <w:t xml:space="preserve">Conclusion </w:t>
      </w:r>
    </w:p>
    <w:p w14:paraId="6DD5C9B7" w14:textId="77777777" w:rsidR="00280A2A" w:rsidRDefault="008B0F9F">
      <w:pPr>
        <w:spacing w:line="231" w:lineRule="atLeast"/>
        <w:rPr>
          <w:rFonts w:eastAsia="等线"/>
          <w:lang w:eastAsia="zh-CN"/>
        </w:rPr>
      </w:pPr>
      <w:r>
        <w:rPr>
          <w:rFonts w:eastAsia="等线"/>
          <w:lang w:eastAsia="zh-CN"/>
        </w:rPr>
        <w:t>For the evaluation of Type 2 (Joint training of the two-sided model at network side and UE side, respectively), following procedure is considered as an example:</w:t>
      </w:r>
    </w:p>
    <w:p w14:paraId="3DA8694B" w14:textId="77777777" w:rsidR="00280A2A" w:rsidRDefault="008B0F9F">
      <w:pPr>
        <w:numPr>
          <w:ilvl w:val="0"/>
          <w:numId w:val="36"/>
        </w:numPr>
        <w:snapToGrid/>
        <w:spacing w:line="231" w:lineRule="atLeast"/>
        <w:jc w:val="left"/>
        <w:rPr>
          <w:rFonts w:eastAsia="等线"/>
          <w:lang w:eastAsia="zh-CN"/>
        </w:rPr>
      </w:pPr>
      <w:r>
        <w:rPr>
          <w:rFonts w:eastAsia="等线"/>
          <w:lang w:eastAsia="zh-CN"/>
        </w:rPr>
        <w:t>For each FP/BP loop,</w:t>
      </w:r>
    </w:p>
    <w:p w14:paraId="00DC26CF" w14:textId="77777777" w:rsidR="00280A2A" w:rsidRDefault="008B0F9F">
      <w:pPr>
        <w:numPr>
          <w:ilvl w:val="1"/>
          <w:numId w:val="38"/>
        </w:numPr>
        <w:snapToGrid/>
        <w:spacing w:line="231" w:lineRule="atLeast"/>
        <w:ind w:left="709" w:hanging="283"/>
        <w:jc w:val="left"/>
        <w:rPr>
          <w:rFonts w:eastAsia="等线"/>
          <w:lang w:eastAsia="zh-CN"/>
        </w:rPr>
      </w:pPr>
      <w:r>
        <w:rPr>
          <w:rFonts w:eastAsia="等线"/>
          <w:lang w:eastAsia="zh-CN"/>
        </w:rPr>
        <w:t>Step 1: UE side generates the FP results (i.e., CSI feedback) based on the data sample(s), and sends the FP results to NW side</w:t>
      </w:r>
    </w:p>
    <w:p w14:paraId="18C98E65" w14:textId="77777777" w:rsidR="00280A2A" w:rsidRDefault="008B0F9F">
      <w:pPr>
        <w:numPr>
          <w:ilvl w:val="1"/>
          <w:numId w:val="38"/>
        </w:numPr>
        <w:snapToGrid/>
        <w:spacing w:line="231" w:lineRule="atLeast"/>
        <w:ind w:left="709" w:hanging="283"/>
        <w:jc w:val="left"/>
        <w:rPr>
          <w:rFonts w:eastAsia="等线"/>
          <w:lang w:eastAsia="zh-CN"/>
        </w:rPr>
      </w:pPr>
      <w:r>
        <w:rPr>
          <w:rFonts w:eastAsia="等线"/>
          <w:lang w:eastAsia="zh-CN"/>
        </w:rPr>
        <w:t>Step 2: NW side reconstructs the CSI based on FP results, trains the CSI reconstruction part, and generates the BP information (e.g., gradients), which are then sent to UE side</w:t>
      </w:r>
    </w:p>
    <w:p w14:paraId="07687F34" w14:textId="77777777" w:rsidR="00280A2A" w:rsidRDefault="008B0F9F">
      <w:pPr>
        <w:numPr>
          <w:ilvl w:val="1"/>
          <w:numId w:val="38"/>
        </w:numPr>
        <w:snapToGrid/>
        <w:spacing w:line="231" w:lineRule="atLeast"/>
        <w:ind w:left="709" w:hanging="283"/>
        <w:jc w:val="left"/>
        <w:rPr>
          <w:rFonts w:eastAsia="等线"/>
          <w:lang w:eastAsia="zh-CN"/>
        </w:rPr>
      </w:pPr>
      <w:r>
        <w:rPr>
          <w:rFonts w:eastAsia="等线"/>
          <w:lang w:eastAsia="zh-CN"/>
        </w:rPr>
        <w:t>Step 3: UE side trains the CSI generation part based on the BP information from NW side</w:t>
      </w:r>
    </w:p>
    <w:p w14:paraId="4EE4A9F2" w14:textId="77777777" w:rsidR="00280A2A" w:rsidRDefault="008B0F9F">
      <w:pPr>
        <w:numPr>
          <w:ilvl w:val="0"/>
          <w:numId w:val="36"/>
        </w:numPr>
        <w:snapToGrid/>
        <w:spacing w:line="231" w:lineRule="atLeast"/>
        <w:jc w:val="left"/>
        <w:rPr>
          <w:rFonts w:eastAsia="等线"/>
          <w:lang w:eastAsia="zh-CN"/>
        </w:rPr>
      </w:pPr>
      <w:r>
        <w:rPr>
          <w:rFonts w:eastAsia="等线"/>
          <w:lang w:eastAsia="zh-CN"/>
        </w:rPr>
        <w:t>Note: the dataset between UE side and NW side is aligned.</w:t>
      </w:r>
    </w:p>
    <w:p w14:paraId="35588603" w14:textId="77777777" w:rsidR="00280A2A" w:rsidRDefault="008B0F9F">
      <w:pPr>
        <w:numPr>
          <w:ilvl w:val="0"/>
          <w:numId w:val="36"/>
        </w:numPr>
        <w:snapToGrid/>
        <w:spacing w:line="231" w:lineRule="atLeast"/>
        <w:jc w:val="left"/>
        <w:rPr>
          <w:rFonts w:eastAsia="等线"/>
          <w:lang w:eastAsia="zh-CN"/>
        </w:rPr>
      </w:pPr>
      <w:r>
        <w:rPr>
          <w:rFonts w:eastAsia="等线"/>
          <w:lang w:eastAsia="zh-CN"/>
        </w:rPr>
        <w:t>Other Type 2 training approaches are not precluded and reported by companies</w:t>
      </w:r>
    </w:p>
    <w:p w14:paraId="201A0233" w14:textId="77777777" w:rsidR="00280A2A" w:rsidRDefault="00280A2A">
      <w:pPr>
        <w:spacing w:line="231" w:lineRule="atLeast"/>
        <w:rPr>
          <w:rFonts w:eastAsia="等线"/>
          <w:lang w:eastAsia="zh-CN"/>
        </w:rPr>
      </w:pPr>
    </w:p>
    <w:p w14:paraId="20D32197" w14:textId="77777777" w:rsidR="00280A2A" w:rsidRDefault="008B0F9F">
      <w:pPr>
        <w:spacing w:line="231" w:lineRule="atLeast"/>
        <w:rPr>
          <w:rFonts w:eastAsia="等线"/>
          <w:lang w:eastAsia="zh-CN"/>
        </w:rPr>
      </w:pPr>
      <w:r>
        <w:rPr>
          <w:rFonts w:eastAsia="等线"/>
          <w:lang w:eastAsia="zh-CN"/>
        </w:rPr>
        <w:t>Conclusion</w:t>
      </w:r>
    </w:p>
    <w:p w14:paraId="5EBC6722" w14:textId="77777777" w:rsidR="00280A2A" w:rsidRDefault="008B0F9F">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NW side training (NW-first training):</w:t>
      </w:r>
    </w:p>
    <w:p w14:paraId="7CCD75EA"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Step1: NW side trains the NW side CSI generation part (which is not used for inference) and the NW side CSI reconstruction part jointly</w:t>
      </w:r>
    </w:p>
    <w:p w14:paraId="713187CB"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Step2: After NW side training is finished, NW side shares UE side with a set of information (e.g., dataset) that is used by the UE side to be able to train the UE side CSI generation part</w:t>
      </w:r>
    </w:p>
    <w:p w14:paraId="14336545"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Step3: UE side trains the UE side CSI generation part based on the received set of information</w:t>
      </w:r>
    </w:p>
    <w:p w14:paraId="12C0B88C" w14:textId="77777777" w:rsidR="00280A2A" w:rsidRDefault="008B0F9F">
      <w:pPr>
        <w:numPr>
          <w:ilvl w:val="0"/>
          <w:numId w:val="36"/>
        </w:numPr>
        <w:snapToGrid/>
        <w:spacing w:line="231" w:lineRule="atLeast"/>
        <w:jc w:val="left"/>
        <w:rPr>
          <w:rFonts w:eastAsia="等线"/>
          <w:lang w:eastAsia="zh-CN"/>
        </w:rPr>
      </w:pPr>
      <w:r>
        <w:rPr>
          <w:rFonts w:eastAsia="等线"/>
          <w:lang w:eastAsia="zh-CN"/>
        </w:rPr>
        <w:t>Other Type 3 NW-first training approaches are not precluded and reported by companies</w:t>
      </w:r>
    </w:p>
    <w:p w14:paraId="06749A58" w14:textId="77777777" w:rsidR="00280A2A" w:rsidRDefault="00280A2A">
      <w:pPr>
        <w:spacing w:line="231" w:lineRule="atLeast"/>
        <w:rPr>
          <w:rFonts w:eastAsia="等线"/>
          <w:lang w:eastAsia="zh-CN"/>
        </w:rPr>
      </w:pPr>
    </w:p>
    <w:p w14:paraId="4251E062" w14:textId="77777777" w:rsidR="00280A2A" w:rsidRDefault="008B0F9F">
      <w:pPr>
        <w:spacing w:line="231" w:lineRule="atLeast"/>
        <w:rPr>
          <w:rFonts w:eastAsia="等线"/>
          <w:lang w:eastAsia="zh-CN"/>
        </w:rPr>
      </w:pPr>
      <w:r>
        <w:rPr>
          <w:rFonts w:eastAsia="等线"/>
          <w:lang w:eastAsia="zh-CN"/>
        </w:rPr>
        <w:t>Conclusion</w:t>
      </w:r>
    </w:p>
    <w:p w14:paraId="5A19F534" w14:textId="77777777" w:rsidR="00280A2A" w:rsidRDefault="008B0F9F">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UE side training (UE-first training):</w:t>
      </w:r>
    </w:p>
    <w:p w14:paraId="30E0B16B"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Step1: UE side trains the UE side CSI generation part and the UE side CSI reconstruction part (which is not used for inference) jointly</w:t>
      </w:r>
    </w:p>
    <w:p w14:paraId="3703346E"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Step2: After UE side training is finished, UE side shares NW side with a set of information (e.g., dataset) that is used by the NW side to be able to train the CSI reconstruction part</w:t>
      </w:r>
    </w:p>
    <w:p w14:paraId="10FF42A5"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Step3: NW side trains the NW side CSI reconstruction part based on the received set of information</w:t>
      </w:r>
    </w:p>
    <w:p w14:paraId="2BAC6FE3" w14:textId="77777777" w:rsidR="00280A2A" w:rsidRDefault="008B0F9F">
      <w:pPr>
        <w:numPr>
          <w:ilvl w:val="0"/>
          <w:numId w:val="36"/>
        </w:numPr>
        <w:snapToGrid/>
        <w:spacing w:line="231" w:lineRule="atLeast"/>
        <w:jc w:val="left"/>
        <w:rPr>
          <w:rFonts w:eastAsia="等线"/>
          <w:lang w:eastAsia="zh-CN"/>
        </w:rPr>
      </w:pPr>
      <w:r>
        <w:rPr>
          <w:rFonts w:eastAsia="等线"/>
          <w:lang w:eastAsia="zh-CN"/>
        </w:rPr>
        <w:t>Other Type 3 UE-first training approaches are not precluded and reported by companies</w:t>
      </w:r>
    </w:p>
    <w:p w14:paraId="114D16EF" w14:textId="77777777" w:rsidR="00280A2A" w:rsidRDefault="00280A2A">
      <w:pPr>
        <w:spacing w:line="231" w:lineRule="atLeast"/>
        <w:rPr>
          <w:rFonts w:eastAsia="等线"/>
          <w:lang w:eastAsia="zh-CN"/>
        </w:rPr>
      </w:pPr>
    </w:p>
    <w:p w14:paraId="55757C88" w14:textId="77777777" w:rsidR="00280A2A" w:rsidRDefault="00280A2A">
      <w:pPr>
        <w:spacing w:line="231" w:lineRule="atLeast"/>
        <w:rPr>
          <w:rFonts w:eastAsia="等线"/>
          <w:lang w:eastAsia="zh-CN"/>
        </w:rPr>
      </w:pPr>
    </w:p>
    <w:p w14:paraId="17373F9B" w14:textId="77777777" w:rsidR="00280A2A" w:rsidRDefault="008B0F9F">
      <w:pPr>
        <w:rPr>
          <w:b/>
          <w:bCs/>
          <w:lang w:eastAsia="zh-CN"/>
        </w:rPr>
      </w:pPr>
      <w:r>
        <w:rPr>
          <w:b/>
          <w:bCs/>
          <w:highlight w:val="darkYellow"/>
          <w:lang w:eastAsia="zh-CN"/>
        </w:rPr>
        <w:t>Working assumption</w:t>
      </w:r>
      <w:r>
        <w:rPr>
          <w:b/>
          <w:bCs/>
          <w:lang w:eastAsia="zh-CN"/>
        </w:rPr>
        <w:t xml:space="preserve"> </w:t>
      </w:r>
    </w:p>
    <w:p w14:paraId="3D8FDAC0" w14:textId="77777777" w:rsidR="00280A2A" w:rsidRDefault="008B0F9F">
      <w:pPr>
        <w:rPr>
          <w:b/>
          <w:bCs/>
          <w:color w:val="FF0000"/>
          <w:lang w:eastAsia="zh-CN"/>
        </w:rPr>
      </w:pPr>
      <w:r>
        <w:rPr>
          <w:b/>
          <w:bCs/>
        </w:rPr>
        <w:lastRenderedPageBreak/>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52C7CF7D" w14:textId="77777777" w:rsidR="00280A2A" w:rsidRDefault="008B0F9F">
      <w:pPr>
        <w:numPr>
          <w:ilvl w:val="0"/>
          <w:numId w:val="33"/>
        </w:numPr>
        <w:rPr>
          <w:b/>
        </w:rPr>
      </w:pPr>
      <w:r>
        <w:rPr>
          <w:b/>
        </w:rPr>
        <w:t>Note: Eventual KPI can still be used to compare the performance</w:t>
      </w:r>
    </w:p>
    <w:p w14:paraId="566FE326" w14:textId="77777777" w:rsidR="00280A2A" w:rsidRDefault="00280A2A">
      <w:pPr>
        <w:spacing w:line="231" w:lineRule="atLeast"/>
        <w:rPr>
          <w:rFonts w:eastAsia="等线"/>
          <w:lang w:eastAsia="zh-CN"/>
        </w:rPr>
      </w:pPr>
    </w:p>
    <w:p w14:paraId="1D6A027F" w14:textId="77777777" w:rsidR="00280A2A" w:rsidRDefault="008B0F9F">
      <w:pPr>
        <w:rPr>
          <w:b/>
          <w:bCs/>
          <w:highlight w:val="green"/>
          <w:lang w:eastAsia="zh-CN"/>
        </w:rPr>
      </w:pPr>
      <w:r>
        <w:rPr>
          <w:b/>
          <w:bCs/>
          <w:highlight w:val="green"/>
          <w:lang w:eastAsia="zh-CN"/>
        </w:rPr>
        <w:t>Agreement</w:t>
      </w:r>
    </w:p>
    <w:p w14:paraId="06EE85E0" w14:textId="77777777" w:rsidR="00280A2A" w:rsidRDefault="008B0F9F">
      <w:pPr>
        <w:rPr>
          <w:b/>
          <w:bCs/>
          <w:lang w:eastAsia="zh-CN"/>
        </w:rPr>
      </w:pPr>
      <w:r>
        <w:rPr>
          <w:b/>
          <w:bCs/>
          <w:lang w:eastAsia="zh-CN"/>
        </w:rPr>
        <w:t xml:space="preserve">For the evaluation of the AI/ML based CSI feedback enhancement, if the SGCS is adopted as the intermediate KPI as part of the ‘Evaluation Metric’ for rank&gt;1 </w:t>
      </w:r>
      <w:proofErr w:type="gramStart"/>
      <w:r>
        <w:rPr>
          <w:b/>
          <w:bCs/>
          <w:lang w:eastAsia="zh-CN"/>
        </w:rPr>
        <w:t>cases</w:t>
      </w:r>
      <w:proofErr w:type="gramEnd"/>
      <w:r>
        <w:rPr>
          <w:b/>
          <w:bCs/>
          <w:lang w:eastAsia="zh-CN"/>
        </w:rPr>
        <w:t xml:space="preserve">, at least Method 3 is adopted, </w:t>
      </w:r>
      <w:r>
        <w:rPr>
          <w:b/>
          <w:bCs/>
          <w:color w:val="FF0000"/>
          <w:lang w:eastAsia="zh-CN"/>
        </w:rPr>
        <w:t>FFS whether additionally adopt a down-selected metric between Method 1 and Method 2</w:t>
      </w:r>
      <w:r>
        <w:rPr>
          <w:b/>
          <w:bCs/>
          <w:lang w:eastAsia="zh-CN"/>
        </w:rPr>
        <w:t>.</w:t>
      </w:r>
    </w:p>
    <w:p w14:paraId="07929DA6" w14:textId="77777777" w:rsidR="00280A2A" w:rsidRDefault="008B0F9F">
      <w:pPr>
        <w:pStyle w:val="-Bullets"/>
        <w:numPr>
          <w:ilvl w:val="0"/>
          <w:numId w:val="33"/>
        </w:numPr>
        <w:snapToGrid w:val="0"/>
        <w:spacing w:after="120" w:line="259" w:lineRule="auto"/>
        <w:ind w:left="402" w:hanging="402"/>
        <w:jc w:val="both"/>
        <w:rPr>
          <w:b/>
        </w:rPr>
      </w:pPr>
      <w:r>
        <w:rPr>
          <w:b/>
        </w:rPr>
        <w:t>Method 1: Average over all layers</w:t>
      </w:r>
    </w:p>
    <w:p w14:paraId="1EB6906B" w14:textId="77777777" w:rsidR="00280A2A" w:rsidRDefault="008B0F9F">
      <w:pPr>
        <w:pStyle w:val="-Bullets"/>
        <w:numPr>
          <w:ilvl w:val="0"/>
          <w:numId w:val="33"/>
        </w:numPr>
        <w:snapToGrid w:val="0"/>
        <w:spacing w:after="120" w:line="259" w:lineRule="auto"/>
        <w:ind w:left="402" w:hanging="402"/>
        <w:jc w:val="both"/>
        <w:rPr>
          <w:b/>
        </w:rPr>
      </w:pPr>
      <w:r>
        <w:rPr>
          <w:b/>
        </w:rPr>
        <w:t>Method 2: Weighted average over all layers</w:t>
      </w:r>
      <w:r>
        <w:rPr>
          <w:rFonts w:eastAsia="等线"/>
          <w:b/>
        </w:rPr>
        <w:t xml:space="preserve"> </w:t>
      </w:r>
    </w:p>
    <w:p w14:paraId="5CCF2BAA" w14:textId="77777777" w:rsidR="00280A2A" w:rsidRDefault="008B0F9F">
      <w:pPr>
        <w:ind w:firstLine="720"/>
        <w:rPr>
          <w:b/>
          <w:color w:val="FF0000"/>
          <w:lang w:eastAsia="zh-CN"/>
        </w:rPr>
      </w:pPr>
      <m:oMathPara>
        <m:oMath>
          <m:r>
            <w:rPr>
              <w:rFonts w:ascii="Cambria Math" w:hAnsi="Cambria Math"/>
            </w:rPr>
            <m:t>SGCS=E</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nary>
                <m:naryPr>
                  <m:chr m:val="∑"/>
                  <m:ctrlPr>
                    <w:rPr>
                      <w:rFonts w:ascii="Cambria Math" w:hAnsi="Cambria Math"/>
                    </w:rPr>
                  </m:ctrlPr>
                </m:naryPr>
                <m:sub>
                  <m:r>
                    <w:rPr>
                      <w:rFonts w:ascii="Cambria Math" w:hAnsi="Cambria Math"/>
                    </w:rPr>
                    <m:t>i=1</m:t>
                  </m:r>
                </m:sub>
                <m:sup>
                  <m:r>
                    <w:rPr>
                      <w:rFonts w:ascii="Cambria Math" w:hAnsi="Cambria Math"/>
                    </w:rPr>
                    <m:t>N</m:t>
                  </m:r>
                </m:sup>
                <m:e>
                  <m:nary>
                    <m:naryPr>
                      <m:chr m:val="∑"/>
                      <m:ctrlPr>
                        <w:rPr>
                          <w:rFonts w:ascii="Cambria Math" w:hAnsi="Cambria Math"/>
                        </w:rPr>
                      </m:ctrlPr>
                    </m:naryPr>
                    <m:sub>
                      <m:r>
                        <w:rPr>
                          <w:rFonts w:ascii="Cambria Math" w:hAnsi="Cambria Math"/>
                        </w:rPr>
                        <m:t>j</m:t>
                      </m:r>
                    </m:sub>
                    <m:sup>
                      <m:r>
                        <w:rPr>
                          <w:rFonts w:ascii="Cambria Math" w:hAnsi="Cambria Math"/>
                        </w:rPr>
                        <m:t>K</m:t>
                      </m:r>
                    </m:sup>
                    <m:e>
                      <m:sSup>
                        <m:sSupPr>
                          <m:ctrlPr>
                            <w:rPr>
                              <w:rFonts w:ascii="Cambria Math" w:hAnsi="Cambria Math"/>
                            </w:rPr>
                          </m:ctrlPr>
                        </m:sSupPr>
                        <m:e>
                          <m:f>
                            <m:fPr>
                              <m:ctrlPr>
                                <w:rPr>
                                  <w:rFonts w:ascii="Cambria Math" w:hAnsi="Cambria Math"/>
                                </w:rPr>
                              </m:ctrlPr>
                            </m:fPr>
                            <m:num>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ctrlPr>
                                    <w:rPr>
                                      <w:rFonts w:ascii="Cambria Math" w:hAnsi="Cambria Math"/>
                                    </w:rPr>
                                  </m:ctrlPr>
                                </m:naryPr>
                                <m:sub>
                                  <m:r>
                                    <w:rPr>
                                      <w:rFonts w:ascii="Cambria Math" w:hAnsi="Cambria Math"/>
                                    </w:rPr>
                                    <m:t>k=1</m:t>
                                  </m:r>
                                </m:sub>
                                <m:sup>
                                  <m:r>
                                    <w:rPr>
                                      <w:rFonts w:ascii="Cambria Math" w:hAnsi="Cambria Math"/>
                                    </w:rPr>
                                    <m:t>K</m:t>
                                  </m:r>
                                </m:sup>
                                <m:e>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k</m:t>
                                      </m:r>
                                    </m:sup>
                                  </m:sSubSup>
                                </m:e>
                              </m:nary>
                            </m:den>
                          </m:f>
                          <m:d>
                            <m:dPr>
                              <m:ctrlPr>
                                <w:rPr>
                                  <w:rFonts w:ascii="Cambria Math" w:hAnsi="Cambria Math"/>
                                </w:rPr>
                              </m:ctrlPr>
                            </m:dPr>
                            <m:e>
                              <m:f>
                                <m:fPr>
                                  <m:ctrlPr>
                                    <w:rPr>
                                      <w:rFonts w:ascii="Cambria Math" w:hAnsi="Cambria Math"/>
                                    </w:rPr>
                                  </m:ctrlPr>
                                </m:fPr>
                                <m:num>
                                  <m:r>
                                    <w:rPr>
                                      <w:rFonts w:ascii="Cambria Math" w:hAnsi="Cambria Math"/>
                                    </w:rPr>
                                    <m:t>∨</m:t>
                                  </m:r>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num>
                                <m:den>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12CB0DF3" w14:textId="77777777" w:rsidR="00280A2A" w:rsidRDefault="008B0F9F">
      <w:pPr>
        <w:pStyle w:val="-Bullets"/>
        <w:ind w:left="469"/>
        <w:rPr>
          <w:b/>
        </w:rPr>
      </w:pPr>
      <w:r>
        <w:rPr>
          <w:rFonts w:eastAsia="Microsoft YaHei UI"/>
          <w:b/>
          <w:iCs/>
          <w:color w:val="000000"/>
          <w:szCs w:val="20"/>
        </w:rPr>
        <w:t>where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Pr>
          <w:rFonts w:eastAsia="Microsoft YaHei UI"/>
          <w:b/>
          <w:iCs/>
          <w:color w:val="000000"/>
          <w:szCs w:val="20"/>
        </w:rPr>
        <w:t xml:space="preserve"> is </w:t>
      </w:r>
      <w:proofErr w:type="gramStart"/>
      <w:r>
        <w:rPr>
          <w:rFonts w:eastAsia="Microsoft YaHei UI"/>
          <w:b/>
          <w:iCs/>
          <w:color w:val="000000"/>
          <w:szCs w:val="20"/>
        </w:rPr>
        <w:t>the  j</w:t>
      </w:r>
      <w:r>
        <w:rPr>
          <w:rFonts w:eastAsia="Microsoft YaHei UI"/>
          <w:b/>
          <w:iCs/>
          <w:color w:val="000000"/>
          <w:szCs w:val="20"/>
          <w:vertAlign w:val="superscript"/>
        </w:rPr>
        <w:t>th</w:t>
      </w:r>
      <w:proofErr w:type="gramEnd"/>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w:rPr>
            <w:rFonts w:ascii="Cambria Math" w:hAnsi="Cambria Math"/>
          </w:rPr>
          <m:t>E</m:t>
        </m:r>
        <m:d>
          <m:dPr>
            <m:begChr m:val="{"/>
            <m:endChr m:val="}"/>
            <m:ctrlPr>
              <w:rPr>
                <w:rFonts w:ascii="Cambria Math" w:hAnsi="Cambria Math"/>
              </w:rPr>
            </m:ctrlPr>
          </m:dPr>
          <m:e>
            <m:r>
              <w:rPr>
                <w:rFonts w:ascii="Cambria Math" w:hAnsi="Cambria Math"/>
              </w:rPr>
              <m:t>.</m:t>
            </m:r>
          </m:e>
        </m:d>
      </m:oMath>
      <w:r>
        <w:rPr>
          <w:rFonts w:eastAsia="Microsoft YaHei UI"/>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等线"/>
          <w:b/>
        </w:rPr>
        <w:t xml:space="preserve"> is an eigenvalue of the channel covariance matrix corresponding to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等线"/>
          <w:b/>
        </w:rPr>
        <w:t>.</w:t>
      </w:r>
    </w:p>
    <w:p w14:paraId="12E2DA0E" w14:textId="77777777" w:rsidR="00280A2A" w:rsidRDefault="008B0F9F">
      <w:pPr>
        <w:pStyle w:val="-Bullets"/>
        <w:numPr>
          <w:ilvl w:val="0"/>
          <w:numId w:val="33"/>
        </w:numPr>
        <w:snapToGrid w:val="0"/>
        <w:spacing w:after="120" w:line="259" w:lineRule="auto"/>
        <w:ind w:left="402" w:hanging="402"/>
        <w:jc w:val="both"/>
        <w:rPr>
          <w:b/>
        </w:rPr>
      </w:pPr>
      <w:r>
        <w:rPr>
          <w:b/>
        </w:rPr>
        <w:t>Method 3: SGCS is separately calculated for each layer (e.g., for K layers, K SGCS values are derived respectively, and comparison is performed per layer)</w:t>
      </w:r>
    </w:p>
    <w:p w14:paraId="23D3F619" w14:textId="77777777" w:rsidR="00280A2A" w:rsidRDefault="00280A2A">
      <w:pPr>
        <w:spacing w:line="231" w:lineRule="atLeast"/>
        <w:rPr>
          <w:rFonts w:eastAsia="等线"/>
          <w:lang w:eastAsia="zh-CN"/>
        </w:rPr>
      </w:pPr>
    </w:p>
    <w:p w14:paraId="1594DA9A" w14:textId="77777777" w:rsidR="00280A2A" w:rsidRDefault="008B0F9F">
      <w:pPr>
        <w:rPr>
          <w:rFonts w:eastAsia="等线"/>
          <w:b/>
          <w:bCs/>
          <w:szCs w:val="20"/>
          <w:highlight w:val="green"/>
          <w:lang w:eastAsia="zh-CN"/>
        </w:rPr>
      </w:pPr>
      <w:r>
        <w:rPr>
          <w:rFonts w:eastAsia="等线"/>
          <w:b/>
          <w:bCs/>
          <w:szCs w:val="20"/>
          <w:highlight w:val="green"/>
          <w:lang w:eastAsia="zh-CN"/>
        </w:rPr>
        <w:t>Agreement</w:t>
      </w:r>
    </w:p>
    <w:p w14:paraId="0A92FE4C" w14:textId="77777777" w:rsidR="00280A2A" w:rsidRDefault="008B0F9F">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44324D80" w14:textId="77777777" w:rsidR="00280A2A" w:rsidRDefault="008B0F9F">
      <w:pPr>
        <w:pStyle w:val="-Bullets"/>
        <w:numPr>
          <w:ilvl w:val="0"/>
          <w:numId w:val="39"/>
        </w:numPr>
        <w:spacing w:beforeAutospacing="1"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58D40190" w14:textId="77777777" w:rsidR="00280A2A" w:rsidRDefault="008B0F9F">
      <w:pPr>
        <w:pStyle w:val="-Bullets"/>
        <w:numPr>
          <w:ilvl w:val="0"/>
          <w:numId w:val="39"/>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584CD7E3" w14:textId="77777777" w:rsidR="00280A2A" w:rsidRDefault="008B0F9F">
      <w:pPr>
        <w:pStyle w:val="-Bullets"/>
        <w:numPr>
          <w:ilvl w:val="0"/>
          <w:numId w:val="39"/>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170312DB" w14:textId="77777777" w:rsidR="00280A2A" w:rsidRDefault="008B0F9F">
      <w:pPr>
        <w:pStyle w:val="-Bullets"/>
        <w:numPr>
          <w:ilvl w:val="0"/>
          <w:numId w:val="39"/>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6BF72AE8" w14:textId="77777777" w:rsidR="00280A2A" w:rsidRDefault="00280A2A">
      <w:pPr>
        <w:spacing w:line="231" w:lineRule="atLeast"/>
        <w:rPr>
          <w:rFonts w:eastAsia="等线"/>
          <w:lang w:eastAsia="zh-CN"/>
        </w:rPr>
      </w:pPr>
    </w:p>
    <w:p w14:paraId="0435EDD6" w14:textId="77777777" w:rsidR="00280A2A" w:rsidRDefault="008B0F9F">
      <w:pPr>
        <w:rPr>
          <w:b/>
          <w:bCs/>
          <w:highlight w:val="green"/>
          <w:lang w:eastAsia="zh-CN"/>
        </w:rPr>
      </w:pPr>
      <w:r>
        <w:rPr>
          <w:b/>
          <w:highlight w:val="green"/>
          <w:lang w:eastAsia="zh-CN"/>
        </w:rPr>
        <w:t>Agreement</w:t>
      </w:r>
    </w:p>
    <w:p w14:paraId="23F1DF6B" w14:textId="77777777" w:rsidR="00280A2A" w:rsidRDefault="008B0F9F">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1114D9F3" w14:textId="77777777" w:rsidR="00280A2A" w:rsidRDefault="008B0F9F">
      <w:pPr>
        <w:pStyle w:val="-Bullets"/>
        <w:numPr>
          <w:ilvl w:val="0"/>
          <w:numId w:val="40"/>
        </w:numPr>
        <w:snapToGrid w:val="0"/>
        <w:spacing w:after="120"/>
        <w:ind w:left="408" w:hanging="408"/>
        <w:rPr>
          <w:b/>
          <w:bCs/>
        </w:rPr>
      </w:pPr>
      <w:r>
        <w:rPr>
          <w:b/>
          <w:bCs/>
        </w:rPr>
        <w:t>High resolution scalar quantization, e.g., Float32, Float16, etc.</w:t>
      </w:r>
    </w:p>
    <w:p w14:paraId="67F9FD17" w14:textId="77777777" w:rsidR="00280A2A" w:rsidRDefault="008B0F9F">
      <w:pPr>
        <w:pStyle w:val="-Bullets"/>
        <w:numPr>
          <w:ilvl w:val="2"/>
          <w:numId w:val="33"/>
        </w:numPr>
        <w:snapToGrid w:val="0"/>
        <w:spacing w:after="120" w:line="259" w:lineRule="auto"/>
        <w:jc w:val="both"/>
        <w:rPr>
          <w:b/>
          <w:bCs/>
        </w:rPr>
      </w:pPr>
      <w:r>
        <w:rPr>
          <w:b/>
          <w:bCs/>
        </w:rPr>
        <w:t>FFS select one of the scalar quantization resolutions as baseline</w:t>
      </w:r>
    </w:p>
    <w:p w14:paraId="7C6F55EF" w14:textId="77777777" w:rsidR="00280A2A" w:rsidRDefault="008B0F9F">
      <w:pPr>
        <w:pStyle w:val="-Bullets"/>
        <w:numPr>
          <w:ilvl w:val="0"/>
          <w:numId w:val="40"/>
        </w:numPr>
        <w:snapToGrid w:val="0"/>
        <w:spacing w:after="120"/>
        <w:ind w:left="408" w:hanging="408"/>
        <w:rPr>
          <w:b/>
          <w:bCs/>
        </w:rPr>
      </w:pPr>
      <w:r>
        <w:rPr>
          <w:b/>
          <w:bCs/>
        </w:rPr>
        <w:t>High resolution codebook quantization, e.g., R16 Type II-like method with new parameters</w:t>
      </w:r>
    </w:p>
    <w:p w14:paraId="5640B852" w14:textId="77777777" w:rsidR="00280A2A" w:rsidRDefault="008B0F9F">
      <w:pPr>
        <w:pStyle w:val="-Bullets"/>
        <w:numPr>
          <w:ilvl w:val="2"/>
          <w:numId w:val="33"/>
        </w:numPr>
        <w:snapToGrid w:val="0"/>
        <w:spacing w:after="120" w:line="259" w:lineRule="auto"/>
        <w:jc w:val="both"/>
        <w:rPr>
          <w:b/>
          <w:bCs/>
        </w:rPr>
      </w:pPr>
      <w:r>
        <w:rPr>
          <w:b/>
          <w:bCs/>
        </w:rPr>
        <w:t>FFS new parameters</w:t>
      </w:r>
    </w:p>
    <w:p w14:paraId="0BEBFD6E" w14:textId="77777777" w:rsidR="00280A2A" w:rsidRDefault="008B0F9F">
      <w:pPr>
        <w:pStyle w:val="-Bullets"/>
        <w:numPr>
          <w:ilvl w:val="0"/>
          <w:numId w:val="40"/>
        </w:numPr>
        <w:snapToGrid w:val="0"/>
        <w:spacing w:after="120"/>
        <w:ind w:left="408" w:hanging="408"/>
        <w:rPr>
          <w:b/>
          <w:bCs/>
        </w:rPr>
      </w:pPr>
      <w:r>
        <w:rPr>
          <w:b/>
          <w:bCs/>
        </w:rPr>
        <w:t>Other quantization methods are not precluded</w:t>
      </w:r>
    </w:p>
    <w:p w14:paraId="77661E0E" w14:textId="77777777" w:rsidR="00280A2A" w:rsidRDefault="00280A2A">
      <w:pPr>
        <w:spacing w:line="231" w:lineRule="atLeast"/>
        <w:rPr>
          <w:rFonts w:eastAsia="等线"/>
          <w:lang w:eastAsia="zh-CN"/>
        </w:rPr>
      </w:pPr>
    </w:p>
    <w:p w14:paraId="239BE8A9" w14:textId="77777777" w:rsidR="00280A2A" w:rsidRDefault="008B0F9F">
      <w:pPr>
        <w:rPr>
          <w:b/>
          <w:bCs/>
          <w:highlight w:val="green"/>
          <w:lang w:eastAsia="zh-CN"/>
        </w:rPr>
      </w:pPr>
      <w:r>
        <w:rPr>
          <w:b/>
          <w:bCs/>
          <w:highlight w:val="green"/>
          <w:lang w:eastAsia="zh-CN"/>
        </w:rPr>
        <w:t>Agreement</w:t>
      </w:r>
    </w:p>
    <w:p w14:paraId="2F3972B0" w14:textId="77777777" w:rsidR="00280A2A" w:rsidRDefault="008B0F9F">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49F194DE" w14:textId="77777777" w:rsidR="00280A2A" w:rsidRDefault="008B0F9F">
      <w:pPr>
        <w:pStyle w:val="-Bullets"/>
        <w:numPr>
          <w:ilvl w:val="0"/>
          <w:numId w:val="40"/>
        </w:numPr>
        <w:snapToGrid w:val="0"/>
        <w:spacing w:after="120"/>
        <w:ind w:left="408" w:hanging="408"/>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53E8D4B3" w14:textId="77777777" w:rsidR="00280A2A" w:rsidRDefault="008B0F9F">
      <w:pPr>
        <w:pStyle w:val="-Bullets"/>
        <w:numPr>
          <w:ilvl w:val="0"/>
          <w:numId w:val="40"/>
        </w:numPr>
        <w:snapToGrid w:val="0"/>
        <w:spacing w:after="120"/>
        <w:ind w:left="408" w:hanging="408"/>
        <w:rPr>
          <w:b/>
          <w:bCs/>
        </w:rPr>
      </w:pPr>
      <w:r>
        <w:rPr>
          <w:b/>
          <w:bCs/>
        </w:rPr>
        <w:t>Company to report the fine-tuning dataset setting (e.g., size of dataset) and the improvement of performance</w:t>
      </w:r>
    </w:p>
    <w:p w14:paraId="2634BEE1" w14:textId="77777777" w:rsidR="00280A2A" w:rsidRDefault="00280A2A">
      <w:pPr>
        <w:spacing w:line="231" w:lineRule="atLeast"/>
        <w:rPr>
          <w:rFonts w:eastAsia="等线"/>
          <w:lang w:eastAsia="zh-CN"/>
        </w:rPr>
      </w:pPr>
    </w:p>
    <w:p w14:paraId="508B8E23" w14:textId="77777777" w:rsidR="00280A2A" w:rsidRDefault="00280A2A">
      <w:pPr>
        <w:spacing w:line="231" w:lineRule="atLeast"/>
        <w:rPr>
          <w:rFonts w:eastAsia="等线"/>
          <w:lang w:eastAsia="zh-CN"/>
        </w:rPr>
      </w:pPr>
    </w:p>
    <w:p w14:paraId="14D8AABC" w14:textId="77777777" w:rsidR="00280A2A" w:rsidRDefault="008B0F9F">
      <w:pPr>
        <w:spacing w:before="240"/>
        <w:rPr>
          <w:b/>
          <w:highlight w:val="green"/>
          <w:lang w:eastAsia="zh-CN"/>
        </w:rPr>
      </w:pPr>
      <w:r>
        <w:rPr>
          <w:b/>
          <w:highlight w:val="green"/>
          <w:lang w:eastAsia="zh-CN"/>
        </w:rPr>
        <w:t>Agreement</w:t>
      </w:r>
    </w:p>
    <w:p w14:paraId="571AB5DA" w14:textId="77777777" w:rsidR="00280A2A" w:rsidRDefault="008B0F9F">
      <w:pPr>
        <w:spacing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36BF57F1" w14:textId="77777777" w:rsidR="00280A2A" w:rsidRDefault="008B0F9F">
      <w:pPr>
        <w:pStyle w:val="-Bullets"/>
        <w:numPr>
          <w:ilvl w:val="0"/>
          <w:numId w:val="33"/>
        </w:numPr>
        <w:snapToGrid w:val="0"/>
        <w:spacing w:after="120" w:line="259" w:lineRule="auto"/>
        <w:ind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659D9A08" w14:textId="77777777" w:rsidR="00280A2A" w:rsidRDefault="008B0F9F">
      <w:pPr>
        <w:pStyle w:val="-Bullets"/>
        <w:numPr>
          <w:ilvl w:val="0"/>
          <w:numId w:val="33"/>
        </w:numPr>
        <w:snapToGrid w:val="0"/>
        <w:spacing w:after="120" w:line="259" w:lineRule="auto"/>
        <w:ind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6A2B0ACE" w14:textId="77777777" w:rsidR="00280A2A" w:rsidRDefault="008B0F9F">
      <w:pPr>
        <w:pStyle w:val="-Bullets"/>
        <w:numPr>
          <w:ilvl w:val="2"/>
          <w:numId w:val="33"/>
        </w:numPr>
        <w:snapToGrid w:val="0"/>
        <w:spacing w:after="120" w:line="259" w:lineRule="auto"/>
        <w:jc w:val="both"/>
        <w:rPr>
          <w:b/>
        </w:rPr>
      </w:pPr>
      <w:r>
        <w:rPr>
          <w:b/>
        </w:rPr>
        <w:t>Companies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104A823E" w14:textId="77777777" w:rsidR="00280A2A" w:rsidRDefault="008B0F9F">
      <w:pPr>
        <w:pStyle w:val="-Bullets"/>
        <w:numPr>
          <w:ilvl w:val="0"/>
          <w:numId w:val="33"/>
        </w:numPr>
        <w:snapToGrid w:val="0"/>
        <w:spacing w:after="120" w:line="259" w:lineRule="auto"/>
        <w:ind w:left="402" w:hanging="402"/>
        <w:jc w:val="both"/>
        <w:rPr>
          <w:b/>
        </w:rPr>
      </w:pPr>
      <w:r>
        <w:rPr>
          <w:b/>
        </w:rPr>
        <w:t>FFS different sizes of datasets between NW side</w:t>
      </w:r>
      <w:r>
        <w:rPr>
          <w:b/>
          <w:bCs/>
        </w:rPr>
        <w:t xml:space="preserve"> </w:t>
      </w:r>
      <w:r>
        <w:rPr>
          <w:b/>
        </w:rPr>
        <w:t>and UE side</w:t>
      </w:r>
    </w:p>
    <w:p w14:paraId="15732C3D" w14:textId="77777777" w:rsidR="00280A2A" w:rsidRDefault="008B0F9F">
      <w:pPr>
        <w:pStyle w:val="-Bullets"/>
        <w:numPr>
          <w:ilvl w:val="0"/>
          <w:numId w:val="33"/>
        </w:numPr>
        <w:snapToGrid w:val="0"/>
        <w:spacing w:after="120" w:line="259" w:lineRule="auto"/>
        <w:ind w:left="402" w:hanging="402"/>
        <w:jc w:val="both"/>
        <w:rPr>
          <w:b/>
        </w:rPr>
      </w:pPr>
      <w:r>
        <w:rPr>
          <w:b/>
        </w:rPr>
        <w:t>FFS aligned/different quantization/dequantization methods between NW side</w:t>
      </w:r>
      <w:r>
        <w:rPr>
          <w:b/>
          <w:bCs/>
        </w:rPr>
        <w:t xml:space="preserve"> </w:t>
      </w:r>
      <w:r>
        <w:rPr>
          <w:b/>
        </w:rPr>
        <w:t>and UE side</w:t>
      </w:r>
    </w:p>
    <w:p w14:paraId="7E74DDF9" w14:textId="77777777" w:rsidR="00280A2A" w:rsidRDefault="008B0F9F">
      <w:pPr>
        <w:pStyle w:val="-Bullets"/>
        <w:numPr>
          <w:ilvl w:val="0"/>
          <w:numId w:val="33"/>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6474940A" w14:textId="77777777" w:rsidR="00280A2A" w:rsidRDefault="00280A2A">
      <w:pPr>
        <w:spacing w:line="231" w:lineRule="atLeast"/>
        <w:rPr>
          <w:rFonts w:eastAsia="等线"/>
          <w:lang w:eastAsia="zh-CN"/>
        </w:rPr>
      </w:pPr>
    </w:p>
    <w:p w14:paraId="676023C4" w14:textId="77777777" w:rsidR="00280A2A" w:rsidRDefault="008B0F9F">
      <w:pPr>
        <w:spacing w:before="240"/>
        <w:rPr>
          <w:b/>
          <w:highlight w:val="green"/>
          <w:lang w:eastAsia="zh-CN"/>
        </w:rPr>
      </w:pPr>
      <w:r>
        <w:rPr>
          <w:b/>
          <w:highlight w:val="green"/>
          <w:lang w:eastAsia="zh-CN"/>
        </w:rPr>
        <w:t>Agreement</w:t>
      </w:r>
    </w:p>
    <w:p w14:paraId="6E48F1C3" w14:textId="77777777" w:rsidR="00280A2A" w:rsidRDefault="008B0F9F">
      <w:pPr>
        <w:spacing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7F6FC4B1" w14:textId="77777777" w:rsidR="00280A2A" w:rsidRDefault="008B0F9F">
      <w:pPr>
        <w:pStyle w:val="-Bullets"/>
        <w:numPr>
          <w:ilvl w:val="0"/>
          <w:numId w:val="33"/>
        </w:numPr>
        <w:snapToGrid w:val="0"/>
        <w:spacing w:after="120" w:line="259" w:lineRule="auto"/>
        <w:ind w:left="402" w:hanging="402"/>
        <w:jc w:val="both"/>
        <w:rPr>
          <w:b/>
        </w:rPr>
      </w:pPr>
      <w:r>
        <w:rPr>
          <w:b/>
          <w:bCs/>
        </w:rPr>
        <w:t>Case 1 (baseline): Type 2 training between one NW part model to one UE part model</w:t>
      </w:r>
    </w:p>
    <w:p w14:paraId="7DD9A811" w14:textId="77777777" w:rsidR="00280A2A" w:rsidRDefault="008B0F9F">
      <w:pPr>
        <w:pStyle w:val="-Bullets"/>
        <w:numPr>
          <w:ilvl w:val="0"/>
          <w:numId w:val="33"/>
        </w:numPr>
        <w:snapToGrid w:val="0"/>
        <w:spacing w:after="120" w:line="259" w:lineRule="auto"/>
        <w:ind w:left="402" w:hanging="402"/>
        <w:jc w:val="both"/>
        <w:rPr>
          <w:b/>
        </w:rPr>
      </w:pPr>
      <w:r>
        <w:rPr>
          <w:b/>
          <w:bCs/>
        </w:rPr>
        <w:t xml:space="preserve">Case 2: Type 2 training between one NW part model and M&gt;1 separate UE part </w:t>
      </w:r>
      <w:proofErr w:type="gramStart"/>
      <w:r>
        <w:rPr>
          <w:b/>
          <w:bCs/>
        </w:rPr>
        <w:t>models</w:t>
      </w:r>
      <w:proofErr w:type="gramEnd"/>
    </w:p>
    <w:p w14:paraId="2211986D" w14:textId="77777777" w:rsidR="00280A2A" w:rsidRDefault="008B0F9F">
      <w:pPr>
        <w:pStyle w:val="-Bullets"/>
        <w:numPr>
          <w:ilvl w:val="2"/>
          <w:numId w:val="33"/>
        </w:numPr>
        <w:snapToGrid w:val="0"/>
        <w:spacing w:after="120" w:line="259" w:lineRule="auto"/>
        <w:jc w:val="both"/>
        <w:rPr>
          <w:b/>
        </w:rPr>
      </w:pPr>
      <w:r>
        <w:rPr>
          <w:b/>
        </w:rPr>
        <w:t>Companies to report the AI/ML structures for the UE part model and the NW part model</w:t>
      </w:r>
    </w:p>
    <w:p w14:paraId="18115801" w14:textId="77777777" w:rsidR="00280A2A" w:rsidRDefault="008B0F9F">
      <w:pPr>
        <w:pStyle w:val="-Bullets"/>
        <w:numPr>
          <w:ilvl w:val="2"/>
          <w:numId w:val="33"/>
        </w:numPr>
        <w:snapToGrid w:val="0"/>
        <w:spacing w:after="120" w:line="259" w:lineRule="auto"/>
        <w:jc w:val="both"/>
        <w:rPr>
          <w:b/>
        </w:rPr>
      </w:pPr>
      <w:r>
        <w:rPr>
          <w:b/>
        </w:rPr>
        <w:t>FFS Companies to report the dataset used at UE part models, e.g., whether the same or different dataset(s) are used among M UE part models</w:t>
      </w:r>
    </w:p>
    <w:p w14:paraId="6C69E000" w14:textId="77777777" w:rsidR="00280A2A" w:rsidRDefault="008B0F9F">
      <w:pPr>
        <w:pStyle w:val="-Bullets"/>
        <w:numPr>
          <w:ilvl w:val="0"/>
          <w:numId w:val="33"/>
        </w:numPr>
        <w:snapToGrid w:val="0"/>
        <w:spacing w:after="120" w:line="259" w:lineRule="auto"/>
        <w:ind w:left="402" w:hanging="402"/>
        <w:jc w:val="both"/>
        <w:rPr>
          <w:b/>
        </w:rPr>
      </w:pPr>
      <w:r>
        <w:rPr>
          <w:b/>
          <w:bCs/>
        </w:rPr>
        <w:t xml:space="preserve">Case 3: Type 2 training between one UE part model and N&gt;1 separate NW part </w:t>
      </w:r>
      <w:proofErr w:type="gramStart"/>
      <w:r>
        <w:rPr>
          <w:b/>
          <w:bCs/>
        </w:rPr>
        <w:t>models</w:t>
      </w:r>
      <w:proofErr w:type="gramEnd"/>
    </w:p>
    <w:p w14:paraId="34C33E56" w14:textId="77777777" w:rsidR="00280A2A" w:rsidRDefault="008B0F9F">
      <w:pPr>
        <w:pStyle w:val="-Bullets"/>
        <w:numPr>
          <w:ilvl w:val="2"/>
          <w:numId w:val="33"/>
        </w:numPr>
        <w:snapToGrid w:val="0"/>
        <w:spacing w:after="120" w:line="259" w:lineRule="auto"/>
        <w:jc w:val="both"/>
        <w:rPr>
          <w:b/>
        </w:rPr>
      </w:pPr>
      <w:r>
        <w:rPr>
          <w:b/>
        </w:rPr>
        <w:t>Companies to report the AI/ML structures for the UE part model and the NW part model</w:t>
      </w:r>
    </w:p>
    <w:p w14:paraId="413B3718" w14:textId="77777777" w:rsidR="00280A2A" w:rsidRDefault="008B0F9F">
      <w:pPr>
        <w:pStyle w:val="-Bullets"/>
        <w:numPr>
          <w:ilvl w:val="2"/>
          <w:numId w:val="33"/>
        </w:numPr>
        <w:snapToGrid w:val="0"/>
        <w:spacing w:after="120" w:line="259" w:lineRule="auto"/>
        <w:jc w:val="both"/>
        <w:rPr>
          <w:b/>
        </w:rPr>
      </w:pPr>
      <w:r>
        <w:rPr>
          <w:b/>
        </w:rPr>
        <w:t>FFS Companies to report the dataset used at NW part models, e.g., whether the same or different dataset(s) are used among N NW part models</w:t>
      </w:r>
    </w:p>
    <w:p w14:paraId="17BD62FF" w14:textId="77777777" w:rsidR="00280A2A" w:rsidRDefault="008B0F9F">
      <w:pPr>
        <w:pStyle w:val="-Bullets"/>
        <w:numPr>
          <w:ilvl w:val="0"/>
          <w:numId w:val="33"/>
        </w:numPr>
        <w:snapToGrid w:val="0"/>
        <w:spacing w:after="120" w:line="259" w:lineRule="auto"/>
        <w:ind w:left="402" w:hanging="402"/>
        <w:jc w:val="both"/>
        <w:rPr>
          <w:b/>
        </w:rPr>
      </w:pPr>
      <w:r>
        <w:rPr>
          <w:b/>
          <w:bCs/>
        </w:rPr>
        <w:t>FFS N NW part models to M UE part models</w:t>
      </w:r>
    </w:p>
    <w:p w14:paraId="578B8ADB" w14:textId="77777777" w:rsidR="00280A2A" w:rsidRDefault="008B0F9F">
      <w:pPr>
        <w:pStyle w:val="-Bullets"/>
        <w:numPr>
          <w:ilvl w:val="0"/>
          <w:numId w:val="33"/>
        </w:numPr>
        <w:snapToGrid w:val="0"/>
        <w:spacing w:after="120" w:line="259" w:lineRule="auto"/>
        <w:ind w:left="402" w:hanging="402"/>
        <w:jc w:val="both"/>
        <w:rPr>
          <w:b/>
        </w:rPr>
      </w:pPr>
      <w:r>
        <w:rPr>
          <w:b/>
        </w:rPr>
        <w:t>FFS different quantization/dequantization methods between NW and UE</w:t>
      </w:r>
    </w:p>
    <w:p w14:paraId="1F5AD292" w14:textId="77777777" w:rsidR="00280A2A" w:rsidRDefault="008B0F9F">
      <w:pPr>
        <w:pStyle w:val="-Bullets"/>
        <w:numPr>
          <w:ilvl w:val="0"/>
          <w:numId w:val="33"/>
        </w:numPr>
        <w:snapToGrid w:val="0"/>
        <w:spacing w:after="120" w:line="259" w:lineRule="auto"/>
        <w:ind w:left="402" w:hanging="402"/>
        <w:jc w:val="both"/>
        <w:rPr>
          <w:b/>
        </w:rPr>
      </w:pPr>
      <w:r>
        <w:rPr>
          <w:b/>
          <w:bCs/>
        </w:rPr>
        <w:lastRenderedPageBreak/>
        <w:t>FFS: whether/how to evaluate the case where the input/output types and/or pre/post-processing are not aligned between NW part model and UE part model</w:t>
      </w:r>
    </w:p>
    <w:p w14:paraId="7A4CEACD" w14:textId="77777777" w:rsidR="00280A2A" w:rsidRDefault="008B0F9F">
      <w:pPr>
        <w:pStyle w:val="-Bullets"/>
        <w:numPr>
          <w:ilvl w:val="0"/>
          <w:numId w:val="33"/>
        </w:numPr>
        <w:snapToGrid w:val="0"/>
        <w:spacing w:after="120" w:line="259" w:lineRule="auto"/>
        <w:ind w:left="402" w:hanging="402"/>
        <w:jc w:val="both"/>
        <w:rPr>
          <w:b/>
        </w:rPr>
      </w:pPr>
      <w:r>
        <w:rPr>
          <w:b/>
          <w:bCs/>
        </w:rPr>
        <w:t>FFS: companies to report the training order of UE-NW pair(s) in case of M UE part models and/or N NW part models</w:t>
      </w:r>
    </w:p>
    <w:p w14:paraId="73D8AA6A" w14:textId="77777777" w:rsidR="00280A2A" w:rsidRDefault="008B0F9F">
      <w:pPr>
        <w:pStyle w:val="-Bullets"/>
        <w:numPr>
          <w:ilvl w:val="0"/>
          <w:numId w:val="33"/>
        </w:numPr>
        <w:snapToGrid w:val="0"/>
        <w:spacing w:after="120" w:line="259" w:lineRule="auto"/>
        <w:ind w:left="402" w:hanging="402"/>
        <w:jc w:val="both"/>
        <w:rPr>
          <w:b/>
        </w:rPr>
      </w:pPr>
      <w:r>
        <w:rPr>
          <w:b/>
          <w:bCs/>
        </w:rPr>
        <w:t>FFS: whether/how to report overhead</w:t>
      </w:r>
    </w:p>
    <w:p w14:paraId="5A0E8CBB" w14:textId="77777777" w:rsidR="00280A2A" w:rsidRDefault="00280A2A">
      <w:pPr>
        <w:spacing w:line="231" w:lineRule="atLeast"/>
        <w:rPr>
          <w:rFonts w:eastAsia="等线"/>
          <w:lang w:eastAsia="zh-CN"/>
        </w:rPr>
      </w:pPr>
    </w:p>
    <w:p w14:paraId="7B39D53F" w14:textId="77777777" w:rsidR="00280A2A" w:rsidRDefault="008B0F9F">
      <w:pPr>
        <w:spacing w:before="240"/>
        <w:rPr>
          <w:b/>
          <w:highlight w:val="green"/>
          <w:lang w:eastAsia="zh-CN"/>
        </w:rPr>
      </w:pPr>
      <w:r>
        <w:rPr>
          <w:b/>
          <w:highlight w:val="green"/>
          <w:lang w:eastAsia="zh-CN"/>
        </w:rPr>
        <w:t>Agreement</w:t>
      </w:r>
    </w:p>
    <w:p w14:paraId="74B6C0A1" w14:textId="77777777" w:rsidR="00280A2A" w:rsidRDefault="008B0F9F">
      <w:pPr>
        <w:spacing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2208CC50" w14:textId="77777777" w:rsidR="00280A2A" w:rsidRDefault="008B0F9F">
      <w:pPr>
        <w:pStyle w:val="-Bullets"/>
        <w:numPr>
          <w:ilvl w:val="0"/>
          <w:numId w:val="33"/>
        </w:numPr>
        <w:snapToGrid w:val="0"/>
        <w:spacing w:after="120" w:line="259" w:lineRule="auto"/>
        <w:ind w:left="402" w:hanging="402"/>
        <w:jc w:val="both"/>
        <w:rPr>
          <w:b/>
        </w:rPr>
      </w:pPr>
      <w:r>
        <w:rPr>
          <w:b/>
        </w:rPr>
        <w:t>Raw channel matrix, e.g., channel matrix with the dimensions of Tx, Rx, and frequency unit</w:t>
      </w:r>
    </w:p>
    <w:p w14:paraId="4692DB39" w14:textId="77777777" w:rsidR="00280A2A" w:rsidRDefault="008B0F9F">
      <w:pPr>
        <w:pStyle w:val="-Bullets"/>
        <w:numPr>
          <w:ilvl w:val="2"/>
          <w:numId w:val="33"/>
        </w:numPr>
        <w:snapToGrid w:val="0"/>
        <w:spacing w:after="120" w:line="259" w:lineRule="auto"/>
        <w:jc w:val="both"/>
        <w:rPr>
          <w:b/>
        </w:rPr>
      </w:pPr>
      <w:r>
        <w:rPr>
          <w:b/>
          <w:bCs/>
          <w:szCs w:val="20"/>
        </w:rPr>
        <w:t>Companies to report the raw channel is in frequency domain or delay domain</w:t>
      </w:r>
    </w:p>
    <w:p w14:paraId="0AF10276" w14:textId="77777777" w:rsidR="00280A2A" w:rsidRDefault="008B0F9F">
      <w:pPr>
        <w:pStyle w:val="-Bullets"/>
        <w:numPr>
          <w:ilvl w:val="0"/>
          <w:numId w:val="33"/>
        </w:numPr>
        <w:snapToGrid w:val="0"/>
        <w:spacing w:after="120" w:line="259" w:lineRule="auto"/>
        <w:ind w:left="402" w:hanging="402"/>
        <w:jc w:val="both"/>
        <w:rPr>
          <w:b/>
          <w:color w:val="FF0000"/>
        </w:rPr>
      </w:pPr>
      <w:r>
        <w:rPr>
          <w:b/>
        </w:rPr>
        <w:t>Precoding matrix</w:t>
      </w:r>
    </w:p>
    <w:p w14:paraId="5AF819CB" w14:textId="77777777" w:rsidR="00280A2A" w:rsidRDefault="008B0F9F">
      <w:pPr>
        <w:pStyle w:val="-Bullets"/>
        <w:numPr>
          <w:ilvl w:val="2"/>
          <w:numId w:val="33"/>
        </w:numPr>
        <w:snapToGrid w:val="0"/>
        <w:spacing w:after="120" w:line="259" w:lineRule="auto"/>
        <w:jc w:val="both"/>
        <w:rPr>
          <w:b/>
        </w:rPr>
      </w:pPr>
      <w:r>
        <w:rPr>
          <w:b/>
          <w:bCs/>
          <w:szCs w:val="20"/>
        </w:rPr>
        <w:t xml:space="preserve">Companies to report the precoding matrix is a group of </w:t>
      </w:r>
      <w:proofErr w:type="gramStart"/>
      <w:r>
        <w:rPr>
          <w:b/>
          <w:bCs/>
          <w:szCs w:val="20"/>
        </w:rPr>
        <w:t>eigenvector</w:t>
      </w:r>
      <w:proofErr w:type="gramEnd"/>
      <w:r>
        <w:rPr>
          <w:b/>
          <w:bCs/>
          <w:szCs w:val="20"/>
        </w:rPr>
        <w:t xml:space="preserve">(s) or an eType II-like reporting (i.e., eigenvectors with </w:t>
      </w:r>
      <w:r>
        <w:rPr>
          <w:b/>
        </w:rPr>
        <w:t>angular-delay domain representation)</w:t>
      </w:r>
    </w:p>
    <w:p w14:paraId="7B027209" w14:textId="77777777" w:rsidR="00280A2A" w:rsidRDefault="008B0F9F">
      <w:pPr>
        <w:pStyle w:val="-Bullets"/>
        <w:numPr>
          <w:ilvl w:val="0"/>
          <w:numId w:val="33"/>
        </w:numPr>
        <w:snapToGrid w:val="0"/>
        <w:spacing w:after="120" w:line="259" w:lineRule="auto"/>
        <w:ind w:left="402" w:hanging="402"/>
        <w:jc w:val="both"/>
        <w:rPr>
          <w:b/>
        </w:rPr>
      </w:pPr>
      <w:r>
        <w:rPr>
          <w:b/>
        </w:rPr>
        <w:t>Other input/output types are not precluded</w:t>
      </w:r>
    </w:p>
    <w:p w14:paraId="27DDB5B0" w14:textId="77777777" w:rsidR="00280A2A" w:rsidRDefault="008B0F9F">
      <w:pPr>
        <w:pStyle w:val="-Bullets"/>
        <w:numPr>
          <w:ilvl w:val="0"/>
          <w:numId w:val="33"/>
        </w:numPr>
        <w:snapToGrid w:val="0"/>
        <w:spacing w:after="120" w:line="259" w:lineRule="auto"/>
        <w:ind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7F8FE27F" w14:textId="77777777" w:rsidR="00280A2A" w:rsidRDefault="008B0F9F">
      <w:pPr>
        <w:pStyle w:val="-Bullets"/>
        <w:numPr>
          <w:ilvl w:val="2"/>
          <w:numId w:val="33"/>
        </w:numPr>
        <w:snapToGrid w:val="0"/>
        <w:spacing w:after="120" w:line="259" w:lineRule="auto"/>
        <w:jc w:val="both"/>
        <w:rPr>
          <w:b/>
        </w:rPr>
      </w:pPr>
      <w:r>
        <w:rPr>
          <w:b/>
          <w:bCs/>
        </w:rPr>
        <w:t>Note: the input and output may be of different types</w:t>
      </w:r>
    </w:p>
    <w:p w14:paraId="4DF11FDE" w14:textId="77777777" w:rsidR="00280A2A" w:rsidRDefault="00280A2A">
      <w:pPr>
        <w:rPr>
          <w:b/>
          <w:highlight w:val="yellow"/>
          <w:lang w:eastAsia="zh-CN"/>
        </w:rPr>
      </w:pPr>
    </w:p>
    <w:p w14:paraId="366059B2" w14:textId="77777777" w:rsidR="00280A2A" w:rsidRDefault="00280A2A">
      <w:pPr>
        <w:rPr>
          <w:b/>
          <w:highlight w:val="yellow"/>
          <w:lang w:eastAsia="zh-CN"/>
        </w:rPr>
      </w:pPr>
    </w:p>
    <w:p w14:paraId="295DD789" w14:textId="77777777" w:rsidR="00280A2A" w:rsidRDefault="008B0F9F">
      <w:pPr>
        <w:rPr>
          <w:b/>
          <w:lang w:eastAsia="zh-CN"/>
        </w:rPr>
      </w:pPr>
      <w:r>
        <w:rPr>
          <w:b/>
          <w:lang w:eastAsia="zh-CN"/>
        </w:rPr>
        <w:t>Conclusion</w:t>
      </w:r>
    </w:p>
    <w:p w14:paraId="10225C65" w14:textId="77777777" w:rsidR="00280A2A" w:rsidRDefault="008B0F9F">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113F35F5" w14:textId="77777777" w:rsidR="00280A2A" w:rsidRDefault="008B0F9F">
      <w:pPr>
        <w:pStyle w:val="-Bullets"/>
        <w:numPr>
          <w:ilvl w:val="0"/>
          <w:numId w:val="33"/>
        </w:numPr>
        <w:snapToGrid w:val="0"/>
        <w:spacing w:after="120" w:line="259" w:lineRule="auto"/>
        <w:ind w:left="402" w:hanging="402"/>
        <w:jc w:val="both"/>
        <w:rPr>
          <w:b/>
          <w:bCs/>
        </w:rPr>
      </w:pPr>
      <w:r>
        <w:rPr>
          <w:b/>
          <w:bCs/>
        </w:rPr>
        <w:t>UE velocity vector is assumed as fixed over time in Procedure A modeling</w:t>
      </w:r>
    </w:p>
    <w:p w14:paraId="4105B260" w14:textId="77777777" w:rsidR="00280A2A" w:rsidRDefault="00280A2A">
      <w:pPr>
        <w:spacing w:line="231" w:lineRule="atLeast"/>
        <w:rPr>
          <w:rFonts w:eastAsia="等线"/>
          <w:lang w:eastAsia="zh-CN"/>
        </w:rPr>
      </w:pPr>
    </w:p>
    <w:p w14:paraId="1298D376" w14:textId="77777777" w:rsidR="00280A2A" w:rsidRDefault="008B0F9F">
      <w:pPr>
        <w:rPr>
          <w:b/>
          <w:bCs/>
          <w:highlight w:val="green"/>
          <w:lang w:eastAsia="zh-CN"/>
        </w:rPr>
      </w:pPr>
      <w:r>
        <w:rPr>
          <w:b/>
          <w:bCs/>
          <w:highlight w:val="green"/>
          <w:lang w:eastAsia="zh-CN"/>
        </w:rPr>
        <w:t>Agreement</w:t>
      </w:r>
    </w:p>
    <w:p w14:paraId="0BF50D64" w14:textId="77777777" w:rsidR="00280A2A" w:rsidRDefault="008B0F9F">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530F7FA8" w14:textId="77777777" w:rsidR="00280A2A" w:rsidRDefault="008B0F9F">
      <w:pPr>
        <w:numPr>
          <w:ilvl w:val="0"/>
          <w:numId w:val="33"/>
        </w:numPr>
        <w:snapToGrid/>
        <w:spacing w:after="0" w:line="240" w:lineRule="auto"/>
        <w:jc w:val="left"/>
        <w:rPr>
          <w:b/>
          <w:bCs/>
          <w:lang w:eastAsia="zh-CN"/>
        </w:rPr>
      </w:pPr>
      <w:r>
        <w:rPr>
          <w:b/>
          <w:bCs/>
          <w:lang w:eastAsia="zh-CN"/>
        </w:rPr>
        <w:t>For 15kHz SCS: For 10MHz bandwidth: 4 RBs; for 20MHz bandwidth: 8 RBs</w:t>
      </w:r>
    </w:p>
    <w:p w14:paraId="14A13111" w14:textId="77777777" w:rsidR="00280A2A" w:rsidRDefault="008B0F9F">
      <w:pPr>
        <w:numPr>
          <w:ilvl w:val="0"/>
          <w:numId w:val="33"/>
        </w:numPr>
        <w:snapToGrid/>
        <w:spacing w:after="0" w:line="240" w:lineRule="auto"/>
        <w:jc w:val="left"/>
        <w:rPr>
          <w:b/>
          <w:bCs/>
          <w:lang w:eastAsia="zh-CN"/>
        </w:rPr>
      </w:pPr>
      <w:r>
        <w:rPr>
          <w:b/>
          <w:bCs/>
          <w:lang w:eastAsia="zh-CN"/>
        </w:rPr>
        <w:t>For 30kHz SCS: For 10MHz bandwidth: 2 RBs; for 20MHz bandwidth: 4 RBs</w:t>
      </w:r>
    </w:p>
    <w:p w14:paraId="06E41546" w14:textId="77777777" w:rsidR="00280A2A" w:rsidRDefault="008B0F9F">
      <w:pPr>
        <w:numPr>
          <w:ilvl w:val="0"/>
          <w:numId w:val="33"/>
        </w:numPr>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7710C577" w14:textId="77777777" w:rsidR="00280A2A" w:rsidRDefault="00280A2A">
      <w:pPr>
        <w:snapToGrid/>
        <w:spacing w:after="0" w:line="240" w:lineRule="auto"/>
        <w:jc w:val="left"/>
        <w:rPr>
          <w:b/>
        </w:rPr>
      </w:pPr>
    </w:p>
    <w:p w14:paraId="5974586C" w14:textId="77777777" w:rsidR="00280A2A" w:rsidRDefault="008B0F9F">
      <w:pPr>
        <w:outlineLvl w:val="2"/>
        <w:rPr>
          <w:b/>
          <w:highlight w:val="green"/>
          <w:u w:val="single"/>
          <w:lang w:eastAsia="zh-CN"/>
        </w:rPr>
      </w:pPr>
      <w:r>
        <w:rPr>
          <w:b/>
          <w:u w:val="single"/>
          <w:lang w:eastAsia="zh-CN"/>
        </w:rPr>
        <w:t>Agreements of the 111 meeting</w:t>
      </w:r>
    </w:p>
    <w:p w14:paraId="5F70FA2E" w14:textId="77777777" w:rsidR="00280A2A" w:rsidRDefault="008B0F9F">
      <w:pPr>
        <w:rPr>
          <w:szCs w:val="20"/>
          <w:highlight w:val="darkYellow"/>
          <w:lang w:eastAsia="zh-CN"/>
        </w:rPr>
      </w:pPr>
      <w:r>
        <w:rPr>
          <w:szCs w:val="20"/>
          <w:highlight w:val="darkYellow"/>
          <w:lang w:eastAsia="zh-CN"/>
        </w:rPr>
        <w:t>Working Assumption</w:t>
      </w:r>
    </w:p>
    <w:p w14:paraId="0C3A937A" w14:textId="77777777" w:rsidR="00280A2A" w:rsidRDefault="008B0F9F">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3E385DDA" w14:textId="77777777" w:rsidR="00280A2A" w:rsidRDefault="008B0F9F">
      <w:pPr>
        <w:pStyle w:val="afffff9"/>
        <w:numPr>
          <w:ilvl w:val="0"/>
          <w:numId w:val="41"/>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13754652" w14:textId="77777777" w:rsidR="00280A2A" w:rsidRDefault="008B0F9F">
      <w:pPr>
        <w:pStyle w:val="afffff9"/>
        <w:numPr>
          <w:ilvl w:val="0"/>
          <w:numId w:val="41"/>
        </w:numPr>
        <w:snapToGrid/>
        <w:spacing w:after="180" w:line="240" w:lineRule="auto"/>
        <w:jc w:val="left"/>
        <w:textAlignment w:val="baseline"/>
        <w:rPr>
          <w:lang w:eastAsia="zh-CN"/>
        </w:rPr>
      </w:pPr>
      <w:r>
        <w:rPr>
          <w:lang w:eastAsia="zh-CN"/>
        </w:rPr>
        <w:t>FFS the value or range of payload size X/Y/Z</w:t>
      </w:r>
    </w:p>
    <w:p w14:paraId="15176E44" w14:textId="77777777" w:rsidR="00280A2A" w:rsidRDefault="008B0F9F">
      <w:pPr>
        <w:pStyle w:val="afffff9"/>
        <w:numPr>
          <w:ilvl w:val="0"/>
          <w:numId w:val="41"/>
        </w:numPr>
        <w:snapToGrid/>
        <w:spacing w:after="180" w:line="240" w:lineRule="auto"/>
        <w:jc w:val="left"/>
        <w:textAlignment w:val="baseline"/>
        <w:rPr>
          <w:lang w:eastAsia="zh-CN"/>
        </w:rPr>
      </w:pPr>
      <w:r>
        <w:rPr>
          <w:lang w:eastAsia="zh-CN"/>
        </w:rPr>
        <w:lastRenderedPageBreak/>
        <w:t>FFS the description and results for different training types/cases may need a separate table</w:t>
      </w:r>
    </w:p>
    <w:p w14:paraId="3EEDDC34" w14:textId="77777777" w:rsidR="00280A2A" w:rsidRDefault="008B0F9F">
      <w:pPr>
        <w:pStyle w:val="afffff9"/>
        <w:numPr>
          <w:ilvl w:val="0"/>
          <w:numId w:val="41"/>
        </w:numPr>
        <w:snapToGrid/>
        <w:spacing w:after="180" w:line="240" w:lineRule="auto"/>
        <w:jc w:val="left"/>
        <w:textAlignment w:val="baseline"/>
        <w:rPr>
          <w:lang w:eastAsia="zh-CN"/>
        </w:rPr>
      </w:pPr>
      <w:r>
        <w:rPr>
          <w:rFonts w:eastAsia="等线"/>
          <w:lang w:eastAsia="zh-CN"/>
        </w:rPr>
        <w:t>FFS: training related overhead</w:t>
      </w:r>
    </w:p>
    <w:p w14:paraId="462584E4" w14:textId="77777777" w:rsidR="00280A2A" w:rsidRDefault="008B0F9F">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Look w:val="04A0" w:firstRow="1" w:lastRow="0" w:firstColumn="1" w:lastColumn="0" w:noHBand="0" w:noVBand="1"/>
      </w:tblPr>
      <w:tblGrid>
        <w:gridCol w:w="1445"/>
        <w:gridCol w:w="1936"/>
        <w:gridCol w:w="1813"/>
        <w:gridCol w:w="2056"/>
        <w:gridCol w:w="2054"/>
      </w:tblGrid>
      <w:tr w:rsidR="00280A2A" w14:paraId="496E821A"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2867FC0A"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83CE3F9"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302A738"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7D5C81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F68FAE9"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6A446758"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8207E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generation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A75BDF9"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205D4E0"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4C43991"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6E13F40" w14:textId="77777777" w:rsidR="00280A2A" w:rsidRDefault="00280A2A">
            <w:pPr>
              <w:jc w:val="center"/>
              <w:rPr>
                <w:rFonts w:ascii="Arial" w:hAnsi="Arial" w:cs="Arial"/>
                <w:sz w:val="16"/>
                <w:szCs w:val="16"/>
                <w:lang w:eastAsia="zh-CN"/>
              </w:rPr>
            </w:pPr>
          </w:p>
        </w:tc>
      </w:tr>
      <w:tr w:rsidR="00280A2A" w14:paraId="2499D63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D3D86CA"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C68DBD6"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DC65C2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DCA6C4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A9DD41" w14:textId="77777777" w:rsidR="00280A2A" w:rsidRDefault="00280A2A">
            <w:pPr>
              <w:jc w:val="center"/>
              <w:rPr>
                <w:rFonts w:ascii="Arial" w:hAnsi="Arial" w:cs="Arial"/>
                <w:sz w:val="16"/>
                <w:szCs w:val="16"/>
                <w:lang w:eastAsia="zh-CN"/>
              </w:rPr>
            </w:pPr>
          </w:p>
        </w:tc>
      </w:tr>
      <w:tr w:rsidR="00280A2A" w14:paraId="73671E2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CBAC588"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438C0EE"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04E5216"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7AFF7DA"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4C4225E" w14:textId="77777777" w:rsidR="00280A2A" w:rsidRDefault="00280A2A">
            <w:pPr>
              <w:jc w:val="center"/>
              <w:rPr>
                <w:rFonts w:ascii="Arial" w:hAnsi="Arial" w:cs="Arial"/>
                <w:sz w:val="16"/>
                <w:szCs w:val="16"/>
                <w:lang w:eastAsia="zh-CN"/>
              </w:rPr>
            </w:pPr>
          </w:p>
        </w:tc>
      </w:tr>
      <w:tr w:rsidR="00280A2A" w14:paraId="2DAD8EF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5FCAC3D"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968738E"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725EECC"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546C447"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6E4AC2A" w14:textId="77777777" w:rsidR="00280A2A" w:rsidRDefault="00280A2A">
            <w:pPr>
              <w:jc w:val="center"/>
              <w:rPr>
                <w:rFonts w:ascii="Arial" w:hAnsi="Arial" w:cs="Arial"/>
                <w:sz w:val="16"/>
                <w:szCs w:val="16"/>
                <w:lang w:eastAsia="zh-CN"/>
              </w:rPr>
            </w:pPr>
          </w:p>
        </w:tc>
      </w:tr>
      <w:tr w:rsidR="00280A2A" w14:paraId="7C57BE8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6526D0C"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32E64F6"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5E4181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A7D2BA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F019FAD" w14:textId="77777777" w:rsidR="00280A2A" w:rsidRDefault="00280A2A">
            <w:pPr>
              <w:jc w:val="center"/>
              <w:rPr>
                <w:rFonts w:ascii="Arial" w:hAnsi="Arial" w:cs="Arial"/>
                <w:sz w:val="16"/>
                <w:szCs w:val="16"/>
                <w:lang w:eastAsia="zh-CN"/>
              </w:rPr>
            </w:pPr>
          </w:p>
        </w:tc>
      </w:tr>
      <w:tr w:rsidR="00280A2A" w14:paraId="1004325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D347B6F"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170350D"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8B02ADB"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690C92"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E13FE00" w14:textId="77777777" w:rsidR="00280A2A" w:rsidRDefault="00280A2A">
            <w:pPr>
              <w:jc w:val="center"/>
              <w:rPr>
                <w:rFonts w:ascii="Arial" w:hAnsi="Arial" w:cs="Arial"/>
                <w:sz w:val="16"/>
                <w:szCs w:val="16"/>
                <w:lang w:eastAsia="zh-CN"/>
              </w:rPr>
            </w:pPr>
          </w:p>
        </w:tc>
      </w:tr>
      <w:tr w:rsidR="00280A2A" w14:paraId="469DC03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0C4CF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reconstruction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EF2326B"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C8508AA"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6AA3AC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B9D8FAD" w14:textId="77777777" w:rsidR="00280A2A" w:rsidRDefault="00280A2A">
            <w:pPr>
              <w:jc w:val="center"/>
              <w:rPr>
                <w:rFonts w:ascii="Arial" w:hAnsi="Arial" w:cs="Arial"/>
                <w:sz w:val="16"/>
                <w:szCs w:val="16"/>
                <w:lang w:eastAsia="zh-CN"/>
              </w:rPr>
            </w:pPr>
          </w:p>
        </w:tc>
      </w:tr>
      <w:tr w:rsidR="00280A2A" w14:paraId="449677D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2CE37B5C"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E00448D"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B529DAD"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B77E87E"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21ED9CE" w14:textId="77777777" w:rsidR="00280A2A" w:rsidRDefault="00280A2A">
            <w:pPr>
              <w:jc w:val="center"/>
              <w:rPr>
                <w:rFonts w:ascii="Arial" w:hAnsi="Arial" w:cs="Arial"/>
                <w:sz w:val="16"/>
                <w:szCs w:val="16"/>
                <w:lang w:eastAsia="zh-CN"/>
              </w:rPr>
            </w:pPr>
          </w:p>
        </w:tc>
      </w:tr>
      <w:tr w:rsidR="00280A2A" w14:paraId="3FEE0145"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B817D27"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1AB2487"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DA4FCF9"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D89C38E"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9201C64" w14:textId="77777777" w:rsidR="00280A2A" w:rsidRDefault="00280A2A">
            <w:pPr>
              <w:jc w:val="center"/>
              <w:rPr>
                <w:rFonts w:ascii="Arial" w:hAnsi="Arial" w:cs="Arial"/>
                <w:sz w:val="16"/>
                <w:szCs w:val="16"/>
                <w:lang w:eastAsia="zh-CN"/>
              </w:rPr>
            </w:pPr>
          </w:p>
        </w:tc>
      </w:tr>
      <w:tr w:rsidR="00280A2A" w14:paraId="6B322C9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28B37ED9"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1608F4"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D621C02"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7D94861"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5BA67EF" w14:textId="77777777" w:rsidR="00280A2A" w:rsidRDefault="00280A2A">
            <w:pPr>
              <w:jc w:val="center"/>
              <w:rPr>
                <w:rFonts w:ascii="Arial" w:hAnsi="Arial" w:cs="Arial"/>
                <w:sz w:val="16"/>
                <w:szCs w:val="16"/>
                <w:lang w:eastAsia="zh-CN"/>
              </w:rPr>
            </w:pPr>
          </w:p>
        </w:tc>
      </w:tr>
      <w:tr w:rsidR="00280A2A" w14:paraId="30BD455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EE584DA"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626A3E5"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36A560B"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173B345"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EB13EA6" w14:textId="77777777" w:rsidR="00280A2A" w:rsidRDefault="00280A2A">
            <w:pPr>
              <w:jc w:val="center"/>
              <w:rPr>
                <w:rFonts w:ascii="Arial" w:hAnsi="Arial" w:cs="Arial"/>
                <w:sz w:val="16"/>
                <w:szCs w:val="16"/>
                <w:lang w:eastAsia="zh-CN"/>
              </w:rPr>
            </w:pPr>
          </w:p>
        </w:tc>
      </w:tr>
      <w:tr w:rsidR="00280A2A" w14:paraId="2E3D2685"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818F430"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05CC562"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20D025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81E9C5D"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9618BCD" w14:textId="77777777" w:rsidR="00280A2A" w:rsidRDefault="00280A2A">
            <w:pPr>
              <w:jc w:val="center"/>
              <w:rPr>
                <w:rFonts w:ascii="Arial" w:hAnsi="Arial" w:cs="Arial"/>
                <w:sz w:val="16"/>
                <w:szCs w:val="16"/>
                <w:lang w:eastAsia="zh-CN"/>
              </w:rPr>
            </w:pPr>
          </w:p>
        </w:tc>
      </w:tr>
      <w:tr w:rsidR="00280A2A" w14:paraId="33C60AB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FB7748"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C1C037D"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9BE8F79"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E93169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BD63543" w14:textId="77777777" w:rsidR="00280A2A" w:rsidRDefault="00280A2A">
            <w:pPr>
              <w:jc w:val="center"/>
              <w:rPr>
                <w:rFonts w:ascii="Arial" w:hAnsi="Arial" w:cs="Arial"/>
                <w:sz w:val="16"/>
                <w:szCs w:val="16"/>
                <w:lang w:eastAsia="zh-CN"/>
              </w:rPr>
            </w:pPr>
          </w:p>
        </w:tc>
      </w:tr>
      <w:tr w:rsidR="00280A2A" w14:paraId="79AB133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F967509"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A14B096"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6C74DEC"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705320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D5BE69D" w14:textId="77777777" w:rsidR="00280A2A" w:rsidRDefault="00280A2A">
            <w:pPr>
              <w:jc w:val="center"/>
              <w:rPr>
                <w:rFonts w:ascii="Arial" w:hAnsi="Arial" w:cs="Arial"/>
                <w:sz w:val="16"/>
                <w:szCs w:val="16"/>
                <w:lang w:eastAsia="zh-CN"/>
              </w:rPr>
            </w:pPr>
          </w:p>
        </w:tc>
      </w:tr>
      <w:tr w:rsidR="00280A2A" w14:paraId="3EEB3E6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30CFA53"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3EC17CC"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359B830"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3FBE36E"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150AC34" w14:textId="77777777" w:rsidR="00280A2A" w:rsidRDefault="00280A2A">
            <w:pPr>
              <w:jc w:val="center"/>
              <w:rPr>
                <w:rFonts w:ascii="Arial" w:hAnsi="Arial" w:cs="Arial"/>
                <w:sz w:val="16"/>
                <w:szCs w:val="16"/>
                <w:lang w:eastAsia="zh-CN"/>
              </w:rPr>
            </w:pPr>
          </w:p>
        </w:tc>
      </w:tr>
      <w:tr w:rsidR="00280A2A" w14:paraId="7B4E147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C5C477"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B0EFB45" w14:textId="77777777" w:rsidR="00280A2A" w:rsidRDefault="008B0F9F">
            <w:pPr>
              <w:jc w:val="center"/>
              <w:rPr>
                <w:rFonts w:ascii="Arial" w:hAnsi="Arial" w:cs="Arial"/>
                <w:sz w:val="16"/>
                <w:szCs w:val="16"/>
                <w:lang w:eastAsia="zh-CN"/>
              </w:rPr>
            </w:pPr>
            <w:r>
              <w:rPr>
                <w:rFonts w:ascii="Arial" w:hAnsi="Arial" w:cs="Arial"/>
                <w:sz w:val="16"/>
                <w:szCs w:val="16"/>
                <w:lang w:eastAsia="zh-CN"/>
              </w:rPr>
              <w:t>Train/k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8CA717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96EBAC4"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7FFCC52" w14:textId="77777777" w:rsidR="00280A2A" w:rsidRDefault="00280A2A">
            <w:pPr>
              <w:jc w:val="center"/>
              <w:rPr>
                <w:rFonts w:ascii="Arial" w:hAnsi="Arial" w:cs="Arial"/>
                <w:sz w:val="16"/>
                <w:szCs w:val="16"/>
                <w:lang w:eastAsia="zh-CN"/>
              </w:rPr>
            </w:pPr>
          </w:p>
        </w:tc>
      </w:tr>
      <w:tr w:rsidR="00280A2A" w14:paraId="34F5FEB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D741FA6"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AEF1E69" w14:textId="77777777" w:rsidR="00280A2A" w:rsidRDefault="008B0F9F">
            <w:pPr>
              <w:jc w:val="center"/>
              <w:rPr>
                <w:rFonts w:ascii="Arial" w:hAnsi="Arial" w:cs="Arial"/>
                <w:sz w:val="16"/>
                <w:szCs w:val="16"/>
                <w:lang w:eastAsia="zh-CN"/>
              </w:rPr>
            </w:pPr>
            <w:r>
              <w:rPr>
                <w:rFonts w:ascii="Arial" w:hAnsi="Arial" w:cs="Arial"/>
                <w:sz w:val="16"/>
                <w:szCs w:val="16"/>
                <w:lang w:eastAsia="zh-CN"/>
              </w:rPr>
              <w:t>Test/k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26E8CC4"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61B2754"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AC07930" w14:textId="77777777" w:rsidR="00280A2A" w:rsidRDefault="00280A2A">
            <w:pPr>
              <w:jc w:val="center"/>
              <w:rPr>
                <w:rFonts w:ascii="Arial" w:hAnsi="Arial" w:cs="Arial"/>
                <w:sz w:val="16"/>
                <w:szCs w:val="16"/>
                <w:lang w:eastAsia="zh-CN"/>
              </w:rPr>
            </w:pPr>
          </w:p>
        </w:tc>
      </w:tr>
      <w:tr w:rsidR="00280A2A" w14:paraId="5841FBE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C39182E"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5617FEB" w14:textId="77777777" w:rsidR="00280A2A" w:rsidRDefault="008B0F9F">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87520BA"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0756EEA"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42CDDB3" w14:textId="77777777" w:rsidR="00280A2A" w:rsidRDefault="00280A2A">
            <w:pPr>
              <w:jc w:val="center"/>
              <w:rPr>
                <w:rFonts w:ascii="Arial" w:hAnsi="Arial" w:cs="Arial"/>
                <w:sz w:val="16"/>
                <w:szCs w:val="16"/>
                <w:lang w:eastAsia="zh-CN"/>
              </w:rPr>
            </w:pPr>
          </w:p>
        </w:tc>
      </w:tr>
      <w:tr w:rsidR="00280A2A" w14:paraId="42CA7A9A"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766AECD8"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F0CFF52"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0ABD98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BC43FA5" w14:textId="77777777" w:rsidR="00280A2A" w:rsidRDefault="00280A2A">
            <w:pPr>
              <w:jc w:val="center"/>
              <w:rPr>
                <w:rFonts w:ascii="Arial" w:hAnsi="Arial" w:cs="Arial"/>
                <w:sz w:val="16"/>
                <w:szCs w:val="16"/>
                <w:lang w:eastAsia="zh-CN"/>
              </w:rPr>
            </w:pPr>
          </w:p>
        </w:tc>
      </w:tr>
      <w:tr w:rsidR="00280A2A" w14:paraId="52562063"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6CCE41BB"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FBC9054"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FF9C7D9"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C74A7CC" w14:textId="77777777" w:rsidR="00280A2A" w:rsidRDefault="00280A2A">
            <w:pPr>
              <w:jc w:val="center"/>
              <w:rPr>
                <w:rFonts w:ascii="Arial" w:hAnsi="Arial" w:cs="Arial"/>
                <w:sz w:val="16"/>
                <w:szCs w:val="16"/>
                <w:lang w:eastAsia="zh-CN"/>
              </w:rPr>
            </w:pPr>
          </w:p>
        </w:tc>
      </w:tr>
      <w:tr w:rsidR="00280A2A" w14:paraId="15BC8C59"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2569BB"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F55F6C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FE869CA"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22F20C7"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5096D8D" w14:textId="77777777" w:rsidR="00280A2A" w:rsidRDefault="00280A2A">
            <w:pPr>
              <w:jc w:val="center"/>
              <w:rPr>
                <w:rFonts w:ascii="Arial" w:hAnsi="Arial" w:cs="Arial"/>
                <w:sz w:val="16"/>
                <w:szCs w:val="16"/>
                <w:lang w:eastAsia="zh-CN"/>
              </w:rPr>
            </w:pPr>
          </w:p>
        </w:tc>
      </w:tr>
      <w:tr w:rsidR="00280A2A" w14:paraId="3119CE4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D60E8CD"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D002B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C045B2E"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E2AB87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7F4B03C" w14:textId="77777777" w:rsidR="00280A2A" w:rsidRDefault="00280A2A">
            <w:pPr>
              <w:jc w:val="center"/>
              <w:rPr>
                <w:rFonts w:ascii="Arial" w:hAnsi="Arial" w:cs="Arial"/>
                <w:sz w:val="16"/>
                <w:szCs w:val="16"/>
                <w:lang w:eastAsia="zh-CN"/>
              </w:rPr>
            </w:pPr>
          </w:p>
        </w:tc>
      </w:tr>
      <w:tr w:rsidR="00280A2A" w14:paraId="4F71C4F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60C5E60"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38D731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4865BD4"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17DBF9C"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2CBD96" w14:textId="77777777" w:rsidR="00280A2A" w:rsidRDefault="00280A2A">
            <w:pPr>
              <w:jc w:val="center"/>
              <w:rPr>
                <w:rFonts w:ascii="Arial" w:hAnsi="Arial" w:cs="Arial"/>
                <w:sz w:val="16"/>
                <w:szCs w:val="16"/>
                <w:lang w:eastAsia="zh-CN"/>
              </w:rPr>
            </w:pPr>
          </w:p>
        </w:tc>
      </w:tr>
      <w:tr w:rsidR="00280A2A" w14:paraId="509FE83E"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9ED8CE"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AF0363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C5CE4F4"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2C8199D"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18B85FC" w14:textId="77777777" w:rsidR="00280A2A" w:rsidRDefault="00280A2A">
            <w:pPr>
              <w:jc w:val="center"/>
              <w:rPr>
                <w:rFonts w:ascii="Arial" w:hAnsi="Arial" w:cs="Arial"/>
                <w:sz w:val="16"/>
                <w:szCs w:val="16"/>
                <w:lang w:eastAsia="zh-CN"/>
              </w:rPr>
            </w:pPr>
          </w:p>
        </w:tc>
      </w:tr>
      <w:tr w:rsidR="00280A2A" w14:paraId="4DEE133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219D683E"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EB4E492"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CB18AE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22AC64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E04EC67" w14:textId="77777777" w:rsidR="00280A2A" w:rsidRDefault="00280A2A">
            <w:pPr>
              <w:jc w:val="center"/>
              <w:rPr>
                <w:rFonts w:ascii="Arial" w:hAnsi="Arial" w:cs="Arial"/>
                <w:sz w:val="16"/>
                <w:szCs w:val="16"/>
                <w:lang w:eastAsia="zh-CN"/>
              </w:rPr>
            </w:pPr>
          </w:p>
        </w:tc>
      </w:tr>
      <w:tr w:rsidR="00280A2A" w14:paraId="351B0B5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1632EAB"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502373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10D957F"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12CF26A"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45CBF13" w14:textId="77777777" w:rsidR="00280A2A" w:rsidRDefault="00280A2A">
            <w:pPr>
              <w:jc w:val="center"/>
              <w:rPr>
                <w:rFonts w:ascii="Arial" w:hAnsi="Arial" w:cs="Arial"/>
                <w:sz w:val="16"/>
                <w:szCs w:val="16"/>
                <w:lang w:eastAsia="zh-CN"/>
              </w:rPr>
            </w:pPr>
          </w:p>
        </w:tc>
      </w:tr>
      <w:tr w:rsidR="00280A2A" w14:paraId="3C94325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8E5DAB"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5AC6641"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1DB8C2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E9B9087"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10449E9" w14:textId="77777777" w:rsidR="00280A2A" w:rsidRDefault="00280A2A">
            <w:pPr>
              <w:jc w:val="center"/>
              <w:rPr>
                <w:rFonts w:ascii="Arial" w:hAnsi="Arial" w:cs="Arial"/>
                <w:sz w:val="16"/>
                <w:szCs w:val="16"/>
                <w:lang w:eastAsia="zh-CN"/>
              </w:rPr>
            </w:pPr>
          </w:p>
        </w:tc>
      </w:tr>
      <w:tr w:rsidR="00280A2A" w14:paraId="7F6305A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C5BB3AF"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508FB0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492BC5E"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C513BE9"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3744AB6" w14:textId="77777777" w:rsidR="00280A2A" w:rsidRDefault="00280A2A">
            <w:pPr>
              <w:jc w:val="center"/>
              <w:rPr>
                <w:rFonts w:ascii="Arial" w:hAnsi="Arial" w:cs="Arial"/>
                <w:sz w:val="16"/>
                <w:szCs w:val="16"/>
                <w:lang w:eastAsia="zh-CN"/>
              </w:rPr>
            </w:pPr>
          </w:p>
        </w:tc>
      </w:tr>
      <w:tr w:rsidR="00280A2A" w14:paraId="63F7E81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4DBBF57"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D483BF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730E73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A221DB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9D9CF70" w14:textId="77777777" w:rsidR="00280A2A" w:rsidRDefault="00280A2A">
            <w:pPr>
              <w:jc w:val="center"/>
              <w:rPr>
                <w:rFonts w:ascii="Arial" w:hAnsi="Arial" w:cs="Arial"/>
                <w:sz w:val="16"/>
                <w:szCs w:val="16"/>
                <w:lang w:eastAsia="zh-CN"/>
              </w:rPr>
            </w:pPr>
          </w:p>
        </w:tc>
      </w:tr>
      <w:tr w:rsidR="00280A2A" w14:paraId="0BC498AF"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904DA5"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2FF73C2"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D08918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CC3966C"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66E97DB" w14:textId="77777777" w:rsidR="00280A2A" w:rsidRDefault="00280A2A">
            <w:pPr>
              <w:jc w:val="center"/>
              <w:rPr>
                <w:rFonts w:ascii="Arial" w:hAnsi="Arial" w:cs="Arial"/>
                <w:sz w:val="16"/>
                <w:szCs w:val="16"/>
                <w:lang w:eastAsia="zh-CN"/>
              </w:rPr>
            </w:pPr>
          </w:p>
        </w:tc>
      </w:tr>
      <w:tr w:rsidR="00280A2A" w14:paraId="326270C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0222940"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952E2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B1866F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232A83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C6BE5F9" w14:textId="77777777" w:rsidR="00280A2A" w:rsidRDefault="00280A2A">
            <w:pPr>
              <w:jc w:val="center"/>
              <w:rPr>
                <w:rFonts w:ascii="Arial" w:hAnsi="Arial" w:cs="Arial"/>
                <w:sz w:val="16"/>
                <w:szCs w:val="16"/>
                <w:lang w:eastAsia="zh-CN"/>
              </w:rPr>
            </w:pPr>
          </w:p>
        </w:tc>
      </w:tr>
      <w:tr w:rsidR="00280A2A" w14:paraId="7C5B1F1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58E3F2B"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D1A0E2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B9E4E4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32DDEA5"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1C34C83" w14:textId="77777777" w:rsidR="00280A2A" w:rsidRDefault="00280A2A">
            <w:pPr>
              <w:jc w:val="center"/>
              <w:rPr>
                <w:rFonts w:ascii="Arial" w:hAnsi="Arial" w:cs="Arial"/>
                <w:sz w:val="16"/>
                <w:szCs w:val="16"/>
                <w:lang w:eastAsia="zh-CN"/>
              </w:rPr>
            </w:pPr>
          </w:p>
        </w:tc>
      </w:tr>
      <w:tr w:rsidR="00280A2A" w14:paraId="322C41BE"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4EC3DB71"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AC65917"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654956F"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5F5812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668164D" w14:textId="77777777" w:rsidR="00280A2A" w:rsidRDefault="00280A2A">
            <w:pPr>
              <w:jc w:val="center"/>
              <w:rPr>
                <w:rFonts w:ascii="Arial" w:hAnsi="Arial" w:cs="Arial"/>
                <w:sz w:val="16"/>
                <w:szCs w:val="16"/>
                <w:lang w:eastAsia="zh-CN"/>
              </w:rPr>
            </w:pPr>
          </w:p>
        </w:tc>
      </w:tr>
      <w:tr w:rsidR="00280A2A" w14:paraId="6C005399"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6E2F195"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B5ADFF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84F8DE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7F02C794"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28AF669D" w14:textId="77777777" w:rsidR="00280A2A" w:rsidRDefault="00280A2A">
            <w:pPr>
              <w:jc w:val="center"/>
              <w:rPr>
                <w:rFonts w:ascii="Arial" w:hAnsi="Arial" w:cs="Arial"/>
                <w:sz w:val="16"/>
                <w:szCs w:val="16"/>
                <w:lang w:eastAsia="zh-CN"/>
              </w:rPr>
            </w:pPr>
          </w:p>
        </w:tc>
      </w:tr>
      <w:tr w:rsidR="00280A2A" w14:paraId="3817328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6394081F"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1086AB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AF21BE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35258D0A"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7CA098EA" w14:textId="77777777" w:rsidR="00280A2A" w:rsidRDefault="00280A2A">
            <w:pPr>
              <w:jc w:val="center"/>
              <w:rPr>
                <w:rFonts w:ascii="Arial" w:hAnsi="Arial" w:cs="Arial"/>
                <w:sz w:val="16"/>
                <w:szCs w:val="16"/>
                <w:lang w:eastAsia="zh-CN"/>
              </w:rPr>
            </w:pPr>
          </w:p>
        </w:tc>
      </w:tr>
      <w:tr w:rsidR="00280A2A" w14:paraId="7BAC401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6CF97579"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391C916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802EC5F"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4332A4B8"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08E60721" w14:textId="77777777" w:rsidR="00280A2A" w:rsidRDefault="00280A2A">
            <w:pPr>
              <w:jc w:val="center"/>
              <w:rPr>
                <w:rFonts w:ascii="Arial" w:hAnsi="Arial" w:cs="Arial"/>
                <w:sz w:val="16"/>
                <w:szCs w:val="16"/>
                <w:lang w:eastAsia="zh-CN"/>
              </w:rPr>
            </w:pPr>
          </w:p>
        </w:tc>
      </w:tr>
      <w:tr w:rsidR="00280A2A" w14:paraId="2B6C0B64"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A24DBE0"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313E88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DCC802B"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295DFEDD"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60726E6" w14:textId="77777777" w:rsidR="00280A2A" w:rsidRDefault="00280A2A">
            <w:pPr>
              <w:jc w:val="center"/>
              <w:rPr>
                <w:rFonts w:ascii="Arial" w:hAnsi="Arial" w:cs="Arial"/>
                <w:sz w:val="16"/>
                <w:szCs w:val="16"/>
                <w:lang w:eastAsia="zh-CN"/>
              </w:rPr>
            </w:pPr>
          </w:p>
        </w:tc>
      </w:tr>
      <w:tr w:rsidR="00280A2A" w14:paraId="3651604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6AFDB9E4"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2D1535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3781A9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41A0B36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D0E3D45" w14:textId="77777777" w:rsidR="00280A2A" w:rsidRDefault="00280A2A">
            <w:pPr>
              <w:jc w:val="center"/>
              <w:rPr>
                <w:rFonts w:ascii="Arial" w:hAnsi="Arial" w:cs="Arial"/>
                <w:sz w:val="16"/>
                <w:szCs w:val="16"/>
                <w:lang w:eastAsia="zh-CN"/>
              </w:rPr>
            </w:pPr>
          </w:p>
        </w:tc>
      </w:tr>
      <w:tr w:rsidR="00280A2A" w14:paraId="0CD5BD7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6AE73FF5"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48D94B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068FDE8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8584F35"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EE39B9D" w14:textId="77777777" w:rsidR="00280A2A" w:rsidRDefault="00280A2A">
            <w:pPr>
              <w:jc w:val="center"/>
              <w:rPr>
                <w:rFonts w:ascii="Arial" w:hAnsi="Arial" w:cs="Arial"/>
                <w:sz w:val="16"/>
                <w:szCs w:val="16"/>
                <w:lang w:eastAsia="zh-CN"/>
              </w:rPr>
            </w:pPr>
          </w:p>
        </w:tc>
      </w:tr>
      <w:tr w:rsidR="00280A2A" w14:paraId="773BB17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ED13EA3"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3C5CE1F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2555FD3"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304A0A1B"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2372693B" w14:textId="77777777" w:rsidR="00280A2A" w:rsidRDefault="00280A2A">
            <w:pPr>
              <w:jc w:val="center"/>
              <w:rPr>
                <w:rFonts w:ascii="Arial" w:hAnsi="Arial" w:cs="Arial"/>
                <w:sz w:val="16"/>
                <w:szCs w:val="16"/>
                <w:lang w:eastAsia="zh-CN"/>
              </w:rPr>
            </w:pPr>
          </w:p>
        </w:tc>
      </w:tr>
      <w:tr w:rsidR="00280A2A" w14:paraId="7EF9007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814AC9A"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C2E5F9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A162747"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3EEDBF8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1DAB906" w14:textId="77777777" w:rsidR="00280A2A" w:rsidRDefault="00280A2A">
            <w:pPr>
              <w:jc w:val="center"/>
              <w:rPr>
                <w:rFonts w:ascii="Arial" w:hAnsi="Arial" w:cs="Arial"/>
                <w:sz w:val="16"/>
                <w:szCs w:val="16"/>
                <w:lang w:eastAsia="zh-CN"/>
              </w:rPr>
            </w:pPr>
          </w:p>
        </w:tc>
      </w:tr>
      <w:tr w:rsidR="00280A2A" w14:paraId="36DA94A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31945EB4"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401E82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833BB97"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73B07C2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496C399" w14:textId="77777777" w:rsidR="00280A2A" w:rsidRDefault="00280A2A">
            <w:pPr>
              <w:jc w:val="center"/>
              <w:rPr>
                <w:rFonts w:ascii="Arial" w:hAnsi="Arial" w:cs="Arial"/>
                <w:sz w:val="16"/>
                <w:szCs w:val="16"/>
                <w:lang w:eastAsia="zh-CN"/>
              </w:rPr>
            </w:pPr>
          </w:p>
        </w:tc>
      </w:tr>
      <w:tr w:rsidR="00280A2A" w14:paraId="08C2FCE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A86B7B7"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D42E5E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2A79F96D"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24629AC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75D85F0A" w14:textId="77777777" w:rsidR="00280A2A" w:rsidRDefault="00280A2A">
            <w:pPr>
              <w:jc w:val="center"/>
              <w:rPr>
                <w:rFonts w:ascii="Arial" w:hAnsi="Arial" w:cs="Arial"/>
                <w:sz w:val="16"/>
                <w:szCs w:val="16"/>
                <w:lang w:eastAsia="zh-CN"/>
              </w:rPr>
            </w:pPr>
          </w:p>
        </w:tc>
      </w:tr>
      <w:tr w:rsidR="00280A2A" w14:paraId="6D394CD5"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3B6D87A2"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73F9178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3608B9C3"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07CB435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BE2F763" w14:textId="77777777" w:rsidR="00280A2A" w:rsidRDefault="00280A2A">
            <w:pPr>
              <w:jc w:val="center"/>
              <w:rPr>
                <w:rFonts w:ascii="Arial" w:hAnsi="Arial" w:cs="Arial"/>
                <w:sz w:val="16"/>
                <w:szCs w:val="16"/>
                <w:lang w:eastAsia="zh-CN"/>
              </w:rPr>
            </w:pPr>
          </w:p>
        </w:tc>
      </w:tr>
      <w:tr w:rsidR="00280A2A" w14:paraId="5F11475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A45663D"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63700A8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C4FB042"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7829B30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72C7338B" w14:textId="77777777" w:rsidR="00280A2A" w:rsidRDefault="00280A2A">
            <w:pPr>
              <w:jc w:val="center"/>
              <w:rPr>
                <w:rFonts w:ascii="Arial" w:hAnsi="Arial" w:cs="Arial"/>
                <w:sz w:val="16"/>
                <w:szCs w:val="16"/>
                <w:lang w:eastAsia="zh-CN"/>
              </w:rPr>
            </w:pPr>
          </w:p>
        </w:tc>
      </w:tr>
      <w:tr w:rsidR="00280A2A" w14:paraId="595F859E"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34E9D6F4"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E81108"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6E210D6"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9ACACAC"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690E8A" w14:textId="77777777" w:rsidR="00280A2A" w:rsidRDefault="00280A2A">
            <w:pPr>
              <w:jc w:val="center"/>
              <w:rPr>
                <w:rFonts w:ascii="Arial" w:hAnsi="Arial" w:cs="Arial"/>
                <w:sz w:val="16"/>
                <w:szCs w:val="16"/>
                <w:lang w:eastAsia="zh-CN"/>
              </w:rPr>
            </w:pPr>
          </w:p>
        </w:tc>
      </w:tr>
      <w:tr w:rsidR="00280A2A" w14:paraId="4C301A0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95F529"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Mean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3EB0A4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AF6EEBB"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E31761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A8B4702" w14:textId="77777777" w:rsidR="00280A2A" w:rsidRDefault="00280A2A">
            <w:pPr>
              <w:jc w:val="center"/>
              <w:rPr>
                <w:rFonts w:ascii="Arial" w:hAnsi="Arial" w:cs="Arial"/>
                <w:sz w:val="16"/>
                <w:szCs w:val="16"/>
                <w:lang w:eastAsia="zh-CN"/>
              </w:rPr>
            </w:pPr>
          </w:p>
        </w:tc>
      </w:tr>
      <w:tr w:rsidR="00280A2A" w14:paraId="0BE0A62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C635396"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98A818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198D2F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EE23848"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795E0DF" w14:textId="77777777" w:rsidR="00280A2A" w:rsidRDefault="00280A2A">
            <w:pPr>
              <w:jc w:val="center"/>
              <w:rPr>
                <w:rFonts w:ascii="Arial" w:hAnsi="Arial" w:cs="Arial"/>
                <w:sz w:val="16"/>
                <w:szCs w:val="16"/>
                <w:lang w:eastAsia="zh-CN"/>
              </w:rPr>
            </w:pPr>
          </w:p>
        </w:tc>
      </w:tr>
      <w:tr w:rsidR="00280A2A" w14:paraId="6457042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451EEAB"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63DF62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21A174E"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DFCE7F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A5B1C3D" w14:textId="77777777" w:rsidR="00280A2A" w:rsidRDefault="00280A2A">
            <w:pPr>
              <w:jc w:val="center"/>
              <w:rPr>
                <w:rFonts w:ascii="Arial" w:hAnsi="Arial" w:cs="Arial"/>
                <w:sz w:val="16"/>
                <w:szCs w:val="16"/>
                <w:lang w:eastAsia="zh-CN"/>
              </w:rPr>
            </w:pPr>
          </w:p>
        </w:tc>
      </w:tr>
      <w:tr w:rsidR="00280A2A" w14:paraId="50871FB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4774FA"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5%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55FA41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126D73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A1ABF5B"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F2BDB40" w14:textId="77777777" w:rsidR="00280A2A" w:rsidRDefault="00280A2A">
            <w:pPr>
              <w:jc w:val="center"/>
              <w:rPr>
                <w:rFonts w:ascii="Arial" w:hAnsi="Arial" w:cs="Arial"/>
                <w:sz w:val="16"/>
                <w:szCs w:val="16"/>
                <w:lang w:eastAsia="zh-CN"/>
              </w:rPr>
            </w:pPr>
          </w:p>
        </w:tc>
      </w:tr>
      <w:tr w:rsidR="00280A2A" w14:paraId="45A2BE9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AD84D86"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72307A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5E9D38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663F865"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43D102F" w14:textId="77777777" w:rsidR="00280A2A" w:rsidRDefault="00280A2A">
            <w:pPr>
              <w:jc w:val="center"/>
              <w:rPr>
                <w:rFonts w:ascii="Arial" w:hAnsi="Arial" w:cs="Arial"/>
                <w:sz w:val="16"/>
                <w:szCs w:val="16"/>
                <w:lang w:eastAsia="zh-CN"/>
              </w:rPr>
            </w:pPr>
          </w:p>
        </w:tc>
      </w:tr>
      <w:tr w:rsidR="00280A2A" w14:paraId="26BBA70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F761600"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036B67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E03FE5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A40AE5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E6D0092" w14:textId="77777777" w:rsidR="00280A2A" w:rsidRDefault="00280A2A">
            <w:pPr>
              <w:jc w:val="center"/>
              <w:rPr>
                <w:rFonts w:ascii="Arial" w:hAnsi="Arial" w:cs="Arial"/>
                <w:sz w:val="16"/>
                <w:szCs w:val="16"/>
                <w:lang w:eastAsia="zh-CN"/>
              </w:rPr>
            </w:pPr>
          </w:p>
        </w:tc>
      </w:tr>
      <w:tr w:rsidR="00280A2A" w14:paraId="766EEF07"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08035DAF"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42DC783"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B4BA442"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FE9769B"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A77F140" w14:textId="77777777" w:rsidR="00280A2A" w:rsidRDefault="00280A2A">
            <w:pPr>
              <w:jc w:val="center"/>
              <w:rPr>
                <w:rFonts w:ascii="Arial" w:hAnsi="Arial" w:cs="Arial"/>
                <w:sz w:val="16"/>
                <w:szCs w:val="16"/>
                <w:lang w:eastAsia="zh-CN"/>
              </w:rPr>
            </w:pPr>
          </w:p>
        </w:tc>
      </w:tr>
      <w:tr w:rsidR="00280A2A" w14:paraId="246580D1"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18D4C406"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570E3FC"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6E7112A"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98A513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A59DC4E" w14:textId="77777777" w:rsidR="00280A2A" w:rsidRDefault="00280A2A">
            <w:pPr>
              <w:jc w:val="center"/>
              <w:rPr>
                <w:rFonts w:ascii="Arial" w:hAnsi="Arial" w:cs="Arial"/>
                <w:sz w:val="16"/>
                <w:szCs w:val="16"/>
                <w:lang w:eastAsia="zh-CN"/>
              </w:rPr>
            </w:pPr>
          </w:p>
        </w:tc>
      </w:tr>
    </w:tbl>
    <w:p w14:paraId="650B9BA7" w14:textId="77777777" w:rsidR="00280A2A" w:rsidRDefault="00280A2A">
      <w:pPr>
        <w:rPr>
          <w:bCs/>
          <w:szCs w:val="20"/>
          <w:lang w:eastAsia="zh-CN"/>
        </w:rPr>
      </w:pPr>
    </w:p>
    <w:p w14:paraId="095F4BAF" w14:textId="77777777" w:rsidR="00280A2A" w:rsidRDefault="008B0F9F">
      <w:pPr>
        <w:rPr>
          <w:bCs/>
          <w:szCs w:val="20"/>
          <w:highlight w:val="green"/>
          <w:lang w:eastAsia="zh-CN"/>
        </w:rPr>
      </w:pPr>
      <w:r>
        <w:rPr>
          <w:bCs/>
          <w:szCs w:val="20"/>
          <w:highlight w:val="green"/>
          <w:lang w:eastAsia="zh-CN"/>
        </w:rPr>
        <w:t>Agreement</w:t>
      </w:r>
    </w:p>
    <w:p w14:paraId="27E72F46" w14:textId="77777777" w:rsidR="00280A2A" w:rsidRDefault="008B0F9F">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6B0D5AD5" w14:textId="77777777" w:rsidR="00280A2A" w:rsidRDefault="008B0F9F">
      <w:pPr>
        <w:pStyle w:val="afffff9"/>
        <w:numPr>
          <w:ilvl w:val="0"/>
          <w:numId w:val="42"/>
        </w:numPr>
        <w:snapToGrid/>
        <w:spacing w:after="180" w:line="240" w:lineRule="auto"/>
        <w:jc w:val="left"/>
        <w:textAlignment w:val="baseline"/>
        <w:rPr>
          <w:bCs/>
          <w:lang w:eastAsia="zh-CN"/>
        </w:rPr>
      </w:pPr>
      <w:r>
        <w:rPr>
          <w:bCs/>
          <w:lang w:eastAsia="zh-CN"/>
        </w:rPr>
        <w:t>Case 1 (baseline): Type 3 training between one NW part model and one UE part model</w:t>
      </w:r>
    </w:p>
    <w:p w14:paraId="7A628560"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 xml:space="preserve">Note 1: Case 1 can be naturally applied to the NW-first training case where 1 NW part model to M&gt;1 separate UE part </w:t>
      </w:r>
      <w:proofErr w:type="gramStart"/>
      <w:r>
        <w:rPr>
          <w:bCs/>
          <w:lang w:eastAsia="zh-CN"/>
        </w:rPr>
        <w:t>models</w:t>
      </w:r>
      <w:proofErr w:type="gramEnd"/>
    </w:p>
    <w:p w14:paraId="30A3B893" w14:textId="77777777" w:rsidR="00280A2A" w:rsidRDefault="008B0F9F">
      <w:pPr>
        <w:pStyle w:val="afffff9"/>
        <w:numPr>
          <w:ilvl w:val="2"/>
          <w:numId w:val="42"/>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13ECAD41"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 xml:space="preserve">Note 2: Case 1 can be naturally applied to the UE-first training case where 1 UE part model to N&gt;1 separate NW part </w:t>
      </w:r>
      <w:proofErr w:type="gramStart"/>
      <w:r>
        <w:rPr>
          <w:bCs/>
          <w:lang w:eastAsia="zh-CN"/>
        </w:rPr>
        <w:t>models</w:t>
      </w:r>
      <w:proofErr w:type="gramEnd"/>
    </w:p>
    <w:p w14:paraId="79BF65E2" w14:textId="77777777" w:rsidR="00280A2A" w:rsidRDefault="008B0F9F">
      <w:pPr>
        <w:pStyle w:val="afffff9"/>
        <w:numPr>
          <w:ilvl w:val="2"/>
          <w:numId w:val="42"/>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3EB4960C"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30ED2972"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FFS: different quantization methods between NW side and UE side</w:t>
      </w:r>
    </w:p>
    <w:p w14:paraId="155BC126" w14:textId="77777777" w:rsidR="00280A2A" w:rsidRDefault="008B0F9F">
      <w:pPr>
        <w:pStyle w:val="afffff9"/>
        <w:numPr>
          <w:ilvl w:val="0"/>
          <w:numId w:val="42"/>
        </w:numPr>
        <w:snapToGrid/>
        <w:spacing w:after="180" w:line="240" w:lineRule="auto"/>
        <w:jc w:val="left"/>
        <w:textAlignment w:val="baseline"/>
        <w:rPr>
          <w:bCs/>
          <w:lang w:eastAsia="zh-CN"/>
        </w:rPr>
      </w:pPr>
      <w:r>
        <w:rPr>
          <w:bCs/>
          <w:lang w:eastAsia="zh-CN"/>
        </w:rPr>
        <w:t xml:space="preserve">Case 2: For UE-first training, Type 3 training between one NW part model and M&gt;1 separate UE part </w:t>
      </w:r>
      <w:proofErr w:type="gramStart"/>
      <w:r>
        <w:rPr>
          <w:bCs/>
          <w:lang w:eastAsia="zh-CN"/>
        </w:rPr>
        <w:t>models</w:t>
      </w:r>
      <w:proofErr w:type="gramEnd"/>
    </w:p>
    <w:p w14:paraId="7C0D9443"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Note: Case 2 can be also applied to the M&gt;1 UE part models to N&gt;1 NW part models</w:t>
      </w:r>
    </w:p>
    <w:p w14:paraId="2FFDB6CB"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335A4551"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2921F76A" w14:textId="77777777" w:rsidR="00280A2A" w:rsidRDefault="008B0F9F">
      <w:pPr>
        <w:pStyle w:val="afffff9"/>
        <w:numPr>
          <w:ilvl w:val="0"/>
          <w:numId w:val="42"/>
        </w:numPr>
        <w:snapToGrid/>
        <w:spacing w:after="180" w:line="240" w:lineRule="auto"/>
        <w:jc w:val="left"/>
        <w:textAlignment w:val="baseline"/>
        <w:rPr>
          <w:bCs/>
          <w:lang w:eastAsia="zh-CN"/>
        </w:rPr>
      </w:pPr>
      <w:r>
        <w:rPr>
          <w:bCs/>
          <w:lang w:eastAsia="zh-CN"/>
        </w:rPr>
        <w:lastRenderedPageBreak/>
        <w:t xml:space="preserve">Case 3: For NW-first training, Type 3 training between one UE part model and N&gt;1 separate NW part </w:t>
      </w:r>
      <w:proofErr w:type="gramStart"/>
      <w:r>
        <w:rPr>
          <w:bCs/>
          <w:lang w:eastAsia="zh-CN"/>
        </w:rPr>
        <w:t>models</w:t>
      </w:r>
      <w:proofErr w:type="gramEnd"/>
    </w:p>
    <w:p w14:paraId="171D5FD2"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Note: Case 3 can be also applied to the N&gt;1 NW part models to M&gt;1 UE part models</w:t>
      </w:r>
    </w:p>
    <w:p w14:paraId="5CF1CB9C"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431D1516"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4DBEB8AB" w14:textId="77777777" w:rsidR="00280A2A" w:rsidRDefault="008B0F9F">
      <w:pPr>
        <w:pStyle w:val="afffff9"/>
        <w:numPr>
          <w:ilvl w:val="0"/>
          <w:numId w:val="42"/>
        </w:numPr>
        <w:snapToGrid/>
        <w:spacing w:after="180" w:line="240" w:lineRule="auto"/>
        <w:jc w:val="left"/>
        <w:textAlignment w:val="baseline"/>
        <w:rPr>
          <w:bCs/>
          <w:lang w:eastAsia="zh-CN"/>
        </w:rPr>
      </w:pPr>
      <w:r>
        <w:rPr>
          <w:bCs/>
          <w:lang w:eastAsia="zh-CN"/>
        </w:rPr>
        <w:t>FFS: whether/how to report overhead of dataset</w:t>
      </w:r>
    </w:p>
    <w:p w14:paraId="28BF637F" w14:textId="77777777" w:rsidR="00280A2A" w:rsidRDefault="00280A2A">
      <w:pPr>
        <w:rPr>
          <w:bCs/>
          <w:szCs w:val="20"/>
          <w:highlight w:val="darkYellow"/>
          <w:lang w:eastAsia="zh-CN"/>
        </w:rPr>
      </w:pPr>
    </w:p>
    <w:p w14:paraId="5158BDC7" w14:textId="77777777" w:rsidR="00280A2A" w:rsidRDefault="008B0F9F">
      <w:pPr>
        <w:rPr>
          <w:bCs/>
          <w:szCs w:val="20"/>
          <w:highlight w:val="darkYellow"/>
          <w:lang w:eastAsia="zh-CN"/>
        </w:rPr>
      </w:pPr>
      <w:r>
        <w:rPr>
          <w:bCs/>
          <w:szCs w:val="20"/>
          <w:highlight w:val="darkYellow"/>
          <w:lang w:eastAsia="zh-CN"/>
        </w:rPr>
        <w:t>Working Assumption</w:t>
      </w:r>
    </w:p>
    <w:p w14:paraId="54754F70" w14:textId="77777777" w:rsidR="00280A2A" w:rsidRDefault="008B0F9F">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337554DA" w14:textId="77777777" w:rsidR="00280A2A" w:rsidRDefault="008B0F9F">
      <w:pPr>
        <w:numPr>
          <w:ilvl w:val="0"/>
          <w:numId w:val="43"/>
        </w:numPr>
        <w:spacing w:after="0" w:line="240" w:lineRule="auto"/>
        <w:jc w:val="left"/>
        <w:rPr>
          <w:bCs/>
          <w:szCs w:val="20"/>
          <w:lang w:eastAsia="zh-CN"/>
        </w:rPr>
      </w:pPr>
      <w:r>
        <w:rPr>
          <w:bCs/>
          <w:szCs w:val="20"/>
          <w:lang w:eastAsia="zh-CN"/>
        </w:rPr>
        <w:t xml:space="preserve">Note: the specific non-AI/ML based CSI prediction is compatible with R18 MIMO; collaboration level x AI/ML based CSI prediction could be </w:t>
      </w:r>
      <w:proofErr w:type="gramStart"/>
      <w:r>
        <w:rPr>
          <w:bCs/>
          <w:szCs w:val="20"/>
          <w:lang w:eastAsia="zh-CN"/>
        </w:rPr>
        <w:t>implementation based</w:t>
      </w:r>
      <w:proofErr w:type="gramEnd"/>
      <w:r>
        <w:rPr>
          <w:bCs/>
          <w:szCs w:val="20"/>
          <w:lang w:eastAsia="zh-CN"/>
        </w:rPr>
        <w:t xml:space="preserve"> AI/ML compatible with R18 MIMO as an example</w:t>
      </w:r>
    </w:p>
    <w:p w14:paraId="37450EE1" w14:textId="77777777" w:rsidR="00280A2A" w:rsidRDefault="008B0F9F">
      <w:pPr>
        <w:numPr>
          <w:ilvl w:val="1"/>
          <w:numId w:val="43"/>
        </w:numPr>
        <w:spacing w:after="0" w:line="240" w:lineRule="auto"/>
        <w:jc w:val="left"/>
        <w:rPr>
          <w:bCs/>
          <w:szCs w:val="20"/>
          <w:lang w:eastAsia="zh-CN"/>
        </w:rPr>
      </w:pPr>
      <w:r>
        <w:rPr>
          <w:bCs/>
          <w:szCs w:val="20"/>
          <w:lang w:eastAsia="zh-CN"/>
        </w:rPr>
        <w:t>It does not imply any restriction on future specification for CSI prediction</w:t>
      </w:r>
    </w:p>
    <w:p w14:paraId="6F58A5DA" w14:textId="77777777" w:rsidR="00280A2A" w:rsidRDefault="008B0F9F">
      <w:pPr>
        <w:numPr>
          <w:ilvl w:val="0"/>
          <w:numId w:val="43"/>
        </w:numPr>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36DF8D6A" w14:textId="77777777" w:rsidR="00280A2A" w:rsidRDefault="00280A2A">
      <w:pPr>
        <w:rPr>
          <w:rFonts w:eastAsia="等线"/>
          <w:bCs/>
          <w:szCs w:val="20"/>
          <w:highlight w:val="green"/>
          <w:lang w:eastAsia="zh-CN"/>
        </w:rPr>
      </w:pPr>
    </w:p>
    <w:p w14:paraId="3940E0AB" w14:textId="77777777" w:rsidR="00280A2A" w:rsidRDefault="008B0F9F">
      <w:pPr>
        <w:rPr>
          <w:rFonts w:eastAsia="等线"/>
          <w:bCs/>
          <w:szCs w:val="20"/>
          <w:highlight w:val="green"/>
          <w:lang w:eastAsia="zh-CN"/>
        </w:rPr>
      </w:pPr>
      <w:r>
        <w:rPr>
          <w:rFonts w:eastAsia="等线"/>
          <w:bCs/>
          <w:szCs w:val="20"/>
          <w:highlight w:val="green"/>
          <w:lang w:eastAsia="zh-CN"/>
        </w:rPr>
        <w:t>Agreement</w:t>
      </w:r>
    </w:p>
    <w:p w14:paraId="08F7CCB4" w14:textId="77777777" w:rsidR="00280A2A" w:rsidRDefault="008B0F9F">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2574BAEF"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0A341661"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0B4B3985"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w:t>
      </w:r>
      <w:proofErr w:type="gramStart"/>
      <w:r>
        <w:rPr>
          <w:u w:val="single"/>
          <w:lang w:eastAsia="zh-CN"/>
        </w:rPr>
        <w:t>2,...</w:t>
      </w:r>
      <w:proofErr w:type="gramEnd"/>
      <w:r>
        <w:rPr>
          <w:u w:val="single"/>
          <w:lang w:eastAsia="zh-CN"/>
        </w:rPr>
        <w:t>, Xn</w:t>
      </w:r>
      <w:r>
        <w:rPr>
          <w:lang w:eastAsia="zh-CN"/>
        </w:rPr>
        <w:t>, and then the AI/ML model performs inference/test on a single dataset subject to the dimension of X1, or X2,…, or Xn.</w:t>
      </w:r>
    </w:p>
    <w:p w14:paraId="5FEA5238"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3B61234F"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FFS the verification of fine-tuning</w:t>
      </w:r>
    </w:p>
    <w:p w14:paraId="189455EF"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FFS other additional cases</w:t>
      </w:r>
    </w:p>
    <w:p w14:paraId="0DB16933" w14:textId="77777777" w:rsidR="00280A2A" w:rsidRDefault="008B0F9F">
      <w:pPr>
        <w:rPr>
          <w:rFonts w:eastAsia="等线"/>
          <w:bCs/>
          <w:szCs w:val="20"/>
          <w:highlight w:val="green"/>
          <w:lang w:eastAsia="zh-CN"/>
        </w:rPr>
      </w:pPr>
      <w:r>
        <w:rPr>
          <w:rFonts w:eastAsia="等线"/>
          <w:bCs/>
          <w:szCs w:val="20"/>
          <w:highlight w:val="green"/>
          <w:lang w:eastAsia="zh-CN"/>
        </w:rPr>
        <w:t>Agreement</w:t>
      </w:r>
    </w:p>
    <w:p w14:paraId="6A1D85EB" w14:textId="77777777" w:rsidR="00280A2A" w:rsidRDefault="008B0F9F">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09A771A6"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77BFA8A5"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0EB5BCC1"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lastRenderedPageBreak/>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Yn</w:t>
      </w:r>
      <w:r>
        <w:rPr>
          <w:lang w:eastAsia="zh-CN"/>
        </w:rPr>
        <w:t>, and then the AI/ML model performs inference/test on a single dataset of Y1, or Y2,…, or Yn.</w:t>
      </w:r>
    </w:p>
    <w:p w14:paraId="6D16E07F"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21AF64AB"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60B5C9C3"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FFS the verification of fine-tuning</w:t>
      </w:r>
    </w:p>
    <w:p w14:paraId="390A2F48"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FFS other additional cases</w:t>
      </w:r>
    </w:p>
    <w:p w14:paraId="56C4B725" w14:textId="77777777" w:rsidR="00280A2A" w:rsidRDefault="00280A2A">
      <w:pPr>
        <w:rPr>
          <w:bCs/>
          <w:szCs w:val="20"/>
          <w:lang w:eastAsia="zh-CN"/>
        </w:rPr>
      </w:pPr>
    </w:p>
    <w:p w14:paraId="53B2E60D" w14:textId="77777777" w:rsidR="00280A2A" w:rsidRDefault="008B0F9F">
      <w:pPr>
        <w:rPr>
          <w:bCs/>
          <w:szCs w:val="20"/>
          <w:highlight w:val="green"/>
          <w:lang w:eastAsia="zh-CN"/>
        </w:rPr>
      </w:pPr>
      <w:r>
        <w:rPr>
          <w:bCs/>
          <w:szCs w:val="20"/>
          <w:highlight w:val="green"/>
          <w:lang w:eastAsia="zh-CN"/>
        </w:rPr>
        <w:t>Agreement</w:t>
      </w:r>
    </w:p>
    <w:p w14:paraId="113051E0" w14:textId="77777777" w:rsidR="00280A2A" w:rsidRDefault="008B0F9F">
      <w:pPr>
        <w:rPr>
          <w:bCs/>
          <w:szCs w:val="20"/>
          <w:lang w:eastAsia="zh-CN"/>
        </w:rPr>
      </w:pPr>
      <w:r>
        <w:rPr>
          <w:bCs/>
          <w:szCs w:val="20"/>
          <w:lang w:eastAsia="zh-CN"/>
        </w:rPr>
        <w:t xml:space="preserve">For the evaluation of the </w:t>
      </w:r>
      <w:proofErr w:type="gramStart"/>
      <w:r>
        <w:rPr>
          <w:bCs/>
          <w:szCs w:val="20"/>
          <w:lang w:eastAsia="zh-CN"/>
        </w:rPr>
        <w:t>high resolution</w:t>
      </w:r>
      <w:proofErr w:type="gramEnd"/>
      <w:r>
        <w:rPr>
          <w:bCs/>
          <w:szCs w:val="20"/>
          <w:lang w:eastAsia="zh-CN"/>
        </w:rPr>
        <w:t xml:space="preserve"> quantization of the ground-truth CSI in the CSI compression, Float32 is adopted as the baseline/upper-bound of performance comparison.</w:t>
      </w:r>
    </w:p>
    <w:p w14:paraId="05C1A6FD" w14:textId="77777777" w:rsidR="00280A2A" w:rsidRDefault="00280A2A">
      <w:pPr>
        <w:rPr>
          <w:rFonts w:eastAsia="等线"/>
          <w:szCs w:val="20"/>
          <w:lang w:eastAsia="zh-CN"/>
        </w:rPr>
      </w:pPr>
    </w:p>
    <w:p w14:paraId="712FFC9E" w14:textId="77777777" w:rsidR="00280A2A" w:rsidRDefault="008B0F9F">
      <w:pPr>
        <w:rPr>
          <w:szCs w:val="20"/>
          <w:highlight w:val="green"/>
          <w:lang w:eastAsia="zh-CN"/>
        </w:rPr>
      </w:pPr>
      <w:r>
        <w:rPr>
          <w:szCs w:val="20"/>
          <w:highlight w:val="green"/>
          <w:lang w:eastAsia="zh-CN"/>
        </w:rPr>
        <w:t>Agreement</w:t>
      </w:r>
    </w:p>
    <w:p w14:paraId="58FB28E4" w14:textId="77777777" w:rsidR="00280A2A" w:rsidRDefault="008B0F9F">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365C9775" w14:textId="77777777" w:rsidR="00280A2A" w:rsidRDefault="008B0F9F">
      <w:pPr>
        <w:numPr>
          <w:ilvl w:val="0"/>
          <w:numId w:val="46"/>
        </w:numPr>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192B3B2C" w14:textId="77777777" w:rsidR="00280A2A" w:rsidRDefault="008B0F9F">
      <w:pPr>
        <w:numPr>
          <w:ilvl w:val="1"/>
          <w:numId w:val="46"/>
        </w:numPr>
        <w:snapToGrid/>
        <w:spacing w:after="0" w:line="240" w:lineRule="auto"/>
        <w:jc w:val="left"/>
        <w:rPr>
          <w:szCs w:val="20"/>
          <w:lang w:eastAsia="zh-CN"/>
        </w:rPr>
      </w:pPr>
      <w:r>
        <w:rPr>
          <w:bCs/>
          <w:szCs w:val="20"/>
          <w:lang w:eastAsia="zh-CN"/>
        </w:rPr>
        <w:t xml:space="preserve">Fixed/pre-configured quantization method/parameters </w:t>
      </w:r>
      <w:proofErr w:type="gramStart"/>
      <w:r>
        <w:rPr>
          <w:bCs/>
          <w:szCs w:val="20"/>
          <w:lang w:eastAsia="zh-CN"/>
        </w:rPr>
        <w:t>is</w:t>
      </w:r>
      <w:proofErr w:type="gramEnd"/>
      <w:r>
        <w:rPr>
          <w:bCs/>
          <w:szCs w:val="20"/>
          <w:lang w:eastAsia="zh-CN"/>
        </w:rPr>
        <w:t xml:space="preserve"> applied for the inference phase</w:t>
      </w:r>
    </w:p>
    <w:p w14:paraId="2A89CE65" w14:textId="77777777" w:rsidR="00280A2A" w:rsidRDefault="008B0F9F">
      <w:pPr>
        <w:numPr>
          <w:ilvl w:val="2"/>
          <w:numId w:val="46"/>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03BFB024" w14:textId="77777777" w:rsidR="00280A2A" w:rsidRDefault="008B0F9F">
      <w:pPr>
        <w:numPr>
          <w:ilvl w:val="0"/>
          <w:numId w:val="46"/>
        </w:numPr>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6BD51870" w14:textId="77777777" w:rsidR="00280A2A" w:rsidRDefault="008B0F9F">
      <w:pPr>
        <w:numPr>
          <w:ilvl w:val="1"/>
          <w:numId w:val="46"/>
        </w:numPr>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691765D7" w14:textId="77777777" w:rsidR="00280A2A" w:rsidRDefault="008B0F9F">
      <w:pPr>
        <w:numPr>
          <w:ilvl w:val="2"/>
          <w:numId w:val="46"/>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41AACB56" w14:textId="77777777" w:rsidR="00280A2A" w:rsidRDefault="008B0F9F">
      <w:pPr>
        <w:numPr>
          <w:ilvl w:val="1"/>
          <w:numId w:val="46"/>
        </w:numPr>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5047811A" w14:textId="77777777" w:rsidR="00280A2A" w:rsidRDefault="008B0F9F">
      <w:pPr>
        <w:numPr>
          <w:ilvl w:val="2"/>
          <w:numId w:val="46"/>
        </w:numPr>
        <w:snapToGrid/>
        <w:spacing w:after="0" w:line="240" w:lineRule="auto"/>
        <w:jc w:val="left"/>
        <w:rPr>
          <w:szCs w:val="20"/>
          <w:lang w:eastAsia="zh-CN"/>
        </w:rPr>
      </w:pPr>
      <w:r>
        <w:rPr>
          <w:bCs/>
          <w:szCs w:val="20"/>
          <w:lang w:eastAsia="zh-CN"/>
        </w:rPr>
        <w:t>Companies to report how to update the quantization method/parameters during the training</w:t>
      </w:r>
    </w:p>
    <w:p w14:paraId="62309AA2" w14:textId="77777777" w:rsidR="00280A2A" w:rsidRDefault="008B0F9F">
      <w:pPr>
        <w:numPr>
          <w:ilvl w:val="0"/>
          <w:numId w:val="46"/>
        </w:numPr>
        <w:snapToGrid/>
        <w:spacing w:after="0" w:line="240" w:lineRule="auto"/>
        <w:jc w:val="left"/>
        <w:rPr>
          <w:bCs/>
          <w:szCs w:val="20"/>
          <w:lang w:eastAsia="zh-CN"/>
        </w:rPr>
      </w:pPr>
      <w:r>
        <w:rPr>
          <w:bCs/>
          <w:szCs w:val="20"/>
          <w:lang w:eastAsia="zh-CN"/>
        </w:rPr>
        <w:t>Note: the above cases apply for training Type 1/2/3</w:t>
      </w:r>
    </w:p>
    <w:p w14:paraId="7DA93108" w14:textId="77777777" w:rsidR="00280A2A" w:rsidRDefault="008B0F9F">
      <w:pPr>
        <w:numPr>
          <w:ilvl w:val="0"/>
          <w:numId w:val="46"/>
        </w:numPr>
        <w:snapToGrid/>
        <w:spacing w:after="0" w:line="240" w:lineRule="auto"/>
        <w:jc w:val="left"/>
        <w:rPr>
          <w:bCs/>
          <w:szCs w:val="20"/>
          <w:lang w:eastAsia="zh-CN"/>
        </w:rPr>
      </w:pPr>
      <w:r>
        <w:rPr>
          <w:bCs/>
          <w:szCs w:val="20"/>
          <w:lang w:eastAsia="zh-CN"/>
        </w:rPr>
        <w:t>Others are not precluded.</w:t>
      </w:r>
    </w:p>
    <w:p w14:paraId="5ECB0D98" w14:textId="77777777" w:rsidR="00280A2A" w:rsidRDefault="00280A2A">
      <w:pPr>
        <w:rPr>
          <w:rFonts w:eastAsia="等线"/>
          <w:szCs w:val="20"/>
          <w:lang w:eastAsia="zh-CN"/>
        </w:rPr>
      </w:pPr>
    </w:p>
    <w:p w14:paraId="2ED56CA4" w14:textId="77777777" w:rsidR="00280A2A" w:rsidRDefault="008B0F9F">
      <w:pPr>
        <w:rPr>
          <w:bCs/>
          <w:szCs w:val="20"/>
          <w:highlight w:val="green"/>
          <w:lang w:eastAsia="zh-CN"/>
        </w:rPr>
      </w:pPr>
      <w:r>
        <w:rPr>
          <w:bCs/>
          <w:szCs w:val="20"/>
          <w:highlight w:val="green"/>
          <w:lang w:eastAsia="zh-CN"/>
        </w:rPr>
        <w:t>Agreement</w:t>
      </w:r>
    </w:p>
    <w:p w14:paraId="4CB5A30C" w14:textId="77777777" w:rsidR="00280A2A" w:rsidRDefault="008B0F9F">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6F3CEA88" w14:textId="77777777" w:rsidR="00280A2A" w:rsidRDefault="008B0F9F">
      <w:pPr>
        <w:numPr>
          <w:ilvl w:val="0"/>
          <w:numId w:val="47"/>
        </w:numPr>
        <w:snapToGrid/>
        <w:spacing w:after="0" w:line="240" w:lineRule="auto"/>
        <w:jc w:val="left"/>
        <w:rPr>
          <w:bCs/>
          <w:szCs w:val="20"/>
          <w:lang w:eastAsia="zh-CN"/>
        </w:rPr>
      </w:pPr>
      <w:r>
        <w:rPr>
          <w:bCs/>
          <w:szCs w:val="20"/>
          <w:lang w:eastAsia="zh-CN"/>
        </w:rPr>
        <w:t>For NW-first training</w:t>
      </w:r>
    </w:p>
    <w:p w14:paraId="0EFE682F" w14:textId="77777777" w:rsidR="00280A2A" w:rsidRDefault="008B0F9F">
      <w:pPr>
        <w:numPr>
          <w:ilvl w:val="1"/>
          <w:numId w:val="47"/>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50EF8174" w14:textId="77777777" w:rsidR="00280A2A" w:rsidRDefault="008B0F9F">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14:paraId="0F4629B1" w14:textId="77777777" w:rsidR="00280A2A" w:rsidRDefault="008B0F9F">
      <w:pPr>
        <w:numPr>
          <w:ilvl w:val="0"/>
          <w:numId w:val="47"/>
        </w:numPr>
        <w:snapToGrid/>
        <w:spacing w:after="0" w:line="240" w:lineRule="auto"/>
        <w:jc w:val="left"/>
        <w:rPr>
          <w:bCs/>
          <w:szCs w:val="20"/>
          <w:lang w:eastAsia="zh-CN"/>
        </w:rPr>
      </w:pPr>
      <w:r>
        <w:rPr>
          <w:bCs/>
          <w:szCs w:val="20"/>
          <w:lang w:eastAsia="zh-CN"/>
        </w:rPr>
        <w:t>For UE-first training</w:t>
      </w:r>
    </w:p>
    <w:p w14:paraId="11BA2A05" w14:textId="77777777" w:rsidR="00280A2A" w:rsidRDefault="008B0F9F">
      <w:pPr>
        <w:numPr>
          <w:ilvl w:val="1"/>
          <w:numId w:val="47"/>
        </w:numPr>
        <w:spacing w:after="0"/>
        <w:rPr>
          <w:bCs/>
          <w:szCs w:val="20"/>
          <w:lang w:eastAsia="zh-CN"/>
        </w:rPr>
      </w:pPr>
      <w:r>
        <w:rPr>
          <w:bCs/>
          <w:szCs w:val="20"/>
          <w:lang w:eastAsia="zh-CN"/>
        </w:rPr>
        <w:lastRenderedPageBreak/>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2DEAB691" w14:textId="77777777" w:rsidR="00280A2A" w:rsidRDefault="008B0F9F">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206AADB9" w14:textId="77777777" w:rsidR="00280A2A" w:rsidRDefault="00280A2A">
      <w:pPr>
        <w:rPr>
          <w:rFonts w:eastAsia="等线"/>
          <w:szCs w:val="20"/>
          <w:lang w:eastAsia="zh-CN"/>
        </w:rPr>
      </w:pPr>
    </w:p>
    <w:p w14:paraId="37974BE7" w14:textId="77777777" w:rsidR="00280A2A" w:rsidRDefault="008B0F9F">
      <w:pPr>
        <w:rPr>
          <w:rFonts w:eastAsia="等线"/>
          <w:szCs w:val="20"/>
          <w:highlight w:val="darkYellow"/>
          <w:lang w:eastAsia="zh-CN"/>
        </w:rPr>
      </w:pPr>
      <w:r>
        <w:rPr>
          <w:rFonts w:eastAsia="等线"/>
          <w:szCs w:val="20"/>
          <w:highlight w:val="darkYellow"/>
          <w:lang w:eastAsia="zh-CN"/>
        </w:rPr>
        <w:t>Working Assumption</w:t>
      </w:r>
    </w:p>
    <w:p w14:paraId="4247B183" w14:textId="77777777" w:rsidR="00280A2A" w:rsidRDefault="008B0F9F">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5371CB33" w14:textId="77777777" w:rsidR="00280A2A" w:rsidRDefault="008B0F9F">
      <w:pPr>
        <w:pStyle w:val="afffff9"/>
        <w:numPr>
          <w:ilvl w:val="0"/>
          <w:numId w:val="48"/>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4F8D50D9" w14:textId="77777777" w:rsidR="00280A2A" w:rsidRDefault="008B0F9F">
      <w:pPr>
        <w:pStyle w:val="afffff9"/>
        <w:numPr>
          <w:ilvl w:val="0"/>
          <w:numId w:val="48"/>
        </w:numPr>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7B636F31" w14:textId="77777777" w:rsidR="00280A2A" w:rsidRDefault="008B0F9F">
      <w:pPr>
        <w:jc w:val="center"/>
        <w:rPr>
          <w:szCs w:val="20"/>
          <w:lang w:eastAsia="zh-CN"/>
        </w:rPr>
      </w:pPr>
      <w:r>
        <w:rPr>
          <w:bCs/>
          <w:szCs w:val="20"/>
        </w:rPr>
        <w:t>Table X. Evaluation results for CSI prediction without model generalization/scalability, [traffic type], [Max rank value], [RU]</w:t>
      </w:r>
    </w:p>
    <w:tbl>
      <w:tblPr>
        <w:tblW w:w="5000" w:type="pct"/>
        <w:tblLook w:val="04A0" w:firstRow="1" w:lastRow="0" w:firstColumn="1" w:lastColumn="0" w:noHBand="0" w:noVBand="1"/>
      </w:tblPr>
      <w:tblGrid>
        <w:gridCol w:w="2168"/>
        <w:gridCol w:w="2172"/>
        <w:gridCol w:w="2329"/>
        <w:gridCol w:w="2635"/>
      </w:tblGrid>
      <w:tr w:rsidR="00280A2A" w14:paraId="00AFDECB"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0ADAD41"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1DC533C"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C71D640"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6352A9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05B8FB64"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02AF7D" w14:textId="77777777" w:rsidR="00280A2A" w:rsidRDefault="008B0F9F">
            <w:pPr>
              <w:jc w:val="center"/>
              <w:rPr>
                <w:rFonts w:ascii="Arial" w:hAnsi="Arial" w:cs="Arial"/>
                <w:sz w:val="16"/>
                <w:szCs w:val="16"/>
                <w:lang w:eastAsia="zh-CN"/>
              </w:rPr>
            </w:pPr>
            <w:r>
              <w:rPr>
                <w:rFonts w:ascii="Arial" w:hAnsi="Arial" w:cs="Arial"/>
                <w:sz w:val="16"/>
                <w:szCs w:val="16"/>
                <w:lang w:eastAsia="zh-CN"/>
              </w:rPr>
              <w:t>AI/ML model description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01352E2"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05F92DF"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D926EFF" w14:textId="77777777" w:rsidR="00280A2A" w:rsidRDefault="00280A2A">
            <w:pPr>
              <w:jc w:val="center"/>
              <w:rPr>
                <w:rFonts w:ascii="Arial" w:hAnsi="Arial" w:cs="Arial"/>
                <w:sz w:val="16"/>
                <w:szCs w:val="16"/>
                <w:lang w:eastAsia="zh-CN"/>
              </w:rPr>
            </w:pPr>
          </w:p>
        </w:tc>
      </w:tr>
      <w:tr w:rsidR="00280A2A" w14:paraId="1035DDCD"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490DB22"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4337CD8"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6494DFA"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5412BB0" w14:textId="77777777" w:rsidR="00280A2A" w:rsidRDefault="00280A2A">
            <w:pPr>
              <w:jc w:val="center"/>
              <w:rPr>
                <w:rFonts w:ascii="Arial" w:hAnsi="Arial" w:cs="Arial"/>
                <w:sz w:val="16"/>
                <w:szCs w:val="16"/>
                <w:lang w:eastAsia="zh-CN"/>
              </w:rPr>
            </w:pPr>
          </w:p>
        </w:tc>
      </w:tr>
      <w:tr w:rsidR="00280A2A" w14:paraId="3B6D4BF8"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7D8AB34C"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D0D62CB"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593ED13"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6FAB7E2" w14:textId="77777777" w:rsidR="00280A2A" w:rsidRDefault="00280A2A">
            <w:pPr>
              <w:jc w:val="center"/>
              <w:rPr>
                <w:rFonts w:ascii="Arial" w:hAnsi="Arial" w:cs="Arial"/>
                <w:sz w:val="16"/>
                <w:szCs w:val="16"/>
                <w:lang w:eastAsia="zh-CN"/>
              </w:rPr>
            </w:pPr>
          </w:p>
        </w:tc>
      </w:tr>
      <w:tr w:rsidR="00280A2A" w14:paraId="475CCEC2"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B082E07"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3DAA094"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54F261B"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875B992" w14:textId="77777777" w:rsidR="00280A2A" w:rsidRDefault="00280A2A">
            <w:pPr>
              <w:jc w:val="center"/>
              <w:rPr>
                <w:rFonts w:ascii="Arial" w:hAnsi="Arial" w:cs="Arial"/>
                <w:sz w:val="16"/>
                <w:szCs w:val="16"/>
                <w:lang w:eastAsia="zh-CN"/>
              </w:rPr>
            </w:pPr>
          </w:p>
        </w:tc>
      </w:tr>
      <w:tr w:rsidR="00280A2A" w14:paraId="59F37F66"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E74D592"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3322DDC" w14:textId="77777777" w:rsidR="00280A2A" w:rsidRDefault="008B0F9F">
            <w:pPr>
              <w:jc w:val="center"/>
              <w:rPr>
                <w:rFonts w:ascii="Arial" w:hAnsi="Arial" w:cs="Arial"/>
                <w:sz w:val="16"/>
                <w:szCs w:val="16"/>
                <w:lang w:eastAsia="zh-CN"/>
              </w:rPr>
            </w:pPr>
            <w:r>
              <w:rPr>
                <w:rFonts w:ascii="Arial" w:hAnsi="Arial" w:cs="Arial"/>
                <w:sz w:val="16"/>
                <w:szCs w:val="16"/>
                <w:lang w:eastAsia="zh-CN"/>
              </w:rPr>
              <w:t>Parameters/M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716395F"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AA3D371" w14:textId="77777777" w:rsidR="00280A2A" w:rsidRDefault="00280A2A">
            <w:pPr>
              <w:jc w:val="center"/>
              <w:rPr>
                <w:rFonts w:ascii="Arial" w:hAnsi="Arial" w:cs="Arial"/>
                <w:sz w:val="16"/>
                <w:szCs w:val="16"/>
                <w:lang w:eastAsia="zh-CN"/>
              </w:rPr>
            </w:pPr>
          </w:p>
        </w:tc>
      </w:tr>
      <w:tr w:rsidR="00280A2A" w14:paraId="658E14B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D6B54BA"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99E5A42"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AF96506"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CA58939" w14:textId="77777777" w:rsidR="00280A2A" w:rsidRDefault="00280A2A">
            <w:pPr>
              <w:jc w:val="center"/>
              <w:rPr>
                <w:rFonts w:ascii="Arial" w:hAnsi="Arial" w:cs="Arial"/>
                <w:sz w:val="16"/>
                <w:szCs w:val="16"/>
                <w:lang w:eastAsia="zh-CN"/>
              </w:rPr>
            </w:pPr>
          </w:p>
        </w:tc>
      </w:tr>
      <w:tr w:rsidR="00280A2A" w14:paraId="7296AAA0"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6BD957D"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21C8A32"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BEE52F8"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0F1AD6B" w14:textId="77777777" w:rsidR="00280A2A" w:rsidRDefault="00280A2A">
            <w:pPr>
              <w:jc w:val="center"/>
              <w:rPr>
                <w:rFonts w:ascii="Arial" w:hAnsi="Arial" w:cs="Arial"/>
                <w:sz w:val="16"/>
                <w:szCs w:val="16"/>
                <w:lang w:eastAsia="zh-CN"/>
              </w:rPr>
            </w:pPr>
          </w:p>
        </w:tc>
      </w:tr>
      <w:tr w:rsidR="00280A2A" w14:paraId="7C002DF9"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1CA447"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AD6FDD9"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4D567AB"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9F6CC16" w14:textId="77777777" w:rsidR="00280A2A" w:rsidRDefault="00280A2A">
            <w:pPr>
              <w:jc w:val="center"/>
              <w:rPr>
                <w:rFonts w:ascii="Arial" w:hAnsi="Arial" w:cs="Arial"/>
                <w:sz w:val="16"/>
                <w:szCs w:val="16"/>
                <w:lang w:eastAsia="zh-CN"/>
              </w:rPr>
            </w:pPr>
          </w:p>
        </w:tc>
      </w:tr>
      <w:tr w:rsidR="00280A2A" w14:paraId="3F287832"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F09C53" w14:textId="77777777" w:rsidR="00280A2A" w:rsidRDefault="008B0F9F">
            <w:pPr>
              <w:jc w:val="center"/>
              <w:rPr>
                <w:rFonts w:ascii="Arial" w:hAnsi="Arial" w:cs="Arial"/>
                <w:sz w:val="16"/>
                <w:szCs w:val="16"/>
                <w:lang w:eastAsia="zh-CN"/>
              </w:rPr>
            </w:pPr>
            <w:r>
              <w:rPr>
                <w:rFonts w:ascii="Arial" w:hAnsi="Arial" w:cs="Arial"/>
                <w:sz w:val="16"/>
                <w:szCs w:val="16"/>
                <w:lang w:eastAsia="zh-CN"/>
              </w:rPr>
              <w:t>Assumption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2A9E12A" w14:textId="77777777" w:rsidR="00280A2A" w:rsidRDefault="008B0F9F">
            <w:pPr>
              <w:jc w:val="center"/>
              <w:rPr>
                <w:rFonts w:ascii="Arial" w:hAnsi="Arial" w:cs="Arial"/>
                <w:sz w:val="16"/>
                <w:szCs w:val="16"/>
                <w:lang w:eastAsia="zh-CN"/>
              </w:rPr>
            </w:pPr>
            <w:r>
              <w:rPr>
                <w:rFonts w:ascii="Arial" w:hAnsi="Arial" w:cs="Arial"/>
                <w:sz w:val="16"/>
                <w:szCs w:val="16"/>
                <w:lang w:eastAsia="zh-CN"/>
              </w:rPr>
              <w:t>UE speed</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A2FC6E6"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5EE39B4" w14:textId="77777777" w:rsidR="00280A2A" w:rsidRDefault="00280A2A">
            <w:pPr>
              <w:jc w:val="center"/>
              <w:rPr>
                <w:rFonts w:ascii="Arial" w:hAnsi="Arial" w:cs="Arial"/>
                <w:sz w:val="16"/>
                <w:szCs w:val="16"/>
                <w:lang w:eastAsia="zh-CN"/>
              </w:rPr>
            </w:pPr>
          </w:p>
        </w:tc>
      </w:tr>
      <w:tr w:rsidR="00280A2A" w14:paraId="2791396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0E97ECC9"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5638D9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periodicity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73BF15D"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1A73B0E" w14:textId="77777777" w:rsidR="00280A2A" w:rsidRDefault="00280A2A">
            <w:pPr>
              <w:jc w:val="center"/>
              <w:rPr>
                <w:rFonts w:ascii="Arial" w:hAnsi="Arial" w:cs="Arial"/>
                <w:sz w:val="16"/>
                <w:szCs w:val="16"/>
                <w:lang w:eastAsia="zh-CN"/>
              </w:rPr>
            </w:pPr>
          </w:p>
        </w:tc>
      </w:tr>
      <w:tr w:rsidR="00280A2A" w14:paraId="7ED8450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095378BD"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24BA21B" w14:textId="77777777" w:rsidR="00280A2A" w:rsidRDefault="008B0F9F">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A96CF89"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6A4798F" w14:textId="77777777" w:rsidR="00280A2A" w:rsidRDefault="00280A2A">
            <w:pPr>
              <w:jc w:val="center"/>
              <w:rPr>
                <w:rFonts w:ascii="Arial" w:hAnsi="Arial" w:cs="Arial"/>
                <w:sz w:val="16"/>
                <w:szCs w:val="16"/>
                <w:lang w:eastAsia="zh-CN"/>
              </w:rPr>
            </w:pPr>
          </w:p>
        </w:tc>
      </w:tr>
      <w:tr w:rsidR="00280A2A" w14:paraId="4F6D53B8"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9DD14D4"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174E973" w14:textId="77777777" w:rsidR="00280A2A" w:rsidRDefault="008B0F9F">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D2CB1DA"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6AFC033" w14:textId="77777777" w:rsidR="00280A2A" w:rsidRDefault="00280A2A">
            <w:pPr>
              <w:jc w:val="center"/>
              <w:rPr>
                <w:rFonts w:ascii="Arial" w:hAnsi="Arial" w:cs="Arial"/>
                <w:sz w:val="16"/>
                <w:szCs w:val="16"/>
                <w:lang w:eastAsia="zh-CN"/>
              </w:rPr>
            </w:pPr>
          </w:p>
        </w:tc>
      </w:tr>
      <w:tr w:rsidR="00280A2A" w14:paraId="7B0B163B"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3031A8F7"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C2BCD84" w14:textId="77777777" w:rsidR="00280A2A" w:rsidRDefault="008B0F9F">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7782D3A"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86BCFAE" w14:textId="77777777" w:rsidR="00280A2A" w:rsidRDefault="00280A2A">
            <w:pPr>
              <w:jc w:val="center"/>
              <w:rPr>
                <w:rFonts w:ascii="Arial" w:hAnsi="Arial" w:cs="Arial"/>
                <w:sz w:val="16"/>
                <w:szCs w:val="16"/>
                <w:lang w:eastAsia="zh-CN"/>
              </w:rPr>
            </w:pPr>
          </w:p>
        </w:tc>
      </w:tr>
      <w:tr w:rsidR="00280A2A" w14:paraId="6D46AA63"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60D555"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size</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4E5207A" w14:textId="77777777" w:rsidR="00280A2A" w:rsidRDefault="008B0F9F">
            <w:pPr>
              <w:jc w:val="center"/>
              <w:rPr>
                <w:rFonts w:ascii="Arial" w:hAnsi="Arial" w:cs="Arial"/>
                <w:sz w:val="16"/>
                <w:szCs w:val="16"/>
                <w:lang w:eastAsia="zh-CN"/>
              </w:rPr>
            </w:pPr>
            <w:r>
              <w:rPr>
                <w:rFonts w:ascii="Arial" w:hAnsi="Arial" w:cs="Arial"/>
                <w:sz w:val="16"/>
                <w:szCs w:val="16"/>
              </w:rPr>
              <w:t>Train/k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51BD93D"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869C8BC" w14:textId="77777777" w:rsidR="00280A2A" w:rsidRDefault="00280A2A">
            <w:pPr>
              <w:jc w:val="center"/>
              <w:rPr>
                <w:rFonts w:ascii="Arial" w:hAnsi="Arial" w:cs="Arial"/>
                <w:sz w:val="16"/>
                <w:szCs w:val="16"/>
                <w:lang w:eastAsia="zh-CN"/>
              </w:rPr>
            </w:pPr>
          </w:p>
        </w:tc>
      </w:tr>
      <w:tr w:rsidR="00280A2A" w14:paraId="0A7DCE1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B038CDA"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23F6ED2" w14:textId="77777777" w:rsidR="00280A2A" w:rsidRDefault="008B0F9F">
            <w:pPr>
              <w:jc w:val="center"/>
              <w:rPr>
                <w:rFonts w:ascii="Arial" w:hAnsi="Arial" w:cs="Arial"/>
                <w:sz w:val="16"/>
                <w:szCs w:val="16"/>
                <w:lang w:eastAsia="zh-CN"/>
              </w:rPr>
            </w:pPr>
            <w:r>
              <w:rPr>
                <w:rFonts w:ascii="Arial" w:hAnsi="Arial" w:cs="Arial"/>
                <w:sz w:val="16"/>
                <w:szCs w:val="16"/>
              </w:rPr>
              <w:t>Test/k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68B5025"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8E7DD3" w14:textId="77777777" w:rsidR="00280A2A" w:rsidRDefault="00280A2A">
            <w:pPr>
              <w:jc w:val="center"/>
              <w:rPr>
                <w:rFonts w:ascii="Arial" w:hAnsi="Arial" w:cs="Arial"/>
                <w:sz w:val="16"/>
                <w:szCs w:val="16"/>
                <w:lang w:eastAsia="zh-CN"/>
              </w:rPr>
            </w:pPr>
          </w:p>
        </w:tc>
      </w:tr>
      <w:tr w:rsidR="00280A2A" w14:paraId="60D933FE"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1757F1F2" w14:textId="77777777" w:rsidR="00280A2A" w:rsidRDefault="008B0F9F">
            <w:pPr>
              <w:jc w:val="center"/>
              <w:rPr>
                <w:rFonts w:ascii="Arial" w:hAnsi="Arial" w:cs="Arial"/>
                <w:sz w:val="16"/>
                <w:szCs w:val="16"/>
              </w:rPr>
            </w:pPr>
            <w:r>
              <w:rPr>
                <w:rFonts w:ascii="Arial" w:hAnsi="Arial" w:cs="Arial"/>
                <w:sz w:val="16"/>
                <w:szCs w:val="16"/>
                <w:lang w:eastAsia="zh-CN"/>
              </w:rPr>
              <w:t>Benchmark 1</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3E97D20"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F71EE8B" w14:textId="77777777" w:rsidR="00280A2A" w:rsidRDefault="00280A2A">
            <w:pPr>
              <w:jc w:val="center"/>
              <w:rPr>
                <w:rFonts w:ascii="Arial" w:hAnsi="Arial" w:cs="Arial"/>
                <w:sz w:val="16"/>
                <w:szCs w:val="16"/>
                <w:lang w:eastAsia="zh-CN"/>
              </w:rPr>
            </w:pPr>
          </w:p>
        </w:tc>
      </w:tr>
      <w:tr w:rsidR="00280A2A" w14:paraId="21027710"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07AC8DE4"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1CC058D"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AFD9BA9"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E496708" w14:textId="77777777" w:rsidR="00280A2A" w:rsidRDefault="00280A2A">
            <w:pPr>
              <w:jc w:val="center"/>
              <w:rPr>
                <w:rFonts w:ascii="Arial" w:hAnsi="Arial" w:cs="Arial"/>
                <w:sz w:val="16"/>
                <w:szCs w:val="16"/>
                <w:lang w:eastAsia="zh-CN"/>
              </w:rPr>
            </w:pPr>
          </w:p>
        </w:tc>
      </w:tr>
      <w:tr w:rsidR="00280A2A" w14:paraId="4845A1B2"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769E7135"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769FAA3"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7C106C5"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32D9F50" w14:textId="77777777" w:rsidR="00280A2A" w:rsidRDefault="00280A2A">
            <w:pPr>
              <w:jc w:val="center"/>
              <w:rPr>
                <w:rFonts w:ascii="Arial" w:hAnsi="Arial" w:cs="Arial"/>
                <w:sz w:val="16"/>
                <w:szCs w:val="16"/>
                <w:lang w:eastAsia="zh-CN"/>
              </w:rPr>
            </w:pPr>
          </w:p>
        </w:tc>
      </w:tr>
      <w:tr w:rsidR="00280A2A" w14:paraId="0E5E4222"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258F724"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A0DF2E0"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42B4A34"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BCA63AA" w14:textId="77777777" w:rsidR="00280A2A" w:rsidRDefault="00280A2A">
            <w:pPr>
              <w:jc w:val="center"/>
              <w:rPr>
                <w:rFonts w:ascii="Arial" w:hAnsi="Arial" w:cs="Arial"/>
                <w:sz w:val="16"/>
                <w:szCs w:val="16"/>
                <w:lang w:eastAsia="zh-CN"/>
              </w:rPr>
            </w:pPr>
          </w:p>
        </w:tc>
      </w:tr>
      <w:tr w:rsidR="00280A2A" w14:paraId="0149D860"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11BCFDE"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302565C"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BB7D1AC"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5F3B3E9" w14:textId="77777777" w:rsidR="00280A2A" w:rsidRDefault="00280A2A">
            <w:pPr>
              <w:jc w:val="center"/>
              <w:rPr>
                <w:rFonts w:ascii="Arial" w:hAnsi="Arial" w:cs="Arial"/>
                <w:sz w:val="16"/>
                <w:szCs w:val="16"/>
                <w:lang w:eastAsia="zh-CN"/>
              </w:rPr>
            </w:pPr>
          </w:p>
        </w:tc>
      </w:tr>
      <w:tr w:rsidR="00280A2A" w14:paraId="4E51D8F7"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FE8F7A"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8D3026E" w14:textId="77777777" w:rsidR="00280A2A" w:rsidRDefault="008B0F9F">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2110366"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1BC428D" w14:textId="77777777" w:rsidR="00280A2A" w:rsidRDefault="00280A2A">
            <w:pPr>
              <w:jc w:val="center"/>
              <w:rPr>
                <w:rFonts w:ascii="Arial" w:hAnsi="Arial" w:cs="Arial"/>
                <w:sz w:val="16"/>
                <w:szCs w:val="16"/>
                <w:lang w:eastAsia="zh-CN"/>
              </w:rPr>
            </w:pPr>
          </w:p>
        </w:tc>
      </w:tr>
      <w:tr w:rsidR="00280A2A" w14:paraId="224A72C6"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34FD48FC"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3E5A96F" w14:textId="77777777" w:rsidR="00280A2A" w:rsidRDefault="008B0F9F">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CA208E0"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F3B5575" w14:textId="77777777" w:rsidR="00280A2A" w:rsidRDefault="00280A2A">
            <w:pPr>
              <w:jc w:val="center"/>
              <w:rPr>
                <w:rFonts w:ascii="Arial" w:hAnsi="Arial" w:cs="Arial"/>
                <w:sz w:val="16"/>
                <w:szCs w:val="16"/>
                <w:lang w:eastAsia="zh-CN"/>
              </w:rPr>
            </w:pPr>
          </w:p>
        </w:tc>
      </w:tr>
      <w:tr w:rsidR="00280A2A" w14:paraId="3AC23A1E"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1D21E6C8"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 2</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89F39C2"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F779CAB" w14:textId="77777777" w:rsidR="00280A2A" w:rsidRDefault="00280A2A">
            <w:pPr>
              <w:jc w:val="center"/>
              <w:rPr>
                <w:rFonts w:ascii="Arial" w:hAnsi="Arial" w:cs="Arial"/>
                <w:sz w:val="16"/>
                <w:szCs w:val="16"/>
                <w:lang w:eastAsia="zh-CN"/>
              </w:rPr>
            </w:pPr>
          </w:p>
        </w:tc>
      </w:tr>
      <w:tr w:rsidR="00280A2A" w14:paraId="2DA20F95"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483C5D40" w14:textId="77777777" w:rsidR="00280A2A" w:rsidRDefault="008B0F9F">
            <w:pPr>
              <w:jc w:val="center"/>
              <w:rPr>
                <w:rFonts w:ascii="Arial" w:hAnsi="Arial" w:cs="Arial"/>
                <w:sz w:val="16"/>
                <w:szCs w:val="16"/>
                <w:lang w:eastAsia="zh-CN"/>
              </w:rPr>
            </w:pPr>
            <w:r>
              <w:rPr>
                <w:rFonts w:ascii="Arial" w:hAnsi="Arial" w:cs="Arial"/>
                <w:sz w:val="16"/>
                <w:szCs w:val="16"/>
                <w:lang w:eastAsia="zh-CN"/>
              </w:rPr>
              <w:lastRenderedPageBreak/>
              <w:t>Intermediate KPI #1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ED23D9C"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2926FF2"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6DD94CA" w14:textId="77777777" w:rsidR="00280A2A" w:rsidRDefault="00280A2A">
            <w:pPr>
              <w:jc w:val="center"/>
              <w:rPr>
                <w:rFonts w:ascii="Arial" w:hAnsi="Arial" w:cs="Arial"/>
                <w:sz w:val="16"/>
                <w:szCs w:val="16"/>
                <w:lang w:eastAsia="zh-CN"/>
              </w:rPr>
            </w:pPr>
          </w:p>
        </w:tc>
      </w:tr>
      <w:tr w:rsidR="00280A2A" w14:paraId="5BF2BCC1"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D3C86E5"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60FC8C5"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69615A5"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6C919E2" w14:textId="77777777" w:rsidR="00280A2A" w:rsidRDefault="00280A2A">
            <w:pPr>
              <w:jc w:val="center"/>
              <w:rPr>
                <w:rFonts w:ascii="Arial" w:hAnsi="Arial" w:cs="Arial"/>
                <w:sz w:val="16"/>
                <w:szCs w:val="16"/>
                <w:lang w:eastAsia="zh-CN"/>
              </w:rPr>
            </w:pPr>
          </w:p>
        </w:tc>
      </w:tr>
      <w:tr w:rsidR="00280A2A" w14:paraId="322A3854"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0A402729"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A2B0AB6"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046D883"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8ECDEBF" w14:textId="77777777" w:rsidR="00280A2A" w:rsidRDefault="00280A2A">
            <w:pPr>
              <w:jc w:val="center"/>
              <w:rPr>
                <w:rFonts w:ascii="Arial" w:hAnsi="Arial" w:cs="Arial"/>
                <w:sz w:val="16"/>
                <w:szCs w:val="16"/>
                <w:lang w:eastAsia="zh-CN"/>
              </w:rPr>
            </w:pPr>
          </w:p>
        </w:tc>
      </w:tr>
      <w:tr w:rsidR="00280A2A" w14:paraId="7BC8B218"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18BFBA92"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E653488"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B9CEF71"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E9A9812" w14:textId="77777777" w:rsidR="00280A2A" w:rsidRDefault="00280A2A">
            <w:pPr>
              <w:jc w:val="center"/>
              <w:rPr>
                <w:rFonts w:ascii="Arial" w:hAnsi="Arial" w:cs="Arial"/>
                <w:sz w:val="16"/>
                <w:szCs w:val="16"/>
                <w:lang w:eastAsia="zh-CN"/>
              </w:rPr>
            </w:pPr>
          </w:p>
        </w:tc>
      </w:tr>
      <w:tr w:rsidR="00280A2A" w14:paraId="067FDA0B"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652E77"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DB46CDE" w14:textId="77777777" w:rsidR="00280A2A" w:rsidRDefault="008B0F9F">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DC127C2"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61F36A2" w14:textId="77777777" w:rsidR="00280A2A" w:rsidRDefault="00280A2A">
            <w:pPr>
              <w:jc w:val="center"/>
              <w:rPr>
                <w:rFonts w:ascii="Arial" w:hAnsi="Arial" w:cs="Arial"/>
                <w:sz w:val="16"/>
                <w:szCs w:val="16"/>
                <w:lang w:eastAsia="zh-CN"/>
              </w:rPr>
            </w:pPr>
          </w:p>
        </w:tc>
      </w:tr>
      <w:tr w:rsidR="00280A2A" w14:paraId="5551B3A6"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71DC8EC4"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55DECF1" w14:textId="77777777" w:rsidR="00280A2A" w:rsidRDefault="008B0F9F">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F579737"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E5105A1" w14:textId="77777777" w:rsidR="00280A2A" w:rsidRDefault="00280A2A">
            <w:pPr>
              <w:jc w:val="center"/>
              <w:rPr>
                <w:rFonts w:ascii="Arial" w:hAnsi="Arial" w:cs="Arial"/>
                <w:sz w:val="16"/>
                <w:szCs w:val="16"/>
                <w:lang w:eastAsia="zh-CN"/>
              </w:rPr>
            </w:pPr>
          </w:p>
        </w:tc>
      </w:tr>
      <w:tr w:rsidR="00280A2A" w14:paraId="14444B57"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A65D00E"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EEB8060"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BA8D42A"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6E041AC" w14:textId="77777777" w:rsidR="00280A2A" w:rsidRDefault="00280A2A">
            <w:pPr>
              <w:jc w:val="center"/>
              <w:rPr>
                <w:rFonts w:ascii="Arial" w:hAnsi="Arial" w:cs="Arial"/>
                <w:sz w:val="16"/>
                <w:szCs w:val="16"/>
                <w:lang w:eastAsia="zh-CN"/>
              </w:rPr>
            </w:pPr>
          </w:p>
        </w:tc>
      </w:tr>
    </w:tbl>
    <w:p w14:paraId="1B0AF2CB" w14:textId="77777777" w:rsidR="00280A2A" w:rsidRDefault="00280A2A">
      <w:pPr>
        <w:rPr>
          <w:rFonts w:eastAsia="等线"/>
          <w:bCs/>
          <w:lang w:eastAsia="zh-CN"/>
        </w:rPr>
      </w:pPr>
    </w:p>
    <w:p w14:paraId="0E111357" w14:textId="77777777" w:rsidR="00280A2A" w:rsidRDefault="008B0F9F">
      <w:pPr>
        <w:rPr>
          <w:rFonts w:eastAsia="等线"/>
          <w:bCs/>
          <w:highlight w:val="green"/>
          <w:lang w:eastAsia="zh-CN"/>
        </w:rPr>
      </w:pPr>
      <w:r>
        <w:rPr>
          <w:rFonts w:eastAsia="等线"/>
          <w:bCs/>
          <w:highlight w:val="green"/>
          <w:lang w:eastAsia="zh-CN"/>
        </w:rPr>
        <w:t>Agreement</w:t>
      </w:r>
    </w:p>
    <w:p w14:paraId="401FAFEC" w14:textId="77777777" w:rsidR="00280A2A" w:rsidRDefault="008B0F9F">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1AACB6DF" w14:textId="77777777" w:rsidR="00280A2A" w:rsidRDefault="008B0F9F">
      <w:pPr>
        <w:pStyle w:val="afffff9"/>
        <w:numPr>
          <w:ilvl w:val="0"/>
          <w:numId w:val="49"/>
        </w:numPr>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6EF03D16" w14:textId="77777777" w:rsidR="00280A2A" w:rsidRDefault="008B0F9F">
      <w:pPr>
        <w:pStyle w:val="afffff9"/>
        <w:numPr>
          <w:ilvl w:val="0"/>
          <w:numId w:val="49"/>
        </w:numPr>
        <w:snapToGrid/>
        <w:spacing w:after="180" w:line="240" w:lineRule="auto"/>
        <w:ind w:left="851"/>
        <w:jc w:val="left"/>
        <w:textAlignment w:val="baseline"/>
        <w:rPr>
          <w:lang w:eastAsia="zh-CN"/>
        </w:rPr>
      </w:pPr>
      <w:r>
        <w:rPr>
          <w:lang w:eastAsia="zh-CN"/>
        </w:rPr>
        <w:t xml:space="preserve">Case 1: One CSI generation part with scalable input and/or output dimensions to N&gt;1 separate CSI reconstruction </w:t>
      </w:r>
      <w:proofErr w:type="gramStart"/>
      <w:r>
        <w:rPr>
          <w:lang w:eastAsia="zh-CN"/>
        </w:rPr>
        <w:t>parts</w:t>
      </w:r>
      <w:proofErr w:type="gramEnd"/>
      <w:r>
        <w:rPr>
          <w:lang w:eastAsia="zh-CN"/>
        </w:rPr>
        <w:t xml:space="preserve"> each with fixed and different output and/or input dimensions</w:t>
      </w:r>
    </w:p>
    <w:p w14:paraId="1164580D" w14:textId="77777777" w:rsidR="00280A2A" w:rsidRDefault="008B0F9F">
      <w:pPr>
        <w:pStyle w:val="afffff9"/>
        <w:numPr>
          <w:ilvl w:val="0"/>
          <w:numId w:val="49"/>
        </w:numPr>
        <w:snapToGrid/>
        <w:spacing w:after="180" w:line="240" w:lineRule="auto"/>
        <w:ind w:left="851"/>
        <w:jc w:val="left"/>
        <w:textAlignment w:val="baseline"/>
        <w:rPr>
          <w:lang w:eastAsia="zh-CN"/>
        </w:rPr>
      </w:pPr>
      <w:r>
        <w:rPr>
          <w:lang w:eastAsia="zh-CN"/>
        </w:rPr>
        <w:t xml:space="preserve">Case 2: M&gt;1 separate CSI generation </w:t>
      </w:r>
      <w:proofErr w:type="gramStart"/>
      <w:r>
        <w:rPr>
          <w:lang w:eastAsia="zh-CN"/>
        </w:rPr>
        <w:t>parts</w:t>
      </w:r>
      <w:proofErr w:type="gramEnd"/>
      <w:r>
        <w:rPr>
          <w:lang w:eastAsia="zh-CN"/>
        </w:rPr>
        <w:t xml:space="preserve"> each with fixed and different input and/or output dimensions to one CSI reconstruction part with scalable output and/or input dimensions</w:t>
      </w:r>
    </w:p>
    <w:p w14:paraId="5192A34B" w14:textId="77777777" w:rsidR="00280A2A" w:rsidRDefault="008B0F9F">
      <w:pPr>
        <w:pStyle w:val="afffff9"/>
        <w:numPr>
          <w:ilvl w:val="0"/>
          <w:numId w:val="49"/>
        </w:numPr>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018F5369" w14:textId="77777777" w:rsidR="00280A2A" w:rsidRDefault="008B0F9F">
      <w:pPr>
        <w:rPr>
          <w:bCs/>
          <w:highlight w:val="green"/>
          <w:lang w:eastAsia="zh-CN"/>
        </w:rPr>
      </w:pPr>
      <w:r>
        <w:rPr>
          <w:bCs/>
          <w:highlight w:val="green"/>
          <w:lang w:eastAsia="zh-CN"/>
        </w:rPr>
        <w:t>Agreement</w:t>
      </w:r>
    </w:p>
    <w:p w14:paraId="727F8A7B" w14:textId="77777777" w:rsidR="00280A2A" w:rsidRDefault="008B0F9F">
      <w:pPr>
        <w:rPr>
          <w:rFonts w:eastAsia="等线"/>
          <w:bCs/>
          <w:lang w:eastAsia="zh-CN"/>
        </w:rPr>
      </w:pPr>
      <w:r>
        <w:rPr>
          <w:bCs/>
          <w:lang w:eastAsia="zh-CN"/>
        </w:rPr>
        <w:t xml:space="preserve">For the evaluation of the </w:t>
      </w:r>
      <w:proofErr w:type="gramStart"/>
      <w:r>
        <w:rPr>
          <w:bCs/>
          <w:lang w:eastAsia="zh-CN"/>
        </w:rPr>
        <w:t>high resolution</w:t>
      </w:r>
      <w:proofErr w:type="gramEnd"/>
      <w:r>
        <w:rPr>
          <w:bCs/>
          <w:lang w:eastAsia="zh-CN"/>
        </w:rPr>
        <w:t xml:space="preserve">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sSub>
          <m:sSubPr>
            <m:ctrlPr>
              <w:rPr>
                <w:rFonts w:ascii="Cambria Math" w:hAnsi="Cambria Math"/>
              </w:rPr>
            </m:ctrlPr>
          </m:sSubPr>
          <m:e>
            <m:r>
              <w:rPr>
                <w:rFonts w:ascii="Cambria Math" w:hAnsi="Cambria Math"/>
              </w:rPr>
              <m:t>p</m:t>
            </m:r>
          </m:e>
          <m:sub>
            <m:r>
              <w:rPr>
                <w:rFonts w:ascii="Cambria Math" w:hAnsi="Cambria Math"/>
              </w:rPr>
              <m:t>v</m:t>
            </m:r>
          </m:sub>
        </m:sSub>
      </m:oMath>
      <w:r>
        <w:rPr>
          <w:bCs/>
          <w:lang w:eastAsia="zh-CN"/>
        </w:rPr>
        <w:t xml:space="preserve">, </w:t>
      </w:r>
      <m:oMath>
        <m:r>
          <w:rPr>
            <w:rFonts w:ascii="Cambria Math" w:hAnsi="Cambria Math"/>
          </w:rPr>
          <m:t>β</m:t>
        </m:r>
      </m:oMath>
      <w:r>
        <w:rPr>
          <w:bCs/>
          <w:lang w:eastAsia="zh-CN"/>
        </w:rPr>
        <w:t>,</w:t>
      </w:r>
      <w:r>
        <w:rPr>
          <w:bCs/>
        </w:rPr>
        <w:t xml:space="preserve"> reference amplitude, differential amplitude, phase, etc.</w:t>
      </w:r>
    </w:p>
    <w:p w14:paraId="21F07863" w14:textId="77777777" w:rsidR="00280A2A" w:rsidRDefault="00280A2A">
      <w:pPr>
        <w:snapToGrid/>
        <w:spacing w:after="0" w:line="240" w:lineRule="auto"/>
        <w:jc w:val="left"/>
        <w:rPr>
          <w:b/>
        </w:rPr>
      </w:pPr>
    </w:p>
    <w:p w14:paraId="21473BF8" w14:textId="77777777" w:rsidR="00280A2A" w:rsidRDefault="008B0F9F">
      <w:pPr>
        <w:outlineLvl w:val="2"/>
        <w:rPr>
          <w:b/>
          <w:highlight w:val="green"/>
          <w:u w:val="single"/>
          <w:lang w:eastAsia="zh-CN"/>
        </w:rPr>
      </w:pPr>
      <w:r>
        <w:rPr>
          <w:b/>
          <w:u w:val="single"/>
          <w:lang w:eastAsia="zh-CN"/>
        </w:rPr>
        <w:t>Agreements of the 112 meeting</w:t>
      </w:r>
    </w:p>
    <w:p w14:paraId="44D44FF1" w14:textId="77777777" w:rsidR="00280A2A" w:rsidRDefault="008B0F9F">
      <w:pPr>
        <w:rPr>
          <w:bCs/>
          <w:u w:val="single"/>
          <w:lang w:eastAsia="zh-CN"/>
        </w:rPr>
      </w:pPr>
      <w:r>
        <w:rPr>
          <w:u w:val="single"/>
          <w:lang w:eastAsia="zh-CN"/>
        </w:rPr>
        <w:t>Conclusion</w:t>
      </w:r>
    </w:p>
    <w:p w14:paraId="200BA8E5" w14:textId="77777777" w:rsidR="00280A2A" w:rsidRDefault="008B0F9F">
      <w:pPr>
        <w:rPr>
          <w:lang w:eastAsia="zh-CN"/>
        </w:rPr>
      </w:pPr>
      <w:r>
        <w:rPr>
          <w:bCs/>
          <w:lang w:eastAsia="zh-CN"/>
        </w:rPr>
        <w:t xml:space="preserve">For the evaluation of the AI/ML based CSI feedback enhancement, if the SGCS is adopted as the intermediate KPI as part of the ‘Evaluation Metric’ for rank&gt;1 </w:t>
      </w:r>
      <w:proofErr w:type="gramStart"/>
      <w:r>
        <w:rPr>
          <w:bCs/>
          <w:lang w:eastAsia="zh-CN"/>
        </w:rPr>
        <w:t>cases</w:t>
      </w:r>
      <w:proofErr w:type="gramEnd"/>
      <w:r>
        <w:rPr>
          <w:bCs/>
          <w:lang w:eastAsia="zh-CN"/>
        </w:rPr>
        <w:t xml:space="preserve">,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7A5B1295" w14:textId="77777777" w:rsidR="00280A2A" w:rsidRDefault="00280A2A">
      <w:pPr>
        <w:rPr>
          <w:rFonts w:eastAsia="等线"/>
          <w:bCs/>
          <w:lang w:eastAsia="zh-CN"/>
        </w:rPr>
      </w:pPr>
    </w:p>
    <w:p w14:paraId="12E4E394" w14:textId="77777777" w:rsidR="00280A2A" w:rsidRDefault="008B0F9F">
      <w:pPr>
        <w:rPr>
          <w:bCs/>
          <w:highlight w:val="green"/>
          <w:lang w:eastAsia="zh-CN"/>
        </w:rPr>
      </w:pPr>
      <w:r>
        <w:rPr>
          <w:bCs/>
          <w:highlight w:val="green"/>
          <w:lang w:eastAsia="zh-CN"/>
        </w:rPr>
        <w:t>Agreement</w:t>
      </w:r>
    </w:p>
    <w:p w14:paraId="71FB6B92" w14:textId="77777777" w:rsidR="00280A2A" w:rsidRDefault="008B0F9F">
      <w:pPr>
        <w:rPr>
          <w:lang w:eastAsia="zh-CN"/>
        </w:rPr>
      </w:pPr>
      <w:r>
        <w:rPr>
          <w:lang w:eastAsia="zh-CN"/>
        </w:rPr>
        <w:t>Confirm the following working assumption of RAN1#110bis-e:</w:t>
      </w:r>
    </w:p>
    <w:tbl>
      <w:tblPr>
        <w:tblW w:w="9307" w:type="dxa"/>
        <w:tblLook w:val="04A0" w:firstRow="1" w:lastRow="0" w:firstColumn="1" w:lastColumn="0" w:noHBand="0" w:noVBand="1"/>
      </w:tblPr>
      <w:tblGrid>
        <w:gridCol w:w="9307"/>
      </w:tblGrid>
      <w:tr w:rsidR="00280A2A" w14:paraId="73E15883"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555AB2D4" w14:textId="77777777" w:rsidR="00280A2A" w:rsidRDefault="008B0F9F">
            <w:pPr>
              <w:rPr>
                <w:bCs/>
                <w:sz w:val="18"/>
                <w:szCs w:val="18"/>
                <w:lang w:eastAsia="zh-CN"/>
              </w:rPr>
            </w:pPr>
            <w:r>
              <w:rPr>
                <w:bCs/>
                <w:sz w:val="18"/>
                <w:szCs w:val="18"/>
                <w:highlight w:val="darkYellow"/>
                <w:lang w:eastAsia="zh-CN"/>
              </w:rPr>
              <w:t>Working assumption</w:t>
            </w:r>
            <w:r>
              <w:rPr>
                <w:bCs/>
                <w:sz w:val="18"/>
                <w:szCs w:val="18"/>
                <w:lang w:eastAsia="zh-CN"/>
              </w:rPr>
              <w:t xml:space="preserve"> </w:t>
            </w:r>
          </w:p>
          <w:p w14:paraId="138B5359" w14:textId="77777777" w:rsidR="00280A2A" w:rsidRDefault="008B0F9F">
            <w:pPr>
              <w:rPr>
                <w:bCs/>
                <w:sz w:val="18"/>
                <w:szCs w:val="18"/>
                <w:lang w:eastAsia="zh-CN"/>
              </w:rPr>
            </w:pPr>
            <w:r>
              <w:rPr>
                <w:bCs/>
                <w:sz w:val="18"/>
                <w:szCs w:val="18"/>
              </w:rPr>
              <w:t>In the evaluation of the AI/ML based CSI feedback enhancement, if SGCS is adopted as the intermediate KPI for the rank&gt;1 situation, companies to ensure the correct calculation of SGCS and to avoid disorder issue of the output eigenvectors</w:t>
            </w:r>
          </w:p>
          <w:p w14:paraId="6309391F" w14:textId="77777777" w:rsidR="00280A2A" w:rsidRDefault="008B0F9F">
            <w:pPr>
              <w:widowControl w:val="0"/>
              <w:numPr>
                <w:ilvl w:val="0"/>
                <w:numId w:val="50"/>
              </w:numPr>
              <w:snapToGrid/>
              <w:spacing w:after="0" w:line="240" w:lineRule="auto"/>
              <w:ind w:left="1320" w:hanging="440"/>
              <w:contextualSpacing/>
              <w:jc w:val="left"/>
              <w:textAlignment w:val="baseline"/>
              <w:rPr>
                <w:bCs/>
                <w:sz w:val="18"/>
                <w:szCs w:val="18"/>
                <w:lang w:eastAsia="zh-CN"/>
              </w:rPr>
            </w:pPr>
            <w:r>
              <w:rPr>
                <w:bCs/>
                <w:sz w:val="18"/>
                <w:szCs w:val="18"/>
                <w:lang w:eastAsia="zh-CN"/>
              </w:rPr>
              <w:t>Note: Eventual KPI can still be used to compare the performance</w:t>
            </w:r>
          </w:p>
        </w:tc>
      </w:tr>
    </w:tbl>
    <w:p w14:paraId="270D9C44" w14:textId="77777777" w:rsidR="00280A2A" w:rsidRDefault="00280A2A">
      <w:pPr>
        <w:rPr>
          <w:highlight w:val="green"/>
          <w:lang w:eastAsia="zh-CN"/>
        </w:rPr>
      </w:pPr>
    </w:p>
    <w:p w14:paraId="5030AE26" w14:textId="77777777" w:rsidR="00280A2A" w:rsidRDefault="008B0F9F">
      <w:pPr>
        <w:rPr>
          <w:u w:val="single"/>
          <w:lang w:eastAsia="zh-CN"/>
        </w:rPr>
      </w:pPr>
      <w:r>
        <w:rPr>
          <w:u w:val="single"/>
          <w:lang w:eastAsia="zh-CN"/>
        </w:rPr>
        <w:t>Conclusion</w:t>
      </w:r>
    </w:p>
    <w:p w14:paraId="7695D2A6" w14:textId="77777777" w:rsidR="00280A2A" w:rsidRDefault="008B0F9F">
      <w:pPr>
        <w:rPr>
          <w:lang w:eastAsia="zh-CN"/>
        </w:rPr>
      </w:pPr>
      <w:r>
        <w:rPr>
          <w:bCs/>
          <w:lang w:eastAsia="zh-CN"/>
        </w:rPr>
        <w:lastRenderedPageBreak/>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6CBF2B41" w14:textId="77777777" w:rsidR="00280A2A" w:rsidRDefault="008B0F9F">
      <w:pPr>
        <w:pStyle w:val="afffff9"/>
        <w:numPr>
          <w:ilvl w:val="0"/>
          <w:numId w:val="51"/>
        </w:numPr>
        <w:snapToGrid/>
        <w:spacing w:after="180" w:line="240" w:lineRule="auto"/>
        <w:jc w:val="left"/>
        <w:textAlignment w:val="baseline"/>
        <w:rPr>
          <w:lang w:eastAsia="zh-CN"/>
        </w:rPr>
      </w:pPr>
      <w:r>
        <w:rPr>
          <w:lang w:eastAsia="zh-CN"/>
        </w:rPr>
        <w:t>It is up to companies to optionally report other intermediate KPIs, e.g., Relative achievable rate (RAR)</w:t>
      </w:r>
    </w:p>
    <w:p w14:paraId="7CEB4DAD" w14:textId="77777777" w:rsidR="00280A2A" w:rsidRDefault="008B0F9F">
      <w:pPr>
        <w:rPr>
          <w:b/>
          <w:bCs/>
          <w:highlight w:val="green"/>
          <w:lang w:eastAsia="zh-CN"/>
        </w:rPr>
      </w:pPr>
      <w:r>
        <w:rPr>
          <w:rFonts w:eastAsia="等线"/>
          <w:highlight w:val="green"/>
          <w:lang w:eastAsia="zh-CN"/>
        </w:rPr>
        <w:t>Agreement</w:t>
      </w:r>
    </w:p>
    <w:p w14:paraId="6A0FE9CB" w14:textId="77777777" w:rsidR="00280A2A" w:rsidRDefault="008B0F9F">
      <w:pPr>
        <w:rPr>
          <w:lang w:eastAsia="zh-CN"/>
        </w:rPr>
      </w:pPr>
      <w:r>
        <w:rPr>
          <w:bCs/>
          <w:lang w:eastAsia="zh-CN"/>
        </w:rPr>
        <w:t xml:space="preserve">For the evaluation of CSI enhancements, </w:t>
      </w:r>
      <w:r>
        <w:rPr>
          <w:lang w:eastAsia="zh-CN"/>
        </w:rPr>
        <w:t xml:space="preserve">companies can optionally provide the </w:t>
      </w:r>
      <w:r>
        <w:rPr>
          <w:bCs/>
          <w:lang w:eastAsia="zh-CN"/>
        </w:rPr>
        <w:t xml:space="preserve">additional throughput baseline based </w:t>
      </w:r>
      <w:bookmarkStart w:id="16" w:name="_Hlk132056041"/>
      <w:r>
        <w:rPr>
          <w:bCs/>
          <w:lang w:eastAsia="zh-CN"/>
        </w:rPr>
        <w:t xml:space="preserve">on CSI without compression </w:t>
      </w:r>
      <w:bookmarkEnd w:id="16"/>
      <w:r>
        <w:rPr>
          <w:bCs/>
          <w:lang w:eastAsia="zh-CN"/>
        </w:rPr>
        <w:t>(e.g., eigenvector from measured channel), which is taken as an upper bound for performance comparison.</w:t>
      </w:r>
    </w:p>
    <w:p w14:paraId="7F890C00" w14:textId="77777777" w:rsidR="00280A2A" w:rsidRDefault="00280A2A">
      <w:pPr>
        <w:rPr>
          <w:lang w:eastAsia="zh-CN"/>
        </w:rPr>
      </w:pPr>
    </w:p>
    <w:p w14:paraId="479E547C" w14:textId="77777777" w:rsidR="00280A2A" w:rsidRDefault="008B0F9F">
      <w:pPr>
        <w:rPr>
          <w:rFonts w:eastAsia="等线"/>
          <w:bCs/>
          <w:highlight w:val="green"/>
          <w:lang w:eastAsia="zh-CN"/>
        </w:rPr>
      </w:pPr>
      <w:r>
        <w:rPr>
          <w:rFonts w:eastAsia="等线"/>
          <w:bCs/>
          <w:highlight w:val="green"/>
          <w:lang w:eastAsia="zh-CN"/>
        </w:rPr>
        <w:t>Agreement</w:t>
      </w:r>
    </w:p>
    <w:p w14:paraId="201BF5E3" w14:textId="77777777" w:rsidR="00280A2A" w:rsidRDefault="008B0F9F">
      <w:pPr>
        <w:pStyle w:val="afffff9"/>
        <w:numPr>
          <w:ilvl w:val="0"/>
          <w:numId w:val="51"/>
        </w:numPr>
        <w:snapToGrid/>
        <w:spacing w:after="180" w:line="240" w:lineRule="auto"/>
        <w:jc w:val="left"/>
        <w:textAlignment w:val="baseline"/>
        <w:rPr>
          <w:b/>
          <w:lang w:eastAsia="zh-CN"/>
        </w:rPr>
      </w:pPr>
      <w:r>
        <w:rPr>
          <w:lang w:eastAsia="zh-CN"/>
        </w:rPr>
        <w:t>Confirm the following WA on the benchmark for CSI prediction achieved in RAN1#111:</w:t>
      </w:r>
    </w:p>
    <w:tbl>
      <w:tblPr>
        <w:tblW w:w="9307" w:type="dxa"/>
        <w:tblLook w:val="04A0" w:firstRow="1" w:lastRow="0" w:firstColumn="1" w:lastColumn="0" w:noHBand="0" w:noVBand="1"/>
      </w:tblPr>
      <w:tblGrid>
        <w:gridCol w:w="9307"/>
      </w:tblGrid>
      <w:tr w:rsidR="00280A2A" w14:paraId="565F86CB"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6BB4BAF6" w14:textId="77777777" w:rsidR="00280A2A" w:rsidRDefault="008B0F9F">
            <w:pPr>
              <w:rPr>
                <w:bCs/>
                <w:sz w:val="18"/>
                <w:szCs w:val="18"/>
                <w:highlight w:val="darkYellow"/>
                <w:lang w:eastAsia="zh-CN"/>
              </w:rPr>
            </w:pPr>
            <w:r>
              <w:rPr>
                <w:bCs/>
                <w:sz w:val="18"/>
                <w:szCs w:val="18"/>
                <w:highlight w:val="darkYellow"/>
                <w:lang w:eastAsia="zh-CN"/>
              </w:rPr>
              <w:t>Working Assumption</w:t>
            </w:r>
          </w:p>
          <w:p w14:paraId="0F7563BC" w14:textId="77777777" w:rsidR="00280A2A" w:rsidRDefault="008B0F9F">
            <w:pPr>
              <w:rPr>
                <w:bCs/>
                <w:sz w:val="18"/>
                <w:szCs w:val="18"/>
                <w:lang w:eastAsia="zh-CN"/>
              </w:rPr>
            </w:pPr>
            <w:r>
              <w:rPr>
                <w:bCs/>
                <w:sz w:val="18"/>
                <w:szCs w:val="18"/>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257FDA39" w14:textId="77777777" w:rsidR="00280A2A" w:rsidRDefault="008B0F9F">
            <w:pPr>
              <w:widowControl w:val="0"/>
              <w:numPr>
                <w:ilvl w:val="0"/>
                <w:numId w:val="43"/>
              </w:numPr>
              <w:spacing w:after="0" w:line="240" w:lineRule="auto"/>
              <w:jc w:val="left"/>
              <w:rPr>
                <w:bCs/>
                <w:sz w:val="18"/>
                <w:szCs w:val="18"/>
                <w:lang w:eastAsia="zh-CN"/>
              </w:rPr>
            </w:pPr>
            <w:r>
              <w:rPr>
                <w:bCs/>
                <w:sz w:val="18"/>
                <w:szCs w:val="18"/>
                <w:lang w:eastAsia="zh-CN"/>
              </w:rPr>
              <w:t xml:space="preserve">Note: the specific non-AI/ML based CSI prediction is compatible with R18 MIMO; collaboration level x AI/ML based CSI prediction could be </w:t>
            </w:r>
            <w:proofErr w:type="gramStart"/>
            <w:r>
              <w:rPr>
                <w:bCs/>
                <w:sz w:val="18"/>
                <w:szCs w:val="18"/>
                <w:lang w:eastAsia="zh-CN"/>
              </w:rPr>
              <w:t>implementation based</w:t>
            </w:r>
            <w:proofErr w:type="gramEnd"/>
            <w:r>
              <w:rPr>
                <w:bCs/>
                <w:sz w:val="18"/>
                <w:szCs w:val="18"/>
                <w:lang w:eastAsia="zh-CN"/>
              </w:rPr>
              <w:t xml:space="preserve"> AI/ML compatible with R18 MIMO as an example</w:t>
            </w:r>
          </w:p>
          <w:p w14:paraId="34E375A7" w14:textId="77777777" w:rsidR="00280A2A" w:rsidRDefault="008B0F9F">
            <w:pPr>
              <w:widowControl w:val="0"/>
              <w:numPr>
                <w:ilvl w:val="1"/>
                <w:numId w:val="43"/>
              </w:numPr>
              <w:spacing w:after="0" w:line="240" w:lineRule="auto"/>
              <w:jc w:val="left"/>
              <w:rPr>
                <w:bCs/>
                <w:sz w:val="18"/>
                <w:szCs w:val="18"/>
                <w:lang w:eastAsia="zh-CN"/>
              </w:rPr>
            </w:pPr>
            <w:r>
              <w:rPr>
                <w:bCs/>
                <w:sz w:val="18"/>
                <w:szCs w:val="18"/>
                <w:lang w:eastAsia="zh-CN"/>
              </w:rPr>
              <w:t>It does not imply any restriction on future specification for CSI prediction</w:t>
            </w:r>
          </w:p>
          <w:p w14:paraId="1525634F" w14:textId="77777777" w:rsidR="00280A2A" w:rsidRDefault="008B0F9F">
            <w:pPr>
              <w:widowControl w:val="0"/>
              <w:numPr>
                <w:ilvl w:val="0"/>
                <w:numId w:val="43"/>
              </w:numPr>
              <w:spacing w:after="0" w:line="240" w:lineRule="auto"/>
              <w:jc w:val="left"/>
              <w:rPr>
                <w:bCs/>
                <w:sz w:val="18"/>
                <w:szCs w:val="18"/>
                <w:lang w:eastAsia="zh-CN"/>
              </w:rPr>
            </w:pPr>
            <w:r>
              <w:rPr>
                <w:bCs/>
                <w:sz w:val="18"/>
                <w:szCs w:val="18"/>
                <w:lang w:eastAsia="zh-CN"/>
              </w:rPr>
              <w:t>FFS how to model the simulation cases for collaboration level x CSI prediction and LCM for collaboration level y/z CSI prediction</w:t>
            </w:r>
          </w:p>
        </w:tc>
      </w:tr>
    </w:tbl>
    <w:p w14:paraId="29C30352" w14:textId="77777777" w:rsidR="00280A2A" w:rsidRDefault="00280A2A">
      <w:pPr>
        <w:rPr>
          <w:highlight w:val="yellow"/>
          <w:lang w:eastAsia="zh-CN"/>
        </w:rPr>
      </w:pPr>
    </w:p>
    <w:p w14:paraId="39633802" w14:textId="77777777" w:rsidR="00280A2A" w:rsidRDefault="008B0F9F">
      <w:pPr>
        <w:rPr>
          <w:rFonts w:eastAsia="等线"/>
          <w:highlight w:val="green"/>
          <w:lang w:eastAsia="zh-CN"/>
        </w:rPr>
      </w:pPr>
      <w:r>
        <w:rPr>
          <w:rFonts w:eastAsia="等线"/>
          <w:highlight w:val="green"/>
          <w:lang w:eastAsia="zh-CN"/>
        </w:rPr>
        <w:t>Agreement</w:t>
      </w:r>
    </w:p>
    <w:p w14:paraId="2E6868B0" w14:textId="77777777" w:rsidR="00280A2A" w:rsidRDefault="008B0F9F">
      <w:pPr>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7684F81C" w14:textId="77777777" w:rsidR="00280A2A" w:rsidRDefault="008B0F9F">
      <w:pPr>
        <w:pStyle w:val="afffff9"/>
        <w:numPr>
          <w:ilvl w:val="0"/>
          <w:numId w:val="51"/>
        </w:numPr>
        <w:snapToGrid/>
        <w:spacing w:after="180" w:line="240" w:lineRule="auto"/>
        <w:jc w:val="left"/>
        <w:textAlignment w:val="baseline"/>
        <w:rPr>
          <w:bCs/>
          <w:lang w:eastAsia="zh-CN"/>
        </w:rPr>
      </w:pPr>
      <w:r>
        <w:rPr>
          <w:bCs/>
          <w:lang w:eastAsia="zh-CN"/>
        </w:rPr>
        <w:t>FFS various frequency PRBs (e.g., trained based on one set of PRBs, inference on the same/different set of PRBs)</w:t>
      </w:r>
    </w:p>
    <w:p w14:paraId="662F31A5" w14:textId="77777777" w:rsidR="00280A2A" w:rsidRDefault="008B0F9F">
      <w:pPr>
        <w:rPr>
          <w:rFonts w:eastAsia="等线"/>
          <w:highlight w:val="green"/>
          <w:lang w:eastAsia="zh-CN"/>
        </w:rPr>
      </w:pPr>
      <w:r>
        <w:rPr>
          <w:rFonts w:eastAsia="等线"/>
          <w:highlight w:val="green"/>
          <w:lang w:eastAsia="zh-CN"/>
        </w:rPr>
        <w:t>Agreement</w:t>
      </w:r>
    </w:p>
    <w:p w14:paraId="3B90814D" w14:textId="77777777" w:rsidR="00280A2A" w:rsidRDefault="008B0F9F">
      <w:pPr>
        <w:rPr>
          <w:bCs/>
          <w:lang w:eastAsia="zh-CN"/>
        </w:rPr>
      </w:pPr>
      <w:r>
        <w:rPr>
          <w:bCs/>
          <w:lang w:eastAsia="zh-CN"/>
        </w:rPr>
        <w:t>For how to separate the templates for different training types/cases for AI/ML-based CSI compression without generalization/scalability verification, the following is considered:</w:t>
      </w:r>
    </w:p>
    <w:p w14:paraId="31BD3234" w14:textId="77777777" w:rsidR="00280A2A" w:rsidRDefault="008B0F9F">
      <w:pPr>
        <w:pStyle w:val="afffff9"/>
        <w:numPr>
          <w:ilvl w:val="0"/>
          <w:numId w:val="51"/>
        </w:numPr>
        <w:snapToGrid/>
        <w:spacing w:after="180" w:line="240" w:lineRule="auto"/>
        <w:jc w:val="left"/>
        <w:textAlignment w:val="baseline"/>
        <w:rPr>
          <w:bCs/>
          <w:lang w:eastAsia="zh-CN"/>
        </w:rPr>
      </w:pPr>
      <w:r>
        <w:rPr>
          <w:bCs/>
          <w:lang w:eastAsia="zh-CN"/>
        </w:rPr>
        <w:t>The determined template in the RAN1#111 working assumption is entitled with “1-on-1 joint training”</w:t>
      </w:r>
    </w:p>
    <w:p w14:paraId="423BB674" w14:textId="77777777" w:rsidR="00280A2A" w:rsidRDefault="008B0F9F">
      <w:pPr>
        <w:pStyle w:val="afffff9"/>
        <w:numPr>
          <w:ilvl w:val="0"/>
          <w:numId w:val="51"/>
        </w:numPr>
        <w:snapToGrid/>
        <w:spacing w:after="180" w:line="240" w:lineRule="auto"/>
        <w:jc w:val="left"/>
        <w:textAlignment w:val="baseline"/>
        <w:rPr>
          <w:bCs/>
          <w:lang w:eastAsia="zh-CN"/>
        </w:rPr>
      </w:pPr>
      <w:r>
        <w:rPr>
          <w:bCs/>
          <w:lang w:eastAsia="zh-CN"/>
        </w:rPr>
        <w:t>A second separate template is introduced to capture the evaluation results for “multi-vendor joint training”</w:t>
      </w:r>
    </w:p>
    <w:p w14:paraId="07D35783" w14:textId="77777777" w:rsidR="00280A2A" w:rsidRDefault="008B0F9F">
      <w:pPr>
        <w:pStyle w:val="afffff9"/>
        <w:numPr>
          <w:ilvl w:val="1"/>
          <w:numId w:val="51"/>
        </w:numPr>
        <w:snapToGrid/>
        <w:spacing w:after="180" w:line="240" w:lineRule="auto"/>
        <w:jc w:val="left"/>
        <w:textAlignment w:val="baseline"/>
        <w:rPr>
          <w:bCs/>
          <w:lang w:eastAsia="zh-CN"/>
        </w:rPr>
      </w:pPr>
      <w:r>
        <w:rPr>
          <w:bCs/>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51D0E81F" w14:textId="77777777" w:rsidR="00280A2A" w:rsidRDefault="008B0F9F">
      <w:pPr>
        <w:pStyle w:val="afffff9"/>
        <w:numPr>
          <w:ilvl w:val="0"/>
          <w:numId w:val="51"/>
        </w:numPr>
        <w:snapToGrid/>
        <w:spacing w:after="180" w:line="240" w:lineRule="auto"/>
        <w:jc w:val="left"/>
        <w:textAlignment w:val="baseline"/>
        <w:rPr>
          <w:bCs/>
          <w:lang w:eastAsia="zh-CN"/>
        </w:rPr>
      </w:pPr>
      <w:r>
        <w:rPr>
          <w:bCs/>
          <w:lang w:eastAsia="zh-CN"/>
        </w:rPr>
        <w:t>A third separate template is introduced to capture the evaluation results for “separate training”</w:t>
      </w:r>
    </w:p>
    <w:p w14:paraId="5665DB8E" w14:textId="77777777" w:rsidR="00280A2A" w:rsidRDefault="008B0F9F">
      <w:pPr>
        <w:pStyle w:val="afffff9"/>
        <w:numPr>
          <w:ilvl w:val="0"/>
          <w:numId w:val="51"/>
        </w:numPr>
        <w:snapToGrid/>
        <w:spacing w:after="180" w:line="240" w:lineRule="auto"/>
        <w:jc w:val="left"/>
        <w:textAlignment w:val="baseline"/>
        <w:rPr>
          <w:bCs/>
          <w:lang w:eastAsia="zh-CN"/>
        </w:rPr>
      </w:pPr>
      <w:r>
        <w:rPr>
          <w:rFonts w:eastAsia="等线"/>
          <w:bCs/>
          <w:lang w:eastAsia="zh-CN"/>
        </w:rPr>
        <w:t>FFS: additional KPIs for each template, e.g., overhead, latency, etc.</w:t>
      </w:r>
    </w:p>
    <w:p w14:paraId="1CA4BED0" w14:textId="77777777" w:rsidR="00280A2A" w:rsidRDefault="008B0F9F">
      <w:pPr>
        <w:rPr>
          <w:bCs/>
          <w:highlight w:val="green"/>
          <w:lang w:eastAsia="zh-CN"/>
        </w:rPr>
      </w:pPr>
      <w:r>
        <w:rPr>
          <w:bCs/>
          <w:highlight w:val="green"/>
          <w:lang w:eastAsia="zh-CN"/>
        </w:rPr>
        <w:t>Agreement</w:t>
      </w:r>
    </w:p>
    <w:p w14:paraId="7738FE70" w14:textId="77777777" w:rsidR="00280A2A" w:rsidRDefault="008B0F9F">
      <w:pPr>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6085F676" w14:textId="77777777" w:rsidR="00280A2A" w:rsidRDefault="008B0F9F">
      <w:pPr>
        <w:pStyle w:val="afffff9"/>
        <w:numPr>
          <w:ilvl w:val="0"/>
          <w:numId w:val="52"/>
        </w:numPr>
        <w:snapToGrid/>
        <w:spacing w:after="180" w:line="240" w:lineRule="auto"/>
        <w:jc w:val="left"/>
        <w:textAlignment w:val="baseline"/>
      </w:pPr>
      <w:r>
        <w:rPr>
          <w:bCs/>
          <w:lang w:eastAsia="zh-CN"/>
        </w:rPr>
        <w:lastRenderedPageBreak/>
        <w:t>FFS the relationship between the pair(s) of models for Type 3 and the pair(s) of models for new Case</w:t>
      </w:r>
    </w:p>
    <w:p w14:paraId="0E4CFCBD" w14:textId="77777777" w:rsidR="00280A2A" w:rsidRDefault="00280A2A">
      <w:pPr>
        <w:rPr>
          <w:bCs/>
          <w:lang w:eastAsia="zh-CN"/>
        </w:rPr>
      </w:pPr>
    </w:p>
    <w:p w14:paraId="3A889968" w14:textId="77777777" w:rsidR="00280A2A" w:rsidRDefault="008B0F9F">
      <w:pPr>
        <w:rPr>
          <w:bCs/>
          <w:szCs w:val="20"/>
          <w:highlight w:val="green"/>
          <w:lang w:eastAsia="zh-CN"/>
        </w:rPr>
      </w:pPr>
      <w:r>
        <w:rPr>
          <w:bCs/>
          <w:szCs w:val="20"/>
          <w:highlight w:val="green"/>
          <w:lang w:eastAsia="zh-CN"/>
        </w:rPr>
        <w:t>Agreement</w:t>
      </w:r>
    </w:p>
    <w:p w14:paraId="2571EDD8" w14:textId="77777777" w:rsidR="00280A2A" w:rsidRDefault="008B0F9F">
      <w:pPr>
        <w:rPr>
          <w:bCs/>
          <w:szCs w:val="20"/>
          <w:lang w:eastAsia="zh-CN"/>
        </w:rPr>
      </w:pPr>
      <w:r>
        <w:rPr>
          <w:bCs/>
          <w:szCs w:val="20"/>
          <w:lang w:eastAsia="zh-CN"/>
        </w:rPr>
        <w:t>For the evaluation of the AI/ML based CSI compression sub use cases with rank &gt;=1, companies to report the specific option adopted for AI/ML model settings to adapt to ranks/layers.</w:t>
      </w:r>
    </w:p>
    <w:p w14:paraId="1EBE40C0" w14:textId="77777777" w:rsidR="00280A2A" w:rsidRDefault="008B0F9F">
      <w:pPr>
        <w:numPr>
          <w:ilvl w:val="0"/>
          <w:numId w:val="53"/>
        </w:numPr>
        <w:snapToGrid/>
        <w:spacing w:after="0" w:line="240" w:lineRule="auto"/>
        <w:jc w:val="left"/>
        <w:rPr>
          <w:bCs/>
          <w:szCs w:val="20"/>
          <w:lang w:eastAsia="zh-CN"/>
        </w:rPr>
      </w:pPr>
      <w:bookmarkStart w:id="17" w:name="_Hlk132055347"/>
      <w:bookmarkEnd w:id="17"/>
      <w:r>
        <w:rPr>
          <w:bCs/>
          <w:szCs w:val="20"/>
          <w:lang w:eastAsia="zh-CN"/>
        </w:rPr>
        <w:t>Option 1-1 (rank specific): Separated AI/ML models are trained per rank value and applied for corresponding ranks to perform individual inference, any specific model operates on multi-layers jointly.</w:t>
      </w:r>
    </w:p>
    <w:p w14:paraId="03C6D1F5" w14:textId="77777777" w:rsidR="00280A2A" w:rsidRDefault="008B0F9F">
      <w:pPr>
        <w:numPr>
          <w:ilvl w:val="1"/>
          <w:numId w:val="53"/>
        </w:numPr>
        <w:snapToGrid/>
        <w:spacing w:after="0" w:line="240" w:lineRule="auto"/>
        <w:jc w:val="left"/>
        <w:rPr>
          <w:bCs/>
          <w:szCs w:val="20"/>
          <w:lang w:eastAsia="zh-CN"/>
        </w:rPr>
      </w:pPr>
      <w:r>
        <w:rPr>
          <w:bCs/>
          <w:szCs w:val="20"/>
          <w:lang w:eastAsia="zh-CN"/>
        </w:rPr>
        <w:t>FFS on the reported complexity and storage</w:t>
      </w:r>
    </w:p>
    <w:p w14:paraId="7D714D10" w14:textId="77777777" w:rsidR="00280A2A" w:rsidRDefault="008B0F9F">
      <w:pPr>
        <w:numPr>
          <w:ilvl w:val="1"/>
          <w:numId w:val="53"/>
        </w:numPr>
        <w:snapToGrid/>
        <w:spacing w:after="0" w:line="240" w:lineRule="auto"/>
        <w:jc w:val="left"/>
        <w:rPr>
          <w:bCs/>
          <w:szCs w:val="20"/>
          <w:lang w:eastAsia="zh-CN"/>
        </w:rPr>
      </w:pPr>
      <w:r>
        <w:rPr>
          <w:bCs/>
          <w:szCs w:val="20"/>
          <w:lang w:eastAsia="zh-CN"/>
        </w:rPr>
        <w:t>FFS: input/output type</w:t>
      </w:r>
    </w:p>
    <w:p w14:paraId="7EA64D54" w14:textId="77777777" w:rsidR="00280A2A" w:rsidRDefault="008B0F9F">
      <w:pPr>
        <w:numPr>
          <w:ilvl w:val="0"/>
          <w:numId w:val="53"/>
        </w:numPr>
        <w:snapToGrid/>
        <w:spacing w:after="0" w:line="240" w:lineRule="auto"/>
        <w:jc w:val="left"/>
        <w:rPr>
          <w:bCs/>
          <w:szCs w:val="20"/>
          <w:lang w:eastAsia="zh-CN"/>
        </w:rPr>
      </w:pPr>
      <w:r>
        <w:rPr>
          <w:bCs/>
          <w:szCs w:val="20"/>
          <w:lang w:eastAsia="zh-CN"/>
        </w:rPr>
        <w:t xml:space="preserve">Option 1-2 (rank common): A unified AI/ML model is trained and applied for adaptive ranks to perform inference, the model operates on multi-layers jointly. </w:t>
      </w:r>
    </w:p>
    <w:p w14:paraId="4CF18CB8" w14:textId="77777777" w:rsidR="00280A2A" w:rsidRDefault="008B0F9F">
      <w:pPr>
        <w:numPr>
          <w:ilvl w:val="1"/>
          <w:numId w:val="53"/>
        </w:numPr>
        <w:snapToGrid/>
        <w:spacing w:after="0" w:line="240" w:lineRule="auto"/>
        <w:jc w:val="left"/>
        <w:rPr>
          <w:bCs/>
          <w:szCs w:val="20"/>
          <w:lang w:eastAsia="zh-CN"/>
        </w:rPr>
      </w:pPr>
      <w:r>
        <w:rPr>
          <w:bCs/>
          <w:szCs w:val="20"/>
          <w:lang w:eastAsia="zh-CN"/>
        </w:rPr>
        <w:t>FFS: input/output type</w:t>
      </w:r>
    </w:p>
    <w:p w14:paraId="69B05CC3" w14:textId="77777777" w:rsidR="00280A2A" w:rsidRDefault="008B0F9F">
      <w:pPr>
        <w:numPr>
          <w:ilvl w:val="0"/>
          <w:numId w:val="53"/>
        </w:numPr>
        <w:snapToGrid/>
        <w:spacing w:after="0" w:line="240" w:lineRule="auto"/>
        <w:jc w:val="left"/>
        <w:rPr>
          <w:bCs/>
          <w:szCs w:val="20"/>
          <w:lang w:eastAsia="zh-CN"/>
        </w:rPr>
      </w:pPr>
      <w:bookmarkStart w:id="18" w:name="_Hlk1320553471"/>
      <w:bookmarkEnd w:id="18"/>
      <w:r>
        <w:rPr>
          <w:bCs/>
          <w:szCs w:val="20"/>
          <w:lang w:eastAsia="zh-CN"/>
        </w:rPr>
        <w:t>Option 2 (layer specific): Separated AI/ML models are trained per layer value and applied for corresponding layers to perform individual inference.</w:t>
      </w:r>
    </w:p>
    <w:p w14:paraId="2DE39097" w14:textId="77777777" w:rsidR="00280A2A" w:rsidRDefault="008B0F9F">
      <w:pPr>
        <w:numPr>
          <w:ilvl w:val="1"/>
          <w:numId w:val="53"/>
        </w:numPr>
        <w:snapToGrid/>
        <w:spacing w:after="0" w:line="240" w:lineRule="auto"/>
        <w:jc w:val="left"/>
        <w:rPr>
          <w:bCs/>
          <w:szCs w:val="20"/>
          <w:lang w:eastAsia="zh-CN"/>
        </w:rPr>
      </w:pPr>
      <w:r>
        <w:rPr>
          <w:bCs/>
          <w:szCs w:val="20"/>
          <w:lang w:eastAsia="zh-CN"/>
        </w:rPr>
        <w:t>FFS on the reported complexity and storage</w:t>
      </w:r>
    </w:p>
    <w:p w14:paraId="0E2EABFA" w14:textId="77777777" w:rsidR="00280A2A" w:rsidRDefault="008B0F9F">
      <w:pPr>
        <w:numPr>
          <w:ilvl w:val="1"/>
          <w:numId w:val="53"/>
        </w:numPr>
        <w:snapToGrid/>
        <w:spacing w:after="0" w:line="240" w:lineRule="auto"/>
        <w:jc w:val="left"/>
        <w:rPr>
          <w:bCs/>
          <w:szCs w:val="20"/>
          <w:lang w:eastAsia="zh-CN"/>
        </w:rPr>
      </w:pPr>
      <w:r>
        <w:rPr>
          <w:bCs/>
          <w:szCs w:val="20"/>
          <w:lang w:eastAsia="zh-CN"/>
        </w:rPr>
        <w:t>Note: input/output type is Precoding matrix</w:t>
      </w:r>
    </w:p>
    <w:p w14:paraId="2F88555C" w14:textId="77777777" w:rsidR="00280A2A" w:rsidRDefault="008B0F9F">
      <w:pPr>
        <w:numPr>
          <w:ilvl w:val="1"/>
          <w:numId w:val="53"/>
        </w:numPr>
        <w:snapToGrid/>
        <w:spacing w:after="0" w:line="240" w:lineRule="auto"/>
        <w:jc w:val="left"/>
        <w:rPr>
          <w:bCs/>
          <w:szCs w:val="20"/>
          <w:lang w:eastAsia="zh-CN"/>
        </w:rPr>
      </w:pPr>
      <w:r>
        <w:rPr>
          <w:bCs/>
          <w:szCs w:val="20"/>
          <w:lang w:eastAsia="zh-CN"/>
        </w:rPr>
        <w:t xml:space="preserve">Companies to report the setting is </w:t>
      </w:r>
    </w:p>
    <w:p w14:paraId="1C3F8576" w14:textId="77777777" w:rsidR="00280A2A" w:rsidRDefault="008B0F9F">
      <w:pPr>
        <w:numPr>
          <w:ilvl w:val="2"/>
          <w:numId w:val="53"/>
        </w:numPr>
        <w:snapToGrid/>
        <w:spacing w:after="0" w:line="240" w:lineRule="auto"/>
        <w:jc w:val="left"/>
        <w:rPr>
          <w:bCs/>
          <w:szCs w:val="20"/>
          <w:lang w:eastAsia="zh-CN"/>
        </w:rPr>
      </w:pPr>
      <w:r>
        <w:rPr>
          <w:bCs/>
          <w:szCs w:val="20"/>
          <w:lang w:eastAsia="zh-CN"/>
        </w:rPr>
        <w:t xml:space="preserve">Option 2-1: layer specific and rank common (different models applied for different layers; for a specific layer, the same model is applied for all rank values), or </w:t>
      </w:r>
    </w:p>
    <w:p w14:paraId="4BEFCDF1" w14:textId="77777777" w:rsidR="00280A2A" w:rsidRDefault="008B0F9F">
      <w:pPr>
        <w:numPr>
          <w:ilvl w:val="2"/>
          <w:numId w:val="53"/>
        </w:numPr>
        <w:snapToGrid/>
        <w:spacing w:after="0" w:line="240" w:lineRule="auto"/>
        <w:jc w:val="left"/>
        <w:rPr>
          <w:bCs/>
          <w:szCs w:val="20"/>
          <w:lang w:eastAsia="zh-CN"/>
        </w:rPr>
      </w:pPr>
      <w:r>
        <w:rPr>
          <w:bCs/>
          <w:szCs w:val="20"/>
          <w:lang w:eastAsia="zh-CN"/>
        </w:rPr>
        <w:t>Option 2-2: layer specific and rank specific (different models applied for different layers; for a specific layer, different models are applied for different rank values)</w:t>
      </w:r>
    </w:p>
    <w:p w14:paraId="49BC7ABB" w14:textId="77777777" w:rsidR="00280A2A" w:rsidRDefault="008B0F9F">
      <w:pPr>
        <w:numPr>
          <w:ilvl w:val="0"/>
          <w:numId w:val="53"/>
        </w:numPr>
        <w:snapToGrid/>
        <w:spacing w:after="0" w:line="240" w:lineRule="auto"/>
        <w:jc w:val="left"/>
        <w:rPr>
          <w:bCs/>
          <w:szCs w:val="20"/>
          <w:lang w:eastAsia="zh-CN"/>
        </w:rPr>
      </w:pPr>
      <w:r>
        <w:rPr>
          <w:bCs/>
          <w:szCs w:val="20"/>
          <w:lang w:eastAsia="zh-CN"/>
        </w:rPr>
        <w:t>Option 3 (layer common): A unified AI/ML model is trained and applied for each layer to perform individual inference.</w:t>
      </w:r>
    </w:p>
    <w:p w14:paraId="5EBD2C27" w14:textId="77777777" w:rsidR="00280A2A" w:rsidRDefault="008B0F9F">
      <w:pPr>
        <w:numPr>
          <w:ilvl w:val="1"/>
          <w:numId w:val="53"/>
        </w:numPr>
        <w:snapToGrid/>
        <w:spacing w:after="0" w:line="240" w:lineRule="auto"/>
        <w:jc w:val="left"/>
        <w:rPr>
          <w:bCs/>
          <w:szCs w:val="20"/>
          <w:lang w:eastAsia="zh-CN"/>
        </w:rPr>
      </w:pPr>
      <w:r>
        <w:rPr>
          <w:bCs/>
          <w:szCs w:val="20"/>
          <w:lang w:eastAsia="zh-CN"/>
        </w:rPr>
        <w:t>FFS on the reported complexity and storage</w:t>
      </w:r>
    </w:p>
    <w:p w14:paraId="1A53B44E" w14:textId="77777777" w:rsidR="00280A2A" w:rsidRDefault="008B0F9F">
      <w:pPr>
        <w:numPr>
          <w:ilvl w:val="1"/>
          <w:numId w:val="53"/>
        </w:numPr>
        <w:snapToGrid/>
        <w:spacing w:after="0" w:line="240" w:lineRule="auto"/>
        <w:jc w:val="left"/>
        <w:rPr>
          <w:bCs/>
          <w:szCs w:val="20"/>
          <w:lang w:eastAsia="zh-CN"/>
        </w:rPr>
      </w:pPr>
      <w:r>
        <w:rPr>
          <w:bCs/>
          <w:szCs w:val="20"/>
          <w:lang w:eastAsia="zh-CN"/>
        </w:rPr>
        <w:t>Note: input/output type is Precoding matrix</w:t>
      </w:r>
    </w:p>
    <w:p w14:paraId="1838C98A" w14:textId="77777777" w:rsidR="00280A2A" w:rsidRDefault="008B0F9F">
      <w:pPr>
        <w:numPr>
          <w:ilvl w:val="1"/>
          <w:numId w:val="53"/>
        </w:numPr>
        <w:snapToGrid/>
        <w:spacing w:after="0" w:line="240" w:lineRule="auto"/>
        <w:jc w:val="left"/>
        <w:rPr>
          <w:bCs/>
          <w:szCs w:val="20"/>
          <w:lang w:eastAsia="zh-CN"/>
        </w:rPr>
      </w:pPr>
      <w:r>
        <w:rPr>
          <w:bCs/>
          <w:szCs w:val="20"/>
          <w:lang w:eastAsia="zh-CN"/>
        </w:rPr>
        <w:t xml:space="preserve">Companies to report whether the setting is </w:t>
      </w:r>
    </w:p>
    <w:p w14:paraId="55986542" w14:textId="77777777" w:rsidR="00280A2A" w:rsidRDefault="008B0F9F">
      <w:pPr>
        <w:numPr>
          <w:ilvl w:val="2"/>
          <w:numId w:val="53"/>
        </w:numPr>
        <w:snapToGrid/>
        <w:spacing w:after="0" w:line="240" w:lineRule="auto"/>
        <w:jc w:val="left"/>
        <w:rPr>
          <w:bCs/>
          <w:szCs w:val="20"/>
          <w:lang w:eastAsia="zh-CN"/>
        </w:rPr>
      </w:pPr>
      <w:r>
        <w:rPr>
          <w:bCs/>
          <w:szCs w:val="20"/>
          <w:lang w:eastAsia="zh-CN"/>
        </w:rPr>
        <w:t xml:space="preserve">Option 3-1: layer common and rank common (A unified AI/ML model is applied for each layer under any rank value to perform individual inference), or </w:t>
      </w:r>
    </w:p>
    <w:p w14:paraId="527182AC" w14:textId="77777777" w:rsidR="00280A2A" w:rsidRDefault="008B0F9F">
      <w:pPr>
        <w:numPr>
          <w:ilvl w:val="2"/>
          <w:numId w:val="53"/>
        </w:numPr>
        <w:snapToGrid/>
        <w:spacing w:after="0" w:line="240" w:lineRule="auto"/>
        <w:jc w:val="left"/>
        <w:rPr>
          <w:bCs/>
          <w:szCs w:val="20"/>
          <w:lang w:eastAsia="zh-CN"/>
        </w:rPr>
      </w:pPr>
      <w:r>
        <w:rPr>
          <w:bCs/>
          <w:szCs w:val="20"/>
          <w:lang w:eastAsia="zh-CN"/>
        </w:rPr>
        <w:t>Option 3-2: layer common and rank specific (different models applied for different rank values; for a specific rank, the same model is applied for all layers)</w:t>
      </w:r>
      <w:bookmarkStart w:id="19" w:name="_Hlk132055354"/>
      <w:bookmarkEnd w:id="19"/>
    </w:p>
    <w:p w14:paraId="67AED753" w14:textId="77777777" w:rsidR="00280A2A" w:rsidRDefault="008B0F9F">
      <w:pPr>
        <w:numPr>
          <w:ilvl w:val="0"/>
          <w:numId w:val="53"/>
        </w:numPr>
        <w:snapToGrid/>
        <w:spacing w:after="0" w:line="240" w:lineRule="auto"/>
        <w:jc w:val="left"/>
        <w:rPr>
          <w:bCs/>
          <w:szCs w:val="20"/>
          <w:lang w:eastAsia="zh-CN"/>
        </w:rPr>
      </w:pPr>
      <w:r>
        <w:rPr>
          <w:bCs/>
          <w:szCs w:val="20"/>
          <w:lang w:eastAsia="zh-CN"/>
        </w:rPr>
        <w:t>Other options not precluded.</w:t>
      </w:r>
    </w:p>
    <w:p w14:paraId="398778FF" w14:textId="77777777" w:rsidR="00280A2A" w:rsidRDefault="00280A2A">
      <w:pPr>
        <w:rPr>
          <w:rFonts w:eastAsia="等线"/>
          <w:bCs/>
          <w:szCs w:val="20"/>
          <w:highlight w:val="green"/>
          <w:lang w:eastAsia="zh-CN"/>
        </w:rPr>
      </w:pPr>
    </w:p>
    <w:p w14:paraId="1D39B36B" w14:textId="77777777" w:rsidR="00280A2A" w:rsidRDefault="008B0F9F">
      <w:pPr>
        <w:rPr>
          <w:bCs/>
          <w:szCs w:val="20"/>
          <w:highlight w:val="green"/>
          <w:lang w:eastAsia="zh-CN"/>
        </w:rPr>
      </w:pPr>
      <w:r>
        <w:rPr>
          <w:bCs/>
          <w:szCs w:val="20"/>
          <w:highlight w:val="green"/>
          <w:lang w:eastAsia="zh-CN"/>
        </w:rPr>
        <w:t xml:space="preserve">Agreement </w:t>
      </w:r>
    </w:p>
    <w:p w14:paraId="49A4CF1C" w14:textId="77777777" w:rsidR="00280A2A" w:rsidRDefault="008B0F9F">
      <w:pPr>
        <w:rPr>
          <w:bCs/>
          <w:szCs w:val="20"/>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 </w:t>
      </w:r>
    </w:p>
    <w:p w14:paraId="52AA4AB3" w14:textId="77777777" w:rsidR="00280A2A" w:rsidRDefault="008B0F9F">
      <w:pPr>
        <w:numPr>
          <w:ilvl w:val="0"/>
          <w:numId w:val="54"/>
        </w:numPr>
        <w:snapToGrid/>
        <w:spacing w:after="0" w:line="240" w:lineRule="auto"/>
        <w:contextualSpacing/>
        <w:jc w:val="left"/>
        <w:rPr>
          <w:bCs/>
          <w:szCs w:val="20"/>
          <w:lang w:eastAsia="zh-CN"/>
        </w:rPr>
      </w:pPr>
      <w:r>
        <w:rPr>
          <w:bCs/>
          <w:szCs w:val="20"/>
          <w:lang w:eastAsia="zh-CN"/>
        </w:rPr>
        <w:t xml:space="preserve">For AI/ML based solutions: The above-mentioned “CSI feedback overhead” is calculated as max allowed bits at the given rank. </w:t>
      </w:r>
    </w:p>
    <w:p w14:paraId="6A009396" w14:textId="77777777" w:rsidR="00280A2A" w:rsidRDefault="008B0F9F">
      <w:pPr>
        <w:numPr>
          <w:ilvl w:val="0"/>
          <w:numId w:val="54"/>
        </w:numPr>
        <w:snapToGrid/>
        <w:spacing w:after="0" w:line="240" w:lineRule="auto"/>
        <w:contextualSpacing/>
        <w:jc w:val="left"/>
        <w:rPr>
          <w:bCs/>
          <w:szCs w:val="20"/>
          <w:lang w:eastAsia="zh-CN"/>
        </w:rPr>
      </w:pPr>
      <w:r>
        <w:rPr>
          <w:bCs/>
          <w:szCs w:val="20"/>
          <w:lang w:eastAsia="zh-CN"/>
        </w:rPr>
        <w:t>For legacy Type II CB: Option 2b is mandatorily reported by companies, while Option 2a can be optionally reported up to companies if partial NZC report is assumed for the legacy Type II CB</w:t>
      </w:r>
    </w:p>
    <w:p w14:paraId="332AC42D" w14:textId="77777777" w:rsidR="00280A2A" w:rsidRDefault="008B0F9F">
      <w:pPr>
        <w:numPr>
          <w:ilvl w:val="1"/>
          <w:numId w:val="54"/>
        </w:numPr>
        <w:snapToGrid/>
        <w:spacing w:after="0" w:line="240" w:lineRule="auto"/>
        <w:jc w:val="left"/>
        <w:rPr>
          <w:bCs/>
          <w:szCs w:val="20"/>
          <w:lang w:eastAsia="zh-CN"/>
        </w:rPr>
      </w:pPr>
      <w:r>
        <w:rPr>
          <w:bCs/>
          <w:szCs w:val="20"/>
          <w:lang w:eastAsia="zh-CN"/>
        </w:rPr>
        <w:t>Option 2a: The above-mentioned “CSI feedback overhead” is calculated as each CSI reported payload with a given rank</w:t>
      </w:r>
    </w:p>
    <w:p w14:paraId="0AB4AE4B" w14:textId="77777777" w:rsidR="00280A2A" w:rsidRDefault="008B0F9F">
      <w:pPr>
        <w:numPr>
          <w:ilvl w:val="1"/>
          <w:numId w:val="54"/>
        </w:numPr>
        <w:snapToGrid/>
        <w:spacing w:after="0" w:line="240" w:lineRule="auto"/>
        <w:jc w:val="left"/>
        <w:rPr>
          <w:bCs/>
          <w:szCs w:val="20"/>
          <w:lang w:eastAsia="zh-CN"/>
        </w:rPr>
      </w:pPr>
      <w:r>
        <w:rPr>
          <w:bCs/>
          <w:szCs w:val="20"/>
          <w:lang w:eastAsia="zh-CN"/>
        </w:rPr>
        <w:t>Option 2b: The above-mentioned “CSI feedback overhead” is calculated as max allowed bits at the given rank</w:t>
      </w:r>
    </w:p>
    <w:p w14:paraId="508F32B6" w14:textId="77777777" w:rsidR="00280A2A" w:rsidRDefault="00280A2A">
      <w:pPr>
        <w:rPr>
          <w:rFonts w:eastAsia="等线"/>
          <w:bCs/>
          <w:szCs w:val="20"/>
          <w:highlight w:val="green"/>
          <w:lang w:eastAsia="zh-CN"/>
        </w:rPr>
      </w:pPr>
    </w:p>
    <w:p w14:paraId="20994430" w14:textId="77777777" w:rsidR="00280A2A" w:rsidRDefault="008B0F9F">
      <w:pPr>
        <w:rPr>
          <w:bCs/>
          <w:szCs w:val="20"/>
          <w:highlight w:val="darkYellow"/>
          <w:lang w:eastAsia="zh-CN"/>
        </w:rPr>
      </w:pPr>
      <w:r>
        <w:rPr>
          <w:bCs/>
          <w:szCs w:val="20"/>
          <w:highlight w:val="darkYellow"/>
          <w:lang w:eastAsia="zh-CN"/>
        </w:rPr>
        <w:lastRenderedPageBreak/>
        <w:t>Working Assumption</w:t>
      </w:r>
    </w:p>
    <w:p w14:paraId="32D9B7A3" w14:textId="77777777" w:rsidR="00280A2A" w:rsidRDefault="008B0F9F">
      <w:pPr>
        <w:rPr>
          <w:bCs/>
          <w:szCs w:val="20"/>
          <w:lang w:eastAsia="zh-CN"/>
        </w:rPr>
      </w:pPr>
      <w:r>
        <w:rPr>
          <w:bCs/>
          <w:szCs w:val="20"/>
          <w:lang w:eastAsia="zh-CN"/>
        </w:rPr>
        <w:t>For the initial template for AI/ML-based CSI compression without generalization/scalability verification achieved in the working assumption in the RAN1#111 meeting, X, Y and Z are determined as:</w:t>
      </w:r>
    </w:p>
    <w:p w14:paraId="6566A5A7" w14:textId="77777777" w:rsidR="00280A2A" w:rsidRDefault="008B0F9F">
      <w:pPr>
        <w:pStyle w:val="afffff9"/>
        <w:numPr>
          <w:ilvl w:val="0"/>
          <w:numId w:val="55"/>
        </w:numPr>
        <w:snapToGrid/>
        <w:spacing w:after="180" w:line="240" w:lineRule="auto"/>
        <w:jc w:val="left"/>
        <w:textAlignment w:val="baseline"/>
        <w:rPr>
          <w:lang w:eastAsia="zh-CN"/>
        </w:rPr>
      </w:pPr>
      <w:r>
        <w:rPr>
          <w:lang w:eastAsia="zh-CN"/>
        </w:rPr>
        <w:t>X is &lt;=80bits</w:t>
      </w:r>
    </w:p>
    <w:p w14:paraId="2DEDF5C6" w14:textId="77777777" w:rsidR="00280A2A" w:rsidRDefault="008B0F9F">
      <w:pPr>
        <w:pStyle w:val="afffff9"/>
        <w:numPr>
          <w:ilvl w:val="0"/>
          <w:numId w:val="55"/>
        </w:numPr>
        <w:snapToGrid/>
        <w:spacing w:after="180" w:line="240" w:lineRule="auto"/>
        <w:jc w:val="left"/>
        <w:textAlignment w:val="baseline"/>
        <w:rPr>
          <w:lang w:eastAsia="zh-CN"/>
        </w:rPr>
      </w:pPr>
      <w:r>
        <w:rPr>
          <w:lang w:eastAsia="zh-CN"/>
        </w:rPr>
        <w:t>Y is 100bits-140bits</w:t>
      </w:r>
    </w:p>
    <w:p w14:paraId="1CFA7B4F" w14:textId="77777777" w:rsidR="00280A2A" w:rsidRDefault="008B0F9F">
      <w:pPr>
        <w:pStyle w:val="afffff9"/>
        <w:numPr>
          <w:ilvl w:val="0"/>
          <w:numId w:val="55"/>
        </w:numPr>
        <w:snapToGrid/>
        <w:spacing w:after="180" w:line="240" w:lineRule="auto"/>
        <w:jc w:val="left"/>
        <w:textAlignment w:val="baseline"/>
        <w:rPr>
          <w:lang w:eastAsia="zh-CN"/>
        </w:rPr>
      </w:pPr>
      <w:r>
        <w:rPr>
          <w:lang w:eastAsia="zh-CN"/>
        </w:rPr>
        <w:t xml:space="preserve">Z </w:t>
      </w:r>
      <w:proofErr w:type="gramStart"/>
      <w:r>
        <w:rPr>
          <w:lang w:eastAsia="zh-CN"/>
        </w:rPr>
        <w:t>is  &gt;</w:t>
      </w:r>
      <w:proofErr w:type="gramEnd"/>
      <w:r>
        <w:rPr>
          <w:lang w:eastAsia="zh-CN"/>
        </w:rPr>
        <w:t>=230bits</w:t>
      </w:r>
    </w:p>
    <w:p w14:paraId="50593906" w14:textId="77777777" w:rsidR="00280A2A" w:rsidRDefault="008B0F9F">
      <w:pPr>
        <w:rPr>
          <w:rFonts w:eastAsia="等线"/>
          <w:bCs/>
          <w:szCs w:val="20"/>
          <w:highlight w:val="darkYellow"/>
          <w:lang w:eastAsia="zh-CN"/>
        </w:rPr>
      </w:pPr>
      <w:r>
        <w:rPr>
          <w:rFonts w:eastAsia="等线"/>
          <w:bCs/>
          <w:szCs w:val="20"/>
          <w:highlight w:val="darkYellow"/>
          <w:lang w:eastAsia="zh-CN"/>
        </w:rPr>
        <w:t>Working Assumption</w:t>
      </w:r>
    </w:p>
    <w:p w14:paraId="09ED8548" w14:textId="77777777" w:rsidR="00280A2A" w:rsidRDefault="008B0F9F">
      <w:pPr>
        <w:rPr>
          <w:rFonts w:eastAsia="等线"/>
          <w:bCs/>
          <w:szCs w:val="20"/>
          <w:lang w:eastAsia="zh-CN"/>
        </w:rPr>
      </w:pPr>
      <w:r>
        <w:rPr>
          <w:rFonts w:eastAsia="等线"/>
          <w:bCs/>
          <w:szCs w:val="20"/>
          <w:lang w:eastAsia="zh-CN"/>
        </w:rPr>
        <w:t>X, Y and Z are applicable for per layer</w:t>
      </w:r>
    </w:p>
    <w:p w14:paraId="781ED66C" w14:textId="77777777" w:rsidR="00280A2A" w:rsidRDefault="00280A2A">
      <w:pPr>
        <w:rPr>
          <w:lang w:eastAsia="zh-CN"/>
        </w:rPr>
      </w:pPr>
    </w:p>
    <w:p w14:paraId="5214E113" w14:textId="77777777" w:rsidR="00280A2A" w:rsidRDefault="008B0F9F">
      <w:pPr>
        <w:rPr>
          <w:highlight w:val="darkYellow"/>
          <w:lang w:eastAsia="zh-CN"/>
        </w:rPr>
      </w:pPr>
      <w:r>
        <w:rPr>
          <w:highlight w:val="darkYellow"/>
          <w:lang w:eastAsia="zh-CN"/>
        </w:rPr>
        <w:t xml:space="preserve">Working assumption </w:t>
      </w:r>
    </w:p>
    <w:p w14:paraId="060B68DA" w14:textId="77777777" w:rsidR="00280A2A" w:rsidRDefault="008B0F9F">
      <w:pPr>
        <w:rPr>
          <w:lang w:eastAsia="zh-CN"/>
        </w:rPr>
      </w:pPr>
      <w:r>
        <w:rPr>
          <w:lang w:eastAsia="zh-CN"/>
        </w:rPr>
        <w:t xml:space="preserve">The following initial template is considered to replace the template achieved in the working assumption in the RAN1#111 meeting, for companies to report the evaluation results of AI/ML-based </w:t>
      </w:r>
      <w:bookmarkStart w:id="20" w:name="_Hlk132054736"/>
      <w:r>
        <w:rPr>
          <w:lang w:eastAsia="zh-CN"/>
        </w:rPr>
        <w:t xml:space="preserve">CSI compression of 1-on-1 joint training </w:t>
      </w:r>
      <w:bookmarkEnd w:id="20"/>
      <w:r>
        <w:rPr>
          <w:lang w:eastAsia="zh-CN"/>
        </w:rPr>
        <w:t>without generalization/scalability verification</w:t>
      </w:r>
    </w:p>
    <w:p w14:paraId="7EC22997" w14:textId="77777777" w:rsidR="00280A2A" w:rsidRDefault="008B0F9F">
      <w:pPr>
        <w:numPr>
          <w:ilvl w:val="0"/>
          <w:numId w:val="56"/>
        </w:numPr>
        <w:snapToGrid/>
        <w:spacing w:after="180" w:line="240" w:lineRule="auto"/>
        <w:contextualSpacing/>
        <w:jc w:val="left"/>
        <w:textAlignment w:val="baseline"/>
        <w:rPr>
          <w:lang w:eastAsia="zh-CN"/>
        </w:rPr>
      </w:pPr>
      <w:r>
        <w:rPr>
          <w:lang w:eastAsia="zh-CN"/>
        </w:rPr>
        <w:t>To be collected before 112bis-e meeting</w:t>
      </w:r>
    </w:p>
    <w:p w14:paraId="79C2811C" w14:textId="77777777" w:rsidR="00280A2A" w:rsidRDefault="008B0F9F">
      <w:pPr>
        <w:numPr>
          <w:ilvl w:val="0"/>
          <w:numId w:val="56"/>
        </w:numPr>
        <w:snapToGrid/>
        <w:spacing w:after="180" w:line="240" w:lineRule="auto"/>
        <w:contextualSpacing/>
        <w:jc w:val="left"/>
        <w:textAlignment w:val="baseline"/>
        <w:rPr>
          <w:lang w:eastAsia="zh-CN"/>
        </w:rPr>
      </w:pPr>
      <w:r>
        <w:rPr>
          <w:lang w:eastAsia="zh-CN"/>
        </w:rPr>
        <w:t>FFS the description and results for generalization/scalability may need a separate table</w:t>
      </w:r>
    </w:p>
    <w:p w14:paraId="35E007BC" w14:textId="77777777" w:rsidR="00280A2A" w:rsidRDefault="008B0F9F">
      <w:pPr>
        <w:numPr>
          <w:ilvl w:val="0"/>
          <w:numId w:val="56"/>
        </w:numPr>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bookmarkStart w:id="21" w:name="_Hlk132054759"/>
      <w:bookmarkEnd w:id="21"/>
    </w:p>
    <w:p w14:paraId="6E9574CF" w14:textId="77777777" w:rsidR="00280A2A" w:rsidRDefault="008B0F9F">
      <w:pPr>
        <w:numPr>
          <w:ilvl w:val="0"/>
          <w:numId w:val="56"/>
        </w:numPr>
        <w:snapToGrid/>
        <w:spacing w:after="0" w:line="240" w:lineRule="auto"/>
        <w:contextualSpacing/>
        <w:jc w:val="left"/>
        <w:textAlignment w:val="baseline"/>
        <w:rPr>
          <w:b/>
          <w:lang w:eastAsia="zh-CN"/>
        </w:rPr>
      </w:pPr>
      <w:r>
        <w:rPr>
          <w:rFonts w:eastAsia="等线"/>
          <w:lang w:eastAsia="zh-CN"/>
        </w:rPr>
        <w:t>FFS: training related overhead</w:t>
      </w:r>
    </w:p>
    <w:p w14:paraId="76AF2E45" w14:textId="77777777" w:rsidR="00280A2A" w:rsidRDefault="008B0F9F">
      <w:pPr>
        <w:numPr>
          <w:ilvl w:val="0"/>
          <w:numId w:val="56"/>
        </w:numPr>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398EFDAF" w14:textId="77777777" w:rsidR="00280A2A" w:rsidRDefault="008B0F9F">
      <w:pPr>
        <w:numPr>
          <w:ilvl w:val="1"/>
          <w:numId w:val="56"/>
        </w:numPr>
        <w:spacing w:line="240" w:lineRule="auto"/>
        <w:jc w:val="left"/>
        <w:textAlignment w:val="baseline"/>
        <w:rPr>
          <w:lang w:eastAsia="zh-CN"/>
        </w:rPr>
      </w:pPr>
      <w:r>
        <w:rPr>
          <w:lang w:eastAsia="zh-CN"/>
        </w:rPr>
        <w:t>Note: It is to be captured to the template after a way is found on how to derive the CSI overhead reduction.</w:t>
      </w:r>
    </w:p>
    <w:p w14:paraId="3DA6FCB7" w14:textId="77777777" w:rsidR="00280A2A" w:rsidRDefault="008B0F9F">
      <w:pPr>
        <w:jc w:val="center"/>
        <w:rPr>
          <w:szCs w:val="20"/>
        </w:rPr>
      </w:pPr>
      <w:r>
        <w:rPr>
          <w:szCs w:val="20"/>
        </w:rPr>
        <w:t xml:space="preserve">Table X. </w:t>
      </w:r>
      <w:bookmarkStart w:id="22" w:name="_Hlk132381999"/>
      <w:r>
        <w:rPr>
          <w:szCs w:val="20"/>
        </w:rPr>
        <w:t xml:space="preserve">Evaluation results for CSI compression of </w:t>
      </w:r>
      <w:bookmarkEnd w:id="22"/>
      <w:r>
        <w:rPr>
          <w:szCs w:val="20"/>
        </w:rPr>
        <w:t>1-on-1 joint training without model generalization/scalability, [traffic type], [Max rank value], [RU]</w:t>
      </w:r>
    </w:p>
    <w:tbl>
      <w:tblPr>
        <w:tblW w:w="5000" w:type="pct"/>
        <w:tblLook w:val="04A0" w:firstRow="1" w:lastRow="0" w:firstColumn="1" w:lastColumn="0" w:noHBand="0" w:noVBand="1"/>
      </w:tblPr>
      <w:tblGrid>
        <w:gridCol w:w="1525"/>
        <w:gridCol w:w="1917"/>
        <w:gridCol w:w="1793"/>
        <w:gridCol w:w="2033"/>
        <w:gridCol w:w="2036"/>
      </w:tblGrid>
      <w:tr w:rsidR="00280A2A" w14:paraId="659CCF5D"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A39BFA9"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47AA5AA"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0323A7C"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1FA64B6"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DF686C4"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72F857A9"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CC0B8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generation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DE35E0F" w14:textId="77777777" w:rsidR="00280A2A" w:rsidRDefault="008B0F9F">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69C56BE"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6B8831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F8957C1" w14:textId="77777777" w:rsidR="00280A2A" w:rsidRDefault="00280A2A">
            <w:pPr>
              <w:jc w:val="center"/>
              <w:rPr>
                <w:rFonts w:ascii="Arial" w:hAnsi="Arial" w:cs="Arial"/>
                <w:sz w:val="16"/>
                <w:szCs w:val="16"/>
                <w:lang w:eastAsia="zh-CN"/>
              </w:rPr>
            </w:pPr>
          </w:p>
        </w:tc>
      </w:tr>
      <w:tr w:rsidR="00280A2A" w14:paraId="72D35BA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C47D259"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A5D8629"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0F0A6F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B4223EE"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3691EE8" w14:textId="77777777" w:rsidR="00280A2A" w:rsidRDefault="00280A2A">
            <w:pPr>
              <w:jc w:val="center"/>
              <w:rPr>
                <w:rFonts w:ascii="Arial" w:hAnsi="Arial" w:cs="Arial"/>
                <w:sz w:val="16"/>
                <w:szCs w:val="16"/>
                <w:lang w:eastAsia="zh-CN"/>
              </w:rPr>
            </w:pPr>
          </w:p>
        </w:tc>
      </w:tr>
      <w:tr w:rsidR="00280A2A" w14:paraId="036B7A9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17030C5"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80BCF68"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8209A7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5D22D8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B2988A1" w14:textId="77777777" w:rsidR="00280A2A" w:rsidRDefault="00280A2A">
            <w:pPr>
              <w:jc w:val="center"/>
              <w:rPr>
                <w:rFonts w:ascii="Arial" w:hAnsi="Arial" w:cs="Arial"/>
                <w:sz w:val="16"/>
                <w:szCs w:val="16"/>
                <w:lang w:eastAsia="zh-CN"/>
              </w:rPr>
            </w:pPr>
          </w:p>
        </w:tc>
      </w:tr>
      <w:tr w:rsidR="00280A2A" w14:paraId="5581576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D4B585C"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89A945"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22FB2D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AEC450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52131D4" w14:textId="77777777" w:rsidR="00280A2A" w:rsidRDefault="00280A2A">
            <w:pPr>
              <w:jc w:val="center"/>
              <w:rPr>
                <w:rFonts w:ascii="Arial" w:hAnsi="Arial" w:cs="Arial"/>
                <w:sz w:val="16"/>
                <w:szCs w:val="16"/>
                <w:lang w:eastAsia="zh-CN"/>
              </w:rPr>
            </w:pPr>
          </w:p>
        </w:tc>
      </w:tr>
      <w:tr w:rsidR="00280A2A" w14:paraId="78BE967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02C589"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B60FEAC"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316E78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0BCCDC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62E494B" w14:textId="77777777" w:rsidR="00280A2A" w:rsidRDefault="00280A2A">
            <w:pPr>
              <w:jc w:val="center"/>
              <w:rPr>
                <w:rFonts w:ascii="Arial" w:hAnsi="Arial" w:cs="Arial"/>
                <w:sz w:val="16"/>
                <w:szCs w:val="16"/>
                <w:lang w:eastAsia="zh-CN"/>
              </w:rPr>
            </w:pPr>
          </w:p>
        </w:tc>
      </w:tr>
      <w:tr w:rsidR="00280A2A" w14:paraId="48C9861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29F335D"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082526B"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2A0D8B1"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FA5E805"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AC31356" w14:textId="77777777" w:rsidR="00280A2A" w:rsidRDefault="00280A2A">
            <w:pPr>
              <w:jc w:val="center"/>
              <w:rPr>
                <w:rFonts w:ascii="Arial" w:hAnsi="Arial" w:cs="Arial"/>
                <w:sz w:val="16"/>
                <w:szCs w:val="16"/>
                <w:lang w:eastAsia="zh-CN"/>
              </w:rPr>
            </w:pPr>
          </w:p>
        </w:tc>
      </w:tr>
      <w:tr w:rsidR="00280A2A" w14:paraId="4A9E30B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2ABF0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reconstruction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0EF6E18" w14:textId="77777777" w:rsidR="00280A2A" w:rsidRDefault="008B0F9F">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C5F86FA"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7CA131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E4C27C2" w14:textId="77777777" w:rsidR="00280A2A" w:rsidRDefault="00280A2A">
            <w:pPr>
              <w:jc w:val="center"/>
              <w:rPr>
                <w:rFonts w:ascii="Arial" w:hAnsi="Arial" w:cs="Arial"/>
                <w:sz w:val="16"/>
                <w:szCs w:val="16"/>
                <w:lang w:eastAsia="zh-CN"/>
              </w:rPr>
            </w:pPr>
          </w:p>
        </w:tc>
      </w:tr>
      <w:tr w:rsidR="00280A2A" w14:paraId="1E91195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1BFC468"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4DEA126"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BD900B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EFCC15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1914F03" w14:textId="77777777" w:rsidR="00280A2A" w:rsidRDefault="00280A2A">
            <w:pPr>
              <w:jc w:val="center"/>
              <w:rPr>
                <w:rFonts w:ascii="Arial" w:hAnsi="Arial" w:cs="Arial"/>
                <w:sz w:val="16"/>
                <w:szCs w:val="16"/>
                <w:lang w:eastAsia="zh-CN"/>
              </w:rPr>
            </w:pPr>
          </w:p>
        </w:tc>
      </w:tr>
      <w:tr w:rsidR="00280A2A" w14:paraId="1680532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F85934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2706DAE"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E2C5FFD"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76B341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6BA5CA0" w14:textId="77777777" w:rsidR="00280A2A" w:rsidRDefault="00280A2A">
            <w:pPr>
              <w:jc w:val="center"/>
              <w:rPr>
                <w:rFonts w:ascii="Arial" w:hAnsi="Arial" w:cs="Arial"/>
                <w:sz w:val="16"/>
                <w:szCs w:val="16"/>
                <w:lang w:eastAsia="zh-CN"/>
              </w:rPr>
            </w:pPr>
          </w:p>
        </w:tc>
      </w:tr>
      <w:tr w:rsidR="00280A2A" w14:paraId="39D7973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402974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27304D2"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18CA75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BFC46D0"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8358FB9" w14:textId="77777777" w:rsidR="00280A2A" w:rsidRDefault="00280A2A">
            <w:pPr>
              <w:jc w:val="center"/>
              <w:rPr>
                <w:rFonts w:ascii="Arial" w:hAnsi="Arial" w:cs="Arial"/>
                <w:sz w:val="16"/>
                <w:szCs w:val="16"/>
                <w:lang w:eastAsia="zh-CN"/>
              </w:rPr>
            </w:pPr>
          </w:p>
        </w:tc>
      </w:tr>
      <w:tr w:rsidR="00280A2A" w14:paraId="3C94C2C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ED08E6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1F46142"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743F84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59839FE"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BF5B7B1" w14:textId="77777777" w:rsidR="00280A2A" w:rsidRDefault="00280A2A">
            <w:pPr>
              <w:jc w:val="center"/>
              <w:rPr>
                <w:rFonts w:ascii="Arial" w:hAnsi="Arial" w:cs="Arial"/>
                <w:sz w:val="16"/>
                <w:szCs w:val="16"/>
                <w:lang w:eastAsia="zh-CN"/>
              </w:rPr>
            </w:pPr>
          </w:p>
        </w:tc>
      </w:tr>
      <w:tr w:rsidR="00280A2A" w14:paraId="528068A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2018FC8"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0F5C1AE"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F13D16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655482A"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0BE6047" w14:textId="77777777" w:rsidR="00280A2A" w:rsidRDefault="00280A2A">
            <w:pPr>
              <w:jc w:val="center"/>
              <w:rPr>
                <w:rFonts w:ascii="Arial" w:hAnsi="Arial" w:cs="Arial"/>
                <w:sz w:val="16"/>
                <w:szCs w:val="16"/>
                <w:lang w:eastAsia="zh-CN"/>
              </w:rPr>
            </w:pPr>
          </w:p>
        </w:tc>
      </w:tr>
      <w:tr w:rsidR="00280A2A" w14:paraId="0150A99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3B6EAA"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A1138BD"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1BA815A"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B01399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90BB5F7" w14:textId="77777777" w:rsidR="00280A2A" w:rsidRDefault="00280A2A">
            <w:pPr>
              <w:jc w:val="center"/>
              <w:rPr>
                <w:rFonts w:ascii="Arial" w:hAnsi="Arial" w:cs="Arial"/>
                <w:sz w:val="16"/>
                <w:szCs w:val="16"/>
                <w:lang w:eastAsia="zh-CN"/>
              </w:rPr>
            </w:pPr>
          </w:p>
        </w:tc>
      </w:tr>
      <w:tr w:rsidR="00280A2A" w14:paraId="25B2C74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E86A5B4"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8FA56F"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7CA7DC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E476952"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4A05391" w14:textId="77777777" w:rsidR="00280A2A" w:rsidRDefault="00280A2A">
            <w:pPr>
              <w:jc w:val="center"/>
              <w:rPr>
                <w:rFonts w:ascii="Arial" w:hAnsi="Arial" w:cs="Arial"/>
                <w:sz w:val="16"/>
                <w:szCs w:val="16"/>
                <w:lang w:eastAsia="zh-CN"/>
              </w:rPr>
            </w:pPr>
          </w:p>
        </w:tc>
      </w:tr>
      <w:tr w:rsidR="00280A2A" w14:paraId="2C1857A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693D452"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0452C5A"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8C3350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3D59665"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3F794E7" w14:textId="77777777" w:rsidR="00280A2A" w:rsidRDefault="00280A2A">
            <w:pPr>
              <w:jc w:val="center"/>
              <w:rPr>
                <w:rFonts w:ascii="Arial" w:hAnsi="Arial" w:cs="Arial"/>
                <w:sz w:val="16"/>
                <w:szCs w:val="16"/>
                <w:lang w:eastAsia="zh-CN"/>
              </w:rPr>
            </w:pPr>
          </w:p>
        </w:tc>
      </w:tr>
      <w:tr w:rsidR="00280A2A" w14:paraId="28AFB7A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CE6A30A"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7099185" w14:textId="77777777" w:rsidR="00280A2A" w:rsidRDefault="008B0F9F">
            <w:pPr>
              <w:jc w:val="center"/>
              <w:rPr>
                <w:rFonts w:ascii="Arial" w:hAnsi="Arial" w:cs="Arial"/>
                <w:sz w:val="16"/>
                <w:szCs w:val="16"/>
                <w:lang w:eastAsia="zh-CN"/>
              </w:rPr>
            </w:pPr>
            <w:r>
              <w:rPr>
                <w:rFonts w:ascii="Arial" w:hAnsi="Arial" w:cs="Arial"/>
                <w:sz w:val="16"/>
                <w:szCs w:val="16"/>
                <w:lang w:eastAsia="zh-CN"/>
              </w:rPr>
              <w:t>Rank/layer adaptation settings for rank&gt;1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52081D1"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B211B5A"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022F8CE" w14:textId="77777777" w:rsidR="00280A2A" w:rsidRDefault="00280A2A">
            <w:pPr>
              <w:jc w:val="center"/>
              <w:rPr>
                <w:rFonts w:ascii="Arial" w:hAnsi="Arial" w:cs="Arial"/>
                <w:sz w:val="16"/>
                <w:szCs w:val="16"/>
                <w:lang w:eastAsia="zh-CN"/>
              </w:rPr>
            </w:pPr>
          </w:p>
        </w:tc>
      </w:tr>
      <w:tr w:rsidR="00280A2A" w14:paraId="32A595C1"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2539B6" w14:textId="77777777" w:rsidR="00280A2A" w:rsidRDefault="008B0F9F">
            <w:pPr>
              <w:jc w:val="center"/>
              <w:rPr>
                <w:rFonts w:ascii="Arial" w:hAnsi="Arial" w:cs="Arial"/>
                <w:sz w:val="16"/>
                <w:szCs w:val="16"/>
                <w:lang w:eastAsia="zh-CN"/>
              </w:rPr>
            </w:pPr>
            <w:r>
              <w:rPr>
                <w:rFonts w:ascii="Arial" w:hAnsi="Arial" w:cs="Arial"/>
                <w:sz w:val="16"/>
                <w:szCs w:val="16"/>
                <w:lang w:eastAsia="zh-CN"/>
              </w:rPr>
              <w:lastRenderedPageBreak/>
              <w:t>Dataset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723F639" w14:textId="77777777" w:rsidR="00280A2A" w:rsidRDefault="008B0F9F">
            <w:pPr>
              <w:jc w:val="center"/>
              <w:rPr>
                <w:rFonts w:ascii="Arial" w:hAnsi="Arial" w:cs="Arial"/>
                <w:sz w:val="16"/>
                <w:szCs w:val="16"/>
                <w:lang w:eastAsia="zh-CN"/>
              </w:rPr>
            </w:pPr>
            <w:r>
              <w:rPr>
                <w:rFonts w:ascii="Arial" w:hAnsi="Arial" w:cs="Arial"/>
                <w:sz w:val="16"/>
                <w:szCs w:val="16"/>
                <w:lang w:eastAsia="zh-CN"/>
              </w:rPr>
              <w:t>Train/k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9A9D35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31D299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0D0504D" w14:textId="77777777" w:rsidR="00280A2A" w:rsidRDefault="00280A2A">
            <w:pPr>
              <w:jc w:val="center"/>
              <w:rPr>
                <w:rFonts w:ascii="Arial" w:hAnsi="Arial" w:cs="Arial"/>
                <w:sz w:val="16"/>
                <w:szCs w:val="16"/>
                <w:lang w:eastAsia="zh-CN"/>
              </w:rPr>
            </w:pPr>
          </w:p>
        </w:tc>
      </w:tr>
      <w:tr w:rsidR="00280A2A" w14:paraId="42DC5D8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56EE9A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B066BA8" w14:textId="77777777" w:rsidR="00280A2A" w:rsidRDefault="008B0F9F">
            <w:pPr>
              <w:jc w:val="center"/>
              <w:rPr>
                <w:rFonts w:ascii="Arial" w:hAnsi="Arial" w:cs="Arial"/>
                <w:sz w:val="16"/>
                <w:szCs w:val="16"/>
                <w:lang w:eastAsia="zh-CN"/>
              </w:rPr>
            </w:pPr>
            <w:r>
              <w:rPr>
                <w:rFonts w:ascii="Arial" w:hAnsi="Arial" w:cs="Arial"/>
                <w:sz w:val="16"/>
                <w:szCs w:val="16"/>
                <w:lang w:eastAsia="zh-CN"/>
              </w:rPr>
              <w:t>Test/k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05CEA85"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79DA5A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5E9512F" w14:textId="77777777" w:rsidR="00280A2A" w:rsidRDefault="00280A2A">
            <w:pPr>
              <w:jc w:val="center"/>
              <w:rPr>
                <w:rFonts w:ascii="Arial" w:hAnsi="Arial" w:cs="Arial"/>
                <w:sz w:val="16"/>
                <w:szCs w:val="16"/>
                <w:lang w:eastAsia="zh-CN"/>
              </w:rPr>
            </w:pPr>
          </w:p>
        </w:tc>
      </w:tr>
      <w:tr w:rsidR="00280A2A" w14:paraId="304DE9E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AFCDBA3"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182BCA7" w14:textId="77777777" w:rsidR="00280A2A" w:rsidRDefault="008B0F9F">
            <w:pPr>
              <w:jc w:val="center"/>
              <w:rPr>
                <w:rFonts w:ascii="Arial" w:hAnsi="Arial" w:cs="Arial"/>
                <w:sz w:val="16"/>
                <w:szCs w:val="16"/>
                <w:lang w:eastAsia="zh-CN"/>
              </w:rPr>
            </w:pPr>
            <w:r>
              <w:rPr>
                <w:rFonts w:ascii="Arial" w:hAnsi="Arial" w:cs="Arial"/>
                <w:sz w:val="16"/>
                <w:szCs w:val="16"/>
                <w:lang w:eastAsia="zh-CN"/>
              </w:rPr>
              <w:t>Ground-truth CSI quantization method (including scalar/</w:t>
            </w:r>
            <w:proofErr w:type="gramStart"/>
            <w:r>
              <w:rPr>
                <w:rFonts w:ascii="Arial" w:hAnsi="Arial" w:cs="Arial"/>
                <w:sz w:val="16"/>
                <w:szCs w:val="16"/>
                <w:lang w:eastAsia="zh-CN"/>
              </w:rPr>
              <w:t>codebook based</w:t>
            </w:r>
            <w:proofErr w:type="gramEnd"/>
            <w:r>
              <w:rPr>
                <w:rFonts w:ascii="Arial" w:hAnsi="Arial" w:cs="Arial"/>
                <w:sz w:val="16"/>
                <w:szCs w:val="16"/>
                <w:lang w:eastAsia="zh-CN"/>
              </w:rPr>
              <w:t xml:space="preserve"> quantization, and the parameters)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F8C3499"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0CABB0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C750501" w14:textId="77777777" w:rsidR="00280A2A" w:rsidRDefault="00280A2A">
            <w:pPr>
              <w:jc w:val="center"/>
              <w:rPr>
                <w:rFonts w:ascii="Arial" w:hAnsi="Arial" w:cs="Arial"/>
                <w:sz w:val="16"/>
                <w:szCs w:val="16"/>
                <w:lang w:eastAsia="zh-CN"/>
              </w:rPr>
            </w:pPr>
          </w:p>
        </w:tc>
      </w:tr>
      <w:tr w:rsidR="00280A2A" w14:paraId="2A5E358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8142A80"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8AF3E92" w14:textId="77777777" w:rsidR="00280A2A" w:rsidRDefault="008B0F9F">
            <w:pPr>
              <w:jc w:val="center"/>
              <w:rPr>
                <w:rFonts w:ascii="Arial" w:hAnsi="Arial" w:cs="Arial"/>
                <w:sz w:val="16"/>
                <w:szCs w:val="16"/>
                <w:lang w:eastAsia="zh-CN"/>
              </w:rPr>
            </w:pPr>
            <w:r>
              <w:rPr>
                <w:rFonts w:ascii="Arial" w:hAnsi="Arial" w:cs="Arial"/>
                <w:sz w:val="16"/>
                <w:szCs w:val="16"/>
                <w:lang w:eastAsia="zh-CN"/>
              </w:rPr>
              <w:t>Overhead reduction compared to Float32 if high resolution quantization of ground-truth CSI is applied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600719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A12356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7985768" w14:textId="77777777" w:rsidR="00280A2A" w:rsidRDefault="00280A2A">
            <w:pPr>
              <w:jc w:val="center"/>
              <w:rPr>
                <w:rFonts w:ascii="Arial" w:hAnsi="Arial" w:cs="Arial"/>
                <w:sz w:val="16"/>
                <w:szCs w:val="16"/>
                <w:lang w:eastAsia="zh-CN"/>
              </w:rPr>
            </w:pPr>
          </w:p>
        </w:tc>
      </w:tr>
      <w:tr w:rsidR="00280A2A" w14:paraId="26BB2361"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7B395D54"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2BE4A10"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92C2D0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EC8C1AE" w14:textId="77777777" w:rsidR="00280A2A" w:rsidRDefault="00280A2A">
            <w:pPr>
              <w:jc w:val="center"/>
              <w:rPr>
                <w:rFonts w:ascii="Arial" w:hAnsi="Arial" w:cs="Arial"/>
                <w:sz w:val="16"/>
                <w:szCs w:val="16"/>
                <w:lang w:eastAsia="zh-CN"/>
              </w:rPr>
            </w:pPr>
          </w:p>
        </w:tc>
      </w:tr>
      <w:tr w:rsidR="00280A2A" w14:paraId="5360FCC9"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7448FAC1"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EC8B8FF"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56DE44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3DB693C" w14:textId="77777777" w:rsidR="00280A2A" w:rsidRDefault="00280A2A">
            <w:pPr>
              <w:jc w:val="center"/>
              <w:rPr>
                <w:rFonts w:ascii="Arial" w:hAnsi="Arial" w:cs="Arial"/>
                <w:sz w:val="16"/>
                <w:szCs w:val="16"/>
                <w:lang w:eastAsia="zh-CN"/>
              </w:rPr>
            </w:pPr>
          </w:p>
        </w:tc>
      </w:tr>
      <w:tr w:rsidR="00280A2A" w14:paraId="7249D175"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4ACE8AA1"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 assumptions, e.g., CSI overhead calculation method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0A913A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163233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349D3A8" w14:textId="77777777" w:rsidR="00280A2A" w:rsidRDefault="00280A2A">
            <w:pPr>
              <w:jc w:val="center"/>
              <w:rPr>
                <w:rFonts w:ascii="Arial" w:hAnsi="Arial" w:cs="Arial"/>
                <w:sz w:val="16"/>
                <w:szCs w:val="16"/>
                <w:lang w:eastAsia="zh-CN"/>
              </w:rPr>
            </w:pPr>
          </w:p>
        </w:tc>
      </w:tr>
      <w:tr w:rsidR="00280A2A" w14:paraId="32131993"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F57868" w14:textId="77777777" w:rsidR="00280A2A" w:rsidRDefault="008B0F9F">
            <w:pPr>
              <w:jc w:val="center"/>
              <w:rPr>
                <w:rFonts w:ascii="Arial" w:hAnsi="Arial" w:cs="Arial"/>
                <w:sz w:val="16"/>
                <w:szCs w:val="16"/>
                <w:lang w:eastAsia="zh-CN"/>
              </w:rPr>
            </w:pPr>
            <w:r>
              <w:rPr>
                <w:rFonts w:ascii="Arial" w:hAnsi="Arial" w:cs="Arial"/>
                <w:sz w:val="16"/>
                <w:szCs w:val="16"/>
                <w:lang w:eastAsia="zh-CN"/>
              </w:rPr>
              <w:t>SGCS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818EDD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F695CE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81EA15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A1FD3F3" w14:textId="77777777" w:rsidR="00280A2A" w:rsidRDefault="00280A2A">
            <w:pPr>
              <w:jc w:val="center"/>
              <w:rPr>
                <w:rFonts w:ascii="Arial" w:hAnsi="Arial" w:cs="Arial"/>
                <w:sz w:val="16"/>
                <w:szCs w:val="16"/>
                <w:lang w:eastAsia="zh-CN"/>
              </w:rPr>
            </w:pPr>
          </w:p>
        </w:tc>
      </w:tr>
      <w:tr w:rsidR="00280A2A" w14:paraId="5BF200E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1C8DF7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231A18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50DEACB"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1F53D2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8388923" w14:textId="77777777" w:rsidR="00280A2A" w:rsidRDefault="00280A2A">
            <w:pPr>
              <w:jc w:val="center"/>
              <w:rPr>
                <w:rFonts w:ascii="Arial" w:hAnsi="Arial" w:cs="Arial"/>
                <w:sz w:val="16"/>
                <w:szCs w:val="16"/>
                <w:lang w:eastAsia="zh-CN"/>
              </w:rPr>
            </w:pPr>
          </w:p>
        </w:tc>
      </w:tr>
      <w:tr w:rsidR="00280A2A" w14:paraId="4D12EDF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E1A253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C1293C1"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FBB5F2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23E47BE"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A52FF25" w14:textId="77777777" w:rsidR="00280A2A" w:rsidRDefault="00280A2A">
            <w:pPr>
              <w:jc w:val="center"/>
              <w:rPr>
                <w:rFonts w:ascii="Arial" w:hAnsi="Arial" w:cs="Arial"/>
                <w:sz w:val="16"/>
                <w:szCs w:val="16"/>
                <w:lang w:eastAsia="zh-CN"/>
              </w:rPr>
            </w:pPr>
          </w:p>
        </w:tc>
      </w:tr>
      <w:tr w:rsidR="00280A2A" w14:paraId="68001D5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40A839" w14:textId="77777777" w:rsidR="00280A2A" w:rsidRDefault="008B0F9F">
            <w:pPr>
              <w:jc w:val="center"/>
              <w:rPr>
                <w:rFonts w:ascii="Arial" w:hAnsi="Arial" w:cs="Arial"/>
                <w:sz w:val="16"/>
                <w:szCs w:val="16"/>
                <w:lang w:eastAsia="zh-CN"/>
              </w:rPr>
            </w:pPr>
            <w:r>
              <w:rPr>
                <w:rFonts w:ascii="Arial" w:hAnsi="Arial" w:cs="Arial"/>
                <w:sz w:val="16"/>
                <w:szCs w:val="16"/>
                <w:lang w:eastAsia="zh-CN"/>
              </w:rPr>
              <w:t>SGCS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D827E1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22BAA45"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02FED3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9AC09C8" w14:textId="77777777" w:rsidR="00280A2A" w:rsidRDefault="00280A2A">
            <w:pPr>
              <w:jc w:val="center"/>
              <w:rPr>
                <w:rFonts w:ascii="Arial" w:hAnsi="Arial" w:cs="Arial"/>
                <w:sz w:val="16"/>
                <w:szCs w:val="16"/>
                <w:lang w:eastAsia="zh-CN"/>
              </w:rPr>
            </w:pPr>
          </w:p>
        </w:tc>
      </w:tr>
      <w:tr w:rsidR="00280A2A" w14:paraId="1CEF1D9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772791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D9CED3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845C3E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7795C19"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5CEE333" w14:textId="77777777" w:rsidR="00280A2A" w:rsidRDefault="00280A2A">
            <w:pPr>
              <w:jc w:val="center"/>
              <w:rPr>
                <w:rFonts w:ascii="Arial" w:hAnsi="Arial" w:cs="Arial"/>
                <w:sz w:val="16"/>
                <w:szCs w:val="16"/>
                <w:lang w:eastAsia="zh-CN"/>
              </w:rPr>
            </w:pPr>
          </w:p>
        </w:tc>
      </w:tr>
      <w:tr w:rsidR="00280A2A" w14:paraId="36E2717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C4F8360"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16FB8F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617B35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6473796"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52C7DCA" w14:textId="77777777" w:rsidR="00280A2A" w:rsidRDefault="00280A2A">
            <w:pPr>
              <w:jc w:val="center"/>
              <w:rPr>
                <w:rFonts w:ascii="Arial" w:hAnsi="Arial" w:cs="Arial"/>
                <w:sz w:val="16"/>
                <w:szCs w:val="16"/>
                <w:lang w:eastAsia="zh-CN"/>
              </w:rPr>
            </w:pPr>
          </w:p>
        </w:tc>
      </w:tr>
      <w:tr w:rsidR="00280A2A" w14:paraId="1F9C56BB"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26EBB2"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SGCS,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82CD7D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B622F1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0B4B40F"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F6C7A4B" w14:textId="77777777" w:rsidR="00280A2A" w:rsidRDefault="00280A2A">
            <w:pPr>
              <w:jc w:val="center"/>
              <w:rPr>
                <w:rFonts w:ascii="Arial" w:hAnsi="Arial" w:cs="Arial"/>
                <w:sz w:val="16"/>
                <w:szCs w:val="16"/>
                <w:lang w:eastAsia="zh-CN"/>
              </w:rPr>
            </w:pPr>
          </w:p>
        </w:tc>
      </w:tr>
      <w:tr w:rsidR="00280A2A" w14:paraId="1B53AF7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BB80259"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D3EF5E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36DB75B"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31FD654"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76E3E2A" w14:textId="77777777" w:rsidR="00280A2A" w:rsidRDefault="00280A2A">
            <w:pPr>
              <w:jc w:val="center"/>
              <w:rPr>
                <w:rFonts w:ascii="Arial" w:hAnsi="Arial" w:cs="Arial"/>
                <w:sz w:val="16"/>
                <w:szCs w:val="16"/>
                <w:lang w:eastAsia="zh-CN"/>
              </w:rPr>
            </w:pPr>
          </w:p>
        </w:tc>
      </w:tr>
      <w:tr w:rsidR="00280A2A" w14:paraId="07FFE6D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47E6840"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072562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D6046ED"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18DB86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4E7499E" w14:textId="77777777" w:rsidR="00280A2A" w:rsidRDefault="00280A2A">
            <w:pPr>
              <w:jc w:val="center"/>
              <w:rPr>
                <w:rFonts w:ascii="Arial" w:hAnsi="Arial" w:cs="Arial"/>
                <w:sz w:val="16"/>
                <w:szCs w:val="16"/>
                <w:lang w:eastAsia="zh-CN"/>
              </w:rPr>
            </w:pPr>
          </w:p>
        </w:tc>
      </w:tr>
      <w:tr w:rsidR="00280A2A" w14:paraId="129CDD8A"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47F25D"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SGCS,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629CA5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C43CBC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FECCA1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A127EF2" w14:textId="77777777" w:rsidR="00280A2A" w:rsidRDefault="00280A2A">
            <w:pPr>
              <w:jc w:val="center"/>
              <w:rPr>
                <w:rFonts w:ascii="Arial" w:hAnsi="Arial" w:cs="Arial"/>
                <w:sz w:val="16"/>
                <w:szCs w:val="16"/>
                <w:lang w:eastAsia="zh-CN"/>
              </w:rPr>
            </w:pPr>
          </w:p>
        </w:tc>
      </w:tr>
      <w:tr w:rsidR="00280A2A" w14:paraId="2DBCC94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6EB9F85"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853877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7817589"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C8712A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4E2D973" w14:textId="77777777" w:rsidR="00280A2A" w:rsidRDefault="00280A2A">
            <w:pPr>
              <w:jc w:val="center"/>
              <w:rPr>
                <w:rFonts w:ascii="Arial" w:hAnsi="Arial" w:cs="Arial"/>
                <w:sz w:val="16"/>
                <w:szCs w:val="16"/>
                <w:lang w:eastAsia="zh-CN"/>
              </w:rPr>
            </w:pPr>
          </w:p>
        </w:tc>
      </w:tr>
      <w:tr w:rsidR="00280A2A" w14:paraId="7AEA4CF0"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E825A9F"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9DB579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BBD67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71F0C7C"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D2EE3EA" w14:textId="77777777" w:rsidR="00280A2A" w:rsidRDefault="00280A2A">
            <w:pPr>
              <w:jc w:val="center"/>
              <w:rPr>
                <w:rFonts w:ascii="Arial" w:hAnsi="Arial" w:cs="Arial"/>
                <w:sz w:val="16"/>
                <w:szCs w:val="16"/>
                <w:lang w:eastAsia="zh-CN"/>
              </w:rPr>
            </w:pPr>
          </w:p>
        </w:tc>
      </w:tr>
      <w:tr w:rsidR="00280A2A" w14:paraId="71CB58C9"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9969797"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1422DD4"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2E52424"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BA831F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E910BF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D8426A5" w14:textId="77777777" w:rsidR="00280A2A" w:rsidRDefault="00280A2A">
            <w:pPr>
              <w:jc w:val="center"/>
              <w:rPr>
                <w:rFonts w:ascii="Arial" w:hAnsi="Arial" w:cs="Arial"/>
                <w:sz w:val="16"/>
                <w:szCs w:val="16"/>
                <w:lang w:eastAsia="zh-CN"/>
              </w:rPr>
            </w:pPr>
          </w:p>
        </w:tc>
      </w:tr>
      <w:tr w:rsidR="00280A2A" w14:paraId="12497D4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11A16D9" w14:textId="77777777" w:rsidR="00280A2A" w:rsidRDefault="008B0F9F">
            <w:pPr>
              <w:jc w:val="center"/>
              <w:rPr>
                <w:rFonts w:ascii="Arial" w:hAnsi="Arial" w:cs="Arial"/>
                <w:sz w:val="16"/>
                <w:szCs w:val="16"/>
                <w:lang w:eastAsia="zh-CN"/>
              </w:rPr>
            </w:pPr>
            <w:r>
              <w:rPr>
                <w:rFonts w:ascii="Arial" w:hAnsi="Arial" w:cs="Arial"/>
                <w:sz w:val="16"/>
                <w:szCs w:val="16"/>
                <w:lang w:eastAsia="zh-CN"/>
              </w:rPr>
              <w:t>NMSE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00EB582E"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FA28BEA"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79DE7A7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670DAA41" w14:textId="77777777" w:rsidR="00280A2A" w:rsidRDefault="00280A2A">
            <w:pPr>
              <w:jc w:val="center"/>
              <w:rPr>
                <w:rFonts w:ascii="Arial" w:hAnsi="Arial" w:cs="Arial"/>
                <w:sz w:val="16"/>
                <w:szCs w:val="16"/>
                <w:lang w:eastAsia="zh-CN"/>
              </w:rPr>
            </w:pPr>
          </w:p>
        </w:tc>
      </w:tr>
      <w:tr w:rsidR="00280A2A" w14:paraId="47ADCE6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28578AFF"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17C24B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2985BCA"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A0624C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8BDE2AD" w14:textId="77777777" w:rsidR="00280A2A" w:rsidRDefault="00280A2A">
            <w:pPr>
              <w:jc w:val="center"/>
              <w:rPr>
                <w:rFonts w:ascii="Arial" w:hAnsi="Arial" w:cs="Arial"/>
                <w:sz w:val="16"/>
                <w:szCs w:val="16"/>
                <w:lang w:eastAsia="zh-CN"/>
              </w:rPr>
            </w:pPr>
          </w:p>
        </w:tc>
      </w:tr>
      <w:tr w:rsidR="00280A2A" w14:paraId="0F988DD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71D4312A"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746EF9B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606FADA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765284C"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EC7BC88" w14:textId="77777777" w:rsidR="00280A2A" w:rsidRDefault="00280A2A">
            <w:pPr>
              <w:jc w:val="center"/>
              <w:rPr>
                <w:rFonts w:ascii="Arial" w:hAnsi="Arial" w:cs="Arial"/>
                <w:sz w:val="16"/>
                <w:szCs w:val="16"/>
                <w:lang w:eastAsia="zh-CN"/>
              </w:rPr>
            </w:pPr>
          </w:p>
        </w:tc>
      </w:tr>
      <w:tr w:rsidR="00280A2A" w14:paraId="66787B23"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A86422D" w14:textId="77777777" w:rsidR="00280A2A" w:rsidRDefault="008B0F9F">
            <w:pPr>
              <w:jc w:val="center"/>
              <w:rPr>
                <w:rFonts w:ascii="Arial" w:hAnsi="Arial" w:cs="Arial"/>
                <w:sz w:val="16"/>
                <w:szCs w:val="16"/>
                <w:lang w:eastAsia="zh-CN"/>
              </w:rPr>
            </w:pPr>
            <w:r>
              <w:rPr>
                <w:rFonts w:ascii="Arial" w:hAnsi="Arial" w:cs="Arial"/>
                <w:sz w:val="16"/>
                <w:szCs w:val="16"/>
                <w:lang w:eastAsia="zh-CN"/>
              </w:rPr>
              <w:t>NMSE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BA5A6B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CF9A9A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70EF1A9A"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FDC6E19" w14:textId="77777777" w:rsidR="00280A2A" w:rsidRDefault="00280A2A">
            <w:pPr>
              <w:jc w:val="center"/>
              <w:rPr>
                <w:rFonts w:ascii="Arial" w:hAnsi="Arial" w:cs="Arial"/>
                <w:sz w:val="16"/>
                <w:szCs w:val="16"/>
                <w:lang w:eastAsia="zh-CN"/>
              </w:rPr>
            </w:pPr>
          </w:p>
        </w:tc>
      </w:tr>
      <w:tr w:rsidR="00280A2A" w14:paraId="04F1746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718E78D"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177CD0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7C01B0AD"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67E3D7F4"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AE09644" w14:textId="77777777" w:rsidR="00280A2A" w:rsidRDefault="00280A2A">
            <w:pPr>
              <w:jc w:val="center"/>
              <w:rPr>
                <w:rFonts w:ascii="Arial" w:hAnsi="Arial" w:cs="Arial"/>
                <w:sz w:val="16"/>
                <w:szCs w:val="16"/>
                <w:lang w:eastAsia="zh-CN"/>
              </w:rPr>
            </w:pPr>
          </w:p>
        </w:tc>
      </w:tr>
      <w:tr w:rsidR="00280A2A" w14:paraId="45C3644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E0AD0F5"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FFF1C6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8F237C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F5266E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74323DB" w14:textId="77777777" w:rsidR="00280A2A" w:rsidRDefault="00280A2A">
            <w:pPr>
              <w:jc w:val="center"/>
              <w:rPr>
                <w:rFonts w:ascii="Arial" w:hAnsi="Arial" w:cs="Arial"/>
                <w:sz w:val="16"/>
                <w:szCs w:val="16"/>
                <w:lang w:eastAsia="zh-CN"/>
              </w:rPr>
            </w:pPr>
          </w:p>
        </w:tc>
      </w:tr>
      <w:tr w:rsidR="00280A2A" w14:paraId="2E77E87A"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3EA917E"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NMSE,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08DC743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0C63ACD1"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66E975EF"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55E51E1" w14:textId="77777777" w:rsidR="00280A2A" w:rsidRDefault="00280A2A">
            <w:pPr>
              <w:jc w:val="center"/>
              <w:rPr>
                <w:rFonts w:ascii="Arial" w:hAnsi="Arial" w:cs="Arial"/>
                <w:sz w:val="16"/>
                <w:szCs w:val="16"/>
                <w:lang w:eastAsia="zh-CN"/>
              </w:rPr>
            </w:pPr>
          </w:p>
        </w:tc>
      </w:tr>
      <w:tr w:rsidR="00280A2A" w14:paraId="125DB72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491E4B9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2A46AD5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747468A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0E083AC"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0283A9F" w14:textId="77777777" w:rsidR="00280A2A" w:rsidRDefault="00280A2A">
            <w:pPr>
              <w:jc w:val="center"/>
              <w:rPr>
                <w:rFonts w:ascii="Arial" w:hAnsi="Arial" w:cs="Arial"/>
                <w:sz w:val="16"/>
                <w:szCs w:val="16"/>
                <w:lang w:eastAsia="zh-CN"/>
              </w:rPr>
            </w:pPr>
          </w:p>
        </w:tc>
      </w:tr>
      <w:tr w:rsidR="00280A2A" w14:paraId="11810CD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047773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0B5F12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EF0E2B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A35A0B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663E626" w14:textId="77777777" w:rsidR="00280A2A" w:rsidRDefault="00280A2A">
            <w:pPr>
              <w:jc w:val="center"/>
              <w:rPr>
                <w:rFonts w:ascii="Arial" w:hAnsi="Arial" w:cs="Arial"/>
                <w:sz w:val="16"/>
                <w:szCs w:val="16"/>
                <w:lang w:eastAsia="zh-CN"/>
              </w:rPr>
            </w:pPr>
          </w:p>
        </w:tc>
      </w:tr>
      <w:tr w:rsidR="00280A2A" w14:paraId="5E213F0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ED616BB"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NMSE,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632C52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4C1112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6DBBC54E"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78D2DC2" w14:textId="77777777" w:rsidR="00280A2A" w:rsidRDefault="00280A2A">
            <w:pPr>
              <w:jc w:val="center"/>
              <w:rPr>
                <w:rFonts w:ascii="Arial" w:hAnsi="Arial" w:cs="Arial"/>
                <w:sz w:val="16"/>
                <w:szCs w:val="16"/>
                <w:lang w:eastAsia="zh-CN"/>
              </w:rPr>
            </w:pPr>
          </w:p>
        </w:tc>
      </w:tr>
      <w:tr w:rsidR="00280A2A" w14:paraId="11AA902F"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C7B90F6"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6B7507A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03B38D2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A3AD1D5"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D90A8DA" w14:textId="77777777" w:rsidR="00280A2A" w:rsidRDefault="00280A2A">
            <w:pPr>
              <w:jc w:val="center"/>
              <w:rPr>
                <w:rFonts w:ascii="Arial" w:hAnsi="Arial" w:cs="Arial"/>
                <w:sz w:val="16"/>
                <w:szCs w:val="16"/>
                <w:lang w:eastAsia="zh-CN"/>
              </w:rPr>
            </w:pPr>
          </w:p>
        </w:tc>
      </w:tr>
      <w:tr w:rsidR="00280A2A" w14:paraId="1B26A49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76A1E82"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D214D5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21A12D4B"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F53678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7DB81C67" w14:textId="77777777" w:rsidR="00280A2A" w:rsidRDefault="00280A2A">
            <w:pPr>
              <w:jc w:val="center"/>
              <w:rPr>
                <w:rFonts w:ascii="Arial" w:hAnsi="Arial" w:cs="Arial"/>
                <w:sz w:val="16"/>
                <w:szCs w:val="16"/>
                <w:lang w:eastAsia="zh-CN"/>
              </w:rPr>
            </w:pPr>
          </w:p>
        </w:tc>
      </w:tr>
      <w:tr w:rsidR="00280A2A" w14:paraId="6F0ED186"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485E4FE"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FAEA278"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99B7FEE"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D8798FE"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604FF5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8C4C037" w14:textId="77777777" w:rsidR="00280A2A" w:rsidRDefault="00280A2A">
            <w:pPr>
              <w:jc w:val="center"/>
              <w:rPr>
                <w:rFonts w:ascii="Arial" w:hAnsi="Arial" w:cs="Arial"/>
                <w:sz w:val="16"/>
                <w:szCs w:val="16"/>
                <w:lang w:eastAsia="zh-CN"/>
              </w:rPr>
            </w:pPr>
          </w:p>
        </w:tc>
      </w:tr>
      <w:tr w:rsidR="00280A2A" w14:paraId="5C64666C"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2688EFD3"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E654C1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F24F169"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74E2815" w14:textId="77777777" w:rsidR="00280A2A" w:rsidRDefault="00280A2A">
            <w:pPr>
              <w:jc w:val="center"/>
              <w:rPr>
                <w:rFonts w:ascii="Arial" w:hAnsi="Arial" w:cs="Arial"/>
                <w:sz w:val="16"/>
                <w:szCs w:val="16"/>
                <w:lang w:eastAsia="zh-CN"/>
              </w:rPr>
            </w:pPr>
          </w:p>
        </w:tc>
      </w:tr>
      <w:tr w:rsidR="00280A2A" w14:paraId="0D503D5D"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12BA314D"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C021850"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76B7786"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0D52DF2" w14:textId="77777777" w:rsidR="00280A2A" w:rsidRDefault="00280A2A">
            <w:pPr>
              <w:jc w:val="center"/>
              <w:rPr>
                <w:rFonts w:ascii="Arial" w:hAnsi="Arial" w:cs="Arial"/>
                <w:sz w:val="16"/>
                <w:szCs w:val="16"/>
                <w:lang w:eastAsia="zh-CN"/>
              </w:rPr>
            </w:pPr>
          </w:p>
        </w:tc>
      </w:tr>
      <w:tr w:rsidR="00280A2A" w14:paraId="4A70C60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4EBED9"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Mean UPT (for a specific CSI feedback overhead)</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FC7AA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5FA963E"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9626AC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FA6BB6B" w14:textId="77777777" w:rsidR="00280A2A" w:rsidRDefault="00280A2A">
            <w:pPr>
              <w:jc w:val="center"/>
              <w:rPr>
                <w:rFonts w:ascii="Arial" w:hAnsi="Arial" w:cs="Arial"/>
                <w:sz w:val="16"/>
                <w:szCs w:val="16"/>
                <w:lang w:eastAsia="zh-CN"/>
              </w:rPr>
            </w:pPr>
          </w:p>
        </w:tc>
      </w:tr>
      <w:tr w:rsidR="00280A2A" w14:paraId="16244AE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36998F6"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51E0BD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CB8A48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28C80B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332FD18" w14:textId="77777777" w:rsidR="00280A2A" w:rsidRDefault="00280A2A">
            <w:pPr>
              <w:jc w:val="center"/>
              <w:rPr>
                <w:rFonts w:ascii="Arial" w:hAnsi="Arial" w:cs="Arial"/>
                <w:sz w:val="16"/>
                <w:szCs w:val="16"/>
                <w:lang w:eastAsia="zh-CN"/>
              </w:rPr>
            </w:pPr>
          </w:p>
        </w:tc>
      </w:tr>
      <w:tr w:rsidR="00280A2A" w14:paraId="291366C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95B2B56"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99A2F6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B1A3060"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6BED38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1C5B73C" w14:textId="77777777" w:rsidR="00280A2A" w:rsidRDefault="00280A2A">
            <w:pPr>
              <w:jc w:val="center"/>
              <w:rPr>
                <w:rFonts w:ascii="Arial" w:hAnsi="Arial" w:cs="Arial"/>
                <w:sz w:val="16"/>
                <w:szCs w:val="16"/>
                <w:lang w:eastAsia="zh-CN"/>
              </w:rPr>
            </w:pPr>
          </w:p>
        </w:tc>
      </w:tr>
      <w:tr w:rsidR="00280A2A" w14:paraId="095773B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5B4619"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5% UPT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09D0A72"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3A6775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43CA90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62D77BE" w14:textId="77777777" w:rsidR="00280A2A" w:rsidRDefault="00280A2A">
            <w:pPr>
              <w:jc w:val="center"/>
              <w:rPr>
                <w:rFonts w:ascii="Arial" w:hAnsi="Arial" w:cs="Arial"/>
                <w:sz w:val="16"/>
                <w:szCs w:val="16"/>
                <w:lang w:eastAsia="zh-CN"/>
              </w:rPr>
            </w:pPr>
          </w:p>
        </w:tc>
      </w:tr>
      <w:tr w:rsidR="00280A2A" w14:paraId="3D2A7CE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AFEF61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233BC8E"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5D5522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3BD6F5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5656042" w14:textId="77777777" w:rsidR="00280A2A" w:rsidRDefault="00280A2A">
            <w:pPr>
              <w:jc w:val="center"/>
              <w:rPr>
                <w:rFonts w:ascii="Arial" w:hAnsi="Arial" w:cs="Arial"/>
                <w:sz w:val="16"/>
                <w:szCs w:val="16"/>
                <w:lang w:eastAsia="zh-CN"/>
              </w:rPr>
            </w:pPr>
          </w:p>
        </w:tc>
      </w:tr>
      <w:tr w:rsidR="00280A2A" w14:paraId="3E35BDD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2074560"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BFD2CF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AB30FA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26CEA5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766CF90" w14:textId="77777777" w:rsidR="00280A2A" w:rsidRDefault="00280A2A">
            <w:pPr>
              <w:jc w:val="center"/>
              <w:rPr>
                <w:rFonts w:ascii="Arial" w:hAnsi="Arial" w:cs="Arial"/>
                <w:sz w:val="16"/>
                <w:szCs w:val="16"/>
                <w:lang w:eastAsia="zh-CN"/>
              </w:rPr>
            </w:pPr>
          </w:p>
        </w:tc>
      </w:tr>
      <w:tr w:rsidR="00280A2A" w14:paraId="541A7606"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C11576"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–Mean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0610B5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5FDAACD"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F8E6745"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51C9204" w14:textId="77777777" w:rsidR="00280A2A" w:rsidRDefault="00280A2A">
            <w:pPr>
              <w:jc w:val="center"/>
              <w:rPr>
                <w:rFonts w:ascii="Arial" w:hAnsi="Arial" w:cs="Arial"/>
                <w:sz w:val="16"/>
                <w:szCs w:val="16"/>
                <w:lang w:eastAsia="zh-CN"/>
              </w:rPr>
            </w:pPr>
          </w:p>
        </w:tc>
      </w:tr>
      <w:tr w:rsidR="00280A2A" w14:paraId="2150659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62EA47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6682C5E"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57AE26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64C2B2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31FAD83" w14:textId="77777777" w:rsidR="00280A2A" w:rsidRDefault="00280A2A">
            <w:pPr>
              <w:jc w:val="center"/>
              <w:rPr>
                <w:rFonts w:ascii="Arial" w:hAnsi="Arial" w:cs="Arial"/>
                <w:sz w:val="16"/>
                <w:szCs w:val="16"/>
                <w:lang w:eastAsia="zh-CN"/>
              </w:rPr>
            </w:pPr>
          </w:p>
        </w:tc>
      </w:tr>
      <w:tr w:rsidR="00280A2A" w14:paraId="4FFA8A5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4561405"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54AC63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0A2902E"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782260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6F8C06A" w14:textId="77777777" w:rsidR="00280A2A" w:rsidRDefault="00280A2A">
            <w:pPr>
              <w:jc w:val="center"/>
              <w:rPr>
                <w:rFonts w:ascii="Arial" w:hAnsi="Arial" w:cs="Arial"/>
                <w:sz w:val="16"/>
                <w:szCs w:val="16"/>
                <w:lang w:eastAsia="zh-CN"/>
              </w:rPr>
            </w:pPr>
          </w:p>
        </w:tc>
      </w:tr>
      <w:tr w:rsidR="00280A2A" w14:paraId="6EB6D9D1"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9ABBD2"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–5%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0243D4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950C74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AF8F45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BC34EE7" w14:textId="77777777" w:rsidR="00280A2A" w:rsidRDefault="00280A2A">
            <w:pPr>
              <w:jc w:val="center"/>
              <w:rPr>
                <w:rFonts w:ascii="Arial" w:hAnsi="Arial" w:cs="Arial"/>
                <w:sz w:val="16"/>
                <w:szCs w:val="16"/>
                <w:lang w:eastAsia="zh-CN"/>
              </w:rPr>
            </w:pPr>
          </w:p>
        </w:tc>
      </w:tr>
      <w:tr w:rsidR="00280A2A" w14:paraId="729EC0B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7CF2853"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14AECA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26620F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30C143F"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171B7A3" w14:textId="77777777" w:rsidR="00280A2A" w:rsidRDefault="00280A2A">
            <w:pPr>
              <w:jc w:val="center"/>
              <w:rPr>
                <w:rFonts w:ascii="Arial" w:hAnsi="Arial" w:cs="Arial"/>
                <w:sz w:val="16"/>
                <w:szCs w:val="16"/>
                <w:lang w:eastAsia="zh-CN"/>
              </w:rPr>
            </w:pPr>
          </w:p>
        </w:tc>
      </w:tr>
      <w:tr w:rsidR="00280A2A" w14:paraId="2CD2B8B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F53A716"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73DCDD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90E5238"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575397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D2B2FB9" w14:textId="77777777" w:rsidR="00280A2A" w:rsidRDefault="00280A2A">
            <w:pPr>
              <w:jc w:val="center"/>
              <w:rPr>
                <w:rFonts w:ascii="Arial" w:hAnsi="Arial" w:cs="Arial"/>
                <w:sz w:val="16"/>
                <w:szCs w:val="16"/>
                <w:lang w:eastAsia="zh-CN"/>
              </w:rPr>
            </w:pPr>
          </w:p>
        </w:tc>
      </w:tr>
      <w:tr w:rsidR="00280A2A" w14:paraId="61F271B0"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2B04ABD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reduction (%)]</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D40C71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921DC52"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30E2D73" w14:textId="77777777" w:rsidR="00280A2A" w:rsidRDefault="00280A2A">
            <w:pPr>
              <w:jc w:val="center"/>
              <w:rPr>
                <w:rFonts w:ascii="Arial" w:hAnsi="Arial" w:cs="Arial"/>
                <w:sz w:val="16"/>
                <w:szCs w:val="16"/>
                <w:lang w:eastAsia="zh-CN"/>
              </w:rPr>
            </w:pPr>
          </w:p>
        </w:tc>
      </w:tr>
      <w:tr w:rsidR="00280A2A" w14:paraId="4EDCC415"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D004FC5"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0010273"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1C7AD00"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444ADD2"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9CD2A4D" w14:textId="77777777" w:rsidR="00280A2A" w:rsidRDefault="00280A2A">
            <w:pPr>
              <w:jc w:val="center"/>
              <w:rPr>
                <w:rFonts w:ascii="Arial" w:hAnsi="Arial" w:cs="Arial"/>
                <w:sz w:val="16"/>
                <w:szCs w:val="16"/>
                <w:lang w:eastAsia="zh-CN"/>
              </w:rPr>
            </w:pPr>
          </w:p>
        </w:tc>
      </w:tr>
      <w:tr w:rsidR="00280A2A" w14:paraId="7E9424C1"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65B3A11"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4CF48E2"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F2BF478"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44E8EDC"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4CB8403" w14:textId="77777777" w:rsidR="00280A2A" w:rsidRDefault="00280A2A">
            <w:pPr>
              <w:jc w:val="center"/>
              <w:rPr>
                <w:rFonts w:ascii="Arial" w:hAnsi="Arial" w:cs="Arial"/>
                <w:sz w:val="16"/>
                <w:szCs w:val="16"/>
                <w:lang w:eastAsia="zh-CN"/>
              </w:rPr>
            </w:pPr>
          </w:p>
        </w:tc>
      </w:tr>
    </w:tbl>
    <w:p w14:paraId="1452ECC3" w14:textId="77777777" w:rsidR="00280A2A" w:rsidRDefault="008B0F9F">
      <w:pPr>
        <w:rPr>
          <w:lang w:eastAsia="zh-CN"/>
        </w:rPr>
      </w:pPr>
      <w:r>
        <w:rPr>
          <w:lang w:eastAsia="zh-CN"/>
        </w:rPr>
        <w:t>Note: “Benchmark” means the type of Legacy CB used for comparison.</w:t>
      </w:r>
    </w:p>
    <w:p w14:paraId="4C51B700" w14:textId="77777777" w:rsidR="00280A2A" w:rsidRDefault="008B0F9F">
      <w:pPr>
        <w:rPr>
          <w:lang w:eastAsia="zh-CN"/>
        </w:rPr>
      </w:pPr>
      <w:r>
        <w:rPr>
          <w:lang w:eastAsia="zh-CN"/>
        </w:rPr>
        <w:lastRenderedPageBreak/>
        <w:t>Note: “Quantization/dequantization method” includes the description of training awareness (Case 1/2-1/2-2), type of quantization/dequantization (SQ/VQ), etc.</w:t>
      </w:r>
    </w:p>
    <w:p w14:paraId="75E663BF" w14:textId="77777777" w:rsidR="00280A2A" w:rsidRDefault="008B0F9F">
      <w:pPr>
        <w:rPr>
          <w:bCs/>
          <w:lang w:eastAsia="zh-CN"/>
        </w:rPr>
      </w:pPr>
      <w:r>
        <w:rPr>
          <w:lang w:eastAsia="zh-CN"/>
        </w:rPr>
        <w:t>Note: “Input type” means the input of the CSI generation part. “output type” means the output of the CSI reconstruction part.</w:t>
      </w:r>
    </w:p>
    <w:p w14:paraId="228D940B" w14:textId="77777777" w:rsidR="00280A2A" w:rsidRDefault="00280A2A">
      <w:pPr>
        <w:rPr>
          <w:lang w:eastAsia="zh-CN"/>
        </w:rPr>
      </w:pPr>
    </w:p>
    <w:p w14:paraId="2C753500" w14:textId="77777777" w:rsidR="00280A2A" w:rsidRDefault="008B0F9F">
      <w:pPr>
        <w:rPr>
          <w:bCs/>
          <w:highlight w:val="darkYellow"/>
          <w:lang w:eastAsia="zh-CN"/>
        </w:rPr>
      </w:pPr>
      <w:r>
        <w:rPr>
          <w:bCs/>
          <w:highlight w:val="darkYellow"/>
          <w:lang w:eastAsia="zh-CN"/>
        </w:rPr>
        <w:t>Working assumption</w:t>
      </w:r>
    </w:p>
    <w:p w14:paraId="277F1406" w14:textId="77777777" w:rsidR="00280A2A" w:rsidRDefault="008B0F9F">
      <w:pPr>
        <w:rPr>
          <w:bCs/>
          <w:lang w:eastAsia="zh-CN"/>
        </w:rPr>
      </w:pPr>
      <w:r>
        <w:rPr>
          <w:bCs/>
          <w:lang w:eastAsia="zh-CN"/>
        </w:rPr>
        <w:t>A separate table to capture the evaluation results of generalization/scalability verification for AI/ML-based CSI compression is given in the following initial template</w:t>
      </w:r>
    </w:p>
    <w:p w14:paraId="512FE78C" w14:textId="77777777" w:rsidR="00280A2A" w:rsidRDefault="008B0F9F">
      <w:pPr>
        <w:pStyle w:val="afffff9"/>
        <w:numPr>
          <w:ilvl w:val="0"/>
          <w:numId w:val="57"/>
        </w:numPr>
        <w:snapToGrid/>
        <w:spacing w:after="180" w:line="240" w:lineRule="auto"/>
        <w:jc w:val="left"/>
        <w:textAlignment w:val="baseline"/>
        <w:rPr>
          <w:lang w:eastAsia="zh-CN"/>
        </w:rPr>
      </w:pPr>
      <w:r>
        <w:rPr>
          <w:lang w:eastAsia="zh-CN"/>
        </w:rPr>
        <w:t>To be collected before 112bis-e meeting</w:t>
      </w:r>
    </w:p>
    <w:p w14:paraId="35D2B6A2" w14:textId="77777777" w:rsidR="00280A2A" w:rsidRDefault="008B0F9F">
      <w:pPr>
        <w:pStyle w:val="afffff9"/>
        <w:numPr>
          <w:ilvl w:val="0"/>
          <w:numId w:val="57"/>
        </w:numPr>
        <w:snapToGrid/>
        <w:spacing w:after="180" w:line="240" w:lineRule="auto"/>
        <w:jc w:val="left"/>
        <w:textAlignment w:val="baseline"/>
        <w:rPr>
          <w:bCs/>
          <w:lang w:eastAsia="zh-CN"/>
        </w:rPr>
      </w:pPr>
      <w:r>
        <w:rPr>
          <w:bCs/>
          <w:lang w:eastAsia="zh-CN"/>
        </w:rPr>
        <w:t>FFS whether the intermediate KPI results are gain over benchmark or absolute values</w:t>
      </w:r>
    </w:p>
    <w:p w14:paraId="6FB53758" w14:textId="77777777" w:rsidR="00280A2A" w:rsidRDefault="008B0F9F">
      <w:pPr>
        <w:pStyle w:val="afffff9"/>
        <w:numPr>
          <w:ilvl w:val="0"/>
          <w:numId w:val="57"/>
        </w:numPr>
        <w:snapToGrid/>
        <w:spacing w:after="180" w:line="240" w:lineRule="auto"/>
        <w:jc w:val="left"/>
        <w:textAlignment w:val="baseline"/>
        <w:rPr>
          <w:bCs/>
          <w:lang w:eastAsia="zh-CN"/>
        </w:rPr>
      </w:pPr>
      <w:r>
        <w:rPr>
          <w:bCs/>
          <w:lang w:eastAsia="zh-CN"/>
        </w:rPr>
        <w:t>FFS whether the intermediate KPI results are in forms of linear or dB</w:t>
      </w:r>
    </w:p>
    <w:p w14:paraId="16192AA6" w14:textId="77777777" w:rsidR="00280A2A" w:rsidRDefault="008B0F9F">
      <w:pPr>
        <w:jc w:val="center"/>
        <w:rPr>
          <w:lang w:eastAsia="zh-CN"/>
        </w:rPr>
      </w:pPr>
      <w:r>
        <w:t>Table X. Evaluation results for CSI compression with model generalization/scalability, [Max rank value], [Scenario/configuration]</w:t>
      </w:r>
    </w:p>
    <w:tbl>
      <w:tblPr>
        <w:tblW w:w="8501" w:type="dxa"/>
        <w:tblLook w:val="04A0" w:firstRow="1" w:lastRow="0" w:firstColumn="1" w:lastColumn="0" w:noHBand="0" w:noVBand="1"/>
      </w:tblPr>
      <w:tblGrid>
        <w:gridCol w:w="1696"/>
        <w:gridCol w:w="3687"/>
        <w:gridCol w:w="1559"/>
        <w:gridCol w:w="1559"/>
      </w:tblGrid>
      <w:tr w:rsidR="00280A2A" w14:paraId="5779686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85E98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25E092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934209"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595E0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54A96BD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A6BE7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generation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E5918F"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0DC28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EBF1D5" w14:textId="77777777" w:rsidR="00280A2A" w:rsidRDefault="00280A2A">
            <w:pPr>
              <w:jc w:val="center"/>
              <w:rPr>
                <w:rFonts w:ascii="Arial" w:hAnsi="Arial" w:cs="Arial"/>
                <w:sz w:val="16"/>
                <w:szCs w:val="16"/>
                <w:lang w:eastAsia="zh-CN"/>
              </w:rPr>
            </w:pPr>
          </w:p>
        </w:tc>
      </w:tr>
      <w:tr w:rsidR="00280A2A" w14:paraId="733EE48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29B13D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55C953"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1925F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D115D1" w14:textId="77777777" w:rsidR="00280A2A" w:rsidRDefault="00280A2A">
            <w:pPr>
              <w:jc w:val="center"/>
              <w:rPr>
                <w:rFonts w:ascii="Arial" w:hAnsi="Arial" w:cs="Arial"/>
                <w:sz w:val="16"/>
                <w:szCs w:val="16"/>
                <w:lang w:eastAsia="zh-CN"/>
              </w:rPr>
            </w:pPr>
          </w:p>
        </w:tc>
      </w:tr>
      <w:tr w:rsidR="00280A2A" w14:paraId="7E5DBD2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D19184"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8C84EA4"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7DD3A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2E757A" w14:textId="77777777" w:rsidR="00280A2A" w:rsidRDefault="00280A2A">
            <w:pPr>
              <w:jc w:val="center"/>
              <w:rPr>
                <w:rFonts w:ascii="Arial" w:hAnsi="Arial" w:cs="Arial"/>
                <w:sz w:val="16"/>
                <w:szCs w:val="16"/>
                <w:lang w:eastAsia="zh-CN"/>
              </w:rPr>
            </w:pPr>
          </w:p>
        </w:tc>
      </w:tr>
      <w:tr w:rsidR="00280A2A" w14:paraId="00EB889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D2EA0B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D77534"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B809B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5938F9" w14:textId="77777777" w:rsidR="00280A2A" w:rsidRDefault="00280A2A">
            <w:pPr>
              <w:jc w:val="center"/>
              <w:rPr>
                <w:rFonts w:ascii="Arial" w:hAnsi="Arial" w:cs="Arial"/>
                <w:sz w:val="16"/>
                <w:szCs w:val="16"/>
                <w:lang w:eastAsia="zh-CN"/>
              </w:rPr>
            </w:pPr>
          </w:p>
        </w:tc>
      </w:tr>
      <w:tr w:rsidR="00280A2A" w14:paraId="305EA2C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6E3E46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BEB55D"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40839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04B9F4" w14:textId="77777777" w:rsidR="00280A2A" w:rsidRDefault="00280A2A">
            <w:pPr>
              <w:jc w:val="center"/>
              <w:rPr>
                <w:rFonts w:ascii="Arial" w:hAnsi="Arial" w:cs="Arial"/>
                <w:sz w:val="16"/>
                <w:szCs w:val="16"/>
                <w:lang w:eastAsia="zh-CN"/>
              </w:rPr>
            </w:pPr>
          </w:p>
        </w:tc>
      </w:tr>
      <w:tr w:rsidR="00280A2A" w14:paraId="34416DD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9977DA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3BCC6A4"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1D39E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44035B" w14:textId="77777777" w:rsidR="00280A2A" w:rsidRDefault="00280A2A">
            <w:pPr>
              <w:jc w:val="center"/>
              <w:rPr>
                <w:rFonts w:ascii="Arial" w:hAnsi="Arial" w:cs="Arial"/>
                <w:sz w:val="16"/>
                <w:szCs w:val="16"/>
                <w:lang w:eastAsia="zh-CN"/>
              </w:rPr>
            </w:pPr>
          </w:p>
        </w:tc>
      </w:tr>
      <w:tr w:rsidR="00280A2A" w14:paraId="2816047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1F71E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reconstruction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A625A01"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23A81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F43806" w14:textId="77777777" w:rsidR="00280A2A" w:rsidRDefault="00280A2A">
            <w:pPr>
              <w:jc w:val="center"/>
              <w:rPr>
                <w:rFonts w:ascii="Arial" w:hAnsi="Arial" w:cs="Arial"/>
                <w:sz w:val="16"/>
                <w:szCs w:val="16"/>
                <w:lang w:eastAsia="zh-CN"/>
              </w:rPr>
            </w:pPr>
          </w:p>
        </w:tc>
      </w:tr>
      <w:tr w:rsidR="00280A2A" w14:paraId="7B97A70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FB60B3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DA2456"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B0D6C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2C5A78" w14:textId="77777777" w:rsidR="00280A2A" w:rsidRDefault="00280A2A">
            <w:pPr>
              <w:jc w:val="center"/>
              <w:rPr>
                <w:rFonts w:ascii="Arial" w:hAnsi="Arial" w:cs="Arial"/>
                <w:sz w:val="16"/>
                <w:szCs w:val="16"/>
                <w:lang w:eastAsia="zh-CN"/>
              </w:rPr>
            </w:pPr>
          </w:p>
        </w:tc>
      </w:tr>
      <w:tr w:rsidR="00280A2A" w14:paraId="2F0B4CD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3F0888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DB143D5"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84181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9D4920" w14:textId="77777777" w:rsidR="00280A2A" w:rsidRDefault="00280A2A">
            <w:pPr>
              <w:jc w:val="center"/>
              <w:rPr>
                <w:rFonts w:ascii="Arial" w:hAnsi="Arial" w:cs="Arial"/>
                <w:sz w:val="16"/>
                <w:szCs w:val="16"/>
                <w:lang w:eastAsia="zh-CN"/>
              </w:rPr>
            </w:pPr>
          </w:p>
        </w:tc>
      </w:tr>
      <w:tr w:rsidR="00280A2A" w14:paraId="011D9F6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F904D8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DFB9B1F"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7AD4F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4A0139" w14:textId="77777777" w:rsidR="00280A2A" w:rsidRDefault="00280A2A">
            <w:pPr>
              <w:jc w:val="center"/>
              <w:rPr>
                <w:rFonts w:ascii="Arial" w:hAnsi="Arial" w:cs="Arial"/>
                <w:sz w:val="16"/>
                <w:szCs w:val="16"/>
                <w:lang w:eastAsia="zh-CN"/>
              </w:rPr>
            </w:pPr>
          </w:p>
        </w:tc>
      </w:tr>
      <w:tr w:rsidR="00280A2A" w14:paraId="4B210F8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78248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41D41A7"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6C925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36D1F2" w14:textId="77777777" w:rsidR="00280A2A" w:rsidRDefault="00280A2A">
            <w:pPr>
              <w:jc w:val="center"/>
              <w:rPr>
                <w:rFonts w:ascii="Arial" w:hAnsi="Arial" w:cs="Arial"/>
                <w:sz w:val="16"/>
                <w:szCs w:val="16"/>
                <w:lang w:eastAsia="zh-CN"/>
              </w:rPr>
            </w:pPr>
          </w:p>
        </w:tc>
      </w:tr>
      <w:tr w:rsidR="00280A2A" w14:paraId="18975FB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5E578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44FF46A"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60465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7794E1" w14:textId="77777777" w:rsidR="00280A2A" w:rsidRDefault="00280A2A">
            <w:pPr>
              <w:jc w:val="center"/>
              <w:rPr>
                <w:rFonts w:ascii="Arial" w:hAnsi="Arial" w:cs="Arial"/>
                <w:sz w:val="16"/>
                <w:szCs w:val="16"/>
                <w:lang w:eastAsia="zh-CN"/>
              </w:rPr>
            </w:pPr>
          </w:p>
        </w:tc>
      </w:tr>
      <w:tr w:rsidR="00280A2A" w14:paraId="34469FB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3EEEFC"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362D951"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37D2D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A16257" w14:textId="77777777" w:rsidR="00280A2A" w:rsidRDefault="00280A2A">
            <w:pPr>
              <w:jc w:val="center"/>
              <w:rPr>
                <w:rFonts w:ascii="Arial" w:hAnsi="Arial" w:cs="Arial"/>
                <w:sz w:val="16"/>
                <w:szCs w:val="16"/>
                <w:lang w:eastAsia="zh-CN"/>
              </w:rPr>
            </w:pPr>
          </w:p>
        </w:tc>
      </w:tr>
      <w:tr w:rsidR="00280A2A" w14:paraId="7AC73FC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468F4F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8B3D6B"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BFEB7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BA0E67" w14:textId="77777777" w:rsidR="00280A2A" w:rsidRDefault="00280A2A">
            <w:pPr>
              <w:jc w:val="center"/>
              <w:rPr>
                <w:rFonts w:ascii="Arial" w:hAnsi="Arial" w:cs="Arial"/>
                <w:sz w:val="16"/>
                <w:szCs w:val="16"/>
                <w:lang w:eastAsia="zh-CN"/>
              </w:rPr>
            </w:pPr>
          </w:p>
        </w:tc>
      </w:tr>
      <w:tr w:rsidR="00280A2A" w14:paraId="319278C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8E6EEF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6A57C4"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B5D27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581E62" w14:textId="77777777" w:rsidR="00280A2A" w:rsidRDefault="00280A2A">
            <w:pPr>
              <w:jc w:val="center"/>
              <w:rPr>
                <w:rFonts w:ascii="Arial" w:hAnsi="Arial" w:cs="Arial"/>
                <w:sz w:val="16"/>
                <w:szCs w:val="16"/>
                <w:lang w:eastAsia="zh-CN"/>
              </w:rPr>
            </w:pPr>
          </w:p>
        </w:tc>
      </w:tr>
      <w:tr w:rsidR="00280A2A" w14:paraId="1580C7E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B31638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0C52DEF"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Generalization/Scalability method description if applicable, e.g., truncation, adaptation layer, etc.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7FDA2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E0EA13" w14:textId="77777777" w:rsidR="00280A2A" w:rsidRDefault="00280A2A">
            <w:pPr>
              <w:jc w:val="center"/>
              <w:rPr>
                <w:rFonts w:ascii="Arial" w:hAnsi="Arial" w:cs="Arial"/>
                <w:sz w:val="16"/>
                <w:szCs w:val="16"/>
                <w:lang w:eastAsia="zh-CN"/>
              </w:rPr>
            </w:pPr>
          </w:p>
        </w:tc>
      </w:tr>
      <w:tr w:rsidR="00280A2A" w14:paraId="4E46905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8828DAB"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817FF0"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Input/output scalability dimension if applicable, e.g., N&gt;=1 NW part model(s) to M&gt;=1 UE part model(s)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15D11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03FE7B" w14:textId="77777777" w:rsidR="00280A2A" w:rsidRDefault="00280A2A">
            <w:pPr>
              <w:jc w:val="center"/>
              <w:rPr>
                <w:rFonts w:ascii="Arial" w:hAnsi="Arial" w:cs="Arial"/>
                <w:sz w:val="16"/>
                <w:szCs w:val="16"/>
                <w:lang w:eastAsia="zh-CN"/>
              </w:rPr>
            </w:pPr>
          </w:p>
        </w:tc>
      </w:tr>
      <w:tr w:rsidR="00280A2A" w14:paraId="540294D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41B7940"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D074F76" w14:textId="77777777" w:rsidR="00280A2A" w:rsidRDefault="008B0F9F">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80391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1AC4F4" w14:textId="77777777" w:rsidR="00280A2A" w:rsidRDefault="00280A2A">
            <w:pPr>
              <w:jc w:val="center"/>
              <w:rPr>
                <w:rFonts w:ascii="Arial" w:hAnsi="Arial" w:cs="Arial"/>
                <w:sz w:val="16"/>
                <w:szCs w:val="16"/>
                <w:lang w:eastAsia="zh-CN"/>
              </w:rPr>
            </w:pPr>
          </w:p>
        </w:tc>
      </w:tr>
      <w:tr w:rsidR="00280A2A" w14:paraId="020EBE86"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0213D70B"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2D6E8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FF701D9" w14:textId="77777777" w:rsidR="00280A2A" w:rsidRDefault="00280A2A">
            <w:pPr>
              <w:jc w:val="center"/>
              <w:rPr>
                <w:rFonts w:ascii="Arial" w:hAnsi="Arial" w:cs="Arial"/>
                <w:sz w:val="16"/>
                <w:szCs w:val="16"/>
                <w:lang w:eastAsia="zh-CN"/>
              </w:rPr>
            </w:pPr>
          </w:p>
        </w:tc>
      </w:tr>
      <w:tr w:rsidR="00280A2A" w14:paraId="41907CD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AFC23F"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BB9AC5" w14:textId="77777777" w:rsidR="00280A2A" w:rsidRDefault="008B0F9F">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2D44A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AFCE77" w14:textId="77777777" w:rsidR="00280A2A" w:rsidRDefault="00280A2A">
            <w:pPr>
              <w:jc w:val="center"/>
              <w:rPr>
                <w:rFonts w:ascii="Arial" w:hAnsi="Arial" w:cs="Arial"/>
                <w:sz w:val="16"/>
                <w:szCs w:val="16"/>
                <w:lang w:eastAsia="zh-CN"/>
              </w:rPr>
            </w:pPr>
          </w:p>
        </w:tc>
      </w:tr>
      <w:tr w:rsidR="00280A2A" w14:paraId="0007C86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F13135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9DB0703"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A906A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724683" w14:textId="77777777" w:rsidR="00280A2A" w:rsidRDefault="00280A2A">
            <w:pPr>
              <w:jc w:val="center"/>
              <w:rPr>
                <w:rFonts w:ascii="Arial" w:hAnsi="Arial" w:cs="Arial"/>
                <w:sz w:val="16"/>
                <w:szCs w:val="16"/>
                <w:lang w:eastAsia="zh-CN"/>
              </w:rPr>
            </w:pPr>
          </w:p>
        </w:tc>
      </w:tr>
      <w:tr w:rsidR="00280A2A" w14:paraId="78C5DE3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9F4BAA"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B26A07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E69EF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6D4A3E" w14:textId="77777777" w:rsidR="00280A2A" w:rsidRDefault="00280A2A">
            <w:pPr>
              <w:jc w:val="center"/>
              <w:rPr>
                <w:rFonts w:ascii="Arial" w:hAnsi="Arial" w:cs="Arial"/>
                <w:sz w:val="16"/>
                <w:szCs w:val="16"/>
                <w:lang w:eastAsia="zh-CN"/>
              </w:rPr>
            </w:pPr>
          </w:p>
        </w:tc>
      </w:tr>
      <w:tr w:rsidR="00280A2A" w14:paraId="7A0EAFA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EA34C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8F77FA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8D67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78D1A0" w14:textId="77777777" w:rsidR="00280A2A" w:rsidRDefault="00280A2A">
            <w:pPr>
              <w:jc w:val="center"/>
              <w:rPr>
                <w:rFonts w:ascii="Arial" w:hAnsi="Arial" w:cs="Arial"/>
                <w:sz w:val="16"/>
                <w:szCs w:val="16"/>
                <w:lang w:eastAsia="zh-CN"/>
              </w:rPr>
            </w:pPr>
          </w:p>
        </w:tc>
      </w:tr>
      <w:tr w:rsidR="00280A2A" w14:paraId="40A1EE7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075934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9FDD2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F3797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874D00" w14:textId="77777777" w:rsidR="00280A2A" w:rsidRDefault="00280A2A">
            <w:pPr>
              <w:jc w:val="center"/>
              <w:rPr>
                <w:rFonts w:ascii="Arial" w:hAnsi="Arial" w:cs="Arial"/>
                <w:sz w:val="16"/>
                <w:szCs w:val="16"/>
                <w:lang w:eastAsia="zh-CN"/>
              </w:rPr>
            </w:pPr>
          </w:p>
        </w:tc>
      </w:tr>
      <w:tr w:rsidR="00280A2A" w14:paraId="4A8A918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47040F"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73745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42EC9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7C6062" w14:textId="77777777" w:rsidR="00280A2A" w:rsidRDefault="00280A2A">
            <w:pPr>
              <w:jc w:val="center"/>
              <w:rPr>
                <w:rFonts w:ascii="Arial" w:hAnsi="Arial" w:cs="Arial"/>
                <w:sz w:val="16"/>
                <w:szCs w:val="16"/>
                <w:lang w:eastAsia="zh-CN"/>
              </w:rPr>
            </w:pPr>
          </w:p>
        </w:tc>
      </w:tr>
      <w:tr w:rsidR="00280A2A" w14:paraId="3BB4104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0FDC0A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D5CED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6D031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1B91C6" w14:textId="77777777" w:rsidR="00280A2A" w:rsidRDefault="00280A2A">
            <w:pPr>
              <w:jc w:val="center"/>
              <w:rPr>
                <w:rFonts w:ascii="Arial" w:hAnsi="Arial" w:cs="Arial"/>
                <w:sz w:val="16"/>
                <w:szCs w:val="16"/>
                <w:lang w:eastAsia="zh-CN"/>
              </w:rPr>
            </w:pPr>
          </w:p>
        </w:tc>
      </w:tr>
      <w:tr w:rsidR="00280A2A" w14:paraId="679D687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E23CBB"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34094D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9B042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FC06CB" w14:textId="77777777" w:rsidR="00280A2A" w:rsidRDefault="00280A2A">
            <w:pPr>
              <w:jc w:val="center"/>
              <w:rPr>
                <w:rFonts w:ascii="Arial" w:hAnsi="Arial" w:cs="Arial"/>
                <w:sz w:val="16"/>
                <w:szCs w:val="16"/>
                <w:lang w:eastAsia="zh-CN"/>
              </w:rPr>
            </w:pPr>
          </w:p>
        </w:tc>
      </w:tr>
      <w:tr w:rsidR="00280A2A" w14:paraId="35D770B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BEA64F"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8FED3D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114F8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24838D" w14:textId="77777777" w:rsidR="00280A2A" w:rsidRDefault="00280A2A">
            <w:pPr>
              <w:jc w:val="center"/>
              <w:rPr>
                <w:rFonts w:ascii="Arial" w:hAnsi="Arial" w:cs="Arial"/>
                <w:sz w:val="16"/>
                <w:szCs w:val="16"/>
                <w:lang w:eastAsia="zh-CN"/>
              </w:rPr>
            </w:pPr>
          </w:p>
        </w:tc>
      </w:tr>
      <w:tr w:rsidR="00280A2A" w14:paraId="024FA07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50C1B0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C75FA1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082BA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809E8F" w14:textId="77777777" w:rsidR="00280A2A" w:rsidRDefault="00280A2A">
            <w:pPr>
              <w:jc w:val="center"/>
              <w:rPr>
                <w:rFonts w:ascii="Arial" w:hAnsi="Arial" w:cs="Arial"/>
                <w:sz w:val="16"/>
                <w:szCs w:val="16"/>
                <w:lang w:eastAsia="zh-CN"/>
              </w:rPr>
            </w:pPr>
          </w:p>
        </w:tc>
      </w:tr>
      <w:tr w:rsidR="00280A2A" w14:paraId="5562A81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3CB4713"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7281F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EFC37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2A2F3B" w14:textId="77777777" w:rsidR="00280A2A" w:rsidRDefault="00280A2A">
            <w:pPr>
              <w:jc w:val="center"/>
              <w:rPr>
                <w:rFonts w:ascii="Arial" w:hAnsi="Arial" w:cs="Arial"/>
                <w:sz w:val="16"/>
                <w:szCs w:val="16"/>
                <w:lang w:eastAsia="zh-CN"/>
              </w:rPr>
            </w:pPr>
          </w:p>
        </w:tc>
      </w:tr>
      <w:tr w:rsidR="00280A2A" w14:paraId="4950CCF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D7B3BA"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216CEF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0DF4B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72631B" w14:textId="77777777" w:rsidR="00280A2A" w:rsidRDefault="00280A2A">
            <w:pPr>
              <w:jc w:val="center"/>
              <w:rPr>
                <w:rFonts w:ascii="Arial" w:hAnsi="Arial" w:cs="Arial"/>
                <w:sz w:val="16"/>
                <w:szCs w:val="16"/>
                <w:lang w:eastAsia="zh-CN"/>
              </w:rPr>
            </w:pPr>
          </w:p>
        </w:tc>
      </w:tr>
      <w:tr w:rsidR="00280A2A" w14:paraId="229C63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BD4D90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95E60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A7C07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8F682E" w14:textId="77777777" w:rsidR="00280A2A" w:rsidRDefault="00280A2A">
            <w:pPr>
              <w:jc w:val="center"/>
              <w:rPr>
                <w:rFonts w:ascii="Arial" w:hAnsi="Arial" w:cs="Arial"/>
                <w:sz w:val="16"/>
                <w:szCs w:val="16"/>
                <w:lang w:eastAsia="zh-CN"/>
              </w:rPr>
            </w:pPr>
          </w:p>
        </w:tc>
      </w:tr>
      <w:tr w:rsidR="00280A2A" w14:paraId="56FB52A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492FE1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629A44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90D47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32F559" w14:textId="77777777" w:rsidR="00280A2A" w:rsidRDefault="00280A2A">
            <w:pPr>
              <w:jc w:val="center"/>
              <w:rPr>
                <w:rFonts w:ascii="Arial" w:hAnsi="Arial" w:cs="Arial"/>
                <w:sz w:val="16"/>
                <w:szCs w:val="16"/>
                <w:lang w:eastAsia="zh-CN"/>
              </w:rPr>
            </w:pPr>
          </w:p>
        </w:tc>
      </w:tr>
      <w:tr w:rsidR="00280A2A" w14:paraId="16A67CB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29F1D00"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2D28494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D906FE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20ECF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2FC506" w14:textId="77777777" w:rsidR="00280A2A" w:rsidRDefault="00280A2A">
            <w:pPr>
              <w:jc w:val="center"/>
              <w:rPr>
                <w:rFonts w:ascii="Arial" w:hAnsi="Arial" w:cs="Arial"/>
                <w:sz w:val="16"/>
                <w:szCs w:val="16"/>
                <w:lang w:eastAsia="zh-CN"/>
              </w:rPr>
            </w:pPr>
          </w:p>
        </w:tc>
      </w:tr>
      <w:tr w:rsidR="00280A2A" w14:paraId="3D5EAFD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C0AD33F"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656C0C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2F32B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B88F4F" w14:textId="77777777" w:rsidR="00280A2A" w:rsidRDefault="00280A2A">
            <w:pPr>
              <w:jc w:val="center"/>
              <w:rPr>
                <w:rFonts w:ascii="Arial" w:hAnsi="Arial" w:cs="Arial"/>
                <w:sz w:val="16"/>
                <w:szCs w:val="16"/>
                <w:lang w:eastAsia="zh-CN"/>
              </w:rPr>
            </w:pPr>
          </w:p>
        </w:tc>
      </w:tr>
      <w:tr w:rsidR="00280A2A" w14:paraId="2FA7FA5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8C2198"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EF1AC4B" w14:textId="77777777" w:rsidR="00280A2A" w:rsidRDefault="008B0F9F">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6B9E9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B130C0" w14:textId="77777777" w:rsidR="00280A2A" w:rsidRDefault="00280A2A">
            <w:pPr>
              <w:jc w:val="center"/>
              <w:rPr>
                <w:rFonts w:ascii="Arial" w:hAnsi="Arial" w:cs="Arial"/>
                <w:sz w:val="16"/>
                <w:szCs w:val="16"/>
                <w:lang w:eastAsia="zh-CN"/>
              </w:rPr>
            </w:pPr>
          </w:p>
        </w:tc>
      </w:tr>
      <w:tr w:rsidR="00280A2A" w14:paraId="05950E5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A3A8A4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D6CC7D"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56F87F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BFDD2E" w14:textId="77777777" w:rsidR="00280A2A" w:rsidRDefault="00280A2A">
            <w:pPr>
              <w:jc w:val="center"/>
              <w:rPr>
                <w:rFonts w:ascii="Arial" w:hAnsi="Arial" w:cs="Arial"/>
                <w:sz w:val="16"/>
                <w:szCs w:val="16"/>
                <w:lang w:eastAsia="zh-CN"/>
              </w:rPr>
            </w:pPr>
          </w:p>
        </w:tc>
      </w:tr>
      <w:tr w:rsidR="00280A2A" w14:paraId="5624A32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2551220"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54A537A1"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540BC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55C26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0F4707" w14:textId="77777777" w:rsidR="00280A2A" w:rsidRDefault="00280A2A">
            <w:pPr>
              <w:jc w:val="center"/>
              <w:rPr>
                <w:rFonts w:ascii="Arial" w:hAnsi="Arial" w:cs="Arial"/>
                <w:sz w:val="16"/>
                <w:szCs w:val="16"/>
                <w:lang w:eastAsia="zh-CN"/>
              </w:rPr>
            </w:pPr>
          </w:p>
        </w:tc>
      </w:tr>
      <w:tr w:rsidR="00280A2A" w14:paraId="2898314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693A6D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9749597"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89BBBF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87B5B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543C40" w14:textId="77777777" w:rsidR="00280A2A" w:rsidRDefault="00280A2A">
            <w:pPr>
              <w:jc w:val="center"/>
              <w:rPr>
                <w:rFonts w:ascii="Arial" w:hAnsi="Arial" w:cs="Arial"/>
                <w:sz w:val="16"/>
                <w:szCs w:val="16"/>
                <w:lang w:eastAsia="zh-CN"/>
              </w:rPr>
            </w:pPr>
          </w:p>
        </w:tc>
      </w:tr>
      <w:tr w:rsidR="00280A2A" w14:paraId="5AF4861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A64175"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2A2436"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BBE51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50630B" w14:textId="77777777" w:rsidR="00280A2A" w:rsidRDefault="00280A2A">
            <w:pPr>
              <w:jc w:val="center"/>
              <w:rPr>
                <w:rFonts w:ascii="Arial" w:hAnsi="Arial" w:cs="Arial"/>
                <w:sz w:val="16"/>
                <w:szCs w:val="16"/>
                <w:lang w:eastAsia="zh-CN"/>
              </w:rPr>
            </w:pPr>
          </w:p>
        </w:tc>
      </w:tr>
      <w:tr w:rsidR="00280A2A" w14:paraId="542DBBC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1CA270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3483A97"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FCA73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A7ECA1" w14:textId="77777777" w:rsidR="00280A2A" w:rsidRDefault="00280A2A">
            <w:pPr>
              <w:jc w:val="center"/>
              <w:rPr>
                <w:rFonts w:ascii="Arial" w:hAnsi="Arial" w:cs="Arial"/>
                <w:sz w:val="16"/>
                <w:szCs w:val="16"/>
                <w:lang w:eastAsia="zh-CN"/>
              </w:rPr>
            </w:pPr>
          </w:p>
        </w:tc>
      </w:tr>
      <w:tr w:rsidR="00280A2A" w14:paraId="5195823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98A5CBE"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4C14EAD8"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824A3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651EF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6158B9" w14:textId="77777777" w:rsidR="00280A2A" w:rsidRDefault="00280A2A">
            <w:pPr>
              <w:jc w:val="center"/>
              <w:rPr>
                <w:rFonts w:ascii="Arial" w:hAnsi="Arial" w:cs="Arial"/>
                <w:sz w:val="16"/>
                <w:szCs w:val="16"/>
                <w:lang w:eastAsia="zh-CN"/>
              </w:rPr>
            </w:pPr>
          </w:p>
        </w:tc>
      </w:tr>
      <w:tr w:rsidR="00280A2A" w14:paraId="27A5844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FB0EC4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165C632"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715AF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BC41E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38F1EA" w14:textId="77777777" w:rsidR="00280A2A" w:rsidRDefault="00280A2A">
            <w:pPr>
              <w:jc w:val="center"/>
              <w:rPr>
                <w:rFonts w:ascii="Arial" w:hAnsi="Arial" w:cs="Arial"/>
                <w:sz w:val="16"/>
                <w:szCs w:val="16"/>
                <w:lang w:eastAsia="zh-CN"/>
              </w:rPr>
            </w:pPr>
          </w:p>
        </w:tc>
      </w:tr>
      <w:tr w:rsidR="00280A2A" w14:paraId="165CA77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D0BC0A" w14:textId="77777777" w:rsidR="00280A2A" w:rsidRDefault="008B0F9F">
            <w:pPr>
              <w:jc w:val="center"/>
              <w:rPr>
                <w:rFonts w:ascii="Arial" w:hAnsi="Arial" w:cs="Arial"/>
                <w:sz w:val="16"/>
                <w:szCs w:val="16"/>
                <w:lang w:eastAsia="zh-CN"/>
              </w:rPr>
            </w:pPr>
            <w:r>
              <w:rPr>
                <w:rFonts w:ascii="Arial" w:hAnsi="Arial" w:cs="Arial"/>
                <w:sz w:val="16"/>
                <w:szCs w:val="16"/>
                <w:lang w:eastAsia="zh-CN"/>
              </w:rPr>
              <w:t>Fine-tuning case (optional)</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9CA851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611C7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D8F1D1D" w14:textId="77777777" w:rsidR="00280A2A" w:rsidRDefault="00280A2A">
            <w:pPr>
              <w:jc w:val="center"/>
              <w:rPr>
                <w:rFonts w:ascii="Arial" w:hAnsi="Arial" w:cs="Arial"/>
                <w:sz w:val="16"/>
                <w:szCs w:val="16"/>
                <w:lang w:eastAsia="zh-CN"/>
              </w:rPr>
            </w:pPr>
          </w:p>
        </w:tc>
      </w:tr>
      <w:tr w:rsidR="00280A2A" w14:paraId="1A17B18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B9085F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6F8454"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Fine-tune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B348E9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4FFFDD" w14:textId="77777777" w:rsidR="00280A2A" w:rsidRDefault="00280A2A">
            <w:pPr>
              <w:jc w:val="center"/>
              <w:rPr>
                <w:rFonts w:ascii="Arial" w:hAnsi="Arial" w:cs="Arial"/>
                <w:sz w:val="16"/>
                <w:szCs w:val="16"/>
                <w:lang w:eastAsia="zh-CN"/>
              </w:rPr>
            </w:pPr>
          </w:p>
        </w:tc>
      </w:tr>
      <w:tr w:rsidR="00280A2A" w14:paraId="7A5236C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A0265A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01A64E"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55EFD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DF5F28" w14:textId="77777777" w:rsidR="00280A2A" w:rsidRDefault="00280A2A">
            <w:pPr>
              <w:jc w:val="center"/>
              <w:rPr>
                <w:rFonts w:ascii="Arial" w:hAnsi="Arial" w:cs="Arial"/>
                <w:sz w:val="16"/>
                <w:szCs w:val="16"/>
                <w:lang w:eastAsia="zh-CN"/>
              </w:rPr>
            </w:pPr>
          </w:p>
        </w:tc>
      </w:tr>
      <w:tr w:rsidR="00280A2A" w14:paraId="7EB65BAA"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3F0D5C4C"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E9A92F7"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B05194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A6681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F525C2" w14:textId="77777777" w:rsidR="00280A2A" w:rsidRDefault="00280A2A">
            <w:pPr>
              <w:jc w:val="center"/>
              <w:rPr>
                <w:rFonts w:ascii="Arial" w:hAnsi="Arial" w:cs="Arial"/>
                <w:sz w:val="16"/>
                <w:szCs w:val="16"/>
                <w:lang w:eastAsia="zh-CN"/>
              </w:rPr>
            </w:pPr>
          </w:p>
        </w:tc>
      </w:tr>
      <w:tr w:rsidR="00280A2A" w14:paraId="2AC071C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34E780F2"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304A84E1"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D871B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8F92B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FC150D" w14:textId="77777777" w:rsidR="00280A2A" w:rsidRDefault="00280A2A">
            <w:pPr>
              <w:jc w:val="center"/>
              <w:rPr>
                <w:rFonts w:ascii="Arial" w:hAnsi="Arial" w:cs="Arial"/>
                <w:sz w:val="16"/>
                <w:szCs w:val="16"/>
                <w:lang w:eastAsia="zh-CN"/>
              </w:rPr>
            </w:pPr>
          </w:p>
        </w:tc>
      </w:tr>
      <w:tr w:rsidR="00280A2A" w14:paraId="2035C61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33D8F7BE"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5A50CD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E96AC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B1CDEC" w14:textId="77777777" w:rsidR="00280A2A" w:rsidRDefault="00280A2A">
            <w:pPr>
              <w:jc w:val="center"/>
              <w:rPr>
                <w:rFonts w:ascii="Arial" w:hAnsi="Arial" w:cs="Arial"/>
                <w:sz w:val="16"/>
                <w:szCs w:val="16"/>
                <w:lang w:eastAsia="zh-CN"/>
              </w:rPr>
            </w:pPr>
          </w:p>
        </w:tc>
      </w:tr>
    </w:tbl>
    <w:p w14:paraId="49FCC3F5" w14:textId="77777777" w:rsidR="00280A2A" w:rsidRDefault="008B0F9F">
      <w:pPr>
        <w:rPr>
          <w:lang w:eastAsia="zh-CN"/>
        </w:rPr>
      </w:pPr>
      <w:r>
        <w:rPr>
          <w:lang w:eastAsia="zh-CN"/>
        </w:rPr>
        <w:t>Note: “Quantization/dequantization method” includes the description of training awareness (Case 1/2-1/2-2), type of quantization/dequantization (SQ/VQ), etc.</w:t>
      </w:r>
    </w:p>
    <w:p w14:paraId="00F66DEB" w14:textId="77777777" w:rsidR="00280A2A" w:rsidRDefault="008B0F9F">
      <w:pPr>
        <w:rPr>
          <w:lang w:eastAsia="zh-CN"/>
        </w:rPr>
      </w:pPr>
      <w:r>
        <w:rPr>
          <w:lang w:eastAsia="zh-CN"/>
        </w:rPr>
        <w:t>Note: “Input type” means the input of the CSI generation part. “output type” means the output of the CSI reconstruction part.</w:t>
      </w:r>
    </w:p>
    <w:p w14:paraId="08E370AB" w14:textId="77777777" w:rsidR="00280A2A" w:rsidRDefault="00280A2A">
      <w:pPr>
        <w:rPr>
          <w:rFonts w:eastAsia="等线"/>
          <w:lang w:eastAsia="zh-CN"/>
        </w:rPr>
      </w:pPr>
    </w:p>
    <w:p w14:paraId="18660E9D" w14:textId="77777777" w:rsidR="00280A2A" w:rsidRDefault="008B0F9F">
      <w:pPr>
        <w:rPr>
          <w:highlight w:val="darkYellow"/>
          <w:lang w:eastAsia="zh-CN"/>
        </w:rPr>
      </w:pPr>
      <w:r>
        <w:rPr>
          <w:highlight w:val="darkYellow"/>
          <w:lang w:eastAsia="zh-CN"/>
        </w:rPr>
        <w:t xml:space="preserve">Working Assumption </w:t>
      </w:r>
    </w:p>
    <w:p w14:paraId="1E4B6EBF" w14:textId="77777777" w:rsidR="00280A2A" w:rsidRDefault="008B0F9F">
      <w:pPr>
        <w:rPr>
          <w:lang w:eastAsia="zh-CN"/>
        </w:rPr>
      </w:pPr>
      <w:r>
        <w:rPr>
          <w:lang w:eastAsia="zh-CN"/>
        </w:rPr>
        <w:t>The following initial template is considered for companies to report the evaluation results of AI/ML-based CSI prediction with generalization verification</w:t>
      </w:r>
    </w:p>
    <w:p w14:paraId="4EE45F14" w14:textId="77777777" w:rsidR="00280A2A" w:rsidRDefault="008B0F9F">
      <w:pPr>
        <w:pStyle w:val="afffff9"/>
        <w:numPr>
          <w:ilvl w:val="0"/>
          <w:numId w:val="58"/>
        </w:numPr>
        <w:snapToGrid/>
        <w:spacing w:after="180" w:line="240" w:lineRule="auto"/>
        <w:jc w:val="left"/>
        <w:textAlignment w:val="baseline"/>
        <w:rPr>
          <w:lang w:eastAsia="zh-CN"/>
        </w:rPr>
      </w:pPr>
      <w:r>
        <w:rPr>
          <w:lang w:eastAsia="zh-CN"/>
        </w:rPr>
        <w:t>To be collected before 112bis-e meeting</w:t>
      </w:r>
    </w:p>
    <w:p w14:paraId="2A20619D" w14:textId="77777777" w:rsidR="00280A2A" w:rsidRDefault="008B0F9F">
      <w:pPr>
        <w:pStyle w:val="afffff9"/>
        <w:numPr>
          <w:ilvl w:val="0"/>
          <w:numId w:val="58"/>
        </w:numPr>
        <w:snapToGrid/>
        <w:spacing w:after="180" w:line="240" w:lineRule="auto"/>
        <w:jc w:val="left"/>
        <w:textAlignment w:val="baseline"/>
        <w:rPr>
          <w:lang w:eastAsia="zh-CN"/>
        </w:rPr>
      </w:pPr>
      <w:r>
        <w:rPr>
          <w:lang w:eastAsia="zh-CN"/>
        </w:rPr>
        <w:lastRenderedPageBreak/>
        <w:t>FFS whether the intermediate KPI results are gain over benchmark or absolute values</w:t>
      </w:r>
    </w:p>
    <w:p w14:paraId="374D9003" w14:textId="77777777" w:rsidR="00280A2A" w:rsidRDefault="008B0F9F">
      <w:pPr>
        <w:pStyle w:val="afffff9"/>
        <w:numPr>
          <w:ilvl w:val="0"/>
          <w:numId w:val="58"/>
        </w:numPr>
        <w:snapToGrid/>
        <w:spacing w:after="180" w:line="240" w:lineRule="auto"/>
        <w:jc w:val="left"/>
        <w:textAlignment w:val="baseline"/>
        <w:rPr>
          <w:lang w:eastAsia="zh-CN"/>
        </w:rPr>
      </w:pPr>
      <w:r>
        <w:rPr>
          <w:lang w:eastAsia="zh-CN"/>
        </w:rPr>
        <w:t>FFS whether the intermediate KPI results are in forms of linear or dB</w:t>
      </w:r>
    </w:p>
    <w:p w14:paraId="359AA3F9" w14:textId="77777777" w:rsidR="00280A2A" w:rsidRDefault="008B0F9F">
      <w:pPr>
        <w:jc w:val="center"/>
        <w:rPr>
          <w:lang w:eastAsia="zh-CN"/>
        </w:rPr>
      </w:pPr>
      <w:r>
        <w:t>Table X. Evaluation results for CSI prediction with model generalization, [Max rank value]</w:t>
      </w:r>
    </w:p>
    <w:tbl>
      <w:tblPr>
        <w:tblW w:w="8500" w:type="dxa"/>
        <w:tblLook w:val="04A0" w:firstRow="1" w:lastRow="0" w:firstColumn="1" w:lastColumn="0" w:noHBand="0" w:noVBand="1"/>
      </w:tblPr>
      <w:tblGrid>
        <w:gridCol w:w="1981"/>
        <w:gridCol w:w="4111"/>
        <w:gridCol w:w="1204"/>
        <w:gridCol w:w="1204"/>
      </w:tblGrid>
      <w:tr w:rsidR="00280A2A" w14:paraId="360E968C"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8915BFB"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B825B7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2FBAF4F"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Source 1</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C8143B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w:t>
            </w:r>
          </w:p>
        </w:tc>
      </w:tr>
      <w:tr w:rsidR="00280A2A" w14:paraId="502E4108"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B24A01"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AI/ML model description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ACDFDB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AL/ML model description (e.g., backbone, structure)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B8AA719"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1395993" w14:textId="77777777" w:rsidR="00280A2A" w:rsidRDefault="00280A2A">
            <w:pPr>
              <w:jc w:val="center"/>
              <w:rPr>
                <w:rFonts w:ascii="Arial" w:hAnsi="Arial" w:cs="Arial"/>
                <w:bCs/>
                <w:sz w:val="16"/>
                <w:szCs w:val="16"/>
                <w:lang w:eastAsia="zh-CN"/>
              </w:rPr>
            </w:pPr>
          </w:p>
        </w:tc>
      </w:tr>
      <w:tr w:rsidR="00280A2A" w14:paraId="5DA35701"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81A793"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E0679D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[Pre-processing]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97BD802"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F1AAE74" w14:textId="77777777" w:rsidR="00280A2A" w:rsidRDefault="00280A2A">
            <w:pPr>
              <w:jc w:val="center"/>
              <w:rPr>
                <w:rFonts w:ascii="Arial" w:hAnsi="Arial" w:cs="Arial"/>
                <w:bCs/>
                <w:sz w:val="16"/>
                <w:szCs w:val="16"/>
                <w:lang w:eastAsia="zh-CN"/>
              </w:rPr>
            </w:pPr>
          </w:p>
        </w:tc>
      </w:tr>
      <w:tr w:rsidR="00280A2A" w14:paraId="792CB821"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4DAA69"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48F714F"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[Post-processing]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DFAC481"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8517CC7" w14:textId="77777777" w:rsidR="00280A2A" w:rsidRDefault="00280A2A">
            <w:pPr>
              <w:jc w:val="center"/>
              <w:rPr>
                <w:rFonts w:ascii="Arial" w:hAnsi="Arial" w:cs="Arial"/>
                <w:bCs/>
                <w:sz w:val="16"/>
                <w:szCs w:val="16"/>
                <w:lang w:eastAsia="zh-CN"/>
              </w:rPr>
            </w:pPr>
          </w:p>
        </w:tc>
      </w:tr>
      <w:tr w:rsidR="00280A2A" w14:paraId="32B004F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3A0C206"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94039B9"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FLOPs/M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FF32401"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B9243D" w14:textId="77777777" w:rsidR="00280A2A" w:rsidRDefault="00280A2A">
            <w:pPr>
              <w:jc w:val="center"/>
              <w:rPr>
                <w:rFonts w:ascii="Arial" w:hAnsi="Arial" w:cs="Arial"/>
                <w:bCs/>
                <w:sz w:val="16"/>
                <w:szCs w:val="16"/>
                <w:lang w:eastAsia="zh-CN"/>
              </w:rPr>
            </w:pPr>
          </w:p>
        </w:tc>
      </w:tr>
      <w:tr w:rsidR="00280A2A" w14:paraId="1E13255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5BB322D"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80B5E7"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Parameters/M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9CF1251"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7FE9E7F" w14:textId="77777777" w:rsidR="00280A2A" w:rsidRDefault="00280A2A">
            <w:pPr>
              <w:jc w:val="center"/>
              <w:rPr>
                <w:rFonts w:ascii="Arial" w:hAnsi="Arial" w:cs="Arial"/>
                <w:bCs/>
                <w:sz w:val="16"/>
                <w:szCs w:val="16"/>
                <w:lang w:eastAsia="zh-CN"/>
              </w:rPr>
            </w:pPr>
          </w:p>
        </w:tc>
      </w:tr>
      <w:tr w:rsidR="00280A2A" w14:paraId="1B7070A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F8D0F3D"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18E88AD"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[Storage /Mbytes]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41E35CF"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602FB52" w14:textId="77777777" w:rsidR="00280A2A" w:rsidRDefault="00280A2A">
            <w:pPr>
              <w:jc w:val="center"/>
              <w:rPr>
                <w:rFonts w:ascii="Arial" w:hAnsi="Arial" w:cs="Arial"/>
                <w:bCs/>
                <w:sz w:val="16"/>
                <w:szCs w:val="16"/>
                <w:lang w:eastAsia="zh-CN"/>
              </w:rPr>
            </w:pPr>
          </w:p>
        </w:tc>
      </w:tr>
      <w:tr w:rsidR="00280A2A" w14:paraId="33A37D8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39F684D"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571287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Input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129420D"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6D7E61B" w14:textId="77777777" w:rsidR="00280A2A" w:rsidRDefault="00280A2A">
            <w:pPr>
              <w:jc w:val="center"/>
              <w:rPr>
                <w:rFonts w:ascii="Arial" w:hAnsi="Arial" w:cs="Arial"/>
                <w:bCs/>
                <w:sz w:val="16"/>
                <w:szCs w:val="16"/>
                <w:lang w:eastAsia="zh-CN"/>
              </w:rPr>
            </w:pPr>
          </w:p>
        </w:tc>
      </w:tr>
      <w:tr w:rsidR="00280A2A" w14:paraId="4A2A6D5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213E7E8"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0B481C6"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Output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7E3889B"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EFC8FEE" w14:textId="77777777" w:rsidR="00280A2A" w:rsidRDefault="00280A2A">
            <w:pPr>
              <w:jc w:val="center"/>
              <w:rPr>
                <w:rFonts w:ascii="Arial" w:hAnsi="Arial" w:cs="Arial"/>
                <w:bCs/>
                <w:sz w:val="16"/>
                <w:szCs w:val="16"/>
                <w:lang w:eastAsia="zh-CN"/>
              </w:rPr>
            </w:pPr>
          </w:p>
        </w:tc>
      </w:tr>
      <w:tr w:rsidR="00280A2A" w14:paraId="3C7E30BC"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B147D8"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Assumption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41E0DE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CSI feedback periodicity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0070D23"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8FCB7D" w14:textId="77777777" w:rsidR="00280A2A" w:rsidRDefault="00280A2A">
            <w:pPr>
              <w:jc w:val="center"/>
              <w:rPr>
                <w:rFonts w:ascii="Arial" w:hAnsi="Arial" w:cs="Arial"/>
                <w:bCs/>
                <w:sz w:val="16"/>
                <w:szCs w:val="16"/>
                <w:lang w:eastAsia="zh-CN"/>
              </w:rPr>
            </w:pPr>
          </w:p>
        </w:tc>
      </w:tr>
      <w:tr w:rsidR="00280A2A" w14:paraId="1A57129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0206A39"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697E2F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Observation window (number/distance)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BEA60BE"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98E120B" w14:textId="77777777" w:rsidR="00280A2A" w:rsidRDefault="00280A2A">
            <w:pPr>
              <w:jc w:val="center"/>
              <w:rPr>
                <w:rFonts w:ascii="Arial" w:hAnsi="Arial" w:cs="Arial"/>
                <w:bCs/>
                <w:sz w:val="16"/>
                <w:szCs w:val="16"/>
                <w:lang w:eastAsia="zh-CN"/>
              </w:rPr>
            </w:pPr>
          </w:p>
        </w:tc>
      </w:tr>
      <w:tr w:rsidR="00280A2A" w14:paraId="4759CC2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717949"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146A91B"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w:t>
            </w:r>
            <w:r>
              <w:rPr>
                <w:rFonts w:ascii="Arial" w:hAnsi="Arial" w:cs="Arial"/>
                <w:bCs/>
                <w:sz w:val="16"/>
                <w:szCs w:val="16"/>
                <w:vertAlign w:val="superscript"/>
                <w:lang w:eastAsia="zh-CN"/>
              </w:rPr>
              <w:t>st</w:t>
            </w:r>
            <w:r>
              <w:rPr>
                <w:rFonts w:ascii="Arial" w:hAnsi="Arial" w:cs="Arial"/>
                <w:bCs/>
                <w:sz w:val="16"/>
                <w:szCs w:val="16"/>
                <w:lang w:eastAsia="zh-CN"/>
              </w:rPr>
              <w:t xml:space="preserve"> prediction instance)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ED24480"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39ADE94" w14:textId="77777777" w:rsidR="00280A2A" w:rsidRDefault="00280A2A">
            <w:pPr>
              <w:jc w:val="center"/>
              <w:rPr>
                <w:rFonts w:ascii="Arial" w:hAnsi="Arial" w:cs="Arial"/>
                <w:bCs/>
                <w:sz w:val="16"/>
                <w:szCs w:val="16"/>
                <w:lang w:eastAsia="zh-CN"/>
              </w:rPr>
            </w:pPr>
          </w:p>
        </w:tc>
      </w:tr>
      <w:tr w:rsidR="00280A2A" w14:paraId="04342355"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AFAB037"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470DF6"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6EF8A5B"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E9BA5CB" w14:textId="77777777" w:rsidR="00280A2A" w:rsidRDefault="00280A2A">
            <w:pPr>
              <w:jc w:val="center"/>
              <w:rPr>
                <w:rFonts w:ascii="Arial" w:hAnsi="Arial" w:cs="Arial"/>
                <w:bCs/>
                <w:sz w:val="16"/>
                <w:szCs w:val="16"/>
                <w:lang w:eastAsia="zh-CN"/>
              </w:rPr>
            </w:pPr>
          </w:p>
        </w:tc>
      </w:tr>
      <w:tr w:rsidR="00280A2A" w14:paraId="1B137B12"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3C2B66"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259D8C0" w14:textId="77777777" w:rsidR="00280A2A" w:rsidRDefault="008B0F9F">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BDCF86B"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7330354" w14:textId="77777777" w:rsidR="00280A2A" w:rsidRDefault="00280A2A">
            <w:pPr>
              <w:jc w:val="center"/>
              <w:rPr>
                <w:rFonts w:ascii="Arial" w:hAnsi="Arial" w:cs="Arial"/>
                <w:bCs/>
                <w:sz w:val="16"/>
                <w:szCs w:val="16"/>
                <w:lang w:eastAsia="zh-CN"/>
              </w:rPr>
            </w:pPr>
          </w:p>
        </w:tc>
      </w:tr>
      <w:tr w:rsidR="00280A2A" w14:paraId="7F2E3B97"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56514F0"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1E12C42" w14:textId="77777777" w:rsidR="00280A2A" w:rsidRDefault="008B0F9F">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66B971F"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8917479" w14:textId="77777777" w:rsidR="00280A2A" w:rsidRDefault="00280A2A">
            <w:pPr>
              <w:jc w:val="center"/>
              <w:rPr>
                <w:rFonts w:ascii="Arial" w:hAnsi="Arial" w:cs="Arial"/>
                <w:bCs/>
                <w:sz w:val="16"/>
                <w:szCs w:val="16"/>
                <w:lang w:eastAsia="zh-CN"/>
              </w:rPr>
            </w:pPr>
          </w:p>
        </w:tc>
      </w:tr>
      <w:tr w:rsidR="00280A2A" w14:paraId="5FD22A18"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BB116F4"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3CA554C"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37297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33E8071" w14:textId="77777777" w:rsidR="00280A2A" w:rsidRDefault="00280A2A">
            <w:pPr>
              <w:jc w:val="center"/>
              <w:rPr>
                <w:rFonts w:ascii="Arial" w:hAnsi="Arial" w:cs="Arial"/>
                <w:bCs/>
                <w:sz w:val="16"/>
                <w:szCs w:val="16"/>
                <w:lang w:eastAsia="zh-CN"/>
              </w:rPr>
            </w:pPr>
          </w:p>
        </w:tc>
      </w:tr>
      <w:tr w:rsidR="00280A2A" w14:paraId="335B7589"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CA5B9A8"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CD01AD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6A204B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09BC82E" w14:textId="77777777" w:rsidR="00280A2A" w:rsidRDefault="00280A2A">
            <w:pPr>
              <w:jc w:val="center"/>
              <w:rPr>
                <w:rFonts w:ascii="Arial" w:hAnsi="Arial" w:cs="Arial"/>
                <w:bCs/>
                <w:sz w:val="16"/>
                <w:szCs w:val="16"/>
                <w:lang w:eastAsia="zh-CN"/>
              </w:rPr>
            </w:pPr>
          </w:p>
        </w:tc>
      </w:tr>
      <w:tr w:rsidR="00280A2A" w14:paraId="3E8C9AC7"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6B8E707"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E83E4B8"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settings and results for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4EA0CE8"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1FE049C"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03B6E8" w14:textId="77777777" w:rsidR="00280A2A" w:rsidRDefault="00280A2A">
            <w:pPr>
              <w:jc w:val="center"/>
              <w:rPr>
                <w:rFonts w:ascii="Arial" w:hAnsi="Arial" w:cs="Arial"/>
                <w:bCs/>
                <w:sz w:val="16"/>
                <w:szCs w:val="16"/>
                <w:lang w:eastAsia="zh-CN"/>
              </w:rPr>
            </w:pPr>
          </w:p>
        </w:tc>
      </w:tr>
      <w:tr w:rsidR="00280A2A" w14:paraId="021C9458"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1A9C7C"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EF212DF" w14:textId="77777777" w:rsidR="00280A2A" w:rsidRDefault="008B0F9F">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7CAB5F9"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6B3FDCE" w14:textId="77777777" w:rsidR="00280A2A" w:rsidRDefault="00280A2A">
            <w:pPr>
              <w:jc w:val="center"/>
              <w:rPr>
                <w:rFonts w:ascii="Arial" w:hAnsi="Arial" w:cs="Arial"/>
                <w:bCs/>
                <w:sz w:val="16"/>
                <w:szCs w:val="16"/>
                <w:lang w:eastAsia="zh-CN"/>
              </w:rPr>
            </w:pPr>
          </w:p>
        </w:tc>
      </w:tr>
      <w:tr w:rsidR="00280A2A" w14:paraId="10880520"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D73928B"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5C9962B" w14:textId="77777777" w:rsidR="00280A2A" w:rsidRDefault="008B0F9F">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192DEE4"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A7DA0A1" w14:textId="77777777" w:rsidR="00280A2A" w:rsidRDefault="00280A2A">
            <w:pPr>
              <w:jc w:val="center"/>
              <w:rPr>
                <w:rFonts w:ascii="Arial" w:hAnsi="Arial" w:cs="Arial"/>
                <w:bCs/>
                <w:sz w:val="16"/>
                <w:szCs w:val="16"/>
                <w:lang w:eastAsia="zh-CN"/>
              </w:rPr>
            </w:pPr>
          </w:p>
        </w:tc>
      </w:tr>
      <w:tr w:rsidR="00280A2A" w14:paraId="4EBE0E3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D395EC9"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CF62DC5"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46B5DB"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2BB83D9" w14:textId="77777777" w:rsidR="00280A2A" w:rsidRDefault="00280A2A">
            <w:pPr>
              <w:jc w:val="center"/>
              <w:rPr>
                <w:rFonts w:ascii="Arial" w:hAnsi="Arial" w:cs="Arial"/>
                <w:bCs/>
                <w:sz w:val="16"/>
                <w:szCs w:val="16"/>
                <w:lang w:eastAsia="zh-CN"/>
              </w:rPr>
            </w:pPr>
          </w:p>
        </w:tc>
      </w:tr>
      <w:tr w:rsidR="00280A2A" w14:paraId="1BD6D87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C356EBC"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8E6190F"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E5C2A8C"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0D8E506" w14:textId="77777777" w:rsidR="00280A2A" w:rsidRDefault="00280A2A">
            <w:pPr>
              <w:jc w:val="center"/>
              <w:rPr>
                <w:rFonts w:ascii="Arial" w:hAnsi="Arial" w:cs="Arial"/>
                <w:bCs/>
                <w:sz w:val="16"/>
                <w:szCs w:val="16"/>
                <w:lang w:eastAsia="zh-CN"/>
              </w:rPr>
            </w:pPr>
          </w:p>
        </w:tc>
      </w:tr>
      <w:tr w:rsidR="00280A2A" w14:paraId="058C7A73"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C3A48E9"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30BDA2B"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settings and results for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8BD5256"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20CA3F9"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9FB377D" w14:textId="77777777" w:rsidR="00280A2A" w:rsidRDefault="00280A2A">
            <w:pPr>
              <w:jc w:val="center"/>
              <w:rPr>
                <w:rFonts w:ascii="Arial" w:hAnsi="Arial" w:cs="Arial"/>
                <w:bCs/>
                <w:sz w:val="16"/>
                <w:szCs w:val="16"/>
                <w:lang w:eastAsia="zh-CN"/>
              </w:rPr>
            </w:pPr>
          </w:p>
        </w:tc>
      </w:tr>
      <w:tr w:rsidR="00280A2A" w14:paraId="163E2623"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423E8D"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D66B0F0" w14:textId="77777777" w:rsidR="00280A2A" w:rsidRDefault="008B0F9F">
            <w:pPr>
              <w:jc w:val="center"/>
              <w:rPr>
                <w:rFonts w:ascii="Arial" w:hAnsi="Arial" w:cs="Arial"/>
                <w:bCs/>
                <w:sz w:val="16"/>
                <w:szCs w:val="16"/>
                <w:lang w:eastAsia="zh-CN"/>
              </w:rPr>
            </w:pPr>
            <w:r>
              <w:rPr>
                <w:rFonts w:ascii="Arial" w:hAnsi="Arial" w:cs="Arial"/>
                <w:bCs/>
                <w:sz w:val="16"/>
                <w:szCs w:val="16"/>
              </w:rPr>
              <w:t>Train (setting#A+#B,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79EE1FE"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550C263" w14:textId="77777777" w:rsidR="00280A2A" w:rsidRDefault="00280A2A">
            <w:pPr>
              <w:jc w:val="center"/>
              <w:rPr>
                <w:rFonts w:ascii="Arial" w:hAnsi="Arial" w:cs="Arial"/>
                <w:bCs/>
                <w:sz w:val="16"/>
                <w:szCs w:val="16"/>
                <w:lang w:eastAsia="zh-CN"/>
              </w:rPr>
            </w:pPr>
          </w:p>
        </w:tc>
      </w:tr>
      <w:tr w:rsidR="00280A2A" w14:paraId="780D224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949BBD8"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CB830F9" w14:textId="77777777" w:rsidR="00280A2A" w:rsidRDefault="008B0F9F">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13BA2B0"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7DD18CB" w14:textId="77777777" w:rsidR="00280A2A" w:rsidRDefault="00280A2A">
            <w:pPr>
              <w:jc w:val="center"/>
              <w:rPr>
                <w:rFonts w:ascii="Arial" w:hAnsi="Arial" w:cs="Arial"/>
                <w:bCs/>
                <w:sz w:val="16"/>
                <w:szCs w:val="16"/>
                <w:lang w:eastAsia="zh-CN"/>
              </w:rPr>
            </w:pPr>
          </w:p>
        </w:tc>
      </w:tr>
      <w:tr w:rsidR="00280A2A" w14:paraId="1B3A189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AE9B5DF"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2F2F40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D882CA6"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C25A510" w14:textId="77777777" w:rsidR="00280A2A" w:rsidRDefault="00280A2A">
            <w:pPr>
              <w:jc w:val="center"/>
              <w:rPr>
                <w:rFonts w:ascii="Arial" w:hAnsi="Arial" w:cs="Arial"/>
                <w:bCs/>
                <w:sz w:val="16"/>
                <w:szCs w:val="16"/>
                <w:lang w:eastAsia="zh-CN"/>
              </w:rPr>
            </w:pPr>
          </w:p>
        </w:tc>
      </w:tr>
      <w:tr w:rsidR="00280A2A" w14:paraId="7E409E83"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ECE91DB"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5BE4417"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F4715C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51B2AAB" w14:textId="77777777" w:rsidR="00280A2A" w:rsidRDefault="00280A2A">
            <w:pPr>
              <w:jc w:val="center"/>
              <w:rPr>
                <w:rFonts w:ascii="Arial" w:hAnsi="Arial" w:cs="Arial"/>
                <w:bCs/>
                <w:sz w:val="16"/>
                <w:szCs w:val="16"/>
                <w:lang w:eastAsia="zh-CN"/>
              </w:rPr>
            </w:pPr>
          </w:p>
        </w:tc>
      </w:tr>
      <w:tr w:rsidR="00280A2A" w14:paraId="5EE3963B"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00DF0DE"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1DE3012"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settings and results for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3E6D79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9E9866A"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D650B8" w14:textId="77777777" w:rsidR="00280A2A" w:rsidRDefault="00280A2A">
            <w:pPr>
              <w:jc w:val="center"/>
              <w:rPr>
                <w:rFonts w:ascii="Arial" w:hAnsi="Arial" w:cs="Arial"/>
                <w:bCs/>
                <w:sz w:val="16"/>
                <w:szCs w:val="16"/>
                <w:lang w:eastAsia="zh-CN"/>
              </w:rPr>
            </w:pPr>
          </w:p>
        </w:tc>
      </w:tr>
      <w:tr w:rsidR="00280A2A" w14:paraId="63B0061C"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074B25" w14:textId="77777777" w:rsidR="00280A2A" w:rsidRDefault="008B0F9F">
            <w:pPr>
              <w:jc w:val="center"/>
              <w:rPr>
                <w:rFonts w:ascii="Arial" w:hAnsi="Arial" w:cs="Arial"/>
                <w:sz w:val="16"/>
                <w:szCs w:val="16"/>
                <w:lang w:eastAsia="zh-CN"/>
              </w:rPr>
            </w:pPr>
            <w:r>
              <w:rPr>
                <w:rFonts w:ascii="Arial" w:hAnsi="Arial" w:cs="Arial"/>
                <w:sz w:val="16"/>
                <w:szCs w:val="16"/>
                <w:lang w:eastAsia="zh-CN"/>
              </w:rPr>
              <w:t>Fine-tuning case (optional)</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EDAB1FF" w14:textId="77777777" w:rsidR="00280A2A" w:rsidRDefault="008B0F9F">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6EB3829"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8D66365" w14:textId="77777777" w:rsidR="00280A2A" w:rsidRDefault="00280A2A">
            <w:pPr>
              <w:jc w:val="center"/>
              <w:rPr>
                <w:rFonts w:ascii="Arial" w:hAnsi="Arial" w:cs="Arial"/>
                <w:bCs/>
                <w:sz w:val="16"/>
                <w:szCs w:val="16"/>
                <w:lang w:eastAsia="zh-CN"/>
              </w:rPr>
            </w:pPr>
          </w:p>
        </w:tc>
      </w:tr>
      <w:tr w:rsidR="00280A2A" w14:paraId="7DDF8498"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2E75A01"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074BF8A" w14:textId="77777777" w:rsidR="00280A2A" w:rsidRDefault="008B0F9F">
            <w:pPr>
              <w:jc w:val="center"/>
              <w:rPr>
                <w:rFonts w:ascii="Arial" w:hAnsi="Arial" w:cs="Arial"/>
                <w:bCs/>
                <w:sz w:val="16"/>
                <w:szCs w:val="16"/>
                <w:lang w:eastAsia="zh-CN"/>
              </w:rPr>
            </w:pPr>
            <w:r>
              <w:rPr>
                <w:rFonts w:ascii="Arial" w:hAnsi="Arial" w:cs="Arial"/>
                <w:bCs/>
                <w:sz w:val="16"/>
                <w:szCs w:val="16"/>
              </w:rPr>
              <w:t>Fine-tune (setting#B,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9E4EF9F"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EC95C1D" w14:textId="77777777" w:rsidR="00280A2A" w:rsidRDefault="00280A2A">
            <w:pPr>
              <w:jc w:val="center"/>
              <w:rPr>
                <w:rFonts w:ascii="Arial" w:hAnsi="Arial" w:cs="Arial"/>
                <w:bCs/>
                <w:sz w:val="16"/>
                <w:szCs w:val="16"/>
                <w:lang w:eastAsia="zh-CN"/>
              </w:rPr>
            </w:pPr>
          </w:p>
        </w:tc>
      </w:tr>
      <w:tr w:rsidR="00280A2A" w14:paraId="639144C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2EEC70A"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D567C03" w14:textId="77777777" w:rsidR="00280A2A" w:rsidRDefault="008B0F9F">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04D78"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D08BEEC" w14:textId="77777777" w:rsidR="00280A2A" w:rsidRDefault="00280A2A">
            <w:pPr>
              <w:jc w:val="center"/>
              <w:rPr>
                <w:rFonts w:ascii="Arial" w:hAnsi="Arial" w:cs="Arial"/>
                <w:bCs/>
                <w:sz w:val="16"/>
                <w:szCs w:val="16"/>
                <w:lang w:eastAsia="zh-CN"/>
              </w:rPr>
            </w:pPr>
          </w:p>
        </w:tc>
      </w:tr>
      <w:tr w:rsidR="00280A2A" w14:paraId="074D011E"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707F5A8"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76821CB"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0E55AF0"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DE7C23" w14:textId="77777777" w:rsidR="00280A2A" w:rsidRDefault="00280A2A">
            <w:pPr>
              <w:jc w:val="center"/>
              <w:rPr>
                <w:rFonts w:ascii="Arial" w:hAnsi="Arial" w:cs="Arial"/>
                <w:bCs/>
                <w:sz w:val="16"/>
                <w:szCs w:val="16"/>
                <w:lang w:eastAsia="zh-CN"/>
              </w:rPr>
            </w:pPr>
          </w:p>
        </w:tc>
      </w:tr>
      <w:tr w:rsidR="00280A2A" w14:paraId="683175DE"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0308A6E"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13B7015"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047B276"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9965B19" w14:textId="77777777" w:rsidR="00280A2A" w:rsidRDefault="00280A2A">
            <w:pPr>
              <w:jc w:val="center"/>
              <w:rPr>
                <w:rFonts w:ascii="Arial" w:hAnsi="Arial" w:cs="Arial"/>
                <w:bCs/>
                <w:sz w:val="16"/>
                <w:szCs w:val="16"/>
                <w:lang w:eastAsia="zh-CN"/>
              </w:rPr>
            </w:pPr>
          </w:p>
        </w:tc>
      </w:tr>
      <w:tr w:rsidR="00280A2A" w14:paraId="5492C744"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C83B0CC" w14:textId="77777777" w:rsidR="00280A2A" w:rsidRDefault="008B0F9F">
            <w:pPr>
              <w:jc w:val="center"/>
              <w:rPr>
                <w:rFonts w:ascii="Arial" w:hAnsi="Arial" w:cs="Arial"/>
                <w:sz w:val="16"/>
                <w:szCs w:val="16"/>
                <w:lang w:eastAsia="zh-CN"/>
              </w:rPr>
            </w:pPr>
            <w:r>
              <w:rPr>
                <w:rFonts w:ascii="Arial" w:hAnsi="Arial" w:cs="Arial"/>
                <w:sz w:val="16"/>
                <w:szCs w:val="16"/>
                <w:lang w:eastAsia="zh-CN"/>
              </w:rPr>
              <w:lastRenderedPageBreak/>
              <w:t>…</w:t>
            </w:r>
          </w:p>
          <w:p w14:paraId="73225234"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settings and results for Fine-tuning)</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6B89BC4"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3C5FE1"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E3724FC" w14:textId="77777777" w:rsidR="00280A2A" w:rsidRDefault="00280A2A">
            <w:pPr>
              <w:jc w:val="center"/>
              <w:rPr>
                <w:rFonts w:ascii="Arial" w:hAnsi="Arial" w:cs="Arial"/>
                <w:bCs/>
                <w:sz w:val="16"/>
                <w:szCs w:val="16"/>
                <w:lang w:eastAsia="zh-CN"/>
              </w:rPr>
            </w:pPr>
          </w:p>
        </w:tc>
      </w:tr>
      <w:tr w:rsidR="00280A2A" w14:paraId="32FE09B5"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DF34EF3"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FFS others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A28928D"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18AEFA2"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A17ED78" w14:textId="77777777" w:rsidR="00280A2A" w:rsidRDefault="00280A2A">
            <w:pPr>
              <w:jc w:val="center"/>
              <w:rPr>
                <w:rFonts w:ascii="Arial" w:hAnsi="Arial" w:cs="Arial"/>
                <w:bCs/>
                <w:sz w:val="16"/>
                <w:szCs w:val="16"/>
                <w:lang w:eastAsia="zh-CN"/>
              </w:rPr>
            </w:pPr>
          </w:p>
        </w:tc>
      </w:tr>
    </w:tbl>
    <w:p w14:paraId="56C73AEC" w14:textId="77777777" w:rsidR="00280A2A" w:rsidRDefault="00280A2A">
      <w:pPr>
        <w:rPr>
          <w:lang w:eastAsia="zh-CN"/>
        </w:rPr>
      </w:pPr>
    </w:p>
    <w:p w14:paraId="342C453B" w14:textId="77777777" w:rsidR="00280A2A" w:rsidRDefault="008B0F9F">
      <w:pPr>
        <w:rPr>
          <w:highlight w:val="darkYellow"/>
          <w:lang w:eastAsia="zh-CN"/>
        </w:rPr>
      </w:pPr>
      <w:r>
        <w:rPr>
          <w:highlight w:val="darkYellow"/>
          <w:lang w:eastAsia="zh-CN"/>
        </w:rPr>
        <w:t xml:space="preserve">Working Assumption </w:t>
      </w:r>
    </w:p>
    <w:p w14:paraId="2168A594" w14:textId="77777777" w:rsidR="00280A2A" w:rsidRDefault="008B0F9F">
      <w:pPr>
        <w:rPr>
          <w:lang w:eastAsia="zh-CN"/>
        </w:rPr>
      </w:pPr>
      <w:r>
        <w:rPr>
          <w:lang w:eastAsia="zh-CN"/>
        </w:rPr>
        <w:t xml:space="preserve">The following initial template is considered for companies to report the evaluation results of AI/ML-based CSI compression for </w:t>
      </w:r>
      <w:bookmarkStart w:id="23" w:name="_Hlk132054669"/>
      <w:r>
        <w:rPr>
          <w:lang w:eastAsia="zh-CN"/>
        </w:rPr>
        <w:t xml:space="preserve">multi-vendor joint training </w:t>
      </w:r>
      <w:bookmarkEnd w:id="23"/>
      <w:r>
        <w:rPr>
          <w:lang w:eastAsia="zh-CN"/>
        </w:rPr>
        <w:t>and without generalization/scalability verification</w:t>
      </w:r>
    </w:p>
    <w:p w14:paraId="46A4DAA2" w14:textId="77777777" w:rsidR="00280A2A" w:rsidRDefault="008B0F9F">
      <w:pPr>
        <w:pStyle w:val="afffff9"/>
        <w:numPr>
          <w:ilvl w:val="0"/>
          <w:numId w:val="59"/>
        </w:numPr>
        <w:snapToGrid/>
        <w:spacing w:after="180" w:line="240" w:lineRule="auto"/>
        <w:jc w:val="left"/>
        <w:textAlignment w:val="baseline"/>
        <w:rPr>
          <w:lang w:eastAsia="zh-CN"/>
        </w:rPr>
      </w:pPr>
      <w:r>
        <w:rPr>
          <w:lang w:eastAsia="zh-CN"/>
        </w:rPr>
        <w:t>To be collected before 112bis-e meeting</w:t>
      </w:r>
    </w:p>
    <w:p w14:paraId="3D6457B6" w14:textId="77777777" w:rsidR="00280A2A" w:rsidRDefault="008B0F9F">
      <w:pPr>
        <w:pStyle w:val="afffff9"/>
        <w:numPr>
          <w:ilvl w:val="0"/>
          <w:numId w:val="59"/>
        </w:numPr>
        <w:snapToGrid/>
        <w:spacing w:after="180" w:line="240" w:lineRule="auto"/>
        <w:jc w:val="left"/>
        <w:textAlignment w:val="baseline"/>
        <w:rPr>
          <w:lang w:eastAsia="zh-CN"/>
        </w:rPr>
      </w:pPr>
      <w:r>
        <w:rPr>
          <w:lang w:eastAsia="zh-CN"/>
        </w:rPr>
        <w:t>FFS whether the intermediate KPI results are gain over benchmark or absolute values</w:t>
      </w:r>
    </w:p>
    <w:p w14:paraId="4D85B94F" w14:textId="77777777" w:rsidR="00280A2A" w:rsidRDefault="008B0F9F">
      <w:pPr>
        <w:pStyle w:val="afffff9"/>
        <w:numPr>
          <w:ilvl w:val="0"/>
          <w:numId w:val="59"/>
        </w:numPr>
        <w:snapToGrid/>
        <w:spacing w:after="180" w:line="240" w:lineRule="auto"/>
        <w:jc w:val="left"/>
        <w:textAlignment w:val="baseline"/>
        <w:rPr>
          <w:lang w:eastAsia="zh-CN"/>
        </w:rPr>
      </w:pPr>
      <w:r>
        <w:rPr>
          <w:lang w:eastAsia="zh-CN"/>
        </w:rPr>
        <w:t>FFS whether the intermediate KPI results are in forms of linear or dB</w:t>
      </w:r>
    </w:p>
    <w:p w14:paraId="1E22DD86" w14:textId="77777777" w:rsidR="00280A2A" w:rsidRDefault="008B0F9F">
      <w:pPr>
        <w:pStyle w:val="afffff9"/>
        <w:numPr>
          <w:ilvl w:val="0"/>
          <w:numId w:val="59"/>
        </w:numPr>
        <w:snapToGrid/>
        <w:spacing w:after="180" w:line="240" w:lineRule="auto"/>
        <w:jc w:val="left"/>
        <w:textAlignment w:val="baseline"/>
        <w:rPr>
          <w:lang w:eastAsia="zh-CN"/>
        </w:rPr>
      </w:pPr>
      <w:r>
        <w:rPr>
          <w:lang w:eastAsia="zh-CN"/>
        </w:rPr>
        <w:t>FFS case of multiple layers</w:t>
      </w:r>
    </w:p>
    <w:p w14:paraId="3A991EA5" w14:textId="77777777" w:rsidR="00280A2A" w:rsidRDefault="008B0F9F">
      <w:pPr>
        <w:jc w:val="center"/>
        <w:rPr>
          <w:strike/>
        </w:rPr>
      </w:pPr>
      <w:r>
        <w:t>Table X. Evaluation results for CSI compression of multi-vendor joint training without model generalization/scalability,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280A2A" w14:paraId="3EC1423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F3965E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808019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3235E1"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49D6C6"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088EE15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1550F5"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7CF83D9"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01E23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4F3AC7" w14:textId="77777777" w:rsidR="00280A2A" w:rsidRDefault="00280A2A">
            <w:pPr>
              <w:jc w:val="center"/>
              <w:rPr>
                <w:rFonts w:ascii="Arial" w:hAnsi="Arial" w:cs="Arial"/>
                <w:sz w:val="16"/>
                <w:szCs w:val="16"/>
                <w:lang w:eastAsia="zh-CN"/>
              </w:rPr>
            </w:pPr>
          </w:p>
        </w:tc>
      </w:tr>
      <w:tr w:rsidR="00280A2A" w14:paraId="54471245" w14:textId="77777777">
        <w:trPr>
          <w:trHeight w:val="52"/>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C67F33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AEB582E"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A2C1A3" w14:textId="77777777" w:rsidR="00280A2A" w:rsidRDefault="00280A2A">
            <w:pPr>
              <w:jc w:val="center"/>
              <w:rPr>
                <w:rFonts w:ascii="Arial" w:hAnsi="Arial" w:cs="Arial"/>
                <w:sz w:val="16"/>
                <w:szCs w:val="16"/>
                <w:lang w:eastAsia="zh-CN"/>
              </w:rPr>
            </w:pP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EB7DD4" w14:textId="77777777" w:rsidR="00280A2A" w:rsidRDefault="00280A2A">
            <w:pPr>
              <w:jc w:val="center"/>
              <w:rPr>
                <w:rFonts w:ascii="Arial" w:hAnsi="Arial" w:cs="Arial"/>
                <w:sz w:val="16"/>
                <w:szCs w:val="16"/>
                <w:lang w:eastAsia="zh-CN"/>
              </w:rPr>
            </w:pPr>
          </w:p>
        </w:tc>
      </w:tr>
      <w:tr w:rsidR="00280A2A" w14:paraId="4E46429E" w14:textId="77777777">
        <w:trPr>
          <w:trHeight w:val="51"/>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594BC4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606E59F" w14:textId="77777777" w:rsidR="00280A2A" w:rsidRDefault="008B0F9F">
            <w:pPr>
              <w:jc w:val="center"/>
              <w:rPr>
                <w:rFonts w:ascii="Arial" w:eastAsia="等线" w:hAnsi="Arial" w:cs="Arial"/>
                <w:sz w:val="16"/>
                <w:szCs w:val="16"/>
                <w:lang w:eastAsia="zh-CN"/>
              </w:rPr>
            </w:pPr>
            <w:r>
              <w:rPr>
                <w:rFonts w:ascii="Arial" w:eastAsia="等线" w:hAnsi="Arial" w:cs="Arial"/>
                <w:sz w:val="16"/>
                <w:szCs w:val="16"/>
                <w:lang w:eastAsia="zh-CN"/>
              </w:rPr>
              <w:t>[Training method]</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01A40711" w14:textId="77777777" w:rsidR="00280A2A" w:rsidRDefault="00280A2A">
            <w:pPr>
              <w:jc w:val="center"/>
              <w:rPr>
                <w:rFonts w:ascii="Arial" w:hAnsi="Arial" w:cs="Arial"/>
                <w:sz w:val="16"/>
                <w:szCs w:val="16"/>
                <w:lang w:eastAsia="zh-CN"/>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0CAFC5DC" w14:textId="77777777" w:rsidR="00280A2A" w:rsidRDefault="00280A2A">
            <w:pPr>
              <w:jc w:val="center"/>
              <w:rPr>
                <w:rFonts w:ascii="Arial" w:hAnsi="Arial" w:cs="Arial"/>
                <w:sz w:val="16"/>
                <w:szCs w:val="16"/>
                <w:lang w:eastAsia="zh-CN"/>
              </w:rPr>
            </w:pPr>
          </w:p>
        </w:tc>
      </w:tr>
      <w:tr w:rsidR="00280A2A" w14:paraId="1052A3D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876877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638D811"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C6089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43C7BE" w14:textId="77777777" w:rsidR="00280A2A" w:rsidRDefault="00280A2A">
            <w:pPr>
              <w:jc w:val="center"/>
              <w:rPr>
                <w:rFonts w:ascii="Arial" w:hAnsi="Arial" w:cs="Arial"/>
                <w:sz w:val="16"/>
                <w:szCs w:val="16"/>
                <w:lang w:eastAsia="zh-CN"/>
              </w:rPr>
            </w:pPr>
          </w:p>
        </w:tc>
      </w:tr>
      <w:tr w:rsidR="00280A2A" w14:paraId="2EF14F1E"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64EE9C"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422BFA6" w14:textId="77777777" w:rsidR="00280A2A" w:rsidRDefault="008B0F9F">
            <w:pPr>
              <w:jc w:val="center"/>
              <w:rPr>
                <w:rFonts w:ascii="Arial" w:hAnsi="Arial" w:cs="Arial"/>
                <w:sz w:val="16"/>
                <w:szCs w:val="16"/>
                <w:lang w:eastAsia="zh-CN"/>
              </w:rPr>
            </w:pPr>
            <w:r>
              <w:rPr>
                <w:rFonts w:ascii="Arial" w:hAnsi="Arial" w:cs="Arial"/>
                <w:sz w:val="16"/>
                <w:szCs w:val="16"/>
                <w:lang w:eastAsia="zh-CN"/>
              </w:rPr>
              <w:t>Train/k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1F092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AE68A5" w14:textId="77777777" w:rsidR="00280A2A" w:rsidRDefault="00280A2A">
            <w:pPr>
              <w:jc w:val="center"/>
              <w:rPr>
                <w:rFonts w:ascii="Arial" w:hAnsi="Arial" w:cs="Arial"/>
                <w:sz w:val="16"/>
                <w:szCs w:val="16"/>
                <w:lang w:eastAsia="zh-CN"/>
              </w:rPr>
            </w:pPr>
          </w:p>
        </w:tc>
      </w:tr>
      <w:tr w:rsidR="00280A2A" w14:paraId="70A581D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A750F2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7D45D61" w14:textId="77777777" w:rsidR="00280A2A" w:rsidRDefault="008B0F9F">
            <w:pPr>
              <w:jc w:val="center"/>
              <w:rPr>
                <w:rFonts w:ascii="Arial" w:hAnsi="Arial" w:cs="Arial"/>
                <w:sz w:val="16"/>
                <w:szCs w:val="16"/>
                <w:lang w:eastAsia="zh-CN"/>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0F543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1F87B1" w14:textId="77777777" w:rsidR="00280A2A" w:rsidRDefault="00280A2A">
            <w:pPr>
              <w:jc w:val="center"/>
              <w:rPr>
                <w:rFonts w:ascii="Arial" w:hAnsi="Arial" w:cs="Arial"/>
                <w:sz w:val="16"/>
                <w:szCs w:val="16"/>
                <w:lang w:eastAsia="zh-CN"/>
              </w:rPr>
            </w:pPr>
          </w:p>
        </w:tc>
      </w:tr>
      <w:tr w:rsidR="00280A2A" w14:paraId="4BFC163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8730E9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1029517" w14:textId="77777777" w:rsidR="00280A2A" w:rsidRDefault="008B0F9F">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1E409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A195C9" w14:textId="77777777" w:rsidR="00280A2A" w:rsidRDefault="00280A2A">
            <w:pPr>
              <w:jc w:val="center"/>
              <w:rPr>
                <w:rFonts w:ascii="Arial" w:hAnsi="Arial" w:cs="Arial"/>
                <w:sz w:val="16"/>
                <w:szCs w:val="16"/>
                <w:lang w:eastAsia="zh-CN"/>
              </w:rPr>
            </w:pPr>
          </w:p>
        </w:tc>
      </w:tr>
      <w:tr w:rsidR="00280A2A" w14:paraId="6CB2A74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EC04EF"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 (baseline): NW#1-UE#1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8601F8"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0642F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43B63B" w14:textId="77777777" w:rsidR="00280A2A" w:rsidRDefault="00280A2A">
            <w:pPr>
              <w:jc w:val="center"/>
              <w:rPr>
                <w:rFonts w:ascii="Arial" w:hAnsi="Arial" w:cs="Arial"/>
                <w:sz w:val="16"/>
                <w:szCs w:val="16"/>
                <w:lang w:eastAsia="zh-CN"/>
              </w:rPr>
            </w:pPr>
          </w:p>
        </w:tc>
      </w:tr>
      <w:tr w:rsidR="00280A2A" w14:paraId="7161B0C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CC7872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D991739" w14:textId="77777777" w:rsidR="00280A2A" w:rsidRDefault="008B0F9F">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1CABB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F371CE" w14:textId="77777777" w:rsidR="00280A2A" w:rsidRDefault="00280A2A">
            <w:pPr>
              <w:jc w:val="center"/>
              <w:rPr>
                <w:rFonts w:ascii="Arial" w:hAnsi="Arial" w:cs="Arial"/>
                <w:sz w:val="16"/>
                <w:szCs w:val="16"/>
                <w:lang w:eastAsia="zh-CN"/>
              </w:rPr>
            </w:pPr>
          </w:p>
        </w:tc>
      </w:tr>
      <w:tr w:rsidR="00280A2A" w14:paraId="20E0526B"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BC7539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38DF1349"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0F3B74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CAFDE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7A6779" w14:textId="77777777" w:rsidR="00280A2A" w:rsidRDefault="00280A2A">
            <w:pPr>
              <w:jc w:val="center"/>
              <w:rPr>
                <w:rFonts w:ascii="Arial" w:hAnsi="Arial" w:cs="Arial"/>
                <w:sz w:val="16"/>
                <w:szCs w:val="16"/>
                <w:lang w:eastAsia="zh-CN"/>
              </w:rPr>
            </w:pPr>
          </w:p>
        </w:tc>
      </w:tr>
      <w:tr w:rsidR="00280A2A" w14:paraId="1E25D4E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C6A074"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2 (1 NW part to M&gt;1 UE parts)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7066AED" w14:textId="77777777" w:rsidR="00280A2A" w:rsidRDefault="008B0F9F">
            <w:pPr>
              <w:jc w:val="center"/>
              <w:rPr>
                <w:rFonts w:ascii="Arial" w:hAnsi="Arial" w:cs="Arial"/>
                <w:sz w:val="16"/>
                <w:szCs w:val="16"/>
                <w:lang w:eastAsia="zh-CN"/>
              </w:rPr>
            </w:pPr>
            <w:r>
              <w:rPr>
                <w:rFonts w:ascii="Arial" w:hAnsi="Arial" w:cs="Arial"/>
                <w:sz w:val="16"/>
                <w:szCs w:val="16"/>
                <w:lang w:eastAsia="zh-CN"/>
              </w:rPr>
              <w:t>NW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40F41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E10912" w14:textId="77777777" w:rsidR="00280A2A" w:rsidRDefault="00280A2A">
            <w:pPr>
              <w:jc w:val="center"/>
              <w:rPr>
                <w:rFonts w:ascii="Arial" w:hAnsi="Arial" w:cs="Arial"/>
                <w:sz w:val="16"/>
                <w:szCs w:val="16"/>
                <w:lang w:eastAsia="zh-CN"/>
              </w:rPr>
            </w:pPr>
          </w:p>
        </w:tc>
      </w:tr>
      <w:tr w:rsidR="00280A2A" w14:paraId="47D6506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C6561D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866FFE5" w14:textId="77777777" w:rsidR="00280A2A" w:rsidRDefault="008B0F9F">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73D40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99D03C" w14:textId="77777777" w:rsidR="00280A2A" w:rsidRDefault="00280A2A">
            <w:pPr>
              <w:jc w:val="center"/>
              <w:rPr>
                <w:rFonts w:ascii="Arial" w:hAnsi="Arial" w:cs="Arial"/>
                <w:sz w:val="16"/>
                <w:szCs w:val="16"/>
                <w:lang w:eastAsia="zh-CN"/>
              </w:rPr>
            </w:pPr>
          </w:p>
        </w:tc>
      </w:tr>
      <w:tr w:rsidR="00280A2A" w14:paraId="7AEAA38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3D791FB"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00808C1" w14:textId="77777777" w:rsidR="00280A2A" w:rsidRDefault="008B0F9F">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447AE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2CB363" w14:textId="77777777" w:rsidR="00280A2A" w:rsidRDefault="00280A2A">
            <w:pPr>
              <w:jc w:val="center"/>
              <w:rPr>
                <w:rFonts w:ascii="Arial" w:hAnsi="Arial" w:cs="Arial"/>
                <w:sz w:val="16"/>
                <w:szCs w:val="16"/>
                <w:lang w:eastAsia="zh-CN"/>
              </w:rPr>
            </w:pPr>
          </w:p>
        </w:tc>
      </w:tr>
      <w:tr w:rsidR="00280A2A" w14:paraId="698D9EF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6910FB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615DCC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C4196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0EA2F0" w14:textId="77777777" w:rsidR="00280A2A" w:rsidRDefault="00280A2A">
            <w:pPr>
              <w:jc w:val="center"/>
              <w:rPr>
                <w:rFonts w:ascii="Arial" w:hAnsi="Arial" w:cs="Arial"/>
                <w:sz w:val="16"/>
                <w:szCs w:val="16"/>
                <w:lang w:eastAsia="zh-CN"/>
              </w:rPr>
            </w:pPr>
          </w:p>
        </w:tc>
      </w:tr>
      <w:tr w:rsidR="00280A2A" w14:paraId="1C8E5A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9183208"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4467F9"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559A1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054E01" w14:textId="77777777" w:rsidR="00280A2A" w:rsidRDefault="00280A2A">
            <w:pPr>
              <w:jc w:val="center"/>
              <w:rPr>
                <w:rFonts w:ascii="Arial" w:hAnsi="Arial" w:cs="Arial"/>
                <w:sz w:val="16"/>
                <w:szCs w:val="16"/>
                <w:lang w:eastAsia="zh-CN"/>
              </w:rPr>
            </w:pPr>
          </w:p>
        </w:tc>
      </w:tr>
      <w:tr w:rsidR="00280A2A" w14:paraId="06F31BB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C34931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7FA9D5D"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73B66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28668D" w14:textId="77777777" w:rsidR="00280A2A" w:rsidRDefault="00280A2A">
            <w:pPr>
              <w:jc w:val="center"/>
              <w:rPr>
                <w:rFonts w:ascii="Arial" w:hAnsi="Arial" w:cs="Arial"/>
                <w:sz w:val="16"/>
                <w:szCs w:val="16"/>
                <w:lang w:eastAsia="zh-CN"/>
              </w:rPr>
            </w:pPr>
          </w:p>
        </w:tc>
      </w:tr>
      <w:tr w:rsidR="00280A2A" w14:paraId="6B5A2C85"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77B3C48"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3 (N&gt;1 NW parts to 1 UE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DC47937"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6AEB6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D59FA4" w14:textId="77777777" w:rsidR="00280A2A" w:rsidRDefault="00280A2A">
            <w:pPr>
              <w:jc w:val="center"/>
              <w:rPr>
                <w:rFonts w:ascii="Arial" w:hAnsi="Arial" w:cs="Arial"/>
                <w:sz w:val="16"/>
                <w:szCs w:val="16"/>
                <w:lang w:eastAsia="zh-CN"/>
              </w:rPr>
            </w:pPr>
          </w:p>
        </w:tc>
      </w:tr>
      <w:tr w:rsidR="00280A2A" w14:paraId="4F3CCF3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D6AD144"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5EB0DBA" w14:textId="77777777" w:rsidR="00280A2A" w:rsidRDefault="008B0F9F">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7A3AF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34D784" w14:textId="77777777" w:rsidR="00280A2A" w:rsidRDefault="00280A2A">
            <w:pPr>
              <w:jc w:val="center"/>
              <w:rPr>
                <w:rFonts w:ascii="Arial" w:hAnsi="Arial" w:cs="Arial"/>
                <w:sz w:val="16"/>
                <w:szCs w:val="16"/>
                <w:lang w:eastAsia="zh-CN"/>
              </w:rPr>
            </w:pPr>
          </w:p>
        </w:tc>
      </w:tr>
      <w:tr w:rsidR="00280A2A" w14:paraId="30C085D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AE6A99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E05685D" w14:textId="77777777" w:rsidR="00280A2A" w:rsidRDefault="008B0F9F">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81958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51F213" w14:textId="77777777" w:rsidR="00280A2A" w:rsidRDefault="00280A2A">
            <w:pPr>
              <w:jc w:val="center"/>
              <w:rPr>
                <w:rFonts w:ascii="Arial" w:hAnsi="Arial" w:cs="Arial"/>
                <w:sz w:val="16"/>
                <w:szCs w:val="16"/>
                <w:lang w:eastAsia="zh-CN"/>
              </w:rPr>
            </w:pPr>
          </w:p>
        </w:tc>
      </w:tr>
      <w:tr w:rsidR="00280A2A" w14:paraId="2FB09F9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4DA5E44"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85F5183"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C6DD4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2348E7" w14:textId="77777777" w:rsidR="00280A2A" w:rsidRDefault="00280A2A">
            <w:pPr>
              <w:jc w:val="center"/>
              <w:rPr>
                <w:rFonts w:ascii="Arial" w:hAnsi="Arial" w:cs="Arial"/>
                <w:sz w:val="16"/>
                <w:szCs w:val="16"/>
                <w:lang w:eastAsia="zh-CN"/>
              </w:rPr>
            </w:pPr>
          </w:p>
        </w:tc>
      </w:tr>
      <w:tr w:rsidR="00280A2A" w14:paraId="0041CDD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5E7E76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A5626A"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BD49F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CC1B58" w14:textId="77777777" w:rsidR="00280A2A" w:rsidRDefault="00280A2A">
            <w:pPr>
              <w:jc w:val="center"/>
              <w:rPr>
                <w:rFonts w:ascii="Arial" w:hAnsi="Arial" w:cs="Arial"/>
                <w:sz w:val="16"/>
                <w:szCs w:val="16"/>
                <w:lang w:eastAsia="zh-CN"/>
              </w:rPr>
            </w:pPr>
          </w:p>
        </w:tc>
      </w:tr>
      <w:tr w:rsidR="00280A2A" w14:paraId="39FF5D3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783A1C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FE1365E"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EF808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218BDC" w14:textId="77777777" w:rsidR="00280A2A" w:rsidRDefault="00280A2A">
            <w:pPr>
              <w:jc w:val="center"/>
              <w:rPr>
                <w:rFonts w:ascii="Arial" w:hAnsi="Arial" w:cs="Arial"/>
                <w:sz w:val="16"/>
                <w:szCs w:val="16"/>
                <w:lang w:eastAsia="zh-CN"/>
              </w:rPr>
            </w:pPr>
          </w:p>
        </w:tc>
      </w:tr>
      <w:tr w:rsidR="00280A2A" w14:paraId="44BBAA6E"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14A7451F"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1376B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BD92F6" w14:textId="77777777" w:rsidR="00280A2A" w:rsidRDefault="00280A2A">
            <w:pPr>
              <w:jc w:val="center"/>
              <w:rPr>
                <w:rFonts w:ascii="Arial" w:hAnsi="Arial" w:cs="Arial"/>
                <w:sz w:val="16"/>
                <w:szCs w:val="16"/>
                <w:lang w:eastAsia="zh-CN"/>
              </w:rPr>
            </w:pPr>
          </w:p>
        </w:tc>
      </w:tr>
      <w:tr w:rsidR="00280A2A" w14:paraId="1CEDB56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E86073D"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6D0A1B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D92C1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7C7DAA" w14:textId="77777777" w:rsidR="00280A2A" w:rsidRDefault="00280A2A">
            <w:pPr>
              <w:jc w:val="center"/>
              <w:rPr>
                <w:rFonts w:ascii="Arial" w:hAnsi="Arial" w:cs="Arial"/>
                <w:sz w:val="16"/>
                <w:szCs w:val="16"/>
                <w:lang w:eastAsia="zh-CN"/>
              </w:rPr>
            </w:pPr>
          </w:p>
        </w:tc>
      </w:tr>
      <w:tr w:rsidR="00280A2A" w14:paraId="1E98D3A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5517AB"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Case 1: NW#1-UE#1: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79E07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A65F2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9C1330" w14:textId="77777777" w:rsidR="00280A2A" w:rsidRDefault="00280A2A">
            <w:pPr>
              <w:jc w:val="center"/>
              <w:rPr>
                <w:rFonts w:ascii="Arial" w:hAnsi="Arial" w:cs="Arial"/>
                <w:sz w:val="16"/>
                <w:szCs w:val="16"/>
                <w:lang w:eastAsia="zh-CN"/>
              </w:rPr>
            </w:pPr>
          </w:p>
        </w:tc>
      </w:tr>
      <w:tr w:rsidR="00280A2A" w14:paraId="0AC1800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7FBB45B"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E43045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0A4C0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1495BF" w14:textId="77777777" w:rsidR="00280A2A" w:rsidRDefault="00280A2A">
            <w:pPr>
              <w:jc w:val="center"/>
              <w:rPr>
                <w:rFonts w:ascii="Arial" w:hAnsi="Arial" w:cs="Arial"/>
                <w:sz w:val="16"/>
                <w:szCs w:val="16"/>
                <w:lang w:eastAsia="zh-CN"/>
              </w:rPr>
            </w:pPr>
          </w:p>
        </w:tc>
      </w:tr>
      <w:tr w:rsidR="00280A2A" w14:paraId="1176DB7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C58620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5B4B0A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EAE7C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CA1AE7" w14:textId="77777777" w:rsidR="00280A2A" w:rsidRDefault="00280A2A">
            <w:pPr>
              <w:jc w:val="center"/>
              <w:rPr>
                <w:rFonts w:ascii="Arial" w:hAnsi="Arial" w:cs="Arial"/>
                <w:sz w:val="16"/>
                <w:szCs w:val="16"/>
                <w:lang w:eastAsia="zh-CN"/>
              </w:rPr>
            </w:pPr>
          </w:p>
        </w:tc>
      </w:tr>
      <w:tr w:rsidR="00280A2A" w14:paraId="33AC1EB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7CD81D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41FB4F14"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1585A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B5849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BACEA79" w14:textId="77777777" w:rsidR="00280A2A" w:rsidRDefault="00280A2A">
            <w:pPr>
              <w:jc w:val="center"/>
              <w:rPr>
                <w:rFonts w:ascii="Arial" w:hAnsi="Arial" w:cs="Arial"/>
                <w:sz w:val="16"/>
                <w:szCs w:val="16"/>
                <w:lang w:eastAsia="zh-CN"/>
              </w:rPr>
            </w:pPr>
          </w:p>
        </w:tc>
      </w:tr>
      <w:tr w:rsidR="00280A2A" w14:paraId="08D0FAF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223428"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Case 2: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437C3C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A5EED87"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CB496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CAF976" w14:textId="77777777" w:rsidR="00280A2A" w:rsidRDefault="00280A2A">
            <w:pPr>
              <w:jc w:val="center"/>
              <w:rPr>
                <w:rFonts w:ascii="Arial" w:hAnsi="Arial" w:cs="Arial"/>
                <w:sz w:val="16"/>
                <w:szCs w:val="16"/>
                <w:lang w:eastAsia="zh-CN"/>
              </w:rPr>
            </w:pPr>
          </w:p>
        </w:tc>
      </w:tr>
      <w:tr w:rsidR="00280A2A" w14:paraId="7068F5E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4377F3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018130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9F00A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E821E3" w14:textId="77777777" w:rsidR="00280A2A" w:rsidRDefault="00280A2A">
            <w:pPr>
              <w:jc w:val="center"/>
              <w:rPr>
                <w:rFonts w:ascii="Arial" w:hAnsi="Arial" w:cs="Arial"/>
                <w:sz w:val="16"/>
                <w:szCs w:val="16"/>
                <w:lang w:eastAsia="zh-CN"/>
              </w:rPr>
            </w:pPr>
          </w:p>
        </w:tc>
      </w:tr>
      <w:tr w:rsidR="00280A2A" w14:paraId="34F9A6E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AE834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EDEA1F"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4C3B5FC2"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D56DA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DD0AF1" w14:textId="77777777" w:rsidR="00280A2A" w:rsidRDefault="00280A2A">
            <w:pPr>
              <w:jc w:val="center"/>
              <w:rPr>
                <w:rFonts w:ascii="Arial" w:hAnsi="Arial" w:cs="Arial"/>
                <w:sz w:val="16"/>
                <w:szCs w:val="16"/>
                <w:lang w:eastAsia="zh-CN"/>
              </w:rPr>
            </w:pPr>
          </w:p>
        </w:tc>
      </w:tr>
      <w:tr w:rsidR="00280A2A" w14:paraId="42F371B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83CBB8"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32B44B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F7BF0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6933C2" w14:textId="77777777" w:rsidR="00280A2A" w:rsidRDefault="00280A2A">
            <w:pPr>
              <w:jc w:val="center"/>
              <w:rPr>
                <w:rFonts w:ascii="Arial" w:hAnsi="Arial" w:cs="Arial"/>
                <w:sz w:val="16"/>
                <w:szCs w:val="16"/>
                <w:lang w:eastAsia="zh-CN"/>
              </w:rPr>
            </w:pPr>
          </w:p>
        </w:tc>
      </w:tr>
      <w:tr w:rsidR="00280A2A" w14:paraId="2317B5F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05F5ED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C534C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862FE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E96014" w14:textId="77777777" w:rsidR="00280A2A" w:rsidRDefault="00280A2A">
            <w:pPr>
              <w:jc w:val="center"/>
              <w:rPr>
                <w:rFonts w:ascii="Arial" w:hAnsi="Arial" w:cs="Arial"/>
                <w:sz w:val="16"/>
                <w:szCs w:val="16"/>
                <w:lang w:eastAsia="zh-CN"/>
              </w:rPr>
            </w:pPr>
          </w:p>
        </w:tc>
      </w:tr>
      <w:tr w:rsidR="00280A2A" w14:paraId="39B6595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AC57E9"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Case 3: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B572A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8FCC89C" w14:textId="77777777" w:rsidR="00280A2A" w:rsidRDefault="008B0F9F">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A8F56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DAECAD" w14:textId="77777777" w:rsidR="00280A2A" w:rsidRDefault="00280A2A">
            <w:pPr>
              <w:jc w:val="center"/>
              <w:rPr>
                <w:rFonts w:ascii="Arial" w:hAnsi="Arial" w:cs="Arial"/>
                <w:sz w:val="16"/>
                <w:szCs w:val="16"/>
                <w:lang w:eastAsia="zh-CN"/>
              </w:rPr>
            </w:pPr>
          </w:p>
        </w:tc>
      </w:tr>
      <w:tr w:rsidR="00280A2A" w14:paraId="3A6BED9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38DB30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E18C56B"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5A591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196CB4" w14:textId="77777777" w:rsidR="00280A2A" w:rsidRDefault="00280A2A">
            <w:pPr>
              <w:jc w:val="center"/>
              <w:rPr>
                <w:rFonts w:ascii="Arial" w:hAnsi="Arial" w:cs="Arial"/>
                <w:sz w:val="16"/>
                <w:szCs w:val="16"/>
                <w:lang w:eastAsia="zh-CN"/>
              </w:rPr>
            </w:pPr>
          </w:p>
        </w:tc>
      </w:tr>
      <w:tr w:rsidR="00280A2A" w14:paraId="3B082F6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86762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670584B"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6EF7F4B5" w14:textId="77777777" w:rsidR="00280A2A" w:rsidRDefault="008B0F9F">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73BE3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5409C9" w14:textId="77777777" w:rsidR="00280A2A" w:rsidRDefault="00280A2A">
            <w:pPr>
              <w:jc w:val="center"/>
              <w:rPr>
                <w:rFonts w:ascii="Arial" w:hAnsi="Arial" w:cs="Arial"/>
                <w:sz w:val="16"/>
                <w:szCs w:val="16"/>
                <w:lang w:eastAsia="zh-CN"/>
              </w:rPr>
            </w:pPr>
          </w:p>
        </w:tc>
      </w:tr>
      <w:tr w:rsidR="00280A2A" w14:paraId="63DA58B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40F2B8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506B5B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75D9C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2FF517" w14:textId="77777777" w:rsidR="00280A2A" w:rsidRDefault="00280A2A">
            <w:pPr>
              <w:jc w:val="center"/>
              <w:rPr>
                <w:rFonts w:ascii="Arial" w:hAnsi="Arial" w:cs="Arial"/>
                <w:sz w:val="16"/>
                <w:szCs w:val="16"/>
                <w:lang w:eastAsia="zh-CN"/>
              </w:rPr>
            </w:pPr>
          </w:p>
        </w:tc>
      </w:tr>
      <w:tr w:rsidR="00280A2A" w14:paraId="5D473B4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A8AF4F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E5A62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2476B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EA518B" w14:textId="77777777" w:rsidR="00280A2A" w:rsidRDefault="00280A2A">
            <w:pPr>
              <w:jc w:val="center"/>
              <w:rPr>
                <w:rFonts w:ascii="Arial" w:hAnsi="Arial" w:cs="Arial"/>
                <w:sz w:val="16"/>
                <w:szCs w:val="16"/>
                <w:lang w:eastAsia="zh-CN"/>
              </w:rPr>
            </w:pPr>
          </w:p>
        </w:tc>
      </w:tr>
      <w:tr w:rsidR="00280A2A" w14:paraId="54E2C1C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0B90CD3"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62DB6D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CB6AA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C79D1B" w14:textId="77777777" w:rsidR="00280A2A" w:rsidRDefault="00280A2A">
            <w:pPr>
              <w:jc w:val="center"/>
              <w:rPr>
                <w:rFonts w:ascii="Arial" w:hAnsi="Arial" w:cs="Arial"/>
                <w:sz w:val="16"/>
                <w:szCs w:val="16"/>
                <w:lang w:eastAsia="zh-CN"/>
              </w:rPr>
            </w:pPr>
          </w:p>
        </w:tc>
      </w:tr>
      <w:tr w:rsidR="00280A2A" w14:paraId="0E423FBB"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A305572"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B4AB6B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4FEB6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060031" w14:textId="77777777" w:rsidR="00280A2A" w:rsidRDefault="00280A2A">
            <w:pPr>
              <w:jc w:val="center"/>
              <w:rPr>
                <w:rFonts w:ascii="Arial" w:hAnsi="Arial" w:cs="Arial"/>
                <w:sz w:val="16"/>
                <w:szCs w:val="16"/>
                <w:lang w:eastAsia="zh-CN"/>
              </w:rPr>
            </w:pPr>
          </w:p>
        </w:tc>
      </w:tr>
    </w:tbl>
    <w:p w14:paraId="1E939A04" w14:textId="77777777" w:rsidR="00280A2A" w:rsidRDefault="008B0F9F">
      <w:pPr>
        <w:rPr>
          <w:lang w:eastAsia="zh-CN"/>
        </w:rPr>
      </w:pPr>
      <w:r>
        <w:rPr>
          <w:lang w:eastAsia="zh-CN"/>
        </w:rPr>
        <w:t>Note: “Quantization/dequantization method” includes the description of training awareness (Case 1/2-1/2-2), type of quantization/dequantization (SQ/VQ), etc.</w:t>
      </w:r>
    </w:p>
    <w:p w14:paraId="1F883DF5" w14:textId="77777777" w:rsidR="00280A2A" w:rsidRDefault="008B0F9F">
      <w:pPr>
        <w:rPr>
          <w:lang w:eastAsia="zh-CN"/>
        </w:rPr>
      </w:pPr>
      <w:r>
        <w:rPr>
          <w:lang w:eastAsia="zh-CN"/>
        </w:rPr>
        <w:t>Note: “Input type” means the input of the CSI generation part. “output type” means the output of the CSI reconstruction part.</w:t>
      </w:r>
    </w:p>
    <w:p w14:paraId="48BDA3D0" w14:textId="77777777" w:rsidR="00280A2A" w:rsidRDefault="00280A2A">
      <w:pPr>
        <w:rPr>
          <w:lang w:eastAsia="zh-CN"/>
        </w:rPr>
      </w:pPr>
    </w:p>
    <w:p w14:paraId="2E424B2A" w14:textId="77777777" w:rsidR="00280A2A" w:rsidRDefault="008B0F9F">
      <w:pPr>
        <w:rPr>
          <w:highlight w:val="darkYellow"/>
          <w:lang w:eastAsia="zh-CN"/>
        </w:rPr>
      </w:pPr>
      <w:r>
        <w:rPr>
          <w:highlight w:val="darkYellow"/>
          <w:lang w:eastAsia="zh-CN"/>
        </w:rPr>
        <w:t xml:space="preserve">Working Assumption </w:t>
      </w:r>
    </w:p>
    <w:p w14:paraId="404A539D" w14:textId="77777777" w:rsidR="00280A2A" w:rsidRDefault="008B0F9F">
      <w:pPr>
        <w:rPr>
          <w:lang w:eastAsia="zh-CN"/>
        </w:rPr>
      </w:pPr>
      <w:r>
        <w:rPr>
          <w:lang w:eastAsia="zh-CN"/>
        </w:rPr>
        <w:t>The following initial template is considered for companies to report the evaluation results of AI/ML-based CSI compression for sequentially separate training and without generalization/scalability verification</w:t>
      </w:r>
    </w:p>
    <w:p w14:paraId="7E768134" w14:textId="77777777" w:rsidR="00280A2A" w:rsidRDefault="008B0F9F">
      <w:pPr>
        <w:pStyle w:val="afffff9"/>
        <w:numPr>
          <w:ilvl w:val="0"/>
          <w:numId w:val="60"/>
        </w:numPr>
        <w:snapToGrid/>
        <w:spacing w:after="180" w:line="240" w:lineRule="auto"/>
        <w:jc w:val="left"/>
        <w:textAlignment w:val="baseline"/>
        <w:rPr>
          <w:lang w:eastAsia="zh-CN"/>
        </w:rPr>
      </w:pPr>
      <w:r>
        <w:rPr>
          <w:lang w:eastAsia="zh-CN"/>
        </w:rPr>
        <w:t>To be collected before 112bis-e meeting</w:t>
      </w:r>
    </w:p>
    <w:p w14:paraId="2347998F" w14:textId="77777777" w:rsidR="00280A2A" w:rsidRDefault="008B0F9F">
      <w:pPr>
        <w:pStyle w:val="afffff9"/>
        <w:numPr>
          <w:ilvl w:val="0"/>
          <w:numId w:val="60"/>
        </w:numPr>
        <w:snapToGrid/>
        <w:spacing w:after="180" w:line="240" w:lineRule="auto"/>
        <w:jc w:val="left"/>
        <w:textAlignment w:val="baseline"/>
        <w:rPr>
          <w:lang w:eastAsia="zh-CN"/>
        </w:rPr>
      </w:pPr>
      <w:r>
        <w:rPr>
          <w:lang w:eastAsia="zh-CN"/>
        </w:rPr>
        <w:t>FFS whether the intermediate KPI results are gain over benchmark or absolute values</w:t>
      </w:r>
    </w:p>
    <w:p w14:paraId="0CDACB8F" w14:textId="77777777" w:rsidR="00280A2A" w:rsidRDefault="008B0F9F">
      <w:pPr>
        <w:pStyle w:val="afffff9"/>
        <w:numPr>
          <w:ilvl w:val="0"/>
          <w:numId w:val="60"/>
        </w:numPr>
        <w:snapToGrid/>
        <w:spacing w:after="180" w:line="240" w:lineRule="auto"/>
        <w:jc w:val="left"/>
        <w:textAlignment w:val="baseline"/>
        <w:rPr>
          <w:lang w:eastAsia="zh-CN"/>
        </w:rPr>
      </w:pPr>
      <w:r>
        <w:rPr>
          <w:lang w:eastAsia="zh-CN"/>
        </w:rPr>
        <w:t>FFS whether the intermediate KPI results are in forms of linear or dB</w:t>
      </w:r>
    </w:p>
    <w:p w14:paraId="40BFE0CD" w14:textId="77777777" w:rsidR="00280A2A" w:rsidRDefault="008B0F9F">
      <w:pPr>
        <w:pStyle w:val="afffff9"/>
        <w:numPr>
          <w:ilvl w:val="0"/>
          <w:numId w:val="60"/>
        </w:numPr>
        <w:snapToGrid/>
        <w:spacing w:after="180" w:line="240" w:lineRule="auto"/>
        <w:jc w:val="left"/>
        <w:textAlignment w:val="baseline"/>
        <w:rPr>
          <w:lang w:eastAsia="zh-CN"/>
        </w:rPr>
      </w:pPr>
      <w:r>
        <w:rPr>
          <w:lang w:eastAsia="zh-CN"/>
        </w:rPr>
        <w:t>FFS case of multiple layers</w:t>
      </w:r>
    </w:p>
    <w:p w14:paraId="1C1FE6A0" w14:textId="77777777" w:rsidR="00280A2A" w:rsidRDefault="008B0F9F">
      <w:pPr>
        <w:jc w:val="center"/>
        <w:rPr>
          <w:strike/>
        </w:rPr>
      </w:pPr>
      <w:r>
        <w:t xml:space="preserve">Table X. </w:t>
      </w:r>
      <w:bookmarkStart w:id="24" w:name="_Hlk132382066"/>
      <w:r>
        <w:t>Evaluation results for CSI compression of separate training without model generalization/scalability</w:t>
      </w:r>
      <w:bookmarkEnd w:id="24"/>
      <w:r>
        <w:t>,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280A2A" w14:paraId="40F143AA"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EDF4CE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79656B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8A9788"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E41472"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6867D8F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BD99F8"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EC85DF7"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C9A04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16A293" w14:textId="77777777" w:rsidR="00280A2A" w:rsidRDefault="00280A2A">
            <w:pPr>
              <w:jc w:val="center"/>
              <w:rPr>
                <w:rFonts w:ascii="Arial" w:hAnsi="Arial" w:cs="Arial"/>
                <w:sz w:val="16"/>
                <w:szCs w:val="16"/>
                <w:lang w:eastAsia="zh-CN"/>
              </w:rPr>
            </w:pPr>
          </w:p>
        </w:tc>
      </w:tr>
      <w:tr w:rsidR="00280A2A" w14:paraId="582C6B0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2FC37D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F78D25"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EEB47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8DDB8C" w14:textId="77777777" w:rsidR="00280A2A" w:rsidRDefault="00280A2A">
            <w:pPr>
              <w:jc w:val="center"/>
              <w:rPr>
                <w:rFonts w:ascii="Arial" w:hAnsi="Arial" w:cs="Arial"/>
                <w:sz w:val="16"/>
                <w:szCs w:val="16"/>
                <w:lang w:eastAsia="zh-CN"/>
              </w:rPr>
            </w:pPr>
          </w:p>
        </w:tc>
      </w:tr>
      <w:tr w:rsidR="00280A2A" w14:paraId="0581124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B134F0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ECB84B3"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AEB9F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212B26" w14:textId="77777777" w:rsidR="00280A2A" w:rsidRDefault="00280A2A">
            <w:pPr>
              <w:jc w:val="center"/>
              <w:rPr>
                <w:rFonts w:ascii="Arial" w:hAnsi="Arial" w:cs="Arial"/>
                <w:sz w:val="16"/>
                <w:szCs w:val="16"/>
                <w:lang w:eastAsia="zh-CN"/>
              </w:rPr>
            </w:pPr>
          </w:p>
        </w:tc>
      </w:tr>
      <w:tr w:rsidR="00280A2A" w14:paraId="4894AB2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3A797A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F716AF6"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Shared output of CSI generation part/input of reconstruction part is before or after quantization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2126E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DF177B" w14:textId="77777777" w:rsidR="00280A2A" w:rsidRDefault="00280A2A">
            <w:pPr>
              <w:jc w:val="center"/>
              <w:rPr>
                <w:rFonts w:ascii="Arial" w:hAnsi="Arial" w:cs="Arial"/>
                <w:sz w:val="16"/>
                <w:szCs w:val="16"/>
                <w:lang w:eastAsia="zh-CN"/>
              </w:rPr>
            </w:pPr>
          </w:p>
        </w:tc>
      </w:tr>
      <w:tr w:rsidR="00280A2A" w14:paraId="3AE0688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77502A"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E4B0FEF" w14:textId="77777777" w:rsidR="00280A2A" w:rsidRDefault="008B0F9F">
            <w:pPr>
              <w:jc w:val="center"/>
              <w:rPr>
                <w:rFonts w:ascii="Arial" w:hAnsi="Arial" w:cs="Arial"/>
                <w:sz w:val="16"/>
                <w:szCs w:val="16"/>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AF11E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4E88BD" w14:textId="77777777" w:rsidR="00280A2A" w:rsidRDefault="00280A2A">
            <w:pPr>
              <w:jc w:val="center"/>
              <w:rPr>
                <w:rFonts w:ascii="Arial" w:hAnsi="Arial" w:cs="Arial"/>
                <w:sz w:val="16"/>
                <w:szCs w:val="16"/>
                <w:lang w:eastAsia="zh-CN"/>
              </w:rPr>
            </w:pPr>
          </w:p>
        </w:tc>
      </w:tr>
      <w:tr w:rsidR="00280A2A" w14:paraId="38D8056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16701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DD6D78E" w14:textId="77777777" w:rsidR="00280A2A" w:rsidRDefault="008B0F9F">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183B1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9F3599" w14:textId="77777777" w:rsidR="00280A2A" w:rsidRDefault="00280A2A">
            <w:pPr>
              <w:jc w:val="center"/>
              <w:rPr>
                <w:rFonts w:ascii="Arial" w:hAnsi="Arial" w:cs="Arial"/>
                <w:sz w:val="16"/>
                <w:szCs w:val="16"/>
                <w:lang w:eastAsia="zh-CN"/>
              </w:rPr>
            </w:pPr>
          </w:p>
        </w:tc>
      </w:tr>
      <w:tr w:rsidR="00280A2A" w14:paraId="78F89CB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54EE14"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 NW#1-UE#1 joint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3E5A0C"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113D9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74FC1C" w14:textId="77777777" w:rsidR="00280A2A" w:rsidRDefault="00280A2A">
            <w:pPr>
              <w:jc w:val="center"/>
              <w:rPr>
                <w:rFonts w:ascii="Arial" w:hAnsi="Arial" w:cs="Arial"/>
                <w:sz w:val="16"/>
                <w:szCs w:val="16"/>
                <w:lang w:eastAsia="zh-CN"/>
              </w:rPr>
            </w:pPr>
          </w:p>
        </w:tc>
      </w:tr>
      <w:tr w:rsidR="00280A2A" w14:paraId="42ECF4D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4A1949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CF2D6A" w14:textId="77777777" w:rsidR="00280A2A" w:rsidRDefault="008B0F9F">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0E286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2FE83B" w14:textId="77777777" w:rsidR="00280A2A" w:rsidRDefault="00280A2A">
            <w:pPr>
              <w:jc w:val="center"/>
              <w:rPr>
                <w:rFonts w:ascii="Arial" w:hAnsi="Arial" w:cs="Arial"/>
                <w:sz w:val="16"/>
                <w:szCs w:val="16"/>
                <w:lang w:eastAsia="zh-CN"/>
              </w:rPr>
            </w:pPr>
          </w:p>
        </w:tc>
      </w:tr>
      <w:tr w:rsidR="00280A2A" w14:paraId="5DD0B75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77A2BB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4EC8B49" w14:textId="77777777" w:rsidR="00280A2A" w:rsidRDefault="008B0F9F">
            <w:pPr>
              <w:jc w:val="center"/>
              <w:rPr>
                <w:rFonts w:ascii="Arial" w:hAnsi="Arial" w:cs="Arial"/>
                <w:sz w:val="16"/>
                <w:szCs w:val="16"/>
                <w:lang w:eastAsia="zh-CN"/>
              </w:rPr>
            </w:pPr>
            <w:r>
              <w:rPr>
                <w:rFonts w:ascii="Arial" w:hAnsi="Arial" w:cs="Arial"/>
                <w:sz w:val="16"/>
                <w:szCs w:val="16"/>
                <w:lang w:eastAsia="zh-CN"/>
              </w:rPr>
              <w:t>Training dataset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A84E0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C55813" w14:textId="77777777" w:rsidR="00280A2A" w:rsidRDefault="00280A2A">
            <w:pPr>
              <w:jc w:val="center"/>
              <w:rPr>
                <w:rFonts w:ascii="Arial" w:hAnsi="Arial" w:cs="Arial"/>
                <w:sz w:val="16"/>
                <w:szCs w:val="16"/>
                <w:lang w:eastAsia="zh-CN"/>
              </w:rPr>
            </w:pPr>
          </w:p>
        </w:tc>
      </w:tr>
      <w:tr w:rsidR="00280A2A" w14:paraId="0AA871A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B15F70C"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4B33F8F"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NW-UE combinations for benchmark)</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B9A0D4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FBCC0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CE4E8E" w14:textId="77777777" w:rsidR="00280A2A" w:rsidRDefault="00280A2A">
            <w:pPr>
              <w:jc w:val="center"/>
              <w:rPr>
                <w:rFonts w:ascii="Arial" w:hAnsi="Arial" w:cs="Arial"/>
                <w:sz w:val="16"/>
                <w:szCs w:val="16"/>
                <w:lang w:eastAsia="zh-CN"/>
              </w:rPr>
            </w:pPr>
          </w:p>
        </w:tc>
      </w:tr>
      <w:tr w:rsidR="00280A2A" w14:paraId="055A711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1D0C39"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6AF0E0" w14:textId="77777777" w:rsidR="00280A2A" w:rsidRDefault="008B0F9F">
            <w:pPr>
              <w:jc w:val="center"/>
              <w:rPr>
                <w:rFonts w:ascii="Arial" w:hAnsi="Arial" w:cs="Arial"/>
                <w:sz w:val="16"/>
                <w:szCs w:val="16"/>
                <w:lang w:eastAsia="zh-CN"/>
              </w:rPr>
            </w:pPr>
            <w:r>
              <w:rPr>
                <w:rFonts w:ascii="Arial" w:hAnsi="Arial" w:cs="Arial"/>
                <w:sz w:val="16"/>
                <w:szCs w:val="16"/>
                <w:lang w:eastAsia="zh-CN"/>
              </w:rPr>
              <w:t>NW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A7991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A9E245" w14:textId="77777777" w:rsidR="00280A2A" w:rsidRDefault="00280A2A">
            <w:pPr>
              <w:jc w:val="center"/>
              <w:rPr>
                <w:rFonts w:ascii="Arial" w:hAnsi="Arial" w:cs="Arial"/>
                <w:sz w:val="16"/>
                <w:szCs w:val="16"/>
                <w:lang w:eastAsia="zh-CN"/>
              </w:rPr>
            </w:pPr>
          </w:p>
        </w:tc>
      </w:tr>
      <w:tr w:rsidR="00280A2A" w14:paraId="34FFCF7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9B2761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687923" w14:textId="77777777" w:rsidR="00280A2A" w:rsidRDefault="008B0F9F">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FC237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E82C7F" w14:textId="77777777" w:rsidR="00280A2A" w:rsidRDefault="00280A2A">
            <w:pPr>
              <w:jc w:val="center"/>
              <w:rPr>
                <w:rFonts w:ascii="Arial" w:hAnsi="Arial" w:cs="Arial"/>
                <w:sz w:val="16"/>
                <w:szCs w:val="16"/>
                <w:lang w:eastAsia="zh-CN"/>
              </w:rPr>
            </w:pPr>
          </w:p>
        </w:tc>
      </w:tr>
      <w:tr w:rsidR="00280A2A" w14:paraId="51AD59A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4C5EA9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7C52960" w14:textId="77777777" w:rsidR="00280A2A" w:rsidRDefault="008B0F9F">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D11A2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E4E836" w14:textId="77777777" w:rsidR="00280A2A" w:rsidRDefault="00280A2A">
            <w:pPr>
              <w:jc w:val="center"/>
              <w:rPr>
                <w:rFonts w:ascii="Arial" w:hAnsi="Arial" w:cs="Arial"/>
                <w:sz w:val="16"/>
                <w:szCs w:val="16"/>
                <w:lang w:eastAsia="zh-CN"/>
              </w:rPr>
            </w:pPr>
          </w:p>
        </w:tc>
      </w:tr>
      <w:tr w:rsidR="00280A2A" w14:paraId="1949C3C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25617A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BD5C79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56E3F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747218" w14:textId="77777777" w:rsidR="00280A2A" w:rsidRDefault="00280A2A">
            <w:pPr>
              <w:jc w:val="center"/>
              <w:rPr>
                <w:rFonts w:ascii="Arial" w:hAnsi="Arial" w:cs="Arial"/>
                <w:sz w:val="16"/>
                <w:szCs w:val="16"/>
                <w:lang w:eastAsia="zh-CN"/>
              </w:rPr>
            </w:pPr>
          </w:p>
        </w:tc>
      </w:tr>
      <w:tr w:rsidR="00280A2A" w14:paraId="20B2873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DE7B66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D4E6257"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1F8F4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C87162" w14:textId="77777777" w:rsidR="00280A2A" w:rsidRDefault="00280A2A">
            <w:pPr>
              <w:jc w:val="center"/>
              <w:rPr>
                <w:rFonts w:ascii="Arial" w:hAnsi="Arial" w:cs="Arial"/>
                <w:sz w:val="16"/>
                <w:szCs w:val="16"/>
                <w:lang w:eastAsia="zh-CN"/>
              </w:rPr>
            </w:pPr>
          </w:p>
        </w:tc>
      </w:tr>
      <w:tr w:rsidR="00280A2A" w14:paraId="2E6FFD6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BFAB8F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C9720CA"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D1DAC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C38FCA" w14:textId="77777777" w:rsidR="00280A2A" w:rsidRDefault="00280A2A">
            <w:pPr>
              <w:jc w:val="center"/>
              <w:rPr>
                <w:rFonts w:ascii="Arial" w:hAnsi="Arial" w:cs="Arial"/>
                <w:sz w:val="16"/>
                <w:szCs w:val="16"/>
                <w:lang w:eastAsia="zh-CN"/>
              </w:rPr>
            </w:pPr>
          </w:p>
        </w:tc>
      </w:tr>
      <w:tr w:rsidR="00280A2A" w14:paraId="6535C78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58CA5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E56F305" w14:textId="77777777" w:rsidR="00280A2A" w:rsidRDefault="008B0F9F">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B6065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1E3DCE" w14:textId="77777777" w:rsidR="00280A2A" w:rsidRDefault="00280A2A">
            <w:pPr>
              <w:jc w:val="center"/>
              <w:rPr>
                <w:rFonts w:ascii="Arial" w:hAnsi="Arial" w:cs="Arial"/>
                <w:sz w:val="16"/>
                <w:szCs w:val="16"/>
                <w:lang w:eastAsia="zh-CN"/>
              </w:rPr>
            </w:pPr>
          </w:p>
        </w:tc>
      </w:tr>
      <w:tr w:rsidR="00280A2A" w14:paraId="3F2897B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3448A7"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FD41ADC" w14:textId="77777777" w:rsidR="00280A2A" w:rsidRDefault="008B0F9F">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17753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F88C3C" w14:textId="77777777" w:rsidR="00280A2A" w:rsidRDefault="00280A2A">
            <w:pPr>
              <w:jc w:val="center"/>
              <w:rPr>
                <w:rFonts w:ascii="Arial" w:hAnsi="Arial" w:cs="Arial"/>
                <w:sz w:val="16"/>
                <w:szCs w:val="16"/>
                <w:lang w:eastAsia="zh-CN"/>
              </w:rPr>
            </w:pPr>
          </w:p>
        </w:tc>
      </w:tr>
      <w:tr w:rsidR="00280A2A" w14:paraId="38C091C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350162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6DA5A4" w14:textId="77777777" w:rsidR="00280A2A" w:rsidRDefault="008B0F9F">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783A2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5BBF23" w14:textId="77777777" w:rsidR="00280A2A" w:rsidRDefault="00280A2A">
            <w:pPr>
              <w:jc w:val="center"/>
              <w:rPr>
                <w:rFonts w:ascii="Arial" w:hAnsi="Arial" w:cs="Arial"/>
                <w:sz w:val="16"/>
                <w:szCs w:val="16"/>
                <w:lang w:eastAsia="zh-CN"/>
              </w:rPr>
            </w:pPr>
          </w:p>
        </w:tc>
      </w:tr>
      <w:tr w:rsidR="00280A2A" w14:paraId="49723EA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A681D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4D03EE4"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09A19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892C39" w14:textId="77777777" w:rsidR="00280A2A" w:rsidRDefault="00280A2A">
            <w:pPr>
              <w:jc w:val="center"/>
              <w:rPr>
                <w:rFonts w:ascii="Arial" w:hAnsi="Arial" w:cs="Arial"/>
                <w:sz w:val="16"/>
                <w:szCs w:val="16"/>
                <w:lang w:eastAsia="zh-CN"/>
              </w:rPr>
            </w:pPr>
          </w:p>
        </w:tc>
      </w:tr>
      <w:tr w:rsidR="00280A2A" w14:paraId="31C01BE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EDB66F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0AC038"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7CE2A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113236" w14:textId="77777777" w:rsidR="00280A2A" w:rsidRDefault="00280A2A">
            <w:pPr>
              <w:jc w:val="center"/>
              <w:rPr>
                <w:rFonts w:ascii="Arial" w:hAnsi="Arial" w:cs="Arial"/>
                <w:sz w:val="16"/>
                <w:szCs w:val="16"/>
                <w:lang w:eastAsia="zh-CN"/>
              </w:rPr>
            </w:pPr>
          </w:p>
        </w:tc>
      </w:tr>
      <w:tr w:rsidR="00280A2A" w14:paraId="114ADDC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1FB686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4E0F816"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A0E1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1BD86E" w14:textId="77777777" w:rsidR="00280A2A" w:rsidRDefault="00280A2A">
            <w:pPr>
              <w:jc w:val="center"/>
              <w:rPr>
                <w:rFonts w:ascii="Arial" w:hAnsi="Arial" w:cs="Arial"/>
                <w:sz w:val="16"/>
                <w:szCs w:val="16"/>
                <w:lang w:eastAsia="zh-CN"/>
              </w:rPr>
            </w:pPr>
          </w:p>
        </w:tc>
      </w:tr>
      <w:tr w:rsidR="00280A2A" w14:paraId="7C5579E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02A479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09968A"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E123C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270E1F" w14:textId="77777777" w:rsidR="00280A2A" w:rsidRDefault="00280A2A">
            <w:pPr>
              <w:jc w:val="center"/>
              <w:rPr>
                <w:rFonts w:ascii="Arial" w:hAnsi="Arial" w:cs="Arial"/>
                <w:sz w:val="16"/>
                <w:szCs w:val="16"/>
                <w:lang w:eastAsia="zh-CN"/>
              </w:rPr>
            </w:pPr>
          </w:p>
        </w:tc>
      </w:tr>
      <w:tr w:rsidR="00280A2A" w14:paraId="0C53F12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632670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6A8AA0E" w14:textId="77777777" w:rsidR="00280A2A" w:rsidRDefault="008B0F9F">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909B7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A865BE" w14:textId="77777777" w:rsidR="00280A2A" w:rsidRDefault="00280A2A">
            <w:pPr>
              <w:jc w:val="center"/>
              <w:rPr>
                <w:rFonts w:ascii="Arial" w:hAnsi="Arial" w:cs="Arial"/>
                <w:sz w:val="16"/>
                <w:szCs w:val="16"/>
                <w:lang w:eastAsia="zh-CN"/>
              </w:rPr>
            </w:pPr>
          </w:p>
        </w:tc>
      </w:tr>
      <w:tr w:rsidR="00280A2A" w14:paraId="03527DF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56674B"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2-UE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CC555BB" w14:textId="77777777" w:rsidR="00280A2A" w:rsidRDefault="008B0F9F">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76A43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870EE0" w14:textId="77777777" w:rsidR="00280A2A" w:rsidRDefault="00280A2A">
            <w:pPr>
              <w:jc w:val="center"/>
              <w:rPr>
                <w:rFonts w:ascii="Arial" w:hAnsi="Arial" w:cs="Arial"/>
                <w:sz w:val="16"/>
                <w:szCs w:val="16"/>
                <w:lang w:eastAsia="zh-CN"/>
              </w:rPr>
            </w:pPr>
          </w:p>
        </w:tc>
      </w:tr>
      <w:tr w:rsidR="00280A2A" w14:paraId="6747B86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EB8523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36D2C3"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4057F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7B3907" w14:textId="77777777" w:rsidR="00280A2A" w:rsidRDefault="00280A2A">
            <w:pPr>
              <w:jc w:val="center"/>
              <w:rPr>
                <w:rFonts w:ascii="Arial" w:hAnsi="Arial" w:cs="Arial"/>
                <w:sz w:val="16"/>
                <w:szCs w:val="16"/>
                <w:lang w:eastAsia="zh-CN"/>
              </w:rPr>
            </w:pPr>
          </w:p>
        </w:tc>
      </w:tr>
      <w:tr w:rsidR="00280A2A" w14:paraId="01F5EBA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5793E3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754FA81"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1B12F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B42B83" w14:textId="77777777" w:rsidR="00280A2A" w:rsidRDefault="00280A2A">
            <w:pPr>
              <w:jc w:val="center"/>
              <w:rPr>
                <w:rFonts w:ascii="Arial" w:hAnsi="Arial" w:cs="Arial"/>
                <w:sz w:val="16"/>
                <w:szCs w:val="16"/>
                <w:lang w:eastAsia="zh-CN"/>
              </w:rPr>
            </w:pPr>
          </w:p>
        </w:tc>
      </w:tr>
      <w:tr w:rsidR="00280A2A" w14:paraId="138D1BA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25F105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026779"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48483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07A68B" w14:textId="77777777" w:rsidR="00280A2A" w:rsidRDefault="00280A2A">
            <w:pPr>
              <w:jc w:val="center"/>
              <w:rPr>
                <w:rFonts w:ascii="Arial" w:hAnsi="Arial" w:cs="Arial"/>
                <w:sz w:val="16"/>
                <w:szCs w:val="16"/>
                <w:lang w:eastAsia="zh-CN"/>
              </w:rPr>
            </w:pPr>
          </w:p>
        </w:tc>
      </w:tr>
      <w:tr w:rsidR="00280A2A" w14:paraId="163ECEE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76ACAE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6F7F091" w14:textId="77777777" w:rsidR="00280A2A" w:rsidRDefault="008B0F9F">
            <w:pPr>
              <w:jc w:val="center"/>
              <w:rPr>
                <w:rFonts w:ascii="Arial" w:hAnsi="Arial" w:cs="Arial"/>
                <w:sz w:val="16"/>
                <w:szCs w:val="16"/>
                <w:lang w:eastAsia="zh-CN"/>
              </w:rPr>
            </w:pPr>
            <w:r>
              <w:rPr>
                <w:rFonts w:ascii="Arial" w:hAnsi="Arial" w:cs="Arial"/>
                <w:sz w:val="16"/>
                <w:szCs w:val="16"/>
                <w:lang w:eastAsia="zh-CN"/>
              </w:rPr>
              <w:t>NW part training dataset description and size (e.g., description/size of dataset from M UEs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D4B7E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A0E359" w14:textId="77777777" w:rsidR="00280A2A" w:rsidRDefault="00280A2A">
            <w:pPr>
              <w:jc w:val="center"/>
              <w:rPr>
                <w:rFonts w:ascii="Arial" w:hAnsi="Arial" w:cs="Arial"/>
                <w:sz w:val="16"/>
                <w:szCs w:val="16"/>
                <w:lang w:eastAsia="zh-CN"/>
              </w:rPr>
            </w:pPr>
          </w:p>
        </w:tc>
      </w:tr>
      <w:tr w:rsidR="00280A2A" w14:paraId="31D2DCD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39031"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3-NW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0F6457" w14:textId="77777777" w:rsidR="00280A2A" w:rsidRDefault="008B0F9F">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8954D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87C664" w14:textId="77777777" w:rsidR="00280A2A" w:rsidRDefault="00280A2A">
            <w:pPr>
              <w:jc w:val="center"/>
              <w:rPr>
                <w:rFonts w:ascii="Arial" w:hAnsi="Arial" w:cs="Arial"/>
                <w:sz w:val="16"/>
                <w:szCs w:val="16"/>
                <w:lang w:eastAsia="zh-CN"/>
              </w:rPr>
            </w:pPr>
          </w:p>
        </w:tc>
      </w:tr>
      <w:tr w:rsidR="00280A2A" w14:paraId="12EEACF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16E2CC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B767A9"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10BB2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E896D1" w14:textId="77777777" w:rsidR="00280A2A" w:rsidRDefault="00280A2A">
            <w:pPr>
              <w:jc w:val="center"/>
              <w:rPr>
                <w:rFonts w:ascii="Arial" w:hAnsi="Arial" w:cs="Arial"/>
                <w:sz w:val="16"/>
                <w:szCs w:val="16"/>
                <w:lang w:eastAsia="zh-CN"/>
              </w:rPr>
            </w:pPr>
          </w:p>
        </w:tc>
      </w:tr>
      <w:tr w:rsidR="00280A2A" w14:paraId="79604C6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96F305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9D5510"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D5252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FEF095" w14:textId="77777777" w:rsidR="00280A2A" w:rsidRDefault="00280A2A">
            <w:pPr>
              <w:jc w:val="center"/>
              <w:rPr>
                <w:rFonts w:ascii="Arial" w:hAnsi="Arial" w:cs="Arial"/>
                <w:sz w:val="16"/>
                <w:szCs w:val="16"/>
                <w:lang w:eastAsia="zh-CN"/>
              </w:rPr>
            </w:pPr>
          </w:p>
        </w:tc>
      </w:tr>
      <w:tr w:rsidR="00280A2A" w14:paraId="17F5354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E61230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89A22D"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1F821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CDD1C4" w14:textId="77777777" w:rsidR="00280A2A" w:rsidRDefault="00280A2A">
            <w:pPr>
              <w:jc w:val="center"/>
              <w:rPr>
                <w:rFonts w:ascii="Arial" w:hAnsi="Arial" w:cs="Arial"/>
                <w:sz w:val="16"/>
                <w:szCs w:val="16"/>
                <w:lang w:eastAsia="zh-CN"/>
              </w:rPr>
            </w:pPr>
          </w:p>
        </w:tc>
      </w:tr>
      <w:tr w:rsidR="00280A2A" w14:paraId="22D14F3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508CB6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D708251"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training dataset description and size (e.g., description/size of dataset from N NWs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0442AF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319295" w14:textId="77777777" w:rsidR="00280A2A" w:rsidRDefault="00280A2A">
            <w:pPr>
              <w:jc w:val="center"/>
              <w:rPr>
                <w:rFonts w:ascii="Arial" w:hAnsi="Arial" w:cs="Arial"/>
                <w:sz w:val="16"/>
                <w:szCs w:val="16"/>
                <w:lang w:eastAsia="zh-CN"/>
              </w:rPr>
            </w:pPr>
          </w:p>
        </w:tc>
      </w:tr>
      <w:tr w:rsidR="00280A2A" w14:paraId="7C6C948D"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52D80EAC"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B7D0B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CE324D" w14:textId="77777777" w:rsidR="00280A2A" w:rsidRDefault="00280A2A">
            <w:pPr>
              <w:jc w:val="center"/>
              <w:rPr>
                <w:rFonts w:ascii="Arial" w:hAnsi="Arial" w:cs="Arial"/>
                <w:sz w:val="16"/>
                <w:szCs w:val="16"/>
                <w:lang w:eastAsia="zh-CN"/>
              </w:rPr>
            </w:pPr>
          </w:p>
        </w:tc>
      </w:tr>
      <w:tr w:rsidR="00280A2A" w14:paraId="5B99EE0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C8BEA98"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B3AF5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5AB2F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915C97" w14:textId="77777777" w:rsidR="00280A2A" w:rsidRDefault="00280A2A">
            <w:pPr>
              <w:jc w:val="center"/>
              <w:rPr>
                <w:rFonts w:ascii="Arial" w:hAnsi="Arial" w:cs="Arial"/>
                <w:sz w:val="16"/>
                <w:szCs w:val="16"/>
                <w:lang w:eastAsia="zh-CN"/>
              </w:rPr>
            </w:pPr>
          </w:p>
        </w:tc>
      </w:tr>
      <w:tr w:rsidR="00280A2A" w14:paraId="6662DC9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4DBFAA" w14:textId="77777777" w:rsidR="00280A2A" w:rsidRDefault="008B0F9F">
            <w:pPr>
              <w:jc w:val="center"/>
              <w:rPr>
                <w:rFonts w:ascii="Arial" w:hAnsi="Arial" w:cs="Arial"/>
                <w:sz w:val="16"/>
                <w:szCs w:val="16"/>
                <w:lang w:eastAsia="zh-CN"/>
              </w:rPr>
            </w:pPr>
            <w:r>
              <w:rPr>
                <w:rFonts w:ascii="Arial" w:hAnsi="Arial" w:cs="Arial"/>
                <w:sz w:val="16"/>
                <w:szCs w:val="16"/>
                <w:lang w:eastAsia="zh-CN"/>
              </w:rPr>
              <w:t>NW#1-UE#1 joint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BEA1E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5680F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9DB62E" w14:textId="77777777" w:rsidR="00280A2A" w:rsidRDefault="00280A2A">
            <w:pPr>
              <w:jc w:val="center"/>
              <w:rPr>
                <w:rFonts w:ascii="Arial" w:hAnsi="Arial" w:cs="Arial"/>
                <w:sz w:val="16"/>
                <w:szCs w:val="16"/>
                <w:lang w:eastAsia="zh-CN"/>
              </w:rPr>
            </w:pPr>
          </w:p>
        </w:tc>
      </w:tr>
      <w:tr w:rsidR="00280A2A" w14:paraId="1AA5A62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9B6BEC3"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C13A7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ED02B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8DB000" w14:textId="77777777" w:rsidR="00280A2A" w:rsidRDefault="00280A2A">
            <w:pPr>
              <w:jc w:val="center"/>
              <w:rPr>
                <w:rFonts w:ascii="Arial" w:hAnsi="Arial" w:cs="Arial"/>
                <w:sz w:val="16"/>
                <w:szCs w:val="16"/>
                <w:lang w:eastAsia="zh-CN"/>
              </w:rPr>
            </w:pPr>
          </w:p>
        </w:tc>
      </w:tr>
      <w:tr w:rsidR="00280A2A" w14:paraId="720F4D9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FE4CC5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77FDDB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6A044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332496" w14:textId="77777777" w:rsidR="00280A2A" w:rsidRDefault="00280A2A">
            <w:pPr>
              <w:jc w:val="center"/>
              <w:rPr>
                <w:rFonts w:ascii="Arial" w:hAnsi="Arial" w:cs="Arial"/>
                <w:sz w:val="16"/>
                <w:szCs w:val="16"/>
                <w:lang w:eastAsia="zh-CN"/>
              </w:rPr>
            </w:pPr>
          </w:p>
        </w:tc>
      </w:tr>
      <w:tr w:rsidR="00280A2A" w14:paraId="26F608A6"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02024B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C2D8DB8" w14:textId="77777777" w:rsidR="00280A2A" w:rsidRDefault="008B0F9F">
            <w:pPr>
              <w:jc w:val="center"/>
              <w:rPr>
                <w:rFonts w:ascii="Arial" w:hAnsi="Arial" w:cs="Arial"/>
                <w:sz w:val="16"/>
                <w:szCs w:val="16"/>
                <w:lang w:eastAsia="zh-CN"/>
              </w:rPr>
            </w:pPr>
            <w:r>
              <w:rPr>
                <w:rFonts w:ascii="Arial" w:hAnsi="Arial" w:cs="Arial"/>
                <w:sz w:val="16"/>
                <w:szCs w:val="16"/>
                <w:lang w:eastAsia="zh-CN"/>
              </w:rPr>
              <w:lastRenderedPageBreak/>
              <w:t>(results for other 1-on-1 NW-UE joint training combinations)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A2B4B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FCC24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B4FA60" w14:textId="77777777" w:rsidR="00280A2A" w:rsidRDefault="00280A2A">
            <w:pPr>
              <w:jc w:val="center"/>
              <w:rPr>
                <w:rFonts w:ascii="Arial" w:hAnsi="Arial" w:cs="Arial"/>
                <w:sz w:val="16"/>
                <w:szCs w:val="16"/>
                <w:lang w:eastAsia="zh-CN"/>
              </w:rPr>
            </w:pPr>
          </w:p>
        </w:tc>
      </w:tr>
      <w:tr w:rsidR="00280A2A" w14:paraId="6D571B5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B67EA1"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F24B46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E2A1CBF"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9DCE3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FCCD27" w14:textId="77777777" w:rsidR="00280A2A" w:rsidRDefault="00280A2A">
            <w:pPr>
              <w:jc w:val="center"/>
              <w:rPr>
                <w:rFonts w:ascii="Arial" w:hAnsi="Arial" w:cs="Arial"/>
                <w:sz w:val="16"/>
                <w:szCs w:val="16"/>
                <w:lang w:eastAsia="zh-CN"/>
              </w:rPr>
            </w:pPr>
          </w:p>
        </w:tc>
      </w:tr>
      <w:tr w:rsidR="00280A2A" w14:paraId="3FCFEEB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1C0F86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307585F"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D6082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02CF1B" w14:textId="77777777" w:rsidR="00280A2A" w:rsidRDefault="00280A2A">
            <w:pPr>
              <w:jc w:val="center"/>
              <w:rPr>
                <w:rFonts w:ascii="Arial" w:hAnsi="Arial" w:cs="Arial"/>
                <w:sz w:val="16"/>
                <w:szCs w:val="16"/>
                <w:lang w:eastAsia="zh-CN"/>
              </w:rPr>
            </w:pPr>
          </w:p>
        </w:tc>
      </w:tr>
      <w:tr w:rsidR="00280A2A" w14:paraId="5405FA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704B26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3CD26F"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0A61F54C"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0C199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3E5314" w14:textId="77777777" w:rsidR="00280A2A" w:rsidRDefault="00280A2A">
            <w:pPr>
              <w:jc w:val="center"/>
              <w:rPr>
                <w:rFonts w:ascii="Arial" w:hAnsi="Arial" w:cs="Arial"/>
                <w:sz w:val="16"/>
                <w:szCs w:val="16"/>
                <w:lang w:eastAsia="zh-CN"/>
              </w:rPr>
            </w:pPr>
          </w:p>
        </w:tc>
      </w:tr>
      <w:tr w:rsidR="00280A2A" w14:paraId="5C62F98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458E7D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C279D1"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C843E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E1F439" w14:textId="77777777" w:rsidR="00280A2A" w:rsidRDefault="00280A2A">
            <w:pPr>
              <w:jc w:val="center"/>
              <w:rPr>
                <w:rFonts w:ascii="Arial" w:hAnsi="Arial" w:cs="Arial"/>
                <w:sz w:val="16"/>
                <w:szCs w:val="16"/>
                <w:lang w:eastAsia="zh-CN"/>
              </w:rPr>
            </w:pPr>
          </w:p>
        </w:tc>
      </w:tr>
      <w:tr w:rsidR="00280A2A" w14:paraId="6A95695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C0CCE6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56E4A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8F1DC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765B32" w14:textId="77777777" w:rsidR="00280A2A" w:rsidRDefault="00280A2A">
            <w:pPr>
              <w:jc w:val="center"/>
              <w:rPr>
                <w:rFonts w:ascii="Arial" w:hAnsi="Arial" w:cs="Arial"/>
                <w:sz w:val="16"/>
                <w:szCs w:val="16"/>
                <w:lang w:eastAsia="zh-CN"/>
              </w:rPr>
            </w:pPr>
          </w:p>
        </w:tc>
      </w:tr>
      <w:tr w:rsidR="00280A2A" w14:paraId="4E5D1A4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F67F08"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1-UE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B73FC46"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BA1BCE7" w14:textId="77777777" w:rsidR="00280A2A" w:rsidRDefault="008B0F9F">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D8ED7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1A6337" w14:textId="77777777" w:rsidR="00280A2A" w:rsidRDefault="00280A2A">
            <w:pPr>
              <w:jc w:val="center"/>
              <w:rPr>
                <w:rFonts w:ascii="Arial" w:hAnsi="Arial" w:cs="Arial"/>
                <w:sz w:val="16"/>
                <w:szCs w:val="16"/>
                <w:lang w:eastAsia="zh-CN"/>
              </w:rPr>
            </w:pPr>
          </w:p>
        </w:tc>
      </w:tr>
      <w:tr w:rsidR="00280A2A" w14:paraId="6A3EE21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4C62C2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199830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4484B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A49D99" w14:textId="77777777" w:rsidR="00280A2A" w:rsidRDefault="00280A2A">
            <w:pPr>
              <w:jc w:val="center"/>
              <w:rPr>
                <w:rFonts w:ascii="Arial" w:hAnsi="Arial" w:cs="Arial"/>
                <w:sz w:val="16"/>
                <w:szCs w:val="16"/>
                <w:lang w:eastAsia="zh-CN"/>
              </w:rPr>
            </w:pPr>
          </w:p>
        </w:tc>
      </w:tr>
      <w:tr w:rsidR="00280A2A" w14:paraId="2CF08A2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974F27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866BBC"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4DE00774" w14:textId="77777777" w:rsidR="00280A2A" w:rsidRDefault="008B0F9F">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8AC62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E0BE47" w14:textId="77777777" w:rsidR="00280A2A" w:rsidRDefault="00280A2A">
            <w:pPr>
              <w:jc w:val="center"/>
              <w:rPr>
                <w:rFonts w:ascii="Arial" w:hAnsi="Arial" w:cs="Arial"/>
                <w:sz w:val="16"/>
                <w:szCs w:val="16"/>
                <w:lang w:eastAsia="zh-CN"/>
              </w:rPr>
            </w:pPr>
          </w:p>
        </w:tc>
      </w:tr>
      <w:tr w:rsidR="00280A2A" w14:paraId="4D8D86D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2F0C44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9A67D8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2B9F6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8F250F" w14:textId="77777777" w:rsidR="00280A2A" w:rsidRDefault="00280A2A">
            <w:pPr>
              <w:jc w:val="center"/>
              <w:rPr>
                <w:rFonts w:ascii="Arial" w:hAnsi="Arial" w:cs="Arial"/>
                <w:sz w:val="16"/>
                <w:szCs w:val="16"/>
                <w:lang w:eastAsia="zh-CN"/>
              </w:rPr>
            </w:pPr>
          </w:p>
        </w:tc>
      </w:tr>
      <w:tr w:rsidR="00280A2A" w14:paraId="60DF4DD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97AD08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79DBC02"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4255B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DF4824" w14:textId="77777777" w:rsidR="00280A2A" w:rsidRDefault="00280A2A">
            <w:pPr>
              <w:jc w:val="center"/>
              <w:rPr>
                <w:rFonts w:ascii="Arial" w:hAnsi="Arial" w:cs="Arial"/>
                <w:sz w:val="16"/>
                <w:szCs w:val="16"/>
                <w:lang w:eastAsia="zh-CN"/>
              </w:rPr>
            </w:pPr>
          </w:p>
        </w:tc>
      </w:tr>
      <w:tr w:rsidR="00280A2A" w14:paraId="57CB31D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B9225D"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2-NW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684903"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49C5E26A" w14:textId="77777777" w:rsidR="00280A2A" w:rsidRDefault="008B0F9F">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8BCCA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3816B0" w14:textId="77777777" w:rsidR="00280A2A" w:rsidRDefault="00280A2A">
            <w:pPr>
              <w:jc w:val="center"/>
              <w:rPr>
                <w:rFonts w:ascii="Arial" w:hAnsi="Arial" w:cs="Arial"/>
                <w:sz w:val="16"/>
                <w:szCs w:val="16"/>
                <w:lang w:eastAsia="zh-CN"/>
              </w:rPr>
            </w:pPr>
          </w:p>
        </w:tc>
      </w:tr>
      <w:tr w:rsidR="00280A2A" w14:paraId="7A2816A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944892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54F95C2"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310A7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6B7304" w14:textId="77777777" w:rsidR="00280A2A" w:rsidRDefault="00280A2A">
            <w:pPr>
              <w:jc w:val="center"/>
              <w:rPr>
                <w:rFonts w:ascii="Arial" w:hAnsi="Arial" w:cs="Arial"/>
                <w:sz w:val="16"/>
                <w:szCs w:val="16"/>
                <w:lang w:eastAsia="zh-CN"/>
              </w:rPr>
            </w:pPr>
          </w:p>
        </w:tc>
      </w:tr>
      <w:tr w:rsidR="00280A2A" w14:paraId="0C0D5EF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EF8DE7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C7BCCF4"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472965E" w14:textId="77777777" w:rsidR="00280A2A" w:rsidRDefault="008B0F9F">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FF52F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1DA346" w14:textId="77777777" w:rsidR="00280A2A" w:rsidRDefault="00280A2A">
            <w:pPr>
              <w:jc w:val="center"/>
              <w:rPr>
                <w:rFonts w:ascii="Arial" w:hAnsi="Arial" w:cs="Arial"/>
                <w:sz w:val="16"/>
                <w:szCs w:val="16"/>
                <w:lang w:eastAsia="zh-CN"/>
              </w:rPr>
            </w:pPr>
          </w:p>
        </w:tc>
      </w:tr>
      <w:tr w:rsidR="00280A2A" w14:paraId="1A4255C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801F05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D6E3F6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83C65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5BA7D5" w14:textId="77777777" w:rsidR="00280A2A" w:rsidRDefault="00280A2A">
            <w:pPr>
              <w:jc w:val="center"/>
              <w:rPr>
                <w:rFonts w:ascii="Arial" w:hAnsi="Arial" w:cs="Arial"/>
                <w:sz w:val="16"/>
                <w:szCs w:val="16"/>
                <w:lang w:eastAsia="zh-CN"/>
              </w:rPr>
            </w:pPr>
          </w:p>
        </w:tc>
      </w:tr>
      <w:tr w:rsidR="00280A2A" w14:paraId="2054B6E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DE133A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387FD7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12951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EF7B2A" w14:textId="77777777" w:rsidR="00280A2A" w:rsidRDefault="00280A2A">
            <w:pPr>
              <w:jc w:val="center"/>
              <w:rPr>
                <w:rFonts w:ascii="Arial" w:hAnsi="Arial" w:cs="Arial"/>
                <w:sz w:val="16"/>
                <w:szCs w:val="16"/>
                <w:lang w:eastAsia="zh-CN"/>
              </w:rPr>
            </w:pPr>
          </w:p>
        </w:tc>
      </w:tr>
      <w:tr w:rsidR="00280A2A" w14:paraId="5F1CA2B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F88730"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3-NW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5673826"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33E1B916"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864C1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212887" w14:textId="77777777" w:rsidR="00280A2A" w:rsidRDefault="00280A2A">
            <w:pPr>
              <w:jc w:val="center"/>
              <w:rPr>
                <w:rFonts w:ascii="Arial" w:hAnsi="Arial" w:cs="Arial"/>
                <w:sz w:val="16"/>
                <w:szCs w:val="16"/>
                <w:lang w:eastAsia="zh-CN"/>
              </w:rPr>
            </w:pPr>
          </w:p>
        </w:tc>
      </w:tr>
      <w:tr w:rsidR="00280A2A" w14:paraId="00D38D0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9B91A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330D7CB"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D34BD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10EFFE" w14:textId="77777777" w:rsidR="00280A2A" w:rsidRDefault="00280A2A">
            <w:pPr>
              <w:jc w:val="center"/>
              <w:rPr>
                <w:rFonts w:ascii="Arial" w:hAnsi="Arial" w:cs="Arial"/>
                <w:sz w:val="16"/>
                <w:szCs w:val="16"/>
                <w:lang w:eastAsia="zh-CN"/>
              </w:rPr>
            </w:pPr>
          </w:p>
        </w:tc>
      </w:tr>
      <w:tr w:rsidR="00280A2A" w14:paraId="631185D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D5663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BBFE3D6"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3B947E75"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C40FC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9DB40F" w14:textId="77777777" w:rsidR="00280A2A" w:rsidRDefault="00280A2A">
            <w:pPr>
              <w:jc w:val="center"/>
              <w:rPr>
                <w:rFonts w:ascii="Arial" w:hAnsi="Arial" w:cs="Arial"/>
                <w:sz w:val="16"/>
                <w:szCs w:val="16"/>
                <w:lang w:eastAsia="zh-CN"/>
              </w:rPr>
            </w:pPr>
          </w:p>
        </w:tc>
      </w:tr>
      <w:tr w:rsidR="00280A2A" w14:paraId="1C6515D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24802D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FA0B58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360352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E4462E" w14:textId="77777777" w:rsidR="00280A2A" w:rsidRDefault="00280A2A">
            <w:pPr>
              <w:jc w:val="center"/>
              <w:rPr>
                <w:rFonts w:ascii="Arial" w:hAnsi="Arial" w:cs="Arial"/>
                <w:sz w:val="16"/>
                <w:szCs w:val="16"/>
                <w:lang w:eastAsia="zh-CN"/>
              </w:rPr>
            </w:pPr>
          </w:p>
        </w:tc>
      </w:tr>
      <w:tr w:rsidR="00280A2A" w14:paraId="341762A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D03F614"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044BB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D9551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BA13FBF" w14:textId="77777777" w:rsidR="00280A2A" w:rsidRDefault="00280A2A">
            <w:pPr>
              <w:jc w:val="center"/>
              <w:rPr>
                <w:rFonts w:ascii="Arial" w:hAnsi="Arial" w:cs="Arial"/>
                <w:sz w:val="16"/>
                <w:szCs w:val="16"/>
                <w:lang w:eastAsia="zh-CN"/>
              </w:rPr>
            </w:pPr>
          </w:p>
        </w:tc>
      </w:tr>
      <w:tr w:rsidR="00280A2A" w14:paraId="7CA54FE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03123A0"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8305B0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204A2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CA582B" w14:textId="77777777" w:rsidR="00280A2A" w:rsidRDefault="00280A2A">
            <w:pPr>
              <w:jc w:val="center"/>
              <w:rPr>
                <w:rFonts w:ascii="Arial" w:hAnsi="Arial" w:cs="Arial"/>
                <w:sz w:val="16"/>
                <w:szCs w:val="16"/>
                <w:lang w:eastAsia="zh-CN"/>
              </w:rPr>
            </w:pPr>
          </w:p>
        </w:tc>
      </w:tr>
      <w:tr w:rsidR="00280A2A" w14:paraId="50AFDD9B"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CF70212"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B174C5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D9BEA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736328" w14:textId="77777777" w:rsidR="00280A2A" w:rsidRDefault="00280A2A">
            <w:pPr>
              <w:jc w:val="center"/>
              <w:rPr>
                <w:rFonts w:ascii="Arial" w:hAnsi="Arial" w:cs="Arial"/>
                <w:sz w:val="16"/>
                <w:szCs w:val="16"/>
                <w:lang w:eastAsia="zh-CN"/>
              </w:rPr>
            </w:pPr>
          </w:p>
        </w:tc>
      </w:tr>
    </w:tbl>
    <w:p w14:paraId="05D5689E" w14:textId="77777777" w:rsidR="00280A2A" w:rsidRDefault="008B0F9F">
      <w:pPr>
        <w:rPr>
          <w:lang w:eastAsia="zh-CN"/>
        </w:rPr>
      </w:pPr>
      <w:r>
        <w:rPr>
          <w:lang w:eastAsia="zh-CN"/>
        </w:rPr>
        <w:t>Note: “Quantization/dequantization method” includes the description of training awareness (Case 1/2-1/2-2), type of quantization/dequantization (SQ/VQ), etc.</w:t>
      </w:r>
    </w:p>
    <w:p w14:paraId="671B18B0" w14:textId="77777777" w:rsidR="00280A2A" w:rsidRDefault="008B0F9F">
      <w:pPr>
        <w:snapToGrid/>
        <w:spacing w:after="0" w:line="240" w:lineRule="auto"/>
        <w:jc w:val="left"/>
        <w:rPr>
          <w:b/>
          <w:lang w:eastAsia="zh-CN"/>
        </w:rPr>
      </w:pPr>
      <w:r>
        <w:rPr>
          <w:lang w:eastAsia="zh-CN"/>
        </w:rPr>
        <w:t>Note: “Input type” means the input of the CSI generation part. “output type” means the output of the CSI reconstruction part.</w:t>
      </w:r>
    </w:p>
    <w:p w14:paraId="158F06FC" w14:textId="77777777" w:rsidR="00280A2A" w:rsidRDefault="00280A2A">
      <w:pPr>
        <w:snapToGrid/>
        <w:spacing w:after="0" w:line="240" w:lineRule="auto"/>
        <w:jc w:val="left"/>
        <w:rPr>
          <w:b/>
          <w:lang w:eastAsia="zh-CN"/>
        </w:rPr>
      </w:pPr>
    </w:p>
    <w:p w14:paraId="2B0BAC5E" w14:textId="77777777" w:rsidR="00280A2A" w:rsidRDefault="008B0F9F">
      <w:pPr>
        <w:outlineLvl w:val="2"/>
        <w:rPr>
          <w:b/>
          <w:highlight w:val="green"/>
          <w:u w:val="single"/>
          <w:lang w:eastAsia="zh-CN"/>
        </w:rPr>
      </w:pPr>
      <w:r>
        <w:rPr>
          <w:b/>
          <w:u w:val="single"/>
          <w:lang w:eastAsia="zh-CN"/>
        </w:rPr>
        <w:t>Agreements of the 112bis-e meeting</w:t>
      </w:r>
    </w:p>
    <w:p w14:paraId="79E05C2D" w14:textId="77777777" w:rsidR="00280A2A" w:rsidRDefault="008B0F9F">
      <w:pPr>
        <w:rPr>
          <w:highlight w:val="green"/>
          <w:lang w:eastAsia="zh-CN"/>
        </w:rPr>
      </w:pPr>
      <w:r>
        <w:rPr>
          <w:highlight w:val="green"/>
          <w:lang w:eastAsia="zh-CN"/>
        </w:rPr>
        <w:t>Agreement</w:t>
      </w:r>
    </w:p>
    <w:p w14:paraId="2F3D15DF" w14:textId="77777777" w:rsidR="00280A2A" w:rsidRDefault="008B0F9F">
      <w:r>
        <w:t xml:space="preserve">For the rank &gt;1 </w:t>
      </w:r>
      <w:proofErr w:type="gramStart"/>
      <w:r>
        <w:t>options</w:t>
      </w:r>
      <w:proofErr w:type="gramEnd"/>
      <w:r>
        <w:t xml:space="preserve"> under AI/ML-based CSI compression, for a given configured Max rank=K, the complexity of FLOPs is reported as the maximum FLOPs over all ranks each includes the summation of FLOPs for inference per layer if applicable, e.g.,</w:t>
      </w:r>
    </w:p>
    <w:p w14:paraId="557CD8AA" w14:textId="77777777" w:rsidR="00280A2A" w:rsidRDefault="008B0F9F">
      <w:pPr>
        <w:pStyle w:val="afffff9"/>
        <w:numPr>
          <w:ilvl w:val="0"/>
          <w:numId w:val="61"/>
        </w:numPr>
        <w:snapToGrid/>
        <w:spacing w:after="180" w:line="240" w:lineRule="auto"/>
        <w:jc w:val="left"/>
        <w:textAlignment w:val="baseline"/>
      </w:pPr>
      <w:r>
        <w:t>Option 1-1 (rank specific): Max FLOPs over K rank specific models.</w:t>
      </w:r>
    </w:p>
    <w:p w14:paraId="3190C4A1" w14:textId="77777777" w:rsidR="00280A2A" w:rsidRDefault="008B0F9F">
      <w:pPr>
        <w:pStyle w:val="afffff9"/>
        <w:numPr>
          <w:ilvl w:val="0"/>
          <w:numId w:val="61"/>
        </w:numPr>
        <w:snapToGrid/>
        <w:spacing w:after="180" w:line="240" w:lineRule="auto"/>
        <w:jc w:val="left"/>
        <w:textAlignment w:val="baseline"/>
      </w:pPr>
      <w:r>
        <w:lastRenderedPageBreak/>
        <w:t>Option 1-2 (rank common): FLOPs of the rank common model.</w:t>
      </w:r>
    </w:p>
    <w:p w14:paraId="19D42A49" w14:textId="77777777" w:rsidR="00280A2A" w:rsidRDefault="008B0F9F">
      <w:pPr>
        <w:pStyle w:val="afffff9"/>
        <w:numPr>
          <w:ilvl w:val="0"/>
          <w:numId w:val="61"/>
        </w:numPr>
        <w:snapToGrid/>
        <w:spacing w:after="180" w:line="240" w:lineRule="auto"/>
        <w:jc w:val="left"/>
        <w:textAlignment w:val="baseline"/>
      </w:pPr>
      <w:r>
        <w:t>Option 2-1 (layer specific and rank common): Sum of the FLOPs of K models (for the rank=K).</w:t>
      </w:r>
    </w:p>
    <w:p w14:paraId="7B66E52B" w14:textId="77777777" w:rsidR="00280A2A" w:rsidRDefault="008B0F9F">
      <w:pPr>
        <w:pStyle w:val="afffff9"/>
        <w:numPr>
          <w:ilvl w:val="0"/>
          <w:numId w:val="61"/>
        </w:numPr>
        <w:snapToGrid/>
        <w:spacing w:after="180" w:line="240" w:lineRule="auto"/>
        <w:jc w:val="left"/>
        <w:textAlignment w:val="baseline"/>
      </w:pPr>
      <w:r>
        <w:t>Option 2-2 (layer specific and rank specific): Max of the FLOPs over K ranks, k=</w:t>
      </w:r>
      <w:proofErr w:type="gramStart"/>
      <w:r>
        <w:t>1,…</w:t>
      </w:r>
      <w:proofErr w:type="gramEnd"/>
      <w:r>
        <w:t>K, each with a sum of k models.</w:t>
      </w:r>
    </w:p>
    <w:p w14:paraId="35729ABB" w14:textId="77777777" w:rsidR="00280A2A" w:rsidRDefault="008B0F9F">
      <w:pPr>
        <w:pStyle w:val="afffff9"/>
        <w:numPr>
          <w:ilvl w:val="0"/>
          <w:numId w:val="61"/>
        </w:numPr>
        <w:snapToGrid/>
        <w:spacing w:after="180" w:line="240" w:lineRule="auto"/>
        <w:jc w:val="left"/>
        <w:textAlignment w:val="baseline"/>
      </w:pPr>
      <w:r>
        <w:t>Option 3-1 (layer common and rank common): K * FLOPs of the common model.</w:t>
      </w:r>
    </w:p>
    <w:p w14:paraId="08A6D85F" w14:textId="77777777" w:rsidR="00280A2A" w:rsidRDefault="008B0F9F">
      <w:pPr>
        <w:pStyle w:val="afffff9"/>
        <w:numPr>
          <w:ilvl w:val="0"/>
          <w:numId w:val="61"/>
        </w:numPr>
        <w:snapToGrid/>
        <w:spacing w:after="180" w:line="240" w:lineRule="auto"/>
        <w:jc w:val="left"/>
        <w:textAlignment w:val="baseline"/>
      </w:pPr>
      <w:r>
        <w:t>Option 3-2 (layer common and rank specific): Max of the FLOPs over K ranks, k=</w:t>
      </w:r>
      <w:proofErr w:type="gramStart"/>
      <w:r>
        <w:t>1,…</w:t>
      </w:r>
      <w:proofErr w:type="gramEnd"/>
      <w:r>
        <w:t>K, each with k * FLOPs of the layer common model.</w:t>
      </w:r>
    </w:p>
    <w:p w14:paraId="03C75F3A" w14:textId="77777777" w:rsidR="00280A2A" w:rsidRDefault="008B0F9F">
      <w:pPr>
        <w:rPr>
          <w:rFonts w:eastAsia="等线"/>
          <w:highlight w:val="green"/>
          <w:lang w:eastAsia="zh-CN"/>
        </w:rPr>
      </w:pPr>
      <w:r>
        <w:rPr>
          <w:rFonts w:eastAsia="等线"/>
          <w:highlight w:val="green"/>
          <w:lang w:eastAsia="zh-CN"/>
        </w:rPr>
        <w:t>Agreement</w:t>
      </w:r>
    </w:p>
    <w:p w14:paraId="129CD5B7" w14:textId="77777777" w:rsidR="00280A2A" w:rsidRDefault="008B0F9F">
      <w:r>
        <w:t xml:space="preserve">For the rank &gt;1 </w:t>
      </w:r>
      <w:proofErr w:type="gramStart"/>
      <w:r>
        <w:t>options</w:t>
      </w:r>
      <w:proofErr w:type="gramEnd"/>
      <w:r>
        <w:t xml:space="preserve"> under AI/ML-based CSI compression, the storage of memory storage/number of parameters is reported as the summation of memory storage/number of parameters over all models potentially used for any layer/rank, e.g.,</w:t>
      </w:r>
    </w:p>
    <w:p w14:paraId="25BF9650" w14:textId="77777777" w:rsidR="00280A2A" w:rsidRDefault="008B0F9F">
      <w:pPr>
        <w:pStyle w:val="afffff9"/>
        <w:numPr>
          <w:ilvl w:val="0"/>
          <w:numId w:val="62"/>
        </w:numPr>
        <w:snapToGrid/>
        <w:spacing w:after="180" w:line="240" w:lineRule="auto"/>
        <w:jc w:val="left"/>
        <w:textAlignment w:val="baseline"/>
      </w:pPr>
      <w:r>
        <w:t>Option 1-1 (rank specific)/Option 3-2 (layer common and rank specific): Sum of memory storage/number of parameters over all rank specific models.</w:t>
      </w:r>
    </w:p>
    <w:p w14:paraId="41F643D1" w14:textId="77777777" w:rsidR="00280A2A" w:rsidRDefault="008B0F9F">
      <w:pPr>
        <w:pStyle w:val="afffff9"/>
        <w:numPr>
          <w:ilvl w:val="0"/>
          <w:numId w:val="62"/>
        </w:numPr>
        <w:snapToGrid/>
        <w:spacing w:after="180" w:line="240" w:lineRule="auto"/>
        <w:jc w:val="left"/>
        <w:textAlignment w:val="baseline"/>
      </w:pPr>
      <w:r>
        <w:t>Option 1-2 (rank common): A single memory storage/number of parameters for the rank common model.</w:t>
      </w:r>
    </w:p>
    <w:p w14:paraId="1F949114" w14:textId="77777777" w:rsidR="00280A2A" w:rsidRDefault="008B0F9F">
      <w:pPr>
        <w:pStyle w:val="afffff9"/>
        <w:numPr>
          <w:ilvl w:val="0"/>
          <w:numId w:val="62"/>
        </w:numPr>
        <w:snapToGrid/>
        <w:spacing w:after="180" w:line="240" w:lineRule="auto"/>
        <w:jc w:val="left"/>
        <w:textAlignment w:val="baseline"/>
      </w:pPr>
      <w:r>
        <w:t>Option 2-1 (layer specific and rank common): Sum of memory storage/number of parameters over all layer specific models.</w:t>
      </w:r>
    </w:p>
    <w:p w14:paraId="218E722D" w14:textId="77777777" w:rsidR="00280A2A" w:rsidRDefault="008B0F9F">
      <w:pPr>
        <w:pStyle w:val="afffff9"/>
        <w:numPr>
          <w:ilvl w:val="0"/>
          <w:numId w:val="62"/>
        </w:numPr>
        <w:snapToGrid/>
        <w:spacing w:after="180" w:line="240" w:lineRule="auto"/>
        <w:jc w:val="left"/>
        <w:textAlignment w:val="baseline"/>
      </w:pPr>
      <w:r>
        <w:t>Option 2-2 (layer specific and rank specific): Sum of memory storage/number of parameters for the specific models over all ranks and all layers in per rank.</w:t>
      </w:r>
    </w:p>
    <w:p w14:paraId="70BEEDE1" w14:textId="77777777" w:rsidR="00280A2A" w:rsidRDefault="008B0F9F">
      <w:pPr>
        <w:pStyle w:val="afffff9"/>
        <w:numPr>
          <w:ilvl w:val="0"/>
          <w:numId w:val="62"/>
        </w:numPr>
        <w:snapToGrid/>
        <w:spacing w:after="180" w:line="240" w:lineRule="auto"/>
        <w:jc w:val="left"/>
        <w:textAlignment w:val="baseline"/>
      </w:pPr>
      <w:r>
        <w:t>Option 3-1 (layer common and rank common): A single memory storage/number of parameters for the common model.</w:t>
      </w:r>
    </w:p>
    <w:p w14:paraId="67B8C028" w14:textId="77777777" w:rsidR="00280A2A" w:rsidRDefault="00280A2A"/>
    <w:p w14:paraId="35B09C44" w14:textId="77777777" w:rsidR="00280A2A" w:rsidRDefault="008B0F9F">
      <w:pPr>
        <w:rPr>
          <w:highlight w:val="darkYellow"/>
          <w:lang w:eastAsia="zh-CN"/>
        </w:rPr>
      </w:pPr>
      <w:r>
        <w:rPr>
          <w:highlight w:val="darkYellow"/>
          <w:lang w:eastAsia="zh-CN"/>
        </w:rPr>
        <w:t xml:space="preserve">Working assumption </w:t>
      </w:r>
    </w:p>
    <w:p w14:paraId="5367BF75" w14:textId="77777777" w:rsidR="00280A2A" w:rsidRDefault="008B0F9F">
      <w:pPr>
        <w:rPr>
          <w:lang w:eastAsia="zh-CN"/>
        </w:rPr>
      </w:pPr>
      <w:r>
        <w:rPr>
          <w:lang w:eastAsia="zh-CN"/>
        </w:rPr>
        <w:t>For the forms of the intermediate KPI results for the following templates:</w:t>
      </w:r>
    </w:p>
    <w:tbl>
      <w:tblPr>
        <w:tblW w:w="4100" w:type="pct"/>
        <w:tblInd w:w="250" w:type="dxa"/>
        <w:tblLook w:val="04A0" w:firstRow="1" w:lastRow="0" w:firstColumn="1" w:lastColumn="0" w:noHBand="0" w:noVBand="1"/>
      </w:tblPr>
      <w:tblGrid>
        <w:gridCol w:w="7629"/>
      </w:tblGrid>
      <w:tr w:rsidR="00280A2A" w14:paraId="6626DDF1" w14:textId="77777777">
        <w:tc>
          <w:tcPr>
            <w:tcW w:w="7637" w:type="dxa"/>
            <w:tcBorders>
              <w:top w:val="single" w:sz="4" w:space="0" w:color="000000"/>
              <w:left w:val="single" w:sz="4" w:space="0" w:color="000000"/>
              <w:bottom w:val="single" w:sz="4" w:space="0" w:color="000000"/>
              <w:right w:val="single" w:sz="4" w:space="0" w:color="000000"/>
            </w:tcBorders>
            <w:shd w:val="clear" w:color="auto" w:fill="auto"/>
          </w:tcPr>
          <w:p w14:paraId="4E28D4C7" w14:textId="77777777" w:rsidR="00280A2A" w:rsidRDefault="008B0F9F">
            <w:pPr>
              <w:rPr>
                <w:rFonts w:ascii="Arial" w:hAnsi="Arial" w:cs="Arial"/>
                <w:bCs/>
                <w:sz w:val="16"/>
                <w:szCs w:val="16"/>
                <w:lang w:eastAsia="zh-CN"/>
              </w:rPr>
            </w:pPr>
            <w:r>
              <w:rPr>
                <w:rFonts w:ascii="Arial" w:hAnsi="Arial" w:cs="Arial"/>
                <w:bCs/>
                <w:sz w:val="16"/>
                <w:szCs w:val="16"/>
                <w:lang w:eastAsia="zh-CN"/>
              </w:rPr>
              <w:t xml:space="preserve">Table 2. </w:t>
            </w:r>
            <w:r>
              <w:rPr>
                <w:rFonts w:ascii="Arial" w:hAnsi="Arial" w:cs="Arial"/>
                <w:sz w:val="16"/>
                <w:szCs w:val="16"/>
              </w:rPr>
              <w:t>Evaluation results for CSI compression with model generalization</w:t>
            </w:r>
          </w:p>
          <w:p w14:paraId="0F77B801" w14:textId="77777777" w:rsidR="00280A2A" w:rsidRDefault="008B0F9F">
            <w:pPr>
              <w:rPr>
                <w:rFonts w:ascii="Arial" w:hAnsi="Arial" w:cs="Arial"/>
                <w:bCs/>
                <w:sz w:val="16"/>
                <w:szCs w:val="16"/>
                <w:lang w:eastAsia="zh-CN"/>
              </w:rPr>
            </w:pPr>
            <w:r>
              <w:rPr>
                <w:rFonts w:ascii="Arial" w:hAnsi="Arial" w:cs="Arial"/>
                <w:bCs/>
                <w:sz w:val="16"/>
                <w:szCs w:val="16"/>
                <w:lang w:eastAsia="zh-CN"/>
              </w:rPr>
              <w:t xml:space="preserve">Table 3. </w:t>
            </w:r>
            <w:r>
              <w:rPr>
                <w:rFonts w:ascii="Arial" w:hAnsi="Arial" w:cs="Arial"/>
                <w:sz w:val="16"/>
                <w:szCs w:val="16"/>
              </w:rPr>
              <w:t xml:space="preserve">Evaluation results for CSI compression with model </w:t>
            </w:r>
            <w:r>
              <w:rPr>
                <w:rFonts w:ascii="Arial" w:hAnsi="Arial" w:cs="Arial"/>
                <w:bCs/>
                <w:sz w:val="16"/>
                <w:szCs w:val="16"/>
                <w:lang w:eastAsia="zh-CN"/>
              </w:rPr>
              <w:t xml:space="preserve">scalability, </w:t>
            </w:r>
          </w:p>
          <w:p w14:paraId="7EDAAC71" w14:textId="77777777" w:rsidR="00280A2A" w:rsidRDefault="008B0F9F">
            <w:pPr>
              <w:rPr>
                <w:rFonts w:ascii="Arial" w:hAnsi="Arial" w:cs="Arial"/>
                <w:sz w:val="16"/>
                <w:szCs w:val="16"/>
                <w:lang w:eastAsia="zh-CN"/>
              </w:rPr>
            </w:pPr>
            <w:r>
              <w:rPr>
                <w:rFonts w:ascii="Arial" w:hAnsi="Arial" w:cs="Arial"/>
                <w:bCs/>
                <w:sz w:val="16"/>
                <w:szCs w:val="16"/>
                <w:lang w:eastAsia="zh-CN"/>
              </w:rPr>
              <w:t xml:space="preserve">Table 4. </w:t>
            </w:r>
            <w:r>
              <w:rPr>
                <w:rFonts w:ascii="Arial" w:hAnsi="Arial" w:cs="Arial"/>
                <w:sz w:val="16"/>
                <w:szCs w:val="16"/>
              </w:rPr>
              <w:t>Evaluation results for CSI compression of multi-vendor joint training without model generalization/scalability</w:t>
            </w:r>
            <w:r>
              <w:rPr>
                <w:rFonts w:ascii="Arial" w:hAnsi="Arial" w:cs="Arial"/>
                <w:sz w:val="16"/>
                <w:szCs w:val="16"/>
                <w:lang w:eastAsia="zh-CN"/>
              </w:rPr>
              <w:t xml:space="preserve">, </w:t>
            </w:r>
          </w:p>
          <w:p w14:paraId="26166017" w14:textId="77777777" w:rsidR="00280A2A" w:rsidRDefault="008B0F9F">
            <w:pPr>
              <w:rPr>
                <w:rFonts w:ascii="Arial" w:hAnsi="Arial" w:cs="Arial"/>
                <w:sz w:val="16"/>
                <w:szCs w:val="16"/>
                <w:lang w:eastAsia="zh-CN"/>
              </w:rPr>
            </w:pPr>
            <w:r>
              <w:rPr>
                <w:rFonts w:ascii="Arial" w:hAnsi="Arial" w:cs="Arial"/>
                <w:bCs/>
                <w:sz w:val="16"/>
                <w:szCs w:val="16"/>
                <w:lang w:eastAsia="zh-CN"/>
              </w:rPr>
              <w:t>Table 5.</w:t>
            </w:r>
            <w:r>
              <w:rPr>
                <w:rFonts w:ascii="Arial" w:hAnsi="Arial" w:cs="Arial"/>
                <w:sz w:val="16"/>
                <w:szCs w:val="16"/>
                <w:lang w:eastAsia="zh-CN"/>
              </w:rPr>
              <w:t xml:space="preserve"> </w:t>
            </w:r>
            <w:r>
              <w:rPr>
                <w:rFonts w:ascii="Arial" w:hAnsi="Arial" w:cs="Arial"/>
                <w:sz w:val="16"/>
                <w:szCs w:val="16"/>
              </w:rPr>
              <w:t>Evaluation results for CSI compression of separate training without model generalization/scalability</w:t>
            </w:r>
            <w:r>
              <w:rPr>
                <w:rFonts w:ascii="Arial" w:hAnsi="Arial" w:cs="Arial"/>
                <w:sz w:val="16"/>
                <w:szCs w:val="16"/>
                <w:lang w:eastAsia="zh-CN"/>
              </w:rPr>
              <w:t xml:space="preserve">, </w:t>
            </w:r>
          </w:p>
          <w:p w14:paraId="437121B4" w14:textId="77777777" w:rsidR="00280A2A" w:rsidRDefault="008B0F9F">
            <w:pPr>
              <w:rPr>
                <w:rFonts w:ascii="Arial" w:hAnsi="Arial" w:cs="Arial"/>
                <w:bCs/>
                <w:sz w:val="16"/>
                <w:szCs w:val="16"/>
                <w:lang w:eastAsia="zh-CN"/>
              </w:rPr>
            </w:pPr>
            <w:r>
              <w:rPr>
                <w:rFonts w:ascii="Arial" w:hAnsi="Arial" w:cs="Arial"/>
                <w:sz w:val="16"/>
                <w:szCs w:val="16"/>
                <w:lang w:eastAsia="zh-CN"/>
              </w:rPr>
              <w:t xml:space="preserve">Table 7. </w:t>
            </w:r>
            <w:r>
              <w:rPr>
                <w:rFonts w:ascii="Arial" w:hAnsi="Arial" w:cs="Arial"/>
                <w:sz w:val="16"/>
                <w:szCs w:val="16"/>
              </w:rPr>
              <w:t>Evaluation results for CSI prediction with model generalization</w:t>
            </w:r>
          </w:p>
        </w:tc>
      </w:tr>
    </w:tbl>
    <w:p w14:paraId="7C1D416F" w14:textId="77777777" w:rsidR="00280A2A" w:rsidRDefault="008B0F9F">
      <w:pPr>
        <w:pStyle w:val="afffff9"/>
        <w:numPr>
          <w:ilvl w:val="0"/>
          <w:numId w:val="63"/>
        </w:numPr>
        <w:snapToGrid/>
        <w:spacing w:after="180" w:line="240" w:lineRule="auto"/>
        <w:jc w:val="left"/>
        <w:textAlignment w:val="baseline"/>
        <w:rPr>
          <w:color w:val="000000"/>
          <w:lang w:eastAsia="zh-CN"/>
        </w:rPr>
      </w:pPr>
      <w:r>
        <w:rPr>
          <w:color w:val="000000"/>
          <w:lang w:eastAsia="zh-CN"/>
        </w:rPr>
        <w:t>The intermediate KPI results are in forms of absolute values and the gain over benchmark, e.g., in terms of “absolute value (gain over benchmark)”</w:t>
      </w:r>
    </w:p>
    <w:p w14:paraId="09644C31" w14:textId="77777777" w:rsidR="00280A2A" w:rsidRDefault="008B0F9F">
      <w:pPr>
        <w:pStyle w:val="afffff9"/>
        <w:numPr>
          <w:ilvl w:val="0"/>
          <w:numId w:val="63"/>
        </w:numPr>
        <w:snapToGrid/>
        <w:spacing w:after="180" w:line="240" w:lineRule="auto"/>
        <w:jc w:val="left"/>
        <w:textAlignment w:val="baseline"/>
        <w:rPr>
          <w:color w:val="000000"/>
          <w:lang w:eastAsia="zh-CN"/>
        </w:rPr>
      </w:pPr>
      <w:r>
        <w:rPr>
          <w:color w:val="000000"/>
          <w:lang w:eastAsia="zh-CN"/>
        </w:rPr>
        <w:t>The intermediate KPI results are in forms of linear value for SGCS and dB value for NMSE</w:t>
      </w:r>
    </w:p>
    <w:p w14:paraId="67CBB9DB" w14:textId="77777777" w:rsidR="00280A2A" w:rsidRDefault="008B0F9F">
      <w:pPr>
        <w:rPr>
          <w:highlight w:val="darkYellow"/>
          <w:lang w:eastAsia="zh-CN"/>
        </w:rPr>
      </w:pPr>
      <w:r>
        <w:rPr>
          <w:highlight w:val="darkYellow"/>
          <w:lang w:eastAsia="zh-CN"/>
        </w:rPr>
        <w:t xml:space="preserve">Working Assumption </w:t>
      </w:r>
    </w:p>
    <w:p w14:paraId="0DA60065" w14:textId="77777777" w:rsidR="00280A2A" w:rsidRDefault="008B0F9F">
      <w:pPr>
        <w:rPr>
          <w:lang w:eastAsia="zh-CN"/>
        </w:rPr>
      </w:pPr>
      <w:r>
        <w:rPr>
          <w:lang w:eastAsia="zh-CN"/>
        </w:rPr>
        <w:t>For the per layer CSI payload size X/Y/Z in the templates of CSI compression, as a clarification, the X/Y/Z ranges in the working assumption achieved in RAN1#112 meeting is applicable to Max rank = 1/2. For Max rank (</w:t>
      </w:r>
      <m:oMath>
        <m:r>
          <w:rPr>
            <w:rFonts w:ascii="Cambria Math" w:hAnsi="Cambria Math"/>
          </w:rPr>
          <m:t>v</m:t>
        </m:r>
      </m:oMath>
      <w:r>
        <w:rPr>
          <w:lang w:eastAsia="zh-CN"/>
        </w:rPr>
        <w:t>) = 3/4, the per layer basis X/Y/Z ranges are re-determined as:</w:t>
      </w:r>
    </w:p>
    <w:p w14:paraId="3469E381" w14:textId="77777777" w:rsidR="00280A2A" w:rsidRDefault="008B0F9F">
      <w:pPr>
        <w:pStyle w:val="afffff9"/>
        <w:numPr>
          <w:ilvl w:val="0"/>
          <w:numId w:val="64"/>
        </w:numPr>
        <w:snapToGrid/>
        <w:spacing w:after="180" w:line="240" w:lineRule="auto"/>
        <w:jc w:val="left"/>
        <w:textAlignment w:val="baseline"/>
        <w:rPr>
          <w:lang w:eastAsia="zh-CN"/>
        </w:rPr>
      </w:pPr>
      <w:r>
        <w:rPr>
          <w:lang w:eastAsia="zh-CN"/>
        </w:rPr>
        <w:t>X is &lt;=</w:t>
      </w:r>
      <m:oMath>
        <m:r>
          <w:rPr>
            <w:rFonts w:ascii="Cambria Math" w:hAnsi="Cambria Math"/>
          </w:rPr>
          <m:t>⌈</m:t>
        </m:r>
        <m:f>
          <m:fPr>
            <m:type m:val="lin"/>
            <m:ctrlPr>
              <w:rPr>
                <w:rFonts w:ascii="Cambria Math" w:hAnsi="Cambria Math"/>
              </w:rPr>
            </m:ctrlPr>
          </m:fPr>
          <m:num>
            <m:r>
              <w:rPr>
                <w:rFonts w:ascii="Cambria Math" w:hAnsi="Cambria Math"/>
              </w:rPr>
              <m:t>160</m:t>
            </m:r>
          </m:num>
          <m:den>
            <m:r>
              <w:rPr>
                <w:rFonts w:ascii="Cambria Math" w:hAnsi="Cambria Math"/>
              </w:rPr>
              <m:t>v</m:t>
            </m:r>
          </m:den>
        </m:f>
        <m:r>
          <w:rPr>
            <w:rFonts w:ascii="Cambria Math" w:hAnsi="Cambria Math"/>
          </w:rPr>
          <m:t>⌉</m:t>
        </m:r>
      </m:oMath>
      <w:r>
        <w:rPr>
          <w:lang w:eastAsia="zh-CN"/>
        </w:rPr>
        <w:t>bits</w:t>
      </w:r>
    </w:p>
    <w:p w14:paraId="5D49AA45" w14:textId="77777777" w:rsidR="00280A2A" w:rsidRDefault="008B0F9F">
      <w:pPr>
        <w:pStyle w:val="afffff9"/>
        <w:numPr>
          <w:ilvl w:val="0"/>
          <w:numId w:val="64"/>
        </w:numPr>
        <w:snapToGrid/>
        <w:spacing w:after="180" w:line="240" w:lineRule="auto"/>
        <w:jc w:val="left"/>
        <w:textAlignment w:val="baseline"/>
        <w:rPr>
          <w:lang w:eastAsia="zh-CN"/>
        </w:rPr>
      </w:pPr>
      <w:r>
        <w:rPr>
          <w:lang w:eastAsia="zh-CN"/>
        </w:rPr>
        <w:t xml:space="preserve">Y is </w:t>
      </w:r>
      <m:oMath>
        <m:r>
          <w:rPr>
            <w:rFonts w:ascii="Cambria Math" w:hAnsi="Cambria Math"/>
          </w:rPr>
          <m:t>⌈</m:t>
        </m:r>
        <m:f>
          <m:fPr>
            <m:type m:val="lin"/>
            <m:ctrlPr>
              <w:rPr>
                <w:rFonts w:ascii="Cambria Math" w:hAnsi="Cambria Math"/>
              </w:rPr>
            </m:ctrlPr>
          </m:fPr>
          <m:num>
            <m:r>
              <w:rPr>
                <w:rFonts w:ascii="Cambria Math" w:hAnsi="Cambria Math"/>
              </w:rPr>
              <m:t>200</m:t>
            </m:r>
          </m:num>
          <m:den>
            <m:r>
              <w:rPr>
                <w:rFonts w:ascii="Cambria Math" w:hAnsi="Cambria Math"/>
              </w:rPr>
              <m:t>v</m:t>
            </m:r>
          </m:den>
        </m:f>
        <m:r>
          <w:rPr>
            <w:rFonts w:ascii="Cambria Math" w:hAnsi="Cambria Math"/>
          </w:rPr>
          <m:t>⌉</m:t>
        </m:r>
      </m:oMath>
      <w:r>
        <w:rPr>
          <w:lang w:eastAsia="zh-CN"/>
        </w:rPr>
        <w:t>bits-</w:t>
      </w:r>
      <m:oMath>
        <m:r>
          <w:rPr>
            <w:rFonts w:ascii="Cambria Math" w:hAnsi="Cambria Math"/>
          </w:rPr>
          <m:t>⌈</m:t>
        </m:r>
        <m:f>
          <m:fPr>
            <m:type m:val="lin"/>
            <m:ctrlPr>
              <w:rPr>
                <w:rFonts w:ascii="Cambria Math" w:hAnsi="Cambria Math"/>
              </w:rPr>
            </m:ctrlPr>
          </m:fPr>
          <m:num>
            <m:r>
              <w:rPr>
                <w:rFonts w:ascii="Cambria Math" w:hAnsi="Cambria Math"/>
              </w:rPr>
              <m:t>280</m:t>
            </m:r>
          </m:num>
          <m:den>
            <m:r>
              <w:rPr>
                <w:rFonts w:ascii="Cambria Math" w:hAnsi="Cambria Math"/>
              </w:rPr>
              <m:t>v</m:t>
            </m:r>
          </m:den>
        </m:f>
        <m:r>
          <w:rPr>
            <w:rFonts w:ascii="Cambria Math" w:hAnsi="Cambria Math"/>
          </w:rPr>
          <m:t>⌉</m:t>
        </m:r>
      </m:oMath>
      <w:r>
        <w:rPr>
          <w:lang w:eastAsia="zh-CN"/>
        </w:rPr>
        <w:t>bits</w:t>
      </w:r>
    </w:p>
    <w:p w14:paraId="6E16142C" w14:textId="77777777" w:rsidR="00280A2A" w:rsidRDefault="008B0F9F">
      <w:pPr>
        <w:pStyle w:val="afffff9"/>
        <w:numPr>
          <w:ilvl w:val="0"/>
          <w:numId w:val="64"/>
        </w:numPr>
        <w:snapToGrid/>
        <w:spacing w:after="180" w:line="240" w:lineRule="auto"/>
        <w:jc w:val="left"/>
        <w:textAlignment w:val="baseline"/>
        <w:rPr>
          <w:lang w:eastAsia="zh-CN"/>
        </w:rPr>
      </w:pPr>
      <w:r>
        <w:rPr>
          <w:lang w:eastAsia="zh-CN"/>
        </w:rPr>
        <w:t>Z is &gt;=</w:t>
      </w:r>
      <m:oMath>
        <m:r>
          <w:rPr>
            <w:rFonts w:ascii="Cambria Math" w:hAnsi="Cambria Math"/>
          </w:rPr>
          <m:t>⌈</m:t>
        </m:r>
        <m:f>
          <m:fPr>
            <m:type m:val="lin"/>
            <m:ctrlPr>
              <w:rPr>
                <w:rFonts w:ascii="Cambria Math" w:hAnsi="Cambria Math"/>
              </w:rPr>
            </m:ctrlPr>
          </m:fPr>
          <m:num>
            <m:r>
              <w:rPr>
                <w:rFonts w:ascii="Cambria Math" w:hAnsi="Cambria Math"/>
              </w:rPr>
              <m:t>460</m:t>
            </m:r>
          </m:num>
          <m:den>
            <m:r>
              <w:rPr>
                <w:rFonts w:ascii="Cambria Math" w:hAnsi="Cambria Math"/>
              </w:rPr>
              <m:t>v</m:t>
            </m:r>
          </m:den>
        </m:f>
        <m:r>
          <w:rPr>
            <w:rFonts w:ascii="Cambria Math" w:hAnsi="Cambria Math"/>
          </w:rPr>
          <m:t>⌉</m:t>
        </m:r>
      </m:oMath>
      <w:r>
        <w:rPr>
          <w:lang w:eastAsia="zh-CN"/>
        </w:rPr>
        <w:t>bits</w:t>
      </w:r>
    </w:p>
    <w:p w14:paraId="6010C688" w14:textId="77777777" w:rsidR="00280A2A" w:rsidRDefault="008B0F9F">
      <w:pPr>
        <w:rPr>
          <w:highlight w:val="darkYellow"/>
          <w:lang w:eastAsia="zh-CN"/>
        </w:rPr>
      </w:pPr>
      <w:r>
        <w:rPr>
          <w:highlight w:val="darkYellow"/>
          <w:lang w:eastAsia="zh-CN"/>
        </w:rPr>
        <w:t xml:space="preserve">Working Assumption </w:t>
      </w:r>
    </w:p>
    <w:p w14:paraId="7E9D34A2" w14:textId="77777777" w:rsidR="00280A2A" w:rsidRDefault="008B0F9F">
      <w:pPr>
        <w:rPr>
          <w:lang w:eastAsia="zh-CN"/>
        </w:rPr>
      </w:pPr>
      <w:r>
        <w:rPr>
          <w:lang w:eastAsia="zh-CN"/>
        </w:rPr>
        <w:t xml:space="preserve">For the template of Table 1. Evaluation results for CSI compression of 1-on-1 joint training without model generalization/scalability, the CSI feedback reduction is provided for 3 CSI feedback overhead ranges, where for each CSI feedback overhead range of the benchmark, it is calculated as the gap between the CSI </w:t>
      </w:r>
      <w:r>
        <w:rPr>
          <w:lang w:eastAsia="zh-CN"/>
        </w:rPr>
        <w:lastRenderedPageBreak/>
        <w:t>feedback overhead of benchmark and the CSI feedback overhead of AI/ML corresponding to the same mean UPT.</w:t>
      </w:r>
    </w:p>
    <w:p w14:paraId="6FF913E6" w14:textId="77777777" w:rsidR="00280A2A" w:rsidRDefault="008B0F9F">
      <w:pPr>
        <w:pStyle w:val="afffff9"/>
        <w:numPr>
          <w:ilvl w:val="0"/>
          <w:numId w:val="65"/>
        </w:numPr>
        <w:snapToGrid/>
        <w:spacing w:after="180" w:line="240" w:lineRule="auto"/>
        <w:jc w:val="left"/>
        <w:textAlignment w:val="baseline"/>
        <w:rPr>
          <w:lang w:eastAsia="zh-CN"/>
        </w:rPr>
      </w:pPr>
      <w:r>
        <w:rPr>
          <w:lang w:eastAsia="zh-CN"/>
        </w:rPr>
        <w:t>Note: the CSI feedback overhead reduction and gain for mean/5%tile UPT are determined at the same payload size for benchmark scheme</w:t>
      </w:r>
    </w:p>
    <w:tbl>
      <w:tblPr>
        <w:tblW w:w="4250" w:type="pct"/>
        <w:jc w:val="center"/>
        <w:tblCellMar>
          <w:top w:w="15" w:type="dxa"/>
          <w:left w:w="15" w:type="dxa"/>
          <w:right w:w="15" w:type="dxa"/>
        </w:tblCellMar>
        <w:tblLook w:val="04A0" w:firstRow="1" w:lastRow="0" w:firstColumn="1" w:lastColumn="0" w:noHBand="0" w:noVBand="1"/>
      </w:tblPr>
      <w:tblGrid>
        <w:gridCol w:w="3255"/>
        <w:gridCol w:w="4653"/>
      </w:tblGrid>
      <w:tr w:rsidR="00280A2A" w14:paraId="35AAE7DF" w14:textId="77777777">
        <w:trPr>
          <w:trHeight w:val="113"/>
          <w:jc w:val="center"/>
        </w:trPr>
        <w:tc>
          <w:tcPr>
            <w:tcW w:w="3258" w:type="dxa"/>
            <w:vMerge w:val="restart"/>
            <w:tcBorders>
              <w:top w:val="single" w:sz="4" w:space="0" w:color="000000"/>
              <w:left w:val="single" w:sz="4" w:space="0" w:color="000000"/>
              <w:right w:val="single" w:sz="4" w:space="0" w:color="000000"/>
            </w:tcBorders>
            <w:shd w:val="clear" w:color="auto" w:fill="F2F2F2"/>
            <w:vAlign w:val="center"/>
          </w:tcPr>
          <w:p w14:paraId="417D51DF" w14:textId="77777777" w:rsidR="00280A2A" w:rsidRDefault="008B0F9F">
            <w:pPr>
              <w:jc w:val="center"/>
              <w:rPr>
                <w:rFonts w:ascii="Arial" w:eastAsia="Times New Roman" w:hAnsi="Arial" w:cs="Arial"/>
                <w:b/>
                <w:bCs/>
                <w:sz w:val="16"/>
                <w:szCs w:val="16"/>
              </w:rPr>
            </w:pPr>
            <w:r>
              <w:rPr>
                <w:rFonts w:ascii="Arial" w:eastAsia="Times New Roman" w:hAnsi="Arial" w:cs="Arial"/>
                <w:b/>
                <w:bCs/>
                <w:sz w:val="16"/>
                <w:szCs w:val="16"/>
              </w:rPr>
              <w:t>CSI feedback reduction (</w:t>
            </w:r>
            <w:proofErr w:type="gramStart"/>
            <w:r>
              <w:rPr>
                <w:rFonts w:ascii="Arial" w:eastAsia="Times New Roman" w:hAnsi="Arial" w:cs="Arial"/>
                <w:b/>
                <w:bCs/>
                <w:sz w:val="16"/>
                <w:szCs w:val="16"/>
              </w:rPr>
              <w:t>%)  (</w:t>
            </w:r>
            <w:proofErr w:type="gramEnd"/>
            <w:r>
              <w:rPr>
                <w:rFonts w:ascii="Arial" w:eastAsia="Times New Roman" w:hAnsi="Arial" w:cs="Arial"/>
                <w:b/>
                <w:bCs/>
                <w:sz w:val="16"/>
                <w:szCs w:val="16"/>
              </w:rPr>
              <w:t>for a given CSI feedback overhead in the benchmark scheme)</w:t>
            </w: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BAA077" w14:textId="77777777" w:rsidR="00280A2A" w:rsidRDefault="008B0F9F">
            <w:pPr>
              <w:rPr>
                <w:rFonts w:ascii="Arial" w:hAnsi="Arial" w:cs="Arial"/>
                <w:sz w:val="16"/>
                <w:szCs w:val="16"/>
              </w:rPr>
            </w:pPr>
            <w:r>
              <w:rPr>
                <w:rFonts w:ascii="Arial" w:eastAsia="Times New Roman" w:hAnsi="Arial" w:cs="Arial"/>
                <w:b/>
                <w:bCs/>
                <w:sz w:val="16"/>
                <w:szCs w:val="16"/>
              </w:rPr>
              <w:t>[X*Max rank value], RU&lt;=39%</w:t>
            </w:r>
          </w:p>
        </w:tc>
      </w:tr>
      <w:tr w:rsidR="00280A2A" w14:paraId="7857DDFF"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788E2C8D"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1501590" w14:textId="77777777" w:rsidR="00280A2A" w:rsidRDefault="008B0F9F">
            <w:pPr>
              <w:rPr>
                <w:rFonts w:ascii="Arial" w:hAnsi="Arial" w:cs="Arial"/>
                <w:sz w:val="16"/>
                <w:szCs w:val="16"/>
              </w:rPr>
            </w:pPr>
            <w:r>
              <w:rPr>
                <w:rFonts w:ascii="Arial" w:eastAsia="Times New Roman" w:hAnsi="Arial" w:cs="Arial"/>
                <w:b/>
                <w:bCs/>
                <w:sz w:val="16"/>
                <w:szCs w:val="16"/>
              </w:rPr>
              <w:t>[Y*Max rank value], RU&lt;=39%</w:t>
            </w:r>
          </w:p>
        </w:tc>
      </w:tr>
      <w:tr w:rsidR="00280A2A" w14:paraId="5B0E266E"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DEC71AD"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2D1F0C2" w14:textId="77777777" w:rsidR="00280A2A" w:rsidRDefault="008B0F9F">
            <w:pPr>
              <w:rPr>
                <w:rFonts w:ascii="Arial" w:hAnsi="Arial" w:cs="Arial"/>
                <w:sz w:val="16"/>
                <w:szCs w:val="16"/>
              </w:rPr>
            </w:pPr>
            <w:r>
              <w:rPr>
                <w:rFonts w:ascii="Arial" w:eastAsia="Times New Roman" w:hAnsi="Arial" w:cs="Arial"/>
                <w:b/>
                <w:bCs/>
                <w:sz w:val="16"/>
                <w:szCs w:val="16"/>
              </w:rPr>
              <w:t>[Z*Max rank value], RU&lt;=39%</w:t>
            </w:r>
          </w:p>
        </w:tc>
      </w:tr>
      <w:tr w:rsidR="00280A2A" w14:paraId="03945C8F"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48E52FA3"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B616CB7" w14:textId="77777777" w:rsidR="00280A2A" w:rsidRDefault="008B0F9F">
            <w:pPr>
              <w:rPr>
                <w:rFonts w:ascii="Arial" w:hAnsi="Arial" w:cs="Arial"/>
                <w:sz w:val="16"/>
                <w:szCs w:val="16"/>
              </w:rPr>
            </w:pPr>
            <w:r>
              <w:rPr>
                <w:rFonts w:ascii="Arial" w:eastAsia="Times New Roman" w:hAnsi="Arial" w:cs="Arial"/>
                <w:b/>
                <w:bCs/>
                <w:sz w:val="16"/>
                <w:szCs w:val="16"/>
              </w:rPr>
              <w:t>[X*Max rank value], RU 40%-69%</w:t>
            </w:r>
          </w:p>
        </w:tc>
      </w:tr>
      <w:tr w:rsidR="00280A2A" w14:paraId="313BF115"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6DAF96A4"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432F05E" w14:textId="77777777" w:rsidR="00280A2A" w:rsidRDefault="008B0F9F">
            <w:pPr>
              <w:rPr>
                <w:rFonts w:ascii="Arial" w:hAnsi="Arial" w:cs="Arial"/>
                <w:sz w:val="16"/>
                <w:szCs w:val="16"/>
              </w:rPr>
            </w:pPr>
            <w:r>
              <w:rPr>
                <w:rFonts w:ascii="Arial" w:eastAsia="Times New Roman" w:hAnsi="Arial" w:cs="Arial"/>
                <w:b/>
                <w:bCs/>
                <w:sz w:val="16"/>
                <w:szCs w:val="16"/>
              </w:rPr>
              <w:t>[Y*Max rank value], RU 40%-69%</w:t>
            </w:r>
          </w:p>
        </w:tc>
      </w:tr>
      <w:tr w:rsidR="00280A2A" w14:paraId="6E42649B"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639C8F8A"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3B83F8" w14:textId="77777777" w:rsidR="00280A2A" w:rsidRDefault="008B0F9F">
            <w:pPr>
              <w:rPr>
                <w:rFonts w:ascii="Arial" w:hAnsi="Arial" w:cs="Arial"/>
                <w:sz w:val="16"/>
                <w:szCs w:val="16"/>
              </w:rPr>
            </w:pPr>
            <w:r>
              <w:rPr>
                <w:rFonts w:ascii="Arial" w:eastAsia="Times New Roman" w:hAnsi="Arial" w:cs="Arial"/>
                <w:b/>
                <w:bCs/>
                <w:sz w:val="16"/>
                <w:szCs w:val="16"/>
              </w:rPr>
              <w:t>[Z*Max rank value], RU 40%-69%</w:t>
            </w:r>
          </w:p>
        </w:tc>
      </w:tr>
      <w:tr w:rsidR="00280A2A" w14:paraId="1665B723"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041A9243"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A69C2E0" w14:textId="77777777" w:rsidR="00280A2A" w:rsidRDefault="008B0F9F">
            <w:pPr>
              <w:rPr>
                <w:rFonts w:ascii="Arial" w:hAnsi="Arial" w:cs="Arial"/>
                <w:sz w:val="16"/>
                <w:szCs w:val="16"/>
              </w:rPr>
            </w:pPr>
            <w:r>
              <w:rPr>
                <w:rFonts w:ascii="Arial" w:eastAsia="Times New Roman" w:hAnsi="Arial" w:cs="Arial"/>
                <w:b/>
                <w:bCs/>
                <w:sz w:val="16"/>
                <w:szCs w:val="16"/>
              </w:rPr>
              <w:t>[X*Max rank value], RU &gt;=70%</w:t>
            </w:r>
          </w:p>
        </w:tc>
      </w:tr>
      <w:tr w:rsidR="00280A2A" w14:paraId="753E00F8"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72F7030"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1EFBD4C" w14:textId="77777777" w:rsidR="00280A2A" w:rsidRDefault="008B0F9F">
            <w:pPr>
              <w:rPr>
                <w:rFonts w:ascii="Arial" w:hAnsi="Arial" w:cs="Arial"/>
                <w:sz w:val="16"/>
                <w:szCs w:val="16"/>
              </w:rPr>
            </w:pPr>
            <w:r>
              <w:rPr>
                <w:rFonts w:ascii="Arial" w:eastAsia="Times New Roman" w:hAnsi="Arial" w:cs="Arial"/>
                <w:b/>
                <w:bCs/>
                <w:sz w:val="16"/>
                <w:szCs w:val="16"/>
              </w:rPr>
              <w:t>[Y*Max rank value], RU &gt;=70%</w:t>
            </w:r>
          </w:p>
        </w:tc>
      </w:tr>
      <w:tr w:rsidR="00280A2A" w14:paraId="60BC7BA0"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66B82DAA"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2BCD176" w14:textId="77777777" w:rsidR="00280A2A" w:rsidRDefault="008B0F9F">
            <w:pPr>
              <w:rPr>
                <w:rFonts w:ascii="Arial" w:hAnsi="Arial" w:cs="Arial"/>
                <w:sz w:val="16"/>
                <w:szCs w:val="16"/>
              </w:rPr>
            </w:pPr>
            <w:r>
              <w:rPr>
                <w:rFonts w:ascii="Arial" w:eastAsia="Times New Roman" w:hAnsi="Arial" w:cs="Arial"/>
                <w:b/>
                <w:bCs/>
                <w:sz w:val="16"/>
                <w:szCs w:val="16"/>
              </w:rPr>
              <w:t>[Z*Max rank value], RU &gt;=70%</w:t>
            </w:r>
          </w:p>
        </w:tc>
      </w:tr>
    </w:tbl>
    <w:p w14:paraId="39DF8836" w14:textId="77777777" w:rsidR="00280A2A" w:rsidRDefault="00280A2A">
      <w:pPr>
        <w:rPr>
          <w:rFonts w:eastAsia="等线"/>
          <w:lang w:eastAsia="zh-CN"/>
        </w:rPr>
      </w:pPr>
    </w:p>
    <w:p w14:paraId="4F794659" w14:textId="77777777" w:rsidR="00280A2A" w:rsidRDefault="008B0F9F">
      <w:pPr>
        <w:rPr>
          <w:lang w:eastAsia="zh-CN"/>
        </w:rPr>
      </w:pPr>
      <w:r>
        <w:rPr>
          <w:lang w:eastAsia="zh-CN"/>
        </w:rPr>
        <w:t>Note: for result collection for the generalization verification of AI/ML based CSI compression over various deployment scenarios, till the RAN1#112bis-e meeting,</w:t>
      </w:r>
    </w:p>
    <w:p w14:paraId="7A8CB027" w14:textId="77777777" w:rsidR="00280A2A" w:rsidRDefault="008B0F9F">
      <w:pPr>
        <w:numPr>
          <w:ilvl w:val="0"/>
          <w:numId w:val="66"/>
        </w:numPr>
        <w:spacing w:after="0" w:line="240" w:lineRule="auto"/>
        <w:jc w:val="left"/>
        <w:rPr>
          <w:bCs/>
          <w:szCs w:val="20"/>
          <w:lang w:eastAsia="zh-CN"/>
        </w:rPr>
      </w:pPr>
      <w:r>
        <w:rPr>
          <w:bCs/>
          <w:szCs w:val="20"/>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24EB09F" w14:textId="77777777" w:rsidR="00280A2A" w:rsidRDefault="008B0F9F">
      <w:pPr>
        <w:numPr>
          <w:ilvl w:val="1"/>
          <w:numId w:val="66"/>
        </w:numPr>
        <w:spacing w:after="0" w:line="240" w:lineRule="auto"/>
        <w:jc w:val="left"/>
        <w:rPr>
          <w:bCs/>
          <w:szCs w:val="20"/>
          <w:lang w:eastAsia="zh-CN"/>
        </w:rPr>
      </w:pPr>
      <w:r>
        <w:rPr>
          <w:bCs/>
          <w:szCs w:val="20"/>
          <w:lang w:eastAsia="zh-CN"/>
        </w:rPr>
        <w:t>E.g., deployment scenario#A is UMa, deployment scenario#B is UMi, deployment scenario#A is UMi, deployment scenario#B is UMa, or deployment scenario#A is InH, deployment scenario#B is UMa/UMi.</w:t>
      </w:r>
    </w:p>
    <w:p w14:paraId="1FDA7F55" w14:textId="77777777" w:rsidR="00280A2A" w:rsidRDefault="008B0F9F">
      <w:pPr>
        <w:numPr>
          <w:ilvl w:val="1"/>
          <w:numId w:val="66"/>
        </w:numPr>
        <w:spacing w:after="0" w:line="240" w:lineRule="auto"/>
        <w:jc w:val="left"/>
        <w:rPr>
          <w:bCs/>
          <w:szCs w:val="20"/>
          <w:lang w:eastAsia="zh-CN"/>
        </w:rPr>
      </w:pPr>
      <w:r>
        <w:rPr>
          <w:bCs/>
          <w:szCs w:val="20"/>
          <w:lang w:eastAsia="zh-CN"/>
        </w:rPr>
        <w:t>6 sources observe that if deployment scenario#A and deployment scenario#B are subject to some certain combinations, the degradation is minor.</w:t>
      </w:r>
    </w:p>
    <w:p w14:paraId="1C53A2DF" w14:textId="77777777" w:rsidR="00280A2A" w:rsidRDefault="008B0F9F">
      <w:pPr>
        <w:numPr>
          <w:ilvl w:val="2"/>
          <w:numId w:val="66"/>
        </w:numPr>
        <w:spacing w:after="0" w:line="240" w:lineRule="auto"/>
        <w:jc w:val="left"/>
        <w:rPr>
          <w:bCs/>
          <w:szCs w:val="20"/>
          <w:lang w:eastAsia="zh-CN"/>
        </w:rPr>
      </w:pPr>
      <w:r>
        <w:rPr>
          <w:bCs/>
          <w:szCs w:val="20"/>
          <w:lang w:eastAsia="zh-CN"/>
        </w:rPr>
        <w:t>E.g., deployment scenario#A is UMa, deployment scenario#B is UMi, or deployment scenario#A is UMi, deployment scenario#B is UMa.</w:t>
      </w:r>
    </w:p>
    <w:p w14:paraId="4F9BF7F6" w14:textId="77777777" w:rsidR="00280A2A" w:rsidRDefault="008B0F9F">
      <w:pPr>
        <w:numPr>
          <w:ilvl w:val="0"/>
          <w:numId w:val="66"/>
        </w:numPr>
        <w:spacing w:after="0" w:line="240" w:lineRule="auto"/>
        <w:jc w:val="left"/>
        <w:rPr>
          <w:bCs/>
          <w:szCs w:val="20"/>
          <w:lang w:eastAsia="zh-CN"/>
        </w:rPr>
      </w:pPr>
      <w:r>
        <w:rPr>
          <w:bCs/>
          <w:color w:val="000000"/>
          <w:szCs w:val="20"/>
          <w:lang w:eastAsia="zh-CN"/>
        </w:rPr>
        <w:t>6 sources show tha</w:t>
      </w:r>
      <w:r>
        <w:rPr>
          <w:bCs/>
          <w:szCs w:val="20"/>
          <w:lang w:eastAsia="zh-CN"/>
        </w:rPr>
        <w:t>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2D8485FD" w14:textId="77777777" w:rsidR="00280A2A" w:rsidRDefault="008B0F9F">
      <w:pPr>
        <w:numPr>
          <w:ilvl w:val="1"/>
          <w:numId w:val="66"/>
        </w:numPr>
        <w:spacing w:after="0" w:line="240" w:lineRule="auto"/>
        <w:jc w:val="left"/>
        <w:rPr>
          <w:bCs/>
          <w:szCs w:val="20"/>
          <w:lang w:eastAsia="zh-CN"/>
        </w:rPr>
      </w:pPr>
      <w:r>
        <w:rPr>
          <w:bCs/>
          <w:szCs w:val="20"/>
          <w:lang w:eastAsia="zh-CN"/>
        </w:rPr>
        <w:t>E.g., deployment scenario#A is InH, deployment scenario#B is UMa and/or UMi.</w:t>
      </w:r>
    </w:p>
    <w:p w14:paraId="50150AC8" w14:textId="77777777" w:rsidR="00280A2A" w:rsidRDefault="008B0F9F">
      <w:pPr>
        <w:numPr>
          <w:ilvl w:val="0"/>
          <w:numId w:val="66"/>
        </w:numPr>
        <w:spacing w:after="0" w:line="240" w:lineRule="auto"/>
        <w:jc w:val="left"/>
        <w:rPr>
          <w:bCs/>
          <w:szCs w:val="20"/>
          <w:lang w:eastAsia="zh-CN"/>
        </w:rPr>
      </w:pPr>
      <w:r>
        <w:rPr>
          <w:bCs/>
          <w:szCs w:val="20"/>
          <w:lang w:eastAsia="zh-CN"/>
        </w:rP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524B8C9F" w14:textId="77777777" w:rsidR="00280A2A" w:rsidRDefault="008B0F9F">
      <w:pPr>
        <w:numPr>
          <w:ilvl w:val="1"/>
          <w:numId w:val="66"/>
        </w:numPr>
        <w:spacing w:after="0" w:line="240" w:lineRule="auto"/>
        <w:jc w:val="left"/>
        <w:rPr>
          <w:bCs/>
          <w:szCs w:val="20"/>
          <w:lang w:eastAsia="zh-CN"/>
        </w:rPr>
      </w:pPr>
      <w:r>
        <w:rPr>
          <w:bCs/>
          <w:szCs w:val="20"/>
          <w:lang w:eastAsia="zh-CN"/>
        </w:rPr>
        <w:t>E.g., deployment scenario#A is InH, deployment scenario#B is UMa or UMi.</w:t>
      </w:r>
    </w:p>
    <w:p w14:paraId="375E942B" w14:textId="77777777" w:rsidR="00280A2A" w:rsidRDefault="00280A2A"/>
    <w:p w14:paraId="4266F862" w14:textId="77777777" w:rsidR="00280A2A" w:rsidRDefault="008B0F9F">
      <w:pPr>
        <w:rPr>
          <w:bCs/>
          <w:highlight w:val="green"/>
          <w:lang w:eastAsia="zh-CN"/>
        </w:rPr>
      </w:pPr>
      <w:r>
        <w:rPr>
          <w:bCs/>
          <w:highlight w:val="green"/>
          <w:lang w:eastAsia="zh-CN"/>
        </w:rPr>
        <w:t>Agreement</w:t>
      </w:r>
    </w:p>
    <w:p w14:paraId="03539B60" w14:textId="77777777" w:rsidR="00280A2A" w:rsidRDefault="008B0F9F">
      <w:pPr>
        <w:rPr>
          <w:bCs/>
          <w:lang w:eastAsia="zh-CN"/>
        </w:rPr>
      </w:pPr>
      <w:r>
        <w:rPr>
          <w:bCs/>
          <w:lang w:eastAsia="zh-CN"/>
        </w:rPr>
        <w:t xml:space="preserve">For the AI/ML based CSI prediction, add an </w:t>
      </w:r>
      <w:r>
        <w:rPr>
          <w:bCs/>
          <w:color w:val="FF0000"/>
          <w:lang w:eastAsia="zh-CN"/>
        </w:rPr>
        <w:t>entry</w:t>
      </w:r>
      <w:r>
        <w:rPr>
          <w:bCs/>
          <w:lang w:eastAsia="zh-CN"/>
        </w:rPr>
        <w:t xml:space="preserve"> for “Table 6. Evaluation results for CSI prediction without model generalization/scalability” to report the Codebook type for CSI report.</w:t>
      </w:r>
    </w:p>
    <w:tbl>
      <w:tblPr>
        <w:tblW w:w="6520" w:type="dxa"/>
        <w:jc w:val="center"/>
        <w:tblLook w:val="04A0" w:firstRow="1" w:lastRow="0" w:firstColumn="1" w:lastColumn="0" w:noHBand="0" w:noVBand="1"/>
      </w:tblPr>
      <w:tblGrid>
        <w:gridCol w:w="2340"/>
        <w:gridCol w:w="4180"/>
      </w:tblGrid>
      <w:tr w:rsidR="00280A2A" w14:paraId="0DED6164" w14:textId="77777777">
        <w:trPr>
          <w:trHeight w:val="20"/>
          <w:jc w:val="center"/>
        </w:trPr>
        <w:tc>
          <w:tcPr>
            <w:tcW w:w="234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397C6833"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Assumption</w:t>
            </w: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74B63A7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UE speed</w:t>
            </w:r>
          </w:p>
        </w:tc>
      </w:tr>
      <w:tr w:rsidR="00280A2A" w14:paraId="3D5ED1CD"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66BDE682"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E40F76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CSI feedback periodicity</w:t>
            </w:r>
          </w:p>
        </w:tc>
      </w:tr>
      <w:tr w:rsidR="00280A2A" w14:paraId="758D83A6"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79A37A97"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0FA2D9E3"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Observation window (number/distance)</w:t>
            </w:r>
          </w:p>
        </w:tc>
      </w:tr>
      <w:tr w:rsidR="00280A2A" w14:paraId="15BF2AE9"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1005B42"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5B9D8CF"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1st prediction instance])</w:t>
            </w:r>
          </w:p>
        </w:tc>
      </w:tr>
      <w:tr w:rsidR="00280A2A" w14:paraId="5D93375D"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61DDD87A"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6C6A421"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r>
      <w:tr w:rsidR="00280A2A" w14:paraId="43AE8D52"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73BFDF85"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22EEF15F" w14:textId="77777777" w:rsidR="00280A2A" w:rsidRDefault="008B0F9F">
            <w:pPr>
              <w:jc w:val="center"/>
              <w:rPr>
                <w:rFonts w:ascii="Arial" w:hAnsi="Arial" w:cs="Arial"/>
                <w:bCs/>
                <w:sz w:val="16"/>
                <w:szCs w:val="16"/>
                <w:lang w:eastAsia="zh-CN"/>
              </w:rPr>
            </w:pPr>
            <w:r>
              <w:rPr>
                <w:rFonts w:ascii="Arial" w:hAnsi="Arial" w:cs="Arial"/>
                <w:bCs/>
                <w:color w:val="FF0000"/>
                <w:sz w:val="16"/>
                <w:szCs w:val="16"/>
                <w:lang w:eastAsia="zh-CN"/>
              </w:rPr>
              <w:t>Codebook type for CSI report</w:t>
            </w:r>
          </w:p>
        </w:tc>
      </w:tr>
    </w:tbl>
    <w:p w14:paraId="1A706B64" w14:textId="77777777" w:rsidR="00280A2A" w:rsidRDefault="00280A2A">
      <w:pPr>
        <w:rPr>
          <w:lang w:eastAsia="zh-CN"/>
        </w:rPr>
      </w:pPr>
    </w:p>
    <w:p w14:paraId="65D4A4AE" w14:textId="77777777" w:rsidR="00280A2A" w:rsidRDefault="00280A2A">
      <w:pPr>
        <w:rPr>
          <w:lang w:eastAsia="zh-CN"/>
        </w:rPr>
      </w:pPr>
    </w:p>
    <w:p w14:paraId="29BEA0BF" w14:textId="77777777" w:rsidR="00280A2A" w:rsidRDefault="008B0F9F">
      <w:pPr>
        <w:rPr>
          <w:szCs w:val="20"/>
          <w:highlight w:val="green"/>
          <w:lang w:eastAsia="zh-CN"/>
        </w:rPr>
      </w:pPr>
      <w:r>
        <w:rPr>
          <w:szCs w:val="20"/>
          <w:highlight w:val="green"/>
          <w:lang w:eastAsia="zh-CN"/>
        </w:rPr>
        <w:t>Agreement</w:t>
      </w:r>
    </w:p>
    <w:p w14:paraId="11298AB1" w14:textId="77777777" w:rsidR="00280A2A" w:rsidRDefault="008B0F9F">
      <w:pPr>
        <w:rPr>
          <w:szCs w:val="20"/>
          <w:lang w:eastAsia="zh-CN"/>
        </w:rPr>
      </w:pPr>
      <w:r>
        <w:rPr>
          <w:szCs w:val="20"/>
          <w:lang w:eastAsia="zh-CN"/>
        </w:rPr>
        <w:t>To evaluate the performance of the intermediate KPI based monitoring mechanism for CSI compression, the model monitoring methodology is considered as:</w:t>
      </w:r>
    </w:p>
    <w:p w14:paraId="01BA70D6" w14:textId="77777777" w:rsidR="00280A2A" w:rsidRDefault="008B0F9F">
      <w:pPr>
        <w:numPr>
          <w:ilvl w:val="0"/>
          <w:numId w:val="67"/>
        </w:numPr>
        <w:snapToGrid/>
        <w:spacing w:after="0" w:line="240" w:lineRule="auto"/>
        <w:jc w:val="left"/>
        <w:rPr>
          <w:szCs w:val="20"/>
          <w:lang w:eastAsia="zh-CN"/>
        </w:rPr>
      </w:pPr>
      <w:r>
        <w:rPr>
          <w:szCs w:val="20"/>
          <w:lang w:eastAsia="zh-CN"/>
        </w:rPr>
        <w:t>Step1: Generate test dataset including K test samples</w:t>
      </w:r>
    </w:p>
    <w:p w14:paraId="68876E9F" w14:textId="77777777" w:rsidR="00280A2A" w:rsidRDefault="008B0F9F">
      <w:pPr>
        <w:numPr>
          <w:ilvl w:val="1"/>
          <w:numId w:val="67"/>
        </w:numPr>
        <w:snapToGrid/>
        <w:spacing w:after="0" w:line="240" w:lineRule="auto"/>
        <w:jc w:val="left"/>
        <w:rPr>
          <w:szCs w:val="20"/>
          <w:lang w:eastAsia="zh-CN"/>
        </w:rPr>
      </w:pPr>
      <w:r>
        <w:rPr>
          <w:szCs w:val="20"/>
          <w:lang w:eastAsia="zh-CN"/>
        </w:rPr>
        <w:t>FFS how to obtain the K test samples</w:t>
      </w:r>
    </w:p>
    <w:p w14:paraId="2EABC266" w14:textId="77777777" w:rsidR="00280A2A" w:rsidRDefault="008B0F9F">
      <w:pPr>
        <w:numPr>
          <w:ilvl w:val="0"/>
          <w:numId w:val="67"/>
        </w:numPr>
        <w:snapToGrid/>
        <w:spacing w:after="0" w:line="240" w:lineRule="auto"/>
        <w:jc w:val="left"/>
        <w:rPr>
          <w:szCs w:val="20"/>
          <w:lang w:eastAsia="zh-CN"/>
        </w:rPr>
      </w:pPr>
      <w:r>
        <w:rPr>
          <w:szCs w:val="20"/>
          <w:lang w:eastAsia="zh-CN"/>
        </w:rPr>
        <w:t>Step2: For each of K test samples, a bias factor of monitored intermediate KPI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calculated as a function of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=f</m:t>
        </m:r>
        <m:d>
          <m:dPr>
            <m:ctrlPr>
              <w:rPr>
                <w:rFonts w:ascii="Cambria Math" w:hAnsi="Cambria Math"/>
              </w:rPr>
            </m:ctrlPr>
          </m:dPr>
          <m:e>
            <m:r>
              <w:rPr>
                <w:rFonts w:ascii="Cambria Math" w:hAnsi="Cambria Math"/>
              </w:rPr>
              <m:t>KPI</m:t>
            </m:r>
          </m:e>
          <m:e>
            <m:r>
              <w:rPr>
                <w:rFonts w:ascii="Cambria Math" w:hAnsi="Cambria Math"/>
              </w:rPr>
              <m:t>Actual,</m:t>
            </m:r>
            <m:sSub>
              <m:sSubPr>
                <m:ctrlPr>
                  <w:rPr>
                    <w:rFonts w:ascii="Cambria Math" w:hAnsi="Cambria Math"/>
                  </w:rPr>
                </m:ctrlPr>
              </m:sSubPr>
              <m:e>
                <m:r>
                  <w:rPr>
                    <w:rFonts w:ascii="Cambria Math" w:hAnsi="Cambria Math"/>
                  </w:rPr>
                  <m:t>KPI</m:t>
                </m:r>
              </m:e>
              <m:sub>
                <m:r>
                  <w:rPr>
                    <w:rFonts w:ascii="Cambria Math" w:hAnsi="Cambria Math"/>
                  </w:rPr>
                  <m:t>Genie</m:t>
                </m:r>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the actual intermediate KPI,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the genie-aided intermediate KPI.</w:t>
      </w:r>
    </w:p>
    <w:p w14:paraId="0E4D9E78" w14:textId="77777777" w:rsidR="00280A2A" w:rsidRDefault="008B0F9F">
      <w:pPr>
        <w:numPr>
          <w:ilvl w:val="0"/>
          <w:numId w:val="67"/>
        </w:numPr>
        <w:snapToGrid/>
        <w:spacing w:after="0" w:line="240" w:lineRule="auto"/>
        <w:jc w:val="left"/>
        <w:rPr>
          <w:szCs w:val="20"/>
          <w:lang w:eastAsia="zh-CN"/>
        </w:rPr>
      </w:pPr>
      <w:r>
        <w:rPr>
          <w:szCs w:val="20"/>
          <w:lang w:eastAsia="zh-CN"/>
        </w:rPr>
        <w:t xml:space="preserve">Step3: Calculate the statistical result of the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over K test samples which represents the monitoring accuracy performance.</w:t>
      </w:r>
    </w:p>
    <w:p w14:paraId="52C52C26" w14:textId="77777777" w:rsidR="00280A2A" w:rsidRDefault="008B0F9F">
      <w:pPr>
        <w:numPr>
          <w:ilvl w:val="0"/>
          <w:numId w:val="67"/>
        </w:numPr>
        <w:snapToGrid/>
        <w:spacing w:after="0" w:line="240" w:lineRule="auto"/>
        <w:jc w:val="left"/>
        <w:rPr>
          <w:szCs w:val="20"/>
          <w:lang w:eastAsia="zh-CN"/>
        </w:rPr>
      </w:pPr>
      <w:r>
        <w:rPr>
          <w:szCs w:val="20"/>
          <w:lang w:eastAsia="zh-CN"/>
        </w:rPr>
        <w:t xml:space="preserve">Note: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introduced for the evaluation and comparison purpose; it may not be available in the real network.</w:t>
      </w:r>
    </w:p>
    <w:p w14:paraId="713B7D60" w14:textId="77777777" w:rsidR="00280A2A" w:rsidRDefault="008B0F9F">
      <w:pPr>
        <w:numPr>
          <w:ilvl w:val="0"/>
          <w:numId w:val="67"/>
        </w:numPr>
        <w:snapToGrid/>
        <w:spacing w:after="0" w:line="240" w:lineRule="auto"/>
        <w:jc w:val="left"/>
        <w:rPr>
          <w:szCs w:val="20"/>
          <w:lang w:eastAsia="zh-CN"/>
        </w:rPr>
      </w:pPr>
      <w:r>
        <w:rPr>
          <w:szCs w:val="20"/>
          <w:lang w:eastAsia="zh-CN"/>
        </w:rPr>
        <w:t>Note: the complexity, overhead and latency of the monitoring scheme are reported by companies. FFS how to evaluate latency.</w:t>
      </w:r>
    </w:p>
    <w:p w14:paraId="1245C856" w14:textId="77777777" w:rsidR="00280A2A" w:rsidRDefault="00280A2A">
      <w:pPr>
        <w:rPr>
          <w:szCs w:val="20"/>
          <w:lang w:eastAsia="zh-CN"/>
        </w:rPr>
      </w:pPr>
    </w:p>
    <w:p w14:paraId="1A23337B" w14:textId="77777777" w:rsidR="00280A2A" w:rsidRDefault="008B0F9F">
      <w:pPr>
        <w:rPr>
          <w:szCs w:val="20"/>
          <w:highlight w:val="green"/>
          <w:lang w:eastAsia="zh-CN"/>
        </w:rPr>
      </w:pPr>
      <w:r>
        <w:rPr>
          <w:szCs w:val="20"/>
          <w:highlight w:val="green"/>
          <w:lang w:eastAsia="zh-CN"/>
        </w:rPr>
        <w:t>Agreement</w:t>
      </w:r>
    </w:p>
    <w:p w14:paraId="537ABDEA" w14:textId="77777777" w:rsidR="00280A2A" w:rsidRDefault="008B0F9F">
      <w:pPr>
        <w:rPr>
          <w:szCs w:val="20"/>
          <w:lang w:eastAsia="zh-CN"/>
        </w:rPr>
      </w:pPr>
      <w:r>
        <w:rPr>
          <w:szCs w:val="20"/>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considered for</w:t>
      </w:r>
    </w:p>
    <w:p w14:paraId="26D497BF" w14:textId="77777777" w:rsidR="00280A2A" w:rsidRDefault="008B0F9F">
      <w:pPr>
        <w:numPr>
          <w:ilvl w:val="0"/>
          <w:numId w:val="68"/>
        </w:numPr>
        <w:snapToGrid/>
        <w:spacing w:after="0" w:line="240" w:lineRule="auto"/>
        <w:jc w:val="left"/>
        <w:rPr>
          <w:szCs w:val="20"/>
          <w:lang w:eastAsia="zh-CN"/>
        </w:rPr>
      </w:pPr>
      <w:r>
        <w:rPr>
          <w:szCs w:val="20"/>
          <w:lang w:eastAsia="zh-CN"/>
        </w:rPr>
        <w:t>Case 1: NW side monitoring of intermediate KPI, where the monitoring accuracy is evaluated for a given ground-truth CSI format (e.g., quantized ground-truth CSI with 8 bits scalar, R16 eType II-like method, etc.)</w:t>
      </w:r>
      <w:r>
        <w:rPr>
          <w:color w:val="00B050"/>
          <w:szCs w:val="20"/>
          <w:lang w:eastAsia="zh-CN"/>
        </w:rPr>
        <w:t xml:space="preserve"> </w:t>
      </w:r>
      <w:r>
        <w:rPr>
          <w:szCs w:val="20"/>
          <w:lang w:eastAsia="zh-CN"/>
        </w:rPr>
        <w:t>or SRS measurements, where</w:t>
      </w:r>
    </w:p>
    <w:p w14:paraId="44CE36C7" w14:textId="77777777" w:rsidR="00280A2A" w:rsidRDefault="00D40D73">
      <w:pPr>
        <w:numPr>
          <w:ilvl w:val="1"/>
          <w:numId w:val="68"/>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8B0F9F">
        <w:rPr>
          <w:szCs w:val="20"/>
          <w:lang w:eastAsia="zh-CN"/>
        </w:rPr>
        <w:t xml:space="preserve"> is calculated with the output CSI at the NW side and the given ground-truth CSI format or SRS measurements.</w:t>
      </w:r>
    </w:p>
    <w:p w14:paraId="36185991" w14:textId="77777777" w:rsidR="00280A2A" w:rsidRDefault="00D40D73">
      <w:pPr>
        <w:numPr>
          <w:ilvl w:val="1"/>
          <w:numId w:val="68"/>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8B0F9F">
        <w:rPr>
          <w:szCs w:val="20"/>
          <w:lang w:eastAsia="zh-CN"/>
        </w:rPr>
        <w:t xml:space="preserve"> is calculated with output CSI (as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8B0F9F">
        <w:rPr>
          <w:szCs w:val="20"/>
          <w:lang w:eastAsia="zh-CN"/>
        </w:rPr>
        <w:t>) and the ground-truth CSI of Float32.</w:t>
      </w:r>
    </w:p>
    <w:p w14:paraId="5F30F161" w14:textId="77777777" w:rsidR="00280A2A" w:rsidRDefault="008B0F9F">
      <w:pPr>
        <w:numPr>
          <w:ilvl w:val="1"/>
          <w:numId w:val="68"/>
        </w:numPr>
        <w:snapToGrid/>
        <w:spacing w:after="0" w:line="240" w:lineRule="auto"/>
        <w:jc w:val="left"/>
        <w:rPr>
          <w:szCs w:val="20"/>
          <w:lang w:eastAsia="zh-CN"/>
        </w:rPr>
      </w:pPr>
      <w:r>
        <w:rPr>
          <w:szCs w:val="20"/>
          <w:lang w:eastAsia="zh-CN"/>
        </w:rPr>
        <w:t xml:space="preserve">Note: if Float32 is used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the monitoring accuracy is 100% if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are based on the same CSI sample. </w:t>
      </w:r>
    </w:p>
    <w:p w14:paraId="73A9110B" w14:textId="77777777" w:rsidR="00280A2A" w:rsidRDefault="008B0F9F">
      <w:pPr>
        <w:numPr>
          <w:ilvl w:val="0"/>
          <w:numId w:val="68"/>
        </w:numPr>
        <w:snapToGrid/>
        <w:spacing w:after="0" w:line="240" w:lineRule="auto"/>
        <w:jc w:val="left"/>
        <w:rPr>
          <w:szCs w:val="20"/>
          <w:lang w:eastAsia="zh-CN"/>
        </w:rPr>
      </w:pPr>
      <w:r>
        <w:rPr>
          <w:szCs w:val="20"/>
          <w:lang w:eastAsia="zh-CN"/>
        </w:rPr>
        <w:t>Case 2: UE side monitoring of intermediate KPI with a proxy model, where the monitoring accuracy is evaluated for the output of the proxy model at UE:</w:t>
      </w:r>
    </w:p>
    <w:p w14:paraId="37FFC809" w14:textId="77777777" w:rsidR="00280A2A" w:rsidRDefault="008B0F9F">
      <w:pPr>
        <w:numPr>
          <w:ilvl w:val="1"/>
          <w:numId w:val="68"/>
        </w:numPr>
        <w:snapToGrid/>
        <w:spacing w:after="0" w:line="240" w:lineRule="auto"/>
        <w:jc w:val="left"/>
        <w:rPr>
          <w:szCs w:val="20"/>
          <w:lang w:eastAsia="zh-CN"/>
        </w:rPr>
      </w:pPr>
      <w:r>
        <w:rPr>
          <w:szCs w:val="20"/>
          <w:lang w:eastAsia="zh-CN"/>
        </w:rPr>
        <w:t xml:space="preserve">Case 2-1: the proxy model is a proxy CSI reconstruction part, and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calculated based on the inference output of the proxy CSI reconstruction part at UE and the ground-truth CSI.</w:t>
      </w:r>
    </w:p>
    <w:p w14:paraId="6AA9D09E" w14:textId="77777777" w:rsidR="00280A2A" w:rsidRDefault="008B0F9F">
      <w:pPr>
        <w:numPr>
          <w:ilvl w:val="2"/>
          <w:numId w:val="68"/>
        </w:numPr>
        <w:snapToGrid/>
        <w:spacing w:after="0" w:line="240" w:lineRule="auto"/>
        <w:jc w:val="left"/>
        <w:rPr>
          <w:szCs w:val="20"/>
          <w:lang w:eastAsia="zh-CN"/>
        </w:rPr>
      </w:pPr>
      <w:r>
        <w:rPr>
          <w:szCs w:val="20"/>
          <w:lang w:eastAsia="zh-CN"/>
        </w:rPr>
        <w:t>Note: if the proxy CSI reconstruction model is the same as the actual CSI reconstruction model at the NW, the monitoring accuracy is 100%</w:t>
      </w:r>
    </w:p>
    <w:p w14:paraId="0FB524F4" w14:textId="77777777" w:rsidR="00280A2A" w:rsidRDefault="008B0F9F">
      <w:pPr>
        <w:numPr>
          <w:ilvl w:val="1"/>
          <w:numId w:val="68"/>
        </w:numPr>
        <w:snapToGrid/>
        <w:spacing w:after="0" w:line="240" w:lineRule="auto"/>
        <w:jc w:val="left"/>
        <w:rPr>
          <w:szCs w:val="20"/>
          <w:lang w:eastAsia="zh-CN"/>
        </w:rPr>
      </w:pPr>
      <w:r>
        <w:rPr>
          <w:szCs w:val="20"/>
          <w:lang w:eastAsia="zh-CN"/>
        </w:rPr>
        <w:t>Case 2-2: the proxy model directly outputs intermediate KPI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w:t>
      </w:r>
    </w:p>
    <w:p w14:paraId="3357592B" w14:textId="77777777" w:rsidR="00280A2A" w:rsidRDefault="00D40D73">
      <w:pPr>
        <w:numPr>
          <w:ilvl w:val="1"/>
          <w:numId w:val="68"/>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8B0F9F">
        <w:rPr>
          <w:szCs w:val="20"/>
          <w:lang w:eastAsia="zh-CN"/>
        </w:rPr>
        <w:t xml:space="preserve"> is calculated with the output CSI at the NW side and the same ground-truth CSI.</w:t>
      </w:r>
    </w:p>
    <w:p w14:paraId="390486C3" w14:textId="77777777" w:rsidR="00280A2A" w:rsidRDefault="008B0F9F">
      <w:pPr>
        <w:numPr>
          <w:ilvl w:val="1"/>
          <w:numId w:val="68"/>
        </w:numPr>
        <w:snapToGrid/>
        <w:spacing w:after="0" w:line="240" w:lineRule="auto"/>
        <w:jc w:val="left"/>
        <w:rPr>
          <w:szCs w:val="20"/>
          <w:lang w:eastAsia="zh-CN"/>
        </w:rPr>
      </w:pPr>
      <w:r>
        <w:rPr>
          <w:szCs w:val="20"/>
          <w:lang w:eastAsia="zh-CN"/>
        </w:rPr>
        <w:t>FFS how to train the proxy model and the resulting monitoring performance, to be reported by companies.</w:t>
      </w:r>
    </w:p>
    <w:p w14:paraId="7DB2ACE5" w14:textId="77777777" w:rsidR="00280A2A" w:rsidRDefault="008B0F9F">
      <w:pPr>
        <w:numPr>
          <w:ilvl w:val="1"/>
          <w:numId w:val="68"/>
        </w:numPr>
        <w:snapToGrid/>
        <w:spacing w:after="0" w:line="240" w:lineRule="auto"/>
        <w:jc w:val="left"/>
        <w:rPr>
          <w:szCs w:val="20"/>
          <w:lang w:eastAsia="zh-CN"/>
        </w:rPr>
      </w:pPr>
      <w:r>
        <w:rPr>
          <w:szCs w:val="20"/>
          <w:lang w:eastAsia="zh-CN"/>
        </w:rPr>
        <w:t>FFS whether/how to evaluate the generalization performance of the proxy model.</w:t>
      </w:r>
    </w:p>
    <w:p w14:paraId="4A9FC706" w14:textId="77777777" w:rsidR="00280A2A" w:rsidRDefault="008B0F9F">
      <w:pPr>
        <w:numPr>
          <w:ilvl w:val="0"/>
          <w:numId w:val="68"/>
        </w:numPr>
        <w:snapToGrid/>
        <w:spacing w:after="0" w:line="240" w:lineRule="auto"/>
        <w:jc w:val="left"/>
        <w:rPr>
          <w:szCs w:val="20"/>
          <w:lang w:eastAsia="zh-CN"/>
        </w:rPr>
      </w:pPr>
      <w:r>
        <w:rPr>
          <w:szCs w:val="20"/>
          <w:lang w:eastAsia="zh-CN"/>
        </w:rPr>
        <w:t>Case 3: others are not precluded</w:t>
      </w:r>
    </w:p>
    <w:p w14:paraId="6EA31881" w14:textId="77777777" w:rsidR="00280A2A" w:rsidRDefault="00280A2A">
      <w:pPr>
        <w:rPr>
          <w:lang w:eastAsia="zh-CN"/>
        </w:rPr>
      </w:pPr>
    </w:p>
    <w:p w14:paraId="01EFF937" w14:textId="77777777" w:rsidR="00280A2A" w:rsidRDefault="008B0F9F">
      <w:pPr>
        <w:shd w:val="clear" w:color="auto" w:fill="FFFFFF"/>
        <w:spacing w:line="252" w:lineRule="atLeast"/>
        <w:rPr>
          <w:b/>
          <w:bCs/>
          <w:color w:val="000000"/>
          <w:highlight w:val="yellow"/>
          <w:u w:val="single"/>
          <w:lang w:eastAsia="zh-CN"/>
        </w:rPr>
      </w:pPr>
      <w:r>
        <w:rPr>
          <w:u w:val="single"/>
          <w:lang w:eastAsia="zh-CN"/>
        </w:rPr>
        <w:lastRenderedPageBreak/>
        <w:t>Conclusion</w:t>
      </w:r>
    </w:p>
    <w:p w14:paraId="6E385944" w14:textId="77777777" w:rsidR="00280A2A" w:rsidRDefault="008B0F9F">
      <w:pPr>
        <w:shd w:val="clear" w:color="auto" w:fill="FFFFFF"/>
        <w:spacing w:line="252" w:lineRule="atLeast"/>
        <w:rPr>
          <w:rFonts w:ascii="宋体" w:hAnsi="宋体" w:cs="宋体"/>
          <w:color w:val="000000"/>
          <w:sz w:val="24"/>
          <w:lang w:eastAsia="zh-CN"/>
        </w:rPr>
      </w:pPr>
      <w:r>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02C57EF2" w14:textId="77777777" w:rsidR="00280A2A" w:rsidRDefault="008B0F9F">
      <w:pPr>
        <w:pStyle w:val="afffff9"/>
        <w:numPr>
          <w:ilvl w:val="0"/>
          <w:numId w:val="69"/>
        </w:numPr>
        <w:snapToGrid/>
        <w:spacing w:after="180" w:line="240" w:lineRule="auto"/>
        <w:jc w:val="left"/>
        <w:textAlignment w:val="baseline"/>
        <w:rPr>
          <w:lang w:eastAsia="zh-CN"/>
        </w:rPr>
      </w:pPr>
      <w:r>
        <w:rPr>
          <w:lang w:eastAsia="zh-CN"/>
        </w:rPr>
        <w:t>How to calculate the FLOPs for pre/post processing is up to companies.</w:t>
      </w:r>
    </w:p>
    <w:p w14:paraId="6DA3AA0E" w14:textId="77777777" w:rsidR="00280A2A" w:rsidRDefault="008B0F9F">
      <w:pPr>
        <w:pStyle w:val="afffff9"/>
        <w:numPr>
          <w:ilvl w:val="0"/>
          <w:numId w:val="69"/>
        </w:numPr>
        <w:snapToGrid/>
        <w:spacing w:after="180" w:line="240" w:lineRule="auto"/>
        <w:jc w:val="left"/>
        <w:textAlignment w:val="baseline"/>
        <w:rPr>
          <w:lang w:eastAsia="zh-CN"/>
        </w:rPr>
      </w:pPr>
      <w:r>
        <w:rPr>
          <w:lang w:eastAsia="zh-CN"/>
        </w:rPr>
        <w:t>While reporting the FLOPs of pre-processing and post-processing the following boundaries are considered.</w:t>
      </w:r>
    </w:p>
    <w:p w14:paraId="3ABFD85E" w14:textId="77777777" w:rsidR="00280A2A" w:rsidRDefault="008B0F9F">
      <w:pPr>
        <w:pStyle w:val="afffff9"/>
        <w:numPr>
          <w:ilvl w:val="1"/>
          <w:numId w:val="69"/>
        </w:numPr>
        <w:snapToGrid/>
        <w:spacing w:after="180" w:line="240" w:lineRule="auto"/>
        <w:jc w:val="left"/>
        <w:textAlignment w:val="baseline"/>
        <w:rPr>
          <w:lang w:eastAsia="zh-CN"/>
        </w:rPr>
      </w:pPr>
      <w:r>
        <w:rPr>
          <w:lang w:eastAsia="zh-CN"/>
        </w:rPr>
        <w:t>Estimated raw channel matrix per each frequency unit as an input for pre-processing of the CSI generation part</w:t>
      </w:r>
    </w:p>
    <w:p w14:paraId="6CDC73AD" w14:textId="77777777" w:rsidR="00280A2A" w:rsidRDefault="008B0F9F">
      <w:pPr>
        <w:pStyle w:val="afffff9"/>
        <w:numPr>
          <w:ilvl w:val="1"/>
          <w:numId w:val="69"/>
        </w:numPr>
        <w:snapToGrid/>
        <w:spacing w:after="180" w:line="240" w:lineRule="auto"/>
        <w:jc w:val="left"/>
        <w:textAlignment w:val="baseline"/>
        <w:rPr>
          <w:lang w:eastAsia="zh-CN"/>
        </w:rPr>
      </w:pPr>
      <w:r>
        <w:rPr>
          <w:lang w:eastAsia="zh-CN"/>
        </w:rPr>
        <w:t>Precoding vectors per each frequency unit as an output of post-processing of the CSI reconstruction part</w:t>
      </w:r>
    </w:p>
    <w:p w14:paraId="604E9268" w14:textId="77777777" w:rsidR="00280A2A" w:rsidRDefault="008B0F9F">
      <w:pPr>
        <w:rPr>
          <w:rFonts w:eastAsia="等线"/>
          <w:highlight w:val="green"/>
          <w:lang w:eastAsia="zh-CN"/>
        </w:rPr>
      </w:pPr>
      <w:r>
        <w:rPr>
          <w:rFonts w:eastAsia="等线"/>
          <w:highlight w:val="green"/>
          <w:lang w:eastAsia="zh-CN"/>
        </w:rPr>
        <w:t>Agreement</w:t>
      </w:r>
    </w:p>
    <w:p w14:paraId="4153829D" w14:textId="77777777" w:rsidR="00280A2A" w:rsidRDefault="008B0F9F">
      <w:pPr>
        <w:shd w:val="clear" w:color="auto" w:fill="FFFFFF"/>
        <w:rPr>
          <w:rFonts w:ascii="宋体" w:hAnsi="宋体" w:cs="宋体"/>
          <w:color w:val="000000"/>
          <w:sz w:val="24"/>
          <w:lang w:eastAsia="zh-CN"/>
        </w:rPr>
      </w:pPr>
      <w:r>
        <w:rPr>
          <w:color w:val="000000"/>
          <w:lang w:eastAsia="zh-CN"/>
        </w:rPr>
        <w:t>For the evaluation of CSI compression, companies are allowed to report (by introducing an additional field in the template to describe) the specific CQI determination method(s) for AI/ML, e.g.,</w:t>
      </w:r>
    </w:p>
    <w:p w14:paraId="3BC68AEA"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2a: CQI is calculated based on CSI reconstruction output, if CSI reconstruction model is available at the UE and UE can perform reconstruction model inference with potential adjustment</w:t>
      </w:r>
    </w:p>
    <w:p w14:paraId="4ACC1098" w14:textId="77777777" w:rsidR="00280A2A" w:rsidRDefault="008B0F9F">
      <w:pPr>
        <w:pStyle w:val="afffff9"/>
        <w:numPr>
          <w:ilvl w:val="1"/>
          <w:numId w:val="70"/>
        </w:numPr>
        <w:snapToGrid/>
        <w:spacing w:after="180" w:line="240" w:lineRule="auto"/>
        <w:jc w:val="left"/>
        <w:textAlignment w:val="baseline"/>
        <w:rPr>
          <w:lang w:eastAsia="zh-CN"/>
        </w:rPr>
      </w:pPr>
      <w:r>
        <w:rPr>
          <w:lang w:eastAsia="zh-CN"/>
        </w:rPr>
        <w:t>Option 2a-1: The CSI reconstruction part for CQI calculation at the UE same as the actual CSI reconstruction part at the NW</w:t>
      </w:r>
    </w:p>
    <w:p w14:paraId="11A56C0A" w14:textId="77777777" w:rsidR="00280A2A" w:rsidRDefault="008B0F9F">
      <w:pPr>
        <w:pStyle w:val="afffff9"/>
        <w:numPr>
          <w:ilvl w:val="1"/>
          <w:numId w:val="70"/>
        </w:numPr>
        <w:snapToGrid/>
        <w:spacing w:after="180" w:line="240" w:lineRule="auto"/>
        <w:jc w:val="left"/>
        <w:textAlignment w:val="baseline"/>
        <w:rPr>
          <w:lang w:eastAsia="zh-CN"/>
        </w:rPr>
      </w:pPr>
      <w:r>
        <w:rPr>
          <w:lang w:eastAsia="zh-CN"/>
        </w:rPr>
        <w:t>Option 2a-2: The CSI reconstruction part for CQI calculation at the UE is a proxy model, which is different from the actual CSI reconstruction part at the NW</w:t>
      </w:r>
    </w:p>
    <w:p w14:paraId="122E86CA"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2b: CQI is calculated using two stage approach, UE derives CQI using precoded CSI-RS transmitted with a reconstructed precoder</w:t>
      </w:r>
    </w:p>
    <w:p w14:paraId="1DF5ADFB"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1a: CQI is calculated based on the target CSI from the realistic channel estimation</w:t>
      </w:r>
    </w:p>
    <w:p w14:paraId="75202B4E"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1b: CQI is calculated based on the target CSI from the realistic channel estimation and potential adjustment</w:t>
      </w:r>
    </w:p>
    <w:p w14:paraId="6E2A4738"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1c: CQI is calculated based on traditional codebook</w:t>
      </w:r>
    </w:p>
    <w:p w14:paraId="66FB2128"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Other options if adopted, to be described by companies</w:t>
      </w:r>
    </w:p>
    <w:p w14:paraId="4B33F870" w14:textId="77777777" w:rsidR="00280A2A" w:rsidRDefault="008B0F9F">
      <w:pPr>
        <w:shd w:val="clear" w:color="auto" w:fill="FFFFFF"/>
        <w:spacing w:line="252" w:lineRule="atLeast"/>
        <w:rPr>
          <w:color w:val="000000"/>
          <w:highlight w:val="green"/>
          <w:lang w:eastAsia="zh-CN"/>
        </w:rPr>
      </w:pPr>
      <w:r>
        <w:rPr>
          <w:color w:val="000000"/>
          <w:highlight w:val="green"/>
          <w:lang w:eastAsia="zh-CN"/>
        </w:rPr>
        <w:t>Agreement</w:t>
      </w:r>
    </w:p>
    <w:p w14:paraId="23CEB2A9" w14:textId="77777777" w:rsidR="00280A2A" w:rsidRDefault="008B0F9F">
      <w:pPr>
        <w:shd w:val="clear" w:color="auto" w:fill="FFFFFF"/>
        <w:spacing w:line="252" w:lineRule="atLeast"/>
        <w:rPr>
          <w:rFonts w:ascii="宋体" w:hAnsi="宋体" w:cs="宋体"/>
          <w:color w:val="000000"/>
          <w:sz w:val="24"/>
          <w:lang w:eastAsia="zh-CN"/>
        </w:rPr>
      </w:pPr>
      <w:r>
        <w:rPr>
          <w:color w:val="000000"/>
          <w:lang w:eastAsia="zh-CN"/>
        </w:rPr>
        <w:t>For the AI/ML based CSI prediction sub use case, if collaboration level x is reported as the benchmark, the EVM to distinguish level x and level y/</w:t>
      </w:r>
      <w:proofErr w:type="gramStart"/>
      <w:r>
        <w:rPr>
          <w:color w:val="000000"/>
          <w:lang w:eastAsia="zh-CN"/>
        </w:rPr>
        <w:t>z based</w:t>
      </w:r>
      <w:proofErr w:type="gramEnd"/>
      <w:r>
        <w:rPr>
          <w:color w:val="000000"/>
          <w:lang w:eastAsia="zh-CN"/>
        </w:rPr>
        <w:t xml:space="preserve"> AI/ML CSI prediction is considered from the generalization aspect.</w:t>
      </w:r>
    </w:p>
    <w:p w14:paraId="4BA8CC4B" w14:textId="77777777" w:rsidR="00280A2A" w:rsidRDefault="008B0F9F">
      <w:pPr>
        <w:pStyle w:val="afffff9"/>
        <w:numPr>
          <w:ilvl w:val="0"/>
          <w:numId w:val="71"/>
        </w:numPr>
        <w:snapToGrid/>
        <w:spacing w:after="180" w:line="240" w:lineRule="auto"/>
        <w:jc w:val="left"/>
        <w:textAlignment w:val="baseline"/>
        <w:rPr>
          <w:rFonts w:ascii="Microsoft YaHei UI" w:hAnsi="Microsoft YaHei UI" w:cs="宋体"/>
          <w:lang w:eastAsia="zh-CN"/>
        </w:rPr>
      </w:pPr>
      <w:r>
        <w:rPr>
          <w:lang w:eastAsia="zh-CN"/>
        </w:rPr>
        <w:t>E.g., collaboration level y/</w:t>
      </w:r>
      <w:proofErr w:type="gramStart"/>
      <w:r>
        <w:rPr>
          <w:lang w:eastAsia="zh-CN"/>
        </w:rPr>
        <w:t>z based</w:t>
      </w:r>
      <w:proofErr w:type="gramEnd"/>
      <w:r>
        <w:rPr>
          <w:lang w:eastAsia="zh-CN"/>
        </w:rPr>
        <w:t xml:space="preserve"> CSI prediction is modeled as the fine-tuning case or generalization Case 1, while collaboration level x based CSI prediction is modeled as generalization Case 2 or Case 3.</w:t>
      </w:r>
    </w:p>
    <w:p w14:paraId="25B23D5A" w14:textId="77777777" w:rsidR="00280A2A" w:rsidRDefault="00280A2A">
      <w:pPr>
        <w:rPr>
          <w:lang w:eastAsia="zh-CN"/>
        </w:rPr>
      </w:pPr>
    </w:p>
    <w:p w14:paraId="41E872F2" w14:textId="77777777" w:rsidR="00280A2A" w:rsidRDefault="008B0F9F">
      <w:pPr>
        <w:rPr>
          <w:szCs w:val="20"/>
          <w:highlight w:val="green"/>
          <w:lang w:eastAsia="zh-CN"/>
        </w:rPr>
      </w:pPr>
      <w:r>
        <w:rPr>
          <w:szCs w:val="20"/>
          <w:highlight w:val="green"/>
          <w:lang w:eastAsia="zh-CN"/>
        </w:rPr>
        <w:t>Agreement</w:t>
      </w:r>
    </w:p>
    <w:p w14:paraId="0D8E922C" w14:textId="77777777" w:rsidR="00280A2A" w:rsidRDefault="008B0F9F">
      <w:pPr>
        <w:rPr>
          <w:szCs w:val="20"/>
          <w:lang w:eastAsia="zh-CN"/>
        </w:rPr>
      </w:pPr>
      <w:r>
        <w:rPr>
          <w:szCs w:val="20"/>
          <w:lang w:eastAsia="zh-CN"/>
        </w:rPr>
        <w:t xml:space="preserve">To evaluate the performance of the intermediate KPI based monitoring mechanism for CSI compression,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in forms of</w:t>
      </w:r>
    </w:p>
    <w:p w14:paraId="318A56CF" w14:textId="77777777" w:rsidR="00280A2A" w:rsidRDefault="008B0F9F">
      <w:pPr>
        <w:numPr>
          <w:ilvl w:val="0"/>
          <w:numId w:val="72"/>
        </w:numPr>
        <w:snapToGrid/>
        <w:spacing w:after="0" w:line="240" w:lineRule="auto"/>
        <w:jc w:val="left"/>
        <w:rPr>
          <w:szCs w:val="20"/>
          <w:lang w:eastAsia="zh-CN"/>
        </w:rPr>
      </w:pPr>
      <w:r>
        <w:rPr>
          <w:szCs w:val="20"/>
          <w:lang w:eastAsia="zh-CN"/>
        </w:rPr>
        <w:t xml:space="preserve">Option 1: Gap between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i.e. </w:t>
      </w:r>
      <m:oMath>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w:t>
      </w:r>
    </w:p>
    <w:p w14:paraId="23311F37" w14:textId="77777777" w:rsidR="00280A2A" w:rsidRDefault="008B0F9F">
      <w:pPr>
        <w:numPr>
          <w:ilvl w:val="1"/>
          <w:numId w:val="72"/>
        </w:numPr>
        <w:snapToGrid/>
        <w:spacing w:after="0" w:line="240" w:lineRule="auto"/>
        <w:jc w:val="left"/>
        <w:rPr>
          <w:szCs w:val="20"/>
          <w:lang w:eastAsia="zh-CN"/>
        </w:rPr>
      </w:pPr>
      <w:r>
        <w:rPr>
          <w:szCs w:val="20"/>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is a threshold of the intermediate KPI gap.</w:t>
      </w:r>
    </w:p>
    <w:p w14:paraId="2E87368E" w14:textId="77777777" w:rsidR="00280A2A" w:rsidRDefault="008B0F9F">
      <w:pPr>
        <w:numPr>
          <w:ilvl w:val="0"/>
          <w:numId w:val="72"/>
        </w:numPr>
        <w:snapToGrid/>
        <w:spacing w:after="0" w:line="240" w:lineRule="auto"/>
        <w:jc w:val="left"/>
        <w:rPr>
          <w:szCs w:val="20"/>
          <w:lang w:eastAsia="zh-CN"/>
        </w:rPr>
      </w:pPr>
      <w:r>
        <w:rPr>
          <w:szCs w:val="20"/>
          <w:lang w:eastAsia="zh-CN"/>
        </w:rPr>
        <w:t xml:space="preserve">Option 2: Binary state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have different relationships to their threshold(s), i.e.,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r>
          <w:rPr>
            <w:rFonts w:ascii="Cambria Math" w:hAnsi="Cambria Math"/>
          </w:rPr>
          <m:t>∨</m:t>
        </m:r>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can be same or different from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r>
          <w:rPr>
            <w:rFonts w:ascii="Cambria Math" w:hAnsi="Cambria Math"/>
          </w:rPr>
          <m:t>.</m:t>
        </m:r>
      </m:oMath>
    </w:p>
    <w:p w14:paraId="1444BA8F" w14:textId="77777777" w:rsidR="00280A2A" w:rsidRDefault="008B0F9F">
      <w:pPr>
        <w:numPr>
          <w:ilvl w:val="1"/>
          <w:numId w:val="72"/>
        </w:numPr>
        <w:snapToGrid/>
        <w:spacing w:after="0" w:line="240" w:lineRule="auto"/>
        <w:jc w:val="left"/>
        <w:rPr>
          <w:szCs w:val="20"/>
          <w:lang w:eastAsia="zh-CN"/>
        </w:rPr>
      </w:pPr>
      <w:r>
        <w:rPr>
          <w:szCs w:val="20"/>
          <w:lang w:eastAsia="zh-CN"/>
        </w:rPr>
        <w:t xml:space="preserve">Monitoring accuracy is the percentage of the samples for which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=0</m:t>
        </m:r>
      </m:oMath>
      <w:r>
        <w:rPr>
          <w:szCs w:val="20"/>
          <w:lang w:eastAsia="zh-CN"/>
        </w:rPr>
        <w:t>.</w:t>
      </w:r>
    </w:p>
    <w:p w14:paraId="2BB5B2AD" w14:textId="77777777" w:rsidR="00280A2A" w:rsidRDefault="008B0F9F">
      <w:pPr>
        <w:numPr>
          <w:ilvl w:val="0"/>
          <w:numId w:val="72"/>
        </w:numPr>
        <w:snapToGrid/>
        <w:spacing w:after="0" w:line="240" w:lineRule="auto"/>
        <w:jc w:val="left"/>
        <w:rPr>
          <w:szCs w:val="20"/>
          <w:lang w:eastAsia="zh-CN"/>
        </w:rPr>
      </w:pPr>
      <w:r>
        <w:rPr>
          <w:szCs w:val="20"/>
          <w:lang w:eastAsia="zh-CN"/>
        </w:rPr>
        <w:lastRenderedPageBreak/>
        <w:t>FFS other metrics: Misdetection, False alarm, etc.</w:t>
      </w:r>
    </w:p>
    <w:p w14:paraId="74946F8F" w14:textId="77777777" w:rsidR="00280A2A" w:rsidRDefault="008B0F9F">
      <w:pPr>
        <w:numPr>
          <w:ilvl w:val="0"/>
          <w:numId w:val="72"/>
        </w:numPr>
        <w:snapToGrid/>
        <w:spacing w:after="0" w:line="240" w:lineRule="auto"/>
        <w:jc w:val="left"/>
        <w:rPr>
          <w:szCs w:val="20"/>
          <w:lang w:eastAsia="zh-CN"/>
        </w:rPr>
      </w:pPr>
      <w:r>
        <w:rPr>
          <w:szCs w:val="20"/>
          <w:lang w:eastAsia="zh-CN"/>
        </w:rPr>
        <w:t xml:space="preserve">FFS the values of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oMath>
      <w:r>
        <w:rPr>
          <w:szCs w:val="20"/>
          <w:lang w:eastAsia="zh-CN"/>
        </w:rPr>
        <w:t>.</w:t>
      </w:r>
    </w:p>
    <w:p w14:paraId="7D88C38C" w14:textId="77777777" w:rsidR="00280A2A" w:rsidRDefault="008B0F9F">
      <w:pPr>
        <w:numPr>
          <w:ilvl w:val="0"/>
          <w:numId w:val="72"/>
        </w:numPr>
        <w:snapToGrid/>
        <w:spacing w:after="0" w:line="240" w:lineRule="auto"/>
        <w:jc w:val="left"/>
        <w:rPr>
          <w:szCs w:val="20"/>
          <w:lang w:eastAsia="zh-CN"/>
        </w:rPr>
      </w:pPr>
      <w:r>
        <w:rPr>
          <w:szCs w:val="20"/>
          <w:lang w:eastAsia="zh-CN"/>
        </w:rPr>
        <w:t>FFS whether/how to evaluate the monitoring metrics for Rank&gt;1</w:t>
      </w:r>
    </w:p>
    <w:p w14:paraId="02C2C2C8" w14:textId="77777777" w:rsidR="00280A2A" w:rsidRDefault="00280A2A">
      <w:pPr>
        <w:rPr>
          <w:szCs w:val="20"/>
          <w:lang w:eastAsia="zh-CN"/>
        </w:rPr>
      </w:pPr>
    </w:p>
    <w:p w14:paraId="04B71BF2" w14:textId="77777777" w:rsidR="00280A2A" w:rsidRDefault="008B0F9F">
      <w:pPr>
        <w:rPr>
          <w:rFonts w:eastAsia="等线"/>
          <w:szCs w:val="20"/>
          <w:highlight w:val="darkYellow"/>
          <w:lang w:eastAsia="zh-CN"/>
        </w:rPr>
      </w:pPr>
      <w:r>
        <w:rPr>
          <w:rFonts w:eastAsia="等线"/>
          <w:szCs w:val="20"/>
          <w:highlight w:val="darkYellow"/>
          <w:lang w:eastAsia="zh-CN"/>
        </w:rPr>
        <w:t>Working Assumption</w:t>
      </w:r>
    </w:p>
    <w:p w14:paraId="7FB7C99C" w14:textId="77777777" w:rsidR="00280A2A" w:rsidRDefault="008B0F9F">
      <w:pPr>
        <w:rPr>
          <w:szCs w:val="20"/>
          <w:lang w:eastAsia="zh-CN"/>
        </w:rPr>
      </w:pPr>
      <w:r>
        <w:rPr>
          <w:szCs w:val="20"/>
          <w:lang w:eastAsia="zh-CN"/>
        </w:rPr>
        <w:t>For the template of Table 1. Evaluation results for CSI compression of 1-on-1 joint training without model generalization/scalability, the CSI feedback overhead for the metric of eventual KPI (e.g., mean/5% UPT) is re-determined as:</w:t>
      </w:r>
    </w:p>
    <w:p w14:paraId="48BE6D6F"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CSI feedback overhead A: &lt;=β* 80 bits.</w:t>
      </w:r>
    </w:p>
    <w:p w14:paraId="4C790B1F"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CSI feedback overhead B: β* (100bits – 140 bits).</w:t>
      </w:r>
    </w:p>
    <w:p w14:paraId="5AAC8F42"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CSI feedback overhead C: &gt;=β* 230 bits.</w:t>
      </w:r>
    </w:p>
    <w:p w14:paraId="2900BF81"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Note: β=1 for max rank = 1, andβ=1.5 for max rank = 2/3/4.</w:t>
      </w:r>
    </w:p>
    <w:p w14:paraId="1CBF7A41"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 xml:space="preserve">FFS for rank 2/3/4, whether to add an additional CSI feedback overhead D: &gt;=γ* 230 bits, γ= [1.9], and limit the range of CSI feedback overhead C </w:t>
      </w:r>
      <w:proofErr w:type="gramStart"/>
      <w:r>
        <w:rPr>
          <w:lang w:eastAsia="zh-CN"/>
        </w:rPr>
        <w:t>as:β</w:t>
      </w:r>
      <w:proofErr w:type="gramEnd"/>
      <w:r>
        <w:rPr>
          <w:lang w:eastAsia="zh-CN"/>
        </w:rPr>
        <w:t>* 230 bits-γ* 230 bits.</w:t>
      </w:r>
    </w:p>
    <w:p w14:paraId="78C1C08A"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Note: companies additionally report the exact CSI feedback overhead they considered</w:t>
      </w:r>
    </w:p>
    <w:p w14:paraId="3C045F6D" w14:textId="77777777" w:rsidR="00280A2A" w:rsidRDefault="00280A2A">
      <w:pPr>
        <w:rPr>
          <w:szCs w:val="20"/>
          <w:lang w:eastAsia="zh-CN"/>
        </w:rPr>
      </w:pPr>
    </w:p>
    <w:p w14:paraId="0ECDA4A7" w14:textId="77777777" w:rsidR="00280A2A" w:rsidRDefault="008B0F9F">
      <w:pPr>
        <w:rPr>
          <w:b/>
          <w:bCs/>
          <w:szCs w:val="20"/>
          <w:lang w:eastAsia="zh-CN"/>
        </w:rPr>
      </w:pPr>
      <w:r>
        <w:rPr>
          <w:b/>
          <w:bCs/>
          <w:szCs w:val="20"/>
          <w:lang w:eastAsia="zh-CN"/>
        </w:rPr>
        <w:t>Observation</w:t>
      </w:r>
    </w:p>
    <w:p w14:paraId="02325C29" w14:textId="77777777" w:rsidR="00280A2A" w:rsidRDefault="008B0F9F">
      <w:pPr>
        <w:rPr>
          <w:szCs w:val="20"/>
          <w:lang w:eastAsia="zh-CN"/>
        </w:rPr>
      </w:pPr>
      <w:r>
        <w:rPr>
          <w:szCs w:val="20"/>
          <w:lang w:eastAsia="zh-CN"/>
        </w:rPr>
        <w:t xml:space="preserve">For the scalability verification of AI/ML based CSI compression over various CSI payload sizes, till the RAN1#112bis-e meeting, compared to the generalization Case 1 where the AI/ML model is trained with dataset subject to a certain CSI payload size#B and applied for inference with a same CSI payload size#B, </w:t>
      </w:r>
    </w:p>
    <w:p w14:paraId="61063AED" w14:textId="77777777" w:rsidR="00280A2A" w:rsidRDefault="008B0F9F">
      <w:pPr>
        <w:numPr>
          <w:ilvl w:val="0"/>
          <w:numId w:val="74"/>
        </w:numPr>
        <w:spacing w:after="0" w:line="240" w:lineRule="auto"/>
        <w:jc w:val="left"/>
        <w:rPr>
          <w:szCs w:val="20"/>
          <w:lang w:eastAsia="zh-CN"/>
        </w:rPr>
      </w:pPr>
      <w:r>
        <w:rPr>
          <w:szCs w:val="20"/>
          <w:lang w:eastAsia="zh-CN"/>
        </w:rP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(Note *) (6 sources (Note **) showing 0%~2.2% loss, 3 sources (Note ***) showing 2.35%~5.9% loss). The scalability solution is adopted as follows:</w:t>
      </w:r>
    </w:p>
    <w:p w14:paraId="470F927B" w14:textId="77777777" w:rsidR="00280A2A" w:rsidRDefault="008B0F9F">
      <w:pPr>
        <w:numPr>
          <w:ilvl w:val="1"/>
          <w:numId w:val="74"/>
        </w:numPr>
        <w:spacing w:after="0" w:line="240" w:lineRule="auto"/>
        <w:jc w:val="left"/>
        <w:rPr>
          <w:szCs w:val="20"/>
          <w:lang w:eastAsia="zh-CN"/>
        </w:rPr>
      </w:pPr>
      <w:r>
        <w:rPr>
          <w:szCs w:val="20"/>
          <w:lang w:eastAsia="zh-CN"/>
        </w:rPr>
        <w:t>Pre/post-processing of truncation/padding, adopted by 3 sources (Note ****), showing 0.2%~5.9% loss.</w:t>
      </w:r>
    </w:p>
    <w:p w14:paraId="3B73573E" w14:textId="77777777" w:rsidR="00280A2A" w:rsidRDefault="008B0F9F">
      <w:pPr>
        <w:numPr>
          <w:ilvl w:val="1"/>
          <w:numId w:val="74"/>
        </w:numPr>
        <w:spacing w:after="0" w:line="240" w:lineRule="auto"/>
        <w:jc w:val="left"/>
        <w:rPr>
          <w:szCs w:val="20"/>
          <w:lang w:eastAsia="zh-CN"/>
        </w:rPr>
      </w:pPr>
      <w:r>
        <w:rPr>
          <w:szCs w:val="20"/>
          <w:lang w:eastAsia="zh-CN"/>
        </w:rPr>
        <w:t>Various quantization granularities, adopted by 1 source (Note *****), showing 1.8%~4.7% loss.</w:t>
      </w:r>
    </w:p>
    <w:p w14:paraId="52E6C834" w14:textId="77777777" w:rsidR="00280A2A" w:rsidRDefault="008B0F9F">
      <w:pPr>
        <w:numPr>
          <w:ilvl w:val="1"/>
          <w:numId w:val="74"/>
        </w:numPr>
        <w:spacing w:after="0" w:line="240" w:lineRule="auto"/>
        <w:jc w:val="left"/>
        <w:rPr>
          <w:szCs w:val="20"/>
          <w:lang w:eastAsia="zh-CN"/>
        </w:rPr>
      </w:pPr>
      <w:r>
        <w:rPr>
          <w:szCs w:val="20"/>
          <w:lang w:eastAsia="zh-CN"/>
        </w:rPr>
        <w:t>Adaptation layer in the AL/ML model, adopted by 3 sources (Note ******), showing 0%~4.05% loss.</w:t>
      </w:r>
    </w:p>
    <w:p w14:paraId="7A9B5531" w14:textId="77777777" w:rsidR="00280A2A" w:rsidRDefault="008B0F9F">
      <w:pPr>
        <w:numPr>
          <w:ilvl w:val="0"/>
          <w:numId w:val="74"/>
        </w:numPr>
        <w:spacing w:after="0" w:line="240" w:lineRule="auto"/>
        <w:jc w:val="left"/>
        <w:rPr>
          <w:szCs w:val="20"/>
          <w:lang w:eastAsia="zh-CN"/>
        </w:rPr>
      </w:pPr>
      <w:r>
        <w:rPr>
          <w:szCs w:val="20"/>
          <w:lang w:eastAsia="zh-CN"/>
        </w:rPr>
        <w:t>Note: the above results are based on the following assumptions</w:t>
      </w:r>
    </w:p>
    <w:p w14:paraId="342044FE" w14:textId="77777777" w:rsidR="00280A2A" w:rsidRDefault="008B0F9F">
      <w:pPr>
        <w:numPr>
          <w:ilvl w:val="1"/>
          <w:numId w:val="74"/>
        </w:numPr>
        <w:spacing w:after="0" w:line="240" w:lineRule="auto"/>
        <w:jc w:val="left"/>
        <w:rPr>
          <w:szCs w:val="20"/>
          <w:lang w:eastAsia="zh-CN"/>
        </w:rPr>
      </w:pPr>
      <w:r>
        <w:rPr>
          <w:szCs w:val="20"/>
          <w:lang w:eastAsia="zh-CN"/>
        </w:rPr>
        <w:t>Precoding matrix is used as the model input.</w:t>
      </w:r>
    </w:p>
    <w:p w14:paraId="5503986B" w14:textId="77777777" w:rsidR="00280A2A" w:rsidRDefault="008B0F9F">
      <w:pPr>
        <w:numPr>
          <w:ilvl w:val="1"/>
          <w:numId w:val="74"/>
        </w:numPr>
        <w:spacing w:after="0" w:line="240" w:lineRule="auto"/>
        <w:jc w:val="left"/>
        <w:rPr>
          <w:szCs w:val="20"/>
          <w:lang w:eastAsia="zh-CN"/>
        </w:rPr>
      </w:pPr>
      <w:r>
        <w:rPr>
          <w:szCs w:val="20"/>
          <w:lang w:eastAsia="zh-CN"/>
        </w:rPr>
        <w:t>Training data samples are not quantized, i.e., Float32 is used/represented.</w:t>
      </w:r>
    </w:p>
    <w:p w14:paraId="05FB1A0A" w14:textId="77777777" w:rsidR="00280A2A" w:rsidRDefault="008B0F9F">
      <w:pPr>
        <w:numPr>
          <w:ilvl w:val="1"/>
          <w:numId w:val="74"/>
        </w:numPr>
        <w:spacing w:after="0" w:line="240" w:lineRule="auto"/>
        <w:jc w:val="left"/>
        <w:rPr>
          <w:szCs w:val="20"/>
          <w:lang w:eastAsia="zh-CN"/>
        </w:rPr>
      </w:pPr>
      <w:r>
        <w:rPr>
          <w:szCs w:val="20"/>
          <w:lang w:eastAsia="zh-CN"/>
        </w:rPr>
        <w:t>1-on-1 joint training is assumed.</w:t>
      </w:r>
    </w:p>
    <w:p w14:paraId="0D22AAF5" w14:textId="77777777" w:rsidR="00280A2A" w:rsidRDefault="008B0F9F">
      <w:pPr>
        <w:numPr>
          <w:ilvl w:val="1"/>
          <w:numId w:val="74"/>
        </w:numPr>
        <w:spacing w:after="0" w:line="240" w:lineRule="auto"/>
        <w:jc w:val="left"/>
        <w:rPr>
          <w:szCs w:val="20"/>
          <w:lang w:eastAsia="zh-CN"/>
        </w:rPr>
      </w:pPr>
      <w:r>
        <w:rPr>
          <w:szCs w:val="20"/>
          <w:lang w:eastAsia="zh-CN"/>
        </w:rPr>
        <w:t>Input/output scalability dimension Case 3 is adopted: A pair of CSI generation part with scalable input/output dimensions and CSI reconstruction part with scalable output and/or input dimensions.</w:t>
      </w:r>
    </w:p>
    <w:p w14:paraId="06052AC3" w14:textId="77777777" w:rsidR="00280A2A" w:rsidRDefault="008B0F9F">
      <w:pPr>
        <w:numPr>
          <w:ilvl w:val="1"/>
          <w:numId w:val="74"/>
        </w:numPr>
        <w:spacing w:after="0" w:line="240" w:lineRule="auto"/>
        <w:jc w:val="left"/>
        <w:rPr>
          <w:szCs w:val="20"/>
          <w:lang w:eastAsia="zh-CN"/>
        </w:rPr>
      </w:pPr>
      <w:r>
        <w:rPr>
          <w:szCs w:val="20"/>
          <w:lang w:eastAsia="zh-CN"/>
        </w:rPr>
        <w:t>The performance metric is SGCS in linear value for layer 1/2.</w:t>
      </w:r>
    </w:p>
    <w:p w14:paraId="0F461F55"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35">
        <w:r>
          <w:t>R1-2302358</w:t>
        </w:r>
      </w:hyperlink>
      <w:r>
        <w:rPr>
          <w:iCs/>
          <w:szCs w:val="20"/>
          <w:lang w:eastAsia="zh-CN"/>
        </w:rPr>
        <w:t>), Ericsson (</w:t>
      </w:r>
      <w:hyperlink r:id="rId36">
        <w:r>
          <w:t>R1-2302918</w:t>
        </w:r>
      </w:hyperlink>
      <w:r>
        <w:rPr>
          <w:iCs/>
          <w:szCs w:val="20"/>
          <w:lang w:eastAsia="zh-CN"/>
        </w:rPr>
        <w:t>), OPPO (</w:t>
      </w:r>
      <w:hyperlink r:id="rId37">
        <w:r>
          <w:t>R1-2302540</w:t>
        </w:r>
      </w:hyperlink>
      <w:r>
        <w:rPr>
          <w:iCs/>
          <w:szCs w:val="20"/>
          <w:lang w:eastAsia="zh-CN"/>
        </w:rPr>
        <w:t>), Fujitsu (</w:t>
      </w:r>
      <w:hyperlink r:id="rId38">
        <w:r>
          <w:t>R1-2302904</w:t>
        </w:r>
      </w:hyperlink>
      <w:r>
        <w:rPr>
          <w:iCs/>
          <w:szCs w:val="20"/>
          <w:lang w:eastAsia="zh-CN"/>
        </w:rPr>
        <w:t>), CMCC (</w:t>
      </w:r>
      <w:hyperlink r:id="rId39">
        <w:r>
          <w:t>R1-2303224</w:t>
        </w:r>
      </w:hyperlink>
      <w:r>
        <w:rPr>
          <w:iCs/>
          <w:szCs w:val="20"/>
          <w:lang w:eastAsia="zh-CN"/>
        </w:rPr>
        <w:t>), MediaTek (</w:t>
      </w:r>
      <w:hyperlink r:id="rId40">
        <w:r>
          <w:t>R1-2303336</w:t>
        </w:r>
      </w:hyperlink>
      <w:r>
        <w:rPr>
          <w:iCs/>
          <w:szCs w:val="20"/>
          <w:lang w:eastAsia="zh-CN"/>
        </w:rPr>
        <w:t>), NTT DOCOMO (</w:t>
      </w:r>
      <w:hyperlink r:id="rId41">
        <w:r>
          <w:t>R1-2303705</w:t>
        </w:r>
      </w:hyperlink>
      <w:r>
        <w:rPr>
          <w:iCs/>
          <w:szCs w:val="20"/>
          <w:lang w:eastAsia="zh-CN"/>
        </w:rPr>
        <w:t>).</w:t>
      </w:r>
    </w:p>
    <w:p w14:paraId="102CC4F7"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42">
        <w:r>
          <w:t>R1-2302358</w:t>
        </w:r>
      </w:hyperlink>
      <w:r>
        <w:rPr>
          <w:iCs/>
          <w:szCs w:val="20"/>
          <w:lang w:eastAsia="zh-CN"/>
        </w:rPr>
        <w:t>), Ericsson (</w:t>
      </w:r>
      <w:hyperlink r:id="rId43">
        <w:r>
          <w:t>R1-2302918</w:t>
        </w:r>
      </w:hyperlink>
      <w:r>
        <w:rPr>
          <w:iCs/>
          <w:szCs w:val="20"/>
          <w:lang w:eastAsia="zh-CN"/>
        </w:rPr>
        <w:t>), Fujitsu (</w:t>
      </w:r>
      <w:hyperlink r:id="rId44">
        <w:r>
          <w:t>R1-2302904</w:t>
        </w:r>
      </w:hyperlink>
      <w:r>
        <w:rPr>
          <w:iCs/>
          <w:szCs w:val="20"/>
          <w:lang w:eastAsia="zh-CN"/>
        </w:rPr>
        <w:t>), CMCC (</w:t>
      </w:r>
      <w:hyperlink r:id="rId45">
        <w:r>
          <w:t>R1-2303224</w:t>
        </w:r>
      </w:hyperlink>
      <w:r>
        <w:rPr>
          <w:iCs/>
          <w:szCs w:val="20"/>
          <w:lang w:eastAsia="zh-CN"/>
        </w:rPr>
        <w:t>), MediaTek (</w:t>
      </w:r>
      <w:hyperlink r:id="rId46">
        <w:r>
          <w:t>R1-2303336</w:t>
        </w:r>
      </w:hyperlink>
      <w:r>
        <w:rPr>
          <w:iCs/>
          <w:szCs w:val="20"/>
          <w:lang w:eastAsia="zh-CN"/>
        </w:rPr>
        <w:t>), NTT DOCOMO (</w:t>
      </w:r>
      <w:hyperlink r:id="rId47">
        <w:r>
          <w:t>R1-2303705</w:t>
        </w:r>
      </w:hyperlink>
      <w:r>
        <w:rPr>
          <w:iCs/>
          <w:szCs w:val="20"/>
          <w:lang w:eastAsia="zh-CN"/>
        </w:rPr>
        <w:t>).</w:t>
      </w:r>
    </w:p>
    <w:p w14:paraId="208CFD57" w14:textId="77777777" w:rsidR="00280A2A" w:rsidRDefault="008B0F9F">
      <w:pPr>
        <w:numPr>
          <w:ilvl w:val="0"/>
          <w:numId w:val="75"/>
        </w:numPr>
        <w:spacing w:after="0" w:line="240" w:lineRule="auto"/>
        <w:jc w:val="left"/>
        <w:rPr>
          <w:iCs/>
          <w:szCs w:val="20"/>
          <w:lang w:eastAsia="zh-CN"/>
        </w:rPr>
      </w:pPr>
      <w:r>
        <w:rPr>
          <w:iCs/>
          <w:szCs w:val="20"/>
          <w:lang w:eastAsia="zh-CN"/>
        </w:rPr>
        <w:t>Note ***: Ericsson (</w:t>
      </w:r>
      <w:hyperlink r:id="rId48">
        <w:r>
          <w:t>R1-2302918</w:t>
        </w:r>
      </w:hyperlink>
      <w:r>
        <w:rPr>
          <w:iCs/>
          <w:szCs w:val="20"/>
          <w:lang w:eastAsia="zh-CN"/>
        </w:rPr>
        <w:t>), OPPO (</w:t>
      </w:r>
      <w:hyperlink r:id="rId49">
        <w:r>
          <w:t>R1-2302540</w:t>
        </w:r>
      </w:hyperlink>
      <w:r>
        <w:rPr>
          <w:iCs/>
          <w:szCs w:val="20"/>
          <w:lang w:eastAsia="zh-CN"/>
        </w:rPr>
        <w:t>), MediaTek (</w:t>
      </w:r>
      <w:hyperlink r:id="rId50">
        <w:r>
          <w:t>R1-2303336</w:t>
        </w:r>
      </w:hyperlink>
      <w:r>
        <w:rPr>
          <w:iCs/>
          <w:szCs w:val="20"/>
          <w:lang w:eastAsia="zh-CN"/>
        </w:rPr>
        <w:t>).</w:t>
      </w:r>
    </w:p>
    <w:p w14:paraId="5BDFC2A1" w14:textId="77777777" w:rsidR="00280A2A" w:rsidRDefault="008B0F9F">
      <w:pPr>
        <w:numPr>
          <w:ilvl w:val="0"/>
          <w:numId w:val="75"/>
        </w:numPr>
        <w:spacing w:after="0" w:line="240" w:lineRule="auto"/>
        <w:jc w:val="left"/>
        <w:rPr>
          <w:iCs/>
          <w:szCs w:val="20"/>
          <w:lang w:eastAsia="zh-CN"/>
        </w:rPr>
      </w:pPr>
      <w:r>
        <w:rPr>
          <w:iCs/>
          <w:szCs w:val="20"/>
          <w:lang w:eastAsia="zh-CN"/>
        </w:rPr>
        <w:t>Note ****: OPPO (</w:t>
      </w:r>
      <w:hyperlink r:id="rId51">
        <w:r>
          <w:t>R1-2302540</w:t>
        </w:r>
      </w:hyperlink>
      <w:r>
        <w:rPr>
          <w:iCs/>
          <w:szCs w:val="20"/>
          <w:lang w:eastAsia="zh-CN"/>
        </w:rPr>
        <w:t>), Fujitsu (</w:t>
      </w:r>
      <w:hyperlink r:id="rId52">
        <w:r>
          <w:t>R1-2302904</w:t>
        </w:r>
      </w:hyperlink>
      <w:r>
        <w:rPr>
          <w:iCs/>
          <w:szCs w:val="20"/>
          <w:lang w:eastAsia="zh-CN"/>
        </w:rPr>
        <w:t>), CMCC (</w:t>
      </w:r>
      <w:hyperlink r:id="rId53">
        <w:r>
          <w:t>R1-2303224</w:t>
        </w:r>
      </w:hyperlink>
      <w:r>
        <w:rPr>
          <w:iCs/>
          <w:szCs w:val="20"/>
          <w:lang w:eastAsia="zh-CN"/>
        </w:rPr>
        <w:t>).</w:t>
      </w:r>
    </w:p>
    <w:p w14:paraId="323A7407" w14:textId="77777777" w:rsidR="00280A2A" w:rsidRDefault="008B0F9F">
      <w:pPr>
        <w:numPr>
          <w:ilvl w:val="0"/>
          <w:numId w:val="75"/>
        </w:numPr>
        <w:spacing w:after="0" w:line="240" w:lineRule="auto"/>
        <w:jc w:val="left"/>
        <w:rPr>
          <w:iCs/>
          <w:szCs w:val="20"/>
          <w:lang w:eastAsia="zh-CN"/>
        </w:rPr>
      </w:pPr>
      <w:r>
        <w:rPr>
          <w:iCs/>
          <w:szCs w:val="20"/>
          <w:lang w:eastAsia="zh-CN"/>
        </w:rPr>
        <w:t>Note *****: Ericsson (</w:t>
      </w:r>
      <w:hyperlink r:id="rId54">
        <w:r>
          <w:t>R1-2302918</w:t>
        </w:r>
      </w:hyperlink>
      <w:r>
        <w:rPr>
          <w:iCs/>
          <w:szCs w:val="20"/>
          <w:lang w:eastAsia="zh-CN"/>
        </w:rPr>
        <w:t>).</w:t>
      </w:r>
    </w:p>
    <w:p w14:paraId="07820CB5" w14:textId="77777777" w:rsidR="00280A2A" w:rsidRDefault="008B0F9F">
      <w:pPr>
        <w:numPr>
          <w:ilvl w:val="0"/>
          <w:numId w:val="75"/>
        </w:numPr>
        <w:spacing w:after="0" w:line="240" w:lineRule="auto"/>
        <w:jc w:val="left"/>
        <w:rPr>
          <w:iCs/>
          <w:szCs w:val="20"/>
          <w:lang w:eastAsia="zh-CN"/>
        </w:rPr>
      </w:pPr>
      <w:r>
        <w:rPr>
          <w:iCs/>
          <w:szCs w:val="20"/>
          <w:lang w:eastAsia="zh-CN"/>
        </w:rPr>
        <w:lastRenderedPageBreak/>
        <w:t>Note ******: Huawei, HiSilicon (</w:t>
      </w:r>
      <w:hyperlink r:id="rId55">
        <w:r>
          <w:t>R1-2302358</w:t>
        </w:r>
      </w:hyperlink>
      <w:r>
        <w:rPr>
          <w:iCs/>
          <w:szCs w:val="20"/>
          <w:lang w:eastAsia="zh-CN"/>
        </w:rPr>
        <w:t>), MediaTek (</w:t>
      </w:r>
      <w:hyperlink r:id="rId56">
        <w:r>
          <w:t>R1-2303336</w:t>
        </w:r>
      </w:hyperlink>
      <w:r>
        <w:rPr>
          <w:iCs/>
          <w:szCs w:val="20"/>
          <w:lang w:eastAsia="zh-CN"/>
        </w:rPr>
        <w:t>), NTT DOCOMO (</w:t>
      </w:r>
      <w:hyperlink r:id="rId57">
        <w:r>
          <w:t>R1-2303705</w:t>
        </w:r>
      </w:hyperlink>
      <w:r>
        <w:rPr>
          <w:iCs/>
          <w:szCs w:val="20"/>
          <w:lang w:eastAsia="zh-CN"/>
        </w:rPr>
        <w:t>).</w:t>
      </w:r>
    </w:p>
    <w:p w14:paraId="232E3F44" w14:textId="77777777" w:rsidR="00280A2A" w:rsidRDefault="00280A2A">
      <w:pPr>
        <w:rPr>
          <w:szCs w:val="20"/>
          <w:lang w:eastAsia="zh-CN"/>
        </w:rPr>
      </w:pPr>
    </w:p>
    <w:p w14:paraId="403DE06E" w14:textId="77777777" w:rsidR="00280A2A" w:rsidRDefault="008B0F9F">
      <w:pPr>
        <w:rPr>
          <w:b/>
          <w:bCs/>
          <w:szCs w:val="20"/>
          <w:lang w:eastAsia="zh-CN"/>
        </w:rPr>
      </w:pPr>
      <w:r>
        <w:rPr>
          <w:b/>
          <w:bCs/>
          <w:szCs w:val="20"/>
          <w:lang w:eastAsia="zh-CN"/>
        </w:rPr>
        <w:t xml:space="preserve">Observation </w:t>
      </w:r>
    </w:p>
    <w:p w14:paraId="20D7B5CD" w14:textId="77777777" w:rsidR="00280A2A" w:rsidRDefault="008B0F9F">
      <w:pPr>
        <w:rPr>
          <w:szCs w:val="20"/>
          <w:lang w:eastAsia="zh-CN"/>
        </w:rPr>
      </w:pPr>
      <w:r>
        <w:rPr>
          <w:szCs w:val="20"/>
          <w:lang w:eastAsia="zh-CN"/>
        </w:rPr>
        <w:t xml:space="preserve">For the AI/ML based CSI prediction, till the RAN1#112bis-e meeting, </w:t>
      </w:r>
    </w:p>
    <w:p w14:paraId="0E664B26" w14:textId="77777777" w:rsidR="00280A2A" w:rsidRDefault="008B0F9F">
      <w:pPr>
        <w:numPr>
          <w:ilvl w:val="0"/>
          <w:numId w:val="75"/>
        </w:numPr>
        <w:spacing w:after="0" w:line="240" w:lineRule="auto"/>
        <w:jc w:val="left"/>
        <w:rPr>
          <w:szCs w:val="20"/>
          <w:lang w:eastAsia="zh-CN"/>
        </w:rPr>
      </w:pPr>
      <w:r>
        <w:rPr>
          <w:szCs w:val="20"/>
          <w:lang w:eastAsia="zh-CN"/>
        </w:rPr>
        <w:t>11 sources (Note *) show that the AI/ML-based CSI prediction outperforms the benchmark of the nearest historical CSI, wherein</w:t>
      </w:r>
    </w:p>
    <w:p w14:paraId="055DA3D6" w14:textId="77777777" w:rsidR="00280A2A" w:rsidRDefault="008B0F9F">
      <w:pPr>
        <w:numPr>
          <w:ilvl w:val="1"/>
          <w:numId w:val="75"/>
        </w:numPr>
        <w:spacing w:after="0" w:line="240" w:lineRule="auto"/>
        <w:jc w:val="left"/>
        <w:rPr>
          <w:szCs w:val="20"/>
          <w:lang w:eastAsia="zh-CN"/>
        </w:rPr>
      </w:pPr>
      <w:r>
        <w:rPr>
          <w:szCs w:val="20"/>
          <w:lang w:eastAsia="zh-CN"/>
        </w:rPr>
        <w:t>5 sources (Note **) show the gain of 14% ~ 26.47% using raw channel matrix as input.</w:t>
      </w:r>
    </w:p>
    <w:p w14:paraId="7462F09A" w14:textId="77777777" w:rsidR="00280A2A" w:rsidRDefault="008B0F9F">
      <w:pPr>
        <w:numPr>
          <w:ilvl w:val="1"/>
          <w:numId w:val="75"/>
        </w:numPr>
        <w:spacing w:after="0" w:line="240" w:lineRule="auto"/>
        <w:jc w:val="left"/>
        <w:rPr>
          <w:szCs w:val="20"/>
          <w:lang w:eastAsia="zh-CN"/>
        </w:rPr>
      </w:pPr>
      <w:r>
        <w:rPr>
          <w:szCs w:val="20"/>
          <w:lang w:eastAsia="zh-CN"/>
        </w:rPr>
        <w:t>2 sources (Note ***) show the gain of 5.64% ~ 9.49% using precoding matrix as input, which is in general worse than using raw channel matrix as input</w:t>
      </w:r>
    </w:p>
    <w:p w14:paraId="12B53610" w14:textId="77777777" w:rsidR="00280A2A" w:rsidRDefault="008B0F9F">
      <w:pPr>
        <w:numPr>
          <w:ilvl w:val="0"/>
          <w:numId w:val="75"/>
        </w:numPr>
        <w:spacing w:after="0" w:line="240" w:lineRule="auto"/>
        <w:jc w:val="left"/>
        <w:rPr>
          <w:szCs w:val="20"/>
          <w:lang w:eastAsia="zh-CN"/>
        </w:rPr>
      </w:pPr>
      <w:r>
        <w:rPr>
          <w:szCs w:val="20"/>
          <w:lang w:eastAsia="zh-CN"/>
        </w:rPr>
        <w:t>Note 1: spatial consistency is adopted in 1 source (Note ****) and not adopted in 5 sources (Note *****).</w:t>
      </w:r>
    </w:p>
    <w:p w14:paraId="4CE7CFDD" w14:textId="77777777" w:rsidR="00280A2A" w:rsidRDefault="008B0F9F">
      <w:pPr>
        <w:numPr>
          <w:ilvl w:val="0"/>
          <w:numId w:val="75"/>
        </w:numPr>
        <w:spacing w:after="0" w:line="240" w:lineRule="auto"/>
        <w:jc w:val="left"/>
        <w:rPr>
          <w:szCs w:val="20"/>
          <w:lang w:eastAsia="zh-CN"/>
        </w:rPr>
      </w:pPr>
      <w:r>
        <w:rPr>
          <w:szCs w:val="20"/>
          <w:lang w:eastAsia="zh-CN"/>
        </w:rPr>
        <w:t>Note 2: the above results are based on the following assumptions</w:t>
      </w:r>
    </w:p>
    <w:p w14:paraId="741E3922" w14:textId="77777777" w:rsidR="00280A2A" w:rsidRDefault="008B0F9F">
      <w:pPr>
        <w:numPr>
          <w:ilvl w:val="1"/>
          <w:numId w:val="75"/>
        </w:numPr>
        <w:spacing w:after="0" w:line="240" w:lineRule="auto"/>
        <w:jc w:val="left"/>
        <w:rPr>
          <w:szCs w:val="20"/>
          <w:lang w:eastAsia="zh-CN"/>
        </w:rPr>
      </w:pPr>
      <w:r>
        <w:rPr>
          <w:szCs w:val="20"/>
          <w:lang w:eastAsia="zh-CN"/>
        </w:rPr>
        <w:t>The observation window considers to start as early as 15ms~50ms.</w:t>
      </w:r>
    </w:p>
    <w:p w14:paraId="4682C41D" w14:textId="77777777" w:rsidR="00280A2A" w:rsidRDefault="008B0F9F">
      <w:pPr>
        <w:numPr>
          <w:ilvl w:val="1"/>
          <w:numId w:val="75"/>
        </w:numPr>
        <w:spacing w:after="0" w:line="240" w:lineRule="auto"/>
        <w:jc w:val="left"/>
        <w:rPr>
          <w:szCs w:val="20"/>
          <w:lang w:eastAsia="zh-CN"/>
        </w:rPr>
      </w:pPr>
      <w:r>
        <w:rPr>
          <w:szCs w:val="20"/>
          <w:lang w:eastAsia="zh-CN"/>
        </w:rPr>
        <w:t>A future 4ms or 5ms instance from the prediction output is considered for calculating the metric.</w:t>
      </w:r>
    </w:p>
    <w:p w14:paraId="21AA62A1" w14:textId="77777777" w:rsidR="00280A2A" w:rsidRDefault="008B0F9F">
      <w:pPr>
        <w:numPr>
          <w:ilvl w:val="1"/>
          <w:numId w:val="75"/>
        </w:numPr>
        <w:spacing w:after="0" w:line="240" w:lineRule="auto"/>
        <w:jc w:val="left"/>
        <w:rPr>
          <w:szCs w:val="20"/>
          <w:lang w:eastAsia="zh-CN"/>
        </w:rPr>
      </w:pPr>
      <w:r>
        <w:rPr>
          <w:szCs w:val="20"/>
          <w:lang w:eastAsia="zh-CN"/>
        </w:rPr>
        <w:t>UE speed is 30km/h.</w:t>
      </w:r>
    </w:p>
    <w:p w14:paraId="20968904" w14:textId="77777777" w:rsidR="00280A2A" w:rsidRDefault="008B0F9F">
      <w:pPr>
        <w:numPr>
          <w:ilvl w:val="1"/>
          <w:numId w:val="75"/>
        </w:numPr>
        <w:spacing w:after="0" w:line="240" w:lineRule="auto"/>
        <w:jc w:val="left"/>
        <w:rPr>
          <w:szCs w:val="20"/>
          <w:lang w:eastAsia="zh-CN"/>
        </w:rPr>
      </w:pPr>
      <w:r>
        <w:rPr>
          <w:szCs w:val="20"/>
          <w:lang w:eastAsia="zh-CN"/>
        </w:rPr>
        <w:t>The performance metric is SGCS in linear value for layer 1.</w:t>
      </w:r>
    </w:p>
    <w:p w14:paraId="4A131FB7"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58">
        <w:r>
          <w:t>R1-2302358</w:t>
        </w:r>
      </w:hyperlink>
      <w:r>
        <w:rPr>
          <w:iCs/>
          <w:szCs w:val="20"/>
          <w:lang w:eastAsia="zh-CN"/>
        </w:rPr>
        <w:t>), ZTE (</w:t>
      </w:r>
      <w:hyperlink r:id="rId59">
        <w:r>
          <w:t>R1-2302437</w:t>
        </w:r>
      </w:hyperlink>
      <w:r>
        <w:rPr>
          <w:iCs/>
          <w:szCs w:val="20"/>
          <w:lang w:eastAsia="zh-CN"/>
        </w:rPr>
        <w:t>), Spreadtrum Communications, BUPT, (</w:t>
      </w:r>
      <w:hyperlink r:id="rId60">
        <w:r>
          <w:t>R1-2302593</w:t>
        </w:r>
      </w:hyperlink>
      <w:r>
        <w:rPr>
          <w:iCs/>
          <w:szCs w:val="20"/>
          <w:lang w:eastAsia="zh-CN"/>
        </w:rPr>
        <w:t>), Nokia, Nokia Shanghai Bell (</w:t>
      </w:r>
      <w:hyperlink r:id="rId61">
        <w:r>
          <w:t>R1-2302628</w:t>
        </w:r>
      </w:hyperlink>
      <w:r>
        <w:rPr>
          <w:iCs/>
          <w:szCs w:val="20"/>
          <w:lang w:eastAsia="zh-CN"/>
        </w:rPr>
        <w:t>), CATT (</w:t>
      </w:r>
      <w:hyperlink r:id="rId62">
        <w:r>
          <w:t>R1-2302695</w:t>
        </w:r>
      </w:hyperlink>
      <w:r>
        <w:rPr>
          <w:iCs/>
          <w:szCs w:val="20"/>
          <w:lang w:eastAsia="zh-CN"/>
        </w:rPr>
        <w:t>), Fujitsu (</w:t>
      </w:r>
      <w:hyperlink r:id="rId63">
        <w:r>
          <w:t>R1-2302904</w:t>
        </w:r>
      </w:hyperlink>
      <w:r>
        <w:rPr>
          <w:iCs/>
          <w:szCs w:val="20"/>
          <w:lang w:eastAsia="zh-CN"/>
        </w:rPr>
        <w:t>), Samsung (</w:t>
      </w:r>
      <w:hyperlink r:id="rId64">
        <w:r>
          <w:t>R1-2303120</w:t>
        </w:r>
      </w:hyperlink>
      <w:r>
        <w:rPr>
          <w:iCs/>
          <w:szCs w:val="20"/>
          <w:lang w:eastAsia="zh-CN"/>
        </w:rPr>
        <w:t>), ETRI (</w:t>
      </w:r>
      <w:hyperlink r:id="rId65">
        <w:r>
          <w:t>R1-2303194</w:t>
        </w:r>
      </w:hyperlink>
      <w:r>
        <w:rPr>
          <w:iCs/>
          <w:szCs w:val="20"/>
          <w:lang w:eastAsia="zh-CN"/>
        </w:rPr>
        <w:t>), CMCC (</w:t>
      </w:r>
      <w:hyperlink r:id="rId66">
        <w:r>
          <w:t>R1-2303224</w:t>
        </w:r>
      </w:hyperlink>
      <w:r>
        <w:rPr>
          <w:iCs/>
          <w:szCs w:val="20"/>
          <w:lang w:eastAsia="zh-CN"/>
        </w:rPr>
        <w:t>), NVIDIA (</w:t>
      </w:r>
      <w:hyperlink r:id="rId67">
        <w:r>
          <w:t>R1-2303435</w:t>
        </w:r>
      </w:hyperlink>
      <w:r>
        <w:rPr>
          <w:iCs/>
          <w:szCs w:val="20"/>
          <w:lang w:eastAsia="zh-CN"/>
        </w:rPr>
        <w:t>), Apple (</w:t>
      </w:r>
      <w:hyperlink r:id="rId68">
        <w:r>
          <w:t>R1-2303475</w:t>
        </w:r>
      </w:hyperlink>
      <w:r>
        <w:rPr>
          <w:iCs/>
          <w:szCs w:val="20"/>
          <w:lang w:eastAsia="zh-CN"/>
        </w:rPr>
        <w:t>).</w:t>
      </w:r>
    </w:p>
    <w:p w14:paraId="5AB49156" w14:textId="77777777" w:rsidR="00280A2A" w:rsidRDefault="008B0F9F">
      <w:pPr>
        <w:numPr>
          <w:ilvl w:val="0"/>
          <w:numId w:val="75"/>
        </w:numPr>
        <w:spacing w:after="0" w:line="240" w:lineRule="auto"/>
        <w:jc w:val="left"/>
        <w:rPr>
          <w:iCs/>
          <w:szCs w:val="20"/>
          <w:lang w:eastAsia="zh-CN"/>
        </w:rPr>
      </w:pPr>
      <w:r>
        <w:rPr>
          <w:iCs/>
          <w:szCs w:val="20"/>
          <w:lang w:eastAsia="zh-CN"/>
        </w:rPr>
        <w:t>Note **: ZTE (</w:t>
      </w:r>
      <w:hyperlink r:id="rId69">
        <w:r>
          <w:t>R1-2302437</w:t>
        </w:r>
      </w:hyperlink>
      <w:r>
        <w:rPr>
          <w:iCs/>
          <w:szCs w:val="20"/>
          <w:lang w:eastAsia="zh-CN"/>
        </w:rPr>
        <w:t>), Nokia, Nokia Shanghai Bell (</w:t>
      </w:r>
      <w:hyperlink r:id="rId70">
        <w:r>
          <w:t>R1-2302628</w:t>
        </w:r>
      </w:hyperlink>
      <w:r>
        <w:rPr>
          <w:iCs/>
          <w:szCs w:val="20"/>
          <w:lang w:eastAsia="zh-CN"/>
        </w:rPr>
        <w:t>), Spreadtrum Communications, BUPT (</w:t>
      </w:r>
      <w:hyperlink r:id="rId71">
        <w:r>
          <w:t>R1-2302593</w:t>
        </w:r>
      </w:hyperlink>
      <w:r>
        <w:rPr>
          <w:iCs/>
          <w:szCs w:val="20"/>
          <w:lang w:eastAsia="zh-CN"/>
        </w:rPr>
        <w:t>), NVIDIA (</w:t>
      </w:r>
      <w:hyperlink r:id="rId72">
        <w:r>
          <w:t>R1-2303435</w:t>
        </w:r>
      </w:hyperlink>
      <w:r>
        <w:rPr>
          <w:iCs/>
          <w:szCs w:val="20"/>
          <w:lang w:eastAsia="zh-CN"/>
        </w:rPr>
        <w:t>), Apple (</w:t>
      </w:r>
      <w:hyperlink r:id="rId73">
        <w:r>
          <w:t>R1-2303475</w:t>
        </w:r>
      </w:hyperlink>
      <w:r>
        <w:rPr>
          <w:iCs/>
          <w:szCs w:val="20"/>
          <w:lang w:eastAsia="zh-CN"/>
        </w:rPr>
        <w:t>).</w:t>
      </w:r>
    </w:p>
    <w:p w14:paraId="5C38729F" w14:textId="77777777" w:rsidR="00280A2A" w:rsidRDefault="008B0F9F">
      <w:pPr>
        <w:numPr>
          <w:ilvl w:val="0"/>
          <w:numId w:val="75"/>
        </w:numPr>
        <w:spacing w:after="0" w:line="240" w:lineRule="auto"/>
        <w:jc w:val="left"/>
        <w:rPr>
          <w:iCs/>
          <w:szCs w:val="20"/>
          <w:lang w:val="de-DE" w:eastAsia="zh-CN"/>
        </w:rPr>
      </w:pPr>
      <w:r>
        <w:rPr>
          <w:iCs/>
          <w:szCs w:val="20"/>
          <w:lang w:val="de-DE" w:eastAsia="zh-CN"/>
        </w:rPr>
        <w:t>Note ***: ZTE (</w:t>
      </w:r>
      <w:hyperlink r:id="rId74">
        <w:r>
          <w:rPr>
            <w:lang w:val="de-DE"/>
          </w:rPr>
          <w:t>R1-2302437</w:t>
        </w:r>
      </w:hyperlink>
      <w:r>
        <w:rPr>
          <w:iCs/>
          <w:szCs w:val="20"/>
          <w:lang w:val="de-DE" w:eastAsia="zh-CN"/>
        </w:rPr>
        <w:t>), Fujitsu (</w:t>
      </w:r>
      <w:hyperlink r:id="rId75">
        <w:r>
          <w:rPr>
            <w:lang w:val="de-DE"/>
          </w:rPr>
          <w:t>R1-2302904</w:t>
        </w:r>
      </w:hyperlink>
      <w:r>
        <w:rPr>
          <w:iCs/>
          <w:szCs w:val="20"/>
          <w:lang w:val="de-DE" w:eastAsia="zh-CN"/>
        </w:rPr>
        <w:t>).</w:t>
      </w:r>
    </w:p>
    <w:p w14:paraId="7C922A8E" w14:textId="77777777" w:rsidR="00280A2A" w:rsidRDefault="008B0F9F">
      <w:pPr>
        <w:numPr>
          <w:ilvl w:val="0"/>
          <w:numId w:val="75"/>
        </w:numPr>
        <w:spacing w:after="0" w:line="240" w:lineRule="auto"/>
        <w:jc w:val="left"/>
        <w:rPr>
          <w:iCs/>
          <w:szCs w:val="20"/>
          <w:lang w:eastAsia="zh-CN"/>
        </w:rPr>
      </w:pPr>
      <w:r>
        <w:rPr>
          <w:iCs/>
          <w:szCs w:val="20"/>
          <w:lang w:eastAsia="zh-CN"/>
        </w:rPr>
        <w:t>Note ****: Nokia, Nokia Shanghai Bell (</w:t>
      </w:r>
      <w:hyperlink r:id="rId76">
        <w:r>
          <w:t>R1-2302628</w:t>
        </w:r>
      </w:hyperlink>
      <w:r>
        <w:rPr>
          <w:iCs/>
          <w:szCs w:val="20"/>
          <w:lang w:eastAsia="zh-CN"/>
        </w:rPr>
        <w:t>).</w:t>
      </w:r>
    </w:p>
    <w:p w14:paraId="0E777FE7"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77">
        <w:r>
          <w:t>R1-2302358</w:t>
        </w:r>
      </w:hyperlink>
      <w:r>
        <w:rPr>
          <w:iCs/>
          <w:szCs w:val="20"/>
          <w:lang w:eastAsia="zh-CN"/>
        </w:rPr>
        <w:t>), ZTE (</w:t>
      </w:r>
      <w:hyperlink r:id="rId78">
        <w:r>
          <w:t>R1-2302437</w:t>
        </w:r>
      </w:hyperlink>
      <w:r>
        <w:rPr>
          <w:iCs/>
          <w:szCs w:val="20"/>
          <w:lang w:eastAsia="zh-CN"/>
        </w:rPr>
        <w:t>), ETRI (</w:t>
      </w:r>
      <w:hyperlink r:id="rId79">
        <w:r>
          <w:t>R1-2303194</w:t>
        </w:r>
      </w:hyperlink>
      <w:r>
        <w:rPr>
          <w:iCs/>
          <w:szCs w:val="20"/>
          <w:lang w:eastAsia="zh-CN"/>
        </w:rPr>
        <w:t>), CMCC (</w:t>
      </w:r>
      <w:hyperlink r:id="rId80">
        <w:r>
          <w:t>R1-2303224</w:t>
        </w:r>
      </w:hyperlink>
      <w:r>
        <w:rPr>
          <w:iCs/>
          <w:szCs w:val="20"/>
          <w:lang w:eastAsia="zh-CN"/>
        </w:rPr>
        <w:t>), Apple (</w:t>
      </w:r>
      <w:hyperlink r:id="rId81">
        <w:r>
          <w:t>R1-2303475</w:t>
        </w:r>
      </w:hyperlink>
      <w:r>
        <w:rPr>
          <w:iCs/>
          <w:szCs w:val="20"/>
          <w:lang w:eastAsia="zh-CN"/>
        </w:rPr>
        <w:t>).</w:t>
      </w:r>
    </w:p>
    <w:p w14:paraId="19726D34" w14:textId="77777777" w:rsidR="00280A2A" w:rsidRDefault="00280A2A">
      <w:pPr>
        <w:rPr>
          <w:szCs w:val="20"/>
          <w:lang w:eastAsia="zh-CN"/>
        </w:rPr>
      </w:pPr>
    </w:p>
    <w:p w14:paraId="55D424C7" w14:textId="77777777" w:rsidR="00280A2A" w:rsidRDefault="008B0F9F">
      <w:pPr>
        <w:rPr>
          <w:szCs w:val="20"/>
          <w:highlight w:val="green"/>
          <w:lang w:eastAsia="zh-CN"/>
        </w:rPr>
      </w:pPr>
      <w:r>
        <w:rPr>
          <w:szCs w:val="20"/>
          <w:highlight w:val="green"/>
          <w:lang w:eastAsia="zh-CN"/>
        </w:rPr>
        <w:t>Agreement</w:t>
      </w:r>
    </w:p>
    <w:p w14:paraId="4693CBAC" w14:textId="77777777" w:rsidR="00280A2A" w:rsidRDefault="008B0F9F">
      <w:pPr>
        <w:rPr>
          <w:szCs w:val="20"/>
          <w:lang w:eastAsia="zh-CN"/>
        </w:rPr>
      </w:pPr>
      <w:r>
        <w:rPr>
          <w:szCs w:val="20"/>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2EF9561C" w14:textId="77777777" w:rsidR="00280A2A" w:rsidRDefault="008B0F9F">
      <w:pPr>
        <w:numPr>
          <w:ilvl w:val="0"/>
          <w:numId w:val="76"/>
        </w:numPr>
        <w:spacing w:after="0" w:line="240" w:lineRule="auto"/>
        <w:jc w:val="left"/>
        <w:rPr>
          <w:szCs w:val="20"/>
          <w:lang w:val="de-DE" w:eastAsia="zh-CN"/>
        </w:rPr>
      </w:pPr>
      <w:r>
        <w:rPr>
          <w:szCs w:val="20"/>
          <w:lang w:val="de-DE" w:eastAsia="zh-CN"/>
        </w:rPr>
        <w:t xml:space="preserve">Benchmark: R16 eType II CB; </w:t>
      </w:r>
    </w:p>
    <w:p w14:paraId="2E6934BC" w14:textId="77777777" w:rsidR="00280A2A" w:rsidRDefault="008B0F9F">
      <w:pPr>
        <w:numPr>
          <w:ilvl w:val="1"/>
          <w:numId w:val="76"/>
        </w:numPr>
        <w:spacing w:after="0" w:line="240" w:lineRule="auto"/>
        <w:jc w:val="left"/>
        <w:rPr>
          <w:szCs w:val="20"/>
          <w:lang w:eastAsia="zh-CN"/>
        </w:rPr>
      </w:pPr>
      <w:r>
        <w:rPr>
          <w:szCs w:val="20"/>
          <w:lang w:eastAsia="zh-CN"/>
        </w:rPr>
        <w:t>Others can be additionally submitted, e.g., Type I CB.</w:t>
      </w:r>
    </w:p>
    <w:p w14:paraId="1518CB7E" w14:textId="77777777" w:rsidR="00280A2A" w:rsidRDefault="008B0F9F">
      <w:pPr>
        <w:numPr>
          <w:ilvl w:val="0"/>
          <w:numId w:val="76"/>
        </w:numPr>
        <w:spacing w:after="0" w:line="240" w:lineRule="auto"/>
        <w:jc w:val="left"/>
        <w:rPr>
          <w:szCs w:val="20"/>
          <w:lang w:eastAsia="zh-CN"/>
        </w:rPr>
      </w:pPr>
      <w:r>
        <w:rPr>
          <w:szCs w:val="20"/>
          <w:lang w:eastAsia="zh-CN"/>
        </w:rPr>
        <w:t>Input/Output type: Eigenvectors of the current CSI</w:t>
      </w:r>
    </w:p>
    <w:p w14:paraId="73436747" w14:textId="77777777" w:rsidR="00280A2A" w:rsidRDefault="008B0F9F">
      <w:pPr>
        <w:numPr>
          <w:ilvl w:val="1"/>
          <w:numId w:val="76"/>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14:paraId="7BDE0C12" w14:textId="77777777" w:rsidR="00280A2A" w:rsidRDefault="008B0F9F">
      <w:pPr>
        <w:numPr>
          <w:ilvl w:val="0"/>
          <w:numId w:val="76"/>
        </w:numPr>
        <w:spacing w:after="0" w:line="240" w:lineRule="auto"/>
        <w:jc w:val="left"/>
        <w:rPr>
          <w:szCs w:val="20"/>
          <w:lang w:eastAsia="zh-CN"/>
        </w:rPr>
      </w:pPr>
      <w:r>
        <w:rPr>
          <w:szCs w:val="20"/>
          <w:lang w:eastAsia="zh-CN"/>
        </w:rPr>
        <w:t>Ground-truth CSI quantization method: Float32, i.e., without quantization</w:t>
      </w:r>
    </w:p>
    <w:p w14:paraId="1082035B" w14:textId="77777777" w:rsidR="00280A2A" w:rsidRDefault="008B0F9F">
      <w:pPr>
        <w:numPr>
          <w:ilvl w:val="1"/>
          <w:numId w:val="76"/>
        </w:numPr>
        <w:spacing w:after="0" w:line="240" w:lineRule="auto"/>
        <w:jc w:val="left"/>
        <w:rPr>
          <w:szCs w:val="20"/>
          <w:lang w:eastAsia="zh-CN"/>
        </w:rPr>
      </w:pPr>
      <w:r>
        <w:rPr>
          <w:szCs w:val="20"/>
          <w:lang w:eastAsia="zh-CN"/>
        </w:rPr>
        <w:t xml:space="preserve">Other </w:t>
      </w:r>
      <w:proofErr w:type="gramStart"/>
      <w:r>
        <w:rPr>
          <w:szCs w:val="20"/>
          <w:lang w:eastAsia="zh-CN"/>
        </w:rPr>
        <w:t>high resolution</w:t>
      </w:r>
      <w:proofErr w:type="gramEnd"/>
      <w:r>
        <w:rPr>
          <w:szCs w:val="20"/>
          <w:lang w:eastAsia="zh-CN"/>
        </w:rPr>
        <w:t xml:space="preserve"> CSI quantization methods can be additionally submitted for comparison, e.g., R16 Type II-like method with new parameters, scalar quantization, etc.</w:t>
      </w:r>
    </w:p>
    <w:p w14:paraId="66C7746D" w14:textId="77777777" w:rsidR="00280A2A" w:rsidRDefault="008B0F9F">
      <w:pPr>
        <w:numPr>
          <w:ilvl w:val="0"/>
          <w:numId w:val="76"/>
        </w:numPr>
        <w:spacing w:after="0" w:line="240" w:lineRule="auto"/>
        <w:jc w:val="left"/>
        <w:rPr>
          <w:szCs w:val="20"/>
          <w:lang w:eastAsia="zh-CN"/>
        </w:rPr>
      </w:pPr>
      <w:r>
        <w:rPr>
          <w:szCs w:val="20"/>
          <w:lang w:eastAsia="zh-CN"/>
        </w:rPr>
        <w:t>Rank/layer adaptation settings for rank&gt;1: Option 3-1, i.e., layer common and rank common</w:t>
      </w:r>
    </w:p>
    <w:p w14:paraId="0CCA668C" w14:textId="77777777" w:rsidR="00280A2A" w:rsidRDefault="008B0F9F">
      <w:pPr>
        <w:numPr>
          <w:ilvl w:val="1"/>
          <w:numId w:val="76"/>
        </w:numPr>
        <w:spacing w:after="0" w:line="240" w:lineRule="auto"/>
        <w:jc w:val="left"/>
        <w:rPr>
          <w:szCs w:val="20"/>
          <w:lang w:eastAsia="zh-CN"/>
        </w:rPr>
      </w:pPr>
      <w:r>
        <w:rPr>
          <w:szCs w:val="20"/>
          <w:lang w:eastAsia="zh-CN"/>
        </w:rPr>
        <w:t xml:space="preserve">Other rank&gt;1 </w:t>
      </w:r>
      <w:proofErr w:type="gramStart"/>
      <w:r>
        <w:rPr>
          <w:szCs w:val="20"/>
          <w:lang w:eastAsia="zh-CN"/>
        </w:rPr>
        <w:t>options</w:t>
      </w:r>
      <w:proofErr w:type="gramEnd"/>
      <w:r>
        <w:rPr>
          <w:szCs w:val="20"/>
          <w:lang w:eastAsia="zh-CN"/>
        </w:rPr>
        <w:t xml:space="preserve"> can be additionally submitted for comparison, e.g., Option 1-1/1-2/2-1/2-2/3-2.</w:t>
      </w:r>
    </w:p>
    <w:p w14:paraId="4BCCC061" w14:textId="77777777" w:rsidR="00280A2A" w:rsidRDefault="008B0F9F">
      <w:pPr>
        <w:numPr>
          <w:ilvl w:val="0"/>
          <w:numId w:val="76"/>
        </w:numPr>
        <w:spacing w:after="0" w:line="240" w:lineRule="auto"/>
        <w:jc w:val="left"/>
        <w:rPr>
          <w:szCs w:val="20"/>
          <w:lang w:eastAsia="zh-CN"/>
        </w:rPr>
      </w:pPr>
      <w:r>
        <w:rPr>
          <w:szCs w:val="20"/>
          <w:lang w:eastAsia="zh-CN"/>
        </w:rPr>
        <w:t>Quantization method: quantization-aware training (Case 2-1 or Case 2-2)</w:t>
      </w:r>
    </w:p>
    <w:p w14:paraId="08FD39EF" w14:textId="77777777" w:rsidR="00280A2A" w:rsidRDefault="008B0F9F">
      <w:pPr>
        <w:numPr>
          <w:ilvl w:val="1"/>
          <w:numId w:val="76"/>
        </w:numPr>
        <w:spacing w:after="0" w:line="240" w:lineRule="auto"/>
        <w:jc w:val="left"/>
        <w:rPr>
          <w:szCs w:val="20"/>
          <w:lang w:eastAsia="zh-CN"/>
        </w:rPr>
      </w:pPr>
      <w:r>
        <w:rPr>
          <w:szCs w:val="20"/>
          <w:lang w:eastAsia="zh-CN"/>
        </w:rPr>
        <w:t>Quantization non-aware training can be additionally submitted for comparison</w:t>
      </w:r>
    </w:p>
    <w:p w14:paraId="75A4407D" w14:textId="77777777" w:rsidR="00280A2A" w:rsidRDefault="008B0F9F">
      <w:pPr>
        <w:numPr>
          <w:ilvl w:val="1"/>
          <w:numId w:val="76"/>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394B043B" w14:textId="77777777" w:rsidR="00280A2A" w:rsidRDefault="008B0F9F">
      <w:pPr>
        <w:numPr>
          <w:ilvl w:val="0"/>
          <w:numId w:val="76"/>
        </w:numPr>
        <w:spacing w:after="0" w:line="240" w:lineRule="auto"/>
        <w:jc w:val="left"/>
        <w:rPr>
          <w:szCs w:val="20"/>
          <w:lang w:eastAsia="zh-CN"/>
        </w:rPr>
      </w:pPr>
      <w:r>
        <w:rPr>
          <w:szCs w:val="20"/>
          <w:lang w:eastAsia="zh-CN"/>
        </w:rPr>
        <w:t>Performance metric for intermediate KPI: SGCS</w:t>
      </w:r>
    </w:p>
    <w:p w14:paraId="0DEE18FD" w14:textId="77777777" w:rsidR="00280A2A" w:rsidRDefault="008B0F9F">
      <w:pPr>
        <w:numPr>
          <w:ilvl w:val="1"/>
          <w:numId w:val="76"/>
        </w:numPr>
        <w:spacing w:after="0" w:line="240" w:lineRule="auto"/>
        <w:jc w:val="left"/>
        <w:rPr>
          <w:szCs w:val="20"/>
          <w:lang w:eastAsia="zh-CN"/>
        </w:rPr>
      </w:pPr>
      <w:r>
        <w:rPr>
          <w:szCs w:val="20"/>
          <w:lang w:eastAsia="zh-CN"/>
        </w:rPr>
        <w:lastRenderedPageBreak/>
        <w:t>NMSE can be additionally submitted.</w:t>
      </w:r>
    </w:p>
    <w:p w14:paraId="02415551" w14:textId="77777777" w:rsidR="00280A2A" w:rsidRDefault="00280A2A">
      <w:pPr>
        <w:rPr>
          <w:szCs w:val="20"/>
          <w:highlight w:val="green"/>
          <w:lang w:eastAsia="zh-CN"/>
        </w:rPr>
      </w:pPr>
    </w:p>
    <w:p w14:paraId="1F72A8C5" w14:textId="77777777" w:rsidR="00280A2A" w:rsidRDefault="008B0F9F">
      <w:pPr>
        <w:rPr>
          <w:szCs w:val="20"/>
          <w:highlight w:val="green"/>
          <w:lang w:eastAsia="zh-CN"/>
        </w:rPr>
      </w:pPr>
      <w:r>
        <w:rPr>
          <w:szCs w:val="20"/>
          <w:highlight w:val="green"/>
          <w:lang w:eastAsia="zh-CN"/>
        </w:rPr>
        <w:t>Agreement</w:t>
      </w:r>
    </w:p>
    <w:p w14:paraId="0CC144B8" w14:textId="77777777" w:rsidR="00280A2A" w:rsidRDefault="008B0F9F">
      <w:pPr>
        <w:rPr>
          <w:szCs w:val="20"/>
          <w:lang w:eastAsia="zh-CN"/>
        </w:rPr>
      </w:pPr>
      <w:r>
        <w:rPr>
          <w:szCs w:val="20"/>
          <w:lang w:eastAsia="zh-CN"/>
        </w:rPr>
        <w:t xml:space="preserve">For the AI/ML based CSI prediction, for the submission of simulation results to the RAN1#113 meeting, </w:t>
      </w:r>
    </w:p>
    <w:p w14:paraId="6D760555" w14:textId="77777777" w:rsidR="00280A2A" w:rsidRDefault="008B0F9F">
      <w:pPr>
        <w:numPr>
          <w:ilvl w:val="0"/>
          <w:numId w:val="77"/>
        </w:numPr>
        <w:spacing w:after="0" w:line="240" w:lineRule="auto"/>
        <w:jc w:val="left"/>
        <w:rPr>
          <w:szCs w:val="20"/>
          <w:lang w:eastAsia="zh-CN"/>
        </w:rPr>
      </w:pPr>
      <w:r>
        <w:rPr>
          <w:szCs w:val="20"/>
          <w:lang w:eastAsia="zh-CN"/>
        </w:rPr>
        <w:t>for Table 6. Evaluation results for CSI prediction without model generalization/scalability, companies are encouraged to take the following assumptions as baseline for the calibration purpose:</w:t>
      </w:r>
    </w:p>
    <w:p w14:paraId="63B77A73" w14:textId="77777777" w:rsidR="00280A2A" w:rsidRDefault="008B0F9F">
      <w:pPr>
        <w:numPr>
          <w:ilvl w:val="1"/>
          <w:numId w:val="77"/>
        </w:numPr>
        <w:spacing w:after="0" w:line="240" w:lineRule="auto"/>
        <w:jc w:val="left"/>
        <w:rPr>
          <w:szCs w:val="20"/>
          <w:lang w:eastAsia="zh-CN"/>
        </w:rPr>
      </w:pPr>
      <w:r>
        <w:rPr>
          <w:szCs w:val="20"/>
          <w:lang w:eastAsia="zh-CN"/>
        </w:rPr>
        <w:t>UE speed: 10km/h, 30km/h, 60km/h;</w:t>
      </w:r>
    </w:p>
    <w:p w14:paraId="10E16F43" w14:textId="77777777" w:rsidR="00280A2A" w:rsidRDefault="008B0F9F">
      <w:pPr>
        <w:numPr>
          <w:ilvl w:val="2"/>
          <w:numId w:val="77"/>
        </w:numPr>
        <w:spacing w:after="0" w:line="240" w:lineRule="auto"/>
        <w:jc w:val="left"/>
        <w:rPr>
          <w:szCs w:val="20"/>
          <w:lang w:eastAsia="zh-CN"/>
        </w:rPr>
      </w:pPr>
      <w:r>
        <w:rPr>
          <w:szCs w:val="20"/>
          <w:lang w:eastAsia="zh-CN"/>
        </w:rPr>
        <w:t>Others can be additionally submitted, e.g., 120km/h.</w:t>
      </w:r>
    </w:p>
    <w:p w14:paraId="33761CE1" w14:textId="77777777" w:rsidR="00280A2A" w:rsidRDefault="008B0F9F">
      <w:pPr>
        <w:numPr>
          <w:ilvl w:val="1"/>
          <w:numId w:val="77"/>
        </w:numPr>
        <w:spacing w:after="0" w:line="240" w:lineRule="auto"/>
        <w:jc w:val="left"/>
        <w:rPr>
          <w:szCs w:val="20"/>
          <w:lang w:eastAsia="zh-CN"/>
        </w:rPr>
      </w:pPr>
      <w:r>
        <w:rPr>
          <w:szCs w:val="20"/>
          <w:lang w:eastAsia="zh-CN"/>
        </w:rPr>
        <w:t>Input/Output type: Raw channel matrix</w:t>
      </w:r>
    </w:p>
    <w:p w14:paraId="553EBEC6" w14:textId="77777777" w:rsidR="00280A2A" w:rsidRDefault="008B0F9F">
      <w:pPr>
        <w:numPr>
          <w:ilvl w:val="2"/>
          <w:numId w:val="77"/>
        </w:numPr>
        <w:spacing w:after="0" w:line="240" w:lineRule="auto"/>
        <w:jc w:val="left"/>
        <w:rPr>
          <w:szCs w:val="20"/>
          <w:lang w:eastAsia="zh-CN"/>
        </w:rPr>
      </w:pPr>
      <w:r>
        <w:rPr>
          <w:szCs w:val="20"/>
          <w:lang w:eastAsia="zh-CN"/>
        </w:rPr>
        <w:t>Other can be additionally submitted, e.g., eigenvectors.</w:t>
      </w:r>
    </w:p>
    <w:p w14:paraId="6329A65E" w14:textId="77777777" w:rsidR="00280A2A" w:rsidRDefault="008B0F9F">
      <w:pPr>
        <w:numPr>
          <w:ilvl w:val="1"/>
          <w:numId w:val="77"/>
        </w:numPr>
        <w:spacing w:after="0" w:line="240" w:lineRule="auto"/>
        <w:jc w:val="left"/>
        <w:rPr>
          <w:szCs w:val="20"/>
          <w:lang w:eastAsia="zh-CN"/>
        </w:rPr>
      </w:pPr>
      <w:r>
        <w:rPr>
          <w:szCs w:val="20"/>
          <w:lang w:eastAsia="zh-CN"/>
        </w:rPr>
        <w:t>Observation window: 5/5ms, 10/5ms</w:t>
      </w:r>
    </w:p>
    <w:p w14:paraId="4FE04854" w14:textId="77777777" w:rsidR="00280A2A" w:rsidRDefault="008B0F9F">
      <w:pPr>
        <w:numPr>
          <w:ilvl w:val="2"/>
          <w:numId w:val="77"/>
        </w:numPr>
        <w:spacing w:after="0" w:line="240" w:lineRule="auto"/>
        <w:jc w:val="left"/>
        <w:rPr>
          <w:szCs w:val="20"/>
          <w:lang w:eastAsia="zh-CN"/>
        </w:rPr>
      </w:pPr>
      <w:r>
        <w:rPr>
          <w:szCs w:val="20"/>
          <w:lang w:eastAsia="zh-CN"/>
        </w:rPr>
        <w:t>Other observation window configurations can be additionally submitted for comparison, e.g., 3/5ms, 4/5ms, 8/2.5ms, 10/4ms, etc.</w:t>
      </w:r>
    </w:p>
    <w:p w14:paraId="6A4392BC" w14:textId="77777777" w:rsidR="00280A2A" w:rsidRDefault="008B0F9F">
      <w:pPr>
        <w:numPr>
          <w:ilvl w:val="1"/>
          <w:numId w:val="77"/>
        </w:numPr>
        <w:spacing w:after="0" w:line="240" w:lineRule="auto"/>
        <w:jc w:val="left"/>
        <w:rPr>
          <w:szCs w:val="20"/>
          <w:lang w:eastAsia="zh-CN"/>
        </w:rPr>
      </w:pPr>
      <w:r>
        <w:rPr>
          <w:szCs w:val="20"/>
          <w:lang w:eastAsia="zh-CN"/>
        </w:rPr>
        <w:t>Prediction window: 1/5ms/5ms</w:t>
      </w:r>
    </w:p>
    <w:p w14:paraId="3D61166E" w14:textId="77777777" w:rsidR="00280A2A" w:rsidRDefault="008B0F9F">
      <w:pPr>
        <w:numPr>
          <w:ilvl w:val="2"/>
          <w:numId w:val="77"/>
        </w:numPr>
        <w:spacing w:after="0" w:line="240" w:lineRule="auto"/>
        <w:jc w:val="left"/>
        <w:rPr>
          <w:szCs w:val="20"/>
          <w:lang w:eastAsia="zh-CN"/>
        </w:rPr>
      </w:pPr>
      <w:r>
        <w:rPr>
          <w:szCs w:val="20"/>
          <w:lang w:eastAsia="zh-CN"/>
        </w:rPr>
        <w:t>Other prediction window configurations can be additionally submitted for comparison, e.g., 3/5ms/5ms, 5/5ms/5ms, 4/2.5ms/2.5ms, 5/4ms/4ms, etc.</w:t>
      </w:r>
    </w:p>
    <w:p w14:paraId="50A65586" w14:textId="77777777" w:rsidR="00280A2A" w:rsidRDefault="008B0F9F">
      <w:pPr>
        <w:numPr>
          <w:ilvl w:val="1"/>
          <w:numId w:val="77"/>
        </w:numPr>
        <w:spacing w:after="0" w:line="240" w:lineRule="auto"/>
        <w:jc w:val="left"/>
        <w:rPr>
          <w:szCs w:val="20"/>
          <w:lang w:eastAsia="zh-CN"/>
        </w:rPr>
      </w:pPr>
      <w:r>
        <w:rPr>
          <w:szCs w:val="20"/>
          <w:lang w:eastAsia="zh-CN"/>
        </w:rPr>
        <w:t>Performance metric for intermediate KPI: SGCS</w:t>
      </w:r>
    </w:p>
    <w:p w14:paraId="182BCE2C" w14:textId="77777777" w:rsidR="00280A2A" w:rsidRDefault="008B0F9F">
      <w:pPr>
        <w:numPr>
          <w:ilvl w:val="2"/>
          <w:numId w:val="77"/>
        </w:numPr>
        <w:spacing w:after="0" w:line="240" w:lineRule="auto"/>
        <w:jc w:val="left"/>
        <w:rPr>
          <w:szCs w:val="20"/>
          <w:lang w:eastAsia="zh-CN"/>
        </w:rPr>
      </w:pPr>
      <w:r>
        <w:rPr>
          <w:szCs w:val="20"/>
          <w:lang w:eastAsia="zh-CN"/>
        </w:rPr>
        <w:t>NMSE can be additionally submitted.</w:t>
      </w:r>
    </w:p>
    <w:p w14:paraId="63913550" w14:textId="77777777" w:rsidR="00280A2A" w:rsidRDefault="008B0F9F">
      <w:pPr>
        <w:numPr>
          <w:ilvl w:val="1"/>
          <w:numId w:val="77"/>
        </w:numPr>
        <w:spacing w:after="0" w:line="240" w:lineRule="auto"/>
        <w:jc w:val="left"/>
        <w:rPr>
          <w:szCs w:val="20"/>
          <w:lang w:eastAsia="zh-CN"/>
        </w:rPr>
      </w:pPr>
      <w:r>
        <w:rPr>
          <w:szCs w:val="20"/>
          <w:lang w:eastAsia="zh-CN"/>
        </w:rPr>
        <w:t>Spatial consistency configuration (optional): procedure A with 50m decorrelation distance and channel updating periodicity of 1 ms.</w:t>
      </w:r>
    </w:p>
    <w:p w14:paraId="54B73B44" w14:textId="77777777" w:rsidR="00280A2A" w:rsidRDefault="008B0F9F">
      <w:pPr>
        <w:numPr>
          <w:ilvl w:val="0"/>
          <w:numId w:val="77"/>
        </w:numPr>
        <w:spacing w:after="0" w:line="240" w:lineRule="auto"/>
        <w:jc w:val="left"/>
        <w:rPr>
          <w:szCs w:val="20"/>
          <w:lang w:eastAsia="zh-CN"/>
        </w:rPr>
      </w:pPr>
      <w:r>
        <w:rPr>
          <w:szCs w:val="20"/>
          <w:lang w:eastAsia="zh-CN"/>
        </w:rPr>
        <w:t>for Table 7. Evaluation results for CSI prediction with model generalization, companies are encouraged to take the following assumption as baseline for the calibration purpose:</w:t>
      </w:r>
    </w:p>
    <w:p w14:paraId="14698D8D" w14:textId="77777777" w:rsidR="00280A2A" w:rsidRDefault="008B0F9F">
      <w:pPr>
        <w:numPr>
          <w:ilvl w:val="1"/>
          <w:numId w:val="77"/>
        </w:numPr>
        <w:spacing w:after="0" w:line="240" w:lineRule="auto"/>
        <w:jc w:val="left"/>
        <w:rPr>
          <w:szCs w:val="20"/>
          <w:lang w:eastAsia="zh-CN"/>
        </w:rPr>
      </w:pPr>
      <w:r>
        <w:rPr>
          <w:szCs w:val="20"/>
          <w:lang w:eastAsia="zh-CN"/>
        </w:rPr>
        <w:t>Performance metric for intermediate KPI: SGCS</w:t>
      </w:r>
    </w:p>
    <w:p w14:paraId="306818A4" w14:textId="77777777" w:rsidR="00280A2A" w:rsidRDefault="008B0F9F">
      <w:pPr>
        <w:numPr>
          <w:ilvl w:val="2"/>
          <w:numId w:val="77"/>
        </w:numPr>
        <w:spacing w:after="0" w:line="240" w:lineRule="auto"/>
        <w:jc w:val="left"/>
        <w:rPr>
          <w:szCs w:val="20"/>
          <w:lang w:eastAsia="zh-CN"/>
        </w:rPr>
      </w:pPr>
      <w:r>
        <w:rPr>
          <w:szCs w:val="20"/>
          <w:lang w:eastAsia="zh-CN"/>
        </w:rPr>
        <w:t>NMSE can be additionally submitted.</w:t>
      </w:r>
    </w:p>
    <w:p w14:paraId="24860AD2" w14:textId="77777777" w:rsidR="00280A2A" w:rsidRDefault="00280A2A">
      <w:pPr>
        <w:snapToGrid/>
        <w:spacing w:after="0" w:line="240" w:lineRule="auto"/>
        <w:jc w:val="left"/>
        <w:rPr>
          <w:b/>
          <w:lang w:eastAsia="zh-CN"/>
        </w:rPr>
      </w:pPr>
    </w:p>
    <w:p w14:paraId="4559D974" w14:textId="77777777" w:rsidR="00280A2A" w:rsidRDefault="008B0F9F">
      <w:pPr>
        <w:outlineLvl w:val="2"/>
        <w:rPr>
          <w:b/>
          <w:highlight w:val="green"/>
          <w:u w:val="single"/>
          <w:lang w:eastAsia="zh-CN"/>
        </w:rPr>
      </w:pPr>
      <w:r>
        <w:rPr>
          <w:b/>
          <w:u w:val="single"/>
          <w:lang w:eastAsia="zh-CN"/>
        </w:rPr>
        <w:t>Agreements of the 113 meeting</w:t>
      </w:r>
    </w:p>
    <w:p w14:paraId="22F815B4" w14:textId="77777777" w:rsidR="00280A2A" w:rsidRDefault="00280A2A">
      <w:pPr>
        <w:rPr>
          <w:i/>
          <w:iCs/>
        </w:rPr>
      </w:pPr>
    </w:p>
    <w:p w14:paraId="226556B6" w14:textId="77777777" w:rsidR="00280A2A" w:rsidRDefault="008B0F9F">
      <w:pPr>
        <w:rPr>
          <w:b/>
        </w:rPr>
      </w:pPr>
      <w:r>
        <w:rPr>
          <w:b/>
        </w:rPr>
        <w:t xml:space="preserve">Observation </w:t>
      </w:r>
    </w:p>
    <w:p w14:paraId="24BC4010" w14:textId="77777777" w:rsidR="00280A2A" w:rsidRDefault="008B0F9F">
      <w:pPr>
        <w:rPr>
          <w:color w:val="000000"/>
        </w:rPr>
      </w:pPr>
      <w:r>
        <w:rPr>
          <w:color w:val="000000"/>
        </w:rPr>
        <w:t>For the AI/ML based CSI prediction, till the RAN1#113 meeting, compared to the Benchmark#1 of the nearest historical CSI, in terms of SGCS, from UE speed perspective, in general the gain of AI/ML based solution is related with the UE speed:</w:t>
      </w:r>
    </w:p>
    <w:p w14:paraId="64F26546" w14:textId="77777777" w:rsidR="00280A2A" w:rsidRDefault="008B0F9F">
      <w:pPr>
        <w:pStyle w:val="afffff9"/>
        <w:numPr>
          <w:ilvl w:val="0"/>
          <w:numId w:val="78"/>
        </w:numPr>
        <w:spacing w:line="240" w:lineRule="auto"/>
        <w:rPr>
          <w:color w:val="000000"/>
        </w:rPr>
      </w:pPr>
      <w:r>
        <w:rPr>
          <w:color w:val="000000"/>
        </w:rPr>
        <w:t>For 10km/h UE speed, 4 sources [Fujitsu, Samsung, Xiaomi, InterDigital] observe 1.03%~6% gain, 1 source [CMCC] observes 21.93% gain.</w:t>
      </w:r>
    </w:p>
    <w:p w14:paraId="422428DD" w14:textId="77777777" w:rsidR="00280A2A" w:rsidRDefault="008B0F9F">
      <w:pPr>
        <w:pStyle w:val="afffff9"/>
        <w:numPr>
          <w:ilvl w:val="0"/>
          <w:numId w:val="78"/>
        </w:numPr>
        <w:spacing w:line="240" w:lineRule="auto"/>
        <w:rPr>
          <w:color w:val="000000"/>
        </w:rPr>
      </w:pPr>
      <w:r>
        <w:rPr>
          <w:color w:val="000000"/>
        </w:rPr>
        <w:t>For 30km/h UE speed, 2 sources [OPPO, ETRI] observes 6%~10.43% gain, 5 sources [ZTE, Fujitsu, Apple, Xiaomi</w:t>
      </w:r>
      <w:r>
        <w:rPr>
          <w:color w:val="000000"/>
          <w:lang w:eastAsia="zh-CN"/>
        </w:rPr>
        <w:t>, Spreadtrum</w:t>
      </w:r>
      <w:r>
        <w:rPr>
          <w:color w:val="000000"/>
        </w:rPr>
        <w:t>] observe 18.72%~31.3% gain, and 3 sources [InterDigital, MediaTek, CMCC] observe 35%~ 41.75% gain, which are in general larger than 10km/h UE speed.</w:t>
      </w:r>
    </w:p>
    <w:p w14:paraId="0040787C" w14:textId="77777777" w:rsidR="00280A2A" w:rsidRDefault="008B0F9F">
      <w:pPr>
        <w:pStyle w:val="afffff9"/>
        <w:numPr>
          <w:ilvl w:val="0"/>
          <w:numId w:val="78"/>
        </w:numPr>
        <w:spacing w:line="240" w:lineRule="auto"/>
        <w:rPr>
          <w:color w:val="000000"/>
        </w:rPr>
      </w:pPr>
      <w:r>
        <w:rPr>
          <w:color w:val="000000"/>
        </w:rPr>
        <w:t>For 60km/h UE speed, 2 sources [Fujitsu, InterDigital] observe -3%~5% gain, 4 sources [Huawei, Samsung, vivo, CMCC] observe 11.2%~19.98% gain, which are in general smaller than 30km/h UE speed.</w:t>
      </w:r>
    </w:p>
    <w:p w14:paraId="445AEA7D"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w:t>
      </w:r>
    </w:p>
    <w:p w14:paraId="6EE29526" w14:textId="77777777" w:rsidR="00280A2A" w:rsidRDefault="008B0F9F">
      <w:pPr>
        <w:pStyle w:val="afffff9"/>
        <w:numPr>
          <w:ilvl w:val="1"/>
          <w:numId w:val="78"/>
        </w:numPr>
        <w:spacing w:line="240" w:lineRule="auto"/>
        <w:rPr>
          <w:color w:val="000000"/>
        </w:rPr>
      </w:pPr>
      <w:r>
        <w:rPr>
          <w:color w:val="000000"/>
        </w:rPr>
        <w:t>The observation window considers to start as early as 15ms~50ms.</w:t>
      </w:r>
    </w:p>
    <w:p w14:paraId="0580D5EF" w14:textId="77777777" w:rsidR="00280A2A" w:rsidRDefault="008B0F9F">
      <w:pPr>
        <w:pStyle w:val="afffff9"/>
        <w:numPr>
          <w:ilvl w:val="1"/>
          <w:numId w:val="78"/>
        </w:numPr>
        <w:spacing w:line="240" w:lineRule="auto"/>
        <w:rPr>
          <w:color w:val="000000"/>
        </w:rPr>
      </w:pPr>
      <w:r>
        <w:rPr>
          <w:color w:val="000000"/>
        </w:rPr>
        <w:t>A future 4ms or 5ms instance from the prediction output is considered for calculating the metric.</w:t>
      </w:r>
    </w:p>
    <w:p w14:paraId="3A9BE081" w14:textId="77777777" w:rsidR="00280A2A" w:rsidRDefault="008B0F9F">
      <w:pPr>
        <w:pStyle w:val="afffff9"/>
        <w:numPr>
          <w:ilvl w:val="1"/>
          <w:numId w:val="78"/>
        </w:numPr>
        <w:spacing w:line="240" w:lineRule="auto"/>
        <w:rPr>
          <w:color w:val="000000"/>
        </w:rPr>
      </w:pPr>
      <w:r>
        <w:rPr>
          <w:color w:val="000000"/>
        </w:rPr>
        <w:t>Raw channel matrix is considered as model input</w:t>
      </w:r>
    </w:p>
    <w:p w14:paraId="090094ED" w14:textId="77777777" w:rsidR="00280A2A" w:rsidRDefault="008B0F9F">
      <w:pPr>
        <w:pStyle w:val="afffff9"/>
        <w:numPr>
          <w:ilvl w:val="1"/>
          <w:numId w:val="78"/>
        </w:numPr>
        <w:spacing w:line="240" w:lineRule="auto"/>
        <w:rPr>
          <w:color w:val="000000"/>
        </w:rPr>
      </w:pPr>
      <w:r>
        <w:rPr>
          <w:color w:val="000000"/>
        </w:rPr>
        <w:t>The performance metric is SGCS in linear value for layer 1.</w:t>
      </w:r>
    </w:p>
    <w:p w14:paraId="765DF653" w14:textId="77777777" w:rsidR="00280A2A" w:rsidRDefault="008B0F9F">
      <w:pPr>
        <w:pStyle w:val="afffff9"/>
        <w:numPr>
          <w:ilvl w:val="1"/>
          <w:numId w:val="78"/>
        </w:numPr>
        <w:spacing w:line="240" w:lineRule="auto"/>
        <w:rPr>
          <w:color w:val="000000"/>
        </w:rPr>
      </w:pPr>
      <w:r>
        <w:rPr>
          <w:color w:val="000000"/>
        </w:rPr>
        <w:t>No post processing is considered.</w:t>
      </w:r>
    </w:p>
    <w:p w14:paraId="0DBFD121" w14:textId="77777777" w:rsidR="00280A2A" w:rsidRDefault="008B0F9F">
      <w:pPr>
        <w:pStyle w:val="afffff9"/>
        <w:numPr>
          <w:ilvl w:val="1"/>
          <w:numId w:val="78"/>
        </w:numPr>
        <w:spacing w:line="240" w:lineRule="auto"/>
        <w:rPr>
          <w:color w:val="000000"/>
        </w:rPr>
      </w:pPr>
      <w:r>
        <w:rPr>
          <w:color w:val="000000"/>
        </w:rPr>
        <w:t>No spatial consistency is considered by 11 sources [Fujitsu, Samsung, Xiaomi, InterDigital, CMCC, OPPO, ETRI, ZTE, Apple, Huawei, Spreadtrum]. 1 source [vivo] provides both results with spatial consistency and results w/o spatial consistency.</w:t>
      </w:r>
    </w:p>
    <w:p w14:paraId="12C6A5F3" w14:textId="77777777" w:rsidR="00280A2A" w:rsidRDefault="008B0F9F">
      <w:pPr>
        <w:pStyle w:val="afffff9"/>
        <w:numPr>
          <w:ilvl w:val="1"/>
          <w:numId w:val="78"/>
        </w:numPr>
        <w:spacing w:line="240" w:lineRule="auto"/>
        <w:rPr>
          <w:color w:val="000000"/>
        </w:rPr>
      </w:pPr>
      <w:r>
        <w:rPr>
          <w:color w:val="000000"/>
        </w:rPr>
        <w:t>Note: Results refer to Table 5.1-1 of R1-2306059</w:t>
      </w:r>
    </w:p>
    <w:p w14:paraId="69D90F46" w14:textId="77777777" w:rsidR="00280A2A" w:rsidRDefault="00280A2A">
      <w:pPr>
        <w:rPr>
          <w:i/>
          <w:iCs/>
        </w:rPr>
      </w:pPr>
    </w:p>
    <w:p w14:paraId="472BF2E1" w14:textId="77777777" w:rsidR="00280A2A" w:rsidRDefault="00280A2A">
      <w:pPr>
        <w:rPr>
          <w:i/>
          <w:iCs/>
        </w:rPr>
      </w:pPr>
    </w:p>
    <w:p w14:paraId="7C1184A4" w14:textId="77777777" w:rsidR="00280A2A" w:rsidRDefault="008B0F9F">
      <w:r>
        <w:rPr>
          <w:b/>
        </w:rPr>
        <w:t>Observation</w:t>
      </w:r>
      <w:r>
        <w:t xml:space="preserve"> </w:t>
      </w:r>
    </w:p>
    <w:p w14:paraId="471A7ECA" w14:textId="77777777" w:rsidR="00280A2A" w:rsidRDefault="008B0F9F">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 xml:space="preserve">compared to the benchmark, in terms of </w:t>
      </w:r>
      <w:r>
        <w:rPr>
          <w:color w:val="000000"/>
        </w:rPr>
        <w:t>SGCS,</w:t>
      </w:r>
    </w:p>
    <w:p w14:paraId="5E7EE4EC" w14:textId="77777777" w:rsidR="00280A2A" w:rsidRDefault="008B0F9F">
      <w:pPr>
        <w:pStyle w:val="afffff9"/>
        <w:numPr>
          <w:ilvl w:val="0"/>
          <w:numId w:val="78"/>
        </w:numPr>
        <w:spacing w:line="240" w:lineRule="auto"/>
        <w:rPr>
          <w:color w:val="000000"/>
        </w:rPr>
      </w:pPr>
      <w:r>
        <w:rPr>
          <w:color w:val="000000"/>
        </w:rPr>
        <w:t>For Max rank 1, Layer 1,</w:t>
      </w:r>
    </w:p>
    <w:p w14:paraId="45210DE5" w14:textId="77777777" w:rsidR="00280A2A" w:rsidRDefault="008B0F9F">
      <w:pPr>
        <w:pStyle w:val="afffff9"/>
        <w:numPr>
          <w:ilvl w:val="1"/>
          <w:numId w:val="78"/>
        </w:numPr>
        <w:spacing w:line="240" w:lineRule="auto"/>
        <w:rPr>
          <w:color w:val="000000"/>
        </w:rPr>
      </w:pPr>
      <w:r>
        <w:rPr>
          <w:color w:val="000000"/>
        </w:rPr>
        <w:t>11 sources [Huawei, Nokia, ZTE, vivo, OPPO, ETRI, Fujitsu, CMCC, China Telecom, MediaTek, Apple] observe the performance gain of 2.6%~ 8.8% at CSI payload X (small payload);</w:t>
      </w:r>
    </w:p>
    <w:p w14:paraId="201EF411" w14:textId="77777777" w:rsidR="00280A2A" w:rsidRDefault="008B0F9F">
      <w:pPr>
        <w:pStyle w:val="afffff9"/>
        <w:numPr>
          <w:ilvl w:val="1"/>
          <w:numId w:val="78"/>
        </w:numPr>
        <w:spacing w:line="240" w:lineRule="auto"/>
        <w:rPr>
          <w:color w:val="000000"/>
        </w:rPr>
      </w:pPr>
      <w:r>
        <w:rPr>
          <w:color w:val="000000"/>
        </w:rPr>
        <w:t>14 sources [Huawei, Nokia, Futurewei, ZTE, vivo, OPPO, ETRI, Fujitsu, NTT DOCOMO, Xiaomi, China Telecom, MediaTek, BJTU, Apple] observe the performance gain of 0</w:t>
      </w:r>
      <w:r>
        <w:rPr>
          <w:color w:val="000000"/>
          <w:lang w:eastAsia="zh-CN"/>
        </w:rPr>
        <w:t>.9</w:t>
      </w:r>
      <w:r>
        <w:rPr>
          <w:color w:val="000000"/>
        </w:rPr>
        <w:t>%~ 8.1% at CSI payload Y (medium payload);</w:t>
      </w:r>
    </w:p>
    <w:p w14:paraId="5E85FCE7" w14:textId="77777777" w:rsidR="00280A2A" w:rsidRDefault="008B0F9F">
      <w:pPr>
        <w:pStyle w:val="afffff9"/>
        <w:numPr>
          <w:ilvl w:val="1"/>
          <w:numId w:val="78"/>
        </w:numPr>
        <w:spacing w:line="240" w:lineRule="auto"/>
        <w:rPr>
          <w:color w:val="000000"/>
        </w:rPr>
      </w:pPr>
      <w:r>
        <w:rPr>
          <w:color w:val="000000"/>
        </w:rPr>
        <w:t>11 sources [Huawei, Nokia, Futurewei, Lenovo, ZTE, vivo, OPPO, ETRI, Fujitsu, BJTU, Apple] observe the performance gain of 0.9%~ 7% at CSI payload Z (large payload);</w:t>
      </w:r>
    </w:p>
    <w:p w14:paraId="554403C2" w14:textId="77777777" w:rsidR="00280A2A" w:rsidRDefault="008B0F9F">
      <w:pPr>
        <w:pStyle w:val="afffff9"/>
        <w:numPr>
          <w:ilvl w:val="1"/>
          <w:numId w:val="78"/>
        </w:numPr>
        <w:spacing w:line="240" w:lineRule="auto"/>
        <w:rPr>
          <w:color w:val="000000"/>
        </w:rPr>
      </w:pPr>
      <w:r>
        <w:rPr>
          <w:color w:val="000000"/>
        </w:rPr>
        <w:t xml:space="preserve">Note: 1 source [Futurewei] observes the performance gain of </w:t>
      </w:r>
      <w:r>
        <w:rPr>
          <w:color w:val="000000"/>
          <w:lang w:eastAsia="zh-CN"/>
        </w:rPr>
        <w:t xml:space="preserve">11.6% </w:t>
      </w:r>
      <w:r>
        <w:rPr>
          <w:color w:val="000000"/>
        </w:rPr>
        <w:t>at CSI payload X (small payload) which biases from the majority range</w:t>
      </w:r>
      <w:r>
        <w:rPr>
          <w:color w:val="000000"/>
          <w:lang w:eastAsia="zh-CN"/>
        </w:rPr>
        <w:t>.</w:t>
      </w:r>
    </w:p>
    <w:p w14:paraId="2D50FB26" w14:textId="77777777" w:rsidR="00280A2A" w:rsidRDefault="008B0F9F">
      <w:pPr>
        <w:pStyle w:val="afffff9"/>
        <w:numPr>
          <w:ilvl w:val="0"/>
          <w:numId w:val="78"/>
        </w:numPr>
        <w:spacing w:line="240" w:lineRule="auto"/>
        <w:rPr>
          <w:color w:val="000000"/>
        </w:rPr>
      </w:pPr>
      <w:r>
        <w:rPr>
          <w:color w:val="000000"/>
        </w:rPr>
        <w:t>For Max rank 2, Layer 1,</w:t>
      </w:r>
    </w:p>
    <w:p w14:paraId="16BFBA32" w14:textId="77777777" w:rsidR="00280A2A" w:rsidRDefault="008B0F9F">
      <w:pPr>
        <w:pStyle w:val="afffff9"/>
        <w:numPr>
          <w:ilvl w:val="1"/>
          <w:numId w:val="78"/>
        </w:numPr>
        <w:spacing w:line="240" w:lineRule="auto"/>
        <w:rPr>
          <w:color w:val="000000"/>
        </w:rPr>
      </w:pPr>
      <w:r>
        <w:rPr>
          <w:color w:val="000000"/>
        </w:rPr>
        <w:t>12 sources [Huawei, Nokia, Futurewei, ZTE, vivo, OPPO, Fujitsu, Ericsson, Xiaomi, Qualcomm, Intel, Apple] observe the performance gain of 3.9%~ 11% at CSI payload X (small payload);</w:t>
      </w:r>
    </w:p>
    <w:p w14:paraId="5456DE63" w14:textId="77777777" w:rsidR="00280A2A" w:rsidRDefault="008B0F9F">
      <w:pPr>
        <w:pStyle w:val="afffff9"/>
        <w:numPr>
          <w:ilvl w:val="1"/>
          <w:numId w:val="78"/>
        </w:numPr>
        <w:spacing w:line="240" w:lineRule="auto"/>
        <w:rPr>
          <w:color w:val="000000"/>
        </w:rPr>
      </w:pPr>
      <w:r>
        <w:rPr>
          <w:color w:val="000000"/>
        </w:rPr>
        <w:t>11 sources [Huawei, Nokia, Futurewei, ZTE, vivo, OPPO, Fujitsu, NTT DOCOMO, Ericsson, Qualcomm, Apple] observe the performance gain of 0.7%~ 4.5% at CSI payload Y (medium payload);</w:t>
      </w:r>
    </w:p>
    <w:p w14:paraId="239E6E15" w14:textId="77777777" w:rsidR="00280A2A" w:rsidRDefault="008B0F9F">
      <w:pPr>
        <w:pStyle w:val="afffff9"/>
        <w:numPr>
          <w:ilvl w:val="1"/>
          <w:numId w:val="78"/>
        </w:numPr>
        <w:spacing w:line="240" w:lineRule="auto"/>
        <w:rPr>
          <w:color w:val="000000"/>
        </w:rPr>
      </w:pPr>
      <w:r>
        <w:rPr>
          <w:color w:val="000000"/>
        </w:rPr>
        <w:t>9 sources [Huawei, Nokia, Futurewei, ZTE, vivo, OPPO, Fujitsu, Ericsson, Apple] observe the performance gain of -0.2%~ 6.5% at CSI payload Z (large payload);</w:t>
      </w:r>
    </w:p>
    <w:p w14:paraId="0FF1E79C" w14:textId="77777777" w:rsidR="00280A2A" w:rsidRDefault="008B0F9F">
      <w:pPr>
        <w:pStyle w:val="afffff9"/>
        <w:numPr>
          <w:ilvl w:val="0"/>
          <w:numId w:val="78"/>
        </w:numPr>
        <w:spacing w:line="240" w:lineRule="auto"/>
        <w:rPr>
          <w:color w:val="000000"/>
        </w:rPr>
      </w:pPr>
      <w:r>
        <w:rPr>
          <w:color w:val="000000"/>
        </w:rPr>
        <w:t>For Max rank 2, Layer 2, more gains are observed in general compared with Layer 1 of Max rank 2:</w:t>
      </w:r>
    </w:p>
    <w:p w14:paraId="4E4F0631" w14:textId="77777777" w:rsidR="00280A2A" w:rsidRDefault="008B0F9F">
      <w:pPr>
        <w:pStyle w:val="afffff9"/>
        <w:numPr>
          <w:ilvl w:val="1"/>
          <w:numId w:val="78"/>
        </w:numPr>
        <w:spacing w:line="240" w:lineRule="auto"/>
        <w:rPr>
          <w:color w:val="000000"/>
        </w:rPr>
      </w:pPr>
      <w:r>
        <w:rPr>
          <w:color w:val="000000"/>
        </w:rPr>
        <w:t>12 sources [Huawei, Nokia, ZTE, vivo, OPPO, Fujitsu, NTT DOCOMO, Ericsson, Xiaomi, Qualcomm, Intel, Apple] observe the performance gain of 5.92%~ 30.2% at CSI payload X (small payload);</w:t>
      </w:r>
    </w:p>
    <w:p w14:paraId="48AD5A52" w14:textId="77777777" w:rsidR="00280A2A" w:rsidRDefault="008B0F9F">
      <w:pPr>
        <w:pStyle w:val="afffff9"/>
        <w:numPr>
          <w:ilvl w:val="1"/>
          <w:numId w:val="78"/>
        </w:numPr>
        <w:spacing w:line="240" w:lineRule="auto"/>
        <w:rPr>
          <w:color w:val="000000"/>
        </w:rPr>
      </w:pPr>
      <w:r>
        <w:rPr>
          <w:color w:val="000000"/>
        </w:rPr>
        <w:t>12 sources [Huawei, Nokia, ZTE, vivo, OPPO, Fujitsu, NTT DOCOMO, Ericsson, Xiaomi, Qualcomm, Intel, Apple] observe the performance gain of 1.5%~ 23.08% at CSI payload Y (medium payload);</w:t>
      </w:r>
    </w:p>
    <w:p w14:paraId="3D6ED16F" w14:textId="77777777" w:rsidR="00280A2A" w:rsidRDefault="008B0F9F">
      <w:pPr>
        <w:pStyle w:val="afffff9"/>
        <w:numPr>
          <w:ilvl w:val="1"/>
          <w:numId w:val="78"/>
        </w:numPr>
        <w:spacing w:line="240" w:lineRule="auto"/>
        <w:rPr>
          <w:color w:val="000000"/>
        </w:rPr>
      </w:pPr>
      <w:r>
        <w:rPr>
          <w:color w:val="000000"/>
        </w:rPr>
        <w:t>10 sources [Huawei, Nokia, ZTE, vivo, OPPO, Fujitsu, NTT DOCOMO, Ericsson, Intel, Apple] observe the performance gain of 4.4%~ 12.99% at CSI payload Z (large payload);</w:t>
      </w:r>
    </w:p>
    <w:p w14:paraId="5F655A67"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4E49FB68" w14:textId="77777777" w:rsidR="00280A2A" w:rsidRDefault="008B0F9F">
      <w:pPr>
        <w:pStyle w:val="afffff9"/>
        <w:numPr>
          <w:ilvl w:val="1"/>
          <w:numId w:val="78"/>
        </w:numPr>
        <w:spacing w:line="240" w:lineRule="auto"/>
        <w:rPr>
          <w:color w:val="000000"/>
        </w:rPr>
      </w:pPr>
      <w:r>
        <w:rPr>
          <w:color w:val="000000"/>
        </w:rPr>
        <w:t>Precoding matrix of the current CSI is used as the model input.</w:t>
      </w:r>
    </w:p>
    <w:p w14:paraId="073EA465"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0935617B" w14:textId="77777777" w:rsidR="00280A2A" w:rsidRDefault="008B0F9F">
      <w:pPr>
        <w:pStyle w:val="afffff9"/>
        <w:numPr>
          <w:ilvl w:val="1"/>
          <w:numId w:val="78"/>
        </w:numPr>
        <w:spacing w:line="240" w:lineRule="auto"/>
        <w:rPr>
          <w:color w:val="000000"/>
        </w:rPr>
      </w:pPr>
      <w:r>
        <w:rPr>
          <w:color w:val="000000"/>
        </w:rPr>
        <w:t>1-on-1 joint training is assumed.</w:t>
      </w:r>
    </w:p>
    <w:p w14:paraId="5FE9544B" w14:textId="77777777" w:rsidR="00280A2A" w:rsidRDefault="008B0F9F">
      <w:pPr>
        <w:pStyle w:val="afffff9"/>
        <w:numPr>
          <w:ilvl w:val="1"/>
          <w:numId w:val="78"/>
        </w:numPr>
        <w:spacing w:line="240" w:lineRule="auto"/>
        <w:rPr>
          <w:color w:val="000000"/>
        </w:rPr>
      </w:pPr>
      <w:r>
        <w:rPr>
          <w:color w:val="000000"/>
        </w:rPr>
        <w:t>The performance metric is SGCS for Layer 1 of Max rank 1 or Layer 1/2 of Max rank 2.</w:t>
      </w:r>
    </w:p>
    <w:p w14:paraId="1553AC52" w14:textId="77777777" w:rsidR="00280A2A" w:rsidRDefault="008B0F9F">
      <w:pPr>
        <w:pStyle w:val="afffff9"/>
        <w:numPr>
          <w:ilvl w:val="1"/>
          <w:numId w:val="78"/>
        </w:numPr>
        <w:spacing w:line="240" w:lineRule="auto"/>
        <w:rPr>
          <w:color w:val="000000"/>
        </w:rPr>
      </w:pPr>
      <w:r>
        <w:rPr>
          <w:color w:val="000000"/>
        </w:rPr>
        <w:t>Benchmark is Rel-16 Type II codebook.</w:t>
      </w:r>
    </w:p>
    <w:p w14:paraId="46068EEB" w14:textId="77777777" w:rsidR="00280A2A" w:rsidRDefault="008B0F9F">
      <w:pPr>
        <w:pStyle w:val="afffff9"/>
        <w:numPr>
          <w:ilvl w:val="1"/>
          <w:numId w:val="78"/>
        </w:numPr>
        <w:spacing w:line="240" w:lineRule="auto"/>
        <w:rPr>
          <w:color w:val="000000"/>
        </w:rPr>
      </w:pPr>
      <w:r>
        <w:rPr>
          <w:color w:val="000000"/>
        </w:rPr>
        <w:t>Note: Results refer to Table 5.1-2 of R1-2306059</w:t>
      </w:r>
    </w:p>
    <w:p w14:paraId="04A5B201" w14:textId="77777777" w:rsidR="00280A2A" w:rsidRDefault="00280A2A">
      <w:pPr>
        <w:rPr>
          <w:i/>
          <w:iCs/>
        </w:rPr>
      </w:pPr>
    </w:p>
    <w:p w14:paraId="63AA81AA" w14:textId="77777777" w:rsidR="00280A2A" w:rsidRDefault="00280A2A">
      <w:pPr>
        <w:rPr>
          <w:i/>
          <w:iCs/>
        </w:rPr>
      </w:pPr>
    </w:p>
    <w:p w14:paraId="1F3D4488" w14:textId="77777777" w:rsidR="00280A2A" w:rsidRDefault="008B0F9F">
      <w:pPr>
        <w:rPr>
          <w:b/>
        </w:rPr>
      </w:pPr>
      <w:r>
        <w:rPr>
          <w:b/>
        </w:rPr>
        <w:t xml:space="preserve">Observation </w:t>
      </w:r>
    </w:p>
    <w:p w14:paraId="0C7ACCDB" w14:textId="77777777" w:rsidR="00280A2A" w:rsidRDefault="008B0F9F">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mean UPT under FTP traffic</w:t>
      </w:r>
      <w:r>
        <w:rPr>
          <w:color w:val="000000"/>
        </w:rPr>
        <w:t>, more gains are achieved by Max rank 2 compared with Max rank 1 in general:</w:t>
      </w:r>
    </w:p>
    <w:p w14:paraId="5E11B0EB" w14:textId="77777777" w:rsidR="00280A2A" w:rsidRDefault="008B0F9F">
      <w:pPr>
        <w:pStyle w:val="afffff9"/>
        <w:numPr>
          <w:ilvl w:val="0"/>
          <w:numId w:val="78"/>
        </w:numPr>
        <w:spacing w:line="240" w:lineRule="auto"/>
        <w:rPr>
          <w:color w:val="000000"/>
        </w:rPr>
      </w:pPr>
      <w:r>
        <w:rPr>
          <w:color w:val="000000"/>
        </w:rPr>
        <w:t>For Max rank 1, in general the performance gain increases with the increase of RU:</w:t>
      </w:r>
    </w:p>
    <w:p w14:paraId="67BD0C86"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0.2%~2%</w:t>
      </w:r>
    </w:p>
    <w:p w14:paraId="5A9652C2" w14:textId="77777777" w:rsidR="00280A2A" w:rsidRDefault="008B0F9F">
      <w:pPr>
        <w:pStyle w:val="afffff9"/>
        <w:numPr>
          <w:ilvl w:val="2"/>
          <w:numId w:val="78"/>
        </w:numPr>
        <w:spacing w:line="240" w:lineRule="auto"/>
        <w:rPr>
          <w:color w:val="000000"/>
        </w:rPr>
      </w:pPr>
      <w:r>
        <w:rPr>
          <w:color w:val="000000"/>
        </w:rPr>
        <w:lastRenderedPageBreak/>
        <w:t>3 sources [Huawei, Nokia, vivo] observe the performance gain of 0.29%~2% at CSI overhead A (small overhead);</w:t>
      </w:r>
    </w:p>
    <w:p w14:paraId="53F1D3C3"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0.2%~1% at CSI overhead B (medium overhead);</w:t>
      </w:r>
    </w:p>
    <w:p w14:paraId="7F55C045"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0.33%~1% at CSI overhead C (large overhead);</w:t>
      </w:r>
    </w:p>
    <w:p w14:paraId="17BE0E81"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0.1%~4%</w:t>
      </w:r>
    </w:p>
    <w:p w14:paraId="713F3304" w14:textId="77777777" w:rsidR="00280A2A" w:rsidRDefault="008B0F9F">
      <w:pPr>
        <w:pStyle w:val="afffff9"/>
        <w:numPr>
          <w:ilvl w:val="2"/>
          <w:numId w:val="78"/>
        </w:numPr>
        <w:spacing w:line="240" w:lineRule="auto"/>
        <w:rPr>
          <w:color w:val="000000"/>
        </w:rPr>
      </w:pPr>
      <w:r>
        <w:rPr>
          <w:color w:val="000000"/>
        </w:rPr>
        <w:t>3 sources [Huawei, Nokia, vivo] observe the performance gain of 1.09%~3% at CSI overhead A (small overhead);</w:t>
      </w:r>
    </w:p>
    <w:p w14:paraId="20951D96"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0.80%~2% at CSI overhead B (medium overhead);</w:t>
      </w:r>
    </w:p>
    <w:p w14:paraId="139CC429"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0.1%~4% at CSI overhead C (large overhead);</w:t>
      </w:r>
    </w:p>
    <w:p w14:paraId="001E0302" w14:textId="77777777" w:rsidR="00280A2A" w:rsidRDefault="008B0F9F">
      <w:pPr>
        <w:pStyle w:val="afffff9"/>
        <w:numPr>
          <w:ilvl w:val="1"/>
          <w:numId w:val="78"/>
        </w:numPr>
        <w:spacing w:line="240" w:lineRule="auto"/>
        <w:rPr>
          <w:color w:val="000000"/>
        </w:rPr>
      </w:pPr>
      <w:r>
        <w:rPr>
          <w:color w:val="000000"/>
        </w:rPr>
        <w:t>For RU&gt;=70%, 6 sources [Huawei, Nokia, ZTE, vivo, OPPO, Spreadtrum] observe the performance gain of 0.23%~9%</w:t>
      </w:r>
    </w:p>
    <w:p w14:paraId="1A661A5A" w14:textId="77777777" w:rsidR="00280A2A" w:rsidRDefault="008B0F9F">
      <w:pPr>
        <w:pStyle w:val="afffff9"/>
        <w:numPr>
          <w:ilvl w:val="2"/>
          <w:numId w:val="78"/>
        </w:numPr>
        <w:spacing w:line="240" w:lineRule="auto"/>
        <w:rPr>
          <w:color w:val="000000"/>
        </w:rPr>
      </w:pPr>
      <w:r>
        <w:rPr>
          <w:color w:val="000000"/>
        </w:rPr>
        <w:t>6 sources [Huawei, Nokia, ZTE, vivo, OPPO, Spreadtrum] observe the performance gain of 0.38%~9% at CSI overhead A (small overhead);</w:t>
      </w:r>
    </w:p>
    <w:p w14:paraId="5A0DB222" w14:textId="77777777" w:rsidR="00280A2A" w:rsidRDefault="008B0F9F">
      <w:pPr>
        <w:pStyle w:val="afffff9"/>
        <w:numPr>
          <w:ilvl w:val="2"/>
          <w:numId w:val="78"/>
        </w:numPr>
        <w:spacing w:line="240" w:lineRule="auto"/>
        <w:rPr>
          <w:color w:val="000000"/>
        </w:rPr>
      </w:pPr>
      <w:r>
        <w:rPr>
          <w:color w:val="000000"/>
        </w:rPr>
        <w:t>5 sources [Huawei, Nokia, ZTE, vivo, OPPO] observe the performance gain of 0.62%~5% at CSI overhead B (medium overhead);</w:t>
      </w:r>
    </w:p>
    <w:p w14:paraId="5A77967A" w14:textId="77777777" w:rsidR="00280A2A" w:rsidRDefault="008B0F9F">
      <w:pPr>
        <w:pStyle w:val="afffff9"/>
        <w:numPr>
          <w:ilvl w:val="2"/>
          <w:numId w:val="78"/>
        </w:numPr>
        <w:spacing w:line="240" w:lineRule="auto"/>
        <w:rPr>
          <w:color w:val="000000"/>
        </w:rPr>
      </w:pPr>
      <w:r>
        <w:rPr>
          <w:color w:val="000000"/>
        </w:rPr>
        <w:t>5 sources [Huawei, Nokia, ZTE, vivo, OPPO] observe the performance gain of 0.23%~6% at CSI overhead C (large overhead);</w:t>
      </w:r>
    </w:p>
    <w:p w14:paraId="38D4A75A" w14:textId="77777777" w:rsidR="00280A2A" w:rsidRDefault="008B0F9F">
      <w:pPr>
        <w:pStyle w:val="afffff9"/>
        <w:numPr>
          <w:ilvl w:val="1"/>
          <w:numId w:val="78"/>
        </w:numPr>
        <w:spacing w:line="240" w:lineRule="auto"/>
        <w:rPr>
          <w:color w:val="000000"/>
        </w:rPr>
      </w:pPr>
      <w:r>
        <w:rPr>
          <w:color w:val="000000"/>
        </w:rPr>
        <w:t>Note: 2 sources [Spreadtrum, Futurewei] observe gain of 12.77%~21.21% at RU 40%-69%, 11.23%~21.5% at RU&gt;=70%, which bias from the majority ranges.</w:t>
      </w:r>
    </w:p>
    <w:p w14:paraId="51250A26" w14:textId="77777777" w:rsidR="00280A2A" w:rsidRDefault="008B0F9F">
      <w:pPr>
        <w:pStyle w:val="afffff9"/>
        <w:numPr>
          <w:ilvl w:val="0"/>
          <w:numId w:val="78"/>
        </w:numPr>
        <w:spacing w:line="240" w:lineRule="auto"/>
        <w:rPr>
          <w:color w:val="000000"/>
        </w:rPr>
      </w:pPr>
      <w:r>
        <w:rPr>
          <w:color w:val="000000"/>
        </w:rPr>
        <w:t>For Max rank 2, in general the performance gain increases with the increase of RU:</w:t>
      </w:r>
    </w:p>
    <w:p w14:paraId="15034792"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6 sources [Huawei, Nokia, Ericsson, Intel</w:t>
      </w:r>
      <w:r>
        <w:rPr>
          <w:color w:val="000000"/>
          <w:lang w:eastAsia="zh-CN"/>
        </w:rPr>
        <w:t>, Qualcomm</w:t>
      </w:r>
      <w:r>
        <w:rPr>
          <w:color w:val="000000"/>
        </w:rPr>
        <w:t>, Fujitsu] observe the performance gain of -0.3%~6%</w:t>
      </w:r>
    </w:p>
    <w:p w14:paraId="39DD77DE" w14:textId="77777777" w:rsidR="00280A2A" w:rsidRDefault="008B0F9F">
      <w:pPr>
        <w:pStyle w:val="afffff9"/>
        <w:numPr>
          <w:ilvl w:val="2"/>
          <w:numId w:val="78"/>
        </w:numPr>
        <w:spacing w:line="240" w:lineRule="auto"/>
        <w:rPr>
          <w:color w:val="000000"/>
        </w:rPr>
      </w:pPr>
      <w:r>
        <w:rPr>
          <w:color w:val="000000"/>
        </w:rPr>
        <w:t>5 sources [Huawei, Nokia, Ericsson, Intel</w:t>
      </w:r>
      <w:r>
        <w:rPr>
          <w:color w:val="000000"/>
          <w:lang w:eastAsia="zh-CN"/>
        </w:rPr>
        <w:t>, Qualcomm</w:t>
      </w:r>
      <w:r>
        <w:rPr>
          <w:color w:val="000000"/>
        </w:rPr>
        <w:t>] observe the performance gain of 1%~6% at CSI overhead A (small overhead);</w:t>
      </w:r>
    </w:p>
    <w:p w14:paraId="004C5299" w14:textId="77777777" w:rsidR="00280A2A" w:rsidRDefault="008B0F9F">
      <w:pPr>
        <w:pStyle w:val="afffff9"/>
        <w:numPr>
          <w:ilvl w:val="2"/>
          <w:numId w:val="78"/>
        </w:numPr>
        <w:spacing w:line="240" w:lineRule="auto"/>
        <w:rPr>
          <w:color w:val="000000"/>
        </w:rPr>
      </w:pPr>
      <w:r>
        <w:rPr>
          <w:color w:val="000000"/>
        </w:rPr>
        <w:t>4 sources [Huawei, Nokia, Ericsson</w:t>
      </w:r>
      <w:r>
        <w:rPr>
          <w:color w:val="000000"/>
          <w:lang w:eastAsia="zh-CN"/>
        </w:rPr>
        <w:t>, Qualcomm</w:t>
      </w:r>
      <w:r>
        <w:rPr>
          <w:color w:val="000000"/>
        </w:rPr>
        <w:t>] observe the performance gain of 0.5%~6% at CSI overhead B (medium overhead);</w:t>
      </w:r>
    </w:p>
    <w:p w14:paraId="0B096DFC" w14:textId="77777777" w:rsidR="00280A2A" w:rsidRDefault="008B0F9F">
      <w:pPr>
        <w:pStyle w:val="afffff9"/>
        <w:numPr>
          <w:ilvl w:val="2"/>
          <w:numId w:val="78"/>
        </w:numPr>
        <w:spacing w:line="240" w:lineRule="auto"/>
        <w:rPr>
          <w:color w:val="000000"/>
        </w:rPr>
      </w:pPr>
      <w:r>
        <w:rPr>
          <w:color w:val="000000"/>
        </w:rPr>
        <w:t>6 sources [Huawei, Nokia, Ericsson, Intel, Fujitsu</w:t>
      </w:r>
      <w:r>
        <w:rPr>
          <w:color w:val="000000"/>
          <w:lang w:eastAsia="zh-CN"/>
        </w:rPr>
        <w:t>, Qualcomm</w:t>
      </w:r>
      <w:r>
        <w:rPr>
          <w:color w:val="000000"/>
        </w:rPr>
        <w:t>] observe the performance gain of -0.3%~6% at CSI overhead C (large overhead);</w:t>
      </w:r>
    </w:p>
    <w:p w14:paraId="03CD0B15"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7 sources [Huawei, Nokia, ZTE, Ericsson, Intel</w:t>
      </w:r>
      <w:r>
        <w:rPr>
          <w:color w:val="000000"/>
          <w:lang w:eastAsia="zh-CN"/>
        </w:rPr>
        <w:t>, Qualcomm, InterDigital</w:t>
      </w:r>
      <w:r>
        <w:rPr>
          <w:color w:val="000000"/>
        </w:rPr>
        <w:t>] observe the performance gain of -0.5%~10%</w:t>
      </w:r>
    </w:p>
    <w:p w14:paraId="6C2EDEC3" w14:textId="77777777" w:rsidR="00280A2A" w:rsidRDefault="008B0F9F">
      <w:pPr>
        <w:pStyle w:val="afffff9"/>
        <w:numPr>
          <w:ilvl w:val="2"/>
          <w:numId w:val="78"/>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3%~10% at CSI overhead A (small overhead);</w:t>
      </w:r>
    </w:p>
    <w:p w14:paraId="5D24CDFC" w14:textId="77777777" w:rsidR="00280A2A" w:rsidRDefault="008B0F9F">
      <w:pPr>
        <w:pStyle w:val="afffff9"/>
        <w:numPr>
          <w:ilvl w:val="2"/>
          <w:numId w:val="78"/>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1.2%~9% at CSI overhead B (medium overhead);</w:t>
      </w:r>
    </w:p>
    <w:p w14:paraId="67FF2C1D" w14:textId="77777777" w:rsidR="00280A2A" w:rsidRDefault="008B0F9F">
      <w:pPr>
        <w:pStyle w:val="afffff9"/>
        <w:numPr>
          <w:ilvl w:val="2"/>
          <w:numId w:val="78"/>
        </w:numPr>
        <w:spacing w:line="240" w:lineRule="auto"/>
        <w:rPr>
          <w:color w:val="000000"/>
        </w:rPr>
      </w:pPr>
      <w:r>
        <w:rPr>
          <w:color w:val="000000"/>
        </w:rPr>
        <w:t>7 sources [Huawei, Nokia, ZTE, Ericsson, Intel</w:t>
      </w:r>
      <w:r>
        <w:rPr>
          <w:color w:val="000000"/>
          <w:lang w:eastAsia="zh-CN"/>
        </w:rPr>
        <w:t>, Qualcomm, InterDigital]</w:t>
      </w:r>
      <w:r>
        <w:rPr>
          <w:color w:val="000000"/>
        </w:rPr>
        <w:t xml:space="preserve"> observe the performance gain of -0.5%~9% at CSI overhead C (large overhead);</w:t>
      </w:r>
    </w:p>
    <w:p w14:paraId="434C4022"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9 sources [Huawei, Nokia, ZTE, OPPO, Ericsson, Intel, InterDigital</w:t>
      </w:r>
      <w:r>
        <w:rPr>
          <w:color w:val="000000"/>
          <w:lang w:eastAsia="zh-CN"/>
        </w:rPr>
        <w:t>, Qualcomm, Futurewei</w:t>
      </w:r>
      <w:r>
        <w:rPr>
          <w:color w:val="000000"/>
        </w:rPr>
        <w:t>] observe the performance gain of -0.2%~15%</w:t>
      </w:r>
    </w:p>
    <w:p w14:paraId="5F452BE5" w14:textId="77777777" w:rsidR="00280A2A" w:rsidRDefault="008B0F9F">
      <w:pPr>
        <w:pStyle w:val="afffff9"/>
        <w:numPr>
          <w:ilvl w:val="2"/>
          <w:numId w:val="78"/>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5%~15% at CSI overhead A (small overhead);</w:t>
      </w:r>
    </w:p>
    <w:p w14:paraId="7BB1DE55" w14:textId="77777777" w:rsidR="00280A2A" w:rsidRDefault="008B0F9F">
      <w:pPr>
        <w:pStyle w:val="afffff9"/>
        <w:numPr>
          <w:ilvl w:val="2"/>
          <w:numId w:val="78"/>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3%~9% at CSI overhead B (medium overhead);</w:t>
      </w:r>
    </w:p>
    <w:p w14:paraId="71AB6387" w14:textId="77777777" w:rsidR="00280A2A" w:rsidRDefault="008B0F9F">
      <w:pPr>
        <w:pStyle w:val="afffff9"/>
        <w:numPr>
          <w:ilvl w:val="2"/>
          <w:numId w:val="78"/>
        </w:numPr>
        <w:spacing w:line="240" w:lineRule="auto"/>
        <w:rPr>
          <w:color w:val="000000"/>
        </w:rPr>
      </w:pPr>
      <w:r>
        <w:rPr>
          <w:color w:val="000000"/>
        </w:rPr>
        <w:t>9 sources [Huawei, Nokia, ZTE, OPPO, Ericsson, Intel, InterDigital, Fujitsu</w:t>
      </w:r>
      <w:r>
        <w:rPr>
          <w:color w:val="000000"/>
          <w:lang w:eastAsia="zh-CN"/>
        </w:rPr>
        <w:t>, Qualcomm</w:t>
      </w:r>
      <w:r>
        <w:rPr>
          <w:color w:val="000000"/>
        </w:rPr>
        <w:t>] observe the performance gain of -0.2%~12% at CSI overhead C (large overhead);</w:t>
      </w:r>
    </w:p>
    <w:p w14:paraId="57162D99" w14:textId="77777777" w:rsidR="00280A2A" w:rsidRDefault="008B0F9F">
      <w:pPr>
        <w:pStyle w:val="afffff9"/>
        <w:numPr>
          <w:ilvl w:val="1"/>
          <w:numId w:val="78"/>
        </w:numPr>
        <w:spacing w:line="240" w:lineRule="auto"/>
        <w:rPr>
          <w:color w:val="000000"/>
        </w:rPr>
      </w:pPr>
      <w:r>
        <w:rPr>
          <w:color w:val="000000"/>
        </w:rPr>
        <w:t>Note: 4 sources [Futurewei, NTT DOCOMO, InterDigital, Fujitsu] observe gain of 7%~30% at RU&lt;=39%</w:t>
      </w:r>
      <w:r>
        <w:rPr>
          <w:color w:val="000000"/>
          <w:lang w:eastAsia="zh-CN"/>
        </w:rPr>
        <w:t>,</w:t>
      </w:r>
      <w:r>
        <w:rPr>
          <w:color w:val="000000"/>
        </w:rPr>
        <w:t xml:space="preserve"> 10%~23% at RU 40%-69%, 12.71%~26.8% at RU&gt;=70%, which bias from the majority ranges.</w:t>
      </w:r>
    </w:p>
    <w:p w14:paraId="08E034A8" w14:textId="77777777" w:rsidR="00280A2A" w:rsidRDefault="008B0F9F">
      <w:pPr>
        <w:pStyle w:val="afffff9"/>
        <w:numPr>
          <w:ilvl w:val="0"/>
          <w:numId w:val="78"/>
        </w:numPr>
        <w:spacing w:line="240" w:lineRule="auto"/>
        <w:rPr>
          <w:color w:val="000000"/>
        </w:rPr>
      </w:pPr>
      <w:r>
        <w:rPr>
          <w:color w:val="000000"/>
        </w:rPr>
        <w:t>For Max rank 4:</w:t>
      </w:r>
    </w:p>
    <w:p w14:paraId="1C50BDFE"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3 sources [CATT, Apple, Qualcomm] observe the performance gain of -4%~7.4%</w:t>
      </w:r>
    </w:p>
    <w:p w14:paraId="60956C26" w14:textId="77777777" w:rsidR="00280A2A" w:rsidRDefault="008B0F9F">
      <w:pPr>
        <w:pStyle w:val="afffff9"/>
        <w:numPr>
          <w:ilvl w:val="2"/>
          <w:numId w:val="78"/>
        </w:numPr>
        <w:spacing w:line="240" w:lineRule="auto"/>
        <w:rPr>
          <w:color w:val="000000"/>
        </w:rPr>
      </w:pPr>
      <w:r>
        <w:rPr>
          <w:color w:val="000000"/>
        </w:rPr>
        <w:t>3 sources [CATT, Apple, Qualcomm] observe the performance gain of 2.5%~7.4% at CSI overhead A (small overhead);</w:t>
      </w:r>
    </w:p>
    <w:p w14:paraId="5F62D474" w14:textId="77777777" w:rsidR="00280A2A" w:rsidRDefault="008B0F9F">
      <w:pPr>
        <w:pStyle w:val="afffff9"/>
        <w:numPr>
          <w:ilvl w:val="2"/>
          <w:numId w:val="78"/>
        </w:numPr>
        <w:spacing w:line="240" w:lineRule="auto"/>
        <w:rPr>
          <w:color w:val="000000"/>
        </w:rPr>
      </w:pPr>
      <w:r>
        <w:rPr>
          <w:color w:val="000000"/>
        </w:rPr>
        <w:lastRenderedPageBreak/>
        <w:t>1 source [Qualcomm] observes the performance gain of 6% at CSI overhead B (medium overhead);</w:t>
      </w:r>
    </w:p>
    <w:p w14:paraId="6D7D607F" w14:textId="77777777" w:rsidR="00280A2A" w:rsidRDefault="008B0F9F">
      <w:pPr>
        <w:pStyle w:val="afffff9"/>
        <w:numPr>
          <w:ilvl w:val="2"/>
          <w:numId w:val="78"/>
        </w:numPr>
        <w:spacing w:line="240" w:lineRule="auto"/>
        <w:rPr>
          <w:color w:val="000000"/>
        </w:rPr>
      </w:pPr>
      <w:r>
        <w:rPr>
          <w:color w:val="000000"/>
        </w:rPr>
        <w:t>2 sources [Apple, Qualcomm] observe the performance gain of -4%~0% at CSI overhead C (large overhead);</w:t>
      </w:r>
    </w:p>
    <w:p w14:paraId="7DEBD9B9"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-1.8%~12.22%</w:t>
      </w:r>
    </w:p>
    <w:p w14:paraId="5C0C9C7F"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3%~12.22% at CSI overhead A (small overhead);</w:t>
      </w:r>
    </w:p>
    <w:p w14:paraId="6ADC8B93" w14:textId="77777777" w:rsidR="00280A2A" w:rsidRDefault="008B0F9F">
      <w:pPr>
        <w:pStyle w:val="afffff9"/>
        <w:numPr>
          <w:ilvl w:val="2"/>
          <w:numId w:val="78"/>
        </w:numPr>
        <w:spacing w:line="240" w:lineRule="auto"/>
        <w:rPr>
          <w:color w:val="000000"/>
        </w:rPr>
      </w:pPr>
      <w:r>
        <w:rPr>
          <w:color w:val="000000"/>
        </w:rPr>
        <w:t>2 sources [ZTE, Qualcomm] observe the performance gain of 7.04%~11% at CSI overhead B (medium overhead);</w:t>
      </w:r>
    </w:p>
    <w:p w14:paraId="29E385A2"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-1.8%~8.19% at CSI overhead C (large overhead);</w:t>
      </w:r>
    </w:p>
    <w:p w14:paraId="188A5BD0"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-1%~17%</w:t>
      </w:r>
    </w:p>
    <w:p w14:paraId="0EF10ABD"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3%~17% at CSI overhead A (small overhead);</w:t>
      </w:r>
    </w:p>
    <w:p w14:paraId="5035B5C6" w14:textId="77777777" w:rsidR="00280A2A" w:rsidRDefault="008B0F9F">
      <w:pPr>
        <w:pStyle w:val="afffff9"/>
        <w:numPr>
          <w:ilvl w:val="2"/>
          <w:numId w:val="78"/>
        </w:numPr>
        <w:spacing w:line="240" w:lineRule="auto"/>
        <w:rPr>
          <w:color w:val="000000"/>
        </w:rPr>
      </w:pPr>
      <w:r>
        <w:rPr>
          <w:color w:val="000000"/>
        </w:rPr>
        <w:t>2 sources [ZTE, Qualcomm] observe the performance gain of 6.64%~17% at CSI overhead B (medium overhead);</w:t>
      </w:r>
    </w:p>
    <w:p w14:paraId="378B40DA"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-1%~8.40% at CSI overhead C (large overhead);</w:t>
      </w:r>
    </w:p>
    <w:p w14:paraId="7443AF74"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63AEE12F" w14:textId="77777777" w:rsidR="00280A2A" w:rsidRDefault="008B0F9F">
      <w:pPr>
        <w:pStyle w:val="afffff9"/>
        <w:numPr>
          <w:ilvl w:val="1"/>
          <w:numId w:val="78"/>
        </w:numPr>
        <w:spacing w:line="240" w:lineRule="auto"/>
        <w:rPr>
          <w:color w:val="000000"/>
        </w:rPr>
      </w:pPr>
      <w:r>
        <w:rPr>
          <w:color w:val="000000"/>
        </w:rPr>
        <w:t>Precoding matrix of the current CSI is used as the model input.</w:t>
      </w:r>
    </w:p>
    <w:p w14:paraId="4701C594"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2A05A21F" w14:textId="77777777" w:rsidR="00280A2A" w:rsidRDefault="008B0F9F">
      <w:pPr>
        <w:pStyle w:val="afffff9"/>
        <w:numPr>
          <w:ilvl w:val="1"/>
          <w:numId w:val="78"/>
        </w:numPr>
        <w:spacing w:line="240" w:lineRule="auto"/>
        <w:rPr>
          <w:color w:val="000000"/>
        </w:rPr>
      </w:pPr>
      <w:r>
        <w:rPr>
          <w:color w:val="000000"/>
        </w:rPr>
        <w:t>1-on-1 joint training is assumed.</w:t>
      </w:r>
    </w:p>
    <w:p w14:paraId="3529538F" w14:textId="77777777" w:rsidR="00280A2A" w:rsidRDefault="008B0F9F">
      <w:pPr>
        <w:pStyle w:val="afffff9"/>
        <w:numPr>
          <w:ilvl w:val="1"/>
          <w:numId w:val="78"/>
        </w:numPr>
        <w:spacing w:line="240" w:lineRule="auto"/>
        <w:rPr>
          <w:color w:val="000000"/>
        </w:rPr>
      </w:pPr>
      <w:r>
        <w:rPr>
          <w:color w:val="000000"/>
        </w:rPr>
        <w:t>The performance metric is mean UPT for Max rank 1, Max rank 2, or Max rank 4.</w:t>
      </w:r>
    </w:p>
    <w:p w14:paraId="0D7755B1" w14:textId="77777777" w:rsidR="00280A2A" w:rsidRDefault="008B0F9F">
      <w:pPr>
        <w:pStyle w:val="afffff9"/>
        <w:numPr>
          <w:ilvl w:val="1"/>
          <w:numId w:val="78"/>
        </w:numPr>
        <w:spacing w:line="240" w:lineRule="auto"/>
        <w:rPr>
          <w:color w:val="000000"/>
        </w:rPr>
      </w:pPr>
      <w:r>
        <w:rPr>
          <w:color w:val="000000"/>
        </w:rPr>
        <w:t>Benchmark is Rel-16 Type II codebook.</w:t>
      </w:r>
    </w:p>
    <w:p w14:paraId="361F1861" w14:textId="77777777" w:rsidR="00280A2A" w:rsidRDefault="008B0F9F">
      <w:pPr>
        <w:pStyle w:val="afffff9"/>
        <w:numPr>
          <w:ilvl w:val="1"/>
          <w:numId w:val="78"/>
        </w:numPr>
        <w:spacing w:line="240" w:lineRule="auto"/>
        <w:rPr>
          <w:color w:val="000000"/>
        </w:rPr>
      </w:pPr>
      <w:r>
        <w:rPr>
          <w:color w:val="000000"/>
        </w:rPr>
        <w:t>Note: Results refer to Table 5.1-3 of R1-2306059</w:t>
      </w:r>
    </w:p>
    <w:p w14:paraId="61F71A1A" w14:textId="77777777" w:rsidR="00280A2A" w:rsidRDefault="00280A2A">
      <w:pPr>
        <w:rPr>
          <w:i/>
          <w:iCs/>
        </w:rPr>
      </w:pPr>
    </w:p>
    <w:p w14:paraId="5FB1419E" w14:textId="77777777" w:rsidR="00280A2A" w:rsidRDefault="008B0F9F">
      <w:pPr>
        <w:rPr>
          <w:b/>
        </w:rPr>
      </w:pPr>
      <w:r>
        <w:rPr>
          <w:b/>
        </w:rPr>
        <w:t xml:space="preserve">Observation </w:t>
      </w:r>
    </w:p>
    <w:p w14:paraId="2E2F3300" w14:textId="77777777" w:rsidR="00280A2A" w:rsidRDefault="008B0F9F">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5% UPT under FTP</w:t>
      </w:r>
      <w:r>
        <w:rPr>
          <w:color w:val="000000"/>
        </w:rPr>
        <w:t>, more gains are achieved by Max rank 2 compared with Max rank 1 in general:</w:t>
      </w:r>
    </w:p>
    <w:p w14:paraId="63C4505A" w14:textId="77777777" w:rsidR="00280A2A" w:rsidRDefault="008B0F9F">
      <w:pPr>
        <w:pStyle w:val="afffff9"/>
        <w:numPr>
          <w:ilvl w:val="0"/>
          <w:numId w:val="78"/>
        </w:numPr>
        <w:spacing w:line="240" w:lineRule="auto"/>
        <w:rPr>
          <w:color w:val="000000"/>
        </w:rPr>
      </w:pPr>
      <w:r>
        <w:rPr>
          <w:color w:val="000000"/>
        </w:rPr>
        <w:t>For Max rank 1, in general the performance gain increases with the increase of RU:</w:t>
      </w:r>
    </w:p>
    <w:p w14:paraId="7D4B863A"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0.8%~3%</w:t>
      </w:r>
    </w:p>
    <w:p w14:paraId="556950BC" w14:textId="77777777" w:rsidR="00280A2A" w:rsidRDefault="008B0F9F">
      <w:pPr>
        <w:pStyle w:val="afffff9"/>
        <w:numPr>
          <w:ilvl w:val="2"/>
          <w:numId w:val="78"/>
        </w:numPr>
        <w:spacing w:line="240" w:lineRule="auto"/>
        <w:rPr>
          <w:color w:val="000000"/>
        </w:rPr>
      </w:pPr>
      <w:r>
        <w:rPr>
          <w:color w:val="000000"/>
        </w:rPr>
        <w:t>3 sources [Huawei, Nokia, vivo] observe the performance gain of 1.72%~3% at CSI overhead A (small overhead);</w:t>
      </w:r>
    </w:p>
    <w:p w14:paraId="444B2B44"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0.80%~1.2% at CSI overhead B (medium overhead);</w:t>
      </w:r>
    </w:p>
    <w:p w14:paraId="12C7A9EB" w14:textId="77777777" w:rsidR="00280A2A" w:rsidRDefault="008B0F9F">
      <w:pPr>
        <w:pStyle w:val="afffff9"/>
        <w:numPr>
          <w:ilvl w:val="2"/>
          <w:numId w:val="78"/>
        </w:numPr>
        <w:spacing w:line="240" w:lineRule="auto"/>
        <w:rPr>
          <w:color w:val="000000"/>
        </w:rPr>
      </w:pPr>
      <w:r>
        <w:rPr>
          <w:color w:val="000000"/>
        </w:rPr>
        <w:t>3 sources [Huawei, Nokia, vivo] observe the performance gain of 1.68%~3% at CSI overhead C (large overhead);</w:t>
      </w:r>
    </w:p>
    <w:p w14:paraId="10CE6A86"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0.1%~7%</w:t>
      </w:r>
    </w:p>
    <w:p w14:paraId="59D95B76" w14:textId="77777777" w:rsidR="00280A2A" w:rsidRDefault="008B0F9F">
      <w:pPr>
        <w:pStyle w:val="afffff9"/>
        <w:numPr>
          <w:ilvl w:val="2"/>
          <w:numId w:val="78"/>
        </w:numPr>
        <w:spacing w:line="240" w:lineRule="auto"/>
        <w:rPr>
          <w:color w:val="000000"/>
        </w:rPr>
      </w:pPr>
      <w:r>
        <w:rPr>
          <w:color w:val="000000"/>
        </w:rPr>
        <w:t>3 sources [Huawei, Nokia, vivo] observe the performance gain of 2.8%~7% at CSI overhead A (small overhead);</w:t>
      </w:r>
    </w:p>
    <w:p w14:paraId="0296B455" w14:textId="77777777" w:rsidR="00280A2A" w:rsidRDefault="008B0F9F">
      <w:pPr>
        <w:pStyle w:val="afffff9"/>
        <w:numPr>
          <w:ilvl w:val="2"/>
          <w:numId w:val="78"/>
        </w:numPr>
        <w:spacing w:line="240" w:lineRule="auto"/>
        <w:rPr>
          <w:color w:val="000000"/>
        </w:rPr>
      </w:pPr>
      <w:r>
        <w:rPr>
          <w:color w:val="000000"/>
        </w:rPr>
        <w:t>3 sources [Huawei, Nokia, vivo] observe the performance gain of 1.22%~2.7% at CSI overhead B (medium overhead);</w:t>
      </w:r>
    </w:p>
    <w:p w14:paraId="6A90DB05"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0.1%~3.25% at CSI overhead C (large overhead);</w:t>
      </w:r>
    </w:p>
    <w:p w14:paraId="522F4D39"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5 sources [Huawei, Nokia, ZTE, vivo, OPPO] observe the performance gain of 0.85%~20.43%</w:t>
      </w:r>
    </w:p>
    <w:p w14:paraId="7BB25E97" w14:textId="77777777" w:rsidR="00280A2A" w:rsidRDefault="008B0F9F">
      <w:pPr>
        <w:pStyle w:val="afffff9"/>
        <w:numPr>
          <w:ilvl w:val="2"/>
          <w:numId w:val="78"/>
        </w:numPr>
        <w:spacing w:line="240" w:lineRule="auto"/>
        <w:rPr>
          <w:color w:val="000000"/>
        </w:rPr>
      </w:pPr>
      <w:r>
        <w:rPr>
          <w:color w:val="000000"/>
        </w:rPr>
        <w:t>5 sources [Huawei, Nokia, ZTE, vivo, OPPO] observe the performance gain of 4%~20.43% at CSI overhead A (small overhead);</w:t>
      </w:r>
    </w:p>
    <w:p w14:paraId="04E3D3B9" w14:textId="77777777" w:rsidR="00280A2A" w:rsidRDefault="008B0F9F">
      <w:pPr>
        <w:pStyle w:val="afffff9"/>
        <w:numPr>
          <w:ilvl w:val="2"/>
          <w:numId w:val="78"/>
        </w:numPr>
        <w:spacing w:line="240" w:lineRule="auto"/>
        <w:rPr>
          <w:color w:val="000000"/>
        </w:rPr>
      </w:pPr>
      <w:r>
        <w:rPr>
          <w:color w:val="000000"/>
        </w:rPr>
        <w:lastRenderedPageBreak/>
        <w:t>5 sources [Huawei, Nokia, ZTE, vivo, OPPO] observe the performance gain of 1%~10.13% at CSI overhead B (medium overhead);</w:t>
      </w:r>
    </w:p>
    <w:p w14:paraId="333E2644" w14:textId="77777777" w:rsidR="00280A2A" w:rsidRDefault="008B0F9F">
      <w:pPr>
        <w:pStyle w:val="afffff9"/>
        <w:numPr>
          <w:ilvl w:val="2"/>
          <w:numId w:val="78"/>
        </w:numPr>
        <w:spacing w:line="240" w:lineRule="auto"/>
        <w:rPr>
          <w:color w:val="000000"/>
        </w:rPr>
      </w:pPr>
      <w:r>
        <w:rPr>
          <w:color w:val="000000"/>
        </w:rPr>
        <w:t>5 sources [Huawei, Nokia, ZTE, vivo, OPPO] observe the performance gain of 0.85%~8% at CSI overhead C (large overhead);</w:t>
      </w:r>
    </w:p>
    <w:p w14:paraId="724ED22C" w14:textId="77777777" w:rsidR="00280A2A" w:rsidRDefault="008B0F9F">
      <w:pPr>
        <w:pStyle w:val="afffff9"/>
        <w:numPr>
          <w:ilvl w:val="1"/>
          <w:numId w:val="78"/>
        </w:numPr>
        <w:spacing w:line="240" w:lineRule="auto"/>
        <w:rPr>
          <w:color w:val="000000"/>
        </w:rPr>
      </w:pPr>
      <w:r>
        <w:rPr>
          <w:color w:val="000000"/>
        </w:rPr>
        <w:t>Note: 2 sources [Spreadtrum, Futurewei] observe gain of 15.87%~21.04% at RU 40%-69%, 20.2%~50% at RU&gt;=70%, which bias from the majority ranges.</w:t>
      </w:r>
    </w:p>
    <w:p w14:paraId="54E1C929" w14:textId="77777777" w:rsidR="00280A2A" w:rsidRDefault="008B0F9F">
      <w:pPr>
        <w:pStyle w:val="afffff9"/>
        <w:numPr>
          <w:ilvl w:val="0"/>
          <w:numId w:val="78"/>
        </w:numPr>
        <w:spacing w:line="240" w:lineRule="auto"/>
        <w:rPr>
          <w:color w:val="000000"/>
        </w:rPr>
      </w:pPr>
      <w:r>
        <w:rPr>
          <w:color w:val="000000"/>
        </w:rPr>
        <w:t>For Max rank 2, in general the performance gain increases with the increase of RU:</w:t>
      </w:r>
    </w:p>
    <w:p w14:paraId="74EF0860"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6 sources [Huawei, Nokia, Ericsson, Qualcomm, Fujitsu, InterDigital] observe the performance gain of -2%~5%</w:t>
      </w:r>
    </w:p>
    <w:p w14:paraId="11214CF4" w14:textId="77777777" w:rsidR="00280A2A" w:rsidRDefault="008B0F9F">
      <w:pPr>
        <w:pStyle w:val="afffff9"/>
        <w:numPr>
          <w:ilvl w:val="2"/>
          <w:numId w:val="78"/>
        </w:numPr>
        <w:spacing w:line="240" w:lineRule="auto"/>
        <w:rPr>
          <w:color w:val="000000"/>
        </w:rPr>
      </w:pPr>
      <w:r>
        <w:rPr>
          <w:color w:val="000000"/>
        </w:rPr>
        <w:t>4 sources [Huawei, Nokia, Ericsson, Qualcomm] observe the performance gain of 1.1%~5% at CSI overhead A (small overhead);</w:t>
      </w:r>
    </w:p>
    <w:p w14:paraId="4591ECB4" w14:textId="77777777" w:rsidR="00280A2A" w:rsidRDefault="008B0F9F">
      <w:pPr>
        <w:pStyle w:val="afffff9"/>
        <w:numPr>
          <w:ilvl w:val="2"/>
          <w:numId w:val="78"/>
        </w:numPr>
        <w:spacing w:line="240" w:lineRule="auto"/>
        <w:rPr>
          <w:color w:val="000000"/>
        </w:rPr>
      </w:pPr>
      <w:r>
        <w:rPr>
          <w:color w:val="000000"/>
        </w:rPr>
        <w:t>4 sources [Huawei, Nokia, Ericsson, Qualcomm] observe the performance gain of -2%~3% at CSI overhead B (medium overhead);</w:t>
      </w:r>
    </w:p>
    <w:p w14:paraId="0A329AD9" w14:textId="77777777" w:rsidR="00280A2A" w:rsidRDefault="008B0F9F">
      <w:pPr>
        <w:pStyle w:val="afffff9"/>
        <w:numPr>
          <w:ilvl w:val="2"/>
          <w:numId w:val="78"/>
        </w:numPr>
        <w:spacing w:line="240" w:lineRule="auto"/>
        <w:rPr>
          <w:color w:val="000000"/>
        </w:rPr>
      </w:pPr>
      <w:r>
        <w:rPr>
          <w:color w:val="000000"/>
        </w:rPr>
        <w:t>6 sources [Huawei, Nokia, Ericsson, Qualcomm, Fujitsu, InterDigital] observe the performance gain of -0.5%~5% at CSI overhead C (large overhead);</w:t>
      </w:r>
    </w:p>
    <w:p w14:paraId="526B280F"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7 sources [Huawei, Nokia, ZTE, Ericsson, Qualcomm, Intel, Fujitsu] observe the performance gain of -4%~13%</w:t>
      </w:r>
    </w:p>
    <w:p w14:paraId="73ECAE3F" w14:textId="77777777" w:rsidR="00280A2A" w:rsidRDefault="008B0F9F">
      <w:pPr>
        <w:pStyle w:val="afffff9"/>
        <w:numPr>
          <w:ilvl w:val="2"/>
          <w:numId w:val="78"/>
        </w:numPr>
        <w:spacing w:line="240" w:lineRule="auto"/>
        <w:rPr>
          <w:color w:val="000000"/>
        </w:rPr>
      </w:pPr>
      <w:r>
        <w:rPr>
          <w:color w:val="000000"/>
        </w:rPr>
        <w:t>6 sources [Huawei, Nokia, ZTE, Ericsson, Qualcomm, Intel] observe the performance gain of 7%~13% at CSI overhead A (small overhead);</w:t>
      </w:r>
    </w:p>
    <w:p w14:paraId="59E5AF2E" w14:textId="77777777" w:rsidR="00280A2A" w:rsidRDefault="008B0F9F">
      <w:pPr>
        <w:pStyle w:val="afffff9"/>
        <w:numPr>
          <w:ilvl w:val="2"/>
          <w:numId w:val="78"/>
        </w:numPr>
        <w:spacing w:line="240" w:lineRule="auto"/>
        <w:rPr>
          <w:color w:val="000000"/>
        </w:rPr>
      </w:pPr>
      <w:r>
        <w:rPr>
          <w:color w:val="000000"/>
        </w:rPr>
        <w:t>4 sources [Huawei, Nokia, Ericsson, Qualcomm] observe the performance gain of 0.3%~8% at CSI overhead B (medium overhead);</w:t>
      </w:r>
    </w:p>
    <w:p w14:paraId="5B7E6122" w14:textId="77777777" w:rsidR="00280A2A" w:rsidRDefault="008B0F9F">
      <w:pPr>
        <w:pStyle w:val="afffff9"/>
        <w:numPr>
          <w:ilvl w:val="2"/>
          <w:numId w:val="78"/>
        </w:numPr>
        <w:spacing w:line="240" w:lineRule="auto"/>
        <w:rPr>
          <w:color w:val="000000"/>
        </w:rPr>
      </w:pPr>
      <w:r>
        <w:rPr>
          <w:color w:val="000000"/>
        </w:rPr>
        <w:t>5 sources [Huawei, Nokia, Ericsson, Qualcomm, Fujitsu] observe the performance gain of -4%~8% at CSI overhead C (large overhead);</w:t>
      </w:r>
    </w:p>
    <w:p w14:paraId="1A6144FF"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9 sources [Huawei, Nokia, ZTE, Ericsson, Intel, Fujitsu, NTT DOCOMO, Qualcomm, Futurewei] observe the performance gain of -1.3%~24%</w:t>
      </w:r>
    </w:p>
    <w:p w14:paraId="20A0B6D7" w14:textId="77777777" w:rsidR="00280A2A" w:rsidRDefault="008B0F9F">
      <w:pPr>
        <w:pStyle w:val="afffff9"/>
        <w:numPr>
          <w:ilvl w:val="2"/>
          <w:numId w:val="78"/>
        </w:numPr>
        <w:spacing w:line="240" w:lineRule="auto"/>
        <w:rPr>
          <w:color w:val="000000"/>
        </w:rPr>
      </w:pPr>
      <w:r>
        <w:rPr>
          <w:color w:val="000000"/>
        </w:rPr>
        <w:t>7 sources [Huawei, Nokia, ZTE, Ericsson, Intel, Fujitsu, NTT DOCOMO] observe the performance gain of 10.26%~24% at CSI overhead A (small overhead);</w:t>
      </w:r>
    </w:p>
    <w:p w14:paraId="50932587" w14:textId="77777777" w:rsidR="00280A2A" w:rsidRDefault="008B0F9F">
      <w:pPr>
        <w:pStyle w:val="afffff9"/>
        <w:numPr>
          <w:ilvl w:val="2"/>
          <w:numId w:val="78"/>
        </w:numPr>
        <w:spacing w:line="240" w:lineRule="auto"/>
        <w:rPr>
          <w:color w:val="000000"/>
        </w:rPr>
      </w:pPr>
      <w:r>
        <w:rPr>
          <w:color w:val="000000"/>
        </w:rPr>
        <w:t>6 sources [Huawei, Nokia, ZTE, Ericsson, Qualcomm, Intel] observe the performance gain of 9%~15.02% at CSI overhead B (medium overhead);</w:t>
      </w:r>
    </w:p>
    <w:p w14:paraId="38139A90" w14:textId="77777777" w:rsidR="00280A2A" w:rsidRDefault="008B0F9F">
      <w:pPr>
        <w:pStyle w:val="afffff9"/>
        <w:numPr>
          <w:ilvl w:val="2"/>
          <w:numId w:val="78"/>
        </w:numPr>
        <w:spacing w:line="240" w:lineRule="auto"/>
        <w:rPr>
          <w:color w:val="000000"/>
        </w:rPr>
      </w:pPr>
      <w:r>
        <w:rPr>
          <w:color w:val="000000"/>
        </w:rPr>
        <w:t>6 sources [Huawei, Nokia, ZTE, Ericsson, Futurewei, Intel] observe the performance gain of -1.3%~13.67% at CSI overhead C (large overhead);</w:t>
      </w:r>
    </w:p>
    <w:p w14:paraId="631D5D14" w14:textId="77777777" w:rsidR="00280A2A" w:rsidRDefault="008B0F9F">
      <w:pPr>
        <w:pStyle w:val="afffff9"/>
        <w:numPr>
          <w:ilvl w:val="1"/>
          <w:numId w:val="78"/>
        </w:numPr>
        <w:spacing w:line="240" w:lineRule="auto"/>
        <w:rPr>
          <w:color w:val="000000"/>
        </w:rPr>
      </w:pPr>
      <w:r>
        <w:rPr>
          <w:color w:val="000000"/>
        </w:rPr>
        <w:t>Note: 5 sources [Intel, NTT DOCOMO, InterDigital, Fujitsu, ZTE] observe gain of 7%~24% at RU&lt;=39%</w:t>
      </w:r>
      <w:r>
        <w:rPr>
          <w:color w:val="000000"/>
          <w:lang w:eastAsia="zh-CN"/>
        </w:rPr>
        <w:t>,</w:t>
      </w:r>
      <w:r>
        <w:rPr>
          <w:color w:val="000000"/>
        </w:rPr>
        <w:t xml:space="preserve"> -8%~-2%, 13.4%~29.7% at RU 40%-69%, -5%~-10%, 18.1%~35.4% at RU&gt;=70%, which bias from the majority ranges.</w:t>
      </w:r>
    </w:p>
    <w:p w14:paraId="7888AF24" w14:textId="77777777" w:rsidR="00280A2A" w:rsidRDefault="008B0F9F">
      <w:pPr>
        <w:pStyle w:val="afffff9"/>
        <w:numPr>
          <w:ilvl w:val="0"/>
          <w:numId w:val="78"/>
        </w:numPr>
        <w:spacing w:line="240" w:lineRule="auto"/>
        <w:rPr>
          <w:color w:val="000000"/>
        </w:rPr>
      </w:pPr>
      <w:r>
        <w:rPr>
          <w:color w:val="000000"/>
        </w:rPr>
        <w:t>For Max rank 4:</w:t>
      </w:r>
    </w:p>
    <w:p w14:paraId="2EB3E0FB"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2 sources [Apple, Qualcomm] observe the performance gain of -1.6%~10%</w:t>
      </w:r>
    </w:p>
    <w:p w14:paraId="45CABC0C" w14:textId="77777777" w:rsidR="00280A2A" w:rsidRDefault="008B0F9F">
      <w:pPr>
        <w:pStyle w:val="afffff9"/>
        <w:numPr>
          <w:ilvl w:val="2"/>
          <w:numId w:val="78"/>
        </w:numPr>
        <w:spacing w:line="240" w:lineRule="auto"/>
        <w:rPr>
          <w:color w:val="000000"/>
        </w:rPr>
      </w:pPr>
      <w:r>
        <w:rPr>
          <w:color w:val="000000"/>
        </w:rPr>
        <w:t>2 sources [Apple, Qualcomm] observe the performance gain of 8%~10% at CSI overhead A (small overhead);</w:t>
      </w:r>
    </w:p>
    <w:p w14:paraId="0D9D016A" w14:textId="77777777" w:rsidR="00280A2A" w:rsidRDefault="008B0F9F">
      <w:pPr>
        <w:pStyle w:val="afffff9"/>
        <w:numPr>
          <w:ilvl w:val="2"/>
          <w:numId w:val="78"/>
        </w:numPr>
        <w:spacing w:line="240" w:lineRule="auto"/>
        <w:rPr>
          <w:color w:val="000000"/>
        </w:rPr>
      </w:pPr>
      <w:r>
        <w:rPr>
          <w:color w:val="000000"/>
        </w:rPr>
        <w:t>1 source [Qualcomm] observes the performance gain of 5% at CSI overhead B (medium overhead);</w:t>
      </w:r>
    </w:p>
    <w:p w14:paraId="5B4BE5F2" w14:textId="77777777" w:rsidR="00280A2A" w:rsidRDefault="008B0F9F">
      <w:pPr>
        <w:pStyle w:val="afffff9"/>
        <w:numPr>
          <w:ilvl w:val="2"/>
          <w:numId w:val="78"/>
        </w:numPr>
        <w:spacing w:line="240" w:lineRule="auto"/>
        <w:rPr>
          <w:color w:val="000000"/>
        </w:rPr>
      </w:pPr>
      <w:r>
        <w:rPr>
          <w:color w:val="000000"/>
        </w:rPr>
        <w:t>2 sources [Apple, Qualcomm] observe the performance gain of -1.6%~1% at CSI overhead C (large overhead);</w:t>
      </w:r>
    </w:p>
    <w:p w14:paraId="09C155BA"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-1.7%~23%</w:t>
      </w:r>
    </w:p>
    <w:p w14:paraId="590267C2"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5%~17% at CSI overhead A (small overhead);</w:t>
      </w:r>
    </w:p>
    <w:p w14:paraId="4C53573D" w14:textId="77777777" w:rsidR="00280A2A" w:rsidRDefault="008B0F9F">
      <w:pPr>
        <w:pStyle w:val="afffff9"/>
        <w:numPr>
          <w:ilvl w:val="2"/>
          <w:numId w:val="78"/>
        </w:numPr>
        <w:spacing w:line="240" w:lineRule="auto"/>
        <w:rPr>
          <w:color w:val="000000"/>
        </w:rPr>
      </w:pPr>
      <w:r>
        <w:rPr>
          <w:color w:val="000000"/>
        </w:rPr>
        <w:t>2 sources [ZTE, Qualcomm] observe the performance gain of 6.17%~23% at CSI overhead B (medium overhead);</w:t>
      </w:r>
    </w:p>
    <w:p w14:paraId="3446B03A"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-1.7%~9.47% at CSI overhead C (large overhead);</w:t>
      </w:r>
    </w:p>
    <w:p w14:paraId="16E37E95"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2%~31%</w:t>
      </w:r>
    </w:p>
    <w:p w14:paraId="307BE7FB"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5.8%~31% at CSI overhead A (small overhead);</w:t>
      </w:r>
    </w:p>
    <w:p w14:paraId="1C7F5776" w14:textId="77777777" w:rsidR="00280A2A" w:rsidRDefault="008B0F9F">
      <w:pPr>
        <w:pStyle w:val="afffff9"/>
        <w:numPr>
          <w:ilvl w:val="2"/>
          <w:numId w:val="78"/>
        </w:numPr>
        <w:spacing w:line="240" w:lineRule="auto"/>
        <w:rPr>
          <w:color w:val="000000"/>
        </w:rPr>
      </w:pPr>
      <w:r>
        <w:rPr>
          <w:color w:val="000000"/>
        </w:rPr>
        <w:t>2 sources [ZTE, Qualcomm] observe the performance gain of 10.2%~30% at CSI overhead B (medium overhead);</w:t>
      </w:r>
    </w:p>
    <w:p w14:paraId="5C4B0416" w14:textId="77777777" w:rsidR="00280A2A" w:rsidRDefault="008B0F9F">
      <w:pPr>
        <w:pStyle w:val="afffff9"/>
        <w:numPr>
          <w:ilvl w:val="2"/>
          <w:numId w:val="78"/>
        </w:numPr>
        <w:spacing w:line="240" w:lineRule="auto"/>
        <w:rPr>
          <w:color w:val="000000"/>
        </w:rPr>
      </w:pPr>
      <w:r>
        <w:rPr>
          <w:color w:val="000000"/>
        </w:rPr>
        <w:lastRenderedPageBreak/>
        <w:t>3 sources [Apple, ZTE, Qualcomm] observe the performance gain of 2%~15% at CSI overhead C (large overhead);</w:t>
      </w:r>
    </w:p>
    <w:p w14:paraId="44E89F00"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2B28A921" w14:textId="77777777" w:rsidR="00280A2A" w:rsidRDefault="008B0F9F">
      <w:pPr>
        <w:pStyle w:val="afffff9"/>
        <w:numPr>
          <w:ilvl w:val="1"/>
          <w:numId w:val="78"/>
        </w:numPr>
        <w:spacing w:line="240" w:lineRule="auto"/>
        <w:rPr>
          <w:color w:val="000000"/>
        </w:rPr>
      </w:pPr>
      <w:r>
        <w:rPr>
          <w:color w:val="000000"/>
        </w:rPr>
        <w:t>Precoding matrix of the current CSI is used as the model input.</w:t>
      </w:r>
    </w:p>
    <w:p w14:paraId="51ED2091"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110742C1" w14:textId="77777777" w:rsidR="00280A2A" w:rsidRDefault="008B0F9F">
      <w:pPr>
        <w:pStyle w:val="afffff9"/>
        <w:numPr>
          <w:ilvl w:val="1"/>
          <w:numId w:val="78"/>
        </w:numPr>
        <w:spacing w:line="240" w:lineRule="auto"/>
        <w:rPr>
          <w:color w:val="000000"/>
        </w:rPr>
      </w:pPr>
      <w:r>
        <w:rPr>
          <w:color w:val="000000"/>
        </w:rPr>
        <w:t>1-on-1 joint training is assumed.</w:t>
      </w:r>
    </w:p>
    <w:p w14:paraId="5E98A50D" w14:textId="77777777" w:rsidR="00280A2A" w:rsidRDefault="008B0F9F">
      <w:pPr>
        <w:pStyle w:val="afffff9"/>
        <w:numPr>
          <w:ilvl w:val="1"/>
          <w:numId w:val="78"/>
        </w:numPr>
        <w:spacing w:line="240" w:lineRule="auto"/>
        <w:rPr>
          <w:color w:val="000000"/>
        </w:rPr>
      </w:pPr>
      <w:r>
        <w:rPr>
          <w:color w:val="000000"/>
        </w:rPr>
        <w:t>The performance metric is 5% UPT for Max rank 1, Max rank 2, or Max rank 4.</w:t>
      </w:r>
    </w:p>
    <w:p w14:paraId="2100D3BE" w14:textId="77777777" w:rsidR="00280A2A" w:rsidRDefault="008B0F9F">
      <w:pPr>
        <w:pStyle w:val="afffff9"/>
        <w:numPr>
          <w:ilvl w:val="1"/>
          <w:numId w:val="78"/>
        </w:numPr>
        <w:spacing w:line="240" w:lineRule="auto"/>
        <w:rPr>
          <w:color w:val="000000"/>
        </w:rPr>
      </w:pPr>
      <w:r>
        <w:rPr>
          <w:color w:val="000000"/>
        </w:rPr>
        <w:t>Benchmark is Rel-16 Type II codebook.</w:t>
      </w:r>
    </w:p>
    <w:p w14:paraId="37C7E8B4" w14:textId="77777777" w:rsidR="00280A2A" w:rsidRDefault="008B0F9F">
      <w:pPr>
        <w:pStyle w:val="afffff9"/>
        <w:numPr>
          <w:ilvl w:val="1"/>
          <w:numId w:val="78"/>
        </w:numPr>
        <w:spacing w:line="240" w:lineRule="auto"/>
        <w:rPr>
          <w:color w:val="000000"/>
        </w:rPr>
      </w:pPr>
      <w:r>
        <w:rPr>
          <w:color w:val="000000"/>
        </w:rPr>
        <w:t>Note: Results refer to Table 5.1-4 of R1-2306059</w:t>
      </w:r>
    </w:p>
    <w:p w14:paraId="0B372293" w14:textId="77777777" w:rsidR="00280A2A" w:rsidRDefault="00280A2A">
      <w:pPr>
        <w:rPr>
          <w:i/>
          <w:iCs/>
        </w:rPr>
      </w:pPr>
    </w:p>
    <w:p w14:paraId="5D362B6E" w14:textId="77777777" w:rsidR="00280A2A" w:rsidRDefault="008B0F9F">
      <w:pPr>
        <w:rPr>
          <w:b/>
        </w:rPr>
      </w:pPr>
      <w:r>
        <w:rPr>
          <w:b/>
        </w:rPr>
        <w:t xml:space="preserve">Observation </w:t>
      </w:r>
    </w:p>
    <w:p w14:paraId="022D067D" w14:textId="77777777" w:rsidR="00280A2A" w:rsidRDefault="008B0F9F">
      <w:pPr>
        <w:rPr>
          <w:color w:val="000000"/>
        </w:rPr>
      </w:pPr>
      <w:r>
        <w:t>F</w:t>
      </w:r>
      <w:r>
        <w:rPr>
          <w:color w:val="000000"/>
        </w:rPr>
        <w:t>or the generalization verification of AI/ML based CSI compression over various deployment scenarios, till the RAN1#113 meeting, compared to the generalization Case 1 where the AI/ML model is trained with dataset subject to a certain deployment scenario#B and applied for inference with a same deployment scenario#B,</w:t>
      </w:r>
    </w:p>
    <w:p w14:paraId="145E8FA0" w14:textId="77777777" w:rsidR="00280A2A" w:rsidRDefault="008B0F9F">
      <w:pPr>
        <w:pStyle w:val="afffff9"/>
        <w:numPr>
          <w:ilvl w:val="0"/>
          <w:numId w:val="78"/>
        </w:numPr>
        <w:spacing w:line="240" w:lineRule="auto"/>
        <w:rPr>
          <w:color w:val="000000"/>
        </w:rPr>
      </w:pPr>
      <w:r>
        <w:rPr>
          <w:color w:val="000000"/>
        </w:rPr>
        <w:t>For generalization Case 2, generalized performance may be achieved for some certain combinations of deployment scenario#A and deployment scenario#B but not for others:</w:t>
      </w:r>
    </w:p>
    <w:p w14:paraId="0AB8B909" w14:textId="77777777" w:rsidR="00280A2A" w:rsidRDefault="008B0F9F">
      <w:pPr>
        <w:pStyle w:val="afffff9"/>
        <w:numPr>
          <w:ilvl w:val="1"/>
          <w:numId w:val="78"/>
        </w:numPr>
        <w:spacing w:line="240" w:lineRule="auto"/>
        <w:rPr>
          <w:color w:val="000000"/>
        </w:rPr>
      </w:pPr>
      <w:r>
        <w:rPr>
          <w:color w:val="000000"/>
        </w:rPr>
        <w:t>If deployment scenario#A is UMi &amp; deployment scenario#B is UMa, deployment scenario#A is UMa &amp; deployment scenario#B is UMi, or deployment scenario#A is UMa &amp; deployment scenario#B is InH:</w:t>
      </w:r>
    </w:p>
    <w:p w14:paraId="6B9F3275" w14:textId="77777777" w:rsidR="00280A2A" w:rsidRDefault="008B0F9F">
      <w:pPr>
        <w:pStyle w:val="afffff9"/>
        <w:numPr>
          <w:ilvl w:val="2"/>
          <w:numId w:val="78"/>
        </w:numPr>
        <w:spacing w:line="240" w:lineRule="auto"/>
        <w:rPr>
          <w:color w:val="000000"/>
        </w:rPr>
      </w:pPr>
      <w:r>
        <w:rPr>
          <w:color w:val="000000"/>
        </w:rPr>
        <w:t>9 sources [Xiaomi, InterDigital, MediaTek, vivo, Intel, ZTE, OPPO, Huawei, CATT] observe that generalized performance can be achieved:</w:t>
      </w:r>
    </w:p>
    <w:p w14:paraId="555FA871" w14:textId="77777777" w:rsidR="00280A2A" w:rsidRDefault="008B0F9F">
      <w:pPr>
        <w:pStyle w:val="afffff9"/>
        <w:numPr>
          <w:ilvl w:val="3"/>
          <w:numId w:val="78"/>
        </w:numPr>
        <w:spacing w:line="240" w:lineRule="auto"/>
        <w:rPr>
          <w:color w:val="000000"/>
        </w:rPr>
      </w:pPr>
      <w:r>
        <w:rPr>
          <w:color w:val="000000"/>
        </w:rPr>
        <w:t>For deployment scenario#A is UMi &amp; deployment scenario#B is UMa, 7 sources [Xiaomi, InterDigital, MediaTek, vivo, Intel, ZTE, CATT] observe less than -1.6% degradation or positive gain.</w:t>
      </w:r>
    </w:p>
    <w:p w14:paraId="51CDCD4B" w14:textId="77777777" w:rsidR="00280A2A" w:rsidRDefault="008B0F9F">
      <w:pPr>
        <w:pStyle w:val="afffff9"/>
        <w:numPr>
          <w:ilvl w:val="3"/>
          <w:numId w:val="78"/>
        </w:numPr>
        <w:spacing w:line="240" w:lineRule="auto"/>
        <w:rPr>
          <w:color w:val="000000"/>
        </w:rPr>
      </w:pPr>
      <w:r>
        <w:rPr>
          <w:color w:val="000000"/>
        </w:rPr>
        <w:t>For deployment scenario#A is UMa &amp; deployment scenario#B is UMi, 5 sources [vivo, OPPO, MediaTek, Intel, Xiaomi] observe less than -1.4% degradation or positive gain.</w:t>
      </w:r>
    </w:p>
    <w:p w14:paraId="5F4992B5" w14:textId="77777777" w:rsidR="00280A2A" w:rsidRDefault="008B0F9F">
      <w:pPr>
        <w:pStyle w:val="afffff9"/>
        <w:numPr>
          <w:ilvl w:val="3"/>
          <w:numId w:val="78"/>
        </w:numPr>
        <w:spacing w:line="240" w:lineRule="auto"/>
        <w:rPr>
          <w:color w:val="000000"/>
        </w:rPr>
      </w:pPr>
      <w:r>
        <w:rPr>
          <w:color w:val="000000"/>
        </w:rPr>
        <w:t>For deployment scenario#A is UMa &amp; deployment scenario#B is InH, 2 sources [Huawei, CATT] observe less than -0.6% degradation or positive gain</w:t>
      </w:r>
    </w:p>
    <w:p w14:paraId="248E0924" w14:textId="77777777" w:rsidR="00280A2A" w:rsidRDefault="008B0F9F">
      <w:pPr>
        <w:pStyle w:val="afffff9"/>
        <w:numPr>
          <w:ilvl w:val="2"/>
          <w:numId w:val="78"/>
        </w:numPr>
        <w:spacing w:line="240" w:lineRule="auto"/>
        <w:rPr>
          <w:color w:val="000000"/>
        </w:rPr>
      </w:pPr>
      <w:r>
        <w:rPr>
          <w:color w:val="000000"/>
        </w:rPr>
        <w:t>10 sources [Intel, NTT DOCOMO, Xiaomi, Interdigital, OPPO, CATT, ZTE, Lenovo, MediaTek, Futurewei] observe that moderate/significant degradations are suffered under generalization Case 2:</w:t>
      </w:r>
    </w:p>
    <w:p w14:paraId="78016651" w14:textId="77777777" w:rsidR="00280A2A" w:rsidRDefault="008B0F9F">
      <w:pPr>
        <w:pStyle w:val="afffff9"/>
        <w:numPr>
          <w:ilvl w:val="3"/>
          <w:numId w:val="78"/>
        </w:numPr>
        <w:spacing w:line="240" w:lineRule="auto"/>
        <w:rPr>
          <w:color w:val="000000"/>
        </w:rPr>
      </w:pPr>
      <w:r>
        <w:rPr>
          <w:color w:val="000000"/>
        </w:rPr>
        <w:t>For deployment scenario#A is UMi &amp; deployment scenario#B is UMa, 8 sources [Futurewei, MediaTek, Intel, NTT DOCOMO, Xiaomi, Interdigital, OPPO, CATT] observe -1.69%~-14.2% degradation.</w:t>
      </w:r>
    </w:p>
    <w:p w14:paraId="68BF3320" w14:textId="77777777" w:rsidR="00280A2A" w:rsidRDefault="008B0F9F">
      <w:pPr>
        <w:pStyle w:val="afffff9"/>
        <w:numPr>
          <w:ilvl w:val="3"/>
          <w:numId w:val="78"/>
        </w:numPr>
        <w:spacing w:line="240" w:lineRule="auto"/>
        <w:rPr>
          <w:color w:val="000000"/>
        </w:rPr>
      </w:pPr>
      <w:r>
        <w:rPr>
          <w:color w:val="000000"/>
        </w:rPr>
        <w:t>For deployment scenario#A is UMa &amp; deployment scenario#B is UMi, 7 sources [Futurewei, NTT DOCOMO</w:t>
      </w:r>
      <w:r>
        <w:rPr>
          <w:color w:val="000000"/>
          <w:lang w:eastAsia="zh-CN"/>
        </w:rPr>
        <w:t>,</w:t>
      </w:r>
      <w:r>
        <w:rPr>
          <w:color w:val="000000"/>
        </w:rPr>
        <w:t xml:space="preserve"> ZTE, InterDigital, CATT, Xiaomi, Intel] observe -1.81%~-18.5% degradation.</w:t>
      </w:r>
    </w:p>
    <w:p w14:paraId="0A193CA7" w14:textId="77777777" w:rsidR="00280A2A" w:rsidRDefault="008B0F9F">
      <w:pPr>
        <w:pStyle w:val="afffff9"/>
        <w:numPr>
          <w:ilvl w:val="3"/>
          <w:numId w:val="78"/>
        </w:numPr>
        <w:spacing w:line="240" w:lineRule="auto"/>
        <w:rPr>
          <w:color w:val="000000"/>
        </w:rPr>
      </w:pPr>
      <w:r>
        <w:rPr>
          <w:color w:val="000000"/>
        </w:rPr>
        <w:t>For deployment scenario#A is UMa &amp; deployment scenario#B is InH, 2 sources [ZTE, Lenovo] observe -1.74%~-3.6% degradation.</w:t>
      </w:r>
    </w:p>
    <w:p w14:paraId="053886F9" w14:textId="77777777" w:rsidR="00280A2A" w:rsidRDefault="008B0F9F">
      <w:pPr>
        <w:pStyle w:val="afffff9"/>
        <w:numPr>
          <w:ilvl w:val="1"/>
          <w:numId w:val="78"/>
        </w:numPr>
        <w:spacing w:line="240" w:lineRule="auto"/>
        <w:rPr>
          <w:color w:val="000000"/>
        </w:rPr>
      </w:pPr>
      <w:r>
        <w:rPr>
          <w:color w:val="000000"/>
        </w:rPr>
        <w:t>If deployment scenario#A is InH &amp; deployment scenario#B is Uma/UMi, significant performance degradations are observed under generalization Case 2:</w:t>
      </w:r>
    </w:p>
    <w:p w14:paraId="649EA9B0" w14:textId="77777777" w:rsidR="00280A2A" w:rsidRDefault="008B0F9F">
      <w:pPr>
        <w:pStyle w:val="afffff9"/>
        <w:numPr>
          <w:ilvl w:val="2"/>
          <w:numId w:val="78"/>
        </w:numPr>
        <w:spacing w:line="240" w:lineRule="auto"/>
        <w:rPr>
          <w:color w:val="000000"/>
        </w:rPr>
      </w:pPr>
      <w:r>
        <w:rPr>
          <w:color w:val="000000"/>
        </w:rPr>
        <w:t>For deployment scenario#A is InH &amp; deployment scenario#B is UMa, 4 sources [Huawei, CATT, Lenovo, ZTE] observe -5.55%~-21.76% degradation.</w:t>
      </w:r>
    </w:p>
    <w:p w14:paraId="35E0BDB9" w14:textId="77777777" w:rsidR="00280A2A" w:rsidRDefault="008B0F9F">
      <w:pPr>
        <w:pStyle w:val="afffff9"/>
        <w:numPr>
          <w:ilvl w:val="2"/>
          <w:numId w:val="78"/>
        </w:numPr>
        <w:spacing w:line="240" w:lineRule="auto"/>
        <w:rPr>
          <w:color w:val="000000"/>
        </w:rPr>
      </w:pPr>
      <w:r>
        <w:rPr>
          <w:color w:val="000000"/>
        </w:rPr>
        <w:t>For deployment scenario#A is InH &amp; deployment scenario#B is UMi, 2 sources [vivo, ZTE] observe -8.63%~-20% degradation.</w:t>
      </w:r>
    </w:p>
    <w:p w14:paraId="09DB348F" w14:textId="77777777" w:rsidR="00280A2A" w:rsidRDefault="008B0F9F">
      <w:pPr>
        <w:pStyle w:val="afffff9"/>
        <w:numPr>
          <w:ilvl w:val="0"/>
          <w:numId w:val="78"/>
        </w:numPr>
        <w:spacing w:line="240" w:lineRule="auto"/>
        <w:rPr>
          <w:color w:val="000000"/>
        </w:rPr>
      </w:pPr>
      <w:r>
        <w:rPr>
          <w:color w:val="000000"/>
        </w:rP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11 sources [CATT, Xiaomi, NTT DOCOMO, Interdigital, MediaTek, Futurewei, vivo, OPPO, Intel, Huawei, ZTE].</w:t>
      </w:r>
    </w:p>
    <w:p w14:paraId="397BF6F7" w14:textId="77777777" w:rsidR="00280A2A" w:rsidRDefault="008B0F9F">
      <w:pPr>
        <w:pStyle w:val="afffff9"/>
        <w:numPr>
          <w:ilvl w:val="1"/>
          <w:numId w:val="78"/>
        </w:numPr>
        <w:spacing w:line="240" w:lineRule="auto"/>
        <w:rPr>
          <w:color w:val="000000"/>
        </w:rPr>
      </w:pPr>
      <w:r>
        <w:rPr>
          <w:color w:val="000000"/>
        </w:rPr>
        <w:lastRenderedPageBreak/>
        <w:t>Minor loss (0%~-1.48%) are observed by 11 sources [CATT, Xiaomi, NTT DOCOMO, Interdigital, MediaTek, Futurewei, vivo, OPPO, Intel, Huawei, ZTE].</w:t>
      </w:r>
    </w:p>
    <w:p w14:paraId="63BE313A" w14:textId="77777777" w:rsidR="00280A2A" w:rsidRDefault="008B0F9F">
      <w:pPr>
        <w:pStyle w:val="afffff9"/>
        <w:numPr>
          <w:ilvl w:val="1"/>
          <w:numId w:val="78"/>
        </w:numPr>
        <w:spacing w:line="240" w:lineRule="auto"/>
        <w:rPr>
          <w:color w:val="000000"/>
        </w:rPr>
      </w:pPr>
      <w:r>
        <w:rPr>
          <w:color w:val="000000"/>
        </w:rPr>
        <w:t>Moderate loss (-1.6%~-4%) are observed by 5 sources [Xiaomi, CATT, vivo, NTT DOCOMO, Intel].</w:t>
      </w:r>
    </w:p>
    <w:p w14:paraId="12737390" w14:textId="77777777" w:rsidR="00280A2A" w:rsidRDefault="008B0F9F">
      <w:pPr>
        <w:pStyle w:val="afffff9"/>
        <w:numPr>
          <w:ilvl w:val="1"/>
          <w:numId w:val="78"/>
        </w:numPr>
        <w:spacing w:line="240" w:lineRule="auto"/>
        <w:rPr>
          <w:color w:val="000000"/>
        </w:rPr>
      </w:pPr>
      <w:r>
        <w:rPr>
          <w:color w:val="000000"/>
        </w:rPr>
        <w:t>Positive gains are observed by 8 sources [ZTE, Interdigital, MediaTek, vivo, Intel, Xiaomi, Futurewei, CATT].</w:t>
      </w:r>
    </w:p>
    <w:p w14:paraId="72250798" w14:textId="77777777" w:rsidR="00280A2A" w:rsidRDefault="008B0F9F">
      <w:pPr>
        <w:pStyle w:val="afffff9"/>
        <w:numPr>
          <w:ilvl w:val="1"/>
          <w:numId w:val="78"/>
        </w:numPr>
        <w:spacing w:line="240" w:lineRule="auto"/>
        <w:rPr>
          <w:color w:val="000000"/>
        </w:rPr>
      </w:pPr>
      <w:r>
        <w:rPr>
          <w:color w:val="000000"/>
        </w:rPr>
        <w:t>Note: Significant degradations of up to -6.7% are still observed by 2 sources [Intel, Xiaomi] for deployment scenario#B subject to UMa, and by 2 sources [Intel, CATT] for deployment scenario#B subject to UMi.</w:t>
      </w:r>
    </w:p>
    <w:p w14:paraId="11A13979" w14:textId="77777777" w:rsidR="00280A2A" w:rsidRDefault="008B0F9F">
      <w:pPr>
        <w:pStyle w:val="afffff9"/>
        <w:numPr>
          <w:ilvl w:val="0"/>
          <w:numId w:val="78"/>
        </w:numPr>
        <w:spacing w:line="240" w:lineRule="auto"/>
        <w:rPr>
          <w:color w:val="000000"/>
        </w:rPr>
      </w:pPr>
      <w:r>
        <w:rPr>
          <w:color w:val="000000"/>
        </w:rPr>
        <w:t>Note: For generalization Case 2, if deployment scenario#A is UMi &amp; deployment scenario#B is InH, 2 sources [vivo, ZTE] observe different trends, where significant performance degradations of -27.8%~-29.9% are observed by [vivo], while moderate performance degradations of -1.44%~-2.41% are observed by [ZTE].</w:t>
      </w:r>
    </w:p>
    <w:p w14:paraId="7126961E"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705A01D2" w14:textId="77777777" w:rsidR="00280A2A" w:rsidRDefault="008B0F9F">
      <w:pPr>
        <w:pStyle w:val="afffff9"/>
        <w:numPr>
          <w:ilvl w:val="1"/>
          <w:numId w:val="78"/>
        </w:numPr>
        <w:spacing w:line="240" w:lineRule="auto"/>
        <w:rPr>
          <w:color w:val="000000"/>
        </w:rPr>
      </w:pPr>
      <w:r>
        <w:rPr>
          <w:color w:val="000000"/>
        </w:rPr>
        <w:t>Precoding matrix is used as the model input.</w:t>
      </w:r>
    </w:p>
    <w:p w14:paraId="4804B81F"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78184736" w14:textId="77777777" w:rsidR="00280A2A" w:rsidRDefault="008B0F9F">
      <w:pPr>
        <w:pStyle w:val="afffff9"/>
        <w:numPr>
          <w:ilvl w:val="1"/>
          <w:numId w:val="78"/>
        </w:numPr>
        <w:spacing w:line="240" w:lineRule="auto"/>
        <w:rPr>
          <w:color w:val="000000"/>
        </w:rPr>
      </w:pPr>
      <w:r>
        <w:rPr>
          <w:color w:val="000000"/>
        </w:rPr>
        <w:t>1-on-1 joint training is assumed.</w:t>
      </w:r>
    </w:p>
    <w:p w14:paraId="5670ED89" w14:textId="77777777" w:rsidR="00280A2A" w:rsidRDefault="008B0F9F">
      <w:pPr>
        <w:pStyle w:val="afffff9"/>
        <w:numPr>
          <w:ilvl w:val="1"/>
          <w:numId w:val="78"/>
        </w:numPr>
        <w:spacing w:line="240" w:lineRule="auto"/>
        <w:rPr>
          <w:color w:val="000000"/>
        </w:rPr>
      </w:pPr>
      <w:r>
        <w:rPr>
          <w:color w:val="000000"/>
        </w:rPr>
        <w:t>The performance metric is SGCS in linear value for layer 1/2.</w:t>
      </w:r>
    </w:p>
    <w:p w14:paraId="4555719E" w14:textId="77777777" w:rsidR="00280A2A" w:rsidRDefault="008B0F9F">
      <w:pPr>
        <w:pStyle w:val="afffff9"/>
        <w:numPr>
          <w:ilvl w:val="1"/>
          <w:numId w:val="78"/>
        </w:numPr>
        <w:spacing w:line="240" w:lineRule="auto"/>
        <w:rPr>
          <w:color w:val="000000"/>
        </w:rPr>
      </w:pPr>
      <w:r>
        <w:rPr>
          <w:color w:val="000000"/>
        </w:rPr>
        <w:t>Note: Results refer to Table 5.1-5 of R1-2306059</w:t>
      </w:r>
    </w:p>
    <w:p w14:paraId="79F493DC" w14:textId="77777777" w:rsidR="00280A2A" w:rsidRDefault="00280A2A">
      <w:pPr>
        <w:rPr>
          <w:i/>
          <w:iCs/>
        </w:rPr>
      </w:pPr>
    </w:p>
    <w:p w14:paraId="36D95A7B" w14:textId="77777777" w:rsidR="00280A2A" w:rsidRDefault="008B0F9F">
      <w:pPr>
        <w:rPr>
          <w:b/>
        </w:rPr>
      </w:pPr>
      <w:r>
        <w:rPr>
          <w:b/>
        </w:rPr>
        <w:t xml:space="preserve">Observation </w:t>
      </w:r>
    </w:p>
    <w:p w14:paraId="4B70E864" w14:textId="77777777" w:rsidR="00280A2A" w:rsidRDefault="008B0F9F">
      <w:pPr>
        <w:rPr>
          <w:color w:val="000000"/>
        </w:rPr>
      </w:pPr>
      <w:r>
        <w:rPr>
          <w:color w:val="000000"/>
        </w:rPr>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14:paraId="459017A6" w14:textId="77777777" w:rsidR="00280A2A" w:rsidRDefault="008B0F9F">
      <w:pPr>
        <w:pStyle w:val="afffff9"/>
        <w:numPr>
          <w:ilvl w:val="0"/>
          <w:numId w:val="78"/>
        </w:numPr>
        <w:spacing w:line="240" w:lineRule="auto"/>
        <w:rPr>
          <w:color w:val="000000"/>
        </w:rPr>
      </w:pPr>
      <w:r>
        <w:rPr>
          <w:color w:val="000000"/>
        </w:rPr>
        <w:t>For generalization Case 2, generalized performance may be achieved for some certain combinations of UE distribution#A and UE distribution#B but not for others</w:t>
      </w:r>
    </w:p>
    <w:p w14:paraId="43E8148B" w14:textId="77777777" w:rsidR="00280A2A" w:rsidRDefault="008B0F9F">
      <w:pPr>
        <w:pStyle w:val="afffff9"/>
        <w:numPr>
          <w:ilvl w:val="1"/>
          <w:numId w:val="78"/>
        </w:numPr>
        <w:spacing w:line="240" w:lineRule="auto"/>
        <w:rPr>
          <w:color w:val="000000"/>
        </w:rPr>
      </w:pPr>
      <w:r>
        <w:rPr>
          <w:color w:val="000000"/>
        </w:rPr>
        <w:t xml:space="preserve">If UE distribution#A is Outdoor &amp; UE distribution#B is Indoor, 3 sources [Nokia, Qualcomm, Huawei] observe that moderate/significant degradations of -2.9%~-11.5% degradation are suffered, </w:t>
      </w:r>
    </w:p>
    <w:p w14:paraId="3968FF26" w14:textId="77777777" w:rsidR="00280A2A" w:rsidRDefault="008B0F9F">
      <w:pPr>
        <w:pStyle w:val="afffff9"/>
        <w:numPr>
          <w:ilvl w:val="2"/>
          <w:numId w:val="78"/>
        </w:numPr>
        <w:spacing w:line="240" w:lineRule="auto"/>
        <w:rPr>
          <w:color w:val="000000"/>
        </w:rPr>
      </w:pPr>
      <w:r>
        <w:rPr>
          <w:color w:val="000000"/>
        </w:rPr>
        <w:t>Note: 1 source [NTT DOCOMO] observes 0% degradation</w:t>
      </w:r>
    </w:p>
    <w:p w14:paraId="0C1128CE" w14:textId="77777777" w:rsidR="00280A2A" w:rsidRDefault="008B0F9F">
      <w:pPr>
        <w:pStyle w:val="afffff9"/>
        <w:numPr>
          <w:ilvl w:val="1"/>
          <w:numId w:val="78"/>
        </w:numPr>
        <w:spacing w:line="240" w:lineRule="auto"/>
        <w:rPr>
          <w:color w:val="000000"/>
        </w:rPr>
      </w:pPr>
      <w:r>
        <w:rPr>
          <w:color w:val="000000"/>
        </w:rPr>
        <w:t>If UE distribution#A is Indoor &amp; UE distribution#B is Outdoor, 4 sources [NTT DOCOMO, Nokia, Qualcomm, Huawei] observe minor loss of less than -0.7% degradation or positive gain</w:t>
      </w:r>
    </w:p>
    <w:p w14:paraId="09570BB4" w14:textId="77777777" w:rsidR="00280A2A" w:rsidRDefault="008B0F9F">
      <w:pPr>
        <w:pStyle w:val="afffff9"/>
        <w:numPr>
          <w:ilvl w:val="0"/>
          <w:numId w:val="78"/>
        </w:numPr>
        <w:spacing w:line="240" w:lineRule="auto"/>
        <w:rPr>
          <w:color w:val="000000"/>
        </w:rPr>
      </w:pPr>
      <w:r>
        <w:rPr>
          <w:color w:val="000000"/>
        </w:rPr>
        <w:t>For generalization Case 3, generalized performance of the AI/ML model can be achieved (0%~-1% loss or positive gain) for UE distribution#B subject to any of Outdoor and Indoor, if the training dataset is constructed with data samples subject to multiple UE distributions including UE distribution#B, as observed by 4 sources [NTT DOCOMO, Nokia, Qualcomm, Huawei].</w:t>
      </w:r>
    </w:p>
    <w:p w14:paraId="6B68B9F3" w14:textId="77777777" w:rsidR="00280A2A" w:rsidRDefault="008B0F9F">
      <w:pPr>
        <w:pStyle w:val="afffff9"/>
        <w:numPr>
          <w:ilvl w:val="1"/>
          <w:numId w:val="78"/>
        </w:numPr>
        <w:spacing w:line="240" w:lineRule="auto"/>
        <w:rPr>
          <w:color w:val="000000"/>
        </w:rPr>
      </w:pPr>
      <w:r>
        <w:rPr>
          <w:color w:val="000000"/>
        </w:rPr>
        <w:t>Minor loss (0%~-1%) are observed by 3 sources [NTT DOCOMO, Nokia, Huawei].</w:t>
      </w:r>
    </w:p>
    <w:p w14:paraId="2BB29D02" w14:textId="77777777" w:rsidR="00280A2A" w:rsidRDefault="008B0F9F">
      <w:pPr>
        <w:pStyle w:val="afffff9"/>
        <w:numPr>
          <w:ilvl w:val="1"/>
          <w:numId w:val="78"/>
        </w:numPr>
        <w:spacing w:line="240" w:lineRule="auto"/>
        <w:rPr>
          <w:color w:val="000000"/>
        </w:rPr>
      </w:pPr>
      <w:r>
        <w:rPr>
          <w:color w:val="000000"/>
        </w:rPr>
        <w:t>Positive gains are observed by 4 sources [NTT DOCOMO, Nokia, Qualcomm, Huawei].</w:t>
      </w:r>
    </w:p>
    <w:p w14:paraId="7E3E27C5" w14:textId="77777777" w:rsidR="00280A2A" w:rsidRDefault="008B0F9F">
      <w:pPr>
        <w:pStyle w:val="afffff9"/>
        <w:numPr>
          <w:ilvl w:val="1"/>
          <w:numId w:val="78"/>
        </w:numPr>
        <w:spacing w:line="240" w:lineRule="auto"/>
        <w:rPr>
          <w:color w:val="000000"/>
        </w:rPr>
      </w:pPr>
      <w:r>
        <w:rPr>
          <w:color w:val="000000"/>
        </w:rPr>
        <w:t>Note: Moderate degradations of up to -3.9% are still observed by 1 source [Nokia] for deployment scenario#B subject to Indoor.</w:t>
      </w:r>
    </w:p>
    <w:p w14:paraId="3188ACCC"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6359EE3E" w14:textId="77777777" w:rsidR="00280A2A" w:rsidRDefault="008B0F9F">
      <w:pPr>
        <w:pStyle w:val="afffff9"/>
        <w:numPr>
          <w:ilvl w:val="1"/>
          <w:numId w:val="78"/>
        </w:numPr>
        <w:spacing w:line="240" w:lineRule="auto"/>
        <w:rPr>
          <w:color w:val="000000"/>
        </w:rPr>
      </w:pPr>
      <w:r>
        <w:rPr>
          <w:color w:val="000000"/>
        </w:rPr>
        <w:t>Precoding matrix is used as the model input.</w:t>
      </w:r>
    </w:p>
    <w:p w14:paraId="0C159C17"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3411D07C" w14:textId="77777777" w:rsidR="00280A2A" w:rsidRDefault="008B0F9F">
      <w:pPr>
        <w:pStyle w:val="afffff9"/>
        <w:numPr>
          <w:ilvl w:val="1"/>
          <w:numId w:val="78"/>
        </w:numPr>
        <w:spacing w:line="240" w:lineRule="auto"/>
        <w:rPr>
          <w:color w:val="000000"/>
        </w:rPr>
      </w:pPr>
      <w:r>
        <w:rPr>
          <w:color w:val="000000"/>
        </w:rPr>
        <w:t>1-on-1 joint training is assumed.</w:t>
      </w:r>
    </w:p>
    <w:p w14:paraId="2A77EC61" w14:textId="77777777" w:rsidR="00280A2A" w:rsidRDefault="008B0F9F">
      <w:pPr>
        <w:pStyle w:val="afffff9"/>
        <w:numPr>
          <w:ilvl w:val="1"/>
          <w:numId w:val="78"/>
        </w:numPr>
        <w:spacing w:line="240" w:lineRule="auto"/>
        <w:rPr>
          <w:color w:val="000000"/>
        </w:rPr>
      </w:pPr>
      <w:r>
        <w:rPr>
          <w:color w:val="000000"/>
        </w:rPr>
        <w:t>The performance metric is SGCS in linear value for layer 1/2.</w:t>
      </w:r>
    </w:p>
    <w:p w14:paraId="55B41C14" w14:textId="77777777" w:rsidR="00280A2A" w:rsidRDefault="008B0F9F">
      <w:pPr>
        <w:pStyle w:val="afffff9"/>
        <w:numPr>
          <w:ilvl w:val="1"/>
          <w:numId w:val="78"/>
        </w:numPr>
        <w:spacing w:line="240" w:lineRule="auto"/>
        <w:rPr>
          <w:color w:val="000000"/>
        </w:rPr>
      </w:pPr>
      <w:r>
        <w:rPr>
          <w:color w:val="000000"/>
        </w:rPr>
        <w:t>Note: Results refer to Table 5.1-6 of R1-2306059</w:t>
      </w:r>
    </w:p>
    <w:p w14:paraId="79A6191B" w14:textId="77777777" w:rsidR="00280A2A" w:rsidRDefault="00280A2A">
      <w:pPr>
        <w:rPr>
          <w:i/>
          <w:iCs/>
        </w:rPr>
      </w:pPr>
    </w:p>
    <w:p w14:paraId="741E2BF3" w14:textId="77777777" w:rsidR="00280A2A" w:rsidRDefault="008B0F9F">
      <w:pPr>
        <w:rPr>
          <w:b/>
        </w:rPr>
      </w:pPr>
      <w:r>
        <w:rPr>
          <w:b/>
        </w:rPr>
        <w:t xml:space="preserve">Observation </w:t>
      </w:r>
    </w:p>
    <w:p w14:paraId="4488EEF5" w14:textId="77777777" w:rsidR="00280A2A" w:rsidRDefault="008B0F9F">
      <w:pPr>
        <w:rPr>
          <w:color w:val="000000"/>
        </w:rPr>
      </w:pPr>
      <w:r>
        <w:rPr>
          <w:color w:val="000000"/>
        </w:rPr>
        <w:lastRenderedPageBreak/>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14:paraId="5443F336" w14:textId="77777777" w:rsidR="00280A2A" w:rsidRDefault="008B0F9F">
      <w:pPr>
        <w:pStyle w:val="afffff9"/>
        <w:numPr>
          <w:ilvl w:val="0"/>
          <w:numId w:val="78"/>
        </w:numPr>
        <w:spacing w:line="240" w:lineRule="auto"/>
        <w:rPr>
          <w:color w:val="000000"/>
        </w:rPr>
      </w:pPr>
      <w:r>
        <w:rPr>
          <w:color w:val="000000"/>
        </w:rPr>
        <w:t>For generalization Case 2, significant performance degradations are observed in general, if Tx port number#A is 32 &amp; Tx port number#B is 16, as -3.37%~-21.8% degradations are observed by 4 sources [OPPO, Fujitsu, ZTE, vivo]</w:t>
      </w:r>
    </w:p>
    <w:p w14:paraId="4DD64006" w14:textId="77777777" w:rsidR="00280A2A" w:rsidRDefault="008B0F9F">
      <w:pPr>
        <w:pStyle w:val="afffff9"/>
        <w:numPr>
          <w:ilvl w:val="0"/>
          <w:numId w:val="78"/>
        </w:numPr>
        <w:spacing w:line="240" w:lineRule="auto"/>
        <w:rPr>
          <w:color w:val="000000"/>
        </w:rPr>
      </w:pPr>
      <w:r>
        <w:rPr>
          <w:color w:val="000000"/>
        </w:rPr>
        <w:t xml:space="preserve">For generalization Case 3, generalized performance of the AI/ML model can be achieved (0%~-4% loss or positive gains) for Tx port number#B subject to any of 16 and 32, if the training dataset is constructed with data samples subject to multiple Tx port numbers including Tx port number#B, </w:t>
      </w:r>
      <w:r>
        <w:rPr>
          <w:color w:val="000000"/>
          <w:lang w:eastAsia="zh-CN"/>
        </w:rPr>
        <w:t xml:space="preserve">and an appropriate scalability solution is performed to scale the dimension of the AI/ML model, </w:t>
      </w:r>
      <w:r>
        <w:rPr>
          <w:color w:val="000000"/>
        </w:rPr>
        <w:t>as observed by 7 sources [Huawei, OPPO, NTT DOCOMO, CATT, ZTE, Fujistu, Nokia].</w:t>
      </w:r>
    </w:p>
    <w:p w14:paraId="2F63051D" w14:textId="77777777" w:rsidR="00280A2A" w:rsidRDefault="008B0F9F">
      <w:pPr>
        <w:pStyle w:val="afffff9"/>
        <w:numPr>
          <w:ilvl w:val="1"/>
          <w:numId w:val="78"/>
        </w:numPr>
        <w:spacing w:line="240" w:lineRule="auto"/>
        <w:rPr>
          <w:color w:val="000000"/>
        </w:rPr>
      </w:pPr>
      <w:r>
        <w:rPr>
          <w:color w:val="000000"/>
        </w:rPr>
        <w:t>Minor loss (0%~-1.75%) are observed by 6 sources [Huawei, OPPO, Fujistu, CATT, ZTE, NTT DOCOMO].</w:t>
      </w:r>
    </w:p>
    <w:p w14:paraId="04C808B3" w14:textId="77777777" w:rsidR="00280A2A" w:rsidRDefault="008B0F9F">
      <w:pPr>
        <w:pStyle w:val="afffff9"/>
        <w:numPr>
          <w:ilvl w:val="1"/>
          <w:numId w:val="78"/>
        </w:numPr>
        <w:spacing w:line="240" w:lineRule="auto"/>
        <w:rPr>
          <w:color w:val="000000"/>
        </w:rPr>
      </w:pPr>
      <w:r>
        <w:rPr>
          <w:color w:val="000000"/>
        </w:rPr>
        <w:t>Moderate loss (-1.84%~-4%) are observed by 3 sources [Nokia, CATT, NTT DOCOMO].</w:t>
      </w:r>
    </w:p>
    <w:p w14:paraId="0902625E" w14:textId="77777777" w:rsidR="00280A2A" w:rsidRDefault="008B0F9F">
      <w:pPr>
        <w:pStyle w:val="afffff9"/>
        <w:numPr>
          <w:ilvl w:val="1"/>
          <w:numId w:val="78"/>
        </w:numPr>
        <w:spacing w:line="240" w:lineRule="auto"/>
        <w:rPr>
          <w:color w:val="000000"/>
        </w:rPr>
      </w:pPr>
      <w:r>
        <w:rPr>
          <w:color w:val="000000"/>
        </w:rPr>
        <w:t>Positive gains are observed by 3 sources [OPPO, ZTE, Fujistu].</w:t>
      </w:r>
    </w:p>
    <w:p w14:paraId="3B84717D" w14:textId="77777777" w:rsidR="00280A2A" w:rsidRDefault="008B0F9F">
      <w:pPr>
        <w:pStyle w:val="afffff9"/>
        <w:numPr>
          <w:ilvl w:val="1"/>
          <w:numId w:val="78"/>
        </w:numPr>
        <w:spacing w:line="240" w:lineRule="auto"/>
        <w:rPr>
          <w:color w:val="000000"/>
        </w:rPr>
      </w:pPr>
      <w:r>
        <w:rPr>
          <w:color w:val="000000"/>
        </w:rPr>
        <w:t>Note: Significant degradations of up to -6.08% are still observed by 1 source [CATT] for deployment scenario#B subject to 32 ports, and for deployment scenario#B subject to 16 ports</w:t>
      </w:r>
    </w:p>
    <w:p w14:paraId="63028ADF" w14:textId="77777777" w:rsidR="00280A2A" w:rsidRDefault="008B0F9F">
      <w:pPr>
        <w:pStyle w:val="afffff9"/>
        <w:numPr>
          <w:ilvl w:val="1"/>
          <w:numId w:val="78"/>
        </w:numPr>
        <w:spacing w:line="240" w:lineRule="auto"/>
        <w:rPr>
          <w:color w:val="000000"/>
        </w:rPr>
      </w:pPr>
      <w:r>
        <w:rPr>
          <w:color w:val="000000"/>
          <w:lang w:eastAsia="zh-CN"/>
        </w:rPr>
        <w:t xml:space="preserve">Note: Pre/post-processing of truncation/padding is adopted by </w:t>
      </w:r>
      <w:r>
        <w:rPr>
          <w:color w:val="000000"/>
        </w:rPr>
        <w:t xml:space="preserve">6 sources [Huawei, OPPO, NTT DOCOMO, ZTE, Fujistu, Nokia], and </w:t>
      </w:r>
      <w:r>
        <w:rPr>
          <w:color w:val="000000"/>
          <w:lang w:eastAsia="zh-CN"/>
        </w:rPr>
        <w:t xml:space="preserve">adaptation layer in the AL/ML model is adopted by </w:t>
      </w:r>
      <w:r>
        <w:rPr>
          <w:color w:val="000000"/>
        </w:rPr>
        <w:t>1 source [CATT].</w:t>
      </w:r>
    </w:p>
    <w:p w14:paraId="73966B45" w14:textId="77777777" w:rsidR="00280A2A" w:rsidRDefault="008B0F9F">
      <w:pPr>
        <w:pStyle w:val="afffff9"/>
        <w:numPr>
          <w:ilvl w:val="0"/>
          <w:numId w:val="79"/>
        </w:numPr>
        <w:spacing w:line="240" w:lineRule="auto"/>
        <w:jc w:val="left"/>
        <w:rPr>
          <w:color w:val="000000"/>
        </w:rPr>
      </w:pPr>
      <w:r>
        <w:rPr>
          <w:color w:val="000000"/>
        </w:rPr>
        <w:t>Note: the above results are based on the following assumptions besides the assumptions of the agreed EVM table</w:t>
      </w:r>
    </w:p>
    <w:p w14:paraId="6C9E233C" w14:textId="77777777" w:rsidR="00280A2A" w:rsidRDefault="008B0F9F">
      <w:pPr>
        <w:pStyle w:val="afffff9"/>
        <w:numPr>
          <w:ilvl w:val="1"/>
          <w:numId w:val="78"/>
        </w:numPr>
        <w:spacing w:line="240" w:lineRule="auto"/>
        <w:jc w:val="left"/>
        <w:rPr>
          <w:color w:val="000000"/>
        </w:rPr>
      </w:pPr>
      <w:r>
        <w:rPr>
          <w:color w:val="000000"/>
        </w:rPr>
        <w:t>Precoding matrix is used as the model input.</w:t>
      </w:r>
    </w:p>
    <w:p w14:paraId="09BAA7AA" w14:textId="77777777" w:rsidR="00280A2A" w:rsidRDefault="008B0F9F">
      <w:pPr>
        <w:pStyle w:val="afffff9"/>
        <w:numPr>
          <w:ilvl w:val="1"/>
          <w:numId w:val="78"/>
        </w:numPr>
        <w:spacing w:line="240" w:lineRule="auto"/>
        <w:jc w:val="left"/>
        <w:rPr>
          <w:color w:val="000000"/>
        </w:rPr>
      </w:pPr>
      <w:r>
        <w:rPr>
          <w:color w:val="000000"/>
        </w:rPr>
        <w:t>Training data samples are not quantized, i.e., Float32 is used/represented.</w:t>
      </w:r>
    </w:p>
    <w:p w14:paraId="58BEE9C4" w14:textId="77777777" w:rsidR="00280A2A" w:rsidRDefault="008B0F9F">
      <w:pPr>
        <w:pStyle w:val="afffff9"/>
        <w:numPr>
          <w:ilvl w:val="1"/>
          <w:numId w:val="78"/>
        </w:numPr>
        <w:spacing w:line="240" w:lineRule="auto"/>
        <w:jc w:val="left"/>
        <w:rPr>
          <w:color w:val="000000"/>
        </w:rPr>
      </w:pPr>
      <w:r>
        <w:rPr>
          <w:color w:val="000000"/>
        </w:rPr>
        <w:t>1-on-1 joint training is assumed.</w:t>
      </w:r>
    </w:p>
    <w:p w14:paraId="2F1AE935" w14:textId="77777777" w:rsidR="00280A2A" w:rsidRDefault="008B0F9F">
      <w:pPr>
        <w:pStyle w:val="afffff9"/>
        <w:numPr>
          <w:ilvl w:val="1"/>
          <w:numId w:val="78"/>
        </w:numPr>
        <w:spacing w:line="240" w:lineRule="auto"/>
        <w:jc w:val="left"/>
        <w:rPr>
          <w:color w:val="000000"/>
        </w:rPr>
      </w:pPr>
      <w:r>
        <w:rPr>
          <w:color w:val="000000"/>
        </w:rPr>
        <w:t>The performance metric is SGCS in linear value for layer 1/2/3/4.</w:t>
      </w:r>
    </w:p>
    <w:p w14:paraId="36716A66" w14:textId="77777777" w:rsidR="00280A2A" w:rsidRDefault="008B0F9F">
      <w:pPr>
        <w:pStyle w:val="afffff9"/>
        <w:numPr>
          <w:ilvl w:val="1"/>
          <w:numId w:val="78"/>
        </w:numPr>
        <w:spacing w:line="240" w:lineRule="auto"/>
        <w:jc w:val="left"/>
        <w:rPr>
          <w:color w:val="000000"/>
        </w:rPr>
      </w:pPr>
      <w:r>
        <w:rPr>
          <w:color w:val="000000"/>
        </w:rPr>
        <w:t>Note: Results refer to Table 5.1-7 of R1-2306059</w:t>
      </w:r>
    </w:p>
    <w:p w14:paraId="380BA438" w14:textId="77777777" w:rsidR="00280A2A" w:rsidRDefault="00280A2A">
      <w:pPr>
        <w:rPr>
          <w:i/>
          <w:iCs/>
        </w:rPr>
      </w:pPr>
    </w:p>
    <w:p w14:paraId="31A7D807" w14:textId="77777777" w:rsidR="00280A2A" w:rsidRDefault="008B0F9F">
      <w:pPr>
        <w:rPr>
          <w:b/>
        </w:rPr>
      </w:pPr>
      <w:r>
        <w:rPr>
          <w:b/>
        </w:rPr>
        <w:t>Observation</w:t>
      </w:r>
    </w:p>
    <w:p w14:paraId="0F175CA9" w14:textId="77777777" w:rsidR="00280A2A" w:rsidRDefault="008B0F9F">
      <w:pPr>
        <w:rPr>
          <w:color w:val="000000"/>
        </w:rPr>
      </w:pPr>
      <w:r>
        <w:rPr>
          <w:color w:val="000000"/>
        </w:rPr>
        <w:t xml:space="preserve">For the AI/ML based CSI prediction, till the RAN1#113 meeting, in terms of mean UPT, gains are observed compared to both Benchmark#1 of the nearest historical CSI and Benchmark#2 of a </w:t>
      </w:r>
      <w:r>
        <w:rPr>
          <w:bCs/>
          <w:color w:val="000000"/>
          <w:szCs w:val="20"/>
          <w:lang w:eastAsia="zh-CN"/>
        </w:rPr>
        <w:t>non-AI/ML based CSI prediction approach</w:t>
      </w:r>
      <w:r>
        <w:rPr>
          <w:color w:val="000000"/>
        </w:rPr>
        <w:t>:</w:t>
      </w:r>
    </w:p>
    <w:p w14:paraId="0E4A8A40" w14:textId="77777777" w:rsidR="00280A2A" w:rsidRDefault="008B0F9F">
      <w:pPr>
        <w:pStyle w:val="afffff9"/>
        <w:numPr>
          <w:ilvl w:val="0"/>
          <w:numId w:val="78"/>
        </w:numPr>
        <w:spacing w:line="240" w:lineRule="auto"/>
        <w:rPr>
          <w:color w:val="000000"/>
        </w:rPr>
      </w:pPr>
      <w:r>
        <w:rPr>
          <w:color w:val="000000"/>
        </w:rPr>
        <w:t>Compared to the benchmark of the nearest historical CSI:</w:t>
      </w:r>
    </w:p>
    <w:p w14:paraId="5CA67E55" w14:textId="77777777" w:rsidR="00280A2A" w:rsidRDefault="008B0F9F">
      <w:pPr>
        <w:pStyle w:val="afffff9"/>
        <w:numPr>
          <w:ilvl w:val="1"/>
          <w:numId w:val="78"/>
        </w:numPr>
        <w:spacing w:line="240" w:lineRule="auto"/>
        <w:rPr>
          <w:color w:val="000000"/>
        </w:rPr>
      </w:pPr>
      <w:r>
        <w:rPr>
          <w:color w:val="000000"/>
        </w:rPr>
        <w:t>For FTP traffic:</w:t>
      </w:r>
    </w:p>
    <w:p w14:paraId="7A496ED9" w14:textId="77777777" w:rsidR="00280A2A" w:rsidRDefault="008B0F9F">
      <w:pPr>
        <w:pStyle w:val="afffff9"/>
        <w:numPr>
          <w:ilvl w:val="2"/>
          <w:numId w:val="78"/>
        </w:numPr>
        <w:spacing w:line="240" w:lineRule="auto"/>
        <w:rPr>
          <w:color w:val="000000"/>
        </w:rPr>
      </w:pPr>
      <w:r>
        <w:rPr>
          <w:color w:val="000000"/>
        </w:rPr>
        <w:t>1 source [Huawei] observes 1.2%~4.2% gain;</w:t>
      </w:r>
    </w:p>
    <w:p w14:paraId="6E2E7137" w14:textId="77777777" w:rsidR="00280A2A" w:rsidRDefault="008B0F9F">
      <w:pPr>
        <w:pStyle w:val="afffff9"/>
        <w:numPr>
          <w:ilvl w:val="2"/>
          <w:numId w:val="78"/>
        </w:numPr>
        <w:spacing w:line="240" w:lineRule="auto"/>
        <w:rPr>
          <w:color w:val="000000"/>
        </w:rPr>
      </w:pPr>
      <w:r>
        <w:rPr>
          <w:color w:val="000000"/>
        </w:rPr>
        <w:t>1 source [Apple] observes 7.6%~8.5% gain;</w:t>
      </w:r>
    </w:p>
    <w:p w14:paraId="06BA4AE3" w14:textId="77777777" w:rsidR="00280A2A" w:rsidRDefault="008B0F9F">
      <w:pPr>
        <w:pStyle w:val="afffff9"/>
        <w:numPr>
          <w:ilvl w:val="2"/>
          <w:numId w:val="78"/>
        </w:numPr>
        <w:spacing w:line="240" w:lineRule="auto"/>
        <w:rPr>
          <w:color w:val="000000"/>
        </w:rPr>
      </w:pPr>
      <w:r>
        <w:rPr>
          <w:color w:val="000000"/>
        </w:rPr>
        <w:t>1 source [vivo] observes 9.7%~17.2% gain.</w:t>
      </w:r>
    </w:p>
    <w:p w14:paraId="33D79C57" w14:textId="77777777" w:rsidR="00280A2A" w:rsidRDefault="008B0F9F">
      <w:pPr>
        <w:pStyle w:val="afffff9"/>
        <w:numPr>
          <w:ilvl w:val="2"/>
          <w:numId w:val="78"/>
        </w:numPr>
        <w:spacing w:line="240" w:lineRule="auto"/>
        <w:rPr>
          <w:color w:val="000000"/>
        </w:rPr>
      </w:pPr>
      <w:r>
        <w:rPr>
          <w:color w:val="000000"/>
        </w:rPr>
        <w:t>1 source [MediaTek] observes 22.6%~ 48.6% gain</w:t>
      </w:r>
      <w:r>
        <w:rPr>
          <w:color w:val="000000"/>
          <w:lang w:eastAsia="zh-CN"/>
        </w:rPr>
        <w:t>.</w:t>
      </w:r>
    </w:p>
    <w:p w14:paraId="71958015" w14:textId="77777777" w:rsidR="00280A2A" w:rsidRDefault="008B0F9F">
      <w:pPr>
        <w:pStyle w:val="afffff9"/>
        <w:numPr>
          <w:ilvl w:val="1"/>
          <w:numId w:val="78"/>
        </w:numPr>
        <w:spacing w:line="240" w:lineRule="auto"/>
        <w:rPr>
          <w:color w:val="000000"/>
        </w:rPr>
      </w:pPr>
      <w:r>
        <w:rPr>
          <w:color w:val="000000"/>
        </w:rPr>
        <w:t>For full buffer traffic:</w:t>
      </w:r>
    </w:p>
    <w:p w14:paraId="0F5F949A" w14:textId="77777777" w:rsidR="00280A2A" w:rsidRDefault="008B0F9F">
      <w:pPr>
        <w:pStyle w:val="afffff9"/>
        <w:numPr>
          <w:ilvl w:val="2"/>
          <w:numId w:val="78"/>
        </w:numPr>
        <w:spacing w:line="240" w:lineRule="auto"/>
        <w:rPr>
          <w:color w:val="000000"/>
        </w:rPr>
      </w:pPr>
      <w:r>
        <w:rPr>
          <w:color w:val="000000"/>
        </w:rPr>
        <w:t>1 source [Nokia] observes 2%~3% gain;</w:t>
      </w:r>
    </w:p>
    <w:p w14:paraId="60D48BDE" w14:textId="77777777" w:rsidR="00280A2A" w:rsidRDefault="008B0F9F">
      <w:pPr>
        <w:pStyle w:val="afffff9"/>
        <w:numPr>
          <w:ilvl w:val="2"/>
          <w:numId w:val="78"/>
        </w:numPr>
        <w:spacing w:line="240" w:lineRule="auto"/>
        <w:rPr>
          <w:color w:val="000000"/>
        </w:rPr>
      </w:pPr>
      <w:r>
        <w:rPr>
          <w:color w:val="000000"/>
        </w:rPr>
        <w:t>1 source [vivo] observes 8.7% gain.</w:t>
      </w:r>
    </w:p>
    <w:p w14:paraId="5506BF21" w14:textId="77777777" w:rsidR="00280A2A" w:rsidRDefault="008B0F9F">
      <w:pPr>
        <w:pStyle w:val="afffff9"/>
        <w:numPr>
          <w:ilvl w:val="2"/>
          <w:numId w:val="78"/>
        </w:numPr>
        <w:spacing w:line="240" w:lineRule="auto"/>
        <w:rPr>
          <w:color w:val="000000"/>
        </w:rPr>
      </w:pPr>
      <w:r>
        <w:rPr>
          <w:color w:val="000000"/>
        </w:rPr>
        <w:t>1 source [MediaTek] observes 1.01% gain</w:t>
      </w:r>
      <w:r>
        <w:rPr>
          <w:color w:val="000000"/>
          <w:lang w:eastAsia="zh-CN"/>
        </w:rPr>
        <w:t>.</w:t>
      </w:r>
    </w:p>
    <w:p w14:paraId="7EDF3C03" w14:textId="77777777" w:rsidR="00280A2A" w:rsidRDefault="008B0F9F">
      <w:pPr>
        <w:pStyle w:val="afffff9"/>
        <w:numPr>
          <w:ilvl w:val="0"/>
          <w:numId w:val="78"/>
        </w:numPr>
        <w:spacing w:line="240" w:lineRule="auto"/>
        <w:rPr>
          <w:color w:val="000000"/>
        </w:rPr>
      </w:pPr>
      <w:r>
        <w:rPr>
          <w:color w:val="000000"/>
        </w:rPr>
        <w:t>Compared to the benchmark of an auto-regression based CSI prediction:</w:t>
      </w:r>
    </w:p>
    <w:p w14:paraId="550E35ED" w14:textId="77777777" w:rsidR="00280A2A" w:rsidRDefault="008B0F9F">
      <w:pPr>
        <w:pStyle w:val="afffff9"/>
        <w:numPr>
          <w:ilvl w:val="1"/>
          <w:numId w:val="78"/>
        </w:numPr>
        <w:spacing w:line="240" w:lineRule="auto"/>
        <w:rPr>
          <w:color w:val="000000"/>
        </w:rPr>
      </w:pPr>
      <w:r>
        <w:rPr>
          <w:color w:val="000000"/>
        </w:rPr>
        <w:t>For FTP traffic:</w:t>
      </w:r>
    </w:p>
    <w:p w14:paraId="1D37A23C" w14:textId="77777777" w:rsidR="00280A2A" w:rsidRDefault="008B0F9F">
      <w:pPr>
        <w:pStyle w:val="afffff9"/>
        <w:numPr>
          <w:ilvl w:val="2"/>
          <w:numId w:val="78"/>
        </w:numPr>
        <w:spacing w:line="240" w:lineRule="auto"/>
        <w:rPr>
          <w:color w:val="000000"/>
        </w:rPr>
      </w:pPr>
      <w:r>
        <w:rPr>
          <w:color w:val="000000"/>
        </w:rPr>
        <w:t>1 source [Huawei] observes 0.7%~3.1% gain;</w:t>
      </w:r>
    </w:p>
    <w:p w14:paraId="7A57A92A" w14:textId="77777777" w:rsidR="00280A2A" w:rsidRDefault="008B0F9F">
      <w:pPr>
        <w:pStyle w:val="afffff9"/>
        <w:numPr>
          <w:ilvl w:val="2"/>
          <w:numId w:val="78"/>
        </w:numPr>
        <w:spacing w:line="240" w:lineRule="auto"/>
        <w:rPr>
          <w:color w:val="000000"/>
        </w:rPr>
      </w:pPr>
      <w:r>
        <w:rPr>
          <w:color w:val="000000"/>
        </w:rPr>
        <w:t>1 source [vivo] observes 3.4%~7.0% gain.</w:t>
      </w:r>
    </w:p>
    <w:p w14:paraId="1001BA81" w14:textId="77777777" w:rsidR="00280A2A" w:rsidRDefault="008B0F9F">
      <w:pPr>
        <w:pStyle w:val="afffff9"/>
        <w:numPr>
          <w:ilvl w:val="1"/>
          <w:numId w:val="78"/>
        </w:numPr>
        <w:spacing w:line="240" w:lineRule="auto"/>
        <w:rPr>
          <w:color w:val="000000"/>
        </w:rPr>
      </w:pPr>
      <w:r>
        <w:rPr>
          <w:color w:val="000000"/>
        </w:rPr>
        <w:t>For full buffer traffic:</w:t>
      </w:r>
    </w:p>
    <w:p w14:paraId="2D5C9F49" w14:textId="77777777" w:rsidR="00280A2A" w:rsidRDefault="008B0F9F">
      <w:pPr>
        <w:pStyle w:val="afffff9"/>
        <w:numPr>
          <w:ilvl w:val="2"/>
          <w:numId w:val="78"/>
        </w:numPr>
        <w:spacing w:line="240" w:lineRule="auto"/>
        <w:rPr>
          <w:color w:val="000000"/>
        </w:rPr>
      </w:pPr>
      <w:r>
        <w:rPr>
          <w:color w:val="000000"/>
        </w:rPr>
        <w:t>1 source [vivo] observes 8.1% gain.</w:t>
      </w:r>
    </w:p>
    <w:p w14:paraId="555784BE"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w:t>
      </w:r>
    </w:p>
    <w:p w14:paraId="198C42F8" w14:textId="77777777" w:rsidR="00280A2A" w:rsidRDefault="008B0F9F">
      <w:pPr>
        <w:pStyle w:val="afffff9"/>
        <w:numPr>
          <w:ilvl w:val="1"/>
          <w:numId w:val="78"/>
        </w:numPr>
        <w:spacing w:line="240" w:lineRule="auto"/>
        <w:rPr>
          <w:color w:val="000000"/>
        </w:rPr>
      </w:pPr>
      <w:r>
        <w:rPr>
          <w:color w:val="000000"/>
        </w:rPr>
        <w:t>The UE speed is 30km/h or 60km/h.</w:t>
      </w:r>
    </w:p>
    <w:p w14:paraId="34F1E4AF" w14:textId="77777777" w:rsidR="00280A2A" w:rsidRDefault="008B0F9F">
      <w:pPr>
        <w:pStyle w:val="afffff9"/>
        <w:numPr>
          <w:ilvl w:val="1"/>
          <w:numId w:val="78"/>
        </w:numPr>
        <w:spacing w:line="240" w:lineRule="auto"/>
        <w:rPr>
          <w:color w:val="000000"/>
        </w:rPr>
      </w:pPr>
      <w:r>
        <w:rPr>
          <w:color w:val="000000"/>
        </w:rPr>
        <w:t>The observation window considers to start as early as 15ms~50ms.</w:t>
      </w:r>
    </w:p>
    <w:p w14:paraId="3EDED714" w14:textId="77777777" w:rsidR="00280A2A" w:rsidRDefault="008B0F9F">
      <w:pPr>
        <w:pStyle w:val="afffff9"/>
        <w:numPr>
          <w:ilvl w:val="1"/>
          <w:numId w:val="78"/>
        </w:numPr>
        <w:spacing w:line="240" w:lineRule="auto"/>
        <w:rPr>
          <w:color w:val="000000"/>
        </w:rPr>
      </w:pPr>
      <w:r>
        <w:rPr>
          <w:color w:val="000000"/>
        </w:rPr>
        <w:lastRenderedPageBreak/>
        <w:t>A future 4ms or 5ms instance from the prediction output is considered for calculating the metric.</w:t>
      </w:r>
    </w:p>
    <w:p w14:paraId="05EDFB60" w14:textId="77777777" w:rsidR="00280A2A" w:rsidRDefault="008B0F9F">
      <w:pPr>
        <w:pStyle w:val="afffff9"/>
        <w:numPr>
          <w:ilvl w:val="1"/>
          <w:numId w:val="78"/>
        </w:numPr>
        <w:spacing w:line="240" w:lineRule="auto"/>
        <w:rPr>
          <w:color w:val="000000"/>
        </w:rPr>
      </w:pPr>
      <w:r>
        <w:rPr>
          <w:color w:val="000000"/>
        </w:rPr>
        <w:t>Raw channel matrix is considered as model input</w:t>
      </w:r>
    </w:p>
    <w:p w14:paraId="15D154F0" w14:textId="77777777" w:rsidR="00280A2A" w:rsidRDefault="008B0F9F">
      <w:pPr>
        <w:pStyle w:val="afffff9"/>
        <w:numPr>
          <w:ilvl w:val="1"/>
          <w:numId w:val="78"/>
        </w:numPr>
        <w:spacing w:line="240" w:lineRule="auto"/>
        <w:rPr>
          <w:color w:val="000000"/>
        </w:rPr>
      </w:pPr>
      <w:r>
        <w:rPr>
          <w:color w:val="000000"/>
        </w:rPr>
        <w:t>The performance metric is mean UPT for Max rank 1.</w:t>
      </w:r>
    </w:p>
    <w:p w14:paraId="1AB44478" w14:textId="77777777" w:rsidR="00280A2A" w:rsidRDefault="008B0F9F">
      <w:pPr>
        <w:pStyle w:val="afffff9"/>
        <w:numPr>
          <w:ilvl w:val="1"/>
          <w:numId w:val="78"/>
        </w:numPr>
        <w:spacing w:line="240" w:lineRule="auto"/>
        <w:rPr>
          <w:color w:val="000000"/>
        </w:rPr>
      </w:pPr>
      <w:r>
        <w:rPr>
          <w:color w:val="000000"/>
        </w:rPr>
        <w:t>No post processing is considered.</w:t>
      </w:r>
    </w:p>
    <w:p w14:paraId="10B37BCD" w14:textId="77777777" w:rsidR="00280A2A" w:rsidRDefault="008B0F9F">
      <w:pPr>
        <w:pStyle w:val="afffff9"/>
        <w:numPr>
          <w:ilvl w:val="1"/>
          <w:numId w:val="78"/>
        </w:numPr>
        <w:spacing w:line="240" w:lineRule="auto"/>
        <w:rPr>
          <w:color w:val="000000"/>
        </w:rPr>
      </w:pPr>
      <w:r>
        <w:rPr>
          <w:color w:val="000000"/>
        </w:rPr>
        <w:t>No spatial consistency is considered</w:t>
      </w:r>
    </w:p>
    <w:p w14:paraId="50A11088" w14:textId="77777777" w:rsidR="00280A2A" w:rsidRDefault="008B0F9F">
      <w:pPr>
        <w:pStyle w:val="afffff9"/>
        <w:numPr>
          <w:ilvl w:val="1"/>
          <w:numId w:val="78"/>
        </w:numPr>
        <w:spacing w:line="240" w:lineRule="auto"/>
        <w:rPr>
          <w:color w:val="000000"/>
        </w:rPr>
      </w:pPr>
      <w:r>
        <w:rPr>
          <w:color w:val="000000"/>
        </w:rPr>
        <w:t>Note: Results refer to Table 5.1-8 of R1-2306059</w:t>
      </w:r>
    </w:p>
    <w:p w14:paraId="4E041FED" w14:textId="77777777" w:rsidR="00280A2A" w:rsidRDefault="00280A2A">
      <w:pPr>
        <w:rPr>
          <w:i/>
          <w:iCs/>
        </w:rPr>
      </w:pPr>
    </w:p>
    <w:p w14:paraId="0F499DDE" w14:textId="77777777" w:rsidR="00280A2A" w:rsidRDefault="008B0F9F">
      <w:pPr>
        <w:rPr>
          <w:b/>
        </w:rPr>
      </w:pPr>
      <w:r>
        <w:rPr>
          <w:b/>
        </w:rPr>
        <w:t>Observation</w:t>
      </w:r>
    </w:p>
    <w:p w14:paraId="163A0E2A" w14:textId="77777777" w:rsidR="00280A2A" w:rsidRDefault="008B0F9F">
      <w:pPr>
        <w:rPr>
          <w:color w:val="000000"/>
        </w:rPr>
      </w:pPr>
      <w:r>
        <w:rPr>
          <w:color w:val="000000"/>
        </w:rPr>
        <w:t xml:space="preserve">For the AI/ML based CSI prediction, till the RAN1#113 meeting, in terms of 5% UPT, gains are observed compared to both Benchmark#1 of the nearest historical CSI and Benchmark#2 of a </w:t>
      </w:r>
      <w:r>
        <w:rPr>
          <w:bCs/>
          <w:color w:val="000000"/>
          <w:szCs w:val="20"/>
          <w:lang w:eastAsia="zh-CN"/>
        </w:rPr>
        <w:t>non-AI/ML based CSI prediction approach</w:t>
      </w:r>
      <w:r>
        <w:rPr>
          <w:color w:val="000000"/>
        </w:rPr>
        <w:t>:</w:t>
      </w:r>
    </w:p>
    <w:p w14:paraId="4C3E23CB" w14:textId="77777777" w:rsidR="00280A2A" w:rsidRDefault="008B0F9F">
      <w:pPr>
        <w:pStyle w:val="afffff9"/>
        <w:numPr>
          <w:ilvl w:val="0"/>
          <w:numId w:val="78"/>
        </w:numPr>
        <w:spacing w:line="240" w:lineRule="auto"/>
        <w:rPr>
          <w:color w:val="000000"/>
        </w:rPr>
      </w:pPr>
      <w:r>
        <w:rPr>
          <w:color w:val="000000"/>
        </w:rPr>
        <w:t>Compared to the benchmark of the nearest historical CSI:</w:t>
      </w:r>
    </w:p>
    <w:p w14:paraId="06F007FA" w14:textId="77777777" w:rsidR="00280A2A" w:rsidRDefault="008B0F9F">
      <w:pPr>
        <w:pStyle w:val="afffff9"/>
        <w:numPr>
          <w:ilvl w:val="1"/>
          <w:numId w:val="78"/>
        </w:numPr>
        <w:spacing w:line="240" w:lineRule="auto"/>
        <w:rPr>
          <w:color w:val="000000"/>
        </w:rPr>
      </w:pPr>
      <w:r>
        <w:rPr>
          <w:color w:val="000000"/>
        </w:rPr>
        <w:t>For FTP traffic:</w:t>
      </w:r>
    </w:p>
    <w:p w14:paraId="416EC482" w14:textId="77777777" w:rsidR="00280A2A" w:rsidRDefault="008B0F9F">
      <w:pPr>
        <w:pStyle w:val="afffff9"/>
        <w:numPr>
          <w:ilvl w:val="2"/>
          <w:numId w:val="78"/>
        </w:numPr>
        <w:spacing w:line="240" w:lineRule="auto"/>
        <w:rPr>
          <w:color w:val="000000"/>
        </w:rPr>
      </w:pPr>
      <w:r>
        <w:rPr>
          <w:color w:val="000000"/>
        </w:rPr>
        <w:t>2 sources [Huawei, vivo] observes 4.5%~9.3% gain;</w:t>
      </w:r>
    </w:p>
    <w:p w14:paraId="51757C07" w14:textId="77777777" w:rsidR="00280A2A" w:rsidRDefault="008B0F9F">
      <w:pPr>
        <w:pStyle w:val="afffff9"/>
        <w:numPr>
          <w:ilvl w:val="2"/>
          <w:numId w:val="78"/>
        </w:numPr>
        <w:spacing w:line="240" w:lineRule="auto"/>
        <w:rPr>
          <w:color w:val="000000"/>
        </w:rPr>
      </w:pPr>
      <w:r>
        <w:rPr>
          <w:color w:val="000000"/>
        </w:rPr>
        <w:t>3 sources [Huawei, Apple, vivo] observes 11.3%~20.1% gain;</w:t>
      </w:r>
    </w:p>
    <w:p w14:paraId="2323F95A" w14:textId="77777777" w:rsidR="00280A2A" w:rsidRDefault="008B0F9F">
      <w:pPr>
        <w:pStyle w:val="afffff9"/>
        <w:numPr>
          <w:ilvl w:val="1"/>
          <w:numId w:val="78"/>
        </w:numPr>
        <w:spacing w:line="240" w:lineRule="auto"/>
        <w:rPr>
          <w:color w:val="000000"/>
        </w:rPr>
      </w:pPr>
      <w:r>
        <w:rPr>
          <w:color w:val="000000"/>
        </w:rPr>
        <w:t>For full buffer traffic:</w:t>
      </w:r>
    </w:p>
    <w:p w14:paraId="3621BF3F" w14:textId="77777777" w:rsidR="00280A2A" w:rsidRDefault="008B0F9F">
      <w:pPr>
        <w:pStyle w:val="afffff9"/>
        <w:numPr>
          <w:ilvl w:val="2"/>
          <w:numId w:val="78"/>
        </w:numPr>
        <w:spacing w:line="240" w:lineRule="auto"/>
        <w:rPr>
          <w:color w:val="000000"/>
        </w:rPr>
      </w:pPr>
      <w:r>
        <w:rPr>
          <w:color w:val="000000"/>
        </w:rPr>
        <w:t>2 sources [Nokia, vivo] observe 6%~17.5% gain;</w:t>
      </w:r>
    </w:p>
    <w:p w14:paraId="47B2ADA7" w14:textId="77777777" w:rsidR="00280A2A" w:rsidRDefault="008B0F9F">
      <w:pPr>
        <w:pStyle w:val="afffff9"/>
        <w:numPr>
          <w:ilvl w:val="0"/>
          <w:numId w:val="78"/>
        </w:numPr>
        <w:spacing w:line="240" w:lineRule="auto"/>
        <w:rPr>
          <w:color w:val="000000"/>
        </w:rPr>
      </w:pPr>
      <w:r>
        <w:rPr>
          <w:color w:val="000000"/>
        </w:rPr>
        <w:t>Compared to the benchmark of an auto-regression based CSI prediction:</w:t>
      </w:r>
    </w:p>
    <w:p w14:paraId="2CBCAA5F" w14:textId="77777777" w:rsidR="00280A2A" w:rsidRDefault="008B0F9F">
      <w:pPr>
        <w:pStyle w:val="afffff9"/>
        <w:numPr>
          <w:ilvl w:val="1"/>
          <w:numId w:val="78"/>
        </w:numPr>
        <w:spacing w:line="240" w:lineRule="auto"/>
        <w:rPr>
          <w:color w:val="000000"/>
        </w:rPr>
      </w:pPr>
      <w:r>
        <w:rPr>
          <w:color w:val="000000"/>
        </w:rPr>
        <w:t>For FTP traffic:</w:t>
      </w:r>
    </w:p>
    <w:p w14:paraId="5CE0DC05" w14:textId="77777777" w:rsidR="00280A2A" w:rsidRDefault="008B0F9F">
      <w:pPr>
        <w:pStyle w:val="afffff9"/>
        <w:numPr>
          <w:ilvl w:val="2"/>
          <w:numId w:val="78"/>
        </w:numPr>
        <w:spacing w:line="240" w:lineRule="auto"/>
        <w:rPr>
          <w:color w:val="000000"/>
        </w:rPr>
      </w:pPr>
      <w:r>
        <w:rPr>
          <w:color w:val="000000"/>
        </w:rPr>
        <w:t>2 sources [Huawei, vivo] observes 0.5%~16% gain;</w:t>
      </w:r>
    </w:p>
    <w:p w14:paraId="3965A008" w14:textId="77777777" w:rsidR="00280A2A" w:rsidRDefault="008B0F9F">
      <w:pPr>
        <w:pStyle w:val="afffff9"/>
        <w:numPr>
          <w:ilvl w:val="1"/>
          <w:numId w:val="78"/>
        </w:numPr>
        <w:spacing w:line="240" w:lineRule="auto"/>
        <w:rPr>
          <w:color w:val="000000"/>
        </w:rPr>
      </w:pPr>
      <w:r>
        <w:rPr>
          <w:color w:val="000000"/>
        </w:rPr>
        <w:t>For full buffer traffic:</w:t>
      </w:r>
    </w:p>
    <w:p w14:paraId="0AB9222F" w14:textId="77777777" w:rsidR="00280A2A" w:rsidRDefault="008B0F9F">
      <w:pPr>
        <w:pStyle w:val="afffff9"/>
        <w:numPr>
          <w:ilvl w:val="2"/>
          <w:numId w:val="78"/>
        </w:numPr>
        <w:spacing w:line="240" w:lineRule="auto"/>
        <w:rPr>
          <w:color w:val="000000"/>
        </w:rPr>
      </w:pPr>
      <w:r>
        <w:rPr>
          <w:color w:val="000000"/>
        </w:rPr>
        <w:t>1 source [vivo] observes 11% gain.</w:t>
      </w:r>
    </w:p>
    <w:p w14:paraId="7B611F4A"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w:t>
      </w:r>
    </w:p>
    <w:p w14:paraId="57FA5F41" w14:textId="77777777" w:rsidR="00280A2A" w:rsidRDefault="008B0F9F">
      <w:pPr>
        <w:pStyle w:val="afffff9"/>
        <w:numPr>
          <w:ilvl w:val="1"/>
          <w:numId w:val="78"/>
        </w:numPr>
        <w:spacing w:line="240" w:lineRule="auto"/>
        <w:rPr>
          <w:color w:val="000000"/>
        </w:rPr>
      </w:pPr>
      <w:r>
        <w:rPr>
          <w:color w:val="000000"/>
        </w:rPr>
        <w:t>The UE speed is 30km/h or 60km/h.</w:t>
      </w:r>
    </w:p>
    <w:p w14:paraId="3B2526BE" w14:textId="77777777" w:rsidR="00280A2A" w:rsidRDefault="008B0F9F">
      <w:pPr>
        <w:pStyle w:val="afffff9"/>
        <w:numPr>
          <w:ilvl w:val="1"/>
          <w:numId w:val="78"/>
        </w:numPr>
        <w:spacing w:line="240" w:lineRule="auto"/>
        <w:rPr>
          <w:color w:val="000000"/>
        </w:rPr>
      </w:pPr>
      <w:r>
        <w:rPr>
          <w:color w:val="000000"/>
        </w:rPr>
        <w:t>The observation window considers to start as early as 15ms~50ms.</w:t>
      </w:r>
    </w:p>
    <w:p w14:paraId="1B4C109B" w14:textId="77777777" w:rsidR="00280A2A" w:rsidRDefault="008B0F9F">
      <w:pPr>
        <w:pStyle w:val="afffff9"/>
        <w:numPr>
          <w:ilvl w:val="1"/>
          <w:numId w:val="78"/>
        </w:numPr>
        <w:spacing w:line="240" w:lineRule="auto"/>
        <w:rPr>
          <w:color w:val="000000"/>
        </w:rPr>
      </w:pPr>
      <w:r>
        <w:rPr>
          <w:color w:val="000000"/>
        </w:rPr>
        <w:t>A future 4ms or 5ms instance from the prediction output is considered for calculating the metric.</w:t>
      </w:r>
    </w:p>
    <w:p w14:paraId="5025CC05" w14:textId="77777777" w:rsidR="00280A2A" w:rsidRDefault="008B0F9F">
      <w:pPr>
        <w:pStyle w:val="afffff9"/>
        <w:numPr>
          <w:ilvl w:val="1"/>
          <w:numId w:val="78"/>
        </w:numPr>
        <w:spacing w:line="240" w:lineRule="auto"/>
        <w:rPr>
          <w:color w:val="000000"/>
        </w:rPr>
      </w:pPr>
      <w:r>
        <w:rPr>
          <w:color w:val="000000"/>
        </w:rPr>
        <w:t>Raw channel matrix is considered as model input</w:t>
      </w:r>
    </w:p>
    <w:p w14:paraId="5510C11E" w14:textId="77777777" w:rsidR="00280A2A" w:rsidRDefault="008B0F9F">
      <w:pPr>
        <w:pStyle w:val="afffff9"/>
        <w:numPr>
          <w:ilvl w:val="1"/>
          <w:numId w:val="78"/>
        </w:numPr>
        <w:spacing w:line="240" w:lineRule="auto"/>
        <w:rPr>
          <w:color w:val="000000"/>
        </w:rPr>
      </w:pPr>
      <w:r>
        <w:rPr>
          <w:color w:val="000000"/>
        </w:rPr>
        <w:t>The performance metric is mean UPT for Max rank 1.</w:t>
      </w:r>
    </w:p>
    <w:p w14:paraId="7ECD8BEA" w14:textId="77777777" w:rsidR="00280A2A" w:rsidRDefault="008B0F9F">
      <w:pPr>
        <w:pStyle w:val="afffff9"/>
        <w:numPr>
          <w:ilvl w:val="1"/>
          <w:numId w:val="78"/>
        </w:numPr>
        <w:spacing w:line="240" w:lineRule="auto"/>
        <w:rPr>
          <w:color w:val="000000"/>
        </w:rPr>
      </w:pPr>
      <w:r>
        <w:rPr>
          <w:color w:val="000000"/>
        </w:rPr>
        <w:t>No post processing is considered.</w:t>
      </w:r>
    </w:p>
    <w:p w14:paraId="2E7D7F0E" w14:textId="77777777" w:rsidR="00280A2A" w:rsidRDefault="008B0F9F">
      <w:pPr>
        <w:pStyle w:val="afffff9"/>
        <w:numPr>
          <w:ilvl w:val="1"/>
          <w:numId w:val="78"/>
        </w:numPr>
        <w:spacing w:line="240" w:lineRule="auto"/>
        <w:rPr>
          <w:color w:val="000000"/>
        </w:rPr>
      </w:pPr>
      <w:r>
        <w:rPr>
          <w:color w:val="000000"/>
        </w:rPr>
        <w:t>No spatial consistency is considered</w:t>
      </w:r>
    </w:p>
    <w:p w14:paraId="1F7FF70F" w14:textId="77777777" w:rsidR="00280A2A" w:rsidRDefault="008B0F9F">
      <w:pPr>
        <w:pStyle w:val="afffff9"/>
        <w:numPr>
          <w:ilvl w:val="1"/>
          <w:numId w:val="78"/>
        </w:numPr>
        <w:spacing w:line="240" w:lineRule="auto"/>
        <w:rPr>
          <w:color w:val="000000"/>
        </w:rPr>
      </w:pPr>
      <w:r>
        <w:rPr>
          <w:color w:val="000000"/>
        </w:rPr>
        <w:t>Note: Results refer to Table 5.1-9 of R1-2306059</w:t>
      </w:r>
    </w:p>
    <w:p w14:paraId="0B35AC0E" w14:textId="77777777" w:rsidR="00280A2A" w:rsidRDefault="00280A2A">
      <w:pPr>
        <w:rPr>
          <w:i/>
          <w:iCs/>
        </w:rPr>
      </w:pPr>
    </w:p>
    <w:p w14:paraId="25165201" w14:textId="77777777" w:rsidR="00280A2A" w:rsidRDefault="008B0F9F">
      <w:pPr>
        <w:rPr>
          <w:b/>
        </w:rPr>
      </w:pPr>
      <w:r>
        <w:rPr>
          <w:b/>
        </w:rPr>
        <w:t xml:space="preserve">Observation </w:t>
      </w:r>
    </w:p>
    <w:p w14:paraId="6454BDB0" w14:textId="77777777" w:rsidR="00280A2A" w:rsidRDefault="008B0F9F">
      <w:pPr>
        <w:rPr>
          <w:color w:val="000000"/>
        </w:rPr>
      </w:pPr>
      <w:r>
        <w:rPr>
          <w:color w:val="000000"/>
        </w:rP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21FDF429" w14:textId="77777777" w:rsidR="00280A2A" w:rsidRDefault="008B0F9F">
      <w:pPr>
        <w:pStyle w:val="afffff9"/>
        <w:numPr>
          <w:ilvl w:val="0"/>
          <w:numId w:val="78"/>
        </w:numPr>
        <w:spacing w:line="240" w:lineRule="auto"/>
        <w:rPr>
          <w:color w:val="000000"/>
        </w:rPr>
      </w:pPr>
      <w:r>
        <w:rPr>
          <w:color w:val="000000"/>
        </w:rPr>
        <w:t>For generalization Case 2, generalized performance may be achieved for some certain combinations of UE speed#A and UE speed#B but not for others:</w:t>
      </w:r>
    </w:p>
    <w:p w14:paraId="268C9FF7" w14:textId="77777777" w:rsidR="00280A2A" w:rsidRDefault="008B0F9F">
      <w:pPr>
        <w:pStyle w:val="afffff9"/>
        <w:numPr>
          <w:ilvl w:val="1"/>
          <w:numId w:val="78"/>
        </w:numPr>
        <w:spacing w:line="240" w:lineRule="auto"/>
        <w:rPr>
          <w:color w:val="000000"/>
        </w:rPr>
      </w:pPr>
      <w:r>
        <w:rPr>
          <w:color w:val="000000"/>
        </w:rPr>
        <w:t>If UE speed#B is 10 km/h &amp; UE speed#A is 30 km/h, 4 sources [Xiaomi, CATT, Interdigital, Spreadtrum] observe a generalized performance of less than -2% degradation.</w:t>
      </w:r>
    </w:p>
    <w:p w14:paraId="7BE17CC0" w14:textId="77777777" w:rsidR="00280A2A" w:rsidRDefault="008B0F9F">
      <w:pPr>
        <w:pStyle w:val="afffff9"/>
        <w:numPr>
          <w:ilvl w:val="1"/>
          <w:numId w:val="78"/>
        </w:numPr>
        <w:spacing w:line="240" w:lineRule="auto"/>
        <w:rPr>
          <w:color w:val="000000"/>
        </w:rPr>
      </w:pPr>
      <w:r>
        <w:rPr>
          <w:color w:val="000000"/>
        </w:rPr>
        <w:t>If UE speed#B is either 30 km/h or 60 km/h or 120 km/h, or if UE speed#B is 10km/h and UE speed#A is either 60km/h or 120km/h, 8 sources [Xiaomi, Samsung, Interdigital, Fujitsu, ZTE, ETRI, vivo, Huawei] observe that moderate/significant performance degradations are suffered:</w:t>
      </w:r>
    </w:p>
    <w:p w14:paraId="147BD088" w14:textId="77777777" w:rsidR="00280A2A" w:rsidRDefault="008B0F9F">
      <w:pPr>
        <w:pStyle w:val="afffff9"/>
        <w:numPr>
          <w:ilvl w:val="2"/>
          <w:numId w:val="78"/>
        </w:numPr>
        <w:spacing w:line="240" w:lineRule="auto"/>
        <w:rPr>
          <w:color w:val="000000"/>
        </w:rPr>
      </w:pPr>
      <w:r>
        <w:rPr>
          <w:color w:val="000000"/>
        </w:rPr>
        <w:t>For UE speed#B is 10 km/h &amp; UE speed#A is either 60 km/h or 120 km/h, 1 source [Xiaomi] observes moderate degradation (-2.7% loss), 1 source [Samsung] observes significant degradation (-53%~-61% loss).</w:t>
      </w:r>
    </w:p>
    <w:p w14:paraId="6CFBB1C4" w14:textId="77777777" w:rsidR="00280A2A" w:rsidRDefault="008B0F9F">
      <w:pPr>
        <w:pStyle w:val="afffff9"/>
        <w:numPr>
          <w:ilvl w:val="2"/>
          <w:numId w:val="78"/>
        </w:numPr>
        <w:spacing w:line="240" w:lineRule="auto"/>
        <w:rPr>
          <w:color w:val="000000"/>
        </w:rPr>
      </w:pPr>
      <w:r>
        <w:rPr>
          <w:color w:val="000000"/>
        </w:rPr>
        <w:t>For UE speed#B is 30 km/h &amp; UE speed#A is either 10 km/h, 60 km/h or 120 km/h, 1 source [Xiaomi] observes moderate degradation (-3% loss), 8 sources [Xiaomi, Interdigital, Fujitsu, vivo, ZTE, Huawei, ETRI, Spreadtrum] observe significant degradation (-6%~-45.6% loss).</w:t>
      </w:r>
    </w:p>
    <w:p w14:paraId="0EDFAD88" w14:textId="77777777" w:rsidR="00280A2A" w:rsidRDefault="008B0F9F">
      <w:pPr>
        <w:pStyle w:val="afffff9"/>
        <w:numPr>
          <w:ilvl w:val="2"/>
          <w:numId w:val="78"/>
        </w:numPr>
        <w:spacing w:line="240" w:lineRule="auto"/>
        <w:rPr>
          <w:color w:val="000000"/>
        </w:rPr>
      </w:pPr>
      <w:r>
        <w:rPr>
          <w:color w:val="000000"/>
        </w:rPr>
        <w:lastRenderedPageBreak/>
        <w:t>For UE speed#B is 60 km/h &amp; UE speed#A is either 10 km/h, 30 km/h or 120 km/h, 1 source [ZTE] observes moderate degradation (-3% loss), 7 sources [Samsung, Xiaomi, Fujitsu, ETRI, ZTE, vivo, Spreadtrum] observe significant degradation (-7.8%~-52% loss).</w:t>
      </w:r>
    </w:p>
    <w:p w14:paraId="361101AA" w14:textId="77777777" w:rsidR="00280A2A" w:rsidRDefault="008B0F9F">
      <w:pPr>
        <w:pStyle w:val="afffff9"/>
        <w:numPr>
          <w:ilvl w:val="2"/>
          <w:numId w:val="78"/>
        </w:numPr>
        <w:spacing w:line="240" w:lineRule="auto"/>
        <w:rPr>
          <w:color w:val="000000"/>
        </w:rPr>
      </w:pPr>
      <w:r>
        <w:rPr>
          <w:color w:val="000000"/>
        </w:rPr>
        <w:t>For UE speed#B is 120 km/h &amp; UE speed#A is either 30 km/h or 60 km/h, 1 source [ZTE] observes moderate degradation (-3.4% loss), 4 sources [ZTE, ETRI, vivo, Samsung] observe significant degradation (-7.55%~-32.3% loss).</w:t>
      </w:r>
    </w:p>
    <w:p w14:paraId="4579A6A2" w14:textId="77777777" w:rsidR="00280A2A" w:rsidRDefault="008B0F9F">
      <w:pPr>
        <w:pStyle w:val="afffff9"/>
        <w:numPr>
          <w:ilvl w:val="0"/>
          <w:numId w:val="78"/>
        </w:numPr>
        <w:spacing w:line="240" w:lineRule="auto"/>
        <w:rPr>
          <w:color w:val="000000"/>
        </w:rPr>
      </w:pPr>
      <w:r>
        <w:rPr>
          <w:color w:val="000000"/>
        </w:rP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9 sources [Xiaomi, Interdigital, Apple, Huawei, ZTE, Samsung, ETRI, vivo, Spreadtrum].</w:t>
      </w:r>
    </w:p>
    <w:p w14:paraId="66FA6074" w14:textId="77777777" w:rsidR="00280A2A" w:rsidRDefault="008B0F9F">
      <w:pPr>
        <w:pStyle w:val="afffff9"/>
        <w:numPr>
          <w:ilvl w:val="1"/>
          <w:numId w:val="78"/>
        </w:numPr>
        <w:spacing w:line="240" w:lineRule="auto"/>
        <w:rPr>
          <w:color w:val="000000"/>
        </w:rPr>
      </w:pPr>
      <w:r>
        <w:rPr>
          <w:color w:val="000000"/>
        </w:rPr>
        <w:t>For UE speed#B is 10 km/h, minor loss (-0.6%~-1%) are observed by 3 sources [CATT, Xiaomi, Spreadtrum].</w:t>
      </w:r>
    </w:p>
    <w:p w14:paraId="2E53268C" w14:textId="77777777" w:rsidR="00280A2A" w:rsidRDefault="008B0F9F">
      <w:pPr>
        <w:pStyle w:val="afffff9"/>
        <w:numPr>
          <w:ilvl w:val="1"/>
          <w:numId w:val="78"/>
        </w:numPr>
        <w:spacing w:line="240" w:lineRule="auto"/>
        <w:rPr>
          <w:color w:val="000000"/>
        </w:rPr>
      </w:pPr>
      <w:r>
        <w:rPr>
          <w:color w:val="000000"/>
        </w:rPr>
        <w:t>For UE speed#B is 30 km/h, minor loss (-0.08%~-1.34%) are observed by 3 sources [Xiaomi, Apple, Huawei], moderate loss (-2.2%~-4.07%) are observed by 3 sources [Interdigital, vivo, Spreadtrum].</w:t>
      </w:r>
    </w:p>
    <w:p w14:paraId="46FA8B9F" w14:textId="77777777" w:rsidR="00280A2A" w:rsidRDefault="008B0F9F">
      <w:pPr>
        <w:pStyle w:val="afffff9"/>
        <w:numPr>
          <w:ilvl w:val="1"/>
          <w:numId w:val="78"/>
        </w:numPr>
        <w:spacing w:line="240" w:lineRule="auto"/>
        <w:rPr>
          <w:color w:val="000000"/>
        </w:rPr>
      </w:pPr>
      <w:r>
        <w:rPr>
          <w:color w:val="000000"/>
        </w:rPr>
        <w:t>For UE speed#B is 60 km/h, minor loss (-0.05%~-2%) are observed by 4 sources [ZTE, Apple, Xiaomi, Huawei], moderate loss (-2%~-3.76%) are observed by 2 sources [vivo, Spreadtrum].</w:t>
      </w:r>
    </w:p>
    <w:p w14:paraId="14CB2689" w14:textId="77777777" w:rsidR="00280A2A" w:rsidRDefault="008B0F9F">
      <w:pPr>
        <w:pStyle w:val="afffff9"/>
        <w:numPr>
          <w:ilvl w:val="1"/>
          <w:numId w:val="78"/>
        </w:numPr>
        <w:spacing w:line="240" w:lineRule="auto"/>
        <w:rPr>
          <w:color w:val="000000"/>
        </w:rPr>
      </w:pPr>
      <w:r>
        <w:rPr>
          <w:color w:val="000000"/>
        </w:rPr>
        <w:t>For UE speed#B is 120 km/h, moderate loss (-2%~-4.45%) are observed by 4 sources [vivo, Samsung, ETRI, ZTE].</w:t>
      </w:r>
    </w:p>
    <w:p w14:paraId="50920C18" w14:textId="77777777" w:rsidR="00280A2A" w:rsidRDefault="008B0F9F">
      <w:pPr>
        <w:pStyle w:val="afffff9"/>
        <w:numPr>
          <w:ilvl w:val="1"/>
          <w:numId w:val="78"/>
        </w:numPr>
        <w:spacing w:line="240" w:lineRule="auto"/>
        <w:rPr>
          <w:color w:val="000000"/>
        </w:rPr>
      </w:pPr>
      <w:r>
        <w:rPr>
          <w:color w:val="000000"/>
        </w:rPr>
        <w:t>Note: For generalization Case 3, 5 sources [ETRI, ZTE, Samsung, Interdigital, Fujitsu] observe significant performance degradations (-5%~-26.5% loss) for UE speed#B subject to 10 km/h, 30 km/h, 60 km/h, but compared with generalization Case 2, in general the performance are still improved.</w:t>
      </w:r>
    </w:p>
    <w:p w14:paraId="0DE6C2A6"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68C60A2F" w14:textId="77777777" w:rsidR="00280A2A" w:rsidRDefault="008B0F9F">
      <w:pPr>
        <w:pStyle w:val="afffff9"/>
        <w:numPr>
          <w:ilvl w:val="1"/>
          <w:numId w:val="78"/>
        </w:numPr>
        <w:spacing w:line="240" w:lineRule="auto"/>
        <w:rPr>
          <w:color w:val="000000"/>
        </w:rPr>
      </w:pPr>
      <w:r>
        <w:rPr>
          <w:color w:val="000000"/>
        </w:rPr>
        <w:t>Raw channel matrix is used as the model input.</w:t>
      </w:r>
    </w:p>
    <w:p w14:paraId="1081898A"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54862C27" w14:textId="77777777" w:rsidR="00280A2A" w:rsidRDefault="008B0F9F">
      <w:pPr>
        <w:pStyle w:val="afffff9"/>
        <w:numPr>
          <w:ilvl w:val="1"/>
          <w:numId w:val="78"/>
        </w:numPr>
        <w:spacing w:line="240" w:lineRule="auto"/>
        <w:rPr>
          <w:color w:val="000000"/>
        </w:rPr>
      </w:pPr>
      <w:r>
        <w:rPr>
          <w:color w:val="000000"/>
        </w:rPr>
        <w:t>The performance metric is SGCS in linear value for layer 1/2/3/4.</w:t>
      </w:r>
    </w:p>
    <w:p w14:paraId="3A58B6C6" w14:textId="77777777" w:rsidR="00280A2A" w:rsidRDefault="008B0F9F">
      <w:pPr>
        <w:pStyle w:val="afffff9"/>
        <w:numPr>
          <w:ilvl w:val="1"/>
          <w:numId w:val="78"/>
        </w:numPr>
        <w:spacing w:line="240" w:lineRule="auto"/>
        <w:rPr>
          <w:color w:val="000000"/>
        </w:rPr>
      </w:pPr>
      <w:r>
        <w:rPr>
          <w:color w:val="000000"/>
        </w:rPr>
        <w:t>No spatial consistency is considered</w:t>
      </w:r>
    </w:p>
    <w:p w14:paraId="7868A544" w14:textId="77777777" w:rsidR="00280A2A" w:rsidRDefault="008B0F9F">
      <w:pPr>
        <w:pStyle w:val="afffff9"/>
        <w:numPr>
          <w:ilvl w:val="1"/>
          <w:numId w:val="78"/>
        </w:numPr>
        <w:spacing w:line="240" w:lineRule="auto"/>
        <w:rPr>
          <w:color w:val="000000"/>
        </w:rPr>
      </w:pPr>
      <w:r>
        <w:rPr>
          <w:color w:val="000000"/>
        </w:rPr>
        <w:t>Note: Results refer to Table 5.1-10 of R1-2306059</w:t>
      </w:r>
    </w:p>
    <w:p w14:paraId="61990BA6" w14:textId="77777777" w:rsidR="00280A2A" w:rsidRDefault="00280A2A">
      <w:pPr>
        <w:rPr>
          <w:i/>
          <w:iCs/>
        </w:rPr>
      </w:pPr>
    </w:p>
    <w:p w14:paraId="4760D983" w14:textId="77777777" w:rsidR="00280A2A" w:rsidRDefault="008B0F9F">
      <w:r>
        <w:rPr>
          <w:b/>
        </w:rPr>
        <w:t>Observation</w:t>
      </w:r>
      <w:r>
        <w:t xml:space="preserve"> </w:t>
      </w:r>
    </w:p>
    <w:p w14:paraId="69855A3E" w14:textId="77777777" w:rsidR="00280A2A" w:rsidRDefault="008B0F9F">
      <w:r>
        <w:t>For the comparison of quantization methods for CSI compression, till the RAN1#113 meeting, training non-aware quantization (Case 1) is in general inferior to the training aware quantization (Case 2-1/2-2), and may lead to lower performance than the benchmark.</w:t>
      </w:r>
    </w:p>
    <w:p w14:paraId="3BE3ECB1" w14:textId="77777777" w:rsidR="00280A2A" w:rsidRDefault="008B0F9F">
      <w:pPr>
        <w:pStyle w:val="afffff9"/>
        <w:numPr>
          <w:ilvl w:val="0"/>
          <w:numId w:val="78"/>
        </w:numPr>
        <w:spacing w:line="240" w:lineRule="auto"/>
      </w:pPr>
      <w:r>
        <w:t>For scalar quantization, compared with benchmark,</w:t>
      </w:r>
    </w:p>
    <w:p w14:paraId="31FC18EB" w14:textId="77777777" w:rsidR="00280A2A" w:rsidRDefault="008B0F9F">
      <w:pPr>
        <w:pStyle w:val="afffff9"/>
        <w:numPr>
          <w:ilvl w:val="1"/>
          <w:numId w:val="78"/>
        </w:numPr>
        <w:spacing w:line="240" w:lineRule="auto"/>
      </w:pPr>
      <w:r>
        <w:t>-5.9%~-43.2% degradations are observed for training non-aware quantization (Case 1) from 4 sources [Source#1, Source#2, Source#3, Source#8].</w:t>
      </w:r>
    </w:p>
    <w:p w14:paraId="2F54C850" w14:textId="77777777" w:rsidR="00280A2A" w:rsidRDefault="008B0F9F">
      <w:pPr>
        <w:pStyle w:val="afffff9"/>
        <w:numPr>
          <w:ilvl w:val="1"/>
          <w:numId w:val="78"/>
        </w:numPr>
        <w:spacing w:line="240" w:lineRule="auto"/>
      </w:pPr>
      <w:r>
        <w:t xml:space="preserve">3.9%~8.64% gains are observed for training aware quantization with </w:t>
      </w:r>
      <w:r>
        <w:rPr>
          <w:bCs/>
          <w:szCs w:val="20"/>
        </w:rPr>
        <w:t>fixed/pre-configured quantization method/parameters</w:t>
      </w:r>
      <w:r>
        <w:t xml:space="preserve"> (Case 2-1) from 5 sources [Source#1, Source#2, Source#3, Source#4, Source#5], which are 17.3%~83.2% gains over training non-aware quantization (Case 1) from 4 sources [Source#1, Source#2, Source#3, Source#8] and 0.9%~5.4% gains over training non-aware quantization (Case 1) from 2 sources [Source#6, Source#8].</w:t>
      </w:r>
    </w:p>
    <w:p w14:paraId="62956FD7" w14:textId="77777777" w:rsidR="00280A2A" w:rsidRDefault="008B0F9F">
      <w:pPr>
        <w:pStyle w:val="afffff9"/>
        <w:numPr>
          <w:ilvl w:val="2"/>
          <w:numId w:val="78"/>
        </w:numPr>
        <w:spacing w:line="240" w:lineRule="auto"/>
      </w:pPr>
      <w:r>
        <w:t>Note: 0.72% gains are observed for Case 2-1 from 1 source [Source#1] due to SQ parameter chosen without matching latent distribution, which achieves 13.9% gains over Case 1.</w:t>
      </w:r>
    </w:p>
    <w:p w14:paraId="19F06F96" w14:textId="77777777" w:rsidR="00280A2A" w:rsidRDefault="008B0F9F">
      <w:pPr>
        <w:pStyle w:val="afffff9"/>
        <w:numPr>
          <w:ilvl w:val="1"/>
          <w:numId w:val="78"/>
        </w:numPr>
        <w:spacing w:line="240" w:lineRule="auto"/>
      </w:pPr>
      <w:r>
        <w:t xml:space="preserve">7.55% gains are observed for training aware quantization with jointly </w:t>
      </w:r>
      <w:r>
        <w:rPr>
          <w:bCs/>
          <w:szCs w:val="20"/>
        </w:rPr>
        <w:t>updated quantization method/parameters</w:t>
      </w:r>
      <w:r>
        <w:t xml:space="preserve"> (Case 2-2) from 1 source [Source#1], which are 21.6% gains over training non-aware quantization (Case 1) from 1 source [Source#1].</w:t>
      </w:r>
    </w:p>
    <w:p w14:paraId="37F59739" w14:textId="77777777" w:rsidR="00280A2A" w:rsidRDefault="008B0F9F">
      <w:pPr>
        <w:pStyle w:val="afffff9"/>
        <w:numPr>
          <w:ilvl w:val="0"/>
          <w:numId w:val="78"/>
        </w:numPr>
        <w:spacing w:line="240" w:lineRule="auto"/>
      </w:pPr>
      <w:r>
        <w:t>For vector quantization, compared with benchmark,</w:t>
      </w:r>
    </w:p>
    <w:p w14:paraId="63B7355B" w14:textId="77777777" w:rsidR="00280A2A" w:rsidRDefault="008B0F9F">
      <w:pPr>
        <w:pStyle w:val="afffff9"/>
        <w:numPr>
          <w:ilvl w:val="1"/>
          <w:numId w:val="78"/>
        </w:numPr>
        <w:spacing w:line="240" w:lineRule="auto"/>
      </w:pPr>
      <w:r>
        <w:t>-2%~-10% degradations are observed for training non-aware quantization (Case 1) from 1 source [Source#7].</w:t>
      </w:r>
    </w:p>
    <w:p w14:paraId="0686C120" w14:textId="77777777" w:rsidR="00280A2A" w:rsidRDefault="008B0F9F">
      <w:pPr>
        <w:pStyle w:val="afffff9"/>
        <w:numPr>
          <w:ilvl w:val="1"/>
          <w:numId w:val="78"/>
        </w:numPr>
        <w:spacing w:line="240" w:lineRule="auto"/>
      </w:pPr>
      <w:r>
        <w:lastRenderedPageBreak/>
        <w:t xml:space="preserve">6.0%~8.91% gains are observed for training aware quantization with </w:t>
      </w:r>
      <w:r>
        <w:rPr>
          <w:bCs/>
          <w:szCs w:val="20"/>
        </w:rPr>
        <w:t>fixed/pre-configured quantization method/</w:t>
      </w:r>
      <w:r>
        <w:t>parameters (Case 2-1) from 2 sources [Source#1, Source#2], which are 16.3%~23.1% gains over training non-aware quantization (Case 1) from 2 sources [Source#1, Source#2].</w:t>
      </w:r>
    </w:p>
    <w:p w14:paraId="7AAB8CAA" w14:textId="77777777" w:rsidR="00280A2A" w:rsidRDefault="008B0F9F">
      <w:pPr>
        <w:pStyle w:val="afffff9"/>
        <w:numPr>
          <w:ilvl w:val="1"/>
          <w:numId w:val="78"/>
        </w:numPr>
        <w:spacing w:line="240" w:lineRule="auto"/>
      </w:pPr>
      <w:r>
        <w:t xml:space="preserve">4.67%~13.01% gains are observed for training aware quantization with jointly </w:t>
      </w:r>
      <w:r>
        <w:rPr>
          <w:bCs/>
          <w:szCs w:val="20"/>
        </w:rPr>
        <w:t>updated quantization method/parameters</w:t>
      </w:r>
      <w:r>
        <w:t xml:space="preserve"> (Case 2-2) from 6 sources [Source#1, Source#2, Source#4, Source#5, Source#7</w:t>
      </w:r>
      <w:r>
        <w:rPr>
          <w:lang w:eastAsia="zh-CN"/>
        </w:rPr>
        <w:t>,</w:t>
      </w:r>
      <w:r>
        <w:t xml:space="preserve"> Source#8], which are 10.7%~27.8% gains over training non-aware quantization (Case 1) from 3 sources [Source#1, Source#2, Source#7] and 1.7%</w:t>
      </w:r>
      <w:r>
        <w:rPr>
          <w:lang w:eastAsia="zh-CN"/>
        </w:rPr>
        <w:t>~</w:t>
      </w:r>
      <w:r>
        <w:t>7.5% gains over training non-aware quantization (Case 1) from 2 sources [Source#6, Source#8].</w:t>
      </w:r>
    </w:p>
    <w:p w14:paraId="22403DC3" w14:textId="77777777" w:rsidR="00280A2A" w:rsidRDefault="008B0F9F">
      <w:pPr>
        <w:pStyle w:val="afffff9"/>
        <w:numPr>
          <w:ilvl w:val="1"/>
          <w:numId w:val="78"/>
        </w:numPr>
        <w:spacing w:line="240" w:lineRule="auto"/>
      </w:pPr>
      <w:r>
        <w:t>In general, Case 2-2 outperforms Case 2-1 with 0.7%~3.8% gains, as observed by 6 sources [Source#1, Source#2, Source#4, Source#5, Source#6, Source#8].</w:t>
      </w:r>
    </w:p>
    <w:p w14:paraId="158E19D0"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07810E58" w14:textId="77777777" w:rsidR="00280A2A" w:rsidRDefault="008B0F9F">
      <w:pPr>
        <w:pStyle w:val="afffff9"/>
        <w:numPr>
          <w:ilvl w:val="1"/>
          <w:numId w:val="78"/>
        </w:numPr>
        <w:spacing w:line="240" w:lineRule="auto"/>
      </w:pPr>
      <w:r>
        <w:t>Precoding matrix is used as the model input.</w:t>
      </w:r>
    </w:p>
    <w:p w14:paraId="7D0FE7E8" w14:textId="77777777" w:rsidR="00280A2A" w:rsidRDefault="008B0F9F">
      <w:pPr>
        <w:pStyle w:val="afffff9"/>
        <w:numPr>
          <w:ilvl w:val="1"/>
          <w:numId w:val="78"/>
        </w:numPr>
        <w:spacing w:line="240" w:lineRule="auto"/>
      </w:pPr>
      <w:r>
        <w:t>Training data samples are not quantized, i.e., Float32 is used/represented.</w:t>
      </w:r>
    </w:p>
    <w:p w14:paraId="6640BA59" w14:textId="77777777" w:rsidR="00280A2A" w:rsidRDefault="008B0F9F">
      <w:pPr>
        <w:pStyle w:val="afffff9"/>
        <w:numPr>
          <w:ilvl w:val="1"/>
          <w:numId w:val="78"/>
        </w:numPr>
        <w:spacing w:line="240" w:lineRule="auto"/>
      </w:pPr>
      <w:r>
        <w:t>1-on-1 joint training is assumed.</w:t>
      </w:r>
    </w:p>
    <w:p w14:paraId="5C39C6F7" w14:textId="77777777" w:rsidR="00280A2A" w:rsidRDefault="008B0F9F">
      <w:pPr>
        <w:pStyle w:val="afffff9"/>
        <w:numPr>
          <w:ilvl w:val="1"/>
          <w:numId w:val="78"/>
        </w:numPr>
        <w:spacing w:line="240" w:lineRule="auto"/>
      </w:pPr>
      <w:r>
        <w:t>The performance metric is SGCS for Layer 1.</w:t>
      </w:r>
    </w:p>
    <w:p w14:paraId="2F92DB61" w14:textId="77777777" w:rsidR="00280A2A" w:rsidRDefault="008B0F9F">
      <w:pPr>
        <w:pStyle w:val="afffff9"/>
        <w:numPr>
          <w:ilvl w:val="1"/>
          <w:numId w:val="78"/>
        </w:numPr>
        <w:spacing w:line="240" w:lineRule="auto"/>
      </w:pPr>
      <w:r>
        <w:t>Benchmark is Rel-16 Type II codebook.</w:t>
      </w:r>
    </w:p>
    <w:p w14:paraId="2FF6F66D" w14:textId="77777777" w:rsidR="00280A2A" w:rsidRDefault="008B0F9F">
      <w:pPr>
        <w:pStyle w:val="afffff9"/>
        <w:numPr>
          <w:ilvl w:val="1"/>
          <w:numId w:val="78"/>
        </w:numPr>
        <w:spacing w:line="240" w:lineRule="auto"/>
        <w:rPr>
          <w:lang w:val="fr-FR"/>
        </w:rPr>
      </w:pPr>
      <w:r>
        <w:rPr>
          <w:lang w:val="fr-FR"/>
        </w:rPr>
        <w:t>Source#1: Qualcomm (</w:t>
      </w:r>
      <w:hyperlink r:id="rId82">
        <w:r>
          <w:rPr>
            <w:lang w:val="fr-FR" w:eastAsia="zh-CN"/>
          </w:rPr>
          <w:t>R1-2305328</w:t>
        </w:r>
      </w:hyperlink>
      <w:r>
        <w:rPr>
          <w:lang w:val="fr-FR"/>
        </w:rPr>
        <w:t xml:space="preserve">); </w:t>
      </w:r>
      <w:r>
        <w:rPr>
          <w:lang w:val="fr-FR" w:eastAsia="zh-CN"/>
        </w:rPr>
        <w:t xml:space="preserve">Source#2: </w:t>
      </w:r>
      <w:r>
        <w:rPr>
          <w:lang w:val="fr-FR"/>
        </w:rPr>
        <w:t xml:space="preserve">vivo </w:t>
      </w:r>
      <w:r>
        <w:rPr>
          <w:lang w:val="fr-FR" w:eastAsia="zh-CN"/>
        </w:rPr>
        <w:t>(</w:t>
      </w:r>
      <w:r>
        <w:rPr>
          <w:iCs/>
          <w:lang w:val="fr-FR" w:eastAsia="zh-CN"/>
        </w:rPr>
        <w:t>R1-2304471</w:t>
      </w:r>
      <w:r>
        <w:rPr>
          <w:lang w:val="fr-FR" w:eastAsia="zh-CN"/>
        </w:rPr>
        <w:t>)</w:t>
      </w:r>
      <w:r>
        <w:rPr>
          <w:lang w:val="fr-FR"/>
        </w:rPr>
        <w:t xml:space="preserve">; </w:t>
      </w:r>
      <w:r>
        <w:rPr>
          <w:lang w:val="fr-FR" w:eastAsia="zh-CN"/>
        </w:rPr>
        <w:t xml:space="preserve">Source#3: </w:t>
      </w:r>
      <w:r>
        <w:rPr>
          <w:lang w:val="fr-FR"/>
        </w:rPr>
        <w:t>Ericsson (</w:t>
      </w:r>
      <w:hyperlink r:id="rId83">
        <w:r>
          <w:rPr>
            <w:lang w:val="fr-FR" w:eastAsia="zh-CN"/>
          </w:rPr>
          <w:t>R1-2304521</w:t>
        </w:r>
      </w:hyperlink>
      <w:r>
        <w:rPr>
          <w:lang w:val="fr-FR"/>
        </w:rPr>
        <w:t xml:space="preserve">); </w:t>
      </w:r>
      <w:r>
        <w:rPr>
          <w:lang w:val="fr-FR" w:eastAsia="zh-CN"/>
        </w:rPr>
        <w:t xml:space="preserve">Source#4: </w:t>
      </w:r>
      <w:r>
        <w:rPr>
          <w:lang w:val="fr-FR"/>
        </w:rPr>
        <w:t>ZTE (</w:t>
      </w:r>
      <w:hyperlink r:id="rId84">
        <w:r>
          <w:rPr>
            <w:lang w:val="fr-FR" w:eastAsia="zh-CN"/>
          </w:rPr>
          <w:t>R1-2304534</w:t>
        </w:r>
      </w:hyperlink>
      <w:r>
        <w:rPr>
          <w:lang w:val="fr-FR"/>
        </w:rPr>
        <w:t>);</w:t>
      </w:r>
      <w:r>
        <w:rPr>
          <w:lang w:val="fr-FR" w:eastAsia="zh-CN"/>
        </w:rPr>
        <w:t xml:space="preserve"> Source#5: </w:t>
      </w:r>
      <w:r>
        <w:rPr>
          <w:lang w:val="fr-FR"/>
        </w:rPr>
        <w:t>Xiaomi (</w:t>
      </w:r>
      <w:hyperlink r:id="rId85">
        <w:r>
          <w:rPr>
            <w:lang w:val="fr-FR" w:eastAsia="zh-CN"/>
          </w:rPr>
          <w:t>R1-2304893</w:t>
        </w:r>
      </w:hyperlink>
      <w:r>
        <w:rPr>
          <w:lang w:val="fr-FR"/>
        </w:rPr>
        <w:t>);</w:t>
      </w:r>
      <w:r>
        <w:rPr>
          <w:lang w:val="fr-FR" w:eastAsia="zh-CN"/>
        </w:rPr>
        <w:t xml:space="preserve"> Source#6: </w:t>
      </w:r>
      <w:r>
        <w:rPr>
          <w:lang w:val="fr-FR"/>
        </w:rPr>
        <w:t>Fujitsu (</w:t>
      </w:r>
      <w:hyperlink r:id="rId86">
        <w:r>
          <w:rPr>
            <w:lang w:val="fr-FR" w:eastAsia="zh-CN"/>
          </w:rPr>
          <w:t>R1-2304764</w:t>
        </w:r>
      </w:hyperlink>
      <w:r>
        <w:rPr>
          <w:lang w:val="fr-FR"/>
        </w:rPr>
        <w:t xml:space="preserve">); </w:t>
      </w:r>
      <w:r>
        <w:rPr>
          <w:lang w:val="fr-FR" w:eastAsia="zh-CN"/>
        </w:rPr>
        <w:t xml:space="preserve">Source#7: </w:t>
      </w:r>
      <w:r>
        <w:rPr>
          <w:lang w:val="fr-FR"/>
        </w:rPr>
        <w:t>Huawei, HiSilicon (</w:t>
      </w:r>
      <w:hyperlink r:id="rId87">
        <w:r>
          <w:rPr>
            <w:lang w:val="fr-FR" w:eastAsia="zh-CN"/>
          </w:rPr>
          <w:t>R1-2304653</w:t>
        </w:r>
      </w:hyperlink>
      <w:r>
        <w:rPr>
          <w:lang w:val="fr-FR"/>
        </w:rPr>
        <w:t xml:space="preserve">); </w:t>
      </w:r>
      <w:r>
        <w:rPr>
          <w:lang w:val="fr-FR" w:eastAsia="zh-CN"/>
        </w:rPr>
        <w:t xml:space="preserve">Source#8: </w:t>
      </w:r>
      <w:r>
        <w:rPr>
          <w:lang w:val="fr-FR"/>
        </w:rPr>
        <w:t>Apple (</w:t>
      </w:r>
      <w:hyperlink r:id="rId88">
        <w:r>
          <w:rPr>
            <w:lang w:val="fr-FR" w:eastAsia="zh-CN"/>
          </w:rPr>
          <w:t>R1-2305234</w:t>
        </w:r>
      </w:hyperlink>
      <w:r>
        <w:rPr>
          <w:lang w:val="fr-FR"/>
        </w:rPr>
        <w:t>).</w:t>
      </w:r>
    </w:p>
    <w:p w14:paraId="30587370" w14:textId="77777777" w:rsidR="00280A2A" w:rsidRDefault="008B0F9F">
      <w:pPr>
        <w:pStyle w:val="afffff9"/>
        <w:numPr>
          <w:ilvl w:val="1"/>
          <w:numId w:val="78"/>
        </w:numPr>
        <w:spacing w:line="240" w:lineRule="auto"/>
      </w:pPr>
      <w:r>
        <w:t>Note: Results refer to Table 5.4-1 of R1-2306060</w:t>
      </w:r>
    </w:p>
    <w:p w14:paraId="4C51603C" w14:textId="77777777" w:rsidR="00280A2A" w:rsidRDefault="00280A2A">
      <w:pPr>
        <w:rPr>
          <w:i/>
          <w:iCs/>
          <w:color w:val="FF0000"/>
        </w:rPr>
      </w:pPr>
    </w:p>
    <w:p w14:paraId="68E5C1C0" w14:textId="77777777" w:rsidR="00280A2A" w:rsidRDefault="00280A2A">
      <w:pPr>
        <w:rPr>
          <w:i/>
          <w:iCs/>
        </w:rPr>
      </w:pPr>
    </w:p>
    <w:p w14:paraId="5146C86D" w14:textId="77777777" w:rsidR="00280A2A" w:rsidRDefault="008B0F9F">
      <w:r>
        <w:rPr>
          <w:b/>
        </w:rPr>
        <w:t>Observation</w:t>
      </w:r>
      <w:r>
        <w:t xml:space="preserve">  </w:t>
      </w:r>
    </w:p>
    <w:p w14:paraId="2383EA19" w14:textId="77777777" w:rsidR="00280A2A" w:rsidRDefault="008B0F9F">
      <w:r>
        <w:t>For the comparison of quantization methods for CSI compression, till the RAN1#113 meeting, in general vector quantization (VQ) has comparable performance with scalar quantization (SQ):</w:t>
      </w:r>
    </w:p>
    <w:p w14:paraId="16B87529" w14:textId="77777777" w:rsidR="00280A2A" w:rsidRDefault="008B0F9F">
      <w:pPr>
        <w:pStyle w:val="afffff9"/>
        <w:numPr>
          <w:ilvl w:val="0"/>
          <w:numId w:val="78"/>
        </w:numPr>
        <w:spacing w:line="240" w:lineRule="auto"/>
      </w:pPr>
      <w:r>
        <w:t xml:space="preserve">For SQ and VQ under the same training case, it is </w:t>
      </w:r>
    </w:p>
    <w:p w14:paraId="3D736296" w14:textId="77777777" w:rsidR="00280A2A" w:rsidRDefault="008B0F9F">
      <w:pPr>
        <w:pStyle w:val="afffff9"/>
        <w:numPr>
          <w:ilvl w:val="1"/>
          <w:numId w:val="78"/>
        </w:numPr>
        <w:spacing w:line="240" w:lineRule="auto"/>
      </w:pPr>
      <w:r>
        <w:t>observed by 1 source [</w:t>
      </w:r>
      <w:r>
        <w:rPr>
          <w:lang w:eastAsia="zh-CN"/>
        </w:rPr>
        <w:t>Source#1</w:t>
      </w:r>
      <w:r>
        <w:t xml:space="preserve">] that VQ under Case 2-1 has -0.8% degradation over SQ under Case 2-1, </w:t>
      </w:r>
    </w:p>
    <w:p w14:paraId="0E99F348" w14:textId="77777777" w:rsidR="00280A2A" w:rsidRDefault="008B0F9F">
      <w:pPr>
        <w:pStyle w:val="afffff9"/>
        <w:numPr>
          <w:ilvl w:val="1"/>
          <w:numId w:val="78"/>
        </w:numPr>
        <w:spacing w:line="240" w:lineRule="auto"/>
      </w:pPr>
      <w:r>
        <w:t>observed by 2 sources [</w:t>
      </w:r>
      <w:r>
        <w:rPr>
          <w:lang w:eastAsia="zh-CN"/>
        </w:rPr>
        <w:t>Source#2, Source#3</w:t>
      </w:r>
      <w:r>
        <w:t xml:space="preserve">] that VQ under Case 2-1 has 0.3%~1.1% gain over SQ under Case 2-1, and </w:t>
      </w:r>
    </w:p>
    <w:p w14:paraId="4316BC04" w14:textId="77777777" w:rsidR="00280A2A" w:rsidRDefault="008B0F9F">
      <w:pPr>
        <w:pStyle w:val="afffff9"/>
        <w:numPr>
          <w:ilvl w:val="1"/>
          <w:numId w:val="78"/>
        </w:numPr>
        <w:spacing w:line="240" w:lineRule="auto"/>
      </w:pPr>
      <w:r>
        <w:t>observed by 3 sources [</w:t>
      </w:r>
      <w:r>
        <w:rPr>
          <w:lang w:eastAsia="zh-CN"/>
        </w:rPr>
        <w:t>Source#2, Source#3,</w:t>
      </w:r>
      <w:r>
        <w:t xml:space="preserve"> </w:t>
      </w:r>
      <w:r>
        <w:rPr>
          <w:lang w:eastAsia="zh-CN"/>
        </w:rPr>
        <w:t>Source#4</w:t>
      </w:r>
      <w:r>
        <w:t>] that VQ under Case 2-2 has 0.7%~5.1% gain over SQ under Case 2-2.</w:t>
      </w:r>
    </w:p>
    <w:p w14:paraId="5A37BB65" w14:textId="77777777" w:rsidR="00280A2A" w:rsidRDefault="008B0F9F">
      <w:pPr>
        <w:pStyle w:val="afffff9"/>
        <w:numPr>
          <w:ilvl w:val="1"/>
          <w:numId w:val="78"/>
        </w:numPr>
        <w:spacing w:line="240" w:lineRule="auto"/>
      </w:pPr>
      <w:r>
        <w:t>Note: VQ under Case 2-1 has 8% gains over SQ under Case 2-1 as observed from 1 source [</w:t>
      </w:r>
      <w:r>
        <w:rPr>
          <w:lang w:eastAsia="zh-CN"/>
        </w:rPr>
        <w:t>Source#2</w:t>
      </w:r>
      <w:r>
        <w:t>] due to non-optimized SQ parameter chosen.</w:t>
      </w:r>
    </w:p>
    <w:p w14:paraId="271CF8A5" w14:textId="77777777" w:rsidR="00280A2A" w:rsidRDefault="008B0F9F">
      <w:pPr>
        <w:pStyle w:val="afffff9"/>
        <w:numPr>
          <w:ilvl w:val="0"/>
          <w:numId w:val="78"/>
        </w:numPr>
        <w:spacing w:line="240" w:lineRule="auto"/>
      </w:pPr>
      <w:r>
        <w:t xml:space="preserve">For SQ and VQ across training cases, it is </w:t>
      </w:r>
    </w:p>
    <w:p w14:paraId="1D7B9B73" w14:textId="77777777" w:rsidR="00280A2A" w:rsidRDefault="008B0F9F">
      <w:pPr>
        <w:pStyle w:val="afffff9"/>
        <w:numPr>
          <w:ilvl w:val="1"/>
          <w:numId w:val="78"/>
        </w:numPr>
        <w:spacing w:line="240" w:lineRule="auto"/>
      </w:pPr>
      <w:r>
        <w:t>observed by 5 sources [</w:t>
      </w:r>
      <w:r>
        <w:rPr>
          <w:lang w:eastAsia="zh-CN"/>
        </w:rPr>
        <w:t>Source#1, Source#2</w:t>
      </w:r>
      <w:r>
        <w:t xml:space="preserve">, </w:t>
      </w:r>
      <w:r>
        <w:rPr>
          <w:lang w:eastAsia="zh-CN"/>
        </w:rPr>
        <w:t>Source#3, Source#5</w:t>
      </w:r>
      <w:r>
        <w:t xml:space="preserve">, </w:t>
      </w:r>
      <w:r>
        <w:rPr>
          <w:lang w:eastAsia="zh-CN"/>
        </w:rPr>
        <w:t>Source#6</w:t>
      </w:r>
      <w:r>
        <w:t xml:space="preserve">] that VQ under Case 2-2 has 0.5%~4% gain over SQ under Case 2-1, and </w:t>
      </w:r>
    </w:p>
    <w:p w14:paraId="2A074586" w14:textId="77777777" w:rsidR="00280A2A" w:rsidRDefault="008B0F9F">
      <w:pPr>
        <w:pStyle w:val="afffff9"/>
        <w:numPr>
          <w:ilvl w:val="1"/>
          <w:numId w:val="78"/>
        </w:numPr>
        <w:spacing w:line="240" w:lineRule="auto"/>
      </w:pPr>
      <w:r>
        <w:t>observed by 1 source [</w:t>
      </w:r>
      <w:r>
        <w:rPr>
          <w:lang w:eastAsia="zh-CN"/>
        </w:rPr>
        <w:t>Source#5</w:t>
      </w:r>
      <w:r>
        <w:t>] that VQ under Case 2-2 has -1.3% degradation over SQ under Case 2-1.</w:t>
      </w:r>
    </w:p>
    <w:p w14:paraId="7402E8BD" w14:textId="77777777" w:rsidR="00280A2A" w:rsidRDefault="008B0F9F">
      <w:pPr>
        <w:pStyle w:val="afffff9"/>
        <w:numPr>
          <w:ilvl w:val="0"/>
          <w:numId w:val="78"/>
        </w:numPr>
        <w:spacing w:line="240" w:lineRule="auto"/>
      </w:pPr>
      <w:r>
        <w:rPr>
          <w:lang w:eastAsia="zh-CN"/>
        </w:rPr>
        <w:t>Note: in general, more companies (Source#1, Source#2</w:t>
      </w:r>
      <w:r>
        <w:t xml:space="preserve">, </w:t>
      </w:r>
      <w:r>
        <w:rPr>
          <w:lang w:eastAsia="zh-CN"/>
        </w:rPr>
        <w:t>Source#3, Source#4, Source#5</w:t>
      </w:r>
      <w:r>
        <w:t xml:space="preserve">, </w:t>
      </w:r>
      <w:r>
        <w:rPr>
          <w:lang w:eastAsia="zh-CN"/>
        </w:rPr>
        <w:t>Source#6) observing gain of VQ over SQ than companies observing loss (Source#1, Source#5).</w:t>
      </w:r>
    </w:p>
    <w:p w14:paraId="2EA78A4E" w14:textId="77777777" w:rsidR="00280A2A" w:rsidRDefault="008B0F9F">
      <w:pPr>
        <w:pStyle w:val="afffff9"/>
        <w:numPr>
          <w:ilvl w:val="0"/>
          <w:numId w:val="78"/>
        </w:numPr>
        <w:spacing w:line="240" w:lineRule="auto"/>
      </w:pPr>
      <w:r>
        <w:rPr>
          <w:lang w:eastAsia="zh-CN"/>
        </w:rPr>
        <w:t xml:space="preserve">Note: it is observed by 1 source </w:t>
      </w:r>
      <w:r>
        <w:t>[</w:t>
      </w:r>
      <w:r>
        <w:rPr>
          <w:lang w:eastAsia="zh-CN"/>
        </w:rPr>
        <w:t>Source#5</w:t>
      </w:r>
      <w:r>
        <w:t>]</w:t>
      </w:r>
      <w:r>
        <w:rPr>
          <w:lang w:eastAsia="zh-CN"/>
        </w:rPr>
        <w:t xml:space="preserve"> that combined SQ and VQ under Case 2-2 has minor gain of 0.2% over VQ only under Case 2-2.</w:t>
      </w:r>
    </w:p>
    <w:p w14:paraId="6C719EAF"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5DE1A34C" w14:textId="77777777" w:rsidR="00280A2A" w:rsidRDefault="008B0F9F">
      <w:pPr>
        <w:pStyle w:val="afffff9"/>
        <w:numPr>
          <w:ilvl w:val="1"/>
          <w:numId w:val="78"/>
        </w:numPr>
        <w:spacing w:line="240" w:lineRule="auto"/>
      </w:pPr>
      <w:r>
        <w:t>Precoding matrix is used as the model input.</w:t>
      </w:r>
    </w:p>
    <w:p w14:paraId="3442810A" w14:textId="77777777" w:rsidR="00280A2A" w:rsidRDefault="008B0F9F">
      <w:pPr>
        <w:pStyle w:val="afffff9"/>
        <w:numPr>
          <w:ilvl w:val="1"/>
          <w:numId w:val="78"/>
        </w:numPr>
        <w:spacing w:line="240" w:lineRule="auto"/>
      </w:pPr>
      <w:r>
        <w:t>Training data samples are not quantized, i.e., Float32 is used/represented.</w:t>
      </w:r>
    </w:p>
    <w:p w14:paraId="765D1BB8" w14:textId="77777777" w:rsidR="00280A2A" w:rsidRDefault="008B0F9F">
      <w:pPr>
        <w:pStyle w:val="afffff9"/>
        <w:numPr>
          <w:ilvl w:val="1"/>
          <w:numId w:val="78"/>
        </w:numPr>
        <w:spacing w:line="240" w:lineRule="auto"/>
      </w:pPr>
      <w:r>
        <w:t>1-on-1 joint training is assumed.</w:t>
      </w:r>
    </w:p>
    <w:p w14:paraId="6CFD5FCC" w14:textId="77777777" w:rsidR="00280A2A" w:rsidRDefault="008B0F9F">
      <w:pPr>
        <w:pStyle w:val="afffff9"/>
        <w:numPr>
          <w:ilvl w:val="1"/>
          <w:numId w:val="78"/>
        </w:numPr>
        <w:spacing w:line="240" w:lineRule="auto"/>
      </w:pPr>
      <w:r>
        <w:t>The performance metric is SGCS for Layer 1.</w:t>
      </w:r>
    </w:p>
    <w:p w14:paraId="4F50FBFC" w14:textId="77777777" w:rsidR="00280A2A" w:rsidRDefault="008B0F9F">
      <w:pPr>
        <w:pStyle w:val="afffff9"/>
        <w:numPr>
          <w:ilvl w:val="1"/>
          <w:numId w:val="78"/>
        </w:numPr>
        <w:spacing w:line="240" w:lineRule="auto"/>
      </w:pPr>
      <w:r>
        <w:t>Benchmark is Rel-16 Type II codebook.</w:t>
      </w:r>
    </w:p>
    <w:p w14:paraId="70DFDB85" w14:textId="77777777" w:rsidR="00280A2A" w:rsidRDefault="008B0F9F">
      <w:pPr>
        <w:pStyle w:val="afffff9"/>
        <w:numPr>
          <w:ilvl w:val="1"/>
          <w:numId w:val="78"/>
        </w:numPr>
        <w:spacing w:line="240" w:lineRule="auto"/>
        <w:rPr>
          <w:lang w:val="fr-FR"/>
        </w:rPr>
      </w:pPr>
      <w:r>
        <w:rPr>
          <w:lang w:val="fr-FR" w:eastAsia="zh-CN"/>
        </w:rPr>
        <w:lastRenderedPageBreak/>
        <w:t xml:space="preserve">Source#1: </w:t>
      </w:r>
      <w:r>
        <w:rPr>
          <w:lang w:val="fr-FR"/>
        </w:rPr>
        <w:t xml:space="preserve">vivo </w:t>
      </w:r>
      <w:r>
        <w:rPr>
          <w:lang w:val="fr-FR" w:eastAsia="zh-CN"/>
        </w:rPr>
        <w:t>(</w:t>
      </w:r>
      <w:r>
        <w:rPr>
          <w:iCs/>
          <w:lang w:val="fr-FR" w:eastAsia="zh-CN"/>
        </w:rPr>
        <w:t>R1-2304471</w:t>
      </w:r>
      <w:r>
        <w:rPr>
          <w:lang w:val="fr-FR" w:eastAsia="zh-CN"/>
        </w:rPr>
        <w:t>)</w:t>
      </w:r>
      <w:r>
        <w:rPr>
          <w:lang w:val="fr-FR"/>
        </w:rPr>
        <w:t>; Source#2: Qualcomm (</w:t>
      </w:r>
      <w:hyperlink r:id="rId89">
        <w:r>
          <w:rPr>
            <w:lang w:val="fr-FR" w:eastAsia="zh-CN"/>
          </w:rPr>
          <w:t>R1-2305328</w:t>
        </w:r>
      </w:hyperlink>
      <w:r>
        <w:rPr>
          <w:lang w:val="fr-FR"/>
        </w:rPr>
        <w:t>);</w:t>
      </w:r>
      <w:r>
        <w:rPr>
          <w:lang w:val="fr-FR" w:eastAsia="zh-CN"/>
        </w:rPr>
        <w:t xml:space="preserve"> Source#3: </w:t>
      </w:r>
      <w:r>
        <w:rPr>
          <w:lang w:val="fr-FR"/>
        </w:rPr>
        <w:t>Apple (</w:t>
      </w:r>
      <w:hyperlink r:id="rId90">
        <w:r>
          <w:rPr>
            <w:lang w:val="fr-FR" w:eastAsia="zh-CN"/>
          </w:rPr>
          <w:t>R1-2305234</w:t>
        </w:r>
      </w:hyperlink>
      <w:r>
        <w:rPr>
          <w:lang w:val="fr-FR"/>
        </w:rPr>
        <w:t xml:space="preserve">); </w:t>
      </w:r>
      <w:r>
        <w:rPr>
          <w:lang w:val="fr-FR" w:eastAsia="zh-CN"/>
        </w:rPr>
        <w:t xml:space="preserve">Source#4: </w:t>
      </w:r>
      <w:r>
        <w:rPr>
          <w:lang w:val="fr-FR"/>
        </w:rPr>
        <w:t>Lenovo</w:t>
      </w:r>
      <w:r>
        <w:rPr>
          <w:lang w:val="fr-FR" w:eastAsia="zh-CN"/>
        </w:rPr>
        <w:t xml:space="preserve"> (</w:t>
      </w:r>
      <w:hyperlink r:id="rId91">
        <w:r>
          <w:rPr>
            <w:lang w:val="fr-FR" w:eastAsia="zh-CN"/>
          </w:rPr>
          <w:t>R1-2305202</w:t>
        </w:r>
      </w:hyperlink>
      <w:r>
        <w:rPr>
          <w:lang w:val="fr-FR" w:eastAsia="zh-CN"/>
        </w:rPr>
        <w:t xml:space="preserve">); Source#5: </w:t>
      </w:r>
      <w:r>
        <w:rPr>
          <w:lang w:val="fr-FR"/>
        </w:rPr>
        <w:t>ZTE (</w:t>
      </w:r>
      <w:hyperlink r:id="rId92">
        <w:r>
          <w:rPr>
            <w:lang w:val="fr-FR" w:eastAsia="zh-CN"/>
          </w:rPr>
          <w:t>R1-2304534</w:t>
        </w:r>
      </w:hyperlink>
      <w:r>
        <w:rPr>
          <w:lang w:val="fr-FR"/>
        </w:rPr>
        <w:t>);</w:t>
      </w:r>
      <w:r>
        <w:rPr>
          <w:lang w:val="fr-FR" w:eastAsia="zh-CN"/>
        </w:rPr>
        <w:t xml:space="preserve"> Source#6: </w:t>
      </w:r>
      <w:r>
        <w:rPr>
          <w:lang w:val="fr-FR"/>
        </w:rPr>
        <w:t>Xiaomi (</w:t>
      </w:r>
      <w:hyperlink r:id="rId93">
        <w:r>
          <w:rPr>
            <w:lang w:val="fr-FR" w:eastAsia="zh-CN"/>
          </w:rPr>
          <w:t>R1-2304893</w:t>
        </w:r>
      </w:hyperlink>
      <w:r>
        <w:rPr>
          <w:lang w:val="fr-FR"/>
        </w:rPr>
        <w:t>);.</w:t>
      </w:r>
    </w:p>
    <w:p w14:paraId="56F56983" w14:textId="77777777" w:rsidR="00280A2A" w:rsidRDefault="008B0F9F">
      <w:pPr>
        <w:pStyle w:val="afffff9"/>
        <w:numPr>
          <w:ilvl w:val="1"/>
          <w:numId w:val="78"/>
        </w:numPr>
        <w:spacing w:line="240" w:lineRule="auto"/>
      </w:pPr>
      <w:r>
        <w:t>Note: Results refer to Table 5.4-2 of R1-2306060</w:t>
      </w:r>
    </w:p>
    <w:p w14:paraId="1FDDAB85" w14:textId="77777777" w:rsidR="00280A2A" w:rsidRDefault="00280A2A">
      <w:pPr>
        <w:rPr>
          <w:i/>
          <w:iCs/>
        </w:rPr>
      </w:pPr>
    </w:p>
    <w:p w14:paraId="1609DA7F" w14:textId="77777777" w:rsidR="00280A2A" w:rsidRDefault="008B0F9F">
      <w:pPr>
        <w:rPr>
          <w:b/>
          <w:highlight w:val="green"/>
          <w:lang w:eastAsia="zh-CN"/>
        </w:rPr>
      </w:pPr>
      <w:r>
        <w:rPr>
          <w:b/>
          <w:highlight w:val="green"/>
          <w:lang w:eastAsia="zh-CN"/>
        </w:rPr>
        <w:t>Agreement</w:t>
      </w:r>
    </w:p>
    <w:p w14:paraId="130FF110" w14:textId="77777777" w:rsidR="00280A2A" w:rsidRDefault="008B0F9F">
      <w:pPr>
        <w:rPr>
          <w:bCs/>
          <w:lang w:eastAsia="zh-CN"/>
        </w:rPr>
      </w:pPr>
      <w:r>
        <w:rPr>
          <w:bCs/>
          <w:lang w:eastAsia="zh-CN"/>
        </w:rPr>
        <w:t xml:space="preserve">For the intermediate KPI monitoring of CSI compression, for the FFS issue on the value of threshold of </w:t>
      </w:r>
      <w:r>
        <w:fldChar w:fldCharType="begin"/>
      </w:r>
      <w:r>
        <w:rPr>
          <w:bCs/>
          <w:lang w:eastAsia="zh-CN"/>
        </w:rPr>
        <w:instrText>QUOTE</w:instrText>
      </w:r>
      <m:oMath>
        <m:sSub>
          <m:sSubPr>
            <m:ctrlPr>
              <w:rPr>
                <w:rFonts w:ascii="Cambria Math" w:hAnsi="Cambria Math"/>
              </w:rPr>
            </m:ctrlPr>
          </m:sSubPr>
          <m:e>
            <m:r>
              <m:rPr>
                <m:sty m:val="p"/>
              </m:rPr>
              <w:rPr>
                <w:rFonts w:ascii="Cambria Math" w:hAnsi="Cambria Math"/>
              </w:rPr>
              <m:t>KPI</m:t>
            </m:r>
          </m:e>
          <m:sub>
            <m:sSub>
              <m:sSubPr>
                <m:ctrlPr>
                  <w:rPr>
                    <w:rFonts w:ascii="Cambria Math" w:hAnsi="Cambria Math"/>
                  </w:rPr>
                </m:ctrlPr>
              </m:sSubPr>
              <m:e>
                <m:r>
                  <m:rPr>
                    <m:sty m:val="p"/>
                  </m:rPr>
                  <w:rPr>
                    <w:rFonts w:ascii="Cambria Math" w:hAnsi="Cambria Math"/>
                  </w:rPr>
                  <m:t>th</m:t>
                </m:r>
              </m:e>
              <m:sub>
                <m:r>
                  <m:rPr>
                    <m:sty m:val="p"/>
                  </m:rPr>
                  <w:rPr>
                    <w:rFonts w:ascii="Cambria Math" w:hAnsi="Cambria Math"/>
                  </w:rPr>
                  <m:t>1</m:t>
                </m:r>
              </m:sub>
            </m:sSub>
          </m:sub>
        </m:sSub>
      </m:oMath>
      <w:r>
        <w:fldChar w:fldCharType="end"/>
      </w:r>
      <w:r>
        <w:rPr>
          <w:bCs/>
          <w:lang w:eastAsia="zh-CN"/>
        </w:rPr>
        <w:t xml:space="preserve"> KPI</w:t>
      </w:r>
      <w:r>
        <w:rPr>
          <w:bCs/>
          <w:i/>
          <w:iCs/>
          <w:vertAlign w:val="subscript"/>
          <w:lang w:eastAsia="zh-CN"/>
        </w:rPr>
        <w:t>th_</w:t>
      </w:r>
      <w:r>
        <w:rPr>
          <w:bCs/>
          <w:vertAlign w:val="subscript"/>
          <w:lang w:eastAsia="zh-CN"/>
        </w:rPr>
        <w:t xml:space="preserve">1 </w:t>
      </w:r>
      <w:r>
        <w:rPr>
          <w:bCs/>
          <w:lang w:eastAsia="zh-CN"/>
        </w:rPr>
        <w:t>in Option 1, the candidate threshold values are set as 0.02, 0.05 and 0.1</w:t>
      </w:r>
    </w:p>
    <w:p w14:paraId="659FABC2" w14:textId="77777777" w:rsidR="00280A2A" w:rsidRDefault="00280A2A">
      <w:pPr>
        <w:rPr>
          <w:i/>
          <w:iCs/>
        </w:rPr>
      </w:pPr>
    </w:p>
    <w:p w14:paraId="398D0D1D" w14:textId="77777777" w:rsidR="00280A2A" w:rsidRDefault="00280A2A">
      <w:pPr>
        <w:rPr>
          <w:i/>
          <w:iCs/>
        </w:rPr>
      </w:pPr>
    </w:p>
    <w:p w14:paraId="733CF0FE" w14:textId="77777777" w:rsidR="00280A2A" w:rsidRDefault="008B0F9F">
      <w:pPr>
        <w:rPr>
          <w:b/>
          <w:highlight w:val="green"/>
          <w:lang w:eastAsia="zh-CN"/>
        </w:rPr>
      </w:pPr>
      <w:r>
        <w:rPr>
          <w:b/>
          <w:highlight w:val="green"/>
          <w:lang w:eastAsia="zh-CN"/>
        </w:rPr>
        <w:t>Agreement</w:t>
      </w:r>
    </w:p>
    <w:p w14:paraId="03F629DA" w14:textId="77777777" w:rsidR="00280A2A" w:rsidRDefault="008B0F9F">
      <w:pPr>
        <w:rPr>
          <w:lang w:eastAsia="zh-CN"/>
        </w:rPr>
      </w:pPr>
      <w:r>
        <w:rPr>
          <w:bCs/>
          <w:lang w:eastAsia="zh-CN"/>
        </w:rPr>
        <w:t>For the intermediate KPI monitoring of CSI compression, for the FFS issue on the value of threshold of KPI</w:t>
      </w:r>
      <w:r>
        <w:rPr>
          <w:bCs/>
          <w:i/>
          <w:iCs/>
          <w:vertAlign w:val="subscript"/>
          <w:lang w:eastAsia="zh-CN"/>
        </w:rPr>
        <w:t>th_</w:t>
      </w:r>
      <w:r>
        <w:rPr>
          <w:bCs/>
          <w:vertAlign w:val="subscript"/>
          <w:lang w:eastAsia="zh-CN"/>
        </w:rPr>
        <w:t xml:space="preserve">2 </w:t>
      </w:r>
      <w:r>
        <w:rPr>
          <w:lang w:eastAsia="zh-CN"/>
        </w:rPr>
        <w:t xml:space="preserve">and </w:t>
      </w:r>
      <w:r>
        <w:rPr>
          <w:bCs/>
          <w:lang w:eastAsia="zh-CN"/>
        </w:rPr>
        <w:t>KPI</w:t>
      </w:r>
      <w:r>
        <w:rPr>
          <w:bCs/>
          <w:i/>
          <w:iCs/>
          <w:vertAlign w:val="subscript"/>
          <w:lang w:eastAsia="zh-CN"/>
        </w:rPr>
        <w:t>th_</w:t>
      </w:r>
      <w:proofErr w:type="gramStart"/>
      <w:r>
        <w:rPr>
          <w:bCs/>
          <w:vertAlign w:val="subscript"/>
          <w:lang w:eastAsia="zh-CN"/>
        </w:rPr>
        <w:t xml:space="preserve">3 </w:t>
      </w:r>
      <w:r>
        <w:rPr>
          <w:bCs/>
          <w:lang w:eastAsia="zh-CN"/>
        </w:rPr>
        <w:t xml:space="preserve"> in</w:t>
      </w:r>
      <w:proofErr w:type="gramEnd"/>
      <w:r>
        <w:rPr>
          <w:bCs/>
          <w:lang w:eastAsia="zh-CN"/>
        </w:rPr>
        <w:t xml:space="preserve"> Option 2, consider KPI</w:t>
      </w:r>
      <w:r>
        <w:rPr>
          <w:bCs/>
          <w:i/>
          <w:iCs/>
          <w:vertAlign w:val="subscript"/>
          <w:lang w:eastAsia="zh-CN"/>
        </w:rPr>
        <w:t>th_</w:t>
      </w:r>
      <w:r>
        <w:rPr>
          <w:bCs/>
          <w:vertAlign w:val="subscript"/>
          <w:lang w:eastAsia="zh-CN"/>
        </w:rPr>
        <w:t xml:space="preserve">2 </w:t>
      </w:r>
      <w:r>
        <w:rPr>
          <w:bCs/>
          <w:lang w:eastAsia="zh-CN"/>
        </w:rPr>
        <w:t xml:space="preserve"> </w:t>
      </w:r>
      <w:r>
        <w:rPr>
          <w:lang w:eastAsia="zh-CN"/>
        </w:rPr>
        <w:t xml:space="preserve"> = </w:t>
      </w:r>
      <w:r>
        <w:rPr>
          <w:bCs/>
          <w:lang w:eastAsia="zh-CN"/>
        </w:rPr>
        <w:t>KPI</w:t>
      </w:r>
      <w:r>
        <w:rPr>
          <w:bCs/>
          <w:i/>
          <w:iCs/>
          <w:vertAlign w:val="subscript"/>
          <w:lang w:eastAsia="zh-CN"/>
        </w:rPr>
        <w:t>th_</w:t>
      </w:r>
      <w:r>
        <w:rPr>
          <w:bCs/>
          <w:vertAlign w:val="subscript"/>
          <w:lang w:eastAsia="zh-CN"/>
        </w:rPr>
        <w:t>3</w:t>
      </w:r>
      <w:r>
        <w:rPr>
          <w:lang w:eastAsia="zh-CN"/>
        </w:rPr>
        <w:t>.</w:t>
      </w:r>
    </w:p>
    <w:p w14:paraId="15B04120" w14:textId="77777777" w:rsidR="00280A2A" w:rsidRDefault="00280A2A">
      <w:pPr>
        <w:rPr>
          <w:i/>
          <w:iCs/>
        </w:rPr>
      </w:pPr>
    </w:p>
    <w:p w14:paraId="25BF338E" w14:textId="77777777" w:rsidR="00280A2A" w:rsidRDefault="00280A2A">
      <w:pPr>
        <w:rPr>
          <w:i/>
          <w:iCs/>
        </w:rPr>
      </w:pPr>
    </w:p>
    <w:p w14:paraId="33299AA4" w14:textId="77777777" w:rsidR="00280A2A" w:rsidRDefault="008B0F9F">
      <w:pPr>
        <w:rPr>
          <w:rFonts w:eastAsia="等线"/>
          <w:bCs/>
          <w:highlight w:val="green"/>
          <w:lang w:eastAsia="zh-CN"/>
        </w:rPr>
      </w:pPr>
      <w:r>
        <w:rPr>
          <w:rFonts w:eastAsia="等线"/>
          <w:bCs/>
          <w:highlight w:val="green"/>
          <w:lang w:eastAsia="zh-CN"/>
        </w:rPr>
        <w:t>Agreement</w:t>
      </w:r>
    </w:p>
    <w:p w14:paraId="5E1E4710" w14:textId="77777777" w:rsidR="00280A2A" w:rsidRDefault="008B0F9F">
      <w:pPr>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4A992793" w14:textId="77777777" w:rsidR="00280A2A" w:rsidRDefault="008B0F9F">
      <w:pPr>
        <w:rPr>
          <w:highlight w:val="yellow"/>
        </w:rPr>
      </w:pPr>
      <w:r>
        <w:rPr>
          <w:bCs/>
          <w:lang w:eastAsia="zh-CN"/>
        </w:rPr>
        <w:t>E.g., if the Type 3 is Transformer#1 for NW part model and CNN#1 for UE part model, then the benchmark case for performance comparison is also Transformer#1 for NW part model and CNN#1 for UE part model with joint training.</w:t>
      </w:r>
      <w:r>
        <w:rPr>
          <w:highlight w:val="yellow"/>
        </w:rPr>
        <w:t xml:space="preserve"> </w:t>
      </w:r>
    </w:p>
    <w:p w14:paraId="7090086B" w14:textId="77777777" w:rsidR="00280A2A" w:rsidRDefault="00280A2A">
      <w:pPr>
        <w:rPr>
          <w:highlight w:val="yellow"/>
        </w:rPr>
      </w:pPr>
    </w:p>
    <w:p w14:paraId="609FDECA" w14:textId="77777777" w:rsidR="00280A2A" w:rsidRDefault="008B0F9F">
      <w:pPr>
        <w:rPr>
          <w:highlight w:val="yellow"/>
        </w:rPr>
      </w:pPr>
      <w:r>
        <w:rPr>
          <w:highlight w:val="green"/>
        </w:rPr>
        <w:t>Agreement</w:t>
      </w:r>
    </w:p>
    <w:p w14:paraId="7032D734" w14:textId="77777777" w:rsidR="00280A2A" w:rsidRDefault="008B0F9F">
      <w:pPr>
        <w:rPr>
          <w:lang w:eastAsia="zh-CN"/>
        </w:rPr>
      </w:pPr>
      <w:r>
        <w:rPr>
          <w:lang w:eastAsia="zh-CN"/>
        </w:rPr>
        <w:t>For the intermediate KPI monitoring of CSI compression, between the two options to calculate KPI</w:t>
      </w:r>
      <w:r>
        <w:rPr>
          <w:i/>
          <w:iCs/>
          <w:vertAlign w:val="subscript"/>
          <w:lang w:eastAsia="zh-CN"/>
        </w:rPr>
        <w:t>diff</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Diff</m:t>
            </m:r>
          </m:sub>
        </m:sSub>
      </m:oMath>
      <w:r>
        <w:fldChar w:fldCharType="end"/>
      </w:r>
      <w:r>
        <w:rPr>
          <w:lang w:eastAsia="zh-CN"/>
        </w:rPr>
        <w:t xml:space="preserve"> achieved in the RAN1#112bis-e meeting, as baseline for calibration purpose, consider Option 1 (Gap between KPI</w:t>
      </w:r>
      <w:r>
        <w:rPr>
          <w:i/>
          <w:iCs/>
          <w:vertAlign w:val="subscript"/>
          <w:lang w:eastAsia="zh-CN"/>
        </w:rPr>
        <w:t>Actual</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oMath>
      <w:r>
        <w:fldChar w:fldCharType="end"/>
      </w:r>
      <w:r>
        <w:rPr>
          <w:lang w:eastAsia="zh-CN"/>
        </w:rPr>
        <w:t xml:space="preserve"> and KPI</w:t>
      </w:r>
      <w:r>
        <w:rPr>
          <w:i/>
          <w:iCs/>
          <w:vertAlign w:val="subscript"/>
          <w:lang w:eastAsia="zh-CN"/>
        </w:rPr>
        <w:t>Genie</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Genie</m:t>
            </m:r>
          </m:sub>
        </m:sSub>
      </m:oMath>
      <w:r>
        <w:fldChar w:fldCharType="end"/>
      </w:r>
      <w:r>
        <w:rPr>
          <w:lang w:eastAsia="zh-CN"/>
        </w:rPr>
        <w:t xml:space="preserve">). </w:t>
      </w:r>
    </w:p>
    <w:p w14:paraId="6976CE57" w14:textId="77777777" w:rsidR="00280A2A" w:rsidRDefault="008B0F9F">
      <w:pPr>
        <w:pStyle w:val="afffff9"/>
        <w:numPr>
          <w:ilvl w:val="0"/>
          <w:numId w:val="80"/>
        </w:numPr>
        <w:spacing w:line="240" w:lineRule="auto"/>
        <w:rPr>
          <w:lang w:eastAsia="zh-CN"/>
        </w:rPr>
      </w:pPr>
      <w:r>
        <w:rPr>
          <w:lang w:eastAsia="zh-CN"/>
        </w:rPr>
        <w:t xml:space="preserve">Option 2 (Binary state of </w:t>
      </w:r>
      <w:proofErr w:type="gramStart"/>
      <w:r>
        <w:rPr>
          <w:lang w:eastAsia="zh-CN"/>
        </w:rPr>
        <w:t>KPI</w:t>
      </w:r>
      <w:r>
        <w:rPr>
          <w:i/>
          <w:iCs/>
          <w:vertAlign w:val="subscript"/>
          <w:lang w:eastAsia="zh-CN"/>
        </w:rPr>
        <w:t>Actual</w:t>
      </w:r>
      <w:r>
        <w:rPr>
          <w:lang w:eastAsia="zh-CN"/>
        </w:rPr>
        <w:t xml:space="preserve">  and</w:t>
      </w:r>
      <w:proofErr w:type="gramEnd"/>
      <w:r>
        <w:rPr>
          <w:lang w:eastAsia="zh-CN"/>
        </w:rPr>
        <w:t xml:space="preserve"> KPI</w:t>
      </w:r>
      <w:r>
        <w:rPr>
          <w:i/>
          <w:iCs/>
          <w:vertAlign w:val="subscript"/>
          <w:lang w:eastAsia="zh-CN"/>
        </w:rPr>
        <w:t>Genie</w:t>
      </w:r>
      <w:r>
        <w:rPr>
          <w:lang w:eastAsia="zh-CN"/>
        </w:rPr>
        <w:t xml:space="preserve"> relationship) as optional and up to companies to report.</w:t>
      </w:r>
    </w:p>
    <w:p w14:paraId="0DD6C18A" w14:textId="77777777" w:rsidR="00280A2A" w:rsidRDefault="008B0F9F">
      <w:pPr>
        <w:pStyle w:val="afffff9"/>
        <w:numPr>
          <w:ilvl w:val="1"/>
          <w:numId w:val="80"/>
        </w:numPr>
        <w:spacing w:line="240" w:lineRule="auto"/>
        <w:rPr>
          <w:lang w:eastAsia="zh-CN"/>
        </w:rPr>
      </w:pPr>
      <w:r>
        <w:rPr>
          <w:lang w:eastAsia="zh-CN"/>
        </w:rPr>
        <w:t>Results subject to Option 2, may be captured as a note in observation</w:t>
      </w:r>
    </w:p>
    <w:p w14:paraId="02CB8E1F" w14:textId="77777777" w:rsidR="00280A2A" w:rsidRDefault="00280A2A">
      <w:pPr>
        <w:rPr>
          <w:i/>
          <w:iCs/>
        </w:rPr>
      </w:pPr>
    </w:p>
    <w:p w14:paraId="5617FD92" w14:textId="77777777" w:rsidR="00280A2A" w:rsidRDefault="008B0F9F">
      <w:r>
        <w:rPr>
          <w:b/>
        </w:rPr>
        <w:t>Observation</w:t>
      </w:r>
      <w:r>
        <w:t xml:space="preserve"> </w:t>
      </w:r>
    </w:p>
    <w:p w14:paraId="7167C0BA" w14:textId="77777777" w:rsidR="00280A2A" w:rsidRDefault="008B0F9F">
      <w:pPr>
        <w:rPr>
          <w:bCs/>
        </w:rPr>
      </w:pPr>
      <w:r>
        <w:t xml:space="preserve">For the evaluation of </w:t>
      </w:r>
      <w:r>
        <w:rPr>
          <w:bCs/>
        </w:rPr>
        <w:t>AI/ML based CSI compression</w:t>
      </w:r>
      <w:r>
        <w:t xml:space="preserve">, till the RAN1#113 meeting, </w:t>
      </w:r>
      <w:r>
        <w:rPr>
          <w:bCs/>
        </w:rPr>
        <w:t>compared to the benchmark, in terms of mean UPT under full buffer</w:t>
      </w:r>
      <w:r>
        <w:t>, more gains are achieved by Max rank 2 compared with Max rank 1 in general:</w:t>
      </w:r>
    </w:p>
    <w:p w14:paraId="345985A0" w14:textId="77777777" w:rsidR="00280A2A" w:rsidRDefault="008B0F9F">
      <w:pPr>
        <w:pStyle w:val="afffff9"/>
        <w:numPr>
          <w:ilvl w:val="0"/>
          <w:numId w:val="78"/>
        </w:numPr>
        <w:spacing w:line="240" w:lineRule="auto"/>
      </w:pPr>
      <w:r>
        <w:t>For Max rank 1, 5 sources [Huawei, Nokia, vivo, OPPO, Fujitsu] observe the performance gain of 1.1%~11%</w:t>
      </w:r>
    </w:p>
    <w:p w14:paraId="69680DE2" w14:textId="77777777" w:rsidR="00280A2A" w:rsidRDefault="008B0F9F">
      <w:pPr>
        <w:pStyle w:val="afffff9"/>
        <w:numPr>
          <w:ilvl w:val="1"/>
          <w:numId w:val="78"/>
        </w:numPr>
        <w:spacing w:line="240" w:lineRule="auto"/>
      </w:pPr>
      <w:r>
        <w:t>5 sources [Huawei, Nokia, vivo, OPPO, Fujitsu] observe the performance gain of 6%~11% at CSI overhead A (small overhead);</w:t>
      </w:r>
    </w:p>
    <w:p w14:paraId="57E9913C" w14:textId="77777777" w:rsidR="00280A2A" w:rsidRDefault="008B0F9F">
      <w:pPr>
        <w:pStyle w:val="afffff9"/>
        <w:numPr>
          <w:ilvl w:val="1"/>
          <w:numId w:val="78"/>
        </w:numPr>
        <w:spacing w:line="240" w:lineRule="auto"/>
      </w:pPr>
      <w:r>
        <w:t>5 sources [Huawei, Nokia, vivo, OPPO, Fujitsu] observe the performance gain of 3%~7% at CSI overhead B (medium overhead);</w:t>
      </w:r>
    </w:p>
    <w:p w14:paraId="3675877C" w14:textId="77777777" w:rsidR="00280A2A" w:rsidRDefault="008B0F9F">
      <w:pPr>
        <w:pStyle w:val="afffff9"/>
        <w:numPr>
          <w:ilvl w:val="1"/>
          <w:numId w:val="78"/>
        </w:numPr>
        <w:spacing w:line="240" w:lineRule="auto"/>
      </w:pPr>
      <w:r>
        <w:t>5 sources [Huawei, Nokia, vivo, OPPO, Fujitsu] observe the performance gain of 1.1%~11% at CSI overhead C (large overhead);</w:t>
      </w:r>
    </w:p>
    <w:p w14:paraId="55DB6DF9" w14:textId="77777777" w:rsidR="00280A2A" w:rsidRDefault="008B0F9F">
      <w:pPr>
        <w:pStyle w:val="afffff9"/>
        <w:numPr>
          <w:ilvl w:val="0"/>
          <w:numId w:val="78"/>
        </w:numPr>
        <w:spacing w:line="240" w:lineRule="auto"/>
      </w:pPr>
      <w:r>
        <w:lastRenderedPageBreak/>
        <w:t>For Max rank 2, 7 sources [Huawei, Nokia, vivo, Fujitsu, Qualcomm, Intel, InterDigital] observe the performance gain of 0.2%~15%</w:t>
      </w:r>
    </w:p>
    <w:p w14:paraId="5E16BFB3" w14:textId="77777777" w:rsidR="00280A2A" w:rsidRDefault="008B0F9F">
      <w:pPr>
        <w:pStyle w:val="afffff9"/>
        <w:numPr>
          <w:ilvl w:val="1"/>
          <w:numId w:val="78"/>
        </w:numPr>
        <w:spacing w:line="240" w:lineRule="auto"/>
      </w:pPr>
      <w:r>
        <w:t>7 sources [Huawei, Nokia, vivo, Fujitsu, Qualcomm, Intel, InterDigital] observe the performance gain of 4%~15% at CSI overhead A (small overhead);</w:t>
      </w:r>
    </w:p>
    <w:p w14:paraId="29C5127E" w14:textId="77777777" w:rsidR="00280A2A" w:rsidRDefault="008B0F9F">
      <w:pPr>
        <w:pStyle w:val="afffff9"/>
        <w:numPr>
          <w:ilvl w:val="1"/>
          <w:numId w:val="78"/>
        </w:numPr>
        <w:spacing w:line="240" w:lineRule="auto"/>
      </w:pPr>
      <w:r>
        <w:t>7 sources [Huawei, Nokia, vivo, Fujitsu, Qualcomm, Intel, InterDigital] observe the performance gain of 4%~10% at CSI overhead B (medium overhead);</w:t>
      </w:r>
    </w:p>
    <w:p w14:paraId="086324CC" w14:textId="77777777" w:rsidR="00280A2A" w:rsidRDefault="008B0F9F">
      <w:pPr>
        <w:pStyle w:val="afffff9"/>
        <w:numPr>
          <w:ilvl w:val="1"/>
          <w:numId w:val="78"/>
        </w:numPr>
        <w:spacing w:line="240" w:lineRule="auto"/>
      </w:pPr>
      <w:r>
        <w:t>7 sources [Huawei, Nokia, vivo, Fujitsu, Qualcomm, Intel, InterDigital] observe the performance gain of -0.2%~14% at CSI overhead C (large overhead);</w:t>
      </w:r>
    </w:p>
    <w:p w14:paraId="5E87625A" w14:textId="77777777" w:rsidR="00280A2A" w:rsidRDefault="008B0F9F">
      <w:pPr>
        <w:pStyle w:val="afffff9"/>
        <w:numPr>
          <w:ilvl w:val="1"/>
          <w:numId w:val="78"/>
        </w:numPr>
        <w:spacing w:line="240" w:lineRule="auto"/>
      </w:pPr>
      <w:r>
        <w:t>Note: 1 source [Xiaomi] observe gain of 24.47%~28.24%</w:t>
      </w:r>
      <w:r>
        <w:rPr>
          <w:lang w:eastAsia="zh-CN"/>
        </w:rPr>
        <w:t>,</w:t>
      </w:r>
      <w:r>
        <w:t xml:space="preserve"> over CSI overhead A</w:t>
      </w:r>
      <w:r>
        <w:rPr>
          <w:lang w:eastAsia="zh-CN"/>
        </w:rPr>
        <w:t xml:space="preserve">/B/C, </w:t>
      </w:r>
      <w:r>
        <w:t>which bias from the majority ranges.</w:t>
      </w:r>
    </w:p>
    <w:p w14:paraId="0AD4F209" w14:textId="77777777" w:rsidR="00280A2A" w:rsidRDefault="008B0F9F">
      <w:pPr>
        <w:pStyle w:val="afffff9"/>
        <w:numPr>
          <w:ilvl w:val="0"/>
          <w:numId w:val="78"/>
        </w:numPr>
        <w:spacing w:line="240" w:lineRule="auto"/>
      </w:pPr>
      <w:r>
        <w:rPr>
          <w:lang w:eastAsia="zh-CN"/>
        </w:rPr>
        <w:t>Note: For Max rank 4, 1 source</w:t>
      </w:r>
      <w:r>
        <w:t xml:space="preserve"> [ZTE] observes gain of 7.44%~9.95% over CSI overhead A</w:t>
      </w:r>
      <w:r>
        <w:rPr>
          <w:lang w:eastAsia="zh-CN"/>
        </w:rPr>
        <w:t>/B/C.</w:t>
      </w:r>
    </w:p>
    <w:p w14:paraId="265606DB"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4D51D341" w14:textId="77777777" w:rsidR="00280A2A" w:rsidRDefault="008B0F9F">
      <w:pPr>
        <w:pStyle w:val="afffff9"/>
        <w:numPr>
          <w:ilvl w:val="1"/>
          <w:numId w:val="78"/>
        </w:numPr>
        <w:spacing w:line="240" w:lineRule="auto"/>
      </w:pPr>
      <w:r>
        <w:t>Precoding matrix of the current CSI is used as the model input.</w:t>
      </w:r>
    </w:p>
    <w:p w14:paraId="57223A55" w14:textId="77777777" w:rsidR="00280A2A" w:rsidRDefault="008B0F9F">
      <w:pPr>
        <w:pStyle w:val="afffff9"/>
        <w:numPr>
          <w:ilvl w:val="1"/>
          <w:numId w:val="78"/>
        </w:numPr>
        <w:spacing w:line="240" w:lineRule="auto"/>
      </w:pPr>
      <w:r>
        <w:t>Training data samples are not quantized, i.e., Float32 is used/represented.</w:t>
      </w:r>
    </w:p>
    <w:p w14:paraId="5724A0ED" w14:textId="77777777" w:rsidR="00280A2A" w:rsidRDefault="008B0F9F">
      <w:pPr>
        <w:pStyle w:val="afffff9"/>
        <w:numPr>
          <w:ilvl w:val="1"/>
          <w:numId w:val="78"/>
        </w:numPr>
        <w:spacing w:line="240" w:lineRule="auto"/>
      </w:pPr>
      <w:r>
        <w:t>1-on-1 joint training is assumed.</w:t>
      </w:r>
    </w:p>
    <w:p w14:paraId="333E79F7" w14:textId="77777777" w:rsidR="00280A2A" w:rsidRDefault="008B0F9F">
      <w:pPr>
        <w:pStyle w:val="afffff9"/>
        <w:numPr>
          <w:ilvl w:val="1"/>
          <w:numId w:val="78"/>
        </w:numPr>
        <w:spacing w:line="240" w:lineRule="auto"/>
      </w:pPr>
      <w:r>
        <w:t>Benchmark is Rel-16 Type II codebook.</w:t>
      </w:r>
    </w:p>
    <w:p w14:paraId="7ED9D8B6" w14:textId="77777777" w:rsidR="00280A2A" w:rsidRDefault="008B0F9F">
      <w:pPr>
        <w:pStyle w:val="afffff9"/>
        <w:numPr>
          <w:ilvl w:val="1"/>
          <w:numId w:val="78"/>
        </w:numPr>
        <w:spacing w:line="240" w:lineRule="auto"/>
      </w:pPr>
      <w:r>
        <w:t>Note: Results refer to Table 5.5-1 of R1-2306061</w:t>
      </w:r>
    </w:p>
    <w:p w14:paraId="065BB21C" w14:textId="77777777" w:rsidR="00280A2A" w:rsidRDefault="00280A2A">
      <w:pPr>
        <w:rPr>
          <w:i/>
          <w:iCs/>
        </w:rPr>
      </w:pPr>
    </w:p>
    <w:p w14:paraId="06CC968B" w14:textId="77777777" w:rsidR="00280A2A" w:rsidRDefault="008B0F9F">
      <w:r>
        <w:rPr>
          <w:b/>
        </w:rPr>
        <w:t>Observation</w:t>
      </w:r>
      <w:r>
        <w:t xml:space="preserve"> </w:t>
      </w:r>
    </w:p>
    <w:p w14:paraId="71B81913" w14:textId="77777777" w:rsidR="00280A2A" w:rsidRDefault="008B0F9F">
      <w:pPr>
        <w:rPr>
          <w:bCs/>
        </w:rPr>
      </w:pPr>
      <w:r>
        <w:t xml:space="preserve">For the evaluation of </w:t>
      </w:r>
      <w:r>
        <w:rPr>
          <w:bCs/>
        </w:rPr>
        <w:t>AI/ML based CSI compression</w:t>
      </w:r>
      <w:r>
        <w:t xml:space="preserve">, till the RAN1#113 meeting, </w:t>
      </w:r>
      <w:r>
        <w:rPr>
          <w:bCs/>
        </w:rPr>
        <w:t>compared to the benchmark, in terms of 5% UPT under full buffer</w:t>
      </w:r>
      <w:r>
        <w:t>,</w:t>
      </w:r>
    </w:p>
    <w:p w14:paraId="3EA6F227" w14:textId="77777777" w:rsidR="00280A2A" w:rsidRDefault="008B0F9F">
      <w:pPr>
        <w:pStyle w:val="afffff9"/>
        <w:numPr>
          <w:ilvl w:val="0"/>
          <w:numId w:val="78"/>
        </w:numPr>
        <w:spacing w:line="240" w:lineRule="auto"/>
      </w:pPr>
      <w:r>
        <w:t>For Max rank 1, 3 sources [Nokia, vivo, Fujitsu] observe the performance gain of 0%~20.9%</w:t>
      </w:r>
    </w:p>
    <w:p w14:paraId="25A48C93" w14:textId="77777777" w:rsidR="00280A2A" w:rsidRDefault="008B0F9F">
      <w:pPr>
        <w:pStyle w:val="afffff9"/>
        <w:numPr>
          <w:ilvl w:val="1"/>
          <w:numId w:val="78"/>
        </w:numPr>
        <w:spacing w:line="240" w:lineRule="auto"/>
      </w:pPr>
      <w:r>
        <w:t>3 sources [Nokia, vivo, Fujitsu] observe the performance gain of 2.5%~20.9% at CSI overhead A (small overhead);</w:t>
      </w:r>
    </w:p>
    <w:p w14:paraId="34B1A50A" w14:textId="77777777" w:rsidR="00280A2A" w:rsidRDefault="008B0F9F">
      <w:pPr>
        <w:pStyle w:val="afffff9"/>
        <w:numPr>
          <w:ilvl w:val="1"/>
          <w:numId w:val="78"/>
        </w:numPr>
        <w:spacing w:line="240" w:lineRule="auto"/>
      </w:pPr>
      <w:r>
        <w:t>3 sources [Nokia, vivo, Fujitsu] observe the performance gain of 2.3%~17.4% at CSI overhead B (medium overhead);</w:t>
      </w:r>
    </w:p>
    <w:p w14:paraId="1E154EF8" w14:textId="77777777" w:rsidR="00280A2A" w:rsidRDefault="008B0F9F">
      <w:pPr>
        <w:pStyle w:val="afffff9"/>
        <w:numPr>
          <w:ilvl w:val="1"/>
          <w:numId w:val="78"/>
        </w:numPr>
        <w:spacing w:line="240" w:lineRule="auto"/>
      </w:pPr>
      <w:r>
        <w:t>3 sources [Nokia, vivo, Fujitsu] observe the performance gain of 0%~6.62% at CSI overhead C (large overhead);</w:t>
      </w:r>
    </w:p>
    <w:p w14:paraId="32834DDF" w14:textId="77777777" w:rsidR="00280A2A" w:rsidRDefault="008B0F9F">
      <w:pPr>
        <w:pStyle w:val="afffff9"/>
        <w:numPr>
          <w:ilvl w:val="0"/>
          <w:numId w:val="78"/>
        </w:numPr>
        <w:spacing w:line="240" w:lineRule="auto"/>
      </w:pPr>
      <w:r>
        <w:t>For Max rank 2, 5 sources [Nokia, vivo, Fujitsu, Qualcomm, Intel] observe the performance gain of -7%~14.9%</w:t>
      </w:r>
    </w:p>
    <w:p w14:paraId="724F2C51" w14:textId="77777777" w:rsidR="00280A2A" w:rsidRDefault="008B0F9F">
      <w:pPr>
        <w:pStyle w:val="afffff9"/>
        <w:numPr>
          <w:ilvl w:val="1"/>
          <w:numId w:val="78"/>
        </w:numPr>
        <w:spacing w:line="240" w:lineRule="auto"/>
      </w:pPr>
      <w:r>
        <w:t>5 sources [Nokia, vivo, Fujitsu, Qualcomm, Intel] observe the performance gain of 4.1%~14.9% at CSI overhead A (small overhead);</w:t>
      </w:r>
    </w:p>
    <w:p w14:paraId="62640421" w14:textId="77777777" w:rsidR="00280A2A" w:rsidRDefault="008B0F9F">
      <w:pPr>
        <w:pStyle w:val="afffff9"/>
        <w:numPr>
          <w:ilvl w:val="1"/>
          <w:numId w:val="78"/>
        </w:numPr>
        <w:spacing w:line="240" w:lineRule="auto"/>
      </w:pPr>
      <w:r>
        <w:t>5 sources [Nokia, vivo, Fujitsu, Qualcomm, Intel] observe the performance gain of 0.3%~4% at CSI overhead B (medium overhead);</w:t>
      </w:r>
    </w:p>
    <w:p w14:paraId="31FF44A0" w14:textId="77777777" w:rsidR="00280A2A" w:rsidRDefault="008B0F9F">
      <w:pPr>
        <w:pStyle w:val="afffff9"/>
        <w:numPr>
          <w:ilvl w:val="1"/>
          <w:numId w:val="78"/>
        </w:numPr>
        <w:spacing w:line="240" w:lineRule="auto"/>
      </w:pPr>
      <w:r>
        <w:t>5 sources [Nokia, vivo, Fujitsu, Qualcomm, Intel] observe the performance gain of -7%~6.03% at CSI overhead C (large overhead);</w:t>
      </w:r>
    </w:p>
    <w:p w14:paraId="28F8716A" w14:textId="77777777" w:rsidR="00280A2A" w:rsidRDefault="008B0F9F">
      <w:pPr>
        <w:pStyle w:val="afffff9"/>
        <w:numPr>
          <w:ilvl w:val="1"/>
          <w:numId w:val="78"/>
        </w:numPr>
        <w:spacing w:line="240" w:lineRule="auto"/>
      </w:pPr>
      <w:r>
        <w:t>Note: 1 source [Xiaomi] observe gain of 8.76%~30.17%</w:t>
      </w:r>
      <w:r>
        <w:rPr>
          <w:lang w:eastAsia="zh-CN"/>
        </w:rPr>
        <w:t>,</w:t>
      </w:r>
      <w:r>
        <w:t xml:space="preserve"> over CSI overhead A</w:t>
      </w:r>
      <w:r>
        <w:rPr>
          <w:lang w:eastAsia="zh-CN"/>
        </w:rPr>
        <w:t xml:space="preserve">/B/C, </w:t>
      </w:r>
      <w:r>
        <w:t>which bias from the majority ranges.</w:t>
      </w:r>
    </w:p>
    <w:p w14:paraId="5E23A754" w14:textId="77777777" w:rsidR="00280A2A" w:rsidRDefault="008B0F9F">
      <w:pPr>
        <w:pStyle w:val="afffff9"/>
        <w:numPr>
          <w:ilvl w:val="0"/>
          <w:numId w:val="78"/>
        </w:numPr>
        <w:spacing w:line="240" w:lineRule="auto"/>
      </w:pPr>
      <w:r>
        <w:rPr>
          <w:lang w:eastAsia="zh-CN"/>
        </w:rPr>
        <w:t>Note: For Max rank 4, 1 source</w:t>
      </w:r>
      <w:r>
        <w:t xml:space="preserve"> [ZTE] observes gain of 3.59%~6.15% over CSI overhead A</w:t>
      </w:r>
      <w:r>
        <w:rPr>
          <w:lang w:eastAsia="zh-CN"/>
        </w:rPr>
        <w:t>/B/C.</w:t>
      </w:r>
    </w:p>
    <w:p w14:paraId="18D727B8"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111B8E65" w14:textId="77777777" w:rsidR="00280A2A" w:rsidRDefault="008B0F9F">
      <w:pPr>
        <w:pStyle w:val="afffff9"/>
        <w:numPr>
          <w:ilvl w:val="1"/>
          <w:numId w:val="78"/>
        </w:numPr>
        <w:spacing w:line="240" w:lineRule="auto"/>
      </w:pPr>
      <w:r>
        <w:t>Precoding matrix of the current CSI is used as the model input.</w:t>
      </w:r>
    </w:p>
    <w:p w14:paraId="69327648" w14:textId="77777777" w:rsidR="00280A2A" w:rsidRDefault="008B0F9F">
      <w:pPr>
        <w:pStyle w:val="afffff9"/>
        <w:numPr>
          <w:ilvl w:val="1"/>
          <w:numId w:val="78"/>
        </w:numPr>
        <w:spacing w:line="240" w:lineRule="auto"/>
      </w:pPr>
      <w:r>
        <w:t>Training data samples are not quantized, i.e., Float32 is used/represented.</w:t>
      </w:r>
    </w:p>
    <w:p w14:paraId="4FF08DD5" w14:textId="77777777" w:rsidR="00280A2A" w:rsidRDefault="008B0F9F">
      <w:pPr>
        <w:pStyle w:val="afffff9"/>
        <w:numPr>
          <w:ilvl w:val="1"/>
          <w:numId w:val="78"/>
        </w:numPr>
        <w:spacing w:line="240" w:lineRule="auto"/>
      </w:pPr>
      <w:r>
        <w:t>1-on-1 joint training is assumed.</w:t>
      </w:r>
    </w:p>
    <w:p w14:paraId="5A7E10E0" w14:textId="77777777" w:rsidR="00280A2A" w:rsidRDefault="008B0F9F">
      <w:pPr>
        <w:pStyle w:val="afffff9"/>
        <w:numPr>
          <w:ilvl w:val="1"/>
          <w:numId w:val="78"/>
        </w:numPr>
        <w:spacing w:line="240" w:lineRule="auto"/>
      </w:pPr>
      <w:r>
        <w:t>Benchmark is Rel-16 Type II codebook.</w:t>
      </w:r>
    </w:p>
    <w:p w14:paraId="315A3BD1" w14:textId="77777777" w:rsidR="00280A2A" w:rsidRDefault="008B0F9F">
      <w:pPr>
        <w:pStyle w:val="afffff9"/>
        <w:numPr>
          <w:ilvl w:val="1"/>
          <w:numId w:val="78"/>
        </w:numPr>
        <w:spacing w:line="240" w:lineRule="auto"/>
      </w:pPr>
      <w:r>
        <w:t>Note: Results refer to Table 5.5-2 of R1-2306061</w:t>
      </w:r>
    </w:p>
    <w:p w14:paraId="6DB57D9E" w14:textId="77777777" w:rsidR="00280A2A" w:rsidRDefault="00280A2A">
      <w:pPr>
        <w:rPr>
          <w:i/>
          <w:iCs/>
        </w:rPr>
      </w:pPr>
    </w:p>
    <w:p w14:paraId="66A0F52E" w14:textId="77777777" w:rsidR="00280A2A" w:rsidRDefault="008B0F9F">
      <w:pPr>
        <w:rPr>
          <w:b/>
          <w:highlight w:val="green"/>
          <w:lang w:eastAsia="zh-CN"/>
        </w:rPr>
      </w:pPr>
      <w:r>
        <w:rPr>
          <w:b/>
          <w:highlight w:val="green"/>
          <w:lang w:eastAsia="zh-CN"/>
        </w:rPr>
        <w:t>Agreement</w:t>
      </w:r>
    </w:p>
    <w:p w14:paraId="47EADD5F" w14:textId="77777777" w:rsidR="00280A2A" w:rsidRDefault="008B0F9F">
      <w:pPr>
        <w:rPr>
          <w:szCs w:val="20"/>
          <w:lang w:eastAsia="zh-CN"/>
        </w:rPr>
      </w:pPr>
      <w:r>
        <w:rPr>
          <w:lang w:eastAsia="zh-CN"/>
        </w:rPr>
        <w:lastRenderedPageBreak/>
        <w:t xml:space="preserve">For the evaluation of the R16 eType II-like codebook based high resolution quantization </w:t>
      </w:r>
      <w:r>
        <w:rPr>
          <w:szCs w:val="20"/>
          <w:lang w:eastAsia="zh-CN"/>
        </w:rPr>
        <w:t xml:space="preserve">of the ground-truth CSI in the </w:t>
      </w:r>
      <w:r>
        <w:rPr>
          <w:lang w:eastAsia="zh-CN"/>
        </w:rPr>
        <w:t xml:space="preserve">CSI compression for AI/ML training, regarding the evaluation of </w:t>
      </w:r>
      <w:r>
        <w:t>new values of eType II parameters</w:t>
      </w:r>
      <w:r>
        <w:rPr>
          <w:lang w:eastAsia="zh-CN"/>
        </w:rPr>
        <w:t xml:space="preserve">, consider the legacy values of PC6&amp;PC8 </w:t>
      </w:r>
      <w:r>
        <w:rPr>
          <w:strike/>
          <w:lang w:eastAsia="zh-CN"/>
        </w:rPr>
        <w:t xml:space="preserve">as the </w:t>
      </w:r>
      <w:r>
        <w:rPr>
          <w:strike/>
          <w:szCs w:val="20"/>
          <w:lang w:eastAsia="zh-CN"/>
        </w:rPr>
        <w:t xml:space="preserve">baseline/lower-bound of </w:t>
      </w:r>
      <w:r>
        <w:rPr>
          <w:szCs w:val="20"/>
          <w:lang w:eastAsia="zh-CN"/>
        </w:rPr>
        <w:t>performance comparison.</w:t>
      </w:r>
    </w:p>
    <w:p w14:paraId="183B626D" w14:textId="77777777" w:rsidR="00280A2A" w:rsidRDefault="008B0F9F">
      <w:pPr>
        <w:pStyle w:val="afffff9"/>
        <w:numPr>
          <w:ilvl w:val="0"/>
          <w:numId w:val="78"/>
        </w:numPr>
        <w:spacing w:after="0" w:line="240" w:lineRule="auto"/>
        <w:rPr>
          <w:lang w:eastAsia="zh-CN"/>
        </w:rPr>
      </w:pPr>
      <w:r>
        <w:rPr>
          <w:szCs w:val="20"/>
          <w:lang w:eastAsia="zh-CN"/>
        </w:rPr>
        <w:t>Note: it has been agreed that Float32 is adopted as the baseline/upper-bound of performance comparison.</w:t>
      </w:r>
    </w:p>
    <w:p w14:paraId="393BAC11" w14:textId="77777777" w:rsidR="00280A2A" w:rsidRDefault="00280A2A">
      <w:pPr>
        <w:rPr>
          <w:i/>
          <w:iCs/>
        </w:rPr>
      </w:pPr>
    </w:p>
    <w:p w14:paraId="4144D20E" w14:textId="77777777" w:rsidR="00280A2A" w:rsidRDefault="008B0F9F">
      <w:pPr>
        <w:rPr>
          <w:b/>
        </w:rPr>
      </w:pPr>
      <w:r>
        <w:rPr>
          <w:b/>
        </w:rPr>
        <w:t xml:space="preserve">Observation </w:t>
      </w:r>
    </w:p>
    <w:p w14:paraId="083B40AD" w14:textId="77777777" w:rsidR="00280A2A" w:rsidRDefault="008B0F9F">
      <w:r>
        <w:t>For the generalization verification of AI/ML based CSI compression over various carrier frequencies, till the RAN1#113 meeting, compared to the generalization Case 1 where the AI/ML model is trained with dataset subject to a certain carrier frequency#B and applied for inference with a same carrier frequency#B,</w:t>
      </w:r>
    </w:p>
    <w:p w14:paraId="642CDB4D" w14:textId="77777777" w:rsidR="00280A2A" w:rsidRDefault="008B0F9F">
      <w:pPr>
        <w:pStyle w:val="afffff9"/>
        <w:numPr>
          <w:ilvl w:val="0"/>
          <w:numId w:val="78"/>
        </w:numPr>
        <w:spacing w:line="240" w:lineRule="auto"/>
      </w:pPr>
      <w:r>
        <w:t>For generalization Case 2, generalized performance may be achieved in general</w:t>
      </w:r>
    </w:p>
    <w:p w14:paraId="27E60A7E" w14:textId="77777777" w:rsidR="00280A2A" w:rsidRDefault="008B0F9F">
      <w:pPr>
        <w:pStyle w:val="afffff9"/>
        <w:numPr>
          <w:ilvl w:val="1"/>
          <w:numId w:val="78"/>
        </w:numPr>
        <w:spacing w:line="240" w:lineRule="auto"/>
      </w:pPr>
      <w:r>
        <w:t>If carrier frequency#A is 3.5/4GHz &amp; carrier frequency#B is 2GHz, 3 sources [NTT DOCOMO, Nokia, MediaTek] observe generalized performance of less than -1.72% degradation.</w:t>
      </w:r>
    </w:p>
    <w:p w14:paraId="3F2D3E5E" w14:textId="77777777" w:rsidR="00280A2A" w:rsidRDefault="008B0F9F">
      <w:pPr>
        <w:pStyle w:val="afffff9"/>
        <w:numPr>
          <w:ilvl w:val="1"/>
          <w:numId w:val="78"/>
        </w:numPr>
        <w:spacing w:line="240" w:lineRule="auto"/>
      </w:pPr>
      <w:r>
        <w:t>If carrier frequency#A is 2GHz &amp; carrier frequency#B is 3.5/4GHz, 4 sources [NTT DOCOMO, Nokia, vivo, MediaTek] observe generalized performance of less than -1% degradation or positive gain.</w:t>
      </w:r>
    </w:p>
    <w:p w14:paraId="45BE77A3" w14:textId="77777777" w:rsidR="00280A2A" w:rsidRDefault="008B0F9F">
      <w:pPr>
        <w:pStyle w:val="afffff9"/>
        <w:numPr>
          <w:ilvl w:val="2"/>
          <w:numId w:val="78"/>
        </w:numPr>
        <w:spacing w:line="240" w:lineRule="auto"/>
      </w:pPr>
      <w:r>
        <w:t>Note: 1 source [Nokia] observes significant degradations of -6.6%.</w:t>
      </w:r>
    </w:p>
    <w:p w14:paraId="370079BD" w14:textId="77777777" w:rsidR="00280A2A" w:rsidRDefault="008B0F9F">
      <w:pPr>
        <w:pStyle w:val="afffff9"/>
        <w:numPr>
          <w:ilvl w:val="0"/>
          <w:numId w:val="78"/>
        </w:numPr>
        <w:spacing w:line="240" w:lineRule="auto"/>
      </w:pPr>
      <w:r>
        <w:t>For generalization Case 3, generalized performance of the AI/ML model may be achieved (0%~-0.8%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284B131D" w14:textId="77777777" w:rsidR="00280A2A" w:rsidRDefault="008B0F9F">
      <w:pPr>
        <w:pStyle w:val="afffff9"/>
        <w:numPr>
          <w:ilvl w:val="1"/>
          <w:numId w:val="78"/>
        </w:numPr>
        <w:spacing w:line="240" w:lineRule="auto"/>
      </w:pPr>
      <w:r>
        <w:t>Minor loss (0%~-0.8%) are observed by 3 sources [Nokia, vivo, MediaTek].</w:t>
      </w:r>
    </w:p>
    <w:p w14:paraId="63291600" w14:textId="77777777" w:rsidR="00280A2A" w:rsidRDefault="008B0F9F">
      <w:pPr>
        <w:pStyle w:val="afffff9"/>
        <w:numPr>
          <w:ilvl w:val="1"/>
          <w:numId w:val="78"/>
        </w:numPr>
        <w:spacing w:line="240" w:lineRule="auto"/>
      </w:pPr>
      <w:r>
        <w:t>Positive gains are observed by 4 sources [NTT DOCOMO, Nokia, vivo, MediaTek].</w:t>
      </w:r>
    </w:p>
    <w:p w14:paraId="3A3DEF5E" w14:textId="77777777" w:rsidR="00280A2A" w:rsidRDefault="008B0F9F">
      <w:pPr>
        <w:pStyle w:val="afffff9"/>
        <w:numPr>
          <w:ilvl w:val="1"/>
          <w:numId w:val="78"/>
        </w:numPr>
        <w:spacing w:line="240" w:lineRule="auto"/>
      </w:pPr>
      <w:r>
        <w:t>Note: Significant degradations of up to -4.9% are still observed by 1 source [Nokia] for carrier frequency#B subject to 3.5/4GHz</w:t>
      </w:r>
    </w:p>
    <w:p w14:paraId="7514BC2B"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3783A15A" w14:textId="77777777" w:rsidR="00280A2A" w:rsidRDefault="008B0F9F">
      <w:pPr>
        <w:pStyle w:val="afffff9"/>
        <w:numPr>
          <w:ilvl w:val="1"/>
          <w:numId w:val="78"/>
        </w:numPr>
        <w:spacing w:line="240" w:lineRule="auto"/>
      </w:pPr>
      <w:r>
        <w:t>Precoding matrix is used as the model input.</w:t>
      </w:r>
    </w:p>
    <w:p w14:paraId="4FD1CA8B" w14:textId="77777777" w:rsidR="00280A2A" w:rsidRDefault="008B0F9F">
      <w:pPr>
        <w:pStyle w:val="afffff9"/>
        <w:numPr>
          <w:ilvl w:val="1"/>
          <w:numId w:val="78"/>
        </w:numPr>
        <w:spacing w:line="240" w:lineRule="auto"/>
      </w:pPr>
      <w:r>
        <w:t>Training data samples are not quantized, i.e., Float32 is used/represented.</w:t>
      </w:r>
    </w:p>
    <w:p w14:paraId="3E540FF6" w14:textId="77777777" w:rsidR="00280A2A" w:rsidRDefault="008B0F9F">
      <w:pPr>
        <w:pStyle w:val="afffff9"/>
        <w:numPr>
          <w:ilvl w:val="1"/>
          <w:numId w:val="78"/>
        </w:numPr>
        <w:spacing w:line="240" w:lineRule="auto"/>
      </w:pPr>
      <w:r>
        <w:t>1-on-1 joint training is assumed.</w:t>
      </w:r>
    </w:p>
    <w:p w14:paraId="39F52590" w14:textId="77777777" w:rsidR="00280A2A" w:rsidRDefault="008B0F9F">
      <w:pPr>
        <w:pStyle w:val="afffff9"/>
        <w:numPr>
          <w:ilvl w:val="1"/>
          <w:numId w:val="78"/>
        </w:numPr>
        <w:spacing w:line="240" w:lineRule="auto"/>
      </w:pPr>
      <w:r>
        <w:t>The performance metric is SGCS in linear value for layer 1.</w:t>
      </w:r>
    </w:p>
    <w:p w14:paraId="0CAECCF3" w14:textId="77777777" w:rsidR="00280A2A" w:rsidRDefault="008B0F9F">
      <w:pPr>
        <w:pStyle w:val="afffff9"/>
        <w:numPr>
          <w:ilvl w:val="1"/>
          <w:numId w:val="78"/>
        </w:numPr>
        <w:spacing w:line="240" w:lineRule="auto"/>
      </w:pPr>
      <w:r>
        <w:rPr>
          <w:lang w:eastAsia="zh-CN"/>
        </w:rPr>
        <w:t>Antenna layouts are assumed as the same over the different frequency carriers.</w:t>
      </w:r>
    </w:p>
    <w:p w14:paraId="28F92C45" w14:textId="77777777" w:rsidR="00280A2A" w:rsidRDefault="008B0F9F">
      <w:pPr>
        <w:pStyle w:val="afffff9"/>
        <w:numPr>
          <w:ilvl w:val="1"/>
          <w:numId w:val="78"/>
        </w:numPr>
        <w:spacing w:line="240" w:lineRule="auto"/>
      </w:pPr>
      <w:r>
        <w:t>Note: Results refer to Table 5.5-3 of R1-2306061</w:t>
      </w:r>
    </w:p>
    <w:p w14:paraId="7A240A10" w14:textId="77777777" w:rsidR="00280A2A" w:rsidRDefault="00280A2A">
      <w:pPr>
        <w:rPr>
          <w:i/>
          <w:iCs/>
        </w:rPr>
      </w:pPr>
    </w:p>
    <w:p w14:paraId="53A2EE17" w14:textId="77777777" w:rsidR="00280A2A" w:rsidRDefault="008B0F9F">
      <w:pPr>
        <w:rPr>
          <w:b/>
          <w:highlight w:val="darkYellow"/>
          <w:lang w:eastAsia="zh-CN"/>
        </w:rPr>
      </w:pPr>
      <w:r>
        <w:rPr>
          <w:b/>
          <w:highlight w:val="darkYellow"/>
          <w:lang w:eastAsia="zh-CN"/>
        </w:rPr>
        <w:t>Working Assumption</w:t>
      </w:r>
    </w:p>
    <w:p w14:paraId="2C94BFF3" w14:textId="77777777" w:rsidR="00280A2A" w:rsidRDefault="008B0F9F">
      <w:pPr>
        <w:rPr>
          <w:lang w:eastAsia="zh-CN"/>
        </w:rPr>
      </w:pPr>
      <w:r>
        <w:rPr>
          <w:lang w:eastAsia="zh-CN"/>
        </w:rPr>
        <w:t>For the template of Table 1. Evaluation results for CSI compression of 1-on-1 joint training without model generalization/scalability, update the entry of CQI determination method(s) to include also the RI determination:</w:t>
      </w:r>
    </w:p>
    <w:tbl>
      <w:tblPr>
        <w:tblW w:w="6040" w:type="dxa"/>
        <w:jc w:val="center"/>
        <w:tblLook w:val="04A0" w:firstRow="1" w:lastRow="0" w:firstColumn="1" w:lastColumn="0" w:noHBand="0" w:noVBand="1"/>
      </w:tblPr>
      <w:tblGrid>
        <w:gridCol w:w="2719"/>
        <w:gridCol w:w="3321"/>
      </w:tblGrid>
      <w:tr w:rsidR="00280A2A" w14:paraId="7110B07E" w14:textId="77777777">
        <w:trPr>
          <w:trHeight w:val="283"/>
          <w:jc w:val="center"/>
        </w:trPr>
        <w:tc>
          <w:tcPr>
            <w:tcW w:w="2719"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61948DB7" w14:textId="77777777" w:rsidR="00280A2A" w:rsidRDefault="008B0F9F">
            <w:pPr>
              <w:jc w:val="center"/>
              <w:rPr>
                <w:bCs/>
                <w:szCs w:val="20"/>
                <w:lang w:eastAsia="zh-CN"/>
              </w:rPr>
            </w:pPr>
            <w:r>
              <w:rPr>
                <w:bCs/>
                <w:szCs w:val="20"/>
                <w:lang w:eastAsia="zh-CN"/>
              </w:rPr>
              <w:t>Common description</w:t>
            </w:r>
          </w:p>
        </w:tc>
        <w:tc>
          <w:tcPr>
            <w:tcW w:w="3320" w:type="dxa"/>
            <w:tcBorders>
              <w:top w:val="single" w:sz="4" w:space="0" w:color="000000"/>
              <w:bottom w:val="single" w:sz="4" w:space="0" w:color="000000"/>
              <w:right w:val="single" w:sz="4" w:space="0" w:color="000000"/>
            </w:tcBorders>
            <w:shd w:val="clear" w:color="000000" w:fill="F2F2F2"/>
            <w:vAlign w:val="center"/>
          </w:tcPr>
          <w:p w14:paraId="1B0D876A" w14:textId="77777777" w:rsidR="00280A2A" w:rsidRDefault="008B0F9F">
            <w:pPr>
              <w:jc w:val="center"/>
              <w:rPr>
                <w:bCs/>
                <w:szCs w:val="20"/>
                <w:lang w:eastAsia="zh-CN"/>
              </w:rPr>
            </w:pPr>
            <w:r>
              <w:rPr>
                <w:bCs/>
                <w:szCs w:val="20"/>
                <w:lang w:eastAsia="zh-CN"/>
              </w:rPr>
              <w:t>Input type</w:t>
            </w:r>
          </w:p>
        </w:tc>
      </w:tr>
      <w:tr w:rsidR="00280A2A" w14:paraId="33B0FA5E"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284FBA73" w14:textId="77777777" w:rsidR="00280A2A" w:rsidRDefault="00280A2A">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15B09E2E" w14:textId="77777777" w:rsidR="00280A2A" w:rsidRDefault="008B0F9F">
            <w:pPr>
              <w:jc w:val="center"/>
              <w:rPr>
                <w:bCs/>
                <w:szCs w:val="20"/>
                <w:lang w:eastAsia="zh-CN"/>
              </w:rPr>
            </w:pPr>
            <w:r>
              <w:rPr>
                <w:bCs/>
                <w:szCs w:val="20"/>
                <w:lang w:eastAsia="zh-CN"/>
              </w:rPr>
              <w:t>Output type</w:t>
            </w:r>
          </w:p>
        </w:tc>
      </w:tr>
      <w:tr w:rsidR="00280A2A" w14:paraId="3893B833"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2781AFB5" w14:textId="77777777" w:rsidR="00280A2A" w:rsidRDefault="00280A2A">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353E7823" w14:textId="77777777" w:rsidR="00280A2A" w:rsidRDefault="008B0F9F">
            <w:pPr>
              <w:jc w:val="center"/>
              <w:rPr>
                <w:bCs/>
                <w:szCs w:val="20"/>
                <w:lang w:eastAsia="zh-CN"/>
              </w:rPr>
            </w:pPr>
            <w:r>
              <w:rPr>
                <w:bCs/>
                <w:szCs w:val="20"/>
                <w:lang w:eastAsia="zh-CN"/>
              </w:rPr>
              <w:t>Quantization /dequantization method</w:t>
            </w:r>
          </w:p>
        </w:tc>
      </w:tr>
      <w:tr w:rsidR="00280A2A" w14:paraId="5070930E"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160E3C12" w14:textId="77777777" w:rsidR="00280A2A" w:rsidRDefault="00280A2A">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3B233337" w14:textId="77777777" w:rsidR="00280A2A" w:rsidRDefault="008B0F9F">
            <w:pPr>
              <w:jc w:val="center"/>
              <w:rPr>
                <w:bCs/>
                <w:szCs w:val="20"/>
                <w:lang w:eastAsia="zh-CN"/>
              </w:rPr>
            </w:pPr>
            <w:r>
              <w:rPr>
                <w:bCs/>
                <w:szCs w:val="20"/>
                <w:lang w:eastAsia="zh-CN"/>
              </w:rPr>
              <w:t>Rank/layer adaptation settings for rank&gt;1</w:t>
            </w:r>
          </w:p>
        </w:tc>
      </w:tr>
      <w:tr w:rsidR="00280A2A" w14:paraId="1DBD35DF"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09C66445" w14:textId="77777777" w:rsidR="00280A2A" w:rsidRDefault="00280A2A">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1B0158ED" w14:textId="77777777" w:rsidR="00280A2A" w:rsidRDefault="008B0F9F">
            <w:pPr>
              <w:jc w:val="center"/>
              <w:rPr>
                <w:bCs/>
                <w:szCs w:val="20"/>
                <w:lang w:eastAsia="zh-CN"/>
              </w:rPr>
            </w:pPr>
            <w:r>
              <w:rPr>
                <w:bCs/>
                <w:szCs w:val="20"/>
                <w:lang w:eastAsia="zh-CN"/>
              </w:rPr>
              <w:t>CQI</w:t>
            </w:r>
            <w:r>
              <w:rPr>
                <w:bCs/>
                <w:color w:val="FF0000"/>
                <w:szCs w:val="20"/>
                <w:lang w:eastAsia="zh-CN"/>
              </w:rPr>
              <w:t>/RI</w:t>
            </w:r>
            <w:r>
              <w:rPr>
                <w:bCs/>
                <w:szCs w:val="20"/>
                <w:lang w:eastAsia="zh-CN"/>
              </w:rPr>
              <w:t xml:space="preserve"> determination method(s) for AI/ML (Option 1a/1b/1c/2a/2b, etc.)</w:t>
            </w:r>
          </w:p>
        </w:tc>
      </w:tr>
    </w:tbl>
    <w:p w14:paraId="7EC86135" w14:textId="77777777" w:rsidR="00280A2A" w:rsidRDefault="00280A2A">
      <w:pPr>
        <w:rPr>
          <w:i/>
          <w:iCs/>
        </w:rPr>
      </w:pPr>
    </w:p>
    <w:p w14:paraId="68462D1B" w14:textId="77777777" w:rsidR="00280A2A" w:rsidRDefault="008B0F9F">
      <w:pPr>
        <w:rPr>
          <w:b/>
        </w:rPr>
      </w:pPr>
      <w:r>
        <w:rPr>
          <w:b/>
        </w:rPr>
        <w:t>Observation</w:t>
      </w:r>
    </w:p>
    <w:p w14:paraId="673D5294" w14:textId="77777777" w:rsidR="00280A2A" w:rsidRDefault="008B0F9F">
      <w:r>
        <w:t xml:space="preserve">For the evaluation of </w:t>
      </w:r>
      <w:r>
        <w:rPr>
          <w:bCs/>
        </w:rPr>
        <w:t xml:space="preserve">NW first separate training with dataset sharing manner </w:t>
      </w:r>
      <w:r>
        <w:t>for CSI compression, till the RAN1#113 meeting, for the pairing of 1 NW to 1 UE (Case 1), as compared to 1-on-1 joint training between the NW part model and the UE part model,</w:t>
      </w:r>
    </w:p>
    <w:p w14:paraId="3695D594" w14:textId="77777777" w:rsidR="00280A2A" w:rsidRDefault="008B0F9F">
      <w:pPr>
        <w:pStyle w:val="afffff9"/>
        <w:numPr>
          <w:ilvl w:val="0"/>
          <w:numId w:val="78"/>
        </w:numPr>
        <w:spacing w:line="240" w:lineRule="auto"/>
      </w:pPr>
      <w:r>
        <w:t xml:space="preserve">For the </w:t>
      </w:r>
      <w:r>
        <w:rPr>
          <w:bCs/>
        </w:rPr>
        <w:t xml:space="preserve">NW </w:t>
      </w:r>
      <w:proofErr w:type="gramStart"/>
      <w:r>
        <w:rPr>
          <w:bCs/>
        </w:rPr>
        <w:t>first</w:t>
      </w:r>
      <w:proofErr w:type="gramEnd"/>
      <w:r>
        <w:rPr>
          <w:bCs/>
        </w:rPr>
        <w:t xml:space="preserve"> separate training </w:t>
      </w:r>
      <w:r>
        <w:t xml:space="preserve">case where the same backbone is adopted for both the NW part model and the UE part model, minor degradation is observed for both </w:t>
      </w:r>
      <w:r>
        <w:rPr>
          <w:bCs/>
          <w:szCs w:val="20"/>
        </w:rPr>
        <w:t>the cases where the shared output of the Network side CSI generation part is before or after quantization:</w:t>
      </w:r>
    </w:p>
    <w:p w14:paraId="2D2F5221" w14:textId="77777777" w:rsidR="00280A2A" w:rsidRDefault="008B0F9F">
      <w:pPr>
        <w:pStyle w:val="afffff9"/>
        <w:numPr>
          <w:ilvl w:val="1"/>
          <w:numId w:val="78"/>
        </w:numPr>
        <w:spacing w:line="240" w:lineRule="auto"/>
      </w:pPr>
      <w:r>
        <w:rPr>
          <w:bCs/>
          <w:szCs w:val="20"/>
        </w:rPr>
        <w:t xml:space="preserve">For the case where the shared output of the Network side CSI </w:t>
      </w:r>
      <w:r>
        <w:t>generation</w:t>
      </w:r>
      <w:r>
        <w:rPr>
          <w:bCs/>
          <w:szCs w:val="20"/>
        </w:rPr>
        <w:t xml:space="preserve"> part is after quantization</w:t>
      </w:r>
      <w:r>
        <w:t>, 5 sources [Ericsson, Nokia, ZTE</w:t>
      </w:r>
      <w:r>
        <w:t>，</w:t>
      </w:r>
      <w:r>
        <w:t>Fujitsu, Samsung] observe -0%~-0.5% degradation, 6 sources [Nokia, Qualcomm, ZTE, CATT, vivo, Samsung] observe -0.5%~-1% degradation, and 2 sources [Nokia, ZTE] observe -1%~-1.3% degradation.</w:t>
      </w:r>
    </w:p>
    <w:p w14:paraId="0B6E7AC8" w14:textId="77777777" w:rsidR="00280A2A" w:rsidRDefault="008B0F9F">
      <w:pPr>
        <w:pStyle w:val="afffff9"/>
        <w:numPr>
          <w:ilvl w:val="1"/>
          <w:numId w:val="78"/>
        </w:numPr>
        <w:spacing w:line="240" w:lineRule="auto"/>
      </w:pPr>
      <w:r>
        <w:rPr>
          <w:bCs/>
          <w:szCs w:val="20"/>
        </w:rPr>
        <w:t>For the case where the shared output of the Network side CSI generation part is before quantization</w:t>
      </w:r>
      <w:r>
        <w:t>, 3 sources [Huawei, Apple, CMCC] observe -0%~-0.8% degradation.</w:t>
      </w:r>
    </w:p>
    <w:p w14:paraId="28690660" w14:textId="77777777" w:rsidR="00280A2A" w:rsidRDefault="008B0F9F">
      <w:pPr>
        <w:pStyle w:val="afffff9"/>
        <w:numPr>
          <w:ilvl w:val="0"/>
          <w:numId w:val="78"/>
        </w:numPr>
        <w:spacing w:line="240" w:lineRule="auto"/>
      </w:pPr>
      <w:r>
        <w:t xml:space="preserve">Note: For the </w:t>
      </w:r>
      <w:r>
        <w:rPr>
          <w:bCs/>
        </w:rPr>
        <w:t xml:space="preserve">NW </w:t>
      </w:r>
      <w:proofErr w:type="gramStart"/>
      <w:r>
        <w:rPr>
          <w:bCs/>
        </w:rPr>
        <w:t>first</w:t>
      </w:r>
      <w:proofErr w:type="gramEnd"/>
      <w:r>
        <w:rPr>
          <w:bCs/>
        </w:rPr>
        <w:t xml:space="preserve"> separate training </w:t>
      </w:r>
      <w:r>
        <w:t xml:space="preserve">case where different backbones are adopted for the NW part model and the UE part model, and </w:t>
      </w:r>
    </w:p>
    <w:p w14:paraId="602661CC" w14:textId="77777777" w:rsidR="00280A2A" w:rsidRDefault="008B0F9F">
      <w:pPr>
        <w:pStyle w:val="afffff9"/>
        <w:numPr>
          <w:ilvl w:val="1"/>
          <w:numId w:val="78"/>
        </w:numPr>
        <w:spacing w:line="240" w:lineRule="auto"/>
      </w:pPr>
      <w:r>
        <w:t>If the backbone of the UE part model is less capable than the NW part model, 1 source [ZTE] observes -0%~-0.5% degradation, 2 sources [ZTE, CATT] observe -0.5%~-1% degradation, and 2 sources [Qualcomm, vivo] observe -2.1%~-5.2% degradation.</w:t>
      </w:r>
    </w:p>
    <w:p w14:paraId="3B82AF8B" w14:textId="77777777" w:rsidR="00280A2A" w:rsidRDefault="008B0F9F">
      <w:pPr>
        <w:pStyle w:val="afffff9"/>
        <w:numPr>
          <w:ilvl w:val="1"/>
          <w:numId w:val="78"/>
        </w:numPr>
        <w:spacing w:line="240" w:lineRule="auto"/>
      </w:pPr>
      <w:r>
        <w:t>If the backbone of the UE part model is more capable than the NW part model, 1 source [ZTE] observes -0.08%~-0.64% degradation.</w:t>
      </w:r>
    </w:p>
    <w:p w14:paraId="1F953892" w14:textId="77777777" w:rsidR="00280A2A" w:rsidRDefault="008B0F9F">
      <w:pPr>
        <w:pStyle w:val="afffff9"/>
        <w:numPr>
          <w:ilvl w:val="0"/>
          <w:numId w:val="78"/>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AA8010C"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5A3CF230" w14:textId="77777777" w:rsidR="00280A2A" w:rsidRDefault="008B0F9F">
      <w:pPr>
        <w:pStyle w:val="afffff9"/>
        <w:numPr>
          <w:ilvl w:val="1"/>
          <w:numId w:val="78"/>
        </w:numPr>
        <w:spacing w:line="240" w:lineRule="auto"/>
      </w:pPr>
      <w:r>
        <w:t>Precoding matrix is used as the model input.</w:t>
      </w:r>
    </w:p>
    <w:p w14:paraId="6F240A8E" w14:textId="77777777" w:rsidR="00280A2A" w:rsidRDefault="008B0F9F">
      <w:pPr>
        <w:pStyle w:val="afffff9"/>
        <w:numPr>
          <w:ilvl w:val="1"/>
          <w:numId w:val="78"/>
        </w:numPr>
        <w:spacing w:line="240" w:lineRule="auto"/>
      </w:pPr>
      <w:r>
        <w:t>Training data samples are not quantized, i.e., Float32 is used/represented.</w:t>
      </w:r>
    </w:p>
    <w:p w14:paraId="54B5D1BC" w14:textId="77777777" w:rsidR="00280A2A" w:rsidRDefault="008B0F9F">
      <w:pPr>
        <w:pStyle w:val="afffff9"/>
        <w:numPr>
          <w:ilvl w:val="1"/>
          <w:numId w:val="78"/>
        </w:numPr>
        <w:spacing w:line="240" w:lineRule="auto"/>
      </w:pPr>
      <w:r>
        <w:t>The performance metric is SGCS for Layer 1/2.</w:t>
      </w:r>
    </w:p>
    <w:p w14:paraId="5E3C05B7" w14:textId="77777777" w:rsidR="00280A2A" w:rsidRDefault="008B0F9F">
      <w:pPr>
        <w:pStyle w:val="afffff9"/>
        <w:numPr>
          <w:ilvl w:val="1"/>
          <w:numId w:val="78"/>
        </w:numPr>
        <w:spacing w:line="240" w:lineRule="auto"/>
      </w:pPr>
      <w:r>
        <w:t>Same size of training dataset for benchmark, NW part training and the UE part training</w:t>
      </w:r>
    </w:p>
    <w:p w14:paraId="3FB43750" w14:textId="77777777" w:rsidR="00280A2A" w:rsidRDefault="008B0F9F">
      <w:pPr>
        <w:pStyle w:val="afffff9"/>
        <w:numPr>
          <w:ilvl w:val="1"/>
          <w:numId w:val="78"/>
        </w:numPr>
        <w:spacing w:line="240" w:lineRule="auto"/>
      </w:pPr>
      <w:r>
        <w:t xml:space="preserve">Same pair of NW part model and UE part model between 1-on-1 joint training and </w:t>
      </w:r>
      <w:r>
        <w:rPr>
          <w:bCs/>
        </w:rPr>
        <w:t>NW first separate training</w:t>
      </w:r>
      <w:r>
        <w:t>.</w:t>
      </w:r>
    </w:p>
    <w:p w14:paraId="7FBADF3C" w14:textId="77777777" w:rsidR="00280A2A" w:rsidRDefault="008B0F9F">
      <w:pPr>
        <w:pStyle w:val="afffff9"/>
        <w:numPr>
          <w:ilvl w:val="1"/>
          <w:numId w:val="78"/>
        </w:numPr>
        <w:spacing w:line="240" w:lineRule="auto"/>
      </w:pPr>
      <w:r>
        <w:rPr>
          <w:lang w:eastAsia="zh-CN"/>
        </w:rPr>
        <w:t>Quantization/dequantization method/parameters between NW side and UE side are aligned.</w:t>
      </w:r>
    </w:p>
    <w:p w14:paraId="3F130592" w14:textId="77777777" w:rsidR="00280A2A" w:rsidRDefault="008B0F9F">
      <w:pPr>
        <w:pStyle w:val="afffff9"/>
        <w:numPr>
          <w:ilvl w:val="1"/>
          <w:numId w:val="78"/>
        </w:numPr>
        <w:spacing w:line="240" w:lineRule="auto"/>
      </w:pPr>
      <w:r>
        <w:t>Note: Results refer to Table 5.6-1 of R1-2306062</w:t>
      </w:r>
    </w:p>
    <w:p w14:paraId="57C986C8" w14:textId="77777777" w:rsidR="00280A2A" w:rsidRDefault="00280A2A">
      <w:pPr>
        <w:rPr>
          <w:i/>
          <w:iCs/>
        </w:rPr>
      </w:pPr>
    </w:p>
    <w:p w14:paraId="69449134" w14:textId="77777777" w:rsidR="00280A2A" w:rsidRDefault="008B0F9F">
      <w:pPr>
        <w:rPr>
          <w:rFonts w:eastAsia="等线"/>
          <w:lang w:eastAsia="zh-CN"/>
        </w:rPr>
      </w:pPr>
      <w:r>
        <w:rPr>
          <w:rFonts w:eastAsia="等线"/>
          <w:lang w:eastAsia="zh-CN"/>
        </w:rPr>
        <w:t>Observation</w:t>
      </w:r>
    </w:p>
    <w:p w14:paraId="06835CF9" w14:textId="77777777" w:rsidR="00280A2A" w:rsidRDefault="008B0F9F">
      <w:r>
        <w:t xml:space="preserve">For the evaluation of </w:t>
      </w:r>
      <w:r>
        <w:rPr>
          <w:bCs/>
        </w:rPr>
        <w:t xml:space="preserve">NW first separate training with dataset sharing manner </w:t>
      </w:r>
      <w:r>
        <w:t>for CSI compression, till the RAN1#113 meeting, for the pairing of 1 NW to 1 UE (Case 1), as compared to the case where the same set of dataset is applied for training the NW part model and training the UE part model, if the dataset#2 applied for training the UE part model is a subset of the dataset#1 applied for training the NW part model,</w:t>
      </w:r>
    </w:p>
    <w:p w14:paraId="78927134" w14:textId="77777777" w:rsidR="00280A2A" w:rsidRDefault="008B0F9F">
      <w:pPr>
        <w:pStyle w:val="afffff9"/>
        <w:numPr>
          <w:ilvl w:val="0"/>
          <w:numId w:val="78"/>
        </w:numPr>
        <w:spacing w:line="240" w:lineRule="auto"/>
      </w:pPr>
      <w:r>
        <w:t>If the dataset#2 is appropriately selected, minor additional performance degradation can be achieved, as -0%~-0.55% gap is observed from 2 sources [Huawei, CMCC].</w:t>
      </w:r>
    </w:p>
    <w:p w14:paraId="250DD34D" w14:textId="77777777" w:rsidR="00280A2A" w:rsidRDefault="008B0F9F">
      <w:pPr>
        <w:pStyle w:val="afffff9"/>
        <w:numPr>
          <w:ilvl w:val="0"/>
          <w:numId w:val="78"/>
        </w:numPr>
        <w:spacing w:line="240" w:lineRule="auto"/>
      </w:pPr>
      <w:r>
        <w:t>If the dataset#2 has a significantly reduced size compared to dataset#1, moderate/significant additional performance degradation may occur, as -0.55%~-8.41% gap is observed from 2 sources [CMCC, vivo].</w:t>
      </w:r>
    </w:p>
    <w:p w14:paraId="1E6FEABF" w14:textId="77777777" w:rsidR="00280A2A" w:rsidRDefault="008B0F9F">
      <w:pPr>
        <w:pStyle w:val="afffff9"/>
        <w:numPr>
          <w:ilvl w:val="0"/>
          <w:numId w:val="78"/>
        </w:numPr>
        <w:spacing w:line="240" w:lineRule="auto"/>
      </w:pPr>
      <w:r>
        <w:lastRenderedPageBreak/>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468D5696"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373F90FC" w14:textId="77777777" w:rsidR="00280A2A" w:rsidRDefault="008B0F9F">
      <w:pPr>
        <w:pStyle w:val="afffff9"/>
        <w:numPr>
          <w:ilvl w:val="1"/>
          <w:numId w:val="78"/>
        </w:numPr>
        <w:spacing w:line="240" w:lineRule="auto"/>
      </w:pPr>
      <w:r>
        <w:t>Precoding matrix is used as the model input.</w:t>
      </w:r>
    </w:p>
    <w:p w14:paraId="1CA9DAE2" w14:textId="77777777" w:rsidR="00280A2A" w:rsidRDefault="008B0F9F">
      <w:pPr>
        <w:pStyle w:val="afffff9"/>
        <w:numPr>
          <w:ilvl w:val="1"/>
          <w:numId w:val="78"/>
        </w:numPr>
        <w:spacing w:line="240" w:lineRule="auto"/>
      </w:pPr>
      <w:r>
        <w:t>Training data samples are not quantized, i.e., Float32 is used/represented.</w:t>
      </w:r>
    </w:p>
    <w:p w14:paraId="3B3EC095" w14:textId="77777777" w:rsidR="00280A2A" w:rsidRDefault="008B0F9F">
      <w:pPr>
        <w:pStyle w:val="afffff9"/>
        <w:numPr>
          <w:ilvl w:val="1"/>
          <w:numId w:val="78"/>
        </w:numPr>
        <w:spacing w:line="240" w:lineRule="auto"/>
      </w:pPr>
      <w:r>
        <w:t>The performance metric is SGCS for Layer 1/2.</w:t>
      </w:r>
    </w:p>
    <w:p w14:paraId="716EDB9C" w14:textId="77777777" w:rsidR="00280A2A" w:rsidRDefault="008B0F9F">
      <w:pPr>
        <w:pStyle w:val="afffff9"/>
        <w:numPr>
          <w:ilvl w:val="1"/>
          <w:numId w:val="78"/>
        </w:numPr>
        <w:spacing w:line="240" w:lineRule="auto"/>
      </w:pPr>
      <w:r>
        <w:t>Note: Results refer to Table 5.6-2 of R1-2306062</w:t>
      </w:r>
    </w:p>
    <w:p w14:paraId="44EBD473" w14:textId="77777777" w:rsidR="00280A2A" w:rsidRDefault="00280A2A">
      <w:pPr>
        <w:rPr>
          <w:i/>
          <w:iCs/>
        </w:rPr>
      </w:pPr>
    </w:p>
    <w:p w14:paraId="26422575" w14:textId="77777777" w:rsidR="00280A2A" w:rsidRDefault="00280A2A">
      <w:pPr>
        <w:rPr>
          <w:i/>
          <w:iCs/>
        </w:rPr>
      </w:pPr>
    </w:p>
    <w:p w14:paraId="52A3BFA3" w14:textId="77777777" w:rsidR="00280A2A" w:rsidRDefault="008B0F9F">
      <w:pPr>
        <w:rPr>
          <w:b/>
        </w:rPr>
      </w:pPr>
      <w:r>
        <w:rPr>
          <w:b/>
        </w:rPr>
        <w:t xml:space="preserve">Observation </w:t>
      </w:r>
    </w:p>
    <w:p w14:paraId="6EFBAAA7" w14:textId="77777777" w:rsidR="00280A2A" w:rsidRDefault="008B0F9F">
      <w:r>
        <w:t xml:space="preserve">For the evaluation of UE </w:t>
      </w:r>
      <w:r>
        <w:rPr>
          <w:bCs/>
        </w:rPr>
        <w:t xml:space="preserve">first separate training with dataset sharing manner </w:t>
      </w:r>
      <w:r>
        <w:t>for CSI compression, till the RAN1#113 meeting, for the pairing of 1 NW to 1 UE (Case 1), as compared to 1-on-1 joint training between the NW part model and the UE part model,</w:t>
      </w:r>
    </w:p>
    <w:p w14:paraId="47CEABB9" w14:textId="77777777" w:rsidR="00280A2A" w:rsidRDefault="008B0F9F">
      <w:pPr>
        <w:pStyle w:val="afffff9"/>
        <w:numPr>
          <w:ilvl w:val="0"/>
          <w:numId w:val="78"/>
        </w:numPr>
        <w:spacing w:line="240" w:lineRule="auto"/>
        <w:rPr>
          <w:bCs/>
          <w:szCs w:val="20"/>
        </w:rPr>
      </w:pPr>
      <w:r>
        <w:t xml:space="preserve">For the </w:t>
      </w:r>
      <w:r>
        <w:rPr>
          <w:bCs/>
        </w:rPr>
        <w:t xml:space="preserve">UE </w:t>
      </w:r>
      <w:proofErr w:type="gramStart"/>
      <w:r>
        <w:rPr>
          <w:bCs/>
        </w:rPr>
        <w:t>first</w:t>
      </w:r>
      <w:proofErr w:type="gramEnd"/>
      <w:r>
        <w:rPr>
          <w:bCs/>
        </w:rPr>
        <w:t xml:space="preserve">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5E9EB724" w14:textId="77777777" w:rsidR="00280A2A" w:rsidRDefault="008B0F9F">
      <w:pPr>
        <w:pStyle w:val="afffff9"/>
        <w:numPr>
          <w:ilvl w:val="1"/>
          <w:numId w:val="78"/>
        </w:numPr>
        <w:spacing w:line="240" w:lineRule="auto"/>
      </w:pPr>
      <w:r>
        <w:t>For</w:t>
      </w:r>
      <w:r>
        <w:rPr>
          <w:bCs/>
          <w:szCs w:val="20"/>
        </w:rPr>
        <w:t xml:space="preserve"> the case where the shared </w:t>
      </w:r>
      <w:r>
        <w:rPr>
          <w:szCs w:val="20"/>
        </w:rPr>
        <w:t xml:space="preserve">input </w:t>
      </w:r>
      <w:r>
        <w:rPr>
          <w:bCs/>
          <w:szCs w:val="20"/>
        </w:rPr>
        <w:t>of the UE side CSI reconstruction part is after quantization</w:t>
      </w:r>
      <w:r>
        <w:t>, 5 sources [Nokia, Fujitsu, CATT, vivo, Qualcomm] observe -0%~-0.5% degradation, and 1 source [ZTE] observes -1.05%~-1.75% degradation.</w:t>
      </w:r>
    </w:p>
    <w:p w14:paraId="09E4BF3E" w14:textId="77777777" w:rsidR="00280A2A" w:rsidRDefault="008B0F9F">
      <w:pPr>
        <w:pStyle w:val="afffff9"/>
        <w:numPr>
          <w:ilvl w:val="1"/>
          <w:numId w:val="78"/>
        </w:numPr>
        <w:spacing w:line="240" w:lineRule="auto"/>
      </w:pPr>
      <w:r>
        <w:rPr>
          <w:bCs/>
          <w:szCs w:val="20"/>
        </w:rPr>
        <w:t xml:space="preserve">For the case where the shared output of the UE side CSI </w:t>
      </w:r>
      <w:r>
        <w:t>reconstruction</w:t>
      </w:r>
      <w:r>
        <w:rPr>
          <w:bCs/>
          <w:szCs w:val="20"/>
        </w:rPr>
        <w:t xml:space="preserve"> part is before quantization</w:t>
      </w:r>
      <w:r>
        <w:t>, 1 source [Huawei] observes -0%~-1% degradation, and 1 source [Apple] observe -1%~-2.9% degradation.</w:t>
      </w:r>
    </w:p>
    <w:p w14:paraId="278954DD" w14:textId="77777777" w:rsidR="00280A2A" w:rsidRDefault="008B0F9F">
      <w:pPr>
        <w:pStyle w:val="afffff9"/>
        <w:numPr>
          <w:ilvl w:val="0"/>
          <w:numId w:val="78"/>
        </w:numPr>
        <w:spacing w:line="240" w:lineRule="auto"/>
      </w:pPr>
      <w:r>
        <w:t xml:space="preserve">Note: For the </w:t>
      </w:r>
      <w:r>
        <w:rPr>
          <w:bCs/>
        </w:rPr>
        <w:t xml:space="preserve">UE </w:t>
      </w:r>
      <w:proofErr w:type="gramStart"/>
      <w:r>
        <w:rPr>
          <w:bCs/>
        </w:rPr>
        <w:t>first</w:t>
      </w:r>
      <w:proofErr w:type="gramEnd"/>
      <w:r>
        <w:rPr>
          <w:bCs/>
        </w:rPr>
        <w:t xml:space="preserve"> separate training </w:t>
      </w:r>
      <w:r>
        <w:t xml:space="preserve">case where different backbones are adopted for the NW part model and the UE part model, and </w:t>
      </w:r>
    </w:p>
    <w:p w14:paraId="5A89639F" w14:textId="77777777" w:rsidR="00280A2A" w:rsidRDefault="008B0F9F">
      <w:pPr>
        <w:pStyle w:val="afffff9"/>
        <w:numPr>
          <w:ilvl w:val="1"/>
          <w:numId w:val="78"/>
        </w:numPr>
        <w:spacing w:line="240" w:lineRule="auto"/>
      </w:pPr>
      <w:r>
        <w:t>If the backbone of the NW part model is less capable than the UE part model, 1 source [Qualcomm] observes 0%~-0.5% degradation, 2 sources [CATT, ZTE] observes -0.5%~-1% degradation, and 2 sources [ZTE, vivo] observe -1%~-1.88% degradation.</w:t>
      </w:r>
    </w:p>
    <w:p w14:paraId="63BFB396" w14:textId="77777777" w:rsidR="00280A2A" w:rsidRDefault="008B0F9F">
      <w:pPr>
        <w:pStyle w:val="afffff9"/>
        <w:numPr>
          <w:ilvl w:val="1"/>
          <w:numId w:val="78"/>
        </w:numPr>
        <w:spacing w:line="240" w:lineRule="auto"/>
      </w:pPr>
      <w:r>
        <w:t>If the backbone of the NW part model is more capable than the UE part model, 1 source [ZTE] observes -0.73%~-1.74% degradation.</w:t>
      </w:r>
    </w:p>
    <w:p w14:paraId="4C595FC0" w14:textId="77777777" w:rsidR="00280A2A" w:rsidRDefault="008B0F9F">
      <w:pPr>
        <w:pStyle w:val="afffff9"/>
        <w:numPr>
          <w:ilvl w:val="0"/>
          <w:numId w:val="78"/>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1BBB35EC"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78106B28" w14:textId="77777777" w:rsidR="00280A2A" w:rsidRDefault="008B0F9F">
      <w:pPr>
        <w:pStyle w:val="afffff9"/>
        <w:numPr>
          <w:ilvl w:val="1"/>
          <w:numId w:val="78"/>
        </w:numPr>
        <w:spacing w:line="240" w:lineRule="auto"/>
      </w:pPr>
      <w:r>
        <w:t>Precoding matrix is used as the model input.</w:t>
      </w:r>
    </w:p>
    <w:p w14:paraId="28EBE83A" w14:textId="77777777" w:rsidR="00280A2A" w:rsidRDefault="008B0F9F">
      <w:pPr>
        <w:pStyle w:val="afffff9"/>
        <w:numPr>
          <w:ilvl w:val="1"/>
          <w:numId w:val="78"/>
        </w:numPr>
        <w:spacing w:line="240" w:lineRule="auto"/>
      </w:pPr>
      <w:r>
        <w:t>Training data samples are not quantized, i.e., Float32 is used/represented.</w:t>
      </w:r>
    </w:p>
    <w:p w14:paraId="7D38B4EF" w14:textId="77777777" w:rsidR="00280A2A" w:rsidRDefault="008B0F9F">
      <w:pPr>
        <w:pStyle w:val="afffff9"/>
        <w:numPr>
          <w:ilvl w:val="1"/>
          <w:numId w:val="78"/>
        </w:numPr>
        <w:spacing w:line="240" w:lineRule="auto"/>
      </w:pPr>
      <w:r>
        <w:t>The performance metric is SGCS for Layer 1/2.</w:t>
      </w:r>
    </w:p>
    <w:p w14:paraId="03823A0D" w14:textId="77777777" w:rsidR="00280A2A" w:rsidRDefault="008B0F9F">
      <w:pPr>
        <w:pStyle w:val="afffff9"/>
        <w:numPr>
          <w:ilvl w:val="1"/>
          <w:numId w:val="78"/>
        </w:numPr>
        <w:spacing w:line="240" w:lineRule="auto"/>
      </w:pPr>
      <w:r>
        <w:t>Same size of training dataset for benchmark, NW part training and the UE part training</w:t>
      </w:r>
    </w:p>
    <w:p w14:paraId="35F9B6B3" w14:textId="77777777" w:rsidR="00280A2A" w:rsidRDefault="008B0F9F">
      <w:pPr>
        <w:pStyle w:val="afffff9"/>
        <w:numPr>
          <w:ilvl w:val="1"/>
          <w:numId w:val="78"/>
        </w:numPr>
        <w:spacing w:line="240" w:lineRule="auto"/>
      </w:pPr>
      <w:r>
        <w:t xml:space="preserve">Same pair of NW part model and UE part model between 1-on-1 joint training and UE </w:t>
      </w:r>
      <w:r>
        <w:rPr>
          <w:bCs/>
        </w:rPr>
        <w:t>first separate training</w:t>
      </w:r>
      <w:r>
        <w:t>.</w:t>
      </w:r>
    </w:p>
    <w:p w14:paraId="47E2D0C9" w14:textId="77777777" w:rsidR="00280A2A" w:rsidRDefault="008B0F9F">
      <w:pPr>
        <w:pStyle w:val="afffff9"/>
        <w:numPr>
          <w:ilvl w:val="1"/>
          <w:numId w:val="78"/>
        </w:numPr>
        <w:spacing w:line="240" w:lineRule="auto"/>
      </w:pPr>
      <w:r>
        <w:rPr>
          <w:lang w:eastAsia="zh-CN"/>
        </w:rPr>
        <w:t>Quantization/dequantization method/parameters between NW side and UE side are aligned.</w:t>
      </w:r>
    </w:p>
    <w:p w14:paraId="63708E1A" w14:textId="77777777" w:rsidR="00280A2A" w:rsidRDefault="008B0F9F">
      <w:pPr>
        <w:pStyle w:val="afffff9"/>
        <w:numPr>
          <w:ilvl w:val="1"/>
          <w:numId w:val="78"/>
        </w:numPr>
        <w:spacing w:line="240" w:lineRule="auto"/>
      </w:pPr>
      <w:r>
        <w:t>Note: Results refer to Table 5.6-3 of R1-2306062</w:t>
      </w:r>
    </w:p>
    <w:p w14:paraId="7008688A" w14:textId="77777777" w:rsidR="00280A2A" w:rsidRDefault="00280A2A">
      <w:pPr>
        <w:rPr>
          <w:i/>
          <w:iCs/>
        </w:rPr>
      </w:pPr>
    </w:p>
    <w:p w14:paraId="0D9F61F5" w14:textId="77777777" w:rsidR="00280A2A" w:rsidRDefault="008B0F9F">
      <w:pPr>
        <w:outlineLvl w:val="2"/>
        <w:rPr>
          <w:b/>
          <w:highlight w:val="green"/>
          <w:u w:val="single"/>
          <w:lang w:eastAsia="zh-CN"/>
        </w:rPr>
      </w:pPr>
      <w:r>
        <w:rPr>
          <w:b/>
          <w:u w:val="single"/>
          <w:lang w:eastAsia="zh-CN"/>
        </w:rPr>
        <w:t>Agreements of the 114 meeting</w:t>
      </w:r>
    </w:p>
    <w:p w14:paraId="367DB62B" w14:textId="77777777" w:rsidR="00280A2A" w:rsidRDefault="008B0F9F">
      <w:pPr>
        <w:rPr>
          <w:highlight w:val="green"/>
        </w:rPr>
      </w:pPr>
      <w:r>
        <w:rPr>
          <w:highlight w:val="green"/>
        </w:rPr>
        <w:t>Agreement</w:t>
      </w:r>
    </w:p>
    <w:p w14:paraId="0FC25203" w14:textId="77777777" w:rsidR="00280A2A" w:rsidRDefault="008B0F9F">
      <w:pPr>
        <w:rPr>
          <w:highlight w:val="yellow"/>
        </w:rPr>
      </w:pPr>
      <w:r>
        <w:lastRenderedPageBreak/>
        <w:t xml:space="preserve">For the evaluation of CSI enhancements, update the observations drawn in previous meetings to Updated Observation 2.1.8, Updated Observation 2.1.10, Updated Observation 2.1.12, Observation 2.1.15, and Updated Observation 2.1.20 in </w:t>
      </w:r>
      <w:hyperlink r:id="rId94" w:history="1">
        <w:r>
          <w:rPr>
            <w:rStyle w:val="afffe"/>
          </w:rPr>
          <w:t>R1-2308340</w:t>
        </w:r>
      </w:hyperlink>
      <w:r>
        <w:t>.</w:t>
      </w:r>
    </w:p>
    <w:p w14:paraId="2CD0EE05" w14:textId="77777777" w:rsidR="00280A2A" w:rsidRDefault="00280A2A">
      <w:pPr>
        <w:rPr>
          <w:i/>
          <w:iCs/>
        </w:rPr>
      </w:pPr>
    </w:p>
    <w:p w14:paraId="664800BE" w14:textId="77777777" w:rsidR="00280A2A" w:rsidRDefault="008B0F9F">
      <w:pPr>
        <w:rPr>
          <w:highlight w:val="green"/>
        </w:rPr>
      </w:pPr>
      <w:r>
        <w:rPr>
          <w:highlight w:val="green"/>
        </w:rPr>
        <w:t>Agreement</w:t>
      </w:r>
    </w:p>
    <w:p w14:paraId="73516B70" w14:textId="77777777" w:rsidR="00280A2A" w:rsidRDefault="008B0F9F">
      <w:r>
        <w:t xml:space="preserve">For the evaluation of CSI enhancements, update the observations drawn in previous meetings to Updated Observation 2.1.1, Updated Observation 2.1.4, Updated Observation 2.1.5, Observation 2.1.9, and Updated Observation 2.1.11 in </w:t>
      </w:r>
      <w:hyperlink r:id="rId95" w:history="1">
        <w:r>
          <w:rPr>
            <w:rStyle w:val="afffe"/>
          </w:rPr>
          <w:t>R1-2308340</w:t>
        </w:r>
      </w:hyperlink>
      <w:r>
        <w:t>.</w:t>
      </w:r>
    </w:p>
    <w:p w14:paraId="15938F8B" w14:textId="77777777" w:rsidR="00280A2A" w:rsidRDefault="008B0F9F">
      <w:pPr>
        <w:rPr>
          <w:rFonts w:eastAsia="MS Mincho"/>
          <w:lang w:eastAsia="ja-JP"/>
        </w:rPr>
      </w:pPr>
      <w:r>
        <w:rPr>
          <w:rFonts w:eastAsia="MS Mincho"/>
          <w:lang w:eastAsia="ja-JP"/>
        </w:rPr>
        <w:t>Note: for update observation 2.1.4, for Rank 2, 2 sources [xiaomi, MediaTek] observe the performance gain of 2% at CSI overhead B (medium overhead).</w:t>
      </w:r>
    </w:p>
    <w:p w14:paraId="58F671AE" w14:textId="77777777" w:rsidR="00280A2A" w:rsidRDefault="008B0F9F">
      <w:pPr>
        <w:rPr>
          <w:rFonts w:eastAsia="MS Mincho"/>
          <w:lang w:eastAsia="ja-JP"/>
        </w:rPr>
      </w:pPr>
      <w:r>
        <w:rPr>
          <w:rFonts w:eastAsia="MS Mincho"/>
          <w:lang w:eastAsia="ja-JP"/>
        </w:rPr>
        <w:t>Note: for Updated Observation 2.1.11, Scalability of AI/ML based CSI compression over various CSI payload sizes can also be achieved by finetuning models on CSI payload size#B, showing loss [0%~-2.2%] by 2 sources [Ericsson, vivo].</w:t>
      </w:r>
    </w:p>
    <w:p w14:paraId="0174042B" w14:textId="77777777" w:rsidR="00280A2A" w:rsidRDefault="00280A2A">
      <w:pPr>
        <w:rPr>
          <w:lang w:eastAsia="zh-CN"/>
        </w:rPr>
      </w:pPr>
    </w:p>
    <w:p w14:paraId="5AD0A4EF" w14:textId="77777777" w:rsidR="00280A2A" w:rsidRDefault="008B0F9F">
      <w:pPr>
        <w:rPr>
          <w:bCs/>
          <w:szCs w:val="20"/>
          <w:highlight w:val="green"/>
        </w:rPr>
      </w:pPr>
      <w:r>
        <w:rPr>
          <w:bCs/>
          <w:szCs w:val="20"/>
          <w:highlight w:val="green"/>
        </w:rPr>
        <w:t>Agreement</w:t>
      </w:r>
    </w:p>
    <w:p w14:paraId="11545153" w14:textId="77777777" w:rsidR="00280A2A" w:rsidRDefault="008B0F9F">
      <w:pPr>
        <w:rPr>
          <w:bCs/>
          <w:szCs w:val="20"/>
          <w:highlight w:val="yellow"/>
        </w:rPr>
      </w:pPr>
      <w:r>
        <w:rPr>
          <w:bCs/>
          <w:szCs w:val="20"/>
        </w:rPr>
        <w:t xml:space="preserve">For the evaluation of CSI enhancements, update the observations drawn in previous meetings to Updated Observation 2.1.2, Updated Observation 2.1.3, Updated Observation 2.1.6, Updated Observation 2.1.7, Updated Observation 2.1.13, and Updated Observation 2.1.14 in </w:t>
      </w:r>
      <w:hyperlink r:id="rId96" w:history="1">
        <w:r>
          <w:rPr>
            <w:rStyle w:val="afffe"/>
            <w:bCs/>
            <w:szCs w:val="20"/>
          </w:rPr>
          <w:t>R1-2308342</w:t>
        </w:r>
      </w:hyperlink>
      <w:r>
        <w:rPr>
          <w:bCs/>
          <w:szCs w:val="20"/>
        </w:rPr>
        <w:t>.</w:t>
      </w:r>
    </w:p>
    <w:p w14:paraId="6AC09CB0" w14:textId="77777777" w:rsidR="00280A2A" w:rsidRDefault="00280A2A">
      <w:pPr>
        <w:rPr>
          <w:rFonts w:eastAsia="等线"/>
          <w:szCs w:val="20"/>
          <w:lang w:eastAsia="zh-CN"/>
        </w:rPr>
      </w:pPr>
    </w:p>
    <w:p w14:paraId="7A480D56" w14:textId="77777777" w:rsidR="00280A2A" w:rsidRDefault="008B0F9F">
      <w:pPr>
        <w:rPr>
          <w:b/>
          <w:szCs w:val="20"/>
          <w:u w:val="single"/>
          <w:lang w:eastAsia="zh-CN"/>
        </w:rPr>
      </w:pPr>
      <w:r>
        <w:rPr>
          <w:b/>
          <w:szCs w:val="20"/>
        </w:rPr>
        <w:t>Observation</w:t>
      </w:r>
    </w:p>
    <w:p w14:paraId="393490AE" w14:textId="77777777" w:rsidR="00280A2A" w:rsidRDefault="008B0F9F">
      <w:pPr>
        <w:rPr>
          <w:bCs/>
          <w:szCs w:val="20"/>
        </w:rPr>
      </w:pPr>
      <w:r>
        <w:rPr>
          <w:szCs w:val="20"/>
        </w:rPr>
        <w:t xml:space="preserve">For the evaluation of </w:t>
      </w:r>
      <w:proofErr w:type="gramStart"/>
      <w:r>
        <w:rPr>
          <w:bCs/>
          <w:szCs w:val="20"/>
        </w:rPr>
        <w:t>high resolution</w:t>
      </w:r>
      <w:proofErr w:type="gramEnd"/>
      <w:r>
        <w:rPr>
          <w:bCs/>
          <w:szCs w:val="20"/>
        </w:rPr>
        <w:t xml:space="preserve"> quantization of the ground-truth CSI </w:t>
      </w:r>
      <w:r>
        <w:rPr>
          <w:szCs w:val="20"/>
        </w:rPr>
        <w:t>for the training of CSI compression, compared to the upper-bound of Float32,</w:t>
      </w:r>
      <w:r>
        <w:rPr>
          <w:bCs/>
          <w:szCs w:val="20"/>
        </w:rPr>
        <w:t xml:space="preserve"> quantized high resolution ground-truth CSI can achieve significant overhead reduction with minor performance loss if the parameters are appropriately selected.</w:t>
      </w:r>
    </w:p>
    <w:p w14:paraId="309F478B" w14:textId="77777777" w:rsidR="00280A2A" w:rsidRDefault="008B0F9F">
      <w:pPr>
        <w:numPr>
          <w:ilvl w:val="0"/>
          <w:numId w:val="81"/>
        </w:numPr>
        <w:tabs>
          <w:tab w:val="left" w:pos="0"/>
        </w:tabs>
        <w:spacing w:after="0" w:line="240" w:lineRule="auto"/>
        <w:rPr>
          <w:szCs w:val="20"/>
        </w:rPr>
      </w:pPr>
      <w:r>
        <w:rPr>
          <w:szCs w:val="20"/>
        </w:rPr>
        <w:t>For high resolution scalar quantization,</w:t>
      </w:r>
    </w:p>
    <w:p w14:paraId="69885B49" w14:textId="77777777" w:rsidR="00280A2A" w:rsidRDefault="008B0F9F">
      <w:pPr>
        <w:numPr>
          <w:ilvl w:val="1"/>
          <w:numId w:val="81"/>
        </w:numPr>
        <w:tabs>
          <w:tab w:val="left" w:pos="0"/>
        </w:tabs>
        <w:spacing w:after="0" w:line="240" w:lineRule="auto"/>
        <w:rPr>
          <w:szCs w:val="20"/>
        </w:rPr>
      </w:pPr>
      <w:r>
        <w:rPr>
          <w:szCs w:val="20"/>
        </w:rPr>
        <w:t xml:space="preserve">Float16 achieves 50% overhead reduction and -0.6% or less performance loss from 2 sources [vivo, Apple] </w:t>
      </w:r>
    </w:p>
    <w:p w14:paraId="2F22FDC6" w14:textId="77777777" w:rsidR="00280A2A" w:rsidRDefault="008B0F9F">
      <w:pPr>
        <w:numPr>
          <w:ilvl w:val="1"/>
          <w:numId w:val="81"/>
        </w:numPr>
        <w:tabs>
          <w:tab w:val="left" w:pos="0"/>
        </w:tabs>
        <w:spacing w:after="0" w:line="240" w:lineRule="auto"/>
        <w:rPr>
          <w:szCs w:val="20"/>
        </w:rPr>
      </w:pPr>
      <w:r>
        <w:rPr>
          <w:szCs w:val="20"/>
        </w:rPr>
        <w:t>8 bits scalar quantization achieves 75% overhead reduction and -0.14%~-0.9% performance loss from 2 sources [Huawei, Apple]</w:t>
      </w:r>
    </w:p>
    <w:p w14:paraId="6C6E713D" w14:textId="77777777" w:rsidR="00280A2A" w:rsidRDefault="008B0F9F">
      <w:pPr>
        <w:numPr>
          <w:ilvl w:val="0"/>
          <w:numId w:val="81"/>
        </w:numPr>
        <w:tabs>
          <w:tab w:val="left" w:pos="0"/>
        </w:tabs>
        <w:spacing w:after="0" w:line="240" w:lineRule="auto"/>
        <w:rPr>
          <w:szCs w:val="20"/>
        </w:rPr>
      </w:pPr>
      <w:r>
        <w:rPr>
          <w:szCs w:val="20"/>
        </w:rPr>
        <w:t xml:space="preserve">For high resolution R16 eType II-like quantization, </w:t>
      </w:r>
    </w:p>
    <w:p w14:paraId="63FB28F8" w14:textId="77777777" w:rsidR="00280A2A" w:rsidRDefault="008B0F9F">
      <w:pPr>
        <w:numPr>
          <w:ilvl w:val="1"/>
          <w:numId w:val="81"/>
        </w:numPr>
        <w:tabs>
          <w:tab w:val="left" w:pos="0"/>
        </w:tabs>
        <w:spacing w:after="0" w:line="240" w:lineRule="auto"/>
        <w:rPr>
          <w:szCs w:val="20"/>
        </w:rPr>
      </w:pPr>
      <w:r>
        <w:rPr>
          <w:szCs w:val="20"/>
        </w:rPr>
        <w:t>R16 eType II CB with legacy parameters can achieve significant overhead reduction while with performance loss compared to Float32, wherein</w:t>
      </w:r>
    </w:p>
    <w:p w14:paraId="355F9D04" w14:textId="77777777" w:rsidR="00280A2A" w:rsidRDefault="008B0F9F">
      <w:pPr>
        <w:numPr>
          <w:ilvl w:val="2"/>
          <w:numId w:val="81"/>
        </w:numPr>
        <w:tabs>
          <w:tab w:val="left" w:pos="0"/>
        </w:tabs>
        <w:spacing w:after="0" w:line="240" w:lineRule="auto"/>
        <w:rPr>
          <w:szCs w:val="20"/>
        </w:rPr>
      </w:pPr>
      <w:r>
        <w:rPr>
          <w:szCs w:val="20"/>
        </w:rPr>
        <w:t>PC#6 achieves around 99% overhead reduction with -1.4% ~-1.7% performance loss from 2 sources [Huawei, Fujitsu], and -3%~-9.5% performance loss from 4 sources [Huawei, vivo, ZTE, Fujitsu].</w:t>
      </w:r>
    </w:p>
    <w:p w14:paraId="30178403" w14:textId="77777777" w:rsidR="00280A2A" w:rsidRDefault="008B0F9F">
      <w:pPr>
        <w:numPr>
          <w:ilvl w:val="2"/>
          <w:numId w:val="81"/>
        </w:numPr>
        <w:tabs>
          <w:tab w:val="left" w:pos="0"/>
        </w:tabs>
        <w:spacing w:after="0" w:line="240" w:lineRule="auto"/>
        <w:rPr>
          <w:szCs w:val="20"/>
        </w:rPr>
      </w:pPr>
      <w:r>
        <w:rPr>
          <w:szCs w:val="20"/>
        </w:rPr>
        <w:t>PC#8 achieves around 98% overhead reduction with 0% ~-1.7% performance loss from 3 sources [Qualcomm, Huawei, Fujitsu], and -2.9%~-5.5% performance loss from 5 sources [Qualcomm, Huawei, vivo, ZTE, MediaTek].</w:t>
      </w:r>
    </w:p>
    <w:p w14:paraId="11302D9A" w14:textId="77777777" w:rsidR="00280A2A" w:rsidRDefault="008B0F9F">
      <w:pPr>
        <w:numPr>
          <w:ilvl w:val="1"/>
          <w:numId w:val="81"/>
        </w:numPr>
        <w:tabs>
          <w:tab w:val="left" w:pos="0"/>
        </w:tabs>
        <w:spacing w:after="0" w:line="240" w:lineRule="auto"/>
        <w:rPr>
          <w:szCs w:val="20"/>
        </w:rPr>
      </w:pPr>
      <w:r>
        <w:rPr>
          <w:szCs w:val="20"/>
        </w:rPr>
        <w:t>For R16 eType II CB with new parameters:</w:t>
      </w:r>
    </w:p>
    <w:p w14:paraId="00521D81" w14:textId="77777777" w:rsidR="00280A2A" w:rsidRDefault="008B0F9F">
      <w:pPr>
        <w:numPr>
          <w:ilvl w:val="2"/>
          <w:numId w:val="81"/>
        </w:numPr>
        <w:tabs>
          <w:tab w:val="left" w:pos="0"/>
        </w:tabs>
        <w:spacing w:after="0" w:line="240" w:lineRule="auto"/>
        <w:rPr>
          <w:szCs w:val="20"/>
        </w:rPr>
      </w:pPr>
      <w:r>
        <w:rPr>
          <w:szCs w:val="20"/>
        </w:rPr>
        <w:t>R16 eType II CB with new parameter of 1000-1400bits CSI payload size achieves 95%~97.5% overhead reduction (3~4.1 times overhead compared to PC8) with performance gain of 0.7%~4.3% over PC#8 from 4 sources [Huawei, vivo, ZTE</w:t>
      </w:r>
      <w:r>
        <w:rPr>
          <w:szCs w:val="20"/>
          <w:lang w:eastAsia="zh-CN"/>
        </w:rPr>
        <w:t>, Ericsson</w:t>
      </w:r>
      <w:r>
        <w:rPr>
          <w:szCs w:val="20"/>
        </w:rPr>
        <w:t>].</w:t>
      </w:r>
    </w:p>
    <w:p w14:paraId="694285F3" w14:textId="77777777" w:rsidR="00280A2A" w:rsidRDefault="008B0F9F">
      <w:pPr>
        <w:numPr>
          <w:ilvl w:val="2"/>
          <w:numId w:val="81"/>
        </w:numPr>
        <w:tabs>
          <w:tab w:val="left" w:pos="0"/>
        </w:tabs>
        <w:spacing w:after="0" w:line="240" w:lineRule="auto"/>
        <w:rPr>
          <w:szCs w:val="20"/>
        </w:rPr>
      </w:pPr>
      <w:r>
        <w:rPr>
          <w:szCs w:val="20"/>
        </w:rPr>
        <w:t>R16 eType II CB with new parameter of 1500-2100bits CSI payload size achieves 94%~96.2% overhead reduction (4.8~6.1 times overhead compared to PC8) with performance gain of 1.3%~5.4% over PC#8 from 3 sources [Huawei, ZTE, Fujitsu].</w:t>
      </w:r>
    </w:p>
    <w:p w14:paraId="38199BF0" w14:textId="77777777" w:rsidR="00280A2A" w:rsidRDefault="008B0F9F">
      <w:pPr>
        <w:numPr>
          <w:ilvl w:val="2"/>
          <w:numId w:val="81"/>
        </w:numPr>
        <w:tabs>
          <w:tab w:val="left" w:pos="0"/>
        </w:tabs>
        <w:spacing w:after="0" w:line="240" w:lineRule="auto"/>
        <w:rPr>
          <w:szCs w:val="20"/>
        </w:rPr>
      </w:pPr>
      <w:r>
        <w:rPr>
          <w:szCs w:val="20"/>
        </w:rPr>
        <w:lastRenderedPageBreak/>
        <w:t>Note: it is observed by 1 source [Qualcomm] that using R16 eType II-like quantization with legacy PC may achieve close performance to Float32 by dataset dithering.</w:t>
      </w:r>
    </w:p>
    <w:p w14:paraId="49801430" w14:textId="77777777" w:rsidR="00280A2A" w:rsidRDefault="008B0F9F">
      <w:pPr>
        <w:numPr>
          <w:ilvl w:val="0"/>
          <w:numId w:val="81"/>
        </w:numPr>
        <w:tabs>
          <w:tab w:val="left" w:pos="0"/>
        </w:tabs>
        <w:spacing w:after="0" w:line="240" w:lineRule="auto"/>
        <w:rPr>
          <w:szCs w:val="20"/>
        </w:rPr>
      </w:pPr>
      <w:r>
        <w:rPr>
          <w:szCs w:val="20"/>
        </w:rPr>
        <w:t>Note: the new parameters include at least one from the follows:</w:t>
      </w:r>
    </w:p>
    <w:p w14:paraId="519352A6" w14:textId="77777777" w:rsidR="00280A2A" w:rsidRDefault="008B0F9F">
      <w:pPr>
        <w:numPr>
          <w:ilvl w:val="1"/>
          <w:numId w:val="81"/>
        </w:numPr>
        <w:tabs>
          <w:tab w:val="left" w:pos="0"/>
        </w:tabs>
        <w:spacing w:after="0" w:line="240" w:lineRule="auto"/>
        <w:rPr>
          <w:szCs w:val="20"/>
        </w:rPr>
      </w:pPr>
      <w:r>
        <w:rPr>
          <w:szCs w:val="20"/>
        </w:rPr>
        <w:t>L= 8, 10, 12;</w:t>
      </w:r>
    </w:p>
    <w:p w14:paraId="1BD682A6" w14:textId="77777777" w:rsidR="00280A2A" w:rsidRDefault="008B0F9F">
      <w:pPr>
        <w:numPr>
          <w:ilvl w:val="1"/>
          <w:numId w:val="81"/>
        </w:numPr>
        <w:tabs>
          <w:tab w:val="left" w:pos="0"/>
        </w:tabs>
        <w:spacing w:after="0" w:line="240" w:lineRule="auto"/>
        <w:rPr>
          <w:szCs w:val="20"/>
        </w:rPr>
      </w:pPr>
      <w:r>
        <w:rPr>
          <w:szCs w:val="20"/>
        </w:rPr>
        <w:t>pv = 0.8, 0.9, 0.95;</w:t>
      </w:r>
    </w:p>
    <w:p w14:paraId="0F5ED3B4" w14:textId="77777777" w:rsidR="00280A2A" w:rsidRDefault="008B0F9F">
      <w:pPr>
        <w:numPr>
          <w:ilvl w:val="1"/>
          <w:numId w:val="81"/>
        </w:numPr>
        <w:tabs>
          <w:tab w:val="left" w:pos="0"/>
        </w:tabs>
        <w:spacing w:after="0" w:line="240" w:lineRule="auto"/>
        <w:rPr>
          <w:szCs w:val="20"/>
        </w:rPr>
      </w:pPr>
      <w:r>
        <w:rPr>
          <w:szCs w:val="20"/>
        </w:rPr>
        <w:t>reference amplitude = 6 bits, 8 bits; differential amplitude = 4bits; phase = 5 bits, 6 bits;</w:t>
      </w:r>
    </w:p>
    <w:p w14:paraId="43EC591D" w14:textId="77777777" w:rsidR="00280A2A" w:rsidRDefault="008B0F9F">
      <w:pPr>
        <w:numPr>
          <w:ilvl w:val="0"/>
          <w:numId w:val="81"/>
        </w:numPr>
        <w:tabs>
          <w:tab w:val="left" w:pos="0"/>
        </w:tabs>
        <w:spacing w:after="0" w:line="240" w:lineRule="auto"/>
        <w:rPr>
          <w:szCs w:val="20"/>
        </w:rPr>
      </w:pPr>
      <w:r>
        <w:rPr>
          <w:szCs w:val="20"/>
        </w:rPr>
        <w:t>Note: the above results are based on the following assumptions besides the assumptions of the agreed EVM table</w:t>
      </w:r>
    </w:p>
    <w:p w14:paraId="5D237444" w14:textId="77777777" w:rsidR="00280A2A" w:rsidRDefault="008B0F9F">
      <w:pPr>
        <w:numPr>
          <w:ilvl w:val="1"/>
          <w:numId w:val="81"/>
        </w:numPr>
        <w:tabs>
          <w:tab w:val="left" w:pos="0"/>
        </w:tabs>
        <w:spacing w:after="0" w:line="240" w:lineRule="auto"/>
        <w:rPr>
          <w:szCs w:val="20"/>
        </w:rPr>
      </w:pPr>
      <w:r>
        <w:rPr>
          <w:szCs w:val="20"/>
        </w:rPr>
        <w:t>Precoding matrix is used as the model input.</w:t>
      </w:r>
    </w:p>
    <w:p w14:paraId="34304087" w14:textId="77777777" w:rsidR="00280A2A" w:rsidRDefault="008B0F9F">
      <w:pPr>
        <w:numPr>
          <w:ilvl w:val="1"/>
          <w:numId w:val="81"/>
        </w:numPr>
        <w:tabs>
          <w:tab w:val="left" w:pos="0"/>
        </w:tabs>
        <w:spacing w:after="0" w:line="240" w:lineRule="auto"/>
        <w:rPr>
          <w:szCs w:val="20"/>
        </w:rPr>
      </w:pPr>
      <w:r>
        <w:rPr>
          <w:szCs w:val="20"/>
        </w:rPr>
        <w:t>1-on-1 joint training is assumed.</w:t>
      </w:r>
    </w:p>
    <w:p w14:paraId="3A283D21" w14:textId="77777777" w:rsidR="00280A2A" w:rsidRDefault="008B0F9F">
      <w:pPr>
        <w:numPr>
          <w:ilvl w:val="1"/>
          <w:numId w:val="81"/>
        </w:numPr>
        <w:tabs>
          <w:tab w:val="left" w:pos="0"/>
        </w:tabs>
        <w:spacing w:after="0" w:line="240" w:lineRule="auto"/>
        <w:rPr>
          <w:szCs w:val="20"/>
        </w:rPr>
      </w:pPr>
      <w:r>
        <w:rPr>
          <w:szCs w:val="20"/>
        </w:rPr>
        <w:t>The performance metric is SGCS for Layer 1.</w:t>
      </w:r>
    </w:p>
    <w:p w14:paraId="34BDFCC5" w14:textId="77777777" w:rsidR="00280A2A" w:rsidRDefault="008B0F9F">
      <w:pPr>
        <w:numPr>
          <w:ilvl w:val="1"/>
          <w:numId w:val="81"/>
        </w:numPr>
        <w:tabs>
          <w:tab w:val="left" w:pos="0"/>
        </w:tabs>
        <w:spacing w:after="0" w:line="240" w:lineRule="auto"/>
        <w:rPr>
          <w:szCs w:val="20"/>
        </w:rPr>
      </w:pPr>
      <w:r>
        <w:rPr>
          <w:szCs w:val="20"/>
        </w:rPr>
        <w:t xml:space="preserve">Note: Results refer to Table 5.18 of </w:t>
      </w:r>
      <w:hyperlink r:id="rId97" w:history="1">
        <w:r>
          <w:rPr>
            <w:rStyle w:val="afffe"/>
            <w:szCs w:val="20"/>
          </w:rPr>
          <w:t>R1-2308342</w:t>
        </w:r>
      </w:hyperlink>
    </w:p>
    <w:p w14:paraId="7796ECFA" w14:textId="77777777" w:rsidR="00280A2A" w:rsidRDefault="00280A2A">
      <w:pPr>
        <w:rPr>
          <w:bCs/>
          <w:szCs w:val="20"/>
          <w:lang w:eastAsia="zh-CN"/>
        </w:rPr>
      </w:pPr>
    </w:p>
    <w:p w14:paraId="740E23BC" w14:textId="77777777" w:rsidR="00280A2A" w:rsidRDefault="008B0F9F">
      <w:pPr>
        <w:rPr>
          <w:b/>
          <w:szCs w:val="20"/>
          <w:u w:val="single"/>
          <w:lang w:eastAsia="zh-CN"/>
        </w:rPr>
      </w:pPr>
      <w:r>
        <w:rPr>
          <w:b/>
          <w:szCs w:val="20"/>
        </w:rPr>
        <w:t>Observation</w:t>
      </w:r>
    </w:p>
    <w:p w14:paraId="5D7DD94F" w14:textId="77777777" w:rsidR="00280A2A" w:rsidRDefault="008B0F9F">
      <w:pPr>
        <w:rPr>
          <w:szCs w:val="20"/>
        </w:rPr>
      </w:pPr>
      <w:r>
        <w:rPr>
          <w:szCs w:val="20"/>
        </w:rP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400688D6" w14:textId="77777777" w:rsidR="00280A2A" w:rsidRDefault="008B0F9F">
      <w:pPr>
        <w:numPr>
          <w:ilvl w:val="0"/>
          <w:numId w:val="82"/>
        </w:numPr>
        <w:tabs>
          <w:tab w:val="left" w:pos="0"/>
        </w:tabs>
        <w:spacing w:after="0" w:line="240" w:lineRule="auto"/>
        <w:rPr>
          <w:szCs w:val="20"/>
        </w:rPr>
      </w:pPr>
      <w:r>
        <w:rPr>
          <w:szCs w:val="20"/>
        </w:rPr>
        <w:t>For generalization Case 2, significant degradations are suffered in general from the perspective of the layouts of antenna ports, as observed by 2 sources [MediaTek, Nokia]:</w:t>
      </w:r>
    </w:p>
    <w:p w14:paraId="55BC4B1D" w14:textId="77777777" w:rsidR="00280A2A" w:rsidRDefault="008B0F9F">
      <w:pPr>
        <w:numPr>
          <w:ilvl w:val="1"/>
          <w:numId w:val="82"/>
        </w:numPr>
        <w:tabs>
          <w:tab w:val="left" w:pos="0"/>
        </w:tabs>
        <w:spacing w:after="0" w:line="240" w:lineRule="auto"/>
        <w:rPr>
          <w:szCs w:val="20"/>
        </w:rPr>
      </w:pPr>
      <w:r>
        <w:rPr>
          <w:szCs w:val="20"/>
        </w:rPr>
        <w:t>For TxRU mapping#A is [2,8,2] &amp; TxRU mapping#B is [4,4,2] or TxRU mapping#A is [8,2,2] &amp; TxRU mapping#B is [4,4,2], 2 sources [MediaTek, Nokia] observe -13%~-36.1% degradation.</w:t>
      </w:r>
    </w:p>
    <w:p w14:paraId="339A7B6A" w14:textId="77777777" w:rsidR="00280A2A" w:rsidRDefault="008B0F9F">
      <w:pPr>
        <w:numPr>
          <w:ilvl w:val="1"/>
          <w:numId w:val="82"/>
        </w:numPr>
        <w:tabs>
          <w:tab w:val="left" w:pos="0"/>
        </w:tabs>
        <w:spacing w:after="0" w:line="240" w:lineRule="auto"/>
        <w:rPr>
          <w:szCs w:val="20"/>
        </w:rPr>
      </w:pPr>
      <w:r>
        <w:rPr>
          <w:szCs w:val="20"/>
        </w:rPr>
        <w:t>For TxRU mapping#A is [4,4,2] &amp; TxRU mapping#B is [2,8,2] or TxRU mapping#A is [8,2,2] &amp; TxRU mapping#B is [2,8,2], 2 sources [MediaTek, Nokia] observe -7%~-23.6% degradation.</w:t>
      </w:r>
    </w:p>
    <w:p w14:paraId="487D7038" w14:textId="77777777" w:rsidR="00280A2A" w:rsidRDefault="008B0F9F">
      <w:pPr>
        <w:numPr>
          <w:ilvl w:val="1"/>
          <w:numId w:val="82"/>
        </w:numPr>
        <w:tabs>
          <w:tab w:val="left" w:pos="0"/>
        </w:tabs>
        <w:spacing w:after="0" w:line="240" w:lineRule="auto"/>
        <w:rPr>
          <w:szCs w:val="20"/>
        </w:rPr>
      </w:pPr>
      <w:r>
        <w:rPr>
          <w:szCs w:val="20"/>
        </w:rPr>
        <w:t>For TxRU mapping#A is [4,4,2] &amp; TxRU mapping#B is [8,2,2] or TxRU mapping#A is [2,8,2] &amp; TxRU mapping#B is [8,2,2], 1 source [MediaTek] observes -19%~-27% degradation.</w:t>
      </w:r>
    </w:p>
    <w:p w14:paraId="0F46DE9A" w14:textId="77777777" w:rsidR="00280A2A" w:rsidRDefault="008B0F9F">
      <w:pPr>
        <w:numPr>
          <w:ilvl w:val="0"/>
          <w:numId w:val="82"/>
        </w:numPr>
        <w:tabs>
          <w:tab w:val="left" w:pos="0"/>
        </w:tabs>
        <w:spacing w:after="0" w:line="240" w:lineRule="auto"/>
        <w:rPr>
          <w:szCs w:val="20"/>
        </w:rPr>
      </w:pPr>
      <w:r>
        <w:rPr>
          <w:szCs w:val="20"/>
        </w:rPr>
        <w:t>For generalization Case 2, generalized performance may be achieved for some certain combinations of TxRU mapping#A and TxRU mapping#B but not for others, from the perspective of the layouts of antenna element mapping, as observed by 2 sources [Huawei, vivo]:</w:t>
      </w:r>
    </w:p>
    <w:p w14:paraId="2CD66DA6" w14:textId="77777777" w:rsidR="00280A2A" w:rsidRDefault="008B0F9F">
      <w:pPr>
        <w:numPr>
          <w:ilvl w:val="1"/>
          <w:numId w:val="82"/>
        </w:numPr>
        <w:tabs>
          <w:tab w:val="left" w:pos="0"/>
        </w:tabs>
        <w:spacing w:after="0" w:line="240" w:lineRule="auto"/>
        <w:rPr>
          <w:szCs w:val="20"/>
        </w:rPr>
      </w:pPr>
      <w:r>
        <w:rPr>
          <w:szCs w:val="20"/>
        </w:rPr>
        <w:t>For TxRU mapping#A is 8x8x2 &amp; TxRU mapping#B is 2x8x2, 2 sources [Huawei, vivo] observe minor/moderate degradation of -0.6%~-2.5%.</w:t>
      </w:r>
    </w:p>
    <w:p w14:paraId="39393985" w14:textId="77777777" w:rsidR="00280A2A" w:rsidRDefault="008B0F9F">
      <w:pPr>
        <w:numPr>
          <w:ilvl w:val="1"/>
          <w:numId w:val="82"/>
        </w:numPr>
        <w:tabs>
          <w:tab w:val="left" w:pos="0"/>
        </w:tabs>
        <w:spacing w:after="0" w:line="240" w:lineRule="auto"/>
        <w:rPr>
          <w:szCs w:val="20"/>
        </w:rPr>
      </w:pPr>
      <w:r>
        <w:rPr>
          <w:szCs w:val="20"/>
        </w:rPr>
        <w:t>For TxRU mapping#A is 2x8x2 &amp; TxRU mapping#B is 8x8x2, 1 source [Huawei] observes moderate degradation of -3%.</w:t>
      </w:r>
    </w:p>
    <w:p w14:paraId="63607057" w14:textId="77777777" w:rsidR="00280A2A" w:rsidRDefault="008B0F9F">
      <w:pPr>
        <w:numPr>
          <w:ilvl w:val="0"/>
          <w:numId w:val="82"/>
        </w:numPr>
        <w:tabs>
          <w:tab w:val="left" w:pos="0"/>
        </w:tabs>
        <w:spacing w:after="0" w:line="240" w:lineRule="auto"/>
        <w:rPr>
          <w:szCs w:val="20"/>
        </w:rPr>
      </w:pPr>
      <w:r>
        <w:rPr>
          <w:szCs w:val="20"/>
        </w:rPr>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 [MediaTek, Apple, Nokia, Huawei].</w:t>
      </w:r>
    </w:p>
    <w:p w14:paraId="05C2AF52" w14:textId="77777777" w:rsidR="00280A2A" w:rsidRDefault="008B0F9F">
      <w:pPr>
        <w:numPr>
          <w:ilvl w:val="1"/>
          <w:numId w:val="82"/>
        </w:numPr>
        <w:tabs>
          <w:tab w:val="left" w:pos="0"/>
        </w:tabs>
        <w:spacing w:after="0" w:line="240" w:lineRule="auto"/>
        <w:rPr>
          <w:szCs w:val="20"/>
        </w:rPr>
      </w:pPr>
      <w:r>
        <w:rPr>
          <w:szCs w:val="20"/>
        </w:rPr>
        <w:t>Minor loss (0%~-2%) are observed by 4 sources [MediaTek, Apple, Nokia, Huawei].</w:t>
      </w:r>
    </w:p>
    <w:p w14:paraId="18CC9DFB" w14:textId="77777777" w:rsidR="00280A2A" w:rsidRDefault="008B0F9F">
      <w:pPr>
        <w:numPr>
          <w:ilvl w:val="1"/>
          <w:numId w:val="82"/>
        </w:numPr>
        <w:tabs>
          <w:tab w:val="left" w:pos="0"/>
        </w:tabs>
        <w:spacing w:after="0" w:line="240" w:lineRule="auto"/>
        <w:rPr>
          <w:szCs w:val="20"/>
        </w:rPr>
      </w:pPr>
      <w:r>
        <w:rPr>
          <w:szCs w:val="20"/>
        </w:rPr>
        <w:t>Moderate loss (-2.5%~-4.4%) are observed by 1 source [Nokia].</w:t>
      </w:r>
    </w:p>
    <w:p w14:paraId="7CD55AB4" w14:textId="77777777" w:rsidR="00280A2A" w:rsidRDefault="008B0F9F">
      <w:pPr>
        <w:numPr>
          <w:ilvl w:val="1"/>
          <w:numId w:val="82"/>
        </w:numPr>
        <w:tabs>
          <w:tab w:val="left" w:pos="0"/>
        </w:tabs>
        <w:spacing w:after="0" w:line="240" w:lineRule="auto"/>
        <w:rPr>
          <w:szCs w:val="20"/>
        </w:rPr>
      </w:pPr>
      <w:r>
        <w:rPr>
          <w:szCs w:val="20"/>
        </w:rPr>
        <w:t>Positive gains are observed by 1 source [Apple].</w:t>
      </w:r>
    </w:p>
    <w:p w14:paraId="2005B842" w14:textId="77777777" w:rsidR="00280A2A" w:rsidRDefault="008B0F9F">
      <w:pPr>
        <w:numPr>
          <w:ilvl w:val="0"/>
          <w:numId w:val="82"/>
        </w:numPr>
        <w:tabs>
          <w:tab w:val="left" w:pos="0"/>
        </w:tabs>
        <w:spacing w:after="0" w:line="240" w:lineRule="auto"/>
        <w:rPr>
          <w:szCs w:val="20"/>
        </w:rPr>
      </w:pPr>
      <w:r>
        <w:rPr>
          <w:szCs w:val="20"/>
        </w:rPr>
        <w:t>Note: the above results are based on the following assumptions besides the assumptions of the agreed EVM table</w:t>
      </w:r>
    </w:p>
    <w:p w14:paraId="167A820A" w14:textId="77777777" w:rsidR="00280A2A" w:rsidRDefault="008B0F9F">
      <w:pPr>
        <w:numPr>
          <w:ilvl w:val="1"/>
          <w:numId w:val="82"/>
        </w:numPr>
        <w:tabs>
          <w:tab w:val="left" w:pos="0"/>
        </w:tabs>
        <w:spacing w:after="0" w:line="240" w:lineRule="auto"/>
        <w:rPr>
          <w:szCs w:val="20"/>
        </w:rPr>
      </w:pPr>
      <w:r>
        <w:rPr>
          <w:szCs w:val="20"/>
        </w:rPr>
        <w:t>Precoding matrix is used as the model input.</w:t>
      </w:r>
    </w:p>
    <w:p w14:paraId="74DB66BD" w14:textId="77777777" w:rsidR="00280A2A" w:rsidRDefault="008B0F9F">
      <w:pPr>
        <w:numPr>
          <w:ilvl w:val="1"/>
          <w:numId w:val="82"/>
        </w:numPr>
        <w:tabs>
          <w:tab w:val="left" w:pos="0"/>
        </w:tabs>
        <w:spacing w:after="0" w:line="240" w:lineRule="auto"/>
        <w:rPr>
          <w:szCs w:val="20"/>
        </w:rPr>
      </w:pPr>
      <w:r>
        <w:rPr>
          <w:szCs w:val="20"/>
        </w:rPr>
        <w:t>Training data samples are not quantized, i.e., Float32 is used/represented.</w:t>
      </w:r>
    </w:p>
    <w:p w14:paraId="200147D7" w14:textId="77777777" w:rsidR="00280A2A" w:rsidRDefault="008B0F9F">
      <w:pPr>
        <w:numPr>
          <w:ilvl w:val="1"/>
          <w:numId w:val="82"/>
        </w:numPr>
        <w:tabs>
          <w:tab w:val="left" w:pos="0"/>
        </w:tabs>
        <w:spacing w:after="0" w:line="240" w:lineRule="auto"/>
        <w:rPr>
          <w:szCs w:val="20"/>
        </w:rPr>
      </w:pPr>
      <w:r>
        <w:rPr>
          <w:szCs w:val="20"/>
        </w:rPr>
        <w:t>1-on-1 joint training is assumed.</w:t>
      </w:r>
    </w:p>
    <w:p w14:paraId="6C2DBB39" w14:textId="77777777" w:rsidR="00280A2A" w:rsidRDefault="008B0F9F">
      <w:pPr>
        <w:numPr>
          <w:ilvl w:val="1"/>
          <w:numId w:val="82"/>
        </w:numPr>
        <w:tabs>
          <w:tab w:val="left" w:pos="0"/>
        </w:tabs>
        <w:spacing w:after="0" w:line="240" w:lineRule="auto"/>
        <w:rPr>
          <w:szCs w:val="20"/>
        </w:rPr>
      </w:pPr>
      <w:r>
        <w:rPr>
          <w:szCs w:val="20"/>
        </w:rPr>
        <w:t>The performance metric is SGCS in linear value for layer 1.</w:t>
      </w:r>
    </w:p>
    <w:p w14:paraId="31747BC9" w14:textId="77777777" w:rsidR="00280A2A" w:rsidRDefault="008B0F9F">
      <w:pPr>
        <w:numPr>
          <w:ilvl w:val="1"/>
          <w:numId w:val="82"/>
        </w:numPr>
        <w:tabs>
          <w:tab w:val="left" w:pos="0"/>
        </w:tabs>
        <w:spacing w:after="0" w:line="240" w:lineRule="auto"/>
        <w:rPr>
          <w:szCs w:val="20"/>
        </w:rPr>
      </w:pPr>
      <w:r>
        <w:rPr>
          <w:szCs w:val="20"/>
        </w:rPr>
        <w:t>[</w:t>
      </w:r>
      <w:proofErr w:type="gramStart"/>
      <w:r>
        <w:rPr>
          <w:szCs w:val="20"/>
        </w:rPr>
        <w:t>x,y</w:t>
      </w:r>
      <w:proofErr w:type="gramEnd"/>
      <w:r>
        <w:rPr>
          <w:szCs w:val="20"/>
        </w:rPr>
        <w:t>,z] for TxRU mapping: Vertical port number, Horizontal port number, polarization</w:t>
      </w:r>
    </w:p>
    <w:p w14:paraId="5CBD8E15" w14:textId="77777777" w:rsidR="00280A2A" w:rsidRDefault="008B0F9F">
      <w:pPr>
        <w:numPr>
          <w:ilvl w:val="1"/>
          <w:numId w:val="82"/>
        </w:numPr>
        <w:tabs>
          <w:tab w:val="left" w:pos="0"/>
        </w:tabs>
        <w:spacing w:after="0" w:line="240" w:lineRule="auto"/>
        <w:rPr>
          <w:szCs w:val="20"/>
        </w:rPr>
      </w:pPr>
      <w:r>
        <w:rPr>
          <w:szCs w:val="20"/>
        </w:rPr>
        <w:lastRenderedPageBreak/>
        <w:t>AxBxC for TxRU mapping: AxBxC antenna elements virtualized to [2,8,2]</w:t>
      </w:r>
    </w:p>
    <w:p w14:paraId="6F00A114" w14:textId="77777777" w:rsidR="00280A2A" w:rsidRDefault="008B0F9F">
      <w:pPr>
        <w:numPr>
          <w:ilvl w:val="1"/>
          <w:numId w:val="82"/>
        </w:numPr>
        <w:tabs>
          <w:tab w:val="left" w:pos="0"/>
        </w:tabs>
        <w:spacing w:after="0" w:line="240" w:lineRule="auto"/>
        <w:rPr>
          <w:szCs w:val="20"/>
        </w:rPr>
      </w:pPr>
      <w:r>
        <w:rPr>
          <w:szCs w:val="20"/>
        </w:rPr>
        <w:t xml:space="preserve">Note: Results refer to Table 5.19 of </w:t>
      </w:r>
      <w:hyperlink r:id="rId98" w:history="1">
        <w:r>
          <w:rPr>
            <w:rStyle w:val="afffe"/>
            <w:szCs w:val="20"/>
          </w:rPr>
          <w:t>R1-2308342</w:t>
        </w:r>
      </w:hyperlink>
    </w:p>
    <w:p w14:paraId="06307A39" w14:textId="77777777" w:rsidR="00280A2A" w:rsidRDefault="00280A2A">
      <w:pPr>
        <w:rPr>
          <w:rFonts w:eastAsia="等线"/>
          <w:szCs w:val="20"/>
          <w:lang w:eastAsia="zh-CN"/>
        </w:rPr>
      </w:pPr>
    </w:p>
    <w:p w14:paraId="0CCD9D39" w14:textId="77777777" w:rsidR="00280A2A" w:rsidRDefault="008B0F9F">
      <w:pPr>
        <w:rPr>
          <w:b/>
          <w:szCs w:val="20"/>
          <w:u w:val="single"/>
          <w:lang w:eastAsia="zh-CN"/>
        </w:rPr>
      </w:pPr>
      <w:r>
        <w:rPr>
          <w:b/>
          <w:szCs w:val="20"/>
        </w:rPr>
        <w:t>Observation</w:t>
      </w:r>
    </w:p>
    <w:p w14:paraId="4715563E" w14:textId="77777777" w:rsidR="00280A2A" w:rsidRDefault="008B0F9F">
      <w:pPr>
        <w:rPr>
          <w:szCs w:val="20"/>
        </w:rPr>
      </w:pPr>
      <w:r>
        <w:rPr>
          <w:szCs w:val="20"/>
        </w:rPr>
        <w:t xml:space="preserve">For the evaluation of </w:t>
      </w:r>
      <w:r>
        <w:rPr>
          <w:bCs/>
          <w:szCs w:val="20"/>
        </w:rPr>
        <w:t xml:space="preserve">NW first separate training with dataset sharing manner </w:t>
      </w:r>
      <w:r>
        <w:rPr>
          <w:szCs w:val="20"/>
        </w:rPr>
        <w:t>for CSI compression, for the pairing of 1 NW to 1 UE (Case 1), as compared to 1-on-1 joint training between the NW part model and the UE part model,</w:t>
      </w:r>
    </w:p>
    <w:p w14:paraId="189A6DC1" w14:textId="77777777" w:rsidR="00280A2A" w:rsidRDefault="008B0F9F">
      <w:pPr>
        <w:numPr>
          <w:ilvl w:val="0"/>
          <w:numId w:val="83"/>
        </w:numPr>
        <w:tabs>
          <w:tab w:val="left" w:pos="0"/>
        </w:tabs>
        <w:spacing w:after="0" w:line="240" w:lineRule="auto"/>
        <w:rPr>
          <w:szCs w:val="20"/>
        </w:rPr>
      </w:pPr>
      <w:r>
        <w:rPr>
          <w:szCs w:val="20"/>
        </w:rPr>
        <w:t xml:space="preserve">For the </w:t>
      </w:r>
      <w:r>
        <w:rPr>
          <w:bCs/>
          <w:szCs w:val="20"/>
        </w:rPr>
        <w:t xml:space="preserve">NW </w:t>
      </w:r>
      <w:proofErr w:type="gramStart"/>
      <w:r>
        <w:rPr>
          <w:bCs/>
          <w:szCs w:val="20"/>
        </w:rPr>
        <w:t>first</w:t>
      </w:r>
      <w:proofErr w:type="gramEnd"/>
      <w:r>
        <w:rPr>
          <w:bCs/>
          <w:szCs w:val="20"/>
        </w:rPr>
        <w:t xml:space="preserve"> separate training </w:t>
      </w:r>
      <w:r>
        <w:rPr>
          <w:szCs w:val="20"/>
        </w:rPr>
        <w:t>case where different backbones are adopted for the NW part model and the UE part model, more degradations are observed in general than the situation where the same backbone is adopted for the NW part model and the UE part model.</w:t>
      </w:r>
    </w:p>
    <w:p w14:paraId="777147CC" w14:textId="77777777" w:rsidR="00280A2A" w:rsidRDefault="008B0F9F">
      <w:pPr>
        <w:numPr>
          <w:ilvl w:val="1"/>
          <w:numId w:val="83"/>
        </w:numPr>
        <w:tabs>
          <w:tab w:val="left" w:pos="0"/>
        </w:tabs>
        <w:spacing w:after="0" w:line="240" w:lineRule="auto"/>
        <w:rPr>
          <w:szCs w:val="20"/>
        </w:rPr>
      </w:pPr>
      <w:r>
        <w:rPr>
          <w:bCs/>
          <w:szCs w:val="20"/>
        </w:rPr>
        <w:t xml:space="preserve">For the case where the shared output of the Network side CSI </w:t>
      </w:r>
      <w:r>
        <w:rPr>
          <w:szCs w:val="20"/>
        </w:rPr>
        <w:t>generation</w:t>
      </w:r>
      <w:r>
        <w:rPr>
          <w:bCs/>
          <w:szCs w:val="20"/>
        </w:rPr>
        <w:t xml:space="preserve"> part is after quantization</w:t>
      </w:r>
      <w:r>
        <w:rPr>
          <w:szCs w:val="20"/>
        </w:rPr>
        <w:t>, 3 sources [ZTE, Xiaomi, CATT] observes minor degradation of -0%~-1.02%, and 3 sources [Qualcomm, vivo, Fujitsu] observe moderate degradation of -1.46%~-5.1%.</w:t>
      </w:r>
    </w:p>
    <w:p w14:paraId="4FDC5046" w14:textId="77777777" w:rsidR="00280A2A" w:rsidRDefault="008B0F9F">
      <w:pPr>
        <w:numPr>
          <w:ilvl w:val="1"/>
          <w:numId w:val="83"/>
        </w:numPr>
        <w:tabs>
          <w:tab w:val="left" w:pos="0"/>
        </w:tabs>
        <w:spacing w:after="0" w:line="240" w:lineRule="auto"/>
        <w:rPr>
          <w:szCs w:val="20"/>
        </w:rPr>
      </w:pPr>
      <w:r>
        <w:rPr>
          <w:bCs/>
          <w:szCs w:val="20"/>
        </w:rPr>
        <w:t>For the case where the shared output of the Network side CSI generation part is before quantization</w:t>
      </w:r>
      <w:r>
        <w:rPr>
          <w:szCs w:val="20"/>
        </w:rPr>
        <w:t>, 2 sources [Huawei, CMCC] observe minor degradation of -0%~-0.1%, 1 source [CMCC] observes moderate degradation of -2.03%.</w:t>
      </w:r>
    </w:p>
    <w:p w14:paraId="52006E50" w14:textId="77777777" w:rsidR="00280A2A" w:rsidRDefault="008B0F9F">
      <w:pPr>
        <w:numPr>
          <w:ilvl w:val="0"/>
          <w:numId w:val="83"/>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7594C794" w14:textId="77777777" w:rsidR="00280A2A" w:rsidRDefault="008B0F9F">
      <w:pPr>
        <w:numPr>
          <w:ilvl w:val="0"/>
          <w:numId w:val="83"/>
        </w:numPr>
        <w:tabs>
          <w:tab w:val="left" w:pos="0"/>
        </w:tabs>
        <w:spacing w:after="0" w:line="240" w:lineRule="auto"/>
        <w:rPr>
          <w:szCs w:val="20"/>
        </w:rPr>
      </w:pPr>
      <w:r>
        <w:rPr>
          <w:szCs w:val="20"/>
        </w:rPr>
        <w:t>Note: the above results are based on the following assumptions besides the assumptions of the agreed EVM table</w:t>
      </w:r>
    </w:p>
    <w:p w14:paraId="67B974C5" w14:textId="77777777" w:rsidR="00280A2A" w:rsidRDefault="008B0F9F">
      <w:pPr>
        <w:numPr>
          <w:ilvl w:val="1"/>
          <w:numId w:val="83"/>
        </w:numPr>
        <w:tabs>
          <w:tab w:val="left" w:pos="0"/>
        </w:tabs>
        <w:spacing w:after="0" w:line="240" w:lineRule="auto"/>
        <w:rPr>
          <w:szCs w:val="20"/>
        </w:rPr>
      </w:pPr>
      <w:r>
        <w:rPr>
          <w:szCs w:val="20"/>
        </w:rPr>
        <w:t>Precoding matrix is used as the model input.</w:t>
      </w:r>
    </w:p>
    <w:p w14:paraId="50C19B15" w14:textId="77777777" w:rsidR="00280A2A" w:rsidRDefault="008B0F9F">
      <w:pPr>
        <w:numPr>
          <w:ilvl w:val="1"/>
          <w:numId w:val="83"/>
        </w:numPr>
        <w:tabs>
          <w:tab w:val="left" w:pos="0"/>
        </w:tabs>
        <w:spacing w:after="0" w:line="240" w:lineRule="auto"/>
        <w:rPr>
          <w:szCs w:val="20"/>
        </w:rPr>
      </w:pPr>
      <w:r>
        <w:rPr>
          <w:szCs w:val="20"/>
        </w:rPr>
        <w:t>Training data samples are not quantized, i.e., Float32 is used/represented.</w:t>
      </w:r>
    </w:p>
    <w:p w14:paraId="2E675596" w14:textId="77777777" w:rsidR="00280A2A" w:rsidRDefault="008B0F9F">
      <w:pPr>
        <w:numPr>
          <w:ilvl w:val="1"/>
          <w:numId w:val="83"/>
        </w:numPr>
        <w:tabs>
          <w:tab w:val="left" w:pos="0"/>
        </w:tabs>
        <w:spacing w:after="0" w:line="240" w:lineRule="auto"/>
        <w:rPr>
          <w:szCs w:val="20"/>
        </w:rPr>
      </w:pPr>
      <w:r>
        <w:rPr>
          <w:szCs w:val="20"/>
        </w:rPr>
        <w:t>The performance metric is SGCS for Layer 1/2.</w:t>
      </w:r>
    </w:p>
    <w:p w14:paraId="4D4B36FB" w14:textId="77777777" w:rsidR="00280A2A" w:rsidRDefault="008B0F9F">
      <w:pPr>
        <w:numPr>
          <w:ilvl w:val="1"/>
          <w:numId w:val="83"/>
        </w:numPr>
        <w:tabs>
          <w:tab w:val="left" w:pos="0"/>
        </w:tabs>
        <w:spacing w:after="0" w:line="240" w:lineRule="auto"/>
        <w:rPr>
          <w:szCs w:val="20"/>
        </w:rPr>
      </w:pPr>
      <w:r>
        <w:rPr>
          <w:szCs w:val="20"/>
        </w:rPr>
        <w:t>Same size of training dataset for benchmark, NW part training and the UE part training</w:t>
      </w:r>
    </w:p>
    <w:p w14:paraId="59890CB4" w14:textId="77777777" w:rsidR="00280A2A" w:rsidRDefault="008B0F9F">
      <w:pPr>
        <w:numPr>
          <w:ilvl w:val="1"/>
          <w:numId w:val="83"/>
        </w:numPr>
        <w:tabs>
          <w:tab w:val="left" w:pos="0"/>
        </w:tabs>
        <w:spacing w:after="0" w:line="240" w:lineRule="auto"/>
        <w:rPr>
          <w:szCs w:val="20"/>
        </w:rPr>
      </w:pPr>
      <w:r>
        <w:rPr>
          <w:szCs w:val="20"/>
        </w:rPr>
        <w:t xml:space="preserve">Same pair of NW part model and UE part model between 1-on-1 joint training and </w:t>
      </w:r>
      <w:r>
        <w:rPr>
          <w:bCs/>
          <w:szCs w:val="20"/>
        </w:rPr>
        <w:t>NW first separate training</w:t>
      </w:r>
      <w:r>
        <w:rPr>
          <w:szCs w:val="20"/>
        </w:rPr>
        <w:t>.</w:t>
      </w:r>
    </w:p>
    <w:p w14:paraId="79B94734" w14:textId="77777777" w:rsidR="00280A2A" w:rsidRDefault="008B0F9F">
      <w:pPr>
        <w:numPr>
          <w:ilvl w:val="1"/>
          <w:numId w:val="83"/>
        </w:numPr>
        <w:tabs>
          <w:tab w:val="left" w:pos="0"/>
        </w:tabs>
        <w:spacing w:after="0" w:line="240" w:lineRule="auto"/>
        <w:rPr>
          <w:szCs w:val="20"/>
        </w:rPr>
      </w:pPr>
      <w:r>
        <w:rPr>
          <w:szCs w:val="20"/>
        </w:rPr>
        <w:t>Quantization/dequantization method/parameters between NW side and UE side are aligned.</w:t>
      </w:r>
    </w:p>
    <w:p w14:paraId="53ED92B8" w14:textId="77777777" w:rsidR="00280A2A" w:rsidRDefault="008B0F9F">
      <w:pPr>
        <w:numPr>
          <w:ilvl w:val="0"/>
          <w:numId w:val="83"/>
        </w:numPr>
        <w:tabs>
          <w:tab w:val="left" w:pos="0"/>
        </w:tabs>
        <w:spacing w:after="0" w:line="240" w:lineRule="auto"/>
        <w:rPr>
          <w:szCs w:val="20"/>
        </w:rPr>
      </w:pPr>
      <w:r>
        <w:rPr>
          <w:szCs w:val="20"/>
        </w:rPr>
        <w:t xml:space="preserve">Note: Results refer to </w:t>
      </w:r>
      <w:r>
        <w:rPr>
          <w:color w:val="000000"/>
          <w:szCs w:val="20"/>
        </w:rPr>
        <w:t xml:space="preserve">Table 5.16 of </w:t>
      </w:r>
      <w:hyperlink r:id="rId99" w:history="1">
        <w:r>
          <w:rPr>
            <w:rStyle w:val="afffe"/>
            <w:szCs w:val="20"/>
          </w:rPr>
          <w:t>R1-2308342</w:t>
        </w:r>
      </w:hyperlink>
      <w:r>
        <w:rPr>
          <w:color w:val="000000"/>
          <w:szCs w:val="20"/>
        </w:rPr>
        <w:t>.</w:t>
      </w:r>
    </w:p>
    <w:p w14:paraId="5C228E5C" w14:textId="77777777" w:rsidR="00280A2A" w:rsidRDefault="00280A2A">
      <w:pPr>
        <w:rPr>
          <w:szCs w:val="20"/>
        </w:rPr>
      </w:pPr>
    </w:p>
    <w:p w14:paraId="34BC4061" w14:textId="77777777" w:rsidR="00280A2A" w:rsidRDefault="008B0F9F">
      <w:pPr>
        <w:rPr>
          <w:b/>
          <w:szCs w:val="20"/>
          <w:u w:val="single"/>
          <w:lang w:eastAsia="zh-CN"/>
        </w:rPr>
      </w:pPr>
      <w:r>
        <w:rPr>
          <w:szCs w:val="20"/>
        </w:rPr>
        <w:t>O</w:t>
      </w:r>
      <w:r>
        <w:rPr>
          <w:b/>
          <w:szCs w:val="20"/>
        </w:rPr>
        <w:t>bservation</w:t>
      </w:r>
    </w:p>
    <w:p w14:paraId="34FEA4BA" w14:textId="77777777" w:rsidR="00280A2A" w:rsidRDefault="008B0F9F">
      <w:pPr>
        <w:rPr>
          <w:szCs w:val="20"/>
        </w:rPr>
      </w:pPr>
      <w:r>
        <w:rPr>
          <w:szCs w:val="20"/>
        </w:rPr>
        <w:t xml:space="preserve">For the evaluation of UE </w:t>
      </w:r>
      <w:r>
        <w:rPr>
          <w:bCs/>
          <w:szCs w:val="20"/>
        </w:rPr>
        <w:t xml:space="preserve">first separate training with dataset sharing manner </w:t>
      </w:r>
      <w:r>
        <w:rPr>
          <w:szCs w:val="20"/>
        </w:rPr>
        <w:t>for CSI compression, for the pairing of 1 NW to 1 UE (Case 1), as compared to 1-on-1 joint training between the NW part model and the UE part model,</w:t>
      </w:r>
    </w:p>
    <w:p w14:paraId="28024518" w14:textId="77777777" w:rsidR="00280A2A" w:rsidRDefault="008B0F9F">
      <w:pPr>
        <w:numPr>
          <w:ilvl w:val="0"/>
          <w:numId w:val="84"/>
        </w:numPr>
        <w:tabs>
          <w:tab w:val="left" w:pos="0"/>
        </w:tabs>
        <w:spacing w:after="0" w:line="240" w:lineRule="auto"/>
        <w:rPr>
          <w:szCs w:val="20"/>
        </w:rPr>
      </w:pPr>
      <w:r>
        <w:rPr>
          <w:szCs w:val="20"/>
        </w:rPr>
        <w:t xml:space="preserve">For the </w:t>
      </w:r>
      <w:r>
        <w:rPr>
          <w:bCs/>
          <w:szCs w:val="20"/>
        </w:rPr>
        <w:t xml:space="preserve">UE </w:t>
      </w:r>
      <w:proofErr w:type="gramStart"/>
      <w:r>
        <w:rPr>
          <w:bCs/>
          <w:szCs w:val="20"/>
        </w:rPr>
        <w:t>first</w:t>
      </w:r>
      <w:proofErr w:type="gramEnd"/>
      <w:r>
        <w:rPr>
          <w:bCs/>
          <w:szCs w:val="20"/>
        </w:rPr>
        <w:t xml:space="preserve"> separate training </w:t>
      </w:r>
      <w:r>
        <w:rPr>
          <w:szCs w:val="20"/>
        </w:rPr>
        <w:t>case where different backbones are adopted for the NW part model and the UE part model, more degradations are observed in general than the situation where the same backbone is adopted for the NW part model and the UE part model.</w:t>
      </w:r>
    </w:p>
    <w:p w14:paraId="7A21752B" w14:textId="77777777" w:rsidR="00280A2A" w:rsidRDefault="008B0F9F">
      <w:pPr>
        <w:numPr>
          <w:ilvl w:val="1"/>
          <w:numId w:val="84"/>
        </w:numPr>
        <w:tabs>
          <w:tab w:val="left" w:pos="0"/>
        </w:tabs>
        <w:spacing w:after="0" w:line="240" w:lineRule="auto"/>
        <w:rPr>
          <w:szCs w:val="20"/>
        </w:rPr>
      </w:pPr>
      <w:r>
        <w:rPr>
          <w:bCs/>
          <w:szCs w:val="20"/>
        </w:rPr>
        <w:t xml:space="preserve">For the case where the shared </w:t>
      </w:r>
      <w:r>
        <w:rPr>
          <w:szCs w:val="20"/>
        </w:rPr>
        <w:t xml:space="preserve">input </w:t>
      </w:r>
      <w:r>
        <w:rPr>
          <w:bCs/>
          <w:szCs w:val="20"/>
        </w:rPr>
        <w:t xml:space="preserve">of the </w:t>
      </w:r>
      <w:r>
        <w:rPr>
          <w:szCs w:val="20"/>
        </w:rPr>
        <w:t>UE side CSI reconstruction part</w:t>
      </w:r>
      <w:r>
        <w:rPr>
          <w:bCs/>
          <w:szCs w:val="20"/>
        </w:rPr>
        <w:t xml:space="preserve"> is after quantization</w:t>
      </w:r>
      <w:r>
        <w:rPr>
          <w:szCs w:val="20"/>
        </w:rPr>
        <w:t>, 5 sources [Qualcomm, Xiaomi, CATT, ZTE, vivo] observes minor degradation of -0.23%~-1.07%, and 1 source [ZTE] observes moderate degradation of -1.74%~-1.88%.</w:t>
      </w:r>
    </w:p>
    <w:p w14:paraId="7098EF73" w14:textId="77777777" w:rsidR="00280A2A" w:rsidRDefault="008B0F9F">
      <w:pPr>
        <w:numPr>
          <w:ilvl w:val="1"/>
          <w:numId w:val="84"/>
        </w:numPr>
        <w:tabs>
          <w:tab w:val="left" w:pos="0"/>
        </w:tabs>
        <w:spacing w:after="0" w:line="240" w:lineRule="auto"/>
        <w:rPr>
          <w:szCs w:val="20"/>
        </w:rPr>
      </w:pPr>
      <w:r>
        <w:rPr>
          <w:bCs/>
          <w:szCs w:val="20"/>
        </w:rPr>
        <w:t xml:space="preserve">For the case where the shared </w:t>
      </w:r>
      <w:r>
        <w:rPr>
          <w:szCs w:val="20"/>
        </w:rPr>
        <w:t xml:space="preserve">input </w:t>
      </w:r>
      <w:r>
        <w:rPr>
          <w:bCs/>
          <w:szCs w:val="20"/>
        </w:rPr>
        <w:t xml:space="preserve">of the </w:t>
      </w:r>
      <w:r>
        <w:rPr>
          <w:szCs w:val="20"/>
        </w:rPr>
        <w:t>UE side CSI reconstruction part</w:t>
      </w:r>
      <w:r>
        <w:rPr>
          <w:bCs/>
          <w:szCs w:val="20"/>
        </w:rPr>
        <w:t xml:space="preserve"> is before quantization</w:t>
      </w:r>
      <w:r>
        <w:rPr>
          <w:szCs w:val="20"/>
        </w:rPr>
        <w:t>, 1 source [CMCC] observes moderate degradation of -1.58%~-2.73%.</w:t>
      </w:r>
    </w:p>
    <w:p w14:paraId="3627004B" w14:textId="77777777" w:rsidR="00280A2A" w:rsidRDefault="008B0F9F">
      <w:pPr>
        <w:numPr>
          <w:ilvl w:val="0"/>
          <w:numId w:val="84"/>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11431E48" w14:textId="77777777" w:rsidR="00280A2A" w:rsidRDefault="008B0F9F">
      <w:pPr>
        <w:numPr>
          <w:ilvl w:val="0"/>
          <w:numId w:val="84"/>
        </w:numPr>
        <w:tabs>
          <w:tab w:val="left" w:pos="0"/>
        </w:tabs>
        <w:spacing w:after="0" w:line="240" w:lineRule="auto"/>
        <w:rPr>
          <w:szCs w:val="20"/>
        </w:rPr>
      </w:pPr>
      <w:r>
        <w:rPr>
          <w:szCs w:val="20"/>
        </w:rPr>
        <w:t>Note: the above results are based on the following assumptions besides the assumptions of the agreed EVM table</w:t>
      </w:r>
    </w:p>
    <w:p w14:paraId="56ED6C3F" w14:textId="77777777" w:rsidR="00280A2A" w:rsidRDefault="008B0F9F">
      <w:pPr>
        <w:numPr>
          <w:ilvl w:val="1"/>
          <w:numId w:val="84"/>
        </w:numPr>
        <w:tabs>
          <w:tab w:val="left" w:pos="0"/>
        </w:tabs>
        <w:spacing w:after="0" w:line="240" w:lineRule="auto"/>
        <w:rPr>
          <w:szCs w:val="20"/>
        </w:rPr>
      </w:pPr>
      <w:r>
        <w:rPr>
          <w:szCs w:val="20"/>
        </w:rPr>
        <w:t>Precoding matrix is used as the model input.</w:t>
      </w:r>
    </w:p>
    <w:p w14:paraId="6D5EA0A6" w14:textId="77777777" w:rsidR="00280A2A" w:rsidRDefault="008B0F9F">
      <w:pPr>
        <w:numPr>
          <w:ilvl w:val="1"/>
          <w:numId w:val="84"/>
        </w:numPr>
        <w:tabs>
          <w:tab w:val="left" w:pos="0"/>
        </w:tabs>
        <w:spacing w:after="0" w:line="240" w:lineRule="auto"/>
        <w:rPr>
          <w:szCs w:val="20"/>
        </w:rPr>
      </w:pPr>
      <w:r>
        <w:rPr>
          <w:szCs w:val="20"/>
        </w:rPr>
        <w:t>Training data samples are not quantized, i.e., Float32 is used/represented.</w:t>
      </w:r>
    </w:p>
    <w:p w14:paraId="6245F27E" w14:textId="77777777" w:rsidR="00280A2A" w:rsidRDefault="008B0F9F">
      <w:pPr>
        <w:numPr>
          <w:ilvl w:val="1"/>
          <w:numId w:val="84"/>
        </w:numPr>
        <w:tabs>
          <w:tab w:val="left" w:pos="0"/>
        </w:tabs>
        <w:spacing w:after="0" w:line="240" w:lineRule="auto"/>
        <w:rPr>
          <w:szCs w:val="20"/>
        </w:rPr>
      </w:pPr>
      <w:r>
        <w:rPr>
          <w:szCs w:val="20"/>
        </w:rPr>
        <w:lastRenderedPageBreak/>
        <w:t>The performance metric is SGCS for Layer 1/2.</w:t>
      </w:r>
    </w:p>
    <w:p w14:paraId="3074C515" w14:textId="77777777" w:rsidR="00280A2A" w:rsidRDefault="008B0F9F">
      <w:pPr>
        <w:numPr>
          <w:ilvl w:val="1"/>
          <w:numId w:val="84"/>
        </w:numPr>
        <w:tabs>
          <w:tab w:val="left" w:pos="0"/>
        </w:tabs>
        <w:spacing w:after="0" w:line="240" w:lineRule="auto"/>
        <w:rPr>
          <w:szCs w:val="20"/>
        </w:rPr>
      </w:pPr>
      <w:r>
        <w:rPr>
          <w:szCs w:val="20"/>
        </w:rPr>
        <w:t>Same size of training dataset for benchmark, NW part training and the UE part training</w:t>
      </w:r>
    </w:p>
    <w:p w14:paraId="0AB99365" w14:textId="77777777" w:rsidR="00280A2A" w:rsidRDefault="008B0F9F">
      <w:pPr>
        <w:numPr>
          <w:ilvl w:val="1"/>
          <w:numId w:val="84"/>
        </w:numPr>
        <w:tabs>
          <w:tab w:val="left" w:pos="0"/>
        </w:tabs>
        <w:spacing w:after="0" w:line="240" w:lineRule="auto"/>
        <w:rPr>
          <w:szCs w:val="20"/>
        </w:rPr>
      </w:pPr>
      <w:r>
        <w:rPr>
          <w:szCs w:val="20"/>
        </w:rPr>
        <w:t xml:space="preserve">Same pair of NW part model and UE part model between 1-on-1 joint training and </w:t>
      </w:r>
      <w:r>
        <w:rPr>
          <w:bCs/>
          <w:szCs w:val="20"/>
        </w:rPr>
        <w:t>UE first separate training</w:t>
      </w:r>
      <w:r>
        <w:rPr>
          <w:szCs w:val="20"/>
        </w:rPr>
        <w:t>.</w:t>
      </w:r>
    </w:p>
    <w:p w14:paraId="0C58383A" w14:textId="77777777" w:rsidR="00280A2A" w:rsidRDefault="008B0F9F">
      <w:pPr>
        <w:numPr>
          <w:ilvl w:val="1"/>
          <w:numId w:val="84"/>
        </w:numPr>
        <w:tabs>
          <w:tab w:val="left" w:pos="0"/>
        </w:tabs>
        <w:spacing w:after="0" w:line="240" w:lineRule="auto"/>
        <w:rPr>
          <w:szCs w:val="20"/>
        </w:rPr>
      </w:pPr>
      <w:r>
        <w:rPr>
          <w:szCs w:val="20"/>
        </w:rPr>
        <w:t>Quantization/dequantization method/parameters between NW side and UE side are aligned.</w:t>
      </w:r>
    </w:p>
    <w:p w14:paraId="2F71B4D4" w14:textId="77777777" w:rsidR="00280A2A" w:rsidRDefault="008B0F9F">
      <w:pPr>
        <w:numPr>
          <w:ilvl w:val="1"/>
          <w:numId w:val="84"/>
        </w:numPr>
        <w:tabs>
          <w:tab w:val="left" w:pos="0"/>
        </w:tabs>
        <w:spacing w:after="0" w:line="240" w:lineRule="auto"/>
        <w:rPr>
          <w:szCs w:val="20"/>
        </w:rPr>
      </w:pPr>
      <w:r>
        <w:rPr>
          <w:szCs w:val="20"/>
        </w:rPr>
        <w:t xml:space="preserve">Note: Results refer to </w:t>
      </w:r>
      <w:r>
        <w:rPr>
          <w:color w:val="000000"/>
          <w:szCs w:val="20"/>
        </w:rPr>
        <w:t xml:space="preserve">Table 5.17 of </w:t>
      </w:r>
      <w:hyperlink r:id="rId100" w:history="1">
        <w:r>
          <w:rPr>
            <w:rStyle w:val="afffe"/>
            <w:szCs w:val="20"/>
          </w:rPr>
          <w:t>R1-2308342</w:t>
        </w:r>
      </w:hyperlink>
    </w:p>
    <w:p w14:paraId="383305DA" w14:textId="77777777" w:rsidR="00280A2A" w:rsidRDefault="00280A2A">
      <w:pPr>
        <w:rPr>
          <w:rFonts w:eastAsia="等线"/>
          <w:szCs w:val="20"/>
          <w:lang w:eastAsia="zh-CN"/>
        </w:rPr>
      </w:pPr>
    </w:p>
    <w:p w14:paraId="1874580F" w14:textId="77777777" w:rsidR="00280A2A" w:rsidRDefault="008B0F9F">
      <w:pPr>
        <w:rPr>
          <w:b/>
          <w:szCs w:val="20"/>
          <w:u w:val="single"/>
          <w:lang w:eastAsia="zh-CN"/>
        </w:rPr>
      </w:pPr>
      <w:r>
        <w:rPr>
          <w:b/>
          <w:szCs w:val="20"/>
        </w:rPr>
        <w:t>Observation</w:t>
      </w:r>
    </w:p>
    <w:p w14:paraId="42630573" w14:textId="77777777" w:rsidR="00280A2A" w:rsidRDefault="008B0F9F">
      <w:pPr>
        <w:rPr>
          <w:szCs w:val="20"/>
        </w:rPr>
      </w:pPr>
      <w:r>
        <w:rPr>
          <w:szCs w:val="20"/>
        </w:rPr>
        <w:t xml:space="preserve">For the evaluation of </w:t>
      </w:r>
      <w:r>
        <w:rPr>
          <w:bCs/>
          <w:szCs w:val="20"/>
        </w:rPr>
        <w:t xml:space="preserve">NW first separate training with dataset sharing manner </w:t>
      </w:r>
      <w:r>
        <w:rPr>
          <w:szCs w:val="20"/>
        </w:rPr>
        <w:t xml:space="preserve">for CSI compression, for the pairing </w:t>
      </w:r>
      <w:r>
        <w:rPr>
          <w:bCs/>
          <w:szCs w:val="20"/>
        </w:rPr>
        <w:t>between 1 UE part model and N&gt;1 separate NW part models</w:t>
      </w:r>
      <w:r>
        <w:rPr>
          <w:szCs w:val="20"/>
        </w:rPr>
        <w:t xml:space="preserve"> (Case 3), when taking 1-on-1 joint training between the NW part model and the UE part model as benchmark, larger performance loss is observed in general than the case of </w:t>
      </w:r>
      <w:r>
        <w:rPr>
          <w:bCs/>
          <w:szCs w:val="20"/>
        </w:rPr>
        <w:t xml:space="preserve">NW first separate training with 1 UE part model and 1 NW part model pairing </w:t>
      </w:r>
      <w:r>
        <w:rPr>
          <w:szCs w:val="20"/>
        </w:rPr>
        <w:t>(Case 1):</w:t>
      </w:r>
    </w:p>
    <w:p w14:paraId="6BD4E9FC" w14:textId="77777777" w:rsidR="00280A2A" w:rsidRDefault="008B0F9F">
      <w:pPr>
        <w:numPr>
          <w:ilvl w:val="0"/>
          <w:numId w:val="85"/>
        </w:numPr>
        <w:tabs>
          <w:tab w:val="left" w:pos="0"/>
        </w:tabs>
        <w:spacing w:after="0" w:line="240" w:lineRule="auto"/>
        <w:rPr>
          <w:szCs w:val="20"/>
        </w:rPr>
      </w:pPr>
      <w:r>
        <w:rPr>
          <w:szCs w:val="20"/>
        </w:rPr>
        <w:t>6 sources [Huawei, Nokia, Qualcomm, Fujitsu, CATT, Xiaomi] observe minor loss of -0%~-1.6% compared to the 1-on-1 joint training.</w:t>
      </w:r>
    </w:p>
    <w:p w14:paraId="62216740" w14:textId="77777777" w:rsidR="00280A2A" w:rsidRDefault="008B0F9F">
      <w:pPr>
        <w:numPr>
          <w:ilvl w:val="0"/>
          <w:numId w:val="85"/>
        </w:numPr>
        <w:tabs>
          <w:tab w:val="left" w:pos="0"/>
        </w:tabs>
        <w:spacing w:after="0" w:line="240" w:lineRule="auto"/>
        <w:rPr>
          <w:szCs w:val="20"/>
        </w:rPr>
      </w:pPr>
      <w:r>
        <w:rPr>
          <w:szCs w:val="20"/>
        </w:rPr>
        <w:t>3 sources [Nokia, CATT, Xiaomi] observe moderate loss of -1.9%~-6.64% compared to the 1-on-1 joint training.</w:t>
      </w:r>
    </w:p>
    <w:p w14:paraId="3682E216" w14:textId="77777777" w:rsidR="00280A2A" w:rsidRDefault="008B0F9F">
      <w:pPr>
        <w:numPr>
          <w:ilvl w:val="0"/>
          <w:numId w:val="85"/>
        </w:numPr>
        <w:tabs>
          <w:tab w:val="left" w:pos="0"/>
        </w:tabs>
        <w:spacing w:after="0" w:line="240" w:lineRule="auto"/>
        <w:rPr>
          <w:szCs w:val="20"/>
        </w:rPr>
      </w:pPr>
      <w:r>
        <w:rPr>
          <w:szCs w:val="20"/>
        </w:rPr>
        <w:t>5 sources [vivo, Samsung, OPPO, MediaTek, Apple] observe significant loss of -</w:t>
      </w:r>
      <w:r>
        <w:rPr>
          <w:rFonts w:eastAsia="Malgun Gothic"/>
          <w:kern w:val="2"/>
          <w:szCs w:val="20"/>
        </w:rPr>
        <w:t>37.9</w:t>
      </w:r>
      <w:r>
        <w:rPr>
          <w:szCs w:val="20"/>
        </w:rPr>
        <w:t>%~-87% compared to the 1-on-1 joint training.</w:t>
      </w:r>
    </w:p>
    <w:p w14:paraId="562825AE" w14:textId="77777777" w:rsidR="00280A2A" w:rsidRDefault="008B0F9F">
      <w:pPr>
        <w:numPr>
          <w:ilvl w:val="0"/>
          <w:numId w:val="85"/>
        </w:numPr>
        <w:tabs>
          <w:tab w:val="left" w:pos="0"/>
        </w:tabs>
        <w:spacing w:after="0" w:line="240" w:lineRule="auto"/>
        <w:rPr>
          <w:szCs w:val="20"/>
        </w:rPr>
      </w:pPr>
      <w:r>
        <w:rPr>
          <w:szCs w:val="20"/>
        </w:rPr>
        <w:t xml:space="preserve">Note: as opposed to companies which observe significant loss, the minor loss observed by other companies may due to the fact that special handling </w:t>
      </w:r>
      <w:r>
        <w:rPr>
          <w:bCs/>
          <w:szCs w:val="20"/>
        </w:rPr>
        <w:t xml:space="preserve">(e.g., adaptation layer) is performed to pair with N&gt;1 </w:t>
      </w:r>
      <w:r>
        <w:rPr>
          <w:szCs w:val="20"/>
        </w:rPr>
        <w:t>NW part models during the training at the UE side.</w:t>
      </w:r>
    </w:p>
    <w:p w14:paraId="5D3A6D2F" w14:textId="77777777" w:rsidR="00280A2A" w:rsidRDefault="008B0F9F">
      <w:pPr>
        <w:numPr>
          <w:ilvl w:val="0"/>
          <w:numId w:val="85"/>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257B9046" w14:textId="77777777" w:rsidR="00280A2A" w:rsidRDefault="008B0F9F">
      <w:pPr>
        <w:numPr>
          <w:ilvl w:val="0"/>
          <w:numId w:val="85"/>
        </w:numPr>
        <w:tabs>
          <w:tab w:val="left" w:pos="0"/>
        </w:tabs>
        <w:spacing w:after="0" w:line="240" w:lineRule="auto"/>
        <w:rPr>
          <w:szCs w:val="20"/>
        </w:rPr>
      </w:pPr>
      <w:r>
        <w:rPr>
          <w:szCs w:val="20"/>
        </w:rPr>
        <w:t>Note: the above results are based on the following assumptions besides the assumptions of the agreed EVM table</w:t>
      </w:r>
    </w:p>
    <w:p w14:paraId="105A8C00" w14:textId="77777777" w:rsidR="00280A2A" w:rsidRDefault="008B0F9F">
      <w:pPr>
        <w:numPr>
          <w:ilvl w:val="1"/>
          <w:numId w:val="85"/>
        </w:numPr>
        <w:tabs>
          <w:tab w:val="left" w:pos="0"/>
        </w:tabs>
        <w:spacing w:after="0" w:line="240" w:lineRule="auto"/>
        <w:rPr>
          <w:szCs w:val="20"/>
        </w:rPr>
      </w:pPr>
      <w:r>
        <w:rPr>
          <w:szCs w:val="20"/>
        </w:rPr>
        <w:t>Precoding matrix is used as the model input.</w:t>
      </w:r>
    </w:p>
    <w:p w14:paraId="7CB982CF" w14:textId="77777777" w:rsidR="00280A2A" w:rsidRDefault="008B0F9F">
      <w:pPr>
        <w:numPr>
          <w:ilvl w:val="1"/>
          <w:numId w:val="85"/>
        </w:numPr>
        <w:tabs>
          <w:tab w:val="left" w:pos="0"/>
        </w:tabs>
        <w:spacing w:after="0" w:line="240" w:lineRule="auto"/>
        <w:rPr>
          <w:szCs w:val="20"/>
        </w:rPr>
      </w:pPr>
      <w:r>
        <w:rPr>
          <w:szCs w:val="20"/>
        </w:rPr>
        <w:t>Training data samples are not quantized, i.e., Float32 is used/represented.</w:t>
      </w:r>
    </w:p>
    <w:p w14:paraId="73DC42D8" w14:textId="77777777" w:rsidR="00280A2A" w:rsidRDefault="008B0F9F">
      <w:pPr>
        <w:numPr>
          <w:ilvl w:val="1"/>
          <w:numId w:val="85"/>
        </w:numPr>
        <w:tabs>
          <w:tab w:val="left" w:pos="0"/>
        </w:tabs>
        <w:spacing w:after="0" w:line="240" w:lineRule="auto"/>
        <w:rPr>
          <w:szCs w:val="20"/>
        </w:rPr>
      </w:pPr>
      <w:r>
        <w:rPr>
          <w:szCs w:val="20"/>
        </w:rPr>
        <w:t>The performance metric is SGCS for Layer 1.</w:t>
      </w:r>
    </w:p>
    <w:p w14:paraId="63FD5E37" w14:textId="77777777" w:rsidR="00280A2A" w:rsidRDefault="008B0F9F">
      <w:pPr>
        <w:numPr>
          <w:ilvl w:val="1"/>
          <w:numId w:val="85"/>
        </w:numPr>
        <w:tabs>
          <w:tab w:val="left" w:pos="0"/>
        </w:tabs>
        <w:spacing w:after="0" w:line="240" w:lineRule="auto"/>
        <w:rPr>
          <w:szCs w:val="20"/>
        </w:rPr>
      </w:pPr>
      <w:r>
        <w:rPr>
          <w:szCs w:val="20"/>
        </w:rPr>
        <w:t>Same size of training dataset for benchmark, NW part training and the UE part training</w:t>
      </w:r>
    </w:p>
    <w:p w14:paraId="0A1446AA" w14:textId="77777777" w:rsidR="00280A2A" w:rsidRDefault="008B0F9F">
      <w:pPr>
        <w:numPr>
          <w:ilvl w:val="1"/>
          <w:numId w:val="85"/>
        </w:numPr>
        <w:tabs>
          <w:tab w:val="left" w:pos="0"/>
        </w:tabs>
        <w:spacing w:after="0" w:line="240" w:lineRule="auto"/>
        <w:rPr>
          <w:szCs w:val="20"/>
        </w:rPr>
      </w:pPr>
      <w:r>
        <w:rPr>
          <w:szCs w:val="20"/>
        </w:rPr>
        <w:t xml:space="preserve">Same pair of NW part model and UE part model between 1-on-1 joint training and </w:t>
      </w:r>
      <w:r>
        <w:rPr>
          <w:bCs/>
          <w:szCs w:val="20"/>
        </w:rPr>
        <w:t>NW first separate training</w:t>
      </w:r>
      <w:r>
        <w:rPr>
          <w:szCs w:val="20"/>
        </w:rPr>
        <w:t>.</w:t>
      </w:r>
    </w:p>
    <w:p w14:paraId="46E7A3B3" w14:textId="77777777" w:rsidR="00280A2A" w:rsidRDefault="008B0F9F">
      <w:pPr>
        <w:numPr>
          <w:ilvl w:val="1"/>
          <w:numId w:val="85"/>
        </w:numPr>
        <w:tabs>
          <w:tab w:val="left" w:pos="0"/>
        </w:tabs>
        <w:spacing w:after="0" w:line="240" w:lineRule="auto"/>
        <w:rPr>
          <w:szCs w:val="20"/>
        </w:rPr>
      </w:pPr>
      <w:r>
        <w:rPr>
          <w:szCs w:val="20"/>
        </w:rPr>
        <w:t>Quantization/dequantization method/parameters between NW side and UE side are aligned.</w:t>
      </w:r>
    </w:p>
    <w:p w14:paraId="3F7FEFDB" w14:textId="77777777" w:rsidR="00280A2A" w:rsidRDefault="008B0F9F">
      <w:pPr>
        <w:numPr>
          <w:ilvl w:val="1"/>
          <w:numId w:val="85"/>
        </w:numPr>
        <w:tabs>
          <w:tab w:val="left" w:pos="0"/>
        </w:tabs>
        <w:spacing w:after="0" w:line="240" w:lineRule="auto"/>
        <w:rPr>
          <w:szCs w:val="20"/>
        </w:rPr>
      </w:pPr>
      <w:r>
        <w:rPr>
          <w:szCs w:val="20"/>
        </w:rPr>
        <w:t>N=2, 3, or 4 are considered.</w:t>
      </w:r>
    </w:p>
    <w:p w14:paraId="2A2178A1" w14:textId="77777777" w:rsidR="00280A2A" w:rsidRDefault="008B0F9F">
      <w:pPr>
        <w:numPr>
          <w:ilvl w:val="1"/>
          <w:numId w:val="85"/>
        </w:numPr>
        <w:tabs>
          <w:tab w:val="left" w:pos="0"/>
        </w:tabs>
        <w:spacing w:after="0" w:line="240" w:lineRule="auto"/>
        <w:rPr>
          <w:szCs w:val="20"/>
        </w:rPr>
      </w:pPr>
      <w:r>
        <w:rPr>
          <w:szCs w:val="20"/>
        </w:rPr>
        <w:t xml:space="preserve">Note: Results refer to </w:t>
      </w:r>
      <w:r>
        <w:rPr>
          <w:color w:val="000000"/>
          <w:szCs w:val="20"/>
        </w:rPr>
        <w:t xml:space="preserve">Table 5.20 of </w:t>
      </w:r>
      <w:hyperlink r:id="rId101" w:history="1">
        <w:r>
          <w:rPr>
            <w:rStyle w:val="afffe"/>
            <w:szCs w:val="20"/>
          </w:rPr>
          <w:t>R1-2308342</w:t>
        </w:r>
      </w:hyperlink>
    </w:p>
    <w:p w14:paraId="611D8AAF" w14:textId="77777777" w:rsidR="00280A2A" w:rsidRDefault="00280A2A">
      <w:pPr>
        <w:rPr>
          <w:lang w:eastAsia="zh-CN"/>
        </w:rPr>
      </w:pPr>
    </w:p>
    <w:p w14:paraId="455E3F61" w14:textId="77777777" w:rsidR="00280A2A" w:rsidRDefault="008B0F9F">
      <w:pPr>
        <w:rPr>
          <w:b/>
          <w:szCs w:val="20"/>
          <w:u w:val="single"/>
          <w:lang w:eastAsia="zh-CN"/>
        </w:rPr>
      </w:pPr>
      <w:r>
        <w:rPr>
          <w:b/>
          <w:szCs w:val="20"/>
        </w:rPr>
        <w:t>Observation</w:t>
      </w:r>
    </w:p>
    <w:p w14:paraId="4BB243FB" w14:textId="77777777" w:rsidR="00280A2A" w:rsidRDefault="008B0F9F">
      <w:pPr>
        <w:rPr>
          <w:szCs w:val="20"/>
        </w:rPr>
      </w:pPr>
      <w:r>
        <w:rPr>
          <w:szCs w:val="20"/>
        </w:rPr>
        <w:t>For the evaluation of intermediate KPI based monitoring mechanism for CSI compression, for monitoring Case 1, in terms of monitoring accuracy with Option 1,</w:t>
      </w:r>
    </w:p>
    <w:p w14:paraId="10E6C290" w14:textId="77777777" w:rsidR="00280A2A" w:rsidRDefault="008B0F9F">
      <w:pPr>
        <w:numPr>
          <w:ilvl w:val="0"/>
          <w:numId w:val="86"/>
        </w:numPr>
        <w:tabs>
          <w:tab w:val="left" w:pos="0"/>
        </w:tabs>
        <w:spacing w:after="0" w:line="240" w:lineRule="auto"/>
        <w:rPr>
          <w:szCs w:val="20"/>
        </w:rPr>
      </w:pPr>
      <w:r>
        <w:rPr>
          <w:szCs w:val="20"/>
          <w:lang w:eastAsia="zh-CN"/>
        </w:rPr>
        <w:t xml:space="preserve">For </w:t>
      </w:r>
      <w:r>
        <w:rPr>
          <w:szCs w:val="20"/>
          <w:shd w:val="clear" w:color="auto" w:fill="FFFFFF"/>
        </w:rPr>
        <w:t xml:space="preserve">ground truth CSI format of </w:t>
      </w:r>
      <w:r>
        <w:rPr>
          <w:szCs w:val="20"/>
          <w:lang w:eastAsia="zh-CN"/>
        </w:rPr>
        <w:t>R16 eType II CB,</w:t>
      </w:r>
      <w:r>
        <w:rPr>
          <w:szCs w:val="20"/>
        </w:rPr>
        <w:t xml:space="preserve"> monitoring accuracy is increased with the increase of the resolution for the ground-truth CSI (number of bits for each sample of ground-truth CSI) in general, with the impact of increased overhead, wherein</w:t>
      </w:r>
    </w:p>
    <w:p w14:paraId="7FC2C1A3"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PC#6, 4 sources [vivo, Ericsson, Intel, Qualcomm]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13.2%~71.6%/ 28.5%~100%/ 68.4%~100%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6D8B7450" w14:textId="77777777" w:rsidR="00280A2A" w:rsidRDefault="008B0F9F">
      <w:pPr>
        <w:numPr>
          <w:ilvl w:val="2"/>
          <w:numId w:val="86"/>
        </w:numPr>
        <w:tabs>
          <w:tab w:val="left" w:pos="0"/>
        </w:tabs>
        <w:spacing w:after="0" w:line="240" w:lineRule="auto"/>
        <w:rPr>
          <w:szCs w:val="20"/>
          <w:shd w:val="clear" w:color="auto" w:fill="FFFFFF"/>
        </w:rPr>
      </w:pPr>
      <w:r>
        <w:rPr>
          <w:szCs w:val="20"/>
          <w:shd w:val="clear" w:color="auto" w:fill="FFFFFF"/>
          <w:lang w:eastAsia="zh-CN"/>
        </w:rPr>
        <w:t>Note: two sources [vivo, Qualcomm] observed averaging on the test samples improves the monitoring accuracy.</w:t>
      </w:r>
    </w:p>
    <w:p w14:paraId="19FA02B2"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lastRenderedPageBreak/>
        <w:t xml:space="preserve">for ground truth CSI format of R16 eType II CB with PC#8, 5 sources observe [Apple, Huawei, ZTE, Ericsson, Intel]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21%~43.0%/ 48.1%~79.1%/ 79.8%~97.1%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27463437"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580-750bits CSI payload size, 2 sources [Ericsson, Intel]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35.4%~63%/ 77.9%~93.0%/ 99.5%~99.9%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12.7%~20%/ 13.9%~29.8%/ 8%~31.1% gain over PC#8.</w:t>
      </w:r>
    </w:p>
    <w:p w14:paraId="4B4DFBBF"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around 1000bits CSI payload size, 4 sources [Huawei, ZTE, Ericsson, vivo]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34.9%~89%/ 82.9%~100%/ 99.9%~100%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12.2%~68%/ 18%~43.62%/ 2.9%~31% gain over PC#8 from 3 sources [Huawei, ZTE, Ericsson] and 4.67%~10.6%/ 0%~5.88%/ 0%~0.49% gain over PC#6 from 1 source [vivo].</w:t>
      </w:r>
    </w:p>
    <w:p w14:paraId="09BF9918"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around 1600bits CSI payload size, 2 sources [Huawei, Fujitsu]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89.1%~97%/ 99.9%~100%/ 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76%/33%/3% gain over PC#8 from 1 source [Huawei].</w:t>
      </w:r>
    </w:p>
    <w:p w14:paraId="1660E4DE" w14:textId="77777777" w:rsidR="00280A2A" w:rsidRDefault="008B0F9F">
      <w:pPr>
        <w:numPr>
          <w:ilvl w:val="0"/>
          <w:numId w:val="86"/>
        </w:numPr>
        <w:tabs>
          <w:tab w:val="left" w:pos="0"/>
        </w:tabs>
        <w:spacing w:after="0" w:line="240" w:lineRule="auto"/>
        <w:rPr>
          <w:szCs w:val="20"/>
        </w:rPr>
      </w:pPr>
      <w:r>
        <w:rPr>
          <w:szCs w:val="20"/>
          <w:shd w:val="clear" w:color="auto" w:fill="FFFFFF"/>
        </w:rPr>
        <w:t xml:space="preserve">for ground truth CSI format of 4 </w:t>
      </w:r>
      <w:r>
        <w:rPr>
          <w:szCs w:val="20"/>
        </w:rPr>
        <w:t>bits scalar quantization, 2 sources [</w:t>
      </w:r>
      <w:r>
        <w:rPr>
          <w:szCs w:val="20"/>
          <w:shd w:val="clear" w:color="auto" w:fill="FFFFFF"/>
        </w:rPr>
        <w:t>Ericsson, NTT DOCOMO</w:t>
      </w:r>
      <w:r>
        <w:rPr>
          <w:szCs w:val="20"/>
        </w:rPr>
        <w:t xml:space="preserve">] observe </w:t>
      </w:r>
      <w:r>
        <w:rPr>
          <w:bCs/>
          <w:szCs w:val="20"/>
        </w:rPr>
        <w:t>KPI</w:t>
      </w:r>
      <w:r>
        <w:rPr>
          <w:bCs/>
          <w:i/>
          <w:iCs/>
          <w:szCs w:val="20"/>
          <w:vertAlign w:val="subscript"/>
        </w:rPr>
        <w:t>Diff</w:t>
      </w:r>
      <w:r>
        <w:rPr>
          <w:szCs w:val="20"/>
        </w:rPr>
        <w:t xml:space="preserve"> as 9.4%~47%/ 96.3%~100%/ 100%</w:t>
      </w:r>
      <w:r>
        <w:rPr>
          <w:bCs/>
          <w:szCs w:val="20"/>
        </w:rPr>
        <w:t xml:space="preserve"> for KPI</w:t>
      </w:r>
      <w:r>
        <w:rPr>
          <w:bCs/>
          <w:i/>
          <w:iCs/>
          <w:szCs w:val="20"/>
          <w:vertAlign w:val="subscript"/>
        </w:rPr>
        <w:t>th_</w:t>
      </w:r>
      <w:r>
        <w:rPr>
          <w:bCs/>
          <w:szCs w:val="20"/>
          <w:vertAlign w:val="subscript"/>
        </w:rPr>
        <w:t>1</w:t>
      </w:r>
      <w:r>
        <w:rPr>
          <w:szCs w:val="20"/>
        </w:rPr>
        <w:t>=0.02/0.05/0.1, respectively.</w:t>
      </w:r>
    </w:p>
    <w:p w14:paraId="1E38E680" w14:textId="77777777" w:rsidR="00280A2A" w:rsidRDefault="008B0F9F">
      <w:pPr>
        <w:numPr>
          <w:ilvl w:val="0"/>
          <w:numId w:val="86"/>
        </w:numPr>
        <w:tabs>
          <w:tab w:val="left" w:pos="0"/>
        </w:tabs>
        <w:spacing w:after="0" w:line="240" w:lineRule="auto"/>
        <w:rPr>
          <w:szCs w:val="20"/>
        </w:rPr>
      </w:pPr>
      <w:r>
        <w:rPr>
          <w:szCs w:val="20"/>
        </w:rPr>
        <w:t>Note: the above results are based on the following assumptions besides the assumptions of the agreed EVM table</w:t>
      </w:r>
    </w:p>
    <w:p w14:paraId="07EF8BC7" w14:textId="77777777" w:rsidR="00280A2A" w:rsidRDefault="008B0F9F">
      <w:pPr>
        <w:numPr>
          <w:ilvl w:val="1"/>
          <w:numId w:val="86"/>
        </w:numPr>
        <w:tabs>
          <w:tab w:val="left" w:pos="0"/>
        </w:tabs>
        <w:spacing w:after="0" w:line="240" w:lineRule="auto"/>
        <w:rPr>
          <w:szCs w:val="20"/>
        </w:rPr>
      </w:pPr>
      <w:r>
        <w:rPr>
          <w:szCs w:val="20"/>
        </w:rPr>
        <w:t>Time independency is assumed over the test samples for monitoring</w:t>
      </w:r>
    </w:p>
    <w:p w14:paraId="0BD20B84" w14:textId="77777777" w:rsidR="00280A2A" w:rsidRDefault="008B0F9F">
      <w:pPr>
        <w:numPr>
          <w:ilvl w:val="1"/>
          <w:numId w:val="86"/>
        </w:numPr>
        <w:tabs>
          <w:tab w:val="left" w:pos="0"/>
        </w:tabs>
        <w:spacing w:after="0" w:line="240" w:lineRule="auto"/>
        <w:rPr>
          <w:szCs w:val="20"/>
        </w:rPr>
      </w:pPr>
      <w:r>
        <w:rPr>
          <w:szCs w:val="20"/>
        </w:rPr>
        <w:t>Precoding matrix is used as the model input.</w:t>
      </w:r>
    </w:p>
    <w:p w14:paraId="14107F9A" w14:textId="77777777" w:rsidR="00280A2A" w:rsidRDefault="008B0F9F">
      <w:pPr>
        <w:numPr>
          <w:ilvl w:val="1"/>
          <w:numId w:val="86"/>
        </w:numPr>
        <w:tabs>
          <w:tab w:val="left" w:pos="0"/>
        </w:tabs>
        <w:spacing w:after="0" w:line="240" w:lineRule="auto"/>
        <w:rPr>
          <w:szCs w:val="20"/>
        </w:rPr>
      </w:pPr>
      <w:r>
        <w:rPr>
          <w:szCs w:val="20"/>
        </w:rPr>
        <w:t>1-on-1 joint training is assumed.</w:t>
      </w:r>
    </w:p>
    <w:p w14:paraId="57FBF6B5" w14:textId="77777777" w:rsidR="00280A2A" w:rsidRDefault="008B0F9F">
      <w:pPr>
        <w:numPr>
          <w:ilvl w:val="1"/>
          <w:numId w:val="86"/>
        </w:numPr>
        <w:tabs>
          <w:tab w:val="left" w:pos="0"/>
        </w:tabs>
        <w:spacing w:after="0" w:line="240" w:lineRule="auto"/>
        <w:rPr>
          <w:szCs w:val="20"/>
        </w:rPr>
      </w:pPr>
      <w:r>
        <w:rPr>
          <w:szCs w:val="20"/>
        </w:rPr>
        <w:t>The performance metric is monitoring accuracy for Layer 1.</w:t>
      </w:r>
    </w:p>
    <w:p w14:paraId="78346DB2" w14:textId="77777777" w:rsidR="00280A2A" w:rsidRDefault="008B0F9F">
      <w:pPr>
        <w:numPr>
          <w:ilvl w:val="1"/>
          <w:numId w:val="86"/>
        </w:numPr>
        <w:tabs>
          <w:tab w:val="left" w:pos="0"/>
        </w:tabs>
        <w:spacing w:after="0" w:line="240" w:lineRule="auto"/>
        <w:rPr>
          <w:szCs w:val="20"/>
        </w:rPr>
      </w:pPr>
      <w:r>
        <w:rPr>
          <w:szCs w:val="20"/>
        </w:rPr>
        <w:t xml:space="preserve">Note: Results refer to Table 5.21 of </w:t>
      </w:r>
      <w:hyperlink r:id="rId102" w:history="1">
        <w:r>
          <w:rPr>
            <w:rStyle w:val="afffe"/>
            <w:szCs w:val="20"/>
          </w:rPr>
          <w:t>R1-2308343</w:t>
        </w:r>
      </w:hyperlink>
    </w:p>
    <w:p w14:paraId="0E612DBE" w14:textId="77777777" w:rsidR="00280A2A" w:rsidRDefault="00280A2A">
      <w:pPr>
        <w:rPr>
          <w:rFonts w:eastAsia="等线"/>
          <w:szCs w:val="20"/>
          <w:lang w:eastAsia="zh-CN"/>
        </w:rPr>
      </w:pPr>
    </w:p>
    <w:p w14:paraId="4124910A" w14:textId="77777777" w:rsidR="00280A2A" w:rsidRDefault="008B0F9F">
      <w:pPr>
        <w:rPr>
          <w:b/>
          <w:szCs w:val="20"/>
          <w:u w:val="single"/>
          <w:lang w:eastAsia="zh-CN"/>
        </w:rPr>
      </w:pPr>
      <w:r>
        <w:rPr>
          <w:b/>
          <w:szCs w:val="20"/>
        </w:rPr>
        <w:t>Observation</w:t>
      </w:r>
    </w:p>
    <w:p w14:paraId="32DCFD42" w14:textId="77777777" w:rsidR="00280A2A" w:rsidRDefault="008B0F9F">
      <w:pPr>
        <w:rPr>
          <w:szCs w:val="20"/>
        </w:rPr>
      </w:pPr>
      <w:r>
        <w:rPr>
          <w:szCs w:val="20"/>
        </w:rPr>
        <w:t>For the evaluation of intermediate KPI based monitoring mechanism for CSI compression, for Case 2, in terms of monitoring accuracy with Option 1,</w:t>
      </w:r>
    </w:p>
    <w:p w14:paraId="62EC9189" w14:textId="77777777" w:rsidR="00280A2A" w:rsidRDefault="008B0F9F">
      <w:pPr>
        <w:numPr>
          <w:ilvl w:val="0"/>
          <w:numId w:val="87"/>
        </w:numPr>
        <w:tabs>
          <w:tab w:val="left" w:pos="0"/>
        </w:tabs>
        <w:spacing w:after="0" w:line="240" w:lineRule="auto"/>
        <w:rPr>
          <w:szCs w:val="20"/>
          <w:shd w:val="clear" w:color="auto" w:fill="FFFFFF"/>
        </w:rPr>
      </w:pPr>
      <w:r>
        <w:rPr>
          <w:szCs w:val="20"/>
        </w:rPr>
        <w:t>For Case 2-1 subject to generalization Case 1 for the proxy model,</w:t>
      </w:r>
      <w:r>
        <w:rPr>
          <w:szCs w:val="20"/>
          <w:shd w:val="clear" w:color="auto" w:fill="FFFFFF"/>
        </w:rPr>
        <w:t xml:space="preserve"> 5 sources [Huawei, Lenovo, vivo, ZTE, Fujitsu]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31%~84%/ 65.63%~99.8%/ 95%~100%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28981654" w14:textId="77777777" w:rsidR="00280A2A" w:rsidRDefault="008B0F9F">
      <w:pPr>
        <w:numPr>
          <w:ilvl w:val="1"/>
          <w:numId w:val="87"/>
        </w:numPr>
        <w:tabs>
          <w:tab w:val="left" w:pos="0"/>
        </w:tabs>
        <w:spacing w:after="0" w:line="240" w:lineRule="auto"/>
        <w:rPr>
          <w:szCs w:val="20"/>
          <w:shd w:val="clear" w:color="auto" w:fill="FFFFFF"/>
        </w:rPr>
      </w:pPr>
      <w:r>
        <w:rPr>
          <w:szCs w:val="20"/>
          <w:shd w:val="clear" w:color="auto" w:fill="FFFFFF"/>
        </w:rPr>
        <w:t>Compared with monitoring Case 1 with ground truth CSI format of R16 eType II CB with new parameter of around 1000bits CSI payload size,</w:t>
      </w:r>
    </w:p>
    <w:p w14:paraId="6D9D5B05" w14:textId="77777777" w:rsidR="00280A2A" w:rsidRDefault="008B0F9F">
      <w:pPr>
        <w:numPr>
          <w:ilvl w:val="2"/>
          <w:numId w:val="87"/>
        </w:numPr>
        <w:tabs>
          <w:tab w:val="left" w:pos="0"/>
        </w:tabs>
        <w:spacing w:after="0" w:line="240" w:lineRule="auto"/>
        <w:rPr>
          <w:szCs w:val="20"/>
          <w:shd w:val="clear" w:color="auto" w:fill="FFFFFF"/>
        </w:rPr>
      </w:pPr>
      <w:r>
        <w:rPr>
          <w:szCs w:val="20"/>
          <w:shd w:val="clear" w:color="auto" w:fill="FFFFFF"/>
        </w:rPr>
        <w:t xml:space="preserve">2 sources [vivo, ZTE] observe +0.99%~+4.07% gain at </w:t>
      </w:r>
      <w:r>
        <w:rPr>
          <w:bCs/>
          <w:szCs w:val="20"/>
          <w:shd w:val="clear" w:color="auto" w:fill="FFFFFF"/>
        </w:rPr>
        <w:t>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w:t>
      </w:r>
    </w:p>
    <w:p w14:paraId="48B9CC19" w14:textId="77777777" w:rsidR="00280A2A" w:rsidRDefault="008B0F9F">
      <w:pPr>
        <w:numPr>
          <w:ilvl w:val="2"/>
          <w:numId w:val="87"/>
        </w:numPr>
        <w:tabs>
          <w:tab w:val="left" w:pos="0"/>
        </w:tabs>
        <w:spacing w:after="0" w:line="240" w:lineRule="auto"/>
        <w:rPr>
          <w:szCs w:val="20"/>
          <w:shd w:val="clear" w:color="auto" w:fill="FFFFFF"/>
        </w:rPr>
      </w:pPr>
      <w:r>
        <w:rPr>
          <w:szCs w:val="20"/>
          <w:shd w:val="clear" w:color="auto" w:fill="FFFFFF"/>
        </w:rPr>
        <w:t>3 sources [Huawei, vivo, ZTE] observe -6.03%~-58%/ -0.2%~-24%/ 0%~-5% degradation</w:t>
      </w:r>
      <w:r>
        <w:rPr>
          <w:bCs/>
          <w:szCs w:val="20"/>
          <w:shd w:val="clear" w:color="auto" w:fill="FFFFFF"/>
        </w:rPr>
        <w:t xml:space="preserve">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1AD7A989" w14:textId="77777777" w:rsidR="00280A2A" w:rsidRDefault="008B0F9F">
      <w:pPr>
        <w:numPr>
          <w:ilvl w:val="1"/>
          <w:numId w:val="87"/>
        </w:numPr>
        <w:tabs>
          <w:tab w:val="left" w:pos="0"/>
        </w:tabs>
        <w:spacing w:after="0" w:line="240" w:lineRule="auto"/>
        <w:rPr>
          <w:szCs w:val="20"/>
          <w:shd w:val="clear" w:color="auto" w:fill="FFFFFF"/>
        </w:rPr>
      </w:pPr>
      <w:r>
        <w:rPr>
          <w:szCs w:val="20"/>
          <w:shd w:val="clear" w:color="auto" w:fill="FFFFFF"/>
        </w:rPr>
        <w:t>Compared with monitoring Case 1 with ground truth CSI format of R16 eType II CB with new parameter of around 1600bits CSI payload size, 2 sources [Huawei, Fujitsu] observe -16.35%~-66%/ -0.4%~-24%/ 0%~-24% degradation</w:t>
      </w:r>
      <w:r>
        <w:rPr>
          <w:bCs/>
          <w:szCs w:val="20"/>
          <w:shd w:val="clear" w:color="auto" w:fill="FFFFFF"/>
        </w:rPr>
        <w:t xml:space="preserve">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8FA710" w14:textId="77777777" w:rsidR="00280A2A" w:rsidRDefault="008B0F9F">
      <w:pPr>
        <w:numPr>
          <w:ilvl w:val="0"/>
          <w:numId w:val="87"/>
        </w:numPr>
        <w:spacing w:after="0" w:line="240" w:lineRule="auto"/>
        <w:rPr>
          <w:szCs w:val="20"/>
          <w:shd w:val="clear" w:color="auto" w:fill="FFFFFF"/>
          <w:lang w:eastAsia="zh-CN"/>
        </w:rPr>
      </w:pPr>
      <w:r>
        <w:rPr>
          <w:szCs w:val="20"/>
          <w:shd w:val="clear" w:color="auto" w:fill="FFFFFF"/>
        </w:rPr>
        <w:t>Note: For Case 2-1 subject to generalization Case 2 for the proxy model, 2 sources [Huawei, ZTE] observe -1.77%~</w:t>
      </w:r>
      <w:r>
        <w:rPr>
          <w:szCs w:val="20"/>
        </w:rPr>
        <w:t xml:space="preserve">-37.42% </w:t>
      </w:r>
      <w:r>
        <w:rPr>
          <w:szCs w:val="20"/>
          <w:shd w:val="clear" w:color="auto" w:fill="FFFFFF"/>
        </w:rPr>
        <w:t>/ -1.07%~-23.93%/ -0.16%~-14% compared with generalization Case 1 with the same testing scenario.</w:t>
      </w:r>
    </w:p>
    <w:p w14:paraId="4808F6CA" w14:textId="77777777" w:rsidR="00280A2A" w:rsidRDefault="008B0F9F">
      <w:pPr>
        <w:numPr>
          <w:ilvl w:val="0"/>
          <w:numId w:val="87"/>
        </w:numPr>
        <w:tabs>
          <w:tab w:val="left" w:pos="0"/>
        </w:tabs>
        <w:spacing w:after="0" w:line="240" w:lineRule="auto"/>
        <w:rPr>
          <w:szCs w:val="20"/>
          <w:shd w:val="clear" w:color="auto" w:fill="FFFFFF"/>
        </w:rPr>
      </w:pPr>
      <w:r>
        <w:rPr>
          <w:szCs w:val="20"/>
          <w:shd w:val="clear" w:color="auto" w:fill="FFFFFF"/>
        </w:rPr>
        <w:t xml:space="preserve">Note: For Case 2-2, 1 source [Qualcomm] observes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61%~72.1%/ 91.2%~96.6%/ 99.2%~99.75%</w:t>
      </w:r>
      <w:r>
        <w:rPr>
          <w:bCs/>
          <w:szCs w:val="20"/>
          <w:shd w:val="clear" w:color="auto" w:fill="FFFFFF"/>
        </w:rPr>
        <w:t xml:space="preserve"> under </w:t>
      </w:r>
      <w:r>
        <w:rPr>
          <w:szCs w:val="20"/>
          <w:shd w:val="clear" w:color="auto" w:fill="FFFFFF"/>
        </w:rPr>
        <w:t>generalization Case 1 for the proxy model</w:t>
      </w:r>
      <w:r>
        <w:rPr>
          <w:bCs/>
          <w:szCs w:val="20"/>
          <w:shd w:val="clear" w:color="auto" w:fill="FFFFFF"/>
        </w:rPr>
        <w:t xml:space="preserve">, and </w:t>
      </w:r>
      <w:r>
        <w:rPr>
          <w:szCs w:val="20"/>
          <w:shd w:val="clear" w:color="auto" w:fill="FFFFFF"/>
        </w:rPr>
        <w:t>60%~71.3%/ 90.4%~99.3%/ 99%~100%</w:t>
      </w:r>
      <w:r>
        <w:rPr>
          <w:bCs/>
          <w:szCs w:val="20"/>
          <w:shd w:val="clear" w:color="auto" w:fill="FFFFFF"/>
        </w:rPr>
        <w:t xml:space="preserve"> under </w:t>
      </w:r>
      <w:r>
        <w:rPr>
          <w:szCs w:val="20"/>
          <w:shd w:val="clear" w:color="auto" w:fill="FFFFFF"/>
        </w:rPr>
        <w:t>generalization Case 3 for the proxy model</w:t>
      </w:r>
      <w:r>
        <w:rPr>
          <w:bCs/>
          <w:szCs w:val="20"/>
          <w:shd w:val="clear" w:color="auto" w:fill="FFFFFF"/>
        </w:rPr>
        <w:t>,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1AF08564" w14:textId="77777777" w:rsidR="00280A2A" w:rsidRDefault="008B0F9F">
      <w:pPr>
        <w:numPr>
          <w:ilvl w:val="0"/>
          <w:numId w:val="87"/>
        </w:numPr>
        <w:tabs>
          <w:tab w:val="left" w:pos="0"/>
        </w:tabs>
        <w:spacing w:after="0" w:line="240" w:lineRule="auto"/>
        <w:rPr>
          <w:szCs w:val="20"/>
        </w:rPr>
      </w:pPr>
      <w:r>
        <w:rPr>
          <w:szCs w:val="20"/>
          <w:lang w:eastAsia="zh-CN"/>
        </w:rPr>
        <w:t>Note: for Case 2-1, 1 source [Lenovo] observes that if different model backbone is adopted for proxy model as compared to the NW part model, it has negative impact to the monitoring performance.</w:t>
      </w:r>
    </w:p>
    <w:p w14:paraId="183A1749" w14:textId="77777777" w:rsidR="00280A2A" w:rsidRDefault="008B0F9F">
      <w:pPr>
        <w:numPr>
          <w:ilvl w:val="0"/>
          <w:numId w:val="87"/>
        </w:numPr>
        <w:tabs>
          <w:tab w:val="left" w:pos="0"/>
        </w:tabs>
        <w:spacing w:after="0" w:line="240" w:lineRule="auto"/>
        <w:rPr>
          <w:szCs w:val="20"/>
        </w:rPr>
      </w:pPr>
      <w:r>
        <w:rPr>
          <w:szCs w:val="20"/>
          <w:shd w:val="clear" w:color="auto" w:fill="FFFFFF"/>
        </w:rPr>
        <w:t>Note: for the complexity and overhead analysis:</w:t>
      </w:r>
    </w:p>
    <w:p w14:paraId="079C09B7" w14:textId="77777777" w:rsidR="00280A2A" w:rsidRDefault="008B0F9F">
      <w:pPr>
        <w:numPr>
          <w:ilvl w:val="1"/>
          <w:numId w:val="87"/>
        </w:numPr>
        <w:tabs>
          <w:tab w:val="left" w:pos="0"/>
        </w:tabs>
        <w:spacing w:after="0" w:line="240" w:lineRule="auto"/>
        <w:rPr>
          <w:szCs w:val="20"/>
        </w:rPr>
      </w:pPr>
      <w:r>
        <w:rPr>
          <w:szCs w:val="20"/>
          <w:shd w:val="clear" w:color="auto" w:fill="FFFFFF"/>
        </w:rPr>
        <w:lastRenderedPageBreak/>
        <w:t xml:space="preserve">Case 2-1/2-2 has smaller air-interface overhead for </w:t>
      </w:r>
      <w:r>
        <w:rPr>
          <w:szCs w:val="20"/>
          <w:shd w:val="clear" w:color="auto" w:fill="FFFFFF"/>
          <w:lang w:eastAsia="zh-CN"/>
        </w:rPr>
        <w:t>UE</w:t>
      </w:r>
      <w:r>
        <w:rPr>
          <w:szCs w:val="20"/>
          <w:shd w:val="clear" w:color="auto" w:fill="FFFFFF"/>
        </w:rPr>
        <w:t xml:space="preserve"> report </w:t>
      </w:r>
      <w:r>
        <w:rPr>
          <w:szCs w:val="20"/>
          <w:shd w:val="clear" w:color="auto" w:fill="FFFFFF"/>
          <w:lang w:eastAsia="zh-CN"/>
        </w:rPr>
        <w:t xml:space="preserve">for monitoring </w:t>
      </w:r>
      <w:r>
        <w:rPr>
          <w:szCs w:val="20"/>
          <w:shd w:val="clear" w:color="auto" w:fill="FFFFFF"/>
        </w:rPr>
        <w:t>compared wi</w:t>
      </w:r>
      <w:r>
        <w:rPr>
          <w:szCs w:val="20"/>
        </w:rPr>
        <w:t xml:space="preserve">th Case 1. Overhead of </w:t>
      </w:r>
      <w:r>
        <w:rPr>
          <w:szCs w:val="20"/>
          <w:shd w:val="clear" w:color="auto" w:fill="FFFFFF"/>
        </w:rPr>
        <w:t>proxy model</w:t>
      </w:r>
      <w:r>
        <w:rPr>
          <w:szCs w:val="20"/>
        </w:rPr>
        <w:t xml:space="preserve"> from LCM perspective, if any, is not evaluated.</w:t>
      </w:r>
    </w:p>
    <w:p w14:paraId="082D5BD2" w14:textId="77777777" w:rsidR="00280A2A" w:rsidRDefault="008B0F9F">
      <w:pPr>
        <w:numPr>
          <w:ilvl w:val="1"/>
          <w:numId w:val="87"/>
        </w:numPr>
        <w:tabs>
          <w:tab w:val="left" w:pos="0"/>
        </w:tabs>
        <w:spacing w:after="0" w:line="240" w:lineRule="auto"/>
        <w:rPr>
          <w:szCs w:val="20"/>
        </w:rPr>
      </w:pPr>
      <w:r>
        <w:rPr>
          <w:szCs w:val="20"/>
          <w:lang w:eastAsia="zh-CN"/>
        </w:rPr>
        <w:t>the complexity aspect for case1/2-1/2-</w:t>
      </w:r>
      <w:proofErr w:type="gramStart"/>
      <w:r>
        <w:rPr>
          <w:szCs w:val="20"/>
          <w:lang w:eastAsia="zh-CN"/>
        </w:rPr>
        <w:t>2  is</w:t>
      </w:r>
      <w:proofErr w:type="gramEnd"/>
      <w:r>
        <w:rPr>
          <w:szCs w:val="20"/>
          <w:lang w:eastAsia="zh-CN"/>
        </w:rPr>
        <w:t xml:space="preserve"> not evaluated.</w:t>
      </w:r>
    </w:p>
    <w:p w14:paraId="4F282C74" w14:textId="77777777" w:rsidR="00280A2A" w:rsidRDefault="008B0F9F">
      <w:pPr>
        <w:numPr>
          <w:ilvl w:val="0"/>
          <w:numId w:val="87"/>
        </w:numPr>
        <w:tabs>
          <w:tab w:val="left" w:pos="0"/>
        </w:tabs>
        <w:spacing w:after="0" w:line="240" w:lineRule="auto"/>
        <w:rPr>
          <w:szCs w:val="20"/>
        </w:rPr>
      </w:pPr>
      <w:r>
        <w:rPr>
          <w:szCs w:val="20"/>
        </w:rPr>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Pr>
          <w:szCs w:val="20"/>
          <w:lang w:eastAsia="zh-CN"/>
        </w:rPr>
        <w:t>tested</w:t>
      </w:r>
      <w:r>
        <w:rPr>
          <w:szCs w:val="20"/>
        </w:rPr>
        <w:t xml:space="preserve"> for monitoring on a dataset from a different Scenario#A. “Generalization Case 3” means the proxy model is trained based on mixing datasets from multiple scenarios including Scenario#A, and then tested for monitoring on the dataset from Scenario#A.</w:t>
      </w:r>
    </w:p>
    <w:p w14:paraId="533E3B93" w14:textId="77777777" w:rsidR="00280A2A" w:rsidRDefault="008B0F9F">
      <w:pPr>
        <w:numPr>
          <w:ilvl w:val="0"/>
          <w:numId w:val="87"/>
        </w:numPr>
        <w:tabs>
          <w:tab w:val="left" w:pos="0"/>
        </w:tabs>
        <w:spacing w:after="0" w:line="240" w:lineRule="auto"/>
        <w:rPr>
          <w:szCs w:val="20"/>
          <w:shd w:val="clear" w:color="auto" w:fill="FFFFFF"/>
        </w:rPr>
      </w:pPr>
      <w:r>
        <w:rPr>
          <w:szCs w:val="20"/>
          <w:shd w:val="clear" w:color="auto" w:fill="FFFFFF"/>
          <w:lang w:eastAsia="zh-CN"/>
        </w:rPr>
        <w:t>Note: two sources [vivo, Qualcomm] observed averaging on the test samples improves the monitoring accuracy.</w:t>
      </w:r>
    </w:p>
    <w:p w14:paraId="158063A7" w14:textId="77777777" w:rsidR="00280A2A" w:rsidRDefault="008B0F9F">
      <w:pPr>
        <w:numPr>
          <w:ilvl w:val="0"/>
          <w:numId w:val="87"/>
        </w:numPr>
        <w:tabs>
          <w:tab w:val="left" w:pos="0"/>
        </w:tabs>
        <w:spacing w:after="0" w:line="240" w:lineRule="auto"/>
        <w:rPr>
          <w:szCs w:val="20"/>
        </w:rPr>
      </w:pPr>
      <w:r>
        <w:rPr>
          <w:szCs w:val="20"/>
        </w:rPr>
        <w:t>Note: the above results are based on the following assumptions besides the assumptions of the agreed EVM table</w:t>
      </w:r>
    </w:p>
    <w:p w14:paraId="797BAAB2" w14:textId="77777777" w:rsidR="00280A2A" w:rsidRDefault="008B0F9F">
      <w:pPr>
        <w:numPr>
          <w:ilvl w:val="1"/>
          <w:numId w:val="87"/>
        </w:numPr>
        <w:tabs>
          <w:tab w:val="left" w:pos="0"/>
        </w:tabs>
        <w:spacing w:after="0" w:line="240" w:lineRule="auto"/>
        <w:rPr>
          <w:szCs w:val="20"/>
        </w:rPr>
      </w:pPr>
      <w:r>
        <w:rPr>
          <w:szCs w:val="20"/>
        </w:rPr>
        <w:t>Time independency is assumed over the test samples for monitoring</w:t>
      </w:r>
    </w:p>
    <w:p w14:paraId="1850753D" w14:textId="77777777" w:rsidR="00280A2A" w:rsidRDefault="008B0F9F">
      <w:pPr>
        <w:numPr>
          <w:ilvl w:val="1"/>
          <w:numId w:val="87"/>
        </w:numPr>
        <w:tabs>
          <w:tab w:val="left" w:pos="0"/>
        </w:tabs>
        <w:spacing w:after="0" w:line="240" w:lineRule="auto"/>
        <w:rPr>
          <w:szCs w:val="20"/>
        </w:rPr>
      </w:pPr>
      <w:r>
        <w:rPr>
          <w:szCs w:val="20"/>
        </w:rPr>
        <w:t>Precoding matrix is used as the model input.</w:t>
      </w:r>
    </w:p>
    <w:p w14:paraId="61AE6153" w14:textId="77777777" w:rsidR="00280A2A" w:rsidRDefault="008B0F9F">
      <w:pPr>
        <w:numPr>
          <w:ilvl w:val="1"/>
          <w:numId w:val="87"/>
        </w:numPr>
        <w:tabs>
          <w:tab w:val="left" w:pos="0"/>
        </w:tabs>
        <w:spacing w:after="0" w:line="240" w:lineRule="auto"/>
        <w:rPr>
          <w:szCs w:val="20"/>
        </w:rPr>
      </w:pPr>
      <w:r>
        <w:rPr>
          <w:szCs w:val="20"/>
        </w:rPr>
        <w:t>1-on-1 joint training is assumed.</w:t>
      </w:r>
    </w:p>
    <w:p w14:paraId="79D8A7E2" w14:textId="77777777" w:rsidR="00280A2A" w:rsidRDefault="008B0F9F">
      <w:pPr>
        <w:numPr>
          <w:ilvl w:val="1"/>
          <w:numId w:val="87"/>
        </w:numPr>
        <w:tabs>
          <w:tab w:val="left" w:pos="0"/>
        </w:tabs>
        <w:spacing w:after="0" w:line="240" w:lineRule="auto"/>
        <w:rPr>
          <w:szCs w:val="20"/>
        </w:rPr>
      </w:pPr>
      <w:r>
        <w:rPr>
          <w:szCs w:val="20"/>
        </w:rPr>
        <w:t>The performance metric is monitoring accuracy for Layer 1.</w:t>
      </w:r>
    </w:p>
    <w:p w14:paraId="07AD772D" w14:textId="77777777" w:rsidR="00280A2A" w:rsidRDefault="008B0F9F">
      <w:pPr>
        <w:numPr>
          <w:ilvl w:val="1"/>
          <w:numId w:val="87"/>
        </w:numPr>
        <w:tabs>
          <w:tab w:val="left" w:pos="0"/>
        </w:tabs>
        <w:spacing w:after="0" w:line="240" w:lineRule="auto"/>
        <w:rPr>
          <w:szCs w:val="20"/>
        </w:rPr>
      </w:pPr>
      <w:r>
        <w:rPr>
          <w:szCs w:val="20"/>
        </w:rPr>
        <w:t xml:space="preserve">Note: Results refer to Table 5.22 of </w:t>
      </w:r>
      <w:hyperlink r:id="rId103" w:history="1">
        <w:r>
          <w:rPr>
            <w:rStyle w:val="afffe"/>
            <w:szCs w:val="20"/>
          </w:rPr>
          <w:t>R1-2308343</w:t>
        </w:r>
      </w:hyperlink>
    </w:p>
    <w:p w14:paraId="24C1A662" w14:textId="77777777" w:rsidR="00280A2A" w:rsidRDefault="00280A2A">
      <w:pPr>
        <w:rPr>
          <w:rFonts w:eastAsia="等线"/>
          <w:szCs w:val="20"/>
          <w:lang w:eastAsia="zh-CN"/>
        </w:rPr>
      </w:pPr>
    </w:p>
    <w:p w14:paraId="3418B772" w14:textId="77777777" w:rsidR="00280A2A" w:rsidRDefault="008B0F9F">
      <w:pPr>
        <w:rPr>
          <w:b/>
          <w:szCs w:val="20"/>
          <w:u w:val="single"/>
          <w:lang w:eastAsia="zh-CN"/>
        </w:rPr>
      </w:pPr>
      <w:r>
        <w:rPr>
          <w:b/>
          <w:szCs w:val="20"/>
        </w:rPr>
        <w:t>Observation</w:t>
      </w:r>
    </w:p>
    <w:p w14:paraId="334272F2" w14:textId="77777777" w:rsidR="00280A2A" w:rsidRDefault="008B0F9F">
      <w:pPr>
        <w:rPr>
          <w:szCs w:val="20"/>
        </w:rPr>
      </w:pPr>
      <w:r>
        <w:rPr>
          <w:szCs w:val="20"/>
        </w:rPr>
        <w:t xml:space="preserve">For the evaluation of Type 2 training between 1 NW part model and M&gt;1 separate UE part </w:t>
      </w:r>
      <w:proofErr w:type="gramStart"/>
      <w:r>
        <w:rPr>
          <w:szCs w:val="20"/>
        </w:rPr>
        <w:t>models</w:t>
      </w:r>
      <w:proofErr w:type="gramEnd"/>
      <w:r>
        <w:rPr>
          <w:szCs w:val="20"/>
        </w:rPr>
        <w:t xml:space="preserve"> (Case 2), as compared to joint training between 1 NW part model and the 1 UE part model,</w:t>
      </w:r>
    </w:p>
    <w:p w14:paraId="17408249" w14:textId="77777777" w:rsidR="00280A2A" w:rsidRDefault="008B0F9F">
      <w:pPr>
        <w:numPr>
          <w:ilvl w:val="0"/>
          <w:numId w:val="88"/>
        </w:numPr>
        <w:tabs>
          <w:tab w:val="left" w:pos="0"/>
        </w:tabs>
        <w:spacing w:after="0" w:line="240" w:lineRule="auto"/>
        <w:rPr>
          <w:szCs w:val="20"/>
        </w:rPr>
      </w:pPr>
      <w:r>
        <w:rPr>
          <w:szCs w:val="20"/>
        </w:rPr>
        <w:t>7 sources [Huawei, Ericsson, Qualcomm, vivo, Fujitsu, InterDigital, MediaTek] observe minor degradation of -0%~-1.67% or positive gain;</w:t>
      </w:r>
    </w:p>
    <w:p w14:paraId="20D2F23A" w14:textId="77777777" w:rsidR="00280A2A" w:rsidRDefault="008B0F9F">
      <w:pPr>
        <w:numPr>
          <w:ilvl w:val="0"/>
          <w:numId w:val="88"/>
        </w:numPr>
        <w:tabs>
          <w:tab w:val="left" w:pos="0"/>
        </w:tabs>
        <w:spacing w:after="0" w:line="240" w:lineRule="auto"/>
        <w:rPr>
          <w:szCs w:val="20"/>
        </w:rPr>
      </w:pPr>
      <w:r>
        <w:rPr>
          <w:szCs w:val="20"/>
        </w:rPr>
        <w:t>3 sources [Huawei, Fujitsu</w:t>
      </w:r>
      <w:r>
        <w:rPr>
          <w:strike/>
          <w:szCs w:val="20"/>
        </w:rPr>
        <w:t>,</w:t>
      </w:r>
      <w:r>
        <w:rPr>
          <w:szCs w:val="20"/>
        </w:rPr>
        <w:t xml:space="preserve"> MediaTek] observe moderate degradation of -2.5%~-6.5%.</w:t>
      </w:r>
    </w:p>
    <w:p w14:paraId="57A36E64" w14:textId="77777777" w:rsidR="00280A2A" w:rsidRDefault="008B0F9F">
      <w:pPr>
        <w:numPr>
          <w:ilvl w:val="0"/>
          <w:numId w:val="88"/>
        </w:numPr>
        <w:tabs>
          <w:tab w:val="left" w:pos="0"/>
        </w:tabs>
        <w:spacing w:after="0" w:line="240" w:lineRule="auto"/>
        <w:rPr>
          <w:szCs w:val="20"/>
        </w:rPr>
      </w:pPr>
      <w:r>
        <w:rPr>
          <w:szCs w:val="20"/>
        </w:rPr>
        <w:t>Note: among the above sources, 5 sources [Huawei, Ericsson, Qualcomm, vivo, Fujitsu] adopt simultaneous training, while 1 source [Qualcomm] adopts sequential training starting with NW side training.</w:t>
      </w:r>
    </w:p>
    <w:p w14:paraId="33CECB92" w14:textId="77777777" w:rsidR="00280A2A" w:rsidRDefault="008B0F9F">
      <w:pPr>
        <w:numPr>
          <w:ilvl w:val="0"/>
          <w:numId w:val="88"/>
        </w:numPr>
        <w:tabs>
          <w:tab w:val="left" w:pos="0"/>
        </w:tabs>
        <w:spacing w:after="0" w:line="240" w:lineRule="auto"/>
        <w:rPr>
          <w:szCs w:val="20"/>
        </w:rPr>
      </w:pPr>
      <w:r>
        <w:rPr>
          <w:szCs w:val="20"/>
        </w:rPr>
        <w:t>Note: the above results are based on the following assumptions besides the assumptions of the agreed EVM table</w:t>
      </w:r>
    </w:p>
    <w:p w14:paraId="1F646054" w14:textId="77777777" w:rsidR="00280A2A" w:rsidRDefault="008B0F9F">
      <w:pPr>
        <w:numPr>
          <w:ilvl w:val="1"/>
          <w:numId w:val="88"/>
        </w:numPr>
        <w:tabs>
          <w:tab w:val="left" w:pos="0"/>
        </w:tabs>
        <w:spacing w:after="0" w:line="240" w:lineRule="auto"/>
        <w:rPr>
          <w:szCs w:val="20"/>
        </w:rPr>
      </w:pPr>
      <w:r>
        <w:rPr>
          <w:szCs w:val="20"/>
        </w:rPr>
        <w:t>Precoding matrix is used as the model input.</w:t>
      </w:r>
    </w:p>
    <w:p w14:paraId="68D04A82" w14:textId="77777777" w:rsidR="00280A2A" w:rsidRDefault="008B0F9F">
      <w:pPr>
        <w:numPr>
          <w:ilvl w:val="1"/>
          <w:numId w:val="88"/>
        </w:numPr>
        <w:tabs>
          <w:tab w:val="left" w:pos="0"/>
        </w:tabs>
        <w:spacing w:after="0" w:line="240" w:lineRule="auto"/>
        <w:rPr>
          <w:szCs w:val="20"/>
        </w:rPr>
      </w:pPr>
      <w:r>
        <w:rPr>
          <w:szCs w:val="20"/>
        </w:rPr>
        <w:t>Training data samples are not quantized, i.e., Float32 is used/represented.</w:t>
      </w:r>
    </w:p>
    <w:p w14:paraId="19C74ED2" w14:textId="77777777" w:rsidR="00280A2A" w:rsidRDefault="008B0F9F">
      <w:pPr>
        <w:numPr>
          <w:ilvl w:val="1"/>
          <w:numId w:val="88"/>
        </w:numPr>
        <w:tabs>
          <w:tab w:val="left" w:pos="0"/>
        </w:tabs>
        <w:spacing w:after="0" w:line="240" w:lineRule="auto"/>
        <w:rPr>
          <w:szCs w:val="20"/>
        </w:rPr>
      </w:pPr>
      <w:r>
        <w:rPr>
          <w:szCs w:val="20"/>
        </w:rPr>
        <w:t>The performance metric is SGCS for Layer 1.</w:t>
      </w:r>
    </w:p>
    <w:p w14:paraId="0E278FDB" w14:textId="77777777" w:rsidR="00280A2A" w:rsidRDefault="008B0F9F">
      <w:pPr>
        <w:numPr>
          <w:ilvl w:val="1"/>
          <w:numId w:val="88"/>
        </w:numPr>
        <w:tabs>
          <w:tab w:val="left" w:pos="0"/>
        </w:tabs>
        <w:spacing w:after="0" w:line="240" w:lineRule="auto"/>
        <w:rPr>
          <w:szCs w:val="20"/>
        </w:rPr>
      </w:pPr>
      <w:r>
        <w:rPr>
          <w:szCs w:val="20"/>
        </w:rPr>
        <w:t>Same pair of NW part model and UE part model between 1-on-1 joint training and Type 2 training.</w:t>
      </w:r>
    </w:p>
    <w:p w14:paraId="1EC67590" w14:textId="77777777" w:rsidR="00280A2A" w:rsidRDefault="008B0F9F">
      <w:pPr>
        <w:numPr>
          <w:ilvl w:val="1"/>
          <w:numId w:val="88"/>
        </w:numPr>
        <w:tabs>
          <w:tab w:val="left" w:pos="0"/>
        </w:tabs>
        <w:spacing w:after="0" w:line="240" w:lineRule="auto"/>
        <w:rPr>
          <w:szCs w:val="20"/>
        </w:rPr>
      </w:pPr>
      <w:r>
        <w:rPr>
          <w:szCs w:val="20"/>
        </w:rPr>
        <w:t>M=2, 3, or 4 are considered.</w:t>
      </w:r>
    </w:p>
    <w:p w14:paraId="3E98E736" w14:textId="77777777" w:rsidR="00280A2A" w:rsidRDefault="008B0F9F">
      <w:pPr>
        <w:numPr>
          <w:ilvl w:val="1"/>
          <w:numId w:val="88"/>
        </w:numPr>
        <w:tabs>
          <w:tab w:val="left" w:pos="0"/>
        </w:tabs>
        <w:spacing w:after="0" w:line="240" w:lineRule="auto"/>
        <w:rPr>
          <w:szCs w:val="20"/>
        </w:rPr>
      </w:pPr>
      <w:r>
        <w:rPr>
          <w:szCs w:val="20"/>
        </w:rPr>
        <w:t xml:space="preserve">Note: Results refer to Table 5.23 of </w:t>
      </w:r>
      <w:hyperlink r:id="rId104" w:history="1">
        <w:r>
          <w:rPr>
            <w:rStyle w:val="afffe"/>
            <w:szCs w:val="20"/>
          </w:rPr>
          <w:t>R1-2308343</w:t>
        </w:r>
      </w:hyperlink>
    </w:p>
    <w:p w14:paraId="0AEACA8D" w14:textId="77777777" w:rsidR="00280A2A" w:rsidRDefault="00280A2A">
      <w:pPr>
        <w:rPr>
          <w:rFonts w:eastAsia="等线"/>
          <w:szCs w:val="20"/>
          <w:lang w:eastAsia="zh-CN"/>
        </w:rPr>
      </w:pPr>
    </w:p>
    <w:p w14:paraId="6C694515" w14:textId="77777777" w:rsidR="00280A2A" w:rsidRDefault="008B0F9F">
      <w:pPr>
        <w:rPr>
          <w:rFonts w:eastAsia="等线"/>
          <w:b/>
          <w:bCs/>
          <w:szCs w:val="20"/>
          <w:lang w:eastAsia="zh-CN"/>
        </w:rPr>
      </w:pPr>
      <w:r>
        <w:rPr>
          <w:rFonts w:eastAsia="等线"/>
          <w:b/>
          <w:bCs/>
          <w:szCs w:val="20"/>
          <w:lang w:eastAsia="zh-CN"/>
        </w:rPr>
        <w:t>Observation</w:t>
      </w:r>
    </w:p>
    <w:p w14:paraId="1D8C29DF" w14:textId="77777777" w:rsidR="00280A2A" w:rsidRDefault="008B0F9F">
      <w:pPr>
        <w:rPr>
          <w:szCs w:val="20"/>
        </w:rPr>
      </w:pPr>
      <w:r>
        <w:rPr>
          <w:szCs w:val="20"/>
        </w:rPr>
        <w:t xml:space="preserve">For the evaluation of Type 2 training between 1 UE part model and N&gt;1 separate NW part </w:t>
      </w:r>
      <w:proofErr w:type="gramStart"/>
      <w:r>
        <w:rPr>
          <w:szCs w:val="20"/>
        </w:rPr>
        <w:t>models</w:t>
      </w:r>
      <w:proofErr w:type="gramEnd"/>
      <w:r>
        <w:rPr>
          <w:szCs w:val="20"/>
        </w:rPr>
        <w:t xml:space="preserve"> (Case 3), as compared to joint training between 1 NW part model and the 1 UE part model,</w:t>
      </w:r>
    </w:p>
    <w:p w14:paraId="252F1193" w14:textId="77777777" w:rsidR="00280A2A" w:rsidRDefault="008B0F9F">
      <w:pPr>
        <w:numPr>
          <w:ilvl w:val="0"/>
          <w:numId w:val="89"/>
        </w:numPr>
        <w:tabs>
          <w:tab w:val="left" w:pos="0"/>
        </w:tabs>
        <w:spacing w:after="0" w:line="240" w:lineRule="auto"/>
        <w:rPr>
          <w:szCs w:val="20"/>
        </w:rPr>
      </w:pPr>
      <w:r>
        <w:rPr>
          <w:szCs w:val="20"/>
        </w:rPr>
        <w:t>2 sources [vivo, MediaTek] observe minor degradation of -0%~-0.8% or positive gain;</w:t>
      </w:r>
    </w:p>
    <w:p w14:paraId="19C20BC5" w14:textId="77777777" w:rsidR="00280A2A" w:rsidRDefault="008B0F9F">
      <w:pPr>
        <w:numPr>
          <w:ilvl w:val="0"/>
          <w:numId w:val="89"/>
        </w:numPr>
        <w:tabs>
          <w:tab w:val="left" w:pos="0"/>
        </w:tabs>
        <w:spacing w:after="0" w:line="240" w:lineRule="auto"/>
        <w:rPr>
          <w:szCs w:val="20"/>
        </w:rPr>
      </w:pPr>
      <w:r>
        <w:rPr>
          <w:szCs w:val="20"/>
        </w:rPr>
        <w:t>1 source [MediaTek] observe moderate degradation of -1.4%~-4.2%.</w:t>
      </w:r>
    </w:p>
    <w:p w14:paraId="444A5677" w14:textId="77777777" w:rsidR="00280A2A" w:rsidRDefault="008B0F9F">
      <w:pPr>
        <w:numPr>
          <w:ilvl w:val="0"/>
          <w:numId w:val="89"/>
        </w:numPr>
        <w:tabs>
          <w:tab w:val="left" w:pos="0"/>
        </w:tabs>
        <w:spacing w:after="0" w:line="240" w:lineRule="auto"/>
        <w:rPr>
          <w:szCs w:val="20"/>
        </w:rPr>
      </w:pPr>
      <w:r>
        <w:rPr>
          <w:szCs w:val="20"/>
        </w:rPr>
        <w:t>Note: among the above sources, 1 source [vivo] adopts simultaneous training.</w:t>
      </w:r>
    </w:p>
    <w:p w14:paraId="72E3DB29" w14:textId="77777777" w:rsidR="00280A2A" w:rsidRDefault="008B0F9F">
      <w:pPr>
        <w:numPr>
          <w:ilvl w:val="0"/>
          <w:numId w:val="89"/>
        </w:numPr>
        <w:tabs>
          <w:tab w:val="left" w:pos="0"/>
        </w:tabs>
        <w:spacing w:after="0" w:line="240" w:lineRule="auto"/>
        <w:rPr>
          <w:szCs w:val="20"/>
        </w:rPr>
      </w:pPr>
      <w:r>
        <w:rPr>
          <w:szCs w:val="20"/>
        </w:rPr>
        <w:t>Note: the above results are based on the following assumptions besides the assumptions of the agreed EVM table</w:t>
      </w:r>
    </w:p>
    <w:p w14:paraId="2A5B9C1F" w14:textId="77777777" w:rsidR="00280A2A" w:rsidRDefault="008B0F9F">
      <w:pPr>
        <w:numPr>
          <w:ilvl w:val="1"/>
          <w:numId w:val="89"/>
        </w:numPr>
        <w:tabs>
          <w:tab w:val="left" w:pos="0"/>
        </w:tabs>
        <w:spacing w:after="0" w:line="240" w:lineRule="auto"/>
        <w:rPr>
          <w:szCs w:val="20"/>
        </w:rPr>
      </w:pPr>
      <w:r>
        <w:rPr>
          <w:szCs w:val="20"/>
        </w:rPr>
        <w:t>Precoding matrix is used as the model input.</w:t>
      </w:r>
    </w:p>
    <w:p w14:paraId="17811E37" w14:textId="77777777" w:rsidR="00280A2A" w:rsidRDefault="008B0F9F">
      <w:pPr>
        <w:numPr>
          <w:ilvl w:val="1"/>
          <w:numId w:val="89"/>
        </w:numPr>
        <w:tabs>
          <w:tab w:val="left" w:pos="0"/>
        </w:tabs>
        <w:spacing w:after="0" w:line="240" w:lineRule="auto"/>
        <w:rPr>
          <w:szCs w:val="20"/>
        </w:rPr>
      </w:pPr>
      <w:r>
        <w:rPr>
          <w:szCs w:val="20"/>
        </w:rPr>
        <w:t>Training data samples are not quantized, i.e., Float32 is used/represented.</w:t>
      </w:r>
    </w:p>
    <w:p w14:paraId="4F70EC5C" w14:textId="77777777" w:rsidR="00280A2A" w:rsidRDefault="008B0F9F">
      <w:pPr>
        <w:numPr>
          <w:ilvl w:val="1"/>
          <w:numId w:val="89"/>
        </w:numPr>
        <w:tabs>
          <w:tab w:val="left" w:pos="0"/>
        </w:tabs>
        <w:spacing w:after="0" w:line="240" w:lineRule="auto"/>
        <w:rPr>
          <w:szCs w:val="20"/>
        </w:rPr>
      </w:pPr>
      <w:r>
        <w:rPr>
          <w:szCs w:val="20"/>
        </w:rPr>
        <w:t>The performance metric is SGCS for Layer 1.</w:t>
      </w:r>
    </w:p>
    <w:p w14:paraId="3A287118" w14:textId="77777777" w:rsidR="00280A2A" w:rsidRDefault="008B0F9F">
      <w:pPr>
        <w:numPr>
          <w:ilvl w:val="1"/>
          <w:numId w:val="89"/>
        </w:numPr>
        <w:tabs>
          <w:tab w:val="left" w:pos="0"/>
        </w:tabs>
        <w:spacing w:after="0" w:line="240" w:lineRule="auto"/>
        <w:rPr>
          <w:szCs w:val="20"/>
        </w:rPr>
      </w:pPr>
      <w:r>
        <w:rPr>
          <w:szCs w:val="20"/>
        </w:rPr>
        <w:t>Same pair of NW part model and UE part model between 1-on-1 joint training and Type 2 training.</w:t>
      </w:r>
    </w:p>
    <w:p w14:paraId="3C87803C" w14:textId="77777777" w:rsidR="00280A2A" w:rsidRDefault="008B0F9F">
      <w:pPr>
        <w:numPr>
          <w:ilvl w:val="1"/>
          <w:numId w:val="89"/>
        </w:numPr>
        <w:tabs>
          <w:tab w:val="left" w:pos="0"/>
        </w:tabs>
        <w:spacing w:after="0" w:line="240" w:lineRule="auto"/>
        <w:rPr>
          <w:szCs w:val="20"/>
        </w:rPr>
      </w:pPr>
      <w:r>
        <w:rPr>
          <w:szCs w:val="20"/>
        </w:rPr>
        <w:lastRenderedPageBreak/>
        <w:t>N=2, 3, or 4 are considered.</w:t>
      </w:r>
    </w:p>
    <w:p w14:paraId="354F4175" w14:textId="77777777" w:rsidR="00280A2A" w:rsidRDefault="008B0F9F">
      <w:pPr>
        <w:numPr>
          <w:ilvl w:val="1"/>
          <w:numId w:val="89"/>
        </w:numPr>
        <w:tabs>
          <w:tab w:val="left" w:pos="0"/>
        </w:tabs>
        <w:spacing w:after="0" w:line="240" w:lineRule="auto"/>
        <w:rPr>
          <w:szCs w:val="20"/>
        </w:rPr>
      </w:pPr>
      <w:r>
        <w:rPr>
          <w:szCs w:val="20"/>
        </w:rPr>
        <w:t xml:space="preserve">Note: Results refer to Table 5.24 of </w:t>
      </w:r>
      <w:hyperlink r:id="rId105" w:history="1">
        <w:r>
          <w:rPr>
            <w:rStyle w:val="afffe"/>
            <w:szCs w:val="20"/>
          </w:rPr>
          <w:t>R1-2308343</w:t>
        </w:r>
      </w:hyperlink>
    </w:p>
    <w:p w14:paraId="3C8F002B" w14:textId="77777777" w:rsidR="00280A2A" w:rsidRDefault="00280A2A">
      <w:pPr>
        <w:rPr>
          <w:rFonts w:eastAsia="等线"/>
          <w:szCs w:val="20"/>
          <w:lang w:eastAsia="zh-CN"/>
        </w:rPr>
      </w:pPr>
    </w:p>
    <w:p w14:paraId="55064338" w14:textId="77777777" w:rsidR="00280A2A" w:rsidRDefault="008B0F9F">
      <w:pPr>
        <w:rPr>
          <w:rFonts w:eastAsia="等线"/>
          <w:b/>
          <w:bCs/>
          <w:szCs w:val="20"/>
          <w:lang w:eastAsia="zh-CN"/>
        </w:rPr>
      </w:pPr>
      <w:r>
        <w:rPr>
          <w:rFonts w:eastAsia="等线"/>
          <w:b/>
          <w:bCs/>
          <w:szCs w:val="20"/>
          <w:lang w:eastAsia="zh-CN"/>
        </w:rPr>
        <w:t>Observation</w:t>
      </w:r>
    </w:p>
    <w:p w14:paraId="6C4D8DC3" w14:textId="77777777" w:rsidR="00280A2A" w:rsidRDefault="008B0F9F">
      <w:pPr>
        <w:rPr>
          <w:szCs w:val="20"/>
        </w:rPr>
      </w:pPr>
      <w:r>
        <w:rPr>
          <w:szCs w:val="20"/>
        </w:rPr>
        <w:t xml:space="preserve">For the evaluation of </w:t>
      </w:r>
      <w:r>
        <w:rPr>
          <w:bCs/>
          <w:szCs w:val="20"/>
        </w:rPr>
        <w:t xml:space="preserve">UE first separate training with dataset sharing manner </w:t>
      </w:r>
      <w:r>
        <w:rPr>
          <w:szCs w:val="20"/>
        </w:rPr>
        <w:t xml:space="preserve">for CSI compression, for the pairing </w:t>
      </w:r>
      <w:r>
        <w:rPr>
          <w:bCs/>
          <w:szCs w:val="20"/>
        </w:rPr>
        <w:t>between M&gt;1 separate UE part models and 1 NW part model</w:t>
      </w:r>
      <w:r>
        <w:rPr>
          <w:szCs w:val="20"/>
        </w:rPr>
        <w:t xml:space="preserve"> (Case 2), when taking 1-on-1 joint training between the NW part model and the UE part model as benchmark, larger performance loss is observed in general than the case of </w:t>
      </w:r>
      <w:r>
        <w:rPr>
          <w:bCs/>
          <w:szCs w:val="20"/>
        </w:rPr>
        <w:t xml:space="preserve">UE first separate training with 1 UE part model and 1 NW part model pairing </w:t>
      </w:r>
      <w:r>
        <w:rPr>
          <w:szCs w:val="20"/>
        </w:rPr>
        <w:t>(Case 1):</w:t>
      </w:r>
    </w:p>
    <w:p w14:paraId="76446A8C" w14:textId="77777777" w:rsidR="00280A2A" w:rsidRDefault="008B0F9F">
      <w:pPr>
        <w:numPr>
          <w:ilvl w:val="0"/>
          <w:numId w:val="90"/>
        </w:numPr>
        <w:tabs>
          <w:tab w:val="left" w:pos="0"/>
        </w:tabs>
        <w:spacing w:after="0" w:line="240" w:lineRule="auto"/>
        <w:rPr>
          <w:szCs w:val="20"/>
        </w:rPr>
      </w:pPr>
      <w:r>
        <w:rPr>
          <w:szCs w:val="20"/>
        </w:rPr>
        <w:t>8 sources [Nokia, Qualcomm, Fujitsu, Lenovo, Apple, CATT, vivo, Xiaomi] observe minor loss of -0%~-1.82% compared to 1-on-1 joint training.</w:t>
      </w:r>
    </w:p>
    <w:p w14:paraId="39B86EAD" w14:textId="77777777" w:rsidR="00280A2A" w:rsidRDefault="008B0F9F">
      <w:pPr>
        <w:numPr>
          <w:ilvl w:val="0"/>
          <w:numId w:val="90"/>
        </w:numPr>
        <w:tabs>
          <w:tab w:val="left" w:pos="0"/>
        </w:tabs>
        <w:spacing w:after="0" w:line="240" w:lineRule="auto"/>
        <w:rPr>
          <w:szCs w:val="20"/>
        </w:rPr>
      </w:pPr>
      <w:r>
        <w:rPr>
          <w:szCs w:val="20"/>
        </w:rPr>
        <w:t>4 sources [Nokia, Lenovo, CATT, CMCC] observe moderate loss of -2.17%~-4.96% compared to 1-on-1 joint training.</w:t>
      </w:r>
    </w:p>
    <w:p w14:paraId="737AB963" w14:textId="77777777" w:rsidR="00280A2A" w:rsidRDefault="008B0F9F">
      <w:pPr>
        <w:numPr>
          <w:ilvl w:val="0"/>
          <w:numId w:val="90"/>
        </w:numPr>
        <w:tabs>
          <w:tab w:val="left" w:pos="0"/>
        </w:tabs>
        <w:spacing w:after="0" w:line="240" w:lineRule="auto"/>
        <w:rPr>
          <w:szCs w:val="20"/>
        </w:rPr>
      </w:pPr>
      <w:r>
        <w:rPr>
          <w:szCs w:val="20"/>
        </w:rPr>
        <w:t>2 sources [OPPO, MediaTek] observe significant loss of -11.56%~-73.7% compared to 1-on-1 joint training.</w:t>
      </w:r>
    </w:p>
    <w:p w14:paraId="4627034D" w14:textId="77777777" w:rsidR="00280A2A" w:rsidRDefault="008B0F9F">
      <w:pPr>
        <w:numPr>
          <w:ilvl w:val="0"/>
          <w:numId w:val="90"/>
        </w:numPr>
        <w:tabs>
          <w:tab w:val="left" w:pos="0"/>
        </w:tabs>
        <w:spacing w:after="0" w:line="240" w:lineRule="auto"/>
        <w:rPr>
          <w:szCs w:val="20"/>
        </w:rPr>
      </w:pPr>
      <w:r>
        <w:rPr>
          <w:szCs w:val="20"/>
        </w:rPr>
        <w:t xml:space="preserve">Note: 1 source [Lenovo] observes other </w:t>
      </w:r>
      <w:r>
        <w:rPr>
          <w:bCs/>
          <w:szCs w:val="20"/>
        </w:rPr>
        <w:t>UE first separate training</w:t>
      </w:r>
      <w:r>
        <w:rPr>
          <w:szCs w:val="20"/>
        </w:rPr>
        <w:t xml:space="preserve"> implementations may achieve better performance.</w:t>
      </w:r>
    </w:p>
    <w:p w14:paraId="61B67005" w14:textId="77777777" w:rsidR="00280A2A" w:rsidRDefault="008B0F9F">
      <w:pPr>
        <w:numPr>
          <w:ilvl w:val="0"/>
          <w:numId w:val="90"/>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2EF461DC" w14:textId="77777777" w:rsidR="00280A2A" w:rsidRDefault="008B0F9F">
      <w:pPr>
        <w:numPr>
          <w:ilvl w:val="0"/>
          <w:numId w:val="90"/>
        </w:numPr>
        <w:tabs>
          <w:tab w:val="left" w:pos="0"/>
        </w:tabs>
        <w:spacing w:after="0" w:line="240" w:lineRule="auto"/>
        <w:rPr>
          <w:szCs w:val="20"/>
        </w:rPr>
      </w:pPr>
      <w:r>
        <w:rPr>
          <w:szCs w:val="20"/>
        </w:rPr>
        <w:t>Note: the above results are based on the following assumptions besides the assumptions of the agreed EVM table</w:t>
      </w:r>
    </w:p>
    <w:p w14:paraId="705AF9EE" w14:textId="77777777" w:rsidR="00280A2A" w:rsidRDefault="008B0F9F">
      <w:pPr>
        <w:numPr>
          <w:ilvl w:val="1"/>
          <w:numId w:val="90"/>
        </w:numPr>
        <w:tabs>
          <w:tab w:val="left" w:pos="0"/>
        </w:tabs>
        <w:spacing w:after="0" w:line="240" w:lineRule="auto"/>
        <w:rPr>
          <w:szCs w:val="20"/>
        </w:rPr>
      </w:pPr>
      <w:r>
        <w:rPr>
          <w:szCs w:val="20"/>
        </w:rPr>
        <w:t>Precoding matrix is used as the model input.</w:t>
      </w:r>
    </w:p>
    <w:p w14:paraId="6D330476" w14:textId="77777777" w:rsidR="00280A2A" w:rsidRDefault="008B0F9F">
      <w:pPr>
        <w:numPr>
          <w:ilvl w:val="1"/>
          <w:numId w:val="90"/>
        </w:numPr>
        <w:tabs>
          <w:tab w:val="left" w:pos="0"/>
        </w:tabs>
        <w:spacing w:after="0" w:line="240" w:lineRule="auto"/>
        <w:rPr>
          <w:szCs w:val="20"/>
        </w:rPr>
      </w:pPr>
      <w:r>
        <w:rPr>
          <w:szCs w:val="20"/>
        </w:rPr>
        <w:t>Training data samples are not quantized, i.e., Float32 is used/represented.</w:t>
      </w:r>
    </w:p>
    <w:p w14:paraId="593F1D60" w14:textId="77777777" w:rsidR="00280A2A" w:rsidRDefault="008B0F9F">
      <w:pPr>
        <w:numPr>
          <w:ilvl w:val="1"/>
          <w:numId w:val="90"/>
        </w:numPr>
        <w:tabs>
          <w:tab w:val="left" w:pos="0"/>
        </w:tabs>
        <w:spacing w:after="0" w:line="240" w:lineRule="auto"/>
        <w:rPr>
          <w:szCs w:val="20"/>
        </w:rPr>
      </w:pPr>
      <w:r>
        <w:rPr>
          <w:szCs w:val="20"/>
        </w:rPr>
        <w:t>The performance metric is SGCS for Layer 1.</w:t>
      </w:r>
    </w:p>
    <w:p w14:paraId="6556C51D" w14:textId="77777777" w:rsidR="00280A2A" w:rsidRDefault="008B0F9F">
      <w:pPr>
        <w:numPr>
          <w:ilvl w:val="1"/>
          <w:numId w:val="90"/>
        </w:numPr>
        <w:tabs>
          <w:tab w:val="left" w:pos="0"/>
        </w:tabs>
        <w:spacing w:after="0" w:line="240" w:lineRule="auto"/>
        <w:rPr>
          <w:szCs w:val="20"/>
        </w:rPr>
      </w:pPr>
      <w:r>
        <w:rPr>
          <w:szCs w:val="20"/>
        </w:rPr>
        <w:t>Same size of training dataset for benchmark, NW part training and the UE part training</w:t>
      </w:r>
    </w:p>
    <w:p w14:paraId="4CD4D030" w14:textId="77777777" w:rsidR="00280A2A" w:rsidRDefault="008B0F9F">
      <w:pPr>
        <w:numPr>
          <w:ilvl w:val="1"/>
          <w:numId w:val="90"/>
        </w:numPr>
        <w:tabs>
          <w:tab w:val="left" w:pos="0"/>
        </w:tabs>
        <w:spacing w:after="0" w:line="240" w:lineRule="auto"/>
        <w:rPr>
          <w:szCs w:val="20"/>
        </w:rPr>
      </w:pPr>
      <w:r>
        <w:rPr>
          <w:szCs w:val="20"/>
        </w:rPr>
        <w:t xml:space="preserve">Same pair of NW part model and UE part model between 1-on-1 joint training and </w:t>
      </w:r>
      <w:r>
        <w:rPr>
          <w:bCs/>
          <w:szCs w:val="20"/>
        </w:rPr>
        <w:t>UE first separate training</w:t>
      </w:r>
      <w:r>
        <w:rPr>
          <w:szCs w:val="20"/>
        </w:rPr>
        <w:t>.</w:t>
      </w:r>
    </w:p>
    <w:p w14:paraId="1B43956F" w14:textId="77777777" w:rsidR="00280A2A" w:rsidRDefault="008B0F9F">
      <w:pPr>
        <w:numPr>
          <w:ilvl w:val="1"/>
          <w:numId w:val="90"/>
        </w:numPr>
        <w:tabs>
          <w:tab w:val="left" w:pos="0"/>
        </w:tabs>
        <w:spacing w:after="0" w:line="240" w:lineRule="auto"/>
        <w:rPr>
          <w:szCs w:val="20"/>
        </w:rPr>
      </w:pPr>
      <w:r>
        <w:rPr>
          <w:szCs w:val="20"/>
        </w:rPr>
        <w:t>Quantization/dequantization method/parameters between NW side and UE side are aligned.</w:t>
      </w:r>
    </w:p>
    <w:p w14:paraId="0AC88E8E" w14:textId="77777777" w:rsidR="00280A2A" w:rsidRDefault="008B0F9F">
      <w:pPr>
        <w:numPr>
          <w:ilvl w:val="1"/>
          <w:numId w:val="90"/>
        </w:numPr>
        <w:tabs>
          <w:tab w:val="left" w:pos="0"/>
        </w:tabs>
        <w:spacing w:after="0" w:line="240" w:lineRule="auto"/>
        <w:rPr>
          <w:szCs w:val="20"/>
        </w:rPr>
      </w:pPr>
      <w:r>
        <w:rPr>
          <w:szCs w:val="20"/>
        </w:rPr>
        <w:t>M=2, 3, or 4 are considered.</w:t>
      </w:r>
    </w:p>
    <w:p w14:paraId="4B119F26" w14:textId="77777777" w:rsidR="00280A2A" w:rsidRDefault="008B0F9F">
      <w:pPr>
        <w:numPr>
          <w:ilvl w:val="1"/>
          <w:numId w:val="90"/>
        </w:numPr>
        <w:tabs>
          <w:tab w:val="left" w:pos="0"/>
        </w:tabs>
        <w:spacing w:after="0" w:line="240" w:lineRule="auto"/>
        <w:rPr>
          <w:szCs w:val="20"/>
        </w:rPr>
      </w:pPr>
      <w:r>
        <w:rPr>
          <w:szCs w:val="20"/>
        </w:rPr>
        <w:t xml:space="preserve">Note: Results refer to Table 5.25 of </w:t>
      </w:r>
      <w:hyperlink r:id="rId106" w:history="1">
        <w:r>
          <w:rPr>
            <w:rStyle w:val="afffe"/>
            <w:szCs w:val="20"/>
          </w:rPr>
          <w:t>R1-2308343</w:t>
        </w:r>
      </w:hyperlink>
    </w:p>
    <w:p w14:paraId="7E134C2B" w14:textId="77777777" w:rsidR="00280A2A" w:rsidRDefault="00280A2A">
      <w:pPr>
        <w:rPr>
          <w:rFonts w:eastAsia="等线"/>
          <w:szCs w:val="20"/>
          <w:lang w:eastAsia="zh-CN"/>
        </w:rPr>
      </w:pPr>
    </w:p>
    <w:p w14:paraId="455E05E2" w14:textId="77777777" w:rsidR="00280A2A" w:rsidRDefault="008B0F9F">
      <w:pPr>
        <w:rPr>
          <w:rFonts w:eastAsia="等线"/>
          <w:b/>
          <w:bCs/>
          <w:szCs w:val="20"/>
          <w:lang w:eastAsia="zh-CN"/>
        </w:rPr>
      </w:pPr>
      <w:r>
        <w:rPr>
          <w:rFonts w:eastAsia="等线"/>
          <w:b/>
          <w:bCs/>
          <w:szCs w:val="20"/>
          <w:lang w:eastAsia="zh-CN"/>
        </w:rPr>
        <w:t>Observation</w:t>
      </w:r>
    </w:p>
    <w:p w14:paraId="4314771C" w14:textId="77777777" w:rsidR="00280A2A" w:rsidRDefault="008B0F9F">
      <w:pPr>
        <w:rPr>
          <w:szCs w:val="20"/>
          <w:lang w:eastAsia="zh-CN"/>
        </w:rPr>
      </w:pPr>
      <w:r>
        <w:rPr>
          <w:szCs w:val="20"/>
          <w:lang w:eastAsia="zh-CN"/>
        </w:rPr>
        <w:t>For the AI/ML based CSI prediction, compared with the benchmark of the nearest historical CSI:</w:t>
      </w:r>
    </w:p>
    <w:p w14:paraId="032A3602" w14:textId="77777777" w:rsidR="00280A2A" w:rsidRDefault="008B0F9F">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spatial consistency is not adopted in 15 sources </w:t>
      </w:r>
      <w:r>
        <w:rPr>
          <w:szCs w:val="20"/>
        </w:rPr>
        <w:t xml:space="preserve">[Huawei, ZTE, ETRI, CMCC, Apple, Spreadtrum, Nokia, CATT, Fujitsu, Samsung, NVIDIA, vivo, InterDigital, Xiaomi, CEWiT], </w:t>
      </w:r>
      <w:r>
        <w:rPr>
          <w:szCs w:val="20"/>
          <w:lang w:eastAsia="zh-CN"/>
        </w:rPr>
        <w:t>wherein</w:t>
      </w:r>
    </w:p>
    <w:p w14:paraId="05668D1F"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15 sources </w:t>
      </w:r>
      <w:r>
        <w:rPr>
          <w:szCs w:val="20"/>
        </w:rPr>
        <w:t>[ZTE, Nokia, Spreadtrum, NVIDIA, Apple, Huawei, Samsung, Fujitsu, CATT, vivo, InterDigital, ETRI, Xiaomi, CMCC, CEWiT]</w:t>
      </w:r>
      <w:r>
        <w:rPr>
          <w:szCs w:val="20"/>
          <w:lang w:eastAsia="zh-CN"/>
        </w:rPr>
        <w:t xml:space="preserve"> observe the gain of </w:t>
      </w:r>
      <w:r>
        <w:rPr>
          <w:szCs w:val="20"/>
        </w:rPr>
        <w:t>0.46% ~ 44.8%</w:t>
      </w:r>
      <w:r>
        <w:rPr>
          <w:szCs w:val="20"/>
          <w:lang w:eastAsia="zh-CN"/>
        </w:rPr>
        <w:t xml:space="preserve"> using raw channel matrix as input, wherein</w:t>
      </w:r>
    </w:p>
    <w:p w14:paraId="4A40A00D" w14:textId="77777777" w:rsidR="00280A2A" w:rsidRDefault="008B0F9F">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4 sources </w:t>
      </w:r>
      <w:r>
        <w:rPr>
          <w:szCs w:val="20"/>
        </w:rPr>
        <w:t>[Xiaomi, NVIDIA, InterDigital, Samsung]</w:t>
      </w:r>
      <w:r>
        <w:rPr>
          <w:szCs w:val="20"/>
          <w:lang w:eastAsia="zh-CN"/>
        </w:rPr>
        <w:t xml:space="preserve"> observe the gain of </w:t>
      </w:r>
      <w:r>
        <w:rPr>
          <w:szCs w:val="20"/>
        </w:rPr>
        <w:t>0.46%~6.3%.</w:t>
      </w:r>
    </w:p>
    <w:p w14:paraId="2C48EFA0" w14:textId="77777777" w:rsidR="00280A2A" w:rsidRDefault="008B0F9F">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14 sources </w:t>
      </w:r>
      <w:r>
        <w:rPr>
          <w:szCs w:val="20"/>
        </w:rPr>
        <w:t>[Huawei, Samsung, ZTE, Spreadtrum, Fujitsu, CATT, Apple, InteDigital, ETRI, Xiaomi, CMCC, CEWiT, NVIDIA, vivo]</w:t>
      </w:r>
      <w:r>
        <w:rPr>
          <w:szCs w:val="20"/>
          <w:lang w:eastAsia="zh-CN"/>
        </w:rPr>
        <w:t xml:space="preserve"> observe the gain of </w:t>
      </w:r>
      <w:r>
        <w:rPr>
          <w:szCs w:val="20"/>
        </w:rPr>
        <w:t>7.57%~26.47%.</w:t>
      </w:r>
    </w:p>
    <w:p w14:paraId="051DA0AD" w14:textId="77777777" w:rsidR="00280A2A" w:rsidRDefault="008B0F9F">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5 sources </w:t>
      </w:r>
      <w:r>
        <w:rPr>
          <w:szCs w:val="20"/>
        </w:rPr>
        <w:t xml:space="preserve">[vivo, Fujitsu, CMCC, CEWiT, Nokia] </w:t>
      </w:r>
      <w:r>
        <w:rPr>
          <w:szCs w:val="20"/>
          <w:lang w:eastAsia="zh-CN"/>
        </w:rPr>
        <w:t xml:space="preserve">observe the gain of </w:t>
      </w:r>
      <w:r>
        <w:rPr>
          <w:szCs w:val="20"/>
        </w:rPr>
        <w:t>29.03%~44.8%.</w:t>
      </w:r>
    </w:p>
    <w:p w14:paraId="5CA9AE44"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4 sources</w:t>
      </w:r>
      <w:r>
        <w:rPr>
          <w:szCs w:val="20"/>
        </w:rPr>
        <w:t xml:space="preserve"> [ZTE, CATT, ETRI, OPPO] </w:t>
      </w:r>
      <w:r>
        <w:rPr>
          <w:szCs w:val="20"/>
          <w:lang w:eastAsia="zh-CN"/>
        </w:rPr>
        <w:t xml:space="preserve">observe the gain of </w:t>
      </w:r>
      <w:r>
        <w:rPr>
          <w:szCs w:val="20"/>
        </w:rPr>
        <w:t>2.24% ~ 19.4%</w:t>
      </w:r>
      <w:r>
        <w:rPr>
          <w:szCs w:val="20"/>
          <w:lang w:eastAsia="zh-CN"/>
        </w:rPr>
        <w:t xml:space="preserve"> using precoding matrix as input, which is in general worse than using raw channel matrix as input</w:t>
      </w:r>
    </w:p>
    <w:p w14:paraId="748F40FD" w14:textId="77777777" w:rsidR="00280A2A" w:rsidRDefault="008B0F9F">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spatial consistency is adopted in 4 sources, all of which use raw channel matrix as input, wherein</w:t>
      </w:r>
    </w:p>
    <w:p w14:paraId="36BD2565"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3 sources </w:t>
      </w:r>
      <w:r>
        <w:rPr>
          <w:szCs w:val="20"/>
        </w:rPr>
        <w:t>[Nokia, vivo, MediaTek]</w:t>
      </w:r>
      <w:r>
        <w:rPr>
          <w:szCs w:val="20"/>
          <w:lang w:eastAsia="zh-CN"/>
        </w:rPr>
        <w:t xml:space="preserve"> observe the gain of </w:t>
      </w:r>
      <w:r>
        <w:rPr>
          <w:szCs w:val="20"/>
        </w:rPr>
        <w:t>1.7%~35.51%.</w:t>
      </w:r>
    </w:p>
    <w:p w14:paraId="1150545C"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lastRenderedPageBreak/>
        <w:t xml:space="preserve">1 source </w:t>
      </w:r>
      <w:r>
        <w:rPr>
          <w:szCs w:val="20"/>
        </w:rPr>
        <w:t>[MediaTek]</w:t>
      </w:r>
      <w:r>
        <w:rPr>
          <w:szCs w:val="20"/>
          <w:lang w:eastAsia="zh-CN"/>
        </w:rPr>
        <w:t xml:space="preserve"> observe the gain of </w:t>
      </w:r>
      <w:r>
        <w:rPr>
          <w:szCs w:val="20"/>
        </w:rPr>
        <w:t>76.6%.</w:t>
      </w:r>
    </w:p>
    <w:p w14:paraId="51C0F788"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1 source [</w:t>
      </w:r>
      <w:r>
        <w:rPr>
          <w:szCs w:val="20"/>
        </w:rPr>
        <w:t>InterDigital]</w:t>
      </w:r>
      <w:r>
        <w:rPr>
          <w:szCs w:val="20"/>
          <w:lang w:eastAsia="zh-CN"/>
        </w:rPr>
        <w:t xml:space="preserve"> observe the loss of </w:t>
      </w:r>
      <w:r>
        <w:rPr>
          <w:szCs w:val="20"/>
        </w:rPr>
        <w:t>-5.5%.</w:t>
      </w:r>
    </w:p>
    <w:p w14:paraId="72E4F964" w14:textId="77777777" w:rsidR="00280A2A" w:rsidRDefault="008B0F9F">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Note: the above results are based on the following assumptions</w:t>
      </w:r>
    </w:p>
    <w:p w14:paraId="55405B20"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The observation window considers to start as early as 15ms~50ms.</w:t>
      </w:r>
    </w:p>
    <w:p w14:paraId="20F4C6C0"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A future 4ms or 5ms instance from the prediction output is considered for calculating the metric.</w:t>
      </w:r>
    </w:p>
    <w:p w14:paraId="69796B58"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UE speed includes 10km/h, 30km/h, and 60km/h. The same fixed UE speed is assumed for both training and inference.</w:t>
      </w:r>
    </w:p>
    <w:p w14:paraId="721806A0"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The performance </w:t>
      </w:r>
      <w:r>
        <w:rPr>
          <w:szCs w:val="20"/>
        </w:rPr>
        <w:t>metric</w:t>
      </w:r>
      <w:r>
        <w:rPr>
          <w:szCs w:val="20"/>
          <w:lang w:eastAsia="zh-CN"/>
        </w:rPr>
        <w:t xml:space="preserve"> is SGCS in linear value for layer 1.</w:t>
      </w:r>
    </w:p>
    <w:p w14:paraId="1EC32B67" w14:textId="77777777" w:rsidR="00280A2A" w:rsidRDefault="008B0F9F">
      <w:pPr>
        <w:numPr>
          <w:ilvl w:val="0"/>
          <w:numId w:val="91"/>
        </w:numPr>
        <w:tabs>
          <w:tab w:val="left" w:pos="0"/>
        </w:tabs>
        <w:suppressAutoHyphens w:val="0"/>
        <w:autoSpaceDE w:val="0"/>
        <w:autoSpaceDN w:val="0"/>
        <w:adjustRightInd w:val="0"/>
        <w:spacing w:after="0" w:line="240" w:lineRule="auto"/>
        <w:rPr>
          <w:szCs w:val="20"/>
        </w:rPr>
      </w:pPr>
      <w:r>
        <w:rPr>
          <w:szCs w:val="20"/>
        </w:rPr>
        <w:t xml:space="preserve">Note: Results refer to Table 5.26 of </w:t>
      </w:r>
      <w:hyperlink r:id="rId107" w:history="1">
        <w:r>
          <w:rPr>
            <w:rStyle w:val="afffe"/>
            <w:szCs w:val="20"/>
          </w:rPr>
          <w:t>R1-2308344</w:t>
        </w:r>
      </w:hyperlink>
    </w:p>
    <w:p w14:paraId="4064CAE3" w14:textId="77777777" w:rsidR="00280A2A" w:rsidRDefault="00280A2A">
      <w:pPr>
        <w:rPr>
          <w:rFonts w:eastAsia="等线"/>
          <w:szCs w:val="20"/>
          <w:lang w:eastAsia="zh-CN"/>
        </w:rPr>
      </w:pPr>
    </w:p>
    <w:p w14:paraId="75C83057" w14:textId="77777777" w:rsidR="00280A2A" w:rsidRDefault="008B0F9F">
      <w:pPr>
        <w:rPr>
          <w:rFonts w:eastAsia="等线"/>
          <w:b/>
          <w:bCs/>
          <w:szCs w:val="20"/>
          <w:lang w:eastAsia="zh-CN"/>
        </w:rPr>
      </w:pPr>
      <w:r>
        <w:rPr>
          <w:rFonts w:eastAsia="等线"/>
          <w:b/>
          <w:bCs/>
          <w:szCs w:val="20"/>
          <w:lang w:eastAsia="zh-CN"/>
        </w:rPr>
        <w:t>Observation</w:t>
      </w:r>
    </w:p>
    <w:p w14:paraId="1BF37D8F" w14:textId="77777777" w:rsidR="00280A2A" w:rsidRDefault="008B0F9F">
      <w:pPr>
        <w:rPr>
          <w:szCs w:val="20"/>
        </w:rPr>
      </w:pPr>
      <w:r>
        <w:rPr>
          <w:szCs w:val="20"/>
        </w:rPr>
        <w:t>For the AI/ML based CSI prediction, compared to the Benchmark#1 of the nearest historical CSI, in terms of SGCS, from UE speed perspective, in general the gain of AI/ML based solution is related with the UE speed:</w:t>
      </w:r>
    </w:p>
    <w:p w14:paraId="6724857A" w14:textId="77777777" w:rsidR="00280A2A" w:rsidRDefault="008B0F9F">
      <w:pPr>
        <w:numPr>
          <w:ilvl w:val="0"/>
          <w:numId w:val="92"/>
        </w:numPr>
        <w:tabs>
          <w:tab w:val="left" w:pos="0"/>
        </w:tabs>
        <w:spacing w:after="0" w:line="240" w:lineRule="auto"/>
        <w:rPr>
          <w:szCs w:val="20"/>
          <w:lang w:eastAsia="zh-CN"/>
        </w:rPr>
      </w:pPr>
      <w:r>
        <w:rPr>
          <w:szCs w:val="20"/>
          <w:lang w:eastAsia="zh-CN"/>
        </w:rPr>
        <w:t>For 10km/h UE speed, 6 sources [Samsung, Xiaomi, InterDigital, CEWiT, MediaTek, NVIDIA] observe 2.4%~12.5% gain (2.4%~12.5% gain for 5 sources [Samsung, Xiaomi, InterDigital, CEWiT, NVIDIA] who do not adopt spatial consistency, and 8.7% gain for 1 source [MediaTek] who adopts spatial consistency), 1 source [CMCC] observes 21.93% gain (who does not adopt spatial consistency).</w:t>
      </w:r>
    </w:p>
    <w:p w14:paraId="7F2191CD" w14:textId="77777777" w:rsidR="00280A2A" w:rsidRDefault="008B0F9F">
      <w:pPr>
        <w:numPr>
          <w:ilvl w:val="0"/>
          <w:numId w:val="92"/>
        </w:numPr>
        <w:tabs>
          <w:tab w:val="left" w:pos="0"/>
        </w:tabs>
        <w:spacing w:after="0" w:line="240" w:lineRule="auto"/>
        <w:rPr>
          <w:szCs w:val="20"/>
          <w:lang w:eastAsia="zh-CN"/>
        </w:rPr>
      </w:pPr>
      <w:r>
        <w:rPr>
          <w:szCs w:val="20"/>
          <w:lang w:eastAsia="zh-CN"/>
        </w:rPr>
        <w:t>For 30km/h UE speed, 1 source [InterDigital] observes loss of -5.5% (who adopts spatial consistency), 3 sources [OPPO, ETRI, CATT] observe 6%~10.43% gain (who do not adopt spatial consistency), 8 sources [ZTE, Fujitsu, Apple, Xiaomi, Spreadtrum, InterDigital, NVIDIA, vivo] observe 12.65%~33% gain (14.65%~33% gain for 7 sources [ZTE, Fujitsu, Apple, Xiaomi, Spreadtrum, InterDigital, NVIDIA] who do not adopt spatial consistency, and 12.65% gain for 1 source [vivo] who adopts spatial consistency), and 3 sources [MediaTek, CMCC, CEWiT] observe 41.75%~ 76.6% gain (41.75%~ 44.8% gain for 2 sources [CMCC, CEWiT] who do not adopt spatial consistency, and 76.6% gain for 1 source [MediaTek] who adopts spatial consistency), which are in general larger than 10km/h UE speed.</w:t>
      </w:r>
    </w:p>
    <w:p w14:paraId="45E368AC" w14:textId="77777777" w:rsidR="00280A2A" w:rsidRDefault="008B0F9F">
      <w:pPr>
        <w:numPr>
          <w:ilvl w:val="0"/>
          <w:numId w:val="92"/>
        </w:numPr>
        <w:tabs>
          <w:tab w:val="left" w:pos="0"/>
        </w:tabs>
        <w:spacing w:after="0" w:line="240" w:lineRule="auto"/>
        <w:rPr>
          <w:szCs w:val="20"/>
          <w:lang w:eastAsia="zh-CN"/>
        </w:rPr>
      </w:pPr>
      <w:r>
        <w:rPr>
          <w:szCs w:val="20"/>
          <w:lang w:eastAsia="zh-CN"/>
        </w:rPr>
        <w:t>For 60km/h UE speed, 3 sources [Xiaomi, NVIDIA, MediaTek] observe 0.46%~2.6% gain (0.46%~2.3% gain for 2 sources [Xiaomi, NVIDIA] who do not adopt spatial consistency, and 1.7%~2.6% gain for 1 source [MediaTek] who adopts spatial consistency), 7 sources [Huawei, Samsung, vivo, CMCC, Fujitsu, CATT, Spreadtrum] observe 9.1%~20.6% gain (9.1%~20.6% gain for 6 sources [Huawei, Samsung, CMCC, Fujitsu, CATT, Spreadtrum] who do not adopt spatial consistency, and 13.8% gain for 1 source [vivo] who adopts spatial consistency), 1 source [vivo] observe 29.03% gain, which are in general smaller than 30km/h UE speed.</w:t>
      </w:r>
    </w:p>
    <w:p w14:paraId="40336A6C" w14:textId="77777777" w:rsidR="00280A2A" w:rsidRDefault="008B0F9F">
      <w:pPr>
        <w:numPr>
          <w:ilvl w:val="0"/>
          <w:numId w:val="92"/>
        </w:numPr>
        <w:tabs>
          <w:tab w:val="left" w:pos="0"/>
        </w:tabs>
        <w:spacing w:after="0" w:line="240" w:lineRule="auto"/>
        <w:rPr>
          <w:szCs w:val="20"/>
          <w:lang w:eastAsia="zh-CN"/>
        </w:rPr>
      </w:pPr>
      <w:r>
        <w:rPr>
          <w:szCs w:val="20"/>
          <w:lang w:eastAsia="zh-CN"/>
        </w:rPr>
        <w:t>Note: the above results are based on the following assumptions</w:t>
      </w:r>
    </w:p>
    <w:p w14:paraId="0F868635" w14:textId="77777777" w:rsidR="00280A2A" w:rsidRDefault="008B0F9F">
      <w:pPr>
        <w:numPr>
          <w:ilvl w:val="1"/>
          <w:numId w:val="92"/>
        </w:numPr>
        <w:tabs>
          <w:tab w:val="left" w:pos="0"/>
        </w:tabs>
        <w:spacing w:after="0" w:line="240" w:lineRule="auto"/>
        <w:rPr>
          <w:szCs w:val="20"/>
          <w:lang w:eastAsia="zh-CN"/>
        </w:rPr>
      </w:pPr>
      <w:r>
        <w:rPr>
          <w:szCs w:val="20"/>
          <w:lang w:eastAsia="zh-CN"/>
        </w:rPr>
        <w:t>The observation window considers to start as early as 15ms~50ms.</w:t>
      </w:r>
    </w:p>
    <w:p w14:paraId="36D751FB" w14:textId="77777777" w:rsidR="00280A2A" w:rsidRDefault="008B0F9F">
      <w:pPr>
        <w:numPr>
          <w:ilvl w:val="1"/>
          <w:numId w:val="92"/>
        </w:numPr>
        <w:tabs>
          <w:tab w:val="left" w:pos="0"/>
        </w:tabs>
        <w:spacing w:after="0" w:line="240" w:lineRule="auto"/>
        <w:rPr>
          <w:szCs w:val="20"/>
          <w:lang w:eastAsia="zh-CN"/>
        </w:rPr>
      </w:pPr>
      <w:r>
        <w:rPr>
          <w:szCs w:val="20"/>
          <w:lang w:eastAsia="zh-CN"/>
        </w:rPr>
        <w:t>A future 4ms or 5ms instance from the prediction output is considered for calculating the metric.</w:t>
      </w:r>
    </w:p>
    <w:p w14:paraId="7D70E2E5" w14:textId="77777777" w:rsidR="00280A2A" w:rsidRDefault="008B0F9F">
      <w:pPr>
        <w:numPr>
          <w:ilvl w:val="1"/>
          <w:numId w:val="92"/>
        </w:numPr>
        <w:tabs>
          <w:tab w:val="left" w:pos="0"/>
        </w:tabs>
        <w:spacing w:after="0" w:line="240" w:lineRule="auto"/>
        <w:rPr>
          <w:szCs w:val="20"/>
          <w:lang w:eastAsia="zh-CN"/>
        </w:rPr>
      </w:pPr>
      <w:r>
        <w:rPr>
          <w:szCs w:val="20"/>
          <w:lang w:eastAsia="zh-CN"/>
        </w:rPr>
        <w:t>Raw channel matrix is considered as model input</w:t>
      </w:r>
    </w:p>
    <w:p w14:paraId="6EBD6DCA" w14:textId="77777777" w:rsidR="00280A2A" w:rsidRDefault="008B0F9F">
      <w:pPr>
        <w:numPr>
          <w:ilvl w:val="1"/>
          <w:numId w:val="92"/>
        </w:numPr>
        <w:tabs>
          <w:tab w:val="left" w:pos="0"/>
        </w:tabs>
        <w:spacing w:after="0" w:line="240" w:lineRule="auto"/>
        <w:rPr>
          <w:szCs w:val="20"/>
          <w:lang w:eastAsia="zh-CN"/>
        </w:rPr>
      </w:pPr>
      <w:r>
        <w:rPr>
          <w:szCs w:val="20"/>
          <w:lang w:eastAsia="zh-CN"/>
        </w:rPr>
        <w:t>The performance metric is SGCS in linear value for layer 1.</w:t>
      </w:r>
    </w:p>
    <w:p w14:paraId="7429CF4C" w14:textId="77777777" w:rsidR="00280A2A" w:rsidRDefault="008B0F9F">
      <w:pPr>
        <w:numPr>
          <w:ilvl w:val="1"/>
          <w:numId w:val="92"/>
        </w:numPr>
        <w:tabs>
          <w:tab w:val="left" w:pos="0"/>
        </w:tabs>
        <w:spacing w:after="0" w:line="240" w:lineRule="auto"/>
        <w:rPr>
          <w:szCs w:val="20"/>
          <w:lang w:eastAsia="zh-CN"/>
        </w:rPr>
      </w:pPr>
      <w:r>
        <w:rPr>
          <w:szCs w:val="20"/>
          <w:lang w:eastAsia="zh-CN"/>
        </w:rPr>
        <w:t>No post processing is considered.</w:t>
      </w:r>
    </w:p>
    <w:p w14:paraId="03028CA0" w14:textId="77777777" w:rsidR="00280A2A" w:rsidRDefault="008B0F9F">
      <w:pPr>
        <w:numPr>
          <w:ilvl w:val="1"/>
          <w:numId w:val="92"/>
        </w:numPr>
        <w:tabs>
          <w:tab w:val="left" w:pos="0"/>
        </w:tabs>
        <w:spacing w:after="0" w:line="240" w:lineRule="auto"/>
        <w:rPr>
          <w:szCs w:val="20"/>
          <w:lang w:eastAsia="zh-CN"/>
        </w:rPr>
      </w:pPr>
      <w:r>
        <w:rPr>
          <w:szCs w:val="20"/>
          <w:lang w:eastAsia="zh-CN"/>
        </w:rPr>
        <w:t>The same fixed UE speed is assumed for both training and inference.</w:t>
      </w:r>
    </w:p>
    <w:p w14:paraId="13D98CE7" w14:textId="77777777" w:rsidR="00280A2A" w:rsidRDefault="008B0F9F">
      <w:pPr>
        <w:numPr>
          <w:ilvl w:val="0"/>
          <w:numId w:val="92"/>
        </w:numPr>
        <w:spacing w:after="0" w:line="240" w:lineRule="auto"/>
        <w:rPr>
          <w:szCs w:val="20"/>
          <w:lang w:eastAsia="zh-CN"/>
        </w:rPr>
      </w:pPr>
      <w:r>
        <w:rPr>
          <w:szCs w:val="20"/>
          <w:lang w:eastAsia="zh-CN"/>
        </w:rPr>
        <w:t xml:space="preserve">Note: Results refer to Table 5.27 of </w:t>
      </w:r>
      <w:hyperlink r:id="rId108" w:history="1">
        <w:r>
          <w:rPr>
            <w:rStyle w:val="afffe"/>
            <w:szCs w:val="20"/>
            <w:lang w:eastAsia="zh-CN"/>
          </w:rPr>
          <w:t>R1-2308344</w:t>
        </w:r>
      </w:hyperlink>
    </w:p>
    <w:p w14:paraId="1BFF24EF" w14:textId="77777777" w:rsidR="00280A2A" w:rsidRDefault="00280A2A"/>
    <w:p w14:paraId="263892FB" w14:textId="77777777" w:rsidR="00280A2A" w:rsidRDefault="008B0F9F">
      <w:pPr>
        <w:rPr>
          <w:rFonts w:eastAsia="等线"/>
          <w:b/>
          <w:bCs/>
          <w:szCs w:val="20"/>
          <w:lang w:eastAsia="zh-CN"/>
        </w:rPr>
      </w:pPr>
      <w:r>
        <w:rPr>
          <w:rFonts w:eastAsia="等线"/>
          <w:b/>
          <w:bCs/>
          <w:szCs w:val="20"/>
          <w:lang w:eastAsia="zh-CN"/>
        </w:rPr>
        <w:t>Observation</w:t>
      </w:r>
    </w:p>
    <w:p w14:paraId="636B7CD3" w14:textId="77777777" w:rsidR="00280A2A" w:rsidRDefault="008B0F9F">
      <w:pPr>
        <w:rPr>
          <w:color w:val="000000"/>
          <w:szCs w:val="20"/>
        </w:rPr>
      </w:pPr>
      <w:r>
        <w:rPr>
          <w:color w:val="000000"/>
          <w:szCs w:val="2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szCs w:val="20"/>
        </w:rPr>
        <w:t>:</w:t>
      </w:r>
    </w:p>
    <w:p w14:paraId="2DA09C18" w14:textId="77777777" w:rsidR="00280A2A" w:rsidRDefault="008B0F9F">
      <w:pPr>
        <w:numPr>
          <w:ilvl w:val="0"/>
          <w:numId w:val="93"/>
        </w:numPr>
        <w:suppressAutoHyphens w:val="0"/>
        <w:autoSpaceDE w:val="0"/>
        <w:autoSpaceDN w:val="0"/>
        <w:adjustRightInd w:val="0"/>
        <w:spacing w:after="0" w:line="240" w:lineRule="auto"/>
        <w:rPr>
          <w:szCs w:val="20"/>
        </w:rPr>
      </w:pPr>
      <w:r>
        <w:rPr>
          <w:szCs w:val="20"/>
        </w:rPr>
        <w:t>Compared to the benchmark of the nearest historical CSI:</w:t>
      </w:r>
    </w:p>
    <w:p w14:paraId="05911EB6"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lastRenderedPageBreak/>
        <w:t>For FTP traffic:</w:t>
      </w:r>
    </w:p>
    <w:p w14:paraId="2B53E55D"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4 sources [Huawei, Spreadtrum, InterDigital, vivo] observe 1.2%~4.9% gain;</w:t>
      </w:r>
    </w:p>
    <w:p w14:paraId="4C92F1EF"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[Apple, vivo] observe 5.3%~10.58% gain;</w:t>
      </w:r>
    </w:p>
    <w:p w14:paraId="3C582CCD"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[vivo, MediaTek] observe 15.1% ~23.5% gain.</w:t>
      </w:r>
    </w:p>
    <w:p w14:paraId="1DBB792F" w14:textId="77777777" w:rsidR="00280A2A" w:rsidRDefault="008B0F9F">
      <w:pPr>
        <w:numPr>
          <w:ilvl w:val="2"/>
          <w:numId w:val="93"/>
        </w:numPr>
        <w:suppressAutoHyphens w:val="0"/>
        <w:autoSpaceDE w:val="0"/>
        <w:autoSpaceDN w:val="0"/>
        <w:adjustRightInd w:val="0"/>
        <w:spacing w:after="0" w:line="240" w:lineRule="auto"/>
        <w:rPr>
          <w:szCs w:val="20"/>
        </w:rPr>
      </w:pPr>
      <w:r>
        <w:rPr>
          <w:szCs w:val="20"/>
          <w:lang w:eastAsia="zh-CN"/>
        </w:rPr>
        <w:t xml:space="preserve">1 source [InterDigital] </w:t>
      </w:r>
      <w:r>
        <w:rPr>
          <w:szCs w:val="20"/>
        </w:rPr>
        <w:t>observes loss of -1.3%~-13.8%.</w:t>
      </w:r>
    </w:p>
    <w:p w14:paraId="3C24C934"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For full buffer traffic:</w:t>
      </w:r>
    </w:p>
    <w:p w14:paraId="6A47B484"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1 source [Nokia] observes 2%~3% gain;</w:t>
      </w:r>
    </w:p>
    <w:p w14:paraId="5BE529FB"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[vivo, MediaTek] observe 7.6%~15.6% gain.</w:t>
      </w:r>
    </w:p>
    <w:p w14:paraId="01886FF5" w14:textId="77777777" w:rsidR="00280A2A" w:rsidRDefault="008B0F9F">
      <w:pPr>
        <w:numPr>
          <w:ilvl w:val="0"/>
          <w:numId w:val="93"/>
        </w:numPr>
        <w:suppressAutoHyphens w:val="0"/>
        <w:autoSpaceDE w:val="0"/>
        <w:autoSpaceDN w:val="0"/>
        <w:adjustRightInd w:val="0"/>
        <w:spacing w:after="0" w:line="240" w:lineRule="auto"/>
        <w:rPr>
          <w:szCs w:val="20"/>
        </w:rPr>
      </w:pPr>
      <w:r>
        <w:rPr>
          <w:szCs w:val="20"/>
        </w:rPr>
        <w:t>Compared to the benchmark of an auto-regression/Kalman filter based CSI prediction:</w:t>
      </w:r>
    </w:p>
    <w:p w14:paraId="6A3BC173"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For FTP traffic:</w:t>
      </w:r>
    </w:p>
    <w:p w14:paraId="11794281"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3 sources [Huawei, vivo, MediaTek] observe 0.7%~7.0% gain;</w:t>
      </w:r>
    </w:p>
    <w:p w14:paraId="73F9191D"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[MediaTek, InterDigital] observe loss of -0.1%~-2.4%.</w:t>
      </w:r>
    </w:p>
    <w:p w14:paraId="36456DF7"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1 source [MediaTek, InterDigital] observe loss of -3%~-17%.</w:t>
      </w:r>
    </w:p>
    <w:p w14:paraId="20985D19"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For full buffer traffic:</w:t>
      </w:r>
    </w:p>
    <w:p w14:paraId="10383CAF"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[vivo, MediaTek] observes 0.6%~2.78% gain.</w:t>
      </w:r>
    </w:p>
    <w:p w14:paraId="587CCCAE"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1 source [vivo] observes 8.1%~11.5% gain.</w:t>
      </w:r>
    </w:p>
    <w:p w14:paraId="46C51783" w14:textId="77777777" w:rsidR="00280A2A" w:rsidRDefault="008B0F9F">
      <w:pPr>
        <w:numPr>
          <w:ilvl w:val="0"/>
          <w:numId w:val="93"/>
        </w:numPr>
        <w:suppressAutoHyphens w:val="0"/>
        <w:autoSpaceDE w:val="0"/>
        <w:autoSpaceDN w:val="0"/>
        <w:adjustRightInd w:val="0"/>
        <w:spacing w:after="0" w:line="240" w:lineRule="auto"/>
        <w:rPr>
          <w:szCs w:val="20"/>
        </w:rPr>
      </w:pPr>
      <w:r>
        <w:rPr>
          <w:szCs w:val="20"/>
        </w:rPr>
        <w:t>Note: the above results are based on the following assumptions</w:t>
      </w:r>
    </w:p>
    <w:p w14:paraId="1223D070" w14:textId="77777777" w:rsidR="00280A2A" w:rsidRDefault="008B0F9F">
      <w:pPr>
        <w:numPr>
          <w:ilvl w:val="1"/>
          <w:numId w:val="93"/>
        </w:numPr>
        <w:suppressAutoHyphens w:val="0"/>
        <w:autoSpaceDE w:val="0"/>
        <w:autoSpaceDN w:val="0"/>
        <w:adjustRightInd w:val="0"/>
        <w:spacing w:after="0" w:line="240" w:lineRule="auto"/>
        <w:rPr>
          <w:szCs w:val="20"/>
        </w:rPr>
      </w:pPr>
      <w:r>
        <w:rPr>
          <w:szCs w:val="20"/>
          <w:lang w:eastAsia="zh-CN"/>
        </w:rPr>
        <w:t>The same fixed UE speed of 30km/h or 60km/h is assumed for both training and inference</w:t>
      </w:r>
    </w:p>
    <w:p w14:paraId="030015FC"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The observation window considers to start as early as 15ms~50ms.</w:t>
      </w:r>
    </w:p>
    <w:p w14:paraId="355807FD"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A future 4ms or 5ms instance from the prediction output is considered for calculating the metric.</w:t>
      </w:r>
    </w:p>
    <w:p w14:paraId="0D374B88"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Raw channel matrix is considered as model input</w:t>
      </w:r>
    </w:p>
    <w:p w14:paraId="1D5969FD"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The performance metric is mean UPT for Max rank 1.</w:t>
      </w:r>
    </w:p>
    <w:p w14:paraId="0A43D0A0"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No post processing is considered.</w:t>
      </w:r>
    </w:p>
    <w:p w14:paraId="66A74910"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 xml:space="preserve">Note: Results refer to Table 5.28 of </w:t>
      </w:r>
      <w:hyperlink r:id="rId109" w:history="1">
        <w:r>
          <w:rPr>
            <w:rStyle w:val="afffe"/>
            <w:szCs w:val="20"/>
          </w:rPr>
          <w:t>R1-2308344</w:t>
        </w:r>
      </w:hyperlink>
    </w:p>
    <w:p w14:paraId="3AAADAD5" w14:textId="77777777" w:rsidR="00280A2A" w:rsidRDefault="00280A2A">
      <w:pPr>
        <w:rPr>
          <w:rFonts w:eastAsia="等线"/>
          <w:szCs w:val="20"/>
          <w:lang w:eastAsia="zh-CN"/>
        </w:rPr>
      </w:pPr>
    </w:p>
    <w:p w14:paraId="4799E60F" w14:textId="77777777" w:rsidR="00280A2A" w:rsidRDefault="008B0F9F">
      <w:pPr>
        <w:rPr>
          <w:rFonts w:eastAsia="等线"/>
          <w:b/>
          <w:bCs/>
          <w:szCs w:val="20"/>
          <w:lang w:eastAsia="zh-CN"/>
        </w:rPr>
      </w:pPr>
      <w:r>
        <w:rPr>
          <w:rFonts w:eastAsia="等线"/>
          <w:b/>
          <w:bCs/>
          <w:szCs w:val="20"/>
          <w:lang w:eastAsia="zh-CN"/>
        </w:rPr>
        <w:t>Observation</w:t>
      </w:r>
    </w:p>
    <w:p w14:paraId="761BAEA1" w14:textId="77777777" w:rsidR="00280A2A" w:rsidRDefault="008B0F9F">
      <w:pPr>
        <w:rPr>
          <w:color w:val="000000"/>
          <w:szCs w:val="20"/>
        </w:rPr>
      </w:pPr>
      <w:r>
        <w:rPr>
          <w:color w:val="000000"/>
          <w:szCs w:val="2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szCs w:val="20"/>
        </w:rPr>
        <w:t>:</w:t>
      </w:r>
    </w:p>
    <w:p w14:paraId="1F0746E2" w14:textId="77777777" w:rsidR="00280A2A" w:rsidRDefault="008B0F9F">
      <w:pPr>
        <w:numPr>
          <w:ilvl w:val="0"/>
          <w:numId w:val="94"/>
        </w:numPr>
        <w:suppressAutoHyphens w:val="0"/>
        <w:autoSpaceDE w:val="0"/>
        <w:autoSpaceDN w:val="0"/>
        <w:adjustRightInd w:val="0"/>
        <w:spacing w:after="0" w:line="240" w:lineRule="auto"/>
        <w:rPr>
          <w:szCs w:val="20"/>
        </w:rPr>
      </w:pPr>
      <w:r>
        <w:rPr>
          <w:szCs w:val="20"/>
        </w:rPr>
        <w:t>Compared to the benchmark of the nearest historical CSI:</w:t>
      </w:r>
    </w:p>
    <w:p w14:paraId="75371142"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For FTP traffic:</w:t>
      </w:r>
    </w:p>
    <w:p w14:paraId="5C9E03EA"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4 sources [Huawei, vivo, Spreadtrum, InterDigital] observe 1% ~9.7% gain;</w:t>
      </w:r>
    </w:p>
    <w:p w14:paraId="35091A6D"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5 sources [Huawei, Apple, vivo, InterDigital, Spreadtrum] observe 10%~26.4% gain;</w:t>
      </w:r>
    </w:p>
    <w:p w14:paraId="39478916" w14:textId="77777777" w:rsidR="00280A2A" w:rsidRDefault="008B0F9F">
      <w:pPr>
        <w:numPr>
          <w:ilvl w:val="2"/>
          <w:numId w:val="94"/>
        </w:numPr>
        <w:suppressAutoHyphens w:val="0"/>
        <w:autoSpaceDE w:val="0"/>
        <w:autoSpaceDN w:val="0"/>
        <w:adjustRightInd w:val="0"/>
        <w:spacing w:after="0" w:line="240" w:lineRule="auto"/>
        <w:rPr>
          <w:strike/>
          <w:szCs w:val="20"/>
        </w:rPr>
      </w:pPr>
      <w:r>
        <w:rPr>
          <w:szCs w:val="20"/>
        </w:rPr>
        <w:t xml:space="preserve">1 source [InterDigital] observes </w:t>
      </w:r>
      <w:r>
        <w:rPr>
          <w:szCs w:val="20"/>
          <w:lang w:eastAsia="zh-CN"/>
        </w:rPr>
        <w:t>loss</w:t>
      </w:r>
      <w:r>
        <w:rPr>
          <w:szCs w:val="20"/>
        </w:rPr>
        <w:t xml:space="preserve"> of -11.6%~-14%;</w:t>
      </w:r>
    </w:p>
    <w:p w14:paraId="0862E165"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For full buffer traffic:</w:t>
      </w:r>
    </w:p>
    <w:p w14:paraId="546D8F58"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3 sources [Nokia, vivo, MediaTek] observe 3.5%~35.3% gain;</w:t>
      </w:r>
    </w:p>
    <w:p w14:paraId="0A2110E4" w14:textId="77777777" w:rsidR="00280A2A" w:rsidRDefault="008B0F9F">
      <w:pPr>
        <w:numPr>
          <w:ilvl w:val="0"/>
          <w:numId w:val="94"/>
        </w:numPr>
        <w:suppressAutoHyphens w:val="0"/>
        <w:autoSpaceDE w:val="0"/>
        <w:autoSpaceDN w:val="0"/>
        <w:adjustRightInd w:val="0"/>
        <w:spacing w:after="0" w:line="240" w:lineRule="auto"/>
        <w:rPr>
          <w:szCs w:val="20"/>
        </w:rPr>
      </w:pPr>
      <w:r>
        <w:rPr>
          <w:szCs w:val="20"/>
        </w:rPr>
        <w:t>Compared to the benchmark of an auto-regression/Kalman filter based CSI prediction:</w:t>
      </w:r>
    </w:p>
    <w:p w14:paraId="3191C037"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For FTP traffic:</w:t>
      </w:r>
    </w:p>
    <w:p w14:paraId="3F87B919"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3 sources [Huawei, vivo, InterDigital] observe 0.18%~17.58% gain;</w:t>
      </w:r>
    </w:p>
    <w:p w14:paraId="54D4D9FC"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1 source [InterDigital] observes -8.2%~-12.4% degradation;</w:t>
      </w:r>
    </w:p>
    <w:p w14:paraId="04BB7397"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For full buffer traffic:</w:t>
      </w:r>
    </w:p>
    <w:p w14:paraId="264E0F92"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1 source [vivo] observes 6.7% ~15.4% gain.</w:t>
      </w:r>
    </w:p>
    <w:p w14:paraId="1BB811DC"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1 source [MediaTek] observes -2% degradation</w:t>
      </w:r>
    </w:p>
    <w:p w14:paraId="7F91D2C6" w14:textId="77777777" w:rsidR="00280A2A" w:rsidRDefault="008B0F9F">
      <w:pPr>
        <w:numPr>
          <w:ilvl w:val="0"/>
          <w:numId w:val="94"/>
        </w:numPr>
        <w:suppressAutoHyphens w:val="0"/>
        <w:autoSpaceDE w:val="0"/>
        <w:autoSpaceDN w:val="0"/>
        <w:adjustRightInd w:val="0"/>
        <w:spacing w:after="0" w:line="240" w:lineRule="auto"/>
        <w:rPr>
          <w:szCs w:val="20"/>
        </w:rPr>
      </w:pPr>
      <w:r>
        <w:rPr>
          <w:szCs w:val="20"/>
        </w:rPr>
        <w:t>Note: the above results are based on the following assumptions</w:t>
      </w:r>
    </w:p>
    <w:p w14:paraId="184FFC6E" w14:textId="77777777" w:rsidR="00280A2A" w:rsidRDefault="008B0F9F">
      <w:pPr>
        <w:numPr>
          <w:ilvl w:val="1"/>
          <w:numId w:val="94"/>
        </w:numPr>
        <w:suppressAutoHyphens w:val="0"/>
        <w:autoSpaceDE w:val="0"/>
        <w:autoSpaceDN w:val="0"/>
        <w:adjustRightInd w:val="0"/>
        <w:spacing w:after="0" w:line="240" w:lineRule="auto"/>
        <w:rPr>
          <w:szCs w:val="20"/>
        </w:rPr>
      </w:pPr>
      <w:r>
        <w:rPr>
          <w:szCs w:val="20"/>
          <w:lang w:eastAsia="zh-CN"/>
        </w:rPr>
        <w:t>The same fixed UE speed of 30km/h or 60km/h is assumed for both training and inference</w:t>
      </w:r>
    </w:p>
    <w:p w14:paraId="4F93BD3C"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The observation window considers to start as early as 15ms~50ms.</w:t>
      </w:r>
    </w:p>
    <w:p w14:paraId="71CF8641"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A future 4ms or 5ms instance from the prediction output is considered for calculating the metric.</w:t>
      </w:r>
    </w:p>
    <w:p w14:paraId="415E5530"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Raw channel matrix is considered as model input</w:t>
      </w:r>
    </w:p>
    <w:p w14:paraId="5AF6E9BA"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The performance metric is mean UPT for Max rank 1.</w:t>
      </w:r>
    </w:p>
    <w:p w14:paraId="4D7175DD"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No post processing is considered.</w:t>
      </w:r>
    </w:p>
    <w:p w14:paraId="14C36B57"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lastRenderedPageBreak/>
        <w:t xml:space="preserve">Note: Results refer to Table 5.29 of </w:t>
      </w:r>
      <w:hyperlink r:id="rId110" w:history="1">
        <w:r>
          <w:rPr>
            <w:rStyle w:val="afffe"/>
            <w:szCs w:val="20"/>
          </w:rPr>
          <w:t>R1-2308344</w:t>
        </w:r>
      </w:hyperlink>
    </w:p>
    <w:p w14:paraId="27F9AA18" w14:textId="77777777" w:rsidR="00280A2A" w:rsidRDefault="00280A2A">
      <w:pPr>
        <w:rPr>
          <w:rFonts w:eastAsia="等线"/>
          <w:szCs w:val="20"/>
          <w:lang w:eastAsia="zh-CN"/>
        </w:rPr>
      </w:pPr>
    </w:p>
    <w:p w14:paraId="2FFF2B1E" w14:textId="77777777" w:rsidR="00280A2A" w:rsidRDefault="008B0F9F">
      <w:pPr>
        <w:rPr>
          <w:rFonts w:eastAsia="等线"/>
          <w:b/>
          <w:bCs/>
          <w:szCs w:val="20"/>
          <w:lang w:eastAsia="zh-CN"/>
        </w:rPr>
      </w:pPr>
      <w:r>
        <w:rPr>
          <w:rFonts w:eastAsia="等线"/>
          <w:b/>
          <w:bCs/>
          <w:szCs w:val="20"/>
          <w:lang w:eastAsia="zh-CN"/>
        </w:rPr>
        <w:t>Observation</w:t>
      </w:r>
    </w:p>
    <w:p w14:paraId="6B25F3EA" w14:textId="77777777" w:rsidR="00280A2A" w:rsidRDefault="008B0F9F">
      <w:pPr>
        <w:rPr>
          <w:szCs w:val="20"/>
        </w:rPr>
      </w:pPr>
      <w:r>
        <w:rPr>
          <w:szCs w:val="20"/>
        </w:rPr>
        <w:t xml:space="preserve">For the evaluation of </w:t>
      </w:r>
      <w:r>
        <w:rPr>
          <w:bCs/>
          <w:szCs w:val="20"/>
        </w:rPr>
        <w:t>AI/ML based CSI compression</w:t>
      </w:r>
      <w:r>
        <w:rPr>
          <w:szCs w:val="20"/>
        </w:rPr>
        <w:t xml:space="preserve">, </w:t>
      </w:r>
      <w:r>
        <w:rPr>
          <w:bCs/>
          <w:szCs w:val="20"/>
        </w:rPr>
        <w:t>compared to the benchmark, in terms of CSI feedback reduction</w:t>
      </w:r>
      <w:r>
        <w:rPr>
          <w:szCs w:val="20"/>
        </w:rPr>
        <w:t>,</w:t>
      </w:r>
    </w:p>
    <w:p w14:paraId="2A0B45EE" w14:textId="77777777" w:rsidR="00280A2A" w:rsidRDefault="008B0F9F">
      <w:pPr>
        <w:numPr>
          <w:ilvl w:val="0"/>
          <w:numId w:val="95"/>
        </w:numPr>
        <w:tabs>
          <w:tab w:val="left" w:pos="0"/>
        </w:tabs>
        <w:spacing w:after="0" w:line="240" w:lineRule="auto"/>
        <w:rPr>
          <w:bCs/>
          <w:szCs w:val="20"/>
        </w:rPr>
      </w:pPr>
      <w:r>
        <w:rPr>
          <w:bCs/>
          <w:szCs w:val="20"/>
        </w:rPr>
        <w:t xml:space="preserve">For Max rank = 1, </w:t>
      </w:r>
    </w:p>
    <w:p w14:paraId="0D8680EC" w14:textId="77777777" w:rsidR="00280A2A" w:rsidRDefault="008B0F9F">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1 source [ZTE] observes the CSI </w:t>
      </w:r>
      <w:r>
        <w:rPr>
          <w:bCs/>
          <w:szCs w:val="20"/>
        </w:rPr>
        <w:t xml:space="preserve">feedback </w:t>
      </w:r>
      <w:r>
        <w:rPr>
          <w:szCs w:val="20"/>
        </w:rPr>
        <w:t xml:space="preserve">reduction of 10.24% </w:t>
      </w:r>
      <w:r>
        <w:rPr>
          <w:bCs/>
          <w:szCs w:val="20"/>
        </w:rPr>
        <w:t>for FTP traffic</w:t>
      </w:r>
      <w:r>
        <w:rPr>
          <w:szCs w:val="20"/>
        </w:rPr>
        <w:t xml:space="preserve">; </w:t>
      </w:r>
    </w:p>
    <w:p w14:paraId="7C0C9FD1" w14:textId="77777777" w:rsidR="00280A2A" w:rsidRDefault="008B0F9F">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3 sources [Huawei, ZTE, Futurewei] observe the CSI </w:t>
      </w:r>
      <w:r>
        <w:rPr>
          <w:bCs/>
          <w:szCs w:val="20"/>
        </w:rPr>
        <w:t xml:space="preserve">feedback </w:t>
      </w:r>
      <w:r>
        <w:rPr>
          <w:szCs w:val="20"/>
        </w:rPr>
        <w:t>reduction of 15.62%~60%</w:t>
      </w:r>
      <w:r>
        <w:rPr>
          <w:bCs/>
          <w:szCs w:val="20"/>
        </w:rPr>
        <w:t xml:space="preserve"> for FTP traffic, and </w:t>
      </w:r>
      <w:r>
        <w:rPr>
          <w:szCs w:val="20"/>
        </w:rPr>
        <w:t xml:space="preserve">2 sources [Huawei, Qualcomm] observes the CSI </w:t>
      </w:r>
      <w:r>
        <w:rPr>
          <w:bCs/>
          <w:szCs w:val="20"/>
        </w:rPr>
        <w:t xml:space="preserve">feedback </w:t>
      </w:r>
      <w:r>
        <w:rPr>
          <w:szCs w:val="20"/>
        </w:rPr>
        <w:t xml:space="preserve">reduction of 37%~66% </w:t>
      </w:r>
      <w:r>
        <w:rPr>
          <w:bCs/>
          <w:szCs w:val="20"/>
        </w:rPr>
        <w:t>for full buffer</w:t>
      </w:r>
      <w:r>
        <w:rPr>
          <w:szCs w:val="20"/>
        </w:rPr>
        <w:t>;</w:t>
      </w:r>
    </w:p>
    <w:p w14:paraId="0B5C1D13" w14:textId="77777777" w:rsidR="00280A2A" w:rsidRDefault="008B0F9F">
      <w:pPr>
        <w:numPr>
          <w:ilvl w:val="1"/>
          <w:numId w:val="95"/>
        </w:numPr>
        <w:tabs>
          <w:tab w:val="left" w:pos="0"/>
        </w:tabs>
        <w:spacing w:after="0" w:line="240" w:lineRule="auto"/>
        <w:rPr>
          <w:bCs/>
          <w:szCs w:val="20"/>
        </w:rPr>
      </w:pPr>
      <w:r>
        <w:rPr>
          <w:szCs w:val="20"/>
        </w:rPr>
        <w:t xml:space="preserve">For CSI overhead C (large overhead), 2 sources [Huawei, ZTE] observe the CSI </w:t>
      </w:r>
      <w:r>
        <w:rPr>
          <w:bCs/>
          <w:szCs w:val="20"/>
        </w:rPr>
        <w:t xml:space="preserve">feedback </w:t>
      </w:r>
      <w:r>
        <w:rPr>
          <w:szCs w:val="20"/>
        </w:rPr>
        <w:t>reduction of 14.37%~55%</w:t>
      </w:r>
      <w:r>
        <w:rPr>
          <w:bCs/>
          <w:szCs w:val="20"/>
        </w:rPr>
        <w:t xml:space="preserve"> for FTP traffic, and </w:t>
      </w:r>
      <w:r>
        <w:rPr>
          <w:szCs w:val="20"/>
        </w:rPr>
        <w:t xml:space="preserve">2 sources [Huawei, Qualcomm] observes the CSI </w:t>
      </w:r>
      <w:r>
        <w:rPr>
          <w:bCs/>
          <w:szCs w:val="20"/>
        </w:rPr>
        <w:t xml:space="preserve">feedback </w:t>
      </w:r>
      <w:r>
        <w:rPr>
          <w:szCs w:val="20"/>
        </w:rPr>
        <w:t xml:space="preserve">reduction of 50%~53% </w:t>
      </w:r>
      <w:r>
        <w:rPr>
          <w:bCs/>
          <w:szCs w:val="20"/>
        </w:rPr>
        <w:t>for full buffer</w:t>
      </w:r>
      <w:r>
        <w:rPr>
          <w:szCs w:val="20"/>
        </w:rPr>
        <w:t>;</w:t>
      </w:r>
    </w:p>
    <w:p w14:paraId="67D41706" w14:textId="77777777" w:rsidR="00280A2A" w:rsidRDefault="008B0F9F">
      <w:pPr>
        <w:numPr>
          <w:ilvl w:val="1"/>
          <w:numId w:val="95"/>
        </w:numPr>
        <w:tabs>
          <w:tab w:val="left" w:pos="0"/>
        </w:tabs>
        <w:spacing w:after="0" w:line="240" w:lineRule="auto"/>
        <w:rPr>
          <w:bCs/>
          <w:szCs w:val="20"/>
        </w:rPr>
      </w:pPr>
      <w:r>
        <w:rPr>
          <w:szCs w:val="20"/>
        </w:rPr>
        <w:t>Note: For CSI overhead C (large overhead), 1 source [Futurewei] observes CSI feedback reduction of 75% for FTP traffic.</w:t>
      </w:r>
    </w:p>
    <w:p w14:paraId="4E843910" w14:textId="77777777" w:rsidR="00280A2A" w:rsidRDefault="008B0F9F">
      <w:pPr>
        <w:numPr>
          <w:ilvl w:val="0"/>
          <w:numId w:val="95"/>
        </w:numPr>
        <w:tabs>
          <w:tab w:val="left" w:pos="0"/>
        </w:tabs>
        <w:spacing w:after="0" w:line="240" w:lineRule="auto"/>
        <w:rPr>
          <w:bCs/>
          <w:szCs w:val="20"/>
        </w:rPr>
      </w:pPr>
      <w:r>
        <w:rPr>
          <w:bCs/>
          <w:szCs w:val="20"/>
        </w:rPr>
        <w:t xml:space="preserve">For Max rank = 2, </w:t>
      </w:r>
    </w:p>
    <w:p w14:paraId="418E0CA1" w14:textId="77777777" w:rsidR="00280A2A" w:rsidRDefault="008B0F9F">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3 sources [Futurewei, Qualcomm, ZTE] observe the CSI </w:t>
      </w:r>
      <w:r>
        <w:rPr>
          <w:bCs/>
          <w:szCs w:val="20"/>
        </w:rPr>
        <w:t xml:space="preserve">feedback </w:t>
      </w:r>
      <w:r>
        <w:rPr>
          <w:szCs w:val="20"/>
        </w:rPr>
        <w:t xml:space="preserve">reduction of 20.83%~54% </w:t>
      </w:r>
      <w:r>
        <w:rPr>
          <w:bCs/>
          <w:szCs w:val="20"/>
        </w:rPr>
        <w:t xml:space="preserve">for FTP traffic, and </w:t>
      </w:r>
      <w:r>
        <w:rPr>
          <w:szCs w:val="20"/>
        </w:rPr>
        <w:t xml:space="preserve">1 source [Qualcomm] observes the CSI </w:t>
      </w:r>
      <w:r>
        <w:rPr>
          <w:bCs/>
          <w:szCs w:val="20"/>
        </w:rPr>
        <w:t xml:space="preserve">feedback </w:t>
      </w:r>
      <w:r>
        <w:rPr>
          <w:szCs w:val="20"/>
        </w:rPr>
        <w:t xml:space="preserve">reduction of 56% </w:t>
      </w:r>
      <w:r>
        <w:rPr>
          <w:bCs/>
          <w:szCs w:val="20"/>
        </w:rPr>
        <w:t>for full buffer</w:t>
      </w:r>
      <w:r>
        <w:rPr>
          <w:szCs w:val="20"/>
        </w:rPr>
        <w:t xml:space="preserve">; </w:t>
      </w:r>
    </w:p>
    <w:p w14:paraId="018752F6" w14:textId="77777777" w:rsidR="00280A2A" w:rsidRDefault="008B0F9F">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3 sources [Futurewei, Qualcomm, ZTE] observe the CSI </w:t>
      </w:r>
      <w:r>
        <w:rPr>
          <w:bCs/>
          <w:szCs w:val="20"/>
        </w:rPr>
        <w:t xml:space="preserve">feedback </w:t>
      </w:r>
      <w:r>
        <w:rPr>
          <w:szCs w:val="20"/>
        </w:rPr>
        <w:t>reduction of 22.22%~52%</w:t>
      </w:r>
      <w:r>
        <w:rPr>
          <w:bCs/>
          <w:szCs w:val="20"/>
        </w:rPr>
        <w:t xml:space="preserve"> for FTP traffic, and </w:t>
      </w:r>
      <w:r>
        <w:rPr>
          <w:szCs w:val="20"/>
        </w:rPr>
        <w:t xml:space="preserve">2 sources [Huawei, Qualcomm] observe the CSI </w:t>
      </w:r>
      <w:r>
        <w:rPr>
          <w:bCs/>
          <w:szCs w:val="20"/>
        </w:rPr>
        <w:t xml:space="preserve">feedback </w:t>
      </w:r>
      <w:r>
        <w:rPr>
          <w:szCs w:val="20"/>
        </w:rPr>
        <w:t xml:space="preserve">reduction of 52% </w:t>
      </w:r>
      <w:r>
        <w:rPr>
          <w:bCs/>
          <w:szCs w:val="20"/>
        </w:rPr>
        <w:t>for full buffer</w:t>
      </w:r>
      <w:r>
        <w:rPr>
          <w:szCs w:val="20"/>
        </w:rPr>
        <w:t>;</w:t>
      </w:r>
    </w:p>
    <w:p w14:paraId="3F864C02" w14:textId="77777777" w:rsidR="00280A2A" w:rsidRDefault="008B0F9F">
      <w:pPr>
        <w:numPr>
          <w:ilvl w:val="1"/>
          <w:numId w:val="95"/>
        </w:numPr>
        <w:tabs>
          <w:tab w:val="left" w:pos="0"/>
        </w:tabs>
        <w:spacing w:after="0" w:line="240" w:lineRule="auto"/>
        <w:rPr>
          <w:bCs/>
          <w:szCs w:val="20"/>
        </w:rPr>
      </w:pPr>
      <w:r>
        <w:rPr>
          <w:szCs w:val="20"/>
        </w:rPr>
        <w:t xml:space="preserve">For CSI overhead C (large overhead), 3 sources [Futurewei, Qualcomm, ZTE] observe the CSI </w:t>
      </w:r>
      <w:r>
        <w:rPr>
          <w:bCs/>
          <w:szCs w:val="20"/>
        </w:rPr>
        <w:t xml:space="preserve">feedback </w:t>
      </w:r>
      <w:r>
        <w:rPr>
          <w:szCs w:val="20"/>
        </w:rPr>
        <w:t>reduction of 10%~58.33%</w:t>
      </w:r>
      <w:r>
        <w:rPr>
          <w:bCs/>
          <w:szCs w:val="20"/>
        </w:rPr>
        <w:t xml:space="preserve"> for FTP traffic, and </w:t>
      </w:r>
      <w:r>
        <w:rPr>
          <w:szCs w:val="20"/>
        </w:rPr>
        <w:t xml:space="preserve">2 sources [Huawei, Qualcomm] observe the CSI </w:t>
      </w:r>
      <w:r>
        <w:rPr>
          <w:bCs/>
          <w:szCs w:val="20"/>
        </w:rPr>
        <w:t xml:space="preserve">feedback </w:t>
      </w:r>
      <w:r>
        <w:rPr>
          <w:szCs w:val="20"/>
        </w:rPr>
        <w:t xml:space="preserve">reduction of 22%~54% </w:t>
      </w:r>
      <w:r>
        <w:rPr>
          <w:bCs/>
          <w:szCs w:val="20"/>
        </w:rPr>
        <w:t>for full buffer</w:t>
      </w:r>
      <w:r>
        <w:rPr>
          <w:szCs w:val="20"/>
        </w:rPr>
        <w:t>;</w:t>
      </w:r>
    </w:p>
    <w:p w14:paraId="1E1EBBC0" w14:textId="77777777" w:rsidR="00280A2A" w:rsidRDefault="008B0F9F">
      <w:pPr>
        <w:numPr>
          <w:ilvl w:val="1"/>
          <w:numId w:val="95"/>
        </w:numPr>
        <w:tabs>
          <w:tab w:val="left" w:pos="0"/>
        </w:tabs>
        <w:spacing w:after="0" w:line="240" w:lineRule="auto"/>
        <w:rPr>
          <w:szCs w:val="20"/>
        </w:rPr>
      </w:pPr>
      <w:r>
        <w:rPr>
          <w:szCs w:val="20"/>
        </w:rPr>
        <w:t>Note: For CSI overhead B (medium overhead), 1 source [Futurewei] observe CSI feedback reduction of up to ~83% for FTP traffic using particular VQ codebook solution.</w:t>
      </w:r>
    </w:p>
    <w:p w14:paraId="1C157D95" w14:textId="77777777" w:rsidR="00280A2A" w:rsidRDefault="008B0F9F">
      <w:pPr>
        <w:numPr>
          <w:ilvl w:val="0"/>
          <w:numId w:val="95"/>
        </w:numPr>
        <w:tabs>
          <w:tab w:val="left" w:pos="0"/>
        </w:tabs>
        <w:spacing w:after="0" w:line="240" w:lineRule="auto"/>
        <w:rPr>
          <w:bCs/>
          <w:szCs w:val="20"/>
        </w:rPr>
      </w:pPr>
      <w:r>
        <w:rPr>
          <w:bCs/>
          <w:szCs w:val="20"/>
        </w:rPr>
        <w:t xml:space="preserve">For Max rank = 4, </w:t>
      </w:r>
    </w:p>
    <w:p w14:paraId="7F7F85E1" w14:textId="77777777" w:rsidR="00280A2A" w:rsidRDefault="008B0F9F">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2 sources [Qualcomm, ZTE] observe the CSI </w:t>
      </w:r>
      <w:r>
        <w:rPr>
          <w:bCs/>
          <w:szCs w:val="20"/>
        </w:rPr>
        <w:t xml:space="preserve">feedback </w:t>
      </w:r>
      <w:r>
        <w:rPr>
          <w:szCs w:val="20"/>
        </w:rPr>
        <w:t xml:space="preserve">reduction of 50%~79% </w:t>
      </w:r>
      <w:r>
        <w:rPr>
          <w:bCs/>
          <w:szCs w:val="20"/>
        </w:rPr>
        <w:t xml:space="preserve">for FTP traffic, and </w:t>
      </w:r>
      <w:r>
        <w:rPr>
          <w:szCs w:val="20"/>
        </w:rPr>
        <w:t xml:space="preserve">1 source [ZTE] observes the CSI </w:t>
      </w:r>
      <w:r>
        <w:rPr>
          <w:bCs/>
          <w:szCs w:val="20"/>
        </w:rPr>
        <w:t xml:space="preserve">feedback </w:t>
      </w:r>
      <w:r>
        <w:rPr>
          <w:szCs w:val="20"/>
        </w:rPr>
        <w:t xml:space="preserve">reduction of 70.53% </w:t>
      </w:r>
      <w:r>
        <w:rPr>
          <w:bCs/>
          <w:szCs w:val="20"/>
        </w:rPr>
        <w:t>for full buffer</w:t>
      </w:r>
      <w:r>
        <w:rPr>
          <w:szCs w:val="20"/>
        </w:rPr>
        <w:t xml:space="preserve">; </w:t>
      </w:r>
    </w:p>
    <w:p w14:paraId="5A401740" w14:textId="77777777" w:rsidR="00280A2A" w:rsidRDefault="008B0F9F">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2 sources [Qualcomm, ZTE] observe the CSI </w:t>
      </w:r>
      <w:r>
        <w:rPr>
          <w:bCs/>
          <w:szCs w:val="20"/>
        </w:rPr>
        <w:t xml:space="preserve">feedback </w:t>
      </w:r>
      <w:r>
        <w:rPr>
          <w:szCs w:val="20"/>
        </w:rPr>
        <w:t>reduction of 36.10%~78%</w:t>
      </w:r>
      <w:r>
        <w:rPr>
          <w:bCs/>
          <w:szCs w:val="20"/>
        </w:rPr>
        <w:t xml:space="preserve"> for FTP traffic, and </w:t>
      </w:r>
      <w:r>
        <w:rPr>
          <w:szCs w:val="20"/>
        </w:rPr>
        <w:t xml:space="preserve">1 source [ZTE] observes the CSI </w:t>
      </w:r>
      <w:r>
        <w:rPr>
          <w:bCs/>
          <w:szCs w:val="20"/>
        </w:rPr>
        <w:t xml:space="preserve">feedback </w:t>
      </w:r>
      <w:r>
        <w:rPr>
          <w:szCs w:val="20"/>
        </w:rPr>
        <w:t xml:space="preserve">reduction of 47.74% </w:t>
      </w:r>
      <w:r>
        <w:rPr>
          <w:bCs/>
          <w:szCs w:val="20"/>
        </w:rPr>
        <w:t>for full buffer</w:t>
      </w:r>
      <w:r>
        <w:rPr>
          <w:szCs w:val="20"/>
        </w:rPr>
        <w:t>;</w:t>
      </w:r>
    </w:p>
    <w:p w14:paraId="67C8DEAB" w14:textId="77777777" w:rsidR="00280A2A" w:rsidRDefault="008B0F9F">
      <w:pPr>
        <w:numPr>
          <w:ilvl w:val="1"/>
          <w:numId w:val="95"/>
        </w:numPr>
        <w:tabs>
          <w:tab w:val="left" w:pos="0"/>
        </w:tabs>
        <w:spacing w:after="0" w:line="240" w:lineRule="auto"/>
        <w:rPr>
          <w:bCs/>
          <w:szCs w:val="20"/>
        </w:rPr>
      </w:pPr>
      <w:r>
        <w:rPr>
          <w:szCs w:val="20"/>
        </w:rPr>
        <w:t xml:space="preserve">For CSI overhead C (large overhead), 2 sources [Qualcomm, ZTE] observe the CSI </w:t>
      </w:r>
      <w:r>
        <w:rPr>
          <w:bCs/>
          <w:szCs w:val="20"/>
        </w:rPr>
        <w:t xml:space="preserve">feedback </w:t>
      </w:r>
      <w:r>
        <w:rPr>
          <w:szCs w:val="20"/>
        </w:rPr>
        <w:t>reduction of 8%~58%</w:t>
      </w:r>
      <w:r>
        <w:rPr>
          <w:bCs/>
          <w:szCs w:val="20"/>
        </w:rPr>
        <w:t xml:space="preserve"> for FTP traffic, and </w:t>
      </w:r>
      <w:r>
        <w:rPr>
          <w:szCs w:val="20"/>
        </w:rPr>
        <w:t xml:space="preserve">1 source [ZTE] observes the CSI </w:t>
      </w:r>
      <w:r>
        <w:rPr>
          <w:bCs/>
          <w:szCs w:val="20"/>
        </w:rPr>
        <w:t xml:space="preserve">feedback </w:t>
      </w:r>
      <w:r>
        <w:rPr>
          <w:szCs w:val="20"/>
        </w:rPr>
        <w:t xml:space="preserve">reduction of 42.59% </w:t>
      </w:r>
      <w:r>
        <w:rPr>
          <w:bCs/>
          <w:szCs w:val="20"/>
        </w:rPr>
        <w:t>for full buffer</w:t>
      </w:r>
      <w:r>
        <w:rPr>
          <w:szCs w:val="20"/>
        </w:rPr>
        <w:t>;</w:t>
      </w:r>
    </w:p>
    <w:p w14:paraId="20133FF5" w14:textId="77777777" w:rsidR="00280A2A" w:rsidRDefault="008B0F9F">
      <w:pPr>
        <w:numPr>
          <w:ilvl w:val="0"/>
          <w:numId w:val="95"/>
        </w:numPr>
        <w:tabs>
          <w:tab w:val="left" w:pos="0"/>
        </w:tabs>
        <w:spacing w:after="0" w:line="240" w:lineRule="auto"/>
        <w:rPr>
          <w:szCs w:val="20"/>
        </w:rPr>
      </w:pPr>
      <w:r>
        <w:rPr>
          <w:szCs w:val="20"/>
        </w:rPr>
        <w:t>Note: the above results are based on the following assumptions besides the assumptions of the agreed EVM table</w:t>
      </w:r>
    </w:p>
    <w:p w14:paraId="1D895AD2" w14:textId="77777777" w:rsidR="00280A2A" w:rsidRDefault="008B0F9F">
      <w:pPr>
        <w:numPr>
          <w:ilvl w:val="1"/>
          <w:numId w:val="95"/>
        </w:numPr>
        <w:tabs>
          <w:tab w:val="left" w:pos="0"/>
        </w:tabs>
        <w:spacing w:after="0" w:line="240" w:lineRule="auto"/>
        <w:rPr>
          <w:szCs w:val="20"/>
        </w:rPr>
      </w:pPr>
      <w:r>
        <w:rPr>
          <w:szCs w:val="20"/>
        </w:rPr>
        <w:t>Precoding matrix of the current CSI is used as the model input.</w:t>
      </w:r>
    </w:p>
    <w:p w14:paraId="396DE256" w14:textId="77777777" w:rsidR="00280A2A" w:rsidRDefault="008B0F9F">
      <w:pPr>
        <w:numPr>
          <w:ilvl w:val="1"/>
          <w:numId w:val="95"/>
        </w:numPr>
        <w:tabs>
          <w:tab w:val="left" w:pos="0"/>
        </w:tabs>
        <w:spacing w:after="0" w:line="240" w:lineRule="auto"/>
        <w:rPr>
          <w:szCs w:val="20"/>
        </w:rPr>
      </w:pPr>
      <w:r>
        <w:rPr>
          <w:szCs w:val="20"/>
        </w:rPr>
        <w:t>Training data samples are not quantized, i.e., Float32 is used/represented.</w:t>
      </w:r>
    </w:p>
    <w:p w14:paraId="4790D1FC" w14:textId="77777777" w:rsidR="00280A2A" w:rsidRDefault="008B0F9F">
      <w:pPr>
        <w:numPr>
          <w:ilvl w:val="1"/>
          <w:numId w:val="95"/>
        </w:numPr>
        <w:tabs>
          <w:tab w:val="left" w:pos="0"/>
        </w:tabs>
        <w:spacing w:after="0" w:line="240" w:lineRule="auto"/>
        <w:rPr>
          <w:szCs w:val="20"/>
        </w:rPr>
      </w:pPr>
      <w:r>
        <w:rPr>
          <w:szCs w:val="20"/>
        </w:rPr>
        <w:t>1-on-1 joint training is assumed.</w:t>
      </w:r>
    </w:p>
    <w:p w14:paraId="19D49B19" w14:textId="77777777" w:rsidR="00280A2A" w:rsidRDefault="008B0F9F">
      <w:pPr>
        <w:numPr>
          <w:ilvl w:val="1"/>
          <w:numId w:val="95"/>
        </w:numPr>
        <w:tabs>
          <w:tab w:val="left" w:pos="0"/>
        </w:tabs>
        <w:spacing w:after="0" w:line="240" w:lineRule="auto"/>
        <w:rPr>
          <w:szCs w:val="20"/>
        </w:rPr>
      </w:pPr>
      <w:r>
        <w:rPr>
          <w:szCs w:val="20"/>
        </w:rPr>
        <w:t>The performance metric is CSI overhead reduction for Max rank 1/2/4.</w:t>
      </w:r>
    </w:p>
    <w:p w14:paraId="0C4ECCCD" w14:textId="77777777" w:rsidR="00280A2A" w:rsidRDefault="008B0F9F">
      <w:pPr>
        <w:numPr>
          <w:ilvl w:val="1"/>
          <w:numId w:val="95"/>
        </w:numPr>
        <w:tabs>
          <w:tab w:val="left" w:pos="0"/>
        </w:tabs>
        <w:spacing w:after="0" w:line="240" w:lineRule="auto"/>
        <w:rPr>
          <w:szCs w:val="20"/>
        </w:rPr>
      </w:pPr>
      <w:r>
        <w:rPr>
          <w:szCs w:val="20"/>
        </w:rPr>
        <w:t>Benchmark is Rel-16 Type II codebook.</w:t>
      </w:r>
    </w:p>
    <w:p w14:paraId="46138939" w14:textId="77777777" w:rsidR="00280A2A" w:rsidRDefault="008B0F9F">
      <w:pPr>
        <w:numPr>
          <w:ilvl w:val="1"/>
          <w:numId w:val="95"/>
        </w:numPr>
        <w:tabs>
          <w:tab w:val="left" w:pos="0"/>
        </w:tabs>
        <w:spacing w:after="0" w:line="240" w:lineRule="auto"/>
        <w:rPr>
          <w:szCs w:val="20"/>
        </w:rPr>
      </w:pPr>
      <w:r>
        <w:rPr>
          <w:szCs w:val="20"/>
        </w:rPr>
        <w:t xml:space="preserve">Note: Results refer to Table 5.30 of </w:t>
      </w:r>
      <w:hyperlink r:id="rId111" w:history="1">
        <w:r>
          <w:rPr>
            <w:rStyle w:val="afffe"/>
            <w:szCs w:val="20"/>
          </w:rPr>
          <w:t>R1-2308344</w:t>
        </w:r>
      </w:hyperlink>
    </w:p>
    <w:p w14:paraId="768424BF" w14:textId="77777777" w:rsidR="00280A2A" w:rsidRDefault="00280A2A">
      <w:pPr>
        <w:rPr>
          <w:rFonts w:eastAsia="等线"/>
          <w:szCs w:val="20"/>
          <w:lang w:eastAsia="zh-CN"/>
        </w:rPr>
      </w:pPr>
    </w:p>
    <w:p w14:paraId="4682B9CF" w14:textId="77777777" w:rsidR="00280A2A" w:rsidRDefault="008B0F9F">
      <w:pPr>
        <w:rPr>
          <w:rFonts w:eastAsia="等线"/>
          <w:b/>
          <w:bCs/>
          <w:szCs w:val="20"/>
          <w:lang w:eastAsia="zh-CN"/>
        </w:rPr>
      </w:pPr>
      <w:r>
        <w:rPr>
          <w:rFonts w:eastAsia="等线"/>
          <w:b/>
          <w:bCs/>
          <w:szCs w:val="20"/>
          <w:lang w:eastAsia="zh-CN"/>
        </w:rPr>
        <w:t>Observation</w:t>
      </w:r>
    </w:p>
    <w:p w14:paraId="201F0EF2" w14:textId="77777777" w:rsidR="00280A2A" w:rsidRDefault="008B0F9F">
      <w:pPr>
        <w:rPr>
          <w:szCs w:val="20"/>
        </w:rPr>
      </w:pPr>
      <w:r>
        <w:rPr>
          <w:szCs w:val="20"/>
        </w:rPr>
        <w:t>For the scalability verification of AI/ML based CSI compression over various bandwidths, compared to the generalization Case 1 where the AI/ML model is trained with dataset subject to a certain bandwidth#B and applied for inference with a same bandwidth#B,</w:t>
      </w:r>
    </w:p>
    <w:p w14:paraId="628D1E19" w14:textId="77777777" w:rsidR="00280A2A" w:rsidRDefault="008B0F9F">
      <w:pPr>
        <w:numPr>
          <w:ilvl w:val="0"/>
          <w:numId w:val="96"/>
        </w:numPr>
        <w:tabs>
          <w:tab w:val="left" w:pos="0"/>
        </w:tabs>
        <w:spacing w:after="0" w:line="240" w:lineRule="auto"/>
        <w:rPr>
          <w:szCs w:val="20"/>
        </w:rPr>
      </w:pPr>
      <w:r>
        <w:rPr>
          <w:szCs w:val="20"/>
        </w:rPr>
        <w:lastRenderedPageBreak/>
        <w:t>For generalization Case 2, if bandwidth#A is 20MHz &amp; bandwidth#B is 10MHz, or bandwidth#A is 10MHz &amp; bandwidth#B is 20MHz, or bandwidth#A is 10MHz &amp; bandwidth#B is 5MHz:</w:t>
      </w:r>
    </w:p>
    <w:p w14:paraId="5AC88A29" w14:textId="77777777" w:rsidR="00280A2A" w:rsidRDefault="008B0F9F">
      <w:pPr>
        <w:numPr>
          <w:ilvl w:val="1"/>
          <w:numId w:val="96"/>
        </w:numPr>
        <w:tabs>
          <w:tab w:val="left" w:pos="0"/>
        </w:tabs>
        <w:spacing w:after="0" w:line="240" w:lineRule="auto"/>
        <w:rPr>
          <w:szCs w:val="20"/>
        </w:rPr>
      </w:pPr>
      <w:r>
        <w:rPr>
          <w:szCs w:val="20"/>
        </w:rPr>
        <w:t>2 sources [ZTE, Ericsson] observe that generalized performance can be achieved:</w:t>
      </w:r>
    </w:p>
    <w:p w14:paraId="5A692202" w14:textId="77777777" w:rsidR="00280A2A" w:rsidRDefault="008B0F9F">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20MHz &amp; bandwidth#B is 10MHz, 1 source [ZTE] observe less than -1.28% degradation.</w:t>
      </w:r>
    </w:p>
    <w:p w14:paraId="0E4A7BC6" w14:textId="77777777" w:rsidR="00280A2A" w:rsidRDefault="008B0F9F">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10MHz &amp; bandwidth#B is 20MHz, 2 sources [ZTE, Ericsson] observe less than -1.1% degradation.</w:t>
      </w:r>
    </w:p>
    <w:p w14:paraId="5A7B14A0" w14:textId="77777777" w:rsidR="00280A2A" w:rsidRDefault="008B0F9F">
      <w:pPr>
        <w:numPr>
          <w:ilvl w:val="1"/>
          <w:numId w:val="96"/>
        </w:numPr>
        <w:tabs>
          <w:tab w:val="left" w:pos="0"/>
        </w:tabs>
        <w:spacing w:after="0" w:line="240" w:lineRule="auto"/>
        <w:rPr>
          <w:szCs w:val="20"/>
        </w:rPr>
      </w:pPr>
      <w:r>
        <w:rPr>
          <w:szCs w:val="20"/>
        </w:rPr>
        <w:t>1 source [InterDigital] observe that moderate/significant degradations are suffered under generalization Case 2:</w:t>
      </w:r>
    </w:p>
    <w:p w14:paraId="3ED312B8" w14:textId="77777777" w:rsidR="00280A2A" w:rsidRDefault="008B0F9F">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10MHz &amp; bandwidth#B is 5MHz, 1 source [InterDigital] observe larger than -2.5% degradation.</w:t>
      </w:r>
    </w:p>
    <w:p w14:paraId="4281F975" w14:textId="77777777" w:rsidR="00280A2A" w:rsidRDefault="008B0F9F">
      <w:pPr>
        <w:numPr>
          <w:ilvl w:val="0"/>
          <w:numId w:val="96"/>
        </w:numPr>
        <w:tabs>
          <w:tab w:val="left" w:pos="0"/>
        </w:tabs>
        <w:spacing w:after="0" w:line="240" w:lineRule="auto"/>
        <w:rPr>
          <w:szCs w:val="20"/>
        </w:rPr>
      </w:pPr>
      <w:r>
        <w:rPr>
          <w:szCs w:val="20"/>
        </w:rPr>
        <w:t>For generalization Case 3, 3 sources [NTT DOCOMO, Nokia, Qualcomm] observe that generalized performance of the AI/ML model can be achieved (0%~-2.97% loss) for bandwidth#B subject to each of 10MHz/52RB and 20MHz and 48RB, if the training dataset is constructed with data samples subject to multiple bandwidths including bandwidth#B.</w:t>
      </w:r>
    </w:p>
    <w:p w14:paraId="0F4BC477" w14:textId="77777777" w:rsidR="00280A2A" w:rsidRDefault="008B0F9F">
      <w:pPr>
        <w:numPr>
          <w:ilvl w:val="1"/>
          <w:numId w:val="96"/>
        </w:numPr>
        <w:tabs>
          <w:tab w:val="left" w:pos="0"/>
        </w:tabs>
        <w:spacing w:after="0" w:line="240" w:lineRule="auto"/>
        <w:rPr>
          <w:szCs w:val="20"/>
        </w:rPr>
      </w:pPr>
      <w:r>
        <w:rPr>
          <w:szCs w:val="20"/>
        </w:rPr>
        <w:t xml:space="preserve">Minor loss (0%~-1.7%) are observed by 2 </w:t>
      </w:r>
      <w:proofErr w:type="gramStart"/>
      <w:r>
        <w:rPr>
          <w:szCs w:val="20"/>
        </w:rPr>
        <w:t>source</w:t>
      </w:r>
      <w:proofErr w:type="gramEnd"/>
      <w:r>
        <w:rPr>
          <w:szCs w:val="20"/>
        </w:rPr>
        <w:t xml:space="preserve"> [NTT DOCOMO, Nokia].</w:t>
      </w:r>
    </w:p>
    <w:p w14:paraId="68BCBD3B" w14:textId="77777777" w:rsidR="00280A2A" w:rsidRDefault="008B0F9F">
      <w:pPr>
        <w:numPr>
          <w:ilvl w:val="1"/>
          <w:numId w:val="96"/>
        </w:numPr>
        <w:tabs>
          <w:tab w:val="left" w:pos="0"/>
        </w:tabs>
        <w:spacing w:after="0" w:line="240" w:lineRule="auto"/>
        <w:rPr>
          <w:szCs w:val="20"/>
        </w:rPr>
      </w:pPr>
      <w:r>
        <w:rPr>
          <w:szCs w:val="20"/>
        </w:rPr>
        <w:t>Moderate loss (-1.91%~-2.97%) are observed by 2 sources [Nokia, NTT DOCOMO].</w:t>
      </w:r>
    </w:p>
    <w:p w14:paraId="2BB45C86" w14:textId="77777777" w:rsidR="00280A2A" w:rsidRDefault="008B0F9F">
      <w:pPr>
        <w:numPr>
          <w:ilvl w:val="1"/>
          <w:numId w:val="96"/>
        </w:numPr>
        <w:tabs>
          <w:tab w:val="left" w:pos="0"/>
        </w:tabs>
        <w:spacing w:after="0" w:line="240" w:lineRule="auto"/>
        <w:rPr>
          <w:szCs w:val="20"/>
        </w:rPr>
      </w:pPr>
      <w:r>
        <w:rPr>
          <w:szCs w:val="20"/>
        </w:rPr>
        <w:t>Positive gains are observed by 2 sources [Nokia, Qualcomm].</w:t>
      </w:r>
    </w:p>
    <w:p w14:paraId="414E3D39" w14:textId="77777777" w:rsidR="00280A2A" w:rsidRDefault="008B0F9F">
      <w:pPr>
        <w:numPr>
          <w:ilvl w:val="1"/>
          <w:numId w:val="96"/>
        </w:numPr>
        <w:tabs>
          <w:tab w:val="left" w:pos="0"/>
        </w:tabs>
        <w:spacing w:after="0" w:line="240" w:lineRule="auto"/>
        <w:rPr>
          <w:szCs w:val="20"/>
        </w:rPr>
      </w:pPr>
      <w:r>
        <w:rPr>
          <w:szCs w:val="20"/>
        </w:rPr>
        <w:t>Note: Significant loss (-5.4%) is observed by 1 source [Qualcomm]</w:t>
      </w:r>
    </w:p>
    <w:p w14:paraId="718F848D" w14:textId="77777777" w:rsidR="00280A2A" w:rsidRDefault="008B0F9F">
      <w:pPr>
        <w:numPr>
          <w:ilvl w:val="0"/>
          <w:numId w:val="96"/>
        </w:numPr>
        <w:tabs>
          <w:tab w:val="left" w:pos="0"/>
        </w:tabs>
        <w:spacing w:after="0" w:line="240" w:lineRule="auto"/>
        <w:rPr>
          <w:szCs w:val="20"/>
        </w:rPr>
      </w:pPr>
      <w:r>
        <w:rPr>
          <w:szCs w:val="20"/>
        </w:rPr>
        <w:t>Note: the above results are based on the following assumptions besides the assumptions of the agreed EVM table</w:t>
      </w:r>
    </w:p>
    <w:p w14:paraId="29DD150D" w14:textId="77777777" w:rsidR="00280A2A" w:rsidRDefault="008B0F9F">
      <w:pPr>
        <w:numPr>
          <w:ilvl w:val="1"/>
          <w:numId w:val="96"/>
        </w:numPr>
        <w:tabs>
          <w:tab w:val="left" w:pos="0"/>
        </w:tabs>
        <w:spacing w:after="0" w:line="240" w:lineRule="auto"/>
        <w:rPr>
          <w:szCs w:val="20"/>
        </w:rPr>
      </w:pPr>
      <w:r>
        <w:rPr>
          <w:szCs w:val="20"/>
        </w:rPr>
        <w:t>Precoding matrix is used as the model input.</w:t>
      </w:r>
    </w:p>
    <w:p w14:paraId="217D6911" w14:textId="77777777" w:rsidR="00280A2A" w:rsidRDefault="008B0F9F">
      <w:pPr>
        <w:numPr>
          <w:ilvl w:val="1"/>
          <w:numId w:val="96"/>
        </w:numPr>
        <w:tabs>
          <w:tab w:val="left" w:pos="0"/>
        </w:tabs>
        <w:spacing w:after="0" w:line="240" w:lineRule="auto"/>
        <w:rPr>
          <w:szCs w:val="20"/>
        </w:rPr>
      </w:pPr>
      <w:r>
        <w:rPr>
          <w:szCs w:val="20"/>
        </w:rPr>
        <w:t>Training data samples are not quantized, i.e., Float32 is used/represented.</w:t>
      </w:r>
    </w:p>
    <w:p w14:paraId="633486BE" w14:textId="77777777" w:rsidR="00280A2A" w:rsidRDefault="008B0F9F">
      <w:pPr>
        <w:numPr>
          <w:ilvl w:val="1"/>
          <w:numId w:val="96"/>
        </w:numPr>
        <w:tabs>
          <w:tab w:val="left" w:pos="0"/>
        </w:tabs>
        <w:spacing w:after="0" w:line="240" w:lineRule="auto"/>
        <w:rPr>
          <w:szCs w:val="20"/>
        </w:rPr>
      </w:pPr>
      <w:r>
        <w:rPr>
          <w:szCs w:val="20"/>
        </w:rPr>
        <w:t>1-on-1 joint training is assumed.</w:t>
      </w:r>
    </w:p>
    <w:p w14:paraId="7122117E" w14:textId="77777777" w:rsidR="00280A2A" w:rsidRDefault="008B0F9F">
      <w:pPr>
        <w:numPr>
          <w:ilvl w:val="1"/>
          <w:numId w:val="96"/>
        </w:numPr>
        <w:tabs>
          <w:tab w:val="left" w:pos="0"/>
        </w:tabs>
        <w:spacing w:after="0" w:line="240" w:lineRule="auto"/>
        <w:rPr>
          <w:szCs w:val="20"/>
        </w:rPr>
      </w:pPr>
      <w:r>
        <w:rPr>
          <w:szCs w:val="20"/>
        </w:rPr>
        <w:t>The performance metric is SGCS in linear value for layer 1/2.</w:t>
      </w:r>
    </w:p>
    <w:p w14:paraId="4306133F" w14:textId="77777777" w:rsidR="00280A2A" w:rsidRDefault="008B0F9F">
      <w:pPr>
        <w:numPr>
          <w:ilvl w:val="1"/>
          <w:numId w:val="96"/>
        </w:numPr>
        <w:tabs>
          <w:tab w:val="left" w:pos="0"/>
        </w:tabs>
        <w:spacing w:after="0" w:line="240" w:lineRule="auto"/>
        <w:rPr>
          <w:szCs w:val="20"/>
        </w:rPr>
      </w:pPr>
      <w:r>
        <w:rPr>
          <w:szCs w:val="20"/>
        </w:rPr>
        <w:t xml:space="preserve">Note: Results refer to Table 5.31 of </w:t>
      </w:r>
      <w:hyperlink r:id="rId112" w:history="1">
        <w:r>
          <w:rPr>
            <w:rStyle w:val="afffe"/>
            <w:szCs w:val="20"/>
          </w:rPr>
          <w:t>R1-2308344</w:t>
        </w:r>
      </w:hyperlink>
    </w:p>
    <w:p w14:paraId="5B1D371F" w14:textId="77777777" w:rsidR="00280A2A" w:rsidRDefault="00280A2A">
      <w:pPr>
        <w:rPr>
          <w:rFonts w:eastAsia="等线"/>
          <w:szCs w:val="20"/>
          <w:lang w:eastAsia="zh-CN"/>
        </w:rPr>
      </w:pPr>
    </w:p>
    <w:p w14:paraId="0AD874EF" w14:textId="77777777" w:rsidR="00280A2A" w:rsidRDefault="008B0F9F">
      <w:pPr>
        <w:rPr>
          <w:rFonts w:eastAsia="等线"/>
          <w:b/>
          <w:bCs/>
          <w:szCs w:val="20"/>
          <w:lang w:eastAsia="zh-CN"/>
        </w:rPr>
      </w:pPr>
      <w:r>
        <w:rPr>
          <w:rFonts w:eastAsia="等线"/>
          <w:b/>
          <w:bCs/>
          <w:szCs w:val="20"/>
          <w:lang w:eastAsia="zh-CN"/>
        </w:rPr>
        <w:t>Observation</w:t>
      </w:r>
    </w:p>
    <w:p w14:paraId="2D0AB20B" w14:textId="77777777" w:rsidR="00280A2A" w:rsidRDefault="008B0F9F">
      <w:pPr>
        <w:rPr>
          <w:szCs w:val="20"/>
        </w:rPr>
      </w:pPr>
      <w:r>
        <w:rPr>
          <w:szCs w:val="20"/>
        </w:rPr>
        <w:t>For the AI/ML based CSI prediction, compared to the Benchmark#1 of the nearest historical CSI, in terms of SGCS, from observation window length perspective, in general the gain of AI/ML based solution is slightly increased with the increase of the length for the observation window:</w:t>
      </w:r>
    </w:p>
    <w:p w14:paraId="0E5D12D6" w14:textId="77777777" w:rsidR="00280A2A" w:rsidRDefault="008B0F9F">
      <w:pPr>
        <w:numPr>
          <w:ilvl w:val="0"/>
          <w:numId w:val="97"/>
        </w:numPr>
        <w:tabs>
          <w:tab w:val="left" w:pos="0"/>
        </w:tabs>
        <w:spacing w:after="0" w:line="240" w:lineRule="auto"/>
        <w:rPr>
          <w:szCs w:val="20"/>
        </w:rPr>
      </w:pPr>
      <w:r>
        <w:rPr>
          <w:szCs w:val="20"/>
        </w:rPr>
        <w:t>When the observation window is increased from 5/5ms to 8/5ms,</w:t>
      </w:r>
      <w:r>
        <w:rPr>
          <w:color w:val="FF0000"/>
          <w:szCs w:val="20"/>
        </w:rPr>
        <w:t xml:space="preserve"> </w:t>
      </w:r>
      <w:r>
        <w:rPr>
          <w:szCs w:val="20"/>
        </w:rPr>
        <w:t xml:space="preserve">the gain over benchmark is increased by </w:t>
      </w:r>
      <w:r>
        <w:rPr>
          <w:color w:val="FF0000"/>
          <w:szCs w:val="20"/>
        </w:rPr>
        <w:t>0.28%~2.19%</w:t>
      </w:r>
      <w:r>
        <w:rPr>
          <w:szCs w:val="20"/>
        </w:rPr>
        <w:t>, as observed</w:t>
      </w:r>
      <w:r>
        <w:rPr>
          <w:color w:val="FF0000"/>
          <w:szCs w:val="20"/>
        </w:rPr>
        <w:t xml:space="preserve"> </w:t>
      </w:r>
      <w:r>
        <w:rPr>
          <w:szCs w:val="20"/>
        </w:rPr>
        <w:t xml:space="preserve">by </w:t>
      </w:r>
      <w:r>
        <w:rPr>
          <w:color w:val="FF0000"/>
          <w:szCs w:val="20"/>
        </w:rPr>
        <w:t>2</w:t>
      </w:r>
      <w:r>
        <w:rPr>
          <w:szCs w:val="20"/>
        </w:rPr>
        <w:t xml:space="preserve"> sources </w:t>
      </w:r>
      <w:r>
        <w:rPr>
          <w:color w:val="0000FF"/>
          <w:szCs w:val="20"/>
        </w:rPr>
        <w:t>[Xiaomi, CATT]</w:t>
      </w:r>
      <w:r>
        <w:rPr>
          <w:szCs w:val="20"/>
        </w:rPr>
        <w:t>.</w:t>
      </w:r>
    </w:p>
    <w:p w14:paraId="23A8501E" w14:textId="77777777" w:rsidR="00280A2A" w:rsidRDefault="008B0F9F">
      <w:pPr>
        <w:numPr>
          <w:ilvl w:val="0"/>
          <w:numId w:val="97"/>
        </w:numPr>
        <w:tabs>
          <w:tab w:val="left" w:pos="0"/>
        </w:tabs>
        <w:spacing w:after="0" w:line="240" w:lineRule="auto"/>
        <w:rPr>
          <w:szCs w:val="20"/>
        </w:rPr>
      </w:pPr>
      <w:r>
        <w:rPr>
          <w:szCs w:val="20"/>
        </w:rPr>
        <w:t>When the observation window is increased from 5/5ms to 15/5ms,</w:t>
      </w:r>
      <w:r>
        <w:rPr>
          <w:color w:val="FF0000"/>
          <w:szCs w:val="20"/>
        </w:rPr>
        <w:t xml:space="preserve"> </w:t>
      </w:r>
      <w:r>
        <w:rPr>
          <w:szCs w:val="20"/>
        </w:rPr>
        <w:t xml:space="preserve">the gain over benchmark is increased by </w:t>
      </w:r>
      <w:r>
        <w:rPr>
          <w:color w:val="FF0000"/>
          <w:szCs w:val="20"/>
        </w:rPr>
        <w:t>5.59%~10.32%</w:t>
      </w:r>
      <w:r>
        <w:rPr>
          <w:szCs w:val="20"/>
        </w:rPr>
        <w:t>, as observed</w:t>
      </w:r>
      <w:r>
        <w:rPr>
          <w:color w:val="FF0000"/>
          <w:szCs w:val="20"/>
        </w:rPr>
        <w:t xml:space="preserve"> </w:t>
      </w:r>
      <w:r>
        <w:rPr>
          <w:szCs w:val="20"/>
        </w:rPr>
        <w:t xml:space="preserve">by </w:t>
      </w:r>
      <w:r>
        <w:rPr>
          <w:color w:val="FF0000"/>
          <w:szCs w:val="20"/>
        </w:rPr>
        <w:t>1</w:t>
      </w:r>
      <w:r>
        <w:rPr>
          <w:szCs w:val="20"/>
        </w:rPr>
        <w:t xml:space="preserve"> source </w:t>
      </w:r>
      <w:r>
        <w:rPr>
          <w:color w:val="0000FF"/>
          <w:szCs w:val="20"/>
        </w:rPr>
        <w:t>[CMCC]</w:t>
      </w:r>
      <w:r>
        <w:rPr>
          <w:szCs w:val="20"/>
        </w:rPr>
        <w:t>.</w:t>
      </w:r>
    </w:p>
    <w:p w14:paraId="0B166778" w14:textId="77777777" w:rsidR="00280A2A" w:rsidRDefault="008B0F9F">
      <w:pPr>
        <w:numPr>
          <w:ilvl w:val="0"/>
          <w:numId w:val="97"/>
        </w:numPr>
        <w:tabs>
          <w:tab w:val="left" w:pos="0"/>
        </w:tabs>
        <w:spacing w:after="0" w:line="240" w:lineRule="auto"/>
        <w:rPr>
          <w:szCs w:val="20"/>
        </w:rPr>
      </w:pPr>
      <w:r>
        <w:rPr>
          <w:szCs w:val="20"/>
        </w:rPr>
        <w:t>When the observation window is increased from 4/5ms to 8/5ms and 10/5ms,</w:t>
      </w:r>
      <w:r>
        <w:rPr>
          <w:color w:val="FF0000"/>
          <w:szCs w:val="20"/>
        </w:rPr>
        <w:t xml:space="preserve"> </w:t>
      </w:r>
      <w:r>
        <w:rPr>
          <w:szCs w:val="20"/>
        </w:rPr>
        <w:t xml:space="preserve">the gain over benchmark is increased by </w:t>
      </w:r>
      <w:r>
        <w:rPr>
          <w:color w:val="FF0000"/>
          <w:szCs w:val="20"/>
        </w:rPr>
        <w:t>0.96%~4.23%</w:t>
      </w:r>
      <w:r>
        <w:rPr>
          <w:szCs w:val="20"/>
        </w:rPr>
        <w:t xml:space="preserve"> and </w:t>
      </w:r>
      <w:r>
        <w:rPr>
          <w:color w:val="FF0000"/>
          <w:szCs w:val="20"/>
        </w:rPr>
        <w:t>1%~4.42%</w:t>
      </w:r>
      <w:r>
        <w:rPr>
          <w:szCs w:val="20"/>
        </w:rPr>
        <w:t>, respectively,</w:t>
      </w:r>
      <w:r>
        <w:rPr>
          <w:color w:val="FF0000"/>
          <w:szCs w:val="20"/>
        </w:rPr>
        <w:t xml:space="preserve"> </w:t>
      </w:r>
      <w:r>
        <w:rPr>
          <w:szCs w:val="20"/>
        </w:rPr>
        <w:t>as observed</w:t>
      </w:r>
      <w:r>
        <w:rPr>
          <w:color w:val="FF0000"/>
          <w:szCs w:val="20"/>
        </w:rPr>
        <w:t xml:space="preserve"> </w:t>
      </w:r>
      <w:r>
        <w:rPr>
          <w:szCs w:val="20"/>
        </w:rPr>
        <w:t>by</w:t>
      </w:r>
      <w:r>
        <w:rPr>
          <w:color w:val="FF0000"/>
          <w:szCs w:val="20"/>
        </w:rPr>
        <w:t xml:space="preserve"> 2</w:t>
      </w:r>
      <w:r>
        <w:rPr>
          <w:szCs w:val="20"/>
        </w:rPr>
        <w:t xml:space="preserve"> sources </w:t>
      </w:r>
      <w:r>
        <w:rPr>
          <w:color w:val="0000FF"/>
          <w:szCs w:val="20"/>
        </w:rPr>
        <w:t>[ZTE, vivo]</w:t>
      </w:r>
      <w:r>
        <w:rPr>
          <w:szCs w:val="20"/>
        </w:rPr>
        <w:t>.</w:t>
      </w:r>
    </w:p>
    <w:p w14:paraId="758C0E87" w14:textId="77777777" w:rsidR="00280A2A" w:rsidRDefault="008B0F9F">
      <w:pPr>
        <w:numPr>
          <w:ilvl w:val="0"/>
          <w:numId w:val="97"/>
        </w:numPr>
        <w:tabs>
          <w:tab w:val="left" w:pos="0"/>
        </w:tabs>
        <w:spacing w:after="0" w:line="240" w:lineRule="auto"/>
        <w:rPr>
          <w:szCs w:val="20"/>
        </w:rPr>
      </w:pPr>
      <w:r>
        <w:rPr>
          <w:szCs w:val="20"/>
        </w:rPr>
        <w:t>Note: the above results are based on the following assumptions</w:t>
      </w:r>
    </w:p>
    <w:p w14:paraId="19164A21" w14:textId="77777777" w:rsidR="00280A2A" w:rsidRDefault="008B0F9F">
      <w:pPr>
        <w:numPr>
          <w:ilvl w:val="1"/>
          <w:numId w:val="97"/>
        </w:numPr>
        <w:tabs>
          <w:tab w:val="left" w:pos="0"/>
        </w:tabs>
        <w:spacing w:after="0" w:line="240" w:lineRule="auto"/>
        <w:rPr>
          <w:szCs w:val="20"/>
        </w:rPr>
      </w:pPr>
      <w:r>
        <w:rPr>
          <w:szCs w:val="20"/>
        </w:rPr>
        <w:t>The UE speed is 30km/h.</w:t>
      </w:r>
    </w:p>
    <w:p w14:paraId="07269BD9" w14:textId="77777777" w:rsidR="00280A2A" w:rsidRDefault="008B0F9F">
      <w:pPr>
        <w:numPr>
          <w:ilvl w:val="1"/>
          <w:numId w:val="97"/>
        </w:numPr>
        <w:tabs>
          <w:tab w:val="left" w:pos="0"/>
        </w:tabs>
        <w:spacing w:after="0" w:line="240" w:lineRule="auto"/>
        <w:rPr>
          <w:szCs w:val="20"/>
        </w:rPr>
      </w:pPr>
      <w:r>
        <w:rPr>
          <w:szCs w:val="20"/>
        </w:rPr>
        <w:t>A future 4ms or 5ms instance from the prediction output is considered for calculating the metric.</w:t>
      </w:r>
    </w:p>
    <w:p w14:paraId="6F358EB9" w14:textId="77777777" w:rsidR="00280A2A" w:rsidRDefault="008B0F9F">
      <w:pPr>
        <w:numPr>
          <w:ilvl w:val="1"/>
          <w:numId w:val="97"/>
        </w:numPr>
        <w:tabs>
          <w:tab w:val="left" w:pos="0"/>
        </w:tabs>
        <w:spacing w:after="0" w:line="240" w:lineRule="auto"/>
        <w:rPr>
          <w:szCs w:val="20"/>
        </w:rPr>
      </w:pPr>
      <w:r>
        <w:rPr>
          <w:szCs w:val="20"/>
        </w:rPr>
        <w:t>Raw channel matrix is considered as model input</w:t>
      </w:r>
    </w:p>
    <w:p w14:paraId="74B14691" w14:textId="77777777" w:rsidR="00280A2A" w:rsidRDefault="008B0F9F">
      <w:pPr>
        <w:numPr>
          <w:ilvl w:val="1"/>
          <w:numId w:val="97"/>
        </w:numPr>
        <w:tabs>
          <w:tab w:val="left" w:pos="0"/>
        </w:tabs>
        <w:spacing w:after="0" w:line="240" w:lineRule="auto"/>
        <w:rPr>
          <w:szCs w:val="20"/>
        </w:rPr>
      </w:pPr>
      <w:r>
        <w:rPr>
          <w:szCs w:val="20"/>
        </w:rPr>
        <w:t>The performance metric is SGCS in linear value for layer 1.</w:t>
      </w:r>
    </w:p>
    <w:p w14:paraId="4FED1027" w14:textId="77777777" w:rsidR="00280A2A" w:rsidRDefault="008B0F9F">
      <w:pPr>
        <w:numPr>
          <w:ilvl w:val="1"/>
          <w:numId w:val="97"/>
        </w:numPr>
        <w:tabs>
          <w:tab w:val="left" w:pos="0"/>
        </w:tabs>
        <w:spacing w:after="0" w:line="240" w:lineRule="auto"/>
        <w:rPr>
          <w:szCs w:val="20"/>
        </w:rPr>
      </w:pPr>
      <w:r>
        <w:rPr>
          <w:szCs w:val="20"/>
        </w:rPr>
        <w:t>No post processing is considered.</w:t>
      </w:r>
    </w:p>
    <w:p w14:paraId="54917C29" w14:textId="77777777" w:rsidR="00280A2A" w:rsidRDefault="008B0F9F">
      <w:pPr>
        <w:numPr>
          <w:ilvl w:val="1"/>
          <w:numId w:val="97"/>
        </w:numPr>
        <w:tabs>
          <w:tab w:val="left" w:pos="0"/>
        </w:tabs>
        <w:spacing w:after="0" w:line="240" w:lineRule="auto"/>
        <w:rPr>
          <w:szCs w:val="20"/>
        </w:rPr>
      </w:pPr>
      <w:r>
        <w:rPr>
          <w:szCs w:val="20"/>
        </w:rPr>
        <w:t xml:space="preserve">Note: Results refer to Table 5.32 of </w:t>
      </w:r>
      <w:hyperlink r:id="rId113" w:history="1">
        <w:r>
          <w:rPr>
            <w:rStyle w:val="afffe"/>
            <w:szCs w:val="20"/>
          </w:rPr>
          <w:t>R1-2308344</w:t>
        </w:r>
      </w:hyperlink>
    </w:p>
    <w:p w14:paraId="6C55227C" w14:textId="77777777" w:rsidR="00280A2A" w:rsidRDefault="00280A2A">
      <w:pPr>
        <w:rPr>
          <w:rFonts w:eastAsia="等线"/>
          <w:szCs w:val="20"/>
          <w:lang w:eastAsia="zh-CN"/>
        </w:rPr>
      </w:pPr>
    </w:p>
    <w:p w14:paraId="1918D6FA" w14:textId="77777777" w:rsidR="00280A2A" w:rsidRDefault="008B0F9F">
      <w:pPr>
        <w:rPr>
          <w:rFonts w:eastAsia="等线"/>
          <w:b/>
          <w:bCs/>
          <w:szCs w:val="20"/>
          <w:lang w:eastAsia="zh-CN"/>
        </w:rPr>
      </w:pPr>
      <w:r>
        <w:rPr>
          <w:rFonts w:eastAsia="等线"/>
          <w:b/>
          <w:bCs/>
          <w:szCs w:val="20"/>
          <w:lang w:eastAsia="zh-CN"/>
        </w:rPr>
        <w:t>Observation</w:t>
      </w:r>
    </w:p>
    <w:p w14:paraId="68FBE5E5" w14:textId="77777777" w:rsidR="00280A2A" w:rsidRDefault="008B0F9F">
      <w:pPr>
        <w:rPr>
          <w:szCs w:val="20"/>
        </w:rPr>
      </w:pPr>
      <w:r>
        <w:rPr>
          <w:szCs w:val="20"/>
        </w:rPr>
        <w:t>For the AI/ML based CSI prediction, compared to the Benchmark#1 of the nearest historical CSI, in terms of SGCS/NMSE, from prediction window length perspective, in general the gain of AI/ML based solution is related with the prediction length in terms of the distance to the applicable time of the predicted CSI:</w:t>
      </w:r>
    </w:p>
    <w:p w14:paraId="22AF816C" w14:textId="77777777" w:rsidR="00280A2A" w:rsidRDefault="008B0F9F">
      <w:pPr>
        <w:numPr>
          <w:ilvl w:val="0"/>
          <w:numId w:val="98"/>
        </w:numPr>
        <w:tabs>
          <w:tab w:val="left" w:pos="0"/>
        </w:tabs>
        <w:spacing w:after="0" w:line="240" w:lineRule="auto"/>
        <w:rPr>
          <w:szCs w:val="20"/>
        </w:rPr>
      </w:pPr>
      <w:r>
        <w:rPr>
          <w:szCs w:val="20"/>
        </w:rPr>
        <w:lastRenderedPageBreak/>
        <w:t xml:space="preserve">When the prediction length is increased from </w:t>
      </w:r>
      <w:r>
        <w:rPr>
          <w:color w:val="0000FF"/>
          <w:szCs w:val="20"/>
        </w:rPr>
        <w:t>10ms to 15ms</w:t>
      </w:r>
      <w:r>
        <w:rPr>
          <w:szCs w:val="20"/>
        </w:rPr>
        <w:t>,</w:t>
      </w:r>
      <w:r>
        <w:rPr>
          <w:color w:val="FF0000"/>
          <w:szCs w:val="20"/>
        </w:rPr>
        <w:t xml:space="preserve"> </w:t>
      </w:r>
      <w:r>
        <w:rPr>
          <w:szCs w:val="20"/>
        </w:rPr>
        <w:t>the gain over benchmark is reduced (gap from</w:t>
      </w:r>
      <w:r>
        <w:rPr>
          <w:color w:val="FF0000"/>
          <w:szCs w:val="20"/>
        </w:rPr>
        <w:t xml:space="preserve"> -1.13%~-51%</w:t>
      </w:r>
      <w:r>
        <w:rPr>
          <w:szCs w:val="20"/>
        </w:rPr>
        <w:t xml:space="preserve">), as observed by </w:t>
      </w:r>
      <w:r>
        <w:rPr>
          <w:color w:val="FF0000"/>
          <w:szCs w:val="20"/>
        </w:rPr>
        <w:t xml:space="preserve">3 </w:t>
      </w:r>
      <w:r>
        <w:rPr>
          <w:szCs w:val="20"/>
        </w:rPr>
        <w:t xml:space="preserve">sources </w:t>
      </w:r>
      <w:r>
        <w:rPr>
          <w:color w:val="0000FF"/>
          <w:szCs w:val="20"/>
        </w:rPr>
        <w:t>[ZTE, ETRI, MediaTek]</w:t>
      </w:r>
      <w:r>
        <w:rPr>
          <w:szCs w:val="20"/>
        </w:rPr>
        <w:t>.</w:t>
      </w:r>
    </w:p>
    <w:p w14:paraId="4204D00B" w14:textId="77777777" w:rsidR="00280A2A" w:rsidRDefault="008B0F9F">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2.5ms/3ms to 5ms</w:t>
      </w:r>
      <w:r>
        <w:rPr>
          <w:szCs w:val="20"/>
        </w:rPr>
        <w:t>,</w:t>
      </w:r>
      <w:r>
        <w:rPr>
          <w:color w:val="FF0000"/>
          <w:szCs w:val="20"/>
        </w:rPr>
        <w:t xml:space="preserve"> </w:t>
      </w:r>
      <w:r>
        <w:rPr>
          <w:szCs w:val="20"/>
        </w:rPr>
        <w:t>the gain over benchmark is increased (gap from</w:t>
      </w:r>
      <w:r>
        <w:rPr>
          <w:color w:val="FF0000"/>
          <w:szCs w:val="20"/>
        </w:rPr>
        <w:t xml:space="preserve"> +5.85%~+13%</w:t>
      </w:r>
      <w:r>
        <w:rPr>
          <w:szCs w:val="20"/>
        </w:rPr>
        <w:t xml:space="preserve">), as observed by </w:t>
      </w:r>
      <w:r>
        <w:rPr>
          <w:color w:val="FF0000"/>
          <w:szCs w:val="20"/>
        </w:rPr>
        <w:t xml:space="preserve">2 </w:t>
      </w:r>
      <w:r>
        <w:rPr>
          <w:szCs w:val="20"/>
        </w:rPr>
        <w:t xml:space="preserve">sources </w:t>
      </w:r>
      <w:r>
        <w:rPr>
          <w:color w:val="0000FF"/>
          <w:szCs w:val="20"/>
        </w:rPr>
        <w:t>[Apple, vivo]</w:t>
      </w:r>
      <w:r>
        <w:rPr>
          <w:szCs w:val="20"/>
        </w:rPr>
        <w:t>.</w:t>
      </w:r>
    </w:p>
    <w:p w14:paraId="4DAE1E98" w14:textId="77777777" w:rsidR="00280A2A" w:rsidRDefault="008B0F9F">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5ms to 10ms</w:t>
      </w:r>
      <w:r>
        <w:rPr>
          <w:szCs w:val="20"/>
        </w:rPr>
        <w:t xml:space="preserve">, </w:t>
      </w:r>
      <w:r>
        <w:rPr>
          <w:color w:val="FF0000"/>
          <w:szCs w:val="20"/>
        </w:rPr>
        <w:t xml:space="preserve">5 </w:t>
      </w:r>
      <w:r>
        <w:rPr>
          <w:szCs w:val="20"/>
        </w:rPr>
        <w:t xml:space="preserve">sources </w:t>
      </w:r>
      <w:r>
        <w:rPr>
          <w:color w:val="0000FF"/>
          <w:szCs w:val="20"/>
        </w:rPr>
        <w:t xml:space="preserve">[ZTE, Apple, ETRI, CMCC, OPPO] </w:t>
      </w:r>
      <w:r>
        <w:rPr>
          <w:szCs w:val="20"/>
        </w:rPr>
        <w:t xml:space="preserve">observe the gain over benchmark is reduced (gap from </w:t>
      </w:r>
      <w:r>
        <w:rPr>
          <w:color w:val="FF0000"/>
          <w:szCs w:val="20"/>
        </w:rPr>
        <w:t>-1%~-12.1%</w:t>
      </w:r>
      <w:r>
        <w:rPr>
          <w:szCs w:val="20"/>
        </w:rPr>
        <w:t xml:space="preserve">) while 2 sources </w:t>
      </w:r>
      <w:r>
        <w:rPr>
          <w:color w:val="0000FF"/>
          <w:szCs w:val="20"/>
        </w:rPr>
        <w:t>[MediaTek, vivo]</w:t>
      </w:r>
      <w:r>
        <w:rPr>
          <w:szCs w:val="20"/>
        </w:rPr>
        <w:t xml:space="preserve"> observe the gain over benchmark is increased (</w:t>
      </w:r>
      <w:r>
        <w:rPr>
          <w:color w:val="FF0000"/>
          <w:szCs w:val="20"/>
        </w:rPr>
        <w:t>+11.65%~+45.5%</w:t>
      </w:r>
      <w:r>
        <w:rPr>
          <w:szCs w:val="20"/>
        </w:rPr>
        <w:t>).</w:t>
      </w:r>
    </w:p>
    <w:p w14:paraId="2BD89CF0" w14:textId="77777777" w:rsidR="00280A2A" w:rsidRDefault="008B0F9F">
      <w:pPr>
        <w:numPr>
          <w:ilvl w:val="0"/>
          <w:numId w:val="98"/>
        </w:numPr>
        <w:tabs>
          <w:tab w:val="left" w:pos="0"/>
        </w:tabs>
        <w:spacing w:after="0" w:line="240" w:lineRule="auto"/>
        <w:rPr>
          <w:szCs w:val="20"/>
        </w:rPr>
      </w:pPr>
      <w:r>
        <w:rPr>
          <w:szCs w:val="20"/>
        </w:rPr>
        <w:t>Note: the above results are based on the following assumptions</w:t>
      </w:r>
    </w:p>
    <w:p w14:paraId="3009765C" w14:textId="77777777" w:rsidR="00280A2A" w:rsidRDefault="008B0F9F">
      <w:pPr>
        <w:numPr>
          <w:ilvl w:val="1"/>
          <w:numId w:val="98"/>
        </w:numPr>
        <w:tabs>
          <w:tab w:val="left" w:pos="0"/>
        </w:tabs>
        <w:spacing w:after="0" w:line="240" w:lineRule="auto"/>
        <w:rPr>
          <w:szCs w:val="20"/>
        </w:rPr>
      </w:pPr>
      <w:r>
        <w:rPr>
          <w:szCs w:val="20"/>
        </w:rPr>
        <w:t>The UE speed is 30km/h.</w:t>
      </w:r>
    </w:p>
    <w:p w14:paraId="760E72B9" w14:textId="77777777" w:rsidR="00280A2A" w:rsidRDefault="008B0F9F">
      <w:pPr>
        <w:numPr>
          <w:ilvl w:val="1"/>
          <w:numId w:val="98"/>
        </w:numPr>
        <w:tabs>
          <w:tab w:val="left" w:pos="0"/>
        </w:tabs>
        <w:spacing w:after="0" w:line="240" w:lineRule="auto"/>
        <w:rPr>
          <w:szCs w:val="20"/>
        </w:rPr>
      </w:pPr>
      <w:r>
        <w:rPr>
          <w:szCs w:val="20"/>
        </w:rPr>
        <w:t>The observation window considers to start as early as 15ms~50ms.</w:t>
      </w:r>
    </w:p>
    <w:p w14:paraId="2354121A" w14:textId="77777777" w:rsidR="00280A2A" w:rsidRDefault="008B0F9F">
      <w:pPr>
        <w:numPr>
          <w:ilvl w:val="1"/>
          <w:numId w:val="98"/>
        </w:numPr>
        <w:tabs>
          <w:tab w:val="left" w:pos="0"/>
        </w:tabs>
        <w:spacing w:after="0" w:line="240" w:lineRule="auto"/>
        <w:rPr>
          <w:szCs w:val="20"/>
        </w:rPr>
      </w:pPr>
      <w:r>
        <w:rPr>
          <w:szCs w:val="20"/>
        </w:rPr>
        <w:t>Raw channel matrix is considered as model input</w:t>
      </w:r>
    </w:p>
    <w:p w14:paraId="6B4742B0" w14:textId="77777777" w:rsidR="00280A2A" w:rsidRDefault="008B0F9F">
      <w:pPr>
        <w:numPr>
          <w:ilvl w:val="1"/>
          <w:numId w:val="98"/>
        </w:numPr>
        <w:tabs>
          <w:tab w:val="left" w:pos="0"/>
        </w:tabs>
        <w:spacing w:after="0" w:line="240" w:lineRule="auto"/>
        <w:rPr>
          <w:szCs w:val="20"/>
        </w:rPr>
      </w:pPr>
      <w:r>
        <w:rPr>
          <w:szCs w:val="20"/>
        </w:rPr>
        <w:t>The performance metric is SGCS in linear value for layer 1.</w:t>
      </w:r>
    </w:p>
    <w:p w14:paraId="27D65293" w14:textId="77777777" w:rsidR="00280A2A" w:rsidRDefault="008B0F9F">
      <w:pPr>
        <w:numPr>
          <w:ilvl w:val="1"/>
          <w:numId w:val="98"/>
        </w:numPr>
        <w:tabs>
          <w:tab w:val="left" w:pos="0"/>
        </w:tabs>
        <w:spacing w:after="0" w:line="240" w:lineRule="auto"/>
        <w:rPr>
          <w:szCs w:val="20"/>
        </w:rPr>
      </w:pPr>
      <w:r>
        <w:rPr>
          <w:szCs w:val="20"/>
        </w:rPr>
        <w:t>No post processing is considered.</w:t>
      </w:r>
    </w:p>
    <w:p w14:paraId="642A95F6" w14:textId="77777777" w:rsidR="00280A2A" w:rsidRDefault="008B0F9F">
      <w:pPr>
        <w:numPr>
          <w:ilvl w:val="1"/>
          <w:numId w:val="98"/>
        </w:numPr>
        <w:tabs>
          <w:tab w:val="left" w:pos="0"/>
        </w:tabs>
        <w:spacing w:after="0" w:line="240" w:lineRule="auto"/>
        <w:rPr>
          <w:szCs w:val="20"/>
        </w:rPr>
      </w:pPr>
      <w:r>
        <w:rPr>
          <w:szCs w:val="20"/>
        </w:rPr>
        <w:t xml:space="preserve">Note: Results refer to Table 5.33 of </w:t>
      </w:r>
      <w:hyperlink r:id="rId114" w:history="1">
        <w:r>
          <w:rPr>
            <w:rStyle w:val="afffe"/>
            <w:szCs w:val="20"/>
          </w:rPr>
          <w:t>R1-2308344</w:t>
        </w:r>
      </w:hyperlink>
    </w:p>
    <w:p w14:paraId="50C7DFEC" w14:textId="77777777" w:rsidR="00280A2A" w:rsidRDefault="00280A2A">
      <w:pPr>
        <w:rPr>
          <w:rFonts w:eastAsia="等线"/>
          <w:szCs w:val="20"/>
          <w:lang w:eastAsia="zh-CN"/>
        </w:rPr>
      </w:pPr>
    </w:p>
    <w:p w14:paraId="1EE64D9C" w14:textId="77777777" w:rsidR="00280A2A" w:rsidRDefault="008B0F9F">
      <w:pPr>
        <w:rPr>
          <w:rFonts w:eastAsia="等线"/>
          <w:b/>
          <w:bCs/>
          <w:szCs w:val="20"/>
          <w:lang w:eastAsia="zh-CN"/>
        </w:rPr>
      </w:pPr>
      <w:r>
        <w:rPr>
          <w:rFonts w:eastAsia="等线"/>
          <w:b/>
          <w:bCs/>
          <w:szCs w:val="20"/>
          <w:lang w:eastAsia="zh-CN"/>
        </w:rPr>
        <w:t>Observation</w:t>
      </w:r>
    </w:p>
    <w:p w14:paraId="043C0A3B" w14:textId="77777777" w:rsidR="00280A2A" w:rsidRDefault="008B0F9F">
      <w:pPr>
        <w:rPr>
          <w:szCs w:val="20"/>
        </w:rPr>
      </w:pPr>
      <w:r>
        <w:rPr>
          <w:szCs w:val="20"/>
        </w:rPr>
        <w:t>For the evaluation of CSI compression, for the type of AI/ML model input (for CSI generation part)/output (for CSI reconstruction part), a vast majority of companies adopt precoding matrix as model input/output.</w:t>
      </w:r>
    </w:p>
    <w:p w14:paraId="0E612186" w14:textId="77777777" w:rsidR="00280A2A" w:rsidRDefault="008B0F9F">
      <w:pPr>
        <w:pStyle w:val="afffff9"/>
        <w:numPr>
          <w:ilvl w:val="0"/>
          <w:numId w:val="99"/>
        </w:numPr>
        <w:suppressAutoHyphens w:val="0"/>
        <w:overflowPunct w:val="0"/>
        <w:autoSpaceDE w:val="0"/>
        <w:autoSpaceDN w:val="0"/>
        <w:adjustRightInd w:val="0"/>
        <w:snapToGrid/>
        <w:spacing w:after="180" w:line="240" w:lineRule="auto"/>
        <w:ind w:left="851"/>
        <w:jc w:val="left"/>
        <w:textAlignment w:val="baseline"/>
      </w:pPr>
      <w:r>
        <w:t>Note: For the evaluations of CSI compression with 1-on-1 joint training, 22 sources [Huawei, Nokia, Futurewei, Lenovo, ZTE, vivo, OPPO, Spreadtrum, Fujitsu, NTT DOCOMO, Xiaomi, Qualcomm, Intel, InterDigital, CATT, Apple, China Telecom, MediaTek, BJTU, ETRI, CMCC, Ericsson] take precoding matrix without angular-delay domain conversion as the model input/output; 2 sources [Ericsson, Samsung] takes precoding matrix with angular-delay domain representation as the model input/output. No company submitted explicit channel matrix as input.</w:t>
      </w:r>
    </w:p>
    <w:p w14:paraId="3F4FCBF9" w14:textId="77777777" w:rsidR="00280A2A" w:rsidRDefault="008B0F9F">
      <w:pPr>
        <w:outlineLvl w:val="2"/>
        <w:rPr>
          <w:b/>
          <w:highlight w:val="green"/>
          <w:u w:val="single"/>
          <w:lang w:eastAsia="zh-CN"/>
        </w:rPr>
      </w:pPr>
      <w:r>
        <w:rPr>
          <w:b/>
          <w:u w:val="single"/>
          <w:lang w:eastAsia="zh-CN"/>
        </w:rPr>
        <w:t>Agreements of the 114bis meeting</w:t>
      </w:r>
    </w:p>
    <w:p w14:paraId="7350F56E" w14:textId="77777777" w:rsidR="00280A2A" w:rsidRDefault="008B0F9F">
      <w:pPr>
        <w:rPr>
          <w:rFonts w:eastAsia="等线"/>
          <w:highlight w:val="green"/>
          <w:lang w:eastAsia="zh-CN"/>
        </w:rPr>
      </w:pPr>
      <w:r>
        <w:rPr>
          <w:rFonts w:eastAsia="等线"/>
          <w:highlight w:val="green"/>
          <w:lang w:eastAsia="zh-CN"/>
        </w:rPr>
        <w:t>Agreement</w:t>
      </w:r>
    </w:p>
    <w:p w14:paraId="03E48556"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bCs/>
          <w:i/>
          <w:lang w:eastAsia="zh-CN"/>
        </w:rPr>
      </w:pPr>
      <w:r>
        <w:rPr>
          <w:bCs/>
          <w:lang w:eastAsia="zh-CN"/>
        </w:rPr>
        <w:t>Adopt the following TP to TR 38.843 to describe the procedure of inference for CSI compression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06E24465" w14:textId="77777777">
        <w:tc>
          <w:tcPr>
            <w:tcW w:w="10456" w:type="dxa"/>
            <w:shd w:val="clear" w:color="auto" w:fill="auto"/>
          </w:tcPr>
          <w:p w14:paraId="70DBD7D5" w14:textId="77777777" w:rsidR="00280A2A" w:rsidRDefault="008B0F9F">
            <w:pPr>
              <w:jc w:val="center"/>
              <w:rPr>
                <w:rFonts w:ascii="Arial" w:hAnsi="Arial" w:cs="Arial"/>
                <w:sz w:val="16"/>
                <w:szCs w:val="16"/>
              </w:rPr>
            </w:pPr>
            <w:r>
              <w:rPr>
                <w:rFonts w:ascii="Arial" w:hAnsi="Arial" w:cs="Arial"/>
                <w:sz w:val="16"/>
                <w:szCs w:val="16"/>
              </w:rPr>
              <w:t>------------------ Text Proposal for 38.843 v1.0.0 Clause 6.2.1 ------------------</w:t>
            </w:r>
          </w:p>
          <w:p w14:paraId="3CF3EAEF" w14:textId="77777777" w:rsidR="00280A2A" w:rsidRDefault="008B0F9F">
            <w:pPr>
              <w:rPr>
                <w:rFonts w:ascii="Arial" w:hAnsi="Arial" w:cs="Arial"/>
                <w:b/>
                <w:bCs/>
                <w:sz w:val="16"/>
                <w:szCs w:val="16"/>
              </w:rPr>
            </w:pPr>
            <w:r>
              <w:rPr>
                <w:rFonts w:ascii="Arial" w:hAnsi="Arial" w:cs="Arial"/>
                <w:b/>
                <w:bCs/>
                <w:sz w:val="16"/>
                <w:szCs w:val="16"/>
              </w:rPr>
              <w:t>6.2.1</w:t>
            </w:r>
            <w:r>
              <w:rPr>
                <w:rFonts w:ascii="Arial" w:hAnsi="Arial" w:cs="Arial"/>
                <w:b/>
                <w:bCs/>
                <w:sz w:val="16"/>
                <w:szCs w:val="16"/>
              </w:rPr>
              <w:tab/>
              <w:t>Evaluation assumptions, methodology and KPIs</w:t>
            </w:r>
          </w:p>
          <w:p w14:paraId="7488A3AB"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38FBD6F3" w14:textId="77777777" w:rsidR="00280A2A" w:rsidRDefault="008B0F9F">
            <w:pPr>
              <w:rPr>
                <w:rFonts w:ascii="Arial" w:hAnsi="Arial" w:cs="Arial"/>
                <w:b/>
                <w:bCs/>
                <w:sz w:val="16"/>
                <w:szCs w:val="16"/>
              </w:rPr>
            </w:pPr>
            <w:r>
              <w:rPr>
                <w:rFonts w:ascii="Arial" w:hAnsi="Arial" w:cs="Arial"/>
                <w:b/>
                <w:bCs/>
                <w:i/>
                <w:iCs/>
                <w:sz w:val="16"/>
                <w:szCs w:val="16"/>
              </w:rPr>
              <w:t>CSI compression sub use case specific aspects</w:t>
            </w:r>
            <w:r>
              <w:rPr>
                <w:rFonts w:ascii="Arial" w:hAnsi="Arial" w:cs="Arial"/>
                <w:b/>
                <w:bCs/>
                <w:sz w:val="16"/>
                <w:szCs w:val="16"/>
              </w:rPr>
              <w:t xml:space="preserve">: </w:t>
            </w:r>
          </w:p>
          <w:p w14:paraId="3071FD9F"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xml:space="preserve">The following figure provides an example for the inference procedure for CSI compression. For generating the input of CSI generation model, it may need some further pre-processing on the measured channel; for the output of the CSI reconstruction model, some further post-processing may also be applied. </w:t>
            </w:r>
            <w:r>
              <w:rPr>
                <w:rFonts w:ascii="Arial" w:hAnsi="Arial" w:cs="Arial"/>
                <w:color w:val="FF0000"/>
                <w:sz w:val="16"/>
                <w:szCs w:val="16"/>
                <w:u w:val="single"/>
                <w:lang w:eastAsia="zh-CN"/>
              </w:rPr>
              <w:t>Besides CSI feedback of quantization output, there may also be other CSI/PMI related information transmitted.</w:t>
            </w:r>
            <w:r>
              <w:rPr>
                <w:rFonts w:ascii="Arial" w:hAnsi="Arial" w:cs="Arial"/>
                <w:color w:val="FF0000"/>
                <w:sz w:val="16"/>
                <w:szCs w:val="16"/>
                <w:lang w:eastAsia="zh-CN"/>
              </w:rPr>
              <w:t xml:space="preserve"> There may be other examples of merging quantization/dequantization into the </w:t>
            </w:r>
            <w:r>
              <w:rPr>
                <w:rFonts w:ascii="Arial" w:hAnsi="Arial" w:cs="Arial"/>
                <w:color w:val="FF0000"/>
                <w:sz w:val="16"/>
                <w:szCs w:val="16"/>
                <w:u w:val="single"/>
                <w:lang w:eastAsia="zh-CN"/>
              </w:rPr>
              <w:t>inference for CSI generation/reconstruction</w:t>
            </w:r>
            <w:r>
              <w:rPr>
                <w:rFonts w:ascii="Arial" w:hAnsi="Arial" w:cs="Arial"/>
                <w:color w:val="FF0000"/>
                <w:sz w:val="16"/>
                <w:szCs w:val="16"/>
                <w:lang w:eastAsia="zh-CN"/>
              </w:rPr>
              <w:t xml:space="preserve">, CSI generation model/CSI reconstruction model, respectively. </w:t>
            </w:r>
          </w:p>
          <w:p w14:paraId="201B9255" w14:textId="77777777" w:rsidR="00280A2A" w:rsidRDefault="008B0F9F">
            <w:pPr>
              <w:keepNext/>
              <w:overflowPunct w:val="0"/>
              <w:textAlignment w:val="baseline"/>
              <w:rPr>
                <w:rFonts w:ascii="Arial" w:hAnsi="Arial" w:cs="Arial"/>
                <w:sz w:val="16"/>
                <w:szCs w:val="16"/>
              </w:rPr>
            </w:pPr>
            <w:r>
              <w:rPr>
                <w:rFonts w:ascii="Arial" w:hAnsi="Arial" w:cs="Arial"/>
                <w:noProof/>
                <w:sz w:val="16"/>
                <w:szCs w:val="16"/>
                <w:lang w:eastAsia="ko-KR"/>
              </w:rPr>
              <w:drawing>
                <wp:inline distT="0" distB="0" distL="0" distR="0" wp14:anchorId="23557262" wp14:editId="2011DEC3">
                  <wp:extent cx="5915025" cy="1133475"/>
                  <wp:effectExtent l="0" t="0" r="0" b="0"/>
                  <wp:docPr id="49821813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218134" name="Picture 8"/>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a:xfrm>
                            <a:off x="0" y="0"/>
                            <a:ext cx="5915025" cy="1133475"/>
                          </a:xfrm>
                          <a:prstGeom prst="rect">
                            <a:avLst/>
                          </a:prstGeom>
                          <a:noFill/>
                          <a:ln>
                            <a:noFill/>
                          </a:ln>
                        </pic:spPr>
                      </pic:pic>
                    </a:graphicData>
                  </a:graphic>
                </wp:inline>
              </w:drawing>
            </w:r>
          </w:p>
          <w:p w14:paraId="5CC98AFD" w14:textId="77777777" w:rsidR="00280A2A" w:rsidRDefault="008B0F9F">
            <w:pPr>
              <w:overflowPunct w:val="0"/>
              <w:autoSpaceDE w:val="0"/>
              <w:textAlignment w:val="baseline"/>
              <w:rPr>
                <w:rFonts w:ascii="Arial" w:eastAsia="Times New Roman" w:hAnsi="Arial" w:cs="Arial"/>
                <w:b/>
                <w:color w:val="FF0000"/>
                <w:sz w:val="16"/>
                <w:szCs w:val="16"/>
                <w:lang w:eastAsia="ar-SA"/>
              </w:rPr>
            </w:pPr>
            <w:r>
              <w:rPr>
                <w:rFonts w:ascii="Arial" w:eastAsia="Times New Roman" w:hAnsi="Arial" w:cs="Arial"/>
                <w:b/>
                <w:color w:val="FF0000"/>
                <w:sz w:val="16"/>
                <w:szCs w:val="16"/>
                <w:lang w:eastAsia="ar-SA"/>
              </w:rPr>
              <w:t xml:space="preserve">Figure X An example of the CSI compression inference procedure. </w:t>
            </w:r>
          </w:p>
          <w:p w14:paraId="3AE5EA05"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214FA10D" w14:textId="77777777" w:rsidR="00280A2A" w:rsidRDefault="008B0F9F">
            <w:pPr>
              <w:jc w:val="center"/>
              <w:rPr>
                <w:rFonts w:ascii="Arial" w:hAnsi="Arial" w:cs="Arial"/>
                <w:sz w:val="16"/>
                <w:szCs w:val="16"/>
              </w:rPr>
            </w:pPr>
            <w:r>
              <w:rPr>
                <w:rFonts w:ascii="Arial" w:hAnsi="Arial" w:cs="Arial"/>
                <w:color w:val="FF0000"/>
                <w:sz w:val="16"/>
                <w:szCs w:val="16"/>
                <w:lang w:eastAsia="zh-CN"/>
              </w:rPr>
              <w:t>*** Unchanged text is omitted ***</w:t>
            </w:r>
          </w:p>
        </w:tc>
      </w:tr>
    </w:tbl>
    <w:p w14:paraId="316693E9" w14:textId="77777777" w:rsidR="00280A2A" w:rsidRDefault="00280A2A">
      <w:pPr>
        <w:rPr>
          <w:bCs/>
          <w:lang w:eastAsia="zh-CN"/>
        </w:rPr>
      </w:pPr>
    </w:p>
    <w:p w14:paraId="4745147B" w14:textId="77777777" w:rsidR="00280A2A" w:rsidRDefault="008B0F9F">
      <w:pPr>
        <w:rPr>
          <w:bCs/>
          <w:i/>
          <w:highlight w:val="green"/>
          <w:lang w:eastAsia="zh-CN"/>
        </w:rPr>
      </w:pPr>
      <w:r>
        <w:rPr>
          <w:bCs/>
          <w:highlight w:val="green"/>
          <w:lang w:eastAsia="zh-CN"/>
        </w:rPr>
        <w:t>Agreement</w:t>
      </w:r>
    </w:p>
    <w:p w14:paraId="402F8D6C"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bCs/>
          <w:i/>
          <w:lang w:eastAsia="zh-CN"/>
        </w:rPr>
      </w:pPr>
      <w:r>
        <w:rPr>
          <w:bCs/>
          <w:lang w:eastAsia="zh-CN"/>
        </w:rPr>
        <w:t>Adopt the following TP to TR 38.843 to describe the procedure of inference for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710A0A50" w14:textId="77777777">
        <w:tc>
          <w:tcPr>
            <w:tcW w:w="10456" w:type="dxa"/>
            <w:shd w:val="clear" w:color="auto" w:fill="auto"/>
          </w:tcPr>
          <w:p w14:paraId="7B5140CC" w14:textId="77777777" w:rsidR="00280A2A" w:rsidRDefault="008B0F9F">
            <w:pPr>
              <w:jc w:val="center"/>
              <w:rPr>
                <w:rFonts w:ascii="Arial" w:hAnsi="Arial" w:cs="Arial"/>
                <w:sz w:val="16"/>
                <w:szCs w:val="16"/>
              </w:rPr>
            </w:pPr>
            <w:r>
              <w:rPr>
                <w:rFonts w:ascii="Arial" w:hAnsi="Arial" w:cs="Arial"/>
                <w:sz w:val="16"/>
                <w:szCs w:val="16"/>
              </w:rPr>
              <w:t>------------------ Text Proposal for 38.843 v1.0.0 Clause 6.2.1 ------------------</w:t>
            </w:r>
          </w:p>
          <w:p w14:paraId="772FC6C5" w14:textId="77777777" w:rsidR="00280A2A" w:rsidRDefault="008B0F9F">
            <w:pPr>
              <w:rPr>
                <w:rFonts w:ascii="Arial" w:hAnsi="Arial" w:cs="Arial"/>
                <w:b/>
                <w:bCs/>
                <w:sz w:val="16"/>
                <w:szCs w:val="16"/>
              </w:rPr>
            </w:pPr>
            <w:r>
              <w:rPr>
                <w:rFonts w:ascii="Arial" w:hAnsi="Arial" w:cs="Arial"/>
                <w:b/>
                <w:bCs/>
                <w:sz w:val="16"/>
                <w:szCs w:val="16"/>
              </w:rPr>
              <w:t>6.2.1</w:t>
            </w:r>
            <w:r>
              <w:rPr>
                <w:rFonts w:ascii="Arial" w:hAnsi="Arial" w:cs="Arial"/>
                <w:b/>
                <w:bCs/>
                <w:sz w:val="16"/>
                <w:szCs w:val="16"/>
              </w:rPr>
              <w:tab/>
              <w:t>Evaluation assumptions, methodology and KPIs</w:t>
            </w:r>
          </w:p>
          <w:p w14:paraId="7EE96CB9"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5BFCEA78" w14:textId="77777777" w:rsidR="00280A2A" w:rsidRDefault="008B0F9F">
            <w:pPr>
              <w:rPr>
                <w:rFonts w:ascii="Arial" w:hAnsi="Arial" w:cs="Arial"/>
                <w:b/>
                <w:i/>
                <w:sz w:val="16"/>
                <w:szCs w:val="16"/>
                <w:lang w:eastAsia="zh-CN"/>
              </w:rPr>
            </w:pPr>
            <w:r>
              <w:rPr>
                <w:rFonts w:ascii="Arial" w:hAnsi="Arial" w:cs="Arial"/>
                <w:b/>
                <w:bCs/>
                <w:i/>
                <w:iCs/>
                <w:sz w:val="16"/>
                <w:szCs w:val="16"/>
              </w:rPr>
              <w:t>CSI prediction sub use case specific aspects</w:t>
            </w:r>
            <w:r>
              <w:rPr>
                <w:rFonts w:ascii="Arial" w:hAnsi="Arial" w:cs="Arial"/>
                <w:b/>
                <w:bCs/>
                <w:sz w:val="16"/>
                <w:szCs w:val="16"/>
              </w:rPr>
              <w:t xml:space="preserve">: </w:t>
            </w:r>
          </w:p>
          <w:p w14:paraId="10BBE1C7" w14:textId="77777777" w:rsidR="00280A2A" w:rsidRDefault="008B0F9F">
            <w:pPr>
              <w:rPr>
                <w:rFonts w:ascii="Arial" w:hAnsi="Arial" w:cs="Arial"/>
                <w:b/>
                <w:i/>
                <w:sz w:val="16"/>
                <w:szCs w:val="16"/>
                <w:lang w:eastAsia="zh-CN"/>
              </w:rPr>
            </w:pPr>
            <w:r>
              <w:rPr>
                <w:rFonts w:ascii="Arial" w:hAnsi="Arial" w:cs="Arial"/>
                <w:color w:val="FF0000"/>
                <w:sz w:val="16"/>
                <w:szCs w:val="16"/>
                <w:lang w:eastAsia="zh-CN"/>
              </w:rPr>
              <w:t xml:space="preserve">The following figure provides an example for the inference procedure for CSI prediction. For generating the input of CSI prediction model, it may need some further pre-processing on the measured channel; for the output of the CSI prediction model, some further post-processing may also be applied. </w:t>
            </w:r>
          </w:p>
          <w:p w14:paraId="12D13D27" w14:textId="77777777" w:rsidR="00280A2A" w:rsidRDefault="008B0F9F">
            <w:pPr>
              <w:jc w:val="center"/>
              <w:rPr>
                <w:rFonts w:ascii="Arial" w:hAnsi="Arial" w:cs="Arial"/>
                <w:b/>
                <w:i/>
                <w:sz w:val="16"/>
                <w:szCs w:val="16"/>
                <w:lang w:eastAsia="zh-CN"/>
              </w:rPr>
            </w:pPr>
            <w:r>
              <w:rPr>
                <w:rFonts w:ascii="Arial" w:hAnsi="Arial" w:cs="Arial"/>
                <w:noProof/>
                <w:sz w:val="16"/>
                <w:szCs w:val="16"/>
                <w:lang w:eastAsia="ko-KR"/>
              </w:rPr>
              <w:drawing>
                <wp:inline distT="0" distB="0" distL="0" distR="0" wp14:anchorId="689BAB6A" wp14:editId="370BF3C6">
                  <wp:extent cx="2447925" cy="838200"/>
                  <wp:effectExtent l="0" t="0" r="0" b="0"/>
                  <wp:docPr id="10293330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333048" name="Picture 7"/>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a:xfrm>
                            <a:off x="0" y="0"/>
                            <a:ext cx="2447925" cy="838200"/>
                          </a:xfrm>
                          <a:prstGeom prst="rect">
                            <a:avLst/>
                          </a:prstGeom>
                          <a:noFill/>
                          <a:ln>
                            <a:noFill/>
                          </a:ln>
                        </pic:spPr>
                      </pic:pic>
                    </a:graphicData>
                  </a:graphic>
                </wp:inline>
              </w:drawing>
            </w:r>
          </w:p>
          <w:p w14:paraId="0023BAF1" w14:textId="77777777" w:rsidR="00280A2A" w:rsidRDefault="008B0F9F">
            <w:pPr>
              <w:jc w:val="center"/>
              <w:rPr>
                <w:rFonts w:ascii="Arial" w:hAnsi="Arial" w:cs="Arial"/>
                <w:b/>
                <w:color w:val="FF0000"/>
                <w:sz w:val="16"/>
                <w:szCs w:val="16"/>
              </w:rPr>
            </w:pPr>
            <w:r>
              <w:rPr>
                <w:rFonts w:ascii="Arial" w:hAnsi="Arial" w:cs="Arial"/>
                <w:b/>
                <w:color w:val="FF0000"/>
                <w:sz w:val="16"/>
                <w:szCs w:val="16"/>
              </w:rPr>
              <w:t xml:space="preserve">Figure X </w:t>
            </w:r>
            <w:r>
              <w:rPr>
                <w:rFonts w:ascii="Arial" w:hAnsi="Arial" w:cs="Arial"/>
                <w:b/>
                <w:color w:val="FF0000"/>
                <w:sz w:val="16"/>
                <w:szCs w:val="16"/>
                <w:highlight w:val="cyan"/>
              </w:rPr>
              <w:t>An example</w:t>
            </w:r>
            <w:r>
              <w:rPr>
                <w:rFonts w:ascii="Arial" w:hAnsi="Arial" w:cs="Arial"/>
                <w:color w:val="FF0000"/>
                <w:sz w:val="16"/>
                <w:szCs w:val="16"/>
              </w:rPr>
              <w:t xml:space="preserve"> </w:t>
            </w:r>
            <w:r>
              <w:rPr>
                <w:rFonts w:ascii="Arial" w:hAnsi="Arial" w:cs="Arial"/>
                <w:b/>
                <w:color w:val="FF0000"/>
                <w:sz w:val="16"/>
                <w:szCs w:val="16"/>
              </w:rPr>
              <w:t>of the CSI prediction inference procedure.</w:t>
            </w:r>
          </w:p>
          <w:p w14:paraId="75C764BF"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prediction</w:t>
            </w:r>
            <w:r>
              <w:rPr>
                <w:rFonts w:ascii="Arial" w:hAnsi="Arial" w:cs="Arial"/>
                <w:sz w:val="16"/>
                <w:szCs w:val="16"/>
                <w:lang w:eastAsia="zh-CN"/>
              </w:rPr>
              <w:t xml:space="preserve"> sub use case, companies are encouraged to report details of their models, including:</w:t>
            </w:r>
          </w:p>
          <w:p w14:paraId="7D70F23D"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293A9E84" w14:textId="77777777" w:rsidR="00280A2A" w:rsidRDefault="00280A2A">
      <w:pPr>
        <w:rPr>
          <w:lang w:eastAsia="zh-CN"/>
        </w:rPr>
      </w:pPr>
    </w:p>
    <w:p w14:paraId="48E006BE" w14:textId="77777777" w:rsidR="00280A2A" w:rsidRDefault="008B0F9F">
      <w:pPr>
        <w:rPr>
          <w:highlight w:val="green"/>
          <w:lang w:eastAsia="zh-CN"/>
        </w:rPr>
      </w:pPr>
      <w:r>
        <w:rPr>
          <w:highlight w:val="green"/>
          <w:lang w:eastAsia="zh-CN"/>
        </w:rPr>
        <w:t>Agreement</w:t>
      </w:r>
    </w:p>
    <w:p w14:paraId="556F8A3A"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bCs/>
          <w:lang w:eastAsia="zh-CN"/>
        </w:rPr>
      </w:pPr>
      <w:r>
        <w:rPr>
          <w:bCs/>
          <w:lang w:eastAsia="zh-CN"/>
        </w:rPr>
        <w:t>Adopt the following TP to TR 38.843 to capture the complexity results for CSI compression and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085760E7" w14:textId="77777777">
        <w:tc>
          <w:tcPr>
            <w:tcW w:w="10456" w:type="dxa"/>
            <w:shd w:val="clear" w:color="auto" w:fill="auto"/>
          </w:tcPr>
          <w:p w14:paraId="3316BFCB" w14:textId="77777777" w:rsidR="00280A2A" w:rsidRDefault="008B0F9F">
            <w:pPr>
              <w:rPr>
                <w:rFonts w:ascii="Arial" w:hAnsi="Arial" w:cs="Arial"/>
                <w:b/>
                <w:bCs/>
                <w:sz w:val="16"/>
                <w:szCs w:val="16"/>
              </w:rPr>
            </w:pPr>
            <w:r>
              <w:rPr>
                <w:rFonts w:ascii="Arial" w:hAnsi="Arial" w:cs="Arial"/>
                <w:b/>
                <w:bCs/>
                <w:sz w:val="16"/>
                <w:szCs w:val="16"/>
              </w:rPr>
              <w:t>------------------ Text Proposal for 38.843 v1.0.0 Clause 6.1------------------</w:t>
            </w:r>
          </w:p>
          <w:p w14:paraId="0AC897BB" w14:textId="77777777" w:rsidR="00280A2A" w:rsidRDefault="008B0F9F">
            <w:pPr>
              <w:rPr>
                <w:rFonts w:ascii="Arial" w:hAnsi="Arial" w:cs="Arial"/>
                <w:b/>
                <w:bCs/>
                <w:sz w:val="16"/>
                <w:szCs w:val="16"/>
              </w:rPr>
            </w:pPr>
            <w:r>
              <w:rPr>
                <w:rFonts w:ascii="Arial" w:hAnsi="Arial" w:cs="Arial"/>
                <w:b/>
                <w:bCs/>
                <w:sz w:val="16"/>
                <w:szCs w:val="16"/>
              </w:rPr>
              <w:t>6.1</w:t>
            </w:r>
            <w:r>
              <w:rPr>
                <w:rFonts w:ascii="Arial" w:hAnsi="Arial" w:cs="Arial"/>
                <w:b/>
                <w:bCs/>
                <w:sz w:val="16"/>
                <w:szCs w:val="16"/>
              </w:rPr>
              <w:tab/>
              <w:t>Common evaluation methodology and KPIs</w:t>
            </w:r>
          </w:p>
          <w:p w14:paraId="4C719143"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3BDE9740" w14:textId="77777777" w:rsidR="00280A2A" w:rsidRDefault="008B0F9F">
            <w:pPr>
              <w:rPr>
                <w:rFonts w:ascii="Arial" w:hAnsi="Arial" w:cs="Arial"/>
                <w:sz w:val="16"/>
                <w:szCs w:val="16"/>
              </w:rPr>
            </w:pPr>
            <w:r>
              <w:rPr>
                <w:rFonts w:ascii="Arial" w:hAnsi="Arial" w:cs="Arial"/>
                <w:b/>
                <w:bCs/>
                <w:sz w:val="16"/>
                <w:szCs w:val="16"/>
              </w:rPr>
              <w:t>Common KPIs</w:t>
            </w:r>
            <w:r>
              <w:rPr>
                <w:rFonts w:ascii="Arial" w:hAnsi="Arial" w:cs="Arial"/>
                <w:sz w:val="16"/>
                <w:szCs w:val="16"/>
              </w:rPr>
              <w:t xml:space="preserve"> (if applicable): </w:t>
            </w:r>
          </w:p>
          <w:p w14:paraId="655D38E8"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Performance</w:t>
            </w:r>
          </w:p>
          <w:p w14:paraId="445D0123"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Intermediate KPIs</w:t>
            </w:r>
          </w:p>
          <w:p w14:paraId="3F0161EC"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Link and system level performance </w:t>
            </w:r>
          </w:p>
          <w:p w14:paraId="33167C24"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Generalization performance</w:t>
            </w:r>
          </w:p>
          <w:p w14:paraId="00A55004"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Over-the-air Overhead</w:t>
            </w:r>
          </w:p>
          <w:p w14:paraId="60FB623F"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Overhead of assistance information</w:t>
            </w:r>
          </w:p>
          <w:p w14:paraId="26F4FEF4"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Overhead of data collection</w:t>
            </w:r>
          </w:p>
          <w:p w14:paraId="1FE5A372"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Overhead of model delivery/transfer</w:t>
            </w:r>
          </w:p>
          <w:p w14:paraId="47BC06DC"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Overhead of other AI/ML-related signalling</w:t>
            </w:r>
          </w:p>
          <w:p w14:paraId="135FF37A"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Inference complexity, including complexity for pre- and post-processing</w:t>
            </w:r>
          </w:p>
          <w:p w14:paraId="630C42B8"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Computational complexity of model inference: TOPs, FLOPs, MACs</w:t>
            </w:r>
          </w:p>
          <w:p w14:paraId="68687DE9" w14:textId="77777777" w:rsidR="00280A2A" w:rsidRDefault="008B0F9F">
            <w:pPr>
              <w:ind w:left="1300" w:firstLine="7"/>
              <w:rPr>
                <w:rFonts w:ascii="Arial" w:eastAsia="MS Mincho" w:hAnsi="Arial" w:cs="Arial"/>
                <w:color w:val="FF0000"/>
                <w:sz w:val="16"/>
                <w:szCs w:val="16"/>
              </w:rPr>
            </w:pPr>
            <w:r>
              <w:rPr>
                <w:rFonts w:ascii="Arial" w:eastAsia="MS Mincho" w:hAnsi="Arial" w:cs="Arial"/>
                <w:color w:val="FF0000"/>
                <w:sz w:val="16"/>
                <w:szCs w:val="16"/>
              </w:rPr>
              <w:t>- there may be a disconnection between actual complexity and the complexity evaluated as captured in Section 6 using these KPIs due to the platform-dependency and implementation (hardware and software) optimization solutions</w:t>
            </w:r>
          </w:p>
          <w:p w14:paraId="0BB33129"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Computational complexity for pre- and post-processing</w:t>
            </w:r>
          </w:p>
          <w:p w14:paraId="74719961"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451613E0" w14:textId="77777777" w:rsidR="00280A2A" w:rsidRDefault="00280A2A">
            <w:pPr>
              <w:rPr>
                <w:rFonts w:ascii="Arial" w:hAnsi="Arial" w:cs="Arial"/>
                <w:b/>
                <w:bCs/>
                <w:sz w:val="16"/>
                <w:szCs w:val="16"/>
              </w:rPr>
            </w:pPr>
          </w:p>
          <w:p w14:paraId="7B05591B" w14:textId="77777777" w:rsidR="00280A2A" w:rsidRDefault="008B0F9F">
            <w:pPr>
              <w:rPr>
                <w:rFonts w:ascii="Arial" w:hAnsi="Arial" w:cs="Arial"/>
                <w:b/>
                <w:bCs/>
                <w:sz w:val="16"/>
                <w:szCs w:val="16"/>
              </w:rPr>
            </w:pPr>
            <w:r>
              <w:rPr>
                <w:rFonts w:ascii="Arial" w:hAnsi="Arial" w:cs="Arial"/>
                <w:b/>
                <w:bCs/>
                <w:sz w:val="16"/>
                <w:szCs w:val="16"/>
              </w:rPr>
              <w:lastRenderedPageBreak/>
              <w:t>------------------ Text Proposal for 38.843 v1.1.0 Clause 6.2.2 ------------------</w:t>
            </w:r>
          </w:p>
          <w:p w14:paraId="17384DC2" w14:textId="77777777" w:rsidR="00280A2A" w:rsidRDefault="008B0F9F">
            <w:pPr>
              <w:overflowPunct w:val="0"/>
              <w:textAlignment w:val="baseline"/>
              <w:rPr>
                <w:rFonts w:ascii="Arial" w:hAnsi="Arial" w:cs="Arial"/>
                <w:b/>
                <w:sz w:val="16"/>
                <w:szCs w:val="16"/>
              </w:rPr>
            </w:pPr>
            <w:r>
              <w:rPr>
                <w:rFonts w:ascii="Arial" w:hAnsi="Arial" w:cs="Arial"/>
                <w:b/>
                <w:sz w:val="16"/>
                <w:szCs w:val="16"/>
              </w:rPr>
              <w:t>6.2.2</w:t>
            </w:r>
            <w:r>
              <w:rPr>
                <w:rFonts w:ascii="Arial" w:hAnsi="Arial" w:cs="Arial"/>
                <w:b/>
                <w:sz w:val="16"/>
                <w:szCs w:val="16"/>
              </w:rPr>
              <w:tab/>
              <w:t>Performance results</w:t>
            </w:r>
          </w:p>
          <w:p w14:paraId="660BC325"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6C4A6111" w14:textId="77777777" w:rsidR="00280A2A" w:rsidRDefault="008B0F9F">
            <w:pPr>
              <w:rPr>
                <w:rFonts w:ascii="Arial" w:hAnsi="Arial" w:cs="Arial"/>
                <w:sz w:val="16"/>
                <w:szCs w:val="16"/>
              </w:rPr>
            </w:pPr>
            <w:r>
              <w:rPr>
                <w:rFonts w:ascii="Arial" w:hAnsi="Arial" w:cs="Arial"/>
                <w:b/>
                <w:bCs/>
                <w:i/>
                <w:iCs/>
                <w:sz w:val="16"/>
                <w:szCs w:val="16"/>
              </w:rPr>
              <w:t>Observations</w:t>
            </w:r>
            <w:r>
              <w:rPr>
                <w:rFonts w:ascii="Arial" w:hAnsi="Arial" w:cs="Arial"/>
                <w:sz w:val="16"/>
                <w:szCs w:val="16"/>
              </w:rPr>
              <w:t xml:space="preserve">: </w:t>
            </w:r>
          </w:p>
          <w:p w14:paraId="7C7AC853" w14:textId="77777777" w:rsidR="00280A2A" w:rsidRDefault="008B0F9F">
            <w:pPr>
              <w:rPr>
                <w:rFonts w:ascii="Arial" w:hAnsi="Arial" w:cs="Arial"/>
                <w:b/>
                <w:bCs/>
                <w:sz w:val="16"/>
                <w:szCs w:val="16"/>
              </w:rPr>
            </w:pPr>
            <w:r>
              <w:rPr>
                <w:rFonts w:ascii="Arial" w:hAnsi="Arial" w:cs="Arial"/>
                <w:b/>
                <w:bCs/>
                <w:sz w:val="16"/>
                <w:szCs w:val="16"/>
              </w:rPr>
              <w:t>CSI compression</w:t>
            </w:r>
          </w:p>
          <w:p w14:paraId="0D6421CD" w14:textId="77777777" w:rsidR="00280A2A" w:rsidRDefault="008B0F9F">
            <w:pPr>
              <w:rPr>
                <w:rFonts w:ascii="Arial" w:hAnsi="Arial" w:cs="Arial"/>
                <w:sz w:val="16"/>
                <w:szCs w:val="16"/>
              </w:rPr>
            </w:pPr>
            <w:r>
              <w:rPr>
                <w:rFonts w:ascii="Arial" w:hAnsi="Arial" w:cs="Arial"/>
                <w:sz w:val="16"/>
                <w:szCs w:val="16"/>
              </w:rPr>
              <w:t>For the evaluation of CSI compression, for the type of AI/ML model input (for CSI generation part)/output (for CSI reconstruction part), a vast majority of companies adopt precoding matrix as model input/output.</w:t>
            </w:r>
          </w:p>
          <w:p w14:paraId="55715C82" w14:textId="77777777" w:rsidR="00280A2A" w:rsidRDefault="008B0F9F">
            <w:pPr>
              <w:rPr>
                <w:rFonts w:ascii="Arial" w:hAnsi="Arial" w:cs="Arial"/>
                <w:b/>
                <w:bCs/>
                <w:sz w:val="16"/>
                <w:szCs w:val="16"/>
              </w:rPr>
            </w:pPr>
            <w:r>
              <w:rPr>
                <w:rFonts w:ascii="Arial" w:hAnsi="Arial" w:cs="Arial"/>
                <w:sz w:val="16"/>
                <w:szCs w:val="16"/>
              </w:rP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78F6D96A"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xml:space="preserve">The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separately. </w:t>
            </w:r>
          </w:p>
          <w:p w14:paraId="30FFB0D1"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A majority of 25 sources adopt the CSI generation model subject to the FLOPs from 10M to 800M, and 26 sources adopt the CSI reconstruction model subject to the FLOPs from 10M to 1100M.</w:t>
            </w:r>
          </w:p>
          <w:p w14:paraId="5C2F1EC3"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A majority of 21 sources adopt the CSI generation model subject to the number of parameters from 1M to 13M, and 22 sources adopt the CSI reconstruction model subject to the FLOPs from 1M to 17M.</w:t>
            </w:r>
          </w:p>
          <w:p w14:paraId="16BBFAB4"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xml:space="preserve">-  Results refer to Table 1 of Section 7.3, </w:t>
            </w:r>
            <w:hyperlink r:id="rId117" w:history="1">
              <w:r>
                <w:rPr>
                  <w:rStyle w:val="afffe"/>
                  <w:rFonts w:ascii="Arial" w:hAnsi="Arial" w:cs="Arial"/>
                  <w:sz w:val="16"/>
                  <w:szCs w:val="16"/>
                  <w:lang w:eastAsia="zh-CN"/>
                </w:rPr>
                <w:t>R1-2310450</w:t>
              </w:r>
            </w:hyperlink>
            <w:r>
              <w:rPr>
                <w:rFonts w:ascii="Arial" w:hAnsi="Arial" w:cs="Arial"/>
                <w:color w:val="FF0000"/>
                <w:sz w:val="16"/>
                <w:szCs w:val="16"/>
                <w:lang w:eastAsia="zh-CN"/>
              </w:rPr>
              <w:t>.</w:t>
            </w:r>
          </w:p>
          <w:p w14:paraId="448D9964" w14:textId="77777777" w:rsidR="00280A2A" w:rsidRDefault="008B0F9F">
            <w:pPr>
              <w:keepNext/>
              <w:overflowPunct w:val="0"/>
              <w:jc w:val="center"/>
              <w:textAlignment w:val="baseline"/>
              <w:rPr>
                <w:rFonts w:ascii="Arial" w:hAnsi="Arial" w:cs="Arial"/>
                <w:sz w:val="16"/>
                <w:szCs w:val="16"/>
              </w:rPr>
            </w:pPr>
            <w:r>
              <w:rPr>
                <w:rFonts w:ascii="Arial" w:hAnsi="Arial" w:cs="Arial"/>
                <w:noProof/>
                <w:sz w:val="16"/>
                <w:szCs w:val="16"/>
                <w:lang w:eastAsia="ko-KR"/>
              </w:rPr>
              <w:drawing>
                <wp:inline distT="0" distB="0" distL="0" distR="0" wp14:anchorId="6093CCD8" wp14:editId="2126531C">
                  <wp:extent cx="3829050" cy="2619375"/>
                  <wp:effectExtent l="0" t="0" r="0" b="0"/>
                  <wp:docPr id="1732283502" name="Picture 4"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283502" name="Picture 4" descr="A graph with red and blue dots&#10;&#10;Description automatically generated"/>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a:xfrm>
                            <a:off x="0" y="0"/>
                            <a:ext cx="3829050" cy="2619375"/>
                          </a:xfrm>
                          <a:prstGeom prst="rect">
                            <a:avLst/>
                          </a:prstGeom>
                          <a:noFill/>
                          <a:ln>
                            <a:noFill/>
                          </a:ln>
                        </pic:spPr>
                      </pic:pic>
                    </a:graphicData>
                  </a:graphic>
                </wp:inline>
              </w:drawing>
            </w:r>
          </w:p>
          <w:p w14:paraId="07426E8B" w14:textId="77777777" w:rsidR="00280A2A" w:rsidRDefault="008B0F9F">
            <w:pPr>
              <w:overflowPunct w:val="0"/>
              <w:autoSpaceDE w:val="0"/>
              <w:textAlignment w:val="baseline"/>
              <w:rPr>
                <w:rFonts w:ascii="Arial" w:eastAsia="Times New Roman" w:hAnsi="Arial" w:cs="Arial"/>
                <w:b/>
                <w:color w:val="FF0000"/>
                <w:sz w:val="16"/>
                <w:szCs w:val="16"/>
                <w:lang w:eastAsia="ar-SA"/>
              </w:rPr>
            </w:pPr>
            <w:r>
              <w:rPr>
                <w:rFonts w:ascii="Arial" w:eastAsia="Times New Roman" w:hAnsi="Arial" w:cs="Arial"/>
                <w:b/>
                <w:color w:val="FF0000"/>
                <w:sz w:val="16"/>
                <w:szCs w:val="16"/>
                <w:lang w:eastAsia="ar-SA"/>
              </w:rPr>
              <w:t xml:space="preserve">Figure X Complexity of AI/ML models from evaluation results in terms of FLOPs and number of parameters for CSI compression. </w:t>
            </w:r>
          </w:p>
          <w:p w14:paraId="1A977C7A"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408F0DB7" w14:textId="77777777" w:rsidR="00280A2A" w:rsidRDefault="008B0F9F">
            <w:pPr>
              <w:jc w:val="center"/>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4B0E0490" w14:textId="77777777" w:rsidR="00280A2A" w:rsidRDefault="008B0F9F">
            <w:pPr>
              <w:rPr>
                <w:rFonts w:ascii="Arial" w:hAnsi="Arial" w:cs="Arial"/>
                <w:b/>
                <w:bCs/>
                <w:sz w:val="16"/>
                <w:szCs w:val="16"/>
              </w:rPr>
            </w:pPr>
            <w:r>
              <w:rPr>
                <w:rFonts w:ascii="Arial" w:hAnsi="Arial" w:cs="Arial"/>
                <w:b/>
                <w:bCs/>
                <w:sz w:val="16"/>
                <w:szCs w:val="16"/>
              </w:rPr>
              <w:t>CSI Prediction</w:t>
            </w:r>
          </w:p>
          <w:p w14:paraId="73D1F568"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 xml:space="preserve">The complexity values in terms of FLOPs and number of parameters of AI/ML models adopted in the evaluations of CSI prediction are summarized in the following figure. </w:t>
            </w:r>
          </w:p>
          <w:p w14:paraId="58C0829A" w14:textId="77777777" w:rsidR="00280A2A" w:rsidRDefault="008B0F9F">
            <w:pPr>
              <w:rPr>
                <w:rFonts w:ascii="Arial" w:hAnsi="Arial" w:cs="Arial"/>
                <w:b/>
                <w:i/>
                <w:sz w:val="16"/>
                <w:szCs w:val="16"/>
                <w:lang w:eastAsia="zh-CN"/>
              </w:rPr>
            </w:pPr>
            <w:r>
              <w:rPr>
                <w:rFonts w:ascii="Arial" w:hAnsi="Arial" w:cs="Arial"/>
                <w:color w:val="FF0000"/>
                <w:sz w:val="16"/>
                <w:szCs w:val="16"/>
                <w:lang w:eastAsia="zh-CN"/>
              </w:rPr>
              <w:t xml:space="preserve">-  Results refer to Table 2 of Section 7.3, </w:t>
            </w:r>
            <w:hyperlink r:id="rId119" w:history="1">
              <w:r>
                <w:rPr>
                  <w:rStyle w:val="afffe"/>
                  <w:rFonts w:ascii="Arial" w:hAnsi="Arial" w:cs="Arial"/>
                  <w:sz w:val="16"/>
                  <w:szCs w:val="16"/>
                  <w:lang w:eastAsia="zh-CN"/>
                </w:rPr>
                <w:t>R1-2310450</w:t>
              </w:r>
            </w:hyperlink>
            <w:r>
              <w:rPr>
                <w:rFonts w:ascii="Arial" w:hAnsi="Arial" w:cs="Arial"/>
                <w:color w:val="FF0000"/>
                <w:sz w:val="16"/>
                <w:szCs w:val="16"/>
                <w:lang w:eastAsia="zh-CN"/>
              </w:rPr>
              <w:t>.</w:t>
            </w:r>
          </w:p>
          <w:p w14:paraId="6C5F3678" w14:textId="77777777" w:rsidR="00280A2A" w:rsidRDefault="008B0F9F">
            <w:pPr>
              <w:jc w:val="center"/>
              <w:rPr>
                <w:rFonts w:ascii="Arial" w:hAnsi="Arial" w:cs="Arial"/>
                <w:b/>
                <w:i/>
                <w:sz w:val="16"/>
                <w:szCs w:val="16"/>
                <w:lang w:eastAsia="zh-CN"/>
              </w:rPr>
            </w:pPr>
            <w:r>
              <w:rPr>
                <w:rFonts w:ascii="Arial" w:hAnsi="Arial" w:cs="Arial"/>
                <w:b/>
                <w:i/>
                <w:noProof/>
                <w:sz w:val="16"/>
                <w:szCs w:val="16"/>
                <w:lang w:eastAsia="ko-KR"/>
              </w:rPr>
              <w:lastRenderedPageBreak/>
              <w:drawing>
                <wp:inline distT="0" distB="0" distL="0" distR="0" wp14:anchorId="564F2E70" wp14:editId="36B573A7">
                  <wp:extent cx="3600450" cy="1971675"/>
                  <wp:effectExtent l="0" t="0" r="0" b="0"/>
                  <wp:docPr id="1725961634" name="Picture 3" descr="A graph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961634" name="Picture 3" descr="A graph with blue dots&#10;&#10;Description automatically generated"/>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a:xfrm>
                            <a:off x="0" y="0"/>
                            <a:ext cx="3600450" cy="1971675"/>
                          </a:xfrm>
                          <a:prstGeom prst="rect">
                            <a:avLst/>
                          </a:prstGeom>
                          <a:noFill/>
                          <a:ln>
                            <a:noFill/>
                          </a:ln>
                        </pic:spPr>
                      </pic:pic>
                    </a:graphicData>
                  </a:graphic>
                </wp:inline>
              </w:drawing>
            </w:r>
          </w:p>
          <w:p w14:paraId="1BB98259" w14:textId="77777777" w:rsidR="00280A2A" w:rsidRDefault="008B0F9F">
            <w:pPr>
              <w:overflowPunct w:val="0"/>
              <w:autoSpaceDE w:val="0"/>
              <w:textAlignment w:val="baseline"/>
              <w:rPr>
                <w:rFonts w:ascii="Arial" w:eastAsia="Times New Roman" w:hAnsi="Arial" w:cs="Arial"/>
                <w:b/>
                <w:color w:val="FF0000"/>
                <w:sz w:val="16"/>
                <w:szCs w:val="16"/>
                <w:lang w:eastAsia="ar-SA"/>
              </w:rPr>
            </w:pPr>
            <w:r>
              <w:rPr>
                <w:rFonts w:ascii="Arial" w:eastAsia="Times New Roman" w:hAnsi="Arial" w:cs="Arial"/>
                <w:b/>
                <w:color w:val="FF0000"/>
                <w:sz w:val="16"/>
                <w:szCs w:val="16"/>
                <w:lang w:eastAsia="ar-SA"/>
              </w:rPr>
              <w:t xml:space="preserve">Figure X Complexity of AI/ML models from evaluation results in terms of FLOPs and number of parameters for CSI prediction. </w:t>
            </w:r>
          </w:p>
          <w:p w14:paraId="36CA4169" w14:textId="77777777" w:rsidR="00280A2A" w:rsidRDefault="008B0F9F">
            <w:pPr>
              <w:rPr>
                <w:rFonts w:ascii="Arial" w:eastAsia="MS Mincho" w:hAnsi="Arial" w:cs="Arial"/>
                <w:sz w:val="16"/>
                <w:szCs w:val="16"/>
              </w:rPr>
            </w:pPr>
            <w:r>
              <w:rPr>
                <w:rFonts w:ascii="Arial" w:eastAsia="MS Mincho" w:hAnsi="Arial" w:cs="Arial"/>
                <w:sz w:val="16"/>
                <w:szCs w:val="16"/>
              </w:rPr>
              <w:t>For the AI/ML based CSI prediction, compared with the benchmark of the nearest historical CSI:</w:t>
            </w:r>
          </w:p>
          <w:p w14:paraId="083C3203" w14:textId="77777777" w:rsidR="00280A2A" w:rsidRDefault="008B0F9F">
            <w:pPr>
              <w:jc w:val="center"/>
              <w:rPr>
                <w:rFonts w:ascii="Arial" w:hAnsi="Arial" w:cs="Arial"/>
                <w:b/>
                <w:i/>
                <w:sz w:val="16"/>
                <w:szCs w:val="16"/>
                <w:lang w:eastAsia="zh-CN"/>
              </w:rPr>
            </w:pPr>
            <w:r>
              <w:rPr>
                <w:rFonts w:ascii="Arial" w:hAnsi="Arial" w:cs="Arial"/>
                <w:color w:val="FF0000"/>
                <w:sz w:val="16"/>
                <w:szCs w:val="16"/>
                <w:lang w:eastAsia="zh-CN"/>
              </w:rPr>
              <w:t>*** Unchanged text is omitted ***</w:t>
            </w:r>
          </w:p>
        </w:tc>
      </w:tr>
    </w:tbl>
    <w:p w14:paraId="1B2D4028" w14:textId="77777777" w:rsidR="00280A2A" w:rsidRDefault="00280A2A">
      <w:pPr>
        <w:rPr>
          <w:bCs/>
          <w:lang w:eastAsia="zh-CN"/>
        </w:rPr>
      </w:pPr>
    </w:p>
    <w:p w14:paraId="320307E3" w14:textId="77777777" w:rsidR="00280A2A" w:rsidRDefault="008B0F9F">
      <w:pPr>
        <w:rPr>
          <w:bCs/>
          <w:highlight w:val="green"/>
          <w:lang w:eastAsia="zh-CN"/>
        </w:rPr>
      </w:pPr>
      <w:r>
        <w:rPr>
          <w:bCs/>
          <w:highlight w:val="green"/>
          <w:lang w:eastAsia="zh-CN"/>
        </w:rPr>
        <w:t>Agreement</w:t>
      </w:r>
    </w:p>
    <w:p w14:paraId="395262A3"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bCs/>
          <w:lang w:eastAsia="zh-CN"/>
        </w:rPr>
      </w:pPr>
      <w:r>
        <w:rPr>
          <w:bCs/>
          <w:lang w:eastAsia="zh-CN"/>
        </w:rPr>
        <w:t>Adopt the following TP related with changes to the EVM table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654CB056" w14:textId="77777777">
        <w:tc>
          <w:tcPr>
            <w:tcW w:w="10456" w:type="dxa"/>
            <w:shd w:val="clear" w:color="auto" w:fill="auto"/>
          </w:tcPr>
          <w:p w14:paraId="289ED285" w14:textId="77777777" w:rsidR="00280A2A" w:rsidRDefault="008B0F9F">
            <w:pPr>
              <w:spacing w:beforeLines="50" w:before="120"/>
              <w:rPr>
                <w:rFonts w:ascii="Arial" w:hAnsi="Arial" w:cs="Arial"/>
                <w:b/>
                <w:bCs/>
                <w:sz w:val="16"/>
                <w:szCs w:val="16"/>
              </w:rPr>
            </w:pPr>
            <w:r>
              <w:rPr>
                <w:rFonts w:ascii="Arial" w:hAnsi="Arial" w:cs="Arial"/>
                <w:b/>
                <w:bCs/>
                <w:sz w:val="16"/>
                <w:szCs w:val="16"/>
              </w:rPr>
              <w:t>------------------ Text Proposal for 38.843 v1.0.0 ------------------</w:t>
            </w:r>
          </w:p>
          <w:p w14:paraId="6FFF00D8"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24D05814"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67CFC99C" w14:textId="77777777" w:rsidR="00280A2A" w:rsidRDefault="008B0F9F">
            <w:pPr>
              <w:rPr>
                <w:rFonts w:ascii="Arial" w:hAnsi="Arial" w:cs="Arial"/>
                <w:sz w:val="16"/>
                <w:szCs w:val="16"/>
              </w:rPr>
            </w:pPr>
            <w:r>
              <w:rPr>
                <w:rFonts w:ascii="Arial" w:hAnsi="Arial" w:cs="Arial"/>
                <w:sz w:val="16"/>
                <w:szCs w:val="16"/>
              </w:rPr>
              <w:t xml:space="preserve">For calibration purposes on the dataset and/or AI/ML model across companies, companies were encouraged to align the parameters (e.g., for scenarios/channels) for generating the dataset in the simulation as a starting point. </w:t>
            </w:r>
          </w:p>
          <w:p w14:paraId="2976576A" w14:textId="77777777" w:rsidR="00280A2A" w:rsidRDefault="008B0F9F">
            <w:pPr>
              <w:rPr>
                <w:rFonts w:ascii="Arial" w:hAnsi="Arial" w:cs="Arial"/>
                <w:strike/>
                <w:color w:val="FF0000"/>
                <w:sz w:val="16"/>
                <w:szCs w:val="16"/>
                <w:lang w:eastAsia="zh-CN"/>
              </w:rPr>
            </w:pPr>
            <w:r>
              <w:rPr>
                <w:rFonts w:ascii="Arial" w:hAnsi="Arial" w:cs="Arial"/>
                <w:strike/>
                <w:color w:val="FF0000"/>
                <w:sz w:val="16"/>
                <w:szCs w:val="16"/>
                <w:lang w:eastAsia="zh-CN"/>
              </w:rPr>
              <w:t xml:space="preserve">For the evaluation of the AI/ML based CSI feedback enhancement, for ‘Channel estimation’, 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 </w:t>
            </w:r>
          </w:p>
          <w:p w14:paraId="3C044D02" w14:textId="77777777" w:rsidR="00280A2A" w:rsidRDefault="008B0F9F">
            <w:pPr>
              <w:rPr>
                <w:rFonts w:ascii="Arial" w:hAnsi="Arial" w:cs="Arial"/>
                <w:strike/>
                <w:color w:val="FF0000"/>
                <w:sz w:val="16"/>
                <w:szCs w:val="16"/>
                <w:lang w:eastAsia="zh-CN"/>
              </w:rPr>
            </w:pPr>
            <w:r>
              <w:rPr>
                <w:rFonts w:ascii="Arial" w:hAnsi="Arial" w:cs="Arial"/>
                <w:strike/>
                <w:color w:val="FF0000"/>
                <w:sz w:val="16"/>
                <w:szCs w:val="16"/>
                <w:lang w:eastAsia="zh-CN"/>
              </w:rPr>
              <w:t xml:space="preserve">Note: Eventual performance comparison with the benchmark release and drawing SI conclusions should be based on realistic DL channel estimation. </w:t>
            </w:r>
          </w:p>
          <w:p w14:paraId="0C0B14DB"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202BC1D8" w14:textId="77777777" w:rsidR="00280A2A" w:rsidRDefault="008B0F9F">
            <w:pPr>
              <w:overflowPunct w:val="0"/>
              <w:autoSpaceDE w:val="0"/>
              <w:autoSpaceDN w:val="0"/>
              <w:adjustRightInd w:val="0"/>
              <w:spacing w:before="60" w:after="180"/>
              <w:ind w:left="1320" w:hanging="44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Table 6.2.1-1: Baseline System Level Simulation assumptions for</w:t>
            </w:r>
            <w:r>
              <w:rPr>
                <w:rFonts w:ascii="Arial" w:eastAsia="Microsoft YaHei UI" w:hAnsi="Arial" w:cs="Arial"/>
                <w:b/>
                <w:color w:val="000000"/>
                <w:sz w:val="16"/>
                <w:szCs w:val="16"/>
                <w:lang w:eastAsia="zh-CN"/>
              </w:rPr>
              <w:t xml:space="preserve"> </w:t>
            </w:r>
            <w:r>
              <w:rPr>
                <w:rFonts w:ascii="Arial" w:eastAsia="Times New Roman" w:hAnsi="Arial" w:cs="Arial"/>
                <w:b/>
                <w:sz w:val="16"/>
                <w:szCs w:val="16"/>
                <w:lang w:eastAsia="en-GB"/>
              </w:rPr>
              <w:t>AI/ML based CSI feedback enhancement</w:t>
            </w:r>
            <w:r>
              <w:rPr>
                <w:rFonts w:ascii="Arial" w:eastAsia="Microsoft YaHei UI" w:hAnsi="Arial" w:cs="Arial"/>
                <w:b/>
                <w:color w:val="000000"/>
                <w:sz w:val="16"/>
                <w:szCs w:val="16"/>
                <w:lang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621"/>
            </w:tblGrid>
            <w:tr w:rsidR="00280A2A" w14:paraId="0DE41D50" w14:textId="77777777">
              <w:trPr>
                <w:jc w:val="center"/>
              </w:trPr>
              <w:tc>
                <w:tcPr>
                  <w:tcW w:w="2722" w:type="dxa"/>
                  <w:shd w:val="clear" w:color="auto" w:fill="D9D9D9"/>
                </w:tcPr>
                <w:p w14:paraId="49B83C5B" w14:textId="77777777" w:rsidR="00280A2A" w:rsidRDefault="008B0F9F">
                  <w:pPr>
                    <w:widowControl w:val="0"/>
                    <w:suppressAutoHyphens w:val="0"/>
                    <w:overflowPunct w:val="0"/>
                    <w:autoSpaceDE w:val="0"/>
                    <w:autoSpaceDN w:val="0"/>
                    <w:adjustRightInd w:val="0"/>
                    <w:snapToGrid/>
                    <w:spacing w:after="0" w:line="240" w:lineRule="auto"/>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Parameter</w:t>
                  </w:r>
                </w:p>
              </w:tc>
              <w:tc>
                <w:tcPr>
                  <w:tcW w:w="5621" w:type="dxa"/>
                  <w:shd w:val="clear" w:color="auto" w:fill="D9D9D9"/>
                </w:tcPr>
                <w:p w14:paraId="3BF05470" w14:textId="77777777" w:rsidR="00280A2A" w:rsidRDefault="008B0F9F">
                  <w:pPr>
                    <w:widowControl w:val="0"/>
                    <w:suppressAutoHyphens w:val="0"/>
                    <w:overflowPunct w:val="0"/>
                    <w:autoSpaceDE w:val="0"/>
                    <w:autoSpaceDN w:val="0"/>
                    <w:adjustRightInd w:val="0"/>
                    <w:snapToGrid/>
                    <w:spacing w:after="0" w:line="240" w:lineRule="auto"/>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Value</w:t>
                  </w:r>
                </w:p>
              </w:tc>
            </w:tr>
            <w:tr w:rsidR="00280A2A" w14:paraId="144C9752" w14:textId="77777777">
              <w:trPr>
                <w:jc w:val="center"/>
              </w:trPr>
              <w:tc>
                <w:tcPr>
                  <w:tcW w:w="8343" w:type="dxa"/>
                  <w:gridSpan w:val="2"/>
                  <w:vAlign w:val="center"/>
                </w:tcPr>
                <w:p w14:paraId="03454AA0" w14:textId="77777777" w:rsidR="00280A2A" w:rsidRDefault="008B0F9F">
                  <w:pPr>
                    <w:widowControl w:val="0"/>
                    <w:jc w:val="center"/>
                    <w:rPr>
                      <w:rFonts w:ascii="Arial" w:hAnsi="Arial" w:cs="Arial"/>
                      <w:color w:val="000000"/>
                      <w:sz w:val="16"/>
                      <w:szCs w:val="16"/>
                      <w:lang w:eastAsia="zh-CN"/>
                    </w:rPr>
                  </w:pPr>
                  <w:r>
                    <w:rPr>
                      <w:rFonts w:ascii="Arial" w:hAnsi="Arial" w:cs="Arial"/>
                      <w:color w:val="FF0000"/>
                      <w:sz w:val="16"/>
                      <w:szCs w:val="16"/>
                      <w:lang w:eastAsia="zh-CN"/>
                    </w:rPr>
                    <w:t>*** Unchanged text is omitted ***</w:t>
                  </w:r>
                </w:p>
              </w:tc>
            </w:tr>
            <w:tr w:rsidR="00280A2A" w14:paraId="2C071844" w14:textId="77777777">
              <w:trPr>
                <w:jc w:val="center"/>
              </w:trPr>
              <w:tc>
                <w:tcPr>
                  <w:tcW w:w="2722" w:type="dxa"/>
                  <w:vAlign w:val="center"/>
                </w:tcPr>
                <w:p w14:paraId="5955EB4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CSI feedback</w:t>
                  </w:r>
                </w:p>
              </w:tc>
              <w:tc>
                <w:tcPr>
                  <w:tcW w:w="5621" w:type="dxa"/>
                </w:tcPr>
                <w:p w14:paraId="5030B087"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76F116C9" w14:textId="77777777" w:rsidR="00280A2A" w:rsidRDefault="008B0F9F">
                  <w:pPr>
                    <w:widowControl w:val="0"/>
                    <w:spacing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 CSI feedback periodicity (full CSI feedback): 5 ms (baseline)</w:t>
                  </w:r>
                </w:p>
                <w:p w14:paraId="1A0424DE" w14:textId="77777777" w:rsidR="00280A2A" w:rsidRDefault="008B0F9F">
                  <w:pPr>
                    <w:widowControl w:val="0"/>
                    <w:spacing w:line="221" w:lineRule="atLeast"/>
                    <w:textAlignment w:val="baseline"/>
                    <w:rPr>
                      <w:rFonts w:ascii="Arial" w:hAnsi="Arial" w:cs="Arial"/>
                      <w:sz w:val="16"/>
                      <w:szCs w:val="16"/>
                    </w:rPr>
                  </w:pPr>
                  <w:r>
                    <w:rPr>
                      <w:rFonts w:ascii="Arial" w:eastAsia="Microsoft YaHei UI" w:hAnsi="Arial" w:cs="Arial"/>
                      <w:color w:val="000000"/>
                      <w:sz w:val="16"/>
                      <w:szCs w:val="16"/>
                      <w:lang w:eastAsia="zh-CN"/>
                    </w:rPr>
                    <w:t>- Scheduling delay (</w:t>
                  </w:r>
                  <w:r>
                    <w:rPr>
                      <w:rFonts w:ascii="Arial" w:eastAsia="Microsoft YaHei UI" w:hAnsi="Arial" w:cs="Arial"/>
                      <w:color w:val="0000FF"/>
                      <w:sz w:val="16"/>
                      <w:szCs w:val="16"/>
                      <w:lang w:eastAsia="zh-CN"/>
                    </w:rPr>
                    <w:t>from CSI feedback to time to apply in scheduling</w:t>
                  </w:r>
                  <w:r>
                    <w:rPr>
                      <w:rFonts w:ascii="Arial" w:eastAsia="Microsoft YaHei UI" w:hAnsi="Arial" w:cs="Arial"/>
                      <w:color w:val="000000"/>
                      <w:sz w:val="16"/>
                      <w:szCs w:val="16"/>
                      <w:lang w:eastAsia="zh-CN"/>
                    </w:rPr>
                    <w:t>): 4 ms</w:t>
                  </w:r>
                </w:p>
              </w:tc>
            </w:tr>
            <w:tr w:rsidR="00280A2A" w14:paraId="48743913" w14:textId="77777777">
              <w:trPr>
                <w:jc w:val="center"/>
              </w:trPr>
              <w:tc>
                <w:tcPr>
                  <w:tcW w:w="2722" w:type="dxa"/>
                </w:tcPr>
                <w:p w14:paraId="273AA459"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Overhead</w:t>
                  </w:r>
                </w:p>
              </w:tc>
              <w:tc>
                <w:tcPr>
                  <w:tcW w:w="5621" w:type="dxa"/>
                </w:tcPr>
                <w:p w14:paraId="0FBFB44A"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color w:val="000000"/>
                      <w:sz w:val="16"/>
                      <w:szCs w:val="16"/>
                      <w:lang w:eastAsia="zh-CN"/>
                    </w:rPr>
                    <w:t>Companies shall provide the downlink overhead assumption (</w:t>
                  </w:r>
                  <w:r>
                    <w:rPr>
                      <w:rFonts w:ascii="Arial" w:hAnsi="Arial" w:cs="Arial"/>
                      <w:color w:val="0000FF"/>
                      <w:sz w:val="16"/>
                      <w:szCs w:val="16"/>
                      <w:lang w:eastAsia="zh-CN"/>
                    </w:rPr>
                    <w:t>i.e., whether the CSI-RS transmission is UE-specific or not and take that into account for overhead computation</w:t>
                  </w:r>
                  <w:r>
                    <w:rPr>
                      <w:rFonts w:ascii="Arial" w:hAnsi="Arial" w:cs="Arial"/>
                      <w:color w:val="000000"/>
                      <w:sz w:val="16"/>
                      <w:szCs w:val="16"/>
                      <w:lang w:eastAsia="zh-CN"/>
                    </w:rPr>
                    <w:t>)</w:t>
                  </w:r>
                </w:p>
              </w:tc>
            </w:tr>
            <w:tr w:rsidR="00280A2A" w14:paraId="532D79A6" w14:textId="77777777">
              <w:trPr>
                <w:jc w:val="center"/>
              </w:trPr>
              <w:tc>
                <w:tcPr>
                  <w:tcW w:w="2722" w:type="dxa"/>
                </w:tcPr>
                <w:p w14:paraId="2DBE5E9A"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5621" w:type="dxa"/>
                </w:tcPr>
                <w:p w14:paraId="7B400578"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At least, FTP model 1 with packet size 0.5 Mbytes is assumed.</w:t>
                  </w:r>
                </w:p>
                <w:p w14:paraId="621ED064"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Other options are not precluded</w:t>
                  </w:r>
                </w:p>
              </w:tc>
            </w:tr>
            <w:tr w:rsidR="00280A2A" w14:paraId="00D4472A" w14:textId="77777777">
              <w:trPr>
                <w:jc w:val="center"/>
              </w:trPr>
              <w:tc>
                <w:tcPr>
                  <w:tcW w:w="2722" w:type="dxa"/>
                </w:tcPr>
                <w:p w14:paraId="12A0AFA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5621" w:type="dxa"/>
                </w:tcPr>
                <w:p w14:paraId="39800F35"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 xml:space="preserve">20/50/70%. Companies are encouraged to report the MU-MIMO utilization.  </w:t>
                  </w:r>
                </w:p>
              </w:tc>
            </w:tr>
            <w:tr w:rsidR="00280A2A" w14:paraId="65544027" w14:textId="77777777">
              <w:trPr>
                <w:jc w:val="center"/>
              </w:trPr>
              <w:tc>
                <w:tcPr>
                  <w:tcW w:w="2722" w:type="dxa"/>
                </w:tcPr>
                <w:p w14:paraId="6ABAC0BD"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5621" w:type="dxa"/>
                </w:tcPr>
                <w:p w14:paraId="1981127E"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CSI compression: 80% indoor (3 km/h), 20% outdoor (30 km/h)</w:t>
                  </w:r>
                </w:p>
                <w:p w14:paraId="07AF2612" w14:textId="77777777" w:rsidR="00280A2A" w:rsidRDefault="008B0F9F">
                  <w:pPr>
                    <w:widowControl w:val="0"/>
                    <w:rPr>
                      <w:rFonts w:ascii="Arial" w:hAnsi="Arial" w:cs="Arial"/>
                      <w:sz w:val="16"/>
                      <w:szCs w:val="16"/>
                    </w:rPr>
                  </w:pPr>
                  <w:r>
                    <w:rPr>
                      <w:rFonts w:ascii="Arial" w:hAnsi="Arial" w:cs="Arial"/>
                      <w:color w:val="000000"/>
                      <w:sz w:val="16"/>
                      <w:szCs w:val="16"/>
                      <w:lang w:eastAsia="zh-CN"/>
                    </w:rPr>
                    <w:t xml:space="preserve">CSI prediction: 100% outdoor (10, 20, 30, 60, 120 km/h) including outdoor-to-indoor car penetration loss per TR 38.901 if the simulation assumes UEs inside vehicles. No explicit trajectory modeling considered for evaluations. </w:t>
                  </w:r>
                </w:p>
              </w:tc>
            </w:tr>
            <w:tr w:rsidR="00280A2A" w14:paraId="3F0C209A" w14:textId="77777777">
              <w:trPr>
                <w:jc w:val="center"/>
              </w:trPr>
              <w:tc>
                <w:tcPr>
                  <w:tcW w:w="2722" w:type="dxa"/>
                </w:tcPr>
                <w:p w14:paraId="6C2DFA2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lastRenderedPageBreak/>
                    <w:t>UE receiver</w:t>
                  </w:r>
                </w:p>
              </w:tc>
              <w:tc>
                <w:tcPr>
                  <w:tcW w:w="5621" w:type="dxa"/>
                </w:tcPr>
                <w:p w14:paraId="3AE35A4D"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color w:val="000000"/>
                      <w:sz w:val="16"/>
                      <w:szCs w:val="16"/>
                      <w:lang w:eastAsia="zh-CN"/>
                    </w:rPr>
                    <w:t>MMSE-IRC as the baseline receiver</w:t>
                  </w:r>
                </w:p>
              </w:tc>
            </w:tr>
            <w:tr w:rsidR="00280A2A" w14:paraId="17D145DD" w14:textId="77777777">
              <w:trPr>
                <w:jc w:val="center"/>
              </w:trPr>
              <w:tc>
                <w:tcPr>
                  <w:tcW w:w="2722" w:type="dxa"/>
                </w:tcPr>
                <w:p w14:paraId="4F4B8B9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5621" w:type="dxa"/>
                </w:tcPr>
                <w:p w14:paraId="2037CD72"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color w:val="000000"/>
                      <w:sz w:val="16"/>
                      <w:szCs w:val="16"/>
                      <w:lang w:eastAsia="zh-CN"/>
                    </w:rPr>
                    <w:t>Realistic</w:t>
                  </w:r>
                </w:p>
              </w:tc>
            </w:tr>
            <w:tr w:rsidR="00280A2A" w14:paraId="59D4C975" w14:textId="77777777">
              <w:trPr>
                <w:jc w:val="center"/>
              </w:trPr>
              <w:tc>
                <w:tcPr>
                  <w:tcW w:w="2722" w:type="dxa"/>
                </w:tcPr>
                <w:p w14:paraId="5271F2A5"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5621" w:type="dxa"/>
                </w:tcPr>
                <w:p w14:paraId="78768917" w14:textId="77777777" w:rsidR="00280A2A" w:rsidRDefault="008B0F9F">
                  <w:pPr>
                    <w:widowControl w:val="0"/>
                    <w:rPr>
                      <w:rFonts w:ascii="Arial" w:hAnsi="Arial" w:cs="Arial"/>
                      <w:sz w:val="16"/>
                      <w:szCs w:val="16"/>
                      <w:lang w:eastAsia="zh-CN"/>
                    </w:rPr>
                  </w:pPr>
                  <w:r>
                    <w:rPr>
                      <w:rFonts w:ascii="Arial" w:hAnsi="Arial" w:cs="Arial"/>
                      <w:color w:val="000000"/>
                      <w:sz w:val="16"/>
                      <w:szCs w:val="16"/>
                      <w:lang w:eastAsia="zh-CN"/>
                    </w:rPr>
                    <w:t>Realistic as a baseline. U</w:t>
                  </w:r>
                  <w:r>
                    <w:rPr>
                      <w:rFonts w:ascii="Arial" w:hAnsi="Arial" w:cs="Arial"/>
                      <w:sz w:val="16"/>
                      <w:szCs w:val="16"/>
                      <w:lang w:eastAsia="zh-CN"/>
                    </w:rPr>
                    <w:t>p to companies to choose the error modelling method for realistic channel estimation.</w:t>
                  </w:r>
                </w:p>
                <w:p w14:paraId="76763FCC" w14:textId="77777777" w:rsidR="00280A2A" w:rsidRDefault="008B0F9F">
                  <w:pPr>
                    <w:widowControl w:val="0"/>
                    <w:rPr>
                      <w:rFonts w:ascii="Arial" w:hAnsi="Arial" w:cs="Arial"/>
                      <w:color w:val="FF0000"/>
                      <w:sz w:val="16"/>
                      <w:szCs w:val="16"/>
                      <w:lang w:eastAsia="zh-CN"/>
                    </w:rPr>
                  </w:pPr>
                  <w:r>
                    <w:rPr>
                      <w:rFonts w:ascii="Arial" w:hAnsi="Arial" w:cs="Arial"/>
                      <w:color w:val="FF0000"/>
                      <w:sz w:val="16"/>
                      <w:szCs w:val="16"/>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317A6C79" w14:textId="77777777" w:rsidR="00280A2A" w:rsidRDefault="008B0F9F">
                  <w:pPr>
                    <w:widowControl w:val="0"/>
                    <w:rPr>
                      <w:rFonts w:ascii="Arial" w:hAnsi="Arial" w:cs="Arial"/>
                      <w:color w:val="FF0000"/>
                      <w:sz w:val="16"/>
                      <w:szCs w:val="16"/>
                      <w:lang w:eastAsia="zh-CN"/>
                    </w:rPr>
                  </w:pPr>
                  <w:r>
                    <w:rPr>
                      <w:rFonts w:ascii="Arial" w:hAnsi="Arial" w:cs="Arial"/>
                      <w:color w:val="FF0000"/>
                      <w:sz w:val="16"/>
                      <w:szCs w:val="16"/>
                      <w:lang w:eastAsia="zh-CN"/>
                    </w:rPr>
                    <w:t>Note: Eventual performance comparison with the benchmark release and drawing SI conclusions should be based on realistic DL channel estimation.</w:t>
                  </w:r>
                </w:p>
                <w:p w14:paraId="40A01F12" w14:textId="77777777" w:rsidR="00280A2A" w:rsidRDefault="008B0F9F">
                  <w:pPr>
                    <w:widowControl w:val="0"/>
                    <w:suppressAutoHyphens w:val="0"/>
                    <w:snapToGrid/>
                    <w:spacing w:before="40" w:after="40" w:line="240" w:lineRule="auto"/>
                    <w:ind w:left="360"/>
                    <w:jc w:val="left"/>
                    <w:rPr>
                      <w:rFonts w:ascii="Arial" w:hAnsi="Arial" w:cs="Arial"/>
                      <w:strike/>
                      <w:sz w:val="16"/>
                      <w:szCs w:val="16"/>
                      <w:lang w:eastAsia="zh-CN"/>
                    </w:rPr>
                  </w:pPr>
                  <w:r>
                    <w:rPr>
                      <w:rFonts w:ascii="Arial" w:hAnsi="Arial" w:cs="Arial"/>
                      <w:strike/>
                      <w:color w:val="FF0000"/>
                      <w:sz w:val="16"/>
                      <w:szCs w:val="16"/>
                      <w:lang w:eastAsia="zh-CN"/>
                    </w:rPr>
                    <w:t>FFS ideal channel estimation</w:t>
                  </w:r>
                </w:p>
              </w:tc>
            </w:tr>
            <w:tr w:rsidR="00280A2A" w14:paraId="11AA4FAD" w14:textId="77777777">
              <w:trPr>
                <w:jc w:val="center"/>
              </w:trPr>
              <w:tc>
                <w:tcPr>
                  <w:tcW w:w="8343" w:type="dxa"/>
                  <w:gridSpan w:val="2"/>
                </w:tcPr>
                <w:p w14:paraId="53417820" w14:textId="77777777" w:rsidR="00280A2A" w:rsidRDefault="008B0F9F">
                  <w:pPr>
                    <w:widowControl w:val="0"/>
                    <w:jc w:val="center"/>
                    <w:rPr>
                      <w:rFonts w:ascii="Arial" w:hAnsi="Arial" w:cs="Arial"/>
                      <w:color w:val="000000"/>
                      <w:sz w:val="16"/>
                      <w:szCs w:val="16"/>
                      <w:lang w:eastAsia="zh-CN"/>
                    </w:rPr>
                  </w:pPr>
                  <w:r>
                    <w:rPr>
                      <w:rFonts w:ascii="Arial" w:hAnsi="Arial" w:cs="Arial"/>
                      <w:color w:val="FF0000"/>
                      <w:sz w:val="16"/>
                      <w:szCs w:val="16"/>
                      <w:lang w:eastAsia="zh-CN"/>
                    </w:rPr>
                    <w:t>*** Unchanged text is omitted ***</w:t>
                  </w:r>
                </w:p>
              </w:tc>
            </w:tr>
            <w:tr w:rsidR="00280A2A" w14:paraId="71A4500F" w14:textId="77777777">
              <w:trPr>
                <w:jc w:val="center"/>
              </w:trPr>
              <w:tc>
                <w:tcPr>
                  <w:tcW w:w="2722" w:type="dxa"/>
                  <w:tcBorders>
                    <w:top w:val="single" w:sz="4" w:space="0" w:color="auto"/>
                    <w:left w:val="single" w:sz="4" w:space="0" w:color="auto"/>
                    <w:bottom w:val="single" w:sz="4" w:space="0" w:color="auto"/>
                    <w:right w:val="single" w:sz="4" w:space="0" w:color="auto"/>
                  </w:tcBorders>
                </w:tcPr>
                <w:p w14:paraId="4DBF507A"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3F7F2DBD"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For CSI compression:</w:t>
                  </w:r>
                </w:p>
                <w:p w14:paraId="0D0A883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6817CC8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740DC26F"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4EE91E66" w14:textId="77777777" w:rsidR="00280A2A" w:rsidRDefault="00280A2A">
                  <w:pPr>
                    <w:rPr>
                      <w:rFonts w:ascii="Arial" w:hAnsi="Arial" w:cs="Arial"/>
                      <w:color w:val="000000"/>
                      <w:sz w:val="16"/>
                      <w:szCs w:val="16"/>
                      <w:lang w:eastAsia="zh-CN"/>
                    </w:rPr>
                  </w:pPr>
                </w:p>
                <w:p w14:paraId="6040157B"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xml:space="preserve">Additional assumptions from R17 TypeII EVM: Same consideration with respect to utilizing angle-delay reciprocity should be considered </w:t>
                  </w:r>
                  <w:r>
                    <w:rPr>
                      <w:rFonts w:ascii="Arial" w:hAnsi="Arial" w:cs="Arial"/>
                      <w:strike/>
                      <w:color w:val="00B050"/>
                      <w:sz w:val="16"/>
                      <w:szCs w:val="16"/>
                      <w:lang w:eastAsia="zh-CN"/>
                    </w:rPr>
                    <w:t>taken</w:t>
                  </w:r>
                  <w:r>
                    <w:rPr>
                      <w:rFonts w:ascii="Arial" w:hAnsi="Arial" w:cs="Arial"/>
                      <w:color w:val="00B050"/>
                      <w:sz w:val="16"/>
                      <w:szCs w:val="16"/>
                      <w:lang w:eastAsia="zh-CN"/>
                    </w:rPr>
                    <w:t xml:space="preserve"> </w:t>
                  </w:r>
                  <w:r>
                    <w:rPr>
                      <w:rFonts w:ascii="Arial" w:hAnsi="Arial" w:cs="Arial"/>
                      <w:color w:val="000000"/>
                      <w:sz w:val="16"/>
                      <w:szCs w:val="16"/>
                      <w:lang w:eastAsia="zh-CN"/>
                    </w:rPr>
                    <w:t>for the AI/ML based CSI feedback and the baseline scheme if R17 TypeII codebook is selected as baseline.</w:t>
                  </w:r>
                </w:p>
                <w:p w14:paraId="1584F524" w14:textId="77777777" w:rsidR="00280A2A" w:rsidRDefault="00280A2A">
                  <w:pPr>
                    <w:rPr>
                      <w:rFonts w:ascii="Arial" w:hAnsi="Arial" w:cs="Arial"/>
                      <w:color w:val="000000"/>
                      <w:sz w:val="16"/>
                      <w:szCs w:val="16"/>
                      <w:lang w:eastAsia="zh-CN"/>
                    </w:rPr>
                  </w:pPr>
                </w:p>
                <w:p w14:paraId="28BD174F"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Optionally, Type I Codebook (if it outperforms Type II Codebook) can be considered for comparing AI/ML schemes.</w:t>
                  </w:r>
                </w:p>
                <w:p w14:paraId="7933F222" w14:textId="77777777" w:rsidR="00280A2A" w:rsidRDefault="00280A2A">
                  <w:pPr>
                    <w:rPr>
                      <w:rFonts w:ascii="Arial" w:hAnsi="Arial" w:cs="Arial"/>
                      <w:color w:val="000000"/>
                      <w:sz w:val="16"/>
                      <w:szCs w:val="16"/>
                      <w:lang w:eastAsia="zh-CN"/>
                    </w:rPr>
                  </w:pPr>
                </w:p>
                <w:p w14:paraId="58DD0AA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xml:space="preserve">For CSI-prediction: </w:t>
                  </w:r>
                </w:p>
                <w:p w14:paraId="32EE455E" w14:textId="77777777" w:rsidR="00280A2A" w:rsidRDefault="008B0F9F">
                  <w:pPr>
                    <w:rPr>
                      <w:rFonts w:ascii="Arial" w:hAnsi="Arial" w:cs="Arial"/>
                      <w:color w:val="7030A0"/>
                      <w:sz w:val="16"/>
                      <w:szCs w:val="16"/>
                      <w:lang w:eastAsia="zh-CN"/>
                    </w:rPr>
                  </w:pPr>
                  <w:r>
                    <w:rPr>
                      <w:rFonts w:ascii="Arial" w:hAnsi="Arial" w:cs="Arial"/>
                      <w:color w:val="7030A0"/>
                      <w:sz w:val="16"/>
                      <w:szCs w:val="16"/>
                      <w:lang w:eastAsia="zh-CN"/>
                    </w:rPr>
                    <w:t>Both of the followings are taken as baselines</w:t>
                  </w:r>
                </w:p>
                <w:p w14:paraId="79E7F06D" w14:textId="77777777" w:rsidR="00280A2A" w:rsidRDefault="008B0F9F">
                  <w:pPr>
                    <w:rPr>
                      <w:rFonts w:ascii="Arial" w:hAnsi="Arial" w:cs="Arial"/>
                      <w:color w:val="000000"/>
                      <w:sz w:val="16"/>
                      <w:szCs w:val="16"/>
                      <w:lang w:eastAsia="zh-CN"/>
                    </w:rPr>
                  </w:pPr>
                  <w:r>
                    <w:rPr>
                      <w:rFonts w:ascii="Arial" w:hAnsi="Arial" w:cs="Arial"/>
                      <w:strike/>
                      <w:color w:val="7030A0"/>
                      <w:sz w:val="16"/>
                      <w:szCs w:val="16"/>
                      <w:lang w:eastAsia="zh-CN"/>
                    </w:rPr>
                    <w:t>Companies need to report which option is used between</w:t>
                  </w:r>
                  <w:r>
                    <w:rPr>
                      <w:rFonts w:ascii="Arial" w:hAnsi="Arial" w:cs="Arial"/>
                      <w:color w:val="000000"/>
                      <w:sz w:val="16"/>
                      <w:szCs w:val="16"/>
                      <w:lang w:eastAsia="zh-CN"/>
                    </w:rPr>
                    <w:t>:</w:t>
                  </w:r>
                </w:p>
                <w:p w14:paraId="51FF782A" w14:textId="77777777" w:rsidR="00280A2A" w:rsidRDefault="008B0F9F">
                  <w:pPr>
                    <w:widowControl w:val="0"/>
                    <w:numPr>
                      <w:ilvl w:val="0"/>
                      <w:numId w:val="101"/>
                    </w:numPr>
                    <w:suppressAutoHyphens w:val="0"/>
                    <w:snapToGrid/>
                    <w:spacing w:after="0" w:line="240" w:lineRule="auto"/>
                    <w:jc w:val="left"/>
                    <w:rPr>
                      <w:rFonts w:ascii="Arial" w:hAnsi="Arial" w:cs="Arial"/>
                      <w:color w:val="000000"/>
                      <w:sz w:val="16"/>
                      <w:szCs w:val="16"/>
                      <w:lang w:eastAsia="zh-CN"/>
                    </w:rPr>
                  </w:pPr>
                  <w:r>
                    <w:rPr>
                      <w:rFonts w:ascii="Arial" w:hAnsi="Arial" w:cs="Arial"/>
                      <w:color w:val="000000"/>
                      <w:sz w:val="16"/>
                      <w:szCs w:val="16"/>
                      <w:lang w:eastAsia="zh-CN"/>
                    </w:rPr>
                    <w:t>The nearest historical CSI without prediction</w:t>
                  </w:r>
                </w:p>
                <w:p w14:paraId="50B1B2C2" w14:textId="77777777" w:rsidR="00280A2A" w:rsidRDefault="008B0F9F">
                  <w:pPr>
                    <w:widowControl w:val="0"/>
                    <w:numPr>
                      <w:ilvl w:val="0"/>
                      <w:numId w:val="101"/>
                    </w:numPr>
                    <w:suppressAutoHyphens w:val="0"/>
                    <w:snapToGrid/>
                    <w:spacing w:after="0" w:line="240" w:lineRule="auto"/>
                    <w:jc w:val="left"/>
                    <w:rPr>
                      <w:rFonts w:ascii="Arial" w:hAnsi="Arial" w:cs="Arial"/>
                      <w:color w:val="000000"/>
                      <w:sz w:val="16"/>
                      <w:szCs w:val="16"/>
                      <w:lang w:eastAsia="zh-CN"/>
                    </w:rPr>
                  </w:pPr>
                  <w:r>
                    <w:rPr>
                      <w:rFonts w:ascii="Arial" w:hAnsi="Arial" w:cs="Arial"/>
                      <w:color w:val="000000"/>
                      <w:sz w:val="16"/>
                      <w:szCs w:val="16"/>
                      <w:lang w:eastAsia="zh-CN"/>
                    </w:rPr>
                    <w:t xml:space="preserve">Non-AI/ML or AI/ML with collaboration Level </w:t>
                  </w:r>
                  <w:proofErr w:type="gramStart"/>
                  <w:r>
                    <w:rPr>
                      <w:rFonts w:ascii="Arial" w:hAnsi="Arial" w:cs="Arial"/>
                      <w:color w:val="000000"/>
                      <w:sz w:val="16"/>
                      <w:szCs w:val="16"/>
                      <w:lang w:eastAsia="zh-CN"/>
                    </w:rPr>
                    <w:t>x based</w:t>
                  </w:r>
                  <w:proofErr w:type="gramEnd"/>
                  <w:r>
                    <w:rPr>
                      <w:rFonts w:ascii="Arial" w:hAnsi="Arial" w:cs="Arial"/>
                      <w:color w:val="000000"/>
                      <w:sz w:val="16"/>
                      <w:szCs w:val="16"/>
                      <w:lang w:eastAsia="zh-CN"/>
                    </w:rPr>
                    <w:t xml:space="preserve"> CSI prediction for which corresponding details would need to be reported</w:t>
                  </w:r>
                </w:p>
                <w:p w14:paraId="4C238B9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xml:space="preserve">Note: the specific non-AI/ML based CSI prediction is compatible with R18 MIMO; collaboration level x AI/ML based CSI prediction could be </w:t>
                  </w:r>
                  <w:proofErr w:type="gramStart"/>
                  <w:r>
                    <w:rPr>
                      <w:rFonts w:ascii="Arial" w:hAnsi="Arial" w:cs="Arial"/>
                      <w:color w:val="000000"/>
                      <w:sz w:val="16"/>
                      <w:szCs w:val="16"/>
                      <w:lang w:eastAsia="zh-CN"/>
                    </w:rPr>
                    <w:t>implementation based</w:t>
                  </w:r>
                  <w:proofErr w:type="gramEnd"/>
                  <w:r>
                    <w:rPr>
                      <w:rFonts w:ascii="Arial" w:hAnsi="Arial" w:cs="Arial"/>
                      <w:color w:val="000000"/>
                      <w:sz w:val="16"/>
                      <w:szCs w:val="16"/>
                      <w:lang w:eastAsia="zh-CN"/>
                    </w:rPr>
                    <w:t xml:space="preserve"> AI/ML compatible with R18 MIMO as an example.</w:t>
                  </w:r>
                </w:p>
                <w:p w14:paraId="0AAF6598" w14:textId="77777777" w:rsidR="00280A2A" w:rsidRDefault="00280A2A">
                  <w:pPr>
                    <w:rPr>
                      <w:rFonts w:ascii="Arial" w:hAnsi="Arial" w:cs="Arial"/>
                      <w:color w:val="000000"/>
                      <w:sz w:val="16"/>
                      <w:szCs w:val="16"/>
                      <w:lang w:eastAsia="zh-CN"/>
                    </w:rPr>
                  </w:pPr>
                </w:p>
                <w:p w14:paraId="05D9391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For the evaluation of CSI enhancements, companies can optionally provide the additional throughput baseline based on CSI without compression (e.g., eigenvector from measured channel), which is taken as an upper bound for performance comparison.</w:t>
                  </w:r>
                </w:p>
                <w:p w14:paraId="7970A62F" w14:textId="77777777" w:rsidR="00280A2A" w:rsidRDefault="00280A2A">
                  <w:pPr>
                    <w:rPr>
                      <w:rFonts w:ascii="Arial" w:hAnsi="Arial" w:cs="Arial"/>
                      <w:color w:val="000000"/>
                      <w:sz w:val="16"/>
                      <w:szCs w:val="16"/>
                      <w:lang w:eastAsia="zh-CN"/>
                    </w:rPr>
                  </w:pPr>
                </w:p>
              </w:tc>
            </w:tr>
          </w:tbl>
          <w:p w14:paraId="47A03A5F" w14:textId="77777777" w:rsidR="00280A2A" w:rsidRDefault="008B0F9F">
            <w:pPr>
              <w:keepLines/>
              <w:ind w:left="1135" w:hanging="851"/>
              <w:rPr>
                <w:rFonts w:ascii="Arial" w:hAnsi="Arial" w:cs="Arial"/>
                <w:sz w:val="16"/>
                <w:szCs w:val="16"/>
              </w:rPr>
            </w:pPr>
            <w:r>
              <w:rPr>
                <w:rFonts w:ascii="Arial" w:hAnsi="Arial" w:cs="Arial"/>
                <w:sz w:val="16"/>
                <w:szCs w:val="16"/>
              </w:rPr>
              <w:t>Note:</w:t>
            </w:r>
            <w:r>
              <w:rPr>
                <w:rFonts w:ascii="Arial" w:hAnsi="Arial" w:cs="Arial"/>
                <w:sz w:val="16"/>
                <w:szCs w:val="16"/>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68EC3024" w14:textId="77777777" w:rsidR="00280A2A" w:rsidRDefault="008B0F9F">
            <w:pPr>
              <w:rPr>
                <w:rFonts w:ascii="Arial" w:hAnsi="Arial" w:cs="Arial"/>
                <w:sz w:val="16"/>
                <w:szCs w:val="16"/>
              </w:rPr>
            </w:pPr>
            <w:r>
              <w:rPr>
                <w:rFonts w:ascii="Arial" w:hAnsi="Arial" w:cs="Arial"/>
                <w:sz w:val="16"/>
                <w:szCs w:val="16"/>
              </w:rPr>
              <w:t>Table 6.2.1-2 presents the baseline link level simulation assumptions for</w:t>
            </w:r>
            <w:r>
              <w:rPr>
                <w:rFonts w:ascii="Arial" w:eastAsia="Microsoft YaHei UI" w:hAnsi="Arial" w:cs="Arial"/>
                <w:color w:val="000000"/>
                <w:sz w:val="16"/>
                <w:szCs w:val="16"/>
                <w:lang w:eastAsia="zh-CN"/>
              </w:rPr>
              <w:t xml:space="preserve"> </w:t>
            </w:r>
            <w:r>
              <w:rPr>
                <w:rFonts w:ascii="Arial" w:hAnsi="Arial" w:cs="Arial"/>
                <w:sz w:val="16"/>
                <w:szCs w:val="16"/>
              </w:rPr>
              <w:t>AI/ML based CSI feedback enhancement</w:t>
            </w:r>
            <w:r>
              <w:rPr>
                <w:rFonts w:ascii="Arial" w:eastAsia="Microsoft YaHei UI" w:hAnsi="Arial" w:cs="Arial"/>
                <w:color w:val="000000"/>
                <w:sz w:val="16"/>
                <w:szCs w:val="16"/>
                <w:lang w:eastAsia="zh-CN"/>
              </w:rPr>
              <w:t xml:space="preserve"> evaluations</w:t>
            </w:r>
            <w:r>
              <w:rPr>
                <w:rFonts w:ascii="Arial" w:hAnsi="Arial" w:cs="Arial"/>
                <w:sz w:val="16"/>
                <w:szCs w:val="16"/>
              </w:rPr>
              <w:t xml:space="preserve">. </w:t>
            </w:r>
          </w:p>
          <w:p w14:paraId="47FFC8EB" w14:textId="77777777" w:rsidR="00280A2A" w:rsidRDefault="008B0F9F">
            <w:pPr>
              <w:keepNext/>
              <w:keepLines/>
              <w:overflowPunct w:val="0"/>
              <w:autoSpaceDE w:val="0"/>
              <w:autoSpaceDN w:val="0"/>
              <w:adjustRightInd w:val="0"/>
              <w:spacing w:before="60" w:after="180"/>
              <w:ind w:left="1320" w:hanging="44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Table 6.2.1-2: Baseline Link Level Simulation assumptions for</w:t>
            </w:r>
            <w:r>
              <w:rPr>
                <w:rFonts w:ascii="Arial" w:eastAsia="Microsoft YaHei UI" w:hAnsi="Arial" w:cs="Arial"/>
                <w:b/>
                <w:color w:val="000000"/>
                <w:sz w:val="16"/>
                <w:szCs w:val="16"/>
                <w:lang w:eastAsia="zh-CN"/>
              </w:rPr>
              <w:t xml:space="preserve"> </w:t>
            </w:r>
            <w:r>
              <w:rPr>
                <w:rFonts w:ascii="Arial" w:eastAsia="Times New Roman" w:hAnsi="Arial" w:cs="Arial"/>
                <w:b/>
                <w:sz w:val="16"/>
                <w:szCs w:val="16"/>
                <w:lang w:eastAsia="en-GB"/>
              </w:rPr>
              <w:t>AI/ML based CSI feedback enhancement</w:t>
            </w:r>
            <w:r>
              <w:rPr>
                <w:rFonts w:ascii="Arial" w:eastAsia="Microsoft YaHei UI" w:hAnsi="Arial" w:cs="Arial"/>
                <w:b/>
                <w:color w:val="000000"/>
                <w:sz w:val="16"/>
                <w:szCs w:val="16"/>
                <w:lang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4909"/>
            </w:tblGrid>
            <w:tr w:rsidR="00280A2A" w14:paraId="26F4F48D" w14:textId="77777777">
              <w:trPr>
                <w:trHeight w:val="211"/>
                <w:jc w:val="center"/>
              </w:trPr>
              <w:tc>
                <w:tcPr>
                  <w:tcW w:w="2868" w:type="dxa"/>
                  <w:shd w:val="clear" w:color="auto" w:fill="D9D9D9"/>
                </w:tcPr>
                <w:p w14:paraId="3ACBB22B" w14:textId="77777777" w:rsidR="00280A2A" w:rsidRDefault="008B0F9F">
                  <w:pPr>
                    <w:keepNext/>
                    <w:keepLines/>
                    <w:suppressAutoHyphens w:val="0"/>
                    <w:overflowPunct w:val="0"/>
                    <w:autoSpaceDE w:val="0"/>
                    <w:autoSpaceDN w:val="0"/>
                    <w:adjustRightInd w:val="0"/>
                    <w:snapToGrid/>
                    <w:spacing w:after="0" w:line="240" w:lineRule="auto"/>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Parameter</w:t>
                  </w:r>
                </w:p>
              </w:tc>
              <w:tc>
                <w:tcPr>
                  <w:tcW w:w="4909" w:type="dxa"/>
                  <w:shd w:val="clear" w:color="auto" w:fill="D9D9D9"/>
                </w:tcPr>
                <w:p w14:paraId="337EEA72" w14:textId="77777777" w:rsidR="00280A2A" w:rsidRDefault="008B0F9F">
                  <w:pPr>
                    <w:keepNext/>
                    <w:keepLines/>
                    <w:suppressAutoHyphens w:val="0"/>
                    <w:overflowPunct w:val="0"/>
                    <w:autoSpaceDE w:val="0"/>
                    <w:autoSpaceDN w:val="0"/>
                    <w:adjustRightInd w:val="0"/>
                    <w:snapToGrid/>
                    <w:spacing w:after="0" w:line="240" w:lineRule="auto"/>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Value</w:t>
                  </w:r>
                </w:p>
              </w:tc>
            </w:tr>
            <w:tr w:rsidR="00280A2A" w14:paraId="6B2182CA" w14:textId="77777777">
              <w:trPr>
                <w:trHeight w:val="211"/>
                <w:jc w:val="center"/>
              </w:trPr>
              <w:tc>
                <w:tcPr>
                  <w:tcW w:w="2868" w:type="dxa"/>
                </w:tcPr>
                <w:p w14:paraId="1E569699"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 xml:space="preserve">Duplex, Waveform </w:t>
                  </w:r>
                </w:p>
              </w:tc>
              <w:tc>
                <w:tcPr>
                  <w:tcW w:w="4909" w:type="dxa"/>
                </w:tcPr>
                <w:p w14:paraId="7ADC2918"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 xml:space="preserve">FDD (TDD is not precluded), OFDM </w:t>
                  </w:r>
                </w:p>
              </w:tc>
            </w:tr>
            <w:tr w:rsidR="00280A2A" w14:paraId="481C4E56" w14:textId="77777777">
              <w:trPr>
                <w:trHeight w:val="222"/>
                <w:jc w:val="center"/>
              </w:trPr>
              <w:tc>
                <w:tcPr>
                  <w:tcW w:w="2868" w:type="dxa"/>
                </w:tcPr>
                <w:p w14:paraId="7FA36FFF"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Carrier frequency</w:t>
                  </w:r>
                </w:p>
              </w:tc>
              <w:tc>
                <w:tcPr>
                  <w:tcW w:w="4909" w:type="dxa"/>
                </w:tcPr>
                <w:p w14:paraId="3C0C8A24"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2GHz as baseline, optional for 4GHz</w:t>
                  </w:r>
                </w:p>
              </w:tc>
            </w:tr>
            <w:tr w:rsidR="00280A2A" w14:paraId="1E3605E8" w14:textId="77777777">
              <w:trPr>
                <w:trHeight w:val="211"/>
                <w:jc w:val="center"/>
              </w:trPr>
              <w:tc>
                <w:tcPr>
                  <w:tcW w:w="2868" w:type="dxa"/>
                </w:tcPr>
                <w:p w14:paraId="00F6091F" w14:textId="77777777" w:rsidR="00280A2A" w:rsidRDefault="008B0F9F">
                  <w:pPr>
                    <w:keepNext/>
                    <w:keepLines/>
                    <w:rPr>
                      <w:rFonts w:ascii="Arial" w:eastAsia="MS Mincho" w:hAnsi="Arial" w:cs="Arial"/>
                      <w:sz w:val="16"/>
                      <w:szCs w:val="16"/>
                    </w:rPr>
                  </w:pPr>
                  <w:r>
                    <w:rPr>
                      <w:rFonts w:ascii="Arial" w:eastAsia="MS Mincho" w:hAnsi="Arial" w:cs="Arial"/>
                      <w:sz w:val="16"/>
                      <w:szCs w:val="16"/>
                    </w:rPr>
                    <w:lastRenderedPageBreak/>
                    <w:t>Bandwidth</w:t>
                  </w:r>
                </w:p>
              </w:tc>
              <w:tc>
                <w:tcPr>
                  <w:tcW w:w="4909" w:type="dxa"/>
                </w:tcPr>
                <w:p w14:paraId="79C88F7F"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10MHz or 20MHz</w:t>
                  </w:r>
                </w:p>
              </w:tc>
            </w:tr>
            <w:tr w:rsidR="00280A2A" w14:paraId="7DAFFC0C" w14:textId="77777777">
              <w:trPr>
                <w:trHeight w:val="211"/>
                <w:jc w:val="center"/>
              </w:trPr>
              <w:tc>
                <w:tcPr>
                  <w:tcW w:w="2868" w:type="dxa"/>
                </w:tcPr>
                <w:p w14:paraId="198D6396"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Subcarrier spacing</w:t>
                  </w:r>
                </w:p>
              </w:tc>
              <w:tc>
                <w:tcPr>
                  <w:tcW w:w="4909" w:type="dxa"/>
                </w:tcPr>
                <w:p w14:paraId="60321DD9"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15kHz for 2GHz, 30kHz for 4GHz</w:t>
                  </w:r>
                </w:p>
              </w:tc>
            </w:tr>
            <w:tr w:rsidR="00280A2A" w14:paraId="3B7A18DB" w14:textId="77777777">
              <w:trPr>
                <w:trHeight w:val="211"/>
                <w:jc w:val="center"/>
              </w:trPr>
              <w:tc>
                <w:tcPr>
                  <w:tcW w:w="2868" w:type="dxa"/>
                </w:tcPr>
                <w:p w14:paraId="63655FFA"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Nt</w:t>
                  </w:r>
                </w:p>
              </w:tc>
              <w:tc>
                <w:tcPr>
                  <w:tcW w:w="4909" w:type="dxa"/>
                </w:tcPr>
                <w:p w14:paraId="431FF155"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32: (8,8,2,1,1,2,8), (</w:t>
                  </w:r>
                  <w:proofErr w:type="gramStart"/>
                  <w:r>
                    <w:rPr>
                      <w:rFonts w:ascii="Arial" w:hAnsi="Arial" w:cs="Arial"/>
                      <w:sz w:val="16"/>
                      <w:szCs w:val="16"/>
                      <w:lang w:eastAsia="zh-CN"/>
                    </w:rPr>
                    <w:t>dH,dV</w:t>
                  </w:r>
                  <w:proofErr w:type="gramEnd"/>
                  <w:r>
                    <w:rPr>
                      <w:rFonts w:ascii="Arial" w:hAnsi="Arial" w:cs="Arial"/>
                      <w:sz w:val="16"/>
                      <w:szCs w:val="16"/>
                      <w:lang w:eastAsia="zh-CN"/>
                    </w:rPr>
                    <w:t>) = (0.5, 0.8)λ</w:t>
                  </w:r>
                </w:p>
              </w:tc>
            </w:tr>
            <w:tr w:rsidR="00280A2A" w14:paraId="1DE640CC" w14:textId="77777777">
              <w:trPr>
                <w:trHeight w:val="211"/>
                <w:jc w:val="center"/>
              </w:trPr>
              <w:tc>
                <w:tcPr>
                  <w:tcW w:w="2868" w:type="dxa"/>
                </w:tcPr>
                <w:p w14:paraId="56184E44"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Nr</w:t>
                  </w:r>
                </w:p>
              </w:tc>
              <w:tc>
                <w:tcPr>
                  <w:tcW w:w="4909" w:type="dxa"/>
                </w:tcPr>
                <w:p w14:paraId="7D7F7631"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4: (1,2,2,1,1,1,2), (</w:t>
                  </w:r>
                  <w:proofErr w:type="gramStart"/>
                  <w:r>
                    <w:rPr>
                      <w:rFonts w:ascii="Arial" w:hAnsi="Arial" w:cs="Arial"/>
                      <w:sz w:val="16"/>
                      <w:szCs w:val="16"/>
                      <w:lang w:eastAsia="zh-CN"/>
                    </w:rPr>
                    <w:t>dH,dV</w:t>
                  </w:r>
                  <w:proofErr w:type="gramEnd"/>
                  <w:r>
                    <w:rPr>
                      <w:rFonts w:ascii="Arial" w:hAnsi="Arial" w:cs="Arial"/>
                      <w:sz w:val="16"/>
                      <w:szCs w:val="16"/>
                      <w:lang w:eastAsia="zh-CN"/>
                    </w:rPr>
                    <w:t>) = (0.5, 0.5)λ</w:t>
                  </w:r>
                </w:p>
              </w:tc>
            </w:tr>
            <w:tr w:rsidR="00280A2A" w14:paraId="1DE398B6" w14:textId="77777777">
              <w:trPr>
                <w:trHeight w:val="222"/>
                <w:jc w:val="center"/>
              </w:trPr>
              <w:tc>
                <w:tcPr>
                  <w:tcW w:w="2868" w:type="dxa"/>
                </w:tcPr>
                <w:p w14:paraId="2550837D"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Channel model</w:t>
                  </w:r>
                </w:p>
              </w:tc>
              <w:tc>
                <w:tcPr>
                  <w:tcW w:w="4909" w:type="dxa"/>
                </w:tcPr>
                <w:p w14:paraId="1CD120CA"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CDL-C as baseline, CDL-A as optional</w:t>
                  </w:r>
                </w:p>
              </w:tc>
            </w:tr>
            <w:tr w:rsidR="00280A2A" w14:paraId="01C6777F" w14:textId="77777777">
              <w:trPr>
                <w:trHeight w:val="211"/>
                <w:jc w:val="center"/>
              </w:trPr>
              <w:tc>
                <w:tcPr>
                  <w:tcW w:w="2868" w:type="dxa"/>
                </w:tcPr>
                <w:p w14:paraId="3F6641DA"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UE speed</w:t>
                  </w:r>
                </w:p>
              </w:tc>
              <w:tc>
                <w:tcPr>
                  <w:tcW w:w="4909" w:type="dxa"/>
                </w:tcPr>
                <w:p w14:paraId="50F929D3"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3kmhr, 10km/h, 20km/h or 30km/h to be reported by companies</w:t>
                  </w:r>
                </w:p>
              </w:tc>
            </w:tr>
            <w:tr w:rsidR="00280A2A" w14:paraId="47624C6D" w14:textId="77777777">
              <w:trPr>
                <w:trHeight w:val="211"/>
                <w:jc w:val="center"/>
              </w:trPr>
              <w:tc>
                <w:tcPr>
                  <w:tcW w:w="2868" w:type="dxa"/>
                </w:tcPr>
                <w:p w14:paraId="35E2EF92"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Delay spread</w:t>
                  </w:r>
                </w:p>
              </w:tc>
              <w:tc>
                <w:tcPr>
                  <w:tcW w:w="4909" w:type="dxa"/>
                </w:tcPr>
                <w:p w14:paraId="5E0D82DD"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30ns or 300ns</w:t>
                  </w:r>
                </w:p>
              </w:tc>
            </w:tr>
            <w:tr w:rsidR="00280A2A" w14:paraId="060998CB" w14:textId="77777777">
              <w:trPr>
                <w:trHeight w:val="423"/>
                <w:jc w:val="center"/>
              </w:trPr>
              <w:tc>
                <w:tcPr>
                  <w:tcW w:w="2868" w:type="dxa"/>
                </w:tcPr>
                <w:p w14:paraId="211AB9E8"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Channel estimation</w:t>
                  </w:r>
                </w:p>
              </w:tc>
              <w:tc>
                <w:tcPr>
                  <w:tcW w:w="4909" w:type="dxa"/>
                </w:tcPr>
                <w:p w14:paraId="195AB7A0"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Realistic channel estimation algorithms (e.g., LS or MMSE) as a baseline</w:t>
                  </w:r>
                  <w:r>
                    <w:rPr>
                      <w:rFonts w:ascii="Arial" w:hAnsi="Arial" w:cs="Arial"/>
                      <w:strike/>
                      <w:color w:val="FF0000"/>
                      <w:sz w:val="16"/>
                      <w:szCs w:val="16"/>
                      <w:lang w:eastAsia="zh-CN"/>
                    </w:rPr>
                    <w:t>, FFS ideal channel estimation</w:t>
                  </w:r>
                </w:p>
                <w:p w14:paraId="48432D65" w14:textId="77777777" w:rsidR="00280A2A" w:rsidRDefault="008B0F9F">
                  <w:pPr>
                    <w:widowControl w:val="0"/>
                    <w:rPr>
                      <w:rFonts w:ascii="Arial" w:hAnsi="Arial" w:cs="Arial"/>
                      <w:color w:val="FF0000"/>
                      <w:sz w:val="16"/>
                      <w:szCs w:val="16"/>
                      <w:lang w:eastAsia="zh-CN"/>
                    </w:rPr>
                  </w:pPr>
                  <w:r>
                    <w:rPr>
                      <w:rFonts w:ascii="Arial" w:hAnsi="Arial" w:cs="Arial"/>
                      <w:color w:val="FF0000"/>
                      <w:sz w:val="16"/>
                      <w:szCs w:val="16"/>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54316557" w14:textId="77777777" w:rsidR="00280A2A" w:rsidRDefault="008B0F9F">
                  <w:pPr>
                    <w:widowControl w:val="0"/>
                    <w:rPr>
                      <w:rFonts w:ascii="Arial" w:hAnsi="Arial" w:cs="Arial"/>
                      <w:sz w:val="16"/>
                      <w:szCs w:val="16"/>
                    </w:rPr>
                  </w:pPr>
                  <w:r>
                    <w:rPr>
                      <w:rFonts w:ascii="Arial" w:hAnsi="Arial" w:cs="Arial"/>
                      <w:color w:val="FF0000"/>
                      <w:sz w:val="16"/>
                      <w:szCs w:val="16"/>
                      <w:lang w:eastAsia="zh-CN"/>
                    </w:rPr>
                    <w:t>Note: Eventual performance comparison with the benchmark release and drawing SI conclusions should be based on realistic DL channel estimation.</w:t>
                  </w:r>
                </w:p>
              </w:tc>
            </w:tr>
            <w:tr w:rsidR="00280A2A" w14:paraId="61965D96" w14:textId="77777777">
              <w:trPr>
                <w:trHeight w:val="434"/>
                <w:jc w:val="center"/>
              </w:trPr>
              <w:tc>
                <w:tcPr>
                  <w:tcW w:w="2868" w:type="dxa"/>
                </w:tcPr>
                <w:p w14:paraId="39376396"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Rank per UE</w:t>
                  </w:r>
                </w:p>
              </w:tc>
              <w:tc>
                <w:tcPr>
                  <w:tcW w:w="4909" w:type="dxa"/>
                </w:tcPr>
                <w:p w14:paraId="1CF4420B"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Rank 1-4. Companies are encouraged to report the Rank number, and whether/how rank adaptation is applied</w:t>
                  </w:r>
                </w:p>
              </w:tc>
            </w:tr>
          </w:tbl>
          <w:p w14:paraId="6091292B" w14:textId="77777777" w:rsidR="00280A2A" w:rsidRDefault="008B0F9F">
            <w:pPr>
              <w:keepLines/>
              <w:ind w:left="1135" w:hanging="851"/>
              <w:rPr>
                <w:rFonts w:ascii="Arial" w:hAnsi="Arial" w:cs="Arial"/>
                <w:sz w:val="16"/>
                <w:szCs w:val="16"/>
              </w:rPr>
            </w:pPr>
            <w:r>
              <w:rPr>
                <w:rFonts w:ascii="Arial" w:hAnsi="Arial" w:cs="Arial"/>
                <w:color w:val="00B0F0"/>
                <w:sz w:val="16"/>
                <w:szCs w:val="16"/>
              </w:rPr>
              <w:t>Note:</w:t>
            </w:r>
            <w:r>
              <w:rPr>
                <w:rFonts w:ascii="Arial" w:hAnsi="Arial" w:cs="Arial"/>
                <w:color w:val="00B0F0"/>
                <w:sz w:val="16"/>
                <w:szCs w:val="16"/>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3BE5431E"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4A15B64C" w14:textId="77777777" w:rsidR="00280A2A" w:rsidRDefault="00280A2A">
      <w:pPr>
        <w:rPr>
          <w:rFonts w:eastAsia="等线"/>
          <w:bCs/>
          <w:lang w:eastAsia="zh-CN"/>
        </w:rPr>
      </w:pPr>
    </w:p>
    <w:p w14:paraId="3DFF6065" w14:textId="77777777" w:rsidR="00280A2A" w:rsidRDefault="008B0F9F">
      <w:pPr>
        <w:rPr>
          <w:bCs/>
          <w:highlight w:val="green"/>
          <w:lang w:eastAsia="zh-CN"/>
        </w:rPr>
      </w:pPr>
      <w:r>
        <w:rPr>
          <w:bCs/>
          <w:highlight w:val="green"/>
          <w:lang w:eastAsia="zh-CN"/>
        </w:rPr>
        <w:t>Agreement</w:t>
      </w:r>
    </w:p>
    <w:p w14:paraId="0921D3EB"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rFonts w:eastAsia="等线"/>
          <w:bCs/>
          <w:lang w:eastAsia="zh-CN"/>
        </w:rPr>
      </w:pPr>
      <w:r>
        <w:rPr>
          <w:bCs/>
          <w:lang w:eastAsia="zh-CN"/>
        </w:rPr>
        <w:t xml:space="preserve">Adopt the following TP related with changes to the </w:t>
      </w:r>
      <w:r>
        <w:rPr>
          <w:rFonts w:eastAsia="等线"/>
          <w:bCs/>
          <w:lang w:eastAsia="zh-CN"/>
        </w:rPr>
        <w:t>KPI part</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14A8B3FF" w14:textId="77777777">
        <w:tc>
          <w:tcPr>
            <w:tcW w:w="10456" w:type="dxa"/>
            <w:shd w:val="clear" w:color="auto" w:fill="auto"/>
          </w:tcPr>
          <w:p w14:paraId="71CB8DF3"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29118A3B"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20F0C317"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4F791209" w14:textId="77777777" w:rsidR="00280A2A" w:rsidRDefault="008B0F9F">
            <w:pPr>
              <w:rPr>
                <w:rFonts w:ascii="Arial" w:hAnsi="Arial" w:cs="Arial"/>
                <w:b/>
                <w:bCs/>
                <w:sz w:val="16"/>
                <w:szCs w:val="16"/>
                <w:lang w:eastAsia="zh-CN"/>
              </w:rPr>
            </w:pPr>
            <w:r>
              <w:rPr>
                <w:rFonts w:ascii="Arial" w:hAnsi="Arial" w:cs="Arial"/>
                <w:b/>
                <w:bCs/>
                <w:i/>
                <w:iCs/>
                <w:sz w:val="16"/>
                <w:szCs w:val="16"/>
                <w:lang w:eastAsia="zh-CN"/>
              </w:rPr>
              <w:t>KPIs and Evaluation metrics</w:t>
            </w:r>
            <w:r>
              <w:rPr>
                <w:rFonts w:ascii="Arial" w:hAnsi="Arial" w:cs="Arial"/>
                <w:b/>
                <w:bCs/>
                <w:sz w:val="16"/>
                <w:szCs w:val="16"/>
                <w:lang w:eastAsia="zh-CN"/>
              </w:rPr>
              <w:t xml:space="preserve">: </w:t>
            </w:r>
          </w:p>
          <w:p w14:paraId="72B5C473"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Capability/complexity: Floating point operations (FLOPs), </w:t>
            </w:r>
            <w:r>
              <w:rPr>
                <w:rFonts w:ascii="Arial" w:eastAsia="MS Mincho" w:hAnsi="Arial" w:cs="Arial"/>
                <w:strike/>
                <w:color w:val="FF0000"/>
                <w:sz w:val="16"/>
                <w:szCs w:val="16"/>
              </w:rPr>
              <w:t>AI/ML model size, number of AI/ML parameters</w:t>
            </w:r>
            <w:r>
              <w:rPr>
                <w:rFonts w:ascii="Arial" w:eastAsia="MS Mincho" w:hAnsi="Arial" w:cs="Arial"/>
                <w:sz w:val="16"/>
                <w:szCs w:val="16"/>
              </w:rPr>
              <w:t xml:space="preserve"> </w:t>
            </w:r>
            <w:r>
              <w:rPr>
                <w:rFonts w:ascii="Arial" w:eastAsia="MS Mincho" w:hAnsi="Arial" w:cs="Arial"/>
                <w:color w:val="FF0000"/>
                <w:sz w:val="16"/>
                <w:szCs w:val="16"/>
              </w:rPr>
              <w:t>AI/ML memory storage in terms of AI/ML model size and number of AI/ML parameters reported by companies who may select either or both</w:t>
            </w:r>
          </w:p>
          <w:p w14:paraId="423E602C"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Reported separately for the CSI generation part and the CSI reconstruction part (for CSI compression sub-use case) </w:t>
            </w:r>
          </w:p>
          <w:p w14:paraId="6DFC3D24"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p>
          <w:p w14:paraId="00C28106"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Estimated raw channel matrix per each frequency unit as an input for pre-processing of the CSI generation part.</w:t>
            </w:r>
          </w:p>
          <w:p w14:paraId="40DC68DE"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Precoding vectors per each frequency unit as an output of post-processing of the CSI reconstruction part.</w:t>
            </w:r>
          </w:p>
          <w:p w14:paraId="62AFF480" w14:textId="77777777" w:rsidR="00280A2A" w:rsidRDefault="008B0F9F">
            <w:pPr>
              <w:ind w:left="568" w:hanging="284"/>
              <w:rPr>
                <w:rFonts w:ascii="Arial" w:eastAsia="MS Mincho" w:hAnsi="Arial" w:cs="Arial"/>
                <w:strike/>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AI/ML memory storage in terms of AI/ML model size and number of AI/ML parameters is adopted as part of the ‘Evaluation Metric’, and reported by companies who may select either or both.</w:t>
            </w:r>
          </w:p>
          <w:p w14:paraId="1343AE5D"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684F3CA"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CSI compression: Intermediate KPI: monitoring mechanism considered as: </w:t>
            </w:r>
          </w:p>
          <w:p w14:paraId="5589433B"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0DE506C7"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Step 2: For each of the K test samples, a bias factor of monitored intermediate KPI (KPI</w:t>
            </w:r>
            <w:r>
              <w:rPr>
                <w:rFonts w:ascii="Arial" w:eastAsia="MS Mincho" w:hAnsi="Arial" w:cs="Arial"/>
                <w:i/>
                <w:iCs/>
                <w:sz w:val="16"/>
                <w:szCs w:val="16"/>
                <w:vertAlign w:val="subscript"/>
              </w:rPr>
              <w:t>Diff</w:t>
            </w:r>
            <w:r>
              <w:rPr>
                <w:rFonts w:ascii="Arial" w:eastAsia="MS Mincho" w:hAnsi="Arial" w:cs="Arial"/>
                <w:sz w:val="16"/>
                <w:szCs w:val="16"/>
              </w:rPr>
              <w:t>) is calculated as a function of KPI</w:t>
            </w:r>
            <w:r>
              <w:rPr>
                <w:rFonts w:ascii="Arial" w:eastAsia="MS Mincho" w:hAnsi="Arial" w:cs="Arial"/>
                <w:i/>
                <w:iCs/>
                <w:sz w:val="16"/>
                <w:szCs w:val="16"/>
                <w:vertAlign w:val="subscript"/>
              </w:rPr>
              <w:t>Diff</w:t>
            </w:r>
            <w:r>
              <w:rPr>
                <w:rFonts w:ascii="Arial" w:eastAsia="MS Mincho" w:hAnsi="Arial" w:cs="Arial"/>
                <w:sz w:val="16"/>
                <w:szCs w:val="16"/>
              </w:rPr>
              <w:t xml:space="preserve"> = </w:t>
            </w:r>
            <w:r>
              <w:rPr>
                <w:rFonts w:ascii="Arial" w:eastAsia="MS Mincho" w:hAnsi="Arial" w:cs="Arial"/>
                <w:i/>
                <w:iCs/>
                <w:sz w:val="16"/>
                <w:szCs w:val="16"/>
              </w:rPr>
              <w:t>f</w:t>
            </w:r>
            <w:r>
              <w:rPr>
                <w:rFonts w:ascii="Arial" w:eastAsia="MS Mincho" w:hAnsi="Arial" w:cs="Arial"/>
                <w:sz w:val="16"/>
                <w:szCs w:val="16"/>
              </w:rPr>
              <w:t xml:space="preserve"> </w:t>
            </w:r>
            <w:proofErr w:type="gramStart"/>
            <w:r>
              <w:rPr>
                <w:rFonts w:ascii="Arial" w:eastAsia="MS Mincho" w:hAnsi="Arial" w:cs="Arial"/>
                <w:sz w:val="16"/>
                <w:szCs w:val="16"/>
              </w:rPr>
              <w:t>( KPI</w:t>
            </w:r>
            <w:r>
              <w:rPr>
                <w:rFonts w:ascii="Arial" w:eastAsia="MS Mincho" w:hAnsi="Arial" w:cs="Arial"/>
                <w:i/>
                <w:iCs/>
                <w:sz w:val="16"/>
                <w:szCs w:val="16"/>
                <w:vertAlign w:val="subscript"/>
              </w:rPr>
              <w:t>Actual</w:t>
            </w:r>
            <w:proofErr w:type="gramEnd"/>
            <w:r>
              <w:rPr>
                <w:rFonts w:ascii="Arial" w:eastAsia="MS Mincho" w:hAnsi="Arial" w:cs="Arial"/>
                <w:sz w:val="16"/>
                <w:szCs w:val="16"/>
              </w:rPr>
              <w:t xml:space="preserve"> , KPI</w:t>
            </w:r>
            <w:r>
              <w:rPr>
                <w:rFonts w:ascii="Arial" w:eastAsia="MS Mincho" w:hAnsi="Arial" w:cs="Arial"/>
                <w:i/>
                <w:iCs/>
                <w:sz w:val="16"/>
                <w:szCs w:val="16"/>
                <w:vertAlign w:val="subscript"/>
              </w:rPr>
              <w:t>Genie</w:t>
            </w:r>
            <w:r>
              <w:rPr>
                <w:rFonts w:ascii="Arial" w:eastAsia="MS Mincho" w:hAnsi="Arial" w:cs="Arial"/>
                <w:sz w:val="16"/>
                <w:szCs w:val="16"/>
              </w:rPr>
              <w:t xml:space="preserve"> ), where KPI</w:t>
            </w:r>
            <w:r>
              <w:rPr>
                <w:rFonts w:ascii="Arial" w:eastAsia="MS Mincho" w:hAnsi="Arial" w:cs="Arial"/>
                <w:i/>
                <w:iCs/>
                <w:sz w:val="16"/>
                <w:szCs w:val="16"/>
                <w:vertAlign w:val="subscript"/>
              </w:rPr>
              <w:t>Actual</w:t>
            </w:r>
            <w:r>
              <w:rPr>
                <w:rFonts w:ascii="Arial" w:eastAsia="MS Mincho" w:hAnsi="Arial" w:cs="Arial"/>
                <w:sz w:val="16"/>
                <w:szCs w:val="16"/>
              </w:rPr>
              <w:t xml:space="preserve"> is the actual intermediate KPI, and KPI</w:t>
            </w:r>
            <w:r>
              <w:rPr>
                <w:rFonts w:ascii="Arial" w:eastAsia="MS Mincho" w:hAnsi="Arial" w:cs="Arial"/>
                <w:i/>
                <w:iCs/>
                <w:sz w:val="16"/>
                <w:szCs w:val="16"/>
                <w:vertAlign w:val="subscript"/>
              </w:rPr>
              <w:t>Genie</w:t>
            </w:r>
            <w:r>
              <w:rPr>
                <w:rFonts w:ascii="Arial" w:eastAsia="MS Mincho" w:hAnsi="Arial" w:cs="Arial"/>
                <w:sz w:val="16"/>
                <w:szCs w:val="16"/>
              </w:rPr>
              <w:t xml:space="preserve"> is the genie-aided intermediate KPI. </w:t>
            </w:r>
          </w:p>
          <w:p w14:paraId="2641B9B1" w14:textId="77777777" w:rsidR="00280A2A" w:rsidRDefault="008B0F9F">
            <w:pPr>
              <w:overflowPunct w:val="0"/>
              <w:jc w:val="center"/>
              <w:textAlignment w:val="baseline"/>
              <w:rPr>
                <w:rFonts w:ascii="Arial" w:hAnsi="Arial" w:cs="Arial"/>
                <w:sz w:val="16"/>
                <w:szCs w:val="16"/>
              </w:rPr>
            </w:pPr>
            <w:r>
              <w:rPr>
                <w:rFonts w:ascii="Arial" w:hAnsi="Arial" w:cs="Arial"/>
                <w:color w:val="FF0000"/>
                <w:sz w:val="16"/>
                <w:szCs w:val="16"/>
                <w:lang w:eastAsia="zh-CN"/>
              </w:rPr>
              <w:t>*** Unchanged text is omitted ***</w:t>
            </w:r>
          </w:p>
          <w:p w14:paraId="427D7406"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KPI</w:t>
            </w:r>
            <w:r>
              <w:rPr>
                <w:rFonts w:ascii="Arial" w:eastAsia="Times New Roman" w:hAnsi="Arial" w:cs="Arial"/>
                <w:i/>
                <w:iCs/>
                <w:sz w:val="16"/>
                <w:szCs w:val="16"/>
                <w:vertAlign w:val="subscript"/>
                <w:lang w:eastAsia="zh-CN"/>
              </w:rPr>
              <w:t>Diff</w:t>
            </w:r>
            <w:r>
              <w:rPr>
                <w:rFonts w:ascii="Arial" w:eastAsia="Times New Roman" w:hAnsi="Arial" w:cs="Arial"/>
                <w:sz w:val="16"/>
                <w:szCs w:val="16"/>
                <w:lang w:eastAsia="zh-CN"/>
              </w:rPr>
              <w:t xml:space="preserve"> = </w:t>
            </w:r>
            <w:r>
              <w:rPr>
                <w:rFonts w:ascii="Arial" w:eastAsia="Times New Roman" w:hAnsi="Arial" w:cs="Arial"/>
                <w:i/>
                <w:iCs/>
                <w:sz w:val="16"/>
                <w:szCs w:val="16"/>
                <w:lang w:eastAsia="zh-CN"/>
              </w:rPr>
              <w:t>f</w:t>
            </w:r>
            <w:r>
              <w:rPr>
                <w:rFonts w:ascii="Arial" w:eastAsia="Times New Roman" w:hAnsi="Arial" w:cs="Arial"/>
                <w:sz w:val="16"/>
                <w:szCs w:val="16"/>
                <w:lang w:eastAsia="zh-CN"/>
              </w:rPr>
              <w:t xml:space="preserve"> </w:t>
            </w:r>
            <w:proofErr w:type="gramStart"/>
            <w:r>
              <w:rPr>
                <w:rFonts w:ascii="Arial" w:eastAsia="Times New Roman" w:hAnsi="Arial" w:cs="Arial"/>
                <w:sz w:val="16"/>
                <w:szCs w:val="16"/>
                <w:lang w:eastAsia="zh-CN"/>
              </w:rPr>
              <w:t>( KPI</w:t>
            </w:r>
            <w:r>
              <w:rPr>
                <w:rFonts w:ascii="Arial" w:eastAsia="Times New Roman" w:hAnsi="Arial" w:cs="Arial"/>
                <w:i/>
                <w:iCs/>
                <w:sz w:val="16"/>
                <w:szCs w:val="16"/>
                <w:vertAlign w:val="subscript"/>
                <w:lang w:eastAsia="zh-CN"/>
              </w:rPr>
              <w:t>Actual</w:t>
            </w:r>
            <w:proofErr w:type="gramEnd"/>
            <w:r>
              <w:rPr>
                <w:rFonts w:ascii="Arial" w:eastAsia="Times New Roman" w:hAnsi="Arial" w:cs="Arial"/>
                <w:sz w:val="16"/>
                <w:szCs w:val="16"/>
                <w:lang w:eastAsia="zh-CN"/>
              </w:rPr>
              <w:t xml:space="preserve"> , KPI</w:t>
            </w:r>
            <w:r>
              <w:rPr>
                <w:rFonts w:ascii="Arial" w:eastAsia="Times New Roman" w:hAnsi="Arial" w:cs="Arial"/>
                <w:i/>
                <w:iCs/>
                <w:sz w:val="16"/>
                <w:szCs w:val="16"/>
                <w:vertAlign w:val="subscript"/>
                <w:lang w:eastAsia="zh-CN"/>
              </w:rPr>
              <w:t>Genie</w:t>
            </w:r>
            <w:r>
              <w:rPr>
                <w:rFonts w:ascii="Arial" w:eastAsia="Times New Roman" w:hAnsi="Arial" w:cs="Arial"/>
                <w:sz w:val="16"/>
                <w:szCs w:val="16"/>
                <w:lang w:eastAsia="zh-CN"/>
              </w:rPr>
              <w:t xml:space="preserve"> ) can take the following forms: </w:t>
            </w:r>
          </w:p>
          <w:p w14:paraId="61D8D0E9" w14:textId="77777777" w:rsidR="00280A2A" w:rsidRDefault="008B0F9F">
            <w:pPr>
              <w:ind w:left="1418" w:hanging="284"/>
              <w:contextualSpacing/>
              <w:rPr>
                <w:rFonts w:ascii="Arial" w:hAnsi="Arial" w:cs="Arial"/>
                <w:sz w:val="16"/>
                <w:szCs w:val="16"/>
                <w:lang w:eastAsia="zh-CN"/>
              </w:rPr>
            </w:pPr>
            <w:r>
              <w:rPr>
                <w:rFonts w:ascii="Arial" w:hAnsi="Arial" w:cs="Arial"/>
                <w:sz w:val="16"/>
                <w:szCs w:val="16"/>
                <w:lang w:eastAsia="zh-CN"/>
              </w:rPr>
              <w:lastRenderedPageBreak/>
              <w:t>-</w:t>
            </w:r>
            <w:r>
              <w:rPr>
                <w:rFonts w:ascii="Arial" w:hAnsi="Arial" w:cs="Arial"/>
                <w:sz w:val="16"/>
                <w:szCs w:val="16"/>
                <w:lang w:eastAsia="zh-CN"/>
              </w:rPr>
              <w:tab/>
              <w:t>Option 1 (baseline for calibration): Gap between KPI</w:t>
            </w:r>
            <w:r>
              <w:rPr>
                <w:rFonts w:ascii="Arial" w:hAnsi="Arial" w:cs="Arial"/>
                <w:i/>
                <w:iCs/>
                <w:sz w:val="16"/>
                <w:szCs w:val="16"/>
                <w:vertAlign w:val="subscript"/>
                <w:lang w:eastAsia="zh-CN"/>
              </w:rPr>
              <w:t>Actual</w:t>
            </w:r>
            <w:r>
              <w:rPr>
                <w:rFonts w:ascii="Arial" w:hAnsi="Arial" w:cs="Arial"/>
                <w:sz w:val="16"/>
                <w:szCs w:val="16"/>
                <w:lang w:eastAsia="zh-CN"/>
              </w:rPr>
              <w:t xml:space="preserve"> and KPI</w:t>
            </w:r>
            <w:r>
              <w:rPr>
                <w:rFonts w:ascii="Arial" w:hAnsi="Arial" w:cs="Arial"/>
                <w:i/>
                <w:iCs/>
                <w:sz w:val="16"/>
                <w:szCs w:val="16"/>
                <w:vertAlign w:val="subscript"/>
                <w:lang w:eastAsia="zh-CN"/>
              </w:rPr>
              <w:t>Genie</w:t>
            </w:r>
            <w:r>
              <w:rPr>
                <w:rFonts w:ascii="Arial" w:hAnsi="Arial" w:cs="Arial"/>
                <w:sz w:val="16"/>
                <w:szCs w:val="16"/>
                <w:lang w:eastAsia="zh-CN"/>
              </w:rPr>
              <w:t>, i.e. KPI</w:t>
            </w:r>
            <w:r>
              <w:rPr>
                <w:rFonts w:ascii="Arial" w:hAnsi="Arial" w:cs="Arial"/>
                <w:i/>
                <w:iCs/>
                <w:sz w:val="16"/>
                <w:szCs w:val="16"/>
                <w:vertAlign w:val="subscript"/>
                <w:lang w:eastAsia="zh-CN"/>
              </w:rPr>
              <w:t>Diff</w:t>
            </w:r>
            <w:r>
              <w:rPr>
                <w:rFonts w:ascii="Arial" w:hAnsi="Arial" w:cs="Arial"/>
                <w:sz w:val="16"/>
                <w:szCs w:val="16"/>
                <w:lang w:eastAsia="zh-CN"/>
              </w:rPr>
              <w:t xml:space="preserve"> = (KPI</w:t>
            </w:r>
            <w:r>
              <w:rPr>
                <w:rFonts w:ascii="Arial" w:hAnsi="Arial" w:cs="Arial"/>
                <w:i/>
                <w:iCs/>
                <w:sz w:val="16"/>
                <w:szCs w:val="16"/>
                <w:vertAlign w:val="subscript"/>
                <w:lang w:eastAsia="zh-CN"/>
              </w:rPr>
              <w:t>Actual</w:t>
            </w:r>
            <w:r>
              <w:rPr>
                <w:rFonts w:ascii="Arial" w:hAnsi="Arial" w:cs="Arial"/>
                <w:sz w:val="16"/>
                <w:szCs w:val="16"/>
                <w:lang w:eastAsia="zh-CN"/>
              </w:rPr>
              <w:t xml:space="preserve"> - KPI</w:t>
            </w:r>
            <w:r>
              <w:rPr>
                <w:rFonts w:ascii="Arial" w:hAnsi="Arial" w:cs="Arial"/>
                <w:i/>
                <w:iCs/>
                <w:sz w:val="16"/>
                <w:szCs w:val="16"/>
                <w:vertAlign w:val="subscript"/>
                <w:lang w:eastAsia="zh-CN"/>
              </w:rPr>
              <w:t>Genie</w:t>
            </w:r>
            <w:r>
              <w:rPr>
                <w:rFonts w:ascii="Arial" w:hAnsi="Arial" w:cs="Arial"/>
                <w:sz w:val="16"/>
                <w:szCs w:val="16"/>
                <w:lang w:eastAsia="zh-CN"/>
              </w:rPr>
              <w:t>); Monitoring accuracy is the percentage of samples for which | KPI</w:t>
            </w:r>
            <w:r>
              <w:rPr>
                <w:rFonts w:ascii="Arial" w:hAnsi="Arial" w:cs="Arial"/>
                <w:i/>
                <w:iCs/>
                <w:sz w:val="16"/>
                <w:szCs w:val="16"/>
                <w:vertAlign w:val="subscript"/>
                <w:lang w:eastAsia="zh-CN"/>
              </w:rPr>
              <w:t>Diff</w:t>
            </w:r>
            <w:r>
              <w:rPr>
                <w:rFonts w:ascii="Arial" w:hAnsi="Arial" w:cs="Arial"/>
                <w:sz w:val="16"/>
                <w:szCs w:val="16"/>
                <w:lang w:eastAsia="zh-CN"/>
              </w:rPr>
              <w:t>| &lt; KPI</w:t>
            </w:r>
            <w:r>
              <w:rPr>
                <w:rFonts w:ascii="Arial" w:hAnsi="Arial" w:cs="Arial"/>
                <w:i/>
                <w:iCs/>
                <w:sz w:val="16"/>
                <w:szCs w:val="16"/>
                <w:vertAlign w:val="subscript"/>
                <w:lang w:eastAsia="zh-CN"/>
              </w:rPr>
              <w:t>th 1</w:t>
            </w:r>
            <w:r>
              <w:rPr>
                <w:rFonts w:ascii="Arial" w:hAnsi="Arial" w:cs="Arial"/>
                <w:sz w:val="16"/>
                <w:szCs w:val="16"/>
                <w:lang w:eastAsia="zh-CN"/>
              </w:rPr>
              <w:t>, where KPI</w:t>
            </w:r>
            <w:r>
              <w:rPr>
                <w:rFonts w:ascii="Arial" w:hAnsi="Arial" w:cs="Arial"/>
                <w:i/>
                <w:iCs/>
                <w:sz w:val="16"/>
                <w:szCs w:val="16"/>
                <w:vertAlign w:val="subscript"/>
                <w:lang w:eastAsia="zh-CN"/>
              </w:rPr>
              <w:t>th 1</w:t>
            </w:r>
            <w:r>
              <w:rPr>
                <w:rFonts w:ascii="Arial" w:hAnsi="Arial" w:cs="Arial"/>
                <w:sz w:val="16"/>
                <w:szCs w:val="16"/>
                <w:lang w:eastAsia="zh-CN"/>
              </w:rPr>
              <w:t xml:space="preserve"> is a threshold of the intermediate KPI gap which can take the following values: </w:t>
            </w:r>
            <w:r>
              <w:rPr>
                <w:rFonts w:ascii="Arial" w:hAnsi="Arial" w:cs="Arial"/>
                <w:bCs/>
                <w:sz w:val="16"/>
                <w:szCs w:val="16"/>
                <w:lang w:eastAsia="zh-CN"/>
              </w:rPr>
              <w:t>0.02, 0.05 and 0.1</w:t>
            </w:r>
            <w:r>
              <w:rPr>
                <w:rFonts w:ascii="Arial" w:hAnsi="Arial" w:cs="Arial"/>
                <w:sz w:val="16"/>
                <w:szCs w:val="16"/>
                <w:lang w:eastAsia="zh-CN"/>
              </w:rPr>
              <w:t>.</w:t>
            </w:r>
          </w:p>
          <w:p w14:paraId="55D36677" w14:textId="77777777" w:rsidR="00280A2A" w:rsidRDefault="008B0F9F">
            <w:pPr>
              <w:ind w:left="1418" w:hanging="284"/>
              <w:contextualSpacing/>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Option 2 (optional and up to companies to report): Binary state where KPI</w:t>
            </w:r>
            <w:r>
              <w:rPr>
                <w:rFonts w:ascii="Arial" w:hAnsi="Arial" w:cs="Arial"/>
                <w:i/>
                <w:iCs/>
                <w:sz w:val="16"/>
                <w:szCs w:val="16"/>
                <w:vertAlign w:val="subscript"/>
                <w:lang w:eastAsia="zh-CN"/>
              </w:rPr>
              <w:t>Actual</w:t>
            </w:r>
            <w:r>
              <w:rPr>
                <w:rFonts w:ascii="Arial" w:hAnsi="Arial" w:cs="Arial"/>
                <w:sz w:val="16"/>
                <w:szCs w:val="16"/>
                <w:lang w:eastAsia="zh-CN"/>
              </w:rPr>
              <w:t xml:space="preserve"> and KPI</w:t>
            </w:r>
            <w:r>
              <w:rPr>
                <w:rFonts w:ascii="Arial" w:hAnsi="Arial" w:cs="Arial"/>
                <w:i/>
                <w:iCs/>
                <w:sz w:val="16"/>
                <w:szCs w:val="16"/>
                <w:vertAlign w:val="subscript"/>
                <w:lang w:eastAsia="zh-CN"/>
              </w:rPr>
              <w:t>Genie</w:t>
            </w:r>
            <w:r>
              <w:rPr>
                <w:rFonts w:ascii="Arial" w:hAnsi="Arial" w:cs="Arial"/>
                <w:sz w:val="16"/>
                <w:szCs w:val="16"/>
                <w:lang w:eastAsia="zh-CN"/>
              </w:rPr>
              <w:t>, have different relationships to their threshold(s), i.e., KPI</w:t>
            </w:r>
            <w:r>
              <w:rPr>
                <w:rFonts w:ascii="Arial" w:hAnsi="Arial" w:cs="Arial"/>
                <w:i/>
                <w:iCs/>
                <w:sz w:val="16"/>
                <w:szCs w:val="16"/>
                <w:vertAlign w:val="subscript"/>
                <w:lang w:eastAsia="zh-CN"/>
              </w:rPr>
              <w:t>Diff</w:t>
            </w:r>
            <w:r>
              <w:rPr>
                <w:rFonts w:ascii="Arial" w:hAnsi="Arial" w:cs="Arial"/>
                <w:sz w:val="16"/>
                <w:szCs w:val="16"/>
                <w:lang w:eastAsia="zh-CN"/>
              </w:rPr>
              <w:t xml:space="preserve"> = (KPI</w:t>
            </w:r>
            <w:r>
              <w:rPr>
                <w:rFonts w:ascii="Arial" w:hAnsi="Arial" w:cs="Arial"/>
                <w:i/>
                <w:iCs/>
                <w:sz w:val="16"/>
                <w:szCs w:val="16"/>
                <w:vertAlign w:val="subscript"/>
                <w:lang w:eastAsia="zh-CN"/>
              </w:rPr>
              <w:t>Actual</w:t>
            </w:r>
            <w:r>
              <w:rPr>
                <w:rFonts w:ascii="Arial" w:hAnsi="Arial" w:cs="Arial"/>
                <w:sz w:val="16"/>
                <w:szCs w:val="16"/>
                <w:lang w:eastAsia="zh-CN"/>
              </w:rPr>
              <w:t xml:space="preserve"> &gt; KPI</w:t>
            </w:r>
            <w:r>
              <w:rPr>
                <w:rFonts w:ascii="Arial" w:hAnsi="Arial" w:cs="Arial"/>
                <w:i/>
                <w:iCs/>
                <w:sz w:val="16"/>
                <w:szCs w:val="16"/>
                <w:vertAlign w:val="subscript"/>
                <w:lang w:eastAsia="zh-CN"/>
              </w:rPr>
              <w:t>th 2</w:t>
            </w:r>
            <w:r>
              <w:rPr>
                <w:rFonts w:ascii="Arial" w:hAnsi="Arial" w:cs="Arial"/>
                <w:sz w:val="16"/>
                <w:szCs w:val="16"/>
                <w:lang w:eastAsia="zh-CN"/>
              </w:rPr>
              <w:t>, KPI</w:t>
            </w:r>
            <w:r>
              <w:rPr>
                <w:rFonts w:ascii="Arial" w:hAnsi="Arial" w:cs="Arial"/>
                <w:i/>
                <w:iCs/>
                <w:sz w:val="16"/>
                <w:szCs w:val="16"/>
                <w:vertAlign w:val="subscript"/>
                <w:lang w:eastAsia="zh-CN"/>
              </w:rPr>
              <w:t>Genie</w:t>
            </w:r>
            <w:r>
              <w:rPr>
                <w:rFonts w:ascii="Arial" w:hAnsi="Arial" w:cs="Arial"/>
                <w:sz w:val="16"/>
                <w:szCs w:val="16"/>
                <w:lang w:eastAsia="zh-CN"/>
              </w:rPr>
              <w:t xml:space="preserve"> </w:t>
            </w:r>
            <w:r>
              <w:rPr>
                <w:rFonts w:ascii="Arial" w:hAnsi="Arial" w:cs="Arial"/>
                <w:strike/>
                <w:color w:val="0000FF"/>
                <w:sz w:val="16"/>
                <w:szCs w:val="16"/>
                <w:lang w:eastAsia="zh-CN"/>
              </w:rPr>
              <w:t>&gt;</w:t>
            </w:r>
            <w:r>
              <w:rPr>
                <w:rFonts w:ascii="Arial" w:hAnsi="Arial" w:cs="Arial"/>
                <w:color w:val="0000FF"/>
                <w:sz w:val="16"/>
                <w:szCs w:val="16"/>
                <w:lang w:eastAsia="zh-CN"/>
              </w:rPr>
              <w:t xml:space="preserve"> </w:t>
            </w:r>
            <w:r>
              <w:rPr>
                <w:rFonts w:ascii="Arial" w:eastAsia="等线" w:hAnsi="Arial" w:cs="Arial"/>
                <w:color w:val="0000FF"/>
                <w:sz w:val="16"/>
                <w:szCs w:val="16"/>
                <w:lang w:eastAsia="zh-CN"/>
              </w:rPr>
              <w:t xml:space="preserve">&lt; </w:t>
            </w:r>
            <w:r>
              <w:rPr>
                <w:rFonts w:ascii="Arial" w:hAnsi="Arial" w:cs="Arial"/>
                <w:sz w:val="16"/>
                <w:szCs w:val="16"/>
                <w:lang w:eastAsia="zh-CN"/>
              </w:rPr>
              <w:t>KPI</w:t>
            </w:r>
            <w:r>
              <w:rPr>
                <w:rFonts w:ascii="Arial" w:hAnsi="Arial" w:cs="Arial"/>
                <w:i/>
                <w:iCs/>
                <w:sz w:val="16"/>
                <w:szCs w:val="16"/>
                <w:vertAlign w:val="subscript"/>
                <w:lang w:eastAsia="zh-CN"/>
              </w:rPr>
              <w:t>th 3</w:t>
            </w:r>
            <w:r>
              <w:rPr>
                <w:rFonts w:ascii="Arial" w:hAnsi="Arial" w:cs="Arial"/>
                <w:sz w:val="16"/>
                <w:szCs w:val="16"/>
                <w:lang w:eastAsia="zh-CN"/>
              </w:rPr>
              <w:t>) OR (KPI</w:t>
            </w:r>
            <w:r>
              <w:rPr>
                <w:rFonts w:ascii="Arial" w:hAnsi="Arial" w:cs="Arial"/>
                <w:i/>
                <w:iCs/>
                <w:sz w:val="16"/>
                <w:szCs w:val="16"/>
                <w:vertAlign w:val="subscript"/>
                <w:lang w:eastAsia="zh-CN"/>
              </w:rPr>
              <w:t>Actual</w:t>
            </w:r>
            <w:r>
              <w:rPr>
                <w:rFonts w:ascii="Arial" w:hAnsi="Arial" w:cs="Arial"/>
                <w:sz w:val="16"/>
                <w:szCs w:val="16"/>
                <w:lang w:eastAsia="zh-CN"/>
              </w:rPr>
              <w:t xml:space="preserve"> &lt; KPI</w:t>
            </w:r>
            <w:r>
              <w:rPr>
                <w:rFonts w:ascii="Arial" w:hAnsi="Arial" w:cs="Arial"/>
                <w:i/>
                <w:iCs/>
                <w:sz w:val="16"/>
                <w:szCs w:val="16"/>
                <w:vertAlign w:val="subscript"/>
                <w:lang w:eastAsia="zh-CN"/>
              </w:rPr>
              <w:t>th 2</w:t>
            </w:r>
            <w:r>
              <w:rPr>
                <w:rFonts w:ascii="Arial" w:hAnsi="Arial" w:cs="Arial"/>
                <w:sz w:val="16"/>
                <w:szCs w:val="16"/>
                <w:lang w:eastAsia="zh-CN"/>
              </w:rPr>
              <w:t>, KPI</w:t>
            </w:r>
            <w:r>
              <w:rPr>
                <w:rFonts w:ascii="Arial" w:hAnsi="Arial" w:cs="Arial"/>
                <w:i/>
                <w:iCs/>
                <w:sz w:val="16"/>
                <w:szCs w:val="16"/>
                <w:vertAlign w:val="subscript"/>
                <w:lang w:eastAsia="zh-CN"/>
              </w:rPr>
              <w:t>Genie</w:t>
            </w:r>
            <w:r>
              <w:rPr>
                <w:rFonts w:ascii="Arial" w:hAnsi="Arial" w:cs="Arial"/>
                <w:sz w:val="16"/>
                <w:szCs w:val="16"/>
                <w:lang w:eastAsia="zh-CN"/>
              </w:rPr>
              <w:t xml:space="preserve"> </w:t>
            </w:r>
            <w:r>
              <w:rPr>
                <w:rFonts w:ascii="Arial" w:hAnsi="Arial" w:cs="Arial"/>
                <w:strike/>
                <w:color w:val="0000FF"/>
                <w:sz w:val="16"/>
                <w:szCs w:val="16"/>
                <w:lang w:eastAsia="zh-CN"/>
              </w:rPr>
              <w:t>&lt;</w:t>
            </w:r>
            <w:r>
              <w:rPr>
                <w:rFonts w:ascii="Arial" w:hAnsi="Arial" w:cs="Arial"/>
                <w:color w:val="0000FF"/>
                <w:sz w:val="16"/>
                <w:szCs w:val="16"/>
                <w:lang w:eastAsia="zh-CN"/>
              </w:rPr>
              <w:t xml:space="preserve"> </w:t>
            </w:r>
            <w:r>
              <w:rPr>
                <w:rFonts w:ascii="Arial" w:eastAsia="等线" w:hAnsi="Arial" w:cs="Arial"/>
                <w:color w:val="0000FF"/>
                <w:sz w:val="16"/>
                <w:szCs w:val="16"/>
                <w:lang w:eastAsia="zh-CN"/>
              </w:rPr>
              <w:t>&gt;</w:t>
            </w:r>
            <w:r>
              <w:rPr>
                <w:rFonts w:ascii="Arial" w:eastAsia="等线" w:hAnsi="Arial" w:cs="Arial"/>
                <w:sz w:val="16"/>
                <w:szCs w:val="16"/>
                <w:lang w:eastAsia="zh-CN"/>
              </w:rPr>
              <w:t xml:space="preserve"> </w:t>
            </w:r>
            <w:r>
              <w:rPr>
                <w:rFonts w:ascii="Arial" w:hAnsi="Arial" w:cs="Arial"/>
                <w:sz w:val="16"/>
                <w:szCs w:val="16"/>
                <w:lang w:eastAsia="zh-CN"/>
              </w:rPr>
              <w:t>KPI</w:t>
            </w:r>
            <w:r>
              <w:rPr>
                <w:rFonts w:ascii="Arial" w:hAnsi="Arial" w:cs="Arial"/>
                <w:i/>
                <w:iCs/>
                <w:sz w:val="16"/>
                <w:szCs w:val="16"/>
                <w:vertAlign w:val="subscript"/>
                <w:lang w:eastAsia="zh-CN"/>
              </w:rPr>
              <w:t>th 3</w:t>
            </w:r>
            <w:r>
              <w:rPr>
                <w:rFonts w:ascii="Arial" w:hAnsi="Arial" w:cs="Arial"/>
                <w:sz w:val="16"/>
                <w:szCs w:val="16"/>
                <w:lang w:eastAsia="zh-CN"/>
              </w:rPr>
              <w:t>), where KPI</w:t>
            </w:r>
            <w:r>
              <w:rPr>
                <w:rFonts w:ascii="Arial" w:hAnsi="Arial" w:cs="Arial"/>
                <w:i/>
                <w:iCs/>
                <w:sz w:val="16"/>
                <w:szCs w:val="16"/>
                <w:vertAlign w:val="subscript"/>
                <w:lang w:eastAsia="zh-CN"/>
              </w:rPr>
              <w:t>th 2</w:t>
            </w:r>
            <w:r>
              <w:rPr>
                <w:rFonts w:ascii="Arial" w:hAnsi="Arial" w:cs="Arial"/>
                <w:sz w:val="16"/>
                <w:szCs w:val="16"/>
                <w:lang w:eastAsia="zh-CN"/>
              </w:rPr>
              <w:t xml:space="preserve"> is considered to be the same as KPI</w:t>
            </w:r>
            <w:r>
              <w:rPr>
                <w:rFonts w:ascii="Arial" w:hAnsi="Arial" w:cs="Arial"/>
                <w:i/>
                <w:iCs/>
                <w:sz w:val="16"/>
                <w:szCs w:val="16"/>
                <w:vertAlign w:val="subscript"/>
                <w:lang w:eastAsia="zh-CN"/>
              </w:rPr>
              <w:t>th 3</w:t>
            </w:r>
            <w:r>
              <w:rPr>
                <w:rFonts w:ascii="Arial" w:hAnsi="Arial" w:cs="Arial"/>
                <w:sz w:val="16"/>
                <w:szCs w:val="16"/>
                <w:lang w:eastAsia="zh-CN"/>
              </w:rPr>
              <w:t>. Monitoring accuracy is the percentage of samples for which KPI</w:t>
            </w:r>
            <w:r>
              <w:rPr>
                <w:rFonts w:ascii="Arial" w:hAnsi="Arial" w:cs="Arial"/>
                <w:i/>
                <w:iCs/>
                <w:sz w:val="16"/>
                <w:szCs w:val="16"/>
                <w:vertAlign w:val="subscript"/>
                <w:lang w:eastAsia="zh-CN"/>
              </w:rPr>
              <w:t>Diff</w:t>
            </w:r>
            <w:r>
              <w:rPr>
                <w:rFonts w:ascii="Arial" w:hAnsi="Arial" w:cs="Arial"/>
                <w:sz w:val="16"/>
                <w:szCs w:val="16"/>
                <w:lang w:eastAsia="zh-CN"/>
              </w:rPr>
              <w:t xml:space="preserve"> = 0. </w:t>
            </w:r>
          </w:p>
          <w:p w14:paraId="2A0ECBAF"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270DF2B0" w14:textId="77777777" w:rsidR="00280A2A" w:rsidRDefault="00280A2A">
      <w:pPr>
        <w:rPr>
          <w:rFonts w:eastAsia="等线"/>
          <w:bCs/>
          <w:lang w:eastAsia="zh-CN"/>
        </w:rPr>
      </w:pPr>
    </w:p>
    <w:p w14:paraId="5D24147D" w14:textId="77777777" w:rsidR="00280A2A" w:rsidRDefault="008B0F9F">
      <w:pPr>
        <w:rPr>
          <w:bCs/>
          <w:highlight w:val="green"/>
          <w:lang w:eastAsia="zh-CN"/>
        </w:rPr>
      </w:pPr>
      <w:r>
        <w:rPr>
          <w:bCs/>
          <w:highlight w:val="green"/>
          <w:lang w:eastAsia="zh-CN"/>
        </w:rPr>
        <w:t>Agreement</w:t>
      </w:r>
    </w:p>
    <w:p w14:paraId="4C32F559"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rFonts w:eastAsia="MS Mincho"/>
          <w:bCs/>
        </w:rPr>
      </w:pPr>
      <w:r>
        <w:rPr>
          <w:bCs/>
          <w:lang w:eastAsia="zh-CN"/>
        </w:rPr>
        <w:t xml:space="preserve">Adopt the following TP related with changes to the </w:t>
      </w:r>
      <w:r>
        <w:rPr>
          <w:rFonts w:eastAsia="等线"/>
          <w:bCs/>
          <w:lang w:eastAsia="zh-CN"/>
        </w:rPr>
        <w:t>model generalization part</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41E66BD5" w14:textId="77777777">
        <w:tc>
          <w:tcPr>
            <w:tcW w:w="10456" w:type="dxa"/>
            <w:shd w:val="clear" w:color="auto" w:fill="auto"/>
          </w:tcPr>
          <w:p w14:paraId="59FB2D6C"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140A7D20"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716EF5E3"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48DBE752" w14:textId="77777777" w:rsidR="00280A2A" w:rsidRDefault="008B0F9F">
            <w:pPr>
              <w:rPr>
                <w:rFonts w:ascii="Arial" w:hAnsi="Arial" w:cs="Arial"/>
                <w:b/>
                <w:bCs/>
                <w:sz w:val="16"/>
                <w:szCs w:val="16"/>
              </w:rPr>
            </w:pPr>
            <w:r>
              <w:rPr>
                <w:rFonts w:ascii="Arial" w:hAnsi="Arial" w:cs="Arial"/>
                <w:b/>
                <w:bCs/>
                <w:i/>
                <w:iCs/>
                <w:sz w:val="16"/>
                <w:szCs w:val="16"/>
              </w:rPr>
              <w:t>Model generalization</w:t>
            </w:r>
            <w:r>
              <w:rPr>
                <w:rFonts w:ascii="Arial" w:hAnsi="Arial" w:cs="Arial"/>
                <w:b/>
                <w:bCs/>
                <w:sz w:val="16"/>
                <w:szCs w:val="16"/>
              </w:rPr>
              <w:t>:</w:t>
            </w:r>
          </w:p>
          <w:p w14:paraId="37461752" w14:textId="77777777" w:rsidR="00280A2A" w:rsidRDefault="008B0F9F">
            <w:pPr>
              <w:rPr>
                <w:rFonts w:ascii="Arial" w:hAnsi="Arial" w:cs="Arial"/>
                <w:strike/>
                <w:color w:val="FF0000"/>
                <w:sz w:val="16"/>
                <w:szCs w:val="16"/>
                <w:lang w:eastAsia="zh-CN"/>
              </w:rPr>
            </w:pPr>
            <w:r>
              <w:rPr>
                <w:rFonts w:ascii="Arial" w:hAnsi="Arial" w:cs="Arial"/>
                <w:strike/>
                <w:color w:val="FF0000"/>
                <w:sz w:val="16"/>
                <w:szCs w:val="16"/>
                <w:lang w:eastAsia="zh-CN"/>
              </w:rPr>
              <w:t>In order to study the verification of generalization, the following aspects are encouraged to be reported:</w:t>
            </w:r>
          </w:p>
          <w:p w14:paraId="16F97929" w14:textId="77777777" w:rsidR="00280A2A" w:rsidRDefault="008B0F9F">
            <w:pPr>
              <w:ind w:left="1320" w:hanging="440"/>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The configuration(s)/scenario(s) for training dataset, including potentially the mixed training dataset from multiple configurations/scenarios</w:t>
            </w:r>
          </w:p>
          <w:p w14:paraId="7BA9E199" w14:textId="77777777" w:rsidR="00280A2A" w:rsidRDefault="008B0F9F">
            <w:pPr>
              <w:ind w:left="1320" w:hanging="440"/>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The configuration(s)/scenario(s) for testing/inference</w:t>
            </w:r>
          </w:p>
          <w:p w14:paraId="3F40A444" w14:textId="77777777" w:rsidR="00280A2A" w:rsidRDefault="008B0F9F">
            <w:pPr>
              <w:ind w:left="1320" w:hanging="440"/>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The detailed list of configuration(s) and/or scenario(s)</w:t>
            </w:r>
          </w:p>
          <w:p w14:paraId="2DEA9DF2" w14:textId="77777777" w:rsidR="00280A2A" w:rsidRDefault="008B0F9F">
            <w:pPr>
              <w:rPr>
                <w:rFonts w:ascii="Arial" w:hAnsi="Arial" w:cs="Arial"/>
                <w:sz w:val="16"/>
                <w:szCs w:val="16"/>
                <w:lang w:eastAsia="zh-CN"/>
              </w:rPr>
            </w:pPr>
            <w:r>
              <w:rPr>
                <w:rFonts w:ascii="Arial" w:hAnsi="Arial" w:cs="Arial"/>
                <w:sz w:val="16"/>
                <w:szCs w:val="16"/>
                <w:lang w:eastAsia="zh-CN"/>
              </w:rPr>
              <w:t xml:space="preserve">The following cases are considered for verifying the generalization performance of an AI/ML model over </w:t>
            </w:r>
            <w:r>
              <w:rPr>
                <w:rFonts w:ascii="Arial" w:hAnsi="Arial" w:cs="Arial"/>
                <w:i/>
                <w:iCs/>
                <w:sz w:val="16"/>
                <w:szCs w:val="16"/>
                <w:lang w:eastAsia="zh-CN"/>
              </w:rPr>
              <w:t>various scenarios/configurations</w:t>
            </w:r>
            <w:r>
              <w:rPr>
                <w:rFonts w:ascii="Arial" w:hAnsi="Arial" w:cs="Arial"/>
                <w:sz w:val="16"/>
                <w:szCs w:val="16"/>
                <w:lang w:eastAsia="zh-CN"/>
              </w:rPr>
              <w:t>:</w:t>
            </w:r>
          </w:p>
          <w:p w14:paraId="1CBA0D34"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89957E3" w14:textId="77777777" w:rsidR="00280A2A" w:rsidRDefault="008B0F9F">
            <w:pPr>
              <w:rPr>
                <w:rFonts w:ascii="Arial" w:hAnsi="Arial" w:cs="Arial"/>
                <w:sz w:val="16"/>
                <w:szCs w:val="16"/>
                <w:lang w:eastAsia="zh-CN"/>
              </w:rPr>
            </w:pPr>
            <w:r>
              <w:rPr>
                <w:rFonts w:ascii="Arial" w:hAnsi="Arial" w:cs="Arial"/>
                <w:sz w:val="16"/>
                <w:szCs w:val="16"/>
                <w:lang w:eastAsia="zh-CN"/>
              </w:rPr>
              <w:t xml:space="preserve">To </w:t>
            </w:r>
            <w:r>
              <w:rPr>
                <w:rFonts w:ascii="Arial" w:hAnsi="Arial" w:cs="Arial"/>
                <w:sz w:val="16"/>
                <w:szCs w:val="16"/>
              </w:rPr>
              <w:t>verify the generalization</w:t>
            </w:r>
            <w:r>
              <w:rPr>
                <w:rFonts w:ascii="Arial" w:hAnsi="Arial" w:cs="Arial"/>
                <w:sz w:val="16"/>
                <w:szCs w:val="16"/>
                <w:lang w:eastAsia="zh-CN"/>
              </w:rPr>
              <w:t>/scalability</w:t>
            </w:r>
            <w:r>
              <w:rPr>
                <w:rFonts w:ascii="Arial" w:hAnsi="Arial" w:cs="Arial"/>
                <w:sz w:val="16"/>
                <w:szCs w:val="16"/>
              </w:rPr>
              <w:t xml:space="preserve"> performance of an AI/ML model over various </w:t>
            </w:r>
            <w:r>
              <w:rPr>
                <w:rFonts w:ascii="Arial" w:hAnsi="Arial" w:cs="Arial"/>
                <w:sz w:val="16"/>
                <w:szCs w:val="16"/>
                <w:u w:val="single"/>
              </w:rPr>
              <w:t>configurations</w:t>
            </w:r>
            <w:r>
              <w:rPr>
                <w:rFonts w:ascii="Arial" w:hAnsi="Arial" w:cs="Arial"/>
                <w:sz w:val="16"/>
                <w:szCs w:val="16"/>
              </w:rPr>
              <w:t xml:space="preserve"> (e.g., which may potentially lead to different dimensions of model input/output), the </w:t>
            </w:r>
            <w:r>
              <w:rPr>
                <w:rFonts w:ascii="Arial" w:hAnsi="Arial" w:cs="Arial"/>
                <w:i/>
                <w:iCs/>
                <w:sz w:val="16"/>
                <w:szCs w:val="16"/>
              </w:rPr>
              <w:t>set of configurations</w:t>
            </w:r>
            <w:r>
              <w:rPr>
                <w:rFonts w:ascii="Arial" w:hAnsi="Arial" w:cs="Arial"/>
                <w:sz w:val="16"/>
                <w:szCs w:val="16"/>
              </w:rPr>
              <w:t xml:space="preserve"> are considered focusing on one or more of the following aspects:</w:t>
            </w:r>
          </w:p>
          <w:p w14:paraId="1DCD6AB2"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Various bandwidths (e.g., 10MHz, 20MHz) and/or frequency granularities, (e.g., size of subband)</w:t>
            </w:r>
          </w:p>
          <w:p w14:paraId="6C82F039"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Various sizes of CSI feedback payloads</w:t>
            </w:r>
            <w:r>
              <w:rPr>
                <w:rFonts w:ascii="Arial" w:eastAsia="MS Mincho" w:hAnsi="Arial" w:cs="Arial"/>
                <w:strike/>
                <w:color w:val="0000FF"/>
                <w:sz w:val="16"/>
                <w:szCs w:val="16"/>
                <w:lang w:eastAsia="zh-CN"/>
              </w:rPr>
              <w:t>, FFS candidate payload number</w:t>
            </w:r>
          </w:p>
          <w:p w14:paraId="7646B86F"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Various antenna port layouts, e.g., (N1/N2/P) and/or antenna port numbers (e.g., 32 ports, 16 ports)</w:t>
            </w:r>
          </w:p>
          <w:p w14:paraId="121E72BD"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35246C3E" w14:textId="77777777" w:rsidR="00280A2A" w:rsidRDefault="008B0F9F">
            <w:pPr>
              <w:rPr>
                <w:rFonts w:ascii="Arial" w:hAnsi="Arial" w:cs="Arial"/>
                <w:bCs/>
                <w:sz w:val="16"/>
                <w:szCs w:val="16"/>
                <w:lang w:eastAsia="zh-CN"/>
              </w:rPr>
            </w:pPr>
            <w:r>
              <w:rPr>
                <w:rFonts w:ascii="Arial" w:hAnsi="Arial" w:cs="Arial"/>
                <w:bCs/>
                <w:sz w:val="16"/>
                <w:szCs w:val="16"/>
                <w:lang w:eastAsia="zh-CN"/>
              </w:rPr>
              <w:t xml:space="preserve">For CSI compression, to achieve the scalability over </w:t>
            </w:r>
            <w:r>
              <w:rPr>
                <w:rFonts w:ascii="Arial" w:hAnsi="Arial" w:cs="Arial"/>
                <w:bCs/>
                <w:i/>
                <w:iCs/>
                <w:sz w:val="16"/>
                <w:szCs w:val="16"/>
                <w:lang w:eastAsia="zh-CN"/>
              </w:rPr>
              <w:t>different output dimensions</w:t>
            </w:r>
            <w:r>
              <w:rPr>
                <w:rFonts w:ascii="Arial" w:hAnsi="Arial" w:cs="Arial"/>
                <w:bCs/>
                <w:sz w:val="16"/>
                <w:szCs w:val="16"/>
                <w:lang w:eastAsia="zh-CN"/>
              </w:rPr>
              <w:t xml:space="preserve"> of CSI generation part (e.g., different generated CSI feedback dimensions), the generalization cases of are elaborated as follows</w:t>
            </w:r>
          </w:p>
          <w:p w14:paraId="5159471C"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1: The AI/ML model is trained based on training dataset from </w:t>
            </w:r>
            <w:r>
              <w:rPr>
                <w:rFonts w:ascii="Arial" w:eastAsia="MS Mincho" w:hAnsi="Arial" w:cs="Arial"/>
                <w:sz w:val="16"/>
                <w:szCs w:val="16"/>
                <w:u w:val="single"/>
                <w:lang w:eastAsia="zh-CN"/>
              </w:rPr>
              <w:t>a fixed output dimension Y1</w:t>
            </w:r>
            <w:r>
              <w:rPr>
                <w:rFonts w:ascii="Arial" w:eastAsia="MS Mincho" w:hAnsi="Arial" w:cs="Arial"/>
                <w:sz w:val="16"/>
                <w:szCs w:val="16"/>
                <w:lang w:eastAsia="zh-CN"/>
              </w:rPr>
              <w:t xml:space="preserve"> (e.g., a fixed CSI feedback dimension), and then the AI/ML model performs inference/test on a dataset from the </w:t>
            </w:r>
            <w:r>
              <w:rPr>
                <w:rFonts w:ascii="Arial" w:eastAsia="MS Mincho" w:hAnsi="Arial" w:cs="Arial"/>
                <w:sz w:val="16"/>
                <w:szCs w:val="16"/>
                <w:u w:val="single"/>
                <w:lang w:eastAsia="zh-CN"/>
              </w:rPr>
              <w:t>same output dimension Y1</w:t>
            </w:r>
            <w:r>
              <w:rPr>
                <w:rFonts w:ascii="Arial" w:eastAsia="MS Mincho" w:hAnsi="Arial" w:cs="Arial"/>
                <w:sz w:val="16"/>
                <w:szCs w:val="16"/>
                <w:lang w:eastAsia="zh-CN"/>
              </w:rPr>
              <w:t>.</w:t>
            </w:r>
          </w:p>
          <w:p w14:paraId="6909ED0A"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2: The AI/ML model is trained based on training dataset from </w:t>
            </w:r>
            <w:r>
              <w:rPr>
                <w:rFonts w:ascii="Arial" w:eastAsia="MS Mincho" w:hAnsi="Arial" w:cs="Arial"/>
                <w:sz w:val="16"/>
                <w:szCs w:val="16"/>
                <w:u w:val="single"/>
                <w:lang w:eastAsia="zh-CN"/>
              </w:rPr>
              <w:t>a single output dimension Y1</w:t>
            </w:r>
            <w:r>
              <w:rPr>
                <w:rFonts w:ascii="Arial" w:eastAsia="MS Mincho" w:hAnsi="Arial" w:cs="Arial"/>
                <w:sz w:val="16"/>
                <w:szCs w:val="16"/>
                <w:lang w:eastAsia="zh-CN"/>
              </w:rPr>
              <w:t xml:space="preserve">, and then the AI/ML model performs inference/test on a dataset from a </w:t>
            </w:r>
            <w:r>
              <w:rPr>
                <w:rFonts w:ascii="Arial" w:eastAsia="MS Mincho" w:hAnsi="Arial" w:cs="Arial"/>
                <w:sz w:val="16"/>
                <w:szCs w:val="16"/>
                <w:u w:val="single"/>
                <w:lang w:eastAsia="zh-CN"/>
              </w:rPr>
              <w:t>different output dimension Y2</w:t>
            </w:r>
            <w:r>
              <w:rPr>
                <w:rFonts w:ascii="Arial" w:eastAsia="MS Mincho" w:hAnsi="Arial" w:cs="Arial"/>
                <w:sz w:val="16"/>
                <w:szCs w:val="16"/>
                <w:lang w:eastAsia="zh-CN"/>
              </w:rPr>
              <w:t>.</w:t>
            </w:r>
          </w:p>
          <w:p w14:paraId="3CD779BE"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3: The AI/ML model is trained based on training dataset </w:t>
            </w:r>
            <w:r>
              <w:rPr>
                <w:rFonts w:ascii="Arial" w:eastAsia="MS Mincho" w:hAnsi="Arial" w:cs="Arial"/>
                <w:sz w:val="16"/>
                <w:szCs w:val="16"/>
                <w:u w:val="single"/>
                <w:lang w:eastAsia="zh-CN"/>
              </w:rPr>
              <w:t>by mixing datasets subject to multiple dimensions of Y1, Y</w:t>
            </w:r>
            <w:proofErr w:type="gramStart"/>
            <w:r>
              <w:rPr>
                <w:rFonts w:ascii="Arial" w:eastAsia="MS Mincho" w:hAnsi="Arial" w:cs="Arial"/>
                <w:sz w:val="16"/>
                <w:szCs w:val="16"/>
                <w:u w:val="single"/>
                <w:lang w:eastAsia="zh-CN"/>
              </w:rPr>
              <w:t>2,...</w:t>
            </w:r>
            <w:proofErr w:type="gramEnd"/>
            <w:r>
              <w:rPr>
                <w:rFonts w:ascii="Arial" w:eastAsia="MS Mincho" w:hAnsi="Arial" w:cs="Arial"/>
                <w:sz w:val="16"/>
                <w:szCs w:val="16"/>
                <w:u w:val="single"/>
                <w:lang w:eastAsia="zh-CN"/>
              </w:rPr>
              <w:t>, Yn</w:t>
            </w:r>
            <w:r>
              <w:rPr>
                <w:rFonts w:ascii="Arial" w:eastAsia="MS Mincho" w:hAnsi="Arial" w:cs="Arial"/>
                <w:sz w:val="16"/>
                <w:szCs w:val="16"/>
                <w:lang w:eastAsia="zh-CN"/>
              </w:rPr>
              <w:t>, and then the AI/ML model performs inference/test on a single dataset of Y1, or Y2,…, or Yn.</w:t>
            </w:r>
          </w:p>
          <w:p w14:paraId="31663116"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Notes: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3875E246" w14:textId="77777777" w:rsidR="00280A2A" w:rsidRDefault="008B0F9F">
            <w:pPr>
              <w:rPr>
                <w:rFonts w:ascii="Arial" w:hAnsi="Arial" w:cs="Arial"/>
                <w:b/>
                <w:bCs/>
                <w:color w:val="00B050"/>
                <w:sz w:val="16"/>
                <w:szCs w:val="16"/>
              </w:rPr>
            </w:pPr>
            <w:r>
              <w:rPr>
                <w:rFonts w:ascii="Arial" w:hAnsi="Arial" w:cs="Arial"/>
                <w:b/>
                <w:bCs/>
                <w:i/>
                <w:iCs/>
                <w:color w:val="00B050"/>
                <w:sz w:val="16"/>
                <w:szCs w:val="16"/>
              </w:rPr>
              <w:t>Model Fine-tuning</w:t>
            </w:r>
            <w:r>
              <w:rPr>
                <w:rFonts w:ascii="Arial" w:hAnsi="Arial" w:cs="Arial"/>
                <w:b/>
                <w:bCs/>
                <w:color w:val="00B050"/>
                <w:sz w:val="16"/>
                <w:szCs w:val="16"/>
              </w:rPr>
              <w:t xml:space="preserve">: </w:t>
            </w:r>
          </w:p>
          <w:p w14:paraId="1D7663A2" w14:textId="77777777" w:rsidR="00280A2A" w:rsidRDefault="008B0F9F">
            <w:pPr>
              <w:rPr>
                <w:rFonts w:ascii="Arial" w:hAnsi="Arial" w:cs="Arial"/>
                <w:color w:val="00B050"/>
                <w:sz w:val="16"/>
                <w:szCs w:val="16"/>
                <w:lang w:eastAsia="zh-CN"/>
              </w:rPr>
            </w:pPr>
            <w:r>
              <w:rPr>
                <w:rFonts w:ascii="Arial" w:hAnsi="Arial" w:cs="Arial"/>
                <w:color w:val="00B050"/>
                <w:sz w:val="16"/>
                <w:szCs w:val="16"/>
                <w:lang w:eastAsia="zh-CN"/>
              </w:rPr>
              <w:t>For the evaluation of the potential performance benefits of model fine-tuning of CSI feedback enhancement, which is optionally assessed, the following case is considered:</w:t>
            </w:r>
          </w:p>
          <w:p w14:paraId="61D90D46" w14:textId="77777777" w:rsidR="00280A2A" w:rsidRDefault="008B0F9F">
            <w:pPr>
              <w:ind w:left="1320" w:hanging="440"/>
              <w:rPr>
                <w:rFonts w:ascii="Arial" w:eastAsia="MS Mincho" w:hAnsi="Arial" w:cs="Arial"/>
                <w:color w:val="00B050"/>
                <w:sz w:val="16"/>
                <w:szCs w:val="16"/>
              </w:rPr>
            </w:pPr>
            <w:r>
              <w:rPr>
                <w:rFonts w:ascii="Arial" w:eastAsia="MS Mincho" w:hAnsi="Arial" w:cs="Arial"/>
                <w:color w:val="00B050"/>
                <w:sz w:val="16"/>
                <w:szCs w:val="16"/>
              </w:rPr>
              <w:t>-</w:t>
            </w:r>
            <w:r>
              <w:rPr>
                <w:rFonts w:ascii="Arial" w:eastAsia="MS Mincho" w:hAnsi="Arial" w:cs="Arial"/>
                <w:color w:val="00B050"/>
                <w:sz w:val="16"/>
                <w:szCs w:val="16"/>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5EDF24F3" w14:textId="77777777" w:rsidR="00280A2A" w:rsidRDefault="008B0F9F">
            <w:pPr>
              <w:ind w:left="1320" w:hanging="440"/>
              <w:rPr>
                <w:rFonts w:ascii="Arial" w:eastAsia="MS Mincho" w:hAnsi="Arial" w:cs="Arial"/>
                <w:b/>
                <w:color w:val="00B050"/>
                <w:sz w:val="16"/>
                <w:szCs w:val="16"/>
              </w:rPr>
            </w:pPr>
            <w:r>
              <w:rPr>
                <w:rFonts w:ascii="Arial" w:eastAsia="MS Mincho" w:hAnsi="Arial" w:cs="Arial"/>
                <w:color w:val="00B050"/>
                <w:sz w:val="16"/>
                <w:szCs w:val="16"/>
              </w:rPr>
              <w:lastRenderedPageBreak/>
              <w:t>-</w:t>
            </w:r>
            <w:r>
              <w:rPr>
                <w:rFonts w:ascii="Arial" w:eastAsia="MS Mincho" w:hAnsi="Arial" w:cs="Arial"/>
                <w:color w:val="00B050"/>
                <w:sz w:val="16"/>
                <w:szCs w:val="16"/>
              </w:rPr>
              <w:tab/>
              <w:t>In this case, the fine-tuning dataset setting (e.g., size of dataset) is to be reported along with the improvement of performance.</w:t>
            </w:r>
          </w:p>
          <w:p w14:paraId="3199550C" w14:textId="77777777" w:rsidR="00280A2A" w:rsidRDefault="008B0F9F">
            <w:pPr>
              <w:rPr>
                <w:rFonts w:ascii="Arial" w:hAnsi="Arial" w:cs="Arial"/>
                <w:color w:val="FF0000"/>
                <w:sz w:val="16"/>
                <w:szCs w:val="16"/>
                <w:lang w:eastAsia="zh-CN"/>
              </w:rPr>
            </w:pPr>
            <w:r>
              <w:rPr>
                <w:rFonts w:ascii="Arial" w:hAnsi="Arial" w:cs="Arial"/>
                <w:b/>
                <w:bCs/>
                <w:i/>
                <w:iCs/>
                <w:sz w:val="16"/>
                <w:szCs w:val="16"/>
              </w:rPr>
              <w:t>Further details on evaluations including training collaboration types</w:t>
            </w:r>
          </w:p>
          <w:p w14:paraId="62606DDF"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863ECEA"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SLS, spatial consistency Procedure A with 50m decorrelation distance from TR 38.901 is used (if not used, assumptions used need to be reported). UE velocity vector is assumed as fixed over time in Procedure A modelling. </w:t>
            </w:r>
          </w:p>
          <w:p w14:paraId="1C848BE0" w14:textId="77777777" w:rsidR="00280A2A" w:rsidRDefault="00280A2A">
            <w:pPr>
              <w:rPr>
                <w:rFonts w:ascii="Arial" w:hAnsi="Arial" w:cs="Arial"/>
                <w:sz w:val="16"/>
                <w:szCs w:val="16"/>
              </w:rPr>
            </w:pPr>
          </w:p>
          <w:p w14:paraId="23F6D310" w14:textId="77777777" w:rsidR="00280A2A" w:rsidRDefault="008B0F9F">
            <w:pPr>
              <w:rPr>
                <w:rFonts w:ascii="Arial" w:hAnsi="Arial" w:cs="Arial"/>
                <w:b/>
                <w:bCs/>
                <w:strike/>
                <w:color w:val="00B050"/>
                <w:sz w:val="16"/>
                <w:szCs w:val="16"/>
              </w:rPr>
            </w:pPr>
            <w:r>
              <w:rPr>
                <w:rFonts w:ascii="Arial" w:hAnsi="Arial" w:cs="Arial"/>
                <w:b/>
                <w:bCs/>
                <w:i/>
                <w:iCs/>
                <w:strike/>
                <w:color w:val="00B050"/>
                <w:sz w:val="16"/>
                <w:szCs w:val="16"/>
              </w:rPr>
              <w:t>Model Fine-tuning</w:t>
            </w:r>
            <w:r>
              <w:rPr>
                <w:rFonts w:ascii="Arial" w:hAnsi="Arial" w:cs="Arial"/>
                <w:b/>
                <w:bCs/>
                <w:strike/>
                <w:color w:val="00B050"/>
                <w:sz w:val="16"/>
                <w:szCs w:val="16"/>
              </w:rPr>
              <w:t xml:space="preserve">: </w:t>
            </w:r>
          </w:p>
          <w:p w14:paraId="4F0BD99D" w14:textId="77777777" w:rsidR="00280A2A" w:rsidRDefault="008B0F9F">
            <w:pPr>
              <w:rPr>
                <w:rFonts w:ascii="Arial" w:hAnsi="Arial" w:cs="Arial"/>
                <w:strike/>
                <w:color w:val="00B050"/>
                <w:sz w:val="16"/>
                <w:szCs w:val="16"/>
                <w:lang w:eastAsia="zh-CN"/>
              </w:rPr>
            </w:pPr>
            <w:r>
              <w:rPr>
                <w:rFonts w:ascii="Arial" w:hAnsi="Arial" w:cs="Arial"/>
                <w:strike/>
                <w:color w:val="00B050"/>
                <w:sz w:val="16"/>
                <w:szCs w:val="16"/>
                <w:lang w:eastAsia="zh-CN"/>
              </w:rPr>
              <w:t>For the evaluation of the potential performance benefits of model fine-tuning of CSI feedback enhancement, which is optionally assessed, the following case is considered:</w:t>
            </w:r>
          </w:p>
          <w:p w14:paraId="14A83CD8" w14:textId="77777777" w:rsidR="00280A2A" w:rsidRDefault="008B0F9F">
            <w:pPr>
              <w:ind w:left="1320" w:hanging="440"/>
              <w:rPr>
                <w:rFonts w:ascii="Arial" w:eastAsia="MS Mincho" w:hAnsi="Arial" w:cs="Arial"/>
                <w:strike/>
                <w:color w:val="00B050"/>
                <w:sz w:val="16"/>
                <w:szCs w:val="16"/>
              </w:rPr>
            </w:pPr>
            <w:r>
              <w:rPr>
                <w:rFonts w:ascii="Arial" w:eastAsia="MS Mincho" w:hAnsi="Arial" w:cs="Arial"/>
                <w:strike/>
                <w:color w:val="00B050"/>
                <w:sz w:val="16"/>
                <w:szCs w:val="16"/>
              </w:rPr>
              <w:t>-</w:t>
            </w:r>
            <w:r>
              <w:rPr>
                <w:rFonts w:ascii="Arial" w:eastAsia="MS Mincho" w:hAnsi="Arial" w:cs="Arial"/>
                <w:strike/>
                <w:color w:val="00B050"/>
                <w:sz w:val="16"/>
                <w:szCs w:val="16"/>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1532F806" w14:textId="77777777" w:rsidR="00280A2A" w:rsidRDefault="008B0F9F">
            <w:pPr>
              <w:ind w:left="1320" w:hanging="440"/>
              <w:rPr>
                <w:rFonts w:ascii="Arial" w:eastAsia="MS Mincho" w:hAnsi="Arial" w:cs="Arial"/>
                <w:strike/>
                <w:color w:val="00B050"/>
                <w:sz w:val="16"/>
                <w:szCs w:val="16"/>
              </w:rPr>
            </w:pPr>
            <w:r>
              <w:rPr>
                <w:rFonts w:ascii="Arial" w:eastAsia="MS Mincho" w:hAnsi="Arial" w:cs="Arial"/>
                <w:strike/>
                <w:color w:val="00B050"/>
                <w:sz w:val="16"/>
                <w:szCs w:val="16"/>
              </w:rPr>
              <w:t>-</w:t>
            </w:r>
            <w:r>
              <w:rPr>
                <w:rFonts w:ascii="Arial" w:eastAsia="MS Mincho" w:hAnsi="Arial" w:cs="Arial"/>
                <w:strike/>
                <w:color w:val="00B050"/>
                <w:sz w:val="16"/>
                <w:szCs w:val="16"/>
              </w:rPr>
              <w:tab/>
              <w:t>In this case, the fine-tuning dataset setting (e.g., size of dataset) is to be reported along with the improvement of performance.</w:t>
            </w:r>
          </w:p>
          <w:p w14:paraId="5F61B194"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3FC3A7E4" w14:textId="77777777" w:rsidR="00280A2A" w:rsidRDefault="00280A2A">
      <w:pPr>
        <w:rPr>
          <w:rFonts w:eastAsia="等线"/>
          <w:lang w:eastAsia="zh-CN"/>
        </w:rPr>
      </w:pPr>
    </w:p>
    <w:p w14:paraId="500CA3AE" w14:textId="77777777" w:rsidR="00280A2A" w:rsidRDefault="008B0F9F">
      <w:pPr>
        <w:rPr>
          <w:highlight w:val="green"/>
          <w:lang w:eastAsia="zh-CN"/>
        </w:rPr>
      </w:pPr>
      <w:r>
        <w:rPr>
          <w:highlight w:val="green"/>
          <w:lang w:eastAsia="zh-CN"/>
        </w:rPr>
        <w:t>Agreement</w:t>
      </w:r>
    </w:p>
    <w:p w14:paraId="0FF0197D"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rFonts w:eastAsia="MS Mincho"/>
        </w:rPr>
      </w:pPr>
      <w:r>
        <w:rPr>
          <w:lang w:eastAsia="zh-CN"/>
        </w:rPr>
        <w:t xml:space="preserve">Adopt the following TP related with changes to the </w:t>
      </w:r>
      <w:r>
        <w:rPr>
          <w:rFonts w:eastAsia="等线"/>
          <w:lang w:eastAsia="zh-CN"/>
        </w:rPr>
        <w:t>training collaboration types part</w:t>
      </w:r>
      <w:r>
        <w:rPr>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1E8856F9" w14:textId="77777777">
        <w:tc>
          <w:tcPr>
            <w:tcW w:w="10456" w:type="dxa"/>
            <w:shd w:val="clear" w:color="auto" w:fill="auto"/>
          </w:tcPr>
          <w:p w14:paraId="090E8AA2"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0DE92180"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43B6EB44"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5B6C5948" w14:textId="77777777" w:rsidR="00280A2A" w:rsidRDefault="008B0F9F">
            <w:pPr>
              <w:rPr>
                <w:rFonts w:ascii="Arial" w:hAnsi="Arial" w:cs="Arial"/>
                <w:b/>
                <w:bCs/>
                <w:i/>
                <w:iCs/>
                <w:sz w:val="16"/>
                <w:szCs w:val="16"/>
              </w:rPr>
            </w:pPr>
            <w:r>
              <w:rPr>
                <w:rFonts w:ascii="Arial" w:hAnsi="Arial" w:cs="Arial"/>
                <w:b/>
                <w:bCs/>
                <w:i/>
                <w:iCs/>
                <w:sz w:val="16"/>
                <w:szCs w:val="16"/>
              </w:rPr>
              <w:t>Further details on evaluations including training collaboration types</w:t>
            </w:r>
          </w:p>
          <w:p w14:paraId="66AA073B" w14:textId="77777777" w:rsidR="00280A2A" w:rsidRDefault="008B0F9F">
            <w:pPr>
              <w:rPr>
                <w:rFonts w:ascii="Arial" w:hAnsi="Arial" w:cs="Arial"/>
                <w:strike/>
                <w:color w:val="FF0000"/>
                <w:sz w:val="16"/>
                <w:szCs w:val="16"/>
              </w:rPr>
            </w:pPr>
            <w:r>
              <w:rPr>
                <w:rFonts w:ascii="Arial" w:hAnsi="Arial" w:cs="Arial"/>
                <w:strike/>
                <w:color w:val="FF0000"/>
                <w:sz w:val="16"/>
                <w:szCs w:val="16"/>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23E447BD" w14:textId="77777777" w:rsidR="00280A2A" w:rsidRDefault="008B0F9F">
            <w:pPr>
              <w:rPr>
                <w:rFonts w:ascii="Arial" w:eastAsia="等线" w:hAnsi="Arial" w:cs="Arial"/>
                <w:sz w:val="16"/>
                <w:szCs w:val="16"/>
                <w:lang w:eastAsia="zh-CN"/>
              </w:rPr>
            </w:pPr>
            <w:r>
              <w:rPr>
                <w:rFonts w:ascii="Arial" w:eastAsia="等线" w:hAnsi="Arial" w:cs="Arial"/>
                <w:sz w:val="16"/>
                <w:szCs w:val="16"/>
                <w:lang w:eastAsia="zh-CN"/>
              </w:rPr>
              <w:t>For the evaluation of Type 2 (Joint training of the two-sided model at network side and UE side, respectively), following procedure is considered as an example:</w:t>
            </w:r>
          </w:p>
          <w:p w14:paraId="07A0E752"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42D6D71B"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an example of Type 3 (Separate training at NW side and UE side), the following procedure is considered for the </w:t>
            </w:r>
            <w:r>
              <w:rPr>
                <w:rFonts w:ascii="Arial" w:hAnsi="Arial" w:cs="Arial"/>
                <w:i/>
                <w:iCs/>
                <w:sz w:val="16"/>
                <w:szCs w:val="16"/>
                <w:lang w:eastAsia="zh-CN"/>
              </w:rPr>
              <w:t>sequential training starting with NW side training</w:t>
            </w:r>
            <w:r>
              <w:rPr>
                <w:rFonts w:ascii="Arial" w:hAnsi="Arial" w:cs="Arial"/>
                <w:sz w:val="16"/>
                <w:szCs w:val="16"/>
                <w:lang w:eastAsia="zh-CN"/>
              </w:rPr>
              <w:t xml:space="preserve"> (NW-first training):</w:t>
            </w:r>
          </w:p>
          <w:p w14:paraId="470707FE"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Step1: NW side trains the NW side CSI generation part (which is not used for inference) and the NW side CSI reconstruction part jointly</w:t>
            </w:r>
          </w:p>
          <w:p w14:paraId="73CA654D"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Step2: After NW side training is finished, NW side shares UE side with a set of information (e.g., dataset) that is used by the UE side to be able to train the UE side CSI generation part</w:t>
            </w:r>
          </w:p>
          <w:p w14:paraId="369D267F" w14:textId="77777777" w:rsidR="00280A2A" w:rsidRDefault="008B0F9F">
            <w:pPr>
              <w:ind w:left="851" w:hanging="284"/>
              <w:rPr>
                <w:rFonts w:ascii="Arial" w:eastAsia="等线" w:hAnsi="Arial" w:cs="Arial"/>
                <w:sz w:val="16"/>
                <w:szCs w:val="16"/>
                <w:lang w:eastAsia="zh-CN"/>
              </w:rPr>
            </w:pPr>
            <w:r>
              <w:rPr>
                <w:rFonts w:ascii="Arial" w:eastAsia="MS Mincho" w:hAnsi="Arial" w:cs="Arial"/>
                <w:color w:val="0000FF"/>
                <w:sz w:val="16"/>
                <w:szCs w:val="16"/>
                <w:lang w:eastAsia="zh-CN"/>
              </w:rPr>
              <w:t>-</w:t>
            </w:r>
            <w:r>
              <w:rPr>
                <w:rFonts w:ascii="Arial" w:eastAsia="MS Mincho" w:hAnsi="Arial" w:cs="Arial"/>
                <w:color w:val="0000FF"/>
                <w:sz w:val="16"/>
                <w:szCs w:val="16"/>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45DAA2CA"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Step3: UE side trains the UE side CSI generation part based on the received set of information</w:t>
            </w:r>
          </w:p>
          <w:p w14:paraId="6FA3F240" w14:textId="77777777" w:rsidR="00280A2A" w:rsidRDefault="008B0F9F">
            <w:pPr>
              <w:ind w:left="1320" w:hanging="440"/>
              <w:rPr>
                <w:rFonts w:ascii="Arial" w:eastAsia="MS Mincho" w:hAnsi="Arial" w:cs="Arial"/>
                <w:bCs/>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Other Type 3 NW-first training approaches are not precluded </w:t>
            </w:r>
          </w:p>
          <w:p w14:paraId="7F917D67"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an example of Type 3 (Separate training at NW side and UE side), the following procedure is considered for the </w:t>
            </w:r>
            <w:r>
              <w:rPr>
                <w:rFonts w:ascii="Arial" w:hAnsi="Arial" w:cs="Arial"/>
                <w:i/>
                <w:iCs/>
                <w:sz w:val="16"/>
                <w:szCs w:val="16"/>
                <w:lang w:eastAsia="zh-CN"/>
              </w:rPr>
              <w:t>sequential training starting with UE side training</w:t>
            </w:r>
            <w:r>
              <w:rPr>
                <w:rFonts w:ascii="Arial" w:hAnsi="Arial" w:cs="Arial"/>
                <w:sz w:val="16"/>
                <w:szCs w:val="16"/>
                <w:lang w:eastAsia="zh-CN"/>
              </w:rPr>
              <w:t xml:space="preserve"> (UE-first training):</w:t>
            </w:r>
          </w:p>
          <w:p w14:paraId="0B84D7E0"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Step1: UE side trains the UE side CSI generation part and the UE side CSI reconstruction part (which is not used for inference) jointly</w:t>
            </w:r>
          </w:p>
          <w:p w14:paraId="025A5ECE"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lastRenderedPageBreak/>
              <w:t>-</w:t>
            </w:r>
            <w:r>
              <w:rPr>
                <w:rFonts w:ascii="Arial" w:eastAsia="MS Mincho" w:hAnsi="Arial" w:cs="Arial"/>
                <w:sz w:val="16"/>
                <w:szCs w:val="16"/>
                <w:lang w:eastAsia="zh-CN"/>
              </w:rPr>
              <w:tab/>
              <w:t>Step2: After UE side training is finished, UE side shares NW side with a set of information (e.g., dataset) that is used by the NW side to be able to train the CSI reconstruction part</w:t>
            </w:r>
          </w:p>
          <w:p w14:paraId="5FF3C1AD" w14:textId="77777777" w:rsidR="00280A2A" w:rsidRDefault="008B0F9F">
            <w:pPr>
              <w:ind w:left="851" w:hanging="284"/>
              <w:rPr>
                <w:rFonts w:ascii="Arial" w:eastAsia="MS Mincho" w:hAnsi="Arial" w:cs="Arial"/>
                <w:color w:val="0000FF"/>
                <w:sz w:val="16"/>
                <w:szCs w:val="16"/>
                <w:lang w:eastAsia="zh-CN"/>
              </w:rPr>
            </w:pPr>
            <w:r>
              <w:rPr>
                <w:rFonts w:ascii="Arial" w:eastAsia="MS Mincho" w:hAnsi="Arial" w:cs="Arial"/>
                <w:color w:val="0000FF"/>
                <w:sz w:val="16"/>
                <w:szCs w:val="16"/>
                <w:lang w:eastAsia="zh-CN"/>
              </w:rPr>
              <w:t>-</w:t>
            </w:r>
            <w:r>
              <w:rPr>
                <w:rFonts w:ascii="Arial" w:eastAsia="MS Mincho" w:hAnsi="Arial" w:cs="Arial"/>
                <w:color w:val="0000FF"/>
                <w:sz w:val="16"/>
                <w:szCs w:val="16"/>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2559F693"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Step3: NW side trains the NW side CSI reconstruction part based on the received set of information</w:t>
            </w:r>
          </w:p>
          <w:p w14:paraId="07551F07" w14:textId="77777777" w:rsidR="00280A2A" w:rsidRDefault="008B0F9F">
            <w:pPr>
              <w:ind w:left="1320" w:hanging="440"/>
              <w:rPr>
                <w:rFonts w:ascii="Arial" w:eastAsia="MS Mincho" w:hAnsi="Arial" w:cs="Arial"/>
                <w:bCs/>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Other Type 3 UE-first training approaches are not precluded</w:t>
            </w:r>
          </w:p>
          <w:p w14:paraId="6793F6CE"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32701D92" w14:textId="77777777" w:rsidR="00280A2A" w:rsidRDefault="008B0F9F">
            <w:pPr>
              <w:rPr>
                <w:rFonts w:ascii="Arial" w:hAnsi="Arial" w:cs="Arial"/>
                <w:bCs/>
                <w:sz w:val="16"/>
                <w:szCs w:val="16"/>
                <w:lang w:eastAsia="zh-CN"/>
              </w:rPr>
            </w:pPr>
            <w:r>
              <w:rPr>
                <w:rFonts w:ascii="Arial" w:hAnsi="Arial" w:cs="Arial"/>
                <w:bCs/>
                <w:sz w:val="16"/>
                <w:szCs w:val="16"/>
                <w:lang w:eastAsia="zh-CN"/>
              </w:rPr>
              <w:t>For the evaluation of an example of Type 3 (</w:t>
            </w:r>
            <w:r>
              <w:rPr>
                <w:rFonts w:ascii="Arial" w:hAnsi="Arial" w:cs="Arial"/>
                <w:bCs/>
                <w:sz w:val="16"/>
                <w:szCs w:val="16"/>
              </w:rPr>
              <w:t xml:space="preserve">Separate training at </w:t>
            </w:r>
            <w:r>
              <w:rPr>
                <w:rFonts w:ascii="Arial" w:hAnsi="Arial" w:cs="Arial"/>
                <w:bCs/>
                <w:sz w:val="16"/>
                <w:szCs w:val="16"/>
                <w:lang w:eastAsia="zh-CN"/>
              </w:rPr>
              <w:t xml:space="preserve">NW </w:t>
            </w:r>
            <w:r>
              <w:rPr>
                <w:rFonts w:ascii="Arial" w:hAnsi="Arial" w:cs="Arial"/>
                <w:bCs/>
                <w:sz w:val="16"/>
                <w:szCs w:val="16"/>
              </w:rPr>
              <w:t>side and UE side</w:t>
            </w:r>
            <w:r>
              <w:rPr>
                <w:rFonts w:ascii="Arial" w:hAnsi="Arial" w:cs="Arial"/>
                <w:bCs/>
                <w:sz w:val="16"/>
                <w:szCs w:val="16"/>
                <w:lang w:eastAsia="zh-CN"/>
              </w:rPr>
              <w:t xml:space="preserve">), the following evaluation cases for </w:t>
            </w:r>
            <w:r>
              <w:rPr>
                <w:rFonts w:ascii="Arial" w:hAnsi="Arial" w:cs="Arial"/>
                <w:bCs/>
                <w:i/>
                <w:iCs/>
                <w:sz w:val="16"/>
                <w:szCs w:val="16"/>
                <w:lang w:eastAsia="zh-CN"/>
              </w:rPr>
              <w:t xml:space="preserve">sequential training </w:t>
            </w:r>
            <w:r>
              <w:rPr>
                <w:rFonts w:ascii="Arial" w:hAnsi="Arial" w:cs="Arial"/>
                <w:bCs/>
                <w:sz w:val="16"/>
                <w:szCs w:val="16"/>
                <w:lang w:eastAsia="zh-CN"/>
              </w:rPr>
              <w:t>are considered for</w:t>
            </w:r>
            <w:r>
              <w:rPr>
                <w:rFonts w:ascii="Arial" w:hAnsi="Arial" w:cs="Arial"/>
                <w:bCs/>
                <w:i/>
                <w:iCs/>
                <w:sz w:val="16"/>
                <w:szCs w:val="16"/>
                <w:lang w:eastAsia="zh-CN"/>
              </w:rPr>
              <w:t xml:space="preserve"> multi-vendors</w:t>
            </w:r>
            <w:r>
              <w:rPr>
                <w:rFonts w:ascii="Arial" w:hAnsi="Arial" w:cs="Arial"/>
                <w:bCs/>
                <w:sz w:val="16"/>
                <w:szCs w:val="16"/>
                <w:lang w:eastAsia="zh-CN"/>
              </w:rPr>
              <w:t>:</w:t>
            </w:r>
          </w:p>
          <w:p w14:paraId="122B30A0"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1DF521A6"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2: For UE-first training, Type 3 training between one NW part model and M&gt;1 separate UE part </w:t>
            </w:r>
            <w:proofErr w:type="gramStart"/>
            <w:r>
              <w:rPr>
                <w:rFonts w:ascii="Arial" w:eastAsia="MS Mincho" w:hAnsi="Arial" w:cs="Arial"/>
                <w:sz w:val="16"/>
                <w:szCs w:val="16"/>
                <w:lang w:eastAsia="zh-CN"/>
              </w:rPr>
              <w:t>models</w:t>
            </w:r>
            <w:proofErr w:type="gramEnd"/>
          </w:p>
          <w:p w14:paraId="6018A7A2"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Note: Case 2 can be also applied to the M&gt;1 UE part models to N&gt;1 NW part models</w:t>
            </w:r>
          </w:p>
          <w:p w14:paraId="2CE3D2E3"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AI/ML structures for the M&gt;1 UE part models and the NW part model</w:t>
            </w:r>
          </w:p>
          <w:p w14:paraId="3B1E0A8F"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dataset used at UE part models, e.g., same or different dataset(s) among M UE part models</w:t>
            </w:r>
          </w:p>
          <w:p w14:paraId="0A87DD5B" w14:textId="77777777" w:rsidR="00280A2A" w:rsidRDefault="008B0F9F">
            <w:pPr>
              <w:ind w:left="851" w:hanging="284"/>
              <w:rPr>
                <w:rFonts w:ascii="Arial" w:eastAsia="MS Mincho" w:hAnsi="Arial" w:cs="Arial"/>
                <w:strike/>
                <w:color w:val="0000FF"/>
                <w:sz w:val="16"/>
                <w:szCs w:val="16"/>
                <w:lang w:eastAsia="zh-CN"/>
              </w:rPr>
            </w:pPr>
            <w:r>
              <w:rPr>
                <w:rFonts w:ascii="Arial" w:eastAsia="MS Mincho" w:hAnsi="Arial" w:cs="Arial"/>
                <w:strike/>
                <w:color w:val="0000FF"/>
                <w:sz w:val="16"/>
                <w:szCs w:val="16"/>
                <w:lang w:eastAsia="zh-CN"/>
              </w:rPr>
              <w:t>-</w:t>
            </w:r>
            <w:r>
              <w:rPr>
                <w:rFonts w:ascii="Arial" w:eastAsia="MS Mincho" w:hAnsi="Arial" w:cs="Arial"/>
                <w:strike/>
                <w:color w:val="0000FF"/>
                <w:sz w:val="16"/>
                <w:szCs w:val="16"/>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19439187"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3: For NW-first training, Type 3 training between one UE part model and N&gt;1 separate NW part </w:t>
            </w:r>
            <w:proofErr w:type="gramStart"/>
            <w:r>
              <w:rPr>
                <w:rFonts w:ascii="Arial" w:eastAsia="MS Mincho" w:hAnsi="Arial" w:cs="Arial"/>
                <w:sz w:val="16"/>
                <w:szCs w:val="16"/>
                <w:lang w:eastAsia="zh-CN"/>
              </w:rPr>
              <w:t>models</w:t>
            </w:r>
            <w:proofErr w:type="gramEnd"/>
          </w:p>
          <w:p w14:paraId="503294A0"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Note: Case 3 can be also applied to the N&gt;1 NW part models to M&gt;1 UE part models</w:t>
            </w:r>
          </w:p>
          <w:p w14:paraId="3F7C9AE3"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AI/ML structures for the UE part model and the N&gt;1 NW part models</w:t>
            </w:r>
          </w:p>
          <w:p w14:paraId="2A4ECB5C"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dataset used at NW part models, e.g., same or different dataset(s) among N NW part models</w:t>
            </w:r>
          </w:p>
          <w:p w14:paraId="2BDC5A8B" w14:textId="77777777" w:rsidR="00280A2A" w:rsidRDefault="008B0F9F">
            <w:pPr>
              <w:ind w:left="851" w:hanging="284"/>
              <w:rPr>
                <w:rFonts w:ascii="Arial" w:eastAsia="MS Mincho" w:hAnsi="Arial" w:cs="Arial"/>
                <w:strike/>
                <w:color w:val="0000FF"/>
                <w:sz w:val="16"/>
                <w:szCs w:val="16"/>
                <w:lang w:eastAsia="zh-CN"/>
              </w:rPr>
            </w:pPr>
            <w:r>
              <w:rPr>
                <w:rFonts w:ascii="Arial" w:eastAsia="MS Mincho" w:hAnsi="Arial" w:cs="Arial"/>
                <w:strike/>
                <w:color w:val="0000FF"/>
                <w:sz w:val="16"/>
                <w:szCs w:val="16"/>
                <w:lang w:eastAsia="zh-CN"/>
              </w:rPr>
              <w:t>-</w:t>
            </w:r>
            <w:r>
              <w:rPr>
                <w:rFonts w:ascii="Arial" w:eastAsia="MS Mincho" w:hAnsi="Arial" w:cs="Arial"/>
                <w:strike/>
                <w:color w:val="0000FF"/>
                <w:sz w:val="16"/>
                <w:szCs w:val="16"/>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3F8A6355"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Case 4: 1-on-1 training with joint training: benchmark/upper bound for performance comparison.</w:t>
            </w:r>
          </w:p>
          <w:p w14:paraId="3B118FBE"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BC43A06" w14:textId="77777777" w:rsidR="00280A2A" w:rsidRDefault="008B0F9F">
            <w:pPr>
              <w:rPr>
                <w:rFonts w:ascii="Arial" w:hAnsi="Arial" w:cs="Arial"/>
                <w:b/>
                <w:sz w:val="16"/>
                <w:szCs w:val="16"/>
              </w:rPr>
            </w:pPr>
            <w:r>
              <w:rPr>
                <w:rFonts w:ascii="Arial" w:hAnsi="Arial" w:cs="Arial"/>
                <w:b/>
                <w:bCs/>
                <w:i/>
                <w:iCs/>
                <w:sz w:val="16"/>
                <w:szCs w:val="16"/>
              </w:rPr>
              <w:t>CSI compression sub use case specific aspects</w:t>
            </w:r>
            <w:r>
              <w:rPr>
                <w:rFonts w:ascii="Arial" w:hAnsi="Arial" w:cs="Arial"/>
                <w:b/>
                <w:bCs/>
                <w:sz w:val="16"/>
                <w:szCs w:val="16"/>
              </w:rPr>
              <w:t xml:space="preserve">: </w:t>
            </w:r>
          </w:p>
          <w:p w14:paraId="21F2D565" w14:textId="77777777" w:rsidR="00280A2A" w:rsidRDefault="008B0F9F">
            <w:pPr>
              <w:rPr>
                <w:rFonts w:ascii="Arial" w:hAnsi="Arial" w:cs="Arial"/>
                <w:color w:val="FF0000"/>
                <w:sz w:val="16"/>
                <w:szCs w:val="16"/>
              </w:rPr>
            </w:pPr>
            <w:r>
              <w:rPr>
                <w:rFonts w:ascii="Arial" w:hAnsi="Arial" w:cs="Arial"/>
                <w:color w:val="FF0000"/>
                <w:sz w:val="16"/>
                <w:szCs w:val="16"/>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BF135AA"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6FA4C0E0"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6F7D6333" w14:textId="77777777" w:rsidR="00280A2A" w:rsidRDefault="00280A2A">
      <w:pPr>
        <w:rPr>
          <w:rFonts w:eastAsia="等线"/>
          <w:bCs/>
          <w:lang w:eastAsia="zh-CN"/>
        </w:rPr>
      </w:pPr>
    </w:p>
    <w:p w14:paraId="38538614" w14:textId="77777777" w:rsidR="00280A2A" w:rsidRDefault="008B0F9F">
      <w:pPr>
        <w:rPr>
          <w:bCs/>
          <w:highlight w:val="green"/>
          <w:lang w:eastAsia="zh-CN"/>
        </w:rPr>
      </w:pPr>
      <w:r>
        <w:rPr>
          <w:bCs/>
          <w:highlight w:val="green"/>
          <w:lang w:eastAsia="zh-CN"/>
        </w:rPr>
        <w:t>Agreement</w:t>
      </w:r>
    </w:p>
    <w:p w14:paraId="774B6C21"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rFonts w:eastAsia="MS Mincho"/>
          <w:bCs/>
        </w:rPr>
      </w:pPr>
      <w:r>
        <w:rPr>
          <w:bCs/>
          <w:lang w:eastAsia="zh-CN"/>
        </w:rPr>
        <w:t xml:space="preserve">Adopt the following TP related with changes to the </w:t>
      </w:r>
      <w:r>
        <w:rPr>
          <w:rFonts w:eastAsia="等线"/>
          <w:bCs/>
          <w:lang w:eastAsia="zh-CN"/>
        </w:rPr>
        <w:t>CSI compression sub use case specific aspects</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544545C7" w14:textId="77777777">
        <w:tc>
          <w:tcPr>
            <w:tcW w:w="10456" w:type="dxa"/>
            <w:shd w:val="clear" w:color="auto" w:fill="auto"/>
          </w:tcPr>
          <w:p w14:paraId="2380170A"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0400A797"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2829EDE0"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6B976FAE"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2BA46717"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The structure of the AI/ML model, e.g., type (CNN, RNN, Transformer, Inception, …), the number of layers, branches, real valued or complex valued parameters, etc.</w:t>
            </w:r>
          </w:p>
          <w:p w14:paraId="5D13A104" w14:textId="77777777" w:rsidR="00280A2A" w:rsidRDefault="008B0F9F">
            <w:pPr>
              <w:ind w:left="1320" w:hanging="440"/>
              <w:rPr>
                <w:rFonts w:ascii="Arial" w:eastAsia="MS Mincho" w:hAnsi="Arial" w:cs="Arial"/>
                <w:strike/>
                <w:color w:val="FF0000"/>
                <w:sz w:val="16"/>
                <w:szCs w:val="16"/>
              </w:rPr>
            </w:pPr>
            <w:r>
              <w:rPr>
                <w:rFonts w:ascii="Arial" w:eastAsia="MS Mincho" w:hAnsi="Arial" w:cs="Arial"/>
                <w:sz w:val="16"/>
                <w:szCs w:val="16"/>
                <w:lang w:eastAsia="zh-CN"/>
              </w:rPr>
              <w:lastRenderedPageBreak/>
              <w:t>-</w:t>
            </w:r>
            <w:r>
              <w:rPr>
                <w:rFonts w:ascii="Arial" w:eastAsia="MS Mincho" w:hAnsi="Arial" w:cs="Arial"/>
                <w:sz w:val="16"/>
                <w:szCs w:val="16"/>
                <w:lang w:eastAsia="zh-CN"/>
              </w:rPr>
              <w:tab/>
              <w:t>AI/ML model input (for CSI generation part)/output (for CSI reconstruction part) types for evaluations</w:t>
            </w:r>
            <w:r>
              <w:rPr>
                <w:rFonts w:ascii="Arial" w:eastAsia="MS Mincho" w:hAnsi="Arial" w:cs="Arial"/>
                <w:strike/>
                <w:color w:val="FF0000"/>
                <w:sz w:val="16"/>
                <w:szCs w:val="16"/>
                <w:lang w:eastAsia="zh-CN"/>
              </w:rPr>
              <w:t>:</w:t>
            </w:r>
          </w:p>
          <w:p w14:paraId="5514F11E" w14:textId="77777777" w:rsidR="00280A2A" w:rsidRDefault="008B0F9F">
            <w:pPr>
              <w:ind w:left="851" w:hanging="284"/>
              <w:rPr>
                <w:rFonts w:ascii="Arial" w:eastAsia="MS Mincho" w:hAnsi="Arial" w:cs="Arial"/>
                <w:strike/>
                <w:color w:val="FF0000"/>
                <w:sz w:val="16"/>
                <w:szCs w:val="16"/>
              </w:rPr>
            </w:pPr>
            <w:r>
              <w:rPr>
                <w:rFonts w:ascii="Arial" w:eastAsia="MS Mincho" w:hAnsi="Arial" w:cs="Arial"/>
                <w:strike/>
                <w:color w:val="FF0000"/>
                <w:sz w:val="16"/>
                <w:szCs w:val="16"/>
                <w:lang w:eastAsia="zh-CN"/>
              </w:rPr>
              <w:t>-</w:t>
            </w:r>
            <w:r>
              <w:rPr>
                <w:rFonts w:ascii="Arial" w:eastAsia="MS Mincho" w:hAnsi="Arial" w:cs="Arial"/>
                <w:strike/>
                <w:color w:val="FF0000"/>
                <w:sz w:val="16"/>
                <w:szCs w:val="16"/>
                <w:lang w:eastAsia="zh-CN"/>
              </w:rPr>
              <w:tab/>
              <w:t>Raw channel matrix (in frequency or delay domain), e.g., channel matrix with dimensions of Tx, Rx, and frequency unit</w:t>
            </w:r>
          </w:p>
          <w:p w14:paraId="1F72DD7F" w14:textId="77777777" w:rsidR="00280A2A" w:rsidRDefault="008B0F9F">
            <w:pPr>
              <w:ind w:left="851" w:hanging="284"/>
              <w:rPr>
                <w:rFonts w:ascii="Arial" w:eastAsia="MS Mincho" w:hAnsi="Arial" w:cs="Arial"/>
                <w:strike/>
                <w:color w:val="FF0000"/>
                <w:sz w:val="16"/>
                <w:szCs w:val="16"/>
              </w:rPr>
            </w:pPr>
            <w:r>
              <w:rPr>
                <w:rFonts w:ascii="Arial" w:eastAsia="MS Mincho" w:hAnsi="Arial" w:cs="Arial"/>
                <w:strike/>
                <w:color w:val="FF0000"/>
                <w:sz w:val="16"/>
                <w:szCs w:val="16"/>
                <w:lang w:eastAsia="zh-CN"/>
              </w:rPr>
              <w:t>-</w:t>
            </w:r>
            <w:r>
              <w:rPr>
                <w:rFonts w:ascii="Arial" w:eastAsia="MS Mincho" w:hAnsi="Arial" w:cs="Arial"/>
                <w:strike/>
                <w:color w:val="FF0000"/>
                <w:sz w:val="16"/>
                <w:szCs w:val="16"/>
                <w:lang w:eastAsia="zh-CN"/>
              </w:rPr>
              <w:tab/>
              <w:t>Precoding matrix (as a group of eigenvectors or an eTypeII-like reporting)</w:t>
            </w:r>
          </w:p>
          <w:p w14:paraId="14A82390"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Data pre-processing/post-processing</w:t>
            </w:r>
          </w:p>
          <w:p w14:paraId="1168F74C"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Loss function</w:t>
            </w:r>
          </w:p>
          <w:p w14:paraId="02E3E9FE"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Specific quantization/dequantization method, e.g., vector quantization, scalar quantization, etc</w:t>
            </w:r>
            <w:r>
              <w:rPr>
                <w:rFonts w:ascii="Arial" w:eastAsia="MS Mincho" w:hAnsi="Arial" w:cs="Arial"/>
                <w:strike/>
                <w:color w:val="FF0000"/>
                <w:sz w:val="16"/>
                <w:szCs w:val="16"/>
              </w:rPr>
              <w:t>, considering the following aspects:</w:t>
            </w:r>
            <w:r>
              <w:rPr>
                <w:rFonts w:ascii="Arial" w:eastAsia="MS Mincho" w:hAnsi="Arial" w:cs="Arial"/>
                <w:sz w:val="16"/>
                <w:szCs w:val="16"/>
              </w:rPr>
              <w:t xml:space="preserve"> </w:t>
            </w:r>
          </w:p>
          <w:p w14:paraId="7C945E68"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For the evaluation of the AI/ML based CSI compression sub use cases, at least the following types of AI/ML model input (for CSI generation part)/output (for CSI reconstruction part) are considered for evaluations:</w:t>
            </w:r>
          </w:p>
          <w:p w14:paraId="62F6B145" w14:textId="77777777" w:rsidR="00280A2A" w:rsidRDefault="008B0F9F">
            <w:pPr>
              <w:ind w:left="1320" w:hanging="440"/>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MS Mincho" w:hAnsi="Arial" w:cs="Arial"/>
                <w:color w:val="FF0000"/>
                <w:sz w:val="16"/>
                <w:szCs w:val="16"/>
                <w:lang w:eastAsia="zh-CN"/>
              </w:rPr>
              <w:t xml:space="preserve">Raw channel matrix, e.g., channel matrix with the dimensions of Tx, Rx, and frequency unit. </w:t>
            </w:r>
            <w:r>
              <w:rPr>
                <w:rFonts w:ascii="Arial" w:eastAsia="MS Mincho" w:hAnsi="Arial" w:cs="Arial"/>
                <w:color w:val="FF0000"/>
                <w:sz w:val="16"/>
                <w:szCs w:val="16"/>
              </w:rPr>
              <w:t>Companies to report the raw channel is in frequency domain or delay domain.</w:t>
            </w:r>
          </w:p>
          <w:p w14:paraId="2CFB8DCB" w14:textId="77777777" w:rsidR="00280A2A" w:rsidRDefault="008B0F9F">
            <w:pPr>
              <w:ind w:left="1320" w:hanging="440"/>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MS Mincho" w:hAnsi="Arial" w:cs="Arial"/>
                <w:color w:val="FF0000"/>
                <w:sz w:val="16"/>
                <w:szCs w:val="16"/>
                <w:lang w:eastAsia="zh-CN"/>
              </w:rPr>
              <w:t xml:space="preserve">Precoding matrix. </w:t>
            </w:r>
            <w:r>
              <w:rPr>
                <w:rFonts w:ascii="Arial" w:eastAsia="MS Mincho" w:hAnsi="Arial" w:cs="Arial"/>
                <w:color w:val="FF0000"/>
                <w:sz w:val="16"/>
                <w:szCs w:val="16"/>
              </w:rPr>
              <w:t xml:space="preserve">Companies to report the precoding matrix is a group of </w:t>
            </w:r>
            <w:proofErr w:type="gramStart"/>
            <w:r>
              <w:rPr>
                <w:rFonts w:ascii="Arial" w:eastAsia="MS Mincho" w:hAnsi="Arial" w:cs="Arial"/>
                <w:color w:val="FF0000"/>
                <w:sz w:val="16"/>
                <w:szCs w:val="16"/>
              </w:rPr>
              <w:t>eigenvector</w:t>
            </w:r>
            <w:proofErr w:type="gramEnd"/>
            <w:r>
              <w:rPr>
                <w:rFonts w:ascii="Arial" w:eastAsia="MS Mincho" w:hAnsi="Arial" w:cs="Arial"/>
                <w:color w:val="FF0000"/>
                <w:sz w:val="16"/>
                <w:szCs w:val="16"/>
              </w:rPr>
              <w:t xml:space="preserve">(s) or an eType II-like reporting (i.e., eigenvectors with </w:t>
            </w:r>
            <w:r>
              <w:rPr>
                <w:rFonts w:ascii="Arial" w:eastAsia="MS Mincho" w:hAnsi="Arial" w:cs="Arial"/>
                <w:color w:val="FF0000"/>
                <w:sz w:val="16"/>
                <w:szCs w:val="16"/>
                <w:lang w:eastAsia="zh-CN"/>
              </w:rPr>
              <w:t>angular-delay domain representation).</w:t>
            </w:r>
          </w:p>
          <w:p w14:paraId="497B6389"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For the evaluation of quantization aware/non-aware training, the following cases are considered and reported by companies</w:t>
            </w:r>
          </w:p>
          <w:p w14:paraId="1DA660DA"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r>
            <w:r>
              <w:rPr>
                <w:rFonts w:ascii="Arial" w:eastAsia="MS Mincho" w:hAnsi="Arial" w:cs="Arial"/>
                <w:color w:val="00B050"/>
                <w:sz w:val="16"/>
                <w:szCs w:val="16"/>
              </w:rPr>
              <w:t xml:space="preserve">Case 1: </w:t>
            </w:r>
            <w:r>
              <w:rPr>
                <w:rFonts w:ascii="Arial" w:eastAsia="MS Mincho" w:hAnsi="Arial" w:cs="Arial"/>
                <w:sz w:val="16"/>
                <w:szCs w:val="16"/>
              </w:rPr>
              <w:t>Quantization non-aware training, where the float-format variables are directly passed from CSI generation part to CSI reconstruction part during the training</w:t>
            </w:r>
          </w:p>
          <w:p w14:paraId="12DE5C1F"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 xml:space="preserve">Fixed/pre-configured quantization method/parameters </w:t>
            </w:r>
            <w:proofErr w:type="gramStart"/>
            <w:r>
              <w:rPr>
                <w:rFonts w:ascii="Arial" w:eastAsia="Times New Roman" w:hAnsi="Arial" w:cs="Arial"/>
                <w:sz w:val="16"/>
                <w:szCs w:val="16"/>
                <w:lang w:eastAsia="zh-CN"/>
              </w:rPr>
              <w:t>is</w:t>
            </w:r>
            <w:proofErr w:type="gramEnd"/>
            <w:r>
              <w:rPr>
                <w:rFonts w:ascii="Arial" w:eastAsia="Times New Roman" w:hAnsi="Arial" w:cs="Arial"/>
                <w:sz w:val="16"/>
                <w:szCs w:val="16"/>
                <w:lang w:eastAsia="zh-CN"/>
              </w:rPr>
              <w:t xml:space="preserve"> applied for the inference phase. Companies to report the design of the fixed/pre-configured quantization method/parameters, e.g., quantization resolution, vector quantization codebook, etc </w:t>
            </w:r>
          </w:p>
          <w:p w14:paraId="7780CB54"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r>
            <w:r>
              <w:rPr>
                <w:rFonts w:ascii="Arial" w:eastAsia="MS Mincho" w:hAnsi="Arial" w:cs="Arial"/>
                <w:color w:val="00B050"/>
                <w:sz w:val="16"/>
                <w:szCs w:val="16"/>
              </w:rPr>
              <w:t xml:space="preserve">Case 2: </w:t>
            </w:r>
            <w:r>
              <w:rPr>
                <w:rFonts w:ascii="Arial" w:eastAsia="MS Mincho" w:hAnsi="Arial" w:cs="Arial"/>
                <w:sz w:val="16"/>
                <w:szCs w:val="16"/>
              </w:rPr>
              <w:t>Quantization-aware training, where quantization/dequantization is involved in the training process</w:t>
            </w:r>
          </w:p>
          <w:p w14:paraId="23054CF4"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1D65F4CD"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6B6D0CE0"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Quantization methods including uniform vs non-uniform quantization, scalar versus vector quantization, and associated parameters, e.g., quantization resolution, etc.</w:t>
            </w:r>
          </w:p>
          <w:p w14:paraId="5193D440"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How to use the quantization methods </w:t>
            </w:r>
            <w:r>
              <w:rPr>
                <w:rFonts w:ascii="Arial" w:eastAsia="MS Mincho" w:hAnsi="Arial" w:cs="Arial"/>
                <w:color w:val="00B050"/>
                <w:sz w:val="16"/>
                <w:szCs w:val="16"/>
              </w:rPr>
              <w:t>are reported by companies</w:t>
            </w:r>
          </w:p>
          <w:p w14:paraId="2F42843A" w14:textId="77777777" w:rsidR="00280A2A" w:rsidRDefault="008B0F9F">
            <w:pPr>
              <w:rPr>
                <w:rFonts w:ascii="Arial" w:hAnsi="Arial" w:cs="Arial"/>
                <w:sz w:val="16"/>
                <w:szCs w:val="16"/>
              </w:rPr>
            </w:pPr>
            <w:r>
              <w:rPr>
                <w:rFonts w:ascii="Arial" w:hAnsi="Arial" w:cs="Arial"/>
                <w:color w:val="FF0000"/>
                <w:sz w:val="16"/>
                <w:szCs w:val="16"/>
                <w:lang w:eastAsia="zh-CN"/>
              </w:rPr>
              <w:t xml:space="preserve">For evaluating the performance impact of ground-truth quantization in the CSI compression, </w:t>
            </w:r>
          </w:p>
          <w:p w14:paraId="25D76AE8" w14:textId="77777777" w:rsidR="00280A2A" w:rsidRDefault="008B0F9F">
            <w:pPr>
              <w:ind w:left="1320" w:hanging="440"/>
              <w:rPr>
                <w:rFonts w:ascii="Arial" w:eastAsia="MS Mincho" w:hAnsi="Arial" w:cs="Arial"/>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Considering performance impact of ground truth quantization in the CSI compression</w:t>
            </w:r>
          </w:p>
          <w:p w14:paraId="542D04D8" w14:textId="77777777" w:rsidR="00280A2A" w:rsidRDefault="008B0F9F">
            <w:pPr>
              <w:ind w:left="851" w:hanging="284"/>
              <w:rPr>
                <w:rFonts w:ascii="Arial" w:eastAsia="MS Mincho" w:hAnsi="Arial" w:cs="Arial"/>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Studying</w:t>
            </w:r>
            <w:r>
              <w:rPr>
                <w:rFonts w:ascii="Arial" w:eastAsia="MS Mincho" w:hAnsi="Arial" w:cs="Arial"/>
                <w:color w:val="FF0000"/>
                <w:sz w:val="16"/>
                <w:szCs w:val="16"/>
              </w:rPr>
              <w:t xml:space="preserve"> study</w:t>
            </w:r>
            <w:r>
              <w:rPr>
                <w:rFonts w:ascii="Arial" w:eastAsia="MS Mincho" w:hAnsi="Arial" w:cs="Arial"/>
                <w:sz w:val="16"/>
                <w:szCs w:val="16"/>
              </w:rPr>
              <w:t xml:space="preserve"> high resolution quantization methods for ground truth CSI, including at least the following options: </w:t>
            </w:r>
          </w:p>
          <w:p w14:paraId="5E1FC602"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 xml:space="preserve">High resolution scalar quantization </w:t>
            </w:r>
          </w:p>
          <w:p w14:paraId="03FC1804"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 xml:space="preserve">High resolution codebook quantization, e.g., Rel-16 TypeII-like method with new parameters, in which case </w:t>
            </w:r>
            <w:r>
              <w:rPr>
                <w:rFonts w:ascii="Arial" w:eastAsia="Times New Roman" w:hAnsi="Arial" w:cs="Arial"/>
                <w:bCs/>
                <w:sz w:val="16"/>
                <w:szCs w:val="16"/>
                <w:lang w:eastAsia="zh-CN"/>
              </w:rPr>
              <w:t>companies are to report the R16 Type II parameters with specified or new/larger values to achieve higher resolution of the ground-truth CSI labels, e.g., L,</w:t>
            </w:r>
            <m:oMath>
              <m:r>
                <m:rPr>
                  <m:sty m:val="p"/>
                </m:rPr>
                <w:rPr>
                  <w:rFonts w:ascii="Cambria Math" w:hAnsi="Cambria Math" w:cs="Arial"/>
                  <w:sz w:val="16"/>
                  <w:szCs w:val="16"/>
                </w:rPr>
                <m:t xml:space="preserve"> </m:t>
              </m:r>
              <m:sSub>
                <m:sSubPr>
                  <m:ctrlPr>
                    <w:rPr>
                      <w:rFonts w:ascii="Cambria Math" w:hAnsi="Cambria Math" w:cs="Arial"/>
                      <w:bCs/>
                      <w:sz w:val="16"/>
                      <w:szCs w:val="16"/>
                    </w:rPr>
                  </m:ctrlPr>
                </m:sSubPr>
                <m:e>
                  <m:r>
                    <m:rPr>
                      <m:sty m:val="p"/>
                    </m:rPr>
                    <w:rPr>
                      <w:rFonts w:ascii="Cambria Math" w:hAnsi="Cambria Math" w:cs="Arial"/>
                      <w:sz w:val="16"/>
                      <w:szCs w:val="16"/>
                    </w:rPr>
                    <m:t>p</m:t>
                  </m:r>
                </m:e>
                <m:sub>
                  <m:r>
                    <m:rPr>
                      <m:sty m:val="p"/>
                    </m:rPr>
                    <w:rPr>
                      <w:rFonts w:ascii="Cambria Math" w:hAnsi="Cambria Math" w:cs="Arial"/>
                      <w:sz w:val="16"/>
                      <w:szCs w:val="16"/>
                    </w:rPr>
                    <m:t>v</m:t>
                  </m:r>
                </m:sub>
              </m:sSub>
            </m:oMath>
            <w:r>
              <w:rPr>
                <w:rFonts w:ascii="Arial" w:eastAsia="Times New Roman" w:hAnsi="Arial" w:cs="Arial"/>
                <w:bCs/>
                <w:sz w:val="16"/>
                <w:szCs w:val="16"/>
                <w:lang w:eastAsia="zh-CN"/>
              </w:rPr>
              <w:t xml:space="preserve">, </w:t>
            </w:r>
            <m:oMath>
              <m:r>
                <m:rPr>
                  <m:sty m:val="p"/>
                </m:rPr>
                <w:rPr>
                  <w:rFonts w:ascii="Cambria Math" w:hAnsi="Cambria Math" w:cs="Arial"/>
                  <w:sz w:val="16"/>
                  <w:szCs w:val="16"/>
                </w:rPr>
                <m:t>β</m:t>
              </m:r>
            </m:oMath>
            <w:r>
              <w:rPr>
                <w:rFonts w:ascii="Arial" w:eastAsia="Times New Roman" w:hAnsi="Arial" w:cs="Arial"/>
                <w:bCs/>
                <w:sz w:val="16"/>
                <w:szCs w:val="16"/>
                <w:lang w:eastAsia="zh-CN"/>
              </w:rPr>
              <w:t>, reference amplitude, differential amplitude, phase, etc</w:t>
            </w:r>
          </w:p>
          <w:p w14:paraId="79320A65"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Float32 adopted as the baseline/upper-bound for performance comparisons</w:t>
            </w:r>
          </w:p>
          <w:p w14:paraId="0FC5C6B2" w14:textId="77777777" w:rsidR="00280A2A" w:rsidRDefault="008B0F9F">
            <w:pPr>
              <w:tabs>
                <w:tab w:val="left" w:pos="360"/>
              </w:tabs>
              <w:ind w:left="1135" w:hanging="284"/>
              <w:contextualSpacing/>
              <w:rPr>
                <w:rFonts w:ascii="Arial" w:eastAsia="Times New Roman" w:hAnsi="Arial" w:cs="Arial"/>
                <w:color w:val="0000FF"/>
                <w:sz w:val="16"/>
                <w:szCs w:val="16"/>
                <w:lang w:eastAsia="zh-CN"/>
              </w:rPr>
            </w:pPr>
            <w:r>
              <w:rPr>
                <w:rFonts w:ascii="Arial" w:eastAsia="Times New Roman" w:hAnsi="Arial" w:cs="Arial"/>
                <w:color w:val="0000FF"/>
                <w:sz w:val="16"/>
                <w:szCs w:val="16"/>
                <w:lang w:eastAsia="zh-CN"/>
              </w:rPr>
              <w:t>-</w:t>
            </w:r>
            <w:r>
              <w:rPr>
                <w:rFonts w:ascii="Arial" w:eastAsia="Times New Roman" w:hAnsi="Arial" w:cs="Arial"/>
                <w:color w:val="0000FF"/>
                <w:sz w:val="16"/>
                <w:szCs w:val="16"/>
                <w:lang w:eastAsia="zh-CN"/>
              </w:rPr>
              <w:tab/>
              <w:t>Consider the legacy values of PC6&amp;PC8 for performance comparison</w:t>
            </w:r>
          </w:p>
          <w:p w14:paraId="316453D6" w14:textId="77777777" w:rsidR="00280A2A" w:rsidRDefault="008B0F9F">
            <w:pPr>
              <w:tabs>
                <w:tab w:val="center" w:pos="4545"/>
                <w:tab w:val="left" w:pos="6426"/>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p w14:paraId="70F102EB" w14:textId="77777777" w:rsidR="00280A2A" w:rsidRDefault="008B0F9F">
            <w:pPr>
              <w:overflowPunct w:val="0"/>
              <w:textAlignment w:val="baseline"/>
              <w:rPr>
                <w:rFonts w:ascii="Arial" w:hAnsi="Arial" w:cs="Arial"/>
                <w:b/>
                <w:sz w:val="16"/>
                <w:szCs w:val="16"/>
              </w:rPr>
            </w:pPr>
            <w:r>
              <w:rPr>
                <w:rFonts w:ascii="Arial" w:hAnsi="Arial" w:cs="Arial"/>
                <w:b/>
                <w:sz w:val="16"/>
                <w:szCs w:val="16"/>
              </w:rPr>
              <w:t>6.2.2</w:t>
            </w:r>
            <w:r>
              <w:rPr>
                <w:rFonts w:ascii="Arial" w:hAnsi="Arial" w:cs="Arial"/>
                <w:b/>
                <w:sz w:val="16"/>
                <w:szCs w:val="16"/>
              </w:rPr>
              <w:tab/>
              <w:t>Performance results</w:t>
            </w:r>
          </w:p>
          <w:p w14:paraId="6909EAD4" w14:textId="77777777" w:rsidR="00280A2A" w:rsidRDefault="008B0F9F">
            <w:pPr>
              <w:tabs>
                <w:tab w:val="center" w:pos="4545"/>
                <w:tab w:val="left" w:pos="6426"/>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p w14:paraId="3C82B1CA"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Ground-truth CSI quantization method: Float32, i.e., without quantization (baseline/upper-bound for performance comparison)</w:t>
            </w:r>
          </w:p>
          <w:p w14:paraId="7CEB6600" w14:textId="77777777" w:rsidR="00280A2A" w:rsidRDefault="008B0F9F">
            <w:pPr>
              <w:ind w:left="851" w:hanging="284"/>
              <w:rPr>
                <w:rFonts w:ascii="Arial" w:eastAsia="等线" w:hAnsi="Arial" w:cs="Arial"/>
                <w:sz w:val="16"/>
                <w:szCs w:val="16"/>
                <w:lang w:eastAsia="zh-CN"/>
              </w:rPr>
            </w:pPr>
            <w:r>
              <w:rPr>
                <w:rFonts w:ascii="Arial" w:eastAsia="MS Mincho" w:hAnsi="Arial" w:cs="Arial"/>
                <w:sz w:val="16"/>
                <w:szCs w:val="16"/>
              </w:rPr>
              <w:t>-</w:t>
            </w:r>
            <w:r>
              <w:rPr>
                <w:rFonts w:ascii="Arial" w:eastAsia="MS Mincho" w:hAnsi="Arial" w:cs="Arial"/>
                <w:sz w:val="16"/>
                <w:szCs w:val="16"/>
              </w:rPr>
              <w:tab/>
              <w:t xml:space="preserve">Other </w:t>
            </w:r>
            <w:proofErr w:type="gramStart"/>
            <w:r>
              <w:rPr>
                <w:rFonts w:ascii="Arial" w:eastAsia="MS Mincho" w:hAnsi="Arial" w:cs="Arial"/>
                <w:sz w:val="16"/>
                <w:szCs w:val="16"/>
              </w:rPr>
              <w:t>high resolution</w:t>
            </w:r>
            <w:proofErr w:type="gramEnd"/>
            <w:r>
              <w:rPr>
                <w:rFonts w:ascii="Arial" w:eastAsia="MS Mincho" w:hAnsi="Arial" w:cs="Arial"/>
                <w:sz w:val="16"/>
                <w:szCs w:val="16"/>
              </w:rPr>
              <w:t xml:space="preserve"> CSI quantization methods can be additionally submitted for comparison, e.g., R16 eType II-like method with new parameters </w:t>
            </w:r>
            <w:r>
              <w:rPr>
                <w:rFonts w:ascii="Arial" w:eastAsia="MS Mincho" w:hAnsi="Arial" w:cs="Arial"/>
                <w:strike/>
                <w:color w:val="0000FF"/>
                <w:sz w:val="16"/>
                <w:szCs w:val="16"/>
              </w:rPr>
              <w:t>(consider the legacy values of PC6&amp;PC8 as the baseline/lower-bound of performance comparison)</w:t>
            </w:r>
            <w:r>
              <w:rPr>
                <w:rFonts w:ascii="Arial" w:eastAsia="MS Mincho" w:hAnsi="Arial" w:cs="Arial"/>
                <w:sz w:val="16"/>
                <w:szCs w:val="16"/>
              </w:rPr>
              <w:t xml:space="preserve">, scalar quantization, etc. </w:t>
            </w:r>
          </w:p>
          <w:p w14:paraId="6DB5031C" w14:textId="77777777" w:rsidR="00280A2A" w:rsidRDefault="008B0F9F">
            <w:pPr>
              <w:tabs>
                <w:tab w:val="center" w:pos="4545"/>
                <w:tab w:val="left" w:pos="6426"/>
              </w:tabs>
              <w:overflowPunct w:val="0"/>
              <w:textAlignment w:val="baseline"/>
              <w:rPr>
                <w:rFonts w:ascii="Arial" w:hAnsi="Arial" w:cs="Arial"/>
                <w:b/>
                <w:sz w:val="16"/>
                <w:szCs w:val="16"/>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tc>
      </w:tr>
    </w:tbl>
    <w:p w14:paraId="0092BFD5" w14:textId="77777777" w:rsidR="00280A2A" w:rsidRDefault="00280A2A">
      <w:pPr>
        <w:rPr>
          <w:rFonts w:eastAsia="等线"/>
          <w:lang w:eastAsia="zh-CN"/>
        </w:rPr>
      </w:pPr>
    </w:p>
    <w:p w14:paraId="18D60E5F" w14:textId="77777777" w:rsidR="00280A2A" w:rsidRDefault="008B0F9F">
      <w:pPr>
        <w:rPr>
          <w:highlight w:val="green"/>
          <w:lang w:eastAsia="zh-CN"/>
        </w:rPr>
      </w:pPr>
      <w:r>
        <w:rPr>
          <w:rFonts w:hint="eastAsia"/>
          <w:highlight w:val="green"/>
          <w:lang w:eastAsia="zh-CN"/>
        </w:rPr>
        <w:t>A</w:t>
      </w:r>
      <w:r>
        <w:rPr>
          <w:highlight w:val="green"/>
          <w:lang w:eastAsia="zh-CN"/>
        </w:rPr>
        <w:t>greement</w:t>
      </w:r>
    </w:p>
    <w:p w14:paraId="66F20AA2"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rFonts w:eastAsia="MS Mincho"/>
        </w:rPr>
      </w:pPr>
      <w:r>
        <w:rPr>
          <w:lang w:eastAsia="zh-CN"/>
        </w:rPr>
        <w:t xml:space="preserve">Adopt the following TP related with changes to “Summary of Performance Results for CSI feedback enhancement” </w:t>
      </w:r>
      <w:r>
        <w:rPr>
          <w:rFonts w:hint="eastAsia"/>
          <w:lang w:eastAsia="zh-CN"/>
        </w:rPr>
        <w:t>in</w:t>
      </w:r>
      <w:r>
        <w:rPr>
          <w:lang w:eastAsia="zh-CN"/>
        </w:rPr>
        <w:t xml:space="preserve"> TR 38.843</w:t>
      </w:r>
      <w:r>
        <w:rPr>
          <w:rFonts w:hint="eastAsia"/>
          <w:lang w:eastAsia="zh-CN"/>
        </w:rPr>
        <w:t>,</w:t>
      </w:r>
      <w:r>
        <w:rPr>
          <w:lang w:eastAsia="zh-CN"/>
        </w:rPr>
        <w:t xml:space="preserve"> Section 6.2.2.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6F2F65C8" w14:textId="77777777">
        <w:tc>
          <w:tcPr>
            <w:tcW w:w="10456" w:type="dxa"/>
            <w:shd w:val="clear" w:color="auto" w:fill="auto"/>
          </w:tcPr>
          <w:p w14:paraId="6E8ED010" w14:textId="77777777" w:rsidR="00280A2A" w:rsidRDefault="008B0F9F">
            <w:pPr>
              <w:rPr>
                <w:rFonts w:ascii="Arial" w:hAnsi="Arial" w:cs="Arial"/>
                <w:b/>
                <w:bCs/>
                <w:sz w:val="16"/>
                <w:szCs w:val="16"/>
              </w:rPr>
            </w:pPr>
            <w:r>
              <w:rPr>
                <w:rFonts w:ascii="Arial" w:hAnsi="Arial" w:cs="Arial"/>
                <w:b/>
                <w:bCs/>
                <w:sz w:val="16"/>
                <w:szCs w:val="16"/>
              </w:rPr>
              <w:lastRenderedPageBreak/>
              <w:t>------------------ Text Proposal for 38.843 v1.0.0 ------------------</w:t>
            </w:r>
          </w:p>
          <w:p w14:paraId="77D0EAD9" w14:textId="77777777" w:rsidR="00280A2A" w:rsidRDefault="008B0F9F">
            <w:pPr>
              <w:rPr>
                <w:rFonts w:ascii="Arial" w:hAnsi="Arial" w:cs="Arial"/>
                <w:b/>
                <w:bCs/>
                <w:sz w:val="16"/>
                <w:szCs w:val="16"/>
              </w:rPr>
            </w:pPr>
            <w:bookmarkStart w:id="25" w:name="_Toc148101675"/>
            <w:r>
              <w:rPr>
                <w:rFonts w:ascii="Arial" w:hAnsi="Arial" w:cs="Arial"/>
                <w:b/>
                <w:bCs/>
                <w:sz w:val="16"/>
                <w:szCs w:val="16"/>
              </w:rPr>
              <w:t>6.2.2</w:t>
            </w:r>
            <w:r>
              <w:rPr>
                <w:rFonts w:ascii="Arial" w:hAnsi="Arial" w:cs="Arial"/>
                <w:b/>
                <w:bCs/>
                <w:sz w:val="16"/>
                <w:szCs w:val="16"/>
              </w:rPr>
              <w:tab/>
              <w:t>Performance results</w:t>
            </w:r>
            <w:bookmarkEnd w:id="25"/>
          </w:p>
          <w:p w14:paraId="24CE7C8C"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08CC820" w14:textId="77777777" w:rsidR="00280A2A" w:rsidRDefault="008B0F9F">
            <w:pPr>
              <w:overflowPunct w:val="0"/>
              <w:textAlignment w:val="baseline"/>
              <w:rPr>
                <w:rFonts w:ascii="Arial" w:hAnsi="Arial" w:cs="Arial"/>
                <w:b/>
                <w:color w:val="FF0000"/>
                <w:sz w:val="16"/>
                <w:szCs w:val="16"/>
              </w:rPr>
            </w:pPr>
            <w:r>
              <w:rPr>
                <w:rFonts w:ascii="Arial" w:hAnsi="Arial" w:cs="Arial"/>
                <w:color w:val="FF0000"/>
                <w:sz w:val="16"/>
                <w:szCs w:val="16"/>
              </w:rPr>
              <w:t>6.2.2.8</w:t>
            </w:r>
            <w:r>
              <w:rPr>
                <w:rFonts w:ascii="Arial" w:hAnsi="Arial" w:cs="Arial"/>
                <w:color w:val="FF0000"/>
                <w:sz w:val="16"/>
                <w:szCs w:val="16"/>
              </w:rPr>
              <w:tab/>
              <w:t>Summary of Performance Results for CSI feedback enhancement</w:t>
            </w:r>
          </w:p>
          <w:p w14:paraId="53E62F1E"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The following aspects have been studied for the evaluation on AI/ML based CSI compression in Rel-18:</w:t>
            </w:r>
          </w:p>
          <w:p w14:paraId="40AA7448"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From the perspective of basic performance gain over non-AI/ML benchmark (assuming 1 on 1 joint training without considering generalization), </w:t>
            </w:r>
          </w:p>
          <w:p w14:paraId="663BB496"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t>
            </w:r>
          </w:p>
          <w:p w14:paraId="1B8BD4CE"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metrics of SGCS, mean UPT, 5% UPT, CSI feedback overhead reduction</w:t>
            </w:r>
          </w:p>
          <w:p w14:paraId="5E6FB56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benchmark of R16 Type II codebook</w:t>
            </w:r>
          </w:p>
          <w:p w14:paraId="7E8F3710"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57404A4F"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 of NMSE</w:t>
            </w:r>
          </w:p>
          <w:p w14:paraId="586FAF4F"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benchmarks of Type I codebook and R17 Type II codebook</w:t>
            </w:r>
          </w:p>
          <w:p w14:paraId="4FA55825"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It has been studied with corresponding observations on complexity but without comparison with non-AI/ML.</w:t>
            </w:r>
          </w:p>
          <w:p w14:paraId="1533533E"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From the perspective of AI/ML solutions (assuming 1 on 1 joint training without considering generalization), </w:t>
            </w:r>
          </w:p>
          <w:p w14:paraId="6D0D3628"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model input/output type, monitoring for intermediate KPI (including NW side monitoring and UE side monitoring), quantization methods (including quantization awareness for training, and quantization format), and </w:t>
            </w:r>
            <w:proofErr w:type="gramStart"/>
            <w:r>
              <w:rPr>
                <w:rFonts w:ascii="Arial" w:eastAsia="Malgun Gothic" w:hAnsi="Arial" w:cs="Arial"/>
                <w:bCs/>
                <w:iCs/>
                <w:color w:val="FF0000"/>
                <w:sz w:val="16"/>
                <w:szCs w:val="16"/>
                <w:lang w:eastAsia="zh-CN"/>
              </w:rPr>
              <w:t>high resolution</w:t>
            </w:r>
            <w:proofErr w:type="gramEnd"/>
            <w:r>
              <w:rPr>
                <w:rFonts w:ascii="Arial" w:eastAsia="Malgun Gothic" w:hAnsi="Arial" w:cs="Arial"/>
                <w:bCs/>
                <w:iCs/>
                <w:color w:val="FF0000"/>
                <w:sz w:val="16"/>
                <w:szCs w:val="16"/>
                <w:lang w:eastAsia="zh-CN"/>
              </w:rPr>
              <w:t xml:space="preserve"> ground-truth CSI for training, with the metric of SGCS.</w:t>
            </w:r>
          </w:p>
          <w:p w14:paraId="2EE3850F"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It has been studied but is lack of observations on: the options of CQI/RI calculation, and the options of rank&gt;1 solution</w:t>
            </w:r>
          </w:p>
          <w:p w14:paraId="697452E9"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generalization over various scenarios (assuming 1 on 1 joint training),</w:t>
            </w:r>
          </w:p>
          <w:p w14:paraId="2E9D92E8"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6E199516"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scenarios including various deployment scenarios, various outdoor/indoor UE distributions, various carrier frequencies, and various TxRU mappings</w:t>
            </w:r>
          </w:p>
          <w:p w14:paraId="66795FC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dataset mixing (generalization Case 3)</w:t>
            </w:r>
          </w:p>
          <w:p w14:paraId="595C5FFC"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47DB28B4"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other aspects of scenarios</w:t>
            </w:r>
          </w:p>
          <w:p w14:paraId="3DB5594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f</w:t>
            </w:r>
            <w:r>
              <w:rPr>
                <w:rFonts w:ascii="Arial" w:eastAsia="等线" w:hAnsi="Arial" w:cs="Arial"/>
                <w:bCs/>
                <w:iCs/>
                <w:color w:val="FF0000"/>
                <w:sz w:val="16"/>
                <w:szCs w:val="16"/>
                <w:lang w:eastAsia="zh-CN"/>
              </w:rPr>
              <w:t>ine-tuning</w:t>
            </w:r>
          </w:p>
          <w:p w14:paraId="712EFB77"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scalability over various configurations (assuming 1 on 1 joint training),</w:t>
            </w:r>
          </w:p>
          <w:p w14:paraId="3271FC0B"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59DEF68E"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configurations including various bandwidths/frequency granularities, various CSI feedback payloads, and various antenna port numbers</w:t>
            </w:r>
          </w:p>
          <w:p w14:paraId="59A58724"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dataset mixing (generalization Case 3), and the approach of fine-tuning for CSI feedback payloads</w:t>
            </w:r>
          </w:p>
          <w:p w14:paraId="3E3E5CF3"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scalability solutions</w:t>
            </w:r>
          </w:p>
          <w:p w14:paraId="7980AD31"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5881259D"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 xml:space="preserve">other aspects of </w:t>
            </w:r>
            <w:r>
              <w:rPr>
                <w:rFonts w:ascii="Arial" w:eastAsia="Malgun Gothic" w:hAnsi="Arial" w:cs="Arial"/>
                <w:bCs/>
                <w:iCs/>
                <w:color w:val="FF0000"/>
                <w:sz w:val="16"/>
                <w:szCs w:val="16"/>
                <w:lang w:eastAsia="zh-CN"/>
              </w:rPr>
              <w:t>configurations</w:t>
            </w:r>
          </w:p>
          <w:p w14:paraId="6D8CD8C4"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fine-tuning for configurations other than CSI feedback payloads</w:t>
            </w:r>
          </w:p>
          <w:p w14:paraId="4F64C426"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multi-vendor joint training (without considering generalization),</w:t>
            </w:r>
          </w:p>
          <w:p w14:paraId="67C5C3D6"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28F6E75F"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joint training between 1 NW part model and M&gt;1 UE part models, and joint training between 1 UE part model and N&gt;1 NW part models</w:t>
            </w:r>
          </w:p>
          <w:p w14:paraId="2317004E"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44736D2E" w14:textId="77777777" w:rsidR="00280A2A" w:rsidRDefault="008B0F9F">
            <w:pPr>
              <w:numPr>
                <w:ilvl w:val="2"/>
                <w:numId w:val="11"/>
              </w:numPr>
              <w:suppressAutoHyphens w:val="0"/>
              <w:snapToGrid/>
              <w:spacing w:after="0" w:line="240" w:lineRule="auto"/>
              <w:jc w:val="left"/>
              <w:rPr>
                <w:rFonts w:ascii="Arial" w:eastAsia="等线" w:hAnsi="Arial" w:cs="Arial"/>
                <w:bCs/>
                <w:color w:val="FF0000"/>
                <w:sz w:val="16"/>
                <w:szCs w:val="16"/>
                <w:lang w:eastAsia="zh-CN"/>
              </w:rPr>
            </w:pPr>
            <w:r>
              <w:rPr>
                <w:rFonts w:ascii="Arial" w:eastAsia="Malgun Gothic" w:hAnsi="Arial" w:cs="Arial"/>
                <w:bCs/>
                <w:iCs/>
                <w:color w:val="FF0000"/>
                <w:sz w:val="16"/>
                <w:szCs w:val="16"/>
                <w:lang w:eastAsia="zh-CN"/>
              </w:rPr>
              <w:t>joint training between N&gt;1 NW part models and M&gt;1 UE part models</w:t>
            </w:r>
          </w:p>
          <w:p w14:paraId="1B304412" w14:textId="77777777" w:rsidR="00280A2A" w:rsidRDefault="008B0F9F">
            <w:pPr>
              <w:numPr>
                <w:ilvl w:val="2"/>
                <w:numId w:val="11"/>
              </w:numPr>
              <w:suppressAutoHyphens w:val="0"/>
              <w:snapToGrid/>
              <w:spacing w:after="0" w:line="240" w:lineRule="auto"/>
              <w:jc w:val="left"/>
              <w:rPr>
                <w:rFonts w:ascii="Arial" w:eastAsia="等线" w:hAnsi="Arial" w:cs="Arial"/>
                <w:bCs/>
                <w:color w:val="FF0000"/>
                <w:sz w:val="16"/>
                <w:szCs w:val="16"/>
                <w:lang w:eastAsia="zh-CN"/>
              </w:rPr>
            </w:pPr>
            <w:r>
              <w:rPr>
                <w:rFonts w:ascii="Arial" w:eastAsia="等线" w:hAnsi="Arial" w:cs="Arial"/>
                <w:bCs/>
                <w:color w:val="FF0000"/>
                <w:sz w:val="16"/>
                <w:szCs w:val="16"/>
                <w:lang w:eastAsia="zh-CN"/>
              </w:rPr>
              <w:t xml:space="preserve">performance comparison between </w:t>
            </w:r>
            <w:r>
              <w:rPr>
                <w:rFonts w:ascii="Arial" w:eastAsia="等线" w:hAnsi="Arial" w:cs="Arial"/>
                <w:bCs/>
                <w:iCs/>
                <w:color w:val="FF0000"/>
                <w:sz w:val="16"/>
                <w:szCs w:val="16"/>
                <w:lang w:eastAsia="zh-CN"/>
              </w:rPr>
              <w:t>simultaneous training and sequential training</w:t>
            </w:r>
          </w:p>
          <w:p w14:paraId="25B02F85"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separate training (without considering generalization),</w:t>
            </w:r>
          </w:p>
          <w:p w14:paraId="731BD801"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0E3AA4A3"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NW first training, including 1 NW part model to 1 UE part model with same backbone and with different backbones, and 1 UE part model to N&gt;1 NW part models</w:t>
            </w:r>
          </w:p>
          <w:p w14:paraId="7ACAC7DE"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UE first training, including 1 NW part model to 1 UE part model with same backbone and with different backbones, and 1 NW part model to M&gt;1 UE part models</w:t>
            </w:r>
          </w:p>
          <w:p w14:paraId="50629ADD"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color w:val="FF0000"/>
                <w:sz w:val="16"/>
                <w:szCs w:val="16"/>
                <w:lang w:eastAsia="zh-CN"/>
              </w:rPr>
              <w:t xml:space="preserve">Impact of shared dataset under 1 NW part model to 1 UE part model for </w:t>
            </w:r>
            <w:r>
              <w:rPr>
                <w:rFonts w:ascii="Arial" w:eastAsia="等线" w:hAnsi="Arial" w:cs="Arial"/>
                <w:bCs/>
                <w:iCs/>
                <w:color w:val="FF0000"/>
                <w:sz w:val="16"/>
                <w:szCs w:val="16"/>
                <w:lang w:eastAsia="zh-CN"/>
              </w:rPr>
              <w:t>NW first training and UE first training</w:t>
            </w:r>
          </w:p>
          <w:p w14:paraId="71DBFD01"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1F85FEB6"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 of air-interface overhead of information (e.g., dataset) sharing</w:t>
            </w:r>
          </w:p>
          <w:p w14:paraId="72893C98" w14:textId="77777777" w:rsidR="00280A2A" w:rsidRDefault="00280A2A">
            <w:pPr>
              <w:rPr>
                <w:rFonts w:ascii="Arial" w:hAnsi="Arial" w:cs="Arial"/>
                <w:color w:val="FF0000"/>
                <w:sz w:val="16"/>
                <w:szCs w:val="16"/>
                <w:lang w:eastAsia="zh-CN"/>
              </w:rPr>
            </w:pPr>
          </w:p>
          <w:p w14:paraId="15E68111"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 xml:space="preserve">The </w:t>
            </w:r>
            <w:r>
              <w:rPr>
                <w:rFonts w:ascii="Arial" w:eastAsia="Malgun Gothic" w:hAnsi="Arial" w:cs="Arial"/>
                <w:bCs/>
                <w:iCs/>
                <w:color w:val="FF0000"/>
                <w:sz w:val="16"/>
                <w:szCs w:val="16"/>
              </w:rPr>
              <w:t>following</w:t>
            </w:r>
            <w:r>
              <w:rPr>
                <w:rFonts w:ascii="Arial" w:hAnsi="Arial" w:cs="Arial"/>
                <w:color w:val="FF0000"/>
                <w:sz w:val="16"/>
                <w:szCs w:val="16"/>
                <w:lang w:eastAsia="zh-CN"/>
              </w:rPr>
              <w:t xml:space="preserve"> aspects have been studied for the evaluation on AI/ML based CSI prediction:</w:t>
            </w:r>
          </w:p>
          <w:p w14:paraId="46F227BE"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From the perspective of basic performance gain over non-AI/ML benchmark (without considering generalization), </w:t>
            </w:r>
          </w:p>
          <w:p w14:paraId="52EB7133"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t>
            </w:r>
          </w:p>
          <w:p w14:paraId="2D628ED1"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metrics of SGCS, mean UPT, 5% UPT;</w:t>
            </w:r>
          </w:p>
          <w:p w14:paraId="390DA0DF"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benchmarks of nearest historical CSI and auto-regression/Kalman filter based CSI prediction.</w:t>
            </w:r>
          </w:p>
          <w:p w14:paraId="5AE166A6" w14:textId="77777777" w:rsidR="00280A2A" w:rsidRDefault="008B0F9F">
            <w:pPr>
              <w:numPr>
                <w:ilvl w:val="3"/>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 xml:space="preserve">Note: the benchmark of level </w:t>
            </w:r>
            <w:proofErr w:type="gramStart"/>
            <w:r>
              <w:rPr>
                <w:rFonts w:ascii="Arial" w:eastAsia="等线" w:hAnsi="Arial" w:cs="Arial"/>
                <w:bCs/>
                <w:iCs/>
                <w:color w:val="FF0000"/>
                <w:sz w:val="16"/>
                <w:szCs w:val="16"/>
                <w:lang w:eastAsia="zh-CN"/>
              </w:rPr>
              <w:t>x based</w:t>
            </w:r>
            <w:proofErr w:type="gramEnd"/>
            <w:r>
              <w:rPr>
                <w:rFonts w:ascii="Arial" w:eastAsia="等线" w:hAnsi="Arial" w:cs="Arial"/>
                <w:bCs/>
                <w:iCs/>
                <w:color w:val="FF0000"/>
                <w:sz w:val="16"/>
                <w:szCs w:val="16"/>
                <w:lang w:eastAsia="zh-CN"/>
              </w:rPr>
              <w:t xml:space="preserve"> CSI prediction is represented by generalization cases.</w:t>
            </w:r>
          </w:p>
          <w:p w14:paraId="142BCDC4"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6F819B69"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the impact of modeling spatial consistency</w:t>
            </w:r>
          </w:p>
          <w:p w14:paraId="5A3408B9"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metrics of NMSE</w:t>
            </w:r>
          </w:p>
          <w:p w14:paraId="193F8B88"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It has been studied with corresponding observations on complexity but without comparison with non-AI/ML</w:t>
            </w:r>
          </w:p>
          <w:p w14:paraId="35D8B095"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From the perspective of AI/ML solutions (without considering generalization), </w:t>
            </w:r>
          </w:p>
          <w:p w14:paraId="54FB053E"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lastRenderedPageBreak/>
              <w:t>It has been studied with corresponding observations on (with the metric of SGCS and the benchmark of nearest historical CSI): impact of input type, impact of UE speed, impact of prediction window, impact of observation window</w:t>
            </w:r>
          </w:p>
          <w:p w14:paraId="3D04EF72"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generalization over various scenarios,</w:t>
            </w:r>
          </w:p>
          <w:p w14:paraId="0162ACAE"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41872E8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scenario including various UE speeds</w:t>
            </w:r>
          </w:p>
          <w:p w14:paraId="7A10EE65"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dataset mixing (generalization Case 3)</w:t>
            </w:r>
          </w:p>
          <w:p w14:paraId="76969FEF"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0B828EC9"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various deployment scenarios, various carrier frequencies, and </w:t>
            </w:r>
            <w:r>
              <w:rPr>
                <w:rFonts w:ascii="Arial" w:eastAsia="等线" w:hAnsi="Arial" w:cs="Arial"/>
                <w:bCs/>
                <w:iCs/>
                <w:color w:val="FF0000"/>
                <w:sz w:val="16"/>
                <w:szCs w:val="16"/>
                <w:lang w:eastAsia="zh-CN"/>
              </w:rPr>
              <w:t>other aspects of scenarios</w:t>
            </w:r>
            <w:r>
              <w:rPr>
                <w:rFonts w:ascii="Arial" w:eastAsia="Malgun Gothic" w:hAnsi="Arial" w:cs="Arial"/>
                <w:bCs/>
                <w:iCs/>
                <w:color w:val="FF0000"/>
                <w:sz w:val="16"/>
                <w:szCs w:val="16"/>
                <w:lang w:eastAsia="zh-CN"/>
              </w:rPr>
              <w:t>.</w:t>
            </w:r>
          </w:p>
          <w:p w14:paraId="2AAC6B5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f</w:t>
            </w:r>
            <w:r>
              <w:rPr>
                <w:rFonts w:ascii="Arial" w:eastAsia="等线" w:hAnsi="Arial" w:cs="Arial"/>
                <w:bCs/>
                <w:iCs/>
                <w:color w:val="FF0000"/>
                <w:sz w:val="16"/>
                <w:szCs w:val="16"/>
                <w:lang w:eastAsia="zh-CN"/>
              </w:rPr>
              <w:t>ine-tuning</w:t>
            </w:r>
          </w:p>
          <w:p w14:paraId="339EDCE5"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scalability over various configurations, it has been studied but is lack of observations.</w:t>
            </w:r>
          </w:p>
          <w:p w14:paraId="708D136E" w14:textId="77777777" w:rsidR="00280A2A" w:rsidRDefault="008B0F9F">
            <w:pPr>
              <w:suppressAutoHyphens w:val="0"/>
              <w:snapToGrid/>
              <w:spacing w:after="0" w:line="240" w:lineRule="auto"/>
              <w:jc w:val="center"/>
              <w:rPr>
                <w:rFonts w:ascii="Arial" w:eastAsia="MS Mincho" w:hAnsi="Arial" w:cs="Arial"/>
                <w:b/>
                <w:sz w:val="16"/>
                <w:szCs w:val="16"/>
              </w:rPr>
            </w:pPr>
            <w:r>
              <w:rPr>
                <w:rFonts w:ascii="Arial" w:eastAsia="MS Mincho" w:hAnsi="Arial" w:cs="Arial"/>
                <w:color w:val="FF0000"/>
                <w:sz w:val="16"/>
                <w:szCs w:val="16"/>
                <w:lang w:eastAsia="zh-CN"/>
              </w:rPr>
              <w:t>*** Unchanged text is omitted ***</w:t>
            </w:r>
          </w:p>
        </w:tc>
      </w:tr>
    </w:tbl>
    <w:p w14:paraId="0860AF8F" w14:textId="77777777" w:rsidR="00280A2A" w:rsidRDefault="00280A2A">
      <w:pPr>
        <w:rPr>
          <w:rFonts w:eastAsia="等线"/>
          <w:bCs/>
          <w:lang w:eastAsia="zh-CN"/>
        </w:rPr>
      </w:pPr>
    </w:p>
    <w:p w14:paraId="003BA4D8" w14:textId="77777777" w:rsidR="00280A2A" w:rsidRDefault="008B0F9F">
      <w:pPr>
        <w:rPr>
          <w:bCs/>
          <w:highlight w:val="green"/>
          <w:lang w:eastAsia="zh-CN"/>
        </w:rPr>
      </w:pPr>
      <w:r>
        <w:rPr>
          <w:bCs/>
          <w:highlight w:val="green"/>
          <w:lang w:eastAsia="zh-CN"/>
        </w:rPr>
        <w:t>Agreement</w:t>
      </w:r>
    </w:p>
    <w:p w14:paraId="0B2FA62C"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bCs/>
          <w:lang w:eastAsia="zh-CN"/>
        </w:rPr>
      </w:pPr>
      <w:r>
        <w:rPr>
          <w:bCs/>
          <w:lang w:eastAsia="zh-CN"/>
        </w:rPr>
        <w:t xml:space="preserve">Adopt the following TP related with changes to the </w:t>
      </w:r>
      <w:r>
        <w:rPr>
          <w:rFonts w:eastAsia="等线"/>
          <w:bCs/>
          <w:lang w:eastAsia="zh-CN"/>
        </w:rPr>
        <w:t>CSI prediction sub use case specific aspects</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5E8A8097" w14:textId="77777777">
        <w:tc>
          <w:tcPr>
            <w:tcW w:w="10456" w:type="dxa"/>
            <w:shd w:val="clear" w:color="auto" w:fill="auto"/>
          </w:tcPr>
          <w:p w14:paraId="3E06A633"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2022CDEF"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72430517"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10273733" w14:textId="77777777" w:rsidR="00280A2A" w:rsidRDefault="008B0F9F">
            <w:pPr>
              <w:rPr>
                <w:rFonts w:ascii="Arial" w:hAnsi="Arial" w:cs="Arial"/>
                <w:b/>
                <w:bCs/>
                <w:sz w:val="16"/>
                <w:szCs w:val="16"/>
              </w:rPr>
            </w:pPr>
            <w:r>
              <w:rPr>
                <w:rFonts w:ascii="Arial" w:hAnsi="Arial" w:cs="Arial"/>
                <w:b/>
                <w:bCs/>
                <w:i/>
                <w:iCs/>
                <w:sz w:val="16"/>
                <w:szCs w:val="16"/>
              </w:rPr>
              <w:t>CSI prediction sub use case specific aspects</w:t>
            </w:r>
            <w:r>
              <w:rPr>
                <w:rFonts w:ascii="Arial" w:hAnsi="Arial" w:cs="Arial"/>
                <w:b/>
                <w:bCs/>
                <w:sz w:val="16"/>
                <w:szCs w:val="16"/>
              </w:rPr>
              <w:t xml:space="preserve">: </w:t>
            </w:r>
          </w:p>
          <w:p w14:paraId="4B7D4C1C"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prediction</w:t>
            </w:r>
            <w:r>
              <w:rPr>
                <w:rFonts w:ascii="Arial" w:hAnsi="Arial" w:cs="Arial"/>
                <w:sz w:val="16"/>
                <w:szCs w:val="16"/>
                <w:lang w:eastAsia="zh-CN"/>
              </w:rPr>
              <w:t xml:space="preserve"> sub use case, companies are encouraged to report details of their models, including:</w:t>
            </w:r>
          </w:p>
          <w:p w14:paraId="20DDAAEF"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The structure of the AI/ML model, e.g., type (FCN, RNN, </w:t>
            </w:r>
            <w:proofErr w:type="gramStart"/>
            <w:r>
              <w:rPr>
                <w:rFonts w:ascii="Arial" w:eastAsia="MS Mincho" w:hAnsi="Arial" w:cs="Arial"/>
                <w:sz w:val="16"/>
                <w:szCs w:val="16"/>
              </w:rPr>
              <w:t>CNN,…</w:t>
            </w:r>
            <w:proofErr w:type="gramEnd"/>
            <w:r>
              <w:rPr>
                <w:rFonts w:ascii="Arial" w:eastAsia="MS Mincho" w:hAnsi="Arial" w:cs="Arial"/>
                <w:sz w:val="16"/>
                <w:szCs w:val="16"/>
              </w:rPr>
              <w:t>), the number of layers, branches, format of parameters, etc.</w:t>
            </w:r>
          </w:p>
          <w:p w14:paraId="72F367B7"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The input CSI type, e.g., raw channel matrix, eigenvector(s) of the raw channel matrix, feedback CSI information, etc.</w:t>
            </w:r>
          </w:p>
          <w:p w14:paraId="7EDECFF6"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Including assumptions on the observation window, i.e., </w:t>
            </w:r>
            <w:r>
              <w:rPr>
                <w:rFonts w:ascii="Arial" w:eastAsia="等线" w:hAnsi="Arial" w:cs="Arial"/>
                <w:sz w:val="16"/>
                <w:szCs w:val="16"/>
                <w:lang w:eastAsia="zh-CN"/>
              </w:rPr>
              <w:t>number/time distance of historic CSI/channel measurements</w:t>
            </w:r>
          </w:p>
          <w:p w14:paraId="44DD1391"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The output CSI type, e.g., channel matrix, eigenvector(s), feedback CSI information, etc.</w:t>
            </w:r>
          </w:p>
          <w:p w14:paraId="70447D9C"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Including assumptions on the prediction window, i.e., number/time distance of predicted CSI/channel</w:t>
            </w:r>
          </w:p>
          <w:p w14:paraId="0E93C502"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Data pre-processing/post-processing</w:t>
            </w:r>
          </w:p>
          <w:p w14:paraId="55F9909A"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Loss function</w:t>
            </w:r>
          </w:p>
          <w:p w14:paraId="622D4A98"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For the input CSI type, b</w:t>
            </w:r>
            <w:r>
              <w:rPr>
                <w:rFonts w:ascii="Arial" w:eastAsia="等线" w:hAnsi="Arial" w:cs="Arial"/>
                <w:color w:val="FF0000"/>
                <w:sz w:val="16"/>
                <w:szCs w:val="16"/>
                <w:lang w:eastAsia="zh-CN"/>
              </w:rPr>
              <w:t>oth of the following types are considered for evaluations</w:t>
            </w:r>
            <w:r>
              <w:rPr>
                <w:rFonts w:ascii="Arial" w:hAnsi="Arial" w:cs="Arial"/>
                <w:color w:val="FF0000"/>
                <w:sz w:val="16"/>
                <w:szCs w:val="16"/>
                <w:lang w:eastAsia="zh-CN"/>
              </w:rPr>
              <w:t>:</w:t>
            </w:r>
          </w:p>
          <w:p w14:paraId="7E93A393" w14:textId="77777777" w:rsidR="00280A2A" w:rsidRDefault="008B0F9F">
            <w:pPr>
              <w:ind w:left="568"/>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MS Mincho" w:hAnsi="Arial" w:cs="Arial"/>
                <w:color w:val="FF0000"/>
                <w:sz w:val="16"/>
                <w:szCs w:val="16"/>
                <w:lang w:eastAsia="zh-CN"/>
              </w:rPr>
              <w:t xml:space="preserve">Raw channel </w:t>
            </w:r>
            <w:r>
              <w:rPr>
                <w:rFonts w:ascii="Arial" w:eastAsia="等线" w:hAnsi="Arial" w:cs="Arial"/>
                <w:color w:val="FF0000"/>
                <w:sz w:val="16"/>
                <w:szCs w:val="16"/>
                <w:lang w:eastAsia="zh-CN"/>
              </w:rPr>
              <w:t>matrixes</w:t>
            </w:r>
            <w:r>
              <w:rPr>
                <w:rFonts w:ascii="Arial" w:eastAsia="MS Mincho" w:hAnsi="Arial" w:cs="Arial"/>
                <w:color w:val="FF0000"/>
                <w:sz w:val="16"/>
                <w:szCs w:val="16"/>
              </w:rPr>
              <w:t>.</w:t>
            </w:r>
          </w:p>
          <w:p w14:paraId="00F72FFF" w14:textId="77777777" w:rsidR="00280A2A" w:rsidRDefault="008B0F9F">
            <w:pPr>
              <w:ind w:left="568"/>
              <w:rPr>
                <w:rFonts w:ascii="Arial" w:eastAsia="MS Mincho" w:hAnsi="Arial" w:cs="Arial"/>
                <w:color w:val="FF0000"/>
                <w:sz w:val="16"/>
                <w:szCs w:val="16"/>
                <w:lang w:eastAsia="zh-CN"/>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等线" w:hAnsi="Arial" w:cs="Arial"/>
                <w:color w:val="FF0000"/>
                <w:sz w:val="16"/>
                <w:szCs w:val="16"/>
                <w:lang w:eastAsia="zh-CN"/>
              </w:rPr>
              <w:t>Eigenvector(s).</w:t>
            </w:r>
          </w:p>
          <w:p w14:paraId="25F90B33" w14:textId="77777777" w:rsidR="00280A2A" w:rsidRDefault="008B0F9F">
            <w:pPr>
              <w:rPr>
                <w:rFonts w:ascii="Arial" w:hAnsi="Arial" w:cs="Arial"/>
                <w:sz w:val="16"/>
                <w:szCs w:val="16"/>
              </w:rPr>
            </w:pPr>
            <w:r>
              <w:rPr>
                <w:rFonts w:ascii="Arial" w:hAnsi="Arial" w:cs="Arial"/>
                <w:sz w:val="16"/>
                <w:szCs w:val="16"/>
                <w:lang w:eastAsia="zh-CN"/>
              </w:rPr>
              <w:t>For SLS, spatial consistency Procedure A with 50m decorrelation distance from TR 38.901 is used (if not used, assumptions used need to be reported). UE velocity vector is assumed as fixed over time in Procedure A modelling.</w:t>
            </w:r>
          </w:p>
          <w:p w14:paraId="5E2F7AE5"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0273F77A" w14:textId="77777777" w:rsidR="00280A2A" w:rsidRDefault="00280A2A">
      <w:pPr>
        <w:rPr>
          <w:bCs/>
          <w:lang w:eastAsia="zh-CN"/>
        </w:rPr>
      </w:pPr>
    </w:p>
    <w:p w14:paraId="35E9B5E6" w14:textId="77777777" w:rsidR="00280A2A" w:rsidRDefault="008B0F9F">
      <w:pPr>
        <w:rPr>
          <w:bCs/>
          <w:highlight w:val="green"/>
          <w:lang w:eastAsia="zh-CN"/>
        </w:rPr>
      </w:pPr>
      <w:r>
        <w:rPr>
          <w:bCs/>
          <w:highlight w:val="green"/>
          <w:lang w:eastAsia="zh-CN"/>
        </w:rPr>
        <w:t>Agreement</w:t>
      </w:r>
    </w:p>
    <w:p w14:paraId="61F40355"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rFonts w:eastAsia="MS Mincho"/>
          <w:bCs/>
        </w:rPr>
      </w:pPr>
      <w:r>
        <w:rPr>
          <w:bCs/>
          <w:lang w:eastAsia="zh-CN"/>
        </w:rPr>
        <w:t xml:space="preserve">Adopt the following TP related with changes to the </w:t>
      </w:r>
      <w:r>
        <w:rPr>
          <w:rFonts w:hint="eastAsia"/>
          <w:bCs/>
          <w:lang w:eastAsia="zh-CN"/>
        </w:rPr>
        <w:t>results</w:t>
      </w:r>
      <w:r>
        <w:rPr>
          <w:bCs/>
          <w:lang w:eastAsia="zh-CN"/>
        </w:rPr>
        <w:t xml:space="preserve"> calibration part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22159268" w14:textId="77777777">
        <w:tc>
          <w:tcPr>
            <w:tcW w:w="10456" w:type="dxa"/>
            <w:shd w:val="clear" w:color="auto" w:fill="auto"/>
          </w:tcPr>
          <w:p w14:paraId="6930CF5C"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108FE374"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7B15833F"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03590B3D" w14:textId="77777777" w:rsidR="00280A2A" w:rsidRDefault="008B0F9F">
            <w:pPr>
              <w:rPr>
                <w:rFonts w:ascii="Arial" w:hAnsi="Arial" w:cs="Arial"/>
                <w:b/>
                <w:bCs/>
                <w:sz w:val="16"/>
                <w:szCs w:val="16"/>
              </w:rPr>
            </w:pPr>
            <w:r>
              <w:rPr>
                <w:rFonts w:ascii="Arial" w:hAnsi="Arial" w:cs="Arial"/>
                <w:b/>
                <w:bCs/>
                <w:i/>
                <w:iCs/>
                <w:sz w:val="16"/>
                <w:szCs w:val="16"/>
              </w:rPr>
              <w:t>CSI compression sub use case specific aspects</w:t>
            </w:r>
            <w:r>
              <w:rPr>
                <w:rFonts w:ascii="Arial" w:hAnsi="Arial" w:cs="Arial"/>
                <w:b/>
                <w:bCs/>
                <w:sz w:val="16"/>
                <w:szCs w:val="16"/>
              </w:rPr>
              <w:t xml:space="preserve">: </w:t>
            </w:r>
          </w:p>
          <w:p w14:paraId="0A10E6AD"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456E2136" w14:textId="77777777" w:rsidR="00280A2A" w:rsidRDefault="008B0F9F">
            <w:pPr>
              <w:rPr>
                <w:rFonts w:ascii="Arial" w:hAnsi="Arial" w:cs="Arial"/>
                <w:sz w:val="16"/>
                <w:szCs w:val="16"/>
              </w:rPr>
            </w:pPr>
            <w:r>
              <w:rPr>
                <w:rFonts w:ascii="Arial" w:hAnsi="Arial" w:cs="Arial"/>
                <w:sz w:val="16"/>
                <w:szCs w:val="16"/>
              </w:rPr>
              <w:t xml:space="preserve">For </w:t>
            </w:r>
            <w:r>
              <w:rPr>
                <w:rFonts w:ascii="Arial" w:hAnsi="Arial" w:cs="Arial"/>
                <w:sz w:val="16"/>
                <w:szCs w:val="16"/>
                <w:lang w:eastAsia="zh-CN"/>
              </w:rPr>
              <w:t>CSI</w:t>
            </w:r>
            <w:r>
              <w:rPr>
                <w:rFonts w:ascii="Arial" w:hAnsi="Arial" w:cs="Arial"/>
                <w:sz w:val="16"/>
                <w:szCs w:val="16"/>
              </w:rPr>
              <w:t xml:space="preserve"> compression sub use case with rank ≥ 1, AI/ML model setting to adapt to ranks/layers to be reported amongst the following options:</w:t>
            </w:r>
          </w:p>
          <w:p w14:paraId="2CFCEE75"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7E54D02C" w14:textId="77777777" w:rsidR="00280A2A" w:rsidRDefault="008B0F9F">
            <w:pPr>
              <w:ind w:left="426"/>
              <w:rPr>
                <w:rFonts w:ascii="Arial" w:eastAsia="MS Mincho" w:hAnsi="Arial" w:cs="Arial"/>
                <w:sz w:val="16"/>
                <w:szCs w:val="16"/>
              </w:rPr>
            </w:pPr>
            <w:r>
              <w:rPr>
                <w:rFonts w:ascii="Arial" w:eastAsia="MS Mincho" w:hAnsi="Arial" w:cs="Arial"/>
                <w:sz w:val="16"/>
                <w:szCs w:val="16"/>
              </w:rPr>
              <w:lastRenderedPageBreak/>
              <w:t>-</w:t>
            </w:r>
            <w:r>
              <w:rPr>
                <w:rFonts w:ascii="Arial" w:eastAsia="MS Mincho" w:hAnsi="Arial" w:cs="Arial"/>
                <w:sz w:val="16"/>
                <w:szCs w:val="16"/>
              </w:rPr>
              <w:tab/>
              <w:t>For CSI compression sub use case with rank &gt;1, the storage of memory storage/number of parameters is reported as the summation of memory storage/number of parameters over all models potentially used for any layer/rank, e.g.,</w:t>
            </w:r>
          </w:p>
          <w:p w14:paraId="16C327BD"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1-1 (rank specific)/Option 3-2 (layer common and rank specific): Sum of memory storage/number of parameters over all rank specific models.</w:t>
            </w:r>
          </w:p>
          <w:p w14:paraId="57D84BF6"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1-2 (rank common): A single memory storage/number of parameters for the rank common model.</w:t>
            </w:r>
          </w:p>
          <w:p w14:paraId="1FE6EF17"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2-1 (layer specific and rank common): Sum of memory storage/number of parameters over all layer specific models.</w:t>
            </w:r>
          </w:p>
          <w:p w14:paraId="796F0D35"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2-2 (layer specific and rank specific): Sum of memory storage/number of parameters for the specific models over all ranks and all layers in per rank.</w:t>
            </w:r>
          </w:p>
          <w:p w14:paraId="345AB1E0"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3-1 (layer common and rank common): A single memory storage/number of parameters for the common model</w:t>
            </w:r>
          </w:p>
          <w:p w14:paraId="1666AF86" w14:textId="77777777" w:rsidR="00280A2A" w:rsidRDefault="008B0F9F">
            <w:pPr>
              <w:rPr>
                <w:rFonts w:ascii="Arial" w:hAnsi="Arial" w:cs="Arial"/>
                <w:color w:val="FF0000"/>
                <w:sz w:val="16"/>
                <w:szCs w:val="16"/>
              </w:rPr>
            </w:pPr>
            <w:r>
              <w:rPr>
                <w:rFonts w:ascii="Arial" w:hAnsi="Arial" w:cs="Arial"/>
                <w:color w:val="FF0000"/>
                <w:sz w:val="16"/>
                <w:szCs w:val="16"/>
              </w:rPr>
              <w:t>For the evaluation of CSI compression, the specific CQI determination method(s) for AI/ML can be reported by introducing an additional field in the template, e.g.,</w:t>
            </w:r>
          </w:p>
          <w:p w14:paraId="7C6876A7" w14:textId="77777777" w:rsidR="00280A2A" w:rsidRDefault="008B0F9F">
            <w:pPr>
              <w:ind w:left="426"/>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1a: CQI is calculated based on the target CSI from the realistic channel estimation.</w:t>
            </w:r>
          </w:p>
          <w:p w14:paraId="4E9CCFBD" w14:textId="77777777" w:rsidR="00280A2A" w:rsidRDefault="008B0F9F">
            <w:pPr>
              <w:ind w:left="426"/>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1b: CQI is calculated based on the target CSI from the realistic channel estimation and potential adjustment.</w:t>
            </w:r>
          </w:p>
          <w:p w14:paraId="70DA753A" w14:textId="77777777" w:rsidR="00280A2A" w:rsidRDefault="008B0F9F">
            <w:pPr>
              <w:ind w:left="426"/>
              <w:rPr>
                <w:rFonts w:ascii="Arial" w:eastAsia="MS Mincho" w:hAnsi="Arial" w:cs="Arial"/>
                <w:b/>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1c: CQI is calculated based on traditional codebook.</w:t>
            </w:r>
          </w:p>
          <w:p w14:paraId="07D01DAC" w14:textId="77777777" w:rsidR="00280A2A" w:rsidRDefault="008B0F9F">
            <w:pPr>
              <w:ind w:left="426"/>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2a: CQI is calculated based on CSI reconstruction output, if CSI reconstruction model is available at the UE and UE can perform reconstruction model inference with potential adjustment.</w:t>
            </w:r>
          </w:p>
          <w:p w14:paraId="560EFCAA" w14:textId="77777777" w:rsidR="00280A2A" w:rsidRDefault="008B0F9F">
            <w:pPr>
              <w:ind w:left="851" w:hanging="284"/>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2a-1: The CSI reconstruction part for CQI calculation at the UE same as the actual CSI reconstruction part at the NW.</w:t>
            </w:r>
          </w:p>
          <w:p w14:paraId="17FFF3E8" w14:textId="77777777" w:rsidR="00280A2A" w:rsidRDefault="008B0F9F">
            <w:pPr>
              <w:ind w:left="851" w:hanging="284"/>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2a-2: The CSI reconstruction part for CQI calculation at the UE is a proxy model, which is different from the actual CSI reconstruction part at the NW.</w:t>
            </w:r>
          </w:p>
          <w:p w14:paraId="513CBF35" w14:textId="77777777" w:rsidR="00280A2A" w:rsidRDefault="008B0F9F">
            <w:pPr>
              <w:ind w:left="426"/>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2b: CQI is calculated using two stage approach, UE derives CQI using precoded CSI-RS transmitted with a reconstructed precoder.</w:t>
            </w:r>
          </w:p>
          <w:p w14:paraId="22802960"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9C0088A" w14:textId="77777777" w:rsidR="00280A2A" w:rsidRDefault="008B0F9F">
            <w:pPr>
              <w:overflowPunct w:val="0"/>
              <w:textAlignment w:val="baseline"/>
              <w:rPr>
                <w:rFonts w:ascii="Arial" w:hAnsi="Arial" w:cs="Arial"/>
                <w:b/>
                <w:sz w:val="16"/>
                <w:szCs w:val="16"/>
              </w:rPr>
            </w:pPr>
            <w:r>
              <w:rPr>
                <w:rFonts w:ascii="Arial" w:hAnsi="Arial" w:cs="Arial"/>
                <w:b/>
                <w:sz w:val="16"/>
                <w:szCs w:val="16"/>
              </w:rPr>
              <w:t>6.2.2</w:t>
            </w:r>
            <w:r>
              <w:rPr>
                <w:rFonts w:ascii="Arial" w:hAnsi="Arial" w:cs="Arial"/>
                <w:b/>
                <w:sz w:val="16"/>
                <w:szCs w:val="16"/>
              </w:rPr>
              <w:tab/>
              <w:t>Performance results</w:t>
            </w:r>
          </w:p>
          <w:p w14:paraId="4714669B" w14:textId="77777777" w:rsidR="00280A2A" w:rsidRDefault="008B0F9F">
            <w:pPr>
              <w:tabs>
                <w:tab w:val="center" w:pos="4545"/>
                <w:tab w:val="left" w:pos="6426"/>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74B1254B" w14:textId="77777777" w:rsidR="00280A2A" w:rsidRDefault="008B0F9F">
            <w:pPr>
              <w:rPr>
                <w:rFonts w:ascii="Arial" w:hAnsi="Arial" w:cs="Arial"/>
                <w:strike/>
                <w:color w:val="FF0000"/>
                <w:sz w:val="16"/>
                <w:szCs w:val="16"/>
              </w:rPr>
            </w:pPr>
            <w:r>
              <w:rPr>
                <w:rFonts w:ascii="Arial" w:hAnsi="Arial" w:cs="Arial"/>
                <w:strike/>
                <w:color w:val="FF0000"/>
                <w:sz w:val="16"/>
                <w:szCs w:val="16"/>
              </w:rPr>
              <w:t>For the evaluation of CSI compression, the specific CQI determination method(s) for AI/ML can be reported by introducing an additional field in the template, e.g.,</w:t>
            </w:r>
          </w:p>
          <w:p w14:paraId="4AF0980B"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2a: CQI is calculated based on CSI reconstruction output, if CSI reconstruction model is available at the UE and UE can perform reconstruction model inference with potential adjustment.</w:t>
            </w:r>
          </w:p>
          <w:p w14:paraId="0B05CA1F" w14:textId="77777777" w:rsidR="00280A2A" w:rsidRDefault="008B0F9F">
            <w:pPr>
              <w:ind w:left="851" w:hanging="284"/>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2a-1: The CSI reconstruction part for CQI calculation at the UE same as the actual CSI reconstruction part at the NW.</w:t>
            </w:r>
          </w:p>
          <w:p w14:paraId="7827BEDB" w14:textId="77777777" w:rsidR="00280A2A" w:rsidRDefault="008B0F9F">
            <w:pPr>
              <w:ind w:left="851" w:hanging="284"/>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2a-2: The CSI reconstruction part for CQI calculation at the UE is a proxy model, which is different from the actual CSI reconstruction part at the NW.</w:t>
            </w:r>
          </w:p>
          <w:p w14:paraId="27D1CF39"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2b: CQI is calculated using two stage approach, UE derives CQI using precoded CSI-RS transmitted with a reconstructed precoder.</w:t>
            </w:r>
          </w:p>
          <w:p w14:paraId="37077455"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1a: CQI is calculated based on the target CSI from the realistic channel estimation.</w:t>
            </w:r>
          </w:p>
          <w:p w14:paraId="3406A451"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1b: CQI is calculated based on the target CSI from the realistic channel estimation and potential adjustment.</w:t>
            </w:r>
          </w:p>
          <w:p w14:paraId="7DDA7D2E"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1c: CQI is calculated based on traditional codebook.</w:t>
            </w:r>
          </w:p>
          <w:p w14:paraId="42015209" w14:textId="77777777" w:rsidR="00280A2A" w:rsidRDefault="008B0F9F">
            <w:pPr>
              <w:rPr>
                <w:rFonts w:ascii="Arial" w:hAnsi="Arial" w:cs="Arial"/>
                <w:sz w:val="16"/>
                <w:szCs w:val="16"/>
              </w:rPr>
            </w:pPr>
            <w:r>
              <w:rPr>
                <w:rFonts w:ascii="Arial" w:hAnsi="Arial" w:cs="Arial"/>
                <w:color w:val="0000FF"/>
                <w:sz w:val="16"/>
                <w:szCs w:val="16"/>
                <w:lang w:eastAsia="zh-CN"/>
              </w:rPr>
              <w:t xml:space="preserve">For </w:t>
            </w:r>
            <w:r>
              <w:rPr>
                <w:rFonts w:ascii="Arial" w:hAnsi="Arial" w:cs="Arial"/>
                <w:color w:val="0000FF"/>
                <w:sz w:val="16"/>
                <w:szCs w:val="16"/>
              </w:rPr>
              <w:t xml:space="preserve">the evaluation of </w:t>
            </w:r>
            <w:r>
              <w:rPr>
                <w:rFonts w:ascii="Arial" w:hAnsi="Arial" w:cs="Arial"/>
                <w:color w:val="0000FF"/>
                <w:sz w:val="16"/>
                <w:szCs w:val="16"/>
                <w:lang w:eastAsia="zh-CN"/>
              </w:rPr>
              <w:t>CSI compression of 1-on-1 joint training without model generalization/scalability, the</w:t>
            </w:r>
            <w:r>
              <w:rPr>
                <w:rFonts w:ascii="Arial" w:hAnsi="Arial" w:cs="Arial"/>
                <w:color w:val="0000FF"/>
                <w:sz w:val="16"/>
                <w:szCs w:val="16"/>
              </w:rPr>
              <w:t xml:space="preserve"> </w:t>
            </w:r>
            <w:proofErr w:type="gramStart"/>
            <w:r>
              <w:rPr>
                <w:rFonts w:ascii="Arial" w:hAnsi="Arial" w:cs="Arial"/>
                <w:strike/>
                <w:color w:val="0000FF"/>
                <w:sz w:val="16"/>
                <w:szCs w:val="16"/>
              </w:rPr>
              <w:t>The</w:t>
            </w:r>
            <w:proofErr w:type="gramEnd"/>
            <w:r>
              <w:rPr>
                <w:rFonts w:ascii="Arial" w:hAnsi="Arial" w:cs="Arial"/>
                <w:color w:val="0000FF"/>
                <w:sz w:val="16"/>
                <w:szCs w:val="16"/>
              </w:rPr>
              <w:t xml:space="preserve"> </w:t>
            </w:r>
            <w:r>
              <w:rPr>
                <w:rFonts w:ascii="Arial" w:hAnsi="Arial" w:cs="Arial"/>
                <w:sz w:val="16"/>
                <w:szCs w:val="16"/>
              </w:rPr>
              <w:t xml:space="preserve">following baselines are recommended to facilitate calibration of results: </w:t>
            </w:r>
          </w:p>
          <w:p w14:paraId="47B4F4B7" w14:textId="77777777" w:rsidR="00280A2A" w:rsidRDefault="008B0F9F">
            <w:pPr>
              <w:ind w:left="426"/>
              <w:rPr>
                <w:rFonts w:ascii="Arial" w:eastAsia="MS Mincho" w:hAnsi="Arial" w:cs="Arial"/>
                <w:sz w:val="16"/>
                <w:szCs w:val="16"/>
                <w:lang w:val="de-DE"/>
              </w:rPr>
            </w:pPr>
            <w:r>
              <w:rPr>
                <w:rFonts w:ascii="Arial" w:eastAsia="MS Mincho" w:hAnsi="Arial" w:cs="Arial"/>
                <w:sz w:val="16"/>
                <w:szCs w:val="16"/>
                <w:lang w:val="de-DE"/>
              </w:rPr>
              <w:t>-</w:t>
            </w:r>
            <w:r>
              <w:rPr>
                <w:rFonts w:ascii="Arial" w:eastAsia="MS Mincho" w:hAnsi="Arial" w:cs="Arial"/>
                <w:sz w:val="16"/>
                <w:szCs w:val="16"/>
                <w:lang w:val="de-DE"/>
              </w:rPr>
              <w:tab/>
              <w:t xml:space="preserve">Benchmark: R16 eType II CB; </w:t>
            </w:r>
          </w:p>
          <w:p w14:paraId="041CFB55"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Others can be additionally submitted, e.g., Type I CB.</w:t>
            </w:r>
          </w:p>
          <w:p w14:paraId="66E2A01A" w14:textId="77777777" w:rsidR="00280A2A" w:rsidRDefault="008B0F9F">
            <w:pPr>
              <w:ind w:left="426"/>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Input/Output type: Eigenvectors of the current CSI</w:t>
            </w:r>
          </w:p>
          <w:p w14:paraId="1F24F671" w14:textId="77777777" w:rsidR="00280A2A" w:rsidRDefault="008B0F9F">
            <w:pPr>
              <w:ind w:left="851" w:hanging="284"/>
              <w:rPr>
                <w:rFonts w:ascii="Arial" w:eastAsia="MS Mincho" w:hAnsi="Arial" w:cs="Arial"/>
                <w:color w:val="FF0000"/>
                <w:sz w:val="16"/>
                <w:szCs w:val="16"/>
                <w:lang w:eastAsia="zh-CN"/>
              </w:rPr>
            </w:pPr>
            <w:r>
              <w:rPr>
                <w:rFonts w:ascii="Arial" w:eastAsia="MS Mincho" w:hAnsi="Arial" w:cs="Arial"/>
                <w:sz w:val="16"/>
                <w:szCs w:val="16"/>
              </w:rPr>
              <w:t>-</w:t>
            </w:r>
            <w:r>
              <w:rPr>
                <w:rFonts w:ascii="Arial" w:eastAsia="MS Mincho" w:hAnsi="Arial" w:cs="Arial"/>
                <w:sz w:val="16"/>
                <w:szCs w:val="16"/>
              </w:rPr>
              <w:tab/>
              <w:t>Other can be additionally submitted, e.g., eigenvectors with additional past CSI, eType II-like input, raw channel matrix, etc.</w:t>
            </w:r>
          </w:p>
          <w:p w14:paraId="680EFD3A" w14:textId="77777777" w:rsidR="00280A2A" w:rsidRDefault="008B0F9F">
            <w:pPr>
              <w:tabs>
                <w:tab w:val="center" w:pos="4545"/>
                <w:tab w:val="left" w:pos="6426"/>
              </w:tabs>
              <w:overflowPunct w:val="0"/>
              <w:textAlignment w:val="baseline"/>
              <w:rPr>
                <w:rFonts w:ascii="Arial" w:hAnsi="Arial" w:cs="Arial"/>
                <w:b/>
                <w:sz w:val="16"/>
                <w:szCs w:val="16"/>
              </w:rPr>
            </w:pPr>
            <w:r>
              <w:rPr>
                <w:rFonts w:ascii="Arial" w:hAnsi="Arial" w:cs="Arial"/>
                <w:color w:val="FF0000"/>
                <w:sz w:val="16"/>
                <w:szCs w:val="16"/>
                <w:lang w:eastAsia="zh-CN"/>
              </w:rPr>
              <w:tab/>
              <w:t>*** Unchanged text is omitted ***</w:t>
            </w:r>
          </w:p>
        </w:tc>
      </w:tr>
    </w:tbl>
    <w:p w14:paraId="309E6EAF" w14:textId="77777777" w:rsidR="00280A2A" w:rsidRDefault="00280A2A">
      <w:pPr>
        <w:rPr>
          <w:rFonts w:eastAsia="等线"/>
          <w:lang w:eastAsia="zh-CN"/>
        </w:rPr>
      </w:pPr>
    </w:p>
    <w:p w14:paraId="4908ED51" w14:textId="77777777" w:rsidR="00280A2A" w:rsidRDefault="008B0F9F">
      <w:pPr>
        <w:rPr>
          <w:lang w:eastAsia="zh-CN"/>
        </w:rPr>
      </w:pPr>
      <w:r>
        <w:rPr>
          <w:bCs/>
          <w:highlight w:val="green"/>
          <w:lang w:eastAsia="zh-CN"/>
        </w:rPr>
        <w:t>Agreement</w:t>
      </w:r>
    </w:p>
    <w:p w14:paraId="768509AD"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i/>
          <w:lang w:eastAsia="zh-CN"/>
        </w:rPr>
      </w:pPr>
      <w:r>
        <w:rPr>
          <w:lang w:eastAsia="zh-CN"/>
        </w:rPr>
        <w:lastRenderedPageBreak/>
        <w:t>Adopt the following TP related with changes to the observation part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3E08BEFB" w14:textId="77777777">
        <w:tc>
          <w:tcPr>
            <w:tcW w:w="10456" w:type="dxa"/>
            <w:shd w:val="clear" w:color="auto" w:fill="auto"/>
          </w:tcPr>
          <w:p w14:paraId="68D11619"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3849BEC9" w14:textId="77777777" w:rsidR="00280A2A" w:rsidRDefault="008B0F9F">
            <w:pPr>
              <w:overflowPunct w:val="0"/>
              <w:textAlignment w:val="baseline"/>
              <w:rPr>
                <w:rFonts w:ascii="Arial" w:hAnsi="Arial" w:cs="Arial"/>
                <w:b/>
                <w:sz w:val="16"/>
                <w:szCs w:val="16"/>
              </w:rPr>
            </w:pPr>
            <w:r>
              <w:rPr>
                <w:rFonts w:ascii="Arial" w:hAnsi="Arial" w:cs="Arial"/>
                <w:b/>
                <w:sz w:val="16"/>
                <w:szCs w:val="16"/>
              </w:rPr>
              <w:t>6.2.2</w:t>
            </w:r>
            <w:r>
              <w:rPr>
                <w:rFonts w:ascii="Arial" w:hAnsi="Arial" w:cs="Arial"/>
                <w:b/>
                <w:sz w:val="16"/>
                <w:szCs w:val="16"/>
              </w:rPr>
              <w:tab/>
              <w:t>Performance results</w:t>
            </w:r>
          </w:p>
          <w:p w14:paraId="0028E89C" w14:textId="77777777" w:rsidR="00280A2A" w:rsidRDefault="008B0F9F">
            <w:pPr>
              <w:tabs>
                <w:tab w:val="center" w:pos="4545"/>
                <w:tab w:val="left" w:pos="6426"/>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p w14:paraId="3C705601" w14:textId="77777777" w:rsidR="00280A2A" w:rsidRDefault="008B0F9F">
            <w:pPr>
              <w:rPr>
                <w:rFonts w:ascii="Arial" w:hAnsi="Arial" w:cs="Arial"/>
                <w:bCs/>
                <w:color w:val="000000"/>
                <w:sz w:val="16"/>
                <w:szCs w:val="16"/>
              </w:rPr>
            </w:pPr>
            <w:r>
              <w:rPr>
                <w:rFonts w:ascii="Arial" w:hAnsi="Arial" w:cs="Arial"/>
                <w:bCs/>
                <w:color w:val="000000"/>
                <w:sz w:val="16"/>
                <w:szCs w:val="16"/>
              </w:rPr>
              <w:t>For the evaluation of AI/ML based CSI compression compared to the benchmark in terms of mean UPT under FTP traffic, more gains are achieved by Max rank 2 compared with Max rank 1 in general:</w:t>
            </w:r>
          </w:p>
          <w:p w14:paraId="3CA03A15"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69E1180F" w14:textId="77777777" w:rsidR="00280A2A" w:rsidRDefault="008B0F9F">
            <w:pPr>
              <w:widowControl w:val="0"/>
              <w:numPr>
                <w:ilvl w:val="0"/>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For Max rank 4:</w:t>
            </w:r>
          </w:p>
          <w:p w14:paraId="7B64EEE2"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6A2D4278"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For RU≥70%, 3 sources observe the performance gain of -1%~17%</w:t>
            </w:r>
          </w:p>
          <w:p w14:paraId="655BE4DC" w14:textId="77777777" w:rsidR="00280A2A" w:rsidRDefault="008B0F9F">
            <w:pPr>
              <w:widowControl w:val="0"/>
              <w:numPr>
                <w:ilvl w:val="2"/>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3 sources observe the performance gain of 3%~17% at CSI overhead A (small overhead);</w:t>
            </w:r>
          </w:p>
          <w:p w14:paraId="1167C203" w14:textId="77777777" w:rsidR="00280A2A" w:rsidRDefault="008B0F9F">
            <w:pPr>
              <w:widowControl w:val="0"/>
              <w:numPr>
                <w:ilvl w:val="2"/>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2 sources observe the performance gain of 6.64%~17% at CSI overhead B (medium overhead);</w:t>
            </w:r>
          </w:p>
          <w:p w14:paraId="548AAAC1" w14:textId="77777777" w:rsidR="00280A2A" w:rsidRDefault="008B0F9F">
            <w:pPr>
              <w:widowControl w:val="0"/>
              <w:numPr>
                <w:ilvl w:val="2"/>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3 sources observe the performance gain of -1%~8.40% at CSI overhead C (large overhead);</w:t>
            </w:r>
          </w:p>
          <w:p w14:paraId="66C59AC2"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color w:val="FF0000"/>
                <w:sz w:val="16"/>
                <w:szCs w:val="16"/>
                <w:lang w:eastAsia="zh-CN"/>
              </w:rPr>
              <w:t>Note: 1 source observes significant gain or significant loss under Max rank 4 due to specific CQI/RI selection method (e.g., Option 1a/2a) for AI/ML and/or CQI/RI determination method for eType II benchmark.</w:t>
            </w:r>
          </w:p>
          <w:p w14:paraId="45CEECDA" w14:textId="77777777" w:rsidR="00280A2A" w:rsidRDefault="008B0F9F">
            <w:pPr>
              <w:rPr>
                <w:rFonts w:ascii="Arial" w:hAnsi="Arial" w:cs="Arial"/>
                <w:bCs/>
                <w:color w:val="000000"/>
                <w:sz w:val="16"/>
                <w:szCs w:val="16"/>
              </w:rPr>
            </w:pPr>
            <w:r>
              <w:rPr>
                <w:rFonts w:ascii="Arial" w:hAnsi="Arial" w:cs="Arial"/>
                <w:bCs/>
                <w:color w:val="000000"/>
                <w:sz w:val="16"/>
                <w:szCs w:val="16"/>
              </w:rPr>
              <w:t>The above results are based on the following assumptions besides the assumptions of the agreed EVM table:</w:t>
            </w:r>
          </w:p>
          <w:p w14:paraId="2E614203"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Precoding matrix of the current CSI is used as the model input.</w:t>
            </w:r>
          </w:p>
          <w:p w14:paraId="642E2642"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Training data samples are not quantized, i.e., Float32 is used/represented.</w:t>
            </w:r>
          </w:p>
          <w:p w14:paraId="597EA285"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1-on-1 joint training is assumed.</w:t>
            </w:r>
          </w:p>
          <w:p w14:paraId="6A2D9B69"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The performance metric is mean UPT for Max rank 1, Max rank 2, or Max rank 4.</w:t>
            </w:r>
          </w:p>
          <w:p w14:paraId="72AFF5D7"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Benchmark is Rel-16 Type II codebook.</w:t>
            </w:r>
          </w:p>
          <w:p w14:paraId="63772C1E"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 xml:space="preserve">Note: Results refer to Table 5.12 of </w:t>
            </w:r>
            <w:hyperlink r:id="rId121" w:history="1">
              <w:r>
                <w:rPr>
                  <w:rStyle w:val="afffe"/>
                  <w:rFonts w:ascii="Arial" w:hAnsi="Arial" w:cs="Arial"/>
                  <w:bCs/>
                  <w:sz w:val="16"/>
                  <w:szCs w:val="16"/>
                  <w:lang w:eastAsia="zh-CN"/>
                </w:rPr>
                <w:t>R1-2308342</w:t>
              </w:r>
            </w:hyperlink>
            <w:r>
              <w:rPr>
                <w:rFonts w:ascii="Arial" w:hAnsi="Arial" w:cs="Arial"/>
                <w:bCs/>
                <w:color w:val="FF0000"/>
                <w:sz w:val="16"/>
                <w:szCs w:val="16"/>
                <w:lang w:eastAsia="zh-CN"/>
              </w:rPr>
              <w:t xml:space="preserve"> </w:t>
            </w:r>
            <w:hyperlink r:id="rId122" w:history="1">
              <w:r>
                <w:rPr>
                  <w:rStyle w:val="afffe"/>
                  <w:rFonts w:ascii="Arial" w:hAnsi="Arial" w:cs="Arial"/>
                  <w:bCs/>
                  <w:sz w:val="16"/>
                  <w:szCs w:val="16"/>
                  <w:lang w:eastAsia="zh-CN"/>
                </w:rPr>
                <w:t>R1-2308340</w:t>
              </w:r>
            </w:hyperlink>
            <w:r>
              <w:rPr>
                <w:rFonts w:ascii="Arial" w:hAnsi="Arial" w:cs="Arial"/>
                <w:bCs/>
                <w:color w:val="000000"/>
                <w:sz w:val="16"/>
                <w:szCs w:val="16"/>
                <w:lang w:eastAsia="zh-CN"/>
              </w:rPr>
              <w:t>.</w:t>
            </w:r>
          </w:p>
          <w:p w14:paraId="6DE47434"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704AF203" w14:textId="77777777" w:rsidR="00280A2A" w:rsidRDefault="008B0F9F">
            <w:pPr>
              <w:rPr>
                <w:rFonts w:ascii="Arial" w:hAnsi="Arial" w:cs="Arial"/>
                <w:bCs/>
                <w:color w:val="000000"/>
                <w:sz w:val="16"/>
                <w:szCs w:val="16"/>
              </w:rPr>
            </w:pPr>
            <w:r>
              <w:rPr>
                <w:rFonts w:ascii="Arial" w:hAnsi="Arial" w:cs="Arial"/>
                <w:bCs/>
                <w:color w:val="000000"/>
                <w:sz w:val="16"/>
                <w:szCs w:val="16"/>
              </w:rPr>
              <w:t>For the evaluation of AI/ML based CSI compression compared to the benchmark in terms of 5% UPT under FTP, more gains are achieved by Max rank 2 compared with Max rank 1 in general:</w:t>
            </w:r>
          </w:p>
          <w:p w14:paraId="06335880"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7AD6E044" w14:textId="77777777" w:rsidR="00280A2A" w:rsidRDefault="008B0F9F">
            <w:pPr>
              <w:widowControl w:val="0"/>
              <w:numPr>
                <w:ilvl w:val="0"/>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For Max rank 4:</w:t>
            </w:r>
          </w:p>
          <w:p w14:paraId="206692A2"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1A140322" w14:textId="77777777" w:rsidR="00280A2A" w:rsidRDefault="008B0F9F">
            <w:pPr>
              <w:widowControl w:val="0"/>
              <w:numPr>
                <w:ilvl w:val="1"/>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For RU≥70%, 3 sources observe the performance gain of 2%~31%</w:t>
            </w:r>
          </w:p>
          <w:p w14:paraId="0CC8DE43" w14:textId="77777777" w:rsidR="00280A2A" w:rsidRDefault="008B0F9F">
            <w:pPr>
              <w:widowControl w:val="0"/>
              <w:numPr>
                <w:ilvl w:val="2"/>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3 sources observe the performance gain of 5.8%~31% at CSI overhead A (small overhead);</w:t>
            </w:r>
          </w:p>
          <w:p w14:paraId="11035894" w14:textId="77777777" w:rsidR="00280A2A" w:rsidRDefault="008B0F9F">
            <w:pPr>
              <w:widowControl w:val="0"/>
              <w:numPr>
                <w:ilvl w:val="2"/>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2 sources observe the performance gain of 10.2%~30% at CSI overhead B (medium overhead);</w:t>
            </w:r>
          </w:p>
          <w:p w14:paraId="4869EDFF" w14:textId="77777777" w:rsidR="00280A2A" w:rsidRDefault="008B0F9F">
            <w:pPr>
              <w:widowControl w:val="0"/>
              <w:numPr>
                <w:ilvl w:val="2"/>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3 sources observe the performance gain of 2%~15% at CSI overhead C (large overhead);</w:t>
            </w:r>
          </w:p>
          <w:p w14:paraId="22DC2D60" w14:textId="77777777" w:rsidR="00280A2A" w:rsidRDefault="008B0F9F">
            <w:pPr>
              <w:widowControl w:val="0"/>
              <w:numPr>
                <w:ilvl w:val="1"/>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color w:val="FF0000"/>
                <w:sz w:val="16"/>
                <w:szCs w:val="16"/>
                <w:lang w:eastAsia="zh-CN"/>
              </w:rPr>
              <w:t>Note: 1 source observes significant gain or significant loss under Max rank 4 due to specific CQI/RI selection method (e.g., Option 1a/2a) for AI/ML and/or CQI/RI determination method for eType II benchmark.</w:t>
            </w:r>
          </w:p>
          <w:p w14:paraId="73C57844"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79A3B1F9" w14:textId="77777777" w:rsidR="00280A2A" w:rsidRDefault="00280A2A">
            <w:pPr>
              <w:rPr>
                <w:rFonts w:ascii="Arial" w:hAnsi="Arial" w:cs="Arial"/>
                <w:b/>
                <w:bCs/>
                <w:sz w:val="16"/>
                <w:szCs w:val="16"/>
              </w:rPr>
            </w:pPr>
          </w:p>
          <w:p w14:paraId="17EFA59B" w14:textId="77777777" w:rsidR="00280A2A" w:rsidRDefault="008B0F9F">
            <w:pPr>
              <w:rPr>
                <w:rFonts w:ascii="Arial" w:hAnsi="Arial" w:cs="Arial"/>
                <w:sz w:val="16"/>
                <w:szCs w:val="16"/>
              </w:rPr>
            </w:pPr>
            <w:r>
              <w:rPr>
                <w:rFonts w:ascii="Arial" w:hAnsi="Arial" w:cs="Arial"/>
                <w:sz w:val="16"/>
                <w:szCs w:val="16"/>
              </w:rPr>
              <w:t>For the evaluation of intermediate KPI based monitoring mechanism for CSI compression, for monitoring Case 1, in terms of monitoring accuracy with Option 1,</w:t>
            </w:r>
          </w:p>
          <w:p w14:paraId="5FB0E06E" w14:textId="77777777" w:rsidR="00280A2A" w:rsidRDefault="008B0F9F">
            <w:pPr>
              <w:widowControl w:val="0"/>
              <w:numPr>
                <w:ilvl w:val="0"/>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ground truth CSI format of R16 eType II CB, monitoring accuracy is increased with the increase of the resolution for the ground-truth CSI (number of bits for each sample of ground-truth CSI) in general, with the impact of increased overhead, wherein</w:t>
            </w:r>
          </w:p>
          <w:p w14:paraId="1F9ED3D9"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PC#6, 4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13.2%~71.6%/ 28.5%~100%/ 68.4%~100%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w:t>
            </w:r>
          </w:p>
          <w:p w14:paraId="2B31F749" w14:textId="77777777" w:rsidR="00280A2A" w:rsidRDefault="008B0F9F">
            <w:pPr>
              <w:widowControl w:val="0"/>
              <w:numPr>
                <w:ilvl w:val="2"/>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two sources observed averaging on the test samples improves the monitoring accuracy.</w:t>
            </w:r>
          </w:p>
          <w:p w14:paraId="36E881FD"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PC#8, 5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21%~43.0%/ 48.1%~79.1%/ 79.8%~97.1%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w:t>
            </w:r>
          </w:p>
          <w:p w14:paraId="10CF91EB"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new parameter of 580-750bits CSI payload size, 2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35.4%~63%/ 77.9%~93.0%/ 99.5%~99.9%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 which have 12.7%~20%/ 13.9%~29.8%/ 8%~31.1% gain over PC#8.</w:t>
            </w:r>
          </w:p>
          <w:p w14:paraId="061D9108"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new parameter of around 1000bits CSI payload size, 4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34.9%~89%/ 82.9%~100%/ 99.9%~100%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 which have 12.2%~68%/ 18%~43.62%/ 2.9%~31% gain over PC#8 from 3 sources and 4.67%~10.6%/ 0%~5.88%/ 0%~0.49% gain over PC#6 from 1 source.</w:t>
            </w:r>
          </w:p>
          <w:p w14:paraId="37519D46"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new parameter of around 1600bits CSI payload size, 2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89.1%~97%/ 99.9%~100%/ 100%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 which have 76%/33%/3% gain over PC#8 from 1 source.</w:t>
            </w:r>
          </w:p>
          <w:p w14:paraId="510B5734" w14:textId="77777777" w:rsidR="00280A2A" w:rsidRDefault="008B0F9F">
            <w:pPr>
              <w:widowControl w:val="0"/>
              <w:numPr>
                <w:ilvl w:val="0"/>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4 bits scalar quantization, 2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9.4%~47%/ 96.3%~100%/ 100%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w:t>
            </w:r>
          </w:p>
          <w:p w14:paraId="3B1D3863"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6B090747" w14:textId="77777777" w:rsidR="00280A2A" w:rsidRDefault="008B0F9F">
            <w:pPr>
              <w:rPr>
                <w:rFonts w:ascii="Arial" w:hAnsi="Arial" w:cs="Arial"/>
                <w:sz w:val="16"/>
                <w:szCs w:val="16"/>
              </w:rPr>
            </w:pPr>
            <w:r>
              <w:rPr>
                <w:rFonts w:ascii="Arial" w:hAnsi="Arial" w:cs="Arial"/>
                <w:sz w:val="16"/>
                <w:szCs w:val="16"/>
              </w:rPr>
              <w:t>For the comparison of quantization methods for CSI compression, quantization non-aware training (Case 1) is in general inferior to the quantization aware training (Case 2-1/2-2), and may lead to lower performance than the benchmark:</w:t>
            </w:r>
          </w:p>
          <w:p w14:paraId="54691C6A" w14:textId="77777777" w:rsidR="00280A2A" w:rsidRDefault="008B0F9F">
            <w:pPr>
              <w:widowControl w:val="0"/>
              <w:numPr>
                <w:ilvl w:val="0"/>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lastRenderedPageBreak/>
              <w:t>For scalar quantization, compared with benchmark,</w:t>
            </w:r>
          </w:p>
          <w:p w14:paraId="5F73DE74"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-2.4%~-43.2% degradations are observed </w:t>
            </w:r>
            <w:proofErr w:type="gramStart"/>
            <w:r>
              <w:rPr>
                <w:rFonts w:ascii="Arial" w:hAnsi="Arial" w:cs="Arial"/>
                <w:sz w:val="16"/>
                <w:szCs w:val="16"/>
                <w:lang w:eastAsia="zh-CN"/>
              </w:rPr>
              <w:t>for  quantization</w:t>
            </w:r>
            <w:proofErr w:type="gramEnd"/>
            <w:r>
              <w:rPr>
                <w:rFonts w:ascii="Arial" w:hAnsi="Arial" w:cs="Arial"/>
                <w:sz w:val="16"/>
                <w:szCs w:val="16"/>
                <w:lang w:eastAsia="zh-CN"/>
              </w:rPr>
              <w:t xml:space="preserve"> non-aware training (Case 1) from 6 sources.</w:t>
            </w:r>
          </w:p>
          <w:p w14:paraId="7B2A0112"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3.9%~8.64% gains are observed for quantization aware training with fixed/pre-configured quantization method/parameters (Case 2-1) from 5 sources, which are 17.3%~83.2% gains </w:t>
            </w:r>
            <w:proofErr w:type="gramStart"/>
            <w:r>
              <w:rPr>
                <w:rFonts w:ascii="Arial" w:hAnsi="Arial" w:cs="Arial"/>
                <w:sz w:val="16"/>
                <w:szCs w:val="16"/>
                <w:lang w:eastAsia="zh-CN"/>
              </w:rPr>
              <w:t>over  quantization</w:t>
            </w:r>
            <w:proofErr w:type="gramEnd"/>
            <w:r>
              <w:rPr>
                <w:rFonts w:ascii="Arial" w:hAnsi="Arial" w:cs="Arial"/>
                <w:sz w:val="16"/>
                <w:szCs w:val="16"/>
                <w:lang w:eastAsia="zh-CN"/>
              </w:rPr>
              <w:t xml:space="preserve"> non-aware training (Case 1) from 5 sources and 7.56%~11.55%  gains over  quantization non-aware training (Case 1) from 1 source.</w:t>
            </w:r>
          </w:p>
          <w:p w14:paraId="15781630" w14:textId="77777777" w:rsidR="00280A2A" w:rsidRDefault="008B0F9F">
            <w:pPr>
              <w:widowControl w:val="0"/>
              <w:numPr>
                <w:ilvl w:val="2"/>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0.72% gains are observed for Case 2-1 from 1 source due to SQ parameter chosen without matching latent distribution, which achieves 13.9% gains over Case 1.</w:t>
            </w:r>
          </w:p>
          <w:p w14:paraId="3AF7F2A6"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color w:val="00B050"/>
                <w:sz w:val="16"/>
                <w:szCs w:val="16"/>
                <w:lang w:eastAsia="zh-CN"/>
              </w:rPr>
              <w:t xml:space="preserve">8.91% </w:t>
            </w:r>
            <w:r>
              <w:rPr>
                <w:rFonts w:ascii="Arial" w:hAnsi="Arial" w:cs="Arial"/>
                <w:strike/>
                <w:color w:val="00B050"/>
                <w:sz w:val="16"/>
                <w:szCs w:val="16"/>
                <w:lang w:eastAsia="zh-CN"/>
              </w:rPr>
              <w:t>7.55%</w:t>
            </w:r>
            <w:r>
              <w:rPr>
                <w:rFonts w:ascii="Arial" w:hAnsi="Arial" w:cs="Arial"/>
                <w:strike/>
                <w:sz w:val="16"/>
                <w:szCs w:val="16"/>
                <w:lang w:eastAsia="zh-CN"/>
              </w:rPr>
              <w:t xml:space="preserve"> </w:t>
            </w:r>
            <w:r>
              <w:rPr>
                <w:rFonts w:ascii="Arial" w:hAnsi="Arial" w:cs="Arial"/>
                <w:sz w:val="16"/>
                <w:szCs w:val="16"/>
                <w:lang w:eastAsia="zh-CN"/>
              </w:rPr>
              <w:t xml:space="preserve">gains are observed for quantization aware training with jointly updated quantization method/parameters (Case 2-2) from 1 source, which are 23.1% gains </w:t>
            </w:r>
            <w:proofErr w:type="gramStart"/>
            <w:r>
              <w:rPr>
                <w:rFonts w:ascii="Arial" w:hAnsi="Arial" w:cs="Arial"/>
                <w:sz w:val="16"/>
                <w:szCs w:val="16"/>
                <w:lang w:eastAsia="zh-CN"/>
              </w:rPr>
              <w:t>over  quantization</w:t>
            </w:r>
            <w:proofErr w:type="gramEnd"/>
            <w:r>
              <w:rPr>
                <w:rFonts w:ascii="Arial" w:hAnsi="Arial" w:cs="Arial"/>
                <w:sz w:val="16"/>
                <w:szCs w:val="16"/>
                <w:lang w:eastAsia="zh-CN"/>
              </w:rPr>
              <w:t xml:space="preserve"> non-aware training (Case 1) from 1 source.</w:t>
            </w:r>
          </w:p>
          <w:p w14:paraId="5524A185" w14:textId="77777777" w:rsidR="00280A2A" w:rsidRDefault="008B0F9F">
            <w:pPr>
              <w:widowControl w:val="0"/>
              <w:numPr>
                <w:ilvl w:val="0"/>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vector quantization, compared with benchmark,</w:t>
            </w:r>
          </w:p>
          <w:p w14:paraId="795555A3"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-2%~-10% degradations are observed </w:t>
            </w:r>
            <w:proofErr w:type="gramStart"/>
            <w:r>
              <w:rPr>
                <w:rFonts w:ascii="Arial" w:hAnsi="Arial" w:cs="Arial"/>
                <w:sz w:val="16"/>
                <w:szCs w:val="16"/>
                <w:lang w:eastAsia="zh-CN"/>
              </w:rPr>
              <w:t>for  quantization</w:t>
            </w:r>
            <w:proofErr w:type="gramEnd"/>
            <w:r>
              <w:rPr>
                <w:rFonts w:ascii="Arial" w:hAnsi="Arial" w:cs="Arial"/>
                <w:sz w:val="16"/>
                <w:szCs w:val="16"/>
                <w:lang w:eastAsia="zh-CN"/>
              </w:rPr>
              <w:t xml:space="preserve"> non-aware training (Case 1) from 1 source.</w:t>
            </w:r>
          </w:p>
          <w:p w14:paraId="59C344C0"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5.64%~</w:t>
            </w:r>
            <w:r>
              <w:rPr>
                <w:rFonts w:ascii="Arial" w:hAnsi="Arial" w:cs="Arial"/>
                <w:color w:val="00B050"/>
                <w:sz w:val="16"/>
                <w:szCs w:val="16"/>
                <w:lang w:eastAsia="zh-CN"/>
              </w:rPr>
              <w:t xml:space="preserve">7.55% </w:t>
            </w:r>
            <w:r>
              <w:rPr>
                <w:rFonts w:ascii="Arial" w:hAnsi="Arial" w:cs="Arial"/>
                <w:strike/>
                <w:color w:val="00B050"/>
                <w:sz w:val="16"/>
                <w:szCs w:val="16"/>
                <w:lang w:eastAsia="zh-CN"/>
              </w:rPr>
              <w:t>8.91%</w:t>
            </w:r>
            <w:r>
              <w:rPr>
                <w:rFonts w:ascii="Arial" w:hAnsi="Arial" w:cs="Arial"/>
                <w:sz w:val="16"/>
                <w:szCs w:val="16"/>
                <w:lang w:eastAsia="zh-CN"/>
              </w:rPr>
              <w:t xml:space="preserve"> gains are observed for quantization aware training with fixed/pre-configured quantization method/parameters (Case 2-1) from 3 sources, which are 3%~21.6% gains </w:t>
            </w:r>
            <w:proofErr w:type="gramStart"/>
            <w:r>
              <w:rPr>
                <w:rFonts w:ascii="Arial" w:hAnsi="Arial" w:cs="Arial"/>
                <w:sz w:val="16"/>
                <w:szCs w:val="16"/>
                <w:lang w:eastAsia="zh-CN"/>
              </w:rPr>
              <w:t>over  quantization</w:t>
            </w:r>
            <w:proofErr w:type="gramEnd"/>
            <w:r>
              <w:rPr>
                <w:rFonts w:ascii="Arial" w:hAnsi="Arial" w:cs="Arial"/>
                <w:sz w:val="16"/>
                <w:szCs w:val="16"/>
                <w:lang w:eastAsia="zh-CN"/>
              </w:rPr>
              <w:t xml:space="preserve"> non-aware training (Case 1) from 3 sources.</w:t>
            </w:r>
          </w:p>
          <w:p w14:paraId="33316160"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4.6%~13.01% gains are observed for quantization aware training with jointly updated quantization method/parameters (Case 2-2) from 7 sources, which are 10.7%~30% gains </w:t>
            </w:r>
            <w:proofErr w:type="gramStart"/>
            <w:r>
              <w:rPr>
                <w:rFonts w:ascii="Arial" w:hAnsi="Arial" w:cs="Arial"/>
                <w:sz w:val="16"/>
                <w:szCs w:val="16"/>
                <w:lang w:eastAsia="zh-CN"/>
              </w:rPr>
              <w:t>over  quantization</w:t>
            </w:r>
            <w:proofErr w:type="gramEnd"/>
            <w:r>
              <w:rPr>
                <w:rFonts w:ascii="Arial" w:hAnsi="Arial" w:cs="Arial"/>
                <w:sz w:val="16"/>
                <w:szCs w:val="16"/>
                <w:lang w:eastAsia="zh-CN"/>
              </w:rPr>
              <w:t xml:space="preserve"> non-aware training (Case 1) from 4 sources and 3.66%~9.8% gains over  quantization non-aware training (Case 1) from 2 sources.</w:t>
            </w:r>
          </w:p>
          <w:p w14:paraId="087181BC"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In general, Case 2-2 outperforms Case 2-1 with 0.46%~</w:t>
            </w:r>
            <w:r>
              <w:rPr>
                <w:rFonts w:ascii="Arial" w:hAnsi="Arial" w:cs="Arial"/>
                <w:color w:val="00B050"/>
                <w:sz w:val="16"/>
                <w:szCs w:val="16"/>
                <w:lang w:eastAsia="zh-CN"/>
              </w:rPr>
              <w:t xml:space="preserve">5.1% </w:t>
            </w:r>
            <w:r>
              <w:rPr>
                <w:rFonts w:ascii="Arial" w:hAnsi="Arial" w:cs="Arial"/>
                <w:strike/>
                <w:color w:val="00B050"/>
                <w:sz w:val="16"/>
                <w:szCs w:val="16"/>
                <w:lang w:eastAsia="zh-CN"/>
              </w:rPr>
              <w:t>3.8%</w:t>
            </w:r>
            <w:r>
              <w:rPr>
                <w:rFonts w:ascii="Arial" w:hAnsi="Arial" w:cs="Arial"/>
                <w:sz w:val="16"/>
                <w:szCs w:val="16"/>
                <w:lang w:eastAsia="zh-CN"/>
              </w:rPr>
              <w:t xml:space="preserve"> gains, as observed by 6 sources.</w:t>
            </w:r>
          </w:p>
          <w:p w14:paraId="058AC551" w14:textId="77777777" w:rsidR="00280A2A" w:rsidRDefault="008B0F9F">
            <w:pPr>
              <w:tabs>
                <w:tab w:val="center" w:pos="4545"/>
              </w:tabs>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37C07ADC" w14:textId="77777777" w:rsidR="00280A2A" w:rsidRDefault="008B0F9F">
            <w:pPr>
              <w:rPr>
                <w:rFonts w:ascii="Arial" w:hAnsi="Arial" w:cs="Arial"/>
                <w:sz w:val="16"/>
                <w:szCs w:val="16"/>
              </w:rPr>
            </w:pPr>
            <w:r>
              <w:rPr>
                <w:rFonts w:ascii="Arial" w:hAnsi="Arial" w:cs="Arial"/>
                <w:sz w:val="16"/>
                <w:szCs w:val="16"/>
              </w:rPr>
              <w:t>For the comparison of quantization methods for CSI compression, in general vector quantization (VQ) has comparable performance with scalar quantization (SQ):</w:t>
            </w:r>
          </w:p>
          <w:p w14:paraId="6E3619DE" w14:textId="77777777" w:rsidR="00280A2A" w:rsidRDefault="008B0F9F">
            <w:pPr>
              <w:widowControl w:val="0"/>
              <w:numPr>
                <w:ilvl w:val="0"/>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SQ and VQ under the same training case, it is </w:t>
            </w:r>
          </w:p>
          <w:p w14:paraId="2C8B5296" w14:textId="77777777" w:rsidR="00280A2A" w:rsidRDefault="008B0F9F">
            <w:pPr>
              <w:widowControl w:val="0"/>
              <w:numPr>
                <w:ilvl w:val="1"/>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observed by 3 sources that VQ under Case 2-1 has -1%~-4.5% degradation over SQ under Case 2-1, </w:t>
            </w:r>
          </w:p>
          <w:p w14:paraId="77EBFE8F" w14:textId="77777777" w:rsidR="00280A2A" w:rsidRDefault="008B0F9F">
            <w:pPr>
              <w:widowControl w:val="0"/>
              <w:numPr>
                <w:ilvl w:val="1"/>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observed by 1 source that VQ under Case 2-1 has 1.1% gain over SQ under Case 2-1, and </w:t>
            </w:r>
          </w:p>
          <w:p w14:paraId="3391AB63" w14:textId="77777777" w:rsidR="00280A2A" w:rsidRDefault="008B0F9F">
            <w:pPr>
              <w:widowControl w:val="0"/>
              <w:numPr>
                <w:ilvl w:val="1"/>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observed by 3 sources that VQ under Case 2-2 has 0.7%~</w:t>
            </w:r>
            <w:r>
              <w:rPr>
                <w:rFonts w:ascii="Arial" w:hAnsi="Arial" w:cs="Arial"/>
                <w:color w:val="00B050"/>
                <w:sz w:val="16"/>
                <w:szCs w:val="16"/>
                <w:lang w:eastAsia="zh-CN"/>
              </w:rPr>
              <w:t>3.8%</w:t>
            </w:r>
            <w:r>
              <w:rPr>
                <w:rFonts w:ascii="Arial" w:hAnsi="Arial" w:cs="Arial"/>
                <w:strike/>
                <w:color w:val="00B050"/>
                <w:sz w:val="16"/>
                <w:szCs w:val="16"/>
                <w:lang w:eastAsia="zh-CN"/>
              </w:rPr>
              <w:t xml:space="preserve"> 5.1%</w:t>
            </w:r>
            <w:r>
              <w:rPr>
                <w:rFonts w:ascii="Arial" w:hAnsi="Arial" w:cs="Arial"/>
                <w:sz w:val="16"/>
                <w:szCs w:val="16"/>
                <w:lang w:eastAsia="zh-CN"/>
              </w:rPr>
              <w:t xml:space="preserve"> gain over SQ under Case 2-2.</w:t>
            </w:r>
          </w:p>
          <w:p w14:paraId="7668BD1E" w14:textId="77777777" w:rsidR="00280A2A" w:rsidRDefault="008B0F9F">
            <w:pPr>
              <w:widowControl w:val="0"/>
              <w:numPr>
                <w:ilvl w:val="1"/>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VQ under Case 2-1 has 8% gains over SQ under Case 2-1 as observed from 1 source due to SQ parameter chosen without matching latent distribution.</w:t>
            </w:r>
          </w:p>
          <w:p w14:paraId="2B2C2508"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57956491" w14:textId="77777777" w:rsidR="00280A2A" w:rsidRDefault="008B0F9F">
            <w:pPr>
              <w:rPr>
                <w:rFonts w:ascii="Arial" w:hAnsi="Arial" w:cs="Arial"/>
                <w:sz w:val="16"/>
                <w:szCs w:val="16"/>
              </w:rPr>
            </w:pPr>
            <w:r>
              <w:rPr>
                <w:rFonts w:ascii="Arial" w:hAnsi="Arial" w:cs="Arial"/>
                <w:sz w:val="16"/>
                <w:szCs w:val="16"/>
              </w:rPr>
              <w:t>For the evaluation of NW first separate training with dataset sharing manner for CSI compression for the pairing of 1 NW to 1 UE (Case 1), as compared to 1-on-1 joint training between the NW part model and the UE part model,</w:t>
            </w:r>
          </w:p>
          <w:p w14:paraId="19400584" w14:textId="77777777" w:rsidR="00280A2A" w:rsidRDefault="008B0F9F">
            <w:pPr>
              <w:widowControl w:val="0"/>
              <w:numPr>
                <w:ilvl w:val="0"/>
                <w:numId w:val="104"/>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the NW </w:t>
            </w:r>
            <w:proofErr w:type="gramStart"/>
            <w:r>
              <w:rPr>
                <w:rFonts w:ascii="Arial" w:hAnsi="Arial" w:cs="Arial"/>
                <w:sz w:val="16"/>
                <w:szCs w:val="16"/>
                <w:lang w:eastAsia="zh-CN"/>
              </w:rPr>
              <w:t>first</w:t>
            </w:r>
            <w:proofErr w:type="gramEnd"/>
            <w:r>
              <w:rPr>
                <w:rFonts w:ascii="Arial" w:hAnsi="Arial" w:cs="Arial"/>
                <w:sz w:val="16"/>
                <w:szCs w:val="16"/>
                <w:lang w:eastAsia="zh-CN"/>
              </w:rPr>
              <w:t xml:space="preserve"> separate training case where the same backbone is adopted for both the NW part model and the UE part model, minor degradation is observed for both the cases where the shared output of the Network side CSI generation part is before or after quantization:</w:t>
            </w:r>
          </w:p>
          <w:p w14:paraId="48204F93" w14:textId="77777777" w:rsidR="00280A2A" w:rsidRDefault="008B0F9F">
            <w:pPr>
              <w:widowControl w:val="0"/>
              <w:numPr>
                <w:ilvl w:val="1"/>
                <w:numId w:val="104"/>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the case where the shared output of the Network side CSI generation part is after quantization, 9 sources observe -0%~-0.5% degradation, 10 sources observe -0.5%~-1% degradation, and 2 sources observe -1%~-1.3% degradation.</w:t>
            </w:r>
          </w:p>
          <w:p w14:paraId="1A99A434" w14:textId="77777777" w:rsidR="00280A2A" w:rsidRDefault="008B0F9F">
            <w:pPr>
              <w:widowControl w:val="0"/>
              <w:numPr>
                <w:ilvl w:val="1"/>
                <w:numId w:val="104"/>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the case where the shared output of the Network side CSI generation part is before quantization, 6 sources observe -0%~-0.8% degradation</w:t>
            </w:r>
            <w:r>
              <w:rPr>
                <w:rFonts w:ascii="Arial" w:hAnsi="Arial" w:cs="Arial"/>
                <w:color w:val="7030A0"/>
                <w:sz w:val="16"/>
                <w:szCs w:val="16"/>
                <w:lang w:eastAsia="zh-CN"/>
              </w:rPr>
              <w:t>, and 1 source observes -1%~-1.5% degradation</w:t>
            </w:r>
            <w:r>
              <w:rPr>
                <w:rFonts w:ascii="Arial" w:hAnsi="Arial" w:cs="Arial"/>
                <w:sz w:val="16"/>
                <w:szCs w:val="16"/>
                <w:lang w:eastAsia="zh-CN"/>
              </w:rPr>
              <w:t>.</w:t>
            </w:r>
          </w:p>
          <w:p w14:paraId="133D24A7" w14:textId="77777777" w:rsidR="00280A2A" w:rsidRDefault="008B0F9F">
            <w:pPr>
              <w:widowControl w:val="0"/>
              <w:numPr>
                <w:ilvl w:val="0"/>
                <w:numId w:val="104"/>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the dataset sharing behaviour from above sources follows the example of the agreement “the set of information includes the input and output of the Network side CSI generation part, or includes the output of the Network side CSI generation part only”.</w:t>
            </w:r>
          </w:p>
          <w:p w14:paraId="2BB3D244"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2C964C00" w14:textId="77777777" w:rsidR="00280A2A" w:rsidRDefault="008B0F9F">
            <w:pPr>
              <w:rPr>
                <w:rFonts w:ascii="Arial" w:hAnsi="Arial" w:cs="Arial"/>
                <w:sz w:val="16"/>
                <w:szCs w:val="16"/>
              </w:rPr>
            </w:pPr>
            <w:r>
              <w:rPr>
                <w:rFonts w:ascii="Arial" w:hAnsi="Arial" w:cs="Arial"/>
                <w:sz w:val="16"/>
                <w:szCs w:val="16"/>
              </w:rPr>
              <w:t xml:space="preserve">For the evaluation of NW/UE first separate training with dataset sharing manner for CSI compression for the pairing of 1 NW to 1 UE (Case 1), as compared to the case where the same set of </w:t>
            </w:r>
            <w:proofErr w:type="gramStart"/>
            <w:r>
              <w:rPr>
                <w:rFonts w:ascii="Arial" w:hAnsi="Arial" w:cs="Arial"/>
                <w:sz w:val="16"/>
                <w:szCs w:val="16"/>
              </w:rPr>
              <w:t>dataset</w:t>
            </w:r>
            <w:proofErr w:type="gramEnd"/>
            <w:r>
              <w:rPr>
                <w:rFonts w:ascii="Arial" w:hAnsi="Arial" w:cs="Arial"/>
                <w:sz w:val="16"/>
                <w:szCs w:val="16"/>
              </w:rPr>
              <w:t xml:space="preserve"> is applied for training the NW part model and training the UE part model, if the dataset#2 applied for training the UE</w:t>
            </w:r>
            <w:r>
              <w:rPr>
                <w:rFonts w:ascii="Arial" w:hAnsi="Arial" w:cs="Arial"/>
                <w:bCs/>
                <w:color w:val="7030A0"/>
                <w:sz w:val="16"/>
                <w:szCs w:val="16"/>
              </w:rPr>
              <w:t>/NW</w:t>
            </w:r>
            <w:r>
              <w:rPr>
                <w:rFonts w:ascii="Arial" w:hAnsi="Arial" w:cs="Arial"/>
                <w:sz w:val="16"/>
                <w:szCs w:val="16"/>
              </w:rPr>
              <w:t xml:space="preserve"> part model is a subset of the dataset#1 applied for training the NW/UE part model,</w:t>
            </w:r>
          </w:p>
          <w:p w14:paraId="1CEE78EA" w14:textId="77777777" w:rsidR="00280A2A" w:rsidRDefault="008B0F9F">
            <w:pPr>
              <w:widowControl w:val="0"/>
              <w:numPr>
                <w:ilvl w:val="0"/>
                <w:numId w:val="10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If the dataset#2 is appropriately selected, minor additional performance degradation can be achieved, as -0%~-0.59% gap is observed from 3 sources.</w:t>
            </w:r>
          </w:p>
          <w:p w14:paraId="03A1657B" w14:textId="77777777" w:rsidR="00280A2A" w:rsidRDefault="008B0F9F">
            <w:pPr>
              <w:widowControl w:val="0"/>
              <w:numPr>
                <w:ilvl w:val="0"/>
                <w:numId w:val="10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If the dataset#2 has a significantly reduced size compared to dataset#1, moderate/significant additional performance degradation may occur, as -0.6%~-4.83% gap is observed from 4 sources.</w:t>
            </w:r>
          </w:p>
          <w:p w14:paraId="61BEC333" w14:textId="77777777" w:rsidR="00280A2A" w:rsidRDefault="008B0F9F">
            <w:pPr>
              <w:widowControl w:val="0"/>
              <w:numPr>
                <w:ilvl w:val="0"/>
                <w:numId w:val="10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6E53591C"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0E8E825B" w14:textId="77777777" w:rsidR="00280A2A" w:rsidRDefault="008B0F9F">
            <w:pPr>
              <w:rPr>
                <w:rFonts w:ascii="Arial" w:hAnsi="Arial" w:cs="Arial"/>
                <w:sz w:val="16"/>
                <w:szCs w:val="16"/>
              </w:rPr>
            </w:pPr>
            <w:r>
              <w:rPr>
                <w:rFonts w:ascii="Arial" w:hAnsi="Arial" w:cs="Arial"/>
                <w:sz w:val="16"/>
                <w:szCs w:val="16"/>
              </w:rPr>
              <w:t>For the evaluation of UE first separate training with dataset sharing manner for CSI compression for the pairing of 1 NW to 1 UE (Case 1), as compared to 1-on-1 joint training between the NW part model and the UE part model,</w:t>
            </w:r>
          </w:p>
          <w:p w14:paraId="0C2BA837" w14:textId="77777777" w:rsidR="00280A2A" w:rsidRDefault="008B0F9F">
            <w:pPr>
              <w:widowControl w:val="0"/>
              <w:numPr>
                <w:ilvl w:val="0"/>
                <w:numId w:val="106"/>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the UE </w:t>
            </w:r>
            <w:proofErr w:type="gramStart"/>
            <w:r>
              <w:rPr>
                <w:rFonts w:ascii="Arial" w:hAnsi="Arial" w:cs="Arial"/>
                <w:sz w:val="16"/>
                <w:szCs w:val="16"/>
                <w:lang w:eastAsia="zh-CN"/>
              </w:rPr>
              <w:t>first</w:t>
            </w:r>
            <w:proofErr w:type="gramEnd"/>
            <w:r>
              <w:rPr>
                <w:rFonts w:ascii="Arial" w:hAnsi="Arial" w:cs="Arial"/>
                <w:sz w:val="16"/>
                <w:szCs w:val="16"/>
                <w:lang w:eastAsia="zh-CN"/>
              </w:rPr>
              <w:t xml:space="preserve">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01E10094" w14:textId="77777777" w:rsidR="00280A2A" w:rsidRDefault="008B0F9F">
            <w:pPr>
              <w:widowControl w:val="0"/>
              <w:numPr>
                <w:ilvl w:val="1"/>
                <w:numId w:val="106"/>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the case where the shared input of the UE side CSI reconstruction part is after quantization, 9 sources observe -0%~-0.42% degradation, 2 sources observe -0.7%~-0.9% degradation, and 3 sources observe -1.05%~-1.8% degradation.</w:t>
            </w:r>
          </w:p>
          <w:p w14:paraId="2FDFE2E4" w14:textId="77777777" w:rsidR="00280A2A" w:rsidRDefault="008B0F9F">
            <w:pPr>
              <w:widowControl w:val="0"/>
              <w:numPr>
                <w:ilvl w:val="1"/>
                <w:numId w:val="106"/>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the case where the shared input of the UE side CSI reconstruction part is before quantization, 3 sources observe -0%~-0.8% degradation, and 2 sources observe </w:t>
            </w:r>
            <w:r>
              <w:rPr>
                <w:rFonts w:ascii="Arial" w:hAnsi="Arial" w:cs="Arial"/>
                <w:color w:val="7030A0"/>
                <w:sz w:val="16"/>
                <w:szCs w:val="16"/>
                <w:lang w:eastAsia="zh-CN"/>
              </w:rPr>
              <w:t>-1.3%</w:t>
            </w:r>
            <w:r>
              <w:rPr>
                <w:rFonts w:ascii="Arial" w:hAnsi="Arial" w:cs="Arial"/>
                <w:strike/>
                <w:color w:val="7030A0"/>
                <w:sz w:val="16"/>
                <w:szCs w:val="16"/>
                <w:lang w:eastAsia="zh-CN"/>
              </w:rPr>
              <w:t xml:space="preserve"> -1.8%</w:t>
            </w:r>
            <w:r>
              <w:rPr>
                <w:rFonts w:ascii="Arial" w:hAnsi="Arial" w:cs="Arial"/>
                <w:sz w:val="16"/>
                <w:szCs w:val="16"/>
                <w:lang w:eastAsia="zh-CN"/>
              </w:rPr>
              <w:t>~-2.9% degradation.</w:t>
            </w:r>
          </w:p>
          <w:p w14:paraId="3B10165A" w14:textId="77777777" w:rsidR="00280A2A" w:rsidRDefault="008B0F9F">
            <w:pPr>
              <w:widowControl w:val="0"/>
              <w:numPr>
                <w:ilvl w:val="0"/>
                <w:numId w:val="106"/>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Note: the dataset sharing behaviour from above sources follows the example of the agreement where “the set of information includes the input and label of the UE side CSI reconstruction part, or includes the input of the UE side CSI </w:t>
            </w:r>
            <w:r>
              <w:rPr>
                <w:rFonts w:ascii="Arial" w:hAnsi="Arial" w:cs="Arial"/>
                <w:sz w:val="16"/>
                <w:szCs w:val="16"/>
                <w:lang w:eastAsia="zh-CN"/>
              </w:rPr>
              <w:lastRenderedPageBreak/>
              <w:t>reconstruction part only”.</w:t>
            </w:r>
          </w:p>
          <w:p w14:paraId="73365D26"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07A06E93" w14:textId="77777777" w:rsidR="00280A2A" w:rsidRDefault="008B0F9F">
            <w:pPr>
              <w:rPr>
                <w:rFonts w:ascii="Arial" w:hAnsi="Arial" w:cs="Arial"/>
                <w:sz w:val="16"/>
                <w:szCs w:val="16"/>
              </w:rPr>
            </w:pPr>
            <w:r>
              <w:rPr>
                <w:rFonts w:ascii="Arial" w:hAnsi="Arial" w:cs="Arial"/>
                <w:sz w:val="16"/>
                <w:szCs w:val="16"/>
              </w:rPr>
              <w:t>For the scalability verification of AI/ML based CSI compression over various CSI payload sizes, compared to the generalization Case 1 where the AI/ML model is trained with dataset subject to a certain CSI payload size#B and applied for inference with a same CSI payload size#B,</w:t>
            </w:r>
          </w:p>
          <w:p w14:paraId="30BEA2F1" w14:textId="77777777" w:rsidR="00280A2A" w:rsidRDefault="008B0F9F">
            <w:pPr>
              <w:widowControl w:val="0"/>
              <w:numPr>
                <w:ilvl w:val="0"/>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generalization Case 2, significant performance degradations are observed in general, as -5.3%~-14.7% degradations are observed by 2 sources.</w:t>
            </w:r>
          </w:p>
          <w:p w14:paraId="1C7DD178" w14:textId="77777777" w:rsidR="00280A2A" w:rsidRDefault="008B0F9F">
            <w:pPr>
              <w:widowControl w:val="0"/>
              <w:numPr>
                <w:ilvl w:val="0"/>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21D99ADF" w14:textId="77777777" w:rsidR="00280A2A" w:rsidRDefault="008B0F9F">
            <w:pPr>
              <w:widowControl w:val="0"/>
              <w:numPr>
                <w:ilvl w:val="1"/>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Pre/post-processing of truncation/padding, adopted by 6 sources, showing -0% ~-5.9% loss or positive gain.</w:t>
            </w:r>
          </w:p>
          <w:p w14:paraId="34173248" w14:textId="77777777" w:rsidR="00280A2A" w:rsidRDefault="008B0F9F">
            <w:pPr>
              <w:widowControl w:val="0"/>
              <w:numPr>
                <w:ilvl w:val="1"/>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Various quantization granularities, adopted by 1 source, showing -0.7% loss or positive gain.</w:t>
            </w:r>
          </w:p>
          <w:p w14:paraId="78F0C2C1" w14:textId="77777777" w:rsidR="00280A2A" w:rsidRDefault="008B0F9F">
            <w:pPr>
              <w:widowControl w:val="0"/>
              <w:numPr>
                <w:ilvl w:val="1"/>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Adaptation layer in the AL/ML model, adopted by 6 sources, showing -0%~-4.78% loss or positive gain.</w:t>
            </w:r>
          </w:p>
          <w:p w14:paraId="476C54B5" w14:textId="77777777" w:rsidR="00280A2A" w:rsidRDefault="008B0F9F">
            <w:pPr>
              <w:widowControl w:val="0"/>
              <w:numPr>
                <w:ilvl w:val="1"/>
                <w:numId w:val="107"/>
              </w:numPr>
              <w:suppressAutoHyphens w:val="0"/>
              <w:snapToGrid/>
              <w:spacing w:after="0" w:line="240" w:lineRule="auto"/>
              <w:jc w:val="left"/>
              <w:rPr>
                <w:rFonts w:ascii="Arial" w:hAnsi="Arial" w:cs="Arial"/>
                <w:strike/>
                <w:color w:val="00B0F0"/>
                <w:sz w:val="16"/>
                <w:szCs w:val="16"/>
                <w:lang w:eastAsia="zh-CN"/>
              </w:rPr>
            </w:pPr>
            <w:r>
              <w:rPr>
                <w:rFonts w:ascii="Arial" w:hAnsi="Arial" w:cs="Arial"/>
                <w:strike/>
                <w:color w:val="00B0F0"/>
                <w:sz w:val="16"/>
                <w:szCs w:val="16"/>
                <w:lang w:eastAsia="zh-CN"/>
              </w:rPr>
              <w:t>Finetuning models on CSI payload size#B, showing loss [0%~-2.2%] by 2 sources</w:t>
            </w:r>
          </w:p>
          <w:p w14:paraId="21FA817E" w14:textId="77777777" w:rsidR="00280A2A" w:rsidRDefault="008B0F9F">
            <w:pPr>
              <w:widowControl w:val="0"/>
              <w:numPr>
                <w:ilvl w:val="1"/>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Significant degradations of up to -14.22% are still observed by 2 sources for generalization Case 3.</w:t>
            </w:r>
          </w:p>
          <w:p w14:paraId="22467B2B" w14:textId="77777777" w:rsidR="00280A2A" w:rsidRDefault="008B0F9F">
            <w:pPr>
              <w:widowControl w:val="0"/>
              <w:numPr>
                <w:ilvl w:val="0"/>
                <w:numId w:val="107"/>
              </w:numPr>
              <w:suppressAutoHyphens w:val="0"/>
              <w:snapToGrid/>
              <w:spacing w:after="0" w:line="240" w:lineRule="auto"/>
              <w:jc w:val="left"/>
              <w:rPr>
                <w:rFonts w:ascii="Arial" w:hAnsi="Arial" w:cs="Arial"/>
                <w:color w:val="00B0F0"/>
                <w:sz w:val="16"/>
                <w:szCs w:val="16"/>
                <w:lang w:eastAsia="zh-CN"/>
              </w:rPr>
            </w:pPr>
            <w:r>
              <w:rPr>
                <w:rFonts w:ascii="Arial" w:hAnsi="Arial" w:cs="Arial"/>
                <w:color w:val="00B0F0"/>
                <w:sz w:val="16"/>
                <w:szCs w:val="16"/>
                <w:lang w:eastAsia="zh-CN"/>
              </w:rPr>
              <w:t xml:space="preserve">Generalized performance of the AI/ML model </w:t>
            </w:r>
            <w:r>
              <w:rPr>
                <w:rFonts w:ascii="Arial" w:hAnsi="Arial" w:cs="Arial"/>
                <w:color w:val="00B0F0"/>
                <w:sz w:val="16"/>
                <w:szCs w:val="16"/>
                <w:lang w:eastAsia="ja-JP"/>
              </w:rPr>
              <w:t>can also be achieved by finetuning models on CSI payload size#B, showing loss [0%~-2.2%] by 2 sources</w:t>
            </w:r>
          </w:p>
          <w:p w14:paraId="04EFE389" w14:textId="77777777" w:rsidR="00280A2A" w:rsidRDefault="008B0F9F">
            <w:pPr>
              <w:rPr>
                <w:rFonts w:ascii="Arial" w:hAnsi="Arial" w:cs="Arial"/>
                <w:sz w:val="16"/>
                <w:szCs w:val="16"/>
              </w:rPr>
            </w:pPr>
            <w:r>
              <w:rPr>
                <w:rFonts w:ascii="Arial" w:hAnsi="Arial" w:cs="Arial"/>
                <w:sz w:val="16"/>
                <w:szCs w:val="16"/>
              </w:rPr>
              <w:t>The above results are based on the following assumptions:</w:t>
            </w:r>
          </w:p>
          <w:p w14:paraId="01F8BA1E" w14:textId="77777777" w:rsidR="00280A2A" w:rsidRDefault="008B0F9F">
            <w:pPr>
              <w:tabs>
                <w:tab w:val="center" w:pos="4545"/>
              </w:tabs>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709371DC" w14:textId="77777777" w:rsidR="00280A2A" w:rsidRDefault="00280A2A">
      <w:pPr>
        <w:rPr>
          <w:lang w:eastAsia="zh-CN"/>
        </w:rPr>
      </w:pPr>
    </w:p>
    <w:p w14:paraId="6383EB1F" w14:textId="77777777" w:rsidR="00280A2A" w:rsidRDefault="008B0F9F">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56DFFB2C" w14:textId="77777777" w:rsidR="00280A2A" w:rsidRDefault="008B0F9F">
      <w:pPr>
        <w:rPr>
          <w:lang w:eastAsia="zh-CN"/>
        </w:rPr>
      </w:pPr>
      <w:r>
        <w:rPr>
          <w:lang w:eastAsia="zh-CN"/>
        </w:rPr>
        <w:t xml:space="preserve">Capture the following </w:t>
      </w:r>
      <w:proofErr w:type="gramStart"/>
      <w:r>
        <w:rPr>
          <w:lang w:eastAsia="zh-CN"/>
        </w:rPr>
        <w:t>high level</w:t>
      </w:r>
      <w:proofErr w:type="gramEnd"/>
      <w:r>
        <w:rPr>
          <w:lang w:eastAsia="zh-CN"/>
        </w:rPr>
        <w:t xml:space="preserve"> observations for CSI prediction to section 6.2.2.8 of TR 38.843:</w:t>
      </w:r>
    </w:p>
    <w:p w14:paraId="69B3AAF0"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lang w:eastAsia="zh-CN"/>
        </w:rPr>
      </w:pPr>
      <w:r>
        <w:rPr>
          <w:rFonts w:eastAsia="等线" w:hint="eastAsia"/>
          <w:lang w:eastAsia="zh-CN"/>
        </w:rPr>
        <w:t>F</w:t>
      </w:r>
      <w:r>
        <w:rPr>
          <w:rFonts w:eastAsia="等线"/>
          <w:lang w:eastAsia="zh-CN"/>
        </w:rPr>
        <w:t>rom the</w:t>
      </w:r>
      <w:r>
        <w:rPr>
          <w:rFonts w:eastAsia="Malgun Gothic"/>
          <w:bCs/>
          <w:iCs/>
          <w:color w:val="000000"/>
        </w:rPr>
        <w:t xml:space="preserve"> perspective of</w:t>
      </w:r>
      <w:r>
        <w:rPr>
          <w:rFonts w:eastAsia="等线"/>
          <w:lang w:eastAsia="zh-CN"/>
        </w:rPr>
        <w:t xml:space="preserve"> </w:t>
      </w:r>
      <w:r>
        <w:rPr>
          <w:rFonts w:eastAsia="Malgun Gothic"/>
          <w:bCs/>
          <w:iCs/>
          <w:color w:val="000000"/>
        </w:rPr>
        <w:t xml:space="preserve">model input/output type, it is more beneficial in performance </w:t>
      </w:r>
      <w:r>
        <w:rPr>
          <w:lang w:eastAsia="zh-CN"/>
        </w:rPr>
        <w:t>by considering raw channel matrix as the model input than precoding matrix</w:t>
      </w:r>
    </w:p>
    <w:p w14:paraId="2CB19EDE"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rFonts w:eastAsia="Malgun Gothic"/>
          <w:bCs/>
          <w:iCs/>
          <w:color w:val="000000"/>
        </w:rPr>
      </w:pPr>
      <w:r>
        <w:rPr>
          <w:rFonts w:eastAsia="等线"/>
          <w:lang w:eastAsia="zh-CN"/>
        </w:rPr>
        <w:t>T</w:t>
      </w:r>
      <w:r>
        <w:rPr>
          <w:rFonts w:eastAsia="Malgun Gothic"/>
          <w:bCs/>
          <w:iCs/>
          <w:color w:val="000000"/>
        </w:rPr>
        <w:t xml:space="preserve">he gain of AI/ML based CSI prediction over the benchmark of the nearest historical CSI is impacted by the </w:t>
      </w:r>
      <w:r>
        <w:rPr>
          <w:rFonts w:eastAsia="Malgun Gothic"/>
          <w:bCs/>
          <w:iCs/>
          <w:strike/>
          <w:color w:val="FF0000"/>
        </w:rPr>
        <w:t>length of the</w:t>
      </w:r>
      <w:r>
        <w:rPr>
          <w:rFonts w:eastAsia="Malgun Gothic"/>
          <w:bCs/>
          <w:iCs/>
          <w:color w:val="FF0000"/>
        </w:rPr>
        <w:t xml:space="preserve"> </w:t>
      </w:r>
      <w:r>
        <w:rPr>
          <w:rFonts w:eastAsia="Malgun Gothic"/>
          <w:bCs/>
          <w:iCs/>
          <w:color w:val="000000"/>
        </w:rPr>
        <w:t>observation window length, prediction window length, and UE speed</w:t>
      </w:r>
    </w:p>
    <w:p w14:paraId="352870C8"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From the </w:t>
      </w:r>
      <w:r>
        <w:rPr>
          <w:rFonts w:eastAsia="Malgun Gothic"/>
          <w:bCs/>
          <w:iCs/>
          <w:color w:val="000000"/>
        </w:rPr>
        <w:t xml:space="preserve">perspective of generalization over </w:t>
      </w:r>
      <w:r>
        <w:rPr>
          <w:rFonts w:eastAsia="Malgun Gothic"/>
          <w:bCs/>
          <w:iCs/>
          <w:strike/>
          <w:color w:val="FF0000"/>
        </w:rPr>
        <w:t>various several</w:t>
      </w:r>
      <w:r>
        <w:rPr>
          <w:rFonts w:eastAsia="Malgun Gothic"/>
          <w:bCs/>
          <w:iCs/>
          <w:color w:val="FF0000"/>
        </w:rPr>
        <w:t xml:space="preserve"> </w:t>
      </w:r>
      <w:r>
        <w:rPr>
          <w:rFonts w:eastAsia="Malgun Gothic"/>
          <w:bCs/>
          <w:iCs/>
          <w:color w:val="000000"/>
        </w:rPr>
        <w:t>UE speeds</w:t>
      </w:r>
      <w:r>
        <w:rPr>
          <w:rFonts w:eastAsia="Malgun Gothic"/>
          <w:bCs/>
          <w:iCs/>
          <w:color w:val="FF0000"/>
        </w:rPr>
        <w:t xml:space="preserve"> that have been evaluated</w:t>
      </w:r>
      <w:r>
        <w:rPr>
          <w:rFonts w:eastAsia="Malgun Gothic"/>
          <w:bCs/>
          <w:iCs/>
          <w:color w:val="000000"/>
        </w:rPr>
        <w:t>, compared to generalization Case 1 where the AI/ML model is trained with dataset subject to a certain UE speed#B and applied for inference with a same UE speed#B,</w:t>
      </w:r>
    </w:p>
    <w:p w14:paraId="6B7B8318" w14:textId="77777777" w:rsidR="00280A2A" w:rsidRDefault="008B0F9F">
      <w:pPr>
        <w:pStyle w:val="afffff9"/>
        <w:numPr>
          <w:ilvl w:val="1"/>
          <w:numId w:val="1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For generalization Case 2 where the AI/ML model is trained with dataset from a different </w:t>
      </w:r>
      <w:r>
        <w:rPr>
          <w:rFonts w:eastAsia="Malgun Gothic"/>
          <w:bCs/>
          <w:iCs/>
          <w:color w:val="000000"/>
        </w:rPr>
        <w:t>UE speed#A</w:t>
      </w:r>
      <w:r>
        <w:rPr>
          <w:lang w:eastAsia="zh-CN"/>
        </w:rPr>
        <w:t xml:space="preserve">, generalized performance may be achieved for some certain combinations of </w:t>
      </w:r>
      <w:r>
        <w:rPr>
          <w:rFonts w:eastAsia="Malgun Gothic"/>
          <w:bCs/>
          <w:iCs/>
          <w:color w:val="000000"/>
        </w:rPr>
        <w:t>UE speed#A</w:t>
      </w:r>
      <w:r>
        <w:rPr>
          <w:lang w:eastAsia="zh-CN"/>
        </w:rPr>
        <w:t xml:space="preserve"> and</w:t>
      </w:r>
      <w:r>
        <w:rPr>
          <w:rFonts w:eastAsia="Malgun Gothic"/>
          <w:bCs/>
          <w:iCs/>
          <w:color w:val="000000"/>
        </w:rPr>
        <w:t xml:space="preserve"> UE speed#B</w:t>
      </w:r>
      <w:r>
        <w:rPr>
          <w:lang w:eastAsia="zh-CN"/>
        </w:rPr>
        <w:t xml:space="preserve"> but not for others</w:t>
      </w:r>
    </w:p>
    <w:p w14:paraId="7C6112C5" w14:textId="77777777" w:rsidR="00280A2A" w:rsidRDefault="008B0F9F">
      <w:pPr>
        <w:pStyle w:val="afffff9"/>
        <w:numPr>
          <w:ilvl w:val="1"/>
          <w:numId w:val="1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For generalization Case 3 where the training dataset is constructed with data samples subject to multiple UE speeds including </w:t>
      </w:r>
      <w:r>
        <w:rPr>
          <w:rFonts w:eastAsia="Malgun Gothic"/>
          <w:bCs/>
          <w:iCs/>
          <w:color w:val="000000"/>
        </w:rPr>
        <w:t>UE speed#B</w:t>
      </w:r>
      <w:r>
        <w:rPr>
          <w:lang w:eastAsia="zh-CN"/>
        </w:rPr>
        <w:t xml:space="preserve">, generalized performance of the AI/ML model can be achieved </w:t>
      </w:r>
      <w:r>
        <w:rPr>
          <w:color w:val="FF0000"/>
          <w:lang w:eastAsia="zh-CN"/>
        </w:rPr>
        <w:t>in general</w:t>
      </w:r>
    </w:p>
    <w:sectPr w:rsidR="00280A2A">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250A1" w14:textId="77777777" w:rsidR="00E61B9A" w:rsidRDefault="00E61B9A">
      <w:pPr>
        <w:spacing w:line="240" w:lineRule="auto"/>
      </w:pPr>
      <w:r>
        <w:separator/>
      </w:r>
    </w:p>
  </w:endnote>
  <w:endnote w:type="continuationSeparator" w:id="0">
    <w:p w14:paraId="7113DFD7" w14:textId="77777777" w:rsidR="00E61B9A" w:rsidRDefault="00E61B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
    <w:charset w:val="86"/>
    <w:family w:val="modern"/>
    <w:pitch w:val="fixed"/>
    <w:sig w:usb0="800002BF" w:usb1="38CF7CFA" w:usb2="00000016" w:usb3="00000000" w:csb0="00040001" w:csb1="00000000"/>
  </w:font>
  <w:font w:name="Bookman Old Style">
    <w:altName w:val="Segoe Print"/>
    <w:panose1 w:val="020506040505050202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altName w:val="Yu Gothic"/>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MingLiU-ExtB"/>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스마트체 Light">
    <w:altName w:val="Malgun Gothic"/>
    <w:charset w:val="81"/>
    <w:family w:val="modern"/>
    <w:pitch w:val="variable"/>
    <w:sig w:usb0="00000203" w:usb1="29D72C10" w:usb2="00000010" w:usb3="00000000" w:csb0="00280005" w:csb1="00000000"/>
  </w:font>
  <w:font w:name="Book Antiqua">
    <w:altName w:val="Segoe Print"/>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altName w:val="Segoe Print"/>
    <w:panose1 w:val="00000000000000000000"/>
    <w:charset w:val="00"/>
    <w:family w:val="roman"/>
    <w:notTrueType/>
    <w:pitch w:val="default"/>
  </w:font>
  <w:font w:name="Lohit Devanagari">
    <w:altName w:val="Cambria"/>
    <w:panose1 w:val="00000000000000000000"/>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altName w:val="Yu Gothic"/>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楷体_GB2312">
    <w:altName w:val="楷体"/>
    <w:charset w:val="86"/>
    <w:family w:val="modern"/>
    <w:pitch w:val="default"/>
    <w:sig w:usb0="00000000" w:usb1="0000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87F68" w14:textId="77777777" w:rsidR="00E61B9A" w:rsidRDefault="00E61B9A">
      <w:pPr>
        <w:spacing w:after="0"/>
      </w:pPr>
      <w:r>
        <w:separator/>
      </w:r>
    </w:p>
  </w:footnote>
  <w:footnote w:type="continuationSeparator" w:id="0">
    <w:p w14:paraId="5865584D" w14:textId="77777777" w:rsidR="00E61B9A" w:rsidRDefault="00E61B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17AF"/>
    <w:multiLevelType w:val="multilevel"/>
    <w:tmpl w:val="024B17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2D772C"/>
    <w:multiLevelType w:val="multilevel"/>
    <w:tmpl w:val="032D77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602EF4"/>
    <w:multiLevelType w:val="multilevel"/>
    <w:tmpl w:val="06602E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9BA44D7"/>
    <w:multiLevelType w:val="multilevel"/>
    <w:tmpl w:val="09BA44D7"/>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CE5065"/>
    <w:multiLevelType w:val="multilevel"/>
    <w:tmpl w:val="0DCE50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150C69"/>
    <w:multiLevelType w:val="multilevel"/>
    <w:tmpl w:val="11150C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1B0472A"/>
    <w:multiLevelType w:val="multilevel"/>
    <w:tmpl w:val="11B047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22B2E16"/>
    <w:multiLevelType w:val="multilevel"/>
    <w:tmpl w:val="122B2E1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2A87289"/>
    <w:multiLevelType w:val="multilevel"/>
    <w:tmpl w:val="12A872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50F1442"/>
    <w:multiLevelType w:val="multilevel"/>
    <w:tmpl w:val="150F14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5D41A99"/>
    <w:multiLevelType w:val="multilevel"/>
    <w:tmpl w:val="15D41A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73B7470"/>
    <w:multiLevelType w:val="multilevel"/>
    <w:tmpl w:val="173B74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3D2568"/>
    <w:multiLevelType w:val="multilevel"/>
    <w:tmpl w:val="173D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BA6A20"/>
    <w:multiLevelType w:val="multilevel"/>
    <w:tmpl w:val="17BA6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DB6D37"/>
    <w:multiLevelType w:val="multilevel"/>
    <w:tmpl w:val="17DB6D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8634B09"/>
    <w:multiLevelType w:val="multilevel"/>
    <w:tmpl w:val="18634B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870296B"/>
    <w:multiLevelType w:val="multilevel"/>
    <w:tmpl w:val="1870296B"/>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b/>
        <w:i w:val="0"/>
        <w:sz w:val="24"/>
      </w:rPr>
    </w:lvl>
    <w:lvl w:ilvl="2">
      <w:start w:val="1"/>
      <w:numFmt w:val="decimal"/>
      <w:pStyle w:val="3"/>
      <w:lvlText w:val="%1.%2.%3"/>
      <w:lvlJc w:val="left"/>
      <w:pPr>
        <w:tabs>
          <w:tab w:val="left" w:pos="1996"/>
        </w:tabs>
        <w:ind w:left="1996"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9" w15:restartNumberingAfterBreak="0">
    <w:nsid w:val="18B05DA4"/>
    <w:multiLevelType w:val="multilevel"/>
    <w:tmpl w:val="18B05D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020534"/>
    <w:multiLevelType w:val="multilevel"/>
    <w:tmpl w:val="190205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97A23A2"/>
    <w:multiLevelType w:val="multilevel"/>
    <w:tmpl w:val="197A23A2"/>
    <w:lvl w:ilvl="0">
      <w:start w:val="1"/>
      <w:numFmt w:val="bullet"/>
      <w:lvlText w:val=""/>
      <w:lvlJc w:val="left"/>
      <w:pPr>
        <w:tabs>
          <w:tab w:val="left" w:pos="0"/>
        </w:tabs>
        <w:ind w:left="420" w:hanging="420"/>
      </w:pPr>
      <w:rPr>
        <w:rFonts w:ascii="Symbol" w:hAnsi="Symbol" w:cs="Symbol" w:hint="default"/>
      </w:rPr>
    </w:lvl>
    <w:lvl w:ilvl="1">
      <w:start w:val="5"/>
      <w:numFmt w:val="bullet"/>
      <w:lvlText w:val=""/>
      <w:lvlJc w:val="left"/>
      <w:pPr>
        <w:tabs>
          <w:tab w:val="left" w:pos="0"/>
        </w:tabs>
        <w:ind w:left="840" w:hanging="42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1A7411B3"/>
    <w:multiLevelType w:val="multilevel"/>
    <w:tmpl w:val="1A7411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B787A07"/>
    <w:multiLevelType w:val="multilevel"/>
    <w:tmpl w:val="1B787A07"/>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1C372B37"/>
    <w:multiLevelType w:val="multilevel"/>
    <w:tmpl w:val="1C372B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ED21303"/>
    <w:multiLevelType w:val="multilevel"/>
    <w:tmpl w:val="1ED213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0DC4761"/>
    <w:multiLevelType w:val="multilevel"/>
    <w:tmpl w:val="20DC476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211A1C76"/>
    <w:multiLevelType w:val="multilevel"/>
    <w:tmpl w:val="211A1C7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12F31F2"/>
    <w:multiLevelType w:val="multilevel"/>
    <w:tmpl w:val="212F31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1877CA1"/>
    <w:multiLevelType w:val="multilevel"/>
    <w:tmpl w:val="21877CA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1DE6E45"/>
    <w:multiLevelType w:val="multilevel"/>
    <w:tmpl w:val="21DE6E45"/>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8D3905"/>
    <w:multiLevelType w:val="multilevel"/>
    <w:tmpl w:val="258D39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5986F88"/>
    <w:multiLevelType w:val="multilevel"/>
    <w:tmpl w:val="25986F88"/>
    <w:lvl w:ilvl="0">
      <w:start w:val="1"/>
      <w:numFmt w:val="bullet"/>
      <w:lvlText w:val=""/>
      <w:lvlJc w:val="left"/>
      <w:pPr>
        <w:tabs>
          <w:tab w:val="left" w:pos="0"/>
        </w:tabs>
        <w:ind w:left="690" w:hanging="360"/>
      </w:pPr>
      <w:rPr>
        <w:rFonts w:ascii="Symbol" w:hAnsi="Symbol" w:cs="Symbol" w:hint="default"/>
      </w:rPr>
    </w:lvl>
    <w:lvl w:ilvl="1">
      <w:start w:val="1"/>
      <w:numFmt w:val="bullet"/>
      <w:lvlText w:val="o"/>
      <w:lvlJc w:val="left"/>
      <w:pPr>
        <w:tabs>
          <w:tab w:val="left" w:pos="0"/>
        </w:tabs>
        <w:ind w:left="1410" w:hanging="360"/>
      </w:pPr>
      <w:rPr>
        <w:rFonts w:ascii="Courier New" w:hAnsi="Courier New" w:cs="Courier New" w:hint="default"/>
      </w:rPr>
    </w:lvl>
    <w:lvl w:ilvl="2">
      <w:start w:val="1"/>
      <w:numFmt w:val="bullet"/>
      <w:lvlText w:val=""/>
      <w:lvlJc w:val="left"/>
      <w:pPr>
        <w:tabs>
          <w:tab w:val="left" w:pos="0"/>
        </w:tabs>
        <w:ind w:left="2130" w:hanging="360"/>
      </w:pPr>
      <w:rPr>
        <w:rFonts w:ascii="Wingdings" w:hAnsi="Wingdings" w:cs="Wingdings" w:hint="default"/>
      </w:rPr>
    </w:lvl>
    <w:lvl w:ilvl="3">
      <w:start w:val="1"/>
      <w:numFmt w:val="bullet"/>
      <w:lvlText w:val=""/>
      <w:lvlJc w:val="left"/>
      <w:pPr>
        <w:tabs>
          <w:tab w:val="left" w:pos="0"/>
        </w:tabs>
        <w:ind w:left="2850" w:hanging="360"/>
      </w:pPr>
      <w:rPr>
        <w:rFonts w:ascii="Symbol" w:hAnsi="Symbol" w:cs="Symbol" w:hint="default"/>
      </w:rPr>
    </w:lvl>
    <w:lvl w:ilvl="4">
      <w:start w:val="1"/>
      <w:numFmt w:val="bullet"/>
      <w:lvlText w:val="o"/>
      <w:lvlJc w:val="left"/>
      <w:pPr>
        <w:tabs>
          <w:tab w:val="left" w:pos="0"/>
        </w:tabs>
        <w:ind w:left="3570" w:hanging="360"/>
      </w:pPr>
      <w:rPr>
        <w:rFonts w:ascii="Courier New" w:hAnsi="Courier New" w:cs="Courier New" w:hint="default"/>
      </w:rPr>
    </w:lvl>
    <w:lvl w:ilvl="5">
      <w:start w:val="1"/>
      <w:numFmt w:val="bullet"/>
      <w:lvlText w:val=""/>
      <w:lvlJc w:val="left"/>
      <w:pPr>
        <w:tabs>
          <w:tab w:val="left" w:pos="0"/>
        </w:tabs>
        <w:ind w:left="4290" w:hanging="360"/>
      </w:pPr>
      <w:rPr>
        <w:rFonts w:ascii="Wingdings" w:hAnsi="Wingdings" w:cs="Wingdings" w:hint="default"/>
      </w:rPr>
    </w:lvl>
    <w:lvl w:ilvl="6">
      <w:start w:val="1"/>
      <w:numFmt w:val="bullet"/>
      <w:lvlText w:val=""/>
      <w:lvlJc w:val="left"/>
      <w:pPr>
        <w:tabs>
          <w:tab w:val="left" w:pos="0"/>
        </w:tabs>
        <w:ind w:left="5010" w:hanging="360"/>
      </w:pPr>
      <w:rPr>
        <w:rFonts w:ascii="Symbol" w:hAnsi="Symbol" w:cs="Symbol" w:hint="default"/>
      </w:rPr>
    </w:lvl>
    <w:lvl w:ilvl="7">
      <w:start w:val="1"/>
      <w:numFmt w:val="bullet"/>
      <w:lvlText w:val="o"/>
      <w:lvlJc w:val="left"/>
      <w:pPr>
        <w:tabs>
          <w:tab w:val="left" w:pos="0"/>
        </w:tabs>
        <w:ind w:left="5730" w:hanging="360"/>
      </w:pPr>
      <w:rPr>
        <w:rFonts w:ascii="Courier New" w:hAnsi="Courier New" w:cs="Courier New" w:hint="default"/>
      </w:rPr>
    </w:lvl>
    <w:lvl w:ilvl="8">
      <w:start w:val="1"/>
      <w:numFmt w:val="bullet"/>
      <w:lvlText w:val=""/>
      <w:lvlJc w:val="left"/>
      <w:pPr>
        <w:tabs>
          <w:tab w:val="left" w:pos="0"/>
        </w:tabs>
        <w:ind w:left="6450" w:hanging="360"/>
      </w:pPr>
      <w:rPr>
        <w:rFonts w:ascii="Wingdings" w:hAnsi="Wingdings" w:cs="Wingdings" w:hint="default"/>
      </w:rPr>
    </w:lvl>
  </w:abstractNum>
  <w:abstractNum w:abstractNumId="34" w15:restartNumberingAfterBreak="0">
    <w:nsid w:val="26971BB1"/>
    <w:multiLevelType w:val="multilevel"/>
    <w:tmpl w:val="26971B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86E365B"/>
    <w:multiLevelType w:val="multilevel"/>
    <w:tmpl w:val="286E36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8D654FA"/>
    <w:multiLevelType w:val="multilevel"/>
    <w:tmpl w:val="28D654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2A3B57E9"/>
    <w:multiLevelType w:val="multilevel"/>
    <w:tmpl w:val="2A3B5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0" w15:restartNumberingAfterBreak="0">
    <w:nsid w:val="2B6A4CED"/>
    <w:multiLevelType w:val="multilevel"/>
    <w:tmpl w:val="2B6A4C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C0024C8"/>
    <w:multiLevelType w:val="multilevel"/>
    <w:tmpl w:val="2C0024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E081C49"/>
    <w:multiLevelType w:val="multilevel"/>
    <w:tmpl w:val="2E081C49"/>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2F2C6080"/>
    <w:multiLevelType w:val="multilevel"/>
    <w:tmpl w:val="2F2C60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6" w15:restartNumberingAfterBreak="0">
    <w:nsid w:val="337125C0"/>
    <w:multiLevelType w:val="multilevel"/>
    <w:tmpl w:val="337125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3AE46CC"/>
    <w:multiLevelType w:val="multilevel"/>
    <w:tmpl w:val="33AE46CC"/>
    <w:lvl w:ilvl="0">
      <w:start w:val="1"/>
      <w:numFmt w:val="bullet"/>
      <w:lvlText w:val=""/>
      <w:lvlJc w:val="left"/>
      <w:pPr>
        <w:tabs>
          <w:tab w:val="left" w:pos="0"/>
        </w:tabs>
        <w:ind w:left="1270" w:hanging="420"/>
      </w:pPr>
      <w:rPr>
        <w:rFonts w:ascii="Symbol" w:hAnsi="Symbol" w:cs="Symbol" w:hint="default"/>
      </w:rPr>
    </w:lvl>
    <w:lvl w:ilvl="1">
      <w:start w:val="1"/>
      <w:numFmt w:val="bullet"/>
      <w:lvlText w:val=""/>
      <w:lvlJc w:val="left"/>
      <w:pPr>
        <w:tabs>
          <w:tab w:val="left" w:pos="0"/>
        </w:tabs>
        <w:ind w:left="1690" w:hanging="420"/>
      </w:pPr>
      <w:rPr>
        <w:rFonts w:ascii="Wingdings" w:hAnsi="Wingdings" w:cs="Wingdings" w:hint="default"/>
      </w:rPr>
    </w:lvl>
    <w:lvl w:ilvl="2">
      <w:start w:val="1"/>
      <w:numFmt w:val="bullet"/>
      <w:lvlText w:val=""/>
      <w:lvlJc w:val="left"/>
      <w:pPr>
        <w:tabs>
          <w:tab w:val="left" w:pos="0"/>
        </w:tabs>
        <w:ind w:left="2110" w:hanging="420"/>
      </w:pPr>
      <w:rPr>
        <w:rFonts w:ascii="Wingdings" w:hAnsi="Wingdings" w:cs="Wingdings" w:hint="default"/>
      </w:rPr>
    </w:lvl>
    <w:lvl w:ilvl="3">
      <w:start w:val="1"/>
      <w:numFmt w:val="bullet"/>
      <w:lvlText w:val=""/>
      <w:lvlJc w:val="left"/>
      <w:pPr>
        <w:tabs>
          <w:tab w:val="left" w:pos="0"/>
        </w:tabs>
        <w:ind w:left="2530" w:hanging="420"/>
      </w:pPr>
      <w:rPr>
        <w:rFonts w:ascii="Wingdings" w:hAnsi="Wingdings" w:cs="Wingdings" w:hint="default"/>
      </w:rPr>
    </w:lvl>
    <w:lvl w:ilvl="4">
      <w:start w:val="1"/>
      <w:numFmt w:val="bullet"/>
      <w:lvlText w:val=""/>
      <w:lvlJc w:val="left"/>
      <w:pPr>
        <w:tabs>
          <w:tab w:val="left" w:pos="0"/>
        </w:tabs>
        <w:ind w:left="2950" w:hanging="420"/>
      </w:pPr>
      <w:rPr>
        <w:rFonts w:ascii="Wingdings" w:hAnsi="Wingdings" w:cs="Wingdings" w:hint="default"/>
      </w:rPr>
    </w:lvl>
    <w:lvl w:ilvl="5">
      <w:start w:val="1"/>
      <w:numFmt w:val="bullet"/>
      <w:lvlText w:val=""/>
      <w:lvlJc w:val="left"/>
      <w:pPr>
        <w:tabs>
          <w:tab w:val="left" w:pos="0"/>
        </w:tabs>
        <w:ind w:left="3370" w:hanging="420"/>
      </w:pPr>
      <w:rPr>
        <w:rFonts w:ascii="Wingdings" w:hAnsi="Wingdings" w:cs="Wingdings" w:hint="default"/>
      </w:rPr>
    </w:lvl>
    <w:lvl w:ilvl="6">
      <w:start w:val="1"/>
      <w:numFmt w:val="bullet"/>
      <w:lvlText w:val=""/>
      <w:lvlJc w:val="left"/>
      <w:pPr>
        <w:tabs>
          <w:tab w:val="left" w:pos="0"/>
        </w:tabs>
        <w:ind w:left="3790" w:hanging="420"/>
      </w:pPr>
      <w:rPr>
        <w:rFonts w:ascii="Wingdings" w:hAnsi="Wingdings" w:cs="Wingdings" w:hint="default"/>
      </w:rPr>
    </w:lvl>
    <w:lvl w:ilvl="7">
      <w:start w:val="1"/>
      <w:numFmt w:val="bullet"/>
      <w:lvlText w:val=""/>
      <w:lvlJc w:val="left"/>
      <w:pPr>
        <w:tabs>
          <w:tab w:val="left" w:pos="0"/>
        </w:tabs>
        <w:ind w:left="4210" w:hanging="420"/>
      </w:pPr>
      <w:rPr>
        <w:rFonts w:ascii="Wingdings" w:hAnsi="Wingdings" w:cs="Wingdings" w:hint="default"/>
      </w:rPr>
    </w:lvl>
    <w:lvl w:ilvl="8">
      <w:start w:val="1"/>
      <w:numFmt w:val="bullet"/>
      <w:lvlText w:val=""/>
      <w:lvlJc w:val="left"/>
      <w:pPr>
        <w:tabs>
          <w:tab w:val="left" w:pos="0"/>
        </w:tabs>
        <w:ind w:left="4630" w:hanging="420"/>
      </w:pPr>
      <w:rPr>
        <w:rFonts w:ascii="Wingdings" w:hAnsi="Wingdings" w:cs="Wingdings" w:hint="default"/>
      </w:rPr>
    </w:lvl>
  </w:abstractNum>
  <w:abstractNum w:abstractNumId="48" w15:restartNumberingAfterBreak="0">
    <w:nsid w:val="36760A98"/>
    <w:multiLevelType w:val="multilevel"/>
    <w:tmpl w:val="36760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37C66785"/>
    <w:multiLevelType w:val="multilevel"/>
    <w:tmpl w:val="37C66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936025A"/>
    <w:multiLevelType w:val="multilevel"/>
    <w:tmpl w:val="393602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39675ED2"/>
    <w:multiLevelType w:val="multilevel"/>
    <w:tmpl w:val="39675E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3AE17A40"/>
    <w:multiLevelType w:val="multilevel"/>
    <w:tmpl w:val="3AE1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B196F72"/>
    <w:multiLevelType w:val="multilevel"/>
    <w:tmpl w:val="3B196F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3DA06FB2"/>
    <w:multiLevelType w:val="multilevel"/>
    <w:tmpl w:val="3DA06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DED73D8"/>
    <w:multiLevelType w:val="multilevel"/>
    <w:tmpl w:val="3DED73D8"/>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3E08087B"/>
    <w:multiLevelType w:val="multilevel"/>
    <w:tmpl w:val="3E0808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137FD0"/>
    <w:multiLevelType w:val="multilevel"/>
    <w:tmpl w:val="3F137F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3FF12EC9"/>
    <w:multiLevelType w:val="multilevel"/>
    <w:tmpl w:val="3FF12E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13D7490"/>
    <w:multiLevelType w:val="multilevel"/>
    <w:tmpl w:val="413D7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22A0E8D"/>
    <w:multiLevelType w:val="multilevel"/>
    <w:tmpl w:val="422A0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29469DA"/>
    <w:multiLevelType w:val="multilevel"/>
    <w:tmpl w:val="429469DA"/>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6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64" w15:restartNumberingAfterBreak="0">
    <w:nsid w:val="46A87077"/>
    <w:multiLevelType w:val="multilevel"/>
    <w:tmpl w:val="46A87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76A0161"/>
    <w:multiLevelType w:val="multilevel"/>
    <w:tmpl w:val="476A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7A54E7F"/>
    <w:multiLevelType w:val="multilevel"/>
    <w:tmpl w:val="47A54E7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8DF4451"/>
    <w:multiLevelType w:val="multilevel"/>
    <w:tmpl w:val="48DF445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4ABA7572"/>
    <w:multiLevelType w:val="multilevel"/>
    <w:tmpl w:val="4ABA757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C8E21F6"/>
    <w:multiLevelType w:val="multilevel"/>
    <w:tmpl w:val="4C8E21F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4DFA3215"/>
    <w:multiLevelType w:val="multilevel"/>
    <w:tmpl w:val="4DFA32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4E512FD3"/>
    <w:multiLevelType w:val="multilevel"/>
    <w:tmpl w:val="4E512F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540B6D6D"/>
    <w:multiLevelType w:val="multilevel"/>
    <w:tmpl w:val="540B6D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47C650F"/>
    <w:multiLevelType w:val="multilevel"/>
    <w:tmpl w:val="547C65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54A870F7"/>
    <w:multiLevelType w:val="multilevel"/>
    <w:tmpl w:val="54A870F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8EC1500"/>
    <w:multiLevelType w:val="multilevel"/>
    <w:tmpl w:val="58EC150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15:restartNumberingAfterBreak="0">
    <w:nsid w:val="5A3E41FB"/>
    <w:multiLevelType w:val="multilevel"/>
    <w:tmpl w:val="5A3E41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5A8B5B0E"/>
    <w:multiLevelType w:val="multilevel"/>
    <w:tmpl w:val="5A8B5B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5AE83795"/>
    <w:multiLevelType w:val="multilevel"/>
    <w:tmpl w:val="5AE83795"/>
    <w:lvl w:ilvl="0">
      <w:start w:val="1"/>
      <w:numFmt w:val="bullet"/>
      <w:lvlText w:val=""/>
      <w:lvlJc w:val="left"/>
      <w:pPr>
        <w:tabs>
          <w:tab w:val="left" w:pos="720"/>
        </w:tabs>
        <w:ind w:left="720" w:hanging="360"/>
      </w:pPr>
      <w:rPr>
        <w:rFonts w:ascii="Symbol" w:hAnsi="Symbol" w:cs="Symbol" w:hint="default"/>
      </w:rPr>
    </w:lvl>
    <w:lvl w:ilvl="1">
      <w:numFmt w:val="bullet"/>
      <w:lvlText w:val=""/>
      <w:lvlJc w:val="left"/>
      <w:pPr>
        <w:tabs>
          <w:tab w:val="left" w:pos="1440"/>
        </w:tabs>
        <w:ind w:left="1440" w:hanging="360"/>
      </w:pPr>
      <w:rPr>
        <w:rFonts w:ascii="Symbol" w:hAnsi="Symbol" w:cs="Symbol" w:hint="default"/>
      </w:rPr>
    </w:lvl>
    <w:lvl w:ilvl="2">
      <w:numFmt w:val="bullet"/>
      <w:lvlText w:val=""/>
      <w:lvlJc w:val="left"/>
      <w:pPr>
        <w:tabs>
          <w:tab w:val="left" w:pos="2160"/>
        </w:tabs>
        <w:ind w:left="2160" w:hanging="360"/>
      </w:pPr>
      <w:rPr>
        <w:rFonts w:ascii="Symbol" w:hAnsi="Symbol" w:cs="Symbol" w:hint="default"/>
      </w:rPr>
    </w:lvl>
    <w:lvl w:ilvl="3">
      <w:numFmt w:val="bullet"/>
      <w:lvlText w:val=""/>
      <w:lvlJc w:val="left"/>
      <w:pPr>
        <w:tabs>
          <w:tab w:val="left" w:pos="2880"/>
        </w:tabs>
        <w:ind w:left="2880" w:hanging="360"/>
      </w:pPr>
      <w:rPr>
        <w:rFonts w:ascii="Symbol" w:hAnsi="Symbol" w:cs="Symbol" w:hint="default"/>
      </w:rPr>
    </w:lvl>
    <w:lvl w:ilvl="4">
      <w:numFmt w:val="bullet"/>
      <w:lvlText w:val=""/>
      <w:lvlJc w:val="left"/>
      <w:pPr>
        <w:tabs>
          <w:tab w:val="left" w:pos="3600"/>
        </w:tabs>
        <w:ind w:left="3600" w:hanging="360"/>
      </w:pPr>
      <w:rPr>
        <w:rFonts w:ascii="Symbol" w:hAnsi="Symbol" w:cs="Symbol" w:hint="default"/>
      </w:rPr>
    </w:lvl>
    <w:lvl w:ilvl="5">
      <w:numFmt w:val="bullet"/>
      <w:lvlText w:val=""/>
      <w:lvlJc w:val="left"/>
      <w:pPr>
        <w:tabs>
          <w:tab w:val="left" w:pos="4320"/>
        </w:tabs>
        <w:ind w:left="4320" w:hanging="360"/>
      </w:pPr>
      <w:rPr>
        <w:rFonts w:ascii="Symbol" w:hAnsi="Symbol" w:cs="Symbol" w:hint="default"/>
      </w:rPr>
    </w:lvl>
    <w:lvl w:ilvl="6">
      <w:numFmt w:val="bullet"/>
      <w:lvlText w:val=""/>
      <w:lvlJc w:val="left"/>
      <w:pPr>
        <w:tabs>
          <w:tab w:val="left" w:pos="5040"/>
        </w:tabs>
        <w:ind w:left="5040" w:hanging="360"/>
      </w:pPr>
      <w:rPr>
        <w:rFonts w:ascii="Symbol" w:hAnsi="Symbol" w:cs="Symbol" w:hint="default"/>
      </w:rPr>
    </w:lvl>
    <w:lvl w:ilvl="7">
      <w:numFmt w:val="bullet"/>
      <w:lvlText w:val=""/>
      <w:lvlJc w:val="left"/>
      <w:pPr>
        <w:tabs>
          <w:tab w:val="left" w:pos="5760"/>
        </w:tabs>
        <w:ind w:left="5760" w:hanging="360"/>
      </w:pPr>
      <w:rPr>
        <w:rFonts w:ascii="Symbol" w:hAnsi="Symbol" w:cs="Symbol" w:hint="default"/>
      </w:rPr>
    </w:lvl>
    <w:lvl w:ilvl="8">
      <w:numFmt w:val="bullet"/>
      <w:lvlText w:val=""/>
      <w:lvlJc w:val="left"/>
      <w:pPr>
        <w:tabs>
          <w:tab w:val="left" w:pos="6480"/>
        </w:tabs>
        <w:ind w:left="6480" w:hanging="360"/>
      </w:pPr>
      <w:rPr>
        <w:rFonts w:ascii="Symbol" w:hAnsi="Symbol" w:cs="Symbol" w:hint="default"/>
      </w:rPr>
    </w:lvl>
  </w:abstractNum>
  <w:abstractNum w:abstractNumId="79" w15:restartNumberingAfterBreak="0">
    <w:nsid w:val="5AF244CB"/>
    <w:multiLevelType w:val="multilevel"/>
    <w:tmpl w:val="5AF24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CD52ACB"/>
    <w:multiLevelType w:val="multilevel"/>
    <w:tmpl w:val="5CD52A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60F44B5A"/>
    <w:multiLevelType w:val="multilevel"/>
    <w:tmpl w:val="60F44B5A"/>
    <w:lvl w:ilvl="0">
      <w:numFmt w:val="bullet"/>
      <w:lvlText w:val="-"/>
      <w:lvlJc w:val="left"/>
      <w:pPr>
        <w:ind w:left="724" w:hanging="440"/>
      </w:pPr>
      <w:rPr>
        <w:rFonts w:ascii="Times New Roman" w:eastAsia="MS Mincho"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2" w15:restartNumberingAfterBreak="0">
    <w:nsid w:val="61814F0B"/>
    <w:multiLevelType w:val="multilevel"/>
    <w:tmpl w:val="61814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2FE7D80"/>
    <w:multiLevelType w:val="multilevel"/>
    <w:tmpl w:val="62FE7D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5" w15:restartNumberingAfterBreak="0">
    <w:nsid w:val="67241376"/>
    <w:multiLevelType w:val="multilevel"/>
    <w:tmpl w:val="67241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7A504BE"/>
    <w:multiLevelType w:val="multilevel"/>
    <w:tmpl w:val="67A50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7D6537D"/>
    <w:multiLevelType w:val="multilevel"/>
    <w:tmpl w:val="67D6537D"/>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8932973"/>
    <w:multiLevelType w:val="multilevel"/>
    <w:tmpl w:val="689329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9006A29"/>
    <w:multiLevelType w:val="multilevel"/>
    <w:tmpl w:val="69006A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6AFC2015"/>
    <w:multiLevelType w:val="multilevel"/>
    <w:tmpl w:val="6AFC20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6B224B35"/>
    <w:multiLevelType w:val="multilevel"/>
    <w:tmpl w:val="6B224B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6CF410A0"/>
    <w:multiLevelType w:val="multilevel"/>
    <w:tmpl w:val="6CF410A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0EA1225"/>
    <w:multiLevelType w:val="multilevel"/>
    <w:tmpl w:val="70EA1225"/>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95" w15:restartNumberingAfterBreak="0">
    <w:nsid w:val="7205733E"/>
    <w:multiLevelType w:val="multilevel"/>
    <w:tmpl w:val="72057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730A1312"/>
    <w:multiLevelType w:val="multilevel"/>
    <w:tmpl w:val="730A13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74577D3E"/>
    <w:multiLevelType w:val="multilevel"/>
    <w:tmpl w:val="74577D3E"/>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98" w15:restartNumberingAfterBreak="0">
    <w:nsid w:val="75103467"/>
    <w:multiLevelType w:val="multilevel"/>
    <w:tmpl w:val="75103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51A4093"/>
    <w:multiLevelType w:val="multilevel"/>
    <w:tmpl w:val="751A409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9AD4402"/>
    <w:multiLevelType w:val="multilevel"/>
    <w:tmpl w:val="79AD4402"/>
    <w:lvl w:ilvl="0">
      <w:start w:val="5"/>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15:restartNumberingAfterBreak="0">
    <w:nsid w:val="79CF57F2"/>
    <w:multiLevelType w:val="multilevel"/>
    <w:tmpl w:val="79CF57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7B4431E2"/>
    <w:multiLevelType w:val="multilevel"/>
    <w:tmpl w:val="7B4431E2"/>
    <w:lvl w:ilvl="0">
      <w:start w:val="1"/>
      <w:numFmt w:val="bullet"/>
      <w:lvlText w:val=""/>
      <w:lvlJc w:val="left"/>
      <w:pPr>
        <w:tabs>
          <w:tab w:val="left" w:pos="0"/>
        </w:tabs>
        <w:ind w:left="660" w:hanging="360"/>
      </w:pPr>
      <w:rPr>
        <w:rFonts w:ascii="Symbol" w:hAnsi="Symbol" w:cs="Symbol" w:hint="default"/>
      </w:rPr>
    </w:lvl>
    <w:lvl w:ilvl="1">
      <w:start w:val="1"/>
      <w:numFmt w:val="bullet"/>
      <w:lvlText w:val="o"/>
      <w:lvlJc w:val="left"/>
      <w:pPr>
        <w:tabs>
          <w:tab w:val="left" w:pos="0"/>
        </w:tabs>
        <w:ind w:left="1380" w:hanging="360"/>
      </w:pPr>
      <w:rPr>
        <w:rFonts w:ascii="Courier New" w:hAnsi="Courier New" w:cs="Courier New" w:hint="default"/>
      </w:rPr>
    </w:lvl>
    <w:lvl w:ilvl="2">
      <w:start w:val="1"/>
      <w:numFmt w:val="bullet"/>
      <w:lvlText w:val=""/>
      <w:lvlJc w:val="left"/>
      <w:pPr>
        <w:tabs>
          <w:tab w:val="left" w:pos="0"/>
        </w:tabs>
        <w:ind w:left="2100" w:hanging="360"/>
      </w:pPr>
      <w:rPr>
        <w:rFonts w:ascii="Wingdings" w:hAnsi="Wingdings" w:cs="Wingdings" w:hint="default"/>
      </w:rPr>
    </w:lvl>
    <w:lvl w:ilvl="3">
      <w:start w:val="1"/>
      <w:numFmt w:val="bullet"/>
      <w:lvlText w:val=""/>
      <w:lvlJc w:val="left"/>
      <w:pPr>
        <w:tabs>
          <w:tab w:val="left" w:pos="0"/>
        </w:tabs>
        <w:ind w:left="2820" w:hanging="360"/>
      </w:pPr>
      <w:rPr>
        <w:rFonts w:ascii="Symbol" w:hAnsi="Symbol" w:cs="Symbol" w:hint="default"/>
      </w:rPr>
    </w:lvl>
    <w:lvl w:ilvl="4">
      <w:start w:val="1"/>
      <w:numFmt w:val="bullet"/>
      <w:lvlText w:val="o"/>
      <w:lvlJc w:val="left"/>
      <w:pPr>
        <w:tabs>
          <w:tab w:val="left" w:pos="0"/>
        </w:tabs>
        <w:ind w:left="3540" w:hanging="360"/>
      </w:pPr>
      <w:rPr>
        <w:rFonts w:ascii="Courier New" w:hAnsi="Courier New" w:cs="Courier New" w:hint="default"/>
      </w:rPr>
    </w:lvl>
    <w:lvl w:ilvl="5">
      <w:start w:val="1"/>
      <w:numFmt w:val="bullet"/>
      <w:lvlText w:val=""/>
      <w:lvlJc w:val="left"/>
      <w:pPr>
        <w:tabs>
          <w:tab w:val="left" w:pos="0"/>
        </w:tabs>
        <w:ind w:left="4260" w:hanging="360"/>
      </w:pPr>
      <w:rPr>
        <w:rFonts w:ascii="Wingdings" w:hAnsi="Wingdings" w:cs="Wingdings" w:hint="default"/>
      </w:rPr>
    </w:lvl>
    <w:lvl w:ilvl="6">
      <w:start w:val="1"/>
      <w:numFmt w:val="bullet"/>
      <w:lvlText w:val=""/>
      <w:lvlJc w:val="left"/>
      <w:pPr>
        <w:tabs>
          <w:tab w:val="left" w:pos="0"/>
        </w:tabs>
        <w:ind w:left="4980" w:hanging="360"/>
      </w:pPr>
      <w:rPr>
        <w:rFonts w:ascii="Symbol" w:hAnsi="Symbol" w:cs="Symbol" w:hint="default"/>
      </w:rPr>
    </w:lvl>
    <w:lvl w:ilvl="7">
      <w:start w:val="1"/>
      <w:numFmt w:val="bullet"/>
      <w:lvlText w:val="o"/>
      <w:lvlJc w:val="left"/>
      <w:pPr>
        <w:tabs>
          <w:tab w:val="left" w:pos="0"/>
        </w:tabs>
        <w:ind w:left="5700" w:hanging="360"/>
      </w:pPr>
      <w:rPr>
        <w:rFonts w:ascii="Courier New" w:hAnsi="Courier New" w:cs="Courier New" w:hint="default"/>
      </w:rPr>
    </w:lvl>
    <w:lvl w:ilvl="8">
      <w:start w:val="1"/>
      <w:numFmt w:val="bullet"/>
      <w:lvlText w:val=""/>
      <w:lvlJc w:val="left"/>
      <w:pPr>
        <w:tabs>
          <w:tab w:val="left" w:pos="0"/>
        </w:tabs>
        <w:ind w:left="6420" w:hanging="360"/>
      </w:pPr>
      <w:rPr>
        <w:rFonts w:ascii="Wingdings" w:hAnsi="Wingdings" w:cs="Wingdings" w:hint="default"/>
      </w:rPr>
    </w:lvl>
  </w:abstractNum>
  <w:abstractNum w:abstractNumId="104" w15:restartNumberingAfterBreak="0">
    <w:nsid w:val="7D4760FB"/>
    <w:multiLevelType w:val="multilevel"/>
    <w:tmpl w:val="7D4760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7F093D70"/>
    <w:multiLevelType w:val="multilevel"/>
    <w:tmpl w:val="7F093D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7FCE49A7"/>
    <w:multiLevelType w:val="multilevel"/>
    <w:tmpl w:val="7FCE49A7"/>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8"/>
  </w:num>
  <w:num w:numId="2">
    <w:abstractNumId w:val="106"/>
  </w:num>
  <w:num w:numId="3">
    <w:abstractNumId w:val="42"/>
  </w:num>
  <w:num w:numId="4">
    <w:abstractNumId w:val="43"/>
  </w:num>
  <w:num w:numId="5">
    <w:abstractNumId w:val="23"/>
  </w:num>
  <w:num w:numId="6">
    <w:abstractNumId w:val="39"/>
  </w:num>
  <w:num w:numId="7">
    <w:abstractNumId w:val="6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45"/>
  </w:num>
  <w:num w:numId="11">
    <w:abstractNumId w:val="100"/>
  </w:num>
  <w:num w:numId="12">
    <w:abstractNumId w:val="81"/>
  </w:num>
  <w:num w:numId="13">
    <w:abstractNumId w:val="57"/>
  </w:num>
  <w:num w:numId="14">
    <w:abstractNumId w:val="103"/>
  </w:num>
  <w:num w:numId="15">
    <w:abstractNumId w:val="68"/>
  </w:num>
  <w:num w:numId="16">
    <w:abstractNumId w:val="66"/>
  </w:num>
  <w:num w:numId="17">
    <w:abstractNumId w:val="84"/>
  </w:num>
  <w:num w:numId="18">
    <w:abstractNumId w:val="71"/>
  </w:num>
  <w:num w:numId="19">
    <w:abstractNumId w:val="8"/>
  </w:num>
  <w:num w:numId="20">
    <w:abstractNumId w:val="78"/>
  </w:num>
  <w:num w:numId="21">
    <w:abstractNumId w:val="33"/>
  </w:num>
  <w:num w:numId="22">
    <w:abstractNumId w:val="16"/>
  </w:num>
  <w:num w:numId="23">
    <w:abstractNumId w:val="91"/>
  </w:num>
  <w:num w:numId="24">
    <w:abstractNumId w:val="5"/>
  </w:num>
  <w:num w:numId="25">
    <w:abstractNumId w:val="20"/>
  </w:num>
  <w:num w:numId="26">
    <w:abstractNumId w:val="95"/>
  </w:num>
  <w:num w:numId="27">
    <w:abstractNumId w:val="96"/>
  </w:num>
  <w:num w:numId="28">
    <w:abstractNumId w:val="51"/>
  </w:num>
  <w:num w:numId="29">
    <w:abstractNumId w:val="7"/>
  </w:num>
  <w:num w:numId="30">
    <w:abstractNumId w:val="64"/>
  </w:num>
  <w:num w:numId="31">
    <w:abstractNumId w:val="19"/>
  </w:num>
  <w:num w:numId="32">
    <w:abstractNumId w:val="22"/>
  </w:num>
  <w:num w:numId="33">
    <w:abstractNumId w:val="27"/>
  </w:num>
  <w:num w:numId="34">
    <w:abstractNumId w:val="77"/>
  </w:num>
  <w:num w:numId="35">
    <w:abstractNumId w:val="30"/>
  </w:num>
  <w:num w:numId="36">
    <w:abstractNumId w:val="2"/>
  </w:num>
  <w:num w:numId="37">
    <w:abstractNumId w:val="101"/>
  </w:num>
  <w:num w:numId="38">
    <w:abstractNumId w:val="21"/>
  </w:num>
  <w:num w:numId="39">
    <w:abstractNumId w:val="32"/>
  </w:num>
  <w:num w:numId="40">
    <w:abstractNumId w:val="47"/>
  </w:num>
  <w:num w:numId="41">
    <w:abstractNumId w:val="80"/>
  </w:num>
  <w:num w:numId="42">
    <w:abstractNumId w:val="29"/>
  </w:num>
  <w:num w:numId="43">
    <w:abstractNumId w:val="52"/>
  </w:num>
  <w:num w:numId="44">
    <w:abstractNumId w:val="56"/>
  </w:num>
  <w:num w:numId="45">
    <w:abstractNumId w:val="75"/>
  </w:num>
  <w:num w:numId="46">
    <w:abstractNumId w:val="25"/>
  </w:num>
  <w:num w:numId="47">
    <w:abstractNumId w:val="6"/>
  </w:num>
  <w:num w:numId="48">
    <w:abstractNumId w:val="54"/>
  </w:num>
  <w:num w:numId="49">
    <w:abstractNumId w:val="3"/>
  </w:num>
  <w:num w:numId="50">
    <w:abstractNumId w:val="40"/>
  </w:num>
  <w:num w:numId="51">
    <w:abstractNumId w:val="26"/>
  </w:num>
  <w:num w:numId="52">
    <w:abstractNumId w:val="76"/>
  </w:num>
  <w:num w:numId="53">
    <w:abstractNumId w:val="73"/>
  </w:num>
  <w:num w:numId="54">
    <w:abstractNumId w:val="58"/>
  </w:num>
  <w:num w:numId="55">
    <w:abstractNumId w:val="17"/>
  </w:num>
  <w:num w:numId="56">
    <w:abstractNumId w:val="72"/>
  </w:num>
  <w:num w:numId="57">
    <w:abstractNumId w:val="41"/>
  </w:num>
  <w:num w:numId="58">
    <w:abstractNumId w:val="1"/>
  </w:num>
  <w:num w:numId="59">
    <w:abstractNumId w:val="36"/>
  </w:num>
  <w:num w:numId="60">
    <w:abstractNumId w:val="10"/>
  </w:num>
  <w:num w:numId="61">
    <w:abstractNumId w:val="92"/>
  </w:num>
  <w:num w:numId="62">
    <w:abstractNumId w:val="90"/>
  </w:num>
  <w:num w:numId="63">
    <w:abstractNumId w:val="34"/>
  </w:num>
  <w:num w:numId="64">
    <w:abstractNumId w:val="0"/>
  </w:num>
  <w:num w:numId="65">
    <w:abstractNumId w:val="11"/>
  </w:num>
  <w:num w:numId="66">
    <w:abstractNumId w:val="60"/>
  </w:num>
  <w:num w:numId="67">
    <w:abstractNumId w:val="70"/>
  </w:num>
  <w:num w:numId="68">
    <w:abstractNumId w:val="46"/>
  </w:num>
  <w:num w:numId="69">
    <w:abstractNumId w:val="97"/>
  </w:num>
  <w:num w:numId="70">
    <w:abstractNumId w:val="62"/>
  </w:num>
  <w:num w:numId="71">
    <w:abstractNumId w:val="94"/>
  </w:num>
  <w:num w:numId="72">
    <w:abstractNumId w:val="104"/>
  </w:num>
  <w:num w:numId="73">
    <w:abstractNumId w:val="69"/>
  </w:num>
  <w:num w:numId="74">
    <w:abstractNumId w:val="105"/>
  </w:num>
  <w:num w:numId="75">
    <w:abstractNumId w:val="102"/>
  </w:num>
  <w:num w:numId="76">
    <w:abstractNumId w:val="59"/>
  </w:num>
  <w:num w:numId="77">
    <w:abstractNumId w:val="12"/>
  </w:num>
  <w:num w:numId="78">
    <w:abstractNumId w:val="9"/>
  </w:num>
  <w:num w:numId="79">
    <w:abstractNumId w:val="49"/>
  </w:num>
  <w:num w:numId="80">
    <w:abstractNumId w:val="67"/>
  </w:num>
  <w:num w:numId="81">
    <w:abstractNumId w:val="14"/>
  </w:num>
  <w:num w:numId="82">
    <w:abstractNumId w:val="38"/>
  </w:num>
  <w:num w:numId="83">
    <w:abstractNumId w:val="55"/>
  </w:num>
  <w:num w:numId="84">
    <w:abstractNumId w:val="88"/>
  </w:num>
  <w:num w:numId="85">
    <w:abstractNumId w:val="79"/>
  </w:num>
  <w:num w:numId="86">
    <w:abstractNumId w:val="85"/>
  </w:num>
  <w:num w:numId="87">
    <w:abstractNumId w:val="44"/>
  </w:num>
  <w:num w:numId="88">
    <w:abstractNumId w:val="82"/>
  </w:num>
  <w:num w:numId="89">
    <w:abstractNumId w:val="13"/>
  </w:num>
  <w:num w:numId="90">
    <w:abstractNumId w:val="86"/>
  </w:num>
  <w:num w:numId="91">
    <w:abstractNumId w:val="53"/>
  </w:num>
  <w:num w:numId="92">
    <w:abstractNumId w:val="48"/>
  </w:num>
  <w:num w:numId="93">
    <w:abstractNumId w:val="61"/>
  </w:num>
  <w:num w:numId="94">
    <w:abstractNumId w:val="98"/>
  </w:num>
  <w:num w:numId="95">
    <w:abstractNumId w:val="65"/>
  </w:num>
  <w:num w:numId="96">
    <w:abstractNumId w:val="35"/>
  </w:num>
  <w:num w:numId="97">
    <w:abstractNumId w:val="50"/>
  </w:num>
  <w:num w:numId="98">
    <w:abstractNumId w:val="15"/>
  </w:num>
  <w:num w:numId="99">
    <w:abstractNumId w:val="24"/>
  </w:num>
  <w:num w:numId="100">
    <w:abstractNumId w:val="83"/>
  </w:num>
  <w:num w:numId="101">
    <w:abstractNumId w:val="89"/>
  </w:num>
  <w:num w:numId="102">
    <w:abstractNumId w:val="28"/>
  </w:num>
  <w:num w:numId="103">
    <w:abstractNumId w:val="74"/>
  </w:num>
  <w:num w:numId="104">
    <w:abstractNumId w:val="99"/>
  </w:num>
  <w:num w:numId="105">
    <w:abstractNumId w:val="93"/>
  </w:num>
  <w:num w:numId="106">
    <w:abstractNumId w:val="31"/>
  </w:num>
  <w:num w:numId="107">
    <w:abstractNumId w:val="8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removePersonalInformation/>
  <w:embedSystemFonts/>
  <w:bordersDoNotSurroundHeader/>
  <w:bordersDoNotSurroundFooter/>
  <w:hideSpellingErrors/>
  <w:proofState w:grammar="clean"/>
  <w:defaultTabStop w:val="425"/>
  <w:autoHyphenation/>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5B36"/>
    <w:rsid w:val="00007232"/>
    <w:rsid w:val="00007D0B"/>
    <w:rsid w:val="00010433"/>
    <w:rsid w:val="0001145E"/>
    <w:rsid w:val="0001225B"/>
    <w:rsid w:val="000126C0"/>
    <w:rsid w:val="00012B06"/>
    <w:rsid w:val="0001395C"/>
    <w:rsid w:val="0001433D"/>
    <w:rsid w:val="00014CAE"/>
    <w:rsid w:val="00015150"/>
    <w:rsid w:val="000164A9"/>
    <w:rsid w:val="00017316"/>
    <w:rsid w:val="00020CA7"/>
    <w:rsid w:val="00021714"/>
    <w:rsid w:val="00021B1B"/>
    <w:rsid w:val="000221D5"/>
    <w:rsid w:val="0002265A"/>
    <w:rsid w:val="00025627"/>
    <w:rsid w:val="0002662F"/>
    <w:rsid w:val="0002680B"/>
    <w:rsid w:val="0002735A"/>
    <w:rsid w:val="00027E99"/>
    <w:rsid w:val="00027EA2"/>
    <w:rsid w:val="00030F02"/>
    <w:rsid w:val="000310BB"/>
    <w:rsid w:val="00032695"/>
    <w:rsid w:val="00032D4B"/>
    <w:rsid w:val="00034270"/>
    <w:rsid w:val="000345C9"/>
    <w:rsid w:val="000349E9"/>
    <w:rsid w:val="00037DB9"/>
    <w:rsid w:val="00040C3B"/>
    <w:rsid w:val="0004775C"/>
    <w:rsid w:val="00050143"/>
    <w:rsid w:val="00052F61"/>
    <w:rsid w:val="00053E17"/>
    <w:rsid w:val="000543C2"/>
    <w:rsid w:val="000564EE"/>
    <w:rsid w:val="00057B42"/>
    <w:rsid w:val="00061302"/>
    <w:rsid w:val="00062432"/>
    <w:rsid w:val="00062673"/>
    <w:rsid w:val="000629DA"/>
    <w:rsid w:val="00062D37"/>
    <w:rsid w:val="00063675"/>
    <w:rsid w:val="00064885"/>
    <w:rsid w:val="00064C46"/>
    <w:rsid w:val="00064F44"/>
    <w:rsid w:val="000655AC"/>
    <w:rsid w:val="00065B41"/>
    <w:rsid w:val="00066434"/>
    <w:rsid w:val="00067446"/>
    <w:rsid w:val="00067ACC"/>
    <w:rsid w:val="00067BE8"/>
    <w:rsid w:val="0007116D"/>
    <w:rsid w:val="00072C68"/>
    <w:rsid w:val="0007442D"/>
    <w:rsid w:val="00074D60"/>
    <w:rsid w:val="00077F00"/>
    <w:rsid w:val="00080417"/>
    <w:rsid w:val="00080B70"/>
    <w:rsid w:val="00080DBE"/>
    <w:rsid w:val="0008213E"/>
    <w:rsid w:val="000828C3"/>
    <w:rsid w:val="00082E19"/>
    <w:rsid w:val="00083A9E"/>
    <w:rsid w:val="00083AD4"/>
    <w:rsid w:val="00084586"/>
    <w:rsid w:val="000846A5"/>
    <w:rsid w:val="00085509"/>
    <w:rsid w:val="000862E4"/>
    <w:rsid w:val="00090C8F"/>
    <w:rsid w:val="000936D0"/>
    <w:rsid w:val="00093ADC"/>
    <w:rsid w:val="00094737"/>
    <w:rsid w:val="00096EE2"/>
    <w:rsid w:val="000977E9"/>
    <w:rsid w:val="000A0C4A"/>
    <w:rsid w:val="000A1C24"/>
    <w:rsid w:val="000A21E5"/>
    <w:rsid w:val="000A3A06"/>
    <w:rsid w:val="000A42C9"/>
    <w:rsid w:val="000A562E"/>
    <w:rsid w:val="000A5B6D"/>
    <w:rsid w:val="000A6624"/>
    <w:rsid w:val="000A6BD8"/>
    <w:rsid w:val="000A6C2B"/>
    <w:rsid w:val="000A6E81"/>
    <w:rsid w:val="000B03D1"/>
    <w:rsid w:val="000B1483"/>
    <w:rsid w:val="000B2056"/>
    <w:rsid w:val="000B2621"/>
    <w:rsid w:val="000B3025"/>
    <w:rsid w:val="000B4EA0"/>
    <w:rsid w:val="000B5053"/>
    <w:rsid w:val="000B53A8"/>
    <w:rsid w:val="000B61D4"/>
    <w:rsid w:val="000B778E"/>
    <w:rsid w:val="000B7E32"/>
    <w:rsid w:val="000C1A62"/>
    <w:rsid w:val="000D05A0"/>
    <w:rsid w:val="000D0BA4"/>
    <w:rsid w:val="000D11EA"/>
    <w:rsid w:val="000D29EB"/>
    <w:rsid w:val="000D2D95"/>
    <w:rsid w:val="000D39DD"/>
    <w:rsid w:val="000D4215"/>
    <w:rsid w:val="000D4ADE"/>
    <w:rsid w:val="000D4EC9"/>
    <w:rsid w:val="000D6CBE"/>
    <w:rsid w:val="000D6CF4"/>
    <w:rsid w:val="000D74E2"/>
    <w:rsid w:val="000E026A"/>
    <w:rsid w:val="000E11C1"/>
    <w:rsid w:val="000E3A3E"/>
    <w:rsid w:val="000E4C6D"/>
    <w:rsid w:val="000E4F71"/>
    <w:rsid w:val="000E640F"/>
    <w:rsid w:val="000E6AE7"/>
    <w:rsid w:val="000F0586"/>
    <w:rsid w:val="000F0D24"/>
    <w:rsid w:val="000F32F3"/>
    <w:rsid w:val="000F65F0"/>
    <w:rsid w:val="000F6B7E"/>
    <w:rsid w:val="000F717B"/>
    <w:rsid w:val="000F76BF"/>
    <w:rsid w:val="000F7BD1"/>
    <w:rsid w:val="001039A2"/>
    <w:rsid w:val="00105F6B"/>
    <w:rsid w:val="001106A1"/>
    <w:rsid w:val="0011071D"/>
    <w:rsid w:val="00110D49"/>
    <w:rsid w:val="00110F0C"/>
    <w:rsid w:val="001150E2"/>
    <w:rsid w:val="00115352"/>
    <w:rsid w:val="00116A81"/>
    <w:rsid w:val="00116D4D"/>
    <w:rsid w:val="00117238"/>
    <w:rsid w:val="0011758C"/>
    <w:rsid w:val="00117A26"/>
    <w:rsid w:val="00121706"/>
    <w:rsid w:val="00124156"/>
    <w:rsid w:val="00125227"/>
    <w:rsid w:val="00125252"/>
    <w:rsid w:val="00125323"/>
    <w:rsid w:val="00125D2B"/>
    <w:rsid w:val="0012629C"/>
    <w:rsid w:val="0012691D"/>
    <w:rsid w:val="00126D0C"/>
    <w:rsid w:val="001273CD"/>
    <w:rsid w:val="00130007"/>
    <w:rsid w:val="001315C5"/>
    <w:rsid w:val="0013194D"/>
    <w:rsid w:val="00132C30"/>
    <w:rsid w:val="00133CF6"/>
    <w:rsid w:val="00133FA1"/>
    <w:rsid w:val="00135994"/>
    <w:rsid w:val="00136AE8"/>
    <w:rsid w:val="00140CF7"/>
    <w:rsid w:val="00141132"/>
    <w:rsid w:val="0014213F"/>
    <w:rsid w:val="001423F9"/>
    <w:rsid w:val="00146018"/>
    <w:rsid w:val="00147395"/>
    <w:rsid w:val="00147CE9"/>
    <w:rsid w:val="0015038D"/>
    <w:rsid w:val="00151209"/>
    <w:rsid w:val="00152425"/>
    <w:rsid w:val="0015334D"/>
    <w:rsid w:val="00154D83"/>
    <w:rsid w:val="00157751"/>
    <w:rsid w:val="001617E8"/>
    <w:rsid w:val="00161E16"/>
    <w:rsid w:val="00162310"/>
    <w:rsid w:val="001627B4"/>
    <w:rsid w:val="00164C0B"/>
    <w:rsid w:val="00170D06"/>
    <w:rsid w:val="00170EF3"/>
    <w:rsid w:val="001719A1"/>
    <w:rsid w:val="00171D4A"/>
    <w:rsid w:val="00172316"/>
    <w:rsid w:val="001744B5"/>
    <w:rsid w:val="00174C85"/>
    <w:rsid w:val="00175248"/>
    <w:rsid w:val="00175536"/>
    <w:rsid w:val="00176D22"/>
    <w:rsid w:val="00177213"/>
    <w:rsid w:val="00177B06"/>
    <w:rsid w:val="00180AD1"/>
    <w:rsid w:val="0018207E"/>
    <w:rsid w:val="001826B6"/>
    <w:rsid w:val="00183673"/>
    <w:rsid w:val="001838FE"/>
    <w:rsid w:val="00184EC1"/>
    <w:rsid w:val="0018534D"/>
    <w:rsid w:val="00186678"/>
    <w:rsid w:val="00187B14"/>
    <w:rsid w:val="001940F5"/>
    <w:rsid w:val="001947E6"/>
    <w:rsid w:val="00194C64"/>
    <w:rsid w:val="0019517E"/>
    <w:rsid w:val="00195C9E"/>
    <w:rsid w:val="001A2613"/>
    <w:rsid w:val="001A4167"/>
    <w:rsid w:val="001A42E1"/>
    <w:rsid w:val="001B0F37"/>
    <w:rsid w:val="001B18AE"/>
    <w:rsid w:val="001B2A3D"/>
    <w:rsid w:val="001B354E"/>
    <w:rsid w:val="001B3869"/>
    <w:rsid w:val="001B3AED"/>
    <w:rsid w:val="001B42F0"/>
    <w:rsid w:val="001B6324"/>
    <w:rsid w:val="001B6778"/>
    <w:rsid w:val="001B7DE0"/>
    <w:rsid w:val="001C178A"/>
    <w:rsid w:val="001C1AFB"/>
    <w:rsid w:val="001C1C50"/>
    <w:rsid w:val="001C22F6"/>
    <w:rsid w:val="001C37F0"/>
    <w:rsid w:val="001C3E81"/>
    <w:rsid w:val="001C44D9"/>
    <w:rsid w:val="001C5346"/>
    <w:rsid w:val="001D1F88"/>
    <w:rsid w:val="001D2890"/>
    <w:rsid w:val="001D30FB"/>
    <w:rsid w:val="001D4120"/>
    <w:rsid w:val="001D47F0"/>
    <w:rsid w:val="001D489C"/>
    <w:rsid w:val="001D51DF"/>
    <w:rsid w:val="001D6DB5"/>
    <w:rsid w:val="001E0D46"/>
    <w:rsid w:val="001E0F3E"/>
    <w:rsid w:val="001E132F"/>
    <w:rsid w:val="001E191B"/>
    <w:rsid w:val="001E48A7"/>
    <w:rsid w:val="001E49DE"/>
    <w:rsid w:val="001E55B1"/>
    <w:rsid w:val="001E586F"/>
    <w:rsid w:val="001F18B8"/>
    <w:rsid w:val="001F1B06"/>
    <w:rsid w:val="001F3905"/>
    <w:rsid w:val="001F39A5"/>
    <w:rsid w:val="001F3D34"/>
    <w:rsid w:val="001F3FED"/>
    <w:rsid w:val="001F5F5C"/>
    <w:rsid w:val="00201BBD"/>
    <w:rsid w:val="00202575"/>
    <w:rsid w:val="002025C5"/>
    <w:rsid w:val="0020415F"/>
    <w:rsid w:val="00206485"/>
    <w:rsid w:val="002066EE"/>
    <w:rsid w:val="00206B4C"/>
    <w:rsid w:val="00210F60"/>
    <w:rsid w:val="0021149F"/>
    <w:rsid w:val="00211C7E"/>
    <w:rsid w:val="0021215A"/>
    <w:rsid w:val="00212F88"/>
    <w:rsid w:val="002131EC"/>
    <w:rsid w:val="002136E6"/>
    <w:rsid w:val="002146AD"/>
    <w:rsid w:val="00214FF9"/>
    <w:rsid w:val="0021556F"/>
    <w:rsid w:val="002158C5"/>
    <w:rsid w:val="002171C1"/>
    <w:rsid w:val="002177A1"/>
    <w:rsid w:val="00222559"/>
    <w:rsid w:val="00223EB1"/>
    <w:rsid w:val="00225C79"/>
    <w:rsid w:val="0022736D"/>
    <w:rsid w:val="002308C6"/>
    <w:rsid w:val="00232D51"/>
    <w:rsid w:val="002331C7"/>
    <w:rsid w:val="0023573D"/>
    <w:rsid w:val="002368E4"/>
    <w:rsid w:val="002378A2"/>
    <w:rsid w:val="002409B5"/>
    <w:rsid w:val="002426E9"/>
    <w:rsid w:val="00243491"/>
    <w:rsid w:val="0024353C"/>
    <w:rsid w:val="00243A11"/>
    <w:rsid w:val="00246C06"/>
    <w:rsid w:val="00250C74"/>
    <w:rsid w:val="00251AFD"/>
    <w:rsid w:val="00252D03"/>
    <w:rsid w:val="00252D81"/>
    <w:rsid w:val="00253917"/>
    <w:rsid w:val="002548D3"/>
    <w:rsid w:val="00257B04"/>
    <w:rsid w:val="00257D32"/>
    <w:rsid w:val="0026022C"/>
    <w:rsid w:val="00262732"/>
    <w:rsid w:val="00262DF5"/>
    <w:rsid w:val="00265168"/>
    <w:rsid w:val="00267141"/>
    <w:rsid w:val="00270182"/>
    <w:rsid w:val="00270AE3"/>
    <w:rsid w:val="00272301"/>
    <w:rsid w:val="00272B2E"/>
    <w:rsid w:val="00273358"/>
    <w:rsid w:val="0027424C"/>
    <w:rsid w:val="002743DD"/>
    <w:rsid w:val="00275955"/>
    <w:rsid w:val="0027661E"/>
    <w:rsid w:val="00277BF6"/>
    <w:rsid w:val="0028064D"/>
    <w:rsid w:val="00280A2A"/>
    <w:rsid w:val="002836F5"/>
    <w:rsid w:val="00290407"/>
    <w:rsid w:val="002904DF"/>
    <w:rsid w:val="00290FCC"/>
    <w:rsid w:val="0029216D"/>
    <w:rsid w:val="002925AD"/>
    <w:rsid w:val="00292F11"/>
    <w:rsid w:val="00293010"/>
    <w:rsid w:val="0029357B"/>
    <w:rsid w:val="00293C61"/>
    <w:rsid w:val="002959B2"/>
    <w:rsid w:val="002973BA"/>
    <w:rsid w:val="00297A76"/>
    <w:rsid w:val="00297B58"/>
    <w:rsid w:val="002A09BA"/>
    <w:rsid w:val="002A301E"/>
    <w:rsid w:val="002A47B8"/>
    <w:rsid w:val="002A4AF6"/>
    <w:rsid w:val="002A58A3"/>
    <w:rsid w:val="002B1080"/>
    <w:rsid w:val="002B15DA"/>
    <w:rsid w:val="002B3887"/>
    <w:rsid w:val="002B38E9"/>
    <w:rsid w:val="002B3C8A"/>
    <w:rsid w:val="002B3FFD"/>
    <w:rsid w:val="002B53BC"/>
    <w:rsid w:val="002B65CA"/>
    <w:rsid w:val="002B75E1"/>
    <w:rsid w:val="002B7B5B"/>
    <w:rsid w:val="002C24D8"/>
    <w:rsid w:val="002C2896"/>
    <w:rsid w:val="002C3929"/>
    <w:rsid w:val="002C5794"/>
    <w:rsid w:val="002D1E04"/>
    <w:rsid w:val="002D3561"/>
    <w:rsid w:val="002E0C7E"/>
    <w:rsid w:val="002E18C4"/>
    <w:rsid w:val="002E2E27"/>
    <w:rsid w:val="002E4200"/>
    <w:rsid w:val="002E4E54"/>
    <w:rsid w:val="002F0C4D"/>
    <w:rsid w:val="002F0D93"/>
    <w:rsid w:val="002F1A63"/>
    <w:rsid w:val="002F25D9"/>
    <w:rsid w:val="002F2842"/>
    <w:rsid w:val="002F4BC5"/>
    <w:rsid w:val="002F4C40"/>
    <w:rsid w:val="002F5852"/>
    <w:rsid w:val="002F6259"/>
    <w:rsid w:val="002F6C2A"/>
    <w:rsid w:val="002F763E"/>
    <w:rsid w:val="00301F17"/>
    <w:rsid w:val="0030487A"/>
    <w:rsid w:val="00304D17"/>
    <w:rsid w:val="003054E0"/>
    <w:rsid w:val="003059EE"/>
    <w:rsid w:val="0030625D"/>
    <w:rsid w:val="003063C7"/>
    <w:rsid w:val="003065A2"/>
    <w:rsid w:val="0030791B"/>
    <w:rsid w:val="003139B7"/>
    <w:rsid w:val="003140D4"/>
    <w:rsid w:val="00314297"/>
    <w:rsid w:val="00314847"/>
    <w:rsid w:val="00317A40"/>
    <w:rsid w:val="00320D72"/>
    <w:rsid w:val="00321508"/>
    <w:rsid w:val="00321FB7"/>
    <w:rsid w:val="00322B70"/>
    <w:rsid w:val="003243E3"/>
    <w:rsid w:val="00325349"/>
    <w:rsid w:val="00325556"/>
    <w:rsid w:val="0032598B"/>
    <w:rsid w:val="00325F60"/>
    <w:rsid w:val="00326CE5"/>
    <w:rsid w:val="00330581"/>
    <w:rsid w:val="00333169"/>
    <w:rsid w:val="00333A2D"/>
    <w:rsid w:val="003343AE"/>
    <w:rsid w:val="00336817"/>
    <w:rsid w:val="0034078F"/>
    <w:rsid w:val="00342370"/>
    <w:rsid w:val="00342839"/>
    <w:rsid w:val="00343BE5"/>
    <w:rsid w:val="00344585"/>
    <w:rsid w:val="00346B86"/>
    <w:rsid w:val="00351B69"/>
    <w:rsid w:val="003549BD"/>
    <w:rsid w:val="00354C33"/>
    <w:rsid w:val="003553A6"/>
    <w:rsid w:val="0035596A"/>
    <w:rsid w:val="003569AC"/>
    <w:rsid w:val="00356DBF"/>
    <w:rsid w:val="00357261"/>
    <w:rsid w:val="00360C9F"/>
    <w:rsid w:val="00362042"/>
    <w:rsid w:val="00362A75"/>
    <w:rsid w:val="003633E1"/>
    <w:rsid w:val="003644C0"/>
    <w:rsid w:val="00364B12"/>
    <w:rsid w:val="00365F03"/>
    <w:rsid w:val="0036626B"/>
    <w:rsid w:val="00366A6E"/>
    <w:rsid w:val="00367588"/>
    <w:rsid w:val="00367D6E"/>
    <w:rsid w:val="00370F5D"/>
    <w:rsid w:val="00371D77"/>
    <w:rsid w:val="00372B77"/>
    <w:rsid w:val="003741D1"/>
    <w:rsid w:val="00375CCC"/>
    <w:rsid w:val="00376EFF"/>
    <w:rsid w:val="00380B06"/>
    <w:rsid w:val="0038259C"/>
    <w:rsid w:val="003826B0"/>
    <w:rsid w:val="00382BB2"/>
    <w:rsid w:val="003831FE"/>
    <w:rsid w:val="003833C4"/>
    <w:rsid w:val="003846F3"/>
    <w:rsid w:val="0038514F"/>
    <w:rsid w:val="0038521C"/>
    <w:rsid w:val="0038730E"/>
    <w:rsid w:val="003874BB"/>
    <w:rsid w:val="003908B3"/>
    <w:rsid w:val="00390D98"/>
    <w:rsid w:val="00390F59"/>
    <w:rsid w:val="0039195F"/>
    <w:rsid w:val="00391B70"/>
    <w:rsid w:val="00392546"/>
    <w:rsid w:val="003939C2"/>
    <w:rsid w:val="00396518"/>
    <w:rsid w:val="00396E34"/>
    <w:rsid w:val="003975BB"/>
    <w:rsid w:val="003A1FFF"/>
    <w:rsid w:val="003A6D7C"/>
    <w:rsid w:val="003A72B5"/>
    <w:rsid w:val="003B0339"/>
    <w:rsid w:val="003B0A14"/>
    <w:rsid w:val="003B0A93"/>
    <w:rsid w:val="003B0EF0"/>
    <w:rsid w:val="003B217F"/>
    <w:rsid w:val="003B3557"/>
    <w:rsid w:val="003B3DB1"/>
    <w:rsid w:val="003B4050"/>
    <w:rsid w:val="003B52C0"/>
    <w:rsid w:val="003B5E29"/>
    <w:rsid w:val="003B7653"/>
    <w:rsid w:val="003B7DF9"/>
    <w:rsid w:val="003C1148"/>
    <w:rsid w:val="003C1B9D"/>
    <w:rsid w:val="003C1BD9"/>
    <w:rsid w:val="003C274B"/>
    <w:rsid w:val="003C3B2E"/>
    <w:rsid w:val="003C5114"/>
    <w:rsid w:val="003C6A75"/>
    <w:rsid w:val="003C7C95"/>
    <w:rsid w:val="003D005A"/>
    <w:rsid w:val="003D035D"/>
    <w:rsid w:val="003D113E"/>
    <w:rsid w:val="003D1353"/>
    <w:rsid w:val="003D1FE6"/>
    <w:rsid w:val="003D3595"/>
    <w:rsid w:val="003D6668"/>
    <w:rsid w:val="003D6D40"/>
    <w:rsid w:val="003D7164"/>
    <w:rsid w:val="003D78A8"/>
    <w:rsid w:val="003D7D64"/>
    <w:rsid w:val="003E01DE"/>
    <w:rsid w:val="003E1ECC"/>
    <w:rsid w:val="003E2B52"/>
    <w:rsid w:val="003E5244"/>
    <w:rsid w:val="003E54BB"/>
    <w:rsid w:val="003E7A87"/>
    <w:rsid w:val="003E7B16"/>
    <w:rsid w:val="003F07D5"/>
    <w:rsid w:val="003F0BE0"/>
    <w:rsid w:val="003F0FD5"/>
    <w:rsid w:val="003F2DBD"/>
    <w:rsid w:val="003F37DD"/>
    <w:rsid w:val="003F572A"/>
    <w:rsid w:val="003F6D1F"/>
    <w:rsid w:val="0040144A"/>
    <w:rsid w:val="00402BE8"/>
    <w:rsid w:val="00403ACF"/>
    <w:rsid w:val="00404A3A"/>
    <w:rsid w:val="0040557B"/>
    <w:rsid w:val="00406B53"/>
    <w:rsid w:val="004106F0"/>
    <w:rsid w:val="004121E8"/>
    <w:rsid w:val="00412950"/>
    <w:rsid w:val="00413045"/>
    <w:rsid w:val="00414660"/>
    <w:rsid w:val="00414FAF"/>
    <w:rsid w:val="004209C5"/>
    <w:rsid w:val="004228C6"/>
    <w:rsid w:val="004241A1"/>
    <w:rsid w:val="00424C01"/>
    <w:rsid w:val="00425EB5"/>
    <w:rsid w:val="004262C4"/>
    <w:rsid w:val="00426665"/>
    <w:rsid w:val="00427107"/>
    <w:rsid w:val="0042759F"/>
    <w:rsid w:val="00430609"/>
    <w:rsid w:val="004316E8"/>
    <w:rsid w:val="00431AC9"/>
    <w:rsid w:val="004325BC"/>
    <w:rsid w:val="00432DDB"/>
    <w:rsid w:val="004352B3"/>
    <w:rsid w:val="00436315"/>
    <w:rsid w:val="0043798D"/>
    <w:rsid w:val="00441627"/>
    <w:rsid w:val="00442931"/>
    <w:rsid w:val="00444A56"/>
    <w:rsid w:val="00444A83"/>
    <w:rsid w:val="004450FC"/>
    <w:rsid w:val="00445320"/>
    <w:rsid w:val="0044598D"/>
    <w:rsid w:val="00447105"/>
    <w:rsid w:val="004478F2"/>
    <w:rsid w:val="0045043A"/>
    <w:rsid w:val="00452F99"/>
    <w:rsid w:val="004534FF"/>
    <w:rsid w:val="004550C0"/>
    <w:rsid w:val="00455DCF"/>
    <w:rsid w:val="0045639F"/>
    <w:rsid w:val="00456E09"/>
    <w:rsid w:val="0045721C"/>
    <w:rsid w:val="00460AFE"/>
    <w:rsid w:val="00462B69"/>
    <w:rsid w:val="00464C25"/>
    <w:rsid w:val="00465869"/>
    <w:rsid w:val="004658A5"/>
    <w:rsid w:val="004665B4"/>
    <w:rsid w:val="00467C25"/>
    <w:rsid w:val="0047176A"/>
    <w:rsid w:val="00472349"/>
    <w:rsid w:val="004734B6"/>
    <w:rsid w:val="00473BF0"/>
    <w:rsid w:val="00473FFB"/>
    <w:rsid w:val="004753B5"/>
    <w:rsid w:val="00475C96"/>
    <w:rsid w:val="00476272"/>
    <w:rsid w:val="00481575"/>
    <w:rsid w:val="004823FB"/>
    <w:rsid w:val="00482E7B"/>
    <w:rsid w:val="00483592"/>
    <w:rsid w:val="00483E7B"/>
    <w:rsid w:val="00485A89"/>
    <w:rsid w:val="00487924"/>
    <w:rsid w:val="0049068D"/>
    <w:rsid w:val="004908F3"/>
    <w:rsid w:val="00490A3C"/>
    <w:rsid w:val="00496955"/>
    <w:rsid w:val="0049732D"/>
    <w:rsid w:val="00497485"/>
    <w:rsid w:val="0049787F"/>
    <w:rsid w:val="00497F57"/>
    <w:rsid w:val="004A04C0"/>
    <w:rsid w:val="004A04F0"/>
    <w:rsid w:val="004A06FF"/>
    <w:rsid w:val="004A23B6"/>
    <w:rsid w:val="004A32E8"/>
    <w:rsid w:val="004A42A8"/>
    <w:rsid w:val="004A5094"/>
    <w:rsid w:val="004A51EC"/>
    <w:rsid w:val="004A68E7"/>
    <w:rsid w:val="004B18D4"/>
    <w:rsid w:val="004B2978"/>
    <w:rsid w:val="004B299B"/>
    <w:rsid w:val="004B3FD4"/>
    <w:rsid w:val="004B5634"/>
    <w:rsid w:val="004B589E"/>
    <w:rsid w:val="004B6801"/>
    <w:rsid w:val="004B7E45"/>
    <w:rsid w:val="004C0938"/>
    <w:rsid w:val="004C0C4A"/>
    <w:rsid w:val="004C1BA0"/>
    <w:rsid w:val="004C2FF6"/>
    <w:rsid w:val="004C3CD2"/>
    <w:rsid w:val="004C5BDC"/>
    <w:rsid w:val="004C5D52"/>
    <w:rsid w:val="004C7137"/>
    <w:rsid w:val="004C769C"/>
    <w:rsid w:val="004D3CE3"/>
    <w:rsid w:val="004D646A"/>
    <w:rsid w:val="004D6711"/>
    <w:rsid w:val="004D6E65"/>
    <w:rsid w:val="004D7B37"/>
    <w:rsid w:val="004E35FC"/>
    <w:rsid w:val="004E41F4"/>
    <w:rsid w:val="004E4F91"/>
    <w:rsid w:val="004E6711"/>
    <w:rsid w:val="004F03FF"/>
    <w:rsid w:val="004F168C"/>
    <w:rsid w:val="004F1D8D"/>
    <w:rsid w:val="004F1EAD"/>
    <w:rsid w:val="004F35C9"/>
    <w:rsid w:val="004F37D1"/>
    <w:rsid w:val="004F49C7"/>
    <w:rsid w:val="004F5437"/>
    <w:rsid w:val="004F582F"/>
    <w:rsid w:val="004F5E09"/>
    <w:rsid w:val="004F63FB"/>
    <w:rsid w:val="004F6E51"/>
    <w:rsid w:val="004F72F1"/>
    <w:rsid w:val="004F7F20"/>
    <w:rsid w:val="00502795"/>
    <w:rsid w:val="00503B16"/>
    <w:rsid w:val="005041C1"/>
    <w:rsid w:val="0050444B"/>
    <w:rsid w:val="00504A94"/>
    <w:rsid w:val="00505129"/>
    <w:rsid w:val="00510803"/>
    <w:rsid w:val="00512798"/>
    <w:rsid w:val="005136BB"/>
    <w:rsid w:val="00515559"/>
    <w:rsid w:val="0051577D"/>
    <w:rsid w:val="0051705C"/>
    <w:rsid w:val="00517A1A"/>
    <w:rsid w:val="00517BA7"/>
    <w:rsid w:val="005201E1"/>
    <w:rsid w:val="00520A3E"/>
    <w:rsid w:val="0052131B"/>
    <w:rsid w:val="00523544"/>
    <w:rsid w:val="00524806"/>
    <w:rsid w:val="0052575D"/>
    <w:rsid w:val="00525F70"/>
    <w:rsid w:val="0052622A"/>
    <w:rsid w:val="005266BD"/>
    <w:rsid w:val="00527808"/>
    <w:rsid w:val="00527F79"/>
    <w:rsid w:val="00530DAA"/>
    <w:rsid w:val="0053266F"/>
    <w:rsid w:val="00533B4C"/>
    <w:rsid w:val="0053577F"/>
    <w:rsid w:val="005402B5"/>
    <w:rsid w:val="00540E79"/>
    <w:rsid w:val="00540EFF"/>
    <w:rsid w:val="00541983"/>
    <w:rsid w:val="00542512"/>
    <w:rsid w:val="005428AA"/>
    <w:rsid w:val="00544C27"/>
    <w:rsid w:val="00545C13"/>
    <w:rsid w:val="00546181"/>
    <w:rsid w:val="005461EA"/>
    <w:rsid w:val="005468C1"/>
    <w:rsid w:val="0055049B"/>
    <w:rsid w:val="00553EBE"/>
    <w:rsid w:val="00555CB0"/>
    <w:rsid w:val="00555E02"/>
    <w:rsid w:val="005573AA"/>
    <w:rsid w:val="00561411"/>
    <w:rsid w:val="00561816"/>
    <w:rsid w:val="005638B8"/>
    <w:rsid w:val="0056665F"/>
    <w:rsid w:val="005668A4"/>
    <w:rsid w:val="005705C5"/>
    <w:rsid w:val="00571BEC"/>
    <w:rsid w:val="00571E17"/>
    <w:rsid w:val="00572411"/>
    <w:rsid w:val="00573019"/>
    <w:rsid w:val="00574325"/>
    <w:rsid w:val="005804C5"/>
    <w:rsid w:val="00580727"/>
    <w:rsid w:val="005814DE"/>
    <w:rsid w:val="005822E3"/>
    <w:rsid w:val="0058280C"/>
    <w:rsid w:val="00585DC1"/>
    <w:rsid w:val="005861D3"/>
    <w:rsid w:val="005866E3"/>
    <w:rsid w:val="00587836"/>
    <w:rsid w:val="00587B1C"/>
    <w:rsid w:val="00595460"/>
    <w:rsid w:val="00595ED8"/>
    <w:rsid w:val="0059680F"/>
    <w:rsid w:val="005A2A2F"/>
    <w:rsid w:val="005A358B"/>
    <w:rsid w:val="005A4837"/>
    <w:rsid w:val="005A4B18"/>
    <w:rsid w:val="005A5C80"/>
    <w:rsid w:val="005A7170"/>
    <w:rsid w:val="005B069C"/>
    <w:rsid w:val="005B0E20"/>
    <w:rsid w:val="005B204A"/>
    <w:rsid w:val="005B2053"/>
    <w:rsid w:val="005B2A6D"/>
    <w:rsid w:val="005B4344"/>
    <w:rsid w:val="005B447D"/>
    <w:rsid w:val="005B44F9"/>
    <w:rsid w:val="005B5140"/>
    <w:rsid w:val="005B60C6"/>
    <w:rsid w:val="005B613F"/>
    <w:rsid w:val="005B64B2"/>
    <w:rsid w:val="005B6C87"/>
    <w:rsid w:val="005B73C3"/>
    <w:rsid w:val="005C2762"/>
    <w:rsid w:val="005C3249"/>
    <w:rsid w:val="005C4F6D"/>
    <w:rsid w:val="005C7AC5"/>
    <w:rsid w:val="005D2104"/>
    <w:rsid w:val="005D246D"/>
    <w:rsid w:val="005D696E"/>
    <w:rsid w:val="005D7D93"/>
    <w:rsid w:val="005E1759"/>
    <w:rsid w:val="005E2ACC"/>
    <w:rsid w:val="005E2DA6"/>
    <w:rsid w:val="005E423E"/>
    <w:rsid w:val="005E5DE6"/>
    <w:rsid w:val="005E706E"/>
    <w:rsid w:val="005F0EC2"/>
    <w:rsid w:val="005F1060"/>
    <w:rsid w:val="005F20B3"/>
    <w:rsid w:val="005F2D46"/>
    <w:rsid w:val="005F33ED"/>
    <w:rsid w:val="005F40B1"/>
    <w:rsid w:val="005F464D"/>
    <w:rsid w:val="005F60FD"/>
    <w:rsid w:val="005F6278"/>
    <w:rsid w:val="005F6406"/>
    <w:rsid w:val="005F6F14"/>
    <w:rsid w:val="005F7E1A"/>
    <w:rsid w:val="00600B29"/>
    <w:rsid w:val="00601536"/>
    <w:rsid w:val="00602357"/>
    <w:rsid w:val="00602E1B"/>
    <w:rsid w:val="006036F1"/>
    <w:rsid w:val="00603900"/>
    <w:rsid w:val="006042E4"/>
    <w:rsid w:val="00604BC9"/>
    <w:rsid w:val="0060700E"/>
    <w:rsid w:val="00611B05"/>
    <w:rsid w:val="0061245E"/>
    <w:rsid w:val="00612C50"/>
    <w:rsid w:val="006134DF"/>
    <w:rsid w:val="00613B57"/>
    <w:rsid w:val="00614029"/>
    <w:rsid w:val="00615DD9"/>
    <w:rsid w:val="00615FC2"/>
    <w:rsid w:val="00620839"/>
    <w:rsid w:val="0062112F"/>
    <w:rsid w:val="00621A77"/>
    <w:rsid w:val="006269D5"/>
    <w:rsid w:val="00631672"/>
    <w:rsid w:val="006326E5"/>
    <w:rsid w:val="006336D8"/>
    <w:rsid w:val="00633F94"/>
    <w:rsid w:val="006349E0"/>
    <w:rsid w:val="00635543"/>
    <w:rsid w:val="00635850"/>
    <w:rsid w:val="00635C44"/>
    <w:rsid w:val="00640411"/>
    <w:rsid w:val="0064081F"/>
    <w:rsid w:val="00642190"/>
    <w:rsid w:val="00642D85"/>
    <w:rsid w:val="0064397F"/>
    <w:rsid w:val="0064626A"/>
    <w:rsid w:val="00651E12"/>
    <w:rsid w:val="006525F6"/>
    <w:rsid w:val="00652BDC"/>
    <w:rsid w:val="00653457"/>
    <w:rsid w:val="006534F6"/>
    <w:rsid w:val="006536FF"/>
    <w:rsid w:val="00654220"/>
    <w:rsid w:val="00656B01"/>
    <w:rsid w:val="00657983"/>
    <w:rsid w:val="00664043"/>
    <w:rsid w:val="00665C6B"/>
    <w:rsid w:val="006664DC"/>
    <w:rsid w:val="0066674C"/>
    <w:rsid w:val="00666AB4"/>
    <w:rsid w:val="00666B51"/>
    <w:rsid w:val="00666CF0"/>
    <w:rsid w:val="0066784C"/>
    <w:rsid w:val="00670D90"/>
    <w:rsid w:val="00671D25"/>
    <w:rsid w:val="00673750"/>
    <w:rsid w:val="00676841"/>
    <w:rsid w:val="00682B18"/>
    <w:rsid w:val="00682D83"/>
    <w:rsid w:val="0068389E"/>
    <w:rsid w:val="006839C2"/>
    <w:rsid w:val="00685432"/>
    <w:rsid w:val="00686155"/>
    <w:rsid w:val="006909DD"/>
    <w:rsid w:val="00690CBB"/>
    <w:rsid w:val="00691CE8"/>
    <w:rsid w:val="00691D1B"/>
    <w:rsid w:val="0069293D"/>
    <w:rsid w:val="006931D4"/>
    <w:rsid w:val="0069470C"/>
    <w:rsid w:val="00694C8E"/>
    <w:rsid w:val="00694D72"/>
    <w:rsid w:val="00695578"/>
    <w:rsid w:val="006956EC"/>
    <w:rsid w:val="006A157A"/>
    <w:rsid w:val="006A1C4D"/>
    <w:rsid w:val="006A202D"/>
    <w:rsid w:val="006A3250"/>
    <w:rsid w:val="006A46C7"/>
    <w:rsid w:val="006A4CD1"/>
    <w:rsid w:val="006B017A"/>
    <w:rsid w:val="006B077A"/>
    <w:rsid w:val="006B1A33"/>
    <w:rsid w:val="006B2485"/>
    <w:rsid w:val="006B7937"/>
    <w:rsid w:val="006C1864"/>
    <w:rsid w:val="006C1B76"/>
    <w:rsid w:val="006C2449"/>
    <w:rsid w:val="006C25D4"/>
    <w:rsid w:val="006C2CAE"/>
    <w:rsid w:val="006C3756"/>
    <w:rsid w:val="006C4ABB"/>
    <w:rsid w:val="006C6589"/>
    <w:rsid w:val="006C68D9"/>
    <w:rsid w:val="006C6B17"/>
    <w:rsid w:val="006D00A9"/>
    <w:rsid w:val="006D219D"/>
    <w:rsid w:val="006D24AF"/>
    <w:rsid w:val="006D3316"/>
    <w:rsid w:val="006D3C79"/>
    <w:rsid w:val="006D4228"/>
    <w:rsid w:val="006D48FB"/>
    <w:rsid w:val="006D513A"/>
    <w:rsid w:val="006D77FB"/>
    <w:rsid w:val="006D78D8"/>
    <w:rsid w:val="006E3809"/>
    <w:rsid w:val="006E3881"/>
    <w:rsid w:val="006E389D"/>
    <w:rsid w:val="006E4DF9"/>
    <w:rsid w:val="006E5044"/>
    <w:rsid w:val="006E5AF4"/>
    <w:rsid w:val="006E66F0"/>
    <w:rsid w:val="006E7104"/>
    <w:rsid w:val="006E7B56"/>
    <w:rsid w:val="006F08E7"/>
    <w:rsid w:val="006F56DE"/>
    <w:rsid w:val="00701530"/>
    <w:rsid w:val="007039DE"/>
    <w:rsid w:val="00703C2A"/>
    <w:rsid w:val="00703E9B"/>
    <w:rsid w:val="00706223"/>
    <w:rsid w:val="00706452"/>
    <w:rsid w:val="0071030B"/>
    <w:rsid w:val="00711365"/>
    <w:rsid w:val="00712536"/>
    <w:rsid w:val="00712A48"/>
    <w:rsid w:val="00715AED"/>
    <w:rsid w:val="00716184"/>
    <w:rsid w:val="00716B91"/>
    <w:rsid w:val="00716E49"/>
    <w:rsid w:val="007177BF"/>
    <w:rsid w:val="0072005D"/>
    <w:rsid w:val="0072365D"/>
    <w:rsid w:val="00724B32"/>
    <w:rsid w:val="00725148"/>
    <w:rsid w:val="007252CE"/>
    <w:rsid w:val="0072554B"/>
    <w:rsid w:val="00727060"/>
    <w:rsid w:val="007273BF"/>
    <w:rsid w:val="007301D8"/>
    <w:rsid w:val="007305E9"/>
    <w:rsid w:val="007318E1"/>
    <w:rsid w:val="00733967"/>
    <w:rsid w:val="00733B28"/>
    <w:rsid w:val="00734A8B"/>
    <w:rsid w:val="0073552A"/>
    <w:rsid w:val="00736B52"/>
    <w:rsid w:val="00737587"/>
    <w:rsid w:val="007407ED"/>
    <w:rsid w:val="0074080A"/>
    <w:rsid w:val="007408FA"/>
    <w:rsid w:val="0074190C"/>
    <w:rsid w:val="007430FA"/>
    <w:rsid w:val="00743244"/>
    <w:rsid w:val="007439FA"/>
    <w:rsid w:val="00744F10"/>
    <w:rsid w:val="00751AC4"/>
    <w:rsid w:val="00751F7C"/>
    <w:rsid w:val="007524E3"/>
    <w:rsid w:val="007532B6"/>
    <w:rsid w:val="00753C66"/>
    <w:rsid w:val="00753C8D"/>
    <w:rsid w:val="0075459D"/>
    <w:rsid w:val="007614BF"/>
    <w:rsid w:val="00761EEE"/>
    <w:rsid w:val="00762AEA"/>
    <w:rsid w:val="0076323D"/>
    <w:rsid w:val="00764A28"/>
    <w:rsid w:val="00764AF5"/>
    <w:rsid w:val="0076614D"/>
    <w:rsid w:val="0076636E"/>
    <w:rsid w:val="00766579"/>
    <w:rsid w:val="007665E3"/>
    <w:rsid w:val="00766CC4"/>
    <w:rsid w:val="00771A64"/>
    <w:rsid w:val="00773142"/>
    <w:rsid w:val="00774031"/>
    <w:rsid w:val="00775207"/>
    <w:rsid w:val="00776046"/>
    <w:rsid w:val="00776507"/>
    <w:rsid w:val="00777A0F"/>
    <w:rsid w:val="00781423"/>
    <w:rsid w:val="00782102"/>
    <w:rsid w:val="0078252A"/>
    <w:rsid w:val="00782707"/>
    <w:rsid w:val="007828CE"/>
    <w:rsid w:val="00783A4C"/>
    <w:rsid w:val="00784291"/>
    <w:rsid w:val="00785693"/>
    <w:rsid w:val="007857DB"/>
    <w:rsid w:val="00785880"/>
    <w:rsid w:val="00785EAA"/>
    <w:rsid w:val="00787627"/>
    <w:rsid w:val="007922A3"/>
    <w:rsid w:val="00795C35"/>
    <w:rsid w:val="007969D5"/>
    <w:rsid w:val="007A3DDF"/>
    <w:rsid w:val="007A3DFF"/>
    <w:rsid w:val="007A58F3"/>
    <w:rsid w:val="007A6BAD"/>
    <w:rsid w:val="007A7A7F"/>
    <w:rsid w:val="007B082F"/>
    <w:rsid w:val="007B128A"/>
    <w:rsid w:val="007B1E51"/>
    <w:rsid w:val="007B20F0"/>
    <w:rsid w:val="007B27A2"/>
    <w:rsid w:val="007B2898"/>
    <w:rsid w:val="007B442A"/>
    <w:rsid w:val="007B67C2"/>
    <w:rsid w:val="007B7235"/>
    <w:rsid w:val="007B7B34"/>
    <w:rsid w:val="007C0264"/>
    <w:rsid w:val="007C05DA"/>
    <w:rsid w:val="007C1A2C"/>
    <w:rsid w:val="007C28E8"/>
    <w:rsid w:val="007C5DE8"/>
    <w:rsid w:val="007D0743"/>
    <w:rsid w:val="007D15FC"/>
    <w:rsid w:val="007D24E9"/>
    <w:rsid w:val="007D2AE8"/>
    <w:rsid w:val="007D5927"/>
    <w:rsid w:val="007D59D0"/>
    <w:rsid w:val="007D6367"/>
    <w:rsid w:val="007E0C5C"/>
    <w:rsid w:val="007E2374"/>
    <w:rsid w:val="007E3CA4"/>
    <w:rsid w:val="007E4663"/>
    <w:rsid w:val="007E4DD9"/>
    <w:rsid w:val="007E5F4D"/>
    <w:rsid w:val="007E7902"/>
    <w:rsid w:val="007F019E"/>
    <w:rsid w:val="007F0E57"/>
    <w:rsid w:val="007F2C9B"/>
    <w:rsid w:val="007F39A2"/>
    <w:rsid w:val="007F402A"/>
    <w:rsid w:val="007F4216"/>
    <w:rsid w:val="007F4D2B"/>
    <w:rsid w:val="007F75C6"/>
    <w:rsid w:val="008010C9"/>
    <w:rsid w:val="00801146"/>
    <w:rsid w:val="008024BF"/>
    <w:rsid w:val="0080376E"/>
    <w:rsid w:val="00805214"/>
    <w:rsid w:val="00807D1E"/>
    <w:rsid w:val="008102D9"/>
    <w:rsid w:val="00811F9B"/>
    <w:rsid w:val="00813B6B"/>
    <w:rsid w:val="0081474E"/>
    <w:rsid w:val="008225DA"/>
    <w:rsid w:val="00822976"/>
    <w:rsid w:val="0082362C"/>
    <w:rsid w:val="0082379D"/>
    <w:rsid w:val="00823BF1"/>
    <w:rsid w:val="00824CA5"/>
    <w:rsid w:val="00825315"/>
    <w:rsid w:val="00827EF0"/>
    <w:rsid w:val="00830AFB"/>
    <w:rsid w:val="008312AF"/>
    <w:rsid w:val="00831617"/>
    <w:rsid w:val="0083179E"/>
    <w:rsid w:val="00831974"/>
    <w:rsid w:val="008332D2"/>
    <w:rsid w:val="00833B68"/>
    <w:rsid w:val="008351A3"/>
    <w:rsid w:val="00837927"/>
    <w:rsid w:val="0084025A"/>
    <w:rsid w:val="00844122"/>
    <w:rsid w:val="00844284"/>
    <w:rsid w:val="008442C7"/>
    <w:rsid w:val="0084461D"/>
    <w:rsid w:val="00844649"/>
    <w:rsid w:val="00844ED8"/>
    <w:rsid w:val="00845356"/>
    <w:rsid w:val="00846AA6"/>
    <w:rsid w:val="00847367"/>
    <w:rsid w:val="00850C98"/>
    <w:rsid w:val="008513CB"/>
    <w:rsid w:val="00851E64"/>
    <w:rsid w:val="008526D3"/>
    <w:rsid w:val="008527AE"/>
    <w:rsid w:val="00852D41"/>
    <w:rsid w:val="00852E62"/>
    <w:rsid w:val="0085318C"/>
    <w:rsid w:val="00853A5E"/>
    <w:rsid w:val="00854826"/>
    <w:rsid w:val="00854C3E"/>
    <w:rsid w:val="00855E11"/>
    <w:rsid w:val="00861C4D"/>
    <w:rsid w:val="00861E66"/>
    <w:rsid w:val="008621CE"/>
    <w:rsid w:val="008633B7"/>
    <w:rsid w:val="00863909"/>
    <w:rsid w:val="00865C4B"/>
    <w:rsid w:val="00865D9C"/>
    <w:rsid w:val="008667C9"/>
    <w:rsid w:val="00870635"/>
    <w:rsid w:val="008714F2"/>
    <w:rsid w:val="00871F90"/>
    <w:rsid w:val="0087282C"/>
    <w:rsid w:val="00874C9A"/>
    <w:rsid w:val="008760DB"/>
    <w:rsid w:val="00876738"/>
    <w:rsid w:val="0088053E"/>
    <w:rsid w:val="00880ACC"/>
    <w:rsid w:val="00881323"/>
    <w:rsid w:val="00883699"/>
    <w:rsid w:val="008860A4"/>
    <w:rsid w:val="008878B2"/>
    <w:rsid w:val="008878D0"/>
    <w:rsid w:val="008923BC"/>
    <w:rsid w:val="008928F6"/>
    <w:rsid w:val="008937A0"/>
    <w:rsid w:val="008938DA"/>
    <w:rsid w:val="00894D36"/>
    <w:rsid w:val="00894E07"/>
    <w:rsid w:val="0089545F"/>
    <w:rsid w:val="008A0100"/>
    <w:rsid w:val="008A23E3"/>
    <w:rsid w:val="008A365D"/>
    <w:rsid w:val="008A4951"/>
    <w:rsid w:val="008A4FA6"/>
    <w:rsid w:val="008A7682"/>
    <w:rsid w:val="008B0530"/>
    <w:rsid w:val="008B08FD"/>
    <w:rsid w:val="008B0F9F"/>
    <w:rsid w:val="008B3FC7"/>
    <w:rsid w:val="008B41D1"/>
    <w:rsid w:val="008B4202"/>
    <w:rsid w:val="008B42E7"/>
    <w:rsid w:val="008B4F54"/>
    <w:rsid w:val="008B4F7C"/>
    <w:rsid w:val="008B57BD"/>
    <w:rsid w:val="008B6719"/>
    <w:rsid w:val="008B718E"/>
    <w:rsid w:val="008B7B59"/>
    <w:rsid w:val="008C0579"/>
    <w:rsid w:val="008C07B3"/>
    <w:rsid w:val="008C12CA"/>
    <w:rsid w:val="008C47C1"/>
    <w:rsid w:val="008C7D96"/>
    <w:rsid w:val="008D14BB"/>
    <w:rsid w:val="008D218E"/>
    <w:rsid w:val="008D22CE"/>
    <w:rsid w:val="008D2B9B"/>
    <w:rsid w:val="008D2F69"/>
    <w:rsid w:val="008D42E7"/>
    <w:rsid w:val="008D6B4D"/>
    <w:rsid w:val="008D721D"/>
    <w:rsid w:val="008D748F"/>
    <w:rsid w:val="008E3302"/>
    <w:rsid w:val="008E4693"/>
    <w:rsid w:val="008E4F91"/>
    <w:rsid w:val="008E519A"/>
    <w:rsid w:val="008E589F"/>
    <w:rsid w:val="008E5C90"/>
    <w:rsid w:val="008E6178"/>
    <w:rsid w:val="008E65BE"/>
    <w:rsid w:val="008E6952"/>
    <w:rsid w:val="008E74CB"/>
    <w:rsid w:val="008E74FA"/>
    <w:rsid w:val="008E7AE5"/>
    <w:rsid w:val="008F01F7"/>
    <w:rsid w:val="008F0394"/>
    <w:rsid w:val="008F1BAE"/>
    <w:rsid w:val="008F2D5A"/>
    <w:rsid w:val="008F40D1"/>
    <w:rsid w:val="008F4600"/>
    <w:rsid w:val="008F532C"/>
    <w:rsid w:val="008F6E4F"/>
    <w:rsid w:val="008F7104"/>
    <w:rsid w:val="00900C98"/>
    <w:rsid w:val="00902489"/>
    <w:rsid w:val="009032F8"/>
    <w:rsid w:val="00904C38"/>
    <w:rsid w:val="009050A9"/>
    <w:rsid w:val="00905A06"/>
    <w:rsid w:val="00905F94"/>
    <w:rsid w:val="00906D52"/>
    <w:rsid w:val="0091040F"/>
    <w:rsid w:val="00913D11"/>
    <w:rsid w:val="009147B8"/>
    <w:rsid w:val="009163DB"/>
    <w:rsid w:val="00922510"/>
    <w:rsid w:val="00922D9A"/>
    <w:rsid w:val="009251DA"/>
    <w:rsid w:val="009256C8"/>
    <w:rsid w:val="009269B2"/>
    <w:rsid w:val="00930756"/>
    <w:rsid w:val="009333FF"/>
    <w:rsid w:val="00940DEA"/>
    <w:rsid w:val="00941B6A"/>
    <w:rsid w:val="009436DA"/>
    <w:rsid w:val="00943A79"/>
    <w:rsid w:val="00946745"/>
    <w:rsid w:val="00946A08"/>
    <w:rsid w:val="00946DEE"/>
    <w:rsid w:val="0095049D"/>
    <w:rsid w:val="0095071E"/>
    <w:rsid w:val="00950966"/>
    <w:rsid w:val="00952709"/>
    <w:rsid w:val="00954B31"/>
    <w:rsid w:val="00956F2D"/>
    <w:rsid w:val="00960675"/>
    <w:rsid w:val="00961C60"/>
    <w:rsid w:val="00962489"/>
    <w:rsid w:val="009624E0"/>
    <w:rsid w:val="00963929"/>
    <w:rsid w:val="00964824"/>
    <w:rsid w:val="009665E5"/>
    <w:rsid w:val="0097009A"/>
    <w:rsid w:val="0097011F"/>
    <w:rsid w:val="009703B7"/>
    <w:rsid w:val="00970FD3"/>
    <w:rsid w:val="00973BB4"/>
    <w:rsid w:val="00973F81"/>
    <w:rsid w:val="0097525C"/>
    <w:rsid w:val="009763FE"/>
    <w:rsid w:val="00976E2B"/>
    <w:rsid w:val="00981940"/>
    <w:rsid w:val="00982004"/>
    <w:rsid w:val="0098335C"/>
    <w:rsid w:val="00984A4D"/>
    <w:rsid w:val="009855E4"/>
    <w:rsid w:val="00986096"/>
    <w:rsid w:val="009861F0"/>
    <w:rsid w:val="00990D0D"/>
    <w:rsid w:val="009911F4"/>
    <w:rsid w:val="00992D6C"/>
    <w:rsid w:val="009932B3"/>
    <w:rsid w:val="00995EF7"/>
    <w:rsid w:val="009973A0"/>
    <w:rsid w:val="00997C35"/>
    <w:rsid w:val="009A0F48"/>
    <w:rsid w:val="009A277A"/>
    <w:rsid w:val="009A33B9"/>
    <w:rsid w:val="009A3E09"/>
    <w:rsid w:val="009A4025"/>
    <w:rsid w:val="009A410D"/>
    <w:rsid w:val="009A50D9"/>
    <w:rsid w:val="009A526D"/>
    <w:rsid w:val="009A5433"/>
    <w:rsid w:val="009A5698"/>
    <w:rsid w:val="009A6CF6"/>
    <w:rsid w:val="009A6FA6"/>
    <w:rsid w:val="009B1170"/>
    <w:rsid w:val="009B14D5"/>
    <w:rsid w:val="009B215D"/>
    <w:rsid w:val="009B22C2"/>
    <w:rsid w:val="009B28A9"/>
    <w:rsid w:val="009B2C01"/>
    <w:rsid w:val="009B2C14"/>
    <w:rsid w:val="009B2C5D"/>
    <w:rsid w:val="009B308B"/>
    <w:rsid w:val="009B339D"/>
    <w:rsid w:val="009B3CD4"/>
    <w:rsid w:val="009B417A"/>
    <w:rsid w:val="009B42A9"/>
    <w:rsid w:val="009B5F00"/>
    <w:rsid w:val="009B76F6"/>
    <w:rsid w:val="009B7F76"/>
    <w:rsid w:val="009C0191"/>
    <w:rsid w:val="009C030F"/>
    <w:rsid w:val="009C11F0"/>
    <w:rsid w:val="009C12C8"/>
    <w:rsid w:val="009C22E7"/>
    <w:rsid w:val="009C2F57"/>
    <w:rsid w:val="009C388F"/>
    <w:rsid w:val="009C3EA8"/>
    <w:rsid w:val="009C6C1D"/>
    <w:rsid w:val="009C75D9"/>
    <w:rsid w:val="009D002A"/>
    <w:rsid w:val="009D09E4"/>
    <w:rsid w:val="009D1425"/>
    <w:rsid w:val="009D1727"/>
    <w:rsid w:val="009D23E8"/>
    <w:rsid w:val="009D2815"/>
    <w:rsid w:val="009D2D5A"/>
    <w:rsid w:val="009D3210"/>
    <w:rsid w:val="009D5C42"/>
    <w:rsid w:val="009D617A"/>
    <w:rsid w:val="009E129F"/>
    <w:rsid w:val="009E1C94"/>
    <w:rsid w:val="009E221E"/>
    <w:rsid w:val="009E2F44"/>
    <w:rsid w:val="009E3A92"/>
    <w:rsid w:val="009E3BC4"/>
    <w:rsid w:val="009E3C9F"/>
    <w:rsid w:val="009E48AB"/>
    <w:rsid w:val="009E600D"/>
    <w:rsid w:val="009E6B53"/>
    <w:rsid w:val="009F05A7"/>
    <w:rsid w:val="009F164C"/>
    <w:rsid w:val="009F25AF"/>
    <w:rsid w:val="009F5949"/>
    <w:rsid w:val="009F5BCE"/>
    <w:rsid w:val="009F6A30"/>
    <w:rsid w:val="00A024C4"/>
    <w:rsid w:val="00A02523"/>
    <w:rsid w:val="00A02809"/>
    <w:rsid w:val="00A031E4"/>
    <w:rsid w:val="00A06907"/>
    <w:rsid w:val="00A07565"/>
    <w:rsid w:val="00A1050C"/>
    <w:rsid w:val="00A10AB5"/>
    <w:rsid w:val="00A11872"/>
    <w:rsid w:val="00A11AA5"/>
    <w:rsid w:val="00A12A5E"/>
    <w:rsid w:val="00A13363"/>
    <w:rsid w:val="00A14173"/>
    <w:rsid w:val="00A142EE"/>
    <w:rsid w:val="00A153E2"/>
    <w:rsid w:val="00A1561F"/>
    <w:rsid w:val="00A15A0F"/>
    <w:rsid w:val="00A15BD9"/>
    <w:rsid w:val="00A1719B"/>
    <w:rsid w:val="00A179A9"/>
    <w:rsid w:val="00A20C0E"/>
    <w:rsid w:val="00A236AF"/>
    <w:rsid w:val="00A23B31"/>
    <w:rsid w:val="00A24A93"/>
    <w:rsid w:val="00A252B3"/>
    <w:rsid w:val="00A26057"/>
    <w:rsid w:val="00A3143A"/>
    <w:rsid w:val="00A317C5"/>
    <w:rsid w:val="00A32E1F"/>
    <w:rsid w:val="00A33012"/>
    <w:rsid w:val="00A33291"/>
    <w:rsid w:val="00A37399"/>
    <w:rsid w:val="00A37F24"/>
    <w:rsid w:val="00A40869"/>
    <w:rsid w:val="00A412D3"/>
    <w:rsid w:val="00A41659"/>
    <w:rsid w:val="00A43D76"/>
    <w:rsid w:val="00A45790"/>
    <w:rsid w:val="00A45D12"/>
    <w:rsid w:val="00A45FAA"/>
    <w:rsid w:val="00A463E4"/>
    <w:rsid w:val="00A474B8"/>
    <w:rsid w:val="00A47D1F"/>
    <w:rsid w:val="00A512A0"/>
    <w:rsid w:val="00A515DD"/>
    <w:rsid w:val="00A51B02"/>
    <w:rsid w:val="00A559E4"/>
    <w:rsid w:val="00A57651"/>
    <w:rsid w:val="00A6028D"/>
    <w:rsid w:val="00A607EC"/>
    <w:rsid w:val="00A608DD"/>
    <w:rsid w:val="00A60934"/>
    <w:rsid w:val="00A6199D"/>
    <w:rsid w:val="00A6296A"/>
    <w:rsid w:val="00A63A17"/>
    <w:rsid w:val="00A655D5"/>
    <w:rsid w:val="00A65A84"/>
    <w:rsid w:val="00A673E0"/>
    <w:rsid w:val="00A70185"/>
    <w:rsid w:val="00A724C0"/>
    <w:rsid w:val="00A725D4"/>
    <w:rsid w:val="00A72CC2"/>
    <w:rsid w:val="00A744AF"/>
    <w:rsid w:val="00A75955"/>
    <w:rsid w:val="00A76515"/>
    <w:rsid w:val="00A77C73"/>
    <w:rsid w:val="00A802A0"/>
    <w:rsid w:val="00A83A16"/>
    <w:rsid w:val="00A8721C"/>
    <w:rsid w:val="00A875A6"/>
    <w:rsid w:val="00A91536"/>
    <w:rsid w:val="00A924E8"/>
    <w:rsid w:val="00A92ABB"/>
    <w:rsid w:val="00A9606E"/>
    <w:rsid w:val="00A96403"/>
    <w:rsid w:val="00AA2D59"/>
    <w:rsid w:val="00AA2E10"/>
    <w:rsid w:val="00AA41CD"/>
    <w:rsid w:val="00AA41FB"/>
    <w:rsid w:val="00AA55E1"/>
    <w:rsid w:val="00AA65B6"/>
    <w:rsid w:val="00AB0B91"/>
    <w:rsid w:val="00AB0E9C"/>
    <w:rsid w:val="00AB11E1"/>
    <w:rsid w:val="00AB264F"/>
    <w:rsid w:val="00AB2675"/>
    <w:rsid w:val="00AB364B"/>
    <w:rsid w:val="00AB36FF"/>
    <w:rsid w:val="00AB4030"/>
    <w:rsid w:val="00AB47D9"/>
    <w:rsid w:val="00AB530B"/>
    <w:rsid w:val="00AB5756"/>
    <w:rsid w:val="00AB668D"/>
    <w:rsid w:val="00AB6EC2"/>
    <w:rsid w:val="00AC1CDB"/>
    <w:rsid w:val="00AC22FB"/>
    <w:rsid w:val="00AC37DC"/>
    <w:rsid w:val="00AC3ABA"/>
    <w:rsid w:val="00AC6543"/>
    <w:rsid w:val="00AC7329"/>
    <w:rsid w:val="00AD0874"/>
    <w:rsid w:val="00AD11E9"/>
    <w:rsid w:val="00AD2A4E"/>
    <w:rsid w:val="00AD2E1F"/>
    <w:rsid w:val="00AD426B"/>
    <w:rsid w:val="00AD64EE"/>
    <w:rsid w:val="00AD79E5"/>
    <w:rsid w:val="00AE0274"/>
    <w:rsid w:val="00AE0D58"/>
    <w:rsid w:val="00AE1FE5"/>
    <w:rsid w:val="00AE305A"/>
    <w:rsid w:val="00AE399B"/>
    <w:rsid w:val="00AE3AED"/>
    <w:rsid w:val="00AE3D1E"/>
    <w:rsid w:val="00AE538A"/>
    <w:rsid w:val="00AE56DF"/>
    <w:rsid w:val="00AE73A6"/>
    <w:rsid w:val="00AE7967"/>
    <w:rsid w:val="00AF0E88"/>
    <w:rsid w:val="00AF2600"/>
    <w:rsid w:val="00AF3121"/>
    <w:rsid w:val="00AF3661"/>
    <w:rsid w:val="00AF3A51"/>
    <w:rsid w:val="00AF42BC"/>
    <w:rsid w:val="00AF6183"/>
    <w:rsid w:val="00B02476"/>
    <w:rsid w:val="00B02FC9"/>
    <w:rsid w:val="00B0302F"/>
    <w:rsid w:val="00B04A61"/>
    <w:rsid w:val="00B052B2"/>
    <w:rsid w:val="00B05CA0"/>
    <w:rsid w:val="00B07AB1"/>
    <w:rsid w:val="00B120FD"/>
    <w:rsid w:val="00B125FF"/>
    <w:rsid w:val="00B13615"/>
    <w:rsid w:val="00B140F2"/>
    <w:rsid w:val="00B146B3"/>
    <w:rsid w:val="00B14D03"/>
    <w:rsid w:val="00B15141"/>
    <w:rsid w:val="00B15325"/>
    <w:rsid w:val="00B15331"/>
    <w:rsid w:val="00B15B76"/>
    <w:rsid w:val="00B15E3B"/>
    <w:rsid w:val="00B15EF8"/>
    <w:rsid w:val="00B163D5"/>
    <w:rsid w:val="00B1693A"/>
    <w:rsid w:val="00B16A83"/>
    <w:rsid w:val="00B17BC0"/>
    <w:rsid w:val="00B23F14"/>
    <w:rsid w:val="00B2474A"/>
    <w:rsid w:val="00B256C9"/>
    <w:rsid w:val="00B2672F"/>
    <w:rsid w:val="00B269B4"/>
    <w:rsid w:val="00B27A55"/>
    <w:rsid w:val="00B27A67"/>
    <w:rsid w:val="00B27BFB"/>
    <w:rsid w:val="00B3032E"/>
    <w:rsid w:val="00B307B6"/>
    <w:rsid w:val="00B322C4"/>
    <w:rsid w:val="00B33B36"/>
    <w:rsid w:val="00B35E54"/>
    <w:rsid w:val="00B3759B"/>
    <w:rsid w:val="00B418AF"/>
    <w:rsid w:val="00B41B76"/>
    <w:rsid w:val="00B45CA9"/>
    <w:rsid w:val="00B46EBE"/>
    <w:rsid w:val="00B47C68"/>
    <w:rsid w:val="00B50306"/>
    <w:rsid w:val="00B50547"/>
    <w:rsid w:val="00B5238A"/>
    <w:rsid w:val="00B52D11"/>
    <w:rsid w:val="00B53F3B"/>
    <w:rsid w:val="00B547FC"/>
    <w:rsid w:val="00B550FA"/>
    <w:rsid w:val="00B55366"/>
    <w:rsid w:val="00B55479"/>
    <w:rsid w:val="00B56439"/>
    <w:rsid w:val="00B5653A"/>
    <w:rsid w:val="00B6085B"/>
    <w:rsid w:val="00B60B70"/>
    <w:rsid w:val="00B6161B"/>
    <w:rsid w:val="00B6293E"/>
    <w:rsid w:val="00B63899"/>
    <w:rsid w:val="00B64E73"/>
    <w:rsid w:val="00B66330"/>
    <w:rsid w:val="00B675D2"/>
    <w:rsid w:val="00B67D38"/>
    <w:rsid w:val="00B70060"/>
    <w:rsid w:val="00B72E4A"/>
    <w:rsid w:val="00B73B57"/>
    <w:rsid w:val="00B748EE"/>
    <w:rsid w:val="00B765A4"/>
    <w:rsid w:val="00B800C5"/>
    <w:rsid w:val="00B8087B"/>
    <w:rsid w:val="00B81797"/>
    <w:rsid w:val="00B81A42"/>
    <w:rsid w:val="00B85DCC"/>
    <w:rsid w:val="00B86F96"/>
    <w:rsid w:val="00B9140C"/>
    <w:rsid w:val="00B92F14"/>
    <w:rsid w:val="00B93209"/>
    <w:rsid w:val="00B93A49"/>
    <w:rsid w:val="00B93CF0"/>
    <w:rsid w:val="00B95790"/>
    <w:rsid w:val="00B95C68"/>
    <w:rsid w:val="00B963C4"/>
    <w:rsid w:val="00B96974"/>
    <w:rsid w:val="00B96AA3"/>
    <w:rsid w:val="00B96ADA"/>
    <w:rsid w:val="00B96B42"/>
    <w:rsid w:val="00B979CD"/>
    <w:rsid w:val="00BA2B11"/>
    <w:rsid w:val="00BA4442"/>
    <w:rsid w:val="00BA4820"/>
    <w:rsid w:val="00BA493C"/>
    <w:rsid w:val="00BA5F53"/>
    <w:rsid w:val="00BA6D75"/>
    <w:rsid w:val="00BA73B9"/>
    <w:rsid w:val="00BB095E"/>
    <w:rsid w:val="00BB22F1"/>
    <w:rsid w:val="00BB415E"/>
    <w:rsid w:val="00BB6C79"/>
    <w:rsid w:val="00BC1374"/>
    <w:rsid w:val="00BC20DA"/>
    <w:rsid w:val="00BC2165"/>
    <w:rsid w:val="00BC2269"/>
    <w:rsid w:val="00BC232A"/>
    <w:rsid w:val="00BC3F52"/>
    <w:rsid w:val="00BC6B6D"/>
    <w:rsid w:val="00BC71EF"/>
    <w:rsid w:val="00BD109B"/>
    <w:rsid w:val="00BD1D77"/>
    <w:rsid w:val="00BD3507"/>
    <w:rsid w:val="00BD4246"/>
    <w:rsid w:val="00BD455E"/>
    <w:rsid w:val="00BD4B9A"/>
    <w:rsid w:val="00BD4D57"/>
    <w:rsid w:val="00BD5931"/>
    <w:rsid w:val="00BE1538"/>
    <w:rsid w:val="00BE1664"/>
    <w:rsid w:val="00BE1F2B"/>
    <w:rsid w:val="00BE2B3D"/>
    <w:rsid w:val="00BE380F"/>
    <w:rsid w:val="00BE40EC"/>
    <w:rsid w:val="00BE4DAE"/>
    <w:rsid w:val="00BE7B10"/>
    <w:rsid w:val="00BE7D04"/>
    <w:rsid w:val="00BF091B"/>
    <w:rsid w:val="00BF0CDA"/>
    <w:rsid w:val="00BF13B2"/>
    <w:rsid w:val="00BF25F2"/>
    <w:rsid w:val="00BF280D"/>
    <w:rsid w:val="00BF2F2B"/>
    <w:rsid w:val="00BF4271"/>
    <w:rsid w:val="00BF531F"/>
    <w:rsid w:val="00BF6A1D"/>
    <w:rsid w:val="00BF7844"/>
    <w:rsid w:val="00C01CF8"/>
    <w:rsid w:val="00C01F49"/>
    <w:rsid w:val="00C029AD"/>
    <w:rsid w:val="00C0423C"/>
    <w:rsid w:val="00C10607"/>
    <w:rsid w:val="00C107B3"/>
    <w:rsid w:val="00C125B0"/>
    <w:rsid w:val="00C13BF7"/>
    <w:rsid w:val="00C1408A"/>
    <w:rsid w:val="00C144FA"/>
    <w:rsid w:val="00C172B2"/>
    <w:rsid w:val="00C17A74"/>
    <w:rsid w:val="00C2197D"/>
    <w:rsid w:val="00C222B6"/>
    <w:rsid w:val="00C22560"/>
    <w:rsid w:val="00C25205"/>
    <w:rsid w:val="00C26985"/>
    <w:rsid w:val="00C270B6"/>
    <w:rsid w:val="00C301C9"/>
    <w:rsid w:val="00C3029A"/>
    <w:rsid w:val="00C31BF2"/>
    <w:rsid w:val="00C35835"/>
    <w:rsid w:val="00C361A1"/>
    <w:rsid w:val="00C36549"/>
    <w:rsid w:val="00C36A59"/>
    <w:rsid w:val="00C3774E"/>
    <w:rsid w:val="00C41D7E"/>
    <w:rsid w:val="00C427E4"/>
    <w:rsid w:val="00C42A2B"/>
    <w:rsid w:val="00C43ADB"/>
    <w:rsid w:val="00C43E7B"/>
    <w:rsid w:val="00C44A43"/>
    <w:rsid w:val="00C45AEF"/>
    <w:rsid w:val="00C5487D"/>
    <w:rsid w:val="00C5513F"/>
    <w:rsid w:val="00C55D27"/>
    <w:rsid w:val="00C56EBA"/>
    <w:rsid w:val="00C57627"/>
    <w:rsid w:val="00C6080B"/>
    <w:rsid w:val="00C61201"/>
    <w:rsid w:val="00C649F6"/>
    <w:rsid w:val="00C65519"/>
    <w:rsid w:val="00C66A6B"/>
    <w:rsid w:val="00C672D7"/>
    <w:rsid w:val="00C67C84"/>
    <w:rsid w:val="00C7005E"/>
    <w:rsid w:val="00C7036E"/>
    <w:rsid w:val="00C705DB"/>
    <w:rsid w:val="00C71E46"/>
    <w:rsid w:val="00C72044"/>
    <w:rsid w:val="00C72905"/>
    <w:rsid w:val="00C72C67"/>
    <w:rsid w:val="00C72F11"/>
    <w:rsid w:val="00C73889"/>
    <w:rsid w:val="00C7614A"/>
    <w:rsid w:val="00C8028E"/>
    <w:rsid w:val="00C81BDE"/>
    <w:rsid w:val="00C8244C"/>
    <w:rsid w:val="00C8327E"/>
    <w:rsid w:val="00C84B6B"/>
    <w:rsid w:val="00C84EFF"/>
    <w:rsid w:val="00C856C1"/>
    <w:rsid w:val="00C85C8D"/>
    <w:rsid w:val="00C9086C"/>
    <w:rsid w:val="00C908ED"/>
    <w:rsid w:val="00C91B5B"/>
    <w:rsid w:val="00C92495"/>
    <w:rsid w:val="00C92F24"/>
    <w:rsid w:val="00C93D62"/>
    <w:rsid w:val="00C94C58"/>
    <w:rsid w:val="00C95342"/>
    <w:rsid w:val="00C95ECE"/>
    <w:rsid w:val="00C963CA"/>
    <w:rsid w:val="00C96941"/>
    <w:rsid w:val="00CA04B7"/>
    <w:rsid w:val="00CA0F38"/>
    <w:rsid w:val="00CA1636"/>
    <w:rsid w:val="00CA2488"/>
    <w:rsid w:val="00CA43F5"/>
    <w:rsid w:val="00CA6258"/>
    <w:rsid w:val="00CA632E"/>
    <w:rsid w:val="00CA767F"/>
    <w:rsid w:val="00CA7FCF"/>
    <w:rsid w:val="00CB06BA"/>
    <w:rsid w:val="00CB1BA3"/>
    <w:rsid w:val="00CB702E"/>
    <w:rsid w:val="00CB7677"/>
    <w:rsid w:val="00CB7941"/>
    <w:rsid w:val="00CC2A93"/>
    <w:rsid w:val="00CC2C3E"/>
    <w:rsid w:val="00CC41E8"/>
    <w:rsid w:val="00CC4ADC"/>
    <w:rsid w:val="00CC5F34"/>
    <w:rsid w:val="00CC7A6E"/>
    <w:rsid w:val="00CD0565"/>
    <w:rsid w:val="00CD0D40"/>
    <w:rsid w:val="00CD1CC9"/>
    <w:rsid w:val="00CD2C50"/>
    <w:rsid w:val="00CD3879"/>
    <w:rsid w:val="00CD45D0"/>
    <w:rsid w:val="00CD5285"/>
    <w:rsid w:val="00CD7851"/>
    <w:rsid w:val="00CD7DB6"/>
    <w:rsid w:val="00CE1EB7"/>
    <w:rsid w:val="00CE3422"/>
    <w:rsid w:val="00CE42E6"/>
    <w:rsid w:val="00CE45DA"/>
    <w:rsid w:val="00CE5554"/>
    <w:rsid w:val="00CE721F"/>
    <w:rsid w:val="00CF0E4E"/>
    <w:rsid w:val="00CF1BAF"/>
    <w:rsid w:val="00CF333F"/>
    <w:rsid w:val="00CF4EE4"/>
    <w:rsid w:val="00CF5C55"/>
    <w:rsid w:val="00CF7D1C"/>
    <w:rsid w:val="00D00D35"/>
    <w:rsid w:val="00D020B9"/>
    <w:rsid w:val="00D03E79"/>
    <w:rsid w:val="00D073D7"/>
    <w:rsid w:val="00D07907"/>
    <w:rsid w:val="00D07D2B"/>
    <w:rsid w:val="00D114D4"/>
    <w:rsid w:val="00D12C22"/>
    <w:rsid w:val="00D12CA5"/>
    <w:rsid w:val="00D138FB"/>
    <w:rsid w:val="00D1705C"/>
    <w:rsid w:val="00D17A50"/>
    <w:rsid w:val="00D2062B"/>
    <w:rsid w:val="00D2113B"/>
    <w:rsid w:val="00D22E18"/>
    <w:rsid w:val="00D23028"/>
    <w:rsid w:val="00D23EE9"/>
    <w:rsid w:val="00D24018"/>
    <w:rsid w:val="00D24B05"/>
    <w:rsid w:val="00D251C2"/>
    <w:rsid w:val="00D267AD"/>
    <w:rsid w:val="00D267D8"/>
    <w:rsid w:val="00D31164"/>
    <w:rsid w:val="00D32F84"/>
    <w:rsid w:val="00D33636"/>
    <w:rsid w:val="00D350FB"/>
    <w:rsid w:val="00D36268"/>
    <w:rsid w:val="00D40D73"/>
    <w:rsid w:val="00D41512"/>
    <w:rsid w:val="00D43FE6"/>
    <w:rsid w:val="00D46D3B"/>
    <w:rsid w:val="00D47E01"/>
    <w:rsid w:val="00D506F7"/>
    <w:rsid w:val="00D50DA1"/>
    <w:rsid w:val="00D51D05"/>
    <w:rsid w:val="00D52777"/>
    <w:rsid w:val="00D52875"/>
    <w:rsid w:val="00D52F09"/>
    <w:rsid w:val="00D531D8"/>
    <w:rsid w:val="00D543EB"/>
    <w:rsid w:val="00D552E1"/>
    <w:rsid w:val="00D55C9D"/>
    <w:rsid w:val="00D571DC"/>
    <w:rsid w:val="00D57D2E"/>
    <w:rsid w:val="00D606C2"/>
    <w:rsid w:val="00D60E25"/>
    <w:rsid w:val="00D62E18"/>
    <w:rsid w:val="00D62EA4"/>
    <w:rsid w:val="00D63270"/>
    <w:rsid w:val="00D63A70"/>
    <w:rsid w:val="00D66C7C"/>
    <w:rsid w:val="00D66D3C"/>
    <w:rsid w:val="00D706A3"/>
    <w:rsid w:val="00D70FB5"/>
    <w:rsid w:val="00D713EC"/>
    <w:rsid w:val="00D7163D"/>
    <w:rsid w:val="00D72C04"/>
    <w:rsid w:val="00D76572"/>
    <w:rsid w:val="00D80517"/>
    <w:rsid w:val="00D80A7F"/>
    <w:rsid w:val="00D80A80"/>
    <w:rsid w:val="00D80FB9"/>
    <w:rsid w:val="00D84047"/>
    <w:rsid w:val="00D8427E"/>
    <w:rsid w:val="00D84378"/>
    <w:rsid w:val="00D84418"/>
    <w:rsid w:val="00D84F9E"/>
    <w:rsid w:val="00D8574E"/>
    <w:rsid w:val="00D864B5"/>
    <w:rsid w:val="00D87767"/>
    <w:rsid w:val="00D87C43"/>
    <w:rsid w:val="00D91762"/>
    <w:rsid w:val="00D91FA4"/>
    <w:rsid w:val="00D91FC9"/>
    <w:rsid w:val="00D94019"/>
    <w:rsid w:val="00D9485D"/>
    <w:rsid w:val="00D94A9D"/>
    <w:rsid w:val="00D94FFC"/>
    <w:rsid w:val="00D95A81"/>
    <w:rsid w:val="00D96184"/>
    <w:rsid w:val="00D96A69"/>
    <w:rsid w:val="00D971C2"/>
    <w:rsid w:val="00D974E8"/>
    <w:rsid w:val="00DA146E"/>
    <w:rsid w:val="00DA1532"/>
    <w:rsid w:val="00DA2437"/>
    <w:rsid w:val="00DA2583"/>
    <w:rsid w:val="00DA43E1"/>
    <w:rsid w:val="00DA46C6"/>
    <w:rsid w:val="00DA4A68"/>
    <w:rsid w:val="00DA56D9"/>
    <w:rsid w:val="00DA5763"/>
    <w:rsid w:val="00DA5CD8"/>
    <w:rsid w:val="00DA6A3B"/>
    <w:rsid w:val="00DB0437"/>
    <w:rsid w:val="00DB1978"/>
    <w:rsid w:val="00DB1BAE"/>
    <w:rsid w:val="00DB1C39"/>
    <w:rsid w:val="00DB222A"/>
    <w:rsid w:val="00DB23F8"/>
    <w:rsid w:val="00DB3E6E"/>
    <w:rsid w:val="00DB7444"/>
    <w:rsid w:val="00DC015C"/>
    <w:rsid w:val="00DC0A37"/>
    <w:rsid w:val="00DC26C7"/>
    <w:rsid w:val="00DC2CD9"/>
    <w:rsid w:val="00DC399A"/>
    <w:rsid w:val="00DC4E22"/>
    <w:rsid w:val="00DC63CB"/>
    <w:rsid w:val="00DC7D97"/>
    <w:rsid w:val="00DD0A75"/>
    <w:rsid w:val="00DD415D"/>
    <w:rsid w:val="00DD5211"/>
    <w:rsid w:val="00DD5363"/>
    <w:rsid w:val="00DD6C04"/>
    <w:rsid w:val="00DE00DD"/>
    <w:rsid w:val="00DE18C7"/>
    <w:rsid w:val="00DE1C60"/>
    <w:rsid w:val="00DE3066"/>
    <w:rsid w:val="00DE3549"/>
    <w:rsid w:val="00DE4D06"/>
    <w:rsid w:val="00DE4F5F"/>
    <w:rsid w:val="00DE5476"/>
    <w:rsid w:val="00DE59A4"/>
    <w:rsid w:val="00DE5E81"/>
    <w:rsid w:val="00DE7F3E"/>
    <w:rsid w:val="00DF0037"/>
    <w:rsid w:val="00DF160C"/>
    <w:rsid w:val="00DF1DB3"/>
    <w:rsid w:val="00DF262E"/>
    <w:rsid w:val="00DF2ED5"/>
    <w:rsid w:val="00DF328C"/>
    <w:rsid w:val="00DF654C"/>
    <w:rsid w:val="00DF7AB1"/>
    <w:rsid w:val="00E00A18"/>
    <w:rsid w:val="00E012DC"/>
    <w:rsid w:val="00E028E0"/>
    <w:rsid w:val="00E045CB"/>
    <w:rsid w:val="00E04F23"/>
    <w:rsid w:val="00E05C80"/>
    <w:rsid w:val="00E06BCF"/>
    <w:rsid w:val="00E06FA1"/>
    <w:rsid w:val="00E07E02"/>
    <w:rsid w:val="00E10063"/>
    <w:rsid w:val="00E100D3"/>
    <w:rsid w:val="00E10307"/>
    <w:rsid w:val="00E10A43"/>
    <w:rsid w:val="00E11FE4"/>
    <w:rsid w:val="00E15068"/>
    <w:rsid w:val="00E15500"/>
    <w:rsid w:val="00E174F0"/>
    <w:rsid w:val="00E17EAC"/>
    <w:rsid w:val="00E20945"/>
    <w:rsid w:val="00E2361D"/>
    <w:rsid w:val="00E2599A"/>
    <w:rsid w:val="00E2724D"/>
    <w:rsid w:val="00E300B8"/>
    <w:rsid w:val="00E302FC"/>
    <w:rsid w:val="00E320B2"/>
    <w:rsid w:val="00E326D5"/>
    <w:rsid w:val="00E3278A"/>
    <w:rsid w:val="00E33614"/>
    <w:rsid w:val="00E3401E"/>
    <w:rsid w:val="00E3407F"/>
    <w:rsid w:val="00E3411C"/>
    <w:rsid w:val="00E345C9"/>
    <w:rsid w:val="00E365E6"/>
    <w:rsid w:val="00E37A73"/>
    <w:rsid w:val="00E40A87"/>
    <w:rsid w:val="00E42BF1"/>
    <w:rsid w:val="00E42D94"/>
    <w:rsid w:val="00E43801"/>
    <w:rsid w:val="00E4399A"/>
    <w:rsid w:val="00E473CE"/>
    <w:rsid w:val="00E50211"/>
    <w:rsid w:val="00E50381"/>
    <w:rsid w:val="00E52A95"/>
    <w:rsid w:val="00E573CC"/>
    <w:rsid w:val="00E574F9"/>
    <w:rsid w:val="00E5793D"/>
    <w:rsid w:val="00E609DA"/>
    <w:rsid w:val="00E61B9A"/>
    <w:rsid w:val="00E62C22"/>
    <w:rsid w:val="00E646F3"/>
    <w:rsid w:val="00E64867"/>
    <w:rsid w:val="00E654A9"/>
    <w:rsid w:val="00E65B12"/>
    <w:rsid w:val="00E66518"/>
    <w:rsid w:val="00E669D2"/>
    <w:rsid w:val="00E66A49"/>
    <w:rsid w:val="00E704AE"/>
    <w:rsid w:val="00E707F8"/>
    <w:rsid w:val="00E70AB7"/>
    <w:rsid w:val="00E70D17"/>
    <w:rsid w:val="00E719D1"/>
    <w:rsid w:val="00E71CD0"/>
    <w:rsid w:val="00E738CE"/>
    <w:rsid w:val="00E73BC5"/>
    <w:rsid w:val="00E73FD0"/>
    <w:rsid w:val="00E758A1"/>
    <w:rsid w:val="00E80A82"/>
    <w:rsid w:val="00E8189C"/>
    <w:rsid w:val="00E8259D"/>
    <w:rsid w:val="00E82A2C"/>
    <w:rsid w:val="00E82A9C"/>
    <w:rsid w:val="00E83AE3"/>
    <w:rsid w:val="00E8492E"/>
    <w:rsid w:val="00E85CEE"/>
    <w:rsid w:val="00E8646A"/>
    <w:rsid w:val="00E867D0"/>
    <w:rsid w:val="00E90490"/>
    <w:rsid w:val="00E939E1"/>
    <w:rsid w:val="00E94B30"/>
    <w:rsid w:val="00E950B5"/>
    <w:rsid w:val="00E96BA1"/>
    <w:rsid w:val="00EA0779"/>
    <w:rsid w:val="00EA0FAB"/>
    <w:rsid w:val="00EA2D90"/>
    <w:rsid w:val="00EA6861"/>
    <w:rsid w:val="00EA6B8E"/>
    <w:rsid w:val="00EA6D64"/>
    <w:rsid w:val="00EB0661"/>
    <w:rsid w:val="00EB0670"/>
    <w:rsid w:val="00EB1301"/>
    <w:rsid w:val="00EB1363"/>
    <w:rsid w:val="00EB3084"/>
    <w:rsid w:val="00EB3672"/>
    <w:rsid w:val="00EB4045"/>
    <w:rsid w:val="00EB408F"/>
    <w:rsid w:val="00EB4745"/>
    <w:rsid w:val="00EB5020"/>
    <w:rsid w:val="00EB634F"/>
    <w:rsid w:val="00EB679A"/>
    <w:rsid w:val="00EC402A"/>
    <w:rsid w:val="00EC439E"/>
    <w:rsid w:val="00EC5861"/>
    <w:rsid w:val="00EC776B"/>
    <w:rsid w:val="00EC7966"/>
    <w:rsid w:val="00ED05EB"/>
    <w:rsid w:val="00ED06A5"/>
    <w:rsid w:val="00ED0D80"/>
    <w:rsid w:val="00ED5340"/>
    <w:rsid w:val="00EE001D"/>
    <w:rsid w:val="00EE03F6"/>
    <w:rsid w:val="00EE096E"/>
    <w:rsid w:val="00EE12E0"/>
    <w:rsid w:val="00EE2A69"/>
    <w:rsid w:val="00EE51BD"/>
    <w:rsid w:val="00EE57FF"/>
    <w:rsid w:val="00EE6116"/>
    <w:rsid w:val="00EE7334"/>
    <w:rsid w:val="00EE7558"/>
    <w:rsid w:val="00EF123E"/>
    <w:rsid w:val="00EF15F7"/>
    <w:rsid w:val="00EF25BF"/>
    <w:rsid w:val="00EF2B9D"/>
    <w:rsid w:val="00EF3262"/>
    <w:rsid w:val="00EF3B58"/>
    <w:rsid w:val="00EF3C65"/>
    <w:rsid w:val="00EF3D1E"/>
    <w:rsid w:val="00EF4507"/>
    <w:rsid w:val="00EF4B9D"/>
    <w:rsid w:val="00EF4BAE"/>
    <w:rsid w:val="00EF5C82"/>
    <w:rsid w:val="00EF5F94"/>
    <w:rsid w:val="00F00C2B"/>
    <w:rsid w:val="00F01BF0"/>
    <w:rsid w:val="00F01CF0"/>
    <w:rsid w:val="00F020DD"/>
    <w:rsid w:val="00F03C65"/>
    <w:rsid w:val="00F03C79"/>
    <w:rsid w:val="00F04CEE"/>
    <w:rsid w:val="00F053B8"/>
    <w:rsid w:val="00F0544A"/>
    <w:rsid w:val="00F06909"/>
    <w:rsid w:val="00F0704B"/>
    <w:rsid w:val="00F104A0"/>
    <w:rsid w:val="00F10E3A"/>
    <w:rsid w:val="00F10EFD"/>
    <w:rsid w:val="00F11606"/>
    <w:rsid w:val="00F12311"/>
    <w:rsid w:val="00F12E27"/>
    <w:rsid w:val="00F14212"/>
    <w:rsid w:val="00F14740"/>
    <w:rsid w:val="00F14BFA"/>
    <w:rsid w:val="00F1578F"/>
    <w:rsid w:val="00F21664"/>
    <w:rsid w:val="00F21AB7"/>
    <w:rsid w:val="00F23FE1"/>
    <w:rsid w:val="00F254A8"/>
    <w:rsid w:val="00F333CA"/>
    <w:rsid w:val="00F4497F"/>
    <w:rsid w:val="00F45A85"/>
    <w:rsid w:val="00F466A4"/>
    <w:rsid w:val="00F51A5B"/>
    <w:rsid w:val="00F53382"/>
    <w:rsid w:val="00F53662"/>
    <w:rsid w:val="00F552EA"/>
    <w:rsid w:val="00F56E31"/>
    <w:rsid w:val="00F645D6"/>
    <w:rsid w:val="00F66115"/>
    <w:rsid w:val="00F666E3"/>
    <w:rsid w:val="00F666F3"/>
    <w:rsid w:val="00F67482"/>
    <w:rsid w:val="00F70311"/>
    <w:rsid w:val="00F7283B"/>
    <w:rsid w:val="00F72B3F"/>
    <w:rsid w:val="00F72E28"/>
    <w:rsid w:val="00F74375"/>
    <w:rsid w:val="00F759AD"/>
    <w:rsid w:val="00F76CB0"/>
    <w:rsid w:val="00F80043"/>
    <w:rsid w:val="00F82502"/>
    <w:rsid w:val="00F8273F"/>
    <w:rsid w:val="00F86594"/>
    <w:rsid w:val="00F9028F"/>
    <w:rsid w:val="00F903A7"/>
    <w:rsid w:val="00F92C7F"/>
    <w:rsid w:val="00F9354F"/>
    <w:rsid w:val="00F9464D"/>
    <w:rsid w:val="00F96562"/>
    <w:rsid w:val="00F96603"/>
    <w:rsid w:val="00F97456"/>
    <w:rsid w:val="00FA206C"/>
    <w:rsid w:val="00FA2EB8"/>
    <w:rsid w:val="00FA3868"/>
    <w:rsid w:val="00FA3CBA"/>
    <w:rsid w:val="00FA4FCA"/>
    <w:rsid w:val="00FA6107"/>
    <w:rsid w:val="00FA7D66"/>
    <w:rsid w:val="00FB0299"/>
    <w:rsid w:val="00FB13DE"/>
    <w:rsid w:val="00FB13FB"/>
    <w:rsid w:val="00FB2286"/>
    <w:rsid w:val="00FB2ABD"/>
    <w:rsid w:val="00FB4339"/>
    <w:rsid w:val="00FB468A"/>
    <w:rsid w:val="00FB5CBB"/>
    <w:rsid w:val="00FB797B"/>
    <w:rsid w:val="00FC07CB"/>
    <w:rsid w:val="00FC31A1"/>
    <w:rsid w:val="00FC3B35"/>
    <w:rsid w:val="00FC4685"/>
    <w:rsid w:val="00FC6EA4"/>
    <w:rsid w:val="00FD0794"/>
    <w:rsid w:val="00FD0B63"/>
    <w:rsid w:val="00FD12C0"/>
    <w:rsid w:val="00FD1756"/>
    <w:rsid w:val="00FD2210"/>
    <w:rsid w:val="00FD305C"/>
    <w:rsid w:val="00FD31D0"/>
    <w:rsid w:val="00FD45EA"/>
    <w:rsid w:val="00FD48A7"/>
    <w:rsid w:val="00FD4A03"/>
    <w:rsid w:val="00FD6EB8"/>
    <w:rsid w:val="00FD6F16"/>
    <w:rsid w:val="00FD6F8D"/>
    <w:rsid w:val="00FD750F"/>
    <w:rsid w:val="00FE04DD"/>
    <w:rsid w:val="00FE155C"/>
    <w:rsid w:val="00FE1D24"/>
    <w:rsid w:val="00FE21E2"/>
    <w:rsid w:val="00FE21FC"/>
    <w:rsid w:val="00FE312C"/>
    <w:rsid w:val="00FE3385"/>
    <w:rsid w:val="00FE3624"/>
    <w:rsid w:val="00FE3DD6"/>
    <w:rsid w:val="00FE47B8"/>
    <w:rsid w:val="00FE4ABD"/>
    <w:rsid w:val="00FE6304"/>
    <w:rsid w:val="00FE7FBA"/>
    <w:rsid w:val="00FF065F"/>
    <w:rsid w:val="00FF1B8A"/>
    <w:rsid w:val="00FF1BD4"/>
    <w:rsid w:val="00FF2E5B"/>
    <w:rsid w:val="00FF3977"/>
    <w:rsid w:val="00FF399F"/>
    <w:rsid w:val="00FF3E28"/>
    <w:rsid w:val="00FF55AB"/>
    <w:rsid w:val="00FF7F60"/>
    <w:rsid w:val="059B30A3"/>
    <w:rsid w:val="119F73D0"/>
    <w:rsid w:val="42C82189"/>
    <w:rsid w:val="49F3105E"/>
    <w:rsid w:val="70D67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86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uiPriority="99" w:qFormat="1"/>
    <w:lsdException w:name="footnote text" w:uiPriority="99"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72C04"/>
    <w:pPr>
      <w:suppressAutoHyphens/>
      <w:snapToGrid w:val="0"/>
      <w:spacing w:after="120" w:line="259" w:lineRule="auto"/>
      <w:jc w:val="both"/>
    </w:pPr>
    <w:rPr>
      <w:sz w:val="22"/>
      <w:szCs w:val="22"/>
      <w:lang w:eastAsia="en-US"/>
    </w:rPr>
  </w:style>
  <w:style w:type="paragraph" w:styleId="1">
    <w:name w:val="heading 1"/>
    <w:basedOn w:val="a"/>
    <w:next w:val="a"/>
    <w:link w:val="11"/>
    <w:uiPriority w:val="9"/>
    <w:qFormat/>
    <w:pPr>
      <w:keepNext/>
      <w:numPr>
        <w:numId w:val="1"/>
      </w:numPr>
      <w:spacing w:before="120"/>
      <w:outlineLvl w:val="0"/>
    </w:pPr>
    <w:rPr>
      <w:b/>
      <w:bCs/>
      <w:sz w:val="28"/>
      <w:szCs w:val="28"/>
    </w:rPr>
  </w:style>
  <w:style w:type="paragraph" w:styleId="2">
    <w:name w:val="heading 2"/>
    <w:basedOn w:val="a"/>
    <w:next w:val="a"/>
    <w:link w:val="21"/>
    <w:uiPriority w:val="9"/>
    <w:qFormat/>
    <w:pPr>
      <w:keepNext/>
      <w:numPr>
        <w:ilvl w:val="1"/>
        <w:numId w:val="1"/>
      </w:numPr>
      <w:tabs>
        <w:tab w:val="left" w:pos="432"/>
      </w:tabs>
      <w:spacing w:before="120"/>
      <w:outlineLvl w:val="1"/>
    </w:pPr>
    <w:rPr>
      <w:b/>
      <w:bCs/>
      <w:sz w:val="24"/>
    </w:rPr>
  </w:style>
  <w:style w:type="paragraph" w:styleId="3">
    <w:name w:val="heading 3"/>
    <w:basedOn w:val="a"/>
    <w:next w:val="a"/>
    <w:link w:val="31"/>
    <w:qFormat/>
    <w:pPr>
      <w:keepNext/>
      <w:numPr>
        <w:ilvl w:val="2"/>
        <w:numId w:val="1"/>
      </w:numPr>
      <w:tabs>
        <w:tab w:val="left" w:pos="432"/>
        <w:tab w:val="left" w:pos="1145"/>
      </w:tabs>
      <w:spacing w:before="120"/>
      <w:outlineLvl w:val="2"/>
    </w:pPr>
    <w:rPr>
      <w:b/>
    </w:rPr>
  </w:style>
  <w:style w:type="paragraph" w:styleId="4">
    <w:name w:val="heading 4"/>
    <w:basedOn w:val="a"/>
    <w:next w:val="a"/>
    <w:link w:val="41"/>
    <w:uiPriority w:val="9"/>
    <w:qFormat/>
    <w:pPr>
      <w:keepNext/>
      <w:numPr>
        <w:ilvl w:val="3"/>
        <w:numId w:val="1"/>
      </w:numPr>
      <w:tabs>
        <w:tab w:val="left" w:pos="432"/>
      </w:tabs>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uiPriority w:val="9"/>
    <w:qFormat/>
    <w:pPr>
      <w:numPr>
        <w:ilvl w:val="5"/>
        <w:numId w:val="1"/>
      </w:numPr>
      <w:spacing w:before="240" w:after="60"/>
      <w:outlineLvl w:val="5"/>
    </w:pPr>
    <w:rPr>
      <w:b/>
      <w:bCs/>
    </w:rPr>
  </w:style>
  <w:style w:type="paragraph" w:styleId="7">
    <w:name w:val="heading 7"/>
    <w:basedOn w:val="a"/>
    <w:next w:val="a"/>
    <w:link w:val="70"/>
    <w:uiPriority w:val="9"/>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30">
    <w:name w:val="List 3"/>
    <w:basedOn w:val="a"/>
    <w:link w:val="32"/>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a"/>
    <w:next w:val="a"/>
    <w:uiPriority w:val="39"/>
    <w:qFormat/>
    <w:pPr>
      <w:snapToGrid/>
      <w:spacing w:after="0"/>
      <w:jc w:val="left"/>
    </w:pPr>
    <w:rPr>
      <w:rFonts w:eastAsia="MS Gothic"/>
      <w:sz w:val="24"/>
      <w:szCs w:val="20"/>
      <w:lang w:val="en-GB" w:eastAsia="ja-JP"/>
    </w:rPr>
  </w:style>
  <w:style w:type="paragraph" w:styleId="20">
    <w:name w:val="List Number 2"/>
    <w:basedOn w:val="a5"/>
    <w:qFormat/>
    <w:pPr>
      <w:ind w:left="851" w:firstLine="0"/>
    </w:pPr>
  </w:style>
  <w:style w:type="paragraph" w:styleId="a5">
    <w:name w:val="List Number"/>
    <w:basedOn w:val="51"/>
    <w:qFormat/>
    <w:pPr>
      <w:snapToGrid/>
      <w:spacing w:after="180" w:line="240" w:lineRule="auto"/>
      <w:ind w:left="1702" w:hanging="284"/>
      <w:jc w:val="left"/>
      <w:textAlignment w:val="baseline"/>
    </w:pPr>
    <w:rPr>
      <w:rFonts w:eastAsia="Times New Roman"/>
      <w:sz w:val="20"/>
      <w:szCs w:val="20"/>
      <w:lang w:val="en-GB" w:eastAsia="en-GB"/>
    </w:rPr>
  </w:style>
  <w:style w:type="paragraph" w:styleId="51">
    <w:name w:val="List Bullet 5"/>
    <w:basedOn w:val="a"/>
    <w:qFormat/>
    <w:pPr>
      <w:ind w:left="100" w:hanging="200"/>
      <w:contextualSpacing/>
    </w:pPr>
  </w:style>
  <w:style w:type="paragraph" w:styleId="a6">
    <w:name w:val="table of authorities"/>
    <w:basedOn w:val="a"/>
    <w:next w:val="a"/>
    <w:qFormat/>
    <w:pPr>
      <w:snapToGrid/>
      <w:spacing w:after="180"/>
      <w:ind w:left="200" w:hanging="200"/>
      <w:jc w:val="left"/>
    </w:pPr>
    <w:rPr>
      <w:rFonts w:eastAsia="等线"/>
      <w:sz w:val="20"/>
      <w:szCs w:val="20"/>
      <w:lang w:val="en-GB"/>
    </w:rPr>
  </w:style>
  <w:style w:type="paragraph" w:styleId="a7">
    <w:name w:val="Note Heading"/>
    <w:basedOn w:val="a"/>
    <w:next w:val="a"/>
    <w:link w:val="a8"/>
    <w:qFormat/>
    <w:pPr>
      <w:snapToGrid/>
      <w:spacing w:after="180"/>
      <w:jc w:val="left"/>
    </w:pPr>
    <w:rPr>
      <w:rFonts w:eastAsia="等线"/>
      <w:sz w:val="20"/>
      <w:szCs w:val="20"/>
      <w:lang w:val="en-GB"/>
    </w:rPr>
  </w:style>
  <w:style w:type="paragraph" w:styleId="40">
    <w:name w:val="List Bullet 4"/>
    <w:basedOn w:val="a"/>
    <w:unhideWhenUsed/>
    <w:qFormat/>
    <w:pPr>
      <w:tabs>
        <w:tab w:val="left" w:pos="360"/>
      </w:tabs>
      <w:contextualSpacing/>
    </w:pPr>
  </w:style>
  <w:style w:type="paragraph" w:styleId="81">
    <w:name w:val="index 8"/>
    <w:basedOn w:val="a"/>
    <w:next w:val="a"/>
    <w:qFormat/>
    <w:pPr>
      <w:snapToGrid/>
      <w:spacing w:after="180"/>
      <w:ind w:left="1600" w:hanging="200"/>
      <w:jc w:val="left"/>
    </w:pPr>
    <w:rPr>
      <w:rFonts w:eastAsia="等线"/>
      <w:sz w:val="20"/>
      <w:szCs w:val="20"/>
      <w:lang w:val="en-GB"/>
    </w:rPr>
  </w:style>
  <w:style w:type="paragraph" w:styleId="a9">
    <w:name w:val="E-mail Signature"/>
    <w:basedOn w:val="a"/>
    <w:link w:val="aa"/>
    <w:qFormat/>
    <w:pPr>
      <w:snapToGrid/>
      <w:spacing w:after="180"/>
      <w:jc w:val="left"/>
    </w:pPr>
    <w:rPr>
      <w:rFonts w:eastAsia="等线"/>
      <w:sz w:val="20"/>
      <w:szCs w:val="20"/>
      <w:lang w:val="en-GB"/>
    </w:rPr>
  </w:style>
  <w:style w:type="paragraph" w:styleId="ab">
    <w:name w:val="Normal Indent"/>
    <w:basedOn w:val="a"/>
    <w:uiPriority w:val="99"/>
    <w:qFormat/>
    <w:pPr>
      <w:widowControl w:val="0"/>
      <w:snapToGrid/>
      <w:spacing w:after="0" w:line="240" w:lineRule="auto"/>
      <w:ind w:firstLine="420"/>
    </w:pPr>
    <w:rPr>
      <w:kern w:val="2"/>
      <w:sz w:val="21"/>
      <w:szCs w:val="20"/>
      <w:lang w:eastAsia="zh-CN"/>
    </w:rPr>
  </w:style>
  <w:style w:type="paragraph" w:styleId="ac">
    <w:name w:val="caption"/>
    <w:basedOn w:val="a"/>
    <w:next w:val="a"/>
    <w:link w:val="10"/>
    <w:qFormat/>
    <w:pPr>
      <w:jc w:val="center"/>
    </w:pPr>
    <w:rPr>
      <w:b/>
      <w:bCs/>
      <w:sz w:val="20"/>
      <w:szCs w:val="20"/>
    </w:rPr>
  </w:style>
  <w:style w:type="paragraph" w:styleId="52">
    <w:name w:val="index 5"/>
    <w:basedOn w:val="a"/>
    <w:next w:val="a"/>
    <w:qFormat/>
    <w:pPr>
      <w:snapToGrid/>
      <w:spacing w:after="180"/>
      <w:ind w:left="1000" w:hanging="200"/>
      <w:jc w:val="left"/>
    </w:pPr>
    <w:rPr>
      <w:rFonts w:eastAsia="等线"/>
      <w:sz w:val="20"/>
      <w:szCs w:val="20"/>
      <w:lang w:val="en-GB"/>
    </w:rPr>
  </w:style>
  <w:style w:type="paragraph" w:styleId="ad">
    <w:name w:val="List Bullet"/>
    <w:basedOn w:val="ae"/>
    <w:uiPriority w:val="99"/>
    <w:qFormat/>
    <w:pPr>
      <w:spacing w:after="180"/>
      <w:ind w:left="568" w:hanging="284"/>
      <w:jc w:val="left"/>
    </w:pPr>
    <w:rPr>
      <w:sz w:val="20"/>
      <w:szCs w:val="20"/>
      <w:lang w:val="en-GB"/>
    </w:rPr>
  </w:style>
  <w:style w:type="paragraph" w:styleId="ae">
    <w:name w:val="List"/>
    <w:basedOn w:val="a"/>
    <w:link w:val="af"/>
    <w:uiPriority w:val="99"/>
    <w:qFormat/>
    <w:pPr>
      <w:ind w:left="360" w:hanging="360"/>
    </w:pPr>
  </w:style>
  <w:style w:type="paragraph" w:styleId="af0">
    <w:name w:val="envelope address"/>
    <w:basedOn w:val="a"/>
    <w:qFormat/>
    <w:pPr>
      <w:snapToGrid/>
      <w:spacing w:after="180"/>
      <w:ind w:left="2880"/>
      <w:jc w:val="left"/>
    </w:pPr>
    <w:rPr>
      <w:rFonts w:ascii="Calibri Light" w:eastAsia="等线" w:hAnsi="Calibri Light"/>
      <w:sz w:val="24"/>
      <w:szCs w:val="24"/>
      <w:lang w:val="en-GB"/>
    </w:rPr>
  </w:style>
  <w:style w:type="paragraph" w:styleId="af1">
    <w:name w:val="Document Map"/>
    <w:basedOn w:val="a"/>
    <w:link w:val="12"/>
    <w:uiPriority w:val="99"/>
    <w:qFormat/>
    <w:pPr>
      <w:shd w:val="clear" w:color="auto" w:fill="000080"/>
      <w:snapToGrid/>
      <w:spacing w:after="0"/>
      <w:jc w:val="left"/>
    </w:pPr>
    <w:rPr>
      <w:rFonts w:ascii="Tahoma" w:eastAsia="MS Gothic" w:hAnsi="Tahoma"/>
      <w:sz w:val="24"/>
      <w:szCs w:val="20"/>
      <w:lang w:val="en-GB" w:eastAsia="ja-JP"/>
    </w:rPr>
  </w:style>
  <w:style w:type="paragraph" w:styleId="af2">
    <w:name w:val="toa heading"/>
    <w:basedOn w:val="a"/>
    <w:next w:val="a"/>
    <w:qFormat/>
    <w:pPr>
      <w:snapToGrid/>
      <w:spacing w:before="120" w:after="180"/>
      <w:jc w:val="left"/>
    </w:pPr>
    <w:rPr>
      <w:rFonts w:ascii="Calibri Light" w:eastAsia="等线" w:hAnsi="Calibri Light"/>
      <w:b/>
      <w:bCs/>
      <w:sz w:val="24"/>
      <w:szCs w:val="24"/>
      <w:lang w:val="en-GB"/>
    </w:rPr>
  </w:style>
  <w:style w:type="paragraph" w:styleId="af3">
    <w:name w:val="annotation text"/>
    <w:basedOn w:val="a"/>
    <w:link w:val="13"/>
    <w:unhideWhenUsed/>
    <w:qFormat/>
    <w:rPr>
      <w:sz w:val="20"/>
      <w:szCs w:val="20"/>
    </w:rPr>
  </w:style>
  <w:style w:type="paragraph" w:styleId="61">
    <w:name w:val="index 6"/>
    <w:basedOn w:val="a"/>
    <w:next w:val="a"/>
    <w:qFormat/>
    <w:pPr>
      <w:snapToGrid/>
      <w:spacing w:after="180"/>
      <w:ind w:left="1200" w:hanging="200"/>
      <w:jc w:val="left"/>
    </w:pPr>
    <w:rPr>
      <w:rFonts w:eastAsia="等线"/>
      <w:sz w:val="20"/>
      <w:szCs w:val="20"/>
      <w:lang w:val="en-GB"/>
    </w:rPr>
  </w:style>
  <w:style w:type="paragraph" w:styleId="af4">
    <w:name w:val="Salutation"/>
    <w:basedOn w:val="a"/>
    <w:next w:val="a"/>
    <w:link w:val="af5"/>
    <w:qFormat/>
    <w:pPr>
      <w:snapToGrid/>
      <w:spacing w:after="180"/>
      <w:jc w:val="left"/>
    </w:pPr>
    <w:rPr>
      <w:rFonts w:eastAsia="等线"/>
      <w:sz w:val="20"/>
      <w:szCs w:val="20"/>
      <w:lang w:val="en-GB"/>
    </w:rPr>
  </w:style>
  <w:style w:type="paragraph" w:styleId="33">
    <w:name w:val="Body Text 3"/>
    <w:basedOn w:val="a"/>
    <w:link w:val="34"/>
    <w:qFormat/>
    <w:pPr>
      <w:snapToGrid/>
      <w:spacing w:after="0"/>
    </w:pPr>
    <w:rPr>
      <w:rFonts w:eastAsia="MS Gothic"/>
      <w:sz w:val="24"/>
      <w:szCs w:val="20"/>
      <w:lang w:val="en-GB" w:eastAsia="ja-JP"/>
    </w:rPr>
  </w:style>
  <w:style w:type="paragraph" w:styleId="af6">
    <w:name w:val="Closing"/>
    <w:basedOn w:val="a"/>
    <w:link w:val="af7"/>
    <w:qFormat/>
    <w:pPr>
      <w:snapToGrid/>
      <w:spacing w:after="180"/>
      <w:ind w:left="4252"/>
      <w:jc w:val="left"/>
    </w:pPr>
    <w:rPr>
      <w:rFonts w:eastAsia="等线"/>
      <w:sz w:val="20"/>
      <w:szCs w:val="20"/>
      <w:lang w:val="en-GB"/>
    </w:rPr>
  </w:style>
  <w:style w:type="paragraph" w:styleId="35">
    <w:name w:val="List Bullet 3"/>
    <w:basedOn w:val="2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22">
    <w:name w:val="List Bullet 2"/>
    <w:basedOn w:val="ad"/>
    <w:qFormat/>
    <w:pPr>
      <w:snapToGrid/>
      <w:spacing w:after="60"/>
      <w:ind w:left="1080" w:hanging="357"/>
    </w:pPr>
    <w:rPr>
      <w:rFonts w:ascii="Arial" w:eastAsia="MS Gothic" w:hAnsi="Arial"/>
      <w:sz w:val="24"/>
      <w:lang w:eastAsia="ja-JP"/>
    </w:rPr>
  </w:style>
  <w:style w:type="paragraph" w:styleId="af8">
    <w:name w:val="Body Text"/>
    <w:basedOn w:val="a"/>
    <w:link w:val="14"/>
    <w:uiPriority w:val="99"/>
    <w:qFormat/>
    <w:rPr>
      <w:sz w:val="20"/>
      <w:szCs w:val="20"/>
    </w:rPr>
  </w:style>
  <w:style w:type="paragraph" w:styleId="af9">
    <w:name w:val="Body Text Indent"/>
    <w:basedOn w:val="af8"/>
    <w:link w:val="afa"/>
    <w:qFormat/>
    <w:pPr>
      <w:widowControl w:val="0"/>
      <w:snapToGrid/>
      <w:spacing w:line="460" w:lineRule="exact"/>
      <w:ind w:firstLine="420"/>
      <w:jc w:val="left"/>
      <w:textAlignment w:val="baseline"/>
    </w:pPr>
    <w:rPr>
      <w:rFonts w:eastAsia="KaiTi"/>
      <w:kern w:val="2"/>
      <w:sz w:val="28"/>
      <w:lang w:eastAsia="zh-CN"/>
    </w:rPr>
  </w:style>
  <w:style w:type="paragraph" w:styleId="36">
    <w:name w:val="List Number 3"/>
    <w:basedOn w:val="a"/>
    <w:qFormat/>
    <w:pPr>
      <w:snapToGrid/>
      <w:spacing w:after="180" w:line="240" w:lineRule="auto"/>
      <w:jc w:val="left"/>
      <w:textAlignment w:val="baseline"/>
    </w:pPr>
    <w:rPr>
      <w:rFonts w:eastAsia="Times New Roman"/>
      <w:sz w:val="20"/>
      <w:szCs w:val="20"/>
      <w:lang w:val="en-GB"/>
    </w:rPr>
  </w:style>
  <w:style w:type="paragraph" w:styleId="23">
    <w:name w:val="List 2"/>
    <w:basedOn w:val="a"/>
    <w:link w:val="24"/>
    <w:unhideWhenUsed/>
    <w:qFormat/>
    <w:pPr>
      <w:suppressAutoHyphens w:val="0"/>
      <w:autoSpaceDE w:val="0"/>
      <w:autoSpaceDN w:val="0"/>
      <w:adjustRightInd w:val="0"/>
      <w:ind w:left="566" w:hanging="283"/>
      <w:contextualSpacing/>
    </w:pPr>
  </w:style>
  <w:style w:type="paragraph" w:styleId="afb">
    <w:name w:val="List Continue"/>
    <w:basedOn w:val="a"/>
    <w:qFormat/>
    <w:pPr>
      <w:snapToGrid/>
      <w:ind w:left="283"/>
      <w:contextualSpacing/>
      <w:jc w:val="left"/>
    </w:pPr>
    <w:rPr>
      <w:rFonts w:eastAsia="等线"/>
      <w:sz w:val="20"/>
      <w:szCs w:val="20"/>
      <w:lang w:val="en-GB"/>
    </w:rPr>
  </w:style>
  <w:style w:type="paragraph" w:styleId="afc">
    <w:name w:val="Block Text"/>
    <w:basedOn w:val="a"/>
    <w:qFormat/>
    <w:pPr>
      <w:snapToGrid/>
      <w:ind w:left="1440" w:right="1440"/>
      <w:jc w:val="left"/>
    </w:pPr>
    <w:rPr>
      <w:rFonts w:eastAsia="等线"/>
      <w:sz w:val="20"/>
      <w:szCs w:val="20"/>
      <w:lang w:val="en-GB"/>
    </w:rPr>
  </w:style>
  <w:style w:type="paragraph" w:styleId="HTML">
    <w:name w:val="HTML Address"/>
    <w:basedOn w:val="a"/>
    <w:link w:val="HTML0"/>
    <w:qFormat/>
    <w:pPr>
      <w:snapToGrid/>
      <w:spacing w:after="180"/>
      <w:jc w:val="left"/>
    </w:pPr>
    <w:rPr>
      <w:rFonts w:eastAsia="等线"/>
      <w:i/>
      <w:iCs/>
      <w:sz w:val="20"/>
      <w:szCs w:val="20"/>
      <w:lang w:val="en-GB"/>
    </w:rPr>
  </w:style>
  <w:style w:type="paragraph" w:styleId="42">
    <w:name w:val="index 4"/>
    <w:basedOn w:val="a"/>
    <w:next w:val="a"/>
    <w:qFormat/>
    <w:pPr>
      <w:snapToGrid/>
      <w:spacing w:after="180"/>
      <w:ind w:left="800" w:hanging="200"/>
      <w:jc w:val="left"/>
    </w:pPr>
    <w:rPr>
      <w:rFonts w:eastAsia="等线"/>
      <w:sz w:val="20"/>
      <w:szCs w:val="20"/>
      <w:lang w:val="en-GB"/>
    </w:rPr>
  </w:style>
  <w:style w:type="paragraph" w:styleId="afd">
    <w:name w:val="Plain Text"/>
    <w:basedOn w:val="a"/>
    <w:link w:val="15"/>
    <w:qFormat/>
    <w:pPr>
      <w:snapToGrid/>
      <w:spacing w:after="0"/>
      <w:jc w:val="left"/>
    </w:pPr>
    <w:rPr>
      <w:rFonts w:ascii="Courier New" w:eastAsia="MS Gothic" w:hAnsi="Courier New"/>
      <w:sz w:val="24"/>
      <w:szCs w:val="20"/>
      <w:lang w:val="en-GB" w:eastAsia="ja-JP"/>
    </w:rPr>
  </w:style>
  <w:style w:type="paragraph" w:styleId="43">
    <w:name w:val="List Number 4"/>
    <w:basedOn w:val="a"/>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a"/>
    <w:next w:val="a"/>
    <w:uiPriority w:val="39"/>
    <w:unhideWhenUsed/>
    <w:qFormat/>
    <w:pPr>
      <w:ind w:left="2940"/>
    </w:pPr>
  </w:style>
  <w:style w:type="paragraph" w:styleId="37">
    <w:name w:val="index 3"/>
    <w:basedOn w:val="a"/>
    <w:next w:val="a"/>
    <w:qFormat/>
    <w:pPr>
      <w:snapToGrid/>
      <w:spacing w:after="180"/>
      <w:ind w:left="600" w:hanging="200"/>
      <w:jc w:val="left"/>
    </w:pPr>
    <w:rPr>
      <w:rFonts w:eastAsia="等线"/>
      <w:sz w:val="20"/>
      <w:szCs w:val="20"/>
      <w:lang w:val="en-GB"/>
    </w:rPr>
  </w:style>
  <w:style w:type="paragraph" w:styleId="afe">
    <w:name w:val="Date"/>
    <w:basedOn w:val="a"/>
    <w:next w:val="a"/>
    <w:link w:val="aff"/>
    <w:qFormat/>
    <w:pPr>
      <w:snapToGrid/>
      <w:spacing w:after="0" w:line="240" w:lineRule="auto"/>
      <w:jc w:val="left"/>
    </w:pPr>
    <w:rPr>
      <w:rFonts w:ascii="Times" w:eastAsia="Batang" w:hAnsi="Times"/>
      <w:sz w:val="20"/>
      <w:szCs w:val="24"/>
      <w:lang w:val="en-GB" w:eastAsia="zh-CN"/>
    </w:rPr>
  </w:style>
  <w:style w:type="paragraph" w:styleId="25">
    <w:name w:val="Body Text Indent 2"/>
    <w:basedOn w:val="a"/>
    <w:link w:val="26"/>
    <w:qFormat/>
    <w:pPr>
      <w:widowControl w:val="0"/>
      <w:snapToGrid/>
      <w:spacing w:after="0"/>
      <w:ind w:left="1656"/>
      <w:textAlignment w:val="baseline"/>
    </w:pPr>
    <w:rPr>
      <w:rFonts w:eastAsia="MS Gothic"/>
      <w:kern w:val="2"/>
      <w:sz w:val="24"/>
      <w:szCs w:val="20"/>
      <w:lang w:val="en-GB" w:eastAsia="ja-JP"/>
    </w:rPr>
  </w:style>
  <w:style w:type="paragraph" w:styleId="aff0">
    <w:name w:val="endnote text"/>
    <w:basedOn w:val="a"/>
    <w:link w:val="aff1"/>
    <w:qFormat/>
    <w:pPr>
      <w:snapToGrid/>
      <w:spacing w:after="180"/>
      <w:jc w:val="left"/>
    </w:pPr>
    <w:rPr>
      <w:rFonts w:eastAsia="等线"/>
      <w:sz w:val="20"/>
      <w:szCs w:val="20"/>
      <w:lang w:val="en-GB"/>
    </w:rPr>
  </w:style>
  <w:style w:type="paragraph" w:styleId="53">
    <w:name w:val="List Continue 5"/>
    <w:basedOn w:val="a"/>
    <w:qFormat/>
    <w:pPr>
      <w:snapToGrid/>
      <w:ind w:left="1415"/>
      <w:contextualSpacing/>
      <w:jc w:val="left"/>
    </w:pPr>
    <w:rPr>
      <w:rFonts w:eastAsia="等线"/>
      <w:sz w:val="20"/>
      <w:szCs w:val="20"/>
      <w:lang w:val="en-GB"/>
    </w:rPr>
  </w:style>
  <w:style w:type="paragraph" w:styleId="aff2">
    <w:name w:val="Balloon Text"/>
    <w:basedOn w:val="a"/>
    <w:link w:val="aff3"/>
    <w:uiPriority w:val="99"/>
    <w:qFormat/>
    <w:rPr>
      <w:rFonts w:ascii="Tahoma" w:hAnsi="Tahoma" w:cs="Tahoma"/>
      <w:sz w:val="16"/>
      <w:szCs w:val="16"/>
    </w:rPr>
  </w:style>
  <w:style w:type="paragraph" w:styleId="aff4">
    <w:name w:val="footer"/>
    <w:basedOn w:val="a"/>
    <w:link w:val="16"/>
    <w:uiPriority w:val="99"/>
    <w:qFormat/>
    <w:pPr>
      <w:tabs>
        <w:tab w:val="center" w:pos="4680"/>
        <w:tab w:val="right" w:pos="9360"/>
      </w:tabs>
    </w:pPr>
  </w:style>
  <w:style w:type="paragraph" w:styleId="aff5">
    <w:name w:val="envelope return"/>
    <w:basedOn w:val="a"/>
    <w:qFormat/>
    <w:pPr>
      <w:snapToGrid/>
      <w:spacing w:after="180"/>
      <w:jc w:val="left"/>
    </w:pPr>
    <w:rPr>
      <w:rFonts w:ascii="Calibri Light" w:eastAsia="等线" w:hAnsi="Calibri Light"/>
      <w:sz w:val="20"/>
      <w:szCs w:val="20"/>
      <w:lang w:val="en-GB"/>
    </w:rPr>
  </w:style>
  <w:style w:type="paragraph" w:styleId="aff6">
    <w:name w:val="header"/>
    <w:basedOn w:val="a"/>
    <w:link w:val="17"/>
    <w:uiPriority w:val="99"/>
    <w:qFormat/>
    <w:pPr>
      <w:tabs>
        <w:tab w:val="center" w:pos="4680"/>
        <w:tab w:val="right" w:pos="9360"/>
      </w:tabs>
    </w:pPr>
  </w:style>
  <w:style w:type="paragraph" w:styleId="aff7">
    <w:name w:val="Signature"/>
    <w:basedOn w:val="a"/>
    <w:link w:val="aff8"/>
    <w:qFormat/>
    <w:pPr>
      <w:snapToGrid/>
      <w:spacing w:after="180"/>
      <w:ind w:left="4252"/>
      <w:jc w:val="left"/>
    </w:pPr>
    <w:rPr>
      <w:rFonts w:eastAsia="等线"/>
      <w:sz w:val="20"/>
      <w:szCs w:val="20"/>
      <w:lang w:val="en-GB"/>
    </w:rPr>
  </w:style>
  <w:style w:type="paragraph" w:styleId="44">
    <w:name w:val="List Continue 4"/>
    <w:basedOn w:val="a"/>
    <w:qFormat/>
    <w:pPr>
      <w:snapToGrid/>
      <w:ind w:left="1132"/>
      <w:contextualSpacing/>
      <w:jc w:val="left"/>
    </w:pPr>
    <w:rPr>
      <w:rFonts w:eastAsia="等线"/>
      <w:sz w:val="20"/>
      <w:szCs w:val="20"/>
      <w:lang w:val="en-GB"/>
    </w:rPr>
  </w:style>
  <w:style w:type="paragraph" w:styleId="aff9">
    <w:name w:val="index heading"/>
    <w:basedOn w:val="a"/>
    <w:next w:val="a"/>
    <w:qFormat/>
    <w:pPr>
      <w:pBdr>
        <w:top w:val="single" w:sz="12" w:space="0" w:color="000000"/>
      </w:pBdr>
      <w:snapToGrid/>
      <w:spacing w:before="360" w:after="240" w:line="240" w:lineRule="auto"/>
      <w:jc w:val="left"/>
    </w:pPr>
    <w:rPr>
      <w:b/>
      <w:i/>
      <w:sz w:val="26"/>
      <w:szCs w:val="20"/>
      <w:lang w:val="en-GB"/>
    </w:rPr>
  </w:style>
  <w:style w:type="paragraph" w:styleId="affa">
    <w:name w:val="Subtitle"/>
    <w:basedOn w:val="a"/>
    <w:next w:val="a"/>
    <w:link w:val="affb"/>
    <w:qFormat/>
    <w:pPr>
      <w:spacing w:after="0" w:line="240" w:lineRule="auto"/>
      <w:jc w:val="left"/>
    </w:pPr>
    <w:rPr>
      <w:rFonts w:ascii="Cambria" w:hAnsi="Cambria"/>
      <w:b/>
      <w:i/>
      <w:iCs/>
      <w:color w:val="4F81BD"/>
      <w:spacing w:val="15"/>
      <w:sz w:val="20"/>
      <w:szCs w:val="24"/>
      <w:lang w:eastAsia="zh-CN"/>
    </w:rPr>
  </w:style>
  <w:style w:type="paragraph" w:styleId="54">
    <w:name w:val="List Number 5"/>
    <w:basedOn w:val="a"/>
    <w:qFormat/>
    <w:pPr>
      <w:snapToGrid/>
      <w:spacing w:after="180"/>
      <w:ind w:left="360"/>
      <w:contextualSpacing/>
      <w:jc w:val="left"/>
    </w:pPr>
    <w:rPr>
      <w:rFonts w:eastAsia="等线"/>
      <w:sz w:val="20"/>
      <w:szCs w:val="20"/>
      <w:lang w:val="en-GB"/>
    </w:rPr>
  </w:style>
  <w:style w:type="paragraph" w:styleId="affc">
    <w:name w:val="footnote text"/>
    <w:basedOn w:val="a"/>
    <w:link w:val="18"/>
    <w:uiPriority w:val="99"/>
    <w:qFormat/>
    <w:rPr>
      <w:sz w:val="20"/>
      <w:szCs w:val="20"/>
    </w:rPr>
  </w:style>
  <w:style w:type="paragraph" w:styleId="55">
    <w:name w:val="List 5"/>
    <w:basedOn w:val="45"/>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45">
    <w:name w:val="List 4"/>
    <w:basedOn w:val="a"/>
    <w:qFormat/>
    <w:pPr>
      <w:suppressAutoHyphens w:val="0"/>
      <w:autoSpaceDE w:val="0"/>
      <w:autoSpaceDN w:val="0"/>
      <w:adjustRightInd w:val="0"/>
      <w:ind w:leftChars="600" w:left="100" w:hangingChars="200" w:hanging="200"/>
      <w:contextualSpacing/>
    </w:pPr>
  </w:style>
  <w:style w:type="paragraph" w:styleId="38">
    <w:name w:val="Body Text Indent 3"/>
    <w:basedOn w:val="a"/>
    <w:link w:val="39"/>
    <w:qFormat/>
    <w:pPr>
      <w:snapToGrid/>
      <w:spacing w:after="0" w:line="240" w:lineRule="auto"/>
      <w:ind w:left="1080"/>
      <w:jc w:val="left"/>
      <w:textAlignment w:val="baseline"/>
    </w:pPr>
    <w:rPr>
      <w:sz w:val="20"/>
      <w:szCs w:val="20"/>
      <w:lang w:eastAsia="ja-JP"/>
    </w:rPr>
  </w:style>
  <w:style w:type="paragraph" w:styleId="71">
    <w:name w:val="index 7"/>
    <w:basedOn w:val="a"/>
    <w:next w:val="a"/>
    <w:qFormat/>
    <w:pPr>
      <w:snapToGrid/>
      <w:spacing w:after="180"/>
      <w:ind w:left="1400" w:hanging="200"/>
      <w:jc w:val="left"/>
    </w:pPr>
    <w:rPr>
      <w:rFonts w:eastAsia="等线"/>
      <w:sz w:val="20"/>
      <w:szCs w:val="20"/>
      <w:lang w:val="en-GB"/>
    </w:rPr>
  </w:style>
  <w:style w:type="paragraph" w:styleId="91">
    <w:name w:val="index 9"/>
    <w:basedOn w:val="a"/>
    <w:next w:val="a"/>
    <w:qFormat/>
    <w:pPr>
      <w:snapToGrid/>
      <w:spacing w:after="180"/>
      <w:ind w:left="1800" w:hanging="200"/>
      <w:jc w:val="left"/>
    </w:pPr>
    <w:rPr>
      <w:rFonts w:eastAsia="等线"/>
      <w:sz w:val="20"/>
      <w:szCs w:val="20"/>
      <w:lang w:val="en-GB"/>
    </w:rPr>
  </w:style>
  <w:style w:type="paragraph" w:styleId="affd">
    <w:name w:val="table of figures"/>
    <w:basedOn w:val="TOC1"/>
    <w:next w:val="a"/>
    <w:uiPriority w:val="99"/>
    <w:qFormat/>
    <w:pPr>
      <w:tabs>
        <w:tab w:val="right" w:leader="dot" w:pos="9360"/>
      </w:tabs>
      <w:spacing w:before="120" w:after="120"/>
    </w:pPr>
    <w:rPr>
      <w:caps/>
    </w:rPr>
  </w:style>
  <w:style w:type="paragraph" w:styleId="TOC9">
    <w:name w:val="toc 9"/>
    <w:basedOn w:val="TOC8"/>
    <w:next w:val="a"/>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27">
    <w:name w:val="Body Text 2"/>
    <w:basedOn w:val="a"/>
    <w:link w:val="28"/>
    <w:qFormat/>
    <w:pPr>
      <w:spacing w:after="0"/>
      <w:jc w:val="left"/>
    </w:pPr>
    <w:rPr>
      <w:szCs w:val="20"/>
    </w:rPr>
  </w:style>
  <w:style w:type="paragraph" w:styleId="29">
    <w:name w:val="List Continue 2"/>
    <w:basedOn w:val="a"/>
    <w:qFormat/>
    <w:pPr>
      <w:snapToGrid/>
      <w:spacing w:after="180" w:line="240" w:lineRule="auto"/>
      <w:ind w:left="850"/>
      <w:jc w:val="left"/>
    </w:pPr>
    <w:rPr>
      <w:rFonts w:eastAsia="MS Mincho"/>
      <w:sz w:val="20"/>
      <w:szCs w:val="20"/>
      <w:lang w:val="en-GB" w:eastAsia="ja-JP"/>
    </w:rPr>
  </w:style>
  <w:style w:type="paragraph" w:styleId="affe">
    <w:name w:val="Message Header"/>
    <w:basedOn w:val="a"/>
    <w:link w:val="afff"/>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1">
    <w:name w:val="HTML Preformatted"/>
    <w:basedOn w:val="a"/>
    <w:link w:val="HTML1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afff0">
    <w:name w:val="Normal (Web)"/>
    <w:basedOn w:val="a"/>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3a">
    <w:name w:val="List Continue 3"/>
    <w:basedOn w:val="a"/>
    <w:qFormat/>
    <w:pPr>
      <w:snapToGrid/>
      <w:ind w:left="849"/>
      <w:contextualSpacing/>
      <w:jc w:val="left"/>
    </w:pPr>
    <w:rPr>
      <w:rFonts w:eastAsia="等线"/>
      <w:sz w:val="20"/>
      <w:szCs w:val="20"/>
      <w:lang w:val="en-GB"/>
    </w:rPr>
  </w:style>
  <w:style w:type="paragraph" w:styleId="19">
    <w:name w:val="index 1"/>
    <w:basedOn w:val="a"/>
    <w:next w:val="a"/>
    <w:qFormat/>
    <w:pPr>
      <w:keepLines/>
      <w:snapToGrid/>
      <w:spacing w:after="0" w:line="240" w:lineRule="auto"/>
      <w:jc w:val="left"/>
      <w:textAlignment w:val="baseline"/>
    </w:pPr>
    <w:rPr>
      <w:rFonts w:eastAsia="Times New Roman"/>
      <w:sz w:val="20"/>
      <w:szCs w:val="20"/>
      <w:lang w:val="en-GB" w:eastAsia="en-GB"/>
    </w:rPr>
  </w:style>
  <w:style w:type="paragraph" w:styleId="2a">
    <w:name w:val="index 2"/>
    <w:basedOn w:val="19"/>
    <w:next w:val="a"/>
    <w:qFormat/>
    <w:pPr>
      <w:ind w:left="284"/>
    </w:pPr>
  </w:style>
  <w:style w:type="paragraph" w:styleId="afff1">
    <w:name w:val="Title"/>
    <w:basedOn w:val="a"/>
    <w:link w:val="afff2"/>
    <w:qFormat/>
    <w:pPr>
      <w:snapToGrid/>
      <w:spacing w:after="0"/>
      <w:jc w:val="center"/>
    </w:pPr>
    <w:rPr>
      <w:rFonts w:ascii="Arial" w:eastAsia="MS Gothic" w:hAnsi="Arial"/>
      <w:b/>
      <w:sz w:val="24"/>
      <w:szCs w:val="20"/>
      <w:lang w:val="en-GB" w:eastAsia="ja-JP"/>
    </w:rPr>
  </w:style>
  <w:style w:type="paragraph" w:styleId="afff3">
    <w:name w:val="annotation subject"/>
    <w:basedOn w:val="af3"/>
    <w:next w:val="af3"/>
    <w:link w:val="1a"/>
    <w:uiPriority w:val="99"/>
    <w:unhideWhenUsed/>
    <w:qFormat/>
    <w:rPr>
      <w:b/>
      <w:bCs/>
    </w:rPr>
  </w:style>
  <w:style w:type="paragraph" w:styleId="afff4">
    <w:name w:val="Body Text First Indent"/>
    <w:basedOn w:val="af8"/>
    <w:link w:val="afff5"/>
    <w:qFormat/>
    <w:pPr>
      <w:widowControl w:val="0"/>
      <w:suppressAutoHyphens w:val="0"/>
      <w:adjustRightInd w:val="0"/>
      <w:snapToGrid/>
      <w:spacing w:line="460" w:lineRule="exact"/>
      <w:ind w:firstLineChars="100" w:firstLine="420"/>
      <w:jc w:val="left"/>
      <w:textAlignment w:val="baseline"/>
    </w:pPr>
    <w:rPr>
      <w:rFonts w:eastAsia="KaiTi"/>
      <w:kern w:val="28"/>
      <w:sz w:val="28"/>
      <w:lang w:eastAsia="zh-CN"/>
    </w:rPr>
  </w:style>
  <w:style w:type="paragraph" w:styleId="2b">
    <w:name w:val="Body Text First Indent 2"/>
    <w:basedOn w:val="af9"/>
    <w:link w:val="2c"/>
    <w:qFormat/>
    <w:pPr>
      <w:spacing w:after="180" w:line="240" w:lineRule="auto"/>
      <w:ind w:left="851" w:firstLine="210"/>
    </w:pPr>
    <w:rPr>
      <w:rFonts w:eastAsia="MS Mincho"/>
      <w:sz w:val="20"/>
      <w:lang w:eastAsia="en-US"/>
    </w:rPr>
  </w:style>
  <w:style w:type="table" w:styleId="afff6">
    <w:name w:val="Table Grid"/>
    <w:basedOn w:val="a1"/>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1"/>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b">
    <w:name w:val="Table Classic 1"/>
    <w:basedOn w:val="a1"/>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1"/>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1"/>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1"/>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1"/>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1"/>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1"/>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1"/>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1"/>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1"/>
    <w:uiPriority w:val="34"/>
    <w:semiHidden/>
    <w:unhideWhenUsed/>
    <w:qFormat/>
    <w:rPr>
      <w:kern w:val="2"/>
      <w:sz w:val="21"/>
      <w:szCs w:val="24"/>
      <w:lang w:val="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1"/>
    <w:uiPriority w:val="70"/>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1"/>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9">
    <w:name w:val="Strong"/>
    <w:basedOn w:val="a0"/>
    <w:uiPriority w:val="22"/>
    <w:qFormat/>
    <w:rPr>
      <w:b/>
      <w:bCs/>
    </w:rPr>
  </w:style>
  <w:style w:type="character" w:styleId="afffa">
    <w:name w:val="page number"/>
    <w:qFormat/>
    <w:rPr>
      <w:rFonts w:eastAsia="Times New Roman"/>
      <w:kern w:val="2"/>
      <w:sz w:val="21"/>
      <w:lang w:val="en-GB"/>
    </w:rPr>
  </w:style>
  <w:style w:type="character" w:styleId="afffb">
    <w:name w:val="FollowedHyperlink"/>
    <w:basedOn w:val="a0"/>
    <w:uiPriority w:val="99"/>
    <w:qFormat/>
    <w:rPr>
      <w:color w:val="800080"/>
      <w:u w:val="single"/>
    </w:rPr>
  </w:style>
  <w:style w:type="character" w:styleId="afffc">
    <w:name w:val="Emphasis"/>
    <w:qFormat/>
    <w:rPr>
      <w:i/>
      <w:iCs/>
    </w:rPr>
  </w:style>
  <w:style w:type="character" w:styleId="afffd">
    <w:name w:val="line number"/>
    <w:qFormat/>
    <w:rPr>
      <w:rFonts w:ascii="Arial" w:eastAsia="宋体" w:hAnsi="Arial" w:cs="Arial"/>
      <w:color w:val="0000FF"/>
      <w:kern w:val="2"/>
      <w:sz w:val="18"/>
      <w:lang w:val="en-US" w:eastAsia="zh-CN" w:bidi="ar-SA"/>
    </w:rPr>
  </w:style>
  <w:style w:type="character" w:styleId="afffe">
    <w:name w:val="Hyperlink"/>
    <w:basedOn w:val="a0"/>
    <w:uiPriority w:val="99"/>
    <w:qFormat/>
    <w:rPr>
      <w:color w:val="0000FF"/>
      <w:u w:val="single"/>
    </w:rPr>
  </w:style>
  <w:style w:type="character" w:styleId="HTML2">
    <w:name w:val="HTML Code"/>
    <w:uiPriority w:val="99"/>
    <w:unhideWhenUsed/>
    <w:qFormat/>
    <w:rPr>
      <w:rFonts w:ascii="Courier New" w:eastAsia="Times New Roman" w:hAnsi="Courier New" w:cs="Courier New"/>
      <w:sz w:val="20"/>
      <w:szCs w:val="20"/>
    </w:rPr>
  </w:style>
  <w:style w:type="character" w:styleId="affff">
    <w:name w:val="annotation reference"/>
    <w:basedOn w:val="a0"/>
    <w:unhideWhenUsed/>
    <w:qFormat/>
    <w:rPr>
      <w:sz w:val="16"/>
      <w:szCs w:val="16"/>
    </w:rPr>
  </w:style>
  <w:style w:type="character" w:styleId="affff0">
    <w:name w:val="footnote reference"/>
    <w:basedOn w:val="a0"/>
    <w:qFormat/>
    <w:rPr>
      <w:vertAlign w:val="superscript"/>
    </w:rPr>
  </w:style>
  <w:style w:type="character" w:customStyle="1" w:styleId="11">
    <w:name w:val="标题 1 字符1"/>
    <w:basedOn w:val="a0"/>
    <w:link w:val="1"/>
    <w:uiPriority w:val="9"/>
    <w:qFormat/>
    <w:rPr>
      <w:b/>
      <w:bCs/>
      <w:sz w:val="28"/>
      <w:szCs w:val="28"/>
    </w:rPr>
  </w:style>
  <w:style w:type="character" w:customStyle="1" w:styleId="21">
    <w:name w:val="标题 2 字符1"/>
    <w:basedOn w:val="a0"/>
    <w:link w:val="2"/>
    <w:uiPriority w:val="9"/>
    <w:qFormat/>
    <w:rPr>
      <w:b/>
      <w:bCs/>
      <w:sz w:val="24"/>
      <w:szCs w:val="22"/>
    </w:rPr>
  </w:style>
  <w:style w:type="character" w:customStyle="1" w:styleId="31">
    <w:name w:val="标题 3 字符1"/>
    <w:basedOn w:val="a0"/>
    <w:link w:val="3"/>
    <w:qFormat/>
    <w:rPr>
      <w:b/>
      <w:sz w:val="22"/>
      <w:szCs w:val="22"/>
    </w:rPr>
  </w:style>
  <w:style w:type="character" w:customStyle="1" w:styleId="41">
    <w:name w:val="标题 4 字符1"/>
    <w:link w:val="4"/>
    <w:uiPriority w:val="9"/>
    <w:qFormat/>
    <w:rPr>
      <w:b/>
      <w:bCs/>
      <w:sz w:val="22"/>
      <w:szCs w:val="28"/>
    </w:rPr>
  </w:style>
  <w:style w:type="character" w:customStyle="1" w:styleId="50">
    <w:name w:val="标题 5 字符"/>
    <w:link w:val="5"/>
    <w:uiPriority w:val="9"/>
    <w:qFormat/>
    <w:rPr>
      <w:b/>
      <w:bCs/>
      <w:i/>
      <w:iCs/>
      <w:sz w:val="22"/>
      <w:szCs w:val="26"/>
    </w:rPr>
  </w:style>
  <w:style w:type="character" w:customStyle="1" w:styleId="60">
    <w:name w:val="标题 6 字符"/>
    <w:basedOn w:val="a0"/>
    <w:link w:val="6"/>
    <w:uiPriority w:val="9"/>
    <w:qFormat/>
    <w:rPr>
      <w:b/>
      <w:bCs/>
      <w:sz w:val="22"/>
      <w:szCs w:val="22"/>
    </w:rPr>
  </w:style>
  <w:style w:type="character" w:customStyle="1" w:styleId="70">
    <w:name w:val="标题 7 字符"/>
    <w:link w:val="7"/>
    <w:uiPriority w:val="9"/>
    <w:qFormat/>
    <w:rPr>
      <w:sz w:val="24"/>
      <w:szCs w:val="24"/>
    </w:rPr>
  </w:style>
  <w:style w:type="character" w:customStyle="1" w:styleId="80">
    <w:name w:val="标题 8 字符"/>
    <w:link w:val="8"/>
    <w:uiPriority w:val="9"/>
    <w:qFormat/>
    <w:rPr>
      <w:i/>
      <w:iCs/>
      <w:sz w:val="24"/>
      <w:szCs w:val="24"/>
    </w:rPr>
  </w:style>
  <w:style w:type="character" w:customStyle="1" w:styleId="90">
    <w:name w:val="标题 9 字符"/>
    <w:link w:val="9"/>
    <w:uiPriority w:val="9"/>
    <w:qFormat/>
    <w:rPr>
      <w:rFonts w:ascii="Arial" w:hAnsi="Arial" w:cs="Arial"/>
      <w:sz w:val="22"/>
      <w:szCs w:val="22"/>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af">
    <w:name w:val="列表 字符"/>
    <w:link w:val="ae"/>
    <w:qFormat/>
    <w:rPr>
      <w:rFonts w:ascii="Tahoma" w:hAnsi="Tahoma" w:cs="Tahoma"/>
      <w:sz w:val="16"/>
      <w:szCs w:val="16"/>
    </w:rPr>
  </w:style>
  <w:style w:type="character" w:customStyle="1" w:styleId="3Char1">
    <w:name w:val="제목 3 Char1"/>
    <w:basedOn w:val="a0"/>
    <w:qFormat/>
    <w:rPr>
      <w:b/>
      <w:sz w:val="22"/>
      <w:szCs w:val="22"/>
      <w:lang w:eastAsia="en-US"/>
    </w:rPr>
  </w:style>
  <w:style w:type="character" w:customStyle="1" w:styleId="3c">
    <w:name w:val="見出し 3 (文字)"/>
    <w:qFormat/>
    <w:locked/>
    <w:rPr>
      <w:rFonts w:ascii="Arial" w:hAnsi="Arial" w:cs="Arial"/>
    </w:rPr>
  </w:style>
  <w:style w:type="character" w:customStyle="1" w:styleId="6Char">
    <w:name w:val="제목 6 Char"/>
    <w:link w:val="62"/>
    <w:uiPriority w:val="8"/>
    <w:qFormat/>
    <w:rPr>
      <w:b/>
      <w:bCs/>
      <w:sz w:val="22"/>
      <w:szCs w:val="22"/>
      <w:lang w:eastAsia="en-US"/>
    </w:rPr>
  </w:style>
  <w:style w:type="paragraph" w:customStyle="1" w:styleId="62">
    <w:name w:val="列表段落6"/>
    <w:basedOn w:val="a"/>
    <w:link w:val="6Char"/>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a0"/>
    <w:uiPriority w:val="35"/>
    <w:qFormat/>
    <w:rPr>
      <w:b/>
      <w:bCs/>
    </w:rPr>
  </w:style>
  <w:style w:type="character" w:customStyle="1" w:styleId="10">
    <w:name w:val="题注 字符1"/>
    <w:basedOn w:val="a0"/>
    <w:link w:val="ac"/>
    <w:qFormat/>
    <w:rPr>
      <w:rFonts w:ascii="Tahoma" w:eastAsia="MS Gothic" w:hAnsi="Tahoma"/>
      <w:sz w:val="24"/>
      <w:shd w:val="clear" w:color="auto" w:fill="000080"/>
      <w:lang w:val="en-GB" w:eastAsia="ja-JP"/>
    </w:rPr>
  </w:style>
  <w:style w:type="character" w:customStyle="1" w:styleId="12">
    <w:name w:val="文档结构图 字符1"/>
    <w:basedOn w:val="a0"/>
    <w:link w:val="af1"/>
    <w:uiPriority w:val="99"/>
    <w:qFormat/>
  </w:style>
  <w:style w:type="character" w:customStyle="1" w:styleId="3Char">
    <w:name w:val="본문 3 Char"/>
    <w:basedOn w:val="a0"/>
    <w:link w:val="3d"/>
    <w:qFormat/>
    <w:rPr>
      <w:rFonts w:eastAsia="MS Gothic"/>
      <w:sz w:val="24"/>
      <w:lang w:val="en-GB" w:eastAsia="ja-JP"/>
    </w:rPr>
  </w:style>
  <w:style w:type="paragraph" w:customStyle="1" w:styleId="3d">
    <w:name w:val="修订3"/>
    <w:link w:val="3Char"/>
    <w:semiHidden/>
    <w:qFormat/>
    <w:pPr>
      <w:suppressAutoHyphens/>
      <w:spacing w:after="160" w:line="259" w:lineRule="auto"/>
      <w:jc w:val="both"/>
    </w:pPr>
    <w:rPr>
      <w:sz w:val="22"/>
      <w:szCs w:val="22"/>
      <w:lang w:eastAsia="en-US"/>
    </w:rPr>
  </w:style>
  <w:style w:type="character" w:customStyle="1" w:styleId="13">
    <w:name w:val="批注文字 字符1"/>
    <w:basedOn w:val="a0"/>
    <w:link w:val="af3"/>
    <w:qFormat/>
  </w:style>
  <w:style w:type="character" w:customStyle="1" w:styleId="af7">
    <w:name w:val="结束语 字符"/>
    <w:basedOn w:val="a0"/>
    <w:link w:val="af6"/>
    <w:qFormat/>
    <w:rPr>
      <w:rFonts w:eastAsia="MS Gothic"/>
      <w:sz w:val="24"/>
      <w:lang w:val="en-GB" w:eastAsia="ja-JP"/>
    </w:rPr>
  </w:style>
  <w:style w:type="character" w:customStyle="1" w:styleId="a8">
    <w:name w:val="注释标题 字符"/>
    <w:basedOn w:val="a0"/>
    <w:link w:val="a7"/>
    <w:qFormat/>
    <w:rPr>
      <w:rFonts w:ascii="Courier New" w:eastAsia="MS Gothic" w:hAnsi="Courier New"/>
      <w:sz w:val="24"/>
      <w:lang w:val="en-GB" w:eastAsia="ja-JP"/>
    </w:rPr>
  </w:style>
  <w:style w:type="character" w:customStyle="1" w:styleId="14">
    <w:name w:val="正文文本 字符1"/>
    <w:link w:val="af8"/>
    <w:uiPriority w:val="99"/>
    <w:qFormat/>
    <w:rPr>
      <w:rFonts w:ascii="Times" w:eastAsia="Batang" w:hAnsi="Times"/>
      <w:szCs w:val="24"/>
      <w:lang w:val="en-GB" w:eastAsia="zh-CN"/>
    </w:rPr>
  </w:style>
  <w:style w:type="character" w:customStyle="1" w:styleId="2Char1">
    <w:name w:val="본문 들여쓰기 2 Char1"/>
    <w:basedOn w:val="a0"/>
    <w:link w:val="2f1"/>
    <w:qFormat/>
    <w:rPr>
      <w:rFonts w:eastAsia="MS Gothic"/>
      <w:kern w:val="2"/>
      <w:sz w:val="24"/>
      <w:lang w:val="en-GB" w:eastAsia="ja-JP"/>
    </w:rPr>
  </w:style>
  <w:style w:type="paragraph" w:customStyle="1" w:styleId="2f1">
    <w:name w:val="列出段落2"/>
    <w:basedOn w:val="a"/>
    <w:link w:val="2Char1"/>
    <w:uiPriority w:val="34"/>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a0"/>
    <w:qFormat/>
    <w:rPr>
      <w:sz w:val="22"/>
      <w:szCs w:val="22"/>
    </w:rPr>
  </w:style>
  <w:style w:type="character" w:customStyle="1" w:styleId="aff">
    <w:name w:val="日期 字符"/>
    <w:basedOn w:val="a0"/>
    <w:link w:val="afe"/>
    <w:qFormat/>
    <w:rPr>
      <w:sz w:val="22"/>
      <w:szCs w:val="22"/>
    </w:rPr>
  </w:style>
  <w:style w:type="character" w:customStyle="1" w:styleId="af5">
    <w:name w:val="称呼 字符"/>
    <w:link w:val="af4"/>
    <w:qFormat/>
  </w:style>
  <w:style w:type="character" w:customStyle="1" w:styleId="2Char">
    <w:name w:val="본문 2 Char"/>
    <w:link w:val="2f2"/>
    <w:qFormat/>
    <w:rPr>
      <w:sz w:val="22"/>
    </w:rPr>
  </w:style>
  <w:style w:type="paragraph" w:customStyle="1" w:styleId="2f2">
    <w:name w:val="목록 단락2"/>
    <w:basedOn w:val="a"/>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15">
    <w:name w:val="纯文本 字符1"/>
    <w:basedOn w:val="a0"/>
    <w:link w:val="afd"/>
    <w:qFormat/>
    <w:rPr>
      <w:rFonts w:ascii="Arial" w:eastAsia="MS Gothic" w:hAnsi="Arial"/>
      <w:b/>
      <w:sz w:val="24"/>
      <w:lang w:val="en-GB" w:eastAsia="ja-JP"/>
    </w:rPr>
  </w:style>
  <w:style w:type="character" w:customStyle="1" w:styleId="aff3">
    <w:name w:val="批注框文本 字符"/>
    <w:basedOn w:val="12"/>
    <w:link w:val="aff2"/>
    <w:uiPriority w:val="99"/>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22"/>
    <w:qFormat/>
    <w:pPr>
      <w:spacing w:line="240" w:lineRule="auto"/>
      <w:ind w:left="568" w:hanging="284"/>
    </w:pPr>
    <w:rPr>
      <w:rFonts w:eastAsia="MS Mincho"/>
      <w:sz w:val="20"/>
    </w:rPr>
  </w:style>
  <w:style w:type="character" w:customStyle="1" w:styleId="a4">
    <w:name w:val="宏文本 字符"/>
    <w:link w:val="a3"/>
    <w:qFormat/>
    <w:rPr>
      <w:sz w:val="22"/>
      <w:szCs w:val="22"/>
    </w:rPr>
  </w:style>
  <w:style w:type="character" w:customStyle="1" w:styleId="B3Char">
    <w:name w:val="B3 Char"/>
    <w:link w:val="B3"/>
    <w:qFormat/>
    <w:locked/>
    <w:rPr>
      <w:rFonts w:eastAsia="Times New Roman"/>
    </w:rPr>
  </w:style>
  <w:style w:type="paragraph" w:customStyle="1" w:styleId="B3">
    <w:name w:val="B3"/>
    <w:basedOn w:val="40"/>
    <w:link w:val="B3Char"/>
    <w:qFormat/>
    <w:pPr>
      <w:snapToGrid/>
      <w:spacing w:after="180"/>
      <w:ind w:left="1135" w:hanging="284"/>
      <w:jc w:val="left"/>
    </w:pPr>
    <w:rPr>
      <w:rFonts w:eastAsia="Times New Roman"/>
      <w:sz w:val="20"/>
      <w:szCs w:val="20"/>
    </w:rPr>
  </w:style>
  <w:style w:type="character" w:styleId="affff1">
    <w:name w:val="Placeholder Text"/>
    <w:basedOn w:val="a0"/>
    <w:uiPriority w:val="99"/>
    <w:qFormat/>
    <w:rPr>
      <w:color w:val="808080"/>
    </w:rPr>
  </w:style>
  <w:style w:type="character" w:customStyle="1" w:styleId="TALCar">
    <w:name w:val="TAL Car"/>
    <w:basedOn w:val="a0"/>
    <w:link w:val="TAL"/>
    <w:qFormat/>
    <w:locked/>
    <w:rPr>
      <w:rFonts w:ascii="Arial" w:eastAsiaTheme="minorEastAsia" w:hAnsi="Arial"/>
      <w:sz w:val="18"/>
      <w:lang w:val="en-GB"/>
    </w:rPr>
  </w:style>
  <w:style w:type="paragraph" w:customStyle="1" w:styleId="TAL">
    <w:name w:val="TAL"/>
    <w:basedOn w:val="a"/>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a"/>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af8"/>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a0"/>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a"/>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ffff2">
    <w:name w:val="図表番号 (文字)"/>
    <w:qFormat/>
    <w:rPr>
      <w:rFonts w:eastAsia="MS Gothic"/>
      <w:b/>
      <w:kern w:val="2"/>
      <w:sz w:val="24"/>
      <w:lang w:val="en-GB"/>
    </w:rPr>
  </w:style>
  <w:style w:type="character" w:customStyle="1" w:styleId="Doc-text2Char">
    <w:name w:val="Doc-text2 Char"/>
    <w:uiPriority w:val="99"/>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uiPriority w:val="99"/>
    <w:qFormat/>
    <w:rPr>
      <w:rFonts w:ascii="Courier New" w:eastAsia="Batang" w:hAnsi="Courier New"/>
      <w:sz w:val="16"/>
      <w:shd w:val="clear" w:color="auto" w:fill="E6E6E6"/>
      <w:lang w:val="en-GB" w:eastAsia="sv-SE"/>
    </w:rPr>
  </w:style>
  <w:style w:type="paragraph" w:customStyle="1" w:styleId="PL">
    <w:name w:val="PL"/>
    <w:link w:val="PLChar"/>
    <w:uiPriority w:val="99"/>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a0"/>
    <w:link w:val="Proposal"/>
    <w:qFormat/>
    <w:locked/>
    <w:rPr>
      <w:rFonts w:ascii="Arial" w:eastAsiaTheme="minorHAnsi" w:hAnsi="Arial" w:cstheme="minorBidi"/>
      <w:b/>
      <w:bCs/>
      <w:sz w:val="22"/>
      <w:szCs w:val="22"/>
      <w:lang w:eastAsia="en-US"/>
    </w:rPr>
  </w:style>
  <w:style w:type="paragraph" w:customStyle="1" w:styleId="Proposal">
    <w:name w:val="Proposal"/>
    <w:basedOn w:val="af8"/>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a0"/>
    <w:qFormat/>
    <w:rPr>
      <w:rFonts w:ascii="Arial" w:eastAsiaTheme="minorHAnsi" w:hAnsi="Arial" w:cstheme="minorBidi"/>
      <w:b/>
      <w:bCs/>
      <w:sz w:val="22"/>
      <w:szCs w:val="22"/>
      <w:lang w:eastAsia="ja-JP"/>
    </w:rPr>
  </w:style>
  <w:style w:type="character" w:customStyle="1" w:styleId="observation">
    <w:name w:val="observation 字符"/>
    <w:basedOn w:val="a0"/>
    <w:qFormat/>
    <w:rPr>
      <w:rFonts w:eastAsiaTheme="minorEastAsia"/>
      <w:b/>
    </w:rPr>
  </w:style>
  <w:style w:type="character" w:customStyle="1" w:styleId="B4Char">
    <w:name w:val="B4 Char"/>
    <w:link w:val="B4"/>
    <w:qFormat/>
    <w:rPr>
      <w:lang w:val="en-GB"/>
    </w:rPr>
  </w:style>
  <w:style w:type="paragraph" w:customStyle="1" w:styleId="B4">
    <w:name w:val="B4"/>
    <w:basedOn w:val="51"/>
    <w:link w:val="B4Char"/>
    <w:qFormat/>
    <w:pPr>
      <w:snapToGrid/>
      <w:spacing w:after="180"/>
      <w:ind w:left="1418" w:hanging="284"/>
      <w:jc w:val="left"/>
    </w:pPr>
    <w:rPr>
      <w:sz w:val="20"/>
      <w:szCs w:val="20"/>
      <w:lang w:val="en-GB"/>
    </w:rPr>
  </w:style>
  <w:style w:type="character" w:customStyle="1" w:styleId="apple-converted-space">
    <w:name w:val="apple-converted-space"/>
    <w:basedOn w:val="a0"/>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a"/>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c">
    <w:name w:val="@他1"/>
    <w:basedOn w:val="a0"/>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
    <w:next w:val="a"/>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a"/>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ObsrvChar">
    <w:name w:val="Obsrv Char"/>
    <w:basedOn w:val="a0"/>
    <w:link w:val="Obsrv"/>
    <w:qFormat/>
    <w:rPr>
      <w:rFonts w:ascii="Arial" w:eastAsiaTheme="minorHAnsi" w:hAnsi="Arial" w:cstheme="minorBidi"/>
      <w:b/>
      <w:szCs w:val="22"/>
      <w:lang w:eastAsia="ja-JP"/>
    </w:rPr>
  </w:style>
  <w:style w:type="paragraph" w:customStyle="1" w:styleId="Obsrv">
    <w:name w:val="Obsrv"/>
    <w:basedOn w:val="a"/>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d">
    <w:name w:val="未处理的提及1"/>
    <w:basedOn w:val="a0"/>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ffff3">
    <w:name w:val="列表段落 字符"/>
    <w:uiPriority w:val="34"/>
    <w:qFormat/>
    <w:rPr>
      <w:rFonts w:ascii="Times" w:hAnsi="Times"/>
      <w:szCs w:val="24"/>
      <w:lang w:val="en-GB"/>
    </w:rPr>
  </w:style>
  <w:style w:type="character" w:customStyle="1" w:styleId="apple-tab-span">
    <w:name w:val="apple-tab-span"/>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a"/>
    <w:link w:val="3GPPAgreementsChar"/>
    <w:qFormat/>
    <w:pPr>
      <w:snapToGrid/>
      <w:spacing w:before="60" w:after="60" w:line="240" w:lineRule="auto"/>
      <w:textAlignment w:val="baseline"/>
    </w:pPr>
    <w:rPr>
      <w:rFonts w:eastAsia="Times New Roman"/>
      <w:szCs w:val="20"/>
      <w:lang w:eastAsia="zh-CN"/>
    </w:rPr>
  </w:style>
  <w:style w:type="character" w:customStyle="1" w:styleId="3e">
    <w:name w:val="标题 3 字符"/>
    <w:uiPriority w:val="9"/>
    <w:qFormat/>
    <w:rPr>
      <w:rFonts w:ascii="Arial" w:hAnsi="Arial"/>
      <w:b/>
      <w:szCs w:val="26"/>
      <w:lang w:val="en-GB" w:eastAsia="zh-CN"/>
    </w:rPr>
  </w:style>
  <w:style w:type="character" w:customStyle="1" w:styleId="aff1">
    <w:name w:val="尾注文本 字符"/>
    <w:basedOn w:val="a0"/>
    <w:link w:val="aff0"/>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ffff4">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6">
    <w:name w:val="(文字) (文字)5"/>
    <w:semiHidden/>
    <w:qFormat/>
    <w:rPr>
      <w:rFonts w:ascii="Times New Roman" w:hAnsi="Times New Roman"/>
      <w:lang w:eastAsia="en-US"/>
    </w:rPr>
  </w:style>
  <w:style w:type="character" w:customStyle="1" w:styleId="47">
    <w:name w:val="标题 4 字符"/>
    <w:qFormat/>
    <w:rPr>
      <w:rFonts w:ascii="Arial" w:hAnsi="Arial"/>
      <w:b/>
      <w:i/>
      <w:szCs w:val="26"/>
      <w:lang w:val="en-GB" w:eastAsia="zh-CN"/>
    </w:rPr>
  </w:style>
  <w:style w:type="character" w:customStyle="1" w:styleId="affff5">
    <w:name w:val="页眉 字符"/>
    <w:qFormat/>
    <w:rPr>
      <w:rFonts w:ascii="Times" w:hAnsi="Times"/>
      <w:szCs w:val="24"/>
      <w:lang w:val="en-GB" w:eastAsia="en-US"/>
    </w:rPr>
  </w:style>
  <w:style w:type="character" w:customStyle="1" w:styleId="affff6">
    <w:name w:val="页脚 字符"/>
    <w:qFormat/>
    <w:rPr>
      <w:rFonts w:ascii="Times" w:hAnsi="Times"/>
      <w:szCs w:val="24"/>
      <w:lang w:val="en-GB" w:eastAsia="en-US"/>
    </w:rPr>
  </w:style>
  <w:style w:type="character" w:customStyle="1" w:styleId="affff7">
    <w:name w:val="题注 字符"/>
    <w:qFormat/>
    <w:rPr>
      <w:rFonts w:eastAsia="Times New Roman"/>
      <w:b/>
      <w:lang w:val="en-GB" w:eastAsia="ar-SA"/>
    </w:rPr>
  </w:style>
  <w:style w:type="character" w:customStyle="1" w:styleId="affff8">
    <w:name w:val="正文文本 字符"/>
    <w:qFormat/>
    <w:rPr>
      <w:rFonts w:ascii="Times" w:hAnsi="Times"/>
      <w:szCs w:val="24"/>
      <w:lang w:val="en-GB"/>
    </w:rPr>
  </w:style>
  <w:style w:type="character" w:customStyle="1" w:styleId="affff9">
    <w:name w:val="脚注文本 字符"/>
    <w:semiHidden/>
    <w:qFormat/>
    <w:rPr>
      <w:rFonts w:ascii="Times" w:hAnsi="Times"/>
    </w:rPr>
  </w:style>
  <w:style w:type="character" w:customStyle="1" w:styleId="affffa">
    <w:name w:val="文档结构图 字符"/>
    <w:semiHidden/>
    <w:qFormat/>
    <w:rPr>
      <w:rFonts w:ascii="Tahoma" w:hAnsi="Tahoma" w:cs="Tahoma"/>
      <w:szCs w:val="24"/>
      <w:shd w:val="clear" w:color="auto" w:fill="000080"/>
      <w:lang w:val="en-GB"/>
    </w:rPr>
  </w:style>
  <w:style w:type="character" w:customStyle="1" w:styleId="affffb">
    <w:name w:val="批注主题 字符"/>
    <w:semiHidden/>
    <w:qFormat/>
    <w:rPr>
      <w:rFonts w:ascii="Times" w:hAnsi="Times"/>
      <w:b/>
      <w:bCs/>
      <w:lang w:val="en-GB"/>
    </w:rPr>
  </w:style>
  <w:style w:type="character" w:customStyle="1" w:styleId="affffc">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e">
    <w:name w:val="标题 1 字符"/>
    <w:uiPriority w:val="9"/>
    <w:qFormat/>
    <w:rPr>
      <w:rFonts w:ascii="Arial" w:hAnsi="Arial"/>
      <w:b/>
      <w:bCs/>
      <w:kern w:val="2"/>
      <w:sz w:val="32"/>
      <w:szCs w:val="32"/>
      <w:lang w:val="en-GB" w:eastAsia="zh-CN"/>
    </w:rPr>
  </w:style>
  <w:style w:type="character" w:customStyle="1" w:styleId="2f3">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af8"/>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0">
    <w:name w:val="表 (青) 13 (文字)"/>
    <w:uiPriority w:val="34"/>
    <w:qFormat/>
    <w:locked/>
    <w:rPr>
      <w:rFonts w:eastAsia="MS Gothic"/>
      <w:sz w:val="24"/>
      <w:szCs w:val="24"/>
      <w:lang w:val="en-GB" w:eastAsia="en-US"/>
    </w:rPr>
  </w:style>
  <w:style w:type="character" w:customStyle="1" w:styleId="LGTdocChar">
    <w:name w:val="LGTdoc_본문 Char"/>
    <w:link w:val="LGTdoc0"/>
    <w:qFormat/>
    <w:rPr>
      <w:rFonts w:eastAsia="Batang"/>
      <w:kern w:val="2"/>
      <w:sz w:val="22"/>
      <w:szCs w:val="24"/>
      <w:lang w:val="en-GB" w:eastAsia="ko-KR"/>
    </w:rPr>
  </w:style>
  <w:style w:type="paragraph" w:customStyle="1" w:styleId="LGTdoc0">
    <w:name w:val="LGTdoc_본문"/>
    <w:basedOn w:val="a"/>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f4">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a"/>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f">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a"/>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a"/>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a0"/>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a0"/>
    <w:qFormat/>
  </w:style>
  <w:style w:type="character" w:customStyle="1" w:styleId="xxapple-converted-space">
    <w:name w:val="xxapple-converted-space"/>
    <w:basedOn w:val="a0"/>
    <w:qFormat/>
  </w:style>
  <w:style w:type="character" w:customStyle="1" w:styleId="xxxapple-converted-space">
    <w:name w:val="xxxapple-converted-space"/>
    <w:basedOn w:val="a0"/>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a0"/>
    <w:qFormat/>
  </w:style>
  <w:style w:type="character" w:customStyle="1" w:styleId="affffd">
    <w:name w:val="リスト段落 (文字)"/>
    <w:uiPriority w:val="34"/>
    <w:qFormat/>
    <w:locked/>
    <w:rPr>
      <w:rFonts w:ascii="MS Gothic" w:eastAsia="MS Gothic" w:hAnsi="MS Gothic"/>
    </w:rPr>
  </w:style>
  <w:style w:type="character" w:customStyle="1" w:styleId="bullet1Char">
    <w:name w:val="bullet1 Char"/>
    <w:qFormat/>
    <w:rPr>
      <w:rFonts w:eastAsia="等线"/>
      <w:iCs/>
      <w:sz w:val="22"/>
      <w:lang w:val="en-GB" w:eastAsia="en-US"/>
    </w:rPr>
  </w:style>
  <w:style w:type="character" w:customStyle="1" w:styleId="bullet2Char">
    <w:name w:val="bullet2 Char"/>
    <w:qFormat/>
    <w:rPr>
      <w:rFonts w:eastAsia="Batang"/>
      <w:sz w:val="22"/>
      <w:szCs w:val="24"/>
      <w:lang w:eastAsia="en-US"/>
    </w:rPr>
  </w:style>
  <w:style w:type="character" w:customStyle="1" w:styleId="ui-provider">
    <w:name w:val="ui-provider"/>
    <w:basedOn w:val="a0"/>
    <w:qFormat/>
  </w:style>
  <w:style w:type="character" w:customStyle="1" w:styleId="cf01">
    <w:name w:val="cf01"/>
    <w:basedOn w:val="a0"/>
    <w:qFormat/>
    <w:rPr>
      <w:rFonts w:ascii="Meiryo UI" w:eastAsia="Meiryo UI" w:hAnsi="Meiryo UI"/>
      <w:sz w:val="18"/>
      <w:szCs w:val="18"/>
    </w:rPr>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affffe">
    <w:name w:val="样式一"/>
    <w:basedOn w:val="a0"/>
    <w:qFormat/>
    <w:rPr>
      <w:rFonts w:ascii="宋体" w:hAnsi="宋体"/>
      <w:b/>
      <w:bCs/>
      <w:color w:val="000000"/>
      <w:sz w:val="36"/>
    </w:rPr>
  </w:style>
  <w:style w:type="character" w:customStyle="1" w:styleId="afffff">
    <w:name w:val="样式二"/>
    <w:basedOn w:val="affffe"/>
    <w:qFormat/>
    <w:rPr>
      <w:rFonts w:ascii="宋体" w:hAnsi="宋体"/>
      <w:b/>
      <w:bCs/>
      <w:color w:val="000000"/>
      <w:sz w:val="36"/>
    </w:rPr>
  </w:style>
  <w:style w:type="character" w:customStyle="1" w:styleId="Heading1Char1">
    <w:name w:val="Heading 1 Char1"/>
    <w:basedOn w:val="a0"/>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f0">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f1">
    <w:name w:val="不明显强调1"/>
    <w:uiPriority w:val="19"/>
    <w:qFormat/>
    <w:rPr>
      <w:i/>
      <w:iCs/>
      <w:color w:val="404040"/>
    </w:rPr>
  </w:style>
  <w:style w:type="character" w:customStyle="1" w:styleId="1f2">
    <w:name w:val="メンション1"/>
    <w:uiPriority w:val="99"/>
    <w:unhideWhenUsed/>
    <w:qFormat/>
    <w:rPr>
      <w:color w:val="2B579A"/>
      <w:shd w:val="clear" w:color="auto" w:fill="E6E6E6"/>
    </w:rPr>
  </w:style>
  <w:style w:type="character" w:customStyle="1" w:styleId="3f">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a"/>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f5">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uiPriority w:val="99"/>
    <w:qFormat/>
    <w:pPr>
      <w:suppressAutoHyphens/>
      <w:spacing w:after="120" w:line="259" w:lineRule="auto"/>
    </w:pPr>
    <w:rPr>
      <w:rFonts w:ascii="Arial" w:hAnsi="Arial"/>
      <w:sz w:val="22"/>
      <w:lang w:val="en-GB" w:eastAsia="en-US"/>
    </w:rPr>
  </w:style>
  <w:style w:type="character" w:customStyle="1" w:styleId="afffff0">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a0"/>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uiPriority w:val="99"/>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a"/>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a"/>
    <w:link w:val="TextChar0"/>
    <w:qFormat/>
    <w:pPr>
      <w:snapToGrid/>
      <w:spacing w:after="240"/>
    </w:pPr>
    <w:rPr>
      <w:rFonts w:eastAsia="MS Gothic"/>
      <w:sz w:val="24"/>
      <w:szCs w:val="20"/>
      <w:lang w:eastAsia="ja-JP"/>
    </w:rPr>
  </w:style>
  <w:style w:type="character" w:customStyle="1" w:styleId="im-content1">
    <w:name w:val="im-content1"/>
    <w:basedOn w:val="a0"/>
    <w:qFormat/>
    <w:rPr>
      <w:color w:val="333333"/>
    </w:rPr>
  </w:style>
  <w:style w:type="character" w:customStyle="1" w:styleId="enumlev1Char">
    <w:name w:val="enumlev1 Char"/>
    <w:uiPriority w:val="99"/>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a"/>
    <w:link w:val="NormalwithindentChar"/>
    <w:qFormat/>
    <w:pPr>
      <w:snapToGrid/>
      <w:spacing w:before="120" w:line="336" w:lineRule="auto"/>
      <w:ind w:firstLine="397"/>
    </w:pPr>
    <w:rPr>
      <w:rFonts w:eastAsia="Malgun Gothic"/>
      <w:sz w:val="20"/>
      <w:szCs w:val="20"/>
      <w:lang w:val="en-GB" w:eastAsia="zh-CN"/>
    </w:rPr>
  </w:style>
  <w:style w:type="character" w:customStyle="1" w:styleId="afffff1">
    <w:name w:val="本文 (文字)"/>
    <w:basedOn w:val="a0"/>
    <w:qFormat/>
    <w:locked/>
    <w:rPr>
      <w:rFonts w:ascii="?? ??" w:hAnsi="?? ??"/>
      <w:lang w:eastAsia="en-US"/>
    </w:rPr>
  </w:style>
  <w:style w:type="character" w:customStyle="1" w:styleId="Doc-text2JKChar">
    <w:name w:val="Doc-text2_JK Char"/>
    <w:basedOn w:val="a0"/>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a0"/>
    <w:uiPriority w:val="99"/>
    <w:semiHidden/>
    <w:qFormat/>
    <w:rPr>
      <w:rFonts w:ascii="Times" w:hAnsi="Times"/>
      <w:szCs w:val="24"/>
      <w:lang w:eastAsia="en-US"/>
    </w:rPr>
  </w:style>
  <w:style w:type="character" w:customStyle="1" w:styleId="BodyTextChar1">
    <w:name w:val="Body Text Char1"/>
    <w:basedOn w:val="a0"/>
    <w:uiPriority w:val="99"/>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a0"/>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0"/>
    <w:qFormat/>
  </w:style>
  <w:style w:type="character" w:customStyle="1" w:styleId="Style1Char">
    <w:name w:val="Style1 Char"/>
    <w:basedOn w:val="a0"/>
    <w:link w:val="Style1"/>
    <w:qFormat/>
    <w:rPr>
      <w:b/>
      <w:sz w:val="24"/>
      <w:szCs w:val="22"/>
      <w:lang w:val="en-GB" w:eastAsia="en-US"/>
    </w:rPr>
  </w:style>
  <w:style w:type="paragraph" w:customStyle="1" w:styleId="Style1">
    <w:name w:val="Style1"/>
    <w:basedOn w:val="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0">
    <w:name w:val="(文字) (文字)56"/>
    <w:semiHidden/>
    <w:qFormat/>
    <w:rPr>
      <w:rFonts w:ascii="Times New Roman" w:hAnsi="Times New Roman"/>
      <w:lang w:eastAsia="en-US"/>
    </w:rPr>
  </w:style>
  <w:style w:type="character" w:customStyle="1" w:styleId="550">
    <w:name w:val="(文字) (文字)55"/>
    <w:semiHidden/>
    <w:qFormat/>
    <w:rPr>
      <w:rFonts w:ascii="Times New Roman" w:hAnsi="Times New Roman"/>
      <w:lang w:eastAsia="en-US"/>
    </w:rPr>
  </w:style>
  <w:style w:type="character" w:customStyle="1" w:styleId="540">
    <w:name w:val="(文字) (文字)54"/>
    <w:semiHidden/>
    <w:qFormat/>
    <w:rPr>
      <w:rFonts w:ascii="Times New Roman" w:hAnsi="Times New Roman"/>
      <w:lang w:eastAsia="en-US"/>
    </w:rPr>
  </w:style>
  <w:style w:type="character" w:customStyle="1" w:styleId="B-BodyChar">
    <w:name w:val="B-Body Char"/>
    <w:basedOn w:val="a0"/>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a"/>
    <w:uiPriority w:val="99"/>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af8"/>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a"/>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
    <w:link w:val="RAN1bullet1Char"/>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uiPriority w:val="99"/>
    <w:qFormat/>
    <w:rPr>
      <w:rFonts w:ascii="Times" w:eastAsia="Batang" w:hAnsi="Times"/>
      <w:lang w:eastAsia="en-US"/>
    </w:rPr>
  </w:style>
  <w:style w:type="paragraph" w:customStyle="1" w:styleId="RAN1bullet2">
    <w:name w:val="RAN1 bullet2"/>
    <w:basedOn w:val="a"/>
    <w:link w:val="RAN1bullet2Char"/>
    <w:uiPriority w:val="99"/>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a"/>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f3">
    <w:name w:val="书籍标题1"/>
    <w:uiPriority w:val="33"/>
    <w:qFormat/>
    <w:rPr>
      <w:b/>
      <w:bCs/>
      <w:i/>
      <w:iCs/>
      <w:spacing w:val="5"/>
    </w:rPr>
  </w:style>
  <w:style w:type="character" w:customStyle="1" w:styleId="530">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a">
    <w:name w:val="(文字) (文字)52"/>
    <w:semiHidden/>
    <w:qFormat/>
    <w:rPr>
      <w:rFonts w:ascii="Times New Roman" w:hAnsi="Times New Roman"/>
      <w:lang w:eastAsia="en-US"/>
    </w:rPr>
  </w:style>
  <w:style w:type="character" w:customStyle="1" w:styleId="z-">
    <w:name w:val="z-窗体顶端 字符"/>
    <w:basedOn w:val="a0"/>
    <w:uiPriority w:val="99"/>
    <w:qFormat/>
    <w:rPr>
      <w:rFonts w:ascii="Arial" w:hAnsi="Arial"/>
      <w:vanish/>
      <w:sz w:val="16"/>
      <w:szCs w:val="16"/>
    </w:rPr>
  </w:style>
  <w:style w:type="character" w:customStyle="1" w:styleId="hps">
    <w:name w:val="hps"/>
    <w:qFormat/>
  </w:style>
  <w:style w:type="character" w:customStyle="1" w:styleId="z-0">
    <w:name w:val="z-窗体底端 字符"/>
    <w:basedOn w:val="a0"/>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aff8">
    <w:name w:val="签名 字符"/>
    <w:basedOn w:val="a0"/>
    <w:link w:val="aff7"/>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affb">
    <w:name w:val="副标题 字符"/>
    <w:link w:val="affa"/>
    <w:qFormat/>
    <w:rPr>
      <w:sz w:val="22"/>
      <w:szCs w:val="22"/>
      <w:lang w:eastAsia="en-US"/>
    </w:rPr>
  </w:style>
  <w:style w:type="character" w:customStyle="1" w:styleId="2Char0">
    <w:name w:val="목록 2 Char"/>
    <w:link w:val="2f6"/>
    <w:qFormat/>
    <w:rPr>
      <w:sz w:val="22"/>
      <w:szCs w:val="22"/>
      <w:lang w:eastAsia="en-US"/>
    </w:rPr>
  </w:style>
  <w:style w:type="paragraph" w:customStyle="1" w:styleId="2f6">
    <w:name w:val="修订2"/>
    <w:link w:val="2Char0"/>
    <w:uiPriority w:val="99"/>
    <w:semiHidden/>
    <w:qFormat/>
    <w:pPr>
      <w:suppressAutoHyphens/>
      <w:spacing w:after="160" w:line="259" w:lineRule="auto"/>
      <w:jc w:val="both"/>
    </w:pPr>
    <w:rPr>
      <w:sz w:val="22"/>
      <w:szCs w:val="22"/>
      <w:lang w:eastAsia="en-US"/>
    </w:rPr>
  </w:style>
  <w:style w:type="character" w:customStyle="1" w:styleId="39">
    <w:name w:val="正文文本缩进 3 字符"/>
    <w:link w:val="38"/>
    <w:qFormat/>
    <w:rPr>
      <w:sz w:val="22"/>
      <w:szCs w:val="22"/>
      <w:lang w:eastAsia="en-US"/>
    </w:rPr>
  </w:style>
  <w:style w:type="character" w:customStyle="1" w:styleId="2Char2">
    <w:name w:val="본문 첫 줄 들여쓰기 2 Char"/>
    <w:basedOn w:val="af7"/>
    <w:link w:val="2f7"/>
    <w:qFormat/>
    <w:rPr>
      <w:rFonts w:eastAsia="MS Mincho"/>
      <w:sz w:val="24"/>
      <w:lang w:val="en-GB" w:eastAsia="en-US"/>
    </w:rPr>
  </w:style>
  <w:style w:type="paragraph" w:customStyle="1" w:styleId="2f7">
    <w:name w:val="正文2"/>
    <w:link w:val="2Char2"/>
    <w:uiPriority w:val="99"/>
    <w:qFormat/>
    <w:pPr>
      <w:suppressAutoHyphens/>
      <w:spacing w:beforeAutospacing="1" w:afterAutospacing="1"/>
      <w:ind w:left="720" w:hanging="720"/>
    </w:pPr>
    <w:rPr>
      <w:rFonts w:ascii="Times" w:hAnsi="Times" w:cs="宋体"/>
      <w:sz w:val="24"/>
      <w:szCs w:val="24"/>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a"/>
    <w:next w:val="a"/>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18">
    <w:name w:val="脚注文本 字符1"/>
    <w:link w:val="affc"/>
    <w:uiPriority w:val="99"/>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af8"/>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10">
    <w:name w:val="HTML 预设格式 字符1"/>
    <w:basedOn w:val="a0"/>
    <w:link w:val="HTML1"/>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a0"/>
    <w:link w:val="3f0"/>
    <w:qFormat/>
    <w:rPr>
      <w:lang w:eastAsia="ja-JP"/>
    </w:rPr>
  </w:style>
  <w:style w:type="paragraph" w:customStyle="1" w:styleId="3f0">
    <w:name w:val="목록 단락3"/>
    <w:basedOn w:val="a"/>
    <w:link w:val="3Char0"/>
    <w:uiPriority w:val="34"/>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a"/>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fff2">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uiPriority w:val="99"/>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a">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ab"/>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f4">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ffff3">
    <w:name w:val="上角标"/>
    <w:qFormat/>
    <w:rPr>
      <w:vertAlign w:val="superscript"/>
    </w:rPr>
  </w:style>
  <w:style w:type="character" w:customStyle="1" w:styleId="afffff4">
    <w:name w:val="下角标"/>
    <w:qFormat/>
    <w:rPr>
      <w:vertAlign w:val="subscript"/>
    </w:rPr>
  </w:style>
  <w:style w:type="character" w:customStyle="1" w:styleId="afffff5">
    <w:name w:val="正文字符"/>
    <w:qFormat/>
    <w:rPr>
      <w:rFonts w:ascii="Times New Roman" w:eastAsia="宋体" w:hAnsi="Times New Roman"/>
      <w:spacing w:val="6"/>
      <w:sz w:val="26"/>
    </w:rPr>
  </w:style>
  <w:style w:type="character" w:customStyle="1" w:styleId="afff">
    <w:name w:val="信息标题 字符"/>
    <w:link w:val="affe"/>
    <w:qFormat/>
    <w:rPr>
      <w:sz w:val="21"/>
    </w:rPr>
  </w:style>
  <w:style w:type="character" w:customStyle="1" w:styleId="afff2">
    <w:name w:val="标题 字符"/>
    <w:basedOn w:val="13"/>
    <w:link w:val="afff1"/>
    <w:qFormat/>
    <w:rPr>
      <w:rFonts w:eastAsia="KaiTi"/>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f5">
    <w:name w:val="明显强调1"/>
    <w:uiPriority w:val="21"/>
    <w:qFormat/>
    <w:rPr>
      <w:i/>
      <w:iCs/>
      <w:color w:val="4F81BD"/>
    </w:rPr>
  </w:style>
  <w:style w:type="character" w:customStyle="1" w:styleId="spellingerror">
    <w:name w:val="spellingerror"/>
    <w:basedOn w:val="a0"/>
    <w:qFormat/>
  </w:style>
  <w:style w:type="character" w:customStyle="1" w:styleId="normaltextrun1">
    <w:name w:val="normaltextrun1"/>
    <w:basedOn w:val="a0"/>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a"/>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a"/>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a"/>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스마트체 Light" w:eastAsia="LG스마트체 Light" w:hAnsi="LG스마트체 Light"/>
      <w:kern w:val="2"/>
      <w:szCs w:val="22"/>
      <w:lang w:val="en-GB" w:eastAsia="ko-KR"/>
    </w:rPr>
  </w:style>
  <w:style w:type="character" w:customStyle="1" w:styleId="550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a"/>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a"/>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a"/>
    <w:link w:val="LGTdoc1Char"/>
    <w:uiPriority w:val="99"/>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a"/>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a0"/>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0"/>
    <w:semiHidden/>
    <w:qFormat/>
    <w:rPr>
      <w:rFonts w:ascii="Calibri" w:hAnsi="Calibri" w:cs="Calibri"/>
      <w:color w:val="auto"/>
    </w:rPr>
  </w:style>
  <w:style w:type="character" w:customStyle="1" w:styleId="None">
    <w:name w:val="None"/>
    <w:basedOn w:val="a0"/>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a"/>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ffff6">
    <w:name w:val="清單段落 字元"/>
    <w:basedOn w:val="a0"/>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ffff7">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3">
    <w:name w:val="HTML 预设格式 字符"/>
    <w:link w:val="HTML20"/>
    <w:uiPriority w:val="99"/>
    <w:semiHidden/>
    <w:qFormat/>
    <w:locked/>
    <w:rPr>
      <w:rFonts w:ascii="Courier New" w:hAnsi="Courier New" w:cs="Courier New"/>
      <w:lang w:eastAsia="ko-KR"/>
    </w:rPr>
  </w:style>
  <w:style w:type="paragraph" w:customStyle="1" w:styleId="HTML20">
    <w:name w:val="HTML 预设格式2"/>
    <w:basedOn w:val="a"/>
    <w:link w:val="HTML3"/>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0"/>
    <w:qFormat/>
  </w:style>
  <w:style w:type="character" w:customStyle="1" w:styleId="xxapple-converted-space0">
    <w:name w:val="x_x_apple-converted-space"/>
    <w:basedOn w:val="a0"/>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a0"/>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a0"/>
    <w:qFormat/>
    <w:rPr>
      <w:rFonts w:ascii="Courier New" w:eastAsia="等线" w:hAnsi="Courier New" w:cs="Courier New"/>
      <w:lang w:val="en-GB" w:eastAsia="en-US"/>
    </w:rPr>
  </w:style>
  <w:style w:type="character" w:customStyle="1" w:styleId="Char11">
    <w:name w:val="각주/미주 머리글 Char1"/>
    <w:basedOn w:val="a0"/>
    <w:qFormat/>
    <w:rPr>
      <w:rFonts w:eastAsia="等线"/>
      <w:lang w:val="en-GB" w:eastAsia="en-US"/>
    </w:rPr>
  </w:style>
  <w:style w:type="character" w:customStyle="1" w:styleId="Char3">
    <w:name w:val="전자 메일 서명 Char"/>
    <w:basedOn w:val="a0"/>
    <w:qFormat/>
    <w:rPr>
      <w:rFonts w:eastAsia="等线"/>
      <w:lang w:val="en-GB" w:eastAsia="en-US"/>
    </w:rPr>
  </w:style>
  <w:style w:type="character" w:customStyle="1" w:styleId="Char12">
    <w:name w:val="인사말 Char1"/>
    <w:basedOn w:val="a0"/>
    <w:qFormat/>
    <w:rPr>
      <w:rFonts w:eastAsia="等线"/>
      <w:lang w:val="en-GB" w:eastAsia="en-US"/>
    </w:rPr>
  </w:style>
  <w:style w:type="character" w:customStyle="1" w:styleId="Char4">
    <w:name w:val="맺음말 Char"/>
    <w:basedOn w:val="a0"/>
    <w:qFormat/>
    <w:rPr>
      <w:rFonts w:eastAsia="等线"/>
      <w:lang w:val="en-GB" w:eastAsia="en-US"/>
    </w:rPr>
  </w:style>
  <w:style w:type="character" w:customStyle="1" w:styleId="HTML0">
    <w:name w:val="HTML 地址 字符"/>
    <w:basedOn w:val="a0"/>
    <w:link w:val="HTML"/>
    <w:qFormat/>
    <w:rPr>
      <w:rFonts w:eastAsia="等线"/>
      <w:i/>
      <w:iCs/>
      <w:lang w:val="en-GB" w:eastAsia="en-US"/>
    </w:rPr>
  </w:style>
  <w:style w:type="character" w:customStyle="1" w:styleId="Char13">
    <w:name w:val="미주 텍스트 Char1"/>
    <w:basedOn w:val="a0"/>
    <w:qFormat/>
    <w:rPr>
      <w:rFonts w:eastAsia="等线"/>
      <w:lang w:val="en-GB" w:eastAsia="en-US"/>
    </w:rPr>
  </w:style>
  <w:style w:type="character" w:customStyle="1" w:styleId="Char14">
    <w:name w:val="서명 Char1"/>
    <w:basedOn w:val="a0"/>
    <w:qFormat/>
    <w:rPr>
      <w:rFonts w:eastAsia="等线"/>
      <w:lang w:val="en-GB" w:eastAsia="en-US"/>
    </w:rPr>
  </w:style>
  <w:style w:type="character" w:customStyle="1" w:styleId="Char15">
    <w:name w:val="메시지 머리글 Char1"/>
    <w:basedOn w:val="a0"/>
    <w:qFormat/>
    <w:rPr>
      <w:rFonts w:ascii="Calibri Light" w:eastAsia="等线" w:hAnsi="Calibri Light"/>
      <w:sz w:val="24"/>
      <w:szCs w:val="24"/>
      <w:shd w:val="clear" w:color="auto" w:fill="CCCCCC"/>
      <w:lang w:val="en-GB" w:eastAsia="en-US"/>
    </w:rPr>
  </w:style>
  <w:style w:type="character" w:customStyle="1" w:styleId="Char16">
    <w:name w:val="강한 인용 Char1"/>
    <w:basedOn w:val="a0"/>
    <w:uiPriority w:val="30"/>
    <w:qFormat/>
    <w:rPr>
      <w:rFonts w:eastAsia="等线"/>
      <w:i/>
      <w:iCs/>
      <w:color w:val="4472C4"/>
      <w:lang w:val="en-GB" w:eastAsia="en-US"/>
    </w:rPr>
  </w:style>
  <w:style w:type="character" w:customStyle="1" w:styleId="Char17">
    <w:name w:val="인용 Char1"/>
    <w:basedOn w:val="a0"/>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a0"/>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ffff8">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a0"/>
    <w:uiPriority w:val="99"/>
    <w:unhideWhenUsed/>
    <w:qFormat/>
    <w:rPr>
      <w:color w:val="605E5C"/>
      <w:shd w:val="clear" w:color="auto" w:fill="E1DFDD"/>
    </w:rPr>
  </w:style>
  <w:style w:type="paragraph" w:customStyle="1" w:styleId="Heading">
    <w:name w:val="Heading"/>
    <w:basedOn w:val="a"/>
    <w:next w:val="af8"/>
    <w:qFormat/>
    <w:pPr>
      <w:keepNext/>
      <w:spacing w:before="240"/>
    </w:pPr>
    <w:rPr>
      <w:rFonts w:ascii="Liberation Sans" w:eastAsia="Noto Sans CJK SC" w:hAnsi="Liberation Sans" w:cs="Lohit Devanagari"/>
      <w:sz w:val="28"/>
      <w:szCs w:val="28"/>
    </w:rPr>
  </w:style>
  <w:style w:type="paragraph" w:customStyle="1" w:styleId="Index">
    <w:name w:val="Index"/>
    <w:basedOn w:val="a"/>
    <w:qFormat/>
    <w:pPr>
      <w:suppressLineNumbers/>
      <w:snapToGrid/>
      <w:spacing w:after="180"/>
    </w:pPr>
    <w:rPr>
      <w:rFonts w:eastAsia="等线" w:cs="Lohit Devanagari"/>
      <w:sz w:val="20"/>
      <w:szCs w:val="20"/>
      <w:lang w:val="en-GB"/>
    </w:rPr>
  </w:style>
  <w:style w:type="character" w:customStyle="1" w:styleId="aa">
    <w:name w:val="电子邮件签名 字符"/>
    <w:basedOn w:val="a0"/>
    <w:link w:val="a9"/>
    <w:qFormat/>
    <w:rPr>
      <w:rFonts w:eastAsia="等线"/>
      <w:lang w:val="en-GB" w:eastAsia="en-US"/>
    </w:rPr>
  </w:style>
  <w:style w:type="character" w:customStyle="1" w:styleId="34">
    <w:name w:val="正文文本 3 字符"/>
    <w:basedOn w:val="a0"/>
    <w:link w:val="33"/>
    <w:qFormat/>
    <w:rPr>
      <w:rFonts w:eastAsia="MS Gothic"/>
      <w:sz w:val="24"/>
      <w:lang w:val="en-GB" w:eastAsia="ja-JP"/>
    </w:rPr>
  </w:style>
  <w:style w:type="character" w:customStyle="1" w:styleId="afa">
    <w:name w:val="正文文本缩进 字符"/>
    <w:basedOn w:val="a0"/>
    <w:link w:val="af9"/>
    <w:qFormat/>
    <w:rPr>
      <w:rFonts w:eastAsia="KaiTi"/>
      <w:kern w:val="2"/>
      <w:sz w:val="28"/>
    </w:rPr>
  </w:style>
  <w:style w:type="character" w:customStyle="1" w:styleId="26">
    <w:name w:val="正文文本缩进 2 字符"/>
    <w:basedOn w:val="a0"/>
    <w:link w:val="25"/>
    <w:qFormat/>
    <w:rPr>
      <w:rFonts w:eastAsia="MS Gothic"/>
      <w:kern w:val="2"/>
      <w:sz w:val="24"/>
      <w:lang w:val="en-GB" w:eastAsia="ja-JP"/>
    </w:rPr>
  </w:style>
  <w:style w:type="paragraph" w:customStyle="1" w:styleId="HeaderandFooter">
    <w:name w:val="Header and Footer"/>
    <w:basedOn w:val="a"/>
    <w:qFormat/>
    <w:pPr>
      <w:snapToGrid/>
      <w:spacing w:after="180"/>
    </w:pPr>
    <w:rPr>
      <w:rFonts w:eastAsia="等线"/>
      <w:sz w:val="20"/>
      <w:szCs w:val="20"/>
      <w:lang w:val="en-GB"/>
    </w:rPr>
  </w:style>
  <w:style w:type="character" w:customStyle="1" w:styleId="16">
    <w:name w:val="页脚 字符1"/>
    <w:basedOn w:val="a0"/>
    <w:link w:val="aff4"/>
    <w:uiPriority w:val="99"/>
    <w:qFormat/>
    <w:rPr>
      <w:sz w:val="22"/>
      <w:szCs w:val="22"/>
      <w:lang w:eastAsia="en-US"/>
    </w:rPr>
  </w:style>
  <w:style w:type="character" w:customStyle="1" w:styleId="17">
    <w:name w:val="页眉 字符1"/>
    <w:basedOn w:val="a0"/>
    <w:link w:val="aff6"/>
    <w:uiPriority w:val="99"/>
    <w:qFormat/>
    <w:rPr>
      <w:sz w:val="22"/>
      <w:szCs w:val="22"/>
      <w:lang w:eastAsia="en-US"/>
    </w:rPr>
  </w:style>
  <w:style w:type="character" w:customStyle="1" w:styleId="28">
    <w:name w:val="正文文本 2 字符"/>
    <w:basedOn w:val="a0"/>
    <w:link w:val="27"/>
    <w:qFormat/>
    <w:rPr>
      <w:sz w:val="22"/>
      <w:lang w:eastAsia="en-US"/>
    </w:rPr>
  </w:style>
  <w:style w:type="character" w:customStyle="1" w:styleId="1a">
    <w:name w:val="批注主题 字符1"/>
    <w:basedOn w:val="13"/>
    <w:link w:val="afff3"/>
    <w:uiPriority w:val="99"/>
    <w:qFormat/>
    <w:rPr>
      <w:b/>
      <w:bCs/>
      <w:lang w:eastAsia="en-US"/>
    </w:rPr>
  </w:style>
  <w:style w:type="character" w:customStyle="1" w:styleId="2c">
    <w:name w:val="正文文本首行缩进 2 字符"/>
    <w:basedOn w:val="afa"/>
    <w:link w:val="2b"/>
    <w:qFormat/>
    <w:rPr>
      <w:rFonts w:eastAsia="MS Mincho"/>
      <w:kern w:val="2"/>
      <w:sz w:val="28"/>
      <w:lang w:eastAsia="en-US"/>
    </w:rPr>
  </w:style>
  <w:style w:type="paragraph" w:customStyle="1" w:styleId="References">
    <w:name w:val="References"/>
    <w:basedOn w:val="a"/>
    <w:qFormat/>
    <w:pPr>
      <w:tabs>
        <w:tab w:val="left" w:pos="360"/>
      </w:tabs>
      <w:spacing w:after="60"/>
      <w:ind w:left="360" w:hanging="360"/>
    </w:pPr>
    <w:rPr>
      <w:sz w:val="20"/>
      <w:szCs w:val="16"/>
    </w:rPr>
  </w:style>
  <w:style w:type="paragraph" w:customStyle="1" w:styleId="1f6">
    <w:name w:val="1"/>
    <w:next w:val="a"/>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0">
    <w:name w:val="tablecell"/>
    <w:basedOn w:val="a"/>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ae"/>
    <w:qFormat/>
    <w:pPr>
      <w:snapToGrid/>
      <w:spacing w:after="180"/>
      <w:ind w:left="568" w:hanging="284"/>
      <w:jc w:val="left"/>
    </w:pPr>
    <w:rPr>
      <w:rFonts w:eastAsia="Times New Roman"/>
      <w:sz w:val="20"/>
      <w:szCs w:val="20"/>
      <w:lang w:val="en-GB"/>
    </w:rPr>
  </w:style>
  <w:style w:type="paragraph" w:customStyle="1" w:styleId="EX">
    <w:name w:val="EX"/>
    <w:basedOn w:val="a"/>
    <w:qFormat/>
    <w:pPr>
      <w:keepLines/>
      <w:snapToGrid/>
      <w:spacing w:after="180"/>
      <w:ind w:left="1702" w:hanging="1418"/>
      <w:jc w:val="left"/>
    </w:pPr>
    <w:rPr>
      <w:rFonts w:eastAsia="Times New Roman"/>
      <w:sz w:val="20"/>
      <w:szCs w:val="20"/>
      <w:lang w:val="en-GB"/>
    </w:rPr>
  </w:style>
  <w:style w:type="paragraph" w:styleId="afffff9">
    <w:name w:val="List Paragraph"/>
    <w:basedOn w:val="a"/>
    <w:link w:val="48"/>
    <w:uiPriority w:val="34"/>
    <w:qFormat/>
    <w:pPr>
      <w:ind w:left="720"/>
      <w:contextualSpacing/>
    </w:pPr>
  </w:style>
  <w:style w:type="character" w:customStyle="1" w:styleId="48">
    <w:name w:val="列表段落 字符4"/>
    <w:link w:val="afffff9"/>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a"/>
    <w:qFormat/>
    <w:pPr>
      <w:snapToGrid/>
      <w:textAlignment w:val="baseline"/>
    </w:pPr>
    <w:rPr>
      <w:rFonts w:eastAsia="MS Mincho"/>
      <w:sz w:val="24"/>
      <w:szCs w:val="20"/>
      <w:lang w:eastAsia="en-GB"/>
    </w:rPr>
  </w:style>
  <w:style w:type="paragraph" w:customStyle="1" w:styleId="Heading1unnumbered">
    <w:name w:val="Heading 1 unnumbered"/>
    <w:basedOn w:val="1"/>
    <w:next w:val="af8"/>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uiPriority w:val="99"/>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a"/>
    <w:next w:val="a"/>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a"/>
    <w:qFormat/>
    <w:pPr>
      <w:snapToGrid/>
      <w:spacing w:before="100" w:after="100"/>
      <w:ind w:left="860"/>
      <w:jc w:val="left"/>
    </w:pPr>
    <w:rPr>
      <w:rFonts w:ascii="Times" w:eastAsia="MS Gothic" w:hAnsi="Times"/>
      <w:sz w:val="24"/>
      <w:szCs w:val="20"/>
      <w:lang w:val="en-GB" w:eastAsia="ja-JP"/>
    </w:rPr>
  </w:style>
  <w:style w:type="paragraph" w:customStyle="1" w:styleId="afffffa">
    <w:name w:val="佐藤２"/>
    <w:basedOn w:val="a"/>
    <w:qFormat/>
    <w:pPr>
      <w:snapToGrid/>
      <w:spacing w:after="180"/>
      <w:jc w:val="left"/>
    </w:pPr>
    <w:rPr>
      <w:rFonts w:eastAsia="MS Gothic"/>
      <w:sz w:val="24"/>
      <w:szCs w:val="20"/>
      <w:lang w:val="en-GB" w:eastAsia="ja-JP"/>
    </w:rPr>
  </w:style>
  <w:style w:type="paragraph" w:customStyle="1" w:styleId="ListBulletLast">
    <w:name w:val="List Bullet Last"/>
    <w:basedOn w:val="ad"/>
    <w:next w:val="af8"/>
    <w:qFormat/>
    <w:pPr>
      <w:snapToGrid/>
      <w:spacing w:after="240"/>
      <w:ind w:left="714" w:hanging="357"/>
    </w:pPr>
    <w:rPr>
      <w:rFonts w:ascii="Arial" w:eastAsia="MS Gothic" w:hAnsi="Arial"/>
      <w:sz w:val="24"/>
      <w:lang w:eastAsia="ja-JP"/>
    </w:rPr>
  </w:style>
  <w:style w:type="paragraph" w:customStyle="1" w:styleId="TitleText">
    <w:name w:val="Title Text"/>
    <w:basedOn w:val="a"/>
    <w:next w:val="a"/>
    <w:qFormat/>
    <w:pPr>
      <w:snapToGrid/>
      <w:spacing w:after="220"/>
      <w:jc w:val="left"/>
    </w:pPr>
    <w:rPr>
      <w:rFonts w:ascii="Arial" w:eastAsia="MS Gothic" w:hAnsi="Arial"/>
      <w:b/>
      <w:szCs w:val="20"/>
      <w:lang w:val="en-GB" w:eastAsia="ja-JP"/>
    </w:rPr>
  </w:style>
  <w:style w:type="paragraph" w:customStyle="1" w:styleId="TableText0">
    <w:name w:val="Table_Text"/>
    <w:basedOn w:val="a"/>
    <w:uiPriority w:val="99"/>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uiPriority w:val="99"/>
    <w:qFormat/>
    <w:pPr>
      <w:tabs>
        <w:tab w:val="left" w:pos="360"/>
      </w:tabs>
      <w:spacing w:after="120"/>
      <w:ind w:left="360" w:hanging="360"/>
    </w:pPr>
  </w:style>
  <w:style w:type="paragraph" w:customStyle="1" w:styleId="shortcode">
    <w:name w:val="shortcode"/>
    <w:basedOn w:val="af8"/>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810">
    <w:name w:val="表 (赤)  81"/>
    <w:basedOn w:val="a"/>
    <w:uiPriority w:val="34"/>
    <w:qFormat/>
    <w:pPr>
      <w:snapToGrid/>
      <w:spacing w:after="0"/>
      <w:ind w:left="840"/>
      <w:jc w:val="left"/>
    </w:pPr>
    <w:rPr>
      <w:rFonts w:ascii="MS PGothic" w:eastAsia="MS PGothic" w:hAnsi="MS PGothic" w:cs="MS PGothic"/>
      <w:sz w:val="24"/>
      <w:szCs w:val="24"/>
      <w:lang w:eastAsia="ja-JP"/>
    </w:rPr>
  </w:style>
  <w:style w:type="paragraph" w:customStyle="1" w:styleId="710">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a"/>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afffff9"/>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a"/>
    <w:next w:val="a"/>
    <w:uiPriority w:val="99"/>
    <w:qFormat/>
    <w:pPr>
      <w:snapToGrid/>
      <w:spacing w:before="60" w:after="0"/>
      <w:jc w:val="left"/>
    </w:pPr>
    <w:rPr>
      <w:rFonts w:ascii="Arial" w:eastAsia="MS Mincho" w:hAnsi="Arial"/>
      <w:b/>
      <w:sz w:val="20"/>
      <w:szCs w:val="24"/>
      <w:lang w:val="en-GB" w:eastAsia="en-GB"/>
    </w:rPr>
  </w:style>
  <w:style w:type="paragraph" w:customStyle="1" w:styleId="1f7">
    <w:name w:val="段落番号1"/>
    <w:basedOn w:val="1"/>
    <w:next w:val="a"/>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f8">
    <w:name w:val="段落番号2"/>
    <w:basedOn w:val="1f7"/>
    <w:next w:val="a"/>
    <w:qFormat/>
    <w:pPr>
      <w:ind w:left="200" w:hanging="200"/>
    </w:pPr>
    <w:rPr>
      <w:rFonts w:eastAsia="MS PMincho"/>
    </w:rPr>
  </w:style>
  <w:style w:type="paragraph" w:customStyle="1" w:styleId="3f1">
    <w:name w:val="段落番号3"/>
    <w:basedOn w:val="1f7"/>
    <w:next w:val="a"/>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a"/>
    <w:link w:val="B5Char"/>
    <w:qFormat/>
    <w:pPr>
      <w:snapToGrid/>
      <w:spacing w:after="180"/>
      <w:ind w:left="1702" w:hanging="284"/>
      <w:jc w:val="left"/>
    </w:pPr>
    <w:rPr>
      <w:rFonts w:eastAsiaTheme="minorEastAsia"/>
      <w:sz w:val="20"/>
      <w:szCs w:val="20"/>
      <w:lang w:val="en-GB"/>
    </w:rPr>
  </w:style>
  <w:style w:type="paragraph" w:customStyle="1" w:styleId="NF">
    <w:name w:val="NF"/>
    <w:basedOn w:val="a"/>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a"/>
    <w:uiPriority w:val="34"/>
    <w:qFormat/>
    <w:pPr>
      <w:snapToGrid/>
      <w:spacing w:after="200" w:line="276" w:lineRule="auto"/>
      <w:ind w:firstLine="420"/>
      <w:jc w:val="left"/>
    </w:pPr>
    <w:rPr>
      <w:rFonts w:ascii="Calibri" w:eastAsia="Calibri" w:hAnsi="Calibri"/>
    </w:rPr>
  </w:style>
  <w:style w:type="paragraph" w:customStyle="1" w:styleId="1f8">
    <w:name w:val="修订1"/>
    <w:uiPriority w:val="71"/>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rPr>
  </w:style>
  <w:style w:type="paragraph" w:customStyle="1" w:styleId="paragraph0">
    <w:name w:val="paragraph"/>
    <w:basedOn w:val="a"/>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rPr>
  </w:style>
  <w:style w:type="paragraph" w:customStyle="1" w:styleId="proposal0">
    <w:name w:val="proposal"/>
    <w:basedOn w:val="af8"/>
    <w:next w:val="a"/>
    <w:qFormat/>
    <w:pPr>
      <w:snapToGrid/>
      <w:spacing w:before="50" w:after="50" w:line="240" w:lineRule="auto"/>
      <w:ind w:left="1077" w:hanging="1077"/>
    </w:pPr>
    <w:rPr>
      <w:b/>
      <w:lang w:eastAsia="zh-CN"/>
    </w:rPr>
  </w:style>
  <w:style w:type="paragraph" w:customStyle="1" w:styleId="1f9">
    <w:name w:val="列出段落1"/>
    <w:basedOn w:val="a"/>
    <w:next w:val="afffff9"/>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a"/>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a"/>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a"/>
    <w:next w:val="afffff9"/>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a"/>
    <w:next w:val="afffff9"/>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1fa">
    <w:name w:val="수정1"/>
    <w:uiPriority w:val="99"/>
    <w:semiHidden/>
    <w:qFormat/>
    <w:pPr>
      <w:suppressAutoHyphens/>
      <w:spacing w:after="160" w:line="259" w:lineRule="auto"/>
      <w:jc w:val="both"/>
    </w:pPr>
    <w:rPr>
      <w:sz w:val="22"/>
      <w:szCs w:val="22"/>
      <w:lang w:eastAsia="en-US"/>
    </w:rPr>
  </w:style>
  <w:style w:type="paragraph" w:customStyle="1" w:styleId="afffffb">
    <w:name w:val="图样式"/>
    <w:basedOn w:val="a"/>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a"/>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a"/>
    <w:uiPriority w:val="99"/>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1"/>
    <w:next w:val="af8"/>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aff6"/>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a"/>
    <w:qFormat/>
    <w:pPr>
      <w:snapToGrid/>
      <w:spacing w:after="0" w:line="240" w:lineRule="auto"/>
      <w:jc w:val="left"/>
    </w:pPr>
    <w:rPr>
      <w:rFonts w:ascii="Times" w:eastAsia="Batang" w:hAnsi="Times"/>
      <w:sz w:val="20"/>
      <w:szCs w:val="24"/>
      <w:lang w:val="en-GB"/>
    </w:rPr>
  </w:style>
  <w:style w:type="paragraph" w:customStyle="1" w:styleId="h1">
    <w:name w:val="h1"/>
    <w:basedOn w:val="a"/>
    <w:qFormat/>
    <w:pPr>
      <w:snapToGrid/>
      <w:spacing w:after="0" w:line="240" w:lineRule="auto"/>
      <w:jc w:val="left"/>
    </w:pPr>
    <w:rPr>
      <w:rFonts w:ascii="Times" w:eastAsia="Batang" w:hAnsi="Times"/>
      <w:sz w:val="20"/>
      <w:szCs w:val="24"/>
      <w:lang w:val="en-GB"/>
    </w:rPr>
  </w:style>
  <w:style w:type="paragraph" w:customStyle="1" w:styleId="3f2">
    <w:name w:val="3"/>
    <w:basedOn w:val="a"/>
    <w:next w:val="a"/>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Statement">
    <w:name w:val="Statement"/>
    <w:basedOn w:val="a"/>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a"/>
    <w:uiPriority w:val="34"/>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a"/>
    <w:qFormat/>
    <w:pPr>
      <w:snapToGrid/>
      <w:spacing w:after="0" w:line="240" w:lineRule="auto"/>
      <w:ind w:left="720"/>
      <w:contextualSpacing/>
      <w:jc w:val="left"/>
    </w:pPr>
    <w:rPr>
      <w:rFonts w:eastAsia="Times New Roman"/>
      <w:sz w:val="24"/>
      <w:szCs w:val="24"/>
      <w:lang w:eastAsia="zh-CN"/>
    </w:rPr>
  </w:style>
  <w:style w:type="paragraph" w:customStyle="1" w:styleId="620">
    <w:name w:val="标题 62"/>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a"/>
    <w:qFormat/>
    <w:pPr>
      <w:snapToGrid/>
      <w:spacing w:after="0" w:line="240" w:lineRule="auto"/>
      <w:ind w:left="720"/>
      <w:contextualSpacing/>
      <w:jc w:val="left"/>
    </w:pPr>
    <w:rPr>
      <w:rFonts w:eastAsia="Times New Roman"/>
      <w:sz w:val="24"/>
      <w:szCs w:val="24"/>
      <w:lang w:eastAsia="zh-CN"/>
    </w:rPr>
  </w:style>
  <w:style w:type="paragraph" w:customStyle="1" w:styleId="610">
    <w:name w:val="标题 61"/>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a"/>
    <w:qFormat/>
    <w:pPr>
      <w:snapToGrid/>
      <w:spacing w:after="0" w:line="240" w:lineRule="auto"/>
      <w:ind w:left="720"/>
      <w:contextualSpacing/>
      <w:jc w:val="left"/>
    </w:pPr>
    <w:rPr>
      <w:rFonts w:eastAsia="Times New Roman"/>
      <w:sz w:val="24"/>
      <w:szCs w:val="24"/>
      <w:lang w:eastAsia="zh-CN"/>
    </w:rPr>
  </w:style>
  <w:style w:type="paragraph" w:styleId="afffffc">
    <w:name w:val="No Spacing"/>
    <w:link w:val="afffffd"/>
    <w:uiPriority w:val="1"/>
    <w:qFormat/>
    <w:pPr>
      <w:suppressAutoHyphens/>
      <w:spacing w:after="160" w:line="259" w:lineRule="auto"/>
      <w:ind w:left="720" w:hanging="360"/>
    </w:pPr>
    <w:rPr>
      <w:rFonts w:ascii="Calibri" w:hAnsi="Calibri"/>
      <w:sz w:val="22"/>
      <w:szCs w:val="22"/>
    </w:rPr>
  </w:style>
  <w:style w:type="character" w:customStyle="1" w:styleId="afffffd">
    <w:name w:val="无间隔 字符"/>
    <w:link w:val="afffffc"/>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1"/>
    <w:uiPriority w:val="99"/>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1">
    <w:name w:val="标题 71"/>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a"/>
    <w:qFormat/>
    <w:pPr>
      <w:keepNext/>
      <w:snapToGrid/>
      <w:spacing w:after="0" w:line="240" w:lineRule="auto"/>
      <w:jc w:val="center"/>
    </w:pPr>
    <w:rPr>
      <w:rFonts w:ascii="Arial" w:hAnsi="Arial" w:cs="Arial"/>
      <w:sz w:val="18"/>
      <w:szCs w:val="18"/>
      <w:lang w:eastAsia="zh-CN"/>
    </w:rPr>
  </w:style>
  <w:style w:type="paragraph" w:customStyle="1" w:styleId="th0">
    <w:name w:val="th"/>
    <w:basedOn w:val="a"/>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a"/>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
    <w:name w:val="heading3"/>
    <w:basedOn w:val="a"/>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
    <w:name w:val="heading4"/>
    <w:basedOn w:val="a"/>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a"/>
    <w:qFormat/>
    <w:pPr>
      <w:snapToGrid/>
      <w:spacing w:after="0" w:line="240" w:lineRule="auto"/>
      <w:jc w:val="left"/>
    </w:pPr>
    <w:rPr>
      <w:rFonts w:ascii="Calibri" w:eastAsia="Calibri" w:hAnsi="Calibri" w:cs="Calibri"/>
    </w:rPr>
  </w:style>
  <w:style w:type="paragraph" w:customStyle="1" w:styleId="FP">
    <w:name w:val="FP"/>
    <w:basedOn w:val="a"/>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1"/>
    <w:next w:val="a"/>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5"/>
    <w:next w:val="a"/>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link w:val="EditorsNoteChar"/>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af9"/>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a"/>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a"/>
    <w:qFormat/>
    <w:pPr>
      <w:snapToGrid/>
      <w:spacing w:after="0" w:line="240" w:lineRule="auto"/>
      <w:jc w:val="left"/>
    </w:pPr>
    <w:rPr>
      <w:rFonts w:ascii="Calibri" w:eastAsia="Calibri" w:hAnsi="Calibri" w:cs="Calibri"/>
    </w:rPr>
  </w:style>
  <w:style w:type="paragraph" w:customStyle="1" w:styleId="xa0">
    <w:name w:val="xa0"/>
    <w:basedOn w:val="a"/>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a"/>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a"/>
    <w:next w:val="a"/>
    <w:link w:val="figure1"/>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a"/>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a"/>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a"/>
    <w:uiPriority w:val="99"/>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a"/>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a"/>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a"/>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a"/>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a"/>
    <w:qFormat/>
    <w:pPr>
      <w:snapToGrid/>
      <w:spacing w:after="180"/>
      <w:jc w:val="left"/>
      <w:textAlignment w:val="baseline"/>
    </w:pPr>
    <w:rPr>
      <w:sz w:val="20"/>
      <w:szCs w:val="20"/>
    </w:rPr>
  </w:style>
  <w:style w:type="paragraph" w:customStyle="1" w:styleId="discussionpoint">
    <w:name w:val="discussion point"/>
    <w:basedOn w:val="a"/>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af8"/>
    <w:uiPriority w:val="99"/>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af8"/>
    <w:next w:val="a"/>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afffff9"/>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51b">
    <w:name w:val="标题 51"/>
    <w:basedOn w:val="a"/>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1">
    <w:name w:val="标题 81"/>
    <w:basedOn w:val="a"/>
    <w:qFormat/>
    <w:pPr>
      <w:tabs>
        <w:tab w:val="left" w:pos="1440"/>
      </w:tabs>
      <w:snapToGrid/>
      <w:spacing w:before="240" w:after="60" w:line="240" w:lineRule="auto"/>
      <w:jc w:val="left"/>
    </w:pPr>
    <w:rPr>
      <w:rFonts w:eastAsia="MS PGothic"/>
      <w:i/>
      <w:iCs/>
      <w:sz w:val="24"/>
      <w:szCs w:val="24"/>
      <w:lang w:eastAsia="ja-JP"/>
    </w:rPr>
  </w:style>
  <w:style w:type="paragraph" w:customStyle="1" w:styleId="910">
    <w:name w:val="标题 91"/>
    <w:basedOn w:val="a"/>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bodytext">
    <w:name w:val="bodytext"/>
    <w:basedOn w:val="a"/>
    <w:qFormat/>
    <w:pPr>
      <w:snapToGrid/>
      <w:spacing w:beforeAutospacing="1" w:afterAutospacing="1" w:line="240" w:lineRule="auto"/>
      <w:jc w:val="left"/>
    </w:pPr>
    <w:rPr>
      <w:rFonts w:ascii="Gulim" w:eastAsia="Gulim" w:hAnsi="Gulim"/>
      <w:sz w:val="24"/>
      <w:szCs w:val="24"/>
      <w:lang w:eastAsia="ko-KR"/>
    </w:rPr>
  </w:style>
  <w:style w:type="paragraph" w:customStyle="1" w:styleId="1fb">
    <w:name w:val="목록 단락1"/>
    <w:basedOn w:val="a"/>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afffff9"/>
    <w:qFormat/>
    <w:pPr>
      <w:snapToGrid/>
      <w:spacing w:after="0" w:line="276" w:lineRule="auto"/>
      <w:ind w:left="0"/>
    </w:pPr>
    <w:rPr>
      <w:rFonts w:eastAsia="等线"/>
      <w:iCs/>
      <w:szCs w:val="20"/>
      <w:lang w:val="en-GB"/>
    </w:rPr>
  </w:style>
  <w:style w:type="paragraph" w:customStyle="1" w:styleId="bullet2">
    <w:name w:val="bullet2"/>
    <w:basedOn w:val="a"/>
    <w:qFormat/>
    <w:pPr>
      <w:snapToGrid/>
      <w:spacing w:after="0"/>
    </w:pPr>
    <w:rPr>
      <w:rFonts w:eastAsia="Batang"/>
      <w:szCs w:val="24"/>
    </w:rPr>
  </w:style>
  <w:style w:type="paragraph" w:customStyle="1" w:styleId="bullet3">
    <w:name w:val="bullet3"/>
    <w:basedOn w:val="a"/>
    <w:qFormat/>
    <w:pPr>
      <w:snapToGrid/>
      <w:spacing w:after="0"/>
      <w:ind w:hanging="180"/>
      <w:jc w:val="left"/>
    </w:pPr>
    <w:rPr>
      <w:rFonts w:ascii="Times" w:eastAsia="Batang" w:hAnsi="Times"/>
      <w:sz w:val="20"/>
      <w:szCs w:val="24"/>
      <w:lang w:val="en-GB"/>
    </w:rPr>
  </w:style>
  <w:style w:type="paragraph" w:customStyle="1" w:styleId="bullet4">
    <w:name w:val="bullet4"/>
    <w:basedOn w:val="a"/>
    <w:qFormat/>
    <w:pPr>
      <w:snapToGrid/>
      <w:spacing w:after="0"/>
      <w:jc w:val="left"/>
    </w:pPr>
    <w:rPr>
      <w:rFonts w:ascii="Times" w:eastAsia="Batang" w:hAnsi="Times"/>
      <w:sz w:val="20"/>
      <w:szCs w:val="24"/>
      <w:lang w:val="en-GB"/>
    </w:rPr>
  </w:style>
  <w:style w:type="paragraph" w:customStyle="1" w:styleId="afffffe">
    <w:name w:val="表格题注"/>
    <w:next w:val="a"/>
    <w:qFormat/>
    <w:pPr>
      <w:keepLines/>
      <w:tabs>
        <w:tab w:val="left" w:pos="360"/>
        <w:tab w:val="left" w:pos="6480"/>
      </w:tabs>
      <w:suppressAutoHyphens/>
      <w:spacing w:after="160" w:line="259" w:lineRule="auto"/>
      <w:ind w:left="1089" w:hanging="369"/>
      <w:jc w:val="center"/>
    </w:pPr>
    <w:rPr>
      <w:rFonts w:ascii="Arial" w:hAnsi="Arial"/>
      <w:sz w:val="18"/>
      <w:szCs w:val="18"/>
    </w:rPr>
  </w:style>
  <w:style w:type="paragraph" w:customStyle="1" w:styleId="affffff">
    <w:name w:val="插图题注"/>
    <w:next w:val="a"/>
    <w:qFormat/>
    <w:pPr>
      <w:tabs>
        <w:tab w:val="left" w:pos="5760"/>
      </w:tabs>
      <w:suppressAutoHyphens/>
      <w:spacing w:after="160" w:line="259" w:lineRule="auto"/>
      <w:ind w:left="1089" w:hanging="369"/>
      <w:jc w:val="center"/>
    </w:pPr>
    <w:rPr>
      <w:rFonts w:ascii="Arial" w:hAnsi="Arial"/>
      <w:sz w:val="18"/>
      <w:szCs w:val="18"/>
    </w:rPr>
  </w:style>
  <w:style w:type="paragraph" w:customStyle="1" w:styleId="Proposal2">
    <w:name w:val="Proposal2"/>
    <w:basedOn w:val="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a"/>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fffff0">
    <w:name w:val="表格文本"/>
    <w:qFormat/>
    <w:pPr>
      <w:tabs>
        <w:tab w:val="decimal" w:pos="0"/>
      </w:tabs>
      <w:suppressAutoHyphens/>
      <w:spacing w:after="160" w:line="259" w:lineRule="auto"/>
    </w:pPr>
    <w:rPr>
      <w:rFonts w:ascii="Arial" w:hAnsi="Arial"/>
      <w:sz w:val="21"/>
      <w:szCs w:val="21"/>
    </w:rPr>
  </w:style>
  <w:style w:type="paragraph" w:customStyle="1" w:styleId="affffff1">
    <w:name w:val="表头文本"/>
    <w:qFormat/>
    <w:pPr>
      <w:suppressAutoHyphens/>
      <w:spacing w:after="160" w:line="259" w:lineRule="auto"/>
      <w:jc w:val="center"/>
    </w:pPr>
    <w:rPr>
      <w:rFonts w:ascii="Arial" w:hAnsi="Arial"/>
      <w:b/>
      <w:sz w:val="21"/>
      <w:szCs w:val="21"/>
    </w:rPr>
  </w:style>
  <w:style w:type="paragraph" w:customStyle="1" w:styleId="affffff2">
    <w:name w:val="文档标题"/>
    <w:basedOn w:val="a"/>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fffff3">
    <w:name w:val="正文（首行不缩进）"/>
    <w:basedOn w:val="a"/>
    <w:qFormat/>
    <w:pPr>
      <w:widowControl w:val="0"/>
      <w:snapToGrid/>
      <w:spacing w:after="0" w:line="360" w:lineRule="auto"/>
      <w:jc w:val="left"/>
    </w:pPr>
    <w:rPr>
      <w:sz w:val="21"/>
      <w:szCs w:val="21"/>
      <w:lang w:eastAsia="zh-CN"/>
    </w:rPr>
  </w:style>
  <w:style w:type="paragraph" w:customStyle="1" w:styleId="affffff4">
    <w:name w:val="注示头"/>
    <w:basedOn w:val="a"/>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ffff5">
    <w:name w:val="注示文本"/>
    <w:basedOn w:val="a"/>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ffff6">
    <w:name w:val="编写建议"/>
    <w:basedOn w:val="a"/>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9">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4">
    <w:name w:val="标题 64"/>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a"/>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a"/>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a"/>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a"/>
    <w:next w:val="a"/>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a"/>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rPr>
  </w:style>
  <w:style w:type="paragraph" w:customStyle="1" w:styleId="StatementHeading">
    <w:name w:val="Statement Heading"/>
    <w:basedOn w:val="a"/>
    <w:next w:val="StatementBody"/>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a"/>
    <w:qFormat/>
    <w:pPr>
      <w:widowControl w:val="0"/>
      <w:spacing w:before="120" w:after="50" w:line="240" w:lineRule="auto"/>
    </w:pPr>
    <w:rPr>
      <w:kern w:val="2"/>
      <w:lang w:val="en-GB" w:eastAsia="ko-KR"/>
    </w:rPr>
  </w:style>
  <w:style w:type="paragraph" w:customStyle="1" w:styleId="section1">
    <w:name w:val="section1"/>
    <w:basedOn w:val="a"/>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a"/>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ffff7">
    <w:name w:val="본문글"/>
    <w:basedOn w:val="a"/>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a"/>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msolistparagraph0">
    <w:name w:val="msolistparagraph"/>
    <w:basedOn w:val="a"/>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a"/>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2f9">
    <w:name w:val="我的正文首行2缩进"/>
    <w:basedOn w:val="a"/>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ffff8">
    <w:name w:val="样式 (中文) 宋体 两端对齐"/>
    <w:basedOn w:val="a"/>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9">
    <w:name w:val="스타일 양쪽"/>
    <w:basedOn w:val="a"/>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Doc-text2JK">
    <w:name w:val="Doc-text2_JK"/>
    <w:basedOn w:val="a"/>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qu">
    <w:name w:val="Equ"/>
    <w:basedOn w:val="af8"/>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Headingb">
    <w:name w:val="Heading_b"/>
    <w:basedOn w:val="a"/>
    <w:next w:val="a"/>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l63">
    <w:name w:val="xl63"/>
    <w:basedOn w:val="a"/>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a"/>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tdoc">
    <w:name w:val="para tdoc"/>
    <w:basedOn w:val="a"/>
    <w:qFormat/>
    <w:pPr>
      <w:snapToGrid/>
      <w:spacing w:line="240" w:lineRule="auto"/>
    </w:pPr>
    <w:rPr>
      <w:bCs/>
      <w:lang w:val="en-AU" w:eastAsia="en-AU"/>
    </w:rPr>
  </w:style>
  <w:style w:type="paragraph" w:customStyle="1" w:styleId="berschrift1H1">
    <w:name w:val="Überschrift 1.H1"/>
    <w:basedOn w:val="a"/>
    <w:next w:val="a"/>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
    <w:name w:val="para"/>
    <w:basedOn w:val="a"/>
    <w:next w:val="para-ind"/>
    <w:qFormat/>
    <w:pPr>
      <w:keepNext/>
      <w:snapToGrid/>
      <w:spacing w:after="0" w:line="240" w:lineRule="auto"/>
      <w:jc w:val="left"/>
    </w:pPr>
    <w:rPr>
      <w:rFonts w:eastAsia="Times New Roman"/>
      <w:sz w:val="24"/>
      <w:szCs w:val="24"/>
    </w:rPr>
  </w:style>
  <w:style w:type="paragraph" w:customStyle="1" w:styleId="para-ind">
    <w:name w:val="para-ind"/>
    <w:basedOn w:val="a"/>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3nobreakH3Underrubrik2h3MemoHeading3helloTitre1">
    <w:name w:val="スタイル 見出し 3no breakH3Underrubrik2h3Memo Heading 3helloTitre ...1"/>
    <w:basedOn w:val="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
    <w:name w:val="Char Char1 Char Char Char Char"/>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a">
    <w:name w:val="表格文字居左"/>
    <w:basedOn w:val="a"/>
    <w:next w:val="a"/>
    <w:uiPriority w:val="99"/>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a"/>
    <w:next w:val="a"/>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a"/>
    <w:next w:val="a"/>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a"/>
    <w:qFormat/>
    <w:pPr>
      <w:spacing w:before="40" w:after="40" w:line="240" w:lineRule="auto"/>
      <w:jc w:val="center"/>
    </w:pPr>
    <w:rPr>
      <w:rFonts w:cs="Calibri"/>
      <w:b/>
      <w:bCs/>
      <w:color w:val="000000"/>
      <w:sz w:val="20"/>
      <w:szCs w:val="20"/>
    </w:rPr>
  </w:style>
  <w:style w:type="paragraph" w:customStyle="1" w:styleId="Test">
    <w:name w:val="Test"/>
    <w:basedOn w:val="a"/>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a"/>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aff6"/>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a"/>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a"/>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a"/>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a"/>
    <w:next w:val="a"/>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a"/>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1">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a"/>
    <w:qFormat/>
    <w:pPr>
      <w:suppressAutoHyphens/>
    </w:pPr>
    <w:rPr>
      <w:rFonts w:ascii="Arial" w:eastAsia="MS Mincho" w:hAnsi="Arial"/>
      <w:sz w:val="22"/>
      <w:lang w:val="en-GB" w:eastAsia="en-US"/>
    </w:rPr>
  </w:style>
  <w:style w:type="paragraph" w:customStyle="1" w:styleId="berschrift2Head2A2">
    <w:name w:val="Überschrift 2.Head2A.2"/>
    <w:basedOn w:val="1"/>
    <w:next w:val="a"/>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af8"/>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a"/>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a"/>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ffffb">
    <w:name w:val="样式 正文"/>
    <w:basedOn w:val="a"/>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ffffb"/>
    <w:qFormat/>
    <w:rPr>
      <w:rFonts w:cs="宋体"/>
      <w:kern w:val="2"/>
      <w:sz w:val="21"/>
    </w:rPr>
  </w:style>
  <w:style w:type="paragraph" w:customStyle="1" w:styleId="affffffc">
    <w:name w:val="公式"/>
    <w:basedOn w:val="a"/>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a"/>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a"/>
    <w:qFormat/>
    <w:pPr>
      <w:snapToGrid/>
      <w:spacing w:after="0" w:line="240" w:lineRule="auto"/>
    </w:pPr>
    <w:rPr>
      <w:rFonts w:eastAsia="MS Mincho"/>
      <w:sz w:val="20"/>
      <w:szCs w:val="20"/>
      <w:lang w:val="en-GB"/>
    </w:rPr>
  </w:style>
  <w:style w:type="paragraph" w:customStyle="1" w:styleId="FigureCaption">
    <w:name w:val="Figure Caption"/>
    <w:basedOn w:val="a"/>
    <w:qFormat/>
    <w:pPr>
      <w:keepLines/>
      <w:snapToGrid/>
      <w:spacing w:before="60" w:line="300" w:lineRule="atLeast"/>
      <w:ind w:left="1008" w:hanging="1008"/>
    </w:pPr>
    <w:rPr>
      <w:rFonts w:eastAsia="????"/>
      <w:sz w:val="20"/>
      <w:szCs w:val="20"/>
    </w:rPr>
  </w:style>
  <w:style w:type="paragraph" w:customStyle="1" w:styleId="Equation-Numbered">
    <w:name w:val="Equation-Numbered"/>
    <w:basedOn w:val="a"/>
    <w:next w:val="a"/>
    <w:qFormat/>
    <w:pPr>
      <w:snapToGrid/>
      <w:spacing w:before="120" w:line="240" w:lineRule="atLeast"/>
      <w:jc w:val="right"/>
    </w:pPr>
    <w:rPr>
      <w:szCs w:val="20"/>
    </w:rPr>
  </w:style>
  <w:style w:type="paragraph" w:customStyle="1" w:styleId="multifig">
    <w:name w:val="multifig"/>
    <w:basedOn w:val="a"/>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a"/>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a"/>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a"/>
    <w:qFormat/>
    <w:pPr>
      <w:snapToGrid/>
      <w:spacing w:before="120" w:after="0" w:line="240" w:lineRule="exact"/>
    </w:pPr>
    <w:rPr>
      <w:rFonts w:eastAsia="MS Mincho"/>
      <w:sz w:val="20"/>
      <w:szCs w:val="20"/>
    </w:rPr>
  </w:style>
  <w:style w:type="paragraph" w:customStyle="1" w:styleId="Style10ptBoldChar">
    <w:name w:val="Style 10 pt Bold Char"/>
    <w:basedOn w:val="a"/>
    <w:qFormat/>
    <w:pPr>
      <w:snapToGrid/>
      <w:spacing w:before="60" w:after="60" w:line="240" w:lineRule="exact"/>
    </w:pPr>
    <w:rPr>
      <w:rFonts w:eastAsia="MS Mincho"/>
      <w:b/>
      <w:sz w:val="20"/>
      <w:szCs w:val="20"/>
    </w:rPr>
  </w:style>
  <w:style w:type="paragraph" w:customStyle="1" w:styleId="Bullet5">
    <w:name w:val="Bullet"/>
    <w:basedOn w:val="a"/>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a"/>
    <w:next w:val="a"/>
    <w:qFormat/>
    <w:pPr>
      <w:keepNext/>
      <w:snapToGrid/>
      <w:spacing w:before="60" w:after="60" w:line="240" w:lineRule="atLeast"/>
      <w:jc w:val="center"/>
    </w:pPr>
    <w:rPr>
      <w:sz w:val="24"/>
      <w:szCs w:val="20"/>
    </w:rPr>
  </w:style>
  <w:style w:type="paragraph" w:customStyle="1" w:styleId="item">
    <w:name w:val="item"/>
    <w:basedOn w:val="a"/>
    <w:qFormat/>
    <w:pPr>
      <w:snapToGrid/>
      <w:spacing w:after="0" w:line="240" w:lineRule="auto"/>
    </w:pPr>
    <w:rPr>
      <w:rFonts w:eastAsia="MS Mincho"/>
      <w:sz w:val="20"/>
      <w:szCs w:val="20"/>
      <w:lang w:val="en-GB"/>
    </w:rPr>
  </w:style>
  <w:style w:type="paragraph" w:customStyle="1" w:styleId="PaperTableCell">
    <w:name w:val="PaperTableCell"/>
    <w:basedOn w:val="a"/>
    <w:uiPriority w:val="99"/>
    <w:qFormat/>
    <w:pPr>
      <w:snapToGrid/>
      <w:spacing w:after="0" w:line="240" w:lineRule="auto"/>
    </w:pPr>
    <w:rPr>
      <w:sz w:val="16"/>
      <w:szCs w:val="24"/>
    </w:rPr>
  </w:style>
  <w:style w:type="paragraph" w:customStyle="1" w:styleId="CharCharCharCharCharChar1CharChar">
    <w:name w:val="Char Char Char Char Char Char1 Char Char"/>
    <w:next w:val="a"/>
    <w:semiHidden/>
    <w:qFormat/>
    <w:pPr>
      <w:keepNext/>
      <w:tabs>
        <w:tab w:val="left" w:pos="720"/>
      </w:tabs>
      <w:suppressAutoHyphens/>
      <w:ind w:left="720" w:hanging="360"/>
      <w:jc w:val="both"/>
    </w:pPr>
    <w:rPr>
      <w:kern w:val="2"/>
      <w:sz w:val="22"/>
      <w:lang w:val="en-GB"/>
    </w:rPr>
  </w:style>
  <w:style w:type="paragraph" w:customStyle="1" w:styleId="numberedlist0">
    <w:name w:val="numbered list"/>
    <w:basedOn w:val="ad"/>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a"/>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a"/>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a"/>
    <w:next w:val="a"/>
    <w:link w:val="table0"/>
    <w:qFormat/>
    <w:pPr>
      <w:snapToGrid/>
      <w:spacing w:after="0" w:line="240" w:lineRule="auto"/>
      <w:jc w:val="center"/>
      <w:textAlignment w:val="baseline"/>
    </w:pPr>
    <w:rPr>
      <w:rFonts w:eastAsia="MS Mincho"/>
      <w:sz w:val="20"/>
      <w:szCs w:val="20"/>
      <w:lang w:eastAsia="en-GB"/>
    </w:rPr>
  </w:style>
  <w:style w:type="paragraph" w:customStyle="1" w:styleId="HE">
    <w:name w:val="HE"/>
    <w:basedOn w:val="a"/>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a"/>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a"/>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a"/>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a"/>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a"/>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rPr>
  </w:style>
  <w:style w:type="paragraph" w:customStyle="1" w:styleId="NormalAfter3pt">
    <w:name w:val="Normal + After:  3 pt"/>
    <w:basedOn w:val="a"/>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a"/>
    <w:semiHidden/>
    <w:qFormat/>
    <w:pPr>
      <w:keepNext/>
      <w:tabs>
        <w:tab w:val="left" w:pos="720"/>
      </w:tabs>
      <w:suppressAutoHyphens/>
      <w:ind w:left="720" w:hanging="360"/>
      <w:jc w:val="both"/>
    </w:pPr>
    <w:rPr>
      <w:kern w:val="2"/>
      <w:sz w:val="22"/>
      <w:lang w:val="en-GB"/>
    </w:rPr>
  </w:style>
  <w:style w:type="paragraph" w:customStyle="1" w:styleId="msonormal0">
    <w:name w:val="msonormal"/>
    <w:basedOn w:val="a"/>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a"/>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a"/>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a"/>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a"/>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a"/>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a"/>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a"/>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a"/>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a"/>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a"/>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a"/>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a"/>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a"/>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a"/>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a"/>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a"/>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a"/>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a"/>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a"/>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a"/>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a"/>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a"/>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a"/>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a"/>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a"/>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a"/>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a"/>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a"/>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a"/>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a"/>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a"/>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a"/>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a"/>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a"/>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a"/>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a"/>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a"/>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a"/>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a"/>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a"/>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a"/>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a"/>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a"/>
    <w:next w:val="a"/>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a"/>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a"/>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a"/>
    <w:qFormat/>
    <w:pPr>
      <w:tabs>
        <w:tab w:val="left" w:pos="2160"/>
      </w:tabs>
      <w:snapToGrid/>
      <w:spacing w:before="120" w:line="280" w:lineRule="atLeast"/>
      <w:textAlignment w:val="baseline"/>
    </w:pPr>
    <w:rPr>
      <w:rFonts w:ascii="New York" w:hAnsi="New York"/>
      <w:sz w:val="24"/>
      <w:szCs w:val="20"/>
    </w:rPr>
  </w:style>
  <w:style w:type="paragraph" w:customStyle="1" w:styleId="affffffd">
    <w:name w:val="テキスト"/>
    <w:basedOn w:val="a"/>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1"/>
    <w:next w:val="a"/>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a"/>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a"/>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a"/>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a"/>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a"/>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a"/>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Proposal">
    <w:name w:val="rProposal"/>
    <w:basedOn w:val="a"/>
    <w:next w:val="a"/>
    <w:qFormat/>
    <w:pPr>
      <w:snapToGrid/>
      <w:spacing w:before="120" w:line="240" w:lineRule="auto"/>
      <w:ind w:left="1275" w:hanging="849"/>
    </w:pPr>
    <w:rPr>
      <w:rFonts w:eastAsia="Malgun Gothic"/>
      <w:i/>
      <w:kern w:val="2"/>
      <w:lang w:eastAsia="ko-KR"/>
    </w:rPr>
  </w:style>
  <w:style w:type="paragraph" w:customStyle="1" w:styleId="rProposalsub">
    <w:name w:val="rProposal_sub"/>
    <w:basedOn w:val="a"/>
    <w:next w:val="a"/>
    <w:qFormat/>
    <w:pPr>
      <w:snapToGrid/>
      <w:spacing w:before="120" w:line="240" w:lineRule="auto"/>
    </w:pPr>
    <w:rPr>
      <w:rFonts w:eastAsia="Malgun Gothic"/>
      <w:i/>
      <w:kern w:val="2"/>
      <w:lang w:eastAsia="ko-KR"/>
    </w:rPr>
  </w:style>
  <w:style w:type="paragraph" w:customStyle="1" w:styleId="ParagraphNumbering">
    <w:name w:val="Paragraph Numbering"/>
    <w:basedOn w:val="a"/>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ydp76149c4fyiv9573453272msolistparagraph">
    <w:name w:val="ydp76149c4fyiv9573453272msolistparagraph"/>
    <w:basedOn w:val="a"/>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a"/>
    <w:qFormat/>
    <w:pPr>
      <w:snapToGrid/>
      <w:spacing w:beforeAutospacing="1" w:afterAutospacing="1" w:line="240" w:lineRule="auto"/>
      <w:jc w:val="left"/>
    </w:pPr>
    <w:rPr>
      <w:rFonts w:eastAsia="Times New Roman"/>
      <w:sz w:val="24"/>
      <w:szCs w:val="24"/>
      <w:lang w:eastAsia="zh-CN"/>
    </w:rPr>
  </w:style>
  <w:style w:type="paragraph" w:customStyle="1" w:styleId="2fa">
    <w:name w:val="标题2"/>
    <w:basedOn w:val="a"/>
    <w:qFormat/>
    <w:pPr>
      <w:widowControl w:val="0"/>
      <w:snapToGrid/>
      <w:spacing w:after="0" w:line="360" w:lineRule="auto"/>
      <w:jc w:val="left"/>
    </w:pPr>
    <w:rPr>
      <w:rFonts w:ascii="宋体" w:hAnsi="宋体"/>
      <w:sz w:val="24"/>
      <w:szCs w:val="20"/>
      <w:lang w:eastAsia="zh-CN"/>
    </w:rPr>
  </w:style>
  <w:style w:type="paragraph" w:customStyle="1" w:styleId="affffffe">
    <w:name w:val="缺省文本"/>
    <w:basedOn w:val="a"/>
    <w:link w:val="Charf4"/>
    <w:qFormat/>
    <w:pPr>
      <w:widowControl w:val="0"/>
      <w:snapToGrid/>
      <w:spacing w:after="0" w:line="360" w:lineRule="auto"/>
      <w:jc w:val="left"/>
    </w:pPr>
    <w:rPr>
      <w:sz w:val="21"/>
      <w:szCs w:val="20"/>
      <w:lang w:eastAsia="zh-CN"/>
    </w:rPr>
  </w:style>
  <w:style w:type="character" w:customStyle="1" w:styleId="Charf4">
    <w:name w:val="缺省文本 Char"/>
    <w:link w:val="affffffe"/>
    <w:qFormat/>
    <w:rPr>
      <w:sz w:val="21"/>
    </w:rPr>
  </w:style>
  <w:style w:type="paragraph" w:customStyle="1" w:styleId="afffffff">
    <w:name w:val="样式 编写建议"/>
    <w:basedOn w:val="a"/>
    <w:next w:val="af9"/>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1"/>
    <w:qFormat/>
    <w:pPr>
      <w:widowControl w:val="0"/>
      <w:spacing w:line="436" w:lineRule="exact"/>
      <w:ind w:left="357"/>
      <w:outlineLvl w:val="3"/>
    </w:pPr>
    <w:rPr>
      <w:rFonts w:ascii="Arial" w:eastAsia="黑体" w:hAnsi="Arial" w:cs="Arial"/>
      <w:sz w:val="21"/>
      <w:szCs w:val="21"/>
      <w:lang w:val="en-US" w:eastAsia="zh-CN"/>
    </w:rPr>
  </w:style>
  <w:style w:type="paragraph" w:customStyle="1" w:styleId="afffffff0">
    <w:name w:val="È±Ê¡ÎÄ±¾"/>
    <w:basedOn w:val="a"/>
    <w:qFormat/>
    <w:pPr>
      <w:snapToGrid/>
      <w:spacing w:after="0" w:line="240" w:lineRule="auto"/>
      <w:jc w:val="left"/>
      <w:textAlignment w:val="baseline"/>
    </w:pPr>
    <w:rPr>
      <w:sz w:val="24"/>
      <w:szCs w:val="20"/>
      <w:lang w:eastAsia="zh-CN"/>
    </w:rPr>
  </w:style>
  <w:style w:type="paragraph" w:customStyle="1" w:styleId="ParaChar">
    <w:name w:val="默认段落字体 Para Char"/>
    <w:basedOn w:val="a"/>
    <w:qFormat/>
    <w:pPr>
      <w:keepNext/>
      <w:widowControl w:val="0"/>
      <w:snapToGrid/>
      <w:spacing w:after="0" w:line="240" w:lineRule="auto"/>
      <w:jc w:val="left"/>
    </w:pPr>
    <w:rPr>
      <w:sz w:val="20"/>
      <w:szCs w:val="20"/>
      <w:lang w:eastAsia="zh-CN"/>
    </w:rPr>
  </w:style>
  <w:style w:type="paragraph" w:customStyle="1" w:styleId="afffffff1">
    <w:name w:val="图号"/>
    <w:basedOn w:val="a"/>
    <w:qFormat/>
    <w:pPr>
      <w:widowControl w:val="0"/>
      <w:snapToGrid/>
      <w:spacing w:before="105" w:after="0" w:line="360" w:lineRule="auto"/>
      <w:ind w:left="420" w:hanging="420"/>
      <w:jc w:val="center"/>
    </w:pPr>
    <w:rPr>
      <w:sz w:val="21"/>
      <w:szCs w:val="21"/>
      <w:lang w:eastAsia="zh-CN"/>
    </w:rPr>
  </w:style>
  <w:style w:type="paragraph" w:customStyle="1" w:styleId="3f3">
    <w:name w:val="标题3"/>
    <w:basedOn w:val="a"/>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a"/>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fffff2">
    <w:name w:val="表头样式"/>
    <w:basedOn w:val="a"/>
    <w:qFormat/>
    <w:pPr>
      <w:keepNext/>
      <w:snapToGrid/>
      <w:spacing w:after="0" w:line="360" w:lineRule="auto"/>
      <w:jc w:val="center"/>
    </w:pPr>
    <w:rPr>
      <w:rFonts w:ascii="Arial" w:hAnsi="Arial"/>
      <w:b/>
      <w:sz w:val="21"/>
      <w:szCs w:val="21"/>
      <w:u w:color="EEECE1"/>
      <w:lang w:eastAsia="zh-CN"/>
    </w:rPr>
  </w:style>
  <w:style w:type="paragraph" w:customStyle="1" w:styleId="812">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c">
    <w:name w:val="目录 51"/>
    <w:basedOn w:val="TOC4"/>
    <w:next w:val="TOC5"/>
    <w:uiPriority w:val="39"/>
    <w:qFormat/>
    <w:pPr>
      <w:overflowPunct w:val="0"/>
      <w:ind w:left="1701" w:hanging="1701"/>
      <w:textAlignment w:val="auto"/>
    </w:pPr>
    <w:rPr>
      <w:rFonts w:eastAsia="宋体"/>
      <w:lang w:eastAsia="en-US"/>
    </w:rPr>
  </w:style>
  <w:style w:type="paragraph" w:customStyle="1" w:styleId="410">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1">
    <w:name w:val="目录 61"/>
    <w:basedOn w:val="TOC5"/>
    <w:next w:val="a"/>
    <w:uiPriority w:val="39"/>
    <w:qFormat/>
    <w:pPr>
      <w:overflowPunct w:val="0"/>
      <w:ind w:left="1985" w:hanging="1985"/>
      <w:textAlignment w:val="auto"/>
    </w:pPr>
    <w:rPr>
      <w:rFonts w:eastAsia="宋体"/>
      <w:lang w:eastAsia="en-US"/>
    </w:rPr>
  </w:style>
  <w:style w:type="paragraph" w:customStyle="1" w:styleId="712">
    <w:name w:val="目录 71"/>
    <w:basedOn w:val="TOC6"/>
    <w:next w:val="a"/>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yle10">
    <w:name w:val="_Style 1"/>
    <w:basedOn w:val="a"/>
    <w:uiPriority w:val="99"/>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eference0">
    <w:name w:val="reference"/>
    <w:basedOn w:val="a"/>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greement0">
    <w:name w:val="agreement"/>
    <w:basedOn w:val="a"/>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00">
    <w:name w:val="b10"/>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5a">
    <w:name w:val="列出段落5"/>
    <w:basedOn w:val="a"/>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3">
    <w:name w:val="들여쓰기"/>
    <w:basedOn w:val="a"/>
    <w:qFormat/>
    <w:pPr>
      <w:widowControl w:val="0"/>
      <w:snapToGrid/>
      <w:spacing w:line="240" w:lineRule="auto"/>
    </w:pPr>
    <w:rPr>
      <w:rFonts w:ascii="LG스마트체 Light" w:eastAsia="LG스마트체 Light" w:hAnsi="LG스마트체 Light"/>
      <w:kern w:val="2"/>
      <w:sz w:val="20"/>
      <w:lang w:val="en-GB" w:eastAsia="ko-KR"/>
    </w:rPr>
  </w:style>
  <w:style w:type="paragraph" w:customStyle="1" w:styleId="summary">
    <w:name w:val="summary"/>
    <w:basedOn w:val="afffffff3"/>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pt6pt120">
    <w:name w:val="스타일 목록 단락 + 양쪽 앞: 6 pt 단락 뒤: 6 pt 줄 간격: 배수 1.2 줄 왼쪽 0 글자"/>
    <w:basedOn w:val="afffff9"/>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4">
    <w:name w:val="문단"/>
    <w:basedOn w:val="a"/>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0maintext0">
    <w:name w:val="0maintext"/>
    <w:basedOn w:val="a"/>
    <w:uiPriority w:val="99"/>
    <w:qFormat/>
    <w:pPr>
      <w:snapToGrid/>
      <w:spacing w:beforeAutospacing="1" w:afterAutospacing="1" w:line="240" w:lineRule="auto"/>
      <w:jc w:val="left"/>
    </w:pPr>
    <w:rPr>
      <w:rFonts w:ascii="Calibri" w:hAnsi="Calibri" w:cs="Calibri"/>
      <w:lang w:eastAsia="zh-CN"/>
    </w:rPr>
  </w:style>
  <w:style w:type="paragraph" w:customStyle="1" w:styleId="listparagraph">
    <w:name w:val="listparagraph"/>
    <w:basedOn w:val="a"/>
    <w:uiPriority w:val="99"/>
    <w:qFormat/>
    <w:pPr>
      <w:snapToGrid/>
      <w:spacing w:beforeAutospacing="1" w:afterAutospacing="1" w:line="240" w:lineRule="auto"/>
      <w:jc w:val="left"/>
    </w:pPr>
    <w:rPr>
      <w:rFonts w:ascii="Calibri" w:hAnsi="Calibri" w:cs="Calibri"/>
      <w:lang w:eastAsia="zh-CN"/>
    </w:rPr>
  </w:style>
  <w:style w:type="paragraph" w:customStyle="1" w:styleId="xb1">
    <w:name w:val="xb1"/>
    <w:basedOn w:val="a"/>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a"/>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maintext0">
    <w:name w:val="maintext"/>
    <w:basedOn w:val="a"/>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a"/>
    <w:uiPriority w:val="99"/>
    <w:qFormat/>
    <w:pPr>
      <w:snapToGrid/>
      <w:spacing w:after="0" w:line="240" w:lineRule="auto"/>
      <w:jc w:val="left"/>
    </w:pPr>
    <w:rPr>
      <w:rFonts w:eastAsia="Gulim"/>
      <w:sz w:val="24"/>
      <w:szCs w:val="24"/>
      <w:lang w:eastAsia="ko-KR"/>
    </w:rPr>
  </w:style>
  <w:style w:type="paragraph" w:customStyle="1" w:styleId="x00text">
    <w:name w:val="x_00text"/>
    <w:basedOn w:val="a"/>
    <w:uiPriority w:val="99"/>
    <w:qFormat/>
    <w:pPr>
      <w:snapToGrid/>
      <w:spacing w:after="0" w:line="240" w:lineRule="auto"/>
      <w:jc w:val="left"/>
    </w:pPr>
    <w:rPr>
      <w:rFonts w:eastAsia="Gulim"/>
      <w:sz w:val="24"/>
      <w:szCs w:val="24"/>
      <w:lang w:eastAsia="ko-KR"/>
    </w:rPr>
  </w:style>
  <w:style w:type="paragraph" w:customStyle="1" w:styleId="xb10">
    <w:name w:val="x_b1"/>
    <w:basedOn w:val="a"/>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a00">
    <w:name w:val="x_a0"/>
    <w:basedOn w:val="a"/>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a"/>
    <w:uiPriority w:val="99"/>
    <w:qFormat/>
    <w:pPr>
      <w:snapToGrid/>
      <w:spacing w:after="0" w:line="240" w:lineRule="auto"/>
      <w:jc w:val="left"/>
    </w:pPr>
    <w:rPr>
      <w:sz w:val="24"/>
      <w:szCs w:val="24"/>
      <w:lang w:eastAsia="zh-CN"/>
    </w:rPr>
  </w:style>
  <w:style w:type="paragraph" w:customStyle="1" w:styleId="b22">
    <w:name w:val="b22"/>
    <w:basedOn w:val="a"/>
    <w:uiPriority w:val="99"/>
    <w:qFormat/>
    <w:pPr>
      <w:snapToGrid/>
      <w:spacing w:after="0" w:line="240" w:lineRule="auto"/>
      <w:jc w:val="left"/>
    </w:pPr>
    <w:rPr>
      <w:sz w:val="24"/>
      <w:szCs w:val="24"/>
      <w:lang w:eastAsia="zh-CN"/>
    </w:rPr>
  </w:style>
  <w:style w:type="paragraph" w:customStyle="1" w:styleId="tan0">
    <w:name w:val="tan"/>
    <w:basedOn w:val="a"/>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a"/>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a"/>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10">
    <w:name w:val="b11"/>
    <w:basedOn w:val="a"/>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2909877017254924335a">
    <w:name w:val="gmail-m_-2909877017254924335a"/>
    <w:basedOn w:val="a"/>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30">
    <w:name w:val="b3"/>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tal">
    <w:name w:val="x_tal"/>
    <w:basedOn w:val="a"/>
    <w:uiPriority w:val="99"/>
    <w:qFormat/>
    <w:pPr>
      <w:snapToGrid/>
      <w:spacing w:after="0" w:line="240" w:lineRule="auto"/>
      <w:jc w:val="left"/>
    </w:pPr>
    <w:rPr>
      <w:rFonts w:cs="Calibri"/>
      <w:sz w:val="24"/>
      <w:lang w:eastAsia="zh-CN"/>
    </w:rPr>
  </w:style>
  <w:style w:type="paragraph" w:customStyle="1" w:styleId="afffffff5">
    <w:name w:val="a"/>
    <w:basedOn w:val="a"/>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sonormal">
    <w:name w:val="gmail-msonormal"/>
    <w:basedOn w:val="a"/>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a"/>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a"/>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3gppagreements">
    <w:name w:val="gmail-3gppagreements"/>
    <w:basedOn w:val="a"/>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0">
    <w:name w:val="x_x_xmsonormal"/>
    <w:basedOn w:val="a"/>
    <w:qFormat/>
    <w:pPr>
      <w:snapToGrid/>
      <w:spacing w:after="0" w:line="240" w:lineRule="auto"/>
      <w:jc w:val="left"/>
    </w:pPr>
    <w:rPr>
      <w:rFonts w:ascii="Calibri" w:eastAsia="Calibri" w:hAnsi="Calibri" w:cs="Calibri"/>
    </w:rPr>
  </w:style>
  <w:style w:type="paragraph" w:customStyle="1" w:styleId="xxmsolistparagraph0">
    <w:name w:val="xxmsolistparagraph"/>
    <w:basedOn w:val="a"/>
    <w:qFormat/>
    <w:pPr>
      <w:snapToGrid/>
      <w:spacing w:after="0" w:line="240" w:lineRule="auto"/>
      <w:jc w:val="left"/>
    </w:pPr>
    <w:rPr>
      <w:rFonts w:ascii="Calibri" w:eastAsia="Calibri" w:hAnsi="Calibri" w:cs="Calibri"/>
    </w:rPr>
  </w:style>
  <w:style w:type="paragraph" w:customStyle="1" w:styleId="3GPPH2">
    <w:name w:val="3GPP H2"/>
    <w:basedOn w:val="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a"/>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msobodytext">
    <w:name w:val="xmsobodytext"/>
    <w:basedOn w:val="a"/>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5668055802669296975msolistparagraph">
    <w:name w:val="gmail-m-5668055802669296975msolistparagraph"/>
    <w:basedOn w:val="a"/>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a"/>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6">
    <w:name w:val="?  ?  ?  ?"/>
    <w:basedOn w:val="a"/>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tal00">
    <w:name w:val="tal0"/>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fc">
    <w:name w:val="affffffffc"/>
    <w:basedOn w:val="a"/>
    <w:qFormat/>
    <w:pPr>
      <w:snapToGrid/>
      <w:spacing w:beforeAutospacing="1" w:afterAutospacing="1" w:line="240" w:lineRule="auto"/>
      <w:jc w:val="left"/>
    </w:pPr>
    <w:rPr>
      <w:rFonts w:ascii="宋体" w:hAnsi="宋体" w:cs="Calibri"/>
      <w:sz w:val="24"/>
      <w:szCs w:val="24"/>
    </w:rPr>
  </w:style>
  <w:style w:type="paragraph" w:customStyle="1" w:styleId="HTML11">
    <w:name w:val="HTML 预设格式1"/>
    <w:basedOn w:val="a"/>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a"/>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a"/>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msonormal1">
    <w:name w:val="x_x_msonormal"/>
    <w:basedOn w:val="a"/>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7">
    <w:name w:val="Ссылки"/>
    <w:basedOn w:val="af8"/>
    <w:qFormat/>
    <w:pPr>
      <w:snapToGrid/>
      <w:spacing w:line="360" w:lineRule="auto"/>
    </w:pPr>
    <w:rPr>
      <w:rFonts w:eastAsia="MS Mincho"/>
      <w:sz w:val="24"/>
      <w:szCs w:val="24"/>
      <w:lang w:val="ru-RU" w:eastAsia="ja-JP" w:bidi="he-IL"/>
    </w:rPr>
  </w:style>
  <w:style w:type="paragraph" w:customStyle="1" w:styleId="List21">
    <w:name w:val="List 21"/>
    <w:basedOn w:val="afffff9"/>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1">
    <w:name w:val="xxxmsonormal"/>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ZTE-Proposal">
    <w:name w:val="ZTE-Proposal"/>
    <w:basedOn w:val="a"/>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a"/>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f4">
    <w:name w:val="正文3"/>
    <w:uiPriority w:val="99"/>
    <w:qFormat/>
    <w:pPr>
      <w:suppressAutoHyphens/>
      <w:jc w:val="both"/>
    </w:pPr>
    <w:rPr>
      <w:kern w:val="2"/>
      <w:sz w:val="21"/>
      <w:szCs w:val="21"/>
    </w:rPr>
  </w:style>
  <w:style w:type="paragraph" w:customStyle="1" w:styleId="listauto1">
    <w:name w:val="list auto 1"/>
    <w:basedOn w:val="a"/>
    <w:qFormat/>
    <w:pPr>
      <w:snapToGrid/>
      <w:spacing w:after="0" w:line="276" w:lineRule="auto"/>
      <w:contextualSpacing/>
    </w:pPr>
    <w:rPr>
      <w:rFonts w:ascii="宋体" w:hAnsi="宋体"/>
      <w:b/>
      <w:bCs/>
      <w:sz w:val="20"/>
      <w:szCs w:val="20"/>
    </w:rPr>
  </w:style>
  <w:style w:type="paragraph" w:customStyle="1" w:styleId="listauto2">
    <w:name w:val="list auto 2"/>
    <w:basedOn w:val="a"/>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a"/>
    <w:qFormat/>
    <w:pPr>
      <w:widowControl w:val="0"/>
      <w:snapToGrid/>
      <w:spacing w:before="120" w:line="240" w:lineRule="auto"/>
      <w:jc w:val="left"/>
    </w:pPr>
    <w:rPr>
      <w:rFonts w:ascii="Arial" w:eastAsia="Times New Roman" w:hAnsi="Arial"/>
      <w:sz w:val="24"/>
      <w:szCs w:val="24"/>
    </w:rPr>
  </w:style>
  <w:style w:type="paragraph" w:customStyle="1" w:styleId="1fc">
    <w:name w:val="正文1"/>
    <w:uiPriority w:val="99"/>
    <w:qFormat/>
    <w:pPr>
      <w:suppressAutoHyphens/>
      <w:spacing w:before="60" w:after="120"/>
      <w:jc w:val="both"/>
    </w:pPr>
    <w:rPr>
      <w:rFonts w:ascii="Arial" w:eastAsia="Times New Roman" w:hAnsi="Arial" w:cs="Arial"/>
      <w:sz w:val="24"/>
      <w:szCs w:val="24"/>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lementtoproof">
    <w:name w:val="elementtoproof"/>
    <w:basedOn w:val="a"/>
    <w:uiPriority w:val="99"/>
    <w:semiHidden/>
    <w:qFormat/>
    <w:pPr>
      <w:snapToGrid/>
      <w:spacing w:after="0" w:line="240" w:lineRule="auto"/>
      <w:jc w:val="left"/>
    </w:pPr>
    <w:rPr>
      <w:rFonts w:eastAsia="Malgun Gothic"/>
      <w:sz w:val="24"/>
      <w:szCs w:val="24"/>
      <w:lang w:eastAsia="ko-KR"/>
    </w:rPr>
  </w:style>
  <w:style w:type="paragraph" w:customStyle="1" w:styleId="1fd">
    <w:name w:val="リスト段落1"/>
    <w:basedOn w:val="a"/>
    <w:uiPriority w:val="34"/>
    <w:qFormat/>
    <w:pPr>
      <w:snapToGrid/>
      <w:spacing w:after="160"/>
      <w:ind w:firstLine="420"/>
      <w:jc w:val="left"/>
    </w:pPr>
    <w:rPr>
      <w:rFonts w:ascii="Calibri" w:hAnsi="Calibri"/>
      <w:lang w:eastAsia="ko-KR"/>
    </w:rPr>
  </w:style>
  <w:style w:type="paragraph" w:customStyle="1" w:styleId="Bibliography1">
    <w:name w:val="Bibliography1"/>
    <w:basedOn w:val="a"/>
    <w:next w:val="a"/>
    <w:uiPriority w:val="37"/>
    <w:semiHidden/>
    <w:unhideWhenUsed/>
    <w:qFormat/>
    <w:pPr>
      <w:snapToGrid/>
      <w:spacing w:after="180"/>
      <w:jc w:val="left"/>
    </w:pPr>
    <w:rPr>
      <w:rFonts w:eastAsia="等线"/>
      <w:sz w:val="20"/>
      <w:szCs w:val="20"/>
      <w:lang w:val="en-GB"/>
    </w:rPr>
  </w:style>
  <w:style w:type="paragraph" w:styleId="afffffff8">
    <w:name w:val="Intense Quote"/>
    <w:basedOn w:val="a"/>
    <w:next w:val="a"/>
    <w:link w:val="afffffff9"/>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afffffff9">
    <w:name w:val="明显引用 字符"/>
    <w:basedOn w:val="a0"/>
    <w:link w:val="afffffff8"/>
    <w:uiPriority w:val="30"/>
    <w:qFormat/>
    <w:rPr>
      <w:rFonts w:eastAsia="等线"/>
      <w:i/>
      <w:iCs/>
      <w:color w:val="4472C4"/>
      <w:lang w:val="en-GB" w:eastAsia="en-US"/>
    </w:rPr>
  </w:style>
  <w:style w:type="paragraph" w:styleId="afffffffa">
    <w:name w:val="Quote"/>
    <w:basedOn w:val="a"/>
    <w:next w:val="a"/>
    <w:link w:val="afffffffb"/>
    <w:uiPriority w:val="29"/>
    <w:qFormat/>
    <w:pPr>
      <w:snapToGrid/>
      <w:spacing w:before="200" w:after="160"/>
      <w:ind w:left="864" w:right="864"/>
      <w:jc w:val="center"/>
    </w:pPr>
    <w:rPr>
      <w:rFonts w:eastAsia="等线"/>
      <w:i/>
      <w:iCs/>
      <w:color w:val="404040"/>
      <w:sz w:val="20"/>
      <w:szCs w:val="20"/>
      <w:lang w:val="en-GB"/>
    </w:rPr>
  </w:style>
  <w:style w:type="character" w:customStyle="1" w:styleId="afffffffb">
    <w:name w:val="引用 字符"/>
    <w:basedOn w:val="a0"/>
    <w:link w:val="afffffffa"/>
    <w:uiPriority w:val="29"/>
    <w:qFormat/>
    <w:rPr>
      <w:rFonts w:eastAsia="等线"/>
      <w:i/>
      <w:iCs/>
      <w:color w:val="404040"/>
      <w:lang w:val="en-GB" w:eastAsia="en-US"/>
    </w:rPr>
  </w:style>
  <w:style w:type="paragraph" w:customStyle="1" w:styleId="TOCHeading1">
    <w:name w:val="TOC Heading1"/>
    <w:basedOn w:val="1"/>
    <w:next w:val="a"/>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a"/>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a"/>
    <w:qFormat/>
    <w:pPr>
      <w:snapToGrid/>
      <w:spacing w:beforeAutospacing="1" w:afterAutospacing="1"/>
      <w:jc w:val="left"/>
    </w:pPr>
    <w:rPr>
      <w:lang w:eastAsia="zh-CN"/>
    </w:rPr>
  </w:style>
  <w:style w:type="paragraph" w:customStyle="1" w:styleId="font7">
    <w:name w:val="font7"/>
    <w:basedOn w:val="a"/>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a"/>
    <w:qFormat/>
    <w:pPr>
      <w:snapToGrid/>
      <w:spacing w:beforeAutospacing="1" w:afterAutospacing="1"/>
      <w:jc w:val="left"/>
    </w:pPr>
    <w:rPr>
      <w:rFonts w:ascii="宋体" w:hAnsi="宋体" w:cs="宋体"/>
      <w:sz w:val="18"/>
      <w:szCs w:val="18"/>
      <w:lang w:eastAsia="zh-CN"/>
    </w:rPr>
  </w:style>
  <w:style w:type="paragraph" w:customStyle="1" w:styleId="font9">
    <w:name w:val="font9"/>
    <w:basedOn w:val="a"/>
    <w:qFormat/>
    <w:pPr>
      <w:snapToGrid/>
      <w:spacing w:beforeAutospacing="1" w:afterAutospacing="1"/>
      <w:jc w:val="left"/>
    </w:pPr>
    <w:rPr>
      <w:b/>
      <w:bCs/>
      <w:sz w:val="18"/>
      <w:szCs w:val="18"/>
      <w:lang w:eastAsia="zh-CN"/>
    </w:rPr>
  </w:style>
  <w:style w:type="paragraph" w:customStyle="1" w:styleId="font10">
    <w:name w:val="font10"/>
    <w:basedOn w:val="a"/>
    <w:qFormat/>
    <w:pPr>
      <w:snapToGrid/>
      <w:spacing w:beforeAutospacing="1" w:afterAutospacing="1"/>
      <w:jc w:val="left"/>
    </w:pPr>
    <w:rPr>
      <w:sz w:val="18"/>
      <w:szCs w:val="18"/>
      <w:lang w:eastAsia="zh-CN"/>
    </w:rPr>
  </w:style>
  <w:style w:type="paragraph" w:customStyle="1" w:styleId="font11">
    <w:name w:val="font11"/>
    <w:basedOn w:val="a"/>
    <w:qFormat/>
    <w:pPr>
      <w:snapToGrid/>
      <w:spacing w:beforeAutospacing="1" w:afterAutospacing="1"/>
      <w:jc w:val="left"/>
    </w:pPr>
    <w:rPr>
      <w:b/>
      <w:bCs/>
      <w:lang w:eastAsia="zh-CN"/>
    </w:rPr>
  </w:style>
  <w:style w:type="paragraph" w:customStyle="1" w:styleId="afffffffc">
    <w:name w:val="表格"/>
    <w:basedOn w:val="a"/>
    <w:qFormat/>
    <w:pPr>
      <w:snapToGrid/>
      <w:spacing w:after="0"/>
      <w:jc w:val="center"/>
    </w:pPr>
    <w:rPr>
      <w:rFonts w:eastAsia="Times New Roman"/>
      <w:sz w:val="12"/>
      <w:szCs w:val="12"/>
      <w:lang w:val="en-GB" w:eastAsia="zh-CN"/>
    </w:rPr>
  </w:style>
  <w:style w:type="paragraph" w:customStyle="1" w:styleId="4a">
    <w:name w:val="列表段落4"/>
    <w:basedOn w:val="a"/>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a"/>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a"/>
    <w:qFormat/>
    <w:pPr>
      <w:suppressLineNumbers/>
      <w:snapToGrid/>
      <w:spacing w:after="180"/>
    </w:pPr>
    <w:rPr>
      <w:rFonts w:eastAsia="等线"/>
      <w:sz w:val="20"/>
      <w:szCs w:val="20"/>
      <w:lang w:val="en-GB"/>
    </w:rPr>
  </w:style>
  <w:style w:type="paragraph" w:customStyle="1" w:styleId="641">
    <w:name w:val="标题 641"/>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0">
    <w:name w:val="HTML 预设格式11"/>
    <w:basedOn w:val="a"/>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e">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
    <w:name w:val="表 (格子)1"/>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表 (格子)2"/>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1"/>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1"/>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d">
    <w:name w:val="表样式"/>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a1"/>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1"/>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0">
    <w:name w:val="浅色列表1"/>
    <w:basedOn w:val="a1"/>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a1"/>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网格型浅色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浅色3"/>
    <w:basedOn w:val="a1"/>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1"/>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
    <w:name w:val="Table Grid3"/>
    <w:basedOn w:val="a1"/>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a1"/>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a1"/>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2">
    <w:name w:val="普通表格1"/>
    <w:semiHidden/>
    <w:qFormat/>
    <w:rPr>
      <w:lang w:eastAsia="ko-KR"/>
    </w:rPr>
    <w:tblPr>
      <w:tblCellMar>
        <w:top w:w="0" w:type="dxa"/>
        <w:left w:w="108" w:type="dxa"/>
        <w:bottom w:w="0" w:type="dxa"/>
        <w:right w:w="108" w:type="dxa"/>
      </w:tblCellMar>
    </w:tblPr>
  </w:style>
  <w:style w:type="table" w:customStyle="1" w:styleId="112">
    <w:name w:val="网格表 1 浅色1"/>
    <w:basedOn w:val="a1"/>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0">
    <w:name w:val="TableGrid2"/>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Grid3"/>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1"/>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
    <w:name w:val="TableGrid4"/>
    <w:basedOn w:val="a1"/>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a1"/>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a1"/>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1"/>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2">
    <w:name w:val="列表 3 字符"/>
    <w:link w:val="30"/>
    <w:qFormat/>
    <w:rPr>
      <w:sz w:val="22"/>
      <w:szCs w:val="22"/>
      <w:lang w:eastAsia="en-US"/>
    </w:rPr>
  </w:style>
  <w:style w:type="character" w:customStyle="1" w:styleId="24">
    <w:name w:val="列表 2 字符"/>
    <w:link w:val="23"/>
    <w:qFormat/>
    <w:rPr>
      <w:sz w:val="22"/>
      <w:szCs w:val="22"/>
      <w:lang w:eastAsia="en-US"/>
    </w:rPr>
  </w:style>
  <w:style w:type="character" w:customStyle="1" w:styleId="afff5">
    <w:name w:val="正文文本首行缩进 字符"/>
    <w:basedOn w:val="14"/>
    <w:link w:val="afff4"/>
    <w:qFormat/>
    <w:rPr>
      <w:rFonts w:ascii="Times" w:eastAsia="KaiTi" w:hAnsi="Times"/>
      <w:kern w:val="28"/>
      <w:sz w:val="28"/>
      <w:szCs w:val="24"/>
      <w:lang w:val="en-GB" w:eastAsia="zh-CN"/>
    </w:rPr>
  </w:style>
  <w:style w:type="character" w:customStyle="1" w:styleId="Charf5">
    <w:name w:val="日期 Char"/>
    <w:basedOn w:val="a0"/>
    <w:semiHidden/>
    <w:qFormat/>
    <w:rPr>
      <w:sz w:val="22"/>
      <w:szCs w:val="22"/>
    </w:rPr>
  </w:style>
  <w:style w:type="paragraph" w:customStyle="1" w:styleId="4c">
    <w:name w:val="목록 단락4"/>
    <w:basedOn w:val="a"/>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a"/>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a0"/>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a0"/>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a"/>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a"/>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rPr>
      <w:color w:val="2B579A"/>
      <w:shd w:val="clear" w:color="auto" w:fill="E6E6E6"/>
    </w:rPr>
  </w:style>
  <w:style w:type="table" w:customStyle="1" w:styleId="GridTable4-Accent523">
    <w:name w:val="Grid Table 4 - Accent 523"/>
    <w:basedOn w:val="a1"/>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a"/>
    <w:next w:val="a"/>
    <w:link w:val="z-TopofFormChar"/>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a0"/>
    <w:link w:val="z-TopofForm1"/>
    <w:uiPriority w:val="99"/>
    <w:qFormat/>
    <w:rPr>
      <w:rFonts w:ascii="Arial" w:hAnsi="Arial"/>
      <w:vanish/>
      <w:sz w:val="16"/>
      <w:szCs w:val="16"/>
    </w:rPr>
  </w:style>
  <w:style w:type="paragraph" w:customStyle="1" w:styleId="z-BottomofForm1">
    <w:name w:val="z-Bottom of Form1"/>
    <w:basedOn w:val="a"/>
    <w:next w:val="a"/>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a0"/>
    <w:link w:val="z-BottomofForm1"/>
    <w:uiPriority w:val="99"/>
    <w:rPr>
      <w:rFonts w:ascii="Arial" w:hAnsi="Arial"/>
      <w:vanish/>
      <w:sz w:val="16"/>
      <w:szCs w:val="16"/>
    </w:rPr>
  </w:style>
  <w:style w:type="paragraph" w:customStyle="1" w:styleId="TOCHeading2">
    <w:name w:val="TOC Heading2"/>
    <w:basedOn w:val="1"/>
    <w:next w:val="a"/>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a1"/>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1"/>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e">
    <w:name w:val="普通表格2"/>
    <w:uiPriority w:val="99"/>
    <w:semiHidden/>
    <w:qFormat/>
    <w:rPr>
      <w:rFonts w:ascii="Calibri" w:eastAsia="Times New Roman" w:hAnsi="Calibri"/>
      <w:lang w:eastAsia="ko-KR"/>
    </w:rPr>
    <w:tblPr>
      <w:tblCellMar>
        <w:top w:w="0" w:type="dxa"/>
        <w:left w:w="108" w:type="dxa"/>
        <w:bottom w:w="0" w:type="dxa"/>
        <w:right w:w="108" w:type="dxa"/>
      </w:tblCellMar>
    </w:tblPr>
  </w:style>
  <w:style w:type="table" w:customStyle="1" w:styleId="GridTable4-Accent12">
    <w:name w:val="Grid Table 4 - Accent 12"/>
    <w:basedOn w:val="a1"/>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a1"/>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a0"/>
    <w:semiHidden/>
    <w:qFormat/>
    <w:rPr>
      <w:rFonts w:ascii="Segoe UI" w:hAnsi="Segoe UI" w:cs="Segoe UI"/>
      <w:sz w:val="16"/>
      <w:szCs w:val="16"/>
      <w:lang w:eastAsia="en-US"/>
    </w:rPr>
  </w:style>
  <w:style w:type="character" w:customStyle="1" w:styleId="CommentTextChar1">
    <w:name w:val="Comment Text Char1"/>
    <w:basedOn w:val="a0"/>
    <w:semiHidden/>
    <w:qFormat/>
    <w:rPr>
      <w:sz w:val="22"/>
      <w:szCs w:val="22"/>
      <w:lang w:eastAsia="en-US"/>
    </w:rPr>
  </w:style>
  <w:style w:type="character" w:customStyle="1" w:styleId="ClosingChar1">
    <w:name w:val="Closing Char1"/>
    <w:basedOn w:val="a0"/>
    <w:semiHidden/>
    <w:qFormat/>
    <w:rPr>
      <w:sz w:val="22"/>
      <w:szCs w:val="22"/>
      <w:lang w:eastAsia="en-US"/>
    </w:rPr>
  </w:style>
  <w:style w:type="character" w:customStyle="1" w:styleId="NoteHeadingChar1">
    <w:name w:val="Note Heading Char1"/>
    <w:basedOn w:val="a0"/>
    <w:semiHidden/>
    <w:rPr>
      <w:sz w:val="22"/>
      <w:szCs w:val="22"/>
      <w:lang w:eastAsia="en-US"/>
    </w:rPr>
  </w:style>
  <w:style w:type="character" w:customStyle="1" w:styleId="DateChar1">
    <w:name w:val="Date Char1"/>
    <w:basedOn w:val="a0"/>
    <w:semiHidden/>
    <w:qFormat/>
    <w:rPr>
      <w:sz w:val="22"/>
      <w:szCs w:val="22"/>
      <w:lang w:eastAsia="en-US"/>
    </w:rPr>
  </w:style>
  <w:style w:type="character" w:customStyle="1" w:styleId="SalutationChar1">
    <w:name w:val="Salutation Char1"/>
    <w:basedOn w:val="a0"/>
    <w:semiHidden/>
    <w:rPr>
      <w:sz w:val="22"/>
      <w:szCs w:val="22"/>
      <w:lang w:eastAsia="en-US"/>
    </w:rPr>
  </w:style>
  <w:style w:type="character" w:customStyle="1" w:styleId="BalloonTextChar1">
    <w:name w:val="Balloon Text Char1"/>
    <w:basedOn w:val="a0"/>
    <w:semiHidden/>
    <w:rPr>
      <w:sz w:val="18"/>
      <w:szCs w:val="18"/>
      <w:lang w:eastAsia="en-US"/>
    </w:rPr>
  </w:style>
  <w:style w:type="character" w:customStyle="1" w:styleId="MacroTextChar1">
    <w:name w:val="Macro Text Char1"/>
    <w:basedOn w:val="a0"/>
    <w:semiHidden/>
    <w:qFormat/>
    <w:rPr>
      <w:rFonts w:ascii="Courier New" w:hAnsi="Courier New" w:cs="Courier New"/>
      <w:sz w:val="24"/>
      <w:szCs w:val="24"/>
      <w:lang w:eastAsia="en-US"/>
    </w:rPr>
  </w:style>
  <w:style w:type="character" w:customStyle="1" w:styleId="EndnoteTextChar1">
    <w:name w:val="Endnote Text Char1"/>
    <w:basedOn w:val="a0"/>
    <w:semiHidden/>
    <w:qFormat/>
    <w:rPr>
      <w:sz w:val="22"/>
      <w:szCs w:val="22"/>
      <w:lang w:eastAsia="en-US"/>
    </w:rPr>
  </w:style>
  <w:style w:type="character" w:customStyle="1" w:styleId="SignatureChar1">
    <w:name w:val="Signature Char1"/>
    <w:basedOn w:val="a0"/>
    <w:semiHidden/>
    <w:qFormat/>
    <w:rPr>
      <w:sz w:val="22"/>
      <w:szCs w:val="22"/>
      <w:lang w:eastAsia="en-US"/>
    </w:rPr>
  </w:style>
  <w:style w:type="character" w:customStyle="1" w:styleId="BodyTextIndent3Char1">
    <w:name w:val="Body Text Indent 3 Char1"/>
    <w:basedOn w:val="a0"/>
    <w:semiHidden/>
    <w:qFormat/>
    <w:rPr>
      <w:sz w:val="16"/>
      <w:szCs w:val="16"/>
      <w:lang w:eastAsia="en-US"/>
    </w:rPr>
  </w:style>
  <w:style w:type="character" w:customStyle="1" w:styleId="FootnoteTextChar1">
    <w:name w:val="Footnote Text Char1"/>
    <w:basedOn w:val="a0"/>
    <w:semiHidden/>
    <w:rPr>
      <w:sz w:val="18"/>
      <w:szCs w:val="18"/>
      <w:lang w:eastAsia="en-US"/>
    </w:rPr>
  </w:style>
  <w:style w:type="character" w:customStyle="1" w:styleId="HTMLPreformattedChar1">
    <w:name w:val="HTML Preformatted Char1"/>
    <w:basedOn w:val="a0"/>
    <w:uiPriority w:val="99"/>
    <w:semiHidden/>
    <w:rPr>
      <w:rFonts w:ascii="Courier New" w:hAnsi="Courier New" w:cs="Courier New"/>
      <w:lang w:eastAsia="en-US"/>
    </w:rPr>
  </w:style>
  <w:style w:type="character" w:customStyle="1" w:styleId="MessageHeaderChar1">
    <w:name w:val="Message Header Char1"/>
    <w:basedOn w:val="a0"/>
    <w:semiHidden/>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a0"/>
    <w:semiHidden/>
    <w:rPr>
      <w:i/>
      <w:iCs/>
      <w:sz w:val="22"/>
      <w:szCs w:val="22"/>
      <w:lang w:eastAsia="en-US"/>
    </w:rPr>
  </w:style>
  <w:style w:type="character" w:customStyle="1" w:styleId="CaptionChar3">
    <w:name w:val="Caption Char3"/>
    <w:basedOn w:val="a0"/>
    <w:qFormat/>
    <w:rPr>
      <w:b/>
      <w:bCs/>
    </w:rPr>
  </w:style>
  <w:style w:type="paragraph" w:customStyle="1" w:styleId="Revision9">
    <w:name w:val="Revision9"/>
    <w:hidden/>
    <w:uiPriority w:val="99"/>
    <w:semiHidden/>
    <w:rPr>
      <w:sz w:val="22"/>
      <w:szCs w:val="22"/>
      <w:lang w:eastAsia="en-US"/>
    </w:rPr>
  </w:style>
  <w:style w:type="paragraph" w:customStyle="1" w:styleId="afffffffe">
    <w:name w:val="リスト段落"/>
    <w:basedOn w:val="a"/>
    <w:uiPriority w:val="34"/>
    <w:qFormat/>
    <w:pPr>
      <w:suppressAutoHyphens w:val="0"/>
      <w:snapToGrid/>
      <w:spacing w:after="0" w:line="240" w:lineRule="auto"/>
      <w:ind w:firstLineChars="200" w:firstLine="420"/>
      <w:jc w:val="left"/>
    </w:pPr>
    <w:rPr>
      <w:rFonts w:eastAsia="Times New Roman"/>
      <w:sz w:val="20"/>
      <w:szCs w:val="24"/>
    </w:rPr>
  </w:style>
  <w:style w:type="character" w:customStyle="1" w:styleId="H2Char2">
    <w:name w:val="H2 Char2"/>
    <w:basedOn w:val="a0"/>
    <w:qFormat/>
    <w:rPr>
      <w:rFonts w:ascii="Arial" w:eastAsia="Times New Roman" w:hAnsi="Arial" w:cs="Arial"/>
      <w:i/>
      <w:iCs/>
      <w:sz w:val="24"/>
      <w:szCs w:val="28"/>
      <w:lang w:eastAsia="en-US"/>
    </w:rPr>
  </w:style>
  <w:style w:type="character" w:customStyle="1" w:styleId="H1Char1">
    <w:name w:val="H1 Char1"/>
    <w:basedOn w:val="a0"/>
    <w:uiPriority w:val="9"/>
    <w:rPr>
      <w:rFonts w:ascii="Arial" w:eastAsia="MS Gothic" w:hAnsi="Arial"/>
      <w:kern w:val="28"/>
      <w:sz w:val="28"/>
      <w:lang w:eastAsia="ja-JP"/>
    </w:rPr>
  </w:style>
  <w:style w:type="character" w:customStyle="1" w:styleId="3GPPCaptionTableChar">
    <w:name w:val="3GPP Caption Table Char"/>
    <w:rPr>
      <w:rFonts w:ascii="Times New Roman" w:eastAsia="Times New Roman" w:hAnsi="Times New Roman"/>
      <w:b/>
      <w:bCs/>
    </w:rPr>
  </w:style>
  <w:style w:type="paragraph" w:customStyle="1" w:styleId="66">
    <w:name w:val="标题 66"/>
    <w:basedOn w:val="a"/>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6">
    <w:name w:val="标题 76"/>
    <w:basedOn w:val="a"/>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paragraph" w:customStyle="1" w:styleId="Revision10">
    <w:name w:val="Revision10"/>
    <w:hidden/>
    <w:uiPriority w:val="99"/>
    <w:semiHidden/>
    <w:qFormat/>
    <w:rPr>
      <w:rFonts w:ascii="Times" w:eastAsia="Batang" w:hAnsi="Times"/>
      <w:szCs w:val="24"/>
      <w:lang w:val="en-GB" w:eastAsia="en-US"/>
    </w:rPr>
  </w:style>
  <w:style w:type="table" w:customStyle="1" w:styleId="GridTable4-Accent524">
    <w:name w:val="Grid Table 4 - Accent 524"/>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2">
    <w:name w:val="Book Title2"/>
    <w:uiPriority w:val="33"/>
    <w:qFormat/>
    <w:rPr>
      <w:b/>
      <w:bCs/>
      <w:i/>
      <w:iCs/>
      <w:spacing w:val="5"/>
    </w:rPr>
  </w:style>
  <w:style w:type="character" w:customStyle="1" w:styleId="SubtleEmphasis3">
    <w:name w:val="Subtle Emphasis3"/>
    <w:uiPriority w:val="19"/>
    <w:qFormat/>
    <w:rPr>
      <w:i/>
      <w:iCs/>
      <w:color w:val="404040"/>
    </w:rPr>
  </w:style>
  <w:style w:type="paragraph" w:customStyle="1" w:styleId="z-TopofForm2">
    <w:name w:val="z-Top of Form2"/>
    <w:basedOn w:val="a"/>
    <w:next w:val="a"/>
    <w:hidden/>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1">
    <w:name w:val="z-Top of Form Char1"/>
    <w:basedOn w:val="a0"/>
    <w:uiPriority w:val="99"/>
    <w:semiHidden/>
    <w:rPr>
      <w:rFonts w:ascii="Arial" w:hAnsi="Arial" w:cs="Arial"/>
      <w:vanish/>
      <w:sz w:val="16"/>
      <w:szCs w:val="16"/>
    </w:rPr>
  </w:style>
  <w:style w:type="paragraph" w:customStyle="1" w:styleId="z-BottomofForm2">
    <w:name w:val="z-Bottom of Form2"/>
    <w:basedOn w:val="a"/>
    <w:next w:val="a"/>
    <w:hidden/>
    <w:uiPriority w:val="99"/>
    <w:unhideWhenUsed/>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1">
    <w:name w:val="z-Bottom of Form Char1"/>
    <w:basedOn w:val="a0"/>
    <w:uiPriority w:val="99"/>
    <w:semiHidden/>
    <w:rPr>
      <w:rFonts w:ascii="Arial" w:hAnsi="Arial" w:cs="Arial"/>
      <w:vanish/>
      <w:sz w:val="16"/>
      <w:szCs w:val="16"/>
    </w:rPr>
  </w:style>
  <w:style w:type="paragraph" w:customStyle="1" w:styleId="TOCHeading3">
    <w:name w:val="TOC Heading3"/>
    <w:basedOn w:val="1"/>
    <w:next w:val="a"/>
    <w:uiPriority w:val="39"/>
    <w:unhideWhenUsed/>
    <w:qFormat/>
    <w:pPr>
      <w:keepLines/>
      <w:numPr>
        <w:numId w:val="0"/>
      </w:numPr>
      <w:tabs>
        <w:tab w:val="clear" w:pos="432"/>
      </w:tabs>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affffffff">
    <w:name w:val="未解決のメンション"/>
    <w:uiPriority w:val="99"/>
    <w:semiHidden/>
    <w:unhideWhenUsed/>
    <w:rPr>
      <w:color w:val="808080"/>
      <w:shd w:val="clear" w:color="auto" w:fill="E6E6E6"/>
    </w:rPr>
  </w:style>
  <w:style w:type="character" w:customStyle="1" w:styleId="affffffff0">
    <w:name w:val="メンション"/>
    <w:uiPriority w:val="99"/>
    <w:semiHidden/>
    <w:unhideWhenUsed/>
    <w:rPr>
      <w:color w:val="2B579A"/>
      <w:shd w:val="clear" w:color="auto" w:fill="E6E6E6"/>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character" w:customStyle="1" w:styleId="IntenseEmphasis2">
    <w:name w:val="Intense Emphasis2"/>
    <w:uiPriority w:val="21"/>
    <w:qFormat/>
    <w:rPr>
      <w:i/>
      <w:iCs/>
      <w:color w:val="4F81BD"/>
    </w:rPr>
  </w:style>
  <w:style w:type="character" w:customStyle="1" w:styleId="UnresolvedMention10">
    <w:name w:val="Unresolved Mention10"/>
    <w:basedOn w:val="a0"/>
    <w:uiPriority w:val="99"/>
    <w:unhideWhenUsed/>
    <w:rPr>
      <w:color w:val="808080"/>
      <w:shd w:val="clear" w:color="auto" w:fill="E6E6E6"/>
    </w:rPr>
  </w:style>
  <w:style w:type="character" w:customStyle="1" w:styleId="Mention5">
    <w:name w:val="Mention5"/>
    <w:uiPriority w:val="99"/>
    <w:unhideWhenUsed/>
    <w:rPr>
      <w:color w:val="2B579A"/>
      <w:shd w:val="clear" w:color="auto" w:fill="E6E6E6"/>
    </w:rPr>
  </w:style>
  <w:style w:type="table" w:customStyle="1" w:styleId="GridTable6Colorful-Accent12">
    <w:name w:val="Grid Table 6 Colorful - Accent 12"/>
    <w:basedOn w:val="a1"/>
    <w:uiPriority w:val="51"/>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2">
    <w:name w:val="Grid Table 2 - Accent 52"/>
    <w:basedOn w:val="a1"/>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rPr>
      <w:rFonts w:ascii="Calibri" w:eastAsia="Times New Roman" w:hAnsi="Calibri"/>
      <w:lang w:eastAsia="ko-KR"/>
    </w:rPr>
    <w:tblPr>
      <w:tblCellMar>
        <w:top w:w="0" w:type="dxa"/>
        <w:left w:w="108" w:type="dxa"/>
        <w:bottom w:w="0" w:type="dxa"/>
        <w:right w:w="108" w:type="dxa"/>
      </w:tblCellMar>
    </w:tblPr>
  </w:style>
  <w:style w:type="paragraph" w:customStyle="1" w:styleId="HTML30">
    <w:name w:val="HTML 预设格式3"/>
    <w:basedOn w:val="a"/>
    <w:uiPriority w:val="99"/>
    <w:semiHidden/>
    <w:pPr>
      <w:suppressAutoHyphens w:val="0"/>
      <w:snapToGrid/>
      <w:spacing w:after="0" w:line="240" w:lineRule="auto"/>
      <w:jc w:val="left"/>
    </w:pPr>
    <w:rPr>
      <w:rFonts w:ascii="Courier New" w:eastAsia="Batang" w:hAnsi="Courier New" w:cs="Courier New"/>
      <w:sz w:val="20"/>
      <w:szCs w:val="20"/>
      <w:lang w:val="en-GB" w:eastAsia="ko-KR"/>
    </w:rPr>
  </w:style>
  <w:style w:type="character" w:customStyle="1" w:styleId="5c">
    <w:name w:val="未处理的提及5"/>
    <w:uiPriority w:val="99"/>
    <w:semiHidden/>
    <w:unhideWhenUsed/>
    <w:rPr>
      <w:color w:val="605E5C"/>
      <w:shd w:val="clear" w:color="auto" w:fill="E1DFDD"/>
    </w:rPr>
  </w:style>
  <w:style w:type="table" w:customStyle="1" w:styleId="GridTable4-Accent13">
    <w:name w:val="Grid Table 4 - Accent 13"/>
    <w:basedOn w:val="a1"/>
    <w:uiPriority w:val="49"/>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20">
    <w:name w:val="Char Char1 Char Char Char Char Char Char Char Char Char Char Char Char Char Char Char120"/>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5">
    <w:name w:val="(文字) (文字)5115"/>
    <w:semiHidden/>
    <w:rPr>
      <w:rFonts w:ascii="Times New Roman" w:hAnsi="Times New Roman"/>
      <w:lang w:eastAsia="en-US"/>
    </w:rPr>
  </w:style>
  <w:style w:type="paragraph" w:customStyle="1" w:styleId="CharChar1CharCharCharCharCharCharCharCharCharCharCharCharCharCharChar119">
    <w:name w:val="Char Char1 Char Char Char Char Char Char Char Char Char Char Char Char Char Char Char119"/>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4">
    <w:name w:val="(文字) (文字)5114"/>
    <w:semiHidden/>
    <w:rPr>
      <w:rFonts w:ascii="Times New Roman" w:hAnsi="Times New Roman"/>
      <w:lang w:eastAsia="en-US"/>
    </w:rPr>
  </w:style>
  <w:style w:type="character" w:customStyle="1" w:styleId="ListParagraphChar3">
    <w:name w:val="List Paragraph Char3"/>
    <w:uiPriority w:val="34"/>
    <w:qFormat/>
    <w:locked/>
  </w:style>
  <w:style w:type="paragraph" w:customStyle="1" w:styleId="CharChar1CharCharCharCharCharCharCharCharCharCharCharCharCharCharChar118">
    <w:name w:val="Char Char1 Char Char Char Char Char Char Char Char Char Char Char Char Char Char Char11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3">
    <w:name w:val="(文字) (文字)5113"/>
    <w:semiHidden/>
    <w:rPr>
      <w:rFonts w:ascii="Times New Roman" w:hAnsi="Times New Roman"/>
      <w:lang w:eastAsia="en-US"/>
    </w:rPr>
  </w:style>
  <w:style w:type="paragraph" w:customStyle="1" w:styleId="CharChar1CharCharCharCharCharCharCharCharCharCharCharCharCharCharChar117">
    <w:name w:val="Char Char1 Char Char Char Char Char Char Char Char Char Char Char Char Char Char Char11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2">
    <w:name w:val="(文字) (文字)5112"/>
    <w:semiHidden/>
    <w:rPr>
      <w:rFonts w:ascii="Times New Roman" w:hAnsi="Times New Roman"/>
      <w:lang w:eastAsia="en-US"/>
    </w:rPr>
  </w:style>
  <w:style w:type="table" w:customStyle="1" w:styleId="GridTable5Dark-Accent63">
    <w:name w:val="Grid Table 5 Dark - Accent 63"/>
    <w:basedOn w:val="a1"/>
    <w:uiPriority w:val="50"/>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CharChar1CharCharCharCharCharCharCharCharCharCharCharCharCharCharChar116">
    <w:name w:val="Char Char1 Char Char Char Char Char Char Char Char Char Char Char Char Char Char Char116"/>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rPr>
      <w:rFonts w:ascii="Times New Roman" w:hAnsi="Times New Roman"/>
      <w:lang w:eastAsia="en-US"/>
    </w:rPr>
  </w:style>
  <w:style w:type="paragraph" w:customStyle="1" w:styleId="CharChar1CharCharCharCharCharCharCharCharCharCharCharCharCharCharChar115">
    <w:name w:val="Char Char1 Char Char Char Char Char Char Char Char Char Char Char Char Char Char Char115"/>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100">
    <w:name w:val="TableGrid10"/>
    <w:basedOn w:val="a1"/>
    <w:uiPriority w:val="5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9">
    <w:name w:val="(文字) (文字)5109"/>
    <w:semiHidden/>
    <w:rPr>
      <w:rFonts w:ascii="Times New Roman" w:hAnsi="Times New Roman"/>
      <w:lang w:eastAsia="en-US"/>
    </w:rPr>
  </w:style>
  <w:style w:type="table" w:customStyle="1" w:styleId="ColorfulList-Accent121">
    <w:name w:val="Colorful List - Accent 121"/>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13">
    <w:name w:val="Char Char1 Char Char Char Char Char Char Char Char Char Char Char Char Char Char Char113"/>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rPr>
      <w:rFonts w:ascii="Times New Roman" w:hAnsi="Times New Roman"/>
      <w:lang w:eastAsia="en-US"/>
    </w:rPr>
  </w:style>
  <w:style w:type="table" w:customStyle="1" w:styleId="ColorfulList-Accent122">
    <w:name w:val="Colorful List - Accent 122"/>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0">
    <w:name w:val="Grid Table 4 - Accent 524"/>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Grid11"/>
    <w:basedOn w:val="a1"/>
    <w:uiPriority w:val="5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rPr>
      <w:rFonts w:ascii="Times New Roman" w:hAnsi="Times New Roman"/>
      <w:lang w:eastAsia="en-US"/>
    </w:rPr>
  </w:style>
  <w:style w:type="table" w:customStyle="1" w:styleId="ColorfulList-Accent123">
    <w:name w:val="Colorful List - Accent 123"/>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1">
    <w:name w:val="Char Char1 Char Char Char Char Char Char Char Char Char Char Char Char Char Char Char11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rPr>
      <w:rFonts w:ascii="Times New Roman" w:hAnsi="Times New Roman"/>
      <w:lang w:eastAsia="en-US"/>
    </w:rPr>
  </w:style>
  <w:style w:type="table" w:customStyle="1" w:styleId="ColorfulList-Accent124">
    <w:name w:val="Colorful List - Accent 124"/>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qFormat/>
    <w:rPr>
      <w:rFonts w:eastAsiaTheme="minorEastAsia"/>
      <w:lang w:val="en-GB"/>
    </w:rPr>
  </w:style>
  <w:style w:type="paragraph" w:customStyle="1" w:styleId="B6">
    <w:name w:val="B6"/>
    <w:basedOn w:val="B5"/>
    <w:link w:val="B6Char"/>
    <w:qFormat/>
    <w:pPr>
      <w:widowControl w:val="0"/>
      <w:suppressAutoHyphens w:val="0"/>
      <w:spacing w:after="0" w:line="240" w:lineRule="auto"/>
      <w:ind w:left="1985"/>
      <w:jc w:val="both"/>
    </w:pPr>
    <w:rPr>
      <w:rFonts w:eastAsia="等线"/>
      <w:kern w:val="2"/>
      <w:sz w:val="21"/>
      <w:szCs w:val="22"/>
      <w:lang w:val="en-US" w:eastAsia="ja-JP"/>
    </w:rPr>
  </w:style>
  <w:style w:type="character" w:customStyle="1" w:styleId="B6Char">
    <w:name w:val="B6 Char"/>
    <w:link w:val="B6"/>
    <w:qFormat/>
    <w:rPr>
      <w:rFonts w:eastAsia="等线"/>
      <w:kern w:val="2"/>
      <w:sz w:val="21"/>
      <w:szCs w:val="22"/>
      <w:lang w:eastAsia="ja-JP"/>
    </w:rPr>
  </w:style>
  <w:style w:type="paragraph" w:customStyle="1" w:styleId="B7">
    <w:name w:val="B7"/>
    <w:basedOn w:val="B6"/>
    <w:link w:val="B7Char"/>
    <w:qFormat/>
  </w:style>
  <w:style w:type="character" w:customStyle="1" w:styleId="B7Char">
    <w:name w:val="B7 Char"/>
    <w:link w:val="B7"/>
    <w:qFormat/>
    <w:rPr>
      <w:rFonts w:eastAsia="等线"/>
      <w:kern w:val="2"/>
      <w:sz w:val="21"/>
      <w:szCs w:val="22"/>
      <w:lang w:eastAsia="ja-JP"/>
    </w:rPr>
  </w:style>
  <w:style w:type="paragraph" w:customStyle="1" w:styleId="B8">
    <w:name w:val="B8"/>
    <w:basedOn w:val="B7"/>
    <w:qFormat/>
    <w:pPr>
      <w:ind w:left="2552"/>
    </w:pPr>
  </w:style>
  <w:style w:type="character" w:customStyle="1" w:styleId="EditorsNoteChar">
    <w:name w:val="Editor's Note Char"/>
    <w:link w:val="EditorsNote"/>
    <w:qFormat/>
    <w:rPr>
      <w:rFonts w:eastAsia="Times New Roman"/>
      <w:color w:val="FF0000"/>
      <w:lang w:val="en-GB" w:eastAsia="en-GB"/>
    </w:rPr>
  </w:style>
  <w:style w:type="paragraph" w:customStyle="1" w:styleId="TALCharChar">
    <w:name w:val="TAL Char Char"/>
    <w:basedOn w:val="a"/>
    <w:link w:val="TALCharCharChar"/>
    <w:qFormat/>
    <w:pPr>
      <w:keepNext/>
      <w:keepLines/>
      <w:widowControl w:val="0"/>
      <w:suppressAutoHyphens w:val="0"/>
      <w:snapToGrid/>
      <w:spacing w:after="0" w:line="240" w:lineRule="auto"/>
    </w:pPr>
    <w:rPr>
      <w:rFonts w:ascii="Arial" w:eastAsia="Malgun Gothic" w:hAnsi="Arial"/>
      <w:kern w:val="2"/>
      <w:sz w:val="18"/>
      <w:lang w:val="zh-CN" w:eastAsia="zh-CN"/>
    </w:rPr>
  </w:style>
  <w:style w:type="character" w:customStyle="1" w:styleId="TALCharCharChar">
    <w:name w:val="TAL Char Char Char"/>
    <w:link w:val="TALCharChar"/>
    <w:qFormat/>
    <w:rPr>
      <w:rFonts w:ascii="Arial" w:eastAsia="Malgun Gothic" w:hAnsi="Arial"/>
      <w:kern w:val="2"/>
      <w:sz w:val="18"/>
      <w:szCs w:val="22"/>
      <w:lang w:val="zh-CN" w:eastAsia="zh-CN"/>
    </w:rPr>
  </w:style>
  <w:style w:type="table" w:customStyle="1" w:styleId="TableGrid110">
    <w:name w:val="Table Grid11"/>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igure1">
    <w:name w:val="figure 字符"/>
    <w:link w:val="figure0"/>
    <w:qFormat/>
    <w:rPr>
      <w:rFonts w:eastAsia="Times New Roman"/>
      <w:sz w:val="22"/>
      <w:szCs w:val="24"/>
      <w:lang w:val="zh-CN"/>
    </w:rPr>
  </w:style>
  <w:style w:type="table" w:customStyle="1" w:styleId="GridTable41">
    <w:name w:val="Grid Table 41"/>
    <w:basedOn w:val="a1"/>
    <w:uiPriority w:val="49"/>
    <w:qFormat/>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ffffffff1">
    <w:name w:val="正文内容"/>
    <w:basedOn w:val="a"/>
    <w:link w:val="affffffff2"/>
    <w:qFormat/>
    <w:pPr>
      <w:widowControl w:val="0"/>
      <w:suppressAutoHyphens w:val="0"/>
      <w:snapToGrid/>
      <w:spacing w:after="0" w:line="400" w:lineRule="exact"/>
      <w:ind w:firstLineChars="200" w:firstLine="200"/>
    </w:pPr>
    <w:rPr>
      <w:rFonts w:ascii="Calibri" w:hAnsi="Calibri"/>
      <w:kern w:val="2"/>
      <w:sz w:val="21"/>
      <w:lang w:eastAsia="zh-CN"/>
    </w:rPr>
  </w:style>
  <w:style w:type="character" w:customStyle="1" w:styleId="affffffff2">
    <w:name w:val="正文内容 字符"/>
    <w:link w:val="affffffff1"/>
    <w:qFormat/>
    <w:rPr>
      <w:rFonts w:ascii="Calibri" w:hAnsi="Calibri"/>
      <w:kern w:val="2"/>
      <w:sz w:val="21"/>
      <w:szCs w:val="22"/>
      <w:lang w:eastAsia="zh-CN"/>
    </w:rPr>
  </w:style>
  <w:style w:type="character" w:customStyle="1" w:styleId="table0">
    <w:name w:val="table 字符"/>
    <w:link w:val="table"/>
    <w:qFormat/>
    <w:rPr>
      <w:rFonts w:eastAsia="MS Mincho"/>
      <w:lang w:eastAsia="en-GB"/>
    </w:rPr>
  </w:style>
  <w:style w:type="table" w:customStyle="1" w:styleId="GridTable6Colorful-Accent51">
    <w:name w:val="Grid Table 6 Colorful - Accent 51"/>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0">
    <w:name w:val="Table Grid7"/>
    <w:basedOn w:val="a1"/>
    <w:uiPriority w:val="39"/>
    <w:qFormat/>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DisplayEquation0">
    <w:name w:val="MTDisplayEquation 字符"/>
    <w:qFormat/>
    <w:rPr>
      <w:rFonts w:ascii="Calibri" w:eastAsia="等线" w:hAnsi="Calibri"/>
      <w:kern w:val="2"/>
      <w:szCs w:val="22"/>
    </w:rPr>
  </w:style>
  <w:style w:type="paragraph" w:customStyle="1" w:styleId="ANOKIA2023style">
    <w:name w:val="A_NOKIA2023style"/>
    <w:basedOn w:val="a"/>
    <w:qFormat/>
    <w:pPr>
      <w:widowControl w:val="0"/>
      <w:numPr>
        <w:numId w:val="2"/>
      </w:numPr>
      <w:suppressAutoHyphens w:val="0"/>
      <w:overflowPunct w:val="0"/>
      <w:autoSpaceDE w:val="0"/>
      <w:autoSpaceDN w:val="0"/>
      <w:adjustRightInd w:val="0"/>
      <w:snapToGrid/>
      <w:spacing w:before="120" w:line="240" w:lineRule="auto"/>
      <w:textAlignment w:val="baseline"/>
    </w:pPr>
    <w:rPr>
      <w:b/>
      <w:kern w:val="2"/>
      <w:sz w:val="20"/>
      <w:szCs w:val="20"/>
      <w:lang w:eastAsia="zh-CN"/>
    </w:rPr>
  </w:style>
  <w:style w:type="paragraph" w:customStyle="1" w:styleId="BNokiaStyle2023">
    <w:name w:val="B_NokiaStyle2023"/>
    <w:basedOn w:val="ANOKIA2023style"/>
    <w:qFormat/>
    <w:pPr>
      <w:numPr>
        <w:numId w:val="3"/>
      </w:numPr>
    </w:pPr>
  </w:style>
  <w:style w:type="paragraph" w:customStyle="1" w:styleId="ANokiaStyle2023">
    <w:name w:val="A_NokiaStyle_2023"/>
    <w:basedOn w:val="a"/>
    <w:qFormat/>
    <w:pPr>
      <w:widowControl w:val="0"/>
      <w:tabs>
        <w:tab w:val="right" w:pos="9639"/>
      </w:tabs>
      <w:suppressAutoHyphens w:val="0"/>
      <w:overflowPunct w:val="0"/>
      <w:autoSpaceDE w:val="0"/>
      <w:autoSpaceDN w:val="0"/>
      <w:adjustRightInd w:val="0"/>
      <w:snapToGrid/>
      <w:spacing w:after="180" w:line="240" w:lineRule="auto"/>
      <w:textAlignment w:val="baseline"/>
    </w:pPr>
    <w:rPr>
      <w:b/>
      <w:kern w:val="2"/>
      <w:sz w:val="20"/>
      <w:szCs w:val="24"/>
      <w:lang w:val="en-GB" w:eastAsia="zh-CN"/>
    </w:rPr>
  </w:style>
  <w:style w:type="paragraph" w:customStyle="1" w:styleId="BNokiaStyle20230">
    <w:name w:val="B_NokiaStyle_2023"/>
    <w:basedOn w:val="ANokiaStyle2023"/>
    <w:qFormat/>
  </w:style>
  <w:style w:type="table" w:customStyle="1" w:styleId="TableGrid13">
    <w:name w:val="TableGrid13"/>
    <w:basedOn w:val="a1"/>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1"/>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DocObservation">
    <w:name w:val="TDoc Observation"/>
    <w:basedOn w:val="a"/>
    <w:qFormat/>
    <w:pPr>
      <w:numPr>
        <w:numId w:val="4"/>
      </w:numPr>
      <w:suppressAutoHyphens w:val="0"/>
      <w:overflowPunct w:val="0"/>
      <w:autoSpaceDE w:val="0"/>
      <w:autoSpaceDN w:val="0"/>
      <w:adjustRightInd w:val="0"/>
      <w:snapToGrid/>
      <w:spacing w:after="180"/>
      <w:ind w:left="0" w:firstLine="0"/>
      <w:jc w:val="left"/>
      <w:textAlignment w:val="baseline"/>
    </w:pPr>
    <w:rPr>
      <w:rFonts w:eastAsia="Times New Roman"/>
      <w:b/>
      <w:szCs w:val="20"/>
      <w:lang w:val="de-DE" w:eastAsia="ja-JP"/>
    </w:rPr>
  </w:style>
  <w:style w:type="paragraph" w:customStyle="1" w:styleId="CharChar1CharCharCharCharCharCharCharCharCharCharCharCharCharCharChar110">
    <w:name w:val="Char Char1 Char Char Char Char Char Char Char Char Char Char Char Char Char Char Char11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rPr>
      <w:rFonts w:ascii="Times New Roman" w:hAnsi="Times New Roman"/>
      <w:lang w:eastAsia="en-US"/>
    </w:rPr>
  </w:style>
  <w:style w:type="table" w:customStyle="1" w:styleId="ColorfulList-Accent126">
    <w:name w:val="Colorful List - Accent 126"/>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0">
    <w:name w:val="Table Grid12"/>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1">
    <w:name w:val="Grid Table 411"/>
    <w:basedOn w:val="a1"/>
    <w:uiPriority w:val="49"/>
    <w:qFormat/>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1">
    <w:name w:val="Grid Table 6 Colorful - Accent 511"/>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harChar1CharCharCharCharCharCharCharCharCharCharCharCharCharCharChar109">
    <w:name w:val="Char Char1 Char Char Char Char Char Char Char Char Char Char Char Char Char Char Char109"/>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rPr>
      <w:rFonts w:ascii="Times New Roman" w:hAnsi="Times New Roman"/>
      <w:lang w:eastAsia="en-US"/>
    </w:rPr>
  </w:style>
  <w:style w:type="table" w:customStyle="1" w:styleId="ColorfulList-Accent127">
    <w:name w:val="Colorful List - Accent 127"/>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30">
    <w:name w:val="Table Grid13"/>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2">
    <w:name w:val="Grid Table 412"/>
    <w:basedOn w:val="a1"/>
    <w:uiPriority w:val="49"/>
    <w:qFormat/>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2">
    <w:name w:val="Grid Table 6 Colorful - Accent 512"/>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3f8">
    <w:name w:val="列表段落 字符3"/>
    <w:uiPriority w:val="34"/>
    <w:qFormat/>
    <w:rPr>
      <w:sz w:val="22"/>
      <w:szCs w:val="22"/>
      <w:lang w:eastAsia="en-US"/>
    </w:rPr>
  </w:style>
  <w:style w:type="table" w:customStyle="1" w:styleId="TableGrid80">
    <w:name w:val="Table Grid8"/>
    <w:basedOn w:val="a1"/>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1"/>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rPr>
      <w:rFonts w:ascii="Times New Roman" w:hAnsi="Times New Roman"/>
      <w:lang w:eastAsia="en-US"/>
    </w:rPr>
  </w:style>
  <w:style w:type="table" w:customStyle="1" w:styleId="ColorfulList-Accent128">
    <w:name w:val="Colorful List - Accent 128"/>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0">
    <w:name w:val="Grid Table 4 - Accent 530"/>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xcontentpasted2">
    <w:name w:val="x_xcontentpasted2"/>
    <w:basedOn w:val="a0"/>
  </w:style>
  <w:style w:type="character" w:customStyle="1" w:styleId="xxb1zchn">
    <w:name w:val="x_xb1zchn"/>
    <w:basedOn w:val="a0"/>
  </w:style>
  <w:style w:type="character" w:customStyle="1" w:styleId="xxcontentpasted1">
    <w:name w:val="x_xcontentpasted1"/>
    <w:basedOn w:val="a0"/>
  </w:style>
  <w:style w:type="table" w:customStyle="1" w:styleId="TableGrid140">
    <w:name w:val="Table Grid14"/>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3">
    <w:name w:val="Grid Table 413"/>
    <w:basedOn w:val="a1"/>
    <w:uiPriority w:val="49"/>
    <w:qFormat/>
    <w:rPr>
      <w:rFonts w:ascii="CG Times (WN)" w:eastAsia="Batang" w:hAnsi="CG Times (W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3">
    <w:name w:val="Grid Table 6 Colorful - Accent 513"/>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stylenokia2023">
    <w:name w:val="Proposal_style_nokia2023"/>
    <w:basedOn w:val="a"/>
    <w:link w:val="Proposalstylenokia2023Char"/>
    <w:qFormat/>
    <w:pPr>
      <w:widowControl w:val="0"/>
      <w:numPr>
        <w:numId w:val="5"/>
      </w:numPr>
      <w:suppressAutoHyphens w:val="0"/>
      <w:overflowPunct w:val="0"/>
      <w:autoSpaceDE w:val="0"/>
      <w:autoSpaceDN w:val="0"/>
      <w:adjustRightInd w:val="0"/>
      <w:snapToGrid/>
      <w:spacing w:after="180" w:line="240" w:lineRule="auto"/>
      <w:textAlignment w:val="baseline"/>
    </w:pPr>
    <w:rPr>
      <w:rFonts w:cs="Arial"/>
      <w:b/>
      <w:kern w:val="2"/>
      <w:sz w:val="20"/>
      <w:szCs w:val="20"/>
      <w:lang w:eastAsia="zh-CN"/>
    </w:rPr>
  </w:style>
  <w:style w:type="character" w:customStyle="1" w:styleId="Proposalstylenokia2023Char">
    <w:name w:val="Proposal_style_nokia2023 Char"/>
    <w:link w:val="Proposalstylenokia2023"/>
    <w:qFormat/>
    <w:rPr>
      <w:rFonts w:cs="Arial"/>
      <w:b/>
      <w:kern w:val="2"/>
      <w:lang w:eastAsia="zh-CN"/>
    </w:rPr>
  </w:style>
  <w:style w:type="paragraph" w:customStyle="1" w:styleId="Style84">
    <w:name w:val="_Style 84"/>
    <w:basedOn w:val="a"/>
    <w:next w:val="afffff9"/>
    <w:qFormat/>
    <w:pPr>
      <w:suppressAutoHyphens w:val="0"/>
      <w:snapToGrid/>
      <w:spacing w:after="0" w:line="240" w:lineRule="auto"/>
      <w:ind w:leftChars="400" w:left="840"/>
      <w:jc w:val="left"/>
    </w:pPr>
    <w:rPr>
      <w:rFonts w:ascii="Times" w:hAnsi="Times"/>
      <w:sz w:val="20"/>
      <w:szCs w:val="24"/>
      <w:lang w:val="en-GB" w:eastAsia="ko-KR"/>
    </w:rPr>
  </w:style>
  <w:style w:type="table" w:customStyle="1" w:styleId="TableGrid18">
    <w:name w:val="TableGrid18"/>
    <w:basedOn w:val="a1"/>
    <w:uiPriority w:val="5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9">
    <w:name w:val="Colorful List - Accent 129"/>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9">
    <w:name w:val="TableGrid19"/>
    <w:basedOn w:val="a1"/>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30">
    <w:name w:val="Colorful List - Accent 130"/>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GTdoc">
    <w:name w:val="LGTdoc_소제목"/>
    <w:basedOn w:val="LGTdoc0"/>
    <w:qFormat/>
    <w:pPr>
      <w:numPr>
        <w:numId w:val="6"/>
      </w:numPr>
      <w:tabs>
        <w:tab w:val="clear" w:pos="800"/>
      </w:tabs>
      <w:suppressAutoHyphens w:val="0"/>
      <w:autoSpaceDE w:val="0"/>
      <w:autoSpaceDN w:val="0"/>
      <w:adjustRightInd w:val="0"/>
      <w:spacing w:afterLines="50" w:after="120"/>
      <w:ind w:left="0" w:firstLine="0"/>
    </w:pPr>
  </w:style>
  <w:style w:type="table" w:customStyle="1" w:styleId="TableGrid31">
    <w:name w:val="TableGrid31"/>
    <w:basedOn w:val="a1"/>
    <w:uiPriority w:val="39"/>
    <w:qFormat/>
    <w:rPr>
      <w:rFonts w:ascii="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keepLines/>
      <w:numPr>
        <w:numId w:val="7"/>
      </w:numPr>
      <w:pBdr>
        <w:top w:val="single" w:sz="12" w:space="3" w:color="auto"/>
      </w:pBdr>
      <w:tabs>
        <w:tab w:val="clear" w:pos="432"/>
        <w:tab w:val="left" w:pos="3267"/>
      </w:tabs>
      <w:suppressAutoHyphens w:val="0"/>
      <w:snapToGrid/>
      <w:spacing w:before="240" w:after="180"/>
    </w:pPr>
    <w:rPr>
      <w:rFonts w:ascii="Arial" w:eastAsia="PMingLiU" w:hAnsi="Arial"/>
      <w:b w:val="0"/>
      <w:bCs w:val="0"/>
      <w:sz w:val="36"/>
      <w:szCs w:val="20"/>
      <w:lang w:val="en-GB"/>
    </w:rPr>
  </w:style>
  <w:style w:type="paragraph" w:customStyle="1" w:styleId="affffffff3">
    <w:name w:val="样式 页眉"/>
    <w:basedOn w:val="aff6"/>
    <w:link w:val="Charf6"/>
    <w:qFormat/>
    <w:pPr>
      <w:widowControl w:val="0"/>
      <w:tabs>
        <w:tab w:val="clear" w:pos="4680"/>
        <w:tab w:val="clear" w:pos="9360"/>
      </w:tabs>
      <w:suppressAutoHyphens w:val="0"/>
      <w:overflowPunct w:val="0"/>
      <w:autoSpaceDE w:val="0"/>
      <w:autoSpaceDN w:val="0"/>
      <w:adjustRightInd w:val="0"/>
      <w:snapToGrid/>
      <w:spacing w:after="160"/>
      <w:jc w:val="left"/>
      <w:textAlignment w:val="baseline"/>
    </w:pPr>
    <w:rPr>
      <w:rFonts w:ascii="Arial" w:eastAsia="Arial" w:hAnsi="Arial"/>
      <w:b/>
      <w:bCs/>
      <w:szCs w:val="20"/>
      <w:lang w:val="en-GB"/>
    </w:rPr>
  </w:style>
  <w:style w:type="character" w:customStyle="1" w:styleId="Charf6">
    <w:name w:val="样式 页眉 Char"/>
    <w:link w:val="affffffff3"/>
    <w:qFormat/>
    <w:rPr>
      <w:rFonts w:ascii="Arial" w:eastAsia="Arial" w:hAnsi="Arial"/>
      <w:b/>
      <w:bCs/>
      <w:sz w:val="22"/>
      <w:lang w:val="en-GB"/>
    </w:rPr>
  </w:style>
  <w:style w:type="paragraph" w:customStyle="1" w:styleId="equation0">
    <w:name w:val="equation"/>
    <w:basedOn w:val="a"/>
    <w:uiPriority w:val="99"/>
    <w:qFormat/>
    <w:pPr>
      <w:tabs>
        <w:tab w:val="center" w:pos="2520"/>
        <w:tab w:val="right" w:pos="5040"/>
      </w:tabs>
      <w:suppressAutoHyphens w:val="0"/>
      <w:snapToGrid/>
      <w:spacing w:before="240" w:after="240" w:line="216" w:lineRule="auto"/>
      <w:jc w:val="center"/>
    </w:pPr>
    <w:rPr>
      <w:rFonts w:ascii="Symbol" w:eastAsia="Times New Roman" w:hAnsi="Symbol" w:cs="Symbol"/>
      <w:sz w:val="20"/>
      <w:szCs w:val="20"/>
    </w:rPr>
  </w:style>
  <w:style w:type="paragraph" w:customStyle="1" w:styleId="tablecolhead">
    <w:name w:val="table col head"/>
    <w:basedOn w:val="a"/>
    <w:uiPriority w:val="99"/>
    <w:qFormat/>
    <w:pPr>
      <w:suppressAutoHyphens w:val="0"/>
      <w:snapToGrid/>
      <w:spacing w:after="0"/>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
    <w:qFormat/>
    <w:pPr>
      <w:suppressAutoHyphens w:val="0"/>
      <w:overflowPunct w:val="0"/>
      <w:autoSpaceDE w:val="0"/>
      <w:autoSpaceDN w:val="0"/>
      <w:adjustRightInd w:val="0"/>
      <w:snapToGrid/>
      <w:spacing w:before="40" w:after="40"/>
      <w:jc w:val="left"/>
    </w:pPr>
    <w:rPr>
      <w:rFonts w:eastAsia="Times New Roman"/>
      <w:b/>
      <w:bCs/>
      <w:sz w:val="20"/>
      <w:szCs w:val="20"/>
      <w:lang w:val="en-GB"/>
    </w:rPr>
  </w:style>
  <w:style w:type="paragraph" w:customStyle="1" w:styleId="Pa4">
    <w:name w:val="Pa4"/>
    <w:basedOn w:val="a"/>
    <w:next w:val="a"/>
    <w:uiPriority w:val="99"/>
    <w:qFormat/>
    <w:pPr>
      <w:suppressAutoHyphens w:val="0"/>
      <w:autoSpaceDE w:val="0"/>
      <w:autoSpaceDN w:val="0"/>
      <w:adjustRightInd w:val="0"/>
      <w:snapToGrid/>
      <w:spacing w:after="0" w:line="173" w:lineRule="atLeast"/>
      <w:jc w:val="left"/>
    </w:pPr>
    <w:rPr>
      <w:rFonts w:ascii="Swift" w:hAnsi="Swift"/>
      <w:sz w:val="24"/>
      <w:szCs w:val="24"/>
      <w:lang w:eastAsia="zh-CN"/>
    </w:rPr>
  </w:style>
  <w:style w:type="table" w:customStyle="1" w:styleId="PlainTable31">
    <w:name w:val="Plain Table 31"/>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
    <w:name w:val="Grid Table 4 - Accent 5111"/>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4">
    <w:name w:val="Grid Table 6 Colorful - Accent 514"/>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00">
    <w:name w:val="TableGrid110"/>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a"/>
    <w:link w:val="boldbullet10"/>
    <w:qFormat/>
    <w:pPr>
      <w:suppressAutoHyphens w:val="0"/>
      <w:snapToGrid/>
      <w:spacing w:line="240" w:lineRule="auto"/>
    </w:pPr>
    <w:rPr>
      <w:b/>
      <w:sz w:val="20"/>
      <w:szCs w:val="24"/>
      <w:lang w:eastAsia="zh-CN"/>
    </w:rPr>
  </w:style>
  <w:style w:type="character" w:customStyle="1" w:styleId="boldbullet10">
    <w:name w:val="boldbullet1 字符"/>
    <w:link w:val="boldbullet1"/>
    <w:qFormat/>
    <w:rPr>
      <w:b/>
      <w:szCs w:val="24"/>
      <w:lang w:eastAsia="zh-CN"/>
    </w:rPr>
  </w:style>
  <w:style w:type="paragraph" w:customStyle="1" w:styleId="default0">
    <w:name w:val="default"/>
    <w:basedOn w:val="a"/>
    <w:uiPriority w:val="99"/>
    <w:qFormat/>
    <w:pPr>
      <w:suppressAutoHyphens w:val="0"/>
      <w:snapToGrid/>
      <w:spacing w:before="100" w:beforeAutospacing="1" w:after="100" w:afterAutospacing="1" w:line="240" w:lineRule="auto"/>
      <w:jc w:val="left"/>
    </w:pPr>
    <w:rPr>
      <w:rFonts w:ascii="Calibri" w:eastAsia="Malgun Gothic" w:hAnsi="Calibri" w:cs="Calibri"/>
      <w:lang w:eastAsia="ko-KR"/>
    </w:rPr>
  </w:style>
  <w:style w:type="table" w:customStyle="1" w:styleId="140">
    <w:name w:val="网格型14"/>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书目1"/>
    <w:basedOn w:val="a"/>
    <w:next w:val="a"/>
    <w:uiPriority w:val="37"/>
    <w:semiHidden/>
    <w:unhideWhenUsed/>
    <w:qFormat/>
    <w:pPr>
      <w:suppressAutoHyphens w:val="0"/>
      <w:overflowPunct w:val="0"/>
      <w:autoSpaceDE w:val="0"/>
      <w:autoSpaceDN w:val="0"/>
      <w:adjustRightInd w:val="0"/>
      <w:snapToGrid/>
      <w:spacing w:after="180" w:line="240" w:lineRule="auto"/>
      <w:jc w:val="left"/>
      <w:textAlignment w:val="baseline"/>
    </w:pPr>
    <w:rPr>
      <w:sz w:val="20"/>
      <w:szCs w:val="20"/>
      <w:lang w:val="en-GB"/>
    </w:rPr>
  </w:style>
  <w:style w:type="paragraph" w:customStyle="1" w:styleId="mc-p0">
    <w:name w:val="mc-p"/>
    <w:basedOn w:val="a"/>
    <w:uiPriority w:val="99"/>
    <w:qFormat/>
    <w:pPr>
      <w:suppressAutoHyphens w:val="0"/>
      <w:snapToGrid/>
      <w:spacing w:before="100" w:beforeAutospacing="1" w:after="100" w:afterAutospacing="1" w:line="240" w:lineRule="auto"/>
      <w:jc w:val="left"/>
    </w:pPr>
    <w:rPr>
      <w:rFonts w:ascii="Calibri" w:eastAsia="Calibri" w:hAnsi="Calibri" w:cs="Calibri"/>
    </w:rPr>
  </w:style>
  <w:style w:type="paragraph" w:customStyle="1" w:styleId="Caption1">
    <w:name w:val="Caption1"/>
    <w:basedOn w:val="a"/>
    <w:qFormat/>
    <w:pPr>
      <w:suppressAutoHyphens w:val="0"/>
      <w:snapToGrid/>
      <w:spacing w:before="100" w:beforeAutospacing="1" w:after="100" w:afterAutospacing="1" w:line="240" w:lineRule="auto"/>
      <w:jc w:val="left"/>
    </w:pPr>
    <w:rPr>
      <w:rFonts w:ascii="Calibri" w:eastAsia="Calibri" w:hAnsi="Calibri" w:cs="Calibri"/>
    </w:rPr>
  </w:style>
  <w:style w:type="table" w:customStyle="1" w:styleId="PlainTable311">
    <w:name w:val="Plain Table 311"/>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2">
    <w:name w:val="Grid Table 4 - Accent 5112"/>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1">
    <w:name w:val="Grid Table 6 Colorful - Accent 5111"/>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
    <w:name w:val="TableGrid111"/>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6">
    <w:name w:val="emailstyle26"/>
    <w:semiHidden/>
    <w:qFormat/>
    <w:rPr>
      <w:rFonts w:ascii="Nirmala UI" w:hAnsi="Nirmala UI" w:cs="Arial" w:hint="default"/>
      <w:color w:val="auto"/>
      <w:sz w:val="20"/>
      <w:szCs w:val="22"/>
    </w:rPr>
  </w:style>
  <w:style w:type="paragraph" w:customStyle="1" w:styleId="211">
    <w:name w:val="修订21"/>
    <w:hidden/>
    <w:uiPriority w:val="99"/>
    <w:semiHidden/>
    <w:qFormat/>
    <w:rPr>
      <w:lang w:val="en-GB" w:eastAsia="en-US"/>
    </w:rPr>
  </w:style>
  <w:style w:type="character" w:customStyle="1" w:styleId="2ff">
    <w:name w:val="@他2"/>
    <w:uiPriority w:val="99"/>
    <w:unhideWhenUsed/>
    <w:qFormat/>
    <w:rPr>
      <w:color w:val="2B579A"/>
      <w:shd w:val="clear" w:color="auto" w:fill="E1DFDD"/>
    </w:rPr>
  </w:style>
  <w:style w:type="paragraph" w:customStyle="1" w:styleId="Bibliography2">
    <w:name w:val="Bibliography2"/>
    <w:basedOn w:val="a"/>
    <w:next w:val="a"/>
    <w:uiPriority w:val="37"/>
    <w:semiHidden/>
    <w:unhideWhenUsed/>
    <w:pPr>
      <w:suppressAutoHyphens w:val="0"/>
      <w:overflowPunct w:val="0"/>
      <w:autoSpaceDE w:val="0"/>
      <w:autoSpaceDN w:val="0"/>
      <w:adjustRightInd w:val="0"/>
      <w:snapToGrid/>
      <w:spacing w:after="180" w:line="240" w:lineRule="auto"/>
      <w:jc w:val="left"/>
      <w:textAlignment w:val="baseline"/>
    </w:pPr>
    <w:rPr>
      <w:sz w:val="20"/>
      <w:szCs w:val="20"/>
      <w:lang w:val="en-GB"/>
    </w:rPr>
  </w:style>
  <w:style w:type="paragraph" w:customStyle="1" w:styleId="1ff4">
    <w:name w:val="无间隔1"/>
    <w:uiPriority w:val="99"/>
    <w:qFormat/>
    <w:pPr>
      <w:spacing w:after="160" w:line="252" w:lineRule="auto"/>
    </w:pPr>
    <w:rPr>
      <w:sz w:val="22"/>
      <w:szCs w:val="22"/>
    </w:rPr>
  </w:style>
  <w:style w:type="paragraph" w:customStyle="1" w:styleId="-11">
    <w:name w:val="彩色列表 - 强调文字颜色 11"/>
    <w:basedOn w:val="a"/>
    <w:uiPriority w:val="34"/>
    <w:qFormat/>
    <w:pPr>
      <w:widowControl w:val="0"/>
      <w:suppressAutoHyphens w:val="0"/>
      <w:snapToGrid/>
      <w:spacing w:after="0" w:line="240" w:lineRule="auto"/>
      <w:ind w:firstLineChars="200" w:firstLine="420"/>
    </w:pPr>
    <w:rPr>
      <w:rFonts w:eastAsia="t"/>
      <w:kern w:val="2"/>
      <w:sz w:val="21"/>
      <w:lang w:eastAsia="zh-CN"/>
    </w:rPr>
  </w:style>
  <w:style w:type="paragraph" w:customStyle="1" w:styleId="NoSpacing1">
    <w:name w:val="No Spacing1"/>
    <w:uiPriority w:val="1"/>
    <w:qFormat/>
    <w:pPr>
      <w:spacing w:after="160" w:line="252" w:lineRule="auto"/>
    </w:pPr>
    <w:rPr>
      <w:sz w:val="22"/>
      <w:szCs w:val="22"/>
    </w:rPr>
  </w:style>
  <w:style w:type="paragraph" w:customStyle="1" w:styleId="-110">
    <w:name w:val="彩色底纹 - 强调文字颜色 11"/>
    <w:uiPriority w:val="71"/>
    <w:qFormat/>
    <w:pPr>
      <w:spacing w:after="160" w:line="252" w:lineRule="auto"/>
    </w:pPr>
    <w:rPr>
      <w:sz w:val="22"/>
      <w:szCs w:val="22"/>
    </w:rPr>
  </w:style>
  <w:style w:type="paragraph" w:customStyle="1" w:styleId="Style2">
    <w:name w:val="_Style 2"/>
    <w:uiPriority w:val="99"/>
    <w:qFormat/>
    <w:pPr>
      <w:spacing w:after="160" w:line="252" w:lineRule="auto"/>
    </w:pPr>
    <w:rPr>
      <w:sz w:val="22"/>
      <w:szCs w:val="22"/>
    </w:rPr>
  </w:style>
  <w:style w:type="paragraph" w:customStyle="1" w:styleId="reader-word-layer">
    <w:name w:val="reader-word-layer"/>
    <w:basedOn w:val="a"/>
    <w:uiPriority w:val="99"/>
    <w:qFormat/>
    <w:pPr>
      <w:suppressAutoHyphens w:val="0"/>
      <w:snapToGrid/>
      <w:spacing w:before="100" w:beforeAutospacing="1" w:after="100" w:afterAutospacing="1" w:line="240" w:lineRule="auto"/>
      <w:jc w:val="left"/>
    </w:pPr>
    <w:rPr>
      <w:rFonts w:ascii="宋体" w:eastAsia="t" w:hAnsi="宋体" w:cs="宋体"/>
      <w:sz w:val="24"/>
      <w:szCs w:val="24"/>
      <w:lang w:eastAsia="zh-CN"/>
    </w:rPr>
  </w:style>
  <w:style w:type="character" w:customStyle="1" w:styleId="1Char0">
    <w:name w:val="样式1 Char"/>
    <w:link w:val="1ff5"/>
    <w:qFormat/>
    <w:locked/>
    <w:rPr>
      <w:rFonts w:ascii="微软雅黑" w:eastAsia="微软雅黑" w:hAnsi="微软雅黑"/>
      <w:b/>
      <w:szCs w:val="22"/>
    </w:rPr>
  </w:style>
  <w:style w:type="paragraph" w:customStyle="1" w:styleId="1ff5">
    <w:name w:val="样式1"/>
    <w:basedOn w:val="a"/>
    <w:link w:val="1Char0"/>
    <w:qFormat/>
    <w:pPr>
      <w:suppressAutoHyphens w:val="0"/>
      <w:spacing w:before="120" w:afterLines="50" w:after="0" w:line="240" w:lineRule="auto"/>
    </w:pPr>
    <w:rPr>
      <w:rFonts w:ascii="微软雅黑" w:eastAsia="微软雅黑" w:hAnsi="微软雅黑"/>
      <w:b/>
      <w:sz w:val="20"/>
    </w:rPr>
  </w:style>
  <w:style w:type="paragraph" w:customStyle="1" w:styleId="04Proposal1">
    <w:name w:val="04_Proposal1"/>
    <w:basedOn w:val="a"/>
    <w:uiPriority w:val="99"/>
    <w:qFormat/>
    <w:pPr>
      <w:suppressAutoHyphens w:val="0"/>
      <w:snapToGrid/>
      <w:spacing w:after="200" w:line="276" w:lineRule="auto"/>
      <w:jc w:val="left"/>
    </w:pPr>
    <w:rPr>
      <w:rFonts w:eastAsia="t"/>
      <w:bCs/>
      <w:i/>
      <w:iCs/>
      <w:sz w:val="20"/>
      <w:lang w:eastAsia="zh-CN"/>
    </w:rPr>
  </w:style>
  <w:style w:type="paragraph" w:customStyle="1" w:styleId="1ff6">
    <w:name w:val="普通(网站)1"/>
    <w:basedOn w:val="a"/>
    <w:uiPriority w:val="99"/>
    <w:semiHidden/>
    <w:qFormat/>
    <w:pPr>
      <w:suppressAutoHyphens w:val="0"/>
      <w:snapToGrid/>
      <w:spacing w:before="100" w:beforeAutospacing="1" w:after="100" w:afterAutospacing="1" w:line="240" w:lineRule="auto"/>
      <w:jc w:val="left"/>
    </w:pPr>
    <w:rPr>
      <w:rFonts w:eastAsia="Calibri"/>
      <w:sz w:val="24"/>
      <w:szCs w:val="24"/>
      <w:lang w:eastAsia="zh-CN"/>
    </w:rPr>
  </w:style>
  <w:style w:type="paragraph" w:customStyle="1" w:styleId="4e">
    <w:name w:val="正文4"/>
    <w:uiPriority w:val="99"/>
    <w:qFormat/>
    <w:pPr>
      <w:spacing w:before="100" w:beforeAutospacing="1" w:after="180" w:line="252" w:lineRule="auto"/>
    </w:pPr>
    <w:rPr>
      <w:sz w:val="24"/>
      <w:szCs w:val="24"/>
    </w:rPr>
  </w:style>
  <w:style w:type="paragraph" w:customStyle="1" w:styleId="5d">
    <w:name w:val="正文5"/>
    <w:uiPriority w:val="99"/>
    <w:qFormat/>
    <w:pPr>
      <w:spacing w:before="100" w:beforeAutospacing="1" w:after="180" w:line="252" w:lineRule="auto"/>
    </w:pPr>
    <w:rPr>
      <w:rFonts w:eastAsia="Times New Roman"/>
      <w:sz w:val="24"/>
      <w:szCs w:val="24"/>
    </w:rPr>
  </w:style>
  <w:style w:type="paragraph" w:customStyle="1" w:styleId="PatAppBody">
    <w:name w:val="PatApp Body"/>
    <w:basedOn w:val="a"/>
    <w:uiPriority w:val="99"/>
    <w:qFormat/>
    <w:pPr>
      <w:numPr>
        <w:numId w:val="8"/>
      </w:numPr>
      <w:suppressAutoHyphens w:val="0"/>
      <w:snapToGrid/>
      <w:spacing w:after="200" w:line="276" w:lineRule="auto"/>
      <w:jc w:val="left"/>
    </w:pPr>
    <w:rPr>
      <w:rFonts w:eastAsia="t"/>
      <w:sz w:val="20"/>
      <w:lang w:eastAsia="zh-CN"/>
    </w:rPr>
  </w:style>
  <w:style w:type="paragraph" w:customStyle="1" w:styleId="03Proposal">
    <w:name w:val="03_Proposal"/>
    <w:basedOn w:val="04Proposal1"/>
    <w:qFormat/>
    <w:rPr>
      <w:b/>
      <w:i w:val="0"/>
      <w:iCs w:val="0"/>
    </w:rPr>
  </w:style>
  <w:style w:type="paragraph" w:customStyle="1" w:styleId="PatAppl">
    <w:name w:val="Pat Appl"/>
    <w:basedOn w:val="PatAppBody"/>
    <w:qFormat/>
    <w:pPr>
      <w:spacing w:after="0"/>
    </w:pPr>
  </w:style>
  <w:style w:type="character" w:customStyle="1" w:styleId="emailstyle121">
    <w:name w:val="emailstyle121"/>
    <w:semiHidden/>
    <w:rPr>
      <w:rFonts w:ascii="Nirmala UI" w:hAnsi="Nirmala UI" w:cs="Arial" w:hint="default"/>
      <w:color w:val="auto"/>
      <w:sz w:val="20"/>
      <w:szCs w:val="22"/>
    </w:rPr>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0"/>
    <w:qFormat/>
  </w:style>
  <w:style w:type="character" w:customStyle="1" w:styleId="high-light">
    <w:name w:val="high-light"/>
    <w:basedOn w:val="a0"/>
    <w:qFormat/>
  </w:style>
  <w:style w:type="character" w:customStyle="1" w:styleId="pos">
    <w:name w:val="pos"/>
    <w:basedOn w:val="a0"/>
    <w:qFormat/>
  </w:style>
  <w:style w:type="character" w:customStyle="1" w:styleId="1ff7">
    <w:name w:val="占位符文本1"/>
    <w:uiPriority w:val="99"/>
    <w:qFormat/>
    <w:rPr>
      <w:color w:val="808080"/>
    </w:rPr>
  </w:style>
  <w:style w:type="character" w:customStyle="1" w:styleId="PlaceholderText1">
    <w:name w:val="Placeholder Text1"/>
    <w:uiPriority w:val="99"/>
    <w:semiHidden/>
    <w:qFormat/>
    <w:rPr>
      <w:color w:val="808080"/>
    </w:rPr>
  </w:style>
  <w:style w:type="table" w:customStyle="1" w:styleId="TableGrid21">
    <w:name w:val="Table Grid21"/>
    <w:basedOn w:val="a1"/>
    <w:uiPriority w:val="5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9">
    <w:name w:val="@他3"/>
    <w:uiPriority w:val="99"/>
    <w:unhideWhenUsed/>
    <w:rPr>
      <w:color w:val="2B579A"/>
      <w:shd w:val="clear" w:color="auto" w:fill="E1DFDD"/>
    </w:rPr>
  </w:style>
  <w:style w:type="character" w:customStyle="1" w:styleId="Charf7">
    <w:name w:val="正文文本 Char"/>
    <w:basedOn w:val="a0"/>
  </w:style>
  <w:style w:type="table" w:customStyle="1" w:styleId="220">
    <w:name w:val="网格型22"/>
    <w:basedOn w:val="a1"/>
    <w:uiPriority w:val="39"/>
    <w:qFormat/>
    <w:pPr>
      <w:widowControl w:val="0"/>
      <w:autoSpaceDE w:val="0"/>
      <w:autoSpaceDN w:val="0"/>
      <w:adjustRightInd w:val="0"/>
      <w:spacing w:after="120"/>
      <w:jc w:val="both"/>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
    <w:qFormat/>
    <w:pPr>
      <w:keepLines/>
      <w:numPr>
        <w:numId w:val="9"/>
      </w:numPr>
      <w:pBdr>
        <w:top w:val="single" w:sz="12" w:space="3" w:color="auto"/>
      </w:pBdr>
      <w:tabs>
        <w:tab w:val="clear" w:pos="432"/>
      </w:tabs>
      <w:suppressAutoHyphens w:val="0"/>
      <w:overflowPunct w:val="0"/>
      <w:autoSpaceDE w:val="0"/>
      <w:autoSpaceDN w:val="0"/>
      <w:adjustRightInd w:val="0"/>
      <w:snapToGrid/>
      <w:spacing w:beforeLines="50" w:afterLines="50" w:line="240" w:lineRule="auto"/>
      <w:ind w:left="425"/>
      <w:jc w:val="left"/>
      <w:textAlignment w:val="baseline"/>
    </w:pPr>
    <w:rPr>
      <w:rFonts w:ascii="Arial" w:hAnsi="Arial"/>
      <w:b w:val="0"/>
      <w:bCs w:val="0"/>
      <w:sz w:val="36"/>
      <w:szCs w:val="20"/>
      <w:lang w:eastAsia="zh-CN"/>
    </w:rPr>
  </w:style>
  <w:style w:type="paragraph" w:customStyle="1" w:styleId="title2">
    <w:name w:val="title 2"/>
    <w:basedOn w:val="2"/>
    <w:next w:val="a"/>
    <w:link w:val="title2Char"/>
    <w:qFormat/>
    <w:pPr>
      <w:numPr>
        <w:numId w:val="9"/>
      </w:numPr>
      <w:tabs>
        <w:tab w:val="clear" w:pos="432"/>
        <w:tab w:val="clear" w:pos="576"/>
      </w:tabs>
      <w:suppressAutoHyphens w:val="0"/>
      <w:snapToGrid/>
      <w:spacing w:before="240" w:after="60" w:line="240" w:lineRule="auto"/>
    </w:pPr>
    <w:rPr>
      <w:rFonts w:ascii="Arial" w:eastAsia="Arial" w:hAnsi="Arial" w:cs="Arial"/>
      <w:b w:val="0"/>
      <w:iCs/>
      <w:sz w:val="28"/>
      <w:szCs w:val="28"/>
      <w:lang w:eastAsia="zh-CN"/>
    </w:rPr>
  </w:style>
  <w:style w:type="paragraph" w:customStyle="1" w:styleId="title3">
    <w:name w:val="title 3"/>
    <w:basedOn w:val="title2"/>
    <w:next w:val="a"/>
    <w:qFormat/>
    <w:pPr>
      <w:numPr>
        <w:ilvl w:val="2"/>
      </w:numPr>
      <w:tabs>
        <w:tab w:val="left" w:pos="360"/>
      </w:tabs>
      <w:ind w:left="1224" w:hanging="504"/>
    </w:pPr>
    <w:rPr>
      <w:sz w:val="22"/>
    </w:rPr>
  </w:style>
  <w:style w:type="character" w:customStyle="1" w:styleId="title2Char">
    <w:name w:val="title 2 Char"/>
    <w:link w:val="title2"/>
    <w:rPr>
      <w:rFonts w:ascii="Arial" w:eastAsia="Arial" w:hAnsi="Arial" w:cs="Arial"/>
      <w:bCs/>
      <w:iCs/>
      <w:sz w:val="28"/>
      <w:szCs w:val="28"/>
      <w:lang w:eastAsia="zh-CN"/>
    </w:rPr>
  </w:style>
  <w:style w:type="table" w:customStyle="1" w:styleId="TableGrid200">
    <w:name w:val="TableGrid20"/>
    <w:basedOn w:val="a1"/>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31">
    <w:name w:val="Colorful List - Accent 131"/>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
    <w:name w:val="TableGrid32"/>
    <w:basedOn w:val="a1"/>
    <w:uiPriority w:val="39"/>
    <w:qFormat/>
    <w:rPr>
      <w:rFonts w:ascii="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2">
    <w:name w:val="Plain Table 312"/>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2">
    <w:name w:val="List Table 1 Light - Accent 112"/>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3">
    <w:name w:val="Grid Table 4 - Accent 5113"/>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5">
    <w:name w:val="Grid Table 6 Colorful - Accent 515"/>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2">
    <w:name w:val="List Table 3 - Accent 512"/>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2">
    <w:name w:val="Plain Table 212"/>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2">
    <w:name w:val="TableGrid112"/>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1">
    <w:name w:val="Plain Table 3111"/>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1">
    <w:name w:val="List Table 1 Light - Accent 1111"/>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4">
    <w:name w:val="Grid Table 4 - Accent 5114"/>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2">
    <w:name w:val="Grid Table 6 Colorful - Accent 5112"/>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1">
    <w:name w:val="List Table 3 - Accent 5111"/>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1">
    <w:name w:val="Plain Table 2111"/>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3">
    <w:name w:val="TableGrid113"/>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5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表 4 - 着色 111"/>
    <w:basedOn w:val="a1"/>
    <w:uiPriority w:val="49"/>
    <w:rPr>
      <w:rFonts w:ascii="Calibri" w:hAnsi="Calibri" w:cs="Arial"/>
      <w:sz w:val="22"/>
      <w:szCs w:val="22"/>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0">
    <w:name w:val="网格型23"/>
    <w:basedOn w:val="a1"/>
    <w:uiPriority w:val="39"/>
    <w:qFormat/>
    <w:pPr>
      <w:widowControl w:val="0"/>
      <w:autoSpaceDE w:val="0"/>
      <w:autoSpaceDN w:val="0"/>
      <w:adjustRightInd w:val="0"/>
      <w:spacing w:after="120"/>
      <w:jc w:val="both"/>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a1"/>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image" Target="media/image1.png"/><Relationship Id="rId117" Type="http://schemas.openxmlformats.org/officeDocument/2006/relationships/hyperlink" Target="file:///D:\Users\huaningniu\Docs\R1-2310450.zip" TargetMode="External"/><Relationship Id="rId21" Type="http://schemas.openxmlformats.org/officeDocument/2006/relationships/hyperlink" Target="mailto:liqianrui@catt.cn" TargetMode="External"/><Relationship Id="rId42" Type="http://schemas.openxmlformats.org/officeDocument/2006/relationships/hyperlink" Target="file:///C:\Users\D:\%5b&#25105;&#30340;&#24037;&#20316;%5d\&#25105;&#30340;&#21442;&#20250;\RAN1%23114\R18%20AI\9.2.2.1%20FL%20summary\Docs\R1-2302358.zip" TargetMode="External"/><Relationship Id="rId47" Type="http://schemas.openxmlformats.org/officeDocument/2006/relationships/hyperlink" Target="file:///C:\Users\D:\%5b&#25105;&#30340;&#24037;&#20316;%5d\&#25105;&#30340;&#21442;&#20250;\RAN1%23114\R18%20AI\9.2.2.1%20FL%20summary\Docs\R1-2303705.zip" TargetMode="External"/><Relationship Id="rId63" Type="http://schemas.openxmlformats.org/officeDocument/2006/relationships/hyperlink" Target="file:///C:\Users\D:\%5b&#25105;&#30340;&#24037;&#20316;%5d\&#25105;&#30340;&#21442;&#20250;\RAN1%23114\R18%20AI\9.2.2.1%20FL%20summary\Docs\R1-2302904.zip" TargetMode="External"/><Relationship Id="rId68" Type="http://schemas.openxmlformats.org/officeDocument/2006/relationships/hyperlink" Target="file:///C:\Users\D:\%5b&#25105;&#30340;&#24037;&#20316;%5d\&#25105;&#30340;&#21442;&#20250;\RAN1%23114\R18%20AI\9.2.2.1%20FL%20summary\Docs\R1-2303475.zip" TargetMode="External"/><Relationship Id="rId84" Type="http://schemas.openxmlformats.org/officeDocument/2006/relationships/hyperlink" Target="https://www.3gpp.org/ftp/TSG_RAN/WG1_RL1/TSGR1_113/Docs/R1-2304534.zip" TargetMode="External"/><Relationship Id="rId89" Type="http://schemas.openxmlformats.org/officeDocument/2006/relationships/hyperlink" Target="https://www.3gpp.org/ftp/TSG_RAN/WG1_RL1/TSGR1_113/Docs/R1-2305328.zip" TargetMode="External"/><Relationship Id="rId112" Type="http://schemas.openxmlformats.org/officeDocument/2006/relationships/hyperlink" Target="file:///C:\Users\vpourahmadi\Docs\R1-2308344.zip" TargetMode="External"/><Relationship Id="rId16" Type="http://schemas.openxmlformats.org/officeDocument/2006/relationships/hyperlink" Target="mailto:yuanlong.yang@mavenir.com" TargetMode="External"/><Relationship Id="rId107" Type="http://schemas.openxmlformats.org/officeDocument/2006/relationships/hyperlink" Target="file:///C:\Users\vpourahmadi\Docs\R1-2308344.zip" TargetMode="External"/><Relationship Id="rId11" Type="http://schemas.openxmlformats.org/officeDocument/2006/relationships/hyperlink" Target="mailto:li.lun1@zte.com.cn" TargetMode="External"/><Relationship Id="rId32" Type="http://schemas.openxmlformats.org/officeDocument/2006/relationships/image" Target="media/image7.png"/><Relationship Id="rId37" Type="http://schemas.openxmlformats.org/officeDocument/2006/relationships/hyperlink" Target="file:///C:\Users\D:\%5b&#25105;&#30340;&#24037;&#20316;%5d\&#25105;&#30340;&#21442;&#20250;\RAN1%23114\R18%20AI\9.2.2.1%20FL%20summary\Docs\R1-2302540.zip" TargetMode="External"/><Relationship Id="rId53" Type="http://schemas.openxmlformats.org/officeDocument/2006/relationships/hyperlink" Target="file:///C:\Users\D:\%5b&#25105;&#30340;&#24037;&#20316;%5d\&#25105;&#30340;&#21442;&#20250;\RAN1%23114\R18%20AI\9.2.2.1%20FL%20summary\Docs\R1-2303224.zip" TargetMode="External"/><Relationship Id="rId58" Type="http://schemas.openxmlformats.org/officeDocument/2006/relationships/hyperlink" Target="file:///C:\Users\D:\%5b&#25105;&#30340;&#24037;&#20316;%5d\&#25105;&#30340;&#21442;&#20250;\RAN1%23114\R18%20AI\9.2.2.1%20FL%20summary\Docs\R1-2302358.zip" TargetMode="External"/><Relationship Id="rId74" Type="http://schemas.openxmlformats.org/officeDocument/2006/relationships/hyperlink" Target="file:///C:\Users\D:\%5b&#25105;&#30340;&#24037;&#20316;%5d\&#25105;&#30340;&#21442;&#20250;\RAN1%23114\R18%20AI\9.2.2.1%20FL%20summary\Docs\R1-2302437.zip" TargetMode="External"/><Relationship Id="rId79" Type="http://schemas.openxmlformats.org/officeDocument/2006/relationships/hyperlink" Target="file:///C:\Users\D:\%5b&#25105;&#30340;&#24037;&#20316;%5d\&#25105;&#30340;&#21442;&#20250;\RAN1%23114\R18%20AI\9.2.2.1%20FL%20summary\Docs\R1-2303194.zip" TargetMode="External"/><Relationship Id="rId102" Type="http://schemas.openxmlformats.org/officeDocument/2006/relationships/hyperlink" Target="file:///C:\Users\vpourahmadi\Docs\R1-2308343.zip" TargetMode="External"/><Relationship Id="rId123"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hyperlink" Target="https://www.3gpp.org/ftp/TSG_RAN/WG1_RL1/TSGR1_113/Docs/R1-2305234.zip" TargetMode="External"/><Relationship Id="rId95" Type="http://schemas.openxmlformats.org/officeDocument/2006/relationships/hyperlink" Target="file:///C:\Users\vpourahmadi\Docs\R1-2308340.zip" TargetMode="External"/><Relationship Id="rId22" Type="http://schemas.openxmlformats.org/officeDocument/2006/relationships/hyperlink" Target="mailto:fan.yang@mavenir.com" TargetMode="External"/><Relationship Id="rId27" Type="http://schemas.openxmlformats.org/officeDocument/2006/relationships/image" Target="media/image2.png"/><Relationship Id="rId43" Type="http://schemas.openxmlformats.org/officeDocument/2006/relationships/hyperlink" Target="file:///C:\Users\D:\%5b&#25105;&#30340;&#24037;&#20316;%5d\&#25105;&#30340;&#21442;&#20250;\RAN1%23114\R18%20AI\9.2.2.1%20FL%20summary\Docs\R1-2302918.zip" TargetMode="External"/><Relationship Id="rId48" Type="http://schemas.openxmlformats.org/officeDocument/2006/relationships/hyperlink" Target="file:///C:\Users\D:\%5b&#25105;&#30340;&#24037;&#20316;%5d\&#25105;&#30340;&#21442;&#20250;\RAN1%23114\R18%20AI\9.2.2.1%20FL%20summary\Docs\R1-2302918.zip" TargetMode="External"/><Relationship Id="rId64" Type="http://schemas.openxmlformats.org/officeDocument/2006/relationships/hyperlink" Target="file:///C:\Users\D:\%5b&#25105;&#30340;&#24037;&#20316;%5d\&#25105;&#30340;&#21442;&#20250;\RAN1%23114\R18%20AI\9.2.2.1%20FL%20summary\Docs\R1-2303120.zip" TargetMode="External"/><Relationship Id="rId69" Type="http://schemas.openxmlformats.org/officeDocument/2006/relationships/hyperlink" Target="file:///C:\Users\D:\%5b&#25105;&#30340;&#24037;&#20316;%5d\&#25105;&#30340;&#21442;&#20250;\RAN1%23114\R18%20AI\9.2.2.1%20FL%20summary\Docs\R1-2302437.zip" TargetMode="External"/><Relationship Id="rId113" Type="http://schemas.openxmlformats.org/officeDocument/2006/relationships/hyperlink" Target="file:///C:\Users\vpourahmadi\Docs\R1-2308344.zip" TargetMode="External"/><Relationship Id="rId118" Type="http://schemas.openxmlformats.org/officeDocument/2006/relationships/image" Target="media/image12.png"/><Relationship Id="rId80" Type="http://schemas.openxmlformats.org/officeDocument/2006/relationships/hyperlink" Target="file:///C:\Users\D:\%5b&#25105;&#30340;&#24037;&#20316;%5d\&#25105;&#30340;&#21442;&#20250;\RAN1%23114\R18%20AI\9.2.2.1%20FL%20summary\Docs\R1-2303224.zip" TargetMode="External"/><Relationship Id="rId85" Type="http://schemas.openxmlformats.org/officeDocument/2006/relationships/hyperlink" Target="https://www.3gpp.org/ftp/TSG_RAN/WG1_RL1/TSGR1_113/Docs/R1-2304893.zip" TargetMode="External"/><Relationship Id="rId12" Type="http://schemas.openxmlformats.org/officeDocument/2006/relationships/hyperlink" Target="mailto:victor.sergeev@intel.com" TargetMode="External"/><Relationship Id="rId17" Type="http://schemas.openxmlformats.org/officeDocument/2006/relationships/hyperlink" Target="mailto:haruhi.echigo.fw@nttdocomo.com" TargetMode="External"/><Relationship Id="rId33" Type="http://schemas.openxmlformats.org/officeDocument/2006/relationships/image" Target="media/image8.png"/><Relationship Id="rId38" Type="http://schemas.openxmlformats.org/officeDocument/2006/relationships/hyperlink" Target="file:///C:\Users\D:\%5b&#25105;&#30340;&#24037;&#20316;%5d\&#25105;&#30340;&#21442;&#20250;\RAN1%23114\R18%20AI\9.2.2.1%20FL%20summary\Docs\R1-2302904.zip" TargetMode="External"/><Relationship Id="rId59" Type="http://schemas.openxmlformats.org/officeDocument/2006/relationships/hyperlink" Target="file:///C:\Users\D:\%5b&#25105;&#30340;&#24037;&#20316;%5d\&#25105;&#30340;&#21442;&#20250;\RAN1%23114\R18%20AI\9.2.2.1%20FL%20summary\Docs\R1-2302437.zip" TargetMode="External"/><Relationship Id="rId103" Type="http://schemas.openxmlformats.org/officeDocument/2006/relationships/hyperlink" Target="file:///C:\Users\vpourahmadi\Docs\R1-2308343.zip" TargetMode="External"/><Relationship Id="rId108" Type="http://schemas.openxmlformats.org/officeDocument/2006/relationships/hyperlink" Target="file:///C:\Users\vpourahmadi\Docs\R1-2308344.zip" TargetMode="External"/><Relationship Id="rId124" Type="http://schemas.openxmlformats.org/officeDocument/2006/relationships/theme" Target="theme/theme1.xml"/><Relationship Id="rId54" Type="http://schemas.openxmlformats.org/officeDocument/2006/relationships/hyperlink" Target="file:///C:\Users\D:\%5b&#25105;&#30340;&#24037;&#20316;%5d\&#25105;&#30340;&#21442;&#20250;\RAN1%23114\R18%20AI\9.2.2.1%20FL%20summary\Docs\R1-2302918.zip" TargetMode="External"/><Relationship Id="rId70" Type="http://schemas.openxmlformats.org/officeDocument/2006/relationships/hyperlink" Target="file:///C:\Users\D:\%5b&#25105;&#30340;&#24037;&#20316;%5d\&#25105;&#30340;&#21442;&#20250;\RAN1%23114\R18%20AI\9.2.2.1%20FL%20summary\Docs\R1-2302628.zip" TargetMode="External"/><Relationship Id="rId75" Type="http://schemas.openxmlformats.org/officeDocument/2006/relationships/hyperlink" Target="file:///C:\Users\D:\%5b&#25105;&#30340;&#24037;&#20316;%5d\&#25105;&#30340;&#21442;&#20250;\RAN1%23114\R18%20AI\9.2.2.1%20FL%20summary\Docs\R1-2302904.zip" TargetMode="External"/><Relationship Id="rId91" Type="http://schemas.openxmlformats.org/officeDocument/2006/relationships/hyperlink" Target="https://www.3gpp.org/ftp/TSG_RAN/WG1_RL1/TSGR1_113/Docs/R1-2305202.zip" TargetMode="External"/><Relationship Id="rId96" Type="http://schemas.openxmlformats.org/officeDocument/2006/relationships/hyperlink" Target="file:///C:\Users\vpourahmadi\Docs\R1-2308342.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mailto:wangxin@fujitsu.com" TargetMode="External"/><Relationship Id="rId28" Type="http://schemas.openxmlformats.org/officeDocument/2006/relationships/image" Target="media/image3.png"/><Relationship Id="rId49" Type="http://schemas.openxmlformats.org/officeDocument/2006/relationships/hyperlink" Target="file:///C:\Users\D:\%5b&#25105;&#30340;&#24037;&#20316;%5d\&#25105;&#30340;&#21442;&#20250;\RAN1%23114\R18%20AI\9.2.2.1%20FL%20summary\Docs\R1-2302540.zip" TargetMode="External"/><Relationship Id="rId114" Type="http://schemas.openxmlformats.org/officeDocument/2006/relationships/hyperlink" Target="file:///C:\Users\vpourahmadi\Docs\R1-2308344.zip" TargetMode="External"/><Relationship Id="rId119" Type="http://schemas.openxmlformats.org/officeDocument/2006/relationships/hyperlink" Target="file:///D:\Users\huaningniu\Docs\R1-2310450.zip" TargetMode="External"/><Relationship Id="rId44" Type="http://schemas.openxmlformats.org/officeDocument/2006/relationships/hyperlink" Target="file:///C:\Users\D:\%5b&#25105;&#30340;&#24037;&#20316;%5d\&#25105;&#30340;&#21442;&#20250;\RAN1%23114\R18%20AI\9.2.2.1%20FL%20summary\Docs\R1-2302904.zip" TargetMode="External"/><Relationship Id="rId60" Type="http://schemas.openxmlformats.org/officeDocument/2006/relationships/hyperlink" Target="file:///C:\Users\D:\%5b&#25105;&#30340;&#24037;&#20316;%5d\&#25105;&#30340;&#21442;&#20250;\RAN1%23114\R18%20AI\9.2.2.1%20FL%20summary\Docs\R1-2302593.zip" TargetMode="External"/><Relationship Id="rId65" Type="http://schemas.openxmlformats.org/officeDocument/2006/relationships/hyperlink" Target="file:///C:\Users\D:\%5b&#25105;&#30340;&#24037;&#20316;%5d\&#25105;&#30340;&#21442;&#20250;\RAN1%23114\R18%20AI\9.2.2.1%20FL%20summary\Docs\R1-2303194.zip" TargetMode="External"/><Relationship Id="rId81" Type="http://schemas.openxmlformats.org/officeDocument/2006/relationships/hyperlink" Target="file:///C:\Users\D:\%5b&#25105;&#30340;&#24037;&#20316;%5d\&#25105;&#30340;&#21442;&#20250;\RAN1%23114\R18%20AI\9.2.2.1%20FL%20summary\Docs\R1-2303475.zip" TargetMode="External"/><Relationship Id="rId86" Type="http://schemas.openxmlformats.org/officeDocument/2006/relationships/hyperlink" Target="https://www.3gpp.org/ftp/TSG_RAN/WG1_RL1/TSGR1_113/Docs/R1-2304764.zip"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3" Type="http://schemas.openxmlformats.org/officeDocument/2006/relationships/hyperlink" Target="mailto:isfar.tariq@att.com" TargetMode="External"/><Relationship Id="rId18" Type="http://schemas.openxmlformats.org/officeDocument/2006/relationships/hyperlink" Target="mailto:liul@docomolabs-beijing.com.cn" TargetMode="External"/><Relationship Id="rId39" Type="http://schemas.openxmlformats.org/officeDocument/2006/relationships/hyperlink" Target="file:///C:\Users\D:\%5b&#25105;&#30340;&#24037;&#20316;%5d\&#25105;&#30340;&#21442;&#20250;\RAN1%23114\R18%20AI\9.2.2.1%20FL%20summary\Docs\R1-2303224.zip" TargetMode="External"/><Relationship Id="rId109" Type="http://schemas.openxmlformats.org/officeDocument/2006/relationships/hyperlink" Target="file:///C:\Users\vpourahmadi\Docs\R1-2308344.zip" TargetMode="External"/><Relationship Id="rId34" Type="http://schemas.openxmlformats.org/officeDocument/2006/relationships/image" Target="media/image9.png"/><Relationship Id="rId50" Type="http://schemas.openxmlformats.org/officeDocument/2006/relationships/hyperlink" Target="file:///C:\Users\D:\%5b&#25105;&#30340;&#24037;&#20316;%5d\&#25105;&#30340;&#21442;&#20250;\RAN1%23114\R18%20AI\9.2.2.1%20FL%20summary\Docs\R1-2303336.zip" TargetMode="External"/><Relationship Id="rId55" Type="http://schemas.openxmlformats.org/officeDocument/2006/relationships/hyperlink" Target="file:///C:\Users\D:\%5b&#25105;&#30340;&#24037;&#20316;%5d\&#25105;&#30340;&#21442;&#20250;\RAN1%23114\R18%20AI\9.2.2.1%20FL%20summary\Docs\R1-2302358.zip" TargetMode="External"/><Relationship Id="rId76" Type="http://schemas.openxmlformats.org/officeDocument/2006/relationships/hyperlink" Target="file:///C:\Users\D:\%5b&#25105;&#30340;&#24037;&#20316;%5d\&#25105;&#30340;&#21442;&#20250;\RAN1%23114\R18%20AI\9.2.2.1%20FL%20summary\Docs\R1-2302628.zip" TargetMode="External"/><Relationship Id="rId97" Type="http://schemas.openxmlformats.org/officeDocument/2006/relationships/hyperlink" Target="file:///C:\Users\vpourahmadi\Docs\R1-2308342.zip" TargetMode="External"/><Relationship Id="rId104" Type="http://schemas.openxmlformats.org/officeDocument/2006/relationships/hyperlink" Target="file:///C:\Users\vpourahmadi\Docs\R1-2308343.zip" TargetMode="External"/><Relationship Id="rId120" Type="http://schemas.openxmlformats.org/officeDocument/2006/relationships/image" Target="media/image13.png"/><Relationship Id="rId7" Type="http://schemas.openxmlformats.org/officeDocument/2006/relationships/footnotes" Target="footnotes.xml"/><Relationship Id="rId71" Type="http://schemas.openxmlformats.org/officeDocument/2006/relationships/hyperlink" Target="file:///C:\Users\D:\%5b&#25105;&#30340;&#24037;&#20316;%5d\&#25105;&#30340;&#21442;&#20250;\RAN1%23114\R18%20AI\9.2.2.1%20FL%20summary\Docs\R1-2302593.zip" TargetMode="External"/><Relationship Id="rId92" Type="http://schemas.openxmlformats.org/officeDocument/2006/relationships/hyperlink" Target="https://www.3gpp.org/ftp/TSG_RAN/WG1_RL1/TSGR1_113/Docs/R1-2304534.zip" TargetMode="External"/><Relationship Id="rId2" Type="http://schemas.openxmlformats.org/officeDocument/2006/relationships/customXml" Target="../customXml/item2.xml"/><Relationship Id="rId29" Type="http://schemas.openxmlformats.org/officeDocument/2006/relationships/image" Target="media/image4.png"/><Relationship Id="rId24" Type="http://schemas.openxmlformats.org/officeDocument/2006/relationships/hyperlink" Target="mailto:zhangqun@fujitsu.com" TargetMode="External"/><Relationship Id="rId40" Type="http://schemas.openxmlformats.org/officeDocument/2006/relationships/hyperlink" Target="file:///C:\Users\D:\%5b&#25105;&#30340;&#24037;&#20316;%5d\&#25105;&#30340;&#21442;&#20250;\RAN1%23114\R18%20AI\9.2.2.1%20FL%20summary\Docs\R1-2303336.zip" TargetMode="External"/><Relationship Id="rId45" Type="http://schemas.openxmlformats.org/officeDocument/2006/relationships/hyperlink" Target="file:///C:\Users\D:\%5b&#25105;&#30340;&#24037;&#20316;%5d\&#25105;&#30340;&#21442;&#20250;\RAN1%23114\R18%20AI\9.2.2.1%20FL%20summary\Docs\R1-2303224.zip" TargetMode="External"/><Relationship Id="rId66" Type="http://schemas.openxmlformats.org/officeDocument/2006/relationships/hyperlink" Target="file:///C:\Users\D:\%5b&#25105;&#30340;&#24037;&#20316;%5d\&#25105;&#30340;&#21442;&#20250;\RAN1%23114\R18%20AI\9.2.2.1%20FL%20summary\Docs\R1-2303224.zip" TargetMode="External"/><Relationship Id="rId87" Type="http://schemas.openxmlformats.org/officeDocument/2006/relationships/hyperlink" Target="https://www.3gpp.org/ftp/TSG_RAN/WG1_RL1/TSGR1_113/Docs/R1-2304653.zip" TargetMode="External"/><Relationship Id="rId110" Type="http://schemas.openxmlformats.org/officeDocument/2006/relationships/hyperlink" Target="file:///C:\Users\vpourahmadi\Docs\R1-2308344.zip" TargetMode="External"/><Relationship Id="rId115" Type="http://schemas.openxmlformats.org/officeDocument/2006/relationships/image" Target="media/image10.png"/><Relationship Id="rId61" Type="http://schemas.openxmlformats.org/officeDocument/2006/relationships/hyperlink" Target="file:///C:\Users\D:\%5b&#25105;&#30340;&#24037;&#20316;%5d\&#25105;&#30340;&#21442;&#20250;\RAN1%23114\R18%20AI\9.2.2.1%20FL%20summary\Docs\R1-2302628.zip" TargetMode="External"/><Relationship Id="rId82" Type="http://schemas.openxmlformats.org/officeDocument/2006/relationships/hyperlink" Target="https://www.3gpp.org/ftp/TSG_RAN/WG1_RL1/TSGR1_113/Docs/R1-2305328.zip" TargetMode="External"/><Relationship Id="rId19" Type="http://schemas.openxmlformats.org/officeDocument/2006/relationships/hyperlink" Target="mailto:wangx@docomolabs-beijing.com.cn" TargetMode="External"/><Relationship Id="rId14" Type="http://schemas.openxmlformats.org/officeDocument/2006/relationships/hyperlink" Target="mailto:salam.akoum@att.com" TargetMode="External"/><Relationship Id="rId30" Type="http://schemas.openxmlformats.org/officeDocument/2006/relationships/image" Target="media/image5.png"/><Relationship Id="rId35" Type="http://schemas.openxmlformats.org/officeDocument/2006/relationships/hyperlink" Target="file:///C:\Users\D:\%5b&#25105;&#30340;&#24037;&#20316;%5d\&#25105;&#30340;&#21442;&#20250;\RAN1%23114\R18%20AI\9.2.2.1%20FL%20summary\Docs\R1-2302358.zip" TargetMode="External"/><Relationship Id="rId56" Type="http://schemas.openxmlformats.org/officeDocument/2006/relationships/hyperlink" Target="file:///C:\Users\D:\%5b&#25105;&#30340;&#24037;&#20316;%5d\&#25105;&#30340;&#21442;&#20250;\RAN1%23114\R18%20AI\9.2.2.1%20FL%20summary\Docs\R1-2303336.zip" TargetMode="External"/><Relationship Id="rId77" Type="http://schemas.openxmlformats.org/officeDocument/2006/relationships/hyperlink" Target="file:///C:\Users\D:\%5b&#25105;&#30340;&#24037;&#20316;%5d\&#25105;&#30340;&#21442;&#20250;\RAN1%23114\R18%20AI\9.2.2.1%20FL%20summary\Docs\R1-2302358.zip" TargetMode="External"/><Relationship Id="rId100" Type="http://schemas.openxmlformats.org/officeDocument/2006/relationships/hyperlink" Target="file:///C:\Users\vpourahmadi\Docs\R1-2308342.zip" TargetMode="External"/><Relationship Id="rId105" Type="http://schemas.openxmlformats.org/officeDocument/2006/relationships/hyperlink" Target="file:///C:\Users\vpourahmadi\Docs\R1-2308343.zip" TargetMode="External"/><Relationship Id="rId8" Type="http://schemas.openxmlformats.org/officeDocument/2006/relationships/endnotes" Target="endnotes.xml"/><Relationship Id="rId51" Type="http://schemas.openxmlformats.org/officeDocument/2006/relationships/hyperlink" Target="file:///C:\Users\D:\%5b&#25105;&#30340;&#24037;&#20316;%5d\&#25105;&#30340;&#21442;&#20250;\RAN1%23114\R18%20AI\9.2.2.1%20FL%20summary\Docs\R1-2302540.zip" TargetMode="External"/><Relationship Id="rId72" Type="http://schemas.openxmlformats.org/officeDocument/2006/relationships/hyperlink" Target="file:///C:\Users\D:\%5b&#25105;&#30340;&#24037;&#20316;%5d\&#25105;&#30340;&#21442;&#20250;\RAN1%23114\R18%20AI\9.2.2.1%20FL%20summary\Docs\R1-2303435.zip" TargetMode="External"/><Relationship Id="rId93" Type="http://schemas.openxmlformats.org/officeDocument/2006/relationships/hyperlink" Target="https://www.3gpp.org/ftp/TSG_RAN/WG1_RL1/TSGR1_113/Docs/R1-2304893.zip" TargetMode="External"/><Relationship Id="rId98" Type="http://schemas.openxmlformats.org/officeDocument/2006/relationships/hyperlink" Target="file:///C:\Users\vpourahmadi\Docs\R1-2308342.zip" TargetMode="External"/><Relationship Id="rId121" Type="http://schemas.openxmlformats.org/officeDocument/2006/relationships/hyperlink" Target="file:///D:\Users\huaningniu\Docs\R1-2308342.zip" TargetMode="External"/><Relationship Id="rId3" Type="http://schemas.openxmlformats.org/officeDocument/2006/relationships/numbering" Target="numbering.xml"/><Relationship Id="rId25" Type="http://schemas.openxmlformats.org/officeDocument/2006/relationships/hyperlink" Target="mailto:Pedram.kheirkhah@mediatek.com" TargetMode="External"/><Relationship Id="rId46" Type="http://schemas.openxmlformats.org/officeDocument/2006/relationships/hyperlink" Target="file:///C:\Users\D:\%5b&#25105;&#30340;&#24037;&#20316;%5d\&#25105;&#30340;&#21442;&#20250;\RAN1%23114\R18%20AI\9.2.2.1%20FL%20summary\Docs\R1-2303336.zip" TargetMode="External"/><Relationship Id="rId67" Type="http://schemas.openxmlformats.org/officeDocument/2006/relationships/hyperlink" Target="file:///C:\Users\D:\%5b&#25105;&#30340;&#24037;&#20316;%5d\&#25105;&#30340;&#21442;&#20250;\RAN1%23114\R18%20AI\9.2.2.1%20FL%20summary\Docs\R1-2303435.zip" TargetMode="External"/><Relationship Id="rId116" Type="http://schemas.openxmlformats.org/officeDocument/2006/relationships/image" Target="media/image11.png"/><Relationship Id="rId20" Type="http://schemas.openxmlformats.org/officeDocument/2006/relationships/hyperlink" Target="mailto:feiyongqiang@catt.cn" TargetMode="External"/><Relationship Id="rId41" Type="http://schemas.openxmlformats.org/officeDocument/2006/relationships/hyperlink" Target="file:///C:\Users\D:\%5b&#25105;&#30340;&#24037;&#20316;%5d\&#25105;&#30340;&#21442;&#20250;\RAN1%23114\R18%20AI\9.2.2.1%20FL%20summary\Docs\R1-2303705.zip" TargetMode="External"/><Relationship Id="rId62" Type="http://schemas.openxmlformats.org/officeDocument/2006/relationships/hyperlink" Target="file:///C:\Users\D:\%5b&#25105;&#30340;&#24037;&#20316;%5d\&#25105;&#30340;&#21442;&#20250;\RAN1%23114\R18%20AI\9.2.2.1%20FL%20summary\Docs\R1-2302695.zip" TargetMode="External"/><Relationship Id="rId83" Type="http://schemas.openxmlformats.org/officeDocument/2006/relationships/hyperlink" Target="https://www.3gpp.org/ftp/TSG_RAN/WG1_RL1/TSGR1_113/Docs/R1-2304521.zip" TargetMode="External"/><Relationship Id="rId88" Type="http://schemas.openxmlformats.org/officeDocument/2006/relationships/hyperlink" Target="https://www.3gpp.org/ftp/TSG_RAN/WG1_RL1/TSGR1_113/Docs/R1-2305234.zip" TargetMode="External"/><Relationship Id="rId111" Type="http://schemas.openxmlformats.org/officeDocument/2006/relationships/hyperlink" Target="file:///C:\Users\vpourahmadi\Docs\R1-2308344.zip" TargetMode="External"/><Relationship Id="rId15" Type="http://schemas.openxmlformats.org/officeDocument/2006/relationships/hyperlink" Target="mailto:ali.demir@mavenir.com" TargetMode="External"/><Relationship Id="rId36" Type="http://schemas.openxmlformats.org/officeDocument/2006/relationships/hyperlink" Target="file:///C:\Users\D:\%5b&#25105;&#30340;&#24037;&#20316;%5d\&#25105;&#30340;&#21442;&#20250;\RAN1%23114\R18%20AI\9.2.2.1%20FL%20summary\Docs\R1-2302918.zip" TargetMode="External"/><Relationship Id="rId57" Type="http://schemas.openxmlformats.org/officeDocument/2006/relationships/hyperlink" Target="file:///C:\Users\D:\%5b&#25105;&#30340;&#24037;&#20316;%5d\&#25105;&#30340;&#21442;&#20250;\RAN1%23114\R18%20AI\9.2.2.1%20FL%20summary\Docs\R1-2303705.zip" TargetMode="External"/><Relationship Id="rId106" Type="http://schemas.openxmlformats.org/officeDocument/2006/relationships/hyperlink" Target="file:///C:\Users\vpourahmadi\Docs\R1-2308343.zip" TargetMode="External"/><Relationship Id="rId10" Type="http://schemas.openxmlformats.org/officeDocument/2006/relationships/hyperlink" Target="mailto:wangjf20@lenovo.com" TargetMode="External"/><Relationship Id="rId31" Type="http://schemas.openxmlformats.org/officeDocument/2006/relationships/image" Target="media/image6.png"/><Relationship Id="rId52" Type="http://schemas.openxmlformats.org/officeDocument/2006/relationships/hyperlink" Target="file:///C:\Users\D:\%5b&#25105;&#30340;&#24037;&#20316;%5d\&#25105;&#30340;&#21442;&#20250;\RAN1%23114\R18%20AI\9.2.2.1%20FL%20summary\Docs\R1-2302904.zip" TargetMode="External"/><Relationship Id="rId73" Type="http://schemas.openxmlformats.org/officeDocument/2006/relationships/hyperlink" Target="file:///C:\Users\D:\%5b&#25105;&#30340;&#24037;&#20316;%5d\&#25105;&#30340;&#21442;&#20250;\RAN1%23114\R18%20AI\9.2.2.1%20FL%20summary\Docs\R1-2303475.zip" TargetMode="External"/><Relationship Id="rId78" Type="http://schemas.openxmlformats.org/officeDocument/2006/relationships/hyperlink" Target="file:///C:\Users\D:\%5b&#25105;&#30340;&#24037;&#20316;%5d\&#25105;&#30340;&#21442;&#20250;\RAN1%23114\R18%20AI\9.2.2.1%20FL%20summary\Docs\R1-2302437.zip" TargetMode="External"/><Relationship Id="rId94" Type="http://schemas.openxmlformats.org/officeDocument/2006/relationships/hyperlink" Target="file:///C:\Users\vpourahmadi\Docs\R1-2308340.zip" TargetMode="External"/><Relationship Id="rId99" Type="http://schemas.openxmlformats.org/officeDocument/2006/relationships/hyperlink" Target="file:///C:\Users\vpourahmadi\Docs\R1-2308342.zip" TargetMode="External"/><Relationship Id="rId101" Type="http://schemas.openxmlformats.org/officeDocument/2006/relationships/hyperlink" Target="file:///C:\Users\vpourahmadi\Docs\R1-2308342.zip" TargetMode="External"/><Relationship Id="rId122" Type="http://schemas.openxmlformats.org/officeDocument/2006/relationships/hyperlink" Target="file:///D:\Users\huaningniu\Docs\R1-230834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C2CE3A-026B-43FF-81FD-8F0F2B3AC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105</Pages>
  <Words>42843</Words>
  <Characters>244209</Characters>
  <Application>Microsoft Office Word</Application>
  <DocSecurity>0</DocSecurity>
  <Lines>2035</Lines>
  <Paragraphs>572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2023-11-13T15:07:00Z</dcterms:created>
  <dcterms:modified xsi:type="dcterms:W3CDTF">2023-11-14T15:52:00Z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(3)gUSyGNiq7NaoLsK+GYbNCd/l0wgPAgyFIvf+Khk30+2Tg7Wtaav3xlpIkrSxUmyFaNhBt4es
ldy+KGEURGMKCiL5bJBXlTKuR984BbqL9hExHSGjK8ngyKkOAVOfwsuX3LVBA6WHznnzkTdC
/kGKMJYzQ4Yg0OYkws5wTUyvEesGSnzzaxyqBNx8xTPllczRE1WitF+KPfU8J1OR66NTjLOd
aUrBCwdzss2/PJ5saw</vt:lpwstr>
  </property>
  <property fmtid="{D5CDD505-2E9C-101B-9397-08002B2CF9AE}" pid="4" name="_2015_ms_pID_7253431">
    <vt:lpwstr>4hDIc1VltKaa0r00ZV9J8Ur4VpHlj/vupHJlVgBWp6/v9wpNwhTE2P
H317rmwX1s2efIbpYq/GUhZ5kytpVR5mKbZ+a1koUkIG3o4/6Y5tSSZatnWI+mJqHm+qVKpl
ENv/oQWj4eOOJB+Udva/j5fHZ/mXni5ojRvsUEK5xCRj5crNbM2VVsTbFBcI7fEOdwxY4Tku
hx2tXa30PbgThGS40J8Yu61WqHm2O+nVdJoN</vt:lpwstr>
  </property>
  <property fmtid="{D5CDD505-2E9C-101B-9397-08002B2CF9AE}" pid="5" name="KSOProductBuildVer">
    <vt:lpwstr>2052-11.8.2.12085</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ZnJqennquNe50r6FSAyz6t4=</vt:lpwstr>
  </property>
  <property fmtid="{D5CDD505-2E9C-101B-9397-08002B2CF9AE}" pid="9" name="MSIP_Label_a7295cc1-d279-42ac-ab4d-3b0f4fece050_Enabled">
    <vt:lpwstr>true</vt:lpwstr>
  </property>
  <property fmtid="{D5CDD505-2E9C-101B-9397-08002B2CF9AE}" pid="10" name="MSIP_Label_a7295cc1-d279-42ac-ab4d-3b0f4fece050_SetDate">
    <vt:lpwstr>2023-11-11T07:32:34Z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9cf93162-c97a-446f-988d-b20dbc8189cb</vt:lpwstr>
  </property>
  <property fmtid="{D5CDD505-2E9C-101B-9397-08002B2CF9AE}" pid="15" name="MSIP_Label_a7295cc1-d279-42ac-ab4d-3b0f4fece050_ContentBits">
    <vt:lpwstr>0</vt:lpwstr>
  </property>
</Properties>
</file>