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96F4" w14:textId="10BA08F4" w:rsidR="003E4453" w:rsidRPr="00A318C9" w:rsidRDefault="003E4453" w:rsidP="003E445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RAN WG1 #</w:t>
      </w:r>
      <w:r w:rsidRPr="008750B9">
        <w:rPr>
          <w:rFonts w:ascii="Arial" w:hAnsi="Arial" w:cs="Arial"/>
          <w:b/>
          <w:bCs/>
          <w:color w:val="000000" w:themeColor="text1"/>
          <w:sz w:val="24"/>
          <w:lang w:val="en-US"/>
        </w:rPr>
        <w:t>11</w:t>
      </w:r>
      <w:r w:rsidR="00282761" w:rsidRPr="00282761">
        <w:rPr>
          <w:rFonts w:ascii="Arial" w:hAnsi="Arial" w:cs="Arial" w:hint="eastAsia"/>
          <w:b/>
          <w:bCs/>
          <w:color w:val="000000" w:themeColor="text1"/>
          <w:sz w:val="24"/>
          <w:lang w:val="en-US"/>
        </w:rPr>
        <w:t>5</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Pr>
          <w:rFonts w:ascii="Arial" w:hAnsi="Arial" w:cs="Arial"/>
          <w:b/>
          <w:bCs/>
          <w:color w:val="000000" w:themeColor="text1"/>
          <w:sz w:val="24"/>
          <w:lang w:val="en-US"/>
        </w:rPr>
        <w:t xml:space="preserve"> </w:t>
      </w:r>
      <w:r>
        <w:rPr>
          <w:rFonts w:ascii="新細明體" w:eastAsia="新細明體" w:hAnsi="新細明體" w:cs="Arial" w:hint="eastAsia"/>
          <w:b/>
          <w:bCs/>
          <w:color w:val="000000" w:themeColor="text1"/>
          <w:sz w:val="24"/>
          <w:lang w:val="en-US" w:eastAsia="zh-TW"/>
        </w:rPr>
        <w:t xml:space="preserve"> </w:t>
      </w:r>
      <w:r w:rsidRPr="007D609F">
        <w:rPr>
          <w:rFonts w:ascii="Arial" w:hAnsi="Arial" w:cs="Arial"/>
          <w:b/>
          <w:bCs/>
          <w:color w:val="000000" w:themeColor="text1"/>
          <w:sz w:val="24"/>
          <w:lang w:val="en-US"/>
        </w:rPr>
        <w:t>R1-</w:t>
      </w:r>
      <w:r w:rsidR="00912658" w:rsidRPr="00912658">
        <w:rPr>
          <w:rFonts w:ascii="Arial" w:hAnsi="Arial" w:cs="Arial"/>
          <w:b/>
          <w:bCs/>
          <w:color w:val="000000" w:themeColor="text1"/>
          <w:sz w:val="24"/>
          <w:lang w:val="en-US"/>
        </w:rPr>
        <w:t>2311972</w:t>
      </w:r>
    </w:p>
    <w:bookmarkEnd w:id="0"/>
    <w:p w14:paraId="17DCCF62" w14:textId="7BEC5F14" w:rsidR="003E4453" w:rsidRDefault="00282761" w:rsidP="003E4453">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FA5378">
        <w:rPr>
          <w:rFonts w:ascii="Arial" w:hAnsi="Arial" w:cs="Arial"/>
          <w:b/>
          <w:bCs/>
          <w:color w:val="000000" w:themeColor="text1"/>
          <w:sz w:val="24"/>
          <w:lang w:val="en-US"/>
        </w:rPr>
        <w:t>Chicago, USA, November 13</w:t>
      </w:r>
      <w:r w:rsidRPr="00FA5378">
        <w:rPr>
          <w:rFonts w:ascii="Arial" w:hAnsi="Arial" w:cs="Arial"/>
          <w:b/>
          <w:bCs/>
          <w:color w:val="000000" w:themeColor="text1"/>
          <w:sz w:val="24"/>
          <w:vertAlign w:val="superscript"/>
          <w:lang w:val="en-US"/>
        </w:rPr>
        <w:t>th</w:t>
      </w:r>
      <w:r w:rsidRPr="00FA5378">
        <w:rPr>
          <w:rFonts w:ascii="Arial" w:hAnsi="Arial" w:cs="Arial"/>
          <w:b/>
          <w:bCs/>
          <w:color w:val="000000" w:themeColor="text1"/>
          <w:sz w:val="24"/>
          <w:lang w:val="en-US"/>
        </w:rPr>
        <w:t xml:space="preserve"> – November 17</w:t>
      </w:r>
      <w:r w:rsidRPr="00FA5378">
        <w:rPr>
          <w:rFonts w:ascii="Arial" w:hAnsi="Arial" w:cs="Arial"/>
          <w:b/>
          <w:bCs/>
          <w:color w:val="000000" w:themeColor="text1"/>
          <w:sz w:val="24"/>
          <w:vertAlign w:val="superscript"/>
          <w:lang w:val="en-US"/>
        </w:rPr>
        <w:t>th</w:t>
      </w:r>
      <w:r w:rsidRPr="00FA5378">
        <w:rPr>
          <w:rFonts w:ascii="Arial" w:hAnsi="Arial" w:cs="Arial"/>
          <w:b/>
          <w:bCs/>
          <w:color w:val="000000" w:themeColor="text1"/>
          <w:sz w:val="24"/>
          <w:lang w:val="en-US"/>
        </w:rPr>
        <w:t>, 2023</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6750D35B"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7407B">
        <w:rPr>
          <w:rFonts w:ascii="Arial" w:hAnsi="Arial" w:cs="Arial"/>
          <w:b/>
          <w:bCs/>
          <w:color w:val="000000" w:themeColor="text1"/>
          <w:sz w:val="24"/>
          <w:lang w:val="en-US"/>
        </w:rPr>
        <w:t>8</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71F536D0"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3E4453">
        <w:rPr>
          <w:rFonts w:ascii="Arial" w:hAnsi="Arial" w:cs="Arial"/>
          <w:b/>
          <w:bCs/>
          <w:color w:val="000000" w:themeColor="text1"/>
          <w:sz w:val="24"/>
          <w:lang w:val="en-US"/>
        </w:rPr>
        <w:t xml:space="preserve">Remaining issues on </w:t>
      </w:r>
      <w:r w:rsidR="00F532CC">
        <w:rPr>
          <w:rFonts w:ascii="Arial" w:hAnsi="Arial" w:cs="Arial"/>
          <w:b/>
          <w:bCs/>
          <w:color w:val="000000" w:themeColor="text1"/>
          <w:sz w:val="24"/>
          <w:lang w:val="en-US"/>
        </w:rPr>
        <w:t xml:space="preserve">UL Tx </w:t>
      </w:r>
      <w:r w:rsidR="00282761">
        <w:rPr>
          <w:rFonts w:ascii="Arial" w:hAnsi="Arial" w:cs="Arial"/>
          <w:b/>
          <w:bCs/>
          <w:color w:val="000000" w:themeColor="text1"/>
          <w:sz w:val="24"/>
          <w:lang w:val="en-US"/>
        </w:rPr>
        <w:t>t</w:t>
      </w:r>
      <w:r w:rsidR="00F532CC">
        <w:rPr>
          <w:rFonts w:ascii="Arial" w:hAnsi="Arial" w:cs="Arial"/>
          <w:b/>
          <w:bCs/>
          <w:color w:val="000000" w:themeColor="text1"/>
          <w:sz w:val="24"/>
          <w:lang w:val="en-US"/>
        </w:rPr>
        <w:t xml:space="preserve">iming </w:t>
      </w:r>
      <w:r w:rsidR="003E4453">
        <w:rPr>
          <w:rFonts w:ascii="Arial" w:hAnsi="Arial" w:cs="Arial"/>
          <w:b/>
          <w:bCs/>
          <w:color w:val="000000" w:themeColor="text1"/>
          <w:sz w:val="24"/>
          <w:lang w:val="en-US"/>
        </w:rPr>
        <w:t>m</w:t>
      </w:r>
      <w:r w:rsidR="00F532CC">
        <w:rPr>
          <w:rFonts w:ascii="Arial" w:hAnsi="Arial" w:cs="Arial"/>
          <w:b/>
          <w:bCs/>
          <w:color w:val="000000" w:themeColor="text1"/>
          <w:sz w:val="24"/>
          <w:lang w:val="en-US"/>
        </w:rPr>
        <w:t>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2F9705FF" w:rsidR="00623807" w:rsidRPr="005B633B" w:rsidRDefault="00E503C3" w:rsidP="00794C29">
      <w:pPr>
        <w:pStyle w:val="1"/>
        <w:keepNext w:val="0"/>
        <w:widowControl w:val="0"/>
        <w:spacing w:before="480" w:after="120" w:line="276" w:lineRule="auto"/>
        <w:ind w:left="518" w:hanging="518"/>
        <w:jc w:val="left"/>
        <w:rPr>
          <w:rFonts w:ascii="Times New Roman" w:hAnsi="Times New Roman" w:cs="Times New Roman"/>
          <w:color w:val="000000" w:themeColor="text1"/>
          <w:sz w:val="28"/>
        </w:rPr>
      </w:pPr>
      <w:r w:rsidRPr="005B633B">
        <w:rPr>
          <w:rFonts w:ascii="Times New Roman" w:hAnsi="Times New Roman" w:cs="Times New Roman"/>
          <w:color w:val="000000" w:themeColor="text1"/>
          <w:sz w:val="28"/>
        </w:rPr>
        <w:t>Introduction</w:t>
      </w:r>
    </w:p>
    <w:p w14:paraId="6CFA2E55" w14:textId="23A9F425" w:rsidR="004056CA" w:rsidRPr="00FF7D5E" w:rsidRDefault="00AD3C00" w:rsidP="00D83D38">
      <w:pPr>
        <w:spacing w:before="240" w:line="276" w:lineRule="auto"/>
        <w:rPr>
          <w:rFonts w:ascii="Times New Roman" w:hAnsi="Times New Roman"/>
          <w:color w:val="000000" w:themeColor="text1"/>
        </w:rPr>
      </w:pPr>
      <w:r w:rsidRPr="00FF7D5E">
        <w:rPr>
          <w:rFonts w:ascii="Times New Roman" w:hAnsi="Times New Roman"/>
          <w:color w:val="000000" w:themeColor="text1"/>
        </w:rPr>
        <w:t xml:space="preserve">In this contribution, </w:t>
      </w:r>
      <w:r w:rsidR="00097CA5" w:rsidRPr="00FF7D5E">
        <w:rPr>
          <w:rFonts w:ascii="Times New Roman" w:hAnsi="Times New Roman"/>
          <w:color w:val="000000" w:themeColor="text1"/>
        </w:rPr>
        <w:t xml:space="preserve">we will share our views on </w:t>
      </w:r>
      <w:r w:rsidR="004056CA" w:rsidRPr="00FF7D5E">
        <w:rPr>
          <w:rFonts w:ascii="Times New Roman" w:hAnsi="Times New Roman"/>
          <w:color w:val="000000" w:themeColor="text1"/>
        </w:rPr>
        <w:t>the following</w:t>
      </w:r>
      <w:r w:rsidR="00447765" w:rsidRPr="00FF7D5E">
        <w:rPr>
          <w:rFonts w:ascii="Times New Roman" w:hAnsi="Times New Roman"/>
          <w:color w:val="000000" w:themeColor="text1"/>
        </w:rPr>
        <w:t xml:space="preserve"> issues</w:t>
      </w:r>
      <w:r w:rsidR="004056CA" w:rsidRPr="00FF7D5E">
        <w:rPr>
          <w:rFonts w:ascii="Times New Roman" w:hAnsi="Times New Roman"/>
          <w:color w:val="000000" w:themeColor="text1"/>
        </w:rPr>
        <w:t>:</w:t>
      </w:r>
    </w:p>
    <w:p w14:paraId="12708DA6" w14:textId="50898F35" w:rsidR="003C441C" w:rsidRPr="00FF7D5E" w:rsidRDefault="00AE40B5" w:rsidP="003C441C">
      <w:pPr>
        <w:pStyle w:val="af8"/>
        <w:numPr>
          <w:ilvl w:val="0"/>
          <w:numId w:val="8"/>
        </w:numPr>
        <w:spacing w:after="0"/>
        <w:jc w:val="left"/>
        <w:rPr>
          <w:color w:val="000000" w:themeColor="text1"/>
        </w:rPr>
      </w:pPr>
      <w:r>
        <w:rPr>
          <w:rFonts w:eastAsia="新細明體" w:hint="eastAsia"/>
          <w:color w:val="000000" w:themeColor="text1"/>
          <w:lang w:eastAsia="zh-TW"/>
        </w:rPr>
        <w:t>Po</w:t>
      </w:r>
      <w:r>
        <w:rPr>
          <w:rFonts w:eastAsia="新細明體"/>
          <w:color w:val="000000" w:themeColor="text1"/>
          <w:lang w:eastAsia="zh-TW"/>
        </w:rPr>
        <w:t>wer control for PRA</w:t>
      </w:r>
      <w:r>
        <w:rPr>
          <w:rFonts w:eastAsia="新細明體" w:hint="eastAsia"/>
          <w:color w:val="000000" w:themeColor="text1"/>
          <w:lang w:eastAsia="zh-TW"/>
        </w:rPr>
        <w:t>CH</w:t>
      </w:r>
      <w:r>
        <w:rPr>
          <w:rFonts w:eastAsia="新細明體"/>
          <w:color w:val="000000" w:themeColor="text1"/>
          <w:lang w:eastAsia="zh-TW"/>
        </w:rPr>
        <w:t xml:space="preserve"> transmission</w:t>
      </w:r>
    </w:p>
    <w:p w14:paraId="1729F230" w14:textId="2247A812" w:rsidR="00B530F8" w:rsidRDefault="004A7CF0" w:rsidP="00C97AA1">
      <w:pPr>
        <w:pStyle w:val="1"/>
        <w:keepNext w:val="0"/>
        <w:widowControl w:val="0"/>
        <w:spacing w:before="480" w:after="120" w:line="276" w:lineRule="auto"/>
        <w:ind w:left="518" w:hanging="518"/>
        <w:jc w:val="left"/>
        <w:rPr>
          <w:rFonts w:ascii="Times New Roman" w:hAnsi="Times New Roman" w:cs="Times New Roman"/>
          <w:sz w:val="28"/>
        </w:rPr>
      </w:pPr>
      <w:r w:rsidRPr="005B633B">
        <w:rPr>
          <w:rFonts w:ascii="Times New Roman" w:hAnsi="Times New Roman" w:cs="Times New Roman"/>
          <w:sz w:val="28"/>
        </w:rPr>
        <w:t>Discussion</w:t>
      </w:r>
    </w:p>
    <w:p w14:paraId="67612415" w14:textId="7483CDF9" w:rsidR="003C441C" w:rsidRPr="005B633B" w:rsidRDefault="00181836" w:rsidP="003C441C">
      <w:pPr>
        <w:pStyle w:val="2"/>
        <w:spacing w:line="276" w:lineRule="auto"/>
        <w:rPr>
          <w:rFonts w:cs="Times New Roman"/>
          <w:color w:val="000000" w:themeColor="text1"/>
        </w:rPr>
      </w:pPr>
      <w:r w:rsidRPr="00181836">
        <w:rPr>
          <w:rFonts w:eastAsia="新細明體" w:cs="Times New Roman"/>
          <w:color w:val="000000" w:themeColor="text1"/>
          <w:lang w:eastAsia="zh-TW"/>
        </w:rPr>
        <w:t>Power control for PRACH transmission</w:t>
      </w:r>
    </w:p>
    <w:p w14:paraId="14B21E69" w14:textId="507D1B8D" w:rsidR="003C441C" w:rsidRDefault="003C441C" w:rsidP="003C441C">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w:t>
      </w:r>
      <w:r w:rsidR="003E7B1C">
        <w:rPr>
          <w:rFonts w:ascii="Times New Roman" w:eastAsia="新細明體" w:hAnsi="Times New Roman"/>
          <w:color w:val="000000" w:themeColor="text1"/>
          <w:lang w:eastAsia="zh-TW"/>
        </w:rPr>
        <w:t>4bis</w:t>
      </w:r>
      <w:r w:rsidRPr="005B633B">
        <w:rPr>
          <w:rFonts w:ascii="Times New Roman" w:eastAsia="新細明體" w:hAnsi="Times New Roman"/>
          <w:color w:val="000000" w:themeColor="text1"/>
          <w:lang w:eastAsia="zh-TW"/>
        </w:rPr>
        <w:t xml:space="preserve">, </w:t>
      </w:r>
      <w:r w:rsidR="003E7B1C">
        <w:rPr>
          <w:rFonts w:ascii="Times New Roman" w:eastAsia="新細明體" w:hAnsi="Times New Roman"/>
          <w:color w:val="000000" w:themeColor="text1"/>
          <w:lang w:eastAsia="zh-TW"/>
        </w:rPr>
        <w:t xml:space="preserve">there were two alternatives being used for </w:t>
      </w:r>
      <w:r w:rsidR="0094225E" w:rsidRPr="0094225E">
        <w:rPr>
          <w:rFonts w:ascii="Times New Roman" w:eastAsia="新細明體" w:hAnsi="Times New Roman"/>
          <w:color w:val="000000" w:themeColor="text1"/>
          <w:lang w:eastAsia="zh-TW"/>
        </w:rPr>
        <w:t xml:space="preserve">PRACH </w:t>
      </w:r>
      <w:r w:rsidR="0094225E">
        <w:rPr>
          <w:rFonts w:ascii="Times New Roman" w:eastAsia="新細明體" w:hAnsi="Times New Roman"/>
          <w:color w:val="000000" w:themeColor="text1"/>
          <w:lang w:eastAsia="zh-TW"/>
        </w:rPr>
        <w:t>p</w:t>
      </w:r>
      <w:r w:rsidR="0094225E" w:rsidRPr="0094225E">
        <w:rPr>
          <w:rFonts w:ascii="Times New Roman" w:eastAsia="新細明體" w:hAnsi="Times New Roman"/>
          <w:color w:val="000000" w:themeColor="text1"/>
          <w:lang w:eastAsia="zh-TW"/>
        </w:rPr>
        <w:t xml:space="preserve">ower </w:t>
      </w:r>
      <w:r w:rsidR="0094225E">
        <w:rPr>
          <w:rFonts w:ascii="Times New Roman" w:eastAsia="新細明體" w:hAnsi="Times New Roman"/>
          <w:color w:val="000000" w:themeColor="text1"/>
          <w:lang w:eastAsia="zh-TW"/>
        </w:rPr>
        <w:t>c</w:t>
      </w:r>
      <w:r w:rsidR="0094225E" w:rsidRPr="0094225E">
        <w:rPr>
          <w:rFonts w:ascii="Times New Roman" w:eastAsia="新細明體" w:hAnsi="Times New Roman"/>
          <w:color w:val="000000" w:themeColor="text1"/>
          <w:lang w:eastAsia="zh-TW"/>
        </w:rPr>
        <w:t>ontrol</w:t>
      </w:r>
      <w:r w:rsidR="0094225E">
        <w:rPr>
          <w:rFonts w:ascii="Times New Roman" w:eastAsia="新細明體" w:hAnsi="Times New Roman"/>
          <w:color w:val="000000" w:themeColor="text1"/>
          <w:lang w:eastAsia="zh-TW"/>
        </w:rPr>
        <w:t>:</w:t>
      </w:r>
    </w:p>
    <w:p w14:paraId="6A96DF0A" w14:textId="283D6CB8" w:rsidR="0094225E" w:rsidRDefault="0094225E" w:rsidP="0094225E">
      <w:pPr>
        <w:pStyle w:val="af8"/>
        <w:numPr>
          <w:ilvl w:val="0"/>
          <w:numId w:val="8"/>
        </w:numPr>
        <w:spacing w:before="240"/>
        <w:rPr>
          <w:rFonts w:eastAsia="新細明體"/>
          <w:color w:val="000000" w:themeColor="text1"/>
          <w:lang w:eastAsia="zh-TW"/>
        </w:rPr>
      </w:pPr>
      <w:r>
        <w:rPr>
          <w:rFonts w:eastAsia="新細明體" w:hint="eastAsia"/>
          <w:color w:val="000000" w:themeColor="text1"/>
          <w:lang w:eastAsia="zh-TW"/>
        </w:rPr>
        <w:t>A</w:t>
      </w:r>
      <w:r>
        <w:rPr>
          <w:rFonts w:eastAsia="新細明體"/>
          <w:color w:val="000000" w:themeColor="text1"/>
          <w:lang w:eastAsia="zh-TW"/>
        </w:rPr>
        <w:t xml:space="preserve">lt1: </w:t>
      </w:r>
      <w:r w:rsidRPr="0094225E">
        <w:rPr>
          <w:rFonts w:eastAsia="新細明體"/>
          <w:color w:val="000000" w:themeColor="text1"/>
          <w:lang w:eastAsia="zh-TW"/>
        </w:rPr>
        <w:t>SSB indicated in the CFRA based PDCCH order is used as the PL-RS for determining the transmit power of the triggered PRACH transmission</w:t>
      </w:r>
    </w:p>
    <w:p w14:paraId="5780A217" w14:textId="2D7F6907" w:rsidR="0094225E" w:rsidRPr="00FD12FD" w:rsidRDefault="0094225E" w:rsidP="00FD12FD">
      <w:pPr>
        <w:pStyle w:val="af8"/>
        <w:numPr>
          <w:ilvl w:val="0"/>
          <w:numId w:val="8"/>
        </w:numPr>
        <w:rPr>
          <w:rFonts w:eastAsia="新細明體"/>
          <w:color w:val="000000" w:themeColor="text1"/>
          <w:lang w:eastAsia="zh-TW"/>
        </w:rPr>
      </w:pPr>
      <w:r w:rsidRPr="00FD12FD">
        <w:rPr>
          <w:rFonts w:eastAsia="新細明體" w:hint="eastAsia"/>
          <w:color w:val="000000" w:themeColor="text1"/>
          <w:lang w:eastAsia="zh-TW"/>
        </w:rPr>
        <w:t>A</w:t>
      </w:r>
      <w:r w:rsidRPr="00FD12FD">
        <w:rPr>
          <w:rFonts w:eastAsia="新細明體"/>
          <w:color w:val="000000" w:themeColor="text1"/>
          <w:lang w:eastAsia="zh-TW"/>
        </w:rPr>
        <w:t xml:space="preserve">lt2: </w:t>
      </w:r>
      <w:r w:rsidR="00FD12FD">
        <w:rPr>
          <w:rFonts w:eastAsia="新細明體"/>
          <w:color w:val="000000" w:themeColor="text1"/>
          <w:lang w:eastAsia="zh-TW"/>
        </w:rPr>
        <w:t>W</w:t>
      </w:r>
      <w:r w:rsidR="00FD12FD" w:rsidRPr="00FD12FD">
        <w:rPr>
          <w:rFonts w:eastAsia="新細明體"/>
          <w:color w:val="000000" w:themeColor="text1"/>
          <w:lang w:eastAsia="zh-TW"/>
        </w:rPr>
        <w:t>hen a PDCCH order sent by TRP</w:t>
      </w:r>
      <w:r w:rsidR="00FD12FD" w:rsidRPr="00C06688">
        <w:rPr>
          <w:rFonts w:eastAsia="新細明體"/>
          <w:color w:val="000000" w:themeColor="text1"/>
          <w:vertAlign w:val="subscript"/>
          <w:lang w:eastAsia="zh-TW"/>
        </w:rPr>
        <w:t>X</w:t>
      </w:r>
      <w:r w:rsidR="00FD12FD" w:rsidRPr="00FD12FD">
        <w:rPr>
          <w:rFonts w:eastAsia="新細明體"/>
          <w:color w:val="000000" w:themeColor="text1"/>
          <w:lang w:eastAsia="zh-TW"/>
        </w:rPr>
        <w:t xml:space="preserve"> triggers RACH procedure towards the same TRP</w:t>
      </w:r>
      <w:r w:rsidR="00FD12FD" w:rsidRPr="00C06688">
        <w:rPr>
          <w:rFonts w:eastAsia="新細明體"/>
          <w:color w:val="000000" w:themeColor="text1"/>
          <w:vertAlign w:val="subscript"/>
          <w:lang w:eastAsia="zh-TW"/>
        </w:rPr>
        <w:t>X</w:t>
      </w:r>
      <w:r w:rsidR="00FD12FD" w:rsidRPr="00FD12FD">
        <w:rPr>
          <w:rFonts w:eastAsia="新細明體"/>
          <w:color w:val="000000" w:themeColor="text1"/>
          <w:lang w:eastAsia="zh-TW"/>
        </w:rPr>
        <w:t>, the legacy rule applies for PRACH power control;</w:t>
      </w:r>
      <w:r w:rsidR="00FD12FD">
        <w:rPr>
          <w:rFonts w:eastAsia="新細明體"/>
          <w:color w:val="000000" w:themeColor="text1"/>
          <w:lang w:eastAsia="zh-TW"/>
        </w:rPr>
        <w:t xml:space="preserve"> W</w:t>
      </w:r>
      <w:r w:rsidR="00FD12FD" w:rsidRPr="00FD12FD">
        <w:rPr>
          <w:rFonts w:eastAsia="新細明體" w:hint="eastAsia"/>
          <w:color w:val="000000" w:themeColor="text1"/>
          <w:lang w:eastAsia="zh-TW"/>
        </w:rPr>
        <w:t>hen a PDCCH order sent by TRP</w:t>
      </w:r>
      <w:r w:rsidR="00FD12FD" w:rsidRPr="00C06688">
        <w:rPr>
          <w:rFonts w:eastAsia="新細明體" w:hint="eastAsia"/>
          <w:color w:val="000000" w:themeColor="text1"/>
          <w:vertAlign w:val="subscript"/>
          <w:lang w:eastAsia="zh-TW"/>
        </w:rPr>
        <w:t>X</w:t>
      </w:r>
      <w:r w:rsidR="00FD12FD" w:rsidRPr="00FD12FD">
        <w:rPr>
          <w:rFonts w:eastAsia="新細明體" w:hint="eastAsia"/>
          <w:color w:val="000000" w:themeColor="text1"/>
          <w:lang w:eastAsia="zh-TW"/>
        </w:rPr>
        <w:t xml:space="preserve"> triggers RACH procedure towards TRP</w:t>
      </w:r>
      <w:r w:rsidR="00FD12FD" w:rsidRPr="00C06688">
        <w:rPr>
          <w:rFonts w:eastAsia="新細明體" w:hint="eastAsia"/>
          <w:color w:val="000000" w:themeColor="text1"/>
          <w:vertAlign w:val="subscript"/>
          <w:lang w:eastAsia="zh-TW"/>
        </w:rPr>
        <w:t>Y</w:t>
      </w:r>
      <w:r w:rsidR="00FD12FD" w:rsidRPr="00FD12FD">
        <w:rPr>
          <w:rFonts w:eastAsia="新細明體" w:hint="eastAsia"/>
          <w:color w:val="000000" w:themeColor="text1"/>
          <w:lang w:eastAsia="zh-TW"/>
        </w:rPr>
        <w:t xml:space="preserve"> (X</w:t>
      </w:r>
      <w:r w:rsidR="00FD12FD" w:rsidRPr="00FD12FD">
        <w:rPr>
          <w:rFonts w:eastAsia="新細明體" w:hint="eastAsia"/>
          <w:color w:val="000000" w:themeColor="text1"/>
          <w:lang w:eastAsia="zh-TW"/>
        </w:rPr>
        <w:t>≠</w:t>
      </w:r>
      <w:r w:rsidR="00FD12FD" w:rsidRPr="00FD12FD">
        <w:rPr>
          <w:rFonts w:eastAsia="新細明體" w:hint="eastAsia"/>
          <w:color w:val="000000" w:themeColor="text1"/>
          <w:lang w:eastAsia="zh-TW"/>
        </w:rPr>
        <w:t>Y) associated with an active additionalPCI, the PL-RS for determining the transmit power of the triggered PRACH transmission is the DL-RS of either the first indicated TCI state or t</w:t>
      </w:r>
      <w:r w:rsidR="00FD12FD" w:rsidRPr="00FD12FD">
        <w:rPr>
          <w:rFonts w:eastAsia="新細明體"/>
          <w:color w:val="000000" w:themeColor="text1"/>
          <w:lang w:eastAsia="zh-TW"/>
        </w:rPr>
        <w:t>he second indicated TCI state that is associated with the active additionalPCI</w:t>
      </w:r>
    </w:p>
    <w:p w14:paraId="4B79E49D" w14:textId="431BEC65" w:rsidR="00FF7D5E" w:rsidRPr="00A66487" w:rsidRDefault="0055702C" w:rsidP="00FF7D5E">
      <w:pPr>
        <w:spacing w:before="240" w:line="276" w:lineRule="auto"/>
      </w:pPr>
      <w:r w:rsidRPr="00A66487">
        <w:t xml:space="preserve">In our view, </w:t>
      </w:r>
      <w:r w:rsidR="00A66487" w:rsidRPr="00A66487">
        <w:t xml:space="preserve">Alt1 follows the legacy behavior that </w:t>
      </w:r>
      <w:r w:rsidR="00A66487" w:rsidRPr="00B916EC">
        <w:t>pathloss</w:t>
      </w:r>
      <w:r w:rsidR="00A66487">
        <w:t xml:space="preserve"> is determined based on </w:t>
      </w:r>
      <w:r w:rsidR="00A66487" w:rsidRPr="00A66487">
        <w:t>the DL RS associated with the PRACH transmission</w:t>
      </w:r>
      <w:r w:rsidR="00A66487">
        <w:t xml:space="preserve">. On the other hand, in legacy, PRACH transmission is not considered in the maximum number of </w:t>
      </w:r>
      <w:r w:rsidR="00A66487" w:rsidRPr="003E1AB9">
        <w:t xml:space="preserve">simultaneously </w:t>
      </w:r>
      <w:r w:rsidR="00A66487">
        <w:t xml:space="preserve">maintained </w:t>
      </w:r>
      <w:r w:rsidR="00A66487" w:rsidRPr="003E1AB9">
        <w:t>pathloss estimates</w:t>
      </w:r>
      <w:r w:rsidR="00EF4BC8" w:rsidRPr="003E1AB9">
        <w:t xml:space="preserve">. Thus, we don’t see why </w:t>
      </w:r>
      <w:r w:rsidR="003E1AB9" w:rsidRPr="003E1AB9">
        <w:t>Alt1 will cause additional effort to UE</w:t>
      </w:r>
      <w:r w:rsidR="003E1AB9" w:rsidRPr="003E1AB9">
        <w:rPr>
          <w:rFonts w:hint="eastAsia"/>
        </w:rPr>
        <w:t xml:space="preserve"> </w:t>
      </w:r>
      <w:r w:rsidR="003E1AB9" w:rsidRPr="003E1AB9">
        <w:t xml:space="preserve">implementation </w:t>
      </w:r>
      <w:r w:rsidR="003E1AB9">
        <w:t xml:space="preserve">compared with legacy. </w:t>
      </w:r>
      <w:r w:rsidR="00435B63">
        <w:t xml:space="preserve">For </w:t>
      </w:r>
      <w:r w:rsidR="003E1AB9">
        <w:t>Alt2</w:t>
      </w:r>
      <w:r w:rsidR="00435B63">
        <w:t>,</w:t>
      </w:r>
      <w:r w:rsidR="003E1AB9">
        <w:t xml:space="preserve"> </w:t>
      </w:r>
      <w:r w:rsidR="00435B63">
        <w:t xml:space="preserve">UE has different behaviors to handle different cases, which will cause </w:t>
      </w:r>
      <w:r w:rsidR="00F709F7">
        <w:t xml:space="preserve">unnecessary </w:t>
      </w:r>
      <w:r w:rsidR="00F709F7" w:rsidRPr="003E1AB9">
        <w:t>implementation</w:t>
      </w:r>
      <w:r w:rsidR="00F709F7">
        <w:t xml:space="preserve"> overhead.</w:t>
      </w:r>
    </w:p>
    <w:p w14:paraId="1BD66963" w14:textId="52F2558F" w:rsidR="00F3222E" w:rsidRPr="00F709F7" w:rsidRDefault="00F3222E" w:rsidP="00F709F7">
      <w:pPr>
        <w:spacing w:before="240" w:after="0" w:line="276" w:lineRule="auto"/>
        <w:rPr>
          <w:rStyle w:val="ad"/>
          <w:rFonts w:eastAsia="新細明體"/>
          <w:b/>
          <w:bCs/>
          <w:i w:val="0"/>
          <w:iCs w:val="0"/>
          <w:color w:val="000000" w:themeColor="text1"/>
          <w:szCs w:val="20"/>
          <w:lang w:eastAsia="zh-TW"/>
        </w:rPr>
      </w:pPr>
      <w:r w:rsidRPr="00F709F7">
        <w:rPr>
          <w:rFonts w:eastAsia="新細明體" w:cs="Times" w:hint="eastAsia"/>
          <w:b/>
          <w:bCs/>
          <w:color w:val="000000" w:themeColor="text1"/>
          <w:szCs w:val="20"/>
          <w:lang w:eastAsia="zh-TW"/>
        </w:rPr>
        <w:t>P</w:t>
      </w:r>
      <w:r w:rsidRPr="00F709F7">
        <w:rPr>
          <w:rFonts w:eastAsia="新細明體" w:cs="Times"/>
          <w:b/>
          <w:bCs/>
          <w:color w:val="000000" w:themeColor="text1"/>
          <w:szCs w:val="20"/>
          <w:lang w:eastAsia="zh-TW"/>
        </w:rPr>
        <w:t xml:space="preserve">roposal 1: </w:t>
      </w:r>
      <w:r w:rsidR="00F709F7" w:rsidRPr="00F709F7">
        <w:rPr>
          <w:rFonts w:eastAsia="新細明體" w:cs="Times"/>
          <w:b/>
          <w:bCs/>
          <w:color w:val="000000" w:themeColor="text1"/>
          <w:szCs w:val="20"/>
          <w:lang w:eastAsia="zh-TW"/>
        </w:rPr>
        <w:t>For multi-DCI based inter-cell multi-TRP and intra-cell multi-TRP operation with two TAGs configured in a CC, SSB indicated in the CFRA based PDCCH order is used as the PL-RS for determining the transmit power of the triggered PRACH transmission.</w:t>
      </w:r>
    </w:p>
    <w:p w14:paraId="499EDE34" w14:textId="77777777" w:rsidR="000176A4" w:rsidRPr="00F709F7" w:rsidRDefault="000D3BDE" w:rsidP="00C97AA1">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color w:val="000000" w:themeColor="text1"/>
          <w:sz w:val="28"/>
          <w:lang w:val="en-US"/>
        </w:rPr>
      </w:pPr>
      <w:r w:rsidRPr="00F709F7">
        <w:rPr>
          <w:rFonts w:ascii="Times New Roman" w:hAnsi="Times New Roman" w:cs="Times New Roman"/>
          <w:color w:val="000000" w:themeColor="text1"/>
          <w:sz w:val="28"/>
          <w:lang w:val="en-US"/>
        </w:rPr>
        <w:t>Conclusion</w:t>
      </w:r>
    </w:p>
    <w:p w14:paraId="1BC168D5" w14:textId="647D5950" w:rsidR="006F5804" w:rsidRPr="00A04209" w:rsidRDefault="00CA44F8" w:rsidP="00C97AA1">
      <w:pPr>
        <w:pStyle w:val="a3"/>
        <w:spacing w:line="276" w:lineRule="auto"/>
        <w:rPr>
          <w:rFonts w:ascii="Times New Roman" w:hAnsi="Times New Roman"/>
        </w:rPr>
      </w:pPr>
      <w:r w:rsidRPr="005B633B">
        <w:rPr>
          <w:rFonts w:ascii="Times New Roman" w:hAnsi="Times New Roman"/>
        </w:rPr>
        <w:t>In this contribution,</w:t>
      </w:r>
      <w:r w:rsidR="00D66CEF" w:rsidRPr="005B633B">
        <w:rPr>
          <w:rFonts w:ascii="Times New Roman" w:hAnsi="Times New Roman"/>
        </w:rPr>
        <w:t xml:space="preserve"> </w:t>
      </w:r>
      <w:r w:rsidR="00A04209" w:rsidRPr="00A04209">
        <w:rPr>
          <w:rFonts w:ascii="Times New Roman" w:hAnsi="Times New Roman"/>
        </w:rPr>
        <w:t xml:space="preserve">UL Tx </w:t>
      </w:r>
      <w:r w:rsidR="00A04209">
        <w:rPr>
          <w:rFonts w:ascii="新細明體" w:eastAsia="新細明體" w:hAnsi="新細明體" w:cs="新細明體"/>
        </w:rPr>
        <w:t>t</w:t>
      </w:r>
      <w:r w:rsidR="00A04209" w:rsidRPr="00A04209">
        <w:rPr>
          <w:rFonts w:ascii="Times New Roman" w:hAnsi="Times New Roman"/>
        </w:rPr>
        <w:t xml:space="preserve">iming </w:t>
      </w:r>
      <w:r w:rsidR="00A04209">
        <w:rPr>
          <w:rFonts w:ascii="Times New Roman" w:hAnsi="Times New Roman"/>
        </w:rPr>
        <w:t>m</w:t>
      </w:r>
      <w:r w:rsidR="00A04209" w:rsidRPr="00A04209">
        <w:rPr>
          <w:rFonts w:ascii="Times New Roman" w:hAnsi="Times New Roman"/>
        </w:rPr>
        <w:t>anagement for MTRP</w:t>
      </w:r>
      <w:r w:rsidR="00A04209" w:rsidRPr="005B633B">
        <w:rPr>
          <w:rFonts w:ascii="Times New Roman" w:hAnsi="Times New Roman"/>
        </w:rPr>
        <w:t xml:space="preserve"> </w:t>
      </w:r>
      <w:r w:rsidR="00821127" w:rsidRPr="005B633B">
        <w:rPr>
          <w:rFonts w:ascii="Times New Roman" w:hAnsi="Times New Roman"/>
        </w:rPr>
        <w:t>was</w:t>
      </w:r>
      <w:r w:rsidR="00515F75" w:rsidRPr="005B633B">
        <w:rPr>
          <w:rFonts w:ascii="Times New Roman" w:hAnsi="Times New Roman"/>
        </w:rPr>
        <w:t xml:space="preserve"> discussed. </w:t>
      </w:r>
      <w:r w:rsidR="004A38B5" w:rsidRPr="005B633B">
        <w:rPr>
          <w:rFonts w:ascii="Times New Roman" w:hAnsi="Times New Roman"/>
        </w:rPr>
        <w:t>Based on the discussion</w:t>
      </w:r>
      <w:r w:rsidR="00EB688A" w:rsidRPr="005B633B">
        <w:rPr>
          <w:rFonts w:ascii="Times New Roman" w:hAnsi="Times New Roman"/>
        </w:rPr>
        <w:t xml:space="preserve"> in the previous sections</w:t>
      </w:r>
      <w:r w:rsidR="004A38B5" w:rsidRPr="005B633B">
        <w:rPr>
          <w:rFonts w:ascii="Times New Roman" w:hAnsi="Times New Roman"/>
        </w:rPr>
        <w:t xml:space="preserve">, </w:t>
      </w:r>
      <w:r w:rsidR="00EB688A" w:rsidRPr="005B633B">
        <w:rPr>
          <w:rFonts w:ascii="Times New Roman" w:hAnsi="Times New Roman"/>
        </w:rPr>
        <w:t xml:space="preserve">we </w:t>
      </w:r>
      <w:r w:rsidR="00CE54D4" w:rsidRPr="005B633B">
        <w:rPr>
          <w:rFonts w:ascii="Times New Roman" w:hAnsi="Times New Roman"/>
        </w:rPr>
        <w:t>made</w:t>
      </w:r>
      <w:r w:rsidR="00EB688A" w:rsidRPr="005B633B">
        <w:rPr>
          <w:rFonts w:ascii="Times New Roman" w:hAnsi="Times New Roman"/>
        </w:rPr>
        <w:t xml:space="preserve"> the following</w:t>
      </w:r>
      <w:r w:rsidR="00CE54D4" w:rsidRPr="005B633B">
        <w:rPr>
          <w:rFonts w:ascii="Times New Roman" w:hAnsi="Times New Roman"/>
        </w:rPr>
        <w:t xml:space="preserve"> proposal</w:t>
      </w:r>
      <w:r w:rsidR="004A38B5" w:rsidRPr="00A04209">
        <w:rPr>
          <w:rFonts w:ascii="Times New Roman" w:hAnsi="Times New Roman"/>
        </w:rPr>
        <w:t>:</w:t>
      </w:r>
    </w:p>
    <w:p w14:paraId="419B7470" w14:textId="79E111A9" w:rsidR="005B633B" w:rsidRPr="00F709F7" w:rsidRDefault="00F709F7" w:rsidP="00F709F7">
      <w:pPr>
        <w:spacing w:before="240" w:after="0" w:line="276" w:lineRule="auto"/>
        <w:rPr>
          <w:rFonts w:eastAsia="新細明體"/>
          <w:b/>
          <w:bCs/>
          <w:color w:val="000000" w:themeColor="text1"/>
          <w:szCs w:val="20"/>
          <w:lang w:eastAsia="zh-TW"/>
        </w:rPr>
      </w:pPr>
      <w:r w:rsidRPr="00F709F7">
        <w:rPr>
          <w:rFonts w:eastAsia="新細明體" w:cs="Times" w:hint="eastAsia"/>
          <w:b/>
          <w:bCs/>
          <w:color w:val="000000" w:themeColor="text1"/>
          <w:szCs w:val="20"/>
          <w:lang w:eastAsia="zh-TW"/>
        </w:rPr>
        <w:t>P</w:t>
      </w:r>
      <w:r w:rsidRPr="00F709F7">
        <w:rPr>
          <w:rFonts w:eastAsia="新細明體" w:cs="Times"/>
          <w:b/>
          <w:bCs/>
          <w:color w:val="000000" w:themeColor="text1"/>
          <w:szCs w:val="20"/>
          <w:lang w:eastAsia="zh-TW"/>
        </w:rPr>
        <w:t>roposal 1: For multi-DCI based inter-cell multi-TRP and intra-cell multi-TRP operation with two TAGs configured in a CC, SSB indicated in the CFRA based PDCCH order is used as the PL-RS for determining the transmit power of the triggered PRACH transmission.</w:t>
      </w:r>
    </w:p>
    <w:sectPr w:rsidR="005B633B" w:rsidRPr="00F709F7"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69E0" w14:textId="77777777" w:rsidR="0077777E" w:rsidRDefault="0077777E"/>
  </w:endnote>
  <w:endnote w:type="continuationSeparator" w:id="0">
    <w:p w14:paraId="2C9925A9" w14:textId="77777777" w:rsidR="0077777E" w:rsidRDefault="00777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FFE3" w14:textId="77777777" w:rsidR="0077777E" w:rsidRDefault="0077777E"/>
  </w:footnote>
  <w:footnote w:type="continuationSeparator" w:id="0">
    <w:p w14:paraId="0DD42D6D" w14:textId="77777777" w:rsidR="0077777E" w:rsidRDefault="007777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D0F03"/>
    <w:multiLevelType w:val="multilevel"/>
    <w:tmpl w:val="6410198A"/>
    <w:lvl w:ilvl="0">
      <w:start w:val="1"/>
      <w:numFmt w:val="decimal"/>
      <w:pStyle w:val="1"/>
      <w:lvlText w:val="%1"/>
      <w:lvlJc w:val="left"/>
      <w:pPr>
        <w:tabs>
          <w:tab w:val="num" w:pos="522"/>
        </w:tabs>
        <w:ind w:left="522" w:hanging="432"/>
      </w:pPr>
      <w:rPr>
        <w:rFonts w:ascii="Times New Roman" w:hAnsi="Times New Roman" w:cs="Times New Roman" w:hint="default"/>
        <w:sz w:val="28"/>
        <w:lang w:val="en-GB"/>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0"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983380"/>
    <w:multiLevelType w:val="hybridMultilevel"/>
    <w:tmpl w:val="0AD4DF3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451DB"/>
    <w:multiLevelType w:val="hybridMultilevel"/>
    <w:tmpl w:val="C6C616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947E73"/>
    <w:multiLevelType w:val="hybridMultilevel"/>
    <w:tmpl w:val="8830094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4974495">
    <w:abstractNumId w:val="23"/>
  </w:num>
  <w:num w:numId="2" w16cid:durableId="450363558">
    <w:abstractNumId w:val="40"/>
  </w:num>
  <w:num w:numId="3" w16cid:durableId="1978028795">
    <w:abstractNumId w:val="4"/>
  </w:num>
  <w:num w:numId="4" w16cid:durableId="55664322">
    <w:abstractNumId w:val="0"/>
  </w:num>
  <w:num w:numId="5" w16cid:durableId="1854800176">
    <w:abstractNumId w:val="26"/>
  </w:num>
  <w:num w:numId="6" w16cid:durableId="1962414579">
    <w:abstractNumId w:val="7"/>
  </w:num>
  <w:num w:numId="7" w16cid:durableId="1526673509">
    <w:abstractNumId w:val="19"/>
  </w:num>
  <w:num w:numId="8" w16cid:durableId="287203913">
    <w:abstractNumId w:val="27"/>
  </w:num>
  <w:num w:numId="9" w16cid:durableId="1154101614">
    <w:abstractNumId w:val="20"/>
  </w:num>
  <w:num w:numId="10" w16cid:durableId="1469279840">
    <w:abstractNumId w:val="37"/>
  </w:num>
  <w:num w:numId="11" w16cid:durableId="1698891454">
    <w:abstractNumId w:val="8"/>
  </w:num>
  <w:num w:numId="12" w16cid:durableId="1644190525">
    <w:abstractNumId w:val="36"/>
  </w:num>
  <w:num w:numId="13" w16cid:durableId="715930907">
    <w:abstractNumId w:val="32"/>
  </w:num>
  <w:num w:numId="14" w16cid:durableId="1116755211">
    <w:abstractNumId w:val="5"/>
  </w:num>
  <w:num w:numId="15" w16cid:durableId="305594447">
    <w:abstractNumId w:val="13"/>
  </w:num>
  <w:num w:numId="16" w16cid:durableId="1949046190">
    <w:abstractNumId w:val="17"/>
  </w:num>
  <w:num w:numId="17" w16cid:durableId="190263205">
    <w:abstractNumId w:val="28"/>
  </w:num>
  <w:num w:numId="18" w16cid:durableId="893198768">
    <w:abstractNumId w:val="22"/>
  </w:num>
  <w:num w:numId="19" w16cid:durableId="1796945225">
    <w:abstractNumId w:val="39"/>
  </w:num>
  <w:num w:numId="20" w16cid:durableId="487940265">
    <w:abstractNumId w:val="15"/>
  </w:num>
  <w:num w:numId="21" w16cid:durableId="497770565">
    <w:abstractNumId w:val="2"/>
  </w:num>
  <w:num w:numId="22" w16cid:durableId="663123697">
    <w:abstractNumId w:val="11"/>
  </w:num>
  <w:num w:numId="23" w16cid:durableId="132480713">
    <w:abstractNumId w:val="4"/>
  </w:num>
  <w:num w:numId="24" w16cid:durableId="1236625002">
    <w:abstractNumId w:val="42"/>
  </w:num>
  <w:num w:numId="25" w16cid:durableId="1063724542">
    <w:abstractNumId w:val="25"/>
  </w:num>
  <w:num w:numId="26" w16cid:durableId="566958941">
    <w:abstractNumId w:val="14"/>
  </w:num>
  <w:num w:numId="27" w16cid:durableId="997853150">
    <w:abstractNumId w:val="9"/>
  </w:num>
  <w:num w:numId="28" w16cid:durableId="1309553921">
    <w:abstractNumId w:val="34"/>
  </w:num>
  <w:num w:numId="29" w16cid:durableId="3360482">
    <w:abstractNumId w:val="30"/>
  </w:num>
  <w:num w:numId="30" w16cid:durableId="609625373">
    <w:abstractNumId w:val="18"/>
  </w:num>
  <w:num w:numId="31" w16cid:durableId="1799184830">
    <w:abstractNumId w:val="35"/>
  </w:num>
  <w:num w:numId="32" w16cid:durableId="564220274">
    <w:abstractNumId w:val="1"/>
  </w:num>
  <w:num w:numId="33" w16cid:durableId="1743067878">
    <w:abstractNumId w:val="43"/>
  </w:num>
  <w:num w:numId="34" w16cid:durableId="46805359">
    <w:abstractNumId w:val="38"/>
  </w:num>
  <w:num w:numId="35" w16cid:durableId="1799102743">
    <w:abstractNumId w:val="10"/>
  </w:num>
  <w:num w:numId="36" w16cid:durableId="976449627">
    <w:abstractNumId w:val="16"/>
  </w:num>
  <w:num w:numId="37" w16cid:durableId="1812403137">
    <w:abstractNumId w:val="31"/>
  </w:num>
  <w:num w:numId="38" w16cid:durableId="1904094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7176652">
    <w:abstractNumId w:val="30"/>
  </w:num>
  <w:num w:numId="40" w16cid:durableId="626620200">
    <w:abstractNumId w:val="12"/>
  </w:num>
  <w:num w:numId="41" w16cid:durableId="786893861">
    <w:abstractNumId w:val="29"/>
  </w:num>
  <w:num w:numId="42" w16cid:durableId="1254195153">
    <w:abstractNumId w:val="21"/>
  </w:num>
  <w:num w:numId="43" w16cid:durableId="766079777">
    <w:abstractNumId w:val="3"/>
  </w:num>
  <w:num w:numId="44" w16cid:durableId="1669820269">
    <w:abstractNumId w:val="41"/>
  </w:num>
  <w:num w:numId="45" w16cid:durableId="389808928">
    <w:abstractNumId w:val="33"/>
  </w:num>
  <w:num w:numId="46" w16cid:durableId="2110851637">
    <w:abstractNumId w:val="24"/>
  </w:num>
  <w:num w:numId="47" w16cid:durableId="1547520124">
    <w:abstractNumId w:val="6"/>
  </w:num>
  <w:num w:numId="48" w16cid:durableId="1907908073">
    <w:abstractNumId w:val="35"/>
  </w:num>
  <w:num w:numId="49" w16cid:durableId="1313289183">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11E"/>
    <w:rsid w:val="000176A4"/>
    <w:rsid w:val="00020190"/>
    <w:rsid w:val="000201F5"/>
    <w:rsid w:val="0002049D"/>
    <w:rsid w:val="00020B26"/>
    <w:rsid w:val="0002106B"/>
    <w:rsid w:val="000217EF"/>
    <w:rsid w:val="000218E4"/>
    <w:rsid w:val="000219E3"/>
    <w:rsid w:val="00021A54"/>
    <w:rsid w:val="00021F92"/>
    <w:rsid w:val="000221EF"/>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5C8"/>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C7E"/>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9D8"/>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510"/>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836"/>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8AC"/>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761"/>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184"/>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B8"/>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1AC"/>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49"/>
    <w:rsid w:val="00395FA6"/>
    <w:rsid w:val="00395FC3"/>
    <w:rsid w:val="003960CF"/>
    <w:rsid w:val="003967A6"/>
    <w:rsid w:val="00396AEF"/>
    <w:rsid w:val="00396B04"/>
    <w:rsid w:val="00396FB2"/>
    <w:rsid w:val="003974E9"/>
    <w:rsid w:val="003A068C"/>
    <w:rsid w:val="003A17B9"/>
    <w:rsid w:val="003A1ACF"/>
    <w:rsid w:val="003A1CA1"/>
    <w:rsid w:val="003A215C"/>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41C"/>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1AB9"/>
    <w:rsid w:val="003E224E"/>
    <w:rsid w:val="003E2582"/>
    <w:rsid w:val="003E260C"/>
    <w:rsid w:val="003E26BF"/>
    <w:rsid w:val="003E2714"/>
    <w:rsid w:val="003E28BA"/>
    <w:rsid w:val="003E2B1C"/>
    <w:rsid w:val="003E2C7C"/>
    <w:rsid w:val="003E30B9"/>
    <w:rsid w:val="003E31F9"/>
    <w:rsid w:val="003E3358"/>
    <w:rsid w:val="003E360D"/>
    <w:rsid w:val="003E379B"/>
    <w:rsid w:val="003E4453"/>
    <w:rsid w:val="003E4683"/>
    <w:rsid w:val="003E48A0"/>
    <w:rsid w:val="003E4FA7"/>
    <w:rsid w:val="003E519B"/>
    <w:rsid w:val="003E53E1"/>
    <w:rsid w:val="003E5951"/>
    <w:rsid w:val="003E652E"/>
    <w:rsid w:val="003E676E"/>
    <w:rsid w:val="003E6FDF"/>
    <w:rsid w:val="003E70DD"/>
    <w:rsid w:val="003E7698"/>
    <w:rsid w:val="003E7974"/>
    <w:rsid w:val="003E7B1C"/>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55E"/>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B63"/>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952"/>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3F2"/>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1C"/>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A4"/>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02C"/>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07B"/>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33B"/>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17"/>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396"/>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5E27"/>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BA7"/>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8FD"/>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77E"/>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0B57"/>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4E75"/>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0F2D"/>
    <w:rsid w:val="00841303"/>
    <w:rsid w:val="008413CF"/>
    <w:rsid w:val="008414A6"/>
    <w:rsid w:val="0084176D"/>
    <w:rsid w:val="00841B26"/>
    <w:rsid w:val="00841E23"/>
    <w:rsid w:val="00842035"/>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67B7"/>
    <w:rsid w:val="00847260"/>
    <w:rsid w:val="0084740B"/>
    <w:rsid w:val="00847589"/>
    <w:rsid w:val="00847967"/>
    <w:rsid w:val="00847DDC"/>
    <w:rsid w:val="00847E0F"/>
    <w:rsid w:val="00847F80"/>
    <w:rsid w:val="0085014D"/>
    <w:rsid w:val="008503D1"/>
    <w:rsid w:val="0085043F"/>
    <w:rsid w:val="008507A7"/>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221"/>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58"/>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25E"/>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5F52"/>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6B5"/>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209"/>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EBF"/>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A02"/>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48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70A"/>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454"/>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0B5"/>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8E6"/>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2FE"/>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5A8"/>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688"/>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384"/>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5A6"/>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8F4"/>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BC5"/>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34B"/>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2D8"/>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AFB"/>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08"/>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0D50"/>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43C"/>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1D99"/>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4BC8"/>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C2E"/>
    <w:rsid w:val="00F01E53"/>
    <w:rsid w:val="00F0246C"/>
    <w:rsid w:val="00F02B71"/>
    <w:rsid w:val="00F03070"/>
    <w:rsid w:val="00F03121"/>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2E"/>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9F7"/>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09"/>
    <w:rsid w:val="00FD103E"/>
    <w:rsid w:val="00FD12FD"/>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3F1"/>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D5E"/>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F7"/>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6425776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9463">
      <w:bodyDiv w:val="1"/>
      <w:marLeft w:val="0"/>
      <w:marRight w:val="0"/>
      <w:marTop w:val="0"/>
      <w:marBottom w:val="0"/>
      <w:divBdr>
        <w:top w:val="none" w:sz="0" w:space="0" w:color="auto"/>
        <w:left w:val="none" w:sz="0" w:space="0" w:color="auto"/>
        <w:bottom w:val="none" w:sz="0" w:space="0" w:color="auto"/>
        <w:right w:val="none" w:sz="0" w:space="0" w:color="auto"/>
      </w:divBdr>
      <w:divsChild>
        <w:div w:id="295719786">
          <w:marLeft w:val="1282"/>
          <w:marRight w:val="0"/>
          <w:marTop w:val="80"/>
          <w:marBottom w:val="0"/>
          <w:divBdr>
            <w:top w:val="none" w:sz="0" w:space="0" w:color="auto"/>
            <w:left w:val="none" w:sz="0" w:space="0" w:color="auto"/>
            <w:bottom w:val="none" w:sz="0" w:space="0" w:color="auto"/>
            <w:right w:val="none" w:sz="0" w:space="0" w:color="auto"/>
          </w:divBdr>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09909241">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28848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19429011">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2870283">
      <w:bodyDiv w:val="1"/>
      <w:marLeft w:val="0"/>
      <w:marRight w:val="0"/>
      <w:marTop w:val="0"/>
      <w:marBottom w:val="0"/>
      <w:divBdr>
        <w:top w:val="none" w:sz="0" w:space="0" w:color="auto"/>
        <w:left w:val="none" w:sz="0" w:space="0" w:color="auto"/>
        <w:bottom w:val="none" w:sz="0" w:space="0" w:color="auto"/>
        <w:right w:val="none" w:sz="0" w:space="0" w:color="auto"/>
      </w:divBdr>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7052631">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2646</TotalTime>
  <Pages>1</Pages>
  <Words>338</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2261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31</cp:revision>
  <cp:lastPrinted>2019-01-31T12:19:00Z</cp:lastPrinted>
  <dcterms:created xsi:type="dcterms:W3CDTF">2023-02-10T08:23:00Z</dcterms:created>
  <dcterms:modified xsi:type="dcterms:W3CDTF">2023-11-03T02:33:00Z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