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ACA4E" w14:textId="5EECFF3B" w:rsidR="009115FC" w:rsidRPr="00EE006E" w:rsidRDefault="009115FC" w:rsidP="009115F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w:t>
      </w:r>
      <w:r w:rsidR="00DF3D56">
        <w:rPr>
          <w:b/>
          <w:sz w:val="24"/>
          <w:szCs w:val="24"/>
        </w:rPr>
        <w:t>5</w:t>
      </w:r>
      <w:r w:rsidRPr="00121C7F">
        <w:rPr>
          <w:rFonts w:hint="eastAsia"/>
          <w:b/>
          <w:sz w:val="24"/>
          <w:szCs w:val="24"/>
          <w:lang w:eastAsia="ko-KR"/>
        </w:rPr>
        <w:tab/>
      </w:r>
      <w:r>
        <w:rPr>
          <w:b/>
          <w:sz w:val="24"/>
          <w:szCs w:val="24"/>
          <w:lang w:eastAsia="ko-KR"/>
        </w:rPr>
        <w:tab/>
        <w:t>R1-</w:t>
      </w:r>
      <w:r w:rsidR="002078E2">
        <w:rPr>
          <w:b/>
          <w:sz w:val="24"/>
          <w:szCs w:val="24"/>
          <w:lang w:eastAsia="ko-KR"/>
        </w:rPr>
        <w:t>23</w:t>
      </w:r>
      <w:r w:rsidR="00DF3D56">
        <w:rPr>
          <w:b/>
          <w:sz w:val="24"/>
          <w:szCs w:val="24"/>
          <w:lang w:eastAsia="ko-KR"/>
        </w:rPr>
        <w:t>1</w:t>
      </w:r>
      <w:r w:rsidR="008E5A6E">
        <w:rPr>
          <w:b/>
          <w:sz w:val="24"/>
          <w:szCs w:val="24"/>
          <w:lang w:eastAsia="ko-KR"/>
        </w:rPr>
        <w:t>1840</w:t>
      </w:r>
    </w:p>
    <w:bookmarkEnd w:id="0"/>
    <w:bookmarkEnd w:id="1"/>
    <w:p w14:paraId="4ACFE67B" w14:textId="10E3053D" w:rsidR="009115FC" w:rsidRDefault="00DF3D56" w:rsidP="009115FC">
      <w:pPr>
        <w:tabs>
          <w:tab w:val="left" w:pos="1985"/>
          <w:tab w:val="left" w:pos="3600"/>
        </w:tabs>
        <w:rPr>
          <w:rFonts w:ascii="Arial" w:hAnsi="Arial"/>
          <w:b/>
          <w:bCs/>
          <w:noProof/>
          <w:sz w:val="24"/>
          <w:szCs w:val="24"/>
        </w:rPr>
      </w:pPr>
      <w:r w:rsidRPr="00DF3D56">
        <w:rPr>
          <w:rFonts w:ascii="Arial" w:hAnsi="Arial"/>
          <w:b/>
          <w:bCs/>
          <w:noProof/>
          <w:sz w:val="24"/>
          <w:szCs w:val="24"/>
        </w:rPr>
        <w:t>Chicago, USA, November 13</w:t>
      </w:r>
      <w:r w:rsidRPr="00DF3D56">
        <w:rPr>
          <w:rFonts w:ascii="Arial" w:hAnsi="Arial"/>
          <w:b/>
          <w:bCs/>
          <w:noProof/>
          <w:sz w:val="24"/>
          <w:szCs w:val="24"/>
          <w:vertAlign w:val="superscript"/>
        </w:rPr>
        <w:t>th</w:t>
      </w:r>
      <w:r w:rsidRPr="00DF3D56">
        <w:rPr>
          <w:rFonts w:ascii="Arial" w:hAnsi="Arial"/>
          <w:b/>
          <w:bCs/>
          <w:noProof/>
          <w:sz w:val="24"/>
          <w:szCs w:val="24"/>
        </w:rPr>
        <w:t xml:space="preserve"> – November 17</w:t>
      </w:r>
      <w:r w:rsidRPr="00DF3D56">
        <w:rPr>
          <w:rFonts w:ascii="Arial" w:hAnsi="Arial"/>
          <w:b/>
          <w:bCs/>
          <w:noProof/>
          <w:sz w:val="24"/>
          <w:szCs w:val="24"/>
          <w:vertAlign w:val="superscript"/>
        </w:rPr>
        <w:t>th</w:t>
      </w:r>
      <w:r w:rsidRPr="00DF3D56">
        <w:rPr>
          <w:rFonts w:ascii="Arial" w:hAnsi="Arial"/>
          <w:b/>
          <w:bCs/>
          <w:noProof/>
          <w:sz w:val="24"/>
          <w:szCs w:val="24"/>
        </w:rPr>
        <w:t>, 2023</w:t>
      </w:r>
    </w:p>
    <w:p w14:paraId="08664EDD" w14:textId="26E4CCAD"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078E2">
        <w:rPr>
          <w:rFonts w:ascii="Arial" w:hAnsi="Arial"/>
          <w:sz w:val="24"/>
        </w:rPr>
        <w:t>8.2.3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60885B20" w:rsidR="006751C8" w:rsidRDefault="008E6CE3" w:rsidP="008E6CE3">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2078E2" w:rsidRPr="003B46BE">
        <w:rPr>
          <w:rFonts w:ascii="Arial" w:hAnsi="Arial"/>
          <w:sz w:val="24"/>
        </w:rPr>
        <w:t xml:space="preserve">Remaining issues for </w:t>
      </w:r>
      <w:proofErr w:type="spellStart"/>
      <w:r w:rsidR="002078E2">
        <w:rPr>
          <w:rFonts w:ascii="Arial" w:hAnsi="Arial"/>
          <w:sz w:val="24"/>
        </w:rPr>
        <w:t>s</w:t>
      </w:r>
      <w:r w:rsidR="002078E2" w:rsidRPr="003B46BE">
        <w:rPr>
          <w:rFonts w:ascii="Arial" w:hAnsi="Arial"/>
          <w:sz w:val="24"/>
        </w:rPr>
        <w:t>idelink</w:t>
      </w:r>
      <w:proofErr w:type="spellEnd"/>
      <w:r w:rsidR="002078E2" w:rsidRPr="00FB1CB4">
        <w:rPr>
          <w:rFonts w:ascii="Arial" w:hAnsi="Arial"/>
          <w:sz w:val="24"/>
        </w:rPr>
        <w:t xml:space="preserve"> CA operation</w:t>
      </w:r>
      <w:r w:rsidR="006751C8" w:rsidRPr="00EE006E">
        <w:rPr>
          <w:rFonts w:ascii="Arial" w:hAnsi="Arial"/>
          <w:b/>
          <w:sz w:val="24"/>
        </w:rPr>
        <w:t xml:space="preserve"> </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B37D511" w14:textId="2D54BABE" w:rsidR="00F65A61" w:rsidRDefault="003D1561" w:rsidP="00A70736">
      <w:pPr>
        <w:spacing w:after="0" w:line="276" w:lineRule="auto"/>
        <w:jc w:val="both"/>
        <w:rPr>
          <w:lang w:eastAsia="x-none"/>
        </w:rPr>
      </w:pPr>
      <w:r>
        <w:rPr>
          <w:lang w:eastAsia="x-none"/>
        </w:rPr>
        <w:t>In RAN</w:t>
      </w:r>
      <w:r w:rsidR="002078E2">
        <w:rPr>
          <w:lang w:eastAsia="x-none"/>
        </w:rPr>
        <w:t>1</w:t>
      </w:r>
      <w:r>
        <w:rPr>
          <w:lang w:eastAsia="x-none"/>
        </w:rPr>
        <w:t>#</w:t>
      </w:r>
      <w:r w:rsidR="002078E2">
        <w:rPr>
          <w:lang w:eastAsia="x-none"/>
        </w:rPr>
        <w:t>114</w:t>
      </w:r>
      <w:r w:rsidR="00CE3802">
        <w:rPr>
          <w:lang w:eastAsia="x-none"/>
        </w:rPr>
        <w:t>bis</w:t>
      </w:r>
      <w:r w:rsidR="00CF74E0">
        <w:rPr>
          <w:lang w:eastAsia="x-none"/>
        </w:rPr>
        <w:t xml:space="preserve"> </w:t>
      </w:r>
      <w:r w:rsidR="002078E2">
        <w:rPr>
          <w:lang w:eastAsia="x-none"/>
        </w:rPr>
        <w:t>for the</w:t>
      </w:r>
      <w:r w:rsidR="00C814DF">
        <w:rPr>
          <w:lang w:eastAsia="x-none"/>
        </w:rPr>
        <w:t xml:space="preserve"> </w:t>
      </w:r>
      <w:r w:rsidR="00CF74E0">
        <w:rPr>
          <w:lang w:eastAsia="x-none"/>
        </w:rPr>
        <w:t xml:space="preserve">objective on NR </w:t>
      </w:r>
      <w:proofErr w:type="spellStart"/>
      <w:r w:rsidR="00CF74E0">
        <w:rPr>
          <w:lang w:eastAsia="x-none"/>
        </w:rPr>
        <w:t>sidelink</w:t>
      </w:r>
      <w:proofErr w:type="spellEnd"/>
      <w:r w:rsidR="00CF74E0">
        <w:rPr>
          <w:lang w:eastAsia="x-none"/>
        </w:rPr>
        <w:t xml:space="preserve"> CA operation</w:t>
      </w:r>
      <w:r w:rsidR="002078E2">
        <w:rPr>
          <w:lang w:eastAsia="x-none"/>
        </w:rPr>
        <w:t xml:space="preserve"> of the Rel-18 WID on NR </w:t>
      </w:r>
      <w:proofErr w:type="spellStart"/>
      <w:r w:rsidR="002078E2">
        <w:rPr>
          <w:lang w:eastAsia="x-none"/>
        </w:rPr>
        <w:t>sidelink</w:t>
      </w:r>
      <w:proofErr w:type="spellEnd"/>
      <w:r w:rsidR="002078E2">
        <w:rPr>
          <w:lang w:eastAsia="x-none"/>
        </w:rPr>
        <w:t xml:space="preserve"> evolution </w:t>
      </w:r>
      <w:r w:rsidR="00096B7F">
        <w:rPr>
          <w:lang w:eastAsia="x-none"/>
        </w:rPr>
        <w:t>[1,2]</w:t>
      </w:r>
      <w:r w:rsidR="00CE3802">
        <w:rPr>
          <w:lang w:eastAsia="x-none"/>
        </w:rPr>
        <w:t>,</w:t>
      </w:r>
      <w:r w:rsidR="002078E2">
        <w:rPr>
          <w:lang w:eastAsia="x-none"/>
        </w:rPr>
        <w:t xml:space="preserve"> agreements were reached</w:t>
      </w:r>
      <w:r w:rsidR="00CE3802">
        <w:rPr>
          <w:lang w:eastAsia="x-none"/>
        </w:rPr>
        <w:t xml:space="preserve"> to complete the RAN1 specifications. RAN1 specifications and RRC parameters for NR </w:t>
      </w:r>
      <w:proofErr w:type="spellStart"/>
      <w:r w:rsidR="00CE3802">
        <w:rPr>
          <w:lang w:eastAsia="x-none"/>
        </w:rPr>
        <w:t>sidelink</w:t>
      </w:r>
      <w:proofErr w:type="spellEnd"/>
      <w:r w:rsidR="00CE3802">
        <w:rPr>
          <w:lang w:eastAsia="x-none"/>
        </w:rPr>
        <w:t xml:space="preserve"> CA are stable. In this </w:t>
      </w:r>
      <w:r w:rsidR="00F65A61">
        <w:rPr>
          <w:lang w:eastAsia="x-none"/>
        </w:rPr>
        <w:t xml:space="preserve">contribution </w:t>
      </w:r>
      <w:r w:rsidR="00CE3802">
        <w:rPr>
          <w:lang w:eastAsia="x-none"/>
        </w:rPr>
        <w:t>we discuss a remaining</w:t>
      </w:r>
      <w:r w:rsidR="009527CC">
        <w:rPr>
          <w:lang w:eastAsia="x-none"/>
        </w:rPr>
        <w:t xml:space="preserve"> </w:t>
      </w:r>
      <w:r w:rsidR="00CE3802">
        <w:rPr>
          <w:lang w:eastAsia="x-none"/>
        </w:rPr>
        <w:t xml:space="preserve">issue. </w:t>
      </w:r>
    </w:p>
    <w:p w14:paraId="715E8398" w14:textId="1F45A1D2" w:rsidR="00AA6597" w:rsidRDefault="00CE3802" w:rsidP="00DE407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81A294E" w14:textId="32EF871A"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8AEB8A" w14:textId="77777777" w:rsidR="00D523A3" w:rsidRPr="00D523A3" w:rsidRDefault="00D523A3" w:rsidP="00D523A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6F957B4" w14:textId="27B10CBC" w:rsidR="00056DD2" w:rsidRDefault="00CE3802" w:rsidP="00056DD2">
      <w:pPr>
        <w:spacing w:line="276" w:lineRule="auto"/>
        <w:jc w:val="both"/>
        <w:rPr>
          <w:lang w:val="en-US"/>
        </w:rPr>
      </w:pPr>
      <w:r>
        <w:rPr>
          <w:lang w:val="en-US"/>
        </w:rPr>
        <w:t>As discussed in</w:t>
      </w:r>
      <w:r w:rsidR="009527CC">
        <w:rPr>
          <w:lang w:val="en-US"/>
        </w:rPr>
        <w:t xml:space="preserve"> RAN1#114bis [3]</w:t>
      </w:r>
      <w:r w:rsidR="0035688B">
        <w:rPr>
          <w:lang w:val="en-US"/>
        </w:rPr>
        <w:t>[4]</w:t>
      </w:r>
      <w:r w:rsidR="009527CC">
        <w:rPr>
          <w:lang w:val="en-US"/>
        </w:rPr>
        <w:t xml:space="preserve">, a clarification </w:t>
      </w:r>
      <w:r w:rsidR="00A70736">
        <w:rPr>
          <w:lang w:val="en-US"/>
        </w:rPr>
        <w:t>in</w:t>
      </w:r>
      <w:r w:rsidR="009527CC">
        <w:rPr>
          <w:lang w:val="en-US"/>
        </w:rPr>
        <w:t xml:space="preserve"> TS 38.213 clause 16.2.5 regarding the maximum number of </w:t>
      </w:r>
      <w:r w:rsidR="00AD0510">
        <w:t>simultaneous PSFCH transmissions</w:t>
      </w:r>
      <w:r w:rsidR="00B7562D">
        <w:t xml:space="preserve"> is needed given </w:t>
      </w:r>
      <w:r w:rsidR="003F1823">
        <w:t xml:space="preserve">that </w:t>
      </w:r>
      <w:r w:rsidR="00B7562D">
        <w:t xml:space="preserve">the definition of maximum number </w:t>
      </w:r>
      <w:r w:rsidR="00B7562D">
        <w:rPr>
          <w:lang w:val="en-US"/>
        </w:rPr>
        <w:t xml:space="preserve">of </w:t>
      </w:r>
      <w:r w:rsidR="00B7562D">
        <w:t xml:space="preserve">simultaneous PSFCH transmissions used in the power control procedure for single carrier </w:t>
      </w:r>
      <w:r w:rsidR="003F1823">
        <w:t>(</w:t>
      </w:r>
      <w:r w:rsidR="00B7562D">
        <w:t xml:space="preserve">that is </w:t>
      </w:r>
      <w:r w:rsidR="003F1823">
        <w:t xml:space="preserve">reused for </w:t>
      </w:r>
      <w:r w:rsidR="00A70736">
        <w:t xml:space="preserve">the </w:t>
      </w:r>
      <w:r w:rsidR="003F1823">
        <w:t xml:space="preserve">multiple carriers), </w:t>
      </w:r>
      <w:r w:rsidR="008F5A99">
        <w:t xml:space="preserve">is defined per band. For the intra-band case with multiple carriers, it needs to be clarified what is the maximum number </w:t>
      </w:r>
      <w:r w:rsidR="008F5A99">
        <w:rPr>
          <w:lang w:val="en-US"/>
        </w:rPr>
        <w:t xml:space="preserve">of </w:t>
      </w:r>
      <w:r w:rsidR="008F5A99">
        <w:t>simultaneous PSFCH transmissions. One simple way</w:t>
      </w:r>
      <w:r w:rsidR="00952E39">
        <w:t xml:space="preserve"> </w:t>
      </w:r>
      <w:r w:rsidR="008F5A99">
        <w:t xml:space="preserve">to </w:t>
      </w:r>
      <w:r w:rsidR="00952E39">
        <w:t>resolve this issue</w:t>
      </w:r>
      <w:r w:rsidR="008F5A99">
        <w:t xml:space="preserve"> is to </w:t>
      </w:r>
      <w:r w:rsidR="00952E39">
        <w:t xml:space="preserve">explicitly mention </w:t>
      </w:r>
      <w:r w:rsidR="00A70736">
        <w:t>the</w:t>
      </w:r>
      <w:r w:rsidR="00952E39">
        <w:t xml:space="preserve"> </w:t>
      </w:r>
      <w:r w:rsidR="008F5A99">
        <w:t xml:space="preserve">parameter </w:t>
      </w:r>
      <w:r w:rsidR="00A70736">
        <w:t xml:space="preserve">that indicates the maximum number of simultaneous PSFCHs </w:t>
      </w:r>
      <w:r w:rsidR="008F5A99">
        <w:t xml:space="preserve">used </w:t>
      </w:r>
      <w:r w:rsidR="00952E39">
        <w:t xml:space="preserve">in the </w:t>
      </w:r>
      <w:r w:rsidR="00A70736">
        <w:t xml:space="preserve">power control </w:t>
      </w:r>
      <w:bookmarkStart w:id="3" w:name="_GoBack"/>
      <w:bookmarkEnd w:id="3"/>
      <w:r w:rsidR="00952E39">
        <w:t xml:space="preserve">procedure </w:t>
      </w:r>
      <w:r w:rsidR="00A70736">
        <w:t>for multiple carriers</w:t>
      </w:r>
      <w:r w:rsidR="00952E39">
        <w:t>.</w:t>
      </w:r>
      <w:r w:rsidR="0035688B">
        <w:t xml:space="preserve"> Thus, we propose to agree to the following TP.</w:t>
      </w:r>
      <w:r w:rsidR="00B7562D">
        <w:t xml:space="preserve"> </w:t>
      </w:r>
    </w:p>
    <w:p w14:paraId="6E91CB6A" w14:textId="75F46E6C" w:rsidR="00952E39" w:rsidRPr="00952E39" w:rsidRDefault="00952E39" w:rsidP="00952E39">
      <w:pPr>
        <w:spacing w:line="276" w:lineRule="auto"/>
        <w:jc w:val="both"/>
        <w:rPr>
          <w:b/>
          <w:u w:val="single"/>
          <w:lang w:val="en-US"/>
        </w:rPr>
      </w:pPr>
      <w:r w:rsidRPr="00952E39">
        <w:rPr>
          <w:b/>
          <w:u w:val="single"/>
          <w:lang w:val="en-US"/>
        </w:rPr>
        <w:t xml:space="preserve">Proposal 1: Agree to the following TP to clarify the maximum number of </w:t>
      </w:r>
      <w:r w:rsidRPr="00952E39">
        <w:rPr>
          <w:b/>
          <w:u w:val="single"/>
        </w:rPr>
        <w:t>simultaneous PSFCH transmissions used in the power control procedure for multiple carriers.</w:t>
      </w:r>
    </w:p>
    <w:p w14:paraId="0335467E" w14:textId="2DDDF696" w:rsidR="00FB25B8" w:rsidRDefault="00FB25B8" w:rsidP="00056DD2">
      <w:pPr>
        <w:spacing w:line="276" w:lineRule="auto"/>
        <w:jc w:val="both"/>
        <w:rPr>
          <w:lang w:val="en-US"/>
        </w:rPr>
      </w:pPr>
    </w:p>
    <w:tbl>
      <w:tblPr>
        <w:tblStyle w:val="TableGrid"/>
        <w:tblW w:w="0" w:type="auto"/>
        <w:tblLook w:val="04A0" w:firstRow="1" w:lastRow="0" w:firstColumn="1" w:lastColumn="0" w:noHBand="0" w:noVBand="1"/>
      </w:tblPr>
      <w:tblGrid>
        <w:gridCol w:w="9629"/>
      </w:tblGrid>
      <w:tr w:rsidR="00AD0510" w14:paraId="2F1E0427" w14:textId="77777777" w:rsidTr="00AD0510">
        <w:tc>
          <w:tcPr>
            <w:tcW w:w="9629" w:type="dxa"/>
          </w:tcPr>
          <w:p w14:paraId="78112892" w14:textId="38D9B47C" w:rsidR="00AD0510" w:rsidRPr="00B7562D" w:rsidRDefault="00AD0510" w:rsidP="00AD0510">
            <w:pPr>
              <w:spacing w:line="276" w:lineRule="auto"/>
              <w:jc w:val="both"/>
              <w:rPr>
                <w:rFonts w:ascii="Arial" w:hAnsi="Arial" w:cs="Arial"/>
                <w:sz w:val="28"/>
                <w:szCs w:val="28"/>
                <w:lang w:val="en-US"/>
              </w:rPr>
            </w:pPr>
            <w:r w:rsidRPr="00B7562D">
              <w:rPr>
                <w:rFonts w:ascii="Arial" w:hAnsi="Arial" w:cs="Arial"/>
                <w:sz w:val="28"/>
                <w:szCs w:val="28"/>
                <w:lang w:val="en-US"/>
              </w:rPr>
              <w:t>TS 38.213</w:t>
            </w:r>
          </w:p>
          <w:p w14:paraId="666782B0" w14:textId="77777777" w:rsidR="00AD0510" w:rsidRPr="00AD0510" w:rsidRDefault="00AD0510" w:rsidP="00AD0510">
            <w:pPr>
              <w:keepNext/>
              <w:keepLines/>
              <w:spacing w:before="120"/>
              <w:ind w:left="1134" w:hanging="1134"/>
              <w:outlineLvl w:val="2"/>
              <w:rPr>
                <w:rFonts w:ascii="Arial" w:eastAsia="SimSun" w:hAnsi="Arial"/>
                <w:sz w:val="28"/>
                <w:lang w:eastAsia="en-US"/>
              </w:rPr>
            </w:pPr>
            <w:r w:rsidRPr="00AD0510">
              <w:rPr>
                <w:rFonts w:ascii="Arial" w:eastAsia="SimSun" w:hAnsi="Arial"/>
                <w:sz w:val="28"/>
                <w:lang w:eastAsia="en-US"/>
              </w:rPr>
              <w:t>16.2.5</w:t>
            </w:r>
            <w:r w:rsidRPr="00AD0510">
              <w:rPr>
                <w:rFonts w:ascii="Arial" w:eastAsia="SimSun" w:hAnsi="Arial"/>
                <w:sz w:val="28"/>
                <w:lang w:eastAsia="en-US"/>
              </w:rPr>
              <w:tab/>
              <w:t>SL Carrier Aggregation</w:t>
            </w:r>
          </w:p>
          <w:p w14:paraId="47A62DCF" w14:textId="77777777" w:rsidR="00B7562D" w:rsidRDefault="00B7562D" w:rsidP="00B7562D">
            <w:pPr>
              <w:jc w:val="center"/>
              <w:rPr>
                <w:rFonts w:eastAsia="SimSun"/>
                <w:color w:val="FF0000"/>
                <w:sz w:val="22"/>
                <w:szCs w:val="22"/>
                <w:lang w:eastAsia="zh-CN"/>
              </w:rPr>
            </w:pPr>
            <w:r w:rsidRPr="00AD0510">
              <w:rPr>
                <w:rFonts w:eastAsia="SimSun"/>
                <w:color w:val="FF0000"/>
                <w:sz w:val="22"/>
                <w:szCs w:val="22"/>
                <w:lang w:eastAsia="zh-CN"/>
              </w:rPr>
              <w:t xml:space="preserve">*** </w:t>
            </w:r>
            <w:r w:rsidRPr="00AD0510">
              <w:rPr>
                <w:rFonts w:eastAsia="SimSun"/>
                <w:color w:val="FF0000"/>
                <w:sz w:val="22"/>
                <w:szCs w:val="22"/>
                <w:lang w:eastAsia="en-US"/>
              </w:rPr>
              <w:t>Unchanged parts are omitted</w:t>
            </w:r>
            <w:r w:rsidRPr="00AD0510">
              <w:rPr>
                <w:rFonts w:eastAsia="SimSun"/>
                <w:color w:val="FF0000"/>
                <w:sz w:val="22"/>
                <w:szCs w:val="22"/>
                <w:lang w:eastAsia="zh-CN"/>
              </w:rPr>
              <w:t xml:space="preserve"> ***</w:t>
            </w:r>
          </w:p>
          <w:p w14:paraId="78DED55C" w14:textId="301E2FA3" w:rsidR="00AD0510" w:rsidRPr="00AD0510" w:rsidRDefault="00AD0510" w:rsidP="00AD0510">
            <w:pPr>
              <w:rPr>
                <w:rFonts w:eastAsia="SimSun"/>
                <w:lang w:eastAsia="zh-CN"/>
              </w:rPr>
            </w:pPr>
            <w:r w:rsidRPr="00AD0510">
              <w:rPr>
                <w:rFonts w:eastAsia="SimSun"/>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lang w:eastAsia="en-US"/>
                    </w:rPr>
                  </m:ctrlPr>
                </m:sSubPr>
                <m:e>
                  <m:r>
                    <w:rPr>
                      <w:rFonts w:ascii="Cambria Math" w:hAnsi="Cambria Math"/>
                      <w:lang w:eastAsia="en-US"/>
                    </w:rPr>
                    <m:t>P</m:t>
                  </m:r>
                </m:e>
                <m:sub>
                  <m:r>
                    <m:rPr>
                      <m:nor/>
                    </m:rPr>
                    <w:rPr>
                      <w:lang w:eastAsia="en-US"/>
                    </w:rPr>
                    <m:t>CMAX</m:t>
                  </m:r>
                </m:sub>
              </m:sSub>
            </m:oMath>
            <w:r w:rsidRPr="00AD0510">
              <w:rPr>
                <w:rFonts w:eastAsia="SimSun"/>
                <w:lang w:eastAsia="en-US"/>
              </w:rPr>
              <w:t xml:space="preserve"> </w:t>
            </w:r>
            <w:r w:rsidR="0035688B" w:rsidRPr="0035688B">
              <w:rPr>
                <w:rFonts w:eastAsia="SimSun"/>
                <w:color w:val="FF0000"/>
                <w:lang w:eastAsia="en-US"/>
              </w:rPr>
              <w:t xml:space="preserve">for the </w:t>
            </w:r>
            <m:oMath>
              <m:sSub>
                <m:sSubPr>
                  <m:ctrlPr>
                    <w:rPr>
                      <w:rFonts w:ascii="Cambria Math" w:hAnsi="Cambria Math"/>
                      <w:i/>
                      <w:color w:val="FF0000"/>
                      <w:sz w:val="24"/>
                      <w:szCs w:val="24"/>
                      <w:lang w:eastAsia="zh-CN"/>
                    </w:rPr>
                  </m:ctrlPr>
                </m:sSubPr>
                <m:e>
                  <m:r>
                    <w:rPr>
                      <w:rFonts w:ascii="Cambria Math" w:hAnsi="Cambria Math"/>
                      <w:color w:val="FF0000"/>
                      <w:lang w:eastAsia="zh-CN"/>
                    </w:rPr>
                    <m:t>N</m:t>
                  </m:r>
                </m:e>
                <m:sub>
                  <m:r>
                    <m:rPr>
                      <m:sty m:val="p"/>
                    </m:rPr>
                    <w:rPr>
                      <w:rFonts w:ascii="Cambria Math" w:hAnsi="Cambria Math"/>
                      <w:color w:val="FF0000"/>
                      <w:lang w:eastAsia="zh-CN"/>
                    </w:rPr>
                    <m:t>max, PSFCH</m:t>
                  </m:r>
                </m:sub>
              </m:sSub>
              <m:r>
                <w:rPr>
                  <w:rFonts w:ascii="Cambria Math" w:hAnsi="Cambria Math"/>
                  <w:color w:val="FF0000"/>
                  <w:sz w:val="24"/>
                  <w:szCs w:val="24"/>
                  <w:lang w:eastAsia="zh-CN"/>
                </w:rPr>
                <m:t xml:space="preserve"> </m:t>
              </m:r>
            </m:oMath>
            <w:r w:rsidR="0035688B" w:rsidRPr="00AD0510">
              <w:rPr>
                <w:rFonts w:eastAsia="SimSun"/>
                <w:color w:val="FF0000"/>
                <w:lang w:eastAsia="zh-CN"/>
              </w:rPr>
              <w:t>PSFCHs</w:t>
            </w:r>
            <w:r w:rsidR="0035688B" w:rsidRPr="0035688B">
              <w:rPr>
                <w:rFonts w:eastAsia="SimSun"/>
                <w:color w:val="FF0000"/>
                <w:lang w:eastAsia="zh-CN"/>
              </w:rPr>
              <w:t xml:space="preserve"> </w:t>
            </w:r>
            <w:r w:rsidRPr="00AD0510">
              <w:rPr>
                <w:rFonts w:eastAsia="SimSun"/>
                <w:lang w:eastAsia="zh-CN"/>
              </w:rPr>
              <w:t>in order to determine PSFCHs to transmit and a corresponding power per PSFCH transmission. The UE expects to determine a same time resource and a same power for each of the PSFCH transmissions on multiple carriers.</w:t>
            </w:r>
          </w:p>
          <w:p w14:paraId="17AC27B4" w14:textId="77777777" w:rsidR="00AD0510" w:rsidRPr="00AD0510" w:rsidRDefault="00AD0510" w:rsidP="00AD0510">
            <w:pPr>
              <w:spacing w:after="120" w:line="256" w:lineRule="auto"/>
              <w:jc w:val="both"/>
              <w:rPr>
                <w:rFonts w:eastAsia="SimSun"/>
                <w:lang w:eastAsia="en-US"/>
              </w:rPr>
            </w:pPr>
            <w:r w:rsidRPr="00AD0510">
              <w:rPr>
                <w:rFonts w:eastAsia="SimSun"/>
                <w:lang w:eastAsia="zh-CN"/>
              </w:rPr>
              <w:t xml:space="preserve">A UE expects that </w:t>
            </w:r>
            <w:proofErr w:type="spellStart"/>
            <w:r w:rsidRPr="00AD0510">
              <w:rPr>
                <w:rFonts w:eastAsia="SimSun"/>
                <w:i/>
                <w:lang w:eastAsia="zh-CN"/>
              </w:rPr>
              <w:t>sl-StartSymbol</w:t>
            </w:r>
            <w:proofErr w:type="spellEnd"/>
            <w:r w:rsidRPr="00AD0510">
              <w:rPr>
                <w:rFonts w:eastAsia="SimSun"/>
                <w:lang w:eastAsia="zh-CN"/>
              </w:rPr>
              <w:t xml:space="preserve">, </w:t>
            </w:r>
            <w:proofErr w:type="spellStart"/>
            <w:r w:rsidRPr="00AD0510">
              <w:rPr>
                <w:rFonts w:eastAsia="SimSun"/>
                <w:i/>
                <w:lang w:eastAsia="zh-CN"/>
              </w:rPr>
              <w:t>sl-LengthSymbols</w:t>
            </w:r>
            <w:proofErr w:type="spellEnd"/>
            <w:r w:rsidRPr="00AD0510">
              <w:rPr>
                <w:rFonts w:eastAsia="SimSun"/>
                <w:lang w:eastAsia="zh-CN"/>
              </w:rPr>
              <w:t xml:space="preserve">, </w:t>
            </w:r>
            <w:r w:rsidRPr="00AD0510">
              <w:rPr>
                <w:rFonts w:eastAsia="SimSun"/>
                <w:i/>
                <w:lang w:eastAsia="en-US"/>
              </w:rPr>
              <w:t>cyclicPrefix</w:t>
            </w:r>
            <w:r w:rsidRPr="00AD0510">
              <w:rPr>
                <w:rFonts w:eastAsia="SimSun"/>
                <w:lang w:eastAsia="en-US"/>
              </w:rPr>
              <w:t xml:space="preserve">, and </w:t>
            </w:r>
            <w:r w:rsidRPr="00AD0510">
              <w:rPr>
                <w:rFonts w:eastAsia="SimSun"/>
                <w:i/>
                <w:lang w:eastAsia="en-US"/>
              </w:rPr>
              <w:t>subcarrierSpacing</w:t>
            </w:r>
            <w:r w:rsidRPr="00AD0510">
              <w:rPr>
                <w:rFonts w:eastAsia="SimSun"/>
                <w:lang w:eastAsia="en-US"/>
              </w:rPr>
              <w:t xml:space="preserve"> </w:t>
            </w:r>
            <w:r w:rsidRPr="00AD0510">
              <w:rPr>
                <w:rFonts w:eastAsia="SimSun"/>
                <w:lang w:eastAsia="zh-CN"/>
              </w:rPr>
              <w:t>are (pre)configured to have same respective values on multiple carriers.</w:t>
            </w:r>
          </w:p>
          <w:p w14:paraId="6FDA91F3" w14:textId="562A4DBA" w:rsidR="00AD0510" w:rsidRDefault="00AD0510" w:rsidP="00B7562D">
            <w:pPr>
              <w:keepNext/>
              <w:keepLines/>
              <w:spacing w:before="180"/>
              <w:ind w:left="1134" w:hanging="1134"/>
              <w:jc w:val="center"/>
              <w:outlineLvl w:val="1"/>
              <w:rPr>
                <w:lang w:val="en-US"/>
              </w:rPr>
            </w:pPr>
            <w:r w:rsidRPr="00AD0510">
              <w:rPr>
                <w:rFonts w:eastAsia="SimSun"/>
                <w:color w:val="FF0000"/>
                <w:sz w:val="22"/>
                <w:szCs w:val="22"/>
                <w:lang w:eastAsia="zh-CN"/>
              </w:rPr>
              <w:t xml:space="preserve">*** </w:t>
            </w:r>
            <w:r w:rsidRPr="00AD0510">
              <w:rPr>
                <w:rFonts w:eastAsia="SimSun"/>
                <w:color w:val="FF0000"/>
                <w:sz w:val="22"/>
                <w:szCs w:val="22"/>
                <w:lang w:eastAsia="en-US"/>
              </w:rPr>
              <w:t>Unchanged parts are omitted</w:t>
            </w:r>
            <w:r w:rsidRPr="00AD0510">
              <w:rPr>
                <w:rFonts w:eastAsia="SimSun"/>
                <w:color w:val="FF0000"/>
                <w:sz w:val="22"/>
                <w:szCs w:val="22"/>
                <w:lang w:eastAsia="zh-CN"/>
              </w:rPr>
              <w:t xml:space="preserve"> ***</w:t>
            </w:r>
          </w:p>
        </w:tc>
      </w:tr>
    </w:tbl>
    <w:p w14:paraId="3749B5C8" w14:textId="77777777" w:rsidR="00FB25B8" w:rsidRDefault="00FB25B8" w:rsidP="00056DD2">
      <w:pPr>
        <w:spacing w:line="276" w:lineRule="auto"/>
        <w:jc w:val="both"/>
        <w:rPr>
          <w:lang w:val="en-US"/>
        </w:rPr>
      </w:pPr>
    </w:p>
    <w:p w14:paraId="4E68EAEF" w14:textId="77777777" w:rsidR="00056DD2" w:rsidRPr="00D523A3" w:rsidRDefault="00056DD2" w:rsidP="00056DD2">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p w14:paraId="2A09A3E6" w14:textId="77777777" w:rsidR="00056DD2" w:rsidRPr="00D523A3" w:rsidRDefault="00056DD2" w:rsidP="00056DD2">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p w14:paraId="7B6CEE17" w14:textId="77777777" w:rsidR="00627FBC" w:rsidRPr="00B52442" w:rsidRDefault="00627FBC" w:rsidP="00FB33F7">
      <w:pPr>
        <w:spacing w:after="0"/>
        <w:jc w:val="both"/>
      </w:pPr>
    </w:p>
    <w:p w14:paraId="35ED8519" w14:textId="7777777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lastRenderedPageBreak/>
        <w:t>Conclusion</w:t>
      </w:r>
    </w:p>
    <w:p w14:paraId="7417E7E5" w14:textId="0CDA8AA1" w:rsidR="00CD53B1" w:rsidRDefault="00CD53B1" w:rsidP="00AB7DFE">
      <w:pPr>
        <w:spacing w:after="0"/>
      </w:pPr>
      <w:r>
        <w:t>The proposal</w:t>
      </w:r>
      <w:r w:rsidRPr="00816B5E">
        <w:t xml:space="preserve"> made in this contribution</w:t>
      </w:r>
      <w:r w:rsidR="0035688B">
        <w:t xml:space="preserve"> is</w:t>
      </w:r>
      <w:r w:rsidRPr="00816B5E">
        <w:t xml:space="preserve"> summarized below</w:t>
      </w:r>
      <w:r>
        <w:t xml:space="preserve">: </w:t>
      </w:r>
    </w:p>
    <w:p w14:paraId="5BA20462" w14:textId="718F1856" w:rsidR="00473F1D" w:rsidRDefault="00473F1D" w:rsidP="00AB7DFE">
      <w:pPr>
        <w:spacing w:after="0"/>
      </w:pPr>
    </w:p>
    <w:p w14:paraId="117E0A6D" w14:textId="77777777" w:rsidR="0035688B" w:rsidRPr="00952E39" w:rsidRDefault="0035688B" w:rsidP="0035688B">
      <w:pPr>
        <w:spacing w:line="276" w:lineRule="auto"/>
        <w:jc w:val="both"/>
        <w:rPr>
          <w:b/>
          <w:u w:val="single"/>
          <w:lang w:val="en-US"/>
        </w:rPr>
      </w:pPr>
      <w:r w:rsidRPr="00952E39">
        <w:rPr>
          <w:b/>
          <w:u w:val="single"/>
          <w:lang w:val="en-US"/>
        </w:rPr>
        <w:t xml:space="preserve">Proposal 1: Agree to the following TP to clarify the maximum number of </w:t>
      </w:r>
      <w:r w:rsidRPr="00952E39">
        <w:rPr>
          <w:b/>
          <w:u w:val="single"/>
        </w:rPr>
        <w:t>simultaneous PSFCH transmissions used in the power control procedure for multiple carriers.</w:t>
      </w:r>
    </w:p>
    <w:p w14:paraId="2B62B886" w14:textId="77777777" w:rsidR="0035688B" w:rsidRDefault="0035688B" w:rsidP="0035688B">
      <w:pPr>
        <w:spacing w:line="276" w:lineRule="auto"/>
        <w:jc w:val="both"/>
        <w:rPr>
          <w:lang w:val="en-US"/>
        </w:rPr>
      </w:pPr>
    </w:p>
    <w:tbl>
      <w:tblPr>
        <w:tblStyle w:val="TableGrid"/>
        <w:tblW w:w="0" w:type="auto"/>
        <w:tblLook w:val="04A0" w:firstRow="1" w:lastRow="0" w:firstColumn="1" w:lastColumn="0" w:noHBand="0" w:noVBand="1"/>
      </w:tblPr>
      <w:tblGrid>
        <w:gridCol w:w="9629"/>
      </w:tblGrid>
      <w:tr w:rsidR="0035688B" w14:paraId="08F4079C" w14:textId="77777777" w:rsidTr="005F6D9D">
        <w:tc>
          <w:tcPr>
            <w:tcW w:w="9629" w:type="dxa"/>
          </w:tcPr>
          <w:p w14:paraId="054DC25D" w14:textId="77777777" w:rsidR="0035688B" w:rsidRPr="00B7562D" w:rsidRDefault="0035688B" w:rsidP="005F6D9D">
            <w:pPr>
              <w:spacing w:line="276" w:lineRule="auto"/>
              <w:jc w:val="both"/>
              <w:rPr>
                <w:rFonts w:ascii="Arial" w:hAnsi="Arial" w:cs="Arial"/>
                <w:sz w:val="28"/>
                <w:szCs w:val="28"/>
                <w:lang w:val="en-US"/>
              </w:rPr>
            </w:pPr>
            <w:r w:rsidRPr="00B7562D">
              <w:rPr>
                <w:rFonts w:ascii="Arial" w:hAnsi="Arial" w:cs="Arial"/>
                <w:sz w:val="28"/>
                <w:szCs w:val="28"/>
                <w:lang w:val="en-US"/>
              </w:rPr>
              <w:t>TS 38.213</w:t>
            </w:r>
          </w:p>
          <w:p w14:paraId="1326252B" w14:textId="77777777" w:rsidR="0035688B" w:rsidRPr="00AD0510" w:rsidRDefault="0035688B" w:rsidP="005F6D9D">
            <w:pPr>
              <w:keepNext/>
              <w:keepLines/>
              <w:spacing w:before="120"/>
              <w:ind w:left="1134" w:hanging="1134"/>
              <w:outlineLvl w:val="2"/>
              <w:rPr>
                <w:rFonts w:ascii="Arial" w:eastAsia="SimSun" w:hAnsi="Arial"/>
                <w:sz w:val="28"/>
                <w:lang w:eastAsia="en-US"/>
              </w:rPr>
            </w:pPr>
            <w:r w:rsidRPr="00AD0510">
              <w:rPr>
                <w:rFonts w:ascii="Arial" w:eastAsia="SimSun" w:hAnsi="Arial"/>
                <w:sz w:val="28"/>
                <w:lang w:eastAsia="en-US"/>
              </w:rPr>
              <w:t>16.2.5</w:t>
            </w:r>
            <w:r w:rsidRPr="00AD0510">
              <w:rPr>
                <w:rFonts w:ascii="Arial" w:eastAsia="SimSun" w:hAnsi="Arial"/>
                <w:sz w:val="28"/>
                <w:lang w:eastAsia="en-US"/>
              </w:rPr>
              <w:tab/>
              <w:t>SL Carrier Aggregation</w:t>
            </w:r>
          </w:p>
          <w:p w14:paraId="396CA75E" w14:textId="77777777" w:rsidR="0035688B" w:rsidRDefault="0035688B" w:rsidP="005F6D9D">
            <w:pPr>
              <w:jc w:val="center"/>
              <w:rPr>
                <w:rFonts w:eastAsia="SimSun"/>
                <w:color w:val="FF0000"/>
                <w:sz w:val="22"/>
                <w:szCs w:val="22"/>
                <w:lang w:eastAsia="zh-CN"/>
              </w:rPr>
            </w:pPr>
            <w:r w:rsidRPr="00AD0510">
              <w:rPr>
                <w:rFonts w:eastAsia="SimSun"/>
                <w:color w:val="FF0000"/>
                <w:sz w:val="22"/>
                <w:szCs w:val="22"/>
                <w:lang w:eastAsia="zh-CN"/>
              </w:rPr>
              <w:t xml:space="preserve">*** </w:t>
            </w:r>
            <w:r w:rsidRPr="00AD0510">
              <w:rPr>
                <w:rFonts w:eastAsia="SimSun"/>
                <w:color w:val="FF0000"/>
                <w:sz w:val="22"/>
                <w:szCs w:val="22"/>
                <w:lang w:eastAsia="en-US"/>
              </w:rPr>
              <w:t>Unchanged parts are omitted</w:t>
            </w:r>
            <w:r w:rsidRPr="00AD0510">
              <w:rPr>
                <w:rFonts w:eastAsia="SimSun"/>
                <w:color w:val="FF0000"/>
                <w:sz w:val="22"/>
                <w:szCs w:val="22"/>
                <w:lang w:eastAsia="zh-CN"/>
              </w:rPr>
              <w:t xml:space="preserve"> ***</w:t>
            </w:r>
          </w:p>
          <w:p w14:paraId="185DA0F2" w14:textId="77777777" w:rsidR="0035688B" w:rsidRPr="00AD0510" w:rsidRDefault="0035688B" w:rsidP="005F6D9D">
            <w:pPr>
              <w:rPr>
                <w:rFonts w:eastAsia="SimSun"/>
                <w:lang w:eastAsia="zh-CN"/>
              </w:rPr>
            </w:pPr>
            <w:r w:rsidRPr="00AD0510">
              <w:rPr>
                <w:rFonts w:eastAsia="SimSun"/>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hAnsi="Cambria Math"/>
                      <w:lang w:eastAsia="en-US"/>
                    </w:rPr>
                  </m:ctrlPr>
                </m:sSubPr>
                <m:e>
                  <m:r>
                    <w:rPr>
                      <w:rFonts w:ascii="Cambria Math" w:hAnsi="Cambria Math"/>
                      <w:lang w:eastAsia="en-US"/>
                    </w:rPr>
                    <m:t>P</m:t>
                  </m:r>
                </m:e>
                <m:sub>
                  <m:r>
                    <m:rPr>
                      <m:nor/>
                    </m:rPr>
                    <w:rPr>
                      <w:lang w:eastAsia="en-US"/>
                    </w:rPr>
                    <m:t>CMAX</m:t>
                  </m:r>
                </m:sub>
              </m:sSub>
            </m:oMath>
            <w:r w:rsidRPr="00AD0510">
              <w:rPr>
                <w:rFonts w:eastAsia="SimSun"/>
                <w:lang w:eastAsia="en-US"/>
              </w:rPr>
              <w:t xml:space="preserve"> </w:t>
            </w:r>
            <w:r w:rsidRPr="0035688B">
              <w:rPr>
                <w:rFonts w:eastAsia="SimSun"/>
                <w:color w:val="FF0000"/>
                <w:lang w:eastAsia="en-US"/>
              </w:rPr>
              <w:t xml:space="preserve">for the </w:t>
            </w:r>
            <m:oMath>
              <m:sSub>
                <m:sSubPr>
                  <m:ctrlPr>
                    <w:rPr>
                      <w:rFonts w:ascii="Cambria Math" w:hAnsi="Cambria Math"/>
                      <w:i/>
                      <w:color w:val="FF0000"/>
                      <w:sz w:val="24"/>
                      <w:szCs w:val="24"/>
                      <w:lang w:eastAsia="zh-CN"/>
                    </w:rPr>
                  </m:ctrlPr>
                </m:sSubPr>
                <m:e>
                  <m:r>
                    <w:rPr>
                      <w:rFonts w:ascii="Cambria Math" w:hAnsi="Cambria Math"/>
                      <w:color w:val="FF0000"/>
                      <w:lang w:eastAsia="zh-CN"/>
                    </w:rPr>
                    <m:t>N</m:t>
                  </m:r>
                </m:e>
                <m:sub>
                  <m:r>
                    <m:rPr>
                      <m:sty m:val="p"/>
                    </m:rPr>
                    <w:rPr>
                      <w:rFonts w:ascii="Cambria Math" w:hAnsi="Cambria Math"/>
                      <w:color w:val="FF0000"/>
                      <w:lang w:eastAsia="zh-CN"/>
                    </w:rPr>
                    <m:t>max, PSFCH</m:t>
                  </m:r>
                </m:sub>
              </m:sSub>
              <m:r>
                <w:rPr>
                  <w:rFonts w:ascii="Cambria Math" w:hAnsi="Cambria Math"/>
                  <w:color w:val="FF0000"/>
                  <w:sz w:val="24"/>
                  <w:szCs w:val="24"/>
                  <w:lang w:eastAsia="zh-CN"/>
                </w:rPr>
                <m:t xml:space="preserve"> </m:t>
              </m:r>
            </m:oMath>
            <w:r w:rsidRPr="00AD0510">
              <w:rPr>
                <w:rFonts w:eastAsia="SimSun"/>
                <w:color w:val="FF0000"/>
                <w:lang w:eastAsia="zh-CN"/>
              </w:rPr>
              <w:t>PSFCHs</w:t>
            </w:r>
            <w:r w:rsidRPr="0035688B">
              <w:rPr>
                <w:rFonts w:eastAsia="SimSun"/>
                <w:color w:val="FF0000"/>
                <w:lang w:eastAsia="zh-CN"/>
              </w:rPr>
              <w:t xml:space="preserve"> </w:t>
            </w:r>
            <w:r w:rsidRPr="00AD0510">
              <w:rPr>
                <w:rFonts w:eastAsia="SimSun"/>
                <w:lang w:eastAsia="zh-CN"/>
              </w:rPr>
              <w:t>in order to determine PSFCHs to transmit and a corresponding power per PSFCH transmission. The UE expects to determine a same time resource and a same power for each of the PSFCH transmissions on multiple carriers.</w:t>
            </w:r>
          </w:p>
          <w:p w14:paraId="5AF43356" w14:textId="77777777" w:rsidR="0035688B" w:rsidRPr="00AD0510" w:rsidRDefault="0035688B" w:rsidP="005F6D9D">
            <w:pPr>
              <w:spacing w:after="120" w:line="256" w:lineRule="auto"/>
              <w:jc w:val="both"/>
              <w:rPr>
                <w:rFonts w:eastAsia="SimSun"/>
                <w:lang w:eastAsia="en-US"/>
              </w:rPr>
            </w:pPr>
            <w:r w:rsidRPr="00AD0510">
              <w:rPr>
                <w:rFonts w:eastAsia="SimSun"/>
                <w:lang w:eastAsia="zh-CN"/>
              </w:rPr>
              <w:t xml:space="preserve">A UE expects that </w:t>
            </w:r>
            <w:proofErr w:type="spellStart"/>
            <w:r w:rsidRPr="00AD0510">
              <w:rPr>
                <w:rFonts w:eastAsia="SimSun"/>
                <w:i/>
                <w:lang w:eastAsia="zh-CN"/>
              </w:rPr>
              <w:t>sl-StartSymbol</w:t>
            </w:r>
            <w:proofErr w:type="spellEnd"/>
            <w:r w:rsidRPr="00AD0510">
              <w:rPr>
                <w:rFonts w:eastAsia="SimSun"/>
                <w:lang w:eastAsia="zh-CN"/>
              </w:rPr>
              <w:t xml:space="preserve">, </w:t>
            </w:r>
            <w:proofErr w:type="spellStart"/>
            <w:r w:rsidRPr="00AD0510">
              <w:rPr>
                <w:rFonts w:eastAsia="SimSun"/>
                <w:i/>
                <w:lang w:eastAsia="zh-CN"/>
              </w:rPr>
              <w:t>sl-LengthSymbols</w:t>
            </w:r>
            <w:proofErr w:type="spellEnd"/>
            <w:r w:rsidRPr="00AD0510">
              <w:rPr>
                <w:rFonts w:eastAsia="SimSun"/>
                <w:lang w:eastAsia="zh-CN"/>
              </w:rPr>
              <w:t xml:space="preserve">, </w:t>
            </w:r>
            <w:r w:rsidRPr="00AD0510">
              <w:rPr>
                <w:rFonts w:eastAsia="SimSun"/>
                <w:i/>
                <w:lang w:eastAsia="en-US"/>
              </w:rPr>
              <w:t>cyclicPrefix</w:t>
            </w:r>
            <w:r w:rsidRPr="00AD0510">
              <w:rPr>
                <w:rFonts w:eastAsia="SimSun"/>
                <w:lang w:eastAsia="en-US"/>
              </w:rPr>
              <w:t xml:space="preserve">, and </w:t>
            </w:r>
            <w:r w:rsidRPr="00AD0510">
              <w:rPr>
                <w:rFonts w:eastAsia="SimSun"/>
                <w:i/>
                <w:lang w:eastAsia="en-US"/>
              </w:rPr>
              <w:t>subcarrierSpacing</w:t>
            </w:r>
            <w:r w:rsidRPr="00AD0510">
              <w:rPr>
                <w:rFonts w:eastAsia="SimSun"/>
                <w:lang w:eastAsia="en-US"/>
              </w:rPr>
              <w:t xml:space="preserve"> </w:t>
            </w:r>
            <w:r w:rsidRPr="00AD0510">
              <w:rPr>
                <w:rFonts w:eastAsia="SimSun"/>
                <w:lang w:eastAsia="zh-CN"/>
              </w:rPr>
              <w:t>are (pre)configured to have same respective values on multiple carriers.</w:t>
            </w:r>
          </w:p>
          <w:p w14:paraId="656258C2" w14:textId="77777777" w:rsidR="0035688B" w:rsidRDefault="0035688B" w:rsidP="005F6D9D">
            <w:pPr>
              <w:keepNext/>
              <w:keepLines/>
              <w:spacing w:before="180"/>
              <w:ind w:left="1134" w:hanging="1134"/>
              <w:jc w:val="center"/>
              <w:outlineLvl w:val="1"/>
              <w:rPr>
                <w:lang w:val="en-US"/>
              </w:rPr>
            </w:pPr>
            <w:r w:rsidRPr="00AD0510">
              <w:rPr>
                <w:rFonts w:eastAsia="SimSun"/>
                <w:color w:val="FF0000"/>
                <w:sz w:val="22"/>
                <w:szCs w:val="22"/>
                <w:lang w:eastAsia="zh-CN"/>
              </w:rPr>
              <w:t xml:space="preserve">*** </w:t>
            </w:r>
            <w:r w:rsidRPr="00AD0510">
              <w:rPr>
                <w:rFonts w:eastAsia="SimSun"/>
                <w:color w:val="FF0000"/>
                <w:sz w:val="22"/>
                <w:szCs w:val="22"/>
                <w:lang w:eastAsia="en-US"/>
              </w:rPr>
              <w:t>Unchanged parts are omitted</w:t>
            </w:r>
            <w:r w:rsidRPr="00AD0510">
              <w:rPr>
                <w:rFonts w:eastAsia="SimSun"/>
                <w:color w:val="FF0000"/>
                <w:sz w:val="22"/>
                <w:szCs w:val="22"/>
                <w:lang w:eastAsia="zh-CN"/>
              </w:rPr>
              <w:t xml:space="preserve"> ***</w:t>
            </w:r>
          </w:p>
        </w:tc>
      </w:tr>
    </w:tbl>
    <w:p w14:paraId="781BAE09" w14:textId="77777777" w:rsidR="0079125D" w:rsidRPr="00D523A3" w:rsidRDefault="0079125D" w:rsidP="0079125D">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p w14:paraId="58F09192" w14:textId="77777777" w:rsidR="0079125D" w:rsidRPr="00D523A3" w:rsidRDefault="0079125D" w:rsidP="0079125D">
      <w:pPr>
        <w:pStyle w:val="ListParagraph"/>
        <w:keepNext/>
        <w:keepLines/>
        <w:numPr>
          <w:ilvl w:val="0"/>
          <w:numId w:val="1"/>
        </w:numPr>
        <w:overflowPunct w:val="0"/>
        <w:autoSpaceDE w:val="0"/>
        <w:autoSpaceDN w:val="0"/>
        <w:adjustRightInd w:val="0"/>
        <w:spacing w:before="180" w:after="120" w:line="276" w:lineRule="auto"/>
        <w:ind w:leftChars="0"/>
        <w:textAlignment w:val="baseline"/>
        <w:outlineLvl w:val="1"/>
        <w:rPr>
          <w:rFonts w:ascii="Arial" w:eastAsia="Batang" w:hAnsi="Arial"/>
          <w:vanish/>
          <w:sz w:val="24"/>
          <w:szCs w:val="32"/>
          <w:lang w:val="en-US"/>
        </w:rPr>
      </w:pPr>
    </w:p>
    <w:p w14:paraId="435894D0" w14:textId="1E452554" w:rsidR="005A4A80" w:rsidRPr="005A4A80" w:rsidRDefault="005A4A80" w:rsidP="005A4A80">
      <w:pPr>
        <w:spacing w:after="0"/>
        <w:jc w:val="both"/>
        <w:rPr>
          <w:i/>
          <w:u w:val="single"/>
          <w:lang w:val="en-US"/>
        </w:rPr>
      </w:pPr>
    </w:p>
    <w:p w14:paraId="5BD0B42C" w14:textId="3AA026D3"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r w:rsidR="00B86937">
        <w:rPr>
          <w:lang w:val="en-US" w:eastAsia="ja-JP"/>
        </w:rPr>
        <w:t>s</w:t>
      </w:r>
    </w:p>
    <w:p w14:paraId="539468C6" w14:textId="60EB2D45" w:rsidR="00E35A5A" w:rsidRDefault="005F0DA8" w:rsidP="005F0DA8">
      <w:pPr>
        <w:pStyle w:val="List2"/>
        <w:numPr>
          <w:ilvl w:val="0"/>
          <w:numId w:val="42"/>
        </w:numPr>
        <w:spacing w:after="60"/>
        <w:contextualSpacing w:val="0"/>
        <w:rPr>
          <w:lang w:eastAsia="ko-KR"/>
        </w:rPr>
      </w:pPr>
      <w:r>
        <w:rPr>
          <w:lang w:val="en-GB" w:eastAsia="ko-KR"/>
        </w:rPr>
        <w:t>RP-230077</w:t>
      </w:r>
      <w:r w:rsidR="00E35A5A">
        <w:rPr>
          <w:lang w:eastAsia="ko-KR"/>
        </w:rPr>
        <w:t xml:space="preserve">, </w:t>
      </w:r>
      <w:r w:rsidRPr="005F0DA8">
        <w:rPr>
          <w:lang w:eastAsia="ko-KR"/>
        </w:rPr>
        <w:t xml:space="preserve">WID revision: NR </w:t>
      </w:r>
      <w:proofErr w:type="spellStart"/>
      <w:r w:rsidRPr="005F0DA8">
        <w:rPr>
          <w:lang w:eastAsia="ko-KR"/>
        </w:rPr>
        <w:t>sidelink</w:t>
      </w:r>
      <w:proofErr w:type="spellEnd"/>
      <w:r w:rsidRPr="005F0DA8">
        <w:rPr>
          <w:lang w:eastAsia="ko-KR"/>
        </w:rPr>
        <w:t xml:space="preserve"> evolution</w:t>
      </w:r>
      <w:r w:rsidR="00112198">
        <w:rPr>
          <w:lang w:eastAsia="ko-KR"/>
        </w:rPr>
        <w:t xml:space="preserve">, </w:t>
      </w:r>
      <w:r>
        <w:rPr>
          <w:lang w:eastAsia="ko-KR"/>
        </w:rPr>
        <w:t>RAN#99</w:t>
      </w:r>
      <w:r w:rsidR="00112198">
        <w:rPr>
          <w:lang w:eastAsia="ko-KR"/>
        </w:rPr>
        <w:t xml:space="preserve">, </w:t>
      </w:r>
      <w:r>
        <w:rPr>
          <w:lang w:eastAsia="ko-KR"/>
        </w:rPr>
        <w:t>March 2023</w:t>
      </w:r>
      <w:r w:rsidR="00E35A5A">
        <w:rPr>
          <w:lang w:eastAsia="ko-KR"/>
        </w:rPr>
        <w:t>.</w:t>
      </w:r>
    </w:p>
    <w:p w14:paraId="44CF9455" w14:textId="07D87895" w:rsidR="00F53389" w:rsidRDefault="00112198" w:rsidP="007E7BB0">
      <w:pPr>
        <w:pStyle w:val="List2"/>
        <w:numPr>
          <w:ilvl w:val="0"/>
          <w:numId w:val="42"/>
        </w:numPr>
        <w:spacing w:after="60"/>
        <w:contextualSpacing w:val="0"/>
        <w:rPr>
          <w:lang w:eastAsia="ja-JP"/>
        </w:rPr>
      </w:pPr>
      <w:r w:rsidRPr="00112198">
        <w:rPr>
          <w:lang w:eastAsia="ko-KR"/>
        </w:rPr>
        <w:t>RP-231478</w:t>
      </w:r>
      <w:r w:rsidR="00E35A5A">
        <w:rPr>
          <w:lang w:eastAsia="ko-KR"/>
        </w:rPr>
        <w:t xml:space="preserve">, </w:t>
      </w:r>
      <w:r w:rsidRPr="00112198">
        <w:rPr>
          <w:lang w:val="en-GB" w:eastAsia="ko-KR"/>
        </w:rPr>
        <w:t xml:space="preserve">Way forward on Rel-18 NR </w:t>
      </w:r>
      <w:proofErr w:type="spellStart"/>
      <w:r w:rsidRPr="00112198">
        <w:rPr>
          <w:lang w:val="en-GB" w:eastAsia="ko-KR"/>
        </w:rPr>
        <w:t>sidelink</w:t>
      </w:r>
      <w:proofErr w:type="spellEnd"/>
      <w:r w:rsidRPr="00112198">
        <w:rPr>
          <w:lang w:val="en-GB" w:eastAsia="ko-KR"/>
        </w:rPr>
        <w:t xml:space="preserve"> evolution WI objectives</w:t>
      </w:r>
      <w:r w:rsidR="00E35A5A">
        <w:rPr>
          <w:lang w:eastAsia="ko-KR"/>
        </w:rPr>
        <w:t xml:space="preserve">, </w:t>
      </w:r>
      <w:r>
        <w:rPr>
          <w:lang w:eastAsia="ko-KR"/>
        </w:rPr>
        <w:t xml:space="preserve">Moderator (LGE), </w:t>
      </w:r>
      <w:r w:rsidR="00E35A5A">
        <w:rPr>
          <w:lang w:eastAsia="ko-KR"/>
        </w:rPr>
        <w:t>RAN#100</w:t>
      </w:r>
      <w:r>
        <w:rPr>
          <w:lang w:eastAsia="ko-KR"/>
        </w:rPr>
        <w:t>, June 2023</w:t>
      </w:r>
      <w:r w:rsidR="00E35A5A">
        <w:rPr>
          <w:lang w:eastAsia="ko-KR"/>
        </w:rPr>
        <w:t>.</w:t>
      </w:r>
    </w:p>
    <w:p w14:paraId="1696B33D" w14:textId="3D3D25A9" w:rsidR="009527CC" w:rsidRPr="00952E39" w:rsidRDefault="00FB25B8" w:rsidP="007E7BB0">
      <w:pPr>
        <w:pStyle w:val="List2"/>
        <w:numPr>
          <w:ilvl w:val="0"/>
          <w:numId w:val="42"/>
        </w:numPr>
        <w:spacing w:after="60"/>
        <w:contextualSpacing w:val="0"/>
        <w:rPr>
          <w:lang w:eastAsia="ja-JP"/>
        </w:rPr>
      </w:pPr>
      <w:r w:rsidRPr="00952E39">
        <w:rPr>
          <w:bCs/>
        </w:rPr>
        <w:t xml:space="preserve">R1-2309244, </w:t>
      </w:r>
      <w:r w:rsidRPr="00952E39">
        <w:t xml:space="preserve">FL Summary #3 for AI 8.2.3: </w:t>
      </w:r>
      <w:proofErr w:type="spellStart"/>
      <w:r w:rsidRPr="00952E39">
        <w:t>Sidelink</w:t>
      </w:r>
      <w:proofErr w:type="spellEnd"/>
      <w:r w:rsidRPr="00952E39">
        <w:t xml:space="preserve"> CA operation, Moderator (LG Electronics), RAN1#114bis, Oct. 2023.</w:t>
      </w:r>
    </w:p>
    <w:p w14:paraId="6DDAAB1E" w14:textId="7A28AD4F" w:rsidR="00952E39" w:rsidRPr="00952E39" w:rsidRDefault="00952E39" w:rsidP="007E7BB0">
      <w:pPr>
        <w:pStyle w:val="List2"/>
        <w:numPr>
          <w:ilvl w:val="0"/>
          <w:numId w:val="42"/>
        </w:numPr>
        <w:spacing w:after="60"/>
        <w:contextualSpacing w:val="0"/>
        <w:rPr>
          <w:lang w:eastAsia="ja-JP"/>
        </w:rPr>
      </w:pPr>
      <w:r w:rsidRPr="00952E39">
        <w:rPr>
          <w:lang w:val="en-GB" w:eastAsia="ja-JP"/>
        </w:rPr>
        <w:t xml:space="preserve">R1- 2309704, </w:t>
      </w:r>
      <w:r w:rsidRPr="00952E39">
        <w:rPr>
          <w:rFonts w:cs="Arial"/>
          <w:lang w:eastAsia="ko-KR"/>
        </w:rPr>
        <w:t xml:space="preserve">Remaining issues on </w:t>
      </w:r>
      <w:proofErr w:type="spellStart"/>
      <w:r w:rsidRPr="00952E39">
        <w:rPr>
          <w:rFonts w:cs="Arial"/>
          <w:lang w:eastAsia="ko-KR"/>
        </w:rPr>
        <w:t>sidelink</w:t>
      </w:r>
      <w:proofErr w:type="spellEnd"/>
      <w:r w:rsidRPr="00952E39">
        <w:rPr>
          <w:rFonts w:cs="Arial"/>
          <w:lang w:eastAsia="ko-KR"/>
        </w:rPr>
        <w:t xml:space="preserve"> CA operation, ETRI, RAN1#114bis, Oct. 2023.</w:t>
      </w:r>
    </w:p>
    <w:sectPr w:rsidR="00952E39" w:rsidRPr="00952E3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57B9A" w14:textId="77777777" w:rsidR="006065A0" w:rsidRDefault="006065A0" w:rsidP="00083046">
      <w:r>
        <w:separator/>
      </w:r>
    </w:p>
  </w:endnote>
  <w:endnote w:type="continuationSeparator" w:id="0">
    <w:p w14:paraId="08E260A2" w14:textId="77777777" w:rsidR="006065A0" w:rsidRDefault="006065A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55907" w14:textId="77777777" w:rsidR="006065A0" w:rsidRDefault="006065A0" w:rsidP="00083046">
      <w:r>
        <w:separator/>
      </w:r>
    </w:p>
  </w:footnote>
  <w:footnote w:type="continuationSeparator" w:id="0">
    <w:p w14:paraId="14B1DDBA" w14:textId="77777777" w:rsidR="006065A0" w:rsidRDefault="006065A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88036F" w:rsidRDefault="008803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7.15pt;height:22.45pt" o:bullet="t">
        <v:imagedata r:id="rId1" o:title="artD87D"/>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3076E3"/>
    <w:multiLevelType w:val="hybridMultilevel"/>
    <w:tmpl w:val="4F2CC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26819"/>
    <w:multiLevelType w:val="hybridMultilevel"/>
    <w:tmpl w:val="B816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463E2"/>
    <w:multiLevelType w:val="hybridMultilevel"/>
    <w:tmpl w:val="356E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56257"/>
    <w:multiLevelType w:val="hybridMultilevel"/>
    <w:tmpl w:val="E3944B6C"/>
    <w:lvl w:ilvl="0" w:tplc="BB842A9E">
      <w:start w:val="1"/>
      <w:numFmt w:val="bullet"/>
      <w:lvlText w:val="•"/>
      <w:lvlJc w:val="left"/>
      <w:pPr>
        <w:tabs>
          <w:tab w:val="num" w:pos="720"/>
        </w:tabs>
        <w:ind w:left="720" w:hanging="360"/>
      </w:pPr>
      <w:rPr>
        <w:rFonts w:ascii="Arial" w:hAnsi="Arial" w:hint="default"/>
      </w:rPr>
    </w:lvl>
    <w:lvl w:ilvl="1" w:tplc="34D42FA8" w:tentative="1">
      <w:start w:val="1"/>
      <w:numFmt w:val="bullet"/>
      <w:lvlText w:val="•"/>
      <w:lvlJc w:val="left"/>
      <w:pPr>
        <w:tabs>
          <w:tab w:val="num" w:pos="1440"/>
        </w:tabs>
        <w:ind w:left="1440" w:hanging="360"/>
      </w:pPr>
      <w:rPr>
        <w:rFonts w:ascii="Arial" w:hAnsi="Arial" w:hint="default"/>
      </w:rPr>
    </w:lvl>
    <w:lvl w:ilvl="2" w:tplc="CE36A7B8" w:tentative="1">
      <w:start w:val="1"/>
      <w:numFmt w:val="bullet"/>
      <w:lvlText w:val="•"/>
      <w:lvlJc w:val="left"/>
      <w:pPr>
        <w:tabs>
          <w:tab w:val="num" w:pos="2160"/>
        </w:tabs>
        <w:ind w:left="2160" w:hanging="360"/>
      </w:pPr>
      <w:rPr>
        <w:rFonts w:ascii="Arial" w:hAnsi="Arial" w:hint="default"/>
      </w:rPr>
    </w:lvl>
    <w:lvl w:ilvl="3" w:tplc="D58A9B94" w:tentative="1">
      <w:start w:val="1"/>
      <w:numFmt w:val="bullet"/>
      <w:lvlText w:val="•"/>
      <w:lvlJc w:val="left"/>
      <w:pPr>
        <w:tabs>
          <w:tab w:val="num" w:pos="2880"/>
        </w:tabs>
        <w:ind w:left="2880" w:hanging="360"/>
      </w:pPr>
      <w:rPr>
        <w:rFonts w:ascii="Arial" w:hAnsi="Arial" w:hint="default"/>
      </w:rPr>
    </w:lvl>
    <w:lvl w:ilvl="4" w:tplc="EF3C7490" w:tentative="1">
      <w:start w:val="1"/>
      <w:numFmt w:val="bullet"/>
      <w:lvlText w:val="•"/>
      <w:lvlJc w:val="left"/>
      <w:pPr>
        <w:tabs>
          <w:tab w:val="num" w:pos="3600"/>
        </w:tabs>
        <w:ind w:left="3600" w:hanging="360"/>
      </w:pPr>
      <w:rPr>
        <w:rFonts w:ascii="Arial" w:hAnsi="Arial" w:hint="default"/>
      </w:rPr>
    </w:lvl>
    <w:lvl w:ilvl="5" w:tplc="584849A0" w:tentative="1">
      <w:start w:val="1"/>
      <w:numFmt w:val="bullet"/>
      <w:lvlText w:val="•"/>
      <w:lvlJc w:val="left"/>
      <w:pPr>
        <w:tabs>
          <w:tab w:val="num" w:pos="4320"/>
        </w:tabs>
        <w:ind w:left="4320" w:hanging="360"/>
      </w:pPr>
      <w:rPr>
        <w:rFonts w:ascii="Arial" w:hAnsi="Arial" w:hint="default"/>
      </w:rPr>
    </w:lvl>
    <w:lvl w:ilvl="6" w:tplc="CDC456C4" w:tentative="1">
      <w:start w:val="1"/>
      <w:numFmt w:val="bullet"/>
      <w:lvlText w:val="•"/>
      <w:lvlJc w:val="left"/>
      <w:pPr>
        <w:tabs>
          <w:tab w:val="num" w:pos="5040"/>
        </w:tabs>
        <w:ind w:left="5040" w:hanging="360"/>
      </w:pPr>
      <w:rPr>
        <w:rFonts w:ascii="Arial" w:hAnsi="Arial" w:hint="default"/>
      </w:rPr>
    </w:lvl>
    <w:lvl w:ilvl="7" w:tplc="16EEFA2C" w:tentative="1">
      <w:start w:val="1"/>
      <w:numFmt w:val="bullet"/>
      <w:lvlText w:val="•"/>
      <w:lvlJc w:val="left"/>
      <w:pPr>
        <w:tabs>
          <w:tab w:val="num" w:pos="5760"/>
        </w:tabs>
        <w:ind w:left="5760" w:hanging="360"/>
      </w:pPr>
      <w:rPr>
        <w:rFonts w:ascii="Arial" w:hAnsi="Arial" w:hint="default"/>
      </w:rPr>
    </w:lvl>
    <w:lvl w:ilvl="8" w:tplc="285A61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741F75"/>
    <w:multiLevelType w:val="hybridMultilevel"/>
    <w:tmpl w:val="EE20C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250011"/>
    <w:multiLevelType w:val="multilevel"/>
    <w:tmpl w:val="FB8601EE"/>
    <w:lvl w:ilvl="0">
      <w:start w:val="1"/>
      <w:numFmt w:val="decimal"/>
      <w:lvlText w:val="[%1]"/>
      <w:lvlJc w:val="left"/>
      <w:pPr>
        <w:tabs>
          <w:tab w:val="num" w:pos="420"/>
        </w:tabs>
        <w:ind w:left="420" w:hanging="420"/>
      </w:pPr>
      <w:rPr>
        <w:rFonts w:ascii="Times New Roman" w:eastAsia="Times New Roman" w:hAnsi="Times New Roman" w:hint="default"/>
        <w:color w:val="auto"/>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C852F86"/>
    <w:multiLevelType w:val="hybridMultilevel"/>
    <w:tmpl w:val="B9D6E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5F014D"/>
    <w:multiLevelType w:val="hybridMultilevel"/>
    <w:tmpl w:val="39444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66628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016767"/>
    <w:multiLevelType w:val="hybridMultilevel"/>
    <w:tmpl w:val="07EE8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CB1D09"/>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4EC47B74"/>
    <w:multiLevelType w:val="hybridMultilevel"/>
    <w:tmpl w:val="2BA4B506"/>
    <w:lvl w:ilvl="0" w:tplc="BB842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1" w15:restartNumberingAfterBreak="0">
    <w:nsid w:val="56695130"/>
    <w:multiLevelType w:val="hybridMultilevel"/>
    <w:tmpl w:val="C8B2FB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70073D8"/>
    <w:multiLevelType w:val="hybridMultilevel"/>
    <w:tmpl w:val="F6E68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4261C1"/>
    <w:multiLevelType w:val="hybridMultilevel"/>
    <w:tmpl w:val="7B807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860869"/>
    <w:multiLevelType w:val="hybridMultilevel"/>
    <w:tmpl w:val="F36C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6970DB"/>
    <w:multiLevelType w:val="hybridMultilevel"/>
    <w:tmpl w:val="94809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BA3"/>
    <w:multiLevelType w:val="hybridMultilevel"/>
    <w:tmpl w:val="0F46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1A5BEB"/>
    <w:multiLevelType w:val="hybridMultilevel"/>
    <w:tmpl w:val="1696B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2" w15:restartNumberingAfterBreak="0">
    <w:nsid w:val="69AF2A61"/>
    <w:multiLevelType w:val="hybridMultilevel"/>
    <w:tmpl w:val="2B06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81DB7"/>
    <w:multiLevelType w:val="multilevel"/>
    <w:tmpl w:val="0A6625EE"/>
    <w:lvl w:ilvl="0">
      <w:start w:val="1"/>
      <w:numFmt w:val="bullet"/>
      <w:lvlText w:val=""/>
      <w:lvlJc w:val="left"/>
      <w:pPr>
        <w:ind w:left="800" w:hanging="400"/>
      </w:pPr>
      <w:rPr>
        <w:rFonts w:ascii="Symbol" w:hAnsi="Symbol" w:hint="default"/>
      </w:rPr>
    </w:lvl>
    <w:lvl w:ilvl="1">
      <w:start w:val="1"/>
      <w:numFmt w:val="bullet"/>
      <w:lvlText w:val=""/>
      <w:lvlJc w:val="left"/>
      <w:pPr>
        <w:ind w:left="1120" w:hanging="720"/>
      </w:pPr>
      <w:rPr>
        <w:rFonts w:ascii="Symbol" w:hAnsi="Symbol"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4" w15:restartNumberingAfterBreak="0">
    <w:nsid w:val="730A1252"/>
    <w:multiLevelType w:val="hybridMultilevel"/>
    <w:tmpl w:val="EAA4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E71FC8"/>
    <w:multiLevelType w:val="hybridMultilevel"/>
    <w:tmpl w:val="FD6E1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34"/>
  </w:num>
  <w:num w:numId="4">
    <w:abstractNumId w:val="45"/>
  </w:num>
  <w:num w:numId="5">
    <w:abstractNumId w:val="24"/>
  </w:num>
  <w:num w:numId="6">
    <w:abstractNumId w:val="47"/>
  </w:num>
  <w:num w:numId="7">
    <w:abstractNumId w:val="26"/>
  </w:num>
  <w:num w:numId="8">
    <w:abstractNumId w:val="25"/>
  </w:num>
  <w:num w:numId="9">
    <w:abstractNumId w:val="35"/>
  </w:num>
  <w:num w:numId="10">
    <w:abstractNumId w:val="3"/>
  </w:num>
  <w:num w:numId="11">
    <w:abstractNumId w:val="14"/>
  </w:num>
  <w:num w:numId="12">
    <w:abstractNumId w:val="27"/>
  </w:num>
  <w:num w:numId="13">
    <w:abstractNumId w:val="28"/>
  </w:num>
  <w:num w:numId="14">
    <w:abstractNumId w:val="30"/>
  </w:num>
  <w:num w:numId="15">
    <w:abstractNumId w:val="19"/>
  </w:num>
  <w:num w:numId="16">
    <w:abstractNumId w:val="10"/>
  </w:num>
  <w:num w:numId="17">
    <w:abstractNumId w:val="16"/>
  </w:num>
  <w:num w:numId="18">
    <w:abstractNumId w:val="42"/>
  </w:num>
  <w:num w:numId="19">
    <w:abstractNumId w:val="36"/>
  </w:num>
  <w:num w:numId="20">
    <w:abstractNumId w:val="37"/>
  </w:num>
  <w:num w:numId="21">
    <w:abstractNumId w:val="44"/>
  </w:num>
  <w:num w:numId="22">
    <w:abstractNumId w:val="1"/>
  </w:num>
  <w:num w:numId="23">
    <w:abstractNumId w:val="20"/>
  </w:num>
  <w:num w:numId="24">
    <w:abstractNumId w:val="43"/>
  </w:num>
  <w:num w:numId="25">
    <w:abstractNumId w:val="13"/>
  </w:num>
  <w:num w:numId="26">
    <w:abstractNumId w:val="48"/>
  </w:num>
  <w:num w:numId="27">
    <w:abstractNumId w:val="33"/>
  </w:num>
  <w:num w:numId="28">
    <w:abstractNumId w:val="18"/>
  </w:num>
  <w:num w:numId="29">
    <w:abstractNumId w:val="21"/>
  </w:num>
  <w:num w:numId="30">
    <w:abstractNumId w:val="4"/>
  </w:num>
  <w:num w:numId="31">
    <w:abstractNumId w:val="40"/>
  </w:num>
  <w:num w:numId="32">
    <w:abstractNumId w:val="9"/>
  </w:num>
  <w:num w:numId="33">
    <w:abstractNumId w:val="15"/>
  </w:num>
  <w:num w:numId="34">
    <w:abstractNumId w:val="32"/>
  </w:num>
  <w:num w:numId="35">
    <w:abstractNumId w:val="6"/>
  </w:num>
  <w:num w:numId="36">
    <w:abstractNumId w:val="31"/>
  </w:num>
  <w:num w:numId="37">
    <w:abstractNumId w:val="46"/>
  </w:num>
  <w:num w:numId="38">
    <w:abstractNumId w:val="38"/>
  </w:num>
  <w:num w:numId="39">
    <w:abstractNumId w:val="39"/>
  </w:num>
  <w:num w:numId="40">
    <w:abstractNumId w:val="5"/>
  </w:num>
  <w:num w:numId="41">
    <w:abstractNumId w:val="8"/>
  </w:num>
  <w:num w:numId="42">
    <w:abstractNumId w:val="12"/>
  </w:num>
  <w:num w:numId="43">
    <w:abstractNumId w:val="22"/>
  </w:num>
  <w:num w:numId="44">
    <w:abstractNumId w:val="7"/>
  </w:num>
  <w:num w:numId="45">
    <w:abstractNumId w:val="23"/>
  </w:num>
  <w:num w:numId="46">
    <w:abstractNumId w:val="2"/>
  </w:num>
  <w:num w:numId="47">
    <w:abstractNumId w:val="0"/>
  </w:num>
  <w:num w:numId="48">
    <w:abstractNumId w:val="29"/>
  </w:num>
  <w:num w:numId="49">
    <w:abstractNumId w:val="49"/>
  </w:num>
  <w:num w:numId="50">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D4F"/>
    <w:rsid w:val="00012ECC"/>
    <w:rsid w:val="0001320B"/>
    <w:rsid w:val="000137E2"/>
    <w:rsid w:val="0001401B"/>
    <w:rsid w:val="00015AFD"/>
    <w:rsid w:val="00015E1F"/>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BC8"/>
    <w:rsid w:val="00043C0C"/>
    <w:rsid w:val="00043D8A"/>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6DD2"/>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099"/>
    <w:rsid w:val="00094750"/>
    <w:rsid w:val="000948FB"/>
    <w:rsid w:val="00094B22"/>
    <w:rsid w:val="00095991"/>
    <w:rsid w:val="00095C4D"/>
    <w:rsid w:val="00095DA3"/>
    <w:rsid w:val="00096163"/>
    <w:rsid w:val="00096216"/>
    <w:rsid w:val="00096B7F"/>
    <w:rsid w:val="000970DB"/>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198"/>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02B"/>
    <w:rsid w:val="00122E2E"/>
    <w:rsid w:val="00122EAC"/>
    <w:rsid w:val="00122EBC"/>
    <w:rsid w:val="0012303A"/>
    <w:rsid w:val="00123B51"/>
    <w:rsid w:val="00123D3C"/>
    <w:rsid w:val="00123E71"/>
    <w:rsid w:val="00123FA9"/>
    <w:rsid w:val="00124404"/>
    <w:rsid w:val="001245BA"/>
    <w:rsid w:val="00125748"/>
    <w:rsid w:val="00125A9A"/>
    <w:rsid w:val="00125F0F"/>
    <w:rsid w:val="00125F6E"/>
    <w:rsid w:val="00126C09"/>
    <w:rsid w:val="00126E94"/>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DB9"/>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623"/>
    <w:rsid w:val="00157995"/>
    <w:rsid w:val="00157C42"/>
    <w:rsid w:val="0016182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257"/>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70AC"/>
    <w:rsid w:val="001A7218"/>
    <w:rsid w:val="001A7B25"/>
    <w:rsid w:val="001A7C4B"/>
    <w:rsid w:val="001B010D"/>
    <w:rsid w:val="001B0D8A"/>
    <w:rsid w:val="001B0DF4"/>
    <w:rsid w:val="001B1D24"/>
    <w:rsid w:val="001B1FAD"/>
    <w:rsid w:val="001B235C"/>
    <w:rsid w:val="001B264B"/>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52E"/>
    <w:rsid w:val="001E3AFB"/>
    <w:rsid w:val="001E3BB0"/>
    <w:rsid w:val="001E3EB9"/>
    <w:rsid w:val="001E4A50"/>
    <w:rsid w:val="001E4A7B"/>
    <w:rsid w:val="001E5210"/>
    <w:rsid w:val="001E53D6"/>
    <w:rsid w:val="001E5FC9"/>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078E2"/>
    <w:rsid w:val="0021034B"/>
    <w:rsid w:val="002109FB"/>
    <w:rsid w:val="00210C56"/>
    <w:rsid w:val="00210D0E"/>
    <w:rsid w:val="00210E00"/>
    <w:rsid w:val="00211195"/>
    <w:rsid w:val="0021177B"/>
    <w:rsid w:val="002119CA"/>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046"/>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A1"/>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0B4"/>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160"/>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158A"/>
    <w:rsid w:val="003524FD"/>
    <w:rsid w:val="0035261F"/>
    <w:rsid w:val="00352D83"/>
    <w:rsid w:val="0035341A"/>
    <w:rsid w:val="00353783"/>
    <w:rsid w:val="00353BE8"/>
    <w:rsid w:val="0035439D"/>
    <w:rsid w:val="00354667"/>
    <w:rsid w:val="00354C75"/>
    <w:rsid w:val="003552C8"/>
    <w:rsid w:val="00355B93"/>
    <w:rsid w:val="0035688B"/>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1DA"/>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13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22F"/>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B7DF1"/>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561"/>
    <w:rsid w:val="003D1649"/>
    <w:rsid w:val="003D2845"/>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687"/>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0EC6"/>
    <w:rsid w:val="003F1546"/>
    <w:rsid w:val="003F1823"/>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0927"/>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5F99"/>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35D"/>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5FC1"/>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7C1"/>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3A1"/>
    <w:rsid w:val="004C7813"/>
    <w:rsid w:val="004C7C7E"/>
    <w:rsid w:val="004C7D14"/>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E83"/>
    <w:rsid w:val="004F5111"/>
    <w:rsid w:val="004F53C9"/>
    <w:rsid w:val="004F6156"/>
    <w:rsid w:val="004F6AA8"/>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250"/>
    <w:rsid w:val="00527339"/>
    <w:rsid w:val="0052763D"/>
    <w:rsid w:val="00527C05"/>
    <w:rsid w:val="00527FA8"/>
    <w:rsid w:val="005302A5"/>
    <w:rsid w:val="00530775"/>
    <w:rsid w:val="00530B88"/>
    <w:rsid w:val="0053211B"/>
    <w:rsid w:val="00532F0F"/>
    <w:rsid w:val="00533028"/>
    <w:rsid w:val="005335B2"/>
    <w:rsid w:val="0053361F"/>
    <w:rsid w:val="00533905"/>
    <w:rsid w:val="00533A68"/>
    <w:rsid w:val="00533D37"/>
    <w:rsid w:val="00533DE6"/>
    <w:rsid w:val="00533E42"/>
    <w:rsid w:val="005344B5"/>
    <w:rsid w:val="005347BF"/>
    <w:rsid w:val="00534DF6"/>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60D"/>
    <w:rsid w:val="00552E8C"/>
    <w:rsid w:val="0055348B"/>
    <w:rsid w:val="00553AF5"/>
    <w:rsid w:val="00554665"/>
    <w:rsid w:val="00555F2F"/>
    <w:rsid w:val="00556579"/>
    <w:rsid w:val="00556926"/>
    <w:rsid w:val="00556CAB"/>
    <w:rsid w:val="0055712D"/>
    <w:rsid w:val="00557F56"/>
    <w:rsid w:val="00560499"/>
    <w:rsid w:val="005607B5"/>
    <w:rsid w:val="00561825"/>
    <w:rsid w:val="00561E70"/>
    <w:rsid w:val="00562A7C"/>
    <w:rsid w:val="005645DC"/>
    <w:rsid w:val="005653CB"/>
    <w:rsid w:val="00565823"/>
    <w:rsid w:val="00565D98"/>
    <w:rsid w:val="00565F55"/>
    <w:rsid w:val="005678F0"/>
    <w:rsid w:val="00567B39"/>
    <w:rsid w:val="00570A66"/>
    <w:rsid w:val="00570FE9"/>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A80"/>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6A9E"/>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B8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0DA8"/>
    <w:rsid w:val="005F1A7D"/>
    <w:rsid w:val="005F1FBE"/>
    <w:rsid w:val="005F2FC6"/>
    <w:rsid w:val="005F30CF"/>
    <w:rsid w:val="005F3391"/>
    <w:rsid w:val="005F3AFE"/>
    <w:rsid w:val="005F445E"/>
    <w:rsid w:val="005F466A"/>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65A0"/>
    <w:rsid w:val="00607327"/>
    <w:rsid w:val="006078B5"/>
    <w:rsid w:val="006107CB"/>
    <w:rsid w:val="00610BA8"/>
    <w:rsid w:val="006118BE"/>
    <w:rsid w:val="00612085"/>
    <w:rsid w:val="00612653"/>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AE1"/>
    <w:rsid w:val="00624B7F"/>
    <w:rsid w:val="00624DA9"/>
    <w:rsid w:val="006255CB"/>
    <w:rsid w:val="006261D1"/>
    <w:rsid w:val="00626F3C"/>
    <w:rsid w:val="0062732B"/>
    <w:rsid w:val="00627509"/>
    <w:rsid w:val="00627635"/>
    <w:rsid w:val="00627FBC"/>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AB1"/>
    <w:rsid w:val="00641106"/>
    <w:rsid w:val="006419A8"/>
    <w:rsid w:val="00641B7E"/>
    <w:rsid w:val="00642752"/>
    <w:rsid w:val="006429BC"/>
    <w:rsid w:val="00642A83"/>
    <w:rsid w:val="00642F3F"/>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6ABC"/>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13E"/>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A7D4E"/>
    <w:rsid w:val="006B106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27A"/>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408"/>
    <w:rsid w:val="006E6A76"/>
    <w:rsid w:val="006E6C33"/>
    <w:rsid w:val="006F0BA7"/>
    <w:rsid w:val="006F1548"/>
    <w:rsid w:val="006F199F"/>
    <w:rsid w:val="006F1DC6"/>
    <w:rsid w:val="006F204A"/>
    <w:rsid w:val="006F344A"/>
    <w:rsid w:val="006F357E"/>
    <w:rsid w:val="006F4BD2"/>
    <w:rsid w:val="006F4D8E"/>
    <w:rsid w:val="006F4FBB"/>
    <w:rsid w:val="006F4FDB"/>
    <w:rsid w:val="006F5B56"/>
    <w:rsid w:val="006F5C57"/>
    <w:rsid w:val="006F5E15"/>
    <w:rsid w:val="006F6E38"/>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3B3"/>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383"/>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7F4"/>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442"/>
    <w:rsid w:val="00777922"/>
    <w:rsid w:val="00780248"/>
    <w:rsid w:val="0078028C"/>
    <w:rsid w:val="00780960"/>
    <w:rsid w:val="0078112E"/>
    <w:rsid w:val="00781585"/>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25D"/>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BB0"/>
    <w:rsid w:val="007E7FB0"/>
    <w:rsid w:val="007F084E"/>
    <w:rsid w:val="007F16A2"/>
    <w:rsid w:val="007F1FD4"/>
    <w:rsid w:val="007F2151"/>
    <w:rsid w:val="007F3BF4"/>
    <w:rsid w:val="007F400E"/>
    <w:rsid w:val="007F4244"/>
    <w:rsid w:val="007F4368"/>
    <w:rsid w:val="007F5564"/>
    <w:rsid w:val="007F59E2"/>
    <w:rsid w:val="007F6335"/>
    <w:rsid w:val="007F63FE"/>
    <w:rsid w:val="007F68E6"/>
    <w:rsid w:val="007F6D3A"/>
    <w:rsid w:val="007F74AB"/>
    <w:rsid w:val="007F75CB"/>
    <w:rsid w:val="007F76E5"/>
    <w:rsid w:val="00800196"/>
    <w:rsid w:val="008004E7"/>
    <w:rsid w:val="0080095D"/>
    <w:rsid w:val="008009B0"/>
    <w:rsid w:val="00800B5B"/>
    <w:rsid w:val="008019DA"/>
    <w:rsid w:val="00801B6B"/>
    <w:rsid w:val="00802A3E"/>
    <w:rsid w:val="00802B57"/>
    <w:rsid w:val="00802BD8"/>
    <w:rsid w:val="0080308A"/>
    <w:rsid w:val="00804239"/>
    <w:rsid w:val="0080482F"/>
    <w:rsid w:val="00805F36"/>
    <w:rsid w:val="00806325"/>
    <w:rsid w:val="00806712"/>
    <w:rsid w:val="00806A75"/>
    <w:rsid w:val="00806DF5"/>
    <w:rsid w:val="00806F56"/>
    <w:rsid w:val="008070DA"/>
    <w:rsid w:val="00807B70"/>
    <w:rsid w:val="0081007A"/>
    <w:rsid w:val="00810FF3"/>
    <w:rsid w:val="00812A05"/>
    <w:rsid w:val="00812B7C"/>
    <w:rsid w:val="00812FD9"/>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BE6"/>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1A6"/>
    <w:rsid w:val="0084354B"/>
    <w:rsid w:val="00843618"/>
    <w:rsid w:val="00843705"/>
    <w:rsid w:val="0084394D"/>
    <w:rsid w:val="00843C50"/>
    <w:rsid w:val="00843D1A"/>
    <w:rsid w:val="00843D55"/>
    <w:rsid w:val="00843DD1"/>
    <w:rsid w:val="00843FD2"/>
    <w:rsid w:val="00844307"/>
    <w:rsid w:val="008446DE"/>
    <w:rsid w:val="0084492B"/>
    <w:rsid w:val="00845257"/>
    <w:rsid w:val="0084640D"/>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769"/>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5FC"/>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9CF"/>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AC1"/>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8F7"/>
    <w:rsid w:val="008E496F"/>
    <w:rsid w:val="008E4D3F"/>
    <w:rsid w:val="008E5A6E"/>
    <w:rsid w:val="008E6027"/>
    <w:rsid w:val="008E686B"/>
    <w:rsid w:val="008E6CE3"/>
    <w:rsid w:val="008E7016"/>
    <w:rsid w:val="008E71DB"/>
    <w:rsid w:val="008E7EB4"/>
    <w:rsid w:val="008F0F44"/>
    <w:rsid w:val="008F2510"/>
    <w:rsid w:val="008F2B67"/>
    <w:rsid w:val="008F301F"/>
    <w:rsid w:val="008F316D"/>
    <w:rsid w:val="008F3F16"/>
    <w:rsid w:val="008F3F58"/>
    <w:rsid w:val="008F40F2"/>
    <w:rsid w:val="008F469E"/>
    <w:rsid w:val="008F4799"/>
    <w:rsid w:val="008F4AD6"/>
    <w:rsid w:val="008F52E5"/>
    <w:rsid w:val="008F55A4"/>
    <w:rsid w:val="008F5A99"/>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501"/>
    <w:rsid w:val="00905A3E"/>
    <w:rsid w:val="00905B2D"/>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61C"/>
    <w:rsid w:val="00921AC5"/>
    <w:rsid w:val="00921C98"/>
    <w:rsid w:val="00922797"/>
    <w:rsid w:val="00922E92"/>
    <w:rsid w:val="00922F64"/>
    <w:rsid w:val="00923404"/>
    <w:rsid w:val="00923F6E"/>
    <w:rsid w:val="00923FCA"/>
    <w:rsid w:val="0092403F"/>
    <w:rsid w:val="0092441A"/>
    <w:rsid w:val="00924DA5"/>
    <w:rsid w:val="009250DB"/>
    <w:rsid w:val="0092530C"/>
    <w:rsid w:val="00925DB6"/>
    <w:rsid w:val="00926424"/>
    <w:rsid w:val="00926584"/>
    <w:rsid w:val="0092698D"/>
    <w:rsid w:val="009270A3"/>
    <w:rsid w:val="009276FE"/>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6A95"/>
    <w:rsid w:val="00947445"/>
    <w:rsid w:val="009476E1"/>
    <w:rsid w:val="009502CE"/>
    <w:rsid w:val="0095062F"/>
    <w:rsid w:val="00951ABD"/>
    <w:rsid w:val="00951FEB"/>
    <w:rsid w:val="0095220B"/>
    <w:rsid w:val="00952316"/>
    <w:rsid w:val="00952327"/>
    <w:rsid w:val="009527CC"/>
    <w:rsid w:val="00952B7C"/>
    <w:rsid w:val="00952E39"/>
    <w:rsid w:val="00954215"/>
    <w:rsid w:val="00954A84"/>
    <w:rsid w:val="00954C66"/>
    <w:rsid w:val="00954CD0"/>
    <w:rsid w:val="00954DF5"/>
    <w:rsid w:val="00955570"/>
    <w:rsid w:val="00955AA3"/>
    <w:rsid w:val="00956200"/>
    <w:rsid w:val="009564A8"/>
    <w:rsid w:val="009565BF"/>
    <w:rsid w:val="00956C8A"/>
    <w:rsid w:val="009572F7"/>
    <w:rsid w:val="009577B8"/>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25F"/>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1D95"/>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F1F"/>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13AA"/>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02D"/>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736"/>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953"/>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45C"/>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053"/>
    <w:rsid w:val="00AA431D"/>
    <w:rsid w:val="00AA4330"/>
    <w:rsid w:val="00AA44DA"/>
    <w:rsid w:val="00AA46F1"/>
    <w:rsid w:val="00AA649D"/>
    <w:rsid w:val="00AA6597"/>
    <w:rsid w:val="00AA729C"/>
    <w:rsid w:val="00AA729F"/>
    <w:rsid w:val="00AA7A6F"/>
    <w:rsid w:val="00AB022D"/>
    <w:rsid w:val="00AB1DAE"/>
    <w:rsid w:val="00AB1F9A"/>
    <w:rsid w:val="00AB2163"/>
    <w:rsid w:val="00AB217A"/>
    <w:rsid w:val="00AB2514"/>
    <w:rsid w:val="00AB265D"/>
    <w:rsid w:val="00AB2781"/>
    <w:rsid w:val="00AB298A"/>
    <w:rsid w:val="00AB2BAE"/>
    <w:rsid w:val="00AB2CAA"/>
    <w:rsid w:val="00AB2ECE"/>
    <w:rsid w:val="00AB3474"/>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10"/>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7D5"/>
    <w:rsid w:val="00B12B1A"/>
    <w:rsid w:val="00B12C3B"/>
    <w:rsid w:val="00B12CB3"/>
    <w:rsid w:val="00B12EE5"/>
    <w:rsid w:val="00B12EF7"/>
    <w:rsid w:val="00B12FFB"/>
    <w:rsid w:val="00B14A85"/>
    <w:rsid w:val="00B14B92"/>
    <w:rsid w:val="00B14D91"/>
    <w:rsid w:val="00B14F5D"/>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576A"/>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1862"/>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442"/>
    <w:rsid w:val="00B52B18"/>
    <w:rsid w:val="00B535D2"/>
    <w:rsid w:val="00B53A5A"/>
    <w:rsid w:val="00B53B8E"/>
    <w:rsid w:val="00B53DE2"/>
    <w:rsid w:val="00B54639"/>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9F4"/>
    <w:rsid w:val="00B65AFC"/>
    <w:rsid w:val="00B65B07"/>
    <w:rsid w:val="00B66CC5"/>
    <w:rsid w:val="00B6735A"/>
    <w:rsid w:val="00B673D5"/>
    <w:rsid w:val="00B700DF"/>
    <w:rsid w:val="00B70546"/>
    <w:rsid w:val="00B7077E"/>
    <w:rsid w:val="00B70DF3"/>
    <w:rsid w:val="00B70ECB"/>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2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BDC"/>
    <w:rsid w:val="00B85D36"/>
    <w:rsid w:val="00B86529"/>
    <w:rsid w:val="00B86937"/>
    <w:rsid w:val="00B87F87"/>
    <w:rsid w:val="00B9034E"/>
    <w:rsid w:val="00B908E4"/>
    <w:rsid w:val="00B9109C"/>
    <w:rsid w:val="00B91C2D"/>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3DA"/>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2A50"/>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2CF7"/>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5F6B"/>
    <w:rsid w:val="00BF689A"/>
    <w:rsid w:val="00BF7456"/>
    <w:rsid w:val="00C00956"/>
    <w:rsid w:val="00C00D5F"/>
    <w:rsid w:val="00C00E5B"/>
    <w:rsid w:val="00C00E96"/>
    <w:rsid w:val="00C0102A"/>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96"/>
    <w:rsid w:val="00C625F5"/>
    <w:rsid w:val="00C62B91"/>
    <w:rsid w:val="00C62BAD"/>
    <w:rsid w:val="00C63085"/>
    <w:rsid w:val="00C63391"/>
    <w:rsid w:val="00C63980"/>
    <w:rsid w:val="00C63E32"/>
    <w:rsid w:val="00C643E9"/>
    <w:rsid w:val="00C64585"/>
    <w:rsid w:val="00C64837"/>
    <w:rsid w:val="00C64D2E"/>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4DF"/>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176"/>
    <w:rsid w:val="00CB6E70"/>
    <w:rsid w:val="00CB7374"/>
    <w:rsid w:val="00CB75F7"/>
    <w:rsid w:val="00CB79AA"/>
    <w:rsid w:val="00CB7A13"/>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9B"/>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112D"/>
    <w:rsid w:val="00CE1480"/>
    <w:rsid w:val="00CE1F1F"/>
    <w:rsid w:val="00CE2618"/>
    <w:rsid w:val="00CE29FE"/>
    <w:rsid w:val="00CE2A2B"/>
    <w:rsid w:val="00CE2F84"/>
    <w:rsid w:val="00CE3802"/>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AF"/>
    <w:rsid w:val="00CF0C5D"/>
    <w:rsid w:val="00CF0DF1"/>
    <w:rsid w:val="00CF0F70"/>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B04"/>
    <w:rsid w:val="00CF74E0"/>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4D17"/>
    <w:rsid w:val="00D154BD"/>
    <w:rsid w:val="00D15803"/>
    <w:rsid w:val="00D15929"/>
    <w:rsid w:val="00D15A2A"/>
    <w:rsid w:val="00D16668"/>
    <w:rsid w:val="00D167C2"/>
    <w:rsid w:val="00D16868"/>
    <w:rsid w:val="00D16AD9"/>
    <w:rsid w:val="00D16DD3"/>
    <w:rsid w:val="00D16EAF"/>
    <w:rsid w:val="00D175C5"/>
    <w:rsid w:val="00D17800"/>
    <w:rsid w:val="00D204A7"/>
    <w:rsid w:val="00D206EC"/>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255"/>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398"/>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7F3"/>
    <w:rsid w:val="00D86894"/>
    <w:rsid w:val="00D86B4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D0014"/>
    <w:rsid w:val="00DD0376"/>
    <w:rsid w:val="00DD0B61"/>
    <w:rsid w:val="00DD0BD8"/>
    <w:rsid w:val="00DD0C53"/>
    <w:rsid w:val="00DD0E5F"/>
    <w:rsid w:val="00DD0F4F"/>
    <w:rsid w:val="00DD1DCF"/>
    <w:rsid w:val="00DD2039"/>
    <w:rsid w:val="00DD21CF"/>
    <w:rsid w:val="00DD2ED7"/>
    <w:rsid w:val="00DD3117"/>
    <w:rsid w:val="00DD31CA"/>
    <w:rsid w:val="00DD356D"/>
    <w:rsid w:val="00DD41C8"/>
    <w:rsid w:val="00DD427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D56"/>
    <w:rsid w:val="00DF3E01"/>
    <w:rsid w:val="00DF3E32"/>
    <w:rsid w:val="00DF4B34"/>
    <w:rsid w:val="00DF4B77"/>
    <w:rsid w:val="00DF4F30"/>
    <w:rsid w:val="00DF73AC"/>
    <w:rsid w:val="00DF7613"/>
    <w:rsid w:val="00E001C8"/>
    <w:rsid w:val="00E007C7"/>
    <w:rsid w:val="00E00965"/>
    <w:rsid w:val="00E009AC"/>
    <w:rsid w:val="00E00AC9"/>
    <w:rsid w:val="00E00B63"/>
    <w:rsid w:val="00E01540"/>
    <w:rsid w:val="00E015A8"/>
    <w:rsid w:val="00E01C4E"/>
    <w:rsid w:val="00E01F24"/>
    <w:rsid w:val="00E02769"/>
    <w:rsid w:val="00E03B86"/>
    <w:rsid w:val="00E04581"/>
    <w:rsid w:val="00E046B6"/>
    <w:rsid w:val="00E04CE7"/>
    <w:rsid w:val="00E05091"/>
    <w:rsid w:val="00E052E0"/>
    <w:rsid w:val="00E05A2F"/>
    <w:rsid w:val="00E06149"/>
    <w:rsid w:val="00E063DF"/>
    <w:rsid w:val="00E06DE0"/>
    <w:rsid w:val="00E06F14"/>
    <w:rsid w:val="00E07056"/>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C85"/>
    <w:rsid w:val="00E27D36"/>
    <w:rsid w:val="00E27F58"/>
    <w:rsid w:val="00E30182"/>
    <w:rsid w:val="00E30AEB"/>
    <w:rsid w:val="00E30D1F"/>
    <w:rsid w:val="00E3135B"/>
    <w:rsid w:val="00E313B2"/>
    <w:rsid w:val="00E31A13"/>
    <w:rsid w:val="00E31EEB"/>
    <w:rsid w:val="00E32430"/>
    <w:rsid w:val="00E32C9F"/>
    <w:rsid w:val="00E32E9B"/>
    <w:rsid w:val="00E3341B"/>
    <w:rsid w:val="00E3384C"/>
    <w:rsid w:val="00E33A02"/>
    <w:rsid w:val="00E34E86"/>
    <w:rsid w:val="00E3538F"/>
    <w:rsid w:val="00E35417"/>
    <w:rsid w:val="00E35478"/>
    <w:rsid w:val="00E354AC"/>
    <w:rsid w:val="00E3593D"/>
    <w:rsid w:val="00E359CA"/>
    <w:rsid w:val="00E35A5A"/>
    <w:rsid w:val="00E35D27"/>
    <w:rsid w:val="00E3673D"/>
    <w:rsid w:val="00E36819"/>
    <w:rsid w:val="00E36E99"/>
    <w:rsid w:val="00E37103"/>
    <w:rsid w:val="00E37704"/>
    <w:rsid w:val="00E37DFA"/>
    <w:rsid w:val="00E41411"/>
    <w:rsid w:val="00E416A2"/>
    <w:rsid w:val="00E41835"/>
    <w:rsid w:val="00E41A46"/>
    <w:rsid w:val="00E422E6"/>
    <w:rsid w:val="00E42776"/>
    <w:rsid w:val="00E428C4"/>
    <w:rsid w:val="00E4356D"/>
    <w:rsid w:val="00E44023"/>
    <w:rsid w:val="00E4454D"/>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B59"/>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6"/>
    <w:rsid w:val="00E82E59"/>
    <w:rsid w:val="00E835B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9D2"/>
    <w:rsid w:val="00EA01E5"/>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2A4"/>
    <w:rsid w:val="00ED1964"/>
    <w:rsid w:val="00ED2409"/>
    <w:rsid w:val="00ED2688"/>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233A"/>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6C4"/>
    <w:rsid w:val="00F01774"/>
    <w:rsid w:val="00F01A0B"/>
    <w:rsid w:val="00F01D83"/>
    <w:rsid w:val="00F01FD0"/>
    <w:rsid w:val="00F02800"/>
    <w:rsid w:val="00F02BFB"/>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01F"/>
    <w:rsid w:val="00F13367"/>
    <w:rsid w:val="00F133E1"/>
    <w:rsid w:val="00F13BAD"/>
    <w:rsid w:val="00F13F7A"/>
    <w:rsid w:val="00F1444B"/>
    <w:rsid w:val="00F14D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352"/>
    <w:rsid w:val="00F2776C"/>
    <w:rsid w:val="00F27C7B"/>
    <w:rsid w:val="00F27DED"/>
    <w:rsid w:val="00F27E1C"/>
    <w:rsid w:val="00F30080"/>
    <w:rsid w:val="00F30306"/>
    <w:rsid w:val="00F303C2"/>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7D8"/>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348"/>
    <w:rsid w:val="00F64636"/>
    <w:rsid w:val="00F6537B"/>
    <w:rsid w:val="00F6577E"/>
    <w:rsid w:val="00F65A61"/>
    <w:rsid w:val="00F65ADC"/>
    <w:rsid w:val="00F65E3F"/>
    <w:rsid w:val="00F66D2F"/>
    <w:rsid w:val="00F66F60"/>
    <w:rsid w:val="00F6738C"/>
    <w:rsid w:val="00F67975"/>
    <w:rsid w:val="00F67DD7"/>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AF"/>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1B94"/>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9C1"/>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8CE"/>
    <w:rsid w:val="00FB1962"/>
    <w:rsid w:val="00FB1CB4"/>
    <w:rsid w:val="00FB25B8"/>
    <w:rsid w:val="00FB33F7"/>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0E2"/>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101"/>
    <w:rsid w:val="00FD73B9"/>
    <w:rsid w:val="00FD73F6"/>
    <w:rsid w:val="00FD7DAF"/>
    <w:rsid w:val="00FD7E29"/>
    <w:rsid w:val="00FE085B"/>
    <w:rsid w:val="00FE08BD"/>
    <w:rsid w:val="00FE11A8"/>
    <w:rsid w:val="00FE1846"/>
    <w:rsid w:val="00FE1F6A"/>
    <w:rsid w:val="00FE27BB"/>
    <w:rsid w:val="00FE2E9E"/>
    <w:rsid w:val="00FE356A"/>
    <w:rsid w:val="00FE3CFD"/>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6B2"/>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AED"/>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0304586">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31918772">
      <w:bodyDiv w:val="1"/>
      <w:marLeft w:val="0"/>
      <w:marRight w:val="0"/>
      <w:marTop w:val="0"/>
      <w:marBottom w:val="0"/>
      <w:divBdr>
        <w:top w:val="none" w:sz="0" w:space="0" w:color="auto"/>
        <w:left w:val="none" w:sz="0" w:space="0" w:color="auto"/>
        <w:bottom w:val="none" w:sz="0" w:space="0" w:color="auto"/>
        <w:right w:val="none" w:sz="0" w:space="0" w:color="auto"/>
      </w:divBdr>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2269454">
      <w:bodyDiv w:val="1"/>
      <w:marLeft w:val="0"/>
      <w:marRight w:val="0"/>
      <w:marTop w:val="0"/>
      <w:marBottom w:val="0"/>
      <w:divBdr>
        <w:top w:val="none" w:sz="0" w:space="0" w:color="auto"/>
        <w:left w:val="none" w:sz="0" w:space="0" w:color="auto"/>
        <w:bottom w:val="none" w:sz="0" w:space="0" w:color="auto"/>
        <w:right w:val="none" w:sz="0" w:space="0" w:color="auto"/>
      </w:divBdr>
      <w:divsChild>
        <w:div w:id="546725204">
          <w:marLeft w:val="360"/>
          <w:marRight w:val="0"/>
          <w:marTop w:val="200"/>
          <w:marBottom w:val="0"/>
          <w:divBdr>
            <w:top w:val="none" w:sz="0" w:space="0" w:color="auto"/>
            <w:left w:val="none" w:sz="0" w:space="0" w:color="auto"/>
            <w:bottom w:val="none" w:sz="0" w:space="0" w:color="auto"/>
            <w:right w:val="none" w:sz="0" w:space="0" w:color="auto"/>
          </w:divBdr>
        </w:div>
      </w:divsChild>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A7025-B7DA-45C7-AB9E-63ADFB25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2023-11-03T18:01:00Z</dcterms:created>
  <dcterms:modified xsi:type="dcterms:W3CDTF">2023-11-03T18:11:00Z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