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5E658657"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w:t>
      </w:r>
      <w:r w:rsidR="00191385" w:rsidRPr="00191385">
        <w:rPr>
          <w:rFonts w:ascii="Times New Roman" w:eastAsia="宋体" w:hAnsi="Times New Roman"/>
          <w:bCs/>
          <w:sz w:val="22"/>
          <w:szCs w:val="22"/>
          <w:lang w:val="en-GB" w:eastAsia="zh-CN"/>
        </w:rPr>
        <w:t>11</w:t>
      </w:r>
      <w:r w:rsidR="00E94E5E">
        <w:rPr>
          <w:rFonts w:ascii="Times New Roman" w:eastAsia="宋体" w:hAnsi="Times New Roman"/>
          <w:bCs/>
          <w:sz w:val="22"/>
          <w:szCs w:val="22"/>
          <w:lang w:val="en-GB" w:eastAsia="zh-CN"/>
        </w:rPr>
        <w:t>5</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w:t>
      </w:r>
      <w:r w:rsidR="0019728E">
        <w:rPr>
          <w:rFonts w:ascii="Times New Roman" w:eastAsia="宋体" w:hAnsi="Times New Roman"/>
          <w:bCs/>
          <w:sz w:val="22"/>
          <w:szCs w:val="22"/>
          <w:lang w:val="en-GB" w:eastAsia="zh-CN"/>
        </w:rPr>
        <w:t>11245</w:t>
      </w:r>
    </w:p>
    <w:p w14:paraId="75C11381" w14:textId="15DCF3D3" w:rsidR="00531FDC" w:rsidRPr="00531FDC" w:rsidRDefault="002815E3" w:rsidP="00531FDC">
      <w:pPr>
        <w:pStyle w:val="ad"/>
        <w:rPr>
          <w:rFonts w:ascii="Times New Roman" w:eastAsia="宋体" w:hAnsi="Times New Roman"/>
          <w:bCs/>
          <w:sz w:val="22"/>
          <w:szCs w:val="22"/>
          <w:lang w:val="en-GB" w:eastAsia="zh-CN"/>
        </w:rPr>
      </w:pPr>
      <w:r w:rsidRPr="002815E3">
        <w:rPr>
          <w:rFonts w:ascii="Times New Roman" w:eastAsia="宋体" w:hAnsi="Times New Roman"/>
          <w:bCs/>
          <w:sz w:val="22"/>
          <w:szCs w:val="22"/>
          <w:lang w:val="en-GB" w:eastAsia="zh-CN"/>
        </w:rPr>
        <w:t>Chicago, USA, November 13</w:t>
      </w:r>
      <w:r w:rsidRPr="002815E3">
        <w:rPr>
          <w:rFonts w:ascii="Times New Roman" w:eastAsia="宋体" w:hAnsi="Times New Roman" w:hint="eastAsia"/>
          <w:bCs/>
          <w:sz w:val="22"/>
          <w:szCs w:val="22"/>
          <w:vertAlign w:val="superscript"/>
          <w:lang w:val="en-GB" w:eastAsia="zh-CN"/>
        </w:rPr>
        <w:t>th</w:t>
      </w:r>
      <w:r w:rsidRPr="002815E3">
        <w:rPr>
          <w:rFonts w:ascii="Times New Roman" w:eastAsia="宋体" w:hAnsi="Times New Roman"/>
          <w:bCs/>
          <w:sz w:val="22"/>
          <w:szCs w:val="22"/>
          <w:lang w:val="en-GB" w:eastAsia="zh-CN"/>
        </w:rPr>
        <w:t xml:space="preserve"> – November 17</w:t>
      </w:r>
      <w:r w:rsidRPr="002815E3">
        <w:rPr>
          <w:rFonts w:ascii="Times New Roman" w:eastAsia="宋体" w:hAnsi="Times New Roman"/>
          <w:bCs/>
          <w:sz w:val="22"/>
          <w:szCs w:val="22"/>
          <w:vertAlign w:val="superscript"/>
          <w:lang w:val="en-GB" w:eastAsia="zh-CN"/>
        </w:rPr>
        <w:t>th</w:t>
      </w:r>
      <w:r w:rsidRPr="002815E3">
        <w:rPr>
          <w:rFonts w:ascii="Times New Roman" w:eastAsia="宋体" w:hAnsi="Times New Roman"/>
          <w:bCs/>
          <w:sz w:val="22"/>
          <w:szCs w:val="22"/>
          <w:lang w:val="en-GB" w:eastAsia="zh-CN"/>
        </w:rPr>
        <w:t>, 2023</w:t>
      </w:r>
    </w:p>
    <w:p w14:paraId="0B163CAB" w14:textId="67F8C5BF"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20D6A93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191385">
        <w:rPr>
          <w:rFonts w:ascii="Times New Roman" w:hAnsi="Times New Roman"/>
          <w:sz w:val="22"/>
          <w:szCs w:val="22"/>
        </w:rPr>
        <w:t xml:space="preserve">remaining issue for </w:t>
      </w:r>
      <w:r>
        <w:rPr>
          <w:rFonts w:ascii="Times New Roman" w:hAnsi="Times New Roman"/>
          <w:sz w:val="22"/>
          <w:szCs w:val="22"/>
        </w:rPr>
        <w:t>coverage enhancement for NR NTN</w:t>
      </w:r>
    </w:p>
    <w:p w14:paraId="43359B98" w14:textId="2071FB7F"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1385">
        <w:rPr>
          <w:rFonts w:ascii="Times New Roman" w:eastAsia="宋体" w:hAnsi="Times New Roman"/>
          <w:sz w:val="22"/>
          <w:szCs w:val="22"/>
          <w:lang w:eastAsia="zh-CN"/>
        </w:rPr>
        <w:t>8</w:t>
      </w:r>
      <w:r>
        <w:rPr>
          <w:rFonts w:ascii="Times New Roman" w:eastAsia="宋体" w:hAnsi="Times New Roman"/>
          <w:sz w:val="22"/>
          <w:szCs w:val="22"/>
          <w:lang w:eastAsia="zh-CN"/>
        </w:rPr>
        <w:t>.</w:t>
      </w:r>
      <w:r w:rsidR="00191385">
        <w:rPr>
          <w:rFonts w:ascii="Times New Roman" w:eastAsia="宋体" w:hAnsi="Times New Roman"/>
          <w:sz w:val="22"/>
          <w:szCs w:val="22"/>
          <w:lang w:eastAsia="zh-CN"/>
        </w:rPr>
        <w:t>13</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331D5C38" w14:textId="62200A5D" w:rsidR="005D1ABE" w:rsidRDefault="00C61E04" w:rsidP="00BF2806">
      <w:pPr>
        <w:pStyle w:val="a0"/>
        <w:spacing w:line="252" w:lineRule="auto"/>
        <w:rPr>
          <w:rFonts w:eastAsia="等线"/>
          <w:szCs w:val="20"/>
          <w:lang w:eastAsia="zh-CN"/>
        </w:rPr>
      </w:pPr>
      <w:bookmarkStart w:id="0" w:name="_Hlk146620055"/>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RAN1#11</w:t>
      </w:r>
      <w:r w:rsidR="005D1ABE">
        <w:rPr>
          <w:rFonts w:eastAsiaTheme="minorEastAsia"/>
          <w:bCs/>
          <w:szCs w:val="20"/>
          <w:lang w:val="en-GB" w:eastAsia="zh-CN"/>
        </w:rPr>
        <w:t>4</w:t>
      </w:r>
      <w:r w:rsidR="00E94E5E">
        <w:rPr>
          <w:rFonts w:eastAsiaTheme="minorEastAsia"/>
          <w:bCs/>
          <w:szCs w:val="20"/>
          <w:lang w:val="en-GB" w:eastAsia="zh-CN"/>
        </w:rPr>
        <w:t>bis</w:t>
      </w:r>
      <w:r w:rsidR="00F524FA">
        <w:rPr>
          <w:rFonts w:eastAsiaTheme="minorEastAsia"/>
          <w:bCs/>
          <w:szCs w:val="20"/>
          <w:lang w:val="en-GB" w:eastAsia="zh-CN"/>
        </w:rPr>
        <w:t xml:space="preserve"> meeting</w:t>
      </w:r>
      <w:r w:rsidR="00F524FA">
        <w:rPr>
          <w:rFonts w:eastAsia="等线"/>
          <w:szCs w:val="20"/>
          <w:lang w:eastAsia="zh-CN"/>
        </w:rPr>
        <w:t xml:space="preserve">, </w:t>
      </w:r>
      <w:bookmarkEnd w:id="0"/>
      <w:r w:rsidR="00F92F3D">
        <w:rPr>
          <w:rFonts w:eastAsia="等线"/>
          <w:szCs w:val="20"/>
          <w:lang w:eastAsia="zh-CN"/>
        </w:rPr>
        <w:t xml:space="preserve">the </w:t>
      </w:r>
      <w:r w:rsidR="00E94E5E">
        <w:rPr>
          <w:rFonts w:eastAsia="等线"/>
          <w:szCs w:val="20"/>
          <w:lang w:eastAsia="zh-CN"/>
        </w:rPr>
        <w:t>bit field mapping for dynamic indication of</w:t>
      </w:r>
      <w:r w:rsidR="00F92F3D">
        <w:rPr>
          <w:rFonts w:eastAsia="等线"/>
          <w:szCs w:val="20"/>
          <w:lang w:eastAsia="zh-CN"/>
        </w:rPr>
        <w:t xml:space="preserve"> Msg4 PUCCH repetition and </w:t>
      </w:r>
      <w:r w:rsidR="00E94E5E">
        <w:rPr>
          <w:rFonts w:eastAsia="等线"/>
          <w:szCs w:val="20"/>
          <w:lang w:eastAsia="zh-CN"/>
        </w:rPr>
        <w:t xml:space="preserve">the UE behavior within an actual TDW for </w:t>
      </w:r>
      <w:r w:rsidR="00F92F3D">
        <w:rPr>
          <w:rFonts w:eastAsia="等线"/>
          <w:szCs w:val="20"/>
          <w:lang w:eastAsia="zh-CN"/>
        </w:rPr>
        <w:t>DMRS bundling</w:t>
      </w:r>
      <w:r w:rsidR="00E94E5E">
        <w:rPr>
          <w:rFonts w:eastAsia="等线"/>
          <w:szCs w:val="20"/>
          <w:lang w:eastAsia="zh-CN"/>
        </w:rPr>
        <w:t xml:space="preserve"> </w:t>
      </w:r>
      <w:r w:rsidR="00F92F3D">
        <w:rPr>
          <w:rFonts w:eastAsia="等线"/>
          <w:szCs w:val="20"/>
          <w:lang w:eastAsia="zh-CN"/>
        </w:rPr>
        <w:t>in NTN</w:t>
      </w:r>
      <w:r w:rsidR="00736550">
        <w:rPr>
          <w:rFonts w:eastAsia="等线"/>
          <w:szCs w:val="20"/>
          <w:lang w:eastAsia="zh-CN"/>
        </w:rPr>
        <w:t xml:space="preserve"> has been extensively discussed, and the following agreements were made:</w:t>
      </w:r>
    </w:p>
    <w:tbl>
      <w:tblPr>
        <w:tblStyle w:val="af1"/>
        <w:tblW w:w="0" w:type="auto"/>
        <w:tblLook w:val="04A0" w:firstRow="1" w:lastRow="0" w:firstColumn="1" w:lastColumn="0" w:noHBand="0" w:noVBand="1"/>
      </w:tblPr>
      <w:tblGrid>
        <w:gridCol w:w="9062"/>
      </w:tblGrid>
      <w:tr w:rsidR="00F92F3D" w14:paraId="3982EF52" w14:textId="77777777" w:rsidTr="00D905C6">
        <w:tc>
          <w:tcPr>
            <w:tcW w:w="9062" w:type="dxa"/>
          </w:tcPr>
          <w:p w14:paraId="34078536" w14:textId="77777777" w:rsidR="00E94E5E" w:rsidRPr="00E94E5E" w:rsidRDefault="00E94E5E" w:rsidP="00E94E5E">
            <w:pPr>
              <w:rPr>
                <w:rFonts w:ascii="Times" w:eastAsia="Batang" w:hAnsi="Times"/>
                <w:szCs w:val="14"/>
                <w:lang w:val="en-GB" w:eastAsia="zh-CN"/>
              </w:rPr>
            </w:pPr>
            <w:bookmarkStart w:id="1" w:name="_Hlk148348043"/>
            <w:r w:rsidRPr="00E94E5E">
              <w:rPr>
                <w:rFonts w:ascii="Times" w:eastAsia="Batang" w:hAnsi="Times"/>
                <w:szCs w:val="14"/>
                <w:highlight w:val="green"/>
                <w:lang w:val="en-GB" w:eastAsia="zh-CN"/>
              </w:rPr>
              <w:t>Agreement</w:t>
            </w:r>
          </w:p>
          <w:p w14:paraId="1F8E44B5" w14:textId="77777777" w:rsidR="00E94E5E" w:rsidRPr="00E94E5E" w:rsidRDefault="00E94E5E" w:rsidP="00E94E5E">
            <w:pPr>
              <w:snapToGrid w:val="0"/>
              <w:rPr>
                <w:rFonts w:ascii="Times" w:eastAsia="Batang" w:hAnsi="Times"/>
                <w:szCs w:val="16"/>
              </w:rPr>
            </w:pPr>
            <w:r w:rsidRPr="00E94E5E">
              <w:rPr>
                <w:rFonts w:ascii="Times" w:eastAsia="Batang" w:hAnsi="Times"/>
                <w:szCs w:val="16"/>
              </w:rPr>
              <w:t xml:space="preserve">For RSRP threshold to determine whether capability of PUCCH repetition on common PUCCH resources is reported or not, </w:t>
            </w:r>
          </w:p>
          <w:p w14:paraId="2FEE904C" w14:textId="77777777" w:rsidR="00E94E5E" w:rsidRPr="00E94E5E" w:rsidRDefault="00E94E5E" w:rsidP="00E94E5E">
            <w:pPr>
              <w:widowControl w:val="0"/>
              <w:numPr>
                <w:ilvl w:val="0"/>
                <w:numId w:val="8"/>
              </w:numPr>
              <w:snapToGrid w:val="0"/>
              <w:ind w:left="720"/>
              <w:jc w:val="both"/>
              <w:rPr>
                <w:rFonts w:ascii="Times" w:eastAsia="Batang" w:hAnsi="Times"/>
                <w:szCs w:val="16"/>
              </w:rPr>
            </w:pPr>
            <w:r w:rsidRPr="00E94E5E">
              <w:rPr>
                <w:rFonts w:ascii="Times" w:eastAsia="等线" w:hAnsi="Times"/>
                <w:szCs w:val="16"/>
              </w:rPr>
              <w:t xml:space="preserve">Option 1: the RSRP threshold is signaled as an absolute value, </w:t>
            </w:r>
            <w:proofErr w:type="gramStart"/>
            <w:r w:rsidRPr="00E94E5E">
              <w:rPr>
                <w:rFonts w:ascii="Times" w:eastAsia="等线" w:hAnsi="Times"/>
                <w:szCs w:val="16"/>
              </w:rPr>
              <w:t>i.e.</w:t>
            </w:r>
            <w:proofErr w:type="gramEnd"/>
            <w:r w:rsidRPr="00E94E5E">
              <w:rPr>
                <w:rFonts w:ascii="Times" w:eastAsia="等线" w:hAnsi="Times"/>
                <w:szCs w:val="16"/>
              </w:rPr>
              <w:t xml:space="preserve"> not as a relative value to RSRP threshold for R17 Msg3 repetition</w:t>
            </w:r>
          </w:p>
          <w:p w14:paraId="6E228474" w14:textId="77777777" w:rsidR="00E94E5E" w:rsidRPr="00E94E5E" w:rsidRDefault="00E94E5E" w:rsidP="00E94E5E">
            <w:pPr>
              <w:rPr>
                <w:rFonts w:ascii="Times" w:eastAsia="Batang" w:hAnsi="Times"/>
                <w:lang w:val="en-GB" w:eastAsia="x-none"/>
              </w:rPr>
            </w:pPr>
          </w:p>
          <w:p w14:paraId="3D4055F8" w14:textId="77777777" w:rsidR="00E94E5E" w:rsidRPr="00E94E5E" w:rsidRDefault="00E94E5E" w:rsidP="00E94E5E">
            <w:pPr>
              <w:rPr>
                <w:rFonts w:ascii="Times" w:eastAsia="Batang" w:hAnsi="Times"/>
                <w:szCs w:val="14"/>
                <w:lang w:val="en-GB" w:eastAsia="zh-CN"/>
              </w:rPr>
            </w:pPr>
            <w:r w:rsidRPr="00E94E5E">
              <w:rPr>
                <w:rFonts w:ascii="Times" w:eastAsia="Batang" w:hAnsi="Times"/>
                <w:szCs w:val="14"/>
                <w:highlight w:val="green"/>
                <w:lang w:val="en-GB" w:eastAsia="zh-CN"/>
              </w:rPr>
              <w:t>Agreement</w:t>
            </w:r>
          </w:p>
          <w:p w14:paraId="682EE06F" w14:textId="77777777" w:rsidR="00E94E5E" w:rsidRPr="00E94E5E" w:rsidRDefault="00E94E5E" w:rsidP="00E94E5E">
            <w:pPr>
              <w:snapToGrid w:val="0"/>
              <w:rPr>
                <w:rFonts w:ascii="Times" w:eastAsia="Batang" w:hAnsi="Times"/>
                <w:szCs w:val="16"/>
              </w:rPr>
            </w:pPr>
            <w:r w:rsidRPr="00E94E5E">
              <w:rPr>
                <w:rFonts w:ascii="Times" w:eastAsia="Batang" w:hAnsi="Times"/>
                <w:szCs w:val="16"/>
              </w:rPr>
              <w:t xml:space="preserve">With respect to dynamic indication of PUCCH repetition factor by using </w:t>
            </w:r>
            <w:r w:rsidRPr="00E94E5E">
              <w:rPr>
                <w:rFonts w:ascii="Times" w:eastAsia="等线" w:hAnsi="Times"/>
                <w:szCs w:val="16"/>
              </w:rPr>
              <w:t>DAI field in DCI format 1_0 with CRC scrambled by TC-RNTI for UE that has indicated capability of the PUCCH repetition, when multiple repetition factors are configured</w:t>
            </w:r>
            <w:r w:rsidRPr="00E94E5E">
              <w:rPr>
                <w:rFonts w:ascii="Times" w:eastAsia="Batang" w:hAnsi="Times"/>
                <w:szCs w:val="16"/>
              </w:rPr>
              <w:t>:</w:t>
            </w:r>
          </w:p>
          <w:p w14:paraId="023EAD17" w14:textId="5A60AB93" w:rsidR="00F92F3D" w:rsidRPr="00E94E5E" w:rsidRDefault="00E94E5E" w:rsidP="00E94E5E">
            <w:pPr>
              <w:widowControl w:val="0"/>
              <w:numPr>
                <w:ilvl w:val="0"/>
                <w:numId w:val="8"/>
              </w:numPr>
              <w:snapToGrid w:val="0"/>
              <w:ind w:left="720"/>
              <w:jc w:val="both"/>
              <w:rPr>
                <w:rFonts w:ascii="Times" w:eastAsia="Batang" w:hAnsi="Times"/>
                <w:lang w:eastAsia="x-none"/>
              </w:rPr>
            </w:pPr>
            <w:r w:rsidRPr="00E94E5E">
              <w:rPr>
                <w:rFonts w:ascii="Times" w:eastAsia="等线" w:hAnsi="Times"/>
                <w:szCs w:val="16"/>
              </w:rPr>
              <w:t>the 1</w:t>
            </w:r>
            <w:r w:rsidRPr="00E94E5E">
              <w:rPr>
                <w:rFonts w:ascii="Times" w:eastAsia="等线" w:hAnsi="Times"/>
                <w:szCs w:val="16"/>
                <w:vertAlign w:val="superscript"/>
              </w:rPr>
              <w:t>st</w:t>
            </w:r>
            <w:r w:rsidRPr="00E94E5E">
              <w:rPr>
                <w:rFonts w:ascii="Times" w:eastAsia="等线" w:hAnsi="Times"/>
                <w:szCs w:val="16"/>
              </w:rPr>
              <w:t>/2</w:t>
            </w:r>
            <w:r w:rsidRPr="00E94E5E">
              <w:rPr>
                <w:rFonts w:ascii="Times" w:eastAsia="等线" w:hAnsi="Times"/>
                <w:szCs w:val="16"/>
                <w:vertAlign w:val="superscript"/>
              </w:rPr>
              <w:t>nd</w:t>
            </w:r>
            <w:r w:rsidRPr="00E94E5E">
              <w:rPr>
                <w:rFonts w:ascii="Times" w:eastAsia="等线" w:hAnsi="Times"/>
                <w:szCs w:val="16"/>
              </w:rPr>
              <w:t>/3</w:t>
            </w:r>
            <w:r w:rsidRPr="00E94E5E">
              <w:rPr>
                <w:rFonts w:ascii="Times" w:eastAsia="等线" w:hAnsi="Times"/>
                <w:szCs w:val="16"/>
                <w:vertAlign w:val="superscript"/>
              </w:rPr>
              <w:t>rd</w:t>
            </w:r>
            <w:r w:rsidRPr="00E94E5E">
              <w:rPr>
                <w:rFonts w:ascii="Times" w:eastAsia="等线" w:hAnsi="Times"/>
                <w:szCs w:val="16"/>
              </w:rPr>
              <w:t>/4</w:t>
            </w:r>
            <w:r w:rsidRPr="00E94E5E">
              <w:rPr>
                <w:rFonts w:ascii="Times" w:eastAsia="等线" w:hAnsi="Times"/>
                <w:szCs w:val="16"/>
                <w:vertAlign w:val="superscript"/>
              </w:rPr>
              <w:t>th</w:t>
            </w:r>
            <w:r w:rsidRPr="00E94E5E">
              <w:rPr>
                <w:rFonts w:ascii="Times" w:eastAsia="等线" w:hAnsi="Times"/>
                <w:szCs w:val="16"/>
              </w:rPr>
              <w:t xml:space="preserve"> configured repetition factors are mapped to ‘00’, ’01’, ‘10’, ‘11’ of 2 bits DAI field, respectively. When the 3</w:t>
            </w:r>
            <w:r w:rsidRPr="00E94E5E">
              <w:rPr>
                <w:rFonts w:ascii="Times" w:eastAsia="等线" w:hAnsi="Times"/>
                <w:szCs w:val="16"/>
                <w:vertAlign w:val="superscript"/>
              </w:rPr>
              <w:t>rd</w:t>
            </w:r>
            <w:r w:rsidRPr="00E94E5E">
              <w:rPr>
                <w:rFonts w:ascii="Times" w:eastAsia="等线" w:hAnsi="Times"/>
                <w:szCs w:val="16"/>
              </w:rPr>
              <w:t xml:space="preserve"> and/or the 4</w:t>
            </w:r>
            <w:r w:rsidRPr="00E94E5E">
              <w:rPr>
                <w:rFonts w:ascii="Times" w:eastAsia="等线" w:hAnsi="Times"/>
                <w:szCs w:val="16"/>
                <w:vertAlign w:val="superscript"/>
              </w:rPr>
              <w:t>th</w:t>
            </w:r>
            <w:r w:rsidRPr="00E94E5E">
              <w:rPr>
                <w:rFonts w:ascii="Times" w:eastAsia="等线" w:hAnsi="Times"/>
                <w:szCs w:val="16"/>
              </w:rPr>
              <w:t xml:space="preserve"> repetition factors is/are not configured, the corresponding codepoint(s) (i.e., ‘10’ and/or ‘11’) is(are) not used.</w:t>
            </w:r>
          </w:p>
        </w:tc>
      </w:tr>
      <w:bookmarkEnd w:id="1"/>
    </w:tbl>
    <w:p w14:paraId="59DDF078" w14:textId="77777777" w:rsidR="00F92F3D" w:rsidRPr="00F92F3D" w:rsidRDefault="00F92F3D" w:rsidP="00736550">
      <w:pPr>
        <w:pStyle w:val="a0"/>
        <w:spacing w:after="0" w:line="252" w:lineRule="auto"/>
        <w:rPr>
          <w:rFonts w:eastAsia="等线"/>
          <w:szCs w:val="20"/>
          <w:lang w:eastAsia="zh-CN"/>
        </w:rPr>
      </w:pPr>
    </w:p>
    <w:p w14:paraId="269A2C80" w14:textId="5882B1DA" w:rsidR="005243D0" w:rsidRDefault="00736550" w:rsidP="00736550">
      <w:pPr>
        <w:pStyle w:val="a0"/>
        <w:spacing w:line="252" w:lineRule="auto"/>
        <w:rPr>
          <w:rFonts w:eastAsia="等线"/>
          <w:szCs w:val="20"/>
          <w:lang w:eastAsia="zh-CN"/>
        </w:rPr>
      </w:pPr>
      <w:r>
        <w:rPr>
          <w:rFonts w:eastAsia="等线" w:hint="eastAsia"/>
          <w:szCs w:val="20"/>
          <w:lang w:eastAsia="zh-CN"/>
        </w:rPr>
        <w:t>T</w:t>
      </w:r>
      <w:r>
        <w:rPr>
          <w:rFonts w:eastAsia="等线"/>
          <w:szCs w:val="20"/>
          <w:lang w:eastAsia="zh-CN"/>
        </w:rPr>
        <w:t>his contribution provide</w:t>
      </w:r>
      <w:r w:rsidR="005574C5">
        <w:rPr>
          <w:rFonts w:eastAsia="等线"/>
          <w:szCs w:val="20"/>
          <w:lang w:eastAsia="zh-CN"/>
        </w:rPr>
        <w:t>s</w:t>
      </w:r>
      <w:r>
        <w:rPr>
          <w:rFonts w:eastAsia="等线"/>
          <w:szCs w:val="20"/>
          <w:lang w:eastAsia="zh-CN"/>
        </w:rPr>
        <w:t xml:space="preserve"> our views on the remaining issues </w:t>
      </w:r>
      <w:r w:rsidR="00344F4D">
        <w:rPr>
          <w:rFonts w:eastAsia="等线"/>
          <w:szCs w:val="20"/>
          <w:lang w:eastAsia="zh-CN"/>
        </w:rPr>
        <w:t>for</w:t>
      </w:r>
      <w:r w:rsidR="006B032D">
        <w:rPr>
          <w:rFonts w:eastAsia="等线"/>
          <w:szCs w:val="20"/>
          <w:lang w:eastAsia="zh-CN"/>
        </w:rPr>
        <w:t xml:space="preserve"> </w:t>
      </w:r>
      <w:r>
        <w:rPr>
          <w:rFonts w:eastAsia="等线"/>
          <w:szCs w:val="20"/>
          <w:lang w:eastAsia="zh-CN"/>
        </w:rPr>
        <w:t>PUCCH repetition</w:t>
      </w:r>
      <w:r w:rsidR="006B032D">
        <w:rPr>
          <w:rFonts w:eastAsia="等线"/>
          <w:szCs w:val="20"/>
          <w:lang w:eastAsia="zh-CN"/>
        </w:rPr>
        <w:t>s on common PUCCH resources</w:t>
      </w:r>
      <w:r>
        <w:rPr>
          <w:rFonts w:eastAsia="等线"/>
          <w:szCs w:val="20"/>
          <w:lang w:eastAsia="zh-CN"/>
        </w:rPr>
        <w:t xml:space="preserve"> and DMRS bundling for PUSCH taking into account NTN-specifics.</w:t>
      </w:r>
    </w:p>
    <w:p w14:paraId="28EDEDFC" w14:textId="77777777" w:rsidR="002815E3" w:rsidRDefault="002815E3" w:rsidP="002815E3">
      <w:pPr>
        <w:pStyle w:val="a0"/>
        <w:snapToGrid w:val="0"/>
        <w:spacing w:after="0"/>
        <w:rPr>
          <w:rFonts w:eastAsia="等线"/>
          <w:szCs w:val="20"/>
          <w:lang w:eastAsia="zh-CN"/>
        </w:rPr>
      </w:pPr>
    </w:p>
    <w:p w14:paraId="03A9ED9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14:paraId="290B7698" w14:textId="19A87F23" w:rsidR="005243D0" w:rsidRPr="008F56F3" w:rsidRDefault="000566BE" w:rsidP="008F56F3">
      <w:pPr>
        <w:pStyle w:val="2"/>
        <w:tabs>
          <w:tab w:val="left" w:pos="709"/>
        </w:tabs>
        <w:spacing w:before="180"/>
        <w:rPr>
          <w:rFonts w:ascii="Times New Roman" w:eastAsiaTheme="minorEastAsia" w:hAnsi="Times New Roman" w:cs="Times New Roman"/>
          <w:sz w:val="21"/>
          <w:szCs w:val="21"/>
          <w:lang w:eastAsia="zh-CN"/>
        </w:rPr>
      </w:pPr>
      <w:r w:rsidRPr="008F56F3">
        <w:rPr>
          <w:rFonts w:ascii="Times New Roman" w:eastAsiaTheme="minorEastAsia" w:hAnsi="Times New Roman" w:cs="Times New Roman"/>
          <w:sz w:val="21"/>
          <w:szCs w:val="21"/>
          <w:lang w:eastAsia="zh-CN"/>
        </w:rPr>
        <w:t xml:space="preserve">PUCCH </w:t>
      </w:r>
      <w:r w:rsidR="006B032D">
        <w:rPr>
          <w:rFonts w:ascii="Times New Roman" w:eastAsiaTheme="minorEastAsia" w:hAnsi="Times New Roman" w:cs="Times New Roman"/>
          <w:sz w:val="21"/>
          <w:szCs w:val="21"/>
          <w:lang w:eastAsia="zh-CN"/>
        </w:rPr>
        <w:t>repetition on common PUCCH resources</w:t>
      </w:r>
    </w:p>
    <w:p w14:paraId="683A5776" w14:textId="0B726A39" w:rsidR="006B032D" w:rsidRDefault="006B032D" w:rsidP="0043185F">
      <w:pPr>
        <w:pStyle w:val="a0"/>
        <w:spacing w:line="252" w:lineRule="auto"/>
        <w:rPr>
          <w:rFonts w:eastAsiaTheme="minorEastAsia"/>
          <w:lang w:eastAsia="zh-CN"/>
        </w:rPr>
      </w:pPr>
      <w:r>
        <w:rPr>
          <w:rFonts w:eastAsiaTheme="minorEastAsia"/>
          <w:lang w:eastAsia="zh-CN"/>
        </w:rPr>
        <w:t>In RAN1#114bis meeting, some companies propose to further clarify the parameter</w:t>
      </w:r>
      <w:r w:rsidR="00CB0559">
        <w:rPr>
          <w:rFonts w:eastAsiaTheme="minorEastAsia"/>
          <w:lang w:eastAsia="zh-CN"/>
        </w:rPr>
        <w:t>s</w:t>
      </w:r>
      <w:r>
        <w:rPr>
          <w:rFonts w:eastAsiaTheme="minorEastAsia"/>
          <w:lang w:eastAsia="zh-CN"/>
        </w:rPr>
        <w:t xml:space="preserve"> </w:t>
      </w:r>
      <w:r w:rsidR="00CB0559">
        <w:rPr>
          <w:rFonts w:eastAsiaTheme="minorEastAsia"/>
          <w:lang w:eastAsia="zh-CN"/>
        </w:rPr>
        <w:t xml:space="preserve">and frequency hopping applied for PUCCH repetition on common PUCCH resources in the spec (clause 9.2.6 PUCCH repetition procedure of </w:t>
      </w:r>
      <w:r w:rsidR="001C2771">
        <w:rPr>
          <w:rFonts w:eastAsiaTheme="minorEastAsia"/>
          <w:lang w:eastAsia="zh-CN"/>
        </w:rPr>
        <w:t xml:space="preserve">TS </w:t>
      </w:r>
      <w:r w:rsidR="00CB0559">
        <w:rPr>
          <w:rFonts w:eastAsiaTheme="minorEastAsia"/>
          <w:lang w:eastAsia="zh-CN"/>
        </w:rPr>
        <w:t xml:space="preserve">38.213), and the FL suggests to continue discussing this issue in the next meeting. Regarding the parameters and frequency hopping </w:t>
      </w:r>
      <w:r w:rsidR="00E24A38">
        <w:rPr>
          <w:rFonts w:eastAsiaTheme="minorEastAsia"/>
          <w:lang w:eastAsia="zh-CN"/>
        </w:rPr>
        <w:t>for PUCCH repetition on common PUCCH resource, the current spec has captured the corresponding UE behavior as follows:</w:t>
      </w:r>
    </w:p>
    <w:tbl>
      <w:tblPr>
        <w:tblStyle w:val="af1"/>
        <w:tblW w:w="0" w:type="auto"/>
        <w:tblLook w:val="04A0" w:firstRow="1" w:lastRow="0" w:firstColumn="1" w:lastColumn="0" w:noHBand="0" w:noVBand="1"/>
      </w:tblPr>
      <w:tblGrid>
        <w:gridCol w:w="9062"/>
      </w:tblGrid>
      <w:tr w:rsidR="00E24A38" w14:paraId="59FA65BE" w14:textId="77777777" w:rsidTr="00BE7B6C">
        <w:tc>
          <w:tcPr>
            <w:tcW w:w="9062" w:type="dxa"/>
          </w:tcPr>
          <w:p w14:paraId="5C5FE8CE" w14:textId="4C3EF55C" w:rsidR="00E24A38" w:rsidRPr="00E24A38" w:rsidRDefault="00E24A38" w:rsidP="00E24A38">
            <w:pPr>
              <w:spacing w:after="180"/>
              <w:rPr>
                <w:rFonts w:eastAsia="宋体"/>
                <w:szCs w:val="20"/>
                <w:u w:val="single"/>
                <w:lang w:val="en-GB" w:eastAsia="zh-CN"/>
              </w:rPr>
            </w:pPr>
            <w:r w:rsidRPr="00E24A38">
              <w:rPr>
                <w:rFonts w:eastAsia="宋体" w:hint="eastAsia"/>
                <w:szCs w:val="20"/>
                <w:u w:val="single"/>
                <w:lang w:val="en-GB" w:eastAsia="zh-CN"/>
              </w:rPr>
              <w:t>9</w:t>
            </w:r>
            <w:r w:rsidRPr="00E24A38">
              <w:rPr>
                <w:rFonts w:eastAsia="宋体"/>
                <w:szCs w:val="20"/>
                <w:u w:val="single"/>
                <w:lang w:val="en-GB" w:eastAsia="zh-CN"/>
              </w:rPr>
              <w:t xml:space="preserve">.2.6 PUCCH repetition procedure: </w:t>
            </w:r>
          </w:p>
          <w:p w14:paraId="6B8B6224" w14:textId="5281E5F6" w:rsidR="00E24A38" w:rsidRPr="00E24A38" w:rsidRDefault="00E24A38" w:rsidP="00E24A38">
            <w:pPr>
              <w:spacing w:after="180"/>
              <w:rPr>
                <w:rFonts w:eastAsia="宋体"/>
                <w:noProof/>
                <w:szCs w:val="20"/>
                <w:lang w:val="en-GB" w:eastAsia="zh-CN"/>
              </w:rPr>
            </w:pPr>
            <w:r w:rsidRPr="00E24A38">
              <w:rPr>
                <w:rFonts w:eastAsia="宋体"/>
                <w:szCs w:val="20"/>
                <w:lang w:val="en-GB"/>
              </w:rPr>
              <w:t>A UE that does not have dedicated PUCCH resource configuration and indicates a capability to transmit with repetitions a PUCCH with HARQ-ACK information [11, TS 38.321]</w:t>
            </w:r>
            <w:r w:rsidRPr="00E24A38">
              <w:rPr>
                <w:rFonts w:eastAsia="宋体"/>
                <w:szCs w:val="20"/>
              </w:rPr>
              <w:t xml:space="preserve">, determines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E24A38">
              <w:rPr>
                <w:rFonts w:eastAsia="宋体"/>
                <w:szCs w:val="20"/>
                <w:lang w:val="en-GB"/>
              </w:rPr>
              <w:t xml:space="preserve"> </w:t>
            </w:r>
            <w:r w:rsidRPr="00E24A38">
              <w:rPr>
                <w:rFonts w:eastAsia="宋体"/>
                <w:szCs w:val="20"/>
              </w:rPr>
              <w:t xml:space="preserve">slots for repetitions of a PUCCH transmission with HARQ-ACK information based on an indication by </w:t>
            </w:r>
            <w:r w:rsidRPr="00E24A38">
              <w:rPr>
                <w:rFonts w:eastAsia="宋体"/>
                <w:i/>
                <w:szCs w:val="20"/>
                <w:lang w:val="en-GB" w:eastAsia="zh-CN"/>
              </w:rPr>
              <w:t>numberOfPUCCHforMsg4HARQACK-RepetitionsList</w:t>
            </w:r>
            <w:r w:rsidRPr="00E24A38">
              <w:rPr>
                <w:rFonts w:eastAsia="宋体"/>
                <w:szCs w:val="20"/>
              </w:rPr>
              <w:t xml:space="preserve">. If </w:t>
            </w:r>
            <w:r w:rsidRPr="00E24A38">
              <w:rPr>
                <w:rFonts w:eastAsia="宋体"/>
                <w:i/>
                <w:szCs w:val="20"/>
                <w:lang w:val="en-GB" w:eastAsia="zh-CN"/>
              </w:rPr>
              <w:t>numberOfPUCCHforMsg4HARQACK-RepetitionsList</w:t>
            </w:r>
            <w:r w:rsidRPr="00E24A38">
              <w:rPr>
                <w:rFonts w:eastAsia="宋体"/>
                <w:szCs w:val="20"/>
              </w:rPr>
              <w:t xml:space="preserve"> provides more than one values</w:t>
            </w:r>
            <w:r w:rsidRPr="00E24A38">
              <w:rPr>
                <w:rFonts w:eastAsia="宋体"/>
                <w:szCs w:val="20"/>
                <w:lang w:val="en-GB"/>
              </w:rPr>
              <w:t xml:space="preserve">, </w:t>
            </w:r>
            <w:r w:rsidRPr="00E24A38">
              <w:rPr>
                <w:rFonts w:eastAsia="宋体"/>
                <w:szCs w:val="20"/>
              </w:rPr>
              <w:t xml:space="preserve">the DAI field in a DCI format 1_0 </w:t>
            </w:r>
            <w:r w:rsidRPr="00E24A38">
              <w:rPr>
                <w:rFonts w:eastAsia="宋体"/>
                <w:szCs w:val="20"/>
                <w:lang w:val="en-GB"/>
              </w:rPr>
              <w:t xml:space="preserve">with CRC scrambled by a TC-RNTI scheduling a PDSCH reception that includes a UE contention resolution identity indicates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E24A38">
              <w:rPr>
                <w:rFonts w:eastAsia="宋体"/>
                <w:szCs w:val="20"/>
                <w:lang w:val="en-GB"/>
              </w:rPr>
              <w:t xml:space="preserve"> from the more than one values. The UE transmits each repetition of the PUCCH using frequency hopping as described in Clause 9.2.1.</w:t>
            </w:r>
            <w:r w:rsidRPr="00E24A38">
              <w:rPr>
                <w:rFonts w:eastAsia="宋体"/>
                <w:noProof/>
                <w:szCs w:val="20"/>
                <w:lang w:val="en-GB" w:eastAsia="zh-CN"/>
              </w:rPr>
              <w:t xml:space="preserve"> </w:t>
            </w:r>
          </w:p>
          <w:p w14:paraId="4229D5C3" w14:textId="64E579E3" w:rsidR="00E24A38" w:rsidRPr="00E24A38" w:rsidRDefault="00E24A38" w:rsidP="00E24A38">
            <w:pPr>
              <w:spacing w:after="180"/>
              <w:rPr>
                <w:rFonts w:eastAsia="宋体"/>
                <w:noProof/>
                <w:szCs w:val="20"/>
                <w:lang w:val="en-GB" w:eastAsia="zh-CN"/>
              </w:rPr>
            </w:pPr>
            <w:r w:rsidRPr="005574C5">
              <w:rPr>
                <w:rFonts w:eastAsia="宋体"/>
                <w:noProof/>
                <w:szCs w:val="20"/>
                <w:lang w:val="en-GB" w:eastAsia="zh-CN"/>
              </w:rPr>
              <w:t xml:space="preserve">In the remaining of this clause, a </w:t>
            </w:r>
            <w:r w:rsidRPr="005574C5">
              <w:rPr>
                <w:rFonts w:eastAsia="宋体"/>
                <w:szCs w:val="20"/>
                <w:lang w:val="en-GB"/>
              </w:rPr>
              <w:t>UE without dedicated PUCCH resource configuration determines a value of a parameter, if applicable, according to Table 9.2.1-1 and/or as specified above in this clause for a PUCCH transmission with repetitions from the UE.</w:t>
            </w:r>
          </w:p>
        </w:tc>
      </w:tr>
    </w:tbl>
    <w:p w14:paraId="5CBE68DE" w14:textId="2657BAAB" w:rsidR="00E24A38" w:rsidRDefault="00E24A38" w:rsidP="00E24A38">
      <w:pPr>
        <w:pStyle w:val="a0"/>
        <w:spacing w:after="0"/>
        <w:rPr>
          <w:rFonts w:eastAsiaTheme="minorEastAsia"/>
          <w:lang w:eastAsia="zh-CN"/>
        </w:rPr>
      </w:pPr>
    </w:p>
    <w:p w14:paraId="0EA0E959" w14:textId="0271F5A6" w:rsidR="00E24A38" w:rsidRDefault="00E24A38" w:rsidP="0043185F">
      <w:pPr>
        <w:pStyle w:val="a0"/>
        <w:spacing w:line="252" w:lineRule="auto"/>
        <w:rPr>
          <w:rFonts w:eastAsiaTheme="minorEastAsia"/>
          <w:lang w:eastAsia="zh-CN"/>
        </w:rPr>
      </w:pPr>
      <w:r>
        <w:rPr>
          <w:rFonts w:eastAsiaTheme="minorEastAsia"/>
          <w:lang w:eastAsia="zh-CN"/>
        </w:rPr>
        <w:t xml:space="preserve">According to the </w:t>
      </w:r>
      <w:r w:rsidR="00891F26">
        <w:rPr>
          <w:rFonts w:eastAsiaTheme="minorEastAsia"/>
          <w:lang w:eastAsia="zh-CN"/>
        </w:rPr>
        <w:t>current description in the spec, the UE determines the</w:t>
      </w:r>
      <w:r w:rsidR="00F54A18">
        <w:rPr>
          <w:rFonts w:eastAsiaTheme="minorEastAsia"/>
          <w:lang w:eastAsia="zh-CN"/>
        </w:rPr>
        <w:t xml:space="preserve"> </w:t>
      </w:r>
      <w:r w:rsidR="00891F26">
        <w:rPr>
          <w:rFonts w:eastAsiaTheme="minorEastAsia"/>
          <w:lang w:eastAsia="zh-CN"/>
        </w:rPr>
        <w:t xml:space="preserve">parameters of resource allocation in time and frequency domain according to </w:t>
      </w:r>
      <w:r w:rsidR="00F54A18">
        <w:rPr>
          <w:rFonts w:eastAsiaTheme="minorEastAsia"/>
          <w:lang w:eastAsia="zh-CN"/>
        </w:rPr>
        <w:t>Table 9.2.1-1, and frequency hopping in Clause 9.2.1</w:t>
      </w:r>
      <w:r w:rsidR="005574C5">
        <w:rPr>
          <w:rFonts w:eastAsiaTheme="minorEastAsia"/>
          <w:lang w:eastAsia="zh-CN"/>
        </w:rPr>
        <w:t xml:space="preserve"> for PUCCH repetition </w:t>
      </w:r>
      <w:r w:rsidR="00F732B0">
        <w:rPr>
          <w:rFonts w:eastAsiaTheme="minorEastAsia"/>
          <w:lang w:eastAsia="zh-CN"/>
        </w:rPr>
        <w:lastRenderedPageBreak/>
        <w:t xml:space="preserve">on common PUCCH resource. In our </w:t>
      </w:r>
      <w:r w:rsidR="00700348">
        <w:rPr>
          <w:rFonts w:eastAsiaTheme="minorEastAsia"/>
          <w:lang w:eastAsia="zh-CN"/>
        </w:rPr>
        <w:t>opinion</w:t>
      </w:r>
      <w:r w:rsidR="00F732B0">
        <w:rPr>
          <w:rFonts w:eastAsiaTheme="minorEastAsia"/>
          <w:lang w:eastAsia="zh-CN"/>
        </w:rPr>
        <w:t xml:space="preserve">, the clarification on frequency hopping for PUCCH repetition on common PUCCH resource is needed </w:t>
      </w:r>
      <w:r w:rsidR="00185EE8">
        <w:rPr>
          <w:rFonts w:eastAsiaTheme="minorEastAsia"/>
          <w:lang w:eastAsia="zh-CN"/>
        </w:rPr>
        <w:t>since</w:t>
      </w:r>
      <w:r w:rsidR="00700348">
        <w:rPr>
          <w:rFonts w:eastAsiaTheme="minorEastAsia"/>
          <w:lang w:eastAsia="zh-CN"/>
        </w:rPr>
        <w:t xml:space="preserve"> the text in Clause 9.2.1 does not say intra-slot FH or inter-slot FH is used explicitly. For </w:t>
      </w:r>
      <w:r w:rsidR="006411C9">
        <w:rPr>
          <w:rFonts w:eastAsiaTheme="minorEastAsia"/>
          <w:lang w:eastAsia="zh-CN"/>
        </w:rPr>
        <w:t xml:space="preserve">R15/16/17 PUCCH transmission on common PUCCH resource, the intra-slot FH </w:t>
      </w:r>
      <w:r w:rsidR="002815E3">
        <w:rPr>
          <w:rFonts w:eastAsiaTheme="minorEastAsia"/>
          <w:lang w:eastAsia="zh-CN"/>
        </w:rPr>
        <w:t>is</w:t>
      </w:r>
      <w:r w:rsidR="006411C9">
        <w:rPr>
          <w:rFonts w:eastAsiaTheme="minorEastAsia"/>
          <w:lang w:eastAsia="zh-CN"/>
        </w:rPr>
        <w:t xml:space="preserve"> </w:t>
      </w:r>
      <w:r w:rsidR="00305DC0">
        <w:rPr>
          <w:rFonts w:eastAsiaTheme="minorEastAsia"/>
          <w:lang w:eastAsia="zh-CN"/>
        </w:rPr>
        <w:t>applied</w:t>
      </w:r>
      <w:r w:rsidR="006411C9">
        <w:rPr>
          <w:rFonts w:eastAsiaTheme="minorEastAsia"/>
          <w:lang w:eastAsia="zh-CN"/>
        </w:rPr>
        <w:t xml:space="preserve"> by default because </w:t>
      </w:r>
      <w:r w:rsidR="00465A2B">
        <w:rPr>
          <w:rFonts w:eastAsiaTheme="minorEastAsia"/>
          <w:lang w:eastAsia="zh-CN"/>
        </w:rPr>
        <w:t>it</w:t>
      </w:r>
      <w:r w:rsidR="006411C9">
        <w:rPr>
          <w:rFonts w:eastAsiaTheme="minorEastAsia"/>
          <w:lang w:eastAsia="zh-CN"/>
        </w:rPr>
        <w:t xml:space="preserve"> is </w:t>
      </w:r>
      <w:r w:rsidR="00185EE8">
        <w:rPr>
          <w:rFonts w:eastAsiaTheme="minorEastAsia"/>
          <w:lang w:eastAsia="zh-CN"/>
        </w:rPr>
        <w:t>just</w:t>
      </w:r>
      <w:r w:rsidR="00465A2B">
        <w:rPr>
          <w:rFonts w:eastAsiaTheme="minorEastAsia"/>
          <w:lang w:eastAsia="zh-CN"/>
        </w:rPr>
        <w:t xml:space="preserve"> </w:t>
      </w:r>
      <w:r w:rsidR="006411C9">
        <w:rPr>
          <w:rFonts w:eastAsiaTheme="minorEastAsia"/>
          <w:lang w:eastAsia="zh-CN"/>
        </w:rPr>
        <w:t xml:space="preserve">transmitted </w:t>
      </w:r>
      <w:r w:rsidR="00465A2B">
        <w:rPr>
          <w:rFonts w:eastAsiaTheme="minorEastAsia"/>
          <w:lang w:eastAsia="zh-CN"/>
        </w:rPr>
        <w:t>within a slot. However, when it comes to R18 PUCCH repetition on common PUCCH resource, the agreed intra-slot FH should be explicitly captured in the spec to avoid ambiguity</w:t>
      </w:r>
      <w:r w:rsidR="00F85747">
        <w:rPr>
          <w:rFonts w:eastAsiaTheme="minorEastAsia"/>
          <w:lang w:eastAsia="zh-CN"/>
        </w:rPr>
        <w:t>.</w:t>
      </w:r>
      <w:r w:rsidR="00465A2B">
        <w:rPr>
          <w:rFonts w:eastAsiaTheme="minorEastAsia"/>
          <w:lang w:eastAsia="zh-CN"/>
        </w:rPr>
        <w:t xml:space="preserve"> </w:t>
      </w:r>
      <w:r w:rsidR="00185EE8">
        <w:rPr>
          <w:rFonts w:eastAsiaTheme="minorEastAsia"/>
          <w:lang w:eastAsia="zh-CN"/>
        </w:rPr>
        <w:t>In this matter, t</w:t>
      </w:r>
      <w:r w:rsidR="00465A2B">
        <w:rPr>
          <w:rFonts w:eastAsiaTheme="minorEastAsia"/>
          <w:lang w:eastAsia="zh-CN"/>
        </w:rPr>
        <w:t xml:space="preserve">he </w:t>
      </w:r>
      <w:r w:rsidR="00A1214C">
        <w:rPr>
          <w:rFonts w:eastAsiaTheme="minorEastAsia"/>
          <w:lang w:eastAsia="zh-CN"/>
        </w:rPr>
        <w:t xml:space="preserve">following </w:t>
      </w:r>
      <w:r w:rsidR="00465A2B">
        <w:rPr>
          <w:rFonts w:eastAsiaTheme="minorEastAsia"/>
          <w:lang w:eastAsia="zh-CN"/>
        </w:rPr>
        <w:t>TP</w:t>
      </w:r>
      <w:r w:rsidR="00A1214C">
        <w:rPr>
          <w:rFonts w:eastAsiaTheme="minorEastAsia"/>
          <w:lang w:eastAsia="zh-CN"/>
        </w:rPr>
        <w:t>s</w:t>
      </w:r>
      <w:r w:rsidR="00465A2B">
        <w:rPr>
          <w:rFonts w:eastAsiaTheme="minorEastAsia"/>
          <w:lang w:eastAsia="zh-CN"/>
        </w:rPr>
        <w:t xml:space="preserve"> </w:t>
      </w:r>
      <w:r w:rsidR="00A1214C">
        <w:rPr>
          <w:rFonts w:eastAsiaTheme="minorEastAsia"/>
          <w:lang w:eastAsia="zh-CN"/>
        </w:rPr>
        <w:t>are</w:t>
      </w:r>
      <w:r w:rsidR="00465A2B">
        <w:rPr>
          <w:rFonts w:eastAsiaTheme="minorEastAsia"/>
          <w:lang w:eastAsia="zh-CN"/>
        </w:rPr>
        <w:t xml:space="preserve"> provided</w:t>
      </w:r>
      <w:r w:rsidR="00F85747">
        <w:rPr>
          <w:rFonts w:eastAsiaTheme="minorEastAsia"/>
          <w:lang w:eastAsia="zh-CN"/>
        </w:rPr>
        <w:t xml:space="preserve">, where TP#1 has less spec change but TP#2 has consistent wording with </w:t>
      </w:r>
      <w:r w:rsidR="00A1214C">
        <w:rPr>
          <w:rFonts w:eastAsiaTheme="minorEastAsia"/>
          <w:lang w:eastAsia="zh-CN"/>
        </w:rPr>
        <w:t xml:space="preserve">the PUCCH repetition procedure when UE has </w:t>
      </w:r>
      <w:r w:rsidR="00582678">
        <w:rPr>
          <w:rFonts w:eastAsiaTheme="minorEastAsia"/>
          <w:lang w:eastAsia="zh-CN"/>
        </w:rPr>
        <w:t xml:space="preserve">dedicated </w:t>
      </w:r>
      <w:r w:rsidR="00A1214C">
        <w:rPr>
          <w:rFonts w:eastAsiaTheme="minorEastAsia"/>
          <w:lang w:eastAsia="zh-CN"/>
        </w:rPr>
        <w:t>PUCCH configuration</w:t>
      </w:r>
      <w:r w:rsidR="00465A2B">
        <w:rPr>
          <w:rFonts w:eastAsiaTheme="minorEastAsia"/>
          <w:lang w:eastAsia="zh-CN"/>
        </w:rPr>
        <w:t>:</w:t>
      </w:r>
    </w:p>
    <w:p w14:paraId="1D375F57" w14:textId="10D04B7C" w:rsidR="0032544A" w:rsidRDefault="0032544A" w:rsidP="0032544A">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9F451D">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For frequency hopping applied for PUCCH repetition on common PUCCH resources, adopt the following TP#1 </w:t>
      </w:r>
      <w:r w:rsidR="00F85747">
        <w:rPr>
          <w:rFonts w:eastAsia="宋体"/>
          <w:b/>
          <w:bCs/>
          <w:lang w:eastAsia="zh-CN"/>
        </w:rPr>
        <w:t xml:space="preserve">or TP#2 </w:t>
      </w:r>
      <w:r>
        <w:rPr>
          <w:rFonts w:eastAsia="宋体"/>
          <w:b/>
          <w:bCs/>
          <w:lang w:eastAsia="zh-CN"/>
        </w:rPr>
        <w:t>for TS38.213 v18.0.0:</w:t>
      </w:r>
      <w:r w:rsidRPr="005D10D3">
        <w:rPr>
          <w:rFonts w:eastAsia="宋体"/>
          <w:b/>
          <w:bCs/>
          <w:lang w:eastAsia="zh-CN"/>
        </w:rPr>
        <w:t xml:space="preserve"> </w:t>
      </w:r>
    </w:p>
    <w:p w14:paraId="67DF8306" w14:textId="77777777" w:rsidR="0032544A" w:rsidRPr="0032544A" w:rsidRDefault="0032544A" w:rsidP="0032544A">
      <w:pPr>
        <w:numPr>
          <w:ilvl w:val="0"/>
          <w:numId w:val="26"/>
        </w:numPr>
        <w:snapToGrid w:val="0"/>
        <w:spacing w:before="60" w:after="60"/>
        <w:jc w:val="both"/>
        <w:rPr>
          <w:rFonts w:eastAsia="MS Mincho"/>
          <w:color w:val="0070C0"/>
          <w:szCs w:val="20"/>
          <w:lang w:eastAsia="ja-JP"/>
        </w:rPr>
      </w:pPr>
      <w:r w:rsidRPr="0032544A">
        <w:rPr>
          <w:rFonts w:eastAsia="MS Mincho" w:hint="eastAsia"/>
          <w:color w:val="0070C0"/>
          <w:szCs w:val="20"/>
          <w:lang w:eastAsia="ja-JP"/>
        </w:rPr>
        <w:t>R</w:t>
      </w:r>
      <w:r w:rsidRPr="0032544A">
        <w:rPr>
          <w:rFonts w:eastAsia="MS Mincho"/>
          <w:color w:val="0070C0"/>
          <w:szCs w:val="20"/>
          <w:lang w:eastAsia="ja-JP"/>
        </w:rPr>
        <w:t>eason for change</w:t>
      </w:r>
    </w:p>
    <w:p w14:paraId="04B27631" w14:textId="77777777" w:rsidR="0032544A" w:rsidRPr="0032544A" w:rsidRDefault="0032544A" w:rsidP="0032544A">
      <w:pPr>
        <w:snapToGrid w:val="0"/>
        <w:spacing w:before="60" w:after="60"/>
        <w:jc w:val="both"/>
        <w:rPr>
          <w:rFonts w:eastAsia="MS Mincho"/>
          <w:szCs w:val="20"/>
          <w:lang w:val="en-GB" w:eastAsia="ja-JP"/>
        </w:rPr>
      </w:pPr>
      <w:r w:rsidRPr="0032544A">
        <w:rPr>
          <w:rFonts w:eastAsia="MS Mincho"/>
          <w:szCs w:val="20"/>
          <w:lang w:val="en-GB" w:eastAsia="ja-JP"/>
        </w:rPr>
        <w:t>It is not clear how frequency hopping is applied for PUCCH repetition on common PUCCH resources</w:t>
      </w:r>
    </w:p>
    <w:p w14:paraId="4D6CF6B0" w14:textId="77777777" w:rsidR="0032544A" w:rsidRPr="0032544A" w:rsidRDefault="0032544A" w:rsidP="0032544A">
      <w:pPr>
        <w:numPr>
          <w:ilvl w:val="0"/>
          <w:numId w:val="26"/>
        </w:numPr>
        <w:snapToGrid w:val="0"/>
        <w:spacing w:before="60" w:after="60"/>
        <w:jc w:val="both"/>
        <w:rPr>
          <w:rFonts w:eastAsia="MS Mincho"/>
          <w:color w:val="0070C0"/>
          <w:szCs w:val="20"/>
          <w:lang w:eastAsia="ja-JP"/>
        </w:rPr>
      </w:pPr>
      <w:r w:rsidRPr="0032544A">
        <w:rPr>
          <w:rFonts w:eastAsia="MS Mincho"/>
          <w:color w:val="0070C0"/>
          <w:szCs w:val="20"/>
          <w:lang w:eastAsia="ja-JP"/>
        </w:rPr>
        <w:t>Summary of change</w:t>
      </w:r>
    </w:p>
    <w:p w14:paraId="6840A350" w14:textId="77777777" w:rsidR="0032544A" w:rsidRPr="0032544A" w:rsidRDefault="0032544A" w:rsidP="0032544A">
      <w:pPr>
        <w:snapToGrid w:val="0"/>
        <w:spacing w:before="60" w:after="60"/>
        <w:jc w:val="both"/>
        <w:rPr>
          <w:rFonts w:eastAsia="MS Mincho"/>
          <w:szCs w:val="20"/>
          <w:lang w:val="en-GB" w:eastAsia="ja-JP"/>
        </w:rPr>
      </w:pPr>
      <w:r w:rsidRPr="0032544A">
        <w:rPr>
          <w:rFonts w:eastAsia="MS Mincho"/>
          <w:szCs w:val="20"/>
          <w:lang w:eastAsia="ja-JP"/>
        </w:rPr>
        <w:t>It is clarified how frequency hopping is applied for PUCCH repetition on common PUCCH resources</w:t>
      </w:r>
    </w:p>
    <w:p w14:paraId="12C62B0D" w14:textId="77777777" w:rsidR="0032544A" w:rsidRPr="0032544A" w:rsidRDefault="0032544A" w:rsidP="0032544A">
      <w:pPr>
        <w:numPr>
          <w:ilvl w:val="0"/>
          <w:numId w:val="26"/>
        </w:numPr>
        <w:snapToGrid w:val="0"/>
        <w:spacing w:before="60" w:after="60"/>
        <w:jc w:val="both"/>
        <w:rPr>
          <w:rFonts w:eastAsia="MS Mincho"/>
          <w:color w:val="0070C0"/>
          <w:szCs w:val="20"/>
          <w:lang w:eastAsia="ja-JP"/>
        </w:rPr>
      </w:pPr>
      <w:r w:rsidRPr="0032544A">
        <w:rPr>
          <w:rFonts w:eastAsia="MS Mincho"/>
          <w:color w:val="0070C0"/>
          <w:szCs w:val="20"/>
          <w:lang w:eastAsia="ja-JP"/>
        </w:rPr>
        <w:t>Consequences if not approved</w:t>
      </w:r>
    </w:p>
    <w:p w14:paraId="2EF25379" w14:textId="067D5B2F" w:rsidR="0032544A" w:rsidRPr="0032544A" w:rsidRDefault="0032544A" w:rsidP="0032544A">
      <w:pPr>
        <w:snapToGrid w:val="0"/>
        <w:spacing w:before="60" w:after="60"/>
        <w:jc w:val="both"/>
        <w:rPr>
          <w:rFonts w:eastAsia="MS Mincho"/>
          <w:szCs w:val="20"/>
          <w:lang w:eastAsia="ja-JP"/>
        </w:rPr>
      </w:pPr>
      <w:r w:rsidRPr="0032544A">
        <w:rPr>
          <w:rFonts w:eastAsia="MS Mincho"/>
          <w:szCs w:val="20"/>
          <w:lang w:eastAsia="ja-JP"/>
        </w:rPr>
        <w:t>The specification remains ambiguous.</w:t>
      </w:r>
    </w:p>
    <w:p w14:paraId="705144E0" w14:textId="620BA284" w:rsidR="0032544A" w:rsidRPr="001074FA" w:rsidRDefault="0032544A" w:rsidP="0032544A">
      <w:pPr>
        <w:pStyle w:val="a0"/>
        <w:rPr>
          <w:rFonts w:eastAsiaTheme="minorEastAsia"/>
          <w:color w:val="FF0000"/>
          <w:szCs w:val="20"/>
          <w:lang w:eastAsia="zh-CN"/>
        </w:rPr>
      </w:pPr>
      <w:r w:rsidRPr="001074FA">
        <w:rPr>
          <w:rFonts w:eastAsiaTheme="minorEastAsia"/>
          <w:color w:val="FF0000"/>
          <w:szCs w:val="20"/>
          <w:lang w:eastAsia="zh-CN"/>
        </w:rPr>
        <w:t>-------------------- start of TP</w:t>
      </w:r>
      <w:r w:rsidR="00F85747">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78CC2F05" w14:textId="126771D5" w:rsidR="0032544A" w:rsidRPr="001074FA" w:rsidRDefault="0032544A" w:rsidP="0032544A">
      <w:pPr>
        <w:overflowPunct w:val="0"/>
        <w:autoSpaceDE w:val="0"/>
        <w:autoSpaceDN w:val="0"/>
        <w:adjustRightInd w:val="0"/>
        <w:spacing w:after="180"/>
        <w:textAlignment w:val="baseline"/>
        <w:rPr>
          <w:b/>
          <w:bCs/>
          <w:szCs w:val="20"/>
          <w:lang w:val="en-GB" w:eastAsia="en-GB"/>
        </w:rPr>
      </w:pPr>
      <w:r>
        <w:rPr>
          <w:b/>
          <w:bCs/>
          <w:szCs w:val="20"/>
          <w:lang w:val="en-GB" w:eastAsia="en-GB"/>
        </w:rPr>
        <w:t>9.2.6</w:t>
      </w:r>
      <w:r w:rsidRPr="001074FA">
        <w:rPr>
          <w:b/>
          <w:bCs/>
          <w:szCs w:val="20"/>
          <w:lang w:val="en-GB" w:eastAsia="en-GB"/>
        </w:rPr>
        <w:t xml:space="preserve"> </w:t>
      </w:r>
      <w:r>
        <w:rPr>
          <w:b/>
          <w:bCs/>
          <w:szCs w:val="20"/>
          <w:lang w:val="en-GB" w:eastAsia="en-GB"/>
        </w:rPr>
        <w:t>PUCCH repetition procedure</w:t>
      </w:r>
    </w:p>
    <w:p w14:paraId="4C34D784" w14:textId="77777777" w:rsidR="0032544A" w:rsidRPr="001074FA" w:rsidRDefault="0032544A" w:rsidP="0032544A">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6DFF27F9" w14:textId="0E31C562" w:rsidR="0032544A" w:rsidRPr="0032544A" w:rsidRDefault="0032544A" w:rsidP="0032544A">
      <w:pPr>
        <w:spacing w:after="180"/>
        <w:rPr>
          <w:rFonts w:eastAsia="宋体"/>
          <w:noProof/>
          <w:szCs w:val="20"/>
          <w:lang w:val="en-GB" w:eastAsia="zh-CN"/>
        </w:rPr>
      </w:pPr>
      <w:r w:rsidRPr="0032544A">
        <w:rPr>
          <w:rFonts w:eastAsia="宋体"/>
          <w:szCs w:val="20"/>
          <w:lang w:val="en-GB"/>
        </w:rPr>
        <w:t>A UE that does not have dedicated PUCCH resource configuration and indicates a capability to transmit with repetitions a PUCCH with HARQ-ACK information [11, TS 38.321]</w:t>
      </w:r>
      <w:r w:rsidRPr="0032544A">
        <w:rPr>
          <w:rFonts w:eastAsia="宋体"/>
          <w:szCs w:val="20"/>
        </w:rPr>
        <w:t xml:space="preserve">, determines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w:t>
      </w:r>
      <w:r w:rsidRPr="0032544A">
        <w:rPr>
          <w:rFonts w:eastAsia="宋体"/>
          <w:szCs w:val="20"/>
        </w:rPr>
        <w:t xml:space="preserve">slots for repetitions of a PUCCH transmission with HARQ-ACK information based on an indication by </w:t>
      </w:r>
      <w:r w:rsidRPr="0032544A">
        <w:rPr>
          <w:rFonts w:eastAsia="宋体"/>
          <w:i/>
          <w:szCs w:val="20"/>
          <w:lang w:val="en-GB" w:eastAsia="zh-CN"/>
        </w:rPr>
        <w:t>numberOfPUCCHforMsg4HARQACK-RepetitionsList</w:t>
      </w:r>
      <w:r w:rsidRPr="0032544A">
        <w:rPr>
          <w:rFonts w:eastAsia="宋体"/>
          <w:szCs w:val="20"/>
        </w:rPr>
        <w:t xml:space="preserve">. If </w:t>
      </w:r>
      <w:r w:rsidRPr="0032544A">
        <w:rPr>
          <w:rFonts w:eastAsia="宋体"/>
          <w:i/>
          <w:szCs w:val="20"/>
          <w:lang w:val="en-GB" w:eastAsia="zh-CN"/>
        </w:rPr>
        <w:t>numberOfPUCCHforMsg4HARQACK-RepetitionsList</w:t>
      </w:r>
      <w:r w:rsidRPr="0032544A">
        <w:rPr>
          <w:rFonts w:eastAsia="宋体"/>
          <w:szCs w:val="20"/>
        </w:rPr>
        <w:t xml:space="preserve"> provides more than one values</w:t>
      </w:r>
      <w:r w:rsidRPr="0032544A">
        <w:rPr>
          <w:rFonts w:eastAsia="宋体"/>
          <w:szCs w:val="20"/>
          <w:lang w:val="en-GB"/>
        </w:rPr>
        <w:t xml:space="preserve">, </w:t>
      </w:r>
      <w:r w:rsidRPr="0032544A">
        <w:rPr>
          <w:rFonts w:eastAsia="宋体"/>
          <w:szCs w:val="20"/>
        </w:rPr>
        <w:t xml:space="preserve">the DAI field in a DCI format 1_0 </w:t>
      </w:r>
      <w:r w:rsidRPr="0032544A">
        <w:rPr>
          <w:rFonts w:eastAsia="宋体"/>
          <w:szCs w:val="20"/>
          <w:lang w:val="en-GB"/>
        </w:rPr>
        <w:t xml:space="preserve">with CRC scrambled by a TC-RNTI scheduling a PDSCH reception that includes a UE contention resolution identity indicates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from the more than one values. The UE transmits each repetition of the PUCCH using frequency hopping as described in Clause 9.2.1</w:t>
      </w:r>
      <w:r w:rsidR="00F85747">
        <w:rPr>
          <w:rFonts w:eastAsia="宋体"/>
          <w:szCs w:val="20"/>
          <w:lang w:val="en-GB"/>
        </w:rPr>
        <w:t xml:space="preserve"> </w:t>
      </w:r>
      <w:r w:rsidR="00F85747" w:rsidRPr="00EF5303">
        <w:rPr>
          <w:rFonts w:eastAsia="宋体"/>
          <w:color w:val="0070C0"/>
          <w:szCs w:val="20"/>
          <w:lang w:val="en-GB"/>
        </w:rPr>
        <w:t>within a slot</w:t>
      </w:r>
      <w:r w:rsidRPr="0032544A">
        <w:rPr>
          <w:rFonts w:eastAsia="宋体"/>
          <w:szCs w:val="20"/>
          <w:lang w:val="en-GB"/>
        </w:rPr>
        <w:t>.</w:t>
      </w:r>
      <w:r w:rsidRPr="0032544A">
        <w:rPr>
          <w:rFonts w:eastAsia="宋体"/>
          <w:noProof/>
          <w:szCs w:val="20"/>
          <w:lang w:val="en-GB" w:eastAsia="zh-CN"/>
        </w:rPr>
        <w:t xml:space="preserve"> </w:t>
      </w:r>
    </w:p>
    <w:p w14:paraId="00D54F45" w14:textId="44407248" w:rsidR="0032544A" w:rsidRPr="0032544A" w:rsidRDefault="0032544A" w:rsidP="0032544A">
      <w:pPr>
        <w:spacing w:after="180"/>
        <w:rPr>
          <w:rFonts w:eastAsia="宋体"/>
          <w:noProof/>
          <w:szCs w:val="20"/>
          <w:lang w:val="en-GB" w:eastAsia="zh-CN"/>
        </w:rPr>
      </w:pPr>
      <w:r w:rsidRPr="0032544A">
        <w:rPr>
          <w:rFonts w:eastAsia="宋体"/>
          <w:noProof/>
          <w:szCs w:val="20"/>
          <w:lang w:val="en-GB" w:eastAsia="zh-CN"/>
        </w:rPr>
        <w:t xml:space="preserve">In the remaining of this clause, a </w:t>
      </w:r>
      <w:r w:rsidRPr="0032544A">
        <w:rPr>
          <w:rFonts w:eastAsia="宋体"/>
          <w:szCs w:val="20"/>
          <w:lang w:val="en-GB"/>
        </w:rPr>
        <w:t>UE without dedicated PUCCH resource configuration determines a value of a parameter, if applicable, according to Table 9.2.1-1 and/or as specified above in this clause for a PUCCH transmission with repetitions from the UE.</w:t>
      </w:r>
    </w:p>
    <w:p w14:paraId="047A6320" w14:textId="3F31BAB3" w:rsidR="0032544A" w:rsidRPr="001074FA" w:rsidRDefault="0032544A" w:rsidP="0032544A">
      <w:pPr>
        <w:pStyle w:val="a0"/>
        <w:rPr>
          <w:rFonts w:eastAsiaTheme="minorEastAsia"/>
          <w:color w:val="FF0000"/>
          <w:szCs w:val="20"/>
          <w:lang w:eastAsia="zh-CN"/>
        </w:rPr>
      </w:pPr>
      <w:r w:rsidRPr="001074FA">
        <w:rPr>
          <w:rFonts w:eastAsiaTheme="minorEastAsia"/>
          <w:color w:val="FF0000"/>
          <w:szCs w:val="20"/>
          <w:lang w:eastAsia="zh-CN"/>
        </w:rPr>
        <w:t>-------------------- end of TP</w:t>
      </w:r>
      <w:r w:rsidR="00F85747">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w:t>
      </w:r>
    </w:p>
    <w:p w14:paraId="06DDAF4E" w14:textId="1A44C48D" w:rsidR="007657C1" w:rsidRDefault="007657C1" w:rsidP="003A54E4">
      <w:pPr>
        <w:widowControl w:val="0"/>
        <w:jc w:val="both"/>
        <w:rPr>
          <w:rFonts w:ascii="Times" w:eastAsiaTheme="minorEastAsia" w:hAnsi="Times"/>
          <w:lang w:eastAsia="zh-CN"/>
        </w:rPr>
      </w:pPr>
    </w:p>
    <w:p w14:paraId="7A9973D5" w14:textId="3FAC0F8A" w:rsidR="00185EE8" w:rsidRPr="001074FA" w:rsidRDefault="00185EE8" w:rsidP="00185EE8">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6BFD9FEC" w14:textId="77777777" w:rsidR="00185EE8" w:rsidRPr="001074FA" w:rsidRDefault="00185EE8" w:rsidP="00185EE8">
      <w:pPr>
        <w:overflowPunct w:val="0"/>
        <w:autoSpaceDE w:val="0"/>
        <w:autoSpaceDN w:val="0"/>
        <w:adjustRightInd w:val="0"/>
        <w:spacing w:after="180"/>
        <w:textAlignment w:val="baseline"/>
        <w:rPr>
          <w:b/>
          <w:bCs/>
          <w:szCs w:val="20"/>
          <w:lang w:val="en-GB" w:eastAsia="en-GB"/>
        </w:rPr>
      </w:pPr>
      <w:r>
        <w:rPr>
          <w:b/>
          <w:bCs/>
          <w:szCs w:val="20"/>
          <w:lang w:val="en-GB" w:eastAsia="en-GB"/>
        </w:rPr>
        <w:t>9.2.6</w:t>
      </w:r>
      <w:r w:rsidRPr="001074FA">
        <w:rPr>
          <w:b/>
          <w:bCs/>
          <w:szCs w:val="20"/>
          <w:lang w:val="en-GB" w:eastAsia="en-GB"/>
        </w:rPr>
        <w:t xml:space="preserve"> </w:t>
      </w:r>
      <w:r>
        <w:rPr>
          <w:b/>
          <w:bCs/>
          <w:szCs w:val="20"/>
          <w:lang w:val="en-GB" w:eastAsia="en-GB"/>
        </w:rPr>
        <w:t>PUCCH repetition procedure</w:t>
      </w:r>
    </w:p>
    <w:p w14:paraId="7BED1026" w14:textId="77777777" w:rsidR="00185EE8" w:rsidRPr="001074FA" w:rsidRDefault="00185EE8" w:rsidP="00185EE8">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509185E7" w14:textId="0367399C" w:rsidR="00185EE8" w:rsidRPr="0032544A" w:rsidRDefault="00185EE8" w:rsidP="00185EE8">
      <w:pPr>
        <w:spacing w:after="180"/>
        <w:rPr>
          <w:rFonts w:eastAsia="宋体"/>
          <w:noProof/>
          <w:szCs w:val="20"/>
          <w:lang w:val="en-GB" w:eastAsia="zh-CN"/>
        </w:rPr>
      </w:pPr>
      <w:r w:rsidRPr="0032544A">
        <w:rPr>
          <w:rFonts w:eastAsia="宋体"/>
          <w:szCs w:val="20"/>
          <w:lang w:val="en-GB"/>
        </w:rPr>
        <w:t>A UE that does not have dedicated PUCCH resource configuration and indicates a capability to transmit with repetitions a PUCCH with HARQ-ACK information [11, TS 38.321]</w:t>
      </w:r>
      <w:r w:rsidRPr="0032544A">
        <w:rPr>
          <w:rFonts w:eastAsia="宋体"/>
          <w:szCs w:val="20"/>
        </w:rPr>
        <w:t xml:space="preserve">, determines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w:t>
      </w:r>
      <w:r w:rsidRPr="0032544A">
        <w:rPr>
          <w:rFonts w:eastAsia="宋体"/>
          <w:szCs w:val="20"/>
        </w:rPr>
        <w:t xml:space="preserve">slots for repetitions of a PUCCH transmission with HARQ-ACK information based on an indication by </w:t>
      </w:r>
      <w:r w:rsidRPr="0032544A">
        <w:rPr>
          <w:rFonts w:eastAsia="宋体"/>
          <w:i/>
          <w:szCs w:val="20"/>
          <w:lang w:val="en-GB" w:eastAsia="zh-CN"/>
        </w:rPr>
        <w:t>numberOfPUCCHforMsg4HARQACK-RepetitionsList</w:t>
      </w:r>
      <w:r w:rsidRPr="0032544A">
        <w:rPr>
          <w:rFonts w:eastAsia="宋体"/>
          <w:szCs w:val="20"/>
        </w:rPr>
        <w:t xml:space="preserve">. If </w:t>
      </w:r>
      <w:r w:rsidRPr="0032544A">
        <w:rPr>
          <w:rFonts w:eastAsia="宋体"/>
          <w:i/>
          <w:szCs w:val="20"/>
          <w:lang w:val="en-GB" w:eastAsia="zh-CN"/>
        </w:rPr>
        <w:t>numberOfPUCCHforMsg4HARQACK-RepetitionsList</w:t>
      </w:r>
      <w:r w:rsidRPr="0032544A">
        <w:rPr>
          <w:rFonts w:eastAsia="宋体"/>
          <w:szCs w:val="20"/>
        </w:rPr>
        <w:t xml:space="preserve"> provides more than one values</w:t>
      </w:r>
      <w:r w:rsidRPr="0032544A">
        <w:rPr>
          <w:rFonts w:eastAsia="宋体"/>
          <w:szCs w:val="20"/>
          <w:lang w:val="en-GB"/>
        </w:rPr>
        <w:t xml:space="preserve">, </w:t>
      </w:r>
      <w:r w:rsidRPr="0032544A">
        <w:rPr>
          <w:rFonts w:eastAsia="宋体"/>
          <w:szCs w:val="20"/>
        </w:rPr>
        <w:t xml:space="preserve">the DAI field in a DCI format 1_0 </w:t>
      </w:r>
      <w:r w:rsidRPr="0032544A">
        <w:rPr>
          <w:rFonts w:eastAsia="宋体"/>
          <w:szCs w:val="20"/>
          <w:lang w:val="en-GB"/>
        </w:rPr>
        <w:t xml:space="preserve">with CRC scrambled by a TC-RNTI scheduling a PDSCH reception that includes a UE contention resolution identity indicates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from the more than one values. The UE </w:t>
      </w:r>
      <w:r w:rsidRPr="00EF5303">
        <w:rPr>
          <w:rFonts w:eastAsia="宋体"/>
          <w:color w:val="0070C0"/>
          <w:szCs w:val="20"/>
          <w:lang w:val="en-GB"/>
        </w:rPr>
        <w:t>performs</w:t>
      </w:r>
      <w:r>
        <w:rPr>
          <w:rFonts w:eastAsia="宋体"/>
          <w:szCs w:val="20"/>
          <w:lang w:val="en-GB"/>
        </w:rPr>
        <w:t xml:space="preserve"> </w:t>
      </w:r>
      <w:r w:rsidRPr="00EF5303">
        <w:rPr>
          <w:rFonts w:eastAsia="宋体"/>
          <w:strike/>
          <w:szCs w:val="20"/>
          <w:lang w:val="en-GB"/>
        </w:rPr>
        <w:t xml:space="preserve">transmits each repetition of the PUCCH using </w:t>
      </w:r>
      <w:r w:rsidRPr="0032544A">
        <w:rPr>
          <w:rFonts w:eastAsia="宋体"/>
          <w:szCs w:val="20"/>
          <w:lang w:val="en-GB"/>
        </w:rPr>
        <w:t>frequency hopping</w:t>
      </w:r>
      <w:r w:rsidRPr="00EF5303">
        <w:rPr>
          <w:rFonts w:eastAsia="宋体"/>
          <w:color w:val="0070C0"/>
          <w:szCs w:val="20"/>
          <w:lang w:val="en-GB"/>
        </w:rPr>
        <w:t xml:space="preserve"> </w:t>
      </w:r>
      <w:r w:rsidRPr="00EF5303">
        <w:rPr>
          <w:color w:val="0070C0"/>
        </w:rPr>
        <w:t>for a repetition of the PUCCH transmission within a slot</w:t>
      </w:r>
      <w:r w:rsidRPr="00185EE8">
        <w:t xml:space="preserve"> </w:t>
      </w:r>
      <w:r w:rsidRPr="0032544A">
        <w:rPr>
          <w:rFonts w:eastAsia="宋体"/>
          <w:szCs w:val="20"/>
          <w:lang w:val="en-GB"/>
        </w:rPr>
        <w:t>as described in Clause 9.2.1.</w:t>
      </w:r>
      <w:r w:rsidRPr="0032544A">
        <w:rPr>
          <w:rFonts w:eastAsia="宋体"/>
          <w:noProof/>
          <w:szCs w:val="20"/>
          <w:lang w:val="en-GB" w:eastAsia="zh-CN"/>
        </w:rPr>
        <w:t xml:space="preserve"> </w:t>
      </w:r>
    </w:p>
    <w:p w14:paraId="79CAD1BF" w14:textId="77777777" w:rsidR="00185EE8" w:rsidRPr="0032544A" w:rsidRDefault="00185EE8" w:rsidP="00185EE8">
      <w:pPr>
        <w:spacing w:after="180"/>
        <w:rPr>
          <w:rFonts w:eastAsia="宋体"/>
          <w:noProof/>
          <w:szCs w:val="20"/>
          <w:lang w:val="en-GB" w:eastAsia="zh-CN"/>
        </w:rPr>
      </w:pPr>
      <w:r w:rsidRPr="0032544A">
        <w:rPr>
          <w:rFonts w:eastAsia="宋体"/>
          <w:noProof/>
          <w:szCs w:val="20"/>
          <w:lang w:val="en-GB" w:eastAsia="zh-CN"/>
        </w:rPr>
        <w:t xml:space="preserve">In the remaining of this clause, a </w:t>
      </w:r>
      <w:r w:rsidRPr="0032544A">
        <w:rPr>
          <w:rFonts w:eastAsia="宋体"/>
          <w:szCs w:val="20"/>
          <w:lang w:val="en-GB"/>
        </w:rPr>
        <w:t>UE without dedicated PUCCH resource configuration determines a value of a parameter, if applicable, according to Table 9.2.1-1 and/or as specified above in this clause for a PUCCH transmission with repetitions from the UE.</w:t>
      </w:r>
    </w:p>
    <w:p w14:paraId="1DAFC15B" w14:textId="7AF886E6" w:rsidR="00185EE8" w:rsidRPr="00185EE8" w:rsidRDefault="00185EE8" w:rsidP="00185EE8">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w:t>
      </w:r>
    </w:p>
    <w:p w14:paraId="5804A447" w14:textId="77777777" w:rsidR="002E4DB5" w:rsidRPr="00630920" w:rsidRDefault="002E4DB5" w:rsidP="003A54E4">
      <w:pPr>
        <w:widowControl w:val="0"/>
        <w:jc w:val="both"/>
        <w:rPr>
          <w:rFonts w:ascii="Times" w:eastAsiaTheme="minorEastAsia" w:hAnsi="Times"/>
          <w:lang w:eastAsia="zh-CN"/>
        </w:rPr>
      </w:pPr>
    </w:p>
    <w:p w14:paraId="019B0A13" w14:textId="77777777" w:rsidR="00EB7AA8" w:rsidRDefault="00FC1CDC" w:rsidP="00EB7AA8">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 xml:space="preserve">DMRS bundling for </w:t>
      </w:r>
      <w:r w:rsidR="00EB7AA8">
        <w:rPr>
          <w:rFonts w:ascii="Times New Roman" w:eastAsiaTheme="minorEastAsia" w:hAnsi="Times New Roman" w:cs="Times New Roman"/>
          <w:szCs w:val="20"/>
          <w:lang w:eastAsia="zh-CN"/>
        </w:rPr>
        <w:t>PUSCH</w:t>
      </w:r>
    </w:p>
    <w:p w14:paraId="33DE1A00" w14:textId="1B02C582" w:rsidR="00E63252" w:rsidRDefault="001C2771" w:rsidP="00AF5325">
      <w:pPr>
        <w:pStyle w:val="a0"/>
        <w:spacing w:line="252" w:lineRule="auto"/>
        <w:rPr>
          <w:rFonts w:eastAsiaTheme="minorEastAsia"/>
          <w:bCs/>
          <w:szCs w:val="20"/>
          <w:lang w:val="en-GB" w:eastAsia="zh-CN"/>
        </w:rPr>
      </w:pPr>
      <w:r>
        <w:rPr>
          <w:rFonts w:eastAsiaTheme="minorEastAsia"/>
          <w:bCs/>
          <w:szCs w:val="20"/>
          <w:lang w:val="en-GB" w:eastAsia="zh-CN"/>
        </w:rPr>
        <w:t xml:space="preserve">In Clause 4.3 of TS 38.213, the NTN-specific TA pre-compensation mechanism is specified and there is no restriction on the </w:t>
      </w:r>
      <w:r w:rsidRPr="001C2771">
        <w:rPr>
          <w:rFonts w:eastAsiaTheme="minorEastAsia"/>
          <w:bCs/>
          <w:szCs w:val="20"/>
          <w:lang w:eastAsia="zh-CN"/>
        </w:rPr>
        <w:t>TA pre-compensation update</w:t>
      </w:r>
      <w:r>
        <w:rPr>
          <w:rFonts w:eastAsiaTheme="minorEastAsia"/>
          <w:bCs/>
          <w:szCs w:val="20"/>
          <w:lang w:eastAsia="zh-CN"/>
        </w:rPr>
        <w:t xml:space="preserve"> timing, which implies that the UE can perform TA pre-compensation update anytime. Considering </w:t>
      </w:r>
      <w:r w:rsidR="00AF5325">
        <w:rPr>
          <w:rFonts w:eastAsiaTheme="minorEastAsia"/>
          <w:bCs/>
          <w:szCs w:val="20"/>
          <w:lang w:eastAsia="zh-CN"/>
        </w:rPr>
        <w:t xml:space="preserve">the </w:t>
      </w:r>
      <w:r w:rsidR="00AF5325">
        <w:rPr>
          <w:rFonts w:eastAsiaTheme="minorEastAsia"/>
          <w:lang w:val="en-GB" w:eastAsia="zh-CN"/>
        </w:rPr>
        <w:t xml:space="preserve">TA pre-compensation update </w:t>
      </w:r>
      <w:r w:rsidR="00AF5325">
        <w:rPr>
          <w:rFonts w:eastAsia="宋体" w:cs="Times"/>
          <w:color w:val="000000"/>
          <w:szCs w:val="20"/>
          <w:lang w:eastAsia="ko-KR"/>
        </w:rPr>
        <w:t xml:space="preserve">is transparent for the network and may violate the phase continuity limit for DMRS bundling, </w:t>
      </w:r>
      <w:r w:rsidR="00910174">
        <w:rPr>
          <w:rFonts w:eastAsia="宋体" w:cs="Times"/>
          <w:color w:val="000000"/>
          <w:szCs w:val="20"/>
          <w:lang w:eastAsia="ko-KR"/>
        </w:rPr>
        <w:t>RAN1 has made a working assumption to prohibit the UE from performing TA pre-compensation update within an actual TDW as follows:</w:t>
      </w:r>
    </w:p>
    <w:tbl>
      <w:tblPr>
        <w:tblStyle w:val="af1"/>
        <w:tblW w:w="0" w:type="auto"/>
        <w:tblLook w:val="04A0" w:firstRow="1" w:lastRow="0" w:firstColumn="1" w:lastColumn="0" w:noHBand="0" w:noVBand="1"/>
      </w:tblPr>
      <w:tblGrid>
        <w:gridCol w:w="9062"/>
      </w:tblGrid>
      <w:tr w:rsidR="00E2341A" w14:paraId="1026DFD1" w14:textId="77777777" w:rsidTr="00F67115">
        <w:tc>
          <w:tcPr>
            <w:tcW w:w="9062" w:type="dxa"/>
          </w:tcPr>
          <w:p w14:paraId="10F3B91B" w14:textId="77777777" w:rsidR="006C710C" w:rsidRPr="00AF5D92" w:rsidRDefault="006C710C" w:rsidP="006C710C">
            <w:pPr>
              <w:tabs>
                <w:tab w:val="left" w:pos="1064"/>
              </w:tabs>
              <w:rPr>
                <w:rFonts w:eastAsia="Batang"/>
                <w:bCs/>
                <w:lang w:val="en-GB" w:eastAsia="x-none"/>
              </w:rPr>
            </w:pPr>
            <w:r w:rsidRPr="00AF5D92">
              <w:rPr>
                <w:rFonts w:eastAsia="Batang"/>
                <w:bCs/>
                <w:highlight w:val="darkYellow"/>
                <w:lang w:val="en-GB" w:eastAsia="x-none"/>
              </w:rPr>
              <w:t>Working assumption</w:t>
            </w:r>
          </w:p>
          <w:p w14:paraId="7110F794" w14:textId="77777777" w:rsidR="006C710C" w:rsidRPr="00AF5D92" w:rsidRDefault="006C710C" w:rsidP="006C710C">
            <w:pPr>
              <w:tabs>
                <w:tab w:val="left" w:pos="1064"/>
              </w:tabs>
              <w:rPr>
                <w:rFonts w:ascii="Times" w:eastAsia="Batang" w:hAnsi="Times"/>
                <w:lang w:val="en-GB" w:eastAsia="x-none"/>
              </w:rPr>
            </w:pPr>
            <w:r w:rsidRPr="00AF5D92">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2F6E081" w14:textId="77777777" w:rsidR="006C710C" w:rsidRPr="00AF5D92" w:rsidRDefault="006C710C" w:rsidP="006C710C">
            <w:pPr>
              <w:numPr>
                <w:ilvl w:val="0"/>
                <w:numId w:val="21"/>
              </w:numPr>
              <w:snapToGrid w:val="0"/>
              <w:rPr>
                <w:rFonts w:ascii="Times" w:eastAsia="Batang" w:hAnsi="Times"/>
                <w:szCs w:val="18"/>
              </w:rPr>
            </w:pPr>
            <w:r w:rsidRPr="00AF5D92">
              <w:rPr>
                <w:rFonts w:ascii="Times" w:eastAsia="Batang" w:hAnsi="Times"/>
                <w:szCs w:val="18"/>
              </w:rPr>
              <w:t xml:space="preserve">UE shall not perform TA pre-compensation update </w:t>
            </w:r>
            <w:r w:rsidRPr="00AF5D92">
              <w:rPr>
                <w:rFonts w:ascii="Times" w:eastAsia="宋体" w:hAnsi="Times"/>
              </w:rPr>
              <w:t>within an actual TDW</w:t>
            </w:r>
            <w:r w:rsidRPr="00AF5D92">
              <w:rPr>
                <w:rFonts w:ascii="Times" w:eastAsia="Batang" w:hAnsi="Times"/>
                <w:szCs w:val="18"/>
              </w:rPr>
              <w:t xml:space="preserve"> if it causes phase discontinuity that may violate the p</w:t>
            </w:r>
            <w:r w:rsidRPr="00AF5D92">
              <w:rPr>
                <w:rFonts w:ascii="Times" w:eastAsia="宋体" w:hAnsi="Times"/>
              </w:rPr>
              <w:t>hase difference limit.</w:t>
            </w:r>
          </w:p>
          <w:p w14:paraId="440F7288" w14:textId="77777777" w:rsidR="006C710C" w:rsidRPr="00AF5D92" w:rsidRDefault="006C710C" w:rsidP="006C710C">
            <w:pPr>
              <w:numPr>
                <w:ilvl w:val="1"/>
                <w:numId w:val="21"/>
              </w:numPr>
              <w:snapToGrid w:val="0"/>
              <w:rPr>
                <w:rFonts w:ascii="Times" w:eastAsia="Batang" w:hAnsi="Times"/>
                <w:szCs w:val="18"/>
              </w:rPr>
            </w:pPr>
            <w:r w:rsidRPr="00AF5D92">
              <w:rPr>
                <w:rFonts w:ascii="Times" w:eastAsia="Batang" w:hAnsi="Times"/>
                <w:szCs w:val="18"/>
              </w:rPr>
              <w:t>FFS: how to determine the actual TDW</w:t>
            </w:r>
          </w:p>
          <w:p w14:paraId="1FA991B1" w14:textId="77777777" w:rsidR="006C710C" w:rsidRPr="00AF5D92" w:rsidRDefault="006C710C" w:rsidP="006C710C">
            <w:pPr>
              <w:numPr>
                <w:ilvl w:val="0"/>
                <w:numId w:val="21"/>
              </w:numPr>
              <w:snapToGrid w:val="0"/>
              <w:rPr>
                <w:rFonts w:ascii="Times" w:eastAsia="Batang" w:hAnsi="Times"/>
                <w:szCs w:val="18"/>
              </w:rPr>
            </w:pPr>
            <w:r w:rsidRPr="00AF5D92">
              <w:rPr>
                <w:rFonts w:ascii="Times" w:eastAsia="Batang" w:hAnsi="Times"/>
                <w:szCs w:val="18"/>
              </w:rPr>
              <w:t>FFS: specification impact</w:t>
            </w:r>
          </w:p>
          <w:p w14:paraId="5EEEF481" w14:textId="6A1B1F2A" w:rsidR="006C710C" w:rsidRPr="00CF2F28" w:rsidRDefault="006C710C" w:rsidP="00CF2F28">
            <w:pPr>
              <w:numPr>
                <w:ilvl w:val="0"/>
                <w:numId w:val="21"/>
              </w:numPr>
              <w:snapToGrid w:val="0"/>
              <w:rPr>
                <w:rFonts w:ascii="Times" w:eastAsia="Batang" w:hAnsi="Times"/>
                <w:szCs w:val="18"/>
              </w:rPr>
            </w:pPr>
            <w:r w:rsidRPr="00AF5D92">
              <w:rPr>
                <w:rFonts w:ascii="Times" w:eastAsia="Batang" w:hAnsi="Times" w:hint="eastAsia"/>
                <w:szCs w:val="18"/>
              </w:rPr>
              <w:t>Send an LS to RAN4</w:t>
            </w:r>
          </w:p>
        </w:tc>
      </w:tr>
    </w:tbl>
    <w:p w14:paraId="3E651E6E" w14:textId="77777777" w:rsidR="00D065D0" w:rsidRDefault="00D065D0" w:rsidP="00EB7AA8">
      <w:pPr>
        <w:snapToGrid w:val="0"/>
        <w:rPr>
          <w:rFonts w:eastAsiaTheme="minorEastAsia"/>
          <w:b/>
          <w:szCs w:val="20"/>
          <w:highlight w:val="green"/>
          <w:lang w:eastAsia="zh-CN"/>
        </w:rPr>
      </w:pPr>
    </w:p>
    <w:p w14:paraId="080E9E43" w14:textId="23E72158" w:rsidR="00910174" w:rsidRDefault="00910174" w:rsidP="004C7DD5">
      <w:pPr>
        <w:pStyle w:val="a0"/>
        <w:spacing w:line="252" w:lineRule="auto"/>
        <w:rPr>
          <w:rFonts w:eastAsiaTheme="minorEastAsia"/>
          <w:lang w:val="en-GB" w:eastAsia="zh-CN"/>
        </w:rPr>
      </w:pPr>
      <w:r>
        <w:rPr>
          <w:rFonts w:eastAsiaTheme="minorEastAsia" w:hint="eastAsia"/>
          <w:lang w:val="en-GB" w:eastAsia="zh-CN"/>
        </w:rPr>
        <w:t>H</w:t>
      </w:r>
      <w:r>
        <w:rPr>
          <w:rFonts w:eastAsiaTheme="minorEastAsia"/>
          <w:lang w:val="en-GB" w:eastAsia="zh-CN"/>
        </w:rPr>
        <w:t xml:space="preserve">owever, </w:t>
      </w:r>
      <w:r w:rsidR="00DE6F12">
        <w:rPr>
          <w:rFonts w:eastAsiaTheme="minorEastAsia"/>
          <w:lang w:val="en-GB" w:eastAsia="zh-CN"/>
        </w:rPr>
        <w:t xml:space="preserve">the current spec </w:t>
      </w:r>
      <w:r w:rsidR="00AF5325">
        <w:rPr>
          <w:rFonts w:eastAsiaTheme="minorEastAsia"/>
          <w:lang w:val="en-GB" w:eastAsia="zh-CN"/>
        </w:rPr>
        <w:t>has not captured</w:t>
      </w:r>
      <w:r w:rsidR="00DE6F12">
        <w:rPr>
          <w:rFonts w:eastAsiaTheme="minorEastAsia"/>
          <w:lang w:val="en-GB" w:eastAsia="zh-CN"/>
        </w:rPr>
        <w:t xml:space="preserve"> this working assumption. Therefore, we propose </w:t>
      </w:r>
      <w:r w:rsidR="00AF5325">
        <w:rPr>
          <w:rFonts w:eastAsiaTheme="minorEastAsia"/>
          <w:lang w:val="en-GB" w:eastAsia="zh-CN"/>
        </w:rPr>
        <w:t xml:space="preserve">the following TP to make the UE </w:t>
      </w:r>
      <w:proofErr w:type="spellStart"/>
      <w:r w:rsidR="00AF5325">
        <w:rPr>
          <w:rFonts w:eastAsiaTheme="minorEastAsia"/>
          <w:lang w:val="en-GB" w:eastAsia="zh-CN"/>
        </w:rPr>
        <w:t>behavior</w:t>
      </w:r>
      <w:proofErr w:type="spellEnd"/>
      <w:r w:rsidR="00AF5325">
        <w:rPr>
          <w:rFonts w:eastAsiaTheme="minorEastAsia"/>
          <w:lang w:val="en-GB" w:eastAsia="zh-CN"/>
        </w:rPr>
        <w:t xml:space="preserve"> </w:t>
      </w:r>
      <w:proofErr w:type="gramStart"/>
      <w:r w:rsidR="00AF5325">
        <w:rPr>
          <w:rFonts w:eastAsiaTheme="minorEastAsia"/>
          <w:lang w:val="en-GB" w:eastAsia="zh-CN"/>
        </w:rPr>
        <w:t>more clear</w:t>
      </w:r>
      <w:proofErr w:type="gramEnd"/>
      <w:r w:rsidR="00DE6F12">
        <w:rPr>
          <w:rFonts w:eastAsiaTheme="minorEastAsia"/>
          <w:lang w:val="en-GB" w:eastAsia="zh-CN"/>
        </w:rPr>
        <w:t>:</w:t>
      </w:r>
    </w:p>
    <w:p w14:paraId="3B9D9D35" w14:textId="09917042" w:rsidR="00DE6F12" w:rsidRDefault="00DE6F12" w:rsidP="00DE6F12">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DF387C">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sidR="00DF387C">
        <w:rPr>
          <w:rFonts w:eastAsia="宋体"/>
          <w:b/>
          <w:bCs/>
          <w:lang w:eastAsia="zh-CN"/>
        </w:rPr>
        <w:t>For DMRS bundling taking into account NTN-specifics, a</w:t>
      </w:r>
      <w:r>
        <w:rPr>
          <w:rFonts w:eastAsia="宋体"/>
          <w:b/>
          <w:bCs/>
          <w:lang w:eastAsia="zh-CN"/>
        </w:rPr>
        <w:t>dopt the following TP</w:t>
      </w:r>
      <w:r w:rsidR="00DF387C">
        <w:rPr>
          <w:rFonts w:eastAsia="宋体"/>
          <w:b/>
          <w:bCs/>
          <w:lang w:eastAsia="zh-CN"/>
        </w:rPr>
        <w:t>#</w:t>
      </w:r>
      <w:r w:rsidR="00185EE8">
        <w:rPr>
          <w:rFonts w:eastAsia="宋体"/>
          <w:b/>
          <w:bCs/>
          <w:lang w:eastAsia="zh-CN"/>
        </w:rPr>
        <w:t>3</w:t>
      </w:r>
      <w:r>
        <w:rPr>
          <w:rFonts w:eastAsia="宋体"/>
          <w:b/>
          <w:bCs/>
          <w:lang w:eastAsia="zh-CN"/>
        </w:rPr>
        <w:t xml:space="preserve"> for TS38.213.</w:t>
      </w:r>
      <w:r w:rsidRPr="005D10D3">
        <w:rPr>
          <w:rFonts w:eastAsia="宋体"/>
          <w:b/>
          <w:bCs/>
          <w:lang w:eastAsia="zh-CN"/>
        </w:rPr>
        <w:t xml:space="preserve"> </w:t>
      </w:r>
    </w:p>
    <w:p w14:paraId="5BE7F616" w14:textId="77777777" w:rsidR="00AF5325" w:rsidRDefault="00AF5325" w:rsidP="00AF5325">
      <w:pPr>
        <w:pStyle w:val="af6"/>
        <w:numPr>
          <w:ilvl w:val="0"/>
          <w:numId w:val="26"/>
        </w:numPr>
        <w:overflowPunct/>
        <w:autoSpaceDE/>
        <w:autoSpaceDN/>
        <w:adjustRightInd/>
        <w:snapToGrid w:val="0"/>
        <w:spacing w:before="60" w:after="60"/>
        <w:contextualSpacing w:val="0"/>
        <w:jc w:val="both"/>
        <w:textAlignment w:val="auto"/>
        <w:rPr>
          <w:rFonts w:eastAsiaTheme="minorEastAsia"/>
          <w:color w:val="0070C0"/>
          <w:lang w:val="en-US"/>
        </w:rPr>
      </w:pPr>
      <w:r>
        <w:rPr>
          <w:rFonts w:eastAsiaTheme="minorEastAsia" w:hint="eastAsia"/>
          <w:color w:val="0070C0"/>
          <w:lang w:val="en-US"/>
        </w:rPr>
        <w:t>R</w:t>
      </w:r>
      <w:r>
        <w:rPr>
          <w:rFonts w:eastAsiaTheme="minorEastAsia"/>
          <w:color w:val="0070C0"/>
          <w:lang w:val="en-US"/>
        </w:rPr>
        <w:t>eason for change</w:t>
      </w:r>
    </w:p>
    <w:p w14:paraId="6CD89A3B" w14:textId="77777777" w:rsidR="00AF5325" w:rsidRDefault="00AF5325" w:rsidP="00AF5325">
      <w:pPr>
        <w:snapToGrid w:val="0"/>
        <w:spacing w:before="60" w:after="60"/>
        <w:jc w:val="both"/>
        <w:rPr>
          <w:rFonts w:eastAsiaTheme="minorEastAsia"/>
        </w:rPr>
      </w:pPr>
      <w:r>
        <w:rPr>
          <w:rFonts w:eastAsiaTheme="minorEastAsia"/>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4CA1CD62" w14:textId="77777777" w:rsidR="00AF5325" w:rsidRDefault="00AF5325" w:rsidP="00AF5325">
      <w:pPr>
        <w:pStyle w:val="af6"/>
        <w:numPr>
          <w:ilvl w:val="0"/>
          <w:numId w:val="26"/>
        </w:numPr>
        <w:overflowPunct/>
        <w:autoSpaceDE/>
        <w:autoSpaceDN/>
        <w:adjustRightInd/>
        <w:snapToGrid w:val="0"/>
        <w:spacing w:before="60" w:after="60"/>
        <w:contextualSpacing w:val="0"/>
        <w:jc w:val="both"/>
        <w:textAlignment w:val="auto"/>
        <w:rPr>
          <w:rFonts w:eastAsiaTheme="minorEastAsia"/>
          <w:color w:val="0070C0"/>
          <w:lang w:val="en-US"/>
        </w:rPr>
      </w:pPr>
      <w:r>
        <w:rPr>
          <w:rFonts w:eastAsiaTheme="minorEastAsia"/>
          <w:color w:val="0070C0"/>
          <w:lang w:val="en-US"/>
        </w:rPr>
        <w:t>Summary of change</w:t>
      </w:r>
    </w:p>
    <w:p w14:paraId="7650FD7E" w14:textId="77777777" w:rsidR="00AF5325" w:rsidRDefault="00AF5325" w:rsidP="00AF5325">
      <w:pPr>
        <w:snapToGrid w:val="0"/>
        <w:spacing w:before="60" w:after="60"/>
        <w:jc w:val="both"/>
        <w:rPr>
          <w:rFonts w:eastAsiaTheme="minorEastAsia"/>
        </w:rPr>
      </w:pPr>
      <w:r>
        <w:rPr>
          <w:rFonts w:eastAsiaTheme="minorEastAsia"/>
        </w:rPr>
        <w:t>It is clarified that TA pre-compensation update within an actual TDW is precluded if phase discontinuity occurs.</w:t>
      </w:r>
    </w:p>
    <w:p w14:paraId="1C19C343" w14:textId="77777777" w:rsidR="00AF5325" w:rsidRDefault="00AF5325" w:rsidP="00AF5325">
      <w:pPr>
        <w:pStyle w:val="af6"/>
        <w:numPr>
          <w:ilvl w:val="0"/>
          <w:numId w:val="26"/>
        </w:numPr>
        <w:overflowPunct/>
        <w:autoSpaceDE/>
        <w:autoSpaceDN/>
        <w:adjustRightInd/>
        <w:snapToGrid w:val="0"/>
        <w:spacing w:before="60" w:after="60"/>
        <w:contextualSpacing w:val="0"/>
        <w:jc w:val="both"/>
        <w:textAlignment w:val="auto"/>
        <w:rPr>
          <w:rFonts w:eastAsiaTheme="minorEastAsia"/>
          <w:color w:val="0070C0"/>
          <w:lang w:val="en-US"/>
        </w:rPr>
      </w:pPr>
      <w:r>
        <w:rPr>
          <w:rFonts w:eastAsiaTheme="minorEastAsia"/>
          <w:color w:val="0070C0"/>
          <w:lang w:val="en-US"/>
        </w:rPr>
        <w:t>Consequences if not approved</w:t>
      </w:r>
    </w:p>
    <w:p w14:paraId="044B682B" w14:textId="1396F3CC" w:rsidR="00AF5325" w:rsidRPr="00AF5325" w:rsidRDefault="00AF5325" w:rsidP="00AF5325">
      <w:pPr>
        <w:snapToGrid w:val="0"/>
        <w:spacing w:before="60" w:after="60"/>
        <w:jc w:val="both"/>
        <w:rPr>
          <w:rFonts w:eastAsiaTheme="minorEastAsia"/>
        </w:rPr>
      </w:pPr>
      <w:r>
        <w:rPr>
          <w:rFonts w:eastAsiaTheme="minorEastAsia"/>
        </w:rPr>
        <w:t>There is a contradiction between two different clauses/specs for PUSCH DMRS bundling in NTN.</w:t>
      </w:r>
    </w:p>
    <w:p w14:paraId="28A4C183" w14:textId="408C9414" w:rsidR="00DE6F12" w:rsidRPr="001074FA" w:rsidRDefault="00DE6F12" w:rsidP="00DE6F12">
      <w:pPr>
        <w:pStyle w:val="a0"/>
        <w:rPr>
          <w:rFonts w:eastAsiaTheme="minorEastAsia"/>
          <w:color w:val="FF0000"/>
          <w:szCs w:val="20"/>
          <w:lang w:eastAsia="zh-CN"/>
        </w:rPr>
      </w:pPr>
      <w:r w:rsidRPr="001074FA">
        <w:rPr>
          <w:rFonts w:eastAsiaTheme="minorEastAsia"/>
          <w:color w:val="FF0000"/>
          <w:szCs w:val="20"/>
          <w:lang w:eastAsia="zh-CN"/>
        </w:rPr>
        <w:t>-------------------- start of TP</w:t>
      </w:r>
      <w:r w:rsidR="00185EE8">
        <w:rPr>
          <w:rFonts w:eastAsiaTheme="minorEastAsia"/>
          <w:color w:val="FF0000"/>
          <w:szCs w:val="20"/>
          <w:lang w:eastAsia="zh-CN"/>
        </w:rPr>
        <w:t>#3</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53A08E76" w14:textId="1680B744" w:rsidR="00DE6F12" w:rsidRPr="001074FA" w:rsidRDefault="00DE6F12" w:rsidP="00DE6F12">
      <w:pPr>
        <w:overflowPunct w:val="0"/>
        <w:autoSpaceDE w:val="0"/>
        <w:autoSpaceDN w:val="0"/>
        <w:adjustRightInd w:val="0"/>
        <w:spacing w:after="180"/>
        <w:textAlignment w:val="baseline"/>
        <w:rPr>
          <w:b/>
          <w:bCs/>
          <w:szCs w:val="20"/>
          <w:lang w:val="en-GB" w:eastAsia="en-GB"/>
        </w:rPr>
      </w:pPr>
      <w:r>
        <w:rPr>
          <w:b/>
          <w:bCs/>
          <w:szCs w:val="20"/>
          <w:lang w:val="en-GB" w:eastAsia="en-GB"/>
        </w:rPr>
        <w:t>4.2</w:t>
      </w:r>
      <w:r w:rsidRPr="001074FA">
        <w:rPr>
          <w:b/>
          <w:bCs/>
          <w:szCs w:val="20"/>
          <w:lang w:val="en-GB" w:eastAsia="en-GB"/>
        </w:rPr>
        <w:t xml:space="preserve"> </w:t>
      </w:r>
      <w:r>
        <w:rPr>
          <w:b/>
          <w:bCs/>
          <w:szCs w:val="20"/>
          <w:lang w:val="en-GB" w:eastAsia="en-GB"/>
        </w:rPr>
        <w:t>Transmission timing adjustments</w:t>
      </w:r>
    </w:p>
    <w:p w14:paraId="518636D5" w14:textId="77777777" w:rsidR="00DE6F12" w:rsidRPr="001074FA" w:rsidRDefault="00DE6F12" w:rsidP="00DE6F12">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68099BC7" w14:textId="77777777" w:rsidR="00AF5325" w:rsidRDefault="00AF5325" w:rsidP="00AF5325">
      <w:pPr>
        <w:snapToGrid w:val="0"/>
        <w:rPr>
          <w:rFonts w:eastAsia="宋体"/>
          <w:lang w:eastAsia="ko-KR"/>
        </w:rPr>
      </w:pPr>
      <w:r>
        <w:rPr>
          <w:rFonts w:eastAsia="宋体"/>
          <w:lang w:eastAsia="ko-KR"/>
        </w:rPr>
        <w:t>Using higher-layer ephemeris parameters for a serving satellite, if provided, a UE pre-compensates</w:t>
      </w:r>
      <w:r>
        <w:rPr>
          <w:lang w:eastAsia="ko-KR"/>
        </w:rPr>
        <w:t> </w:t>
      </w:r>
      <w:r>
        <w:rPr>
          <w:rFonts w:eastAsia="宋体"/>
          <w:lang w:eastAsia="ko-KR"/>
        </w:rPr>
        <w:t>the two-way transmission delay on the service link based on </w:t>
      </w:r>
      <m:oMath>
        <m:sSubSup>
          <m:sSubSupPr>
            <m:ctrlPr>
              <w:rPr>
                <w:rFonts w:ascii="Cambria Math" w:eastAsia="宋体" w:hAnsi="Cambria Math"/>
                <w:i/>
              </w:rPr>
            </m:ctrlPr>
          </m:sSubSupPr>
          <m:e>
            <m:r>
              <w:rPr>
                <w:rFonts w:ascii="Cambria Math" w:eastAsia="宋体" w:hAnsi="Cambria Math"/>
              </w:rPr>
              <m:t>N</m:t>
            </m:r>
          </m:e>
          <m:sub>
            <w:proofErr w:type="gramStart"/>
            <m:r>
              <m:rPr>
                <m:nor/>
              </m:rPr>
              <w:rPr>
                <w:rFonts w:eastAsia="宋体"/>
              </w:rPr>
              <m:t>TA,adj</m:t>
            </m:r>
            <w:proofErr w:type="gramEnd"/>
          </m:sub>
          <m:sup>
            <m:r>
              <m:rPr>
                <m:nor/>
              </m:rPr>
              <w:rPr>
                <w:rFonts w:eastAsia="宋体"/>
              </w:rPr>
              <m:t>UE</m:t>
            </m:r>
          </m:sup>
        </m:sSubSup>
      </m:oMath>
      <w:r>
        <w:rPr>
          <w:rFonts w:eastAsia="宋体"/>
          <w:lang w:eastAsia="ko-KR"/>
        </w:rPr>
        <w:t xml:space="preserve"> that the UE determines using the serving satellite position and its own position. </w:t>
      </w:r>
      <w:r>
        <w:rPr>
          <w:rFonts w:eastAsia="宋体"/>
        </w:rPr>
        <w:t>T</w:t>
      </w:r>
      <w:r>
        <w:rPr>
          <w:rFonts w:eastAsia="宋体"/>
          <w:lang w:eastAsia="ko-KR"/>
        </w:rPr>
        <w:t>o pre-compensate the two-way transmission delay between the uplink</w:t>
      </w:r>
      <w:r>
        <w:rPr>
          <w:rFonts w:eastAsia="宋体"/>
        </w:rPr>
        <w:t xml:space="preserve"> </w:t>
      </w:r>
      <w:r>
        <w:rPr>
          <w:rFonts w:eastAsia="宋体"/>
          <w:lang w:eastAsia="ko-KR"/>
        </w:rPr>
        <w:t>time synchronization reference point and the serving satellite</w:t>
      </w:r>
      <w:r>
        <w:rPr>
          <w:rFonts w:eastAsia="宋体"/>
        </w:rPr>
        <w:t xml:space="preserve">, the UE determines </w:t>
      </w:r>
      <m:oMath>
        <m:sSubSup>
          <m:sSubSupPr>
            <m:ctrlPr>
              <w:rPr>
                <w:rFonts w:ascii="Cambria Math" w:eastAsia="Calibri" w:hAnsi="Cambria Math"/>
                <w:lang w:eastAsia="ko-KR"/>
              </w:rPr>
            </m:ctrlPr>
          </m:sSubSupPr>
          <m:e>
            <m:r>
              <w:rPr>
                <w:rFonts w:ascii="Cambria Math" w:eastAsia="宋体" w:hAnsi="Cambria Math"/>
                <w:lang w:eastAsia="ko-KR"/>
              </w:rPr>
              <m:t>N</m:t>
            </m:r>
          </m:e>
          <m:sub>
            <w:proofErr w:type="gramStart"/>
            <m:r>
              <m:rPr>
                <m:nor/>
              </m:rPr>
              <w:rPr>
                <w:rFonts w:eastAsia="宋体"/>
                <w:lang w:eastAsia="ko-KR"/>
              </w:rPr>
              <m:t>TA,adj</m:t>
            </m:r>
            <w:proofErr w:type="gramEnd"/>
          </m:sub>
          <m:sup>
            <m:r>
              <m:rPr>
                <m:nor/>
              </m:rPr>
              <w:rPr>
                <w:rFonts w:eastAsia="宋体"/>
                <w:lang w:eastAsia="ko-KR"/>
              </w:rPr>
              <m:t>common</m:t>
            </m:r>
          </m:sup>
        </m:sSubSup>
        <m:r>
          <m:rPr>
            <m:sty m:val="p"/>
          </m:rPr>
          <w:rPr>
            <w:rFonts w:ascii="Cambria Math" w:eastAsia="宋体" w:hAnsi="Cambria Math"/>
            <w:lang w:eastAsia="ko-KR"/>
          </w:rPr>
          <m:t xml:space="preserve"> </m:t>
        </m:r>
      </m:oMath>
      <w:r>
        <w:rPr>
          <w:rFonts w:eastAsia="宋体"/>
          <w:lang w:eastAsia="ko-KR"/>
        </w:rPr>
        <w:t xml:space="preserve">[4, TS 38.211] based on one-way propagation delay </w:t>
      </w:r>
      <m:oMath>
        <m:sSub>
          <m:sSubPr>
            <m:ctrlPr>
              <w:rPr>
                <w:rFonts w:ascii="Cambria Math" w:eastAsia="宋体" w:hAnsi="Cambria Math"/>
                <w:lang w:eastAsia="ko-KR"/>
              </w:rPr>
            </m:ctrlPr>
          </m:sSubPr>
          <m:e>
            <m:r>
              <m:rPr>
                <m:sty m:val="p"/>
              </m:rPr>
              <w:rPr>
                <w:rFonts w:ascii="Cambria Math" w:eastAsia="宋体" w:hAnsi="Cambria Math"/>
                <w:lang w:eastAsia="ko-KR"/>
              </w:rPr>
              <m:t>Delay</m:t>
            </m:r>
          </m:e>
          <m:sub>
            <m:r>
              <m:rPr>
                <m:sty m:val="p"/>
              </m:rPr>
              <w:rPr>
                <w:rFonts w:ascii="Cambria Math" w:eastAsia="宋体" w:hAnsi="Cambria Math"/>
                <w:lang w:eastAsia="ko-KR"/>
              </w:rPr>
              <m:t>common</m:t>
            </m:r>
          </m:sub>
        </m:sSub>
        <m:d>
          <m:dPr>
            <m:ctrlPr>
              <w:rPr>
                <w:rFonts w:ascii="Cambria Math" w:eastAsia="Calibri" w:hAnsi="Cambria Math"/>
                <w:lang w:eastAsia="ko-KR"/>
              </w:rPr>
            </m:ctrlPr>
          </m:dPr>
          <m:e>
            <m:r>
              <m:rPr>
                <m:sty m:val="p"/>
              </m:rPr>
              <w:rPr>
                <w:rFonts w:ascii="Cambria Math" w:eastAsia="宋体" w:hAnsi="Cambria Math"/>
                <w:lang w:eastAsia="ko-KR"/>
              </w:rPr>
              <m:t>t</m:t>
            </m:r>
          </m:e>
        </m:d>
      </m:oMath>
      <w:r>
        <w:rPr>
          <w:rFonts w:eastAsia="宋体"/>
          <w:lang w:eastAsia="ko-KR"/>
        </w:rPr>
        <w:t xml:space="preserve"> that the UE determines as:</w:t>
      </w:r>
    </w:p>
    <w:p w14:paraId="53AA09BE" w14:textId="77777777" w:rsidR="00AF5325" w:rsidRDefault="00D3733E" w:rsidP="00AF5325">
      <w:pPr>
        <w:ind w:left="284"/>
        <w:rPr>
          <w:rFonts w:eastAsia="宋体"/>
        </w:rPr>
      </w:pPr>
      <m:oMathPara>
        <m:oMath>
          <m:sSub>
            <m:sSubPr>
              <m:ctrlPr>
                <w:rPr>
                  <w:rFonts w:ascii="Cambria Math" w:eastAsia="Calibri" w:hAnsi="Cambria Math"/>
                  <w:lang w:eastAsia="ko-KR"/>
                </w:rPr>
              </m:ctrlPr>
            </m:sSubPr>
            <m:e>
              <m:r>
                <m:rPr>
                  <m:sty m:val="p"/>
                </m:rPr>
                <w:rPr>
                  <w:rFonts w:ascii="Cambria Math" w:eastAsia="宋体" w:hAnsi="Cambria Math"/>
                  <w:lang w:eastAsia="ko-KR"/>
                </w:rPr>
                <m:t>Delay</m:t>
              </m:r>
            </m:e>
            <m:sub>
              <m:r>
                <m:rPr>
                  <m:sty m:val="p"/>
                </m:rPr>
                <w:rPr>
                  <w:rFonts w:ascii="Cambria Math" w:eastAsia="宋体" w:hAnsi="Cambria Math"/>
                  <w:lang w:eastAsia="ko-KR"/>
                </w:rPr>
                <m:t>common</m:t>
              </m:r>
            </m:sub>
          </m:sSub>
          <m:d>
            <m:dPr>
              <m:ctrlPr>
                <w:rPr>
                  <w:rFonts w:ascii="Cambria Math" w:eastAsia="Calibri" w:hAnsi="Cambria Math"/>
                  <w:lang w:eastAsia="ko-KR"/>
                </w:rPr>
              </m:ctrlPr>
            </m:dPr>
            <m:e>
              <m:r>
                <w:rPr>
                  <w:rFonts w:ascii="Cambria Math" w:eastAsia="宋体" w:hAnsi="Cambria Math"/>
                  <w:lang w:eastAsia="ko-KR"/>
                </w:rPr>
                <m:t>t</m:t>
              </m:r>
            </m:e>
          </m:d>
          <m:r>
            <m:rPr>
              <m:sty m:val="p"/>
            </m:rPr>
            <w:rPr>
              <w:rFonts w:ascii="Cambria Math" w:eastAsia="宋体" w:hAnsi="Cambria Math"/>
              <w:lang w:eastAsia="ko-KR"/>
            </w:rPr>
            <m:t>= </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eastAsia="宋体" w:hAnsi="Cambria Math"/>
                  <w:lang w:eastAsia="ko-KR"/>
                </w:rPr>
                <m:t>2</m:t>
              </m:r>
            </m:den>
          </m:f>
          <m:r>
            <m:rPr>
              <m:sty m:val="p"/>
            </m:rPr>
            <w:rPr>
              <w:rFonts w:ascii="Cambria Math" w:eastAsia="宋体" w:hAnsi="Cambria Math"/>
              <w:lang w:eastAsia="ko-KR"/>
            </w:rPr>
            <m:t>+</m:t>
          </m:r>
          <m:r>
            <w:rPr>
              <w:rFonts w:ascii="Cambria Math" w:eastAsia="宋体" w:hAnsi="Cambria Math"/>
              <w:lang w:eastAsia="ko-KR"/>
            </w:rPr>
            <m:t xml:space="preserve"> </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eastAsia="宋体" w:hAnsi="Cambria Math"/>
                  <w:lang w:eastAsia="ko-KR"/>
                </w:rPr>
                <m:t>2</m:t>
              </m:r>
            </m:den>
          </m:f>
          <m:r>
            <w:rPr>
              <w:rFonts w:ascii="Cambria Math" w:eastAsia="宋体" w:hAnsi="Cambria Math"/>
              <w:lang w:eastAsia="ko-KR"/>
            </w:rPr>
            <m:t>×</m:t>
          </m:r>
          <m:d>
            <m:dPr>
              <m:ctrlPr>
                <w:rPr>
                  <w:rFonts w:ascii="Cambria Math" w:eastAsia="Calibri" w:hAnsi="Cambria Math"/>
                  <w:lang w:eastAsia="ko-KR"/>
                </w:rPr>
              </m:ctrlPr>
            </m:dPr>
            <m:e>
              <m:r>
                <w:rPr>
                  <w:rFonts w:ascii="Cambria Math" w:eastAsia="宋体" w:hAnsi="Cambria Math"/>
                  <w:lang w:eastAsia="ko-KR"/>
                </w:rPr>
                <m:t>t</m:t>
              </m:r>
              <m:r>
                <m:rPr>
                  <m:sty m:val="p"/>
                </m:rPr>
                <w:rPr>
                  <w:rFonts w:ascii="Cambria Math" w:eastAsia="宋体" w:hAnsi="Cambria Math"/>
                  <w:lang w:eastAsia="ko-KR"/>
                </w:rPr>
                <m:t>-</m:t>
              </m:r>
              <m:sSub>
                <m:sSubPr>
                  <m:ctrlPr>
                    <w:rPr>
                      <w:rFonts w:ascii="Cambria Math" w:eastAsia="Calibri" w:hAnsi="Cambria Math"/>
                      <w:lang w:eastAsia="ko-KR"/>
                    </w:rPr>
                  </m:ctrlPr>
                </m:sSubPr>
                <m:e>
                  <m:r>
                    <w:rPr>
                      <w:rFonts w:ascii="Cambria Math" w:eastAsia="宋体" w:hAnsi="Cambria Math"/>
                      <w:lang w:eastAsia="ko-KR"/>
                    </w:rPr>
                    <m:t>t</m:t>
                  </m:r>
                </m:e>
                <m:sub>
                  <m:r>
                    <m:rPr>
                      <m:sty m:val="p"/>
                    </m:rPr>
                    <w:rPr>
                      <w:rFonts w:ascii="Cambria Math" w:eastAsia="宋体" w:hAnsi="Cambria Math"/>
                      <w:lang w:eastAsia="ko-KR"/>
                    </w:rPr>
                    <m:t>epoch</m:t>
                  </m:r>
                </m:sub>
              </m:sSub>
            </m:e>
          </m:d>
          <m:r>
            <m:rPr>
              <m:sty m:val="p"/>
            </m:rPr>
            <w:rPr>
              <w:rFonts w:ascii="Cambria Math" w:eastAsia="宋体" w:hAnsi="Cambria Math"/>
              <w:lang w:eastAsia="ko-KR"/>
            </w:rPr>
            <m:t>+</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eastAsia="宋体" w:hAnsi="Cambria Math"/>
                  <w:lang w:eastAsia="ko-KR"/>
                </w:rPr>
                <m:t>2</m:t>
              </m:r>
            </m:den>
          </m:f>
          <m:r>
            <w:rPr>
              <w:rFonts w:ascii="Cambria Math" w:eastAsia="宋体" w:hAnsi="Cambria Math"/>
              <w:lang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eastAsia="宋体" w:hAnsi="Cambria Math"/>
                      <w:lang w:eastAsia="ko-KR"/>
                    </w:rPr>
                    <m:t>t</m:t>
                  </m:r>
                  <m:r>
                    <m:rPr>
                      <m:sty m:val="p"/>
                    </m:rPr>
                    <w:rPr>
                      <w:rFonts w:ascii="Cambria Math" w:eastAsia="宋体" w:hAnsi="Cambria Math"/>
                      <w:lang w:eastAsia="ko-KR"/>
                    </w:rPr>
                    <m:t>-</m:t>
                  </m:r>
                  <m:sSub>
                    <m:sSubPr>
                      <m:ctrlPr>
                        <w:rPr>
                          <w:rFonts w:ascii="Cambria Math" w:eastAsia="Calibri" w:hAnsi="Cambria Math"/>
                          <w:lang w:eastAsia="ko-KR"/>
                        </w:rPr>
                      </m:ctrlPr>
                    </m:sSubPr>
                    <m:e>
                      <m:r>
                        <w:rPr>
                          <w:rFonts w:ascii="Cambria Math" w:eastAsia="宋体" w:hAnsi="Cambria Math"/>
                          <w:lang w:eastAsia="ko-KR"/>
                        </w:rPr>
                        <m:t>t</m:t>
                      </m:r>
                    </m:e>
                    <m:sub>
                      <m:r>
                        <m:rPr>
                          <m:sty m:val="p"/>
                        </m:rPr>
                        <w:rPr>
                          <w:rFonts w:ascii="Cambria Math" w:eastAsia="宋体" w:hAnsi="Cambria Math"/>
                          <w:lang w:eastAsia="ko-KR"/>
                        </w:rPr>
                        <m:t>epoch</m:t>
                      </m:r>
                    </m:sub>
                  </m:sSub>
                </m:e>
              </m:d>
            </m:e>
            <m:sup>
              <m:r>
                <m:rPr>
                  <m:sty m:val="p"/>
                </m:rPr>
                <w:rPr>
                  <w:rFonts w:ascii="Cambria Math" w:eastAsia="宋体" w:hAnsi="Cambria Math"/>
                  <w:lang w:eastAsia="ko-KR"/>
                </w:rPr>
                <m:t>2</m:t>
              </m:r>
            </m:sup>
          </m:sSup>
          <m:r>
            <m:rPr>
              <m:sty m:val="p"/>
            </m:rPr>
            <w:rPr>
              <w:rFonts w:ascii="Cambria Math" w:eastAsia="宋体" w:hAnsi="Cambria Math"/>
              <w:lang w:eastAsia="ko-KR"/>
            </w:rPr>
            <m:t> </m:t>
          </m:r>
        </m:oMath>
      </m:oMathPara>
    </w:p>
    <w:p w14:paraId="3D449FCE" w14:textId="46FBBDFD" w:rsidR="00AF5325" w:rsidRDefault="00AF5325" w:rsidP="00AF5325">
      <w:pPr>
        <w:spacing w:after="180"/>
        <w:rPr>
          <w:rFonts w:eastAsia="Malgun Gothic"/>
          <w:iCs/>
          <w:lang w:eastAsia="ko-KR"/>
        </w:rPr>
      </w:pPr>
      <w:r>
        <w:rPr>
          <w:rFonts w:eastAsia="宋体"/>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Pr>
          <w:rFonts w:eastAsia="宋体"/>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Pr>
          <w:rFonts w:eastAsia="宋体"/>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Pr>
          <w:rFonts w:eastAsia="宋体"/>
          <w:lang w:eastAsia="zh-CN"/>
        </w:rPr>
        <w:t xml:space="preserve"> are respect</w:t>
      </w:r>
      <w:proofErr w:type="spellStart"/>
      <w:r>
        <w:rPr>
          <w:rFonts w:eastAsia="宋体"/>
          <w:lang w:eastAsia="zh-CN"/>
        </w:rPr>
        <w:t>ively</w:t>
      </w:r>
      <w:proofErr w:type="spellEnd"/>
      <w:r>
        <w:rPr>
          <w:rFonts w:eastAsia="宋体"/>
          <w:lang w:eastAsia="zh-CN"/>
        </w:rPr>
        <w:t xml:space="preserve"> provided by </w:t>
      </w:r>
      <w:r>
        <w:rPr>
          <w:rFonts w:eastAsia="宋体"/>
          <w:i/>
          <w:iCs/>
          <w:lang w:eastAsia="ko-KR"/>
        </w:rPr>
        <w:t>ta-Common</w:t>
      </w:r>
      <w:r>
        <w:rPr>
          <w:rFonts w:eastAsia="宋体"/>
          <w:lang w:eastAsia="ko-KR"/>
        </w:rPr>
        <w:t xml:space="preserve">, </w:t>
      </w:r>
      <w:r>
        <w:rPr>
          <w:rFonts w:eastAsia="宋体"/>
          <w:i/>
          <w:iCs/>
          <w:lang w:eastAsia="ko-KR"/>
        </w:rPr>
        <w:t>ta-</w:t>
      </w:r>
      <w:proofErr w:type="spellStart"/>
      <w:r>
        <w:rPr>
          <w:rFonts w:eastAsia="宋体"/>
          <w:i/>
          <w:iCs/>
          <w:lang w:eastAsia="ko-KR"/>
        </w:rPr>
        <w:t>CommonDrift</w:t>
      </w:r>
      <w:proofErr w:type="spellEnd"/>
      <w:r>
        <w:rPr>
          <w:rFonts w:eastAsia="宋体"/>
          <w:lang w:eastAsia="ko-KR"/>
        </w:rPr>
        <w:t xml:space="preserve">, and </w:t>
      </w:r>
      <w:r>
        <w:rPr>
          <w:rFonts w:eastAsia="宋体"/>
          <w:i/>
          <w:iCs/>
          <w:lang w:eastAsia="ko-KR"/>
        </w:rPr>
        <w:t>ta-</w:t>
      </w:r>
      <w:proofErr w:type="spellStart"/>
      <w:r>
        <w:rPr>
          <w:rFonts w:eastAsia="宋体"/>
          <w:i/>
          <w:iCs/>
          <w:lang w:eastAsia="ko-KR"/>
        </w:rPr>
        <w:t>CommonDriftVariant</w:t>
      </w:r>
      <w:proofErr w:type="spellEnd"/>
      <w:r>
        <w:rPr>
          <w:rFonts w:eastAsia="宋体"/>
          <w:lang w:eastAsia="ko-KR"/>
        </w:rPr>
        <w:t xml:space="preserve"> and </w:t>
      </w:r>
      <m:oMath>
        <m:sSub>
          <m:sSubPr>
            <m:ctrlPr>
              <w:rPr>
                <w:rFonts w:ascii="Cambria Math" w:eastAsia="Calibri" w:hAnsi="Cambria Math"/>
                <w:lang w:eastAsia="ko-KR"/>
              </w:rPr>
            </m:ctrlPr>
          </m:sSubPr>
          <m:e>
            <m:r>
              <w:rPr>
                <w:rFonts w:ascii="Cambria Math" w:eastAsia="宋体" w:hAnsi="Cambria Math"/>
                <w:lang w:eastAsia="ko-KR"/>
              </w:rPr>
              <m:t>t</m:t>
            </m:r>
          </m:e>
          <m:sub>
            <m:r>
              <w:rPr>
                <w:rFonts w:ascii="Cambria Math" w:eastAsia="宋体" w:hAnsi="Cambria Math"/>
                <w:lang w:eastAsia="ko-KR"/>
              </w:rPr>
              <m:t>epoch</m:t>
            </m:r>
          </m:sub>
        </m:sSub>
      </m:oMath>
      <w:r>
        <w:rPr>
          <w:rFonts w:eastAsia="宋体"/>
          <w:lang w:eastAsia="ko-KR"/>
        </w:rPr>
        <w:t xml:space="preserve"> is provided by </w:t>
      </w:r>
      <w:proofErr w:type="spellStart"/>
      <w:r>
        <w:rPr>
          <w:rFonts w:eastAsia="宋体"/>
          <w:i/>
          <w:lang w:eastAsia="ko-KR"/>
        </w:rPr>
        <w:t>epochTime</w:t>
      </w:r>
      <w:proofErr w:type="spellEnd"/>
      <w:r>
        <w:rPr>
          <w:rFonts w:eastAsia="宋体"/>
          <w:lang w:eastAsia="ko-KR"/>
        </w:rPr>
        <w:t xml:space="preserve"> which is the epoch time of </w:t>
      </w:r>
      <w:r>
        <w:rPr>
          <w:rFonts w:eastAsia="宋体"/>
          <w:i/>
          <w:iCs/>
          <w:lang w:eastAsia="ko-KR"/>
        </w:rPr>
        <w:t>ta-Common</w:t>
      </w:r>
      <w:r>
        <w:rPr>
          <w:rFonts w:eastAsia="宋体"/>
          <w:lang w:eastAsia="ko-KR"/>
        </w:rPr>
        <w:t xml:space="preserve">, </w:t>
      </w:r>
      <w:r>
        <w:rPr>
          <w:rFonts w:eastAsia="宋体"/>
          <w:i/>
          <w:iCs/>
          <w:lang w:eastAsia="ko-KR"/>
        </w:rPr>
        <w:t>ta-</w:t>
      </w:r>
      <w:proofErr w:type="spellStart"/>
      <w:r>
        <w:rPr>
          <w:rFonts w:eastAsia="宋体"/>
          <w:i/>
          <w:iCs/>
          <w:lang w:eastAsia="ko-KR"/>
        </w:rPr>
        <w:t>CommonDrift</w:t>
      </w:r>
      <w:proofErr w:type="spellEnd"/>
      <w:r>
        <w:rPr>
          <w:rFonts w:eastAsia="宋体"/>
          <w:lang w:eastAsia="ko-KR"/>
        </w:rPr>
        <w:t xml:space="preserve">, and </w:t>
      </w:r>
      <w:r>
        <w:rPr>
          <w:rFonts w:eastAsia="宋体"/>
          <w:i/>
          <w:iCs/>
          <w:lang w:eastAsia="ko-KR"/>
        </w:rPr>
        <w:t>ta-</w:t>
      </w:r>
      <w:proofErr w:type="spellStart"/>
      <w:r>
        <w:rPr>
          <w:rFonts w:eastAsia="宋体"/>
          <w:i/>
          <w:iCs/>
          <w:lang w:eastAsia="ko-KR"/>
        </w:rPr>
        <w:t>CommonDriftVariant</w:t>
      </w:r>
      <w:proofErr w:type="spellEnd"/>
      <w:r>
        <w:rPr>
          <w:rFonts w:eastAsia="宋体"/>
          <w:lang w:eastAsia="zh-CN"/>
        </w:rPr>
        <w:t xml:space="preserve"> [12, TS 38.331]</w:t>
      </w:r>
      <w:r>
        <w:rPr>
          <w:rFonts w:eastAsia="宋体"/>
          <w:iCs/>
          <w:lang w:eastAsia="ko-KR"/>
        </w:rPr>
        <w:t xml:space="preserve">. </w:t>
      </w:r>
      <m:oMath>
        <m:sSub>
          <m:sSubPr>
            <m:ctrlPr>
              <w:rPr>
                <w:rFonts w:ascii="Cambria Math" w:eastAsia="Calibri" w:hAnsi="Cambria Math"/>
                <w:lang w:eastAsia="ko-KR"/>
              </w:rPr>
            </m:ctrlPr>
          </m:sSubPr>
          <m:e>
            <m:r>
              <w:rPr>
                <w:rFonts w:ascii="Cambria Math" w:eastAsia="宋体" w:hAnsi="Cambria Math"/>
                <w:lang w:eastAsia="ko-KR"/>
              </w:rPr>
              <m:t>Delay</m:t>
            </m:r>
          </m:e>
          <m:sub>
            <m:r>
              <w:rPr>
                <w:rFonts w:ascii="Cambria Math" w:eastAsia="宋体" w:hAnsi="Cambria Math"/>
                <w:lang w:eastAsia="ko-KR"/>
              </w:rPr>
              <m:t>common</m:t>
            </m:r>
          </m:sub>
        </m:sSub>
        <m:r>
          <w:rPr>
            <w:rFonts w:ascii="Cambria Math" w:eastAsia="宋体" w:hAnsi="Cambria Math"/>
            <w:lang w:eastAsia="ko-KR"/>
          </w:rPr>
          <m:t>(t)</m:t>
        </m:r>
      </m:oMath>
      <w:r>
        <w:rPr>
          <w:rFonts w:eastAsia="宋体"/>
          <w:lang w:eastAsia="ko-KR"/>
        </w:rPr>
        <w:t xml:space="preserve"> provides a distance at time </w:t>
      </w:r>
      <m:oMath>
        <m:r>
          <w:rPr>
            <w:rFonts w:ascii="Cambria Math" w:eastAsia="宋体" w:hAnsi="Cambria Math"/>
            <w:lang w:eastAsia="ko-KR"/>
          </w:rPr>
          <m:t>t</m:t>
        </m:r>
      </m:oMath>
      <w:r>
        <w:rPr>
          <w:rFonts w:eastAsia="宋体"/>
          <w:lang w:eastAsia="ko-KR"/>
        </w:rPr>
        <w:t xml:space="preserve"> between the serving satellite and the uplink time synchronization reference point divided by the speed of light. The uplink time synchronization reference point is the point where DL and UL are frame aligned with an offset g</w:t>
      </w:r>
      <w:proofErr w:type="spellStart"/>
      <w:r>
        <w:rPr>
          <w:rFonts w:eastAsia="宋体"/>
          <w:lang w:eastAsia="ko-KR"/>
        </w:rPr>
        <w:t>iven</w:t>
      </w:r>
      <w:proofErr w:type="spellEnd"/>
      <w:r>
        <w:rPr>
          <w:rFonts w:eastAsia="宋体"/>
          <w:lang w:eastAsia="ko-KR"/>
        </w:rPr>
        <w:t xml:space="preserve"> by </w:t>
      </w:r>
      <m:oMath>
        <m:sSub>
          <m:sSubPr>
            <m:ctrlPr>
              <w:rPr>
                <w:rFonts w:ascii="Cambria Math" w:eastAsia="Calibri" w:hAnsi="Cambria Math"/>
                <w:lang w:eastAsia="ko-KR"/>
              </w:rPr>
            </m:ctrlPr>
          </m:sSubPr>
          <m:e>
            <m:r>
              <w:rPr>
                <w:rFonts w:ascii="Cambria Math" w:eastAsia="宋体" w:hAnsi="Cambria Math"/>
                <w:lang w:eastAsia="ko-KR"/>
              </w:rPr>
              <m:t>N</m:t>
            </m:r>
          </m:e>
          <m:sub>
            <m:r>
              <m:rPr>
                <m:sty m:val="p"/>
              </m:rPr>
              <w:rPr>
                <w:rFonts w:ascii="Cambria Math" w:eastAsia="宋体" w:hAnsi="Cambria Math"/>
                <w:lang w:eastAsia="ko-KR"/>
              </w:rPr>
              <m:t>TA,offset</m:t>
            </m:r>
          </m:sub>
        </m:sSub>
      </m:oMath>
      <w:r>
        <w:rPr>
          <w:rFonts w:eastAsia="宋体"/>
          <w:lang w:eastAsia="ko-KR"/>
        </w:rPr>
        <w:t xml:space="preserve">. </w:t>
      </w:r>
      <w:r w:rsidRPr="00EF5303">
        <w:rPr>
          <w:rFonts w:ascii="Times" w:eastAsia="Batang" w:hAnsi="Times"/>
          <w:color w:val="0070C0"/>
          <w:szCs w:val="18"/>
        </w:rPr>
        <w:t xml:space="preserve">UE shall not perform TA pre-compensation update </w:t>
      </w:r>
      <w:r w:rsidRPr="00EF5303">
        <w:rPr>
          <w:rFonts w:ascii="Times" w:eastAsia="宋体" w:hAnsi="Times"/>
          <w:color w:val="0070C0"/>
        </w:rPr>
        <w:t>within an actual TDW</w:t>
      </w:r>
      <w:r w:rsidR="00DF387C" w:rsidRPr="00EF5303">
        <w:rPr>
          <w:rFonts w:ascii="Times" w:eastAsia="Batang" w:hAnsi="Times"/>
          <w:color w:val="0070C0"/>
          <w:szCs w:val="18"/>
        </w:rPr>
        <w:t xml:space="preserve"> </w:t>
      </w:r>
      <w:r w:rsidRPr="00EF5303">
        <w:rPr>
          <w:rFonts w:ascii="Times" w:eastAsia="Batang" w:hAnsi="Times"/>
          <w:color w:val="0070C0"/>
          <w:szCs w:val="18"/>
        </w:rPr>
        <w:t>if it causes phase discontinuity that may violate the p</w:t>
      </w:r>
      <w:r w:rsidRPr="00EF5303">
        <w:rPr>
          <w:rFonts w:ascii="Times" w:eastAsia="宋体" w:hAnsi="Times"/>
          <w:color w:val="0070C0"/>
        </w:rPr>
        <w:t>hase difference limit</w:t>
      </w:r>
      <w:r w:rsidR="00DF387C" w:rsidRPr="00EF5303">
        <w:rPr>
          <w:rFonts w:ascii="Times" w:eastAsia="宋体" w:hAnsi="Times"/>
          <w:color w:val="0070C0"/>
        </w:rPr>
        <w:t xml:space="preserve"> according to </w:t>
      </w:r>
      <w:r w:rsidR="00DF387C" w:rsidRPr="00EF5303">
        <w:rPr>
          <w:rFonts w:ascii="Times" w:eastAsia="Batang" w:hAnsi="Times"/>
          <w:color w:val="0070C0"/>
          <w:szCs w:val="18"/>
        </w:rPr>
        <w:t>clause 6.1.7 of [6, 38.214]</w:t>
      </w:r>
      <w:r>
        <w:rPr>
          <w:rFonts w:ascii="Times" w:eastAsia="宋体" w:hAnsi="Times"/>
        </w:rPr>
        <w:t>.</w:t>
      </w:r>
    </w:p>
    <w:p w14:paraId="26F51E6E" w14:textId="2E1741B2" w:rsidR="00DE6F12" w:rsidRPr="001074FA" w:rsidRDefault="00DE6F12" w:rsidP="00DE6F12">
      <w:pPr>
        <w:pStyle w:val="a0"/>
        <w:rPr>
          <w:rFonts w:eastAsiaTheme="minorEastAsia"/>
          <w:color w:val="FF0000"/>
          <w:szCs w:val="20"/>
          <w:lang w:eastAsia="zh-CN"/>
        </w:rPr>
      </w:pPr>
      <w:r w:rsidRPr="001074FA">
        <w:rPr>
          <w:rFonts w:eastAsiaTheme="minorEastAsia"/>
          <w:color w:val="FF0000"/>
          <w:szCs w:val="20"/>
          <w:lang w:eastAsia="zh-CN"/>
        </w:rPr>
        <w:t>-------------------- end of TP</w:t>
      </w:r>
      <w:r w:rsidR="00185EE8">
        <w:rPr>
          <w:rFonts w:eastAsiaTheme="minorEastAsia"/>
          <w:color w:val="FF0000"/>
          <w:szCs w:val="20"/>
          <w:lang w:eastAsia="zh-CN"/>
        </w:rPr>
        <w:t>#3</w:t>
      </w:r>
      <w:r w:rsidRPr="001074FA">
        <w:rPr>
          <w:rFonts w:eastAsiaTheme="minorEastAsia"/>
          <w:color w:val="FF0000"/>
          <w:szCs w:val="20"/>
          <w:lang w:eastAsia="zh-CN"/>
        </w:rPr>
        <w:t xml:space="preserve"> --------------------------------</w:t>
      </w:r>
      <w:r>
        <w:rPr>
          <w:rFonts w:eastAsiaTheme="minorEastAsia"/>
          <w:color w:val="FF0000"/>
          <w:szCs w:val="20"/>
          <w:lang w:eastAsia="zh-CN"/>
        </w:rPr>
        <w:t>-</w:t>
      </w:r>
    </w:p>
    <w:p w14:paraId="19E93135" w14:textId="77777777" w:rsidR="0088328F" w:rsidRDefault="0088328F">
      <w:pPr>
        <w:spacing w:line="252" w:lineRule="auto"/>
        <w:rPr>
          <w:rFonts w:eastAsiaTheme="minorEastAsia"/>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50C770C4" w:rsidR="005243D0" w:rsidRDefault="000566BE">
      <w:pPr>
        <w:pStyle w:val="a0"/>
        <w:rPr>
          <w:szCs w:val="20"/>
        </w:rPr>
      </w:pPr>
      <w:r>
        <w:rPr>
          <w:szCs w:val="20"/>
        </w:rPr>
        <w:t xml:space="preserve">In this contribution, we </w:t>
      </w:r>
      <w:r w:rsidR="00DF387C">
        <w:rPr>
          <w:szCs w:val="20"/>
        </w:rPr>
        <w:t>provide</w:t>
      </w:r>
      <w:r>
        <w:rPr>
          <w:szCs w:val="20"/>
        </w:rPr>
        <w:t xml:space="preserve"> our </w:t>
      </w:r>
      <w:r w:rsidR="00D11665">
        <w:rPr>
          <w:szCs w:val="20"/>
        </w:rPr>
        <w:t>view</w:t>
      </w:r>
      <w:r>
        <w:rPr>
          <w:rFonts w:eastAsia="等线"/>
          <w:szCs w:val="20"/>
          <w:lang w:eastAsia="zh-CN"/>
        </w:rPr>
        <w:t xml:space="preserve"> </w:t>
      </w:r>
      <w:r w:rsidR="00B57432">
        <w:rPr>
          <w:rFonts w:eastAsia="等线"/>
          <w:szCs w:val="20"/>
          <w:lang w:eastAsia="zh-CN"/>
        </w:rPr>
        <w:t xml:space="preserve">on the remaining issues for PUCCH repetition </w:t>
      </w:r>
      <w:r w:rsidR="00DF387C">
        <w:rPr>
          <w:rFonts w:eastAsia="等线"/>
          <w:szCs w:val="20"/>
          <w:lang w:eastAsia="zh-CN"/>
        </w:rPr>
        <w:t xml:space="preserve">on common PUCCH resource </w:t>
      </w:r>
      <w:r w:rsidR="00B57432">
        <w:rPr>
          <w:rFonts w:eastAsia="等线"/>
          <w:szCs w:val="20"/>
          <w:lang w:eastAsia="zh-CN"/>
        </w:rPr>
        <w:t>and DMRS bundling for PUSCH taking into account NTN-specifics</w:t>
      </w:r>
      <w:r>
        <w:rPr>
          <w:szCs w:val="20"/>
        </w:rPr>
        <w:t xml:space="preserve">. The following </w:t>
      </w:r>
      <w:r w:rsidR="00933E81">
        <w:rPr>
          <w:szCs w:val="20"/>
        </w:rPr>
        <w:t xml:space="preserve">proposals </w:t>
      </w:r>
      <w:r>
        <w:rPr>
          <w:szCs w:val="20"/>
        </w:rPr>
        <w:t>are made:</w:t>
      </w:r>
    </w:p>
    <w:p w14:paraId="1D84B85A" w14:textId="77777777" w:rsidR="00287CE8" w:rsidRDefault="00287CE8" w:rsidP="00287CE8">
      <w:pPr>
        <w:pStyle w:val="a0"/>
        <w:rPr>
          <w:rFonts w:eastAsia="宋体"/>
          <w:b/>
          <w:bCs/>
          <w:lang w:eastAsia="zh-CN"/>
        </w:rPr>
      </w:pPr>
      <w:r w:rsidRPr="005D10D3">
        <w:rPr>
          <w:rFonts w:eastAsia="宋体"/>
          <w:b/>
          <w:bCs/>
          <w:lang w:eastAsia="zh-CN"/>
        </w:rPr>
        <w:lastRenderedPageBreak/>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frequency hopping applied for PUCCH repetition on common PUCCH resources, adopt the following TP#1 or TP#2 for TS38.213 v18.0.0:</w:t>
      </w:r>
      <w:r w:rsidRPr="005D10D3">
        <w:rPr>
          <w:rFonts w:eastAsia="宋体"/>
          <w:b/>
          <w:bCs/>
          <w:lang w:eastAsia="zh-CN"/>
        </w:rPr>
        <w:t xml:space="preserve"> </w:t>
      </w:r>
    </w:p>
    <w:p w14:paraId="07A103FB" w14:textId="77777777" w:rsidR="00287CE8" w:rsidRPr="0032544A" w:rsidRDefault="00287CE8" w:rsidP="00287CE8">
      <w:pPr>
        <w:numPr>
          <w:ilvl w:val="0"/>
          <w:numId w:val="26"/>
        </w:numPr>
        <w:snapToGrid w:val="0"/>
        <w:spacing w:before="60" w:after="60"/>
        <w:jc w:val="both"/>
        <w:rPr>
          <w:rFonts w:eastAsia="MS Mincho"/>
          <w:color w:val="0070C0"/>
          <w:szCs w:val="20"/>
          <w:lang w:eastAsia="ja-JP"/>
        </w:rPr>
      </w:pPr>
      <w:r w:rsidRPr="0032544A">
        <w:rPr>
          <w:rFonts w:eastAsia="MS Mincho" w:hint="eastAsia"/>
          <w:color w:val="0070C0"/>
          <w:szCs w:val="20"/>
          <w:lang w:eastAsia="ja-JP"/>
        </w:rPr>
        <w:t>R</w:t>
      </w:r>
      <w:r w:rsidRPr="0032544A">
        <w:rPr>
          <w:rFonts w:eastAsia="MS Mincho"/>
          <w:color w:val="0070C0"/>
          <w:szCs w:val="20"/>
          <w:lang w:eastAsia="ja-JP"/>
        </w:rPr>
        <w:t>eason for change</w:t>
      </w:r>
    </w:p>
    <w:p w14:paraId="472258E6" w14:textId="77777777" w:rsidR="00287CE8" w:rsidRPr="0032544A" w:rsidRDefault="00287CE8" w:rsidP="00287CE8">
      <w:pPr>
        <w:snapToGrid w:val="0"/>
        <w:spacing w:before="60" w:after="60"/>
        <w:jc w:val="both"/>
        <w:rPr>
          <w:rFonts w:eastAsia="MS Mincho"/>
          <w:szCs w:val="20"/>
          <w:lang w:val="en-GB" w:eastAsia="ja-JP"/>
        </w:rPr>
      </w:pPr>
      <w:r w:rsidRPr="0032544A">
        <w:rPr>
          <w:rFonts w:eastAsia="MS Mincho"/>
          <w:szCs w:val="20"/>
          <w:lang w:val="en-GB" w:eastAsia="ja-JP"/>
        </w:rPr>
        <w:t>It is not clear how frequency hopping is applied for PUCCH repetition on common PUCCH resources</w:t>
      </w:r>
    </w:p>
    <w:p w14:paraId="0BB9498C" w14:textId="77777777" w:rsidR="00287CE8" w:rsidRPr="0032544A" w:rsidRDefault="00287CE8" w:rsidP="00287CE8">
      <w:pPr>
        <w:numPr>
          <w:ilvl w:val="0"/>
          <w:numId w:val="26"/>
        </w:numPr>
        <w:snapToGrid w:val="0"/>
        <w:spacing w:before="60" w:after="60"/>
        <w:jc w:val="both"/>
        <w:rPr>
          <w:rFonts w:eastAsia="MS Mincho"/>
          <w:color w:val="0070C0"/>
          <w:szCs w:val="20"/>
          <w:lang w:eastAsia="ja-JP"/>
        </w:rPr>
      </w:pPr>
      <w:r w:rsidRPr="0032544A">
        <w:rPr>
          <w:rFonts w:eastAsia="MS Mincho"/>
          <w:color w:val="0070C0"/>
          <w:szCs w:val="20"/>
          <w:lang w:eastAsia="ja-JP"/>
        </w:rPr>
        <w:t>Summary of change</w:t>
      </w:r>
    </w:p>
    <w:p w14:paraId="5E47391A" w14:textId="77777777" w:rsidR="00287CE8" w:rsidRPr="0032544A" w:rsidRDefault="00287CE8" w:rsidP="00287CE8">
      <w:pPr>
        <w:snapToGrid w:val="0"/>
        <w:spacing w:before="60" w:after="60"/>
        <w:jc w:val="both"/>
        <w:rPr>
          <w:rFonts w:eastAsia="MS Mincho"/>
          <w:szCs w:val="20"/>
          <w:lang w:val="en-GB" w:eastAsia="ja-JP"/>
        </w:rPr>
      </w:pPr>
      <w:r w:rsidRPr="0032544A">
        <w:rPr>
          <w:rFonts w:eastAsia="MS Mincho"/>
          <w:szCs w:val="20"/>
          <w:lang w:eastAsia="ja-JP"/>
        </w:rPr>
        <w:t>It is clarified how frequency hopping is applied for PUCCH repetition on common PUCCH resources</w:t>
      </w:r>
    </w:p>
    <w:p w14:paraId="6D6691F4" w14:textId="77777777" w:rsidR="00287CE8" w:rsidRPr="0032544A" w:rsidRDefault="00287CE8" w:rsidP="00287CE8">
      <w:pPr>
        <w:numPr>
          <w:ilvl w:val="0"/>
          <w:numId w:val="26"/>
        </w:numPr>
        <w:snapToGrid w:val="0"/>
        <w:spacing w:before="60" w:after="60"/>
        <w:jc w:val="both"/>
        <w:rPr>
          <w:rFonts w:eastAsia="MS Mincho"/>
          <w:color w:val="0070C0"/>
          <w:szCs w:val="20"/>
          <w:lang w:eastAsia="ja-JP"/>
        </w:rPr>
      </w:pPr>
      <w:r w:rsidRPr="0032544A">
        <w:rPr>
          <w:rFonts w:eastAsia="MS Mincho"/>
          <w:color w:val="0070C0"/>
          <w:szCs w:val="20"/>
          <w:lang w:eastAsia="ja-JP"/>
        </w:rPr>
        <w:t>Consequences if not approved</w:t>
      </w:r>
    </w:p>
    <w:p w14:paraId="12FA32FB" w14:textId="77777777" w:rsidR="00287CE8" w:rsidRPr="0032544A" w:rsidRDefault="00287CE8" w:rsidP="00287CE8">
      <w:pPr>
        <w:snapToGrid w:val="0"/>
        <w:spacing w:before="60" w:after="60"/>
        <w:jc w:val="both"/>
        <w:rPr>
          <w:rFonts w:eastAsia="MS Mincho"/>
          <w:szCs w:val="20"/>
          <w:lang w:eastAsia="ja-JP"/>
        </w:rPr>
      </w:pPr>
      <w:r w:rsidRPr="0032544A">
        <w:rPr>
          <w:rFonts w:eastAsia="MS Mincho"/>
          <w:szCs w:val="20"/>
          <w:lang w:eastAsia="ja-JP"/>
        </w:rPr>
        <w:t>The specification remains ambiguous.</w:t>
      </w:r>
    </w:p>
    <w:p w14:paraId="23828C0B" w14:textId="77777777" w:rsidR="00287CE8" w:rsidRPr="001074FA" w:rsidRDefault="00287CE8" w:rsidP="00287CE8">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62435910" w14:textId="77777777" w:rsidR="00287CE8" w:rsidRPr="001074FA" w:rsidRDefault="00287CE8" w:rsidP="00287CE8">
      <w:pPr>
        <w:overflowPunct w:val="0"/>
        <w:autoSpaceDE w:val="0"/>
        <w:autoSpaceDN w:val="0"/>
        <w:adjustRightInd w:val="0"/>
        <w:spacing w:after="180"/>
        <w:textAlignment w:val="baseline"/>
        <w:rPr>
          <w:b/>
          <w:bCs/>
          <w:szCs w:val="20"/>
          <w:lang w:val="en-GB" w:eastAsia="en-GB"/>
        </w:rPr>
      </w:pPr>
      <w:r>
        <w:rPr>
          <w:b/>
          <w:bCs/>
          <w:szCs w:val="20"/>
          <w:lang w:val="en-GB" w:eastAsia="en-GB"/>
        </w:rPr>
        <w:t>9.2.6</w:t>
      </w:r>
      <w:r w:rsidRPr="001074FA">
        <w:rPr>
          <w:b/>
          <w:bCs/>
          <w:szCs w:val="20"/>
          <w:lang w:val="en-GB" w:eastAsia="en-GB"/>
        </w:rPr>
        <w:t xml:space="preserve"> </w:t>
      </w:r>
      <w:r>
        <w:rPr>
          <w:b/>
          <w:bCs/>
          <w:szCs w:val="20"/>
          <w:lang w:val="en-GB" w:eastAsia="en-GB"/>
        </w:rPr>
        <w:t>PUCCH repetition procedure</w:t>
      </w:r>
    </w:p>
    <w:p w14:paraId="4CBC9733" w14:textId="77777777" w:rsidR="00287CE8" w:rsidRPr="001074FA" w:rsidRDefault="00287CE8" w:rsidP="00287CE8">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7A0157F1" w14:textId="77777777" w:rsidR="00287CE8" w:rsidRPr="0032544A" w:rsidRDefault="00287CE8" w:rsidP="00287CE8">
      <w:pPr>
        <w:spacing w:after="180"/>
        <w:rPr>
          <w:rFonts w:eastAsia="宋体"/>
          <w:noProof/>
          <w:szCs w:val="20"/>
          <w:lang w:val="en-GB" w:eastAsia="zh-CN"/>
        </w:rPr>
      </w:pPr>
      <w:r w:rsidRPr="0032544A">
        <w:rPr>
          <w:rFonts w:eastAsia="宋体"/>
          <w:szCs w:val="20"/>
          <w:lang w:val="en-GB"/>
        </w:rPr>
        <w:t>A UE that does not have dedicated PUCCH resource configuration and indicates a capability to transmit with repetitions a PUCCH with HARQ-ACK information [11, TS 38.321]</w:t>
      </w:r>
      <w:r w:rsidRPr="0032544A">
        <w:rPr>
          <w:rFonts w:eastAsia="宋体"/>
          <w:szCs w:val="20"/>
        </w:rPr>
        <w:t xml:space="preserve">, determines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w:t>
      </w:r>
      <w:r w:rsidRPr="0032544A">
        <w:rPr>
          <w:rFonts w:eastAsia="宋体"/>
          <w:szCs w:val="20"/>
        </w:rPr>
        <w:t xml:space="preserve">slots for repetitions of a PUCCH transmission with HARQ-ACK information based on an indication by </w:t>
      </w:r>
      <w:r w:rsidRPr="0032544A">
        <w:rPr>
          <w:rFonts w:eastAsia="宋体"/>
          <w:i/>
          <w:szCs w:val="20"/>
          <w:lang w:val="en-GB" w:eastAsia="zh-CN"/>
        </w:rPr>
        <w:t>numberOfPUCCHforMsg4HARQACK-RepetitionsList</w:t>
      </w:r>
      <w:r w:rsidRPr="0032544A">
        <w:rPr>
          <w:rFonts w:eastAsia="宋体"/>
          <w:szCs w:val="20"/>
        </w:rPr>
        <w:t xml:space="preserve">. If </w:t>
      </w:r>
      <w:r w:rsidRPr="0032544A">
        <w:rPr>
          <w:rFonts w:eastAsia="宋体"/>
          <w:i/>
          <w:szCs w:val="20"/>
          <w:lang w:val="en-GB" w:eastAsia="zh-CN"/>
        </w:rPr>
        <w:t>numberOfPUCCHforMsg4HARQACK-RepetitionsList</w:t>
      </w:r>
      <w:r w:rsidRPr="0032544A">
        <w:rPr>
          <w:rFonts w:eastAsia="宋体"/>
          <w:szCs w:val="20"/>
        </w:rPr>
        <w:t xml:space="preserve"> provides more than one values</w:t>
      </w:r>
      <w:r w:rsidRPr="0032544A">
        <w:rPr>
          <w:rFonts w:eastAsia="宋体"/>
          <w:szCs w:val="20"/>
          <w:lang w:val="en-GB"/>
        </w:rPr>
        <w:t xml:space="preserve">, </w:t>
      </w:r>
      <w:r w:rsidRPr="0032544A">
        <w:rPr>
          <w:rFonts w:eastAsia="宋体"/>
          <w:szCs w:val="20"/>
        </w:rPr>
        <w:t xml:space="preserve">the DAI field in a DCI format 1_0 </w:t>
      </w:r>
      <w:r w:rsidRPr="0032544A">
        <w:rPr>
          <w:rFonts w:eastAsia="宋体"/>
          <w:szCs w:val="20"/>
          <w:lang w:val="en-GB"/>
        </w:rPr>
        <w:t xml:space="preserve">with CRC scrambled by a TC-RNTI scheduling a PDSCH reception that includes a UE contention resolution identity indicates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from the more than one values. The UE transmits each repetition of the PUCCH using frequency hopping as described in Clause 9.2.1</w:t>
      </w:r>
      <w:r w:rsidRPr="00EF5303">
        <w:rPr>
          <w:rFonts w:eastAsia="宋体"/>
          <w:color w:val="0070C0"/>
          <w:szCs w:val="20"/>
          <w:lang w:val="en-GB"/>
        </w:rPr>
        <w:t xml:space="preserve"> within a slot</w:t>
      </w:r>
      <w:r w:rsidRPr="0032544A">
        <w:rPr>
          <w:rFonts w:eastAsia="宋体"/>
          <w:szCs w:val="20"/>
          <w:lang w:val="en-GB"/>
        </w:rPr>
        <w:t>.</w:t>
      </w:r>
      <w:r w:rsidRPr="0032544A">
        <w:rPr>
          <w:rFonts w:eastAsia="宋体"/>
          <w:noProof/>
          <w:szCs w:val="20"/>
          <w:lang w:val="en-GB" w:eastAsia="zh-CN"/>
        </w:rPr>
        <w:t xml:space="preserve"> </w:t>
      </w:r>
    </w:p>
    <w:p w14:paraId="20979F48" w14:textId="77777777" w:rsidR="00287CE8" w:rsidRPr="0032544A" w:rsidRDefault="00287CE8" w:rsidP="00287CE8">
      <w:pPr>
        <w:spacing w:after="180"/>
        <w:rPr>
          <w:rFonts w:eastAsia="宋体"/>
          <w:noProof/>
          <w:szCs w:val="20"/>
          <w:lang w:val="en-GB" w:eastAsia="zh-CN"/>
        </w:rPr>
      </w:pPr>
      <w:r w:rsidRPr="0032544A">
        <w:rPr>
          <w:rFonts w:eastAsia="宋体"/>
          <w:noProof/>
          <w:szCs w:val="20"/>
          <w:lang w:val="en-GB" w:eastAsia="zh-CN"/>
        </w:rPr>
        <w:t xml:space="preserve">In the remaining of this clause, a </w:t>
      </w:r>
      <w:r w:rsidRPr="0032544A">
        <w:rPr>
          <w:rFonts w:eastAsia="宋体"/>
          <w:szCs w:val="20"/>
          <w:lang w:val="en-GB"/>
        </w:rPr>
        <w:t>UE without dedicated PUCCH resource configuration determines a value of a parameter, if applicable, according to Table 9.2.1-1 and/or as specified above in this clause for a PUCCH transmission with repetitions from the UE.</w:t>
      </w:r>
    </w:p>
    <w:p w14:paraId="73C641D4" w14:textId="77777777" w:rsidR="00287CE8" w:rsidRPr="001074FA" w:rsidRDefault="00287CE8" w:rsidP="00287CE8">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w:t>
      </w:r>
    </w:p>
    <w:p w14:paraId="17D85675" w14:textId="77777777" w:rsidR="00287CE8" w:rsidRDefault="00287CE8" w:rsidP="00287CE8">
      <w:pPr>
        <w:widowControl w:val="0"/>
        <w:jc w:val="both"/>
        <w:rPr>
          <w:rFonts w:ascii="Times" w:eastAsiaTheme="minorEastAsia" w:hAnsi="Times"/>
          <w:lang w:eastAsia="zh-CN"/>
        </w:rPr>
      </w:pPr>
    </w:p>
    <w:p w14:paraId="61798478" w14:textId="77777777" w:rsidR="00287CE8" w:rsidRPr="001074FA" w:rsidRDefault="00287CE8" w:rsidP="00287CE8">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0DDBD1C1" w14:textId="77777777" w:rsidR="00287CE8" w:rsidRPr="001074FA" w:rsidRDefault="00287CE8" w:rsidP="00287CE8">
      <w:pPr>
        <w:overflowPunct w:val="0"/>
        <w:autoSpaceDE w:val="0"/>
        <w:autoSpaceDN w:val="0"/>
        <w:adjustRightInd w:val="0"/>
        <w:spacing w:after="180"/>
        <w:textAlignment w:val="baseline"/>
        <w:rPr>
          <w:b/>
          <w:bCs/>
          <w:szCs w:val="20"/>
          <w:lang w:val="en-GB" w:eastAsia="en-GB"/>
        </w:rPr>
      </w:pPr>
      <w:r>
        <w:rPr>
          <w:b/>
          <w:bCs/>
          <w:szCs w:val="20"/>
          <w:lang w:val="en-GB" w:eastAsia="en-GB"/>
        </w:rPr>
        <w:t>9.2.6</w:t>
      </w:r>
      <w:r w:rsidRPr="001074FA">
        <w:rPr>
          <w:b/>
          <w:bCs/>
          <w:szCs w:val="20"/>
          <w:lang w:val="en-GB" w:eastAsia="en-GB"/>
        </w:rPr>
        <w:t xml:space="preserve"> </w:t>
      </w:r>
      <w:r>
        <w:rPr>
          <w:b/>
          <w:bCs/>
          <w:szCs w:val="20"/>
          <w:lang w:val="en-GB" w:eastAsia="en-GB"/>
        </w:rPr>
        <w:t>PUCCH repetition procedure</w:t>
      </w:r>
    </w:p>
    <w:p w14:paraId="450A8AA4" w14:textId="77777777" w:rsidR="00287CE8" w:rsidRPr="001074FA" w:rsidRDefault="00287CE8" w:rsidP="00287CE8">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407591E4" w14:textId="77777777" w:rsidR="00287CE8" w:rsidRPr="0032544A" w:rsidRDefault="00287CE8" w:rsidP="00287CE8">
      <w:pPr>
        <w:spacing w:after="180"/>
        <w:rPr>
          <w:rFonts w:eastAsia="宋体"/>
          <w:noProof/>
          <w:szCs w:val="20"/>
          <w:lang w:val="en-GB" w:eastAsia="zh-CN"/>
        </w:rPr>
      </w:pPr>
      <w:r w:rsidRPr="0032544A">
        <w:rPr>
          <w:rFonts w:eastAsia="宋体"/>
          <w:szCs w:val="20"/>
          <w:lang w:val="en-GB"/>
        </w:rPr>
        <w:t>A UE that does not have dedicated PUCCH resource configuration and indicates a capability to transmit with repetitions a PUCCH with HARQ-ACK information [11, TS 38.321]</w:t>
      </w:r>
      <w:r w:rsidRPr="0032544A">
        <w:rPr>
          <w:rFonts w:eastAsia="宋体"/>
          <w:szCs w:val="20"/>
        </w:rPr>
        <w:t xml:space="preserve">, determines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w:t>
      </w:r>
      <w:r w:rsidRPr="0032544A">
        <w:rPr>
          <w:rFonts w:eastAsia="宋体"/>
          <w:szCs w:val="20"/>
        </w:rPr>
        <w:t xml:space="preserve">slots for repetitions of a PUCCH transmission with HARQ-ACK information based on an indication by </w:t>
      </w:r>
      <w:r w:rsidRPr="0032544A">
        <w:rPr>
          <w:rFonts w:eastAsia="宋体"/>
          <w:i/>
          <w:szCs w:val="20"/>
          <w:lang w:val="en-GB" w:eastAsia="zh-CN"/>
        </w:rPr>
        <w:t>numberOfPUCCHforMsg4HARQACK-RepetitionsList</w:t>
      </w:r>
      <w:r w:rsidRPr="0032544A">
        <w:rPr>
          <w:rFonts w:eastAsia="宋体"/>
          <w:szCs w:val="20"/>
        </w:rPr>
        <w:t xml:space="preserve">. If </w:t>
      </w:r>
      <w:r w:rsidRPr="0032544A">
        <w:rPr>
          <w:rFonts w:eastAsia="宋体"/>
          <w:i/>
          <w:szCs w:val="20"/>
          <w:lang w:val="en-GB" w:eastAsia="zh-CN"/>
        </w:rPr>
        <w:t>numberOfPUCCHforMsg4HARQACK-RepetitionsList</w:t>
      </w:r>
      <w:r w:rsidRPr="0032544A">
        <w:rPr>
          <w:rFonts w:eastAsia="宋体"/>
          <w:szCs w:val="20"/>
        </w:rPr>
        <w:t xml:space="preserve"> provides more than one values</w:t>
      </w:r>
      <w:r w:rsidRPr="0032544A">
        <w:rPr>
          <w:rFonts w:eastAsia="宋体"/>
          <w:szCs w:val="20"/>
          <w:lang w:val="en-GB"/>
        </w:rPr>
        <w:t xml:space="preserve">, </w:t>
      </w:r>
      <w:r w:rsidRPr="0032544A">
        <w:rPr>
          <w:rFonts w:eastAsia="宋体"/>
          <w:szCs w:val="20"/>
        </w:rPr>
        <w:t xml:space="preserve">the DAI field in a DCI format 1_0 </w:t>
      </w:r>
      <w:r w:rsidRPr="0032544A">
        <w:rPr>
          <w:rFonts w:eastAsia="宋体"/>
          <w:szCs w:val="20"/>
          <w:lang w:val="en-GB"/>
        </w:rPr>
        <w:t xml:space="preserve">with CRC scrambled by a TC-RNTI scheduling a PDSCH reception that includes a UE contention resolution identity indicates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32544A">
        <w:rPr>
          <w:rFonts w:eastAsia="宋体"/>
          <w:szCs w:val="20"/>
          <w:lang w:val="en-GB"/>
        </w:rPr>
        <w:t xml:space="preserve"> from the more than one values. The UE </w:t>
      </w:r>
      <w:r w:rsidRPr="00EF5303">
        <w:rPr>
          <w:rFonts w:eastAsia="宋体"/>
          <w:color w:val="0070C0"/>
          <w:szCs w:val="20"/>
          <w:lang w:val="en-GB"/>
        </w:rPr>
        <w:t xml:space="preserve">performs </w:t>
      </w:r>
      <w:r w:rsidRPr="00EF5303">
        <w:rPr>
          <w:rFonts w:eastAsia="宋体"/>
          <w:strike/>
          <w:szCs w:val="20"/>
          <w:lang w:val="en-GB"/>
        </w:rPr>
        <w:t xml:space="preserve">transmits each repetition of the PUCCH using </w:t>
      </w:r>
      <w:r w:rsidRPr="0032544A">
        <w:rPr>
          <w:rFonts w:eastAsia="宋体"/>
          <w:szCs w:val="20"/>
          <w:lang w:val="en-GB"/>
        </w:rPr>
        <w:t xml:space="preserve">frequency hopping </w:t>
      </w:r>
      <w:r w:rsidRPr="00EF5303">
        <w:rPr>
          <w:color w:val="0070C0"/>
        </w:rPr>
        <w:t>for a repetition of the PUCCH transmission within a slot</w:t>
      </w:r>
      <w:r w:rsidRPr="00185EE8">
        <w:t xml:space="preserve"> </w:t>
      </w:r>
      <w:r w:rsidRPr="0032544A">
        <w:rPr>
          <w:rFonts w:eastAsia="宋体"/>
          <w:szCs w:val="20"/>
          <w:lang w:val="en-GB"/>
        </w:rPr>
        <w:t>as described in Clause 9.2.1.</w:t>
      </w:r>
      <w:r w:rsidRPr="0032544A">
        <w:rPr>
          <w:rFonts w:eastAsia="宋体"/>
          <w:noProof/>
          <w:szCs w:val="20"/>
          <w:lang w:val="en-GB" w:eastAsia="zh-CN"/>
        </w:rPr>
        <w:t xml:space="preserve"> </w:t>
      </w:r>
    </w:p>
    <w:p w14:paraId="796AA946" w14:textId="77777777" w:rsidR="00287CE8" w:rsidRPr="0032544A" w:rsidRDefault="00287CE8" w:rsidP="00287CE8">
      <w:pPr>
        <w:spacing w:after="180"/>
        <w:rPr>
          <w:rFonts w:eastAsia="宋体"/>
          <w:noProof/>
          <w:szCs w:val="20"/>
          <w:lang w:val="en-GB" w:eastAsia="zh-CN"/>
        </w:rPr>
      </w:pPr>
      <w:r w:rsidRPr="0032544A">
        <w:rPr>
          <w:rFonts w:eastAsia="宋体"/>
          <w:noProof/>
          <w:szCs w:val="20"/>
          <w:lang w:val="en-GB" w:eastAsia="zh-CN"/>
        </w:rPr>
        <w:t xml:space="preserve">In the remaining of this clause, a </w:t>
      </w:r>
      <w:r w:rsidRPr="0032544A">
        <w:rPr>
          <w:rFonts w:eastAsia="宋体"/>
          <w:szCs w:val="20"/>
          <w:lang w:val="en-GB"/>
        </w:rPr>
        <w:t>UE without dedicated PUCCH resource configuration determines a value of a parameter, if applicable, according to Table 9.2.1-1 and/or as specified above in this clause for a PUCCH transmission with repetitions from the UE.</w:t>
      </w:r>
    </w:p>
    <w:p w14:paraId="0BECCD48" w14:textId="77777777" w:rsidR="00287CE8" w:rsidRPr="00185EE8" w:rsidRDefault="00287CE8" w:rsidP="00287CE8">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w:t>
      </w:r>
    </w:p>
    <w:p w14:paraId="398CBD63" w14:textId="36F9C2C2" w:rsidR="009D6F33" w:rsidRDefault="009D6F33" w:rsidP="008B6A75">
      <w:pPr>
        <w:pStyle w:val="a0"/>
        <w:spacing w:line="252" w:lineRule="auto"/>
        <w:rPr>
          <w:rFonts w:ascii="Times" w:eastAsia="Batang" w:hAnsi="Times"/>
          <w:b/>
          <w:lang w:val="en-GB"/>
        </w:rPr>
      </w:pPr>
    </w:p>
    <w:p w14:paraId="69EAB15D" w14:textId="77777777" w:rsidR="00287CE8" w:rsidRDefault="00287CE8" w:rsidP="00287CE8">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DMRS bundling taking into account NTN-specifics, adopt the following TP#3 for TS38.213.</w:t>
      </w:r>
      <w:r w:rsidRPr="005D10D3">
        <w:rPr>
          <w:rFonts w:eastAsia="宋体"/>
          <w:b/>
          <w:bCs/>
          <w:lang w:eastAsia="zh-CN"/>
        </w:rPr>
        <w:t xml:space="preserve"> </w:t>
      </w:r>
    </w:p>
    <w:p w14:paraId="6BA33438" w14:textId="77777777" w:rsidR="00287CE8" w:rsidRDefault="00287CE8" w:rsidP="00287CE8">
      <w:pPr>
        <w:pStyle w:val="af6"/>
        <w:numPr>
          <w:ilvl w:val="0"/>
          <w:numId w:val="26"/>
        </w:numPr>
        <w:overflowPunct/>
        <w:autoSpaceDE/>
        <w:autoSpaceDN/>
        <w:adjustRightInd/>
        <w:snapToGrid w:val="0"/>
        <w:spacing w:before="60" w:after="60"/>
        <w:contextualSpacing w:val="0"/>
        <w:jc w:val="both"/>
        <w:textAlignment w:val="auto"/>
        <w:rPr>
          <w:rFonts w:eastAsiaTheme="minorEastAsia"/>
          <w:color w:val="0070C0"/>
          <w:lang w:val="en-US"/>
        </w:rPr>
      </w:pPr>
      <w:r>
        <w:rPr>
          <w:rFonts w:eastAsiaTheme="minorEastAsia" w:hint="eastAsia"/>
          <w:color w:val="0070C0"/>
          <w:lang w:val="en-US"/>
        </w:rPr>
        <w:t>R</w:t>
      </w:r>
      <w:r>
        <w:rPr>
          <w:rFonts w:eastAsiaTheme="minorEastAsia"/>
          <w:color w:val="0070C0"/>
          <w:lang w:val="en-US"/>
        </w:rPr>
        <w:t>eason for change</w:t>
      </w:r>
    </w:p>
    <w:p w14:paraId="6F1736B6" w14:textId="77777777" w:rsidR="00287CE8" w:rsidRDefault="00287CE8" w:rsidP="00287CE8">
      <w:pPr>
        <w:snapToGrid w:val="0"/>
        <w:spacing w:before="60" w:after="60"/>
        <w:jc w:val="both"/>
        <w:rPr>
          <w:rFonts w:eastAsiaTheme="minorEastAsia"/>
        </w:rPr>
      </w:pPr>
      <w:r>
        <w:rPr>
          <w:rFonts w:eastAsiaTheme="minorEastAsia"/>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689AD362" w14:textId="77777777" w:rsidR="00287CE8" w:rsidRDefault="00287CE8" w:rsidP="00287CE8">
      <w:pPr>
        <w:pStyle w:val="af6"/>
        <w:numPr>
          <w:ilvl w:val="0"/>
          <w:numId w:val="26"/>
        </w:numPr>
        <w:overflowPunct/>
        <w:autoSpaceDE/>
        <w:autoSpaceDN/>
        <w:adjustRightInd/>
        <w:snapToGrid w:val="0"/>
        <w:spacing w:before="60" w:after="60"/>
        <w:contextualSpacing w:val="0"/>
        <w:jc w:val="both"/>
        <w:textAlignment w:val="auto"/>
        <w:rPr>
          <w:rFonts w:eastAsiaTheme="minorEastAsia"/>
          <w:color w:val="0070C0"/>
          <w:lang w:val="en-US"/>
        </w:rPr>
      </w:pPr>
      <w:r>
        <w:rPr>
          <w:rFonts w:eastAsiaTheme="minorEastAsia"/>
          <w:color w:val="0070C0"/>
          <w:lang w:val="en-US"/>
        </w:rPr>
        <w:t>Summary of change</w:t>
      </w:r>
    </w:p>
    <w:p w14:paraId="16AC4CC4" w14:textId="77777777" w:rsidR="00287CE8" w:rsidRDefault="00287CE8" w:rsidP="00287CE8">
      <w:pPr>
        <w:snapToGrid w:val="0"/>
        <w:spacing w:before="60" w:after="60"/>
        <w:jc w:val="both"/>
        <w:rPr>
          <w:rFonts w:eastAsiaTheme="minorEastAsia"/>
        </w:rPr>
      </w:pPr>
      <w:r>
        <w:rPr>
          <w:rFonts w:eastAsiaTheme="minorEastAsia"/>
        </w:rPr>
        <w:lastRenderedPageBreak/>
        <w:t>It is clarified that TA pre-compensation update within an actual TDW is precluded if phase discontinuity occurs.</w:t>
      </w:r>
    </w:p>
    <w:p w14:paraId="6B09BFD6" w14:textId="77777777" w:rsidR="00287CE8" w:rsidRDefault="00287CE8" w:rsidP="00287CE8">
      <w:pPr>
        <w:pStyle w:val="af6"/>
        <w:numPr>
          <w:ilvl w:val="0"/>
          <w:numId w:val="26"/>
        </w:numPr>
        <w:overflowPunct/>
        <w:autoSpaceDE/>
        <w:autoSpaceDN/>
        <w:adjustRightInd/>
        <w:snapToGrid w:val="0"/>
        <w:spacing w:before="60" w:after="60"/>
        <w:contextualSpacing w:val="0"/>
        <w:jc w:val="both"/>
        <w:textAlignment w:val="auto"/>
        <w:rPr>
          <w:rFonts w:eastAsiaTheme="minorEastAsia"/>
          <w:color w:val="0070C0"/>
          <w:lang w:val="en-US"/>
        </w:rPr>
      </w:pPr>
      <w:r>
        <w:rPr>
          <w:rFonts w:eastAsiaTheme="minorEastAsia"/>
          <w:color w:val="0070C0"/>
          <w:lang w:val="en-US"/>
        </w:rPr>
        <w:t>Consequences if not approved</w:t>
      </w:r>
    </w:p>
    <w:p w14:paraId="70115D44" w14:textId="77777777" w:rsidR="00287CE8" w:rsidRPr="00AF5325" w:rsidRDefault="00287CE8" w:rsidP="00287CE8">
      <w:pPr>
        <w:snapToGrid w:val="0"/>
        <w:spacing w:before="60" w:after="60"/>
        <w:jc w:val="both"/>
        <w:rPr>
          <w:rFonts w:eastAsiaTheme="minorEastAsia"/>
        </w:rPr>
      </w:pPr>
      <w:r>
        <w:rPr>
          <w:rFonts w:eastAsiaTheme="minorEastAsia"/>
        </w:rPr>
        <w:t>There is a contradiction between two different clauses/specs for PUSCH DMRS bundling in NTN.</w:t>
      </w:r>
    </w:p>
    <w:p w14:paraId="6533E287" w14:textId="77777777" w:rsidR="00287CE8" w:rsidRPr="001074FA" w:rsidRDefault="00287CE8" w:rsidP="00287CE8">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#3</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12863361" w14:textId="77777777" w:rsidR="00287CE8" w:rsidRPr="001074FA" w:rsidRDefault="00287CE8" w:rsidP="00287CE8">
      <w:pPr>
        <w:overflowPunct w:val="0"/>
        <w:autoSpaceDE w:val="0"/>
        <w:autoSpaceDN w:val="0"/>
        <w:adjustRightInd w:val="0"/>
        <w:spacing w:after="180"/>
        <w:textAlignment w:val="baseline"/>
        <w:rPr>
          <w:b/>
          <w:bCs/>
          <w:szCs w:val="20"/>
          <w:lang w:val="en-GB" w:eastAsia="en-GB"/>
        </w:rPr>
      </w:pPr>
      <w:r>
        <w:rPr>
          <w:b/>
          <w:bCs/>
          <w:szCs w:val="20"/>
          <w:lang w:val="en-GB" w:eastAsia="en-GB"/>
        </w:rPr>
        <w:t>4.2</w:t>
      </w:r>
      <w:r w:rsidRPr="001074FA">
        <w:rPr>
          <w:b/>
          <w:bCs/>
          <w:szCs w:val="20"/>
          <w:lang w:val="en-GB" w:eastAsia="en-GB"/>
        </w:rPr>
        <w:t xml:space="preserve"> </w:t>
      </w:r>
      <w:r>
        <w:rPr>
          <w:b/>
          <w:bCs/>
          <w:szCs w:val="20"/>
          <w:lang w:val="en-GB" w:eastAsia="en-GB"/>
        </w:rPr>
        <w:t>Transmission timing adjustments</w:t>
      </w:r>
    </w:p>
    <w:p w14:paraId="416DDE04" w14:textId="77777777" w:rsidR="00287CE8" w:rsidRPr="001074FA" w:rsidRDefault="00287CE8" w:rsidP="00287CE8">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2EEB07C3" w14:textId="77777777" w:rsidR="00287CE8" w:rsidRDefault="00287CE8" w:rsidP="00287CE8">
      <w:pPr>
        <w:snapToGrid w:val="0"/>
        <w:rPr>
          <w:rFonts w:eastAsia="宋体"/>
          <w:lang w:eastAsia="ko-KR"/>
        </w:rPr>
      </w:pPr>
      <w:r>
        <w:rPr>
          <w:rFonts w:eastAsia="宋体"/>
          <w:lang w:eastAsia="ko-KR"/>
        </w:rPr>
        <w:t>Using higher-layer ephemeris parameters for a serving satellite, if provided, a UE pre-compensates</w:t>
      </w:r>
      <w:r>
        <w:rPr>
          <w:lang w:eastAsia="ko-KR"/>
        </w:rPr>
        <w:t> </w:t>
      </w:r>
      <w:r>
        <w:rPr>
          <w:rFonts w:eastAsia="宋体"/>
          <w:lang w:eastAsia="ko-KR"/>
        </w:rPr>
        <w:t>the two-way transmission delay on the service link based on </w:t>
      </w:r>
      <m:oMath>
        <m:sSubSup>
          <m:sSubSupPr>
            <m:ctrlPr>
              <w:rPr>
                <w:rFonts w:ascii="Cambria Math" w:eastAsia="宋体" w:hAnsi="Cambria Math"/>
                <w:i/>
              </w:rPr>
            </m:ctrlPr>
          </m:sSubSupPr>
          <m:e>
            <m:r>
              <w:rPr>
                <w:rFonts w:ascii="Cambria Math" w:eastAsia="宋体" w:hAnsi="Cambria Math"/>
              </w:rPr>
              <m:t>N</m:t>
            </m:r>
          </m:e>
          <m:sub>
            <w:proofErr w:type="gramStart"/>
            <m:r>
              <m:rPr>
                <m:nor/>
              </m:rPr>
              <w:rPr>
                <w:rFonts w:eastAsia="宋体"/>
              </w:rPr>
              <m:t>TA,adj</m:t>
            </m:r>
            <w:proofErr w:type="gramEnd"/>
          </m:sub>
          <m:sup>
            <m:r>
              <m:rPr>
                <m:nor/>
              </m:rPr>
              <w:rPr>
                <w:rFonts w:eastAsia="宋体"/>
              </w:rPr>
              <m:t>UE</m:t>
            </m:r>
          </m:sup>
        </m:sSubSup>
      </m:oMath>
      <w:r>
        <w:rPr>
          <w:rFonts w:eastAsia="宋体"/>
          <w:lang w:eastAsia="ko-KR"/>
        </w:rPr>
        <w:t xml:space="preserve"> that the UE determines using the serving satellite position and its own position. </w:t>
      </w:r>
      <w:r>
        <w:rPr>
          <w:rFonts w:eastAsia="宋体"/>
        </w:rPr>
        <w:t>T</w:t>
      </w:r>
      <w:r>
        <w:rPr>
          <w:rFonts w:eastAsia="宋体"/>
          <w:lang w:eastAsia="ko-KR"/>
        </w:rPr>
        <w:t>o pre-compensate the two-way transmission delay between the uplink</w:t>
      </w:r>
      <w:r>
        <w:rPr>
          <w:rFonts w:eastAsia="宋体"/>
        </w:rPr>
        <w:t xml:space="preserve"> </w:t>
      </w:r>
      <w:r>
        <w:rPr>
          <w:rFonts w:eastAsia="宋体"/>
          <w:lang w:eastAsia="ko-KR"/>
        </w:rPr>
        <w:t>time synchronization reference point and the serving satellite</w:t>
      </w:r>
      <w:r>
        <w:rPr>
          <w:rFonts w:eastAsia="宋体"/>
        </w:rPr>
        <w:t xml:space="preserve">, the UE determines </w:t>
      </w:r>
      <m:oMath>
        <m:sSubSup>
          <m:sSubSupPr>
            <m:ctrlPr>
              <w:rPr>
                <w:rFonts w:ascii="Cambria Math" w:eastAsia="Calibri" w:hAnsi="Cambria Math"/>
                <w:lang w:eastAsia="ko-KR"/>
              </w:rPr>
            </m:ctrlPr>
          </m:sSubSupPr>
          <m:e>
            <m:r>
              <w:rPr>
                <w:rFonts w:ascii="Cambria Math" w:eastAsia="宋体" w:hAnsi="Cambria Math"/>
                <w:lang w:eastAsia="ko-KR"/>
              </w:rPr>
              <m:t>N</m:t>
            </m:r>
          </m:e>
          <m:sub>
            <w:proofErr w:type="gramStart"/>
            <m:r>
              <m:rPr>
                <m:nor/>
              </m:rPr>
              <w:rPr>
                <w:rFonts w:eastAsia="宋体"/>
                <w:lang w:eastAsia="ko-KR"/>
              </w:rPr>
              <m:t>TA,adj</m:t>
            </m:r>
            <w:proofErr w:type="gramEnd"/>
          </m:sub>
          <m:sup>
            <m:r>
              <m:rPr>
                <m:nor/>
              </m:rPr>
              <w:rPr>
                <w:rFonts w:eastAsia="宋体"/>
                <w:lang w:eastAsia="ko-KR"/>
              </w:rPr>
              <m:t>common</m:t>
            </m:r>
          </m:sup>
        </m:sSubSup>
        <m:r>
          <m:rPr>
            <m:sty m:val="p"/>
          </m:rPr>
          <w:rPr>
            <w:rFonts w:ascii="Cambria Math" w:eastAsia="宋体" w:hAnsi="Cambria Math"/>
            <w:lang w:eastAsia="ko-KR"/>
          </w:rPr>
          <m:t xml:space="preserve"> </m:t>
        </m:r>
      </m:oMath>
      <w:r>
        <w:rPr>
          <w:rFonts w:eastAsia="宋体"/>
          <w:lang w:eastAsia="ko-KR"/>
        </w:rPr>
        <w:t xml:space="preserve">[4, TS 38.211] based on one-way propagation delay </w:t>
      </w:r>
      <m:oMath>
        <m:sSub>
          <m:sSubPr>
            <m:ctrlPr>
              <w:rPr>
                <w:rFonts w:ascii="Cambria Math" w:eastAsia="宋体" w:hAnsi="Cambria Math"/>
                <w:lang w:eastAsia="ko-KR"/>
              </w:rPr>
            </m:ctrlPr>
          </m:sSubPr>
          <m:e>
            <m:r>
              <m:rPr>
                <m:sty m:val="p"/>
              </m:rPr>
              <w:rPr>
                <w:rFonts w:ascii="Cambria Math" w:eastAsia="宋体" w:hAnsi="Cambria Math"/>
                <w:lang w:eastAsia="ko-KR"/>
              </w:rPr>
              <m:t>Delay</m:t>
            </m:r>
          </m:e>
          <m:sub>
            <m:r>
              <m:rPr>
                <m:sty m:val="p"/>
              </m:rPr>
              <w:rPr>
                <w:rFonts w:ascii="Cambria Math" w:eastAsia="宋体" w:hAnsi="Cambria Math"/>
                <w:lang w:eastAsia="ko-KR"/>
              </w:rPr>
              <m:t>common</m:t>
            </m:r>
          </m:sub>
        </m:sSub>
        <m:d>
          <m:dPr>
            <m:ctrlPr>
              <w:rPr>
                <w:rFonts w:ascii="Cambria Math" w:eastAsia="Calibri" w:hAnsi="Cambria Math"/>
                <w:lang w:eastAsia="ko-KR"/>
              </w:rPr>
            </m:ctrlPr>
          </m:dPr>
          <m:e>
            <m:r>
              <m:rPr>
                <m:sty m:val="p"/>
              </m:rPr>
              <w:rPr>
                <w:rFonts w:ascii="Cambria Math" w:eastAsia="宋体" w:hAnsi="Cambria Math"/>
                <w:lang w:eastAsia="ko-KR"/>
              </w:rPr>
              <m:t>t</m:t>
            </m:r>
          </m:e>
        </m:d>
      </m:oMath>
      <w:r>
        <w:rPr>
          <w:rFonts w:eastAsia="宋体"/>
          <w:lang w:eastAsia="ko-KR"/>
        </w:rPr>
        <w:t xml:space="preserve"> that the UE determines as:</w:t>
      </w:r>
    </w:p>
    <w:p w14:paraId="0995822F" w14:textId="77777777" w:rsidR="00287CE8" w:rsidRDefault="00D3733E" w:rsidP="00287CE8">
      <w:pPr>
        <w:ind w:left="284"/>
        <w:rPr>
          <w:rFonts w:eastAsia="宋体"/>
        </w:rPr>
      </w:pPr>
      <m:oMathPara>
        <m:oMath>
          <m:sSub>
            <m:sSubPr>
              <m:ctrlPr>
                <w:rPr>
                  <w:rFonts w:ascii="Cambria Math" w:eastAsia="Calibri" w:hAnsi="Cambria Math"/>
                  <w:lang w:eastAsia="ko-KR"/>
                </w:rPr>
              </m:ctrlPr>
            </m:sSubPr>
            <m:e>
              <m:r>
                <m:rPr>
                  <m:sty m:val="p"/>
                </m:rPr>
                <w:rPr>
                  <w:rFonts w:ascii="Cambria Math" w:eastAsia="宋体" w:hAnsi="Cambria Math"/>
                  <w:lang w:eastAsia="ko-KR"/>
                </w:rPr>
                <m:t>Delay</m:t>
              </m:r>
            </m:e>
            <m:sub>
              <m:r>
                <m:rPr>
                  <m:sty m:val="p"/>
                </m:rPr>
                <w:rPr>
                  <w:rFonts w:ascii="Cambria Math" w:eastAsia="宋体" w:hAnsi="Cambria Math"/>
                  <w:lang w:eastAsia="ko-KR"/>
                </w:rPr>
                <m:t>common</m:t>
              </m:r>
            </m:sub>
          </m:sSub>
          <m:d>
            <m:dPr>
              <m:ctrlPr>
                <w:rPr>
                  <w:rFonts w:ascii="Cambria Math" w:eastAsia="Calibri" w:hAnsi="Cambria Math"/>
                  <w:lang w:eastAsia="ko-KR"/>
                </w:rPr>
              </m:ctrlPr>
            </m:dPr>
            <m:e>
              <m:r>
                <w:rPr>
                  <w:rFonts w:ascii="Cambria Math" w:eastAsia="宋体" w:hAnsi="Cambria Math"/>
                  <w:lang w:eastAsia="ko-KR"/>
                </w:rPr>
                <m:t>t</m:t>
              </m:r>
            </m:e>
          </m:d>
          <m:r>
            <m:rPr>
              <m:sty m:val="p"/>
            </m:rPr>
            <w:rPr>
              <w:rFonts w:ascii="Cambria Math" w:eastAsia="宋体" w:hAnsi="Cambria Math"/>
              <w:lang w:eastAsia="ko-KR"/>
            </w:rPr>
            <m:t>= </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eastAsia="宋体" w:hAnsi="Cambria Math"/>
                  <w:lang w:eastAsia="ko-KR"/>
                </w:rPr>
                <m:t>2</m:t>
              </m:r>
            </m:den>
          </m:f>
          <m:r>
            <m:rPr>
              <m:sty m:val="p"/>
            </m:rPr>
            <w:rPr>
              <w:rFonts w:ascii="Cambria Math" w:eastAsia="宋体" w:hAnsi="Cambria Math"/>
              <w:lang w:eastAsia="ko-KR"/>
            </w:rPr>
            <m:t>+</m:t>
          </m:r>
          <m:r>
            <w:rPr>
              <w:rFonts w:ascii="Cambria Math" w:eastAsia="宋体" w:hAnsi="Cambria Math"/>
              <w:lang w:eastAsia="ko-KR"/>
            </w:rPr>
            <m:t xml:space="preserve"> </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eastAsia="宋体" w:hAnsi="Cambria Math"/>
                  <w:lang w:eastAsia="ko-KR"/>
                </w:rPr>
                <m:t>2</m:t>
              </m:r>
            </m:den>
          </m:f>
          <m:r>
            <w:rPr>
              <w:rFonts w:ascii="Cambria Math" w:eastAsia="宋体" w:hAnsi="Cambria Math"/>
              <w:lang w:eastAsia="ko-KR"/>
            </w:rPr>
            <m:t>×</m:t>
          </m:r>
          <m:d>
            <m:dPr>
              <m:ctrlPr>
                <w:rPr>
                  <w:rFonts w:ascii="Cambria Math" w:eastAsia="Calibri" w:hAnsi="Cambria Math"/>
                  <w:lang w:eastAsia="ko-KR"/>
                </w:rPr>
              </m:ctrlPr>
            </m:dPr>
            <m:e>
              <m:r>
                <w:rPr>
                  <w:rFonts w:ascii="Cambria Math" w:eastAsia="宋体" w:hAnsi="Cambria Math"/>
                  <w:lang w:eastAsia="ko-KR"/>
                </w:rPr>
                <m:t>t</m:t>
              </m:r>
              <m:r>
                <m:rPr>
                  <m:sty m:val="p"/>
                </m:rPr>
                <w:rPr>
                  <w:rFonts w:ascii="Cambria Math" w:eastAsia="宋体" w:hAnsi="Cambria Math"/>
                  <w:lang w:eastAsia="ko-KR"/>
                </w:rPr>
                <m:t>-</m:t>
              </m:r>
              <m:sSub>
                <m:sSubPr>
                  <m:ctrlPr>
                    <w:rPr>
                      <w:rFonts w:ascii="Cambria Math" w:eastAsia="Calibri" w:hAnsi="Cambria Math"/>
                      <w:lang w:eastAsia="ko-KR"/>
                    </w:rPr>
                  </m:ctrlPr>
                </m:sSubPr>
                <m:e>
                  <m:r>
                    <w:rPr>
                      <w:rFonts w:ascii="Cambria Math" w:eastAsia="宋体" w:hAnsi="Cambria Math"/>
                      <w:lang w:eastAsia="ko-KR"/>
                    </w:rPr>
                    <m:t>t</m:t>
                  </m:r>
                </m:e>
                <m:sub>
                  <m:r>
                    <m:rPr>
                      <m:sty m:val="p"/>
                    </m:rPr>
                    <w:rPr>
                      <w:rFonts w:ascii="Cambria Math" w:eastAsia="宋体" w:hAnsi="Cambria Math"/>
                      <w:lang w:eastAsia="ko-KR"/>
                    </w:rPr>
                    <m:t>epoch</m:t>
                  </m:r>
                </m:sub>
              </m:sSub>
            </m:e>
          </m:d>
          <m:r>
            <m:rPr>
              <m:sty m:val="p"/>
            </m:rPr>
            <w:rPr>
              <w:rFonts w:ascii="Cambria Math" w:eastAsia="宋体" w:hAnsi="Cambria Math"/>
              <w:lang w:eastAsia="ko-KR"/>
            </w:rPr>
            <m:t>+</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eastAsia="宋体" w:hAnsi="Cambria Math"/>
                  <w:lang w:eastAsia="ko-KR"/>
                </w:rPr>
                <m:t>2</m:t>
              </m:r>
            </m:den>
          </m:f>
          <m:r>
            <w:rPr>
              <w:rFonts w:ascii="Cambria Math" w:eastAsia="宋体" w:hAnsi="Cambria Math"/>
              <w:lang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eastAsia="宋体" w:hAnsi="Cambria Math"/>
                      <w:lang w:eastAsia="ko-KR"/>
                    </w:rPr>
                    <m:t>t</m:t>
                  </m:r>
                  <m:r>
                    <m:rPr>
                      <m:sty m:val="p"/>
                    </m:rPr>
                    <w:rPr>
                      <w:rFonts w:ascii="Cambria Math" w:eastAsia="宋体" w:hAnsi="Cambria Math"/>
                      <w:lang w:eastAsia="ko-KR"/>
                    </w:rPr>
                    <m:t>-</m:t>
                  </m:r>
                  <m:sSub>
                    <m:sSubPr>
                      <m:ctrlPr>
                        <w:rPr>
                          <w:rFonts w:ascii="Cambria Math" w:eastAsia="Calibri" w:hAnsi="Cambria Math"/>
                          <w:lang w:eastAsia="ko-KR"/>
                        </w:rPr>
                      </m:ctrlPr>
                    </m:sSubPr>
                    <m:e>
                      <m:r>
                        <w:rPr>
                          <w:rFonts w:ascii="Cambria Math" w:eastAsia="宋体" w:hAnsi="Cambria Math"/>
                          <w:lang w:eastAsia="ko-KR"/>
                        </w:rPr>
                        <m:t>t</m:t>
                      </m:r>
                    </m:e>
                    <m:sub>
                      <m:r>
                        <m:rPr>
                          <m:sty m:val="p"/>
                        </m:rPr>
                        <w:rPr>
                          <w:rFonts w:ascii="Cambria Math" w:eastAsia="宋体" w:hAnsi="Cambria Math"/>
                          <w:lang w:eastAsia="ko-KR"/>
                        </w:rPr>
                        <m:t>epoch</m:t>
                      </m:r>
                    </m:sub>
                  </m:sSub>
                </m:e>
              </m:d>
            </m:e>
            <m:sup>
              <m:r>
                <m:rPr>
                  <m:sty m:val="p"/>
                </m:rPr>
                <w:rPr>
                  <w:rFonts w:ascii="Cambria Math" w:eastAsia="宋体" w:hAnsi="Cambria Math"/>
                  <w:lang w:eastAsia="ko-KR"/>
                </w:rPr>
                <m:t>2</m:t>
              </m:r>
            </m:sup>
          </m:sSup>
          <m:r>
            <m:rPr>
              <m:sty m:val="p"/>
            </m:rPr>
            <w:rPr>
              <w:rFonts w:ascii="Cambria Math" w:eastAsia="宋体" w:hAnsi="Cambria Math"/>
              <w:lang w:eastAsia="ko-KR"/>
            </w:rPr>
            <m:t> </m:t>
          </m:r>
        </m:oMath>
      </m:oMathPara>
    </w:p>
    <w:p w14:paraId="47AFFD58" w14:textId="77777777" w:rsidR="00287CE8" w:rsidRDefault="00287CE8" w:rsidP="00287CE8">
      <w:pPr>
        <w:spacing w:after="180"/>
        <w:rPr>
          <w:rFonts w:eastAsia="Malgun Gothic"/>
          <w:iCs/>
          <w:lang w:eastAsia="ko-KR"/>
        </w:rPr>
      </w:pPr>
      <w:r>
        <w:rPr>
          <w:rFonts w:eastAsia="宋体"/>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Pr>
          <w:rFonts w:eastAsia="宋体"/>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Pr>
          <w:rFonts w:eastAsia="宋体"/>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Pr>
          <w:rFonts w:eastAsia="宋体"/>
          <w:lang w:eastAsia="zh-CN"/>
        </w:rPr>
        <w:t xml:space="preserve"> are respectively provided by </w:t>
      </w:r>
      <w:r>
        <w:rPr>
          <w:rFonts w:eastAsia="宋体"/>
          <w:i/>
          <w:iCs/>
          <w:lang w:eastAsia="ko-KR"/>
        </w:rPr>
        <w:t>ta-Common</w:t>
      </w:r>
      <w:r>
        <w:rPr>
          <w:rFonts w:eastAsia="宋体"/>
          <w:lang w:eastAsia="ko-KR"/>
        </w:rPr>
        <w:t xml:space="preserve">, </w:t>
      </w:r>
      <w:r>
        <w:rPr>
          <w:rFonts w:eastAsia="宋体"/>
          <w:i/>
          <w:iCs/>
          <w:lang w:eastAsia="ko-KR"/>
        </w:rPr>
        <w:t>ta-</w:t>
      </w:r>
      <w:proofErr w:type="spellStart"/>
      <w:r>
        <w:rPr>
          <w:rFonts w:eastAsia="宋体"/>
          <w:i/>
          <w:iCs/>
          <w:lang w:eastAsia="ko-KR"/>
        </w:rPr>
        <w:t>CommonDrift</w:t>
      </w:r>
      <w:proofErr w:type="spellEnd"/>
      <w:r>
        <w:rPr>
          <w:rFonts w:eastAsia="宋体"/>
          <w:lang w:eastAsia="ko-KR"/>
        </w:rPr>
        <w:t xml:space="preserve">, and </w:t>
      </w:r>
      <w:r>
        <w:rPr>
          <w:rFonts w:eastAsia="宋体"/>
          <w:i/>
          <w:iCs/>
          <w:lang w:eastAsia="ko-KR"/>
        </w:rPr>
        <w:t>ta-</w:t>
      </w:r>
      <w:proofErr w:type="spellStart"/>
      <w:r>
        <w:rPr>
          <w:rFonts w:eastAsia="宋体"/>
          <w:i/>
          <w:iCs/>
          <w:lang w:eastAsia="ko-KR"/>
        </w:rPr>
        <w:t>CommonDriftVariant</w:t>
      </w:r>
      <w:proofErr w:type="spellEnd"/>
      <w:r>
        <w:rPr>
          <w:rFonts w:eastAsia="宋体"/>
          <w:lang w:eastAsia="ko-KR"/>
        </w:rPr>
        <w:t xml:space="preserve"> and </w:t>
      </w:r>
      <m:oMath>
        <m:sSub>
          <m:sSubPr>
            <m:ctrlPr>
              <w:rPr>
                <w:rFonts w:ascii="Cambria Math" w:eastAsia="Calibri" w:hAnsi="Cambria Math"/>
                <w:lang w:eastAsia="ko-KR"/>
              </w:rPr>
            </m:ctrlPr>
          </m:sSubPr>
          <m:e>
            <m:r>
              <w:rPr>
                <w:rFonts w:ascii="Cambria Math" w:eastAsia="宋体" w:hAnsi="Cambria Math"/>
                <w:lang w:eastAsia="ko-KR"/>
              </w:rPr>
              <m:t>t</m:t>
            </m:r>
          </m:e>
          <m:sub>
            <m:r>
              <w:rPr>
                <w:rFonts w:ascii="Cambria Math" w:eastAsia="宋体" w:hAnsi="Cambria Math"/>
                <w:lang w:eastAsia="ko-KR"/>
              </w:rPr>
              <m:t>epoch</m:t>
            </m:r>
          </m:sub>
        </m:sSub>
      </m:oMath>
      <w:r>
        <w:rPr>
          <w:rFonts w:eastAsia="宋体"/>
          <w:lang w:eastAsia="ko-KR"/>
        </w:rPr>
        <w:t xml:space="preserve"> is provided by </w:t>
      </w:r>
      <w:proofErr w:type="spellStart"/>
      <w:r>
        <w:rPr>
          <w:rFonts w:eastAsia="宋体"/>
          <w:i/>
          <w:lang w:eastAsia="ko-KR"/>
        </w:rPr>
        <w:t>epochTime</w:t>
      </w:r>
      <w:proofErr w:type="spellEnd"/>
      <w:r>
        <w:rPr>
          <w:rFonts w:eastAsia="宋体"/>
          <w:lang w:eastAsia="ko-KR"/>
        </w:rPr>
        <w:t xml:space="preserve"> which is the epoch time of </w:t>
      </w:r>
      <w:r>
        <w:rPr>
          <w:rFonts w:eastAsia="宋体"/>
          <w:i/>
          <w:iCs/>
          <w:lang w:eastAsia="ko-KR"/>
        </w:rPr>
        <w:t>ta-Common</w:t>
      </w:r>
      <w:r>
        <w:rPr>
          <w:rFonts w:eastAsia="宋体"/>
          <w:lang w:eastAsia="ko-KR"/>
        </w:rPr>
        <w:t xml:space="preserve">, </w:t>
      </w:r>
      <w:r>
        <w:rPr>
          <w:rFonts w:eastAsia="宋体"/>
          <w:i/>
          <w:iCs/>
          <w:lang w:eastAsia="ko-KR"/>
        </w:rPr>
        <w:t>ta-</w:t>
      </w:r>
      <w:proofErr w:type="spellStart"/>
      <w:r>
        <w:rPr>
          <w:rFonts w:eastAsia="宋体"/>
          <w:i/>
          <w:iCs/>
          <w:lang w:eastAsia="ko-KR"/>
        </w:rPr>
        <w:t>CommonDrift</w:t>
      </w:r>
      <w:proofErr w:type="spellEnd"/>
      <w:r>
        <w:rPr>
          <w:rFonts w:eastAsia="宋体"/>
          <w:lang w:eastAsia="ko-KR"/>
        </w:rPr>
        <w:t xml:space="preserve">, and </w:t>
      </w:r>
      <w:r>
        <w:rPr>
          <w:rFonts w:eastAsia="宋体"/>
          <w:i/>
          <w:iCs/>
          <w:lang w:eastAsia="ko-KR"/>
        </w:rPr>
        <w:t>ta-</w:t>
      </w:r>
      <w:proofErr w:type="spellStart"/>
      <w:r>
        <w:rPr>
          <w:rFonts w:eastAsia="宋体"/>
          <w:i/>
          <w:iCs/>
          <w:lang w:eastAsia="ko-KR"/>
        </w:rPr>
        <w:t>CommonDriftVariant</w:t>
      </w:r>
      <w:proofErr w:type="spellEnd"/>
      <w:r>
        <w:rPr>
          <w:rFonts w:eastAsia="宋体"/>
          <w:lang w:eastAsia="zh-CN"/>
        </w:rPr>
        <w:t xml:space="preserve"> [12, TS 38.331]</w:t>
      </w:r>
      <w:r>
        <w:rPr>
          <w:rFonts w:eastAsia="宋体"/>
          <w:iCs/>
          <w:lang w:eastAsia="ko-KR"/>
        </w:rPr>
        <w:t xml:space="preserve">. </w:t>
      </w:r>
      <m:oMath>
        <m:sSub>
          <m:sSubPr>
            <m:ctrlPr>
              <w:rPr>
                <w:rFonts w:ascii="Cambria Math" w:eastAsia="Calibri" w:hAnsi="Cambria Math"/>
                <w:lang w:eastAsia="ko-KR"/>
              </w:rPr>
            </m:ctrlPr>
          </m:sSubPr>
          <m:e>
            <m:r>
              <w:rPr>
                <w:rFonts w:ascii="Cambria Math" w:eastAsia="宋体" w:hAnsi="Cambria Math"/>
                <w:lang w:eastAsia="ko-KR"/>
              </w:rPr>
              <m:t>Delay</m:t>
            </m:r>
          </m:e>
          <m:sub>
            <m:r>
              <w:rPr>
                <w:rFonts w:ascii="Cambria Math" w:eastAsia="宋体" w:hAnsi="Cambria Math"/>
                <w:lang w:eastAsia="ko-KR"/>
              </w:rPr>
              <m:t>common</m:t>
            </m:r>
          </m:sub>
        </m:sSub>
        <m:r>
          <w:rPr>
            <w:rFonts w:ascii="Cambria Math" w:eastAsia="宋体" w:hAnsi="Cambria Math"/>
            <w:lang w:eastAsia="ko-KR"/>
          </w:rPr>
          <m:t>(t)</m:t>
        </m:r>
      </m:oMath>
      <w:r>
        <w:rPr>
          <w:rFonts w:eastAsia="宋体"/>
          <w:lang w:eastAsia="ko-KR"/>
        </w:rPr>
        <w:t xml:space="preserve"> provides a distance at time </w:t>
      </w:r>
      <m:oMath>
        <m:r>
          <w:rPr>
            <w:rFonts w:ascii="Cambria Math" w:eastAsia="宋体" w:hAnsi="Cambria Math"/>
            <w:lang w:eastAsia="ko-KR"/>
          </w:rPr>
          <m:t>t</m:t>
        </m:r>
      </m:oMath>
      <w:r>
        <w:rPr>
          <w:rFonts w:eastAsia="宋体"/>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eastAsia="宋体" w:hAnsi="Cambria Math"/>
                <w:lang w:eastAsia="ko-KR"/>
              </w:rPr>
              <m:t>N</m:t>
            </m:r>
          </m:e>
          <m:sub>
            <m:r>
              <m:rPr>
                <m:sty m:val="p"/>
              </m:rPr>
              <w:rPr>
                <w:rFonts w:ascii="Cambria Math" w:eastAsia="宋体" w:hAnsi="Cambria Math"/>
                <w:lang w:eastAsia="ko-KR"/>
              </w:rPr>
              <m:t>TA,offset</m:t>
            </m:r>
          </m:sub>
        </m:sSub>
      </m:oMath>
      <w:r>
        <w:rPr>
          <w:rFonts w:eastAsia="宋体"/>
          <w:lang w:eastAsia="ko-KR"/>
        </w:rPr>
        <w:t xml:space="preserve">. </w:t>
      </w:r>
      <w:r w:rsidRPr="00EF5303">
        <w:rPr>
          <w:rFonts w:ascii="Times" w:eastAsia="Batang" w:hAnsi="Times"/>
          <w:color w:val="0070C0"/>
          <w:szCs w:val="18"/>
        </w:rPr>
        <w:t xml:space="preserve">UE shall not perform TA pre-compensation update </w:t>
      </w:r>
      <w:r w:rsidRPr="00EF5303">
        <w:rPr>
          <w:rFonts w:ascii="Times" w:eastAsia="宋体" w:hAnsi="Times"/>
          <w:color w:val="0070C0"/>
        </w:rPr>
        <w:t>within an actual TDW</w:t>
      </w:r>
      <w:r w:rsidRPr="00EF5303">
        <w:rPr>
          <w:rFonts w:ascii="Times" w:eastAsia="Batang" w:hAnsi="Times"/>
          <w:color w:val="0070C0"/>
          <w:szCs w:val="18"/>
        </w:rPr>
        <w:t xml:space="preserve"> if it causes phase discontinuity that may violate the p</w:t>
      </w:r>
      <w:r w:rsidRPr="00EF5303">
        <w:rPr>
          <w:rFonts w:ascii="Times" w:eastAsia="宋体" w:hAnsi="Times"/>
          <w:color w:val="0070C0"/>
        </w:rPr>
        <w:t xml:space="preserve">hase difference limit according to </w:t>
      </w:r>
      <w:r w:rsidRPr="00EF5303">
        <w:rPr>
          <w:rFonts w:ascii="Times" w:eastAsia="Batang" w:hAnsi="Times"/>
          <w:color w:val="0070C0"/>
          <w:szCs w:val="18"/>
        </w:rPr>
        <w:t>clause 6.1.7 of [6, 38.214]</w:t>
      </w:r>
      <w:r>
        <w:rPr>
          <w:rFonts w:ascii="Times" w:eastAsia="宋体" w:hAnsi="Times"/>
        </w:rPr>
        <w:t>.</w:t>
      </w:r>
    </w:p>
    <w:p w14:paraId="4597029E" w14:textId="77777777" w:rsidR="00287CE8" w:rsidRPr="001074FA" w:rsidRDefault="00287CE8" w:rsidP="00287CE8">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#3</w:t>
      </w:r>
      <w:r w:rsidRPr="001074FA">
        <w:rPr>
          <w:rFonts w:eastAsiaTheme="minorEastAsia"/>
          <w:color w:val="FF0000"/>
          <w:szCs w:val="20"/>
          <w:lang w:eastAsia="zh-CN"/>
        </w:rPr>
        <w:t xml:space="preserve"> --------------------------------</w:t>
      </w:r>
      <w:r>
        <w:rPr>
          <w:rFonts w:eastAsiaTheme="minorEastAsia"/>
          <w:color w:val="FF0000"/>
          <w:szCs w:val="20"/>
          <w:lang w:eastAsia="zh-CN"/>
        </w:rPr>
        <w:t>-</w:t>
      </w:r>
    </w:p>
    <w:p w14:paraId="12A3F4F9" w14:textId="77777777" w:rsidR="00287CE8" w:rsidRPr="008B6A75" w:rsidRDefault="00287CE8"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D3A01DF" w14:textId="68AEF7A3" w:rsidR="00C114E0" w:rsidRDefault="000566BE">
      <w:pPr>
        <w:pStyle w:val="a0"/>
        <w:rPr>
          <w:rFonts w:eastAsia="宋体"/>
          <w:szCs w:val="20"/>
          <w:lang w:eastAsia="zh-CN"/>
        </w:rPr>
      </w:pPr>
      <w:r>
        <w:rPr>
          <w:rFonts w:eastAsia="等线"/>
          <w:szCs w:val="20"/>
          <w:lang w:eastAsia="zh-CN"/>
        </w:rPr>
        <w:t>[1]</w:t>
      </w:r>
      <w:r>
        <w:rPr>
          <w:rFonts w:eastAsia="宋体"/>
          <w:szCs w:val="20"/>
          <w:lang w:eastAsia="zh-CN"/>
        </w:rPr>
        <w:t xml:space="preserve">       </w:t>
      </w:r>
      <w:r w:rsidR="00C114E0">
        <w:rPr>
          <w:rFonts w:eastAsia="宋体" w:hint="eastAsia"/>
          <w:lang w:eastAsia="zh-CN"/>
        </w:rPr>
        <w:t>RAN1#1</w:t>
      </w:r>
      <w:r w:rsidR="00C114E0">
        <w:rPr>
          <w:rFonts w:eastAsia="宋体"/>
          <w:lang w:eastAsia="zh-CN"/>
        </w:rPr>
        <w:t>1</w:t>
      </w:r>
      <w:r w:rsidR="00B57432">
        <w:rPr>
          <w:rFonts w:eastAsia="宋体"/>
          <w:lang w:eastAsia="zh-CN"/>
        </w:rPr>
        <w:t>4</w:t>
      </w:r>
      <w:r w:rsidR="00DF387C">
        <w:rPr>
          <w:rFonts w:eastAsia="宋体"/>
          <w:lang w:eastAsia="zh-CN"/>
        </w:rPr>
        <w:t>bis</w:t>
      </w:r>
      <w:r w:rsidR="00C114E0">
        <w:rPr>
          <w:rFonts w:eastAsia="宋体" w:hint="eastAsia"/>
          <w:lang w:eastAsia="zh-CN"/>
        </w:rPr>
        <w:t xml:space="preserve"> meeting chairman notes</w:t>
      </w:r>
    </w:p>
    <w:p w14:paraId="05666D08" w14:textId="77777777" w:rsidR="00116F07" w:rsidRPr="008B6A75" w:rsidRDefault="000566BE" w:rsidP="008B6A75">
      <w:pPr>
        <w:pStyle w:val="a0"/>
        <w:ind w:left="600" w:hangingChars="300" w:hanging="600"/>
        <w:jc w:val="left"/>
        <w:rPr>
          <w:rFonts w:eastAsia="宋体"/>
          <w:szCs w:val="20"/>
          <w:lang w:val="en-GB" w:eastAsia="zh-CN"/>
        </w:rPr>
      </w:pPr>
      <w:r>
        <w:rPr>
          <w:rFonts w:eastAsia="宋体"/>
          <w:szCs w:val="20"/>
          <w:lang w:eastAsia="zh-CN"/>
        </w:rPr>
        <w:t xml:space="preserve">[2]    </w:t>
      </w:r>
      <w:r w:rsidR="00185CCB">
        <w:rPr>
          <w:rFonts w:eastAsia="宋体"/>
          <w:szCs w:val="20"/>
          <w:lang w:eastAsia="zh-CN"/>
        </w:rPr>
        <w:t xml:space="preserve">   </w:t>
      </w:r>
      <w:r w:rsidR="00CF0D50">
        <w:rPr>
          <w:rFonts w:eastAsia="宋体"/>
          <w:szCs w:val="20"/>
          <w:lang w:eastAsia="zh-CN"/>
        </w:rPr>
        <w:t>RP-</w:t>
      </w:r>
      <w:r w:rsidR="00185CCB">
        <w:rPr>
          <w:rFonts w:eastAsia="宋体"/>
          <w:szCs w:val="20"/>
          <w:lang w:eastAsia="zh-CN"/>
        </w:rPr>
        <w:t>230728</w:t>
      </w:r>
      <w:r w:rsidR="00CF0D50">
        <w:rPr>
          <w:rFonts w:eastAsia="宋体"/>
          <w:szCs w:val="20"/>
          <w:lang w:eastAsia="zh-CN"/>
        </w:rPr>
        <w:t>, “</w:t>
      </w:r>
      <w:r w:rsidR="00185CCB" w:rsidRPr="00185CCB">
        <w:rPr>
          <w:rFonts w:eastAsia="宋体"/>
          <w:szCs w:val="20"/>
          <w:lang w:val="en-GB" w:eastAsia="zh-CN"/>
        </w:rPr>
        <w:t>Revised WID: NR NTN (Non-Terrestrial Networks) enhancements</w:t>
      </w:r>
      <w:r w:rsidR="00CF0D50">
        <w:rPr>
          <w:rFonts w:eastAsia="宋体"/>
          <w:szCs w:val="20"/>
          <w:lang w:eastAsia="zh-CN"/>
        </w:rPr>
        <w:t>”, Thales, RAN#9</w:t>
      </w:r>
      <w:r w:rsidR="00185CCB">
        <w:rPr>
          <w:rFonts w:eastAsia="宋体"/>
          <w:szCs w:val="20"/>
          <w:lang w:eastAsia="zh-CN"/>
        </w:rPr>
        <w:t>9</w:t>
      </w:r>
      <w:r w:rsidR="00CF0D50">
        <w:rPr>
          <w:rFonts w:eastAsia="宋体"/>
          <w:szCs w:val="20"/>
          <w:lang w:eastAsia="zh-CN"/>
        </w:rPr>
        <w:t>,</w:t>
      </w:r>
      <w:r w:rsidR="00CF0D50" w:rsidRPr="00185CCB">
        <w:rPr>
          <w:rFonts w:eastAsia="宋体"/>
          <w:szCs w:val="20"/>
          <w:lang w:eastAsia="zh-CN"/>
        </w:rPr>
        <w:t xml:space="preserve"> </w:t>
      </w:r>
      <w:r w:rsidR="00185CCB" w:rsidRPr="00185CCB">
        <w:rPr>
          <w:rFonts w:eastAsia="宋体"/>
          <w:szCs w:val="20"/>
          <w:lang w:val="en-GB" w:eastAsia="zh-CN"/>
        </w:rPr>
        <w:t>March 20-23, 2023</w:t>
      </w:r>
    </w:p>
    <w:p w14:paraId="25BF15F8" w14:textId="778B14E4" w:rsidR="00DF3076" w:rsidRPr="001C18F8" w:rsidRDefault="00DF3076" w:rsidP="00B57432">
      <w:pPr>
        <w:pStyle w:val="a0"/>
        <w:spacing w:after="0"/>
        <w:rPr>
          <w:rFonts w:eastAsiaTheme="minorEastAsia"/>
          <w:lang w:val="en-GB" w:eastAsia="zh-CN"/>
        </w:rPr>
      </w:pPr>
    </w:p>
    <w:sectPr w:rsidR="00DF3076" w:rsidRPr="001C18F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AECF" w14:textId="77777777" w:rsidR="00D3733E" w:rsidRDefault="00D3733E">
      <w:r>
        <w:separator/>
      </w:r>
    </w:p>
  </w:endnote>
  <w:endnote w:type="continuationSeparator" w:id="0">
    <w:p w14:paraId="04B588C2" w14:textId="77777777" w:rsidR="00D3733E" w:rsidRDefault="00D3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CFB4" w14:textId="77777777" w:rsidR="00D3733E" w:rsidRDefault="00D3733E">
      <w:r>
        <w:separator/>
      </w:r>
    </w:p>
  </w:footnote>
  <w:footnote w:type="continuationSeparator" w:id="0">
    <w:p w14:paraId="7FC88541" w14:textId="77777777" w:rsidR="00D3733E" w:rsidRDefault="00D3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5"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7"/>
  </w:num>
  <w:num w:numId="5">
    <w:abstractNumId w:val="1"/>
  </w:num>
  <w:num w:numId="6">
    <w:abstractNumId w:val="10"/>
  </w:num>
  <w:num w:numId="7">
    <w:abstractNumId w:val="21"/>
  </w:num>
  <w:num w:numId="8">
    <w:abstractNumId w:val="2"/>
  </w:num>
  <w:num w:numId="9">
    <w:abstractNumId w:val="11"/>
  </w:num>
  <w:num w:numId="10">
    <w:abstractNumId w:val="5"/>
  </w:num>
  <w:num w:numId="11">
    <w:abstractNumId w:val="4"/>
  </w:num>
  <w:num w:numId="12">
    <w:abstractNumId w:val="20"/>
  </w:num>
  <w:num w:numId="13">
    <w:abstractNumId w:val="24"/>
  </w:num>
  <w:num w:numId="14">
    <w:abstractNumId w:val="13"/>
  </w:num>
  <w:num w:numId="15">
    <w:abstractNumId w:val="12"/>
  </w:num>
  <w:num w:numId="16">
    <w:abstractNumId w:val="18"/>
  </w:num>
  <w:num w:numId="17">
    <w:abstractNumId w:val="17"/>
  </w:num>
  <w:num w:numId="18">
    <w:abstractNumId w:val="3"/>
  </w:num>
  <w:num w:numId="19">
    <w:abstractNumId w:val="23"/>
  </w:num>
  <w:num w:numId="20">
    <w:abstractNumId w:val="15"/>
  </w:num>
  <w:num w:numId="21">
    <w:abstractNumId w:val="6"/>
  </w:num>
  <w:num w:numId="22">
    <w:abstractNumId w:val="8"/>
  </w:num>
  <w:num w:numId="23">
    <w:abstractNumId w:val="19"/>
  </w:num>
  <w:num w:numId="24">
    <w:abstractNumId w:val="14"/>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4640D"/>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5EE8"/>
    <w:rsid w:val="0018612B"/>
    <w:rsid w:val="00190520"/>
    <w:rsid w:val="00191385"/>
    <w:rsid w:val="00191505"/>
    <w:rsid w:val="00193370"/>
    <w:rsid w:val="00193BCA"/>
    <w:rsid w:val="00193CD9"/>
    <w:rsid w:val="00194673"/>
    <w:rsid w:val="00195725"/>
    <w:rsid w:val="00195844"/>
    <w:rsid w:val="001958D2"/>
    <w:rsid w:val="00195E91"/>
    <w:rsid w:val="00196536"/>
    <w:rsid w:val="0019728E"/>
    <w:rsid w:val="001A21C8"/>
    <w:rsid w:val="001A524D"/>
    <w:rsid w:val="001A56FC"/>
    <w:rsid w:val="001A65C8"/>
    <w:rsid w:val="001A7956"/>
    <w:rsid w:val="001B0531"/>
    <w:rsid w:val="001B12BE"/>
    <w:rsid w:val="001B12E4"/>
    <w:rsid w:val="001B234C"/>
    <w:rsid w:val="001B2439"/>
    <w:rsid w:val="001B48C7"/>
    <w:rsid w:val="001B4DB8"/>
    <w:rsid w:val="001B4EA1"/>
    <w:rsid w:val="001B56BB"/>
    <w:rsid w:val="001B5F00"/>
    <w:rsid w:val="001B6AA1"/>
    <w:rsid w:val="001B7029"/>
    <w:rsid w:val="001B70BA"/>
    <w:rsid w:val="001B7ED8"/>
    <w:rsid w:val="001C1868"/>
    <w:rsid w:val="001C18F8"/>
    <w:rsid w:val="001C1D3D"/>
    <w:rsid w:val="001C2771"/>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15E3"/>
    <w:rsid w:val="002821C0"/>
    <w:rsid w:val="00283CD3"/>
    <w:rsid w:val="00285154"/>
    <w:rsid w:val="002862CE"/>
    <w:rsid w:val="002876E3"/>
    <w:rsid w:val="00287AF9"/>
    <w:rsid w:val="00287C7F"/>
    <w:rsid w:val="00287CE8"/>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44B6"/>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DB5"/>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5DC0"/>
    <w:rsid w:val="00306025"/>
    <w:rsid w:val="00311070"/>
    <w:rsid w:val="003112E5"/>
    <w:rsid w:val="00311CEC"/>
    <w:rsid w:val="00312284"/>
    <w:rsid w:val="003139F4"/>
    <w:rsid w:val="003156F3"/>
    <w:rsid w:val="00315A9B"/>
    <w:rsid w:val="003218A0"/>
    <w:rsid w:val="00322A9D"/>
    <w:rsid w:val="00324767"/>
    <w:rsid w:val="003247A3"/>
    <w:rsid w:val="003250F6"/>
    <w:rsid w:val="0032544A"/>
    <w:rsid w:val="003257FE"/>
    <w:rsid w:val="00325C51"/>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5A2B"/>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574C5"/>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3AE3"/>
    <w:rsid w:val="005742F1"/>
    <w:rsid w:val="00576CF3"/>
    <w:rsid w:val="00576E88"/>
    <w:rsid w:val="005816C4"/>
    <w:rsid w:val="00582678"/>
    <w:rsid w:val="00582E90"/>
    <w:rsid w:val="00587589"/>
    <w:rsid w:val="0059071C"/>
    <w:rsid w:val="00591BA7"/>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925"/>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1C9"/>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300E"/>
    <w:rsid w:val="00663040"/>
    <w:rsid w:val="00665CF6"/>
    <w:rsid w:val="006667BB"/>
    <w:rsid w:val="0066740B"/>
    <w:rsid w:val="00671083"/>
    <w:rsid w:val="0067177F"/>
    <w:rsid w:val="006726A6"/>
    <w:rsid w:val="00673FE6"/>
    <w:rsid w:val="00676700"/>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32D"/>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0348"/>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3A88"/>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328F"/>
    <w:rsid w:val="008855F5"/>
    <w:rsid w:val="008859EE"/>
    <w:rsid w:val="00885DF1"/>
    <w:rsid w:val="00886BAC"/>
    <w:rsid w:val="00887428"/>
    <w:rsid w:val="00890C66"/>
    <w:rsid w:val="008916E2"/>
    <w:rsid w:val="0089171C"/>
    <w:rsid w:val="00891F26"/>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996"/>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51D"/>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14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325"/>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0DDF"/>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559"/>
    <w:rsid w:val="00CB078D"/>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3733E"/>
    <w:rsid w:val="00D42349"/>
    <w:rsid w:val="00D42780"/>
    <w:rsid w:val="00D429B4"/>
    <w:rsid w:val="00D4374A"/>
    <w:rsid w:val="00D463E6"/>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387C"/>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4A38"/>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4E5E"/>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303"/>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274"/>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54A18"/>
    <w:rsid w:val="00F62D53"/>
    <w:rsid w:val="00F639E3"/>
    <w:rsid w:val="00F6581C"/>
    <w:rsid w:val="00F6594E"/>
    <w:rsid w:val="00F67C77"/>
    <w:rsid w:val="00F70440"/>
    <w:rsid w:val="00F7093D"/>
    <w:rsid w:val="00F72388"/>
    <w:rsid w:val="00F732B0"/>
    <w:rsid w:val="00F742ED"/>
    <w:rsid w:val="00F7467E"/>
    <w:rsid w:val="00F74BCE"/>
    <w:rsid w:val="00F775B3"/>
    <w:rsid w:val="00F77699"/>
    <w:rsid w:val="00F802AD"/>
    <w:rsid w:val="00F80F2B"/>
    <w:rsid w:val="00F84249"/>
    <w:rsid w:val="00F8436E"/>
    <w:rsid w:val="00F84F01"/>
    <w:rsid w:val="00F854B1"/>
    <w:rsid w:val="00F85747"/>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F3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numbering" w:customStyle="1" w:styleId="StyleBulletedSymbolsymbolLeft025Hanging0253">
    <w:name w:val="Style Bulleted Symbol (symbol) Left:  0.25&quot; Hanging:  0.25&quot;3"/>
    <w:rsid w:val="00422D1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4166</TotalTime>
  <Pages>1</Pages>
  <Words>2399</Words>
  <Characters>13675</Characters>
  <Application>Microsoft Office Word</Application>
  <DocSecurity>0</DocSecurity>
  <Lines>113</Lines>
  <Paragraphs>32</Paragraphs>
  <ScaleCrop>false</ScaleCrop>
  <Company>oppo</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175</cp:revision>
  <dcterms:created xsi:type="dcterms:W3CDTF">2022-02-09T03:10:00Z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