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AB63" w14:textId="576DA1AC" w:rsidR="002C0122" w:rsidRPr="00E3743F" w:rsidRDefault="00EB7533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/>
          <w:b/>
          <w:noProof/>
          <w:sz w:val="24"/>
          <w:lang w:val="en-US" w:eastAsia="zh-CN"/>
        </w:rPr>
      </w:pPr>
      <w:bookmarkStart w:id="0" w:name="_Hlk2178737"/>
      <w:r w:rsidRPr="00E3743F">
        <w:rPr>
          <w:rFonts w:ascii="Arial" w:eastAsia="MS Mincho" w:hAnsi="Arial"/>
          <w:b/>
          <w:noProof/>
          <w:sz w:val="24"/>
          <w:lang w:val="en-US"/>
        </w:rPr>
        <w:t>3GPP TSG RAN WG1 #11</w:t>
      </w:r>
      <w:r w:rsidR="005B61FA">
        <w:rPr>
          <w:rFonts w:ascii="Arial" w:eastAsiaTheme="minorEastAsia" w:hAnsi="Arial" w:hint="eastAsia"/>
          <w:b/>
          <w:noProof/>
          <w:sz w:val="24"/>
          <w:lang w:val="en-US" w:eastAsia="zh-CN"/>
        </w:rPr>
        <w:t>4</w:t>
      </w:r>
      <w:r w:rsidRPr="00E3743F">
        <w:rPr>
          <w:rFonts w:ascii="Arial" w:eastAsia="MS Mincho" w:hAnsi="Arial"/>
          <w:b/>
          <w:noProof/>
          <w:sz w:val="24"/>
          <w:lang w:val="en-US"/>
        </w:rPr>
        <w:t>bis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  <w:t xml:space="preserve">  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</w:r>
      <w:r w:rsidR="00BA425E" w:rsidRPr="00E3743F">
        <w:rPr>
          <w:rFonts w:ascii="Arial" w:eastAsia="DengXian" w:hAnsi="Arial" w:hint="eastAsia"/>
          <w:b/>
          <w:noProof/>
          <w:sz w:val="24"/>
          <w:lang w:val="en-US" w:eastAsia="zh-CN"/>
        </w:rPr>
        <w:tab/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</w:t>
      </w:r>
      <w:r w:rsidR="00EB24B6" w:rsidRPr="00E3743F">
        <w:rPr>
          <w:rFonts w:ascii="Arial" w:eastAsia="MS Mincho" w:hAnsi="Arial"/>
          <w:b/>
          <w:noProof/>
          <w:sz w:val="24"/>
          <w:lang w:val="en-US"/>
        </w:rPr>
        <w:t>R1-2</w:t>
      </w:r>
      <w:r w:rsidR="005C06B9" w:rsidRPr="00E3743F">
        <w:rPr>
          <w:rFonts w:ascii="Arial" w:eastAsiaTheme="minorEastAsia" w:hAnsi="Arial" w:hint="eastAsia"/>
          <w:b/>
          <w:noProof/>
          <w:sz w:val="24"/>
          <w:lang w:val="en-US" w:eastAsia="zh-CN"/>
        </w:rPr>
        <w:t>3</w:t>
      </w:r>
      <w:r w:rsidR="00390FB0" w:rsidRPr="00390FB0">
        <w:rPr>
          <w:rFonts w:ascii="Arial" w:eastAsiaTheme="minorEastAsia" w:hAnsi="Arial"/>
          <w:b/>
          <w:noProof/>
          <w:sz w:val="24"/>
          <w:lang w:val="en-US" w:eastAsia="zh-CN"/>
        </w:rPr>
        <w:t>09477</w:t>
      </w:r>
    </w:p>
    <w:bookmarkEnd w:id="0"/>
    <w:p w14:paraId="72C1B699" w14:textId="02E8488E" w:rsidR="002C0122" w:rsidRPr="00E3743F" w:rsidRDefault="005B61F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2"/>
          <w:lang w:val="en-US"/>
        </w:rPr>
      </w:pPr>
      <w:r w:rsidRPr="005B61FA">
        <w:rPr>
          <w:rFonts w:ascii="Arial" w:eastAsia="MS Mincho" w:hAnsi="Arial" w:cs="Arial"/>
          <w:b/>
          <w:bCs/>
          <w:sz w:val="24"/>
          <w:szCs w:val="22"/>
          <w:lang w:eastAsia="ja-JP"/>
        </w:rPr>
        <w:t>Xiamen, China, October 9</w:t>
      </w:r>
      <w:r w:rsidRPr="005B61FA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5B61FA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October 13</w:t>
      </w:r>
      <w:r w:rsidRPr="005B61FA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="00EB7533" w:rsidRPr="00E3743F">
        <w:rPr>
          <w:rFonts w:ascii="Arial" w:eastAsia="MS Mincho" w:hAnsi="Arial" w:cs="Arial"/>
          <w:b/>
          <w:bCs/>
          <w:sz w:val="24"/>
          <w:szCs w:val="22"/>
          <w:lang w:eastAsia="ja-JP"/>
        </w:rPr>
        <w:t>, 2023</w:t>
      </w:r>
    </w:p>
    <w:p w14:paraId="0C871049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29D56E07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reply LS on </w:t>
      </w:r>
      <w:r w:rsidR="00645CD7" w:rsidRPr="00645CD7">
        <w:rPr>
          <w:rFonts w:ascii="Arial" w:hAnsi="Arial" w:cs="Arial"/>
          <w:sz w:val="22"/>
          <w:szCs w:val="22"/>
          <w:lang w:eastAsia="zh-CN"/>
        </w:rPr>
        <w:t>SL positioning MAC agreements</w:t>
      </w:r>
    </w:p>
    <w:p w14:paraId="700AE400" w14:textId="46BFA739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EB58F9" w:rsidRPr="00EB58F9">
        <w:rPr>
          <w:rFonts w:ascii="Arial" w:hAnsi="Arial" w:cs="Arial"/>
          <w:bCs/>
          <w:sz w:val="22"/>
          <w:szCs w:val="22"/>
        </w:rPr>
        <w:t>R1-2308834 (R2-2309343)</w:t>
      </w:r>
    </w:p>
    <w:p w14:paraId="6CD9B495" w14:textId="61915208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5ACAA878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31367" w:rsidRPr="00131367">
        <w:rPr>
          <w:rFonts w:ascii="Arial" w:hAnsi="Arial" w:cs="Arial"/>
          <w:bCs/>
          <w:sz w:val="22"/>
          <w:szCs w:val="22"/>
        </w:rPr>
        <w:t>NR_pos_enh2-Core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77777777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 xml:space="preserve">CATT 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FD58C3" w:rsidRPr="00FD58C3">
        <w:rPr>
          <w:rFonts w:ascii="Arial" w:eastAsia="MS Mincho" w:hAnsi="Arial" w:cs="Arial" w:hint="eastAsia"/>
          <w:bCs/>
          <w:sz w:val="22"/>
          <w:highlight w:val="yellow"/>
          <w:lang w:eastAsia="ja-JP"/>
        </w:rPr>
        <w:t xml:space="preserve"> WG</w:t>
      </w:r>
      <w:r w:rsidR="00FD58C3" w:rsidRPr="00FD58C3">
        <w:rPr>
          <w:rFonts w:ascii="Arial" w:eastAsiaTheme="minorEastAsia" w:hAnsi="Arial" w:cs="Arial" w:hint="eastAsia"/>
          <w:bCs/>
          <w:sz w:val="22"/>
          <w:highlight w:val="yellow"/>
          <w:lang w:eastAsia="zh-CN"/>
        </w:rPr>
        <w:t>1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277E0D67" w14:textId="52674F7E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C65F60">
        <w:rPr>
          <w:rFonts w:ascii="Arial" w:eastAsiaTheme="minorEastAsia" w:hAnsi="Arial" w:cs="Arial" w:hint="eastAsia"/>
          <w:bCs/>
          <w:sz w:val="22"/>
          <w:lang w:eastAsia="zh-CN"/>
        </w:rPr>
        <w:t>2</w:t>
      </w:r>
    </w:p>
    <w:p w14:paraId="29D4E017" w14:textId="60616638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4019C3" w:rsidRPr="004019C3">
        <w:rPr>
          <w:rFonts w:ascii="Arial" w:eastAsiaTheme="minorEastAsia" w:hAnsi="Arial" w:cs="Arial" w:hint="eastAsia"/>
          <w:sz w:val="22"/>
          <w:lang w:eastAsia="zh-CN"/>
        </w:rPr>
        <w:t>SA2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7777777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B524C5">
        <w:rPr>
          <w:rFonts w:eastAsiaTheme="minorEastAsia" w:cs="Arial" w:hint="eastAsia"/>
          <w:lang w:eastAsia="zh-CN"/>
        </w:rPr>
        <w:t>Xiaotao REN</w:t>
      </w:r>
    </w:p>
    <w:p w14:paraId="45E41452" w14:textId="77777777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B524C5" w:rsidRPr="0044203D">
          <w:rPr>
            <w:rStyle w:val="af1"/>
            <w:rFonts w:cs="Arial" w:hint="eastAsia"/>
            <w:lang w:eastAsia="zh-CN"/>
          </w:rPr>
          <w:t>renxiaotao</w:t>
        </w:r>
        <w:r w:rsidR="00B524C5" w:rsidRPr="0044203D">
          <w:rPr>
            <w:rStyle w:val="af1"/>
            <w:rFonts w:cs="Arial"/>
          </w:rPr>
          <w:t>@</w:t>
        </w:r>
        <w:r w:rsidR="00B524C5" w:rsidRPr="0044203D">
          <w:rPr>
            <w:rStyle w:val="af1"/>
            <w:rFonts w:cs="Arial" w:hint="eastAsia"/>
            <w:lang w:eastAsia="zh-CN"/>
          </w:rPr>
          <w:t>catt</w:t>
        </w:r>
        <w:r w:rsidR="00B524C5" w:rsidRPr="0044203D">
          <w:rPr>
            <w:rStyle w:val="af1"/>
            <w:rFonts w:cs="Arial"/>
          </w:rPr>
          <w:t>.cn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107657BA" w:rsidR="002A4BAD" w:rsidRDefault="002A4BAD" w:rsidP="002A4BA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FC2E77">
        <w:rPr>
          <w:rFonts w:eastAsiaTheme="minorEastAsia" w:hint="eastAsia"/>
          <w:lang w:eastAsia="zh-CN"/>
        </w:rPr>
        <w:t>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</w:t>
      </w:r>
      <w:r w:rsidR="00C079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LS on </w:t>
      </w:r>
      <w:r w:rsidR="00C009E9" w:rsidRPr="00C009E9">
        <w:rPr>
          <w:rFonts w:eastAsiaTheme="minorEastAsia"/>
          <w:lang w:eastAsia="zh-CN"/>
        </w:rPr>
        <w:t>SL positioning MAC agreements</w:t>
      </w:r>
      <w:r w:rsidR="00A76266">
        <w:rPr>
          <w:rFonts w:eastAsiaTheme="minorEastAsia" w:hint="eastAsia"/>
          <w:lang w:eastAsia="zh-CN"/>
        </w:rPr>
        <w:t xml:space="preserve">, which </w:t>
      </w:r>
      <w:r w:rsidR="00932664">
        <w:rPr>
          <w:rFonts w:eastAsiaTheme="minorEastAsia" w:hint="eastAsia"/>
          <w:lang w:eastAsia="zh-CN"/>
        </w:rPr>
        <w:t>provided the agreements which</w:t>
      </w:r>
      <w:r w:rsidR="00932664" w:rsidRPr="003E3684">
        <w:rPr>
          <w:rFonts w:eastAsiaTheme="minorEastAsia"/>
          <w:lang w:eastAsia="zh-CN"/>
        </w:rPr>
        <w:t xml:space="preserve"> achieved for the SL-PRS priority </w:t>
      </w:r>
      <w:r w:rsidR="00932664">
        <w:rPr>
          <w:rFonts w:eastAsiaTheme="minorEastAsia" w:hint="eastAsia"/>
          <w:lang w:eastAsia="zh-CN"/>
        </w:rPr>
        <w:t>at</w:t>
      </w:r>
      <w:r w:rsidR="00932664" w:rsidRPr="003E3684">
        <w:rPr>
          <w:rFonts w:eastAsiaTheme="minorEastAsia"/>
          <w:lang w:eastAsia="zh-CN"/>
        </w:rPr>
        <w:t xml:space="preserve"> RAN2#123</w:t>
      </w:r>
      <w:r w:rsidR="00932664">
        <w:rPr>
          <w:rFonts w:eastAsiaTheme="minorEastAsia" w:hint="eastAsia"/>
          <w:lang w:eastAsia="zh-CN"/>
        </w:rPr>
        <w:t xml:space="preserve">, and </w:t>
      </w:r>
      <w:r w:rsidR="00932664" w:rsidRPr="00B016E5">
        <w:rPr>
          <w:rFonts w:eastAsiaTheme="minorEastAsia"/>
          <w:lang w:eastAsia="zh-CN"/>
        </w:rPr>
        <w:t>would like to ask RAN1 whether the following cases are possible</w:t>
      </w:r>
      <w:r w:rsidR="00932664">
        <w:rPr>
          <w:rFonts w:eastAsiaTheme="minorEastAsia" w:hint="eastAsia"/>
          <w:lang w:eastAsia="zh-CN"/>
        </w:rPr>
        <w:t>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105BF99D" w14:textId="77777777" w:rsidR="00950DA4" w:rsidRPr="008C1A5A" w:rsidRDefault="00950DA4" w:rsidP="00950DA4">
            <w:pPr>
              <w:numPr>
                <w:ilvl w:val="0"/>
                <w:numId w:val="28"/>
              </w:numPr>
              <w:spacing w:afterLines="50" w:after="120"/>
              <w:jc w:val="both"/>
            </w:pPr>
            <w:r w:rsidRPr="008C1A5A">
              <w:t>Higher layer provides the SL-PRS priority when SL-PRS is triggered by peer UE’s lower layer’s signalling</w:t>
            </w:r>
          </w:p>
          <w:p w14:paraId="00F68C84" w14:textId="657C1709" w:rsidR="002A4BAD" w:rsidRPr="000F158F" w:rsidRDefault="00950DA4" w:rsidP="00950DA4">
            <w:pPr>
              <w:numPr>
                <w:ilvl w:val="0"/>
                <w:numId w:val="28"/>
              </w:num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 w:rsidRPr="008C1A5A">
              <w:t>Lower layer signalling provides the SL-PRS priority when SL-PRS is triggered by peer UE’s lower layer signalling</w:t>
            </w:r>
          </w:p>
        </w:tc>
      </w:tr>
    </w:tbl>
    <w:p w14:paraId="083FF9CD" w14:textId="77777777" w:rsidR="006D29A4" w:rsidRDefault="006D29A4" w:rsidP="002A4BAD">
      <w:pPr>
        <w:spacing w:beforeLines="50" w:before="120" w:after="120"/>
        <w:rPr>
          <w:rFonts w:eastAsiaTheme="minorEastAsia"/>
          <w:lang w:eastAsia="zh-CN"/>
        </w:rPr>
      </w:pPr>
    </w:p>
    <w:p w14:paraId="11C23840" w14:textId="27C7832D" w:rsidR="004B1D0F" w:rsidRPr="00584731" w:rsidRDefault="004B1D0F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issue </w:t>
      </w:r>
      <w:r w:rsidR="005037A2">
        <w:rPr>
          <w:rFonts w:eastAsiaTheme="minorEastAsia" w:hint="eastAsia"/>
          <w:lang w:eastAsia="zh-CN"/>
        </w:rPr>
        <w:t xml:space="preserve">of </w:t>
      </w:r>
      <w:r w:rsidR="00932664" w:rsidRPr="00932664">
        <w:rPr>
          <w:rFonts w:eastAsiaTheme="minorEastAsia"/>
          <w:lang w:eastAsia="zh-CN"/>
        </w:rPr>
        <w:t xml:space="preserve">whether the two cases are possible </w:t>
      </w:r>
      <w:r w:rsidRPr="00584731">
        <w:rPr>
          <w:rFonts w:eastAsiaTheme="minorEastAsia"/>
          <w:lang w:eastAsia="zh-CN"/>
        </w:rPr>
        <w:t>in RAN1#11</w:t>
      </w:r>
      <w:r w:rsidR="00DA07FB">
        <w:rPr>
          <w:rFonts w:eastAsiaTheme="minorEastAsia" w:hint="eastAsia"/>
          <w:lang w:eastAsia="zh-CN"/>
        </w:rPr>
        <w:t>4</w:t>
      </w:r>
      <w:r w:rsidR="0073795A">
        <w:rPr>
          <w:rFonts w:eastAsiaTheme="minorEastAsia" w:hint="eastAsia"/>
          <w:lang w:eastAsia="zh-CN"/>
        </w:rPr>
        <w:t>bis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017142">
        <w:rPr>
          <w:rFonts w:eastAsiaTheme="minorEastAsia" w:hint="eastAsia"/>
          <w:lang w:eastAsia="zh-CN"/>
        </w:rPr>
        <w:t>RAN</w:t>
      </w:r>
      <w:r w:rsidRPr="00584731">
        <w:rPr>
          <w:rFonts w:eastAsiaTheme="minorEastAsia"/>
          <w:lang w:eastAsia="zh-CN"/>
        </w:rPr>
        <w:t>2:</w:t>
      </w:r>
    </w:p>
    <w:p w14:paraId="6873211A" w14:textId="0FD69909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017142">
        <w:rPr>
          <w:rFonts w:eastAsiaTheme="minorEastAsia" w:hint="eastAsia"/>
          <w:b/>
          <w:lang w:eastAsia="zh-CN"/>
        </w:rPr>
        <w:t>RAN</w:t>
      </w:r>
      <w:r w:rsidR="00256B2B" w:rsidRPr="00584731">
        <w:rPr>
          <w:rFonts w:eastAsiaTheme="minor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6491BB6F" w14:textId="4A3B265A" w:rsidR="00E3226D" w:rsidRPr="000F158F" w:rsidRDefault="00DA07FB" w:rsidP="00DA07FB">
      <w:pPr>
        <w:pStyle w:val="af0"/>
        <w:numPr>
          <w:ilvl w:val="0"/>
          <w:numId w:val="23"/>
        </w:numPr>
        <w:spacing w:beforeLines="50" w:before="120" w:after="120"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DA07FB">
        <w:rPr>
          <w:rFonts w:ascii="Times New Roman" w:eastAsiaTheme="minorEastAsia" w:hAnsi="Times New Roman"/>
          <w:szCs w:val="20"/>
          <w:lang w:eastAsia="zh-CN"/>
        </w:rPr>
        <w:t xml:space="preserve">Regarding the issue of whether the two cases are possible in the </w:t>
      </w:r>
      <w:r w:rsidR="00D02293">
        <w:rPr>
          <w:rFonts w:ascii="Times New Roman" w:eastAsiaTheme="minorEastAsia" w:hAnsi="Times New Roman"/>
          <w:szCs w:val="20"/>
          <w:lang w:eastAsia="zh-CN"/>
        </w:rPr>
        <w:t>RAN2 LS R1-2308834 (R2-2309343</w:t>
      </w:r>
      <w:r w:rsidR="00D02293">
        <w:rPr>
          <w:rFonts w:ascii="Times New Roman" w:eastAsiaTheme="minorEastAsia" w:hAnsi="Times New Roman" w:hint="eastAsia"/>
          <w:szCs w:val="20"/>
          <w:lang w:eastAsia="zh-CN"/>
        </w:rPr>
        <w:t xml:space="preserve">), </w:t>
      </w:r>
      <w:r w:rsidR="00D02293" w:rsidRPr="000F158F">
        <w:rPr>
          <w:rFonts w:ascii="Times New Roman" w:eastAsiaTheme="minorEastAsia" w:hAnsi="Times New Roman"/>
          <w:szCs w:val="20"/>
          <w:lang w:eastAsia="zh-CN"/>
        </w:rPr>
        <w:t>RAN1 would like to provide the following response</w:t>
      </w:r>
      <w:r w:rsidR="00E3226D" w:rsidRPr="000F158F">
        <w:rPr>
          <w:rFonts w:ascii="Times New Roman" w:eastAsiaTheme="minorEastAsia" w:hAnsi="Times New Roman"/>
          <w:szCs w:val="20"/>
          <w:lang w:eastAsia="zh-CN"/>
        </w:rPr>
        <w:t>:</w:t>
      </w:r>
    </w:p>
    <w:p w14:paraId="00C1DF71" w14:textId="0CCB6EC9" w:rsidR="00DA07FB" w:rsidRDefault="006B7F7D" w:rsidP="00DA07FB">
      <w:pPr>
        <w:pStyle w:val="af0"/>
        <w:numPr>
          <w:ilvl w:val="0"/>
          <w:numId w:val="29"/>
        </w:numPr>
        <w:ind w:leftChars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  <w:lang w:eastAsia="zh-CN"/>
        </w:rPr>
        <w:t>F</w:t>
      </w:r>
      <w:r w:rsidR="00DA07FB" w:rsidRPr="00DA07FB">
        <w:rPr>
          <w:rFonts w:ascii="Times New Roman" w:eastAsiaTheme="minorEastAsia" w:hAnsi="Times New Roman"/>
        </w:rPr>
        <w:t xml:space="preserve">rom RAN1 perspective, </w:t>
      </w:r>
      <w:r>
        <w:rPr>
          <w:rFonts w:ascii="Times New Roman" w:eastAsiaTheme="minorEastAsia" w:hAnsi="Times New Roman" w:hint="eastAsia"/>
          <w:lang w:eastAsia="zh-CN"/>
        </w:rPr>
        <w:t>f</w:t>
      </w:r>
      <w:r w:rsidRPr="00DA07FB">
        <w:rPr>
          <w:rFonts w:ascii="Times New Roman" w:eastAsiaTheme="minorEastAsia" w:hAnsi="Times New Roman"/>
        </w:rPr>
        <w:t xml:space="preserve">or the scheme 2 sensing-based resource allocation, </w:t>
      </w:r>
      <w:r w:rsidR="00DA07FB" w:rsidRPr="00DA07FB">
        <w:rPr>
          <w:rFonts w:ascii="Times New Roman" w:eastAsiaTheme="minorEastAsia" w:hAnsi="Times New Roman"/>
        </w:rPr>
        <w:t>priority value for SL PRS should be provided by higher layers from Tx UE perspective</w:t>
      </w:r>
      <w:r w:rsidR="0073207D">
        <w:rPr>
          <w:rFonts w:ascii="Times New Roman" w:eastAsiaTheme="minorEastAsia" w:hAnsi="Times New Roman" w:hint="eastAsia"/>
          <w:lang w:eastAsia="zh-CN"/>
        </w:rPr>
        <w:t>.</w:t>
      </w:r>
    </w:p>
    <w:p w14:paraId="4673DC2F" w14:textId="77777777" w:rsidR="00722C4B" w:rsidRPr="00196BF3" w:rsidRDefault="00722C4B" w:rsidP="00722C4B">
      <w:pPr>
        <w:pStyle w:val="af0"/>
        <w:numPr>
          <w:ilvl w:val="0"/>
          <w:numId w:val="29"/>
        </w:numPr>
        <w:spacing w:beforeLines="50" w:before="120" w:after="120"/>
        <w:ind w:leftChars="0"/>
        <w:rPr>
          <w:rFonts w:ascii="Times New Roman" w:eastAsiaTheme="minorEastAsia" w:hAnsi="Times New Roman"/>
        </w:rPr>
      </w:pPr>
      <w:r w:rsidRPr="00196BF3">
        <w:rPr>
          <w:rFonts w:ascii="Times New Roman" w:eastAsiaTheme="minorEastAsia" w:hAnsi="Times New Roman"/>
        </w:rPr>
        <w:t>The first case is possible, but the second case is not possible according to RAN1 agreement.</w:t>
      </w:r>
    </w:p>
    <w:p w14:paraId="3EA8E840" w14:textId="77777777" w:rsidR="00DA07FB" w:rsidRPr="00DA07FB" w:rsidRDefault="00DA07FB" w:rsidP="00DA07FB">
      <w:pPr>
        <w:pStyle w:val="af0"/>
        <w:ind w:leftChars="0" w:left="1260" w:firstLine="0"/>
        <w:rPr>
          <w:rFonts w:ascii="Times New Roman" w:eastAsiaTheme="minorEastAsia" w:hAnsi="Times New Roman"/>
        </w:rPr>
      </w:pPr>
      <w:bookmarkStart w:id="1" w:name="_GoBack"/>
      <w:bookmarkEnd w:id="1"/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0D368EC4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397C41A7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1A4172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4AB989C0" w14:textId="3516BA24" w:rsidR="00B63EA5" w:rsidRPr="002D3D22" w:rsidRDefault="00B63EA5" w:rsidP="00B63EA5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7869FF"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2D3D22">
        <w:rPr>
          <w:rFonts w:ascii="Arial" w:eastAsiaTheme="minorEastAsia" w:hAnsi="Arial" w:cs="Arial" w:hint="eastAsia"/>
          <w:bCs/>
          <w:lang w:eastAsia="zh-CN"/>
        </w:rPr>
        <w:t>Nov</w:t>
      </w:r>
      <w:r w:rsidR="00A707E1">
        <w:rPr>
          <w:rFonts w:ascii="Arial" w:eastAsiaTheme="minorEastAsia" w:hAnsi="Arial" w:cs="Arial" w:hint="eastAsia"/>
          <w:bCs/>
          <w:lang w:eastAsia="zh-CN"/>
        </w:rPr>
        <w:t>.</w:t>
      </w:r>
      <w:r w:rsidR="002D3D22"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2D3D22">
        <w:rPr>
          <w:rFonts w:ascii="Arial" w:eastAsiaTheme="minorEastAsia" w:hAnsi="Arial" w:cs="Arial" w:hint="eastAsia"/>
          <w:bCs/>
          <w:lang w:eastAsia="zh-CN"/>
        </w:rPr>
        <w:t>Nov.</w:t>
      </w:r>
      <w:r w:rsidR="00A707E1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2D3D22">
        <w:rPr>
          <w:rFonts w:ascii="Arial" w:eastAsiaTheme="minorEastAsia" w:hAnsi="Arial" w:cs="Arial" w:hint="eastAsia"/>
          <w:bCs/>
          <w:lang w:eastAsia="zh-CN"/>
        </w:rPr>
        <w:t>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FB28FE">
        <w:rPr>
          <w:rFonts w:ascii="Arial" w:eastAsiaTheme="minorEastAsia" w:hAnsi="Arial" w:cs="Arial" w:hint="eastAsia"/>
          <w:bCs/>
          <w:lang w:eastAsia="zh-CN"/>
        </w:rPr>
        <w:tab/>
      </w:r>
      <w:r w:rsidR="002D3D22">
        <w:rPr>
          <w:rFonts w:ascii="Arial" w:eastAsiaTheme="minorEastAsia" w:hAnsi="Arial" w:cs="Arial" w:hint="eastAsia"/>
          <w:bCs/>
          <w:lang w:eastAsia="zh-CN"/>
        </w:rPr>
        <w:t>Chicago</w:t>
      </w:r>
      <w:r w:rsidR="00576092">
        <w:rPr>
          <w:rFonts w:ascii="Arial" w:eastAsia="MS Mincho" w:hAnsi="Arial" w:cs="Arial"/>
          <w:bCs/>
          <w:lang w:eastAsia="ja-JP"/>
        </w:rPr>
        <w:t xml:space="preserve">, </w:t>
      </w:r>
      <w:r w:rsidR="002D3D22">
        <w:rPr>
          <w:rFonts w:ascii="Arial" w:eastAsiaTheme="minorEastAsia" w:hAnsi="Arial" w:cs="Arial" w:hint="eastAsia"/>
          <w:bCs/>
          <w:lang w:eastAsia="zh-CN"/>
        </w:rPr>
        <w:t>US</w:t>
      </w:r>
    </w:p>
    <w:p w14:paraId="29F37C93" w14:textId="786DA812" w:rsidR="00D03319" w:rsidRPr="00576092" w:rsidRDefault="00D03319" w:rsidP="00D0331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4573C6">
        <w:rPr>
          <w:rFonts w:ascii="Arial" w:eastAsiaTheme="minorEastAsia" w:hAnsi="Arial" w:cs="Arial" w:hint="eastAsia"/>
          <w:bCs/>
          <w:lang w:eastAsia="zh-CN"/>
        </w:rPr>
        <w:t>6</w:t>
      </w:r>
      <w:r w:rsidR="004573C6"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C225F4">
        <w:rPr>
          <w:rFonts w:ascii="Arial" w:eastAsiaTheme="minorEastAsia" w:hAnsi="Arial" w:cs="Arial" w:hint="eastAsia"/>
          <w:bCs/>
          <w:lang w:eastAsia="zh-CN"/>
        </w:rPr>
        <w:tab/>
      </w:r>
      <w:r w:rsidR="00E93EF2">
        <w:rPr>
          <w:rFonts w:ascii="Arial" w:eastAsiaTheme="minorEastAsia" w:hAnsi="Arial" w:cs="Arial" w:hint="eastAsia"/>
          <w:bCs/>
          <w:lang w:eastAsia="zh-CN"/>
        </w:rPr>
        <w:t>Feb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576092">
        <w:rPr>
          <w:rFonts w:ascii="Arial" w:eastAsiaTheme="minorEastAsia" w:hAnsi="Arial" w:cs="Arial" w:hint="eastAsia"/>
          <w:bCs/>
          <w:lang w:eastAsia="zh-CN"/>
        </w:rPr>
        <w:t>2</w:t>
      </w:r>
      <w:r w:rsidR="00E93EF2">
        <w:rPr>
          <w:rFonts w:ascii="Arial" w:eastAsiaTheme="minorEastAsia" w:hAnsi="Arial" w:cs="Arial" w:hint="eastAsia"/>
          <w:bCs/>
          <w:lang w:eastAsia="zh-CN"/>
        </w:rPr>
        <w:t>6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E93EF2">
        <w:rPr>
          <w:rFonts w:ascii="Arial" w:eastAsiaTheme="minorEastAsia" w:hAnsi="Arial" w:cs="Arial" w:hint="eastAsia"/>
          <w:bCs/>
          <w:lang w:eastAsia="zh-CN"/>
        </w:rPr>
        <w:t>Mar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E93EF2">
        <w:rPr>
          <w:rFonts w:ascii="Arial" w:eastAsiaTheme="minorEastAsia" w:hAnsi="Arial" w:cs="Arial" w:hint="eastAsia"/>
          <w:bCs/>
          <w:lang w:eastAsia="zh-CN"/>
        </w:rPr>
        <w:t>1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 w:rsidR="00E93EF2">
        <w:rPr>
          <w:rFonts w:ascii="Arial" w:eastAsiaTheme="minorEastAsia" w:hAnsi="Arial" w:cs="Arial" w:hint="eastAsia"/>
          <w:bCs/>
          <w:lang w:eastAsia="zh-CN"/>
        </w:rPr>
        <w:t>4</w:t>
      </w:r>
      <w:r w:rsidR="00E93EF2"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2C10C8">
        <w:rPr>
          <w:rFonts w:ascii="Arial" w:eastAsiaTheme="minorEastAsia" w:hAnsi="Arial" w:cs="Arial"/>
          <w:bCs/>
          <w:lang w:eastAsia="zh-CN"/>
        </w:rPr>
        <w:t>Athens</w:t>
      </w:r>
      <w:r w:rsidR="001B03F1" w:rsidRPr="001B03F1">
        <w:rPr>
          <w:rFonts w:ascii="Arial" w:eastAsiaTheme="minorEastAsia" w:hAnsi="Arial" w:cs="Arial"/>
          <w:bCs/>
          <w:lang w:eastAsia="zh-CN"/>
        </w:rPr>
        <w:t>, GR</w:t>
      </w:r>
    </w:p>
    <w:p w14:paraId="4AE66843" w14:textId="77777777" w:rsidR="00B63EA5" w:rsidRPr="00D03319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7418A" w14:textId="77777777" w:rsidR="00C13B2A" w:rsidRDefault="00C13B2A">
      <w:r>
        <w:separator/>
      </w:r>
    </w:p>
  </w:endnote>
  <w:endnote w:type="continuationSeparator" w:id="0">
    <w:p w14:paraId="5E595115" w14:textId="77777777" w:rsidR="00C13B2A" w:rsidRDefault="00C1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B4753" w14:textId="77777777" w:rsidR="00C13B2A" w:rsidRDefault="00C13B2A">
      <w:r>
        <w:separator/>
      </w:r>
    </w:p>
  </w:footnote>
  <w:footnote w:type="continuationSeparator" w:id="0">
    <w:p w14:paraId="7CDF5F04" w14:textId="77777777" w:rsidR="00C13B2A" w:rsidRDefault="00C1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8"/>
  </w:num>
  <w:num w:numId="4">
    <w:abstractNumId w:val="20"/>
  </w:num>
  <w:num w:numId="5">
    <w:abstractNumId w:val="1"/>
  </w:num>
  <w:num w:numId="6">
    <w:abstractNumId w:val="14"/>
  </w:num>
  <w:num w:numId="7">
    <w:abstractNumId w:val="5"/>
  </w:num>
  <w:num w:numId="8">
    <w:abstractNumId w:val="0"/>
  </w:num>
  <w:num w:numId="9">
    <w:abstractNumId w:val="21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7"/>
  </w:num>
  <w:num w:numId="15">
    <w:abstractNumId w:val="27"/>
  </w:num>
  <w:num w:numId="16">
    <w:abstractNumId w:val="27"/>
  </w:num>
  <w:num w:numId="17">
    <w:abstractNumId w:val="2"/>
  </w:num>
  <w:num w:numId="18">
    <w:abstractNumId w:val="25"/>
  </w:num>
  <w:num w:numId="19">
    <w:abstractNumId w:val="26"/>
  </w:num>
  <w:num w:numId="20">
    <w:abstractNumId w:val="8"/>
  </w:num>
  <w:num w:numId="21">
    <w:abstractNumId w:val="16"/>
  </w:num>
  <w:num w:numId="22">
    <w:abstractNumId w:val="19"/>
  </w:num>
  <w:num w:numId="23">
    <w:abstractNumId w:val="12"/>
  </w:num>
  <w:num w:numId="24">
    <w:abstractNumId w:val="22"/>
  </w:num>
  <w:num w:numId="25">
    <w:abstractNumId w:val="11"/>
  </w:num>
  <w:num w:numId="26">
    <w:abstractNumId w:val="24"/>
  </w:num>
  <w:num w:numId="27">
    <w:abstractNumId w:val="7"/>
  </w:num>
  <w:num w:numId="28">
    <w:abstractNumId w:val="3"/>
  </w:num>
  <w:num w:numId="2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E6F"/>
    <w:rsid w:val="000F158F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67AF"/>
    <w:rsid w:val="00141322"/>
    <w:rsid w:val="001454EE"/>
    <w:rsid w:val="00147E8B"/>
    <w:rsid w:val="001507B9"/>
    <w:rsid w:val="00150905"/>
    <w:rsid w:val="00151212"/>
    <w:rsid w:val="001600ED"/>
    <w:rsid w:val="00160E57"/>
    <w:rsid w:val="0016539E"/>
    <w:rsid w:val="001666E7"/>
    <w:rsid w:val="00172C11"/>
    <w:rsid w:val="00176F49"/>
    <w:rsid w:val="00180FD6"/>
    <w:rsid w:val="00181BF8"/>
    <w:rsid w:val="00193F66"/>
    <w:rsid w:val="00195B4B"/>
    <w:rsid w:val="00196BF3"/>
    <w:rsid w:val="001A06B9"/>
    <w:rsid w:val="001A23CE"/>
    <w:rsid w:val="001A4172"/>
    <w:rsid w:val="001A5313"/>
    <w:rsid w:val="001A7E3D"/>
    <w:rsid w:val="001B03F1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D2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1C58"/>
    <w:rsid w:val="003637AD"/>
    <w:rsid w:val="00364BAF"/>
    <w:rsid w:val="0036673D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0FB0"/>
    <w:rsid w:val="00392820"/>
    <w:rsid w:val="00393312"/>
    <w:rsid w:val="00394D17"/>
    <w:rsid w:val="00396EDF"/>
    <w:rsid w:val="003A0483"/>
    <w:rsid w:val="003A27CA"/>
    <w:rsid w:val="003A2B18"/>
    <w:rsid w:val="003A350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3C6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5E84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61FA"/>
    <w:rsid w:val="005B6F2B"/>
    <w:rsid w:val="005C0083"/>
    <w:rsid w:val="005C06B9"/>
    <w:rsid w:val="005C3CAA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12DB"/>
    <w:rsid w:val="0073207D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869FF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79"/>
    <w:rsid w:val="007C4BBD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62CF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0CA"/>
    <w:rsid w:val="00886148"/>
    <w:rsid w:val="00886DDE"/>
    <w:rsid w:val="00891DEE"/>
    <w:rsid w:val="008926DB"/>
    <w:rsid w:val="00893D8A"/>
    <w:rsid w:val="00894085"/>
    <w:rsid w:val="008954E8"/>
    <w:rsid w:val="00897711"/>
    <w:rsid w:val="00897D9B"/>
    <w:rsid w:val="00897FB4"/>
    <w:rsid w:val="008A4B2F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2664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40E1"/>
    <w:rsid w:val="009A7D87"/>
    <w:rsid w:val="009B2C92"/>
    <w:rsid w:val="009B6C28"/>
    <w:rsid w:val="009B7B08"/>
    <w:rsid w:val="009B7D79"/>
    <w:rsid w:val="009C192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7E1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32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09E9"/>
    <w:rsid w:val="00C01389"/>
    <w:rsid w:val="00C04605"/>
    <w:rsid w:val="00C05F27"/>
    <w:rsid w:val="00C0701F"/>
    <w:rsid w:val="00C0794C"/>
    <w:rsid w:val="00C10872"/>
    <w:rsid w:val="00C117BD"/>
    <w:rsid w:val="00C11E38"/>
    <w:rsid w:val="00C130A1"/>
    <w:rsid w:val="00C1346A"/>
    <w:rsid w:val="00C13B2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07FB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1B24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28FE"/>
    <w:rsid w:val="00FB5EDB"/>
    <w:rsid w:val="00FC2A78"/>
    <w:rsid w:val="00FC2E77"/>
    <w:rsid w:val="00FC2FBC"/>
    <w:rsid w:val="00FC328E"/>
    <w:rsid w:val="00FC5992"/>
    <w:rsid w:val="00FD3894"/>
    <w:rsid w:val="00FD58C3"/>
    <w:rsid w:val="00FE099A"/>
    <w:rsid w:val="00FE0C4C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,列,—ñ弌’i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173B6-2831-4423-9DE7-F8ED470D8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2023-09-28T06:44:00Z</dcterms:modified>
</cp:coreProperties>
</file>