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DC764" w14:textId="77777777" w:rsidR="00075100" w:rsidRDefault="00E17A0E" w:rsidP="00075100">
      <w:pPr>
        <w:pBdr>
          <w:bottom w:val="single" w:sz="4" w:space="1" w:color="auto"/>
        </w:pBdr>
        <w:tabs>
          <w:tab w:val="right" w:pos="9216"/>
        </w:tabs>
        <w:spacing w:after="0"/>
        <w:rPr>
          <w:b/>
          <w:kern w:val="2"/>
          <w:lang w:eastAsia="zh-CN"/>
        </w:rPr>
      </w:pPr>
      <w:r w:rsidRPr="0056658D">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6658D">
        <w:rPr>
          <w:b/>
          <w:kern w:val="2"/>
          <w:lang w:eastAsia="zh-CN"/>
        </w:rPr>
        <w:t xml:space="preserve">3GPP </w:t>
      </w:r>
      <w:r w:rsidR="00166BC4" w:rsidRPr="0056658D">
        <w:rPr>
          <w:b/>
          <w:kern w:val="2"/>
          <w:lang w:eastAsia="zh-CN"/>
        </w:rPr>
        <w:t xml:space="preserve">TSG </w:t>
      </w:r>
      <w:r w:rsidR="009C0564" w:rsidRPr="0056658D">
        <w:rPr>
          <w:b/>
          <w:kern w:val="2"/>
          <w:lang w:eastAsia="zh-CN"/>
        </w:rPr>
        <w:t xml:space="preserve">RAN </w:t>
      </w:r>
      <w:r w:rsidR="001A2C89" w:rsidRPr="0056658D">
        <w:rPr>
          <w:b/>
          <w:kern w:val="2"/>
          <w:lang w:eastAsia="zh-CN"/>
        </w:rPr>
        <w:t>WG</w:t>
      </w:r>
      <w:r w:rsidR="00FF2E73" w:rsidRPr="0056658D">
        <w:rPr>
          <w:b/>
          <w:kern w:val="2"/>
          <w:lang w:eastAsia="zh-CN"/>
        </w:rPr>
        <w:t>1</w:t>
      </w:r>
      <w:r w:rsidR="005F4862" w:rsidRPr="0056658D">
        <w:rPr>
          <w:b/>
          <w:lang w:eastAsia="zh-CN"/>
        </w:rPr>
        <w:t xml:space="preserve"> Meeting</w:t>
      </w:r>
      <w:r w:rsidR="00933C93" w:rsidRPr="0056658D">
        <w:rPr>
          <w:b/>
          <w:lang w:eastAsia="zh-CN"/>
        </w:rPr>
        <w:t xml:space="preserve"> #</w:t>
      </w:r>
      <w:r w:rsidR="0069425A" w:rsidRPr="0056658D">
        <w:rPr>
          <w:b/>
          <w:lang w:eastAsia="zh-CN"/>
        </w:rPr>
        <w:t>1</w:t>
      </w:r>
      <w:r w:rsidR="001F5693" w:rsidRPr="0056658D">
        <w:rPr>
          <w:b/>
          <w:lang w:eastAsia="zh-CN"/>
        </w:rPr>
        <w:t>1</w:t>
      </w:r>
      <w:r w:rsidR="008552F6" w:rsidRPr="0056658D">
        <w:rPr>
          <w:b/>
          <w:lang w:eastAsia="zh-CN"/>
        </w:rPr>
        <w:t>4</w:t>
      </w:r>
      <w:r w:rsidR="00972929" w:rsidRPr="0056658D">
        <w:rPr>
          <w:b/>
          <w:kern w:val="2"/>
          <w:lang w:eastAsia="zh-CN"/>
        </w:rPr>
        <w:tab/>
      </w:r>
      <w:r w:rsidR="00075100" w:rsidRPr="00075100">
        <w:rPr>
          <w:b/>
          <w:kern w:val="2"/>
          <w:lang w:eastAsia="zh-CN"/>
        </w:rPr>
        <w:t>R1-2308146</w:t>
      </w:r>
    </w:p>
    <w:p w14:paraId="29201890" w14:textId="339D4F08" w:rsidR="009C0564" w:rsidRPr="00E62B5E" w:rsidRDefault="00EE784A" w:rsidP="00075100">
      <w:pPr>
        <w:pBdr>
          <w:bottom w:val="single" w:sz="4" w:space="1" w:color="auto"/>
        </w:pBdr>
        <w:tabs>
          <w:tab w:val="right" w:pos="9216"/>
        </w:tabs>
        <w:spacing w:after="0"/>
        <w:rPr>
          <w:b/>
          <w:kern w:val="2"/>
          <w:sz w:val="16"/>
          <w:szCs w:val="16"/>
          <w:lang w:eastAsia="zh-CN"/>
        </w:rPr>
      </w:pPr>
      <w:r w:rsidRPr="0056658D">
        <w:rPr>
          <w:b/>
          <w:lang w:eastAsia="zh-CN"/>
        </w:rPr>
        <w:t>Toulouse</w:t>
      </w:r>
      <w:r w:rsidR="005A7701" w:rsidRPr="0056658D">
        <w:rPr>
          <w:b/>
          <w:lang w:eastAsia="zh-CN"/>
        </w:rPr>
        <w:t xml:space="preserve">, </w:t>
      </w:r>
      <w:r w:rsidRPr="0056658D">
        <w:rPr>
          <w:b/>
          <w:lang w:eastAsia="zh-CN"/>
        </w:rPr>
        <w:t>France, August 21 – 25</w:t>
      </w:r>
      <w:r w:rsidR="001F471A" w:rsidRPr="0056658D">
        <w:rPr>
          <w:b/>
          <w:bCs/>
          <w:lang w:eastAsia="zh-CN"/>
        </w:rPr>
        <w:t>, 202</w:t>
      </w:r>
      <w:r w:rsidR="005A7701" w:rsidRPr="0056658D">
        <w:rPr>
          <w:b/>
          <w:bCs/>
          <w:lang w:eastAsia="zh-CN"/>
        </w:rPr>
        <w:t>3</w:t>
      </w:r>
    </w:p>
    <w:p w14:paraId="7F7983B1" w14:textId="77777777" w:rsidR="00340CF8" w:rsidRPr="00340CF8" w:rsidRDefault="00340CF8" w:rsidP="00530B9C">
      <w:pPr>
        <w:spacing w:after="60"/>
        <w:ind w:left="1555" w:hanging="1555"/>
        <w:rPr>
          <w:b/>
          <w:kern w:val="2"/>
          <w:sz w:val="16"/>
          <w:lang w:eastAsia="zh-CN"/>
        </w:rPr>
      </w:pPr>
      <w:bookmarkStart w:id="0" w:name="_GoBack"/>
      <w:bookmarkEnd w:id="0"/>
    </w:p>
    <w:p w14:paraId="4F5B23C1" w14:textId="6915AC22"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EE784A" w:rsidRPr="0056658D">
        <w:rPr>
          <w:b/>
          <w:kern w:val="2"/>
          <w:lang w:eastAsia="zh-CN"/>
        </w:rPr>
        <w:t>7.2</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14284189"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1" w:name="OLE_LINK3"/>
      <w:r w:rsidR="008D425E" w:rsidRPr="008D425E">
        <w:rPr>
          <w:b/>
          <w:kern w:val="2"/>
          <w:lang w:eastAsia="zh-CN"/>
        </w:rPr>
        <w:t>Discussion on PDCCH monitoring adaptation</w:t>
      </w:r>
    </w:p>
    <w:bookmarkEnd w:id="1"/>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1"/>
        <w:spacing w:before="240"/>
        <w:ind w:left="431" w:hanging="431"/>
      </w:pPr>
      <w:bookmarkStart w:id="2" w:name="_Ref124589705"/>
      <w:bookmarkStart w:id="3" w:name="_Ref129681862"/>
      <w:r w:rsidRPr="00E62B5E">
        <w:t>Introduction</w:t>
      </w:r>
      <w:bookmarkEnd w:id="2"/>
      <w:bookmarkEnd w:id="3"/>
    </w:p>
    <w:p w14:paraId="2CF46E58" w14:textId="6ED6A950" w:rsidR="00B823F2" w:rsidRPr="000E68E7" w:rsidRDefault="003E1384">
      <w:pPr>
        <w:spacing w:beforeLines="50" w:before="120"/>
        <w:rPr>
          <w:rFonts w:eastAsiaTheme="minorEastAsia"/>
          <w:lang w:eastAsia="zh-CN"/>
        </w:rPr>
      </w:pPr>
      <w:bookmarkStart w:id="4" w:name="OLE_LINK13"/>
      <w:r w:rsidRPr="00825C1F">
        <w:rPr>
          <w:rFonts w:eastAsiaTheme="minorEastAsia"/>
          <w:lang w:eastAsia="zh-CN"/>
        </w:rPr>
        <w:t>In t</w:t>
      </w:r>
      <w:r w:rsidR="00B823F2" w:rsidRPr="006C160E">
        <w:rPr>
          <w:rFonts w:eastAsiaTheme="minorEastAsia"/>
          <w:lang w:eastAsia="zh-CN"/>
        </w:rPr>
        <w:t>his contribution</w:t>
      </w:r>
      <w:r w:rsidRPr="00477C2C">
        <w:rPr>
          <w:rFonts w:eastAsiaTheme="minorEastAsia"/>
          <w:lang w:eastAsia="zh-CN"/>
        </w:rPr>
        <w:t>,</w:t>
      </w:r>
      <w:r w:rsidR="000E68E7">
        <w:rPr>
          <w:rFonts w:eastAsiaTheme="minorEastAsia"/>
          <w:lang w:eastAsia="zh-CN"/>
        </w:rPr>
        <w:t xml:space="preserve"> we will discuss</w:t>
      </w:r>
      <w:r w:rsidR="00E20695">
        <w:rPr>
          <w:rFonts w:eastAsiaTheme="minorEastAsia"/>
          <w:lang w:eastAsia="zh-CN"/>
        </w:rPr>
        <w:t xml:space="preserve"> the remaining issue</w:t>
      </w:r>
      <w:r w:rsidR="008552F6">
        <w:rPr>
          <w:rFonts w:eastAsiaTheme="minorEastAsia"/>
          <w:lang w:eastAsia="zh-CN"/>
        </w:rPr>
        <w:t>s on PDCCH monitoring adaptation</w:t>
      </w:r>
      <w:r w:rsidR="000E68E7">
        <w:rPr>
          <w:rFonts w:eastAsiaTheme="minorEastAsia"/>
          <w:lang w:eastAsia="zh-CN"/>
        </w:rPr>
        <w:t>.</w:t>
      </w:r>
      <w:r w:rsidR="007815C7" w:rsidRPr="00825C1F">
        <w:rPr>
          <w:rFonts w:eastAsiaTheme="minorEastAsia"/>
          <w:lang w:eastAsia="zh-CN"/>
        </w:rPr>
        <w:t xml:space="preserve"> </w:t>
      </w:r>
    </w:p>
    <w:p w14:paraId="160841C6" w14:textId="208F9810" w:rsidR="00083110" w:rsidRDefault="00A77C46" w:rsidP="00083110">
      <w:pPr>
        <w:pStyle w:val="1"/>
        <w:rPr>
          <w:lang w:eastAsia="ja-JP"/>
        </w:rPr>
      </w:pPr>
      <w:bookmarkStart w:id="5" w:name="_Ref129681832"/>
      <w:bookmarkEnd w:id="4"/>
      <w:r>
        <w:rPr>
          <w:lang w:eastAsia="ja-JP"/>
        </w:rPr>
        <w:t>Discussion</w:t>
      </w:r>
    </w:p>
    <w:p w14:paraId="594E18AE" w14:textId="4C0ED53D" w:rsidR="008552F6" w:rsidRDefault="00293FC8" w:rsidP="008552F6">
      <w:pPr>
        <w:pStyle w:val="2"/>
        <w:rPr>
          <w:lang w:eastAsia="ja-JP"/>
        </w:rPr>
      </w:pPr>
      <w:r>
        <w:rPr>
          <w:lang w:eastAsia="zh-CN"/>
        </w:rPr>
        <w:t>UE behavior for PDCCH monitoring adaptation and BWP switching indicated in the same DCI</w:t>
      </w:r>
    </w:p>
    <w:p w14:paraId="43476F97" w14:textId="4537CD38" w:rsidR="00B03930" w:rsidRDefault="008552F6" w:rsidP="00A40452">
      <w:pPr>
        <w:rPr>
          <w:lang w:eastAsia="zh-CN"/>
        </w:rPr>
      </w:pPr>
      <w:r w:rsidRPr="00825C1F">
        <w:rPr>
          <w:rFonts w:hint="eastAsia"/>
          <w:lang w:eastAsia="zh-CN"/>
        </w:rPr>
        <w:t>I</w:t>
      </w:r>
      <w:r w:rsidR="00B03930">
        <w:rPr>
          <w:lang w:eastAsia="zh-CN"/>
        </w:rPr>
        <w:t>n RAN1#112bis</w:t>
      </w:r>
      <w:r>
        <w:rPr>
          <w:lang w:eastAsia="zh-CN"/>
        </w:rPr>
        <w:t xml:space="preserve"> </w:t>
      </w:r>
      <w:r w:rsidRPr="00825C1F">
        <w:rPr>
          <w:lang w:eastAsia="zh-CN"/>
        </w:rPr>
        <w:t>meeting,</w:t>
      </w:r>
      <w:r>
        <w:rPr>
          <w:lang w:eastAsia="zh-CN"/>
        </w:rPr>
        <w:t xml:space="preserve"> </w:t>
      </w:r>
      <w:r w:rsidR="00B03930">
        <w:rPr>
          <w:lang w:eastAsia="zh-CN"/>
        </w:rPr>
        <w:t xml:space="preserve">UE behavior for </w:t>
      </w:r>
      <w:bookmarkStart w:id="6" w:name="OLE_LINK23"/>
      <w:r>
        <w:rPr>
          <w:lang w:eastAsia="zh-CN"/>
        </w:rPr>
        <w:t>PDCCH monitoring adaptation and BWP switching</w:t>
      </w:r>
      <w:bookmarkEnd w:id="6"/>
      <w:r>
        <w:rPr>
          <w:lang w:eastAsia="zh-CN"/>
        </w:rPr>
        <w:t xml:space="preserve"> </w:t>
      </w:r>
      <w:r w:rsidR="00B03930">
        <w:rPr>
          <w:lang w:eastAsia="zh-CN"/>
        </w:rPr>
        <w:t xml:space="preserve">indicated in the same DCI </w:t>
      </w:r>
      <w:r>
        <w:rPr>
          <w:lang w:eastAsia="zh-CN"/>
        </w:rPr>
        <w:t>was discussed</w:t>
      </w:r>
      <w:r w:rsidR="00B03930">
        <w:rPr>
          <w:lang w:eastAsia="zh-CN"/>
        </w:rPr>
        <w:t>. According to the discussions in</w:t>
      </w:r>
      <w:r>
        <w:rPr>
          <w:lang w:eastAsia="zh-CN"/>
        </w:rPr>
        <w:t xml:space="preserve"> </w:t>
      </w:r>
      <w:r>
        <w:rPr>
          <w:lang w:eastAsia="zh-CN"/>
        </w:rPr>
        <w:fldChar w:fldCharType="begin"/>
      </w:r>
      <w:r>
        <w:rPr>
          <w:lang w:eastAsia="zh-CN"/>
        </w:rPr>
        <w:instrText xml:space="preserve"> REF _Ref125815992 \r \h </w:instrText>
      </w:r>
      <w:r>
        <w:rPr>
          <w:lang w:eastAsia="zh-CN"/>
        </w:rPr>
      </w:r>
      <w:r>
        <w:rPr>
          <w:lang w:eastAsia="zh-CN"/>
        </w:rPr>
        <w:fldChar w:fldCharType="separate"/>
      </w:r>
      <w:r>
        <w:rPr>
          <w:lang w:eastAsia="zh-CN"/>
        </w:rPr>
        <w:t>[1]</w:t>
      </w:r>
      <w:r>
        <w:rPr>
          <w:lang w:eastAsia="zh-CN"/>
        </w:rPr>
        <w:fldChar w:fldCharType="end"/>
      </w:r>
      <w:r w:rsidR="00B03930">
        <w:rPr>
          <w:lang w:eastAsia="zh-CN"/>
        </w:rPr>
        <w:t xml:space="preserve">, companies provided 3 different interpretations for </w:t>
      </w:r>
      <w:r w:rsidR="00AC79DF">
        <w:rPr>
          <w:lang w:eastAsia="zh-CN"/>
        </w:rPr>
        <w:t xml:space="preserve">the UE behavior </w:t>
      </w:r>
      <w:r w:rsidR="00B03930">
        <w:rPr>
          <w:lang w:eastAsia="zh-CN"/>
        </w:rPr>
        <w:t>as following</w:t>
      </w:r>
      <w:r>
        <w:rPr>
          <w:lang w:eastAsia="zh-CN"/>
        </w:rPr>
        <w:t xml:space="preserve">. </w:t>
      </w:r>
      <w:r w:rsidR="0056658D">
        <w:rPr>
          <w:lang w:eastAsia="zh-CN"/>
        </w:rPr>
        <w:t>Therefore, i</w:t>
      </w:r>
      <w:r w:rsidR="00B03930">
        <w:rPr>
          <w:lang w:eastAsia="zh-CN"/>
        </w:rPr>
        <w:t xml:space="preserve">t is </w:t>
      </w:r>
      <w:r w:rsidR="00B9439A">
        <w:rPr>
          <w:lang w:eastAsia="zh-CN"/>
        </w:rPr>
        <w:t xml:space="preserve">essential </w:t>
      </w:r>
      <w:r w:rsidR="00B03930">
        <w:rPr>
          <w:lang w:eastAsia="zh-CN"/>
        </w:rPr>
        <w:t xml:space="preserve">to </w:t>
      </w:r>
      <w:r w:rsidR="00AC79DF">
        <w:rPr>
          <w:lang w:eastAsia="zh-CN"/>
        </w:rPr>
        <w:t xml:space="preserve">align the </w:t>
      </w:r>
      <w:r w:rsidR="00E57239">
        <w:rPr>
          <w:lang w:eastAsia="zh-CN"/>
        </w:rPr>
        <w:t>UE behavior</w:t>
      </w:r>
      <w:r w:rsidR="00AC79DF">
        <w:rPr>
          <w:lang w:eastAsia="zh-CN"/>
        </w:rPr>
        <w:t xml:space="preserve"> in this case</w:t>
      </w:r>
      <w:r w:rsidR="00E57239">
        <w:rPr>
          <w:lang w:eastAsia="zh-CN"/>
        </w:rPr>
        <w:t>.</w:t>
      </w:r>
    </w:p>
    <w:tbl>
      <w:tblPr>
        <w:tblStyle w:val="ae"/>
        <w:tblW w:w="0" w:type="auto"/>
        <w:tblLook w:val="04A0" w:firstRow="1" w:lastRow="0" w:firstColumn="1" w:lastColumn="0" w:noHBand="0" w:noVBand="1"/>
      </w:tblPr>
      <w:tblGrid>
        <w:gridCol w:w="9307"/>
      </w:tblGrid>
      <w:tr w:rsidR="00B03930" w14:paraId="0A942133" w14:textId="77777777" w:rsidTr="00B03930">
        <w:tc>
          <w:tcPr>
            <w:tcW w:w="9307" w:type="dxa"/>
          </w:tcPr>
          <w:p w14:paraId="63C7AD63" w14:textId="77777777" w:rsidR="00B03930" w:rsidRDefault="00B03930" w:rsidP="00B03930">
            <w:pPr>
              <w:spacing w:after="0"/>
              <w:rPr>
                <w:rFonts w:ascii="PMingLiU" w:eastAsia="PMingLiU" w:hAnsi="PMingLiU"/>
              </w:rPr>
            </w:pPr>
            <w:r>
              <w:rPr>
                <w:rFonts w:eastAsia="PMingLiU"/>
              </w:rPr>
              <w:t xml:space="preserve">1. (HW, Xiaomi) The first slot UE applies the PDCCH monitoring adaptation is the slot indicated by the slot offset value of the time domain resource assignment field in the DCI </w:t>
            </w:r>
          </w:p>
          <w:p w14:paraId="7E53A2BA" w14:textId="77777777" w:rsidR="00B03930" w:rsidRDefault="00B03930" w:rsidP="00B03930">
            <w:pPr>
              <w:spacing w:after="0"/>
              <w:rPr>
                <w:rFonts w:ascii="PMingLiU" w:eastAsia="PMingLiU" w:hAnsi="PMingLiU"/>
              </w:rPr>
            </w:pPr>
            <w:r>
              <w:rPr>
                <w:rFonts w:eastAsia="PMingLiU"/>
              </w:rPr>
              <w:t>2. (Nordic, vivo, Spectrum) The PDCCH monitoring adaptation applies since the first slot after the application delay as described in clause 10.4 of TS 38.213</w:t>
            </w:r>
          </w:p>
          <w:p w14:paraId="033104DC" w14:textId="59F93C3F" w:rsidR="00B03930" w:rsidRPr="00AC79DF" w:rsidRDefault="00B03930" w:rsidP="00AC79DF">
            <w:pPr>
              <w:spacing w:after="0"/>
              <w:rPr>
                <w:rFonts w:ascii="PMingLiU" w:eastAsia="PMingLiU" w:hAnsi="PMingLiU"/>
              </w:rPr>
            </w:pPr>
            <w:r>
              <w:rPr>
                <w:rFonts w:eastAsia="PMingLiU"/>
              </w:rPr>
              <w:t>3. (CATT) No need to handle such case, and UE resumes PDCCH monitoring (as the behavior with BWP timer expiration)</w:t>
            </w:r>
          </w:p>
        </w:tc>
      </w:tr>
    </w:tbl>
    <w:p w14:paraId="1D15ECFE" w14:textId="77777777" w:rsidR="00B03930" w:rsidRDefault="00B03930" w:rsidP="00A40452">
      <w:pPr>
        <w:rPr>
          <w:lang w:eastAsia="zh-CN"/>
        </w:rPr>
      </w:pPr>
    </w:p>
    <w:p w14:paraId="73D1BCC8" w14:textId="0BA0B81A" w:rsidR="00E553E3" w:rsidRDefault="00E553E3" w:rsidP="00A40452">
      <w:pPr>
        <w:rPr>
          <w:lang w:eastAsia="zh-CN"/>
        </w:rPr>
      </w:pPr>
      <w:r>
        <w:rPr>
          <w:rFonts w:hint="eastAsia"/>
          <w:lang w:eastAsia="zh-CN"/>
        </w:rPr>
        <w:t>A</w:t>
      </w:r>
      <w:r>
        <w:rPr>
          <w:lang w:eastAsia="zh-CN"/>
        </w:rPr>
        <w:t xml:space="preserve">s we analyzed in </w:t>
      </w:r>
      <w:r w:rsidR="00AC79DF">
        <w:rPr>
          <w:lang w:eastAsia="zh-CN"/>
        </w:rPr>
        <w:t xml:space="preserve">the </w:t>
      </w:r>
      <w:r>
        <w:rPr>
          <w:lang w:eastAsia="zh-CN"/>
        </w:rPr>
        <w:t xml:space="preserve">previous meeting, according to </w:t>
      </w:r>
      <w:r w:rsidR="001B25D6">
        <w:rPr>
          <w:lang w:eastAsia="zh-CN"/>
        </w:rPr>
        <w:t xml:space="preserve">the principle in </w:t>
      </w:r>
      <w:r>
        <w:rPr>
          <w:lang w:eastAsia="zh-CN"/>
        </w:rPr>
        <w:t xml:space="preserve">the current specification, the </w:t>
      </w:r>
      <w:r w:rsidRPr="00CE21FF">
        <w:rPr>
          <w:lang w:eastAsia="zh-CN"/>
        </w:rPr>
        <w:t xml:space="preserve">field </w:t>
      </w:r>
      <w:r>
        <w:rPr>
          <w:lang w:eastAsia="zh-CN"/>
        </w:rPr>
        <w:t xml:space="preserve">in the </w:t>
      </w:r>
      <w:r w:rsidRPr="00CE21FF">
        <w:rPr>
          <w:lang w:eastAsia="zh-CN"/>
        </w:rPr>
        <w:t xml:space="preserve">DCI is interpreted based </w:t>
      </w:r>
      <w:r>
        <w:rPr>
          <w:lang w:eastAsia="zh-CN"/>
        </w:rPr>
        <w:t>on the target BWP configuration, i.e., i</w:t>
      </w:r>
      <w:r w:rsidRPr="00CE21FF">
        <w:rPr>
          <w:lang w:eastAsia="zh-CN"/>
        </w:rPr>
        <w:t>n case of a DCI indicating BWP switching and PDCCH monitoring adaptation simultaneously, the indicated PDCCH monitoring adaptation is interpreted based on the target BWP configuration.</w:t>
      </w:r>
      <w:r>
        <w:rPr>
          <w:lang w:eastAsia="zh-CN"/>
        </w:rPr>
        <w:t xml:space="preserve"> By</w:t>
      </w:r>
      <w:r w:rsidR="001B25D6">
        <w:rPr>
          <w:lang w:eastAsia="zh-CN"/>
        </w:rPr>
        <w:t xml:space="preserve"> the principle</w:t>
      </w:r>
      <w:r>
        <w:rPr>
          <w:lang w:eastAsia="zh-CN"/>
        </w:rPr>
        <w:t xml:space="preserve">, gNB also has the flexibility to determine the UE’s behavior. </w:t>
      </w:r>
      <w:r w:rsidR="002E500D">
        <w:rPr>
          <w:lang w:eastAsia="zh-CN"/>
        </w:rPr>
        <w:t xml:space="preserve">Based on the third interpretation, UE always resumes PDCCH monitoring regardless of the PDCCH monitoring adaptation indication in DCI. It </w:t>
      </w:r>
      <w:r w:rsidR="001B25D6">
        <w:rPr>
          <w:lang w:eastAsia="zh-CN"/>
        </w:rPr>
        <w:t>doesn’t align with the principle of DCI based BWP switching and introduces new behavior without any benefit.</w:t>
      </w:r>
      <w:r w:rsidR="00CC05A3">
        <w:rPr>
          <w:lang w:eastAsia="zh-CN"/>
        </w:rPr>
        <w:t xml:space="preserve"> </w:t>
      </w:r>
    </w:p>
    <w:p w14:paraId="7FD4CC18" w14:textId="763EEF83" w:rsidR="006C4F5D" w:rsidRDefault="006C4F5D" w:rsidP="00A40452">
      <w:pPr>
        <w:rPr>
          <w:lang w:eastAsia="zh-CN"/>
        </w:rPr>
      </w:pPr>
      <w:r>
        <w:rPr>
          <w:lang w:eastAsia="zh-CN"/>
        </w:rPr>
        <w:t xml:space="preserve">According to the current specification, </w:t>
      </w:r>
      <w:r>
        <w:t xml:space="preserve">the UE is not required to receive or transmit in the cell during a time duration from the end of the third symbol of a slot where the UE receives the PDCCH that includes the DCI format </w:t>
      </w:r>
      <w:r w:rsidR="007A0347">
        <w:t xml:space="preserve">indicating BWP switching </w:t>
      </w:r>
      <w:r>
        <w:t xml:space="preserve">in a scheduling cell until the beginning of a slot indicated by the slot offset value of the time domain resource assignment field in the DCI format, i.e., the indicated BWP is active </w:t>
      </w:r>
      <w:bookmarkStart w:id="7" w:name="OLE_LINK24"/>
      <w:r>
        <w:t>from the slot indicated by the slot offset value of the time domain resource assignment field in the DCI format</w:t>
      </w:r>
      <w:bookmarkEnd w:id="7"/>
      <w:r>
        <w:t xml:space="preserve">. Hence, it is a straightforward way that </w:t>
      </w:r>
      <w:bookmarkStart w:id="8" w:name="OLE_LINK25"/>
      <w:r>
        <w:rPr>
          <w:lang w:eastAsia="zh-CN"/>
        </w:rPr>
        <w:t>PDCCH skipping duration or SSSG timer starts</w:t>
      </w:r>
      <w:bookmarkEnd w:id="8"/>
      <w:r>
        <w:rPr>
          <w:lang w:eastAsia="zh-CN"/>
        </w:rPr>
        <w:t xml:space="preserve"> </w:t>
      </w:r>
      <w:r>
        <w:t xml:space="preserve">from the slot indicated by the slot offset value of the time domain resource assignment field in the DCI format, i.e., the first </w:t>
      </w:r>
      <w:r>
        <w:rPr>
          <w:lang w:eastAsia="zh-CN"/>
        </w:rPr>
        <w:t>interpretation.</w:t>
      </w:r>
    </w:p>
    <w:p w14:paraId="6777625C" w14:textId="2990F5DB" w:rsidR="007F4E89" w:rsidRDefault="007F4E89" w:rsidP="00A40452">
      <w:pPr>
        <w:rPr>
          <w:lang w:eastAsia="zh-CN"/>
        </w:rPr>
      </w:pPr>
      <w:r>
        <w:rPr>
          <w:lang w:eastAsia="zh-CN"/>
        </w:rPr>
        <w:t>A similar issue was discussed in Rel-16 cross-slot scheduling feature, where the same DCI can indicate both BWP switching and a change of minimum scheduling offset. And the following are specified in TS 38.214</w:t>
      </w:r>
      <w:r w:rsidR="008410B7">
        <w:rPr>
          <w:lang w:eastAsia="zh-CN"/>
        </w:rPr>
        <w:t xml:space="preserve"> </w:t>
      </w:r>
      <w:r w:rsidR="008410B7">
        <w:rPr>
          <w:lang w:eastAsia="zh-CN"/>
        </w:rPr>
        <w:fldChar w:fldCharType="begin"/>
      </w:r>
      <w:r w:rsidR="008410B7">
        <w:rPr>
          <w:lang w:eastAsia="zh-CN"/>
        </w:rPr>
        <w:instrText xml:space="preserve"> REF _Ref142668942 \r \h </w:instrText>
      </w:r>
      <w:r w:rsidR="008410B7">
        <w:rPr>
          <w:lang w:eastAsia="zh-CN"/>
        </w:rPr>
      </w:r>
      <w:r w:rsidR="008410B7">
        <w:rPr>
          <w:lang w:eastAsia="zh-CN"/>
        </w:rPr>
        <w:fldChar w:fldCharType="separate"/>
      </w:r>
      <w:r w:rsidR="008410B7">
        <w:rPr>
          <w:lang w:eastAsia="zh-CN"/>
        </w:rPr>
        <w:t>[4]</w:t>
      </w:r>
      <w:r w:rsidR="008410B7">
        <w:rPr>
          <w:lang w:eastAsia="zh-CN"/>
        </w:rPr>
        <w:fldChar w:fldCharType="end"/>
      </w:r>
      <w:r w:rsidR="008410B7">
        <w:rPr>
          <w:lang w:eastAsia="zh-CN"/>
        </w:rPr>
        <w:t>.</w:t>
      </w:r>
    </w:p>
    <w:tbl>
      <w:tblPr>
        <w:tblStyle w:val="ae"/>
        <w:tblW w:w="0" w:type="auto"/>
        <w:tblLook w:val="04A0" w:firstRow="1" w:lastRow="0" w:firstColumn="1" w:lastColumn="0" w:noHBand="0" w:noVBand="1"/>
      </w:tblPr>
      <w:tblGrid>
        <w:gridCol w:w="9307"/>
      </w:tblGrid>
      <w:tr w:rsidR="007F4E89" w14:paraId="00D748BC" w14:textId="77777777" w:rsidTr="007F4E89">
        <w:tc>
          <w:tcPr>
            <w:tcW w:w="9307" w:type="dxa"/>
          </w:tcPr>
          <w:p w14:paraId="44761382" w14:textId="468275FD" w:rsidR="007F4E89" w:rsidRDefault="002C7E4C" w:rsidP="00A40452">
            <w:pPr>
              <w:rPr>
                <w:lang w:eastAsia="zh-CN"/>
              </w:rPr>
            </w:pPr>
            <w:r>
              <w:rPr>
                <w:lang w:eastAsia="zh-CN"/>
              </w:rPr>
              <w:t>…</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value in the new active DL (UL) BWP, if configured, is applied from the slot indicated by the slot offset value of the time domain resource assignment field in the DCI</w:t>
            </w:r>
            <w:r>
              <w:rPr>
                <w:color w:val="000000" w:themeColor="text1"/>
              </w:rPr>
              <w:t>…</w:t>
            </w:r>
          </w:p>
        </w:tc>
      </w:tr>
    </w:tbl>
    <w:p w14:paraId="3028936E" w14:textId="75102C5F" w:rsidR="007F4E89" w:rsidRPr="006C4F5D" w:rsidRDefault="008410B7" w:rsidP="00A40452">
      <w:pPr>
        <w:rPr>
          <w:lang w:eastAsia="zh-CN"/>
        </w:rPr>
      </w:pPr>
      <w:r>
        <w:rPr>
          <w:lang w:eastAsia="zh-CN"/>
        </w:rPr>
        <w:lastRenderedPageBreak/>
        <w:t>It is observed that the application delay of minimum scheduling offset for BWP switching case has fully considered the processing timeline of the UE. Thus following the similar principle, the first interpretation should be adopted.</w:t>
      </w:r>
    </w:p>
    <w:p w14:paraId="077DAD55" w14:textId="2088F209" w:rsidR="002E500D" w:rsidRDefault="002E500D" w:rsidP="002E500D">
      <w:pPr>
        <w:rPr>
          <w:lang w:eastAsia="zh-CN"/>
        </w:rPr>
      </w:pPr>
      <w:r>
        <w:t xml:space="preserve">By the second </w:t>
      </w:r>
      <w:r>
        <w:rPr>
          <w:lang w:eastAsia="zh-CN"/>
        </w:rPr>
        <w:t>interpretation, PDCCH skipping duration or SSSG timer may start before the target BWP is active, and</w:t>
      </w:r>
      <w:r w:rsidR="00CC05A3">
        <w:rPr>
          <w:lang w:eastAsia="zh-CN"/>
        </w:rPr>
        <w:t xml:space="preserve"> then</w:t>
      </w:r>
      <w:r>
        <w:rPr>
          <w:lang w:eastAsia="zh-CN"/>
        </w:rPr>
        <w:t xml:space="preserve"> expire earlier than expected. Taking SSSG timer as an example, the SSSG timer is running as following </w:t>
      </w:r>
      <w:r>
        <w:rPr>
          <w:lang w:eastAsia="zh-CN"/>
        </w:rPr>
        <w:fldChar w:fldCharType="begin"/>
      </w:r>
      <w:r>
        <w:rPr>
          <w:lang w:eastAsia="zh-CN"/>
        </w:rPr>
        <w:instrText xml:space="preserve"> REF _Ref139288208 \r \h </w:instrText>
      </w:r>
      <w:r>
        <w:rPr>
          <w:lang w:eastAsia="zh-CN"/>
        </w:rPr>
      </w:r>
      <w:r>
        <w:rPr>
          <w:lang w:eastAsia="zh-CN"/>
        </w:rPr>
        <w:fldChar w:fldCharType="separate"/>
      </w:r>
      <w:r>
        <w:rPr>
          <w:lang w:eastAsia="zh-CN"/>
        </w:rPr>
        <w:t>[2]</w:t>
      </w:r>
      <w:r>
        <w:rPr>
          <w:lang w:eastAsia="zh-CN"/>
        </w:rPr>
        <w:fldChar w:fldCharType="end"/>
      </w:r>
      <w:r>
        <w:rPr>
          <w:lang w:eastAsia="zh-CN"/>
        </w:rPr>
        <w:t>. SSSG timer decreases during the BWP switching delay and expires in advance, which brings some impact of</w:t>
      </w:r>
      <w:r w:rsidR="00CC05A3">
        <w:rPr>
          <w:lang w:eastAsia="zh-CN"/>
        </w:rPr>
        <w:t xml:space="preserve"> UPT and latency</w:t>
      </w:r>
      <w:r>
        <w:rPr>
          <w:lang w:eastAsia="zh-CN"/>
        </w:rPr>
        <w:t xml:space="preserve">. Also, the PDCCH skipping duration </w:t>
      </w:r>
      <w:r w:rsidR="00CC05A3">
        <w:rPr>
          <w:lang w:eastAsia="zh-CN"/>
        </w:rPr>
        <w:t xml:space="preserve">is finished </w:t>
      </w:r>
      <w:r>
        <w:rPr>
          <w:lang w:eastAsia="zh-CN"/>
        </w:rPr>
        <w:t xml:space="preserve">in advance, the power saving gain will be reduced. Therefore, </w:t>
      </w:r>
      <w:r w:rsidRPr="00825C1F">
        <w:rPr>
          <w:lang w:eastAsia="zh-CN"/>
        </w:rPr>
        <w:t xml:space="preserve">it is preferred that PDCCH skipping duration </w:t>
      </w:r>
      <w:r>
        <w:rPr>
          <w:lang w:eastAsia="zh-CN"/>
        </w:rPr>
        <w:t>or SSSG timer</w:t>
      </w:r>
      <w:r w:rsidRPr="00825C1F">
        <w:rPr>
          <w:lang w:eastAsia="zh-CN"/>
        </w:rPr>
        <w:t xml:space="preserve"> is not overlapped with BWP switching delay.</w:t>
      </w:r>
    </w:p>
    <w:tbl>
      <w:tblPr>
        <w:tblStyle w:val="ae"/>
        <w:tblW w:w="0" w:type="auto"/>
        <w:tblLook w:val="04A0" w:firstRow="1" w:lastRow="0" w:firstColumn="1" w:lastColumn="0" w:noHBand="0" w:noVBand="1"/>
      </w:tblPr>
      <w:tblGrid>
        <w:gridCol w:w="9307"/>
      </w:tblGrid>
      <w:tr w:rsidR="002E500D" w14:paraId="1F99FE5D" w14:textId="77777777" w:rsidTr="008E6E02">
        <w:tc>
          <w:tcPr>
            <w:tcW w:w="9307" w:type="dxa"/>
          </w:tcPr>
          <w:p w14:paraId="7B6F3C04" w14:textId="77777777" w:rsidR="002E500D" w:rsidRDefault="002E500D" w:rsidP="008E6E02">
            <w:pPr>
              <w:rPr>
                <w:sz w:val="20"/>
                <w:szCs w:val="20"/>
                <w:lang w:eastAsia="ko-KR"/>
              </w:rPr>
            </w:pPr>
            <w:r>
              <w:rPr>
                <w:lang w:eastAsia="zh-CN"/>
              </w:rPr>
              <w:t xml:space="preserve">If a UE is provided group indexes for a Type3-PDCCH CSS set or a USS set by </w:t>
            </w:r>
            <w:r>
              <w:rPr>
                <w:i/>
                <w:lang w:eastAsia="zh-CN"/>
              </w:rPr>
              <w:t>searchSpaceGroupIdList-r17</w:t>
            </w:r>
            <w:r>
              <w:rPr>
                <w:lang w:eastAsia="zh-CN"/>
              </w:rPr>
              <w:t xml:space="preserve"> and a timer value by </w:t>
            </w:r>
            <w:r>
              <w:rPr>
                <w:i/>
                <w:lang w:eastAsia="zh-CN"/>
              </w:rPr>
              <w:t>searchSpaceSwitchTimer-r17</w:t>
            </w:r>
            <w:r>
              <w:t xml:space="preserve"> for PDCCH monitoring an active DL BWP of on a serving cell and the timer is running, t</w:t>
            </w:r>
            <w:r>
              <w:rPr>
                <w:lang w:eastAsia="ko-KR"/>
              </w:rPr>
              <w:t>he UE</w:t>
            </w:r>
          </w:p>
          <w:p w14:paraId="755E50BF" w14:textId="77777777" w:rsidR="002E500D" w:rsidRPr="007B7B1E" w:rsidRDefault="002E500D" w:rsidP="008E6E02">
            <w:pPr>
              <w:pStyle w:val="B1"/>
              <w:rPr>
                <w:sz w:val="22"/>
                <w:szCs w:val="22"/>
                <w:lang w:val="en-US" w:eastAsia="ja-JP"/>
              </w:rPr>
            </w:pPr>
            <w:r w:rsidRPr="007B7B1E">
              <w:rPr>
                <w:sz w:val="22"/>
                <w:szCs w:val="22"/>
                <w:lang w:val="en-US" w:eastAsia="ko-KR"/>
              </w:rPr>
              <w:t>-</w:t>
            </w:r>
            <w:r w:rsidRPr="007B7B1E">
              <w:rPr>
                <w:sz w:val="22"/>
                <w:szCs w:val="22"/>
                <w:lang w:val="en-US" w:eastAsia="ko-KR"/>
              </w:rPr>
              <w:tab/>
              <w:t>resets</w:t>
            </w:r>
            <w:r w:rsidRPr="007B7B1E">
              <w:rPr>
                <w:sz w:val="22"/>
                <w:szCs w:val="22"/>
                <w:lang w:eastAsia="ko-KR"/>
              </w:rPr>
              <w:t xml:space="preserve"> the timer </w:t>
            </w:r>
            <w:r w:rsidRPr="007B7B1E">
              <w:rPr>
                <w:sz w:val="22"/>
                <w:szCs w:val="22"/>
                <w:lang w:val="en-US" w:eastAsia="ja-JP"/>
              </w:rPr>
              <w:t>after a</w:t>
            </w:r>
            <w:r w:rsidRPr="007B7B1E">
              <w:rPr>
                <w:sz w:val="22"/>
                <w:szCs w:val="22"/>
                <w:lang w:eastAsia="ja-JP"/>
              </w:rPr>
              <w:t xml:space="preserve"> slot </w:t>
            </w:r>
            <w:r w:rsidRPr="007B7B1E">
              <w:rPr>
                <w:sz w:val="22"/>
                <w:szCs w:val="22"/>
                <w:lang w:val="en-US" w:eastAsia="ja-JP"/>
              </w:rPr>
              <w:t>of</w:t>
            </w:r>
            <w:r w:rsidRPr="007B7B1E">
              <w:rPr>
                <w:sz w:val="22"/>
                <w:szCs w:val="22"/>
                <w:lang w:eastAsia="ja-JP"/>
              </w:rPr>
              <w:t xml:space="preserve"> the active DL BWP of the serving cell </w:t>
            </w:r>
            <w:r w:rsidRPr="007B7B1E">
              <w:rPr>
                <w:sz w:val="22"/>
                <w:szCs w:val="22"/>
                <w:lang w:val="en-GB" w:eastAsia="ja-JP"/>
              </w:rPr>
              <w:t xml:space="preserve">if </w:t>
            </w:r>
            <w:r w:rsidRPr="007B7B1E">
              <w:rPr>
                <w:sz w:val="22"/>
                <w:szCs w:val="22"/>
                <w:lang w:eastAsia="ja-JP"/>
              </w:rPr>
              <w:t>the UE detect</w:t>
            </w:r>
            <w:r w:rsidRPr="007B7B1E">
              <w:rPr>
                <w:sz w:val="22"/>
                <w:szCs w:val="22"/>
                <w:lang w:val="en-US" w:eastAsia="ja-JP"/>
              </w:rPr>
              <w:t>s</w:t>
            </w:r>
            <w:r w:rsidRPr="007B7B1E">
              <w:rPr>
                <w:sz w:val="22"/>
                <w:szCs w:val="22"/>
                <w:lang w:eastAsia="ja-JP"/>
              </w:rPr>
              <w:t xml:space="preserve"> a DCI format </w:t>
            </w:r>
            <w:r w:rsidRPr="007B7B1E">
              <w:rPr>
                <w:sz w:val="22"/>
                <w:szCs w:val="22"/>
                <w:lang w:val="en-US" w:eastAsia="ja-JP"/>
              </w:rPr>
              <w:t xml:space="preserve">in a PDCCH reception in the slot </w:t>
            </w:r>
            <w:r w:rsidRPr="007B7B1E">
              <w:rPr>
                <w:sz w:val="22"/>
                <w:szCs w:val="22"/>
                <w:lang w:eastAsia="ja-JP"/>
              </w:rPr>
              <w:t xml:space="preserve">for </w:t>
            </w:r>
            <w:r w:rsidRPr="007B7B1E">
              <w:rPr>
                <w:sz w:val="22"/>
                <w:szCs w:val="22"/>
                <w:lang w:val="en-US" w:eastAsia="ja-JP"/>
              </w:rPr>
              <w:t>with CRC scrambled by C-RNTI/CS-RNTI/MCS-C-RNTI</w:t>
            </w:r>
          </w:p>
          <w:p w14:paraId="3E4CB3C9" w14:textId="77777777" w:rsidR="002E500D" w:rsidRPr="007B7B1E" w:rsidRDefault="002E500D" w:rsidP="008E6E02">
            <w:pPr>
              <w:pStyle w:val="B1"/>
              <w:rPr>
                <w:lang w:eastAsia="zh-CN"/>
              </w:rPr>
            </w:pPr>
            <w:r w:rsidRPr="007B7B1E">
              <w:rPr>
                <w:sz w:val="22"/>
                <w:szCs w:val="22"/>
                <w:lang w:eastAsia="ko-KR"/>
              </w:rPr>
              <w:t>-</w:t>
            </w:r>
            <w:r w:rsidRPr="007B7B1E">
              <w:rPr>
                <w:sz w:val="22"/>
                <w:szCs w:val="22"/>
                <w:lang w:eastAsia="ko-KR"/>
              </w:rPr>
              <w:tab/>
            </w:r>
            <w:r w:rsidRPr="007B7B1E">
              <w:rPr>
                <w:sz w:val="22"/>
                <w:szCs w:val="22"/>
                <w:lang w:val="en-US" w:eastAsia="ko-KR"/>
              </w:rPr>
              <w:t xml:space="preserve">otherwise, </w:t>
            </w:r>
            <w:r w:rsidRPr="007B7B1E">
              <w:rPr>
                <w:sz w:val="22"/>
                <w:szCs w:val="22"/>
                <w:lang w:eastAsia="ko-KR"/>
              </w:rPr>
              <w:t xml:space="preserve">decrements the timer </w:t>
            </w:r>
            <w:r w:rsidRPr="007B7B1E">
              <w:rPr>
                <w:sz w:val="22"/>
                <w:szCs w:val="22"/>
                <w:lang w:val="en-US" w:eastAsia="ja-JP"/>
              </w:rPr>
              <w:t>value by one after a slot of the active DL BWP of the serving cell</w:t>
            </w:r>
          </w:p>
        </w:tc>
      </w:tr>
    </w:tbl>
    <w:p w14:paraId="78F26E48" w14:textId="77777777" w:rsidR="002E500D" w:rsidRPr="002E500D" w:rsidRDefault="002E500D" w:rsidP="00A40452">
      <w:pPr>
        <w:rPr>
          <w:lang w:eastAsia="zh-CN"/>
        </w:rPr>
      </w:pPr>
    </w:p>
    <w:p w14:paraId="7CE1CD41" w14:textId="3983E605" w:rsidR="006F44B9" w:rsidRDefault="00320F4C" w:rsidP="00A40452">
      <w:pPr>
        <w:rPr>
          <w:lang w:eastAsia="zh-CN"/>
        </w:rPr>
      </w:pPr>
      <w:r>
        <w:rPr>
          <w:lang w:eastAsia="zh-CN"/>
        </w:rPr>
        <w:t>Based on the discussions, we have the following proposal.</w:t>
      </w:r>
    </w:p>
    <w:p w14:paraId="6869EDAF" w14:textId="034AEA63" w:rsidR="00E9553E" w:rsidRPr="00C85909" w:rsidRDefault="00E9553E" w:rsidP="00E9553E">
      <w:pPr>
        <w:rPr>
          <w:lang w:eastAsia="zh-CN" w:bidi="ar"/>
        </w:rPr>
      </w:pPr>
      <w:r>
        <w:rPr>
          <w:b/>
          <w:i/>
          <w:lang w:eastAsia="zh-CN"/>
        </w:rPr>
        <w:t>Proposal</w:t>
      </w:r>
      <w:r w:rsidR="006F44B9">
        <w:rPr>
          <w:b/>
          <w:i/>
          <w:lang w:eastAsia="zh-CN"/>
        </w:rPr>
        <w:t xml:space="preserve"> 1</w:t>
      </w:r>
      <w:r w:rsidRPr="00825C1F">
        <w:rPr>
          <w:b/>
          <w:i/>
          <w:lang w:eastAsia="zh-CN"/>
        </w:rPr>
        <w:t>:</w:t>
      </w:r>
      <w:r w:rsidR="006F44B9">
        <w:rPr>
          <w:b/>
          <w:i/>
          <w:lang w:eastAsia="zh-CN"/>
        </w:rPr>
        <w:t xml:space="preserve"> Support the first interpretation, i.e., </w:t>
      </w:r>
      <w:r w:rsidR="006F44B9" w:rsidRPr="006F44B9">
        <w:rPr>
          <w:rFonts w:eastAsia="PMingLiU"/>
          <w:b/>
          <w:i/>
        </w:rPr>
        <w:t>the first slot UE applies the PDCCH monitoring adaptation is the slot indicated by the slot offset value of the time domain resource assignment field in the DCI</w:t>
      </w:r>
      <w:r w:rsidRPr="00BC5CDD">
        <w:rPr>
          <w:b/>
          <w:i/>
          <w:lang w:eastAsia="zh-CN"/>
        </w:rPr>
        <w:t>.</w:t>
      </w:r>
    </w:p>
    <w:p w14:paraId="13C2F69E" w14:textId="37F44E22" w:rsidR="008552F6" w:rsidRDefault="008552F6" w:rsidP="008552F6">
      <w:pPr>
        <w:pStyle w:val="2"/>
        <w:rPr>
          <w:lang w:eastAsia="ja-JP"/>
        </w:rPr>
      </w:pPr>
      <w:r>
        <w:rPr>
          <w:lang w:eastAsia="zh-CN"/>
        </w:rPr>
        <w:t>Remaining issue on application delay of SSSG switching</w:t>
      </w:r>
    </w:p>
    <w:p w14:paraId="4942AD60" w14:textId="1C0EA865" w:rsidR="00515272" w:rsidRDefault="00373CBD" w:rsidP="00515272">
      <w:pPr>
        <w:rPr>
          <w:lang w:eastAsia="zh-CN"/>
        </w:rPr>
      </w:pPr>
      <w:r>
        <w:rPr>
          <w:lang w:eastAsia="zh-CN"/>
        </w:rPr>
        <w:t xml:space="preserve">According to TS38.213 </w:t>
      </w:r>
      <w:r>
        <w:rPr>
          <w:lang w:eastAsia="zh-CN"/>
        </w:rPr>
        <w:fldChar w:fldCharType="begin"/>
      </w:r>
      <w:r>
        <w:rPr>
          <w:lang w:eastAsia="zh-CN"/>
        </w:rPr>
        <w:instrText xml:space="preserve"> REF _Ref139288208 \r \h </w:instrText>
      </w:r>
      <w:r>
        <w:rPr>
          <w:lang w:eastAsia="zh-CN"/>
        </w:rPr>
      </w:r>
      <w:r>
        <w:rPr>
          <w:lang w:eastAsia="zh-CN"/>
        </w:rPr>
        <w:fldChar w:fldCharType="separate"/>
      </w:r>
      <w:r>
        <w:rPr>
          <w:lang w:eastAsia="zh-CN"/>
        </w:rPr>
        <w:t>[2]</w:t>
      </w:r>
      <w:r>
        <w:rPr>
          <w:lang w:eastAsia="zh-CN"/>
        </w:rPr>
        <w:fldChar w:fldCharType="end"/>
      </w:r>
      <w:r>
        <w:rPr>
          <w:lang w:eastAsia="zh-CN"/>
        </w:rPr>
        <w:t xml:space="preserve"> as following, the application delay of SSSG switching is determined by the parameter </w:t>
      </w:r>
      <w:bookmarkStart w:id="9" w:name="OLE_LINK27"/>
      <w:proofErr w:type="spellStart"/>
      <w:r>
        <w:rPr>
          <w:i/>
          <w:lang w:eastAsia="zh-CN"/>
        </w:rPr>
        <w:t>searchSpaceSwitchDelay</w:t>
      </w:r>
      <w:bookmarkEnd w:id="9"/>
      <w:proofErr w:type="spellEnd"/>
      <w:r>
        <w:rPr>
          <w:lang w:eastAsia="zh-CN"/>
        </w:rPr>
        <w:t>, which is denoted as</w:t>
      </w:r>
      <w:r w:rsidR="00DC23C0">
        <w:rPr>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t>
      </w:r>
      <w:r w:rsidR="00515272">
        <w:rPr>
          <w:lang w:eastAsia="zh-CN"/>
        </w:rPr>
        <w:t>T</w:t>
      </w:r>
      <w:r w:rsidR="00DC23C0">
        <w:rPr>
          <w:lang w:eastAsia="zh-CN"/>
        </w:rPr>
        <w:t xml:space="preserve">he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DC23C0">
        <w:rPr>
          <w:rFonts w:hint="eastAsia"/>
          <w:lang w:eastAsia="zh-CN"/>
        </w:rPr>
        <w:t xml:space="preserve"> </w:t>
      </w:r>
      <w:r w:rsidR="00DC23C0">
        <w:rPr>
          <w:lang w:eastAsia="zh-CN"/>
        </w:rPr>
        <w:t xml:space="preserve">is </w:t>
      </w:r>
      <w:r w:rsidR="00882C7E">
        <w:rPr>
          <w:lang w:eastAsia="zh-CN"/>
        </w:rPr>
        <w:t>specified in Table 10.4-1</w:t>
      </w:r>
      <w:r w:rsidR="00515272">
        <w:rPr>
          <w:lang w:eastAsia="zh-CN"/>
        </w:rPr>
        <w:t xml:space="preserve">. </w:t>
      </w:r>
      <w:r w:rsidR="007F560B">
        <w:rPr>
          <w:lang w:eastAsia="zh-CN"/>
        </w:rPr>
        <w:t>I</w:t>
      </w:r>
      <w:r w:rsidR="00515272">
        <w:rPr>
          <w:lang w:eastAsia="zh-CN"/>
        </w:rPr>
        <w:t xml:space="preserve">n TS38.331 </w:t>
      </w:r>
      <w:r w:rsidR="00515272">
        <w:rPr>
          <w:lang w:eastAsia="zh-CN"/>
        </w:rPr>
        <w:fldChar w:fldCharType="begin"/>
      </w:r>
      <w:r w:rsidR="00515272">
        <w:rPr>
          <w:lang w:eastAsia="zh-CN"/>
        </w:rPr>
        <w:instrText xml:space="preserve"> REF _Ref139289726 \r \h </w:instrText>
      </w:r>
      <w:r w:rsidR="00515272">
        <w:rPr>
          <w:lang w:eastAsia="zh-CN"/>
        </w:rPr>
      </w:r>
      <w:r w:rsidR="00515272">
        <w:rPr>
          <w:lang w:eastAsia="zh-CN"/>
        </w:rPr>
        <w:fldChar w:fldCharType="separate"/>
      </w:r>
      <w:r w:rsidR="00515272">
        <w:rPr>
          <w:lang w:eastAsia="zh-CN"/>
        </w:rPr>
        <w:t>[3]</w:t>
      </w:r>
      <w:r w:rsidR="00515272">
        <w:rPr>
          <w:lang w:eastAsia="zh-CN"/>
        </w:rPr>
        <w:fldChar w:fldCharType="end"/>
      </w:r>
      <w:r w:rsidR="00515272">
        <w:rPr>
          <w:lang w:eastAsia="zh-CN"/>
        </w:rPr>
        <w:t xml:space="preserve"> as following, the parameter </w:t>
      </w:r>
      <w:proofErr w:type="spellStart"/>
      <w:r w:rsidR="00515272">
        <w:rPr>
          <w:i/>
          <w:lang w:eastAsia="zh-CN"/>
        </w:rPr>
        <w:t>searchSpaceSwitchDelay</w:t>
      </w:r>
      <w:proofErr w:type="spellEnd"/>
      <w:r w:rsidR="00515272">
        <w:rPr>
          <w:lang w:eastAsia="zh-CN"/>
        </w:rPr>
        <w:t xml:space="preserve"> </w:t>
      </w:r>
      <w:r w:rsidR="00706C49">
        <w:rPr>
          <w:lang w:eastAsia="zh-CN"/>
        </w:rPr>
        <w:t xml:space="preserve">can be </w:t>
      </w:r>
      <w:r w:rsidR="00515272">
        <w:rPr>
          <w:lang w:eastAsia="zh-CN"/>
        </w:rPr>
        <w:t>optional</w:t>
      </w:r>
      <w:r w:rsidR="00724634">
        <w:rPr>
          <w:lang w:eastAsia="zh-CN"/>
        </w:rPr>
        <w:t>ly configured</w:t>
      </w:r>
      <w:r w:rsidR="00515272">
        <w:rPr>
          <w:lang w:eastAsia="zh-CN"/>
        </w:rPr>
        <w:t xml:space="preserve">. </w:t>
      </w:r>
      <w:r w:rsidR="00706C49">
        <w:rPr>
          <w:lang w:eastAsia="zh-CN"/>
        </w:rPr>
        <w:t xml:space="preserve">However, it is not specified </w:t>
      </w:r>
      <w:r w:rsidR="004F2807">
        <w:rPr>
          <w:lang w:eastAsia="zh-CN"/>
        </w:rPr>
        <w:t xml:space="preserve">how to determine the application delay of SSSG switching if </w:t>
      </w:r>
      <w:proofErr w:type="spellStart"/>
      <w:r w:rsidR="00DC4049">
        <w:rPr>
          <w:i/>
          <w:lang w:eastAsia="zh-CN"/>
        </w:rPr>
        <w:t>searchSpaceSwitchDelay</w:t>
      </w:r>
      <w:proofErr w:type="spellEnd"/>
      <w:r w:rsidR="00DC4049">
        <w:rPr>
          <w:lang w:eastAsia="zh-CN"/>
        </w:rPr>
        <w:t xml:space="preserve"> is not</w:t>
      </w:r>
      <w:r w:rsidR="006C4F5D">
        <w:rPr>
          <w:lang w:eastAsia="zh-CN"/>
        </w:rPr>
        <w:t xml:space="preserve"> configured</w:t>
      </w:r>
      <w:r w:rsidR="00515272">
        <w:rPr>
          <w:lang w:eastAsia="zh-CN"/>
        </w:rPr>
        <w:t>.</w:t>
      </w:r>
      <w:r w:rsidR="00BE2C2D">
        <w:rPr>
          <w:lang w:eastAsia="zh-CN"/>
        </w:rPr>
        <w:t xml:space="preserve"> </w:t>
      </w:r>
      <w:r w:rsidR="00724634">
        <w:rPr>
          <w:lang w:eastAsia="zh-CN"/>
        </w:rPr>
        <w:t xml:space="preserve">In this section, the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724634">
        <w:rPr>
          <w:rFonts w:hint="eastAsia"/>
          <w:lang w:eastAsia="zh-CN"/>
        </w:rPr>
        <w:t xml:space="preserve"> </w:t>
      </w:r>
      <w:r w:rsidR="00724634">
        <w:rPr>
          <w:lang w:eastAsia="zh-CN"/>
        </w:rPr>
        <w:t>will be clarified</w:t>
      </w:r>
      <w:r w:rsidR="00724634" w:rsidRPr="00724634">
        <w:rPr>
          <w:lang w:eastAsia="zh-CN"/>
        </w:rPr>
        <w:t xml:space="preserve"> </w:t>
      </w:r>
      <w:r w:rsidR="00724634">
        <w:rPr>
          <w:lang w:eastAsia="zh-CN"/>
        </w:rPr>
        <w:t xml:space="preserve">in case of </w:t>
      </w:r>
      <w:proofErr w:type="spellStart"/>
      <w:r w:rsidR="00724634">
        <w:rPr>
          <w:i/>
          <w:lang w:eastAsia="zh-CN"/>
        </w:rPr>
        <w:t>searchSpaceSwitchDelay</w:t>
      </w:r>
      <w:proofErr w:type="spellEnd"/>
      <w:r w:rsidR="00724634">
        <w:rPr>
          <w:lang w:eastAsia="zh-CN"/>
        </w:rPr>
        <w:t xml:space="preserve"> is not </w:t>
      </w:r>
      <w:r w:rsidR="006C4F5D">
        <w:rPr>
          <w:lang w:eastAsia="zh-CN"/>
        </w:rPr>
        <w:t>configured</w:t>
      </w:r>
      <w:r w:rsidR="00724634">
        <w:rPr>
          <w:lang w:eastAsia="zh-CN"/>
        </w:rPr>
        <w:t>.</w:t>
      </w:r>
    </w:p>
    <w:tbl>
      <w:tblPr>
        <w:tblStyle w:val="ae"/>
        <w:tblW w:w="0" w:type="auto"/>
        <w:tblLook w:val="04A0" w:firstRow="1" w:lastRow="0" w:firstColumn="1" w:lastColumn="0" w:noHBand="0" w:noVBand="1"/>
      </w:tblPr>
      <w:tblGrid>
        <w:gridCol w:w="9307"/>
      </w:tblGrid>
      <w:tr w:rsidR="003C143C" w14:paraId="43659615" w14:textId="77777777" w:rsidTr="003C143C">
        <w:tc>
          <w:tcPr>
            <w:tcW w:w="9307" w:type="dxa"/>
          </w:tcPr>
          <w:p w14:paraId="1CBEFF03" w14:textId="0522C542" w:rsidR="003C143C" w:rsidRDefault="00882C7E" w:rsidP="00624A7F">
            <w:pPr>
              <w:jc w:val="left"/>
              <w:rPr>
                <w:b/>
                <w:lang w:eastAsia="zh-CN"/>
              </w:rPr>
            </w:pPr>
            <w:r w:rsidRPr="00882C7E">
              <w:rPr>
                <w:rFonts w:hint="eastAsia"/>
                <w:b/>
                <w:lang w:eastAsia="zh-CN"/>
              </w:rPr>
              <w:t>T</w:t>
            </w:r>
            <w:r w:rsidRPr="00882C7E">
              <w:rPr>
                <w:b/>
                <w:lang w:eastAsia="zh-CN"/>
              </w:rPr>
              <w:t>S 38.213</w:t>
            </w:r>
            <w:r>
              <w:rPr>
                <w:b/>
                <w:lang w:eastAsia="zh-CN"/>
              </w:rPr>
              <w:t xml:space="preserve"> </w:t>
            </w:r>
          </w:p>
          <w:p w14:paraId="21F627B5" w14:textId="6C5A2F33" w:rsidR="00882C7E" w:rsidRDefault="00882C7E" w:rsidP="00882C7E">
            <w:pPr>
              <w:pStyle w:val="2"/>
              <w:numPr>
                <w:ilvl w:val="0"/>
                <w:numId w:val="0"/>
              </w:numPr>
              <w:outlineLvl w:val="1"/>
            </w:pPr>
            <w:bookmarkStart w:id="10" w:name="_Toc45699217"/>
            <w:bookmarkStart w:id="11" w:name="_Toc36498189"/>
            <w:bookmarkStart w:id="12" w:name="_Toc29917315"/>
            <w:bookmarkStart w:id="13" w:name="_Toc29899586"/>
            <w:bookmarkStart w:id="14" w:name="_Toc29899168"/>
            <w:bookmarkStart w:id="15" w:name="_Toc29894869"/>
            <w:bookmarkStart w:id="16" w:name="_Toc137056416"/>
            <w:r>
              <w:t>10.4</w:t>
            </w:r>
            <w:r>
              <w:tab/>
              <w:t>Search space set group switching</w:t>
            </w:r>
            <w:bookmarkEnd w:id="10"/>
            <w:bookmarkEnd w:id="11"/>
            <w:bookmarkEnd w:id="12"/>
            <w:bookmarkEnd w:id="13"/>
            <w:bookmarkEnd w:id="14"/>
            <w:bookmarkEnd w:id="15"/>
            <w:r>
              <w:t xml:space="preserve"> and skipping of PDCCH monitoring</w:t>
            </w:r>
            <w:bookmarkEnd w:id="16"/>
          </w:p>
          <w:p w14:paraId="5AD1AC30" w14:textId="060C7C3C" w:rsidR="00882C7E" w:rsidRPr="00882C7E" w:rsidRDefault="00882C7E" w:rsidP="00882C7E">
            <w:pPr>
              <w:rPr>
                <w:lang w:eastAsia="zh-CN"/>
              </w:rPr>
            </w:pPr>
            <w:r>
              <w:rPr>
                <w:rFonts w:hint="eastAsia"/>
                <w:lang w:eastAsia="zh-CN"/>
              </w:rPr>
              <w:t>&lt;</w:t>
            </w:r>
            <w:r>
              <w:rPr>
                <w:lang w:eastAsia="zh-CN"/>
              </w:rPr>
              <w:t>omit&gt;</w:t>
            </w:r>
          </w:p>
          <w:p w14:paraId="3F7ACEAC" w14:textId="77777777" w:rsidR="00882C7E" w:rsidRDefault="00882C7E" w:rsidP="00882C7E">
            <w:r>
              <w:rPr>
                <w:lang w:eastAsia="zh-CN"/>
              </w:rPr>
              <w:t>A</w:t>
            </w:r>
            <w:r w:rsidRPr="00D26445">
              <w:rPr>
                <w:lang w:eastAsia="zh-CN"/>
              </w:rPr>
              <w:t xml:space="preserve"> UE can be provided by </w:t>
            </w:r>
            <w:proofErr w:type="spellStart"/>
            <w:r>
              <w:rPr>
                <w:i/>
                <w:lang w:eastAsia="zh-CN"/>
              </w:rPr>
              <w:t>searchSpaceSwitchDelay</w:t>
            </w:r>
            <w:proofErr w:type="spellEnd"/>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655779FE" w14:textId="77777777" w:rsidR="00882C7E" w:rsidRPr="00B916EC" w:rsidRDefault="00882C7E" w:rsidP="00882C7E">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882C7E" w:rsidRPr="00B916EC" w14:paraId="3BDF37D0" w14:textId="77777777" w:rsidTr="008E6E02">
              <w:trPr>
                <w:cantSplit/>
                <w:jc w:val="center"/>
              </w:trPr>
              <w:tc>
                <w:tcPr>
                  <w:tcW w:w="300" w:type="dxa"/>
                  <w:shd w:val="clear" w:color="auto" w:fill="E0E0E0"/>
                  <w:vAlign w:val="center"/>
                </w:tcPr>
                <w:p w14:paraId="67EFF97C" w14:textId="77777777" w:rsidR="00882C7E" w:rsidRPr="00D113F8" w:rsidRDefault="00882C7E" w:rsidP="00882C7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C42FFAE" w14:textId="77777777" w:rsidR="00882C7E" w:rsidRPr="00D113F8" w:rsidRDefault="00882C7E" w:rsidP="00882C7E">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157BD28" w14:textId="77777777" w:rsidR="00882C7E" w:rsidRPr="00D113F8" w:rsidRDefault="00882C7E" w:rsidP="00882C7E">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0E00869E" w14:textId="77777777" w:rsidR="00882C7E" w:rsidRPr="00D113F8" w:rsidRDefault="00882C7E" w:rsidP="00882C7E">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5392221" w14:textId="77777777" w:rsidR="00882C7E" w:rsidRPr="00D113F8" w:rsidRDefault="00882C7E" w:rsidP="00882C7E">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882C7E" w:rsidRPr="00B916EC" w14:paraId="05074536" w14:textId="77777777" w:rsidTr="008E6E02">
              <w:trPr>
                <w:cantSplit/>
                <w:jc w:val="center"/>
              </w:trPr>
              <w:tc>
                <w:tcPr>
                  <w:tcW w:w="300" w:type="dxa"/>
                  <w:vAlign w:val="center"/>
                </w:tcPr>
                <w:p w14:paraId="7D6CE8A5" w14:textId="77777777" w:rsidR="00882C7E" w:rsidRPr="00B916EC" w:rsidRDefault="00882C7E" w:rsidP="00882C7E">
                  <w:pPr>
                    <w:pStyle w:val="TAC"/>
                  </w:pPr>
                  <w:r>
                    <w:t>0</w:t>
                  </w:r>
                </w:p>
              </w:tc>
              <w:tc>
                <w:tcPr>
                  <w:tcW w:w="3385" w:type="dxa"/>
                  <w:vAlign w:val="center"/>
                </w:tcPr>
                <w:p w14:paraId="56260A16" w14:textId="77777777" w:rsidR="00882C7E" w:rsidRPr="00B916EC" w:rsidRDefault="00882C7E" w:rsidP="00882C7E">
                  <w:pPr>
                    <w:pStyle w:val="TAC"/>
                  </w:pPr>
                  <w:r>
                    <w:t>25</w:t>
                  </w:r>
                </w:p>
              </w:tc>
              <w:tc>
                <w:tcPr>
                  <w:tcW w:w="3420" w:type="dxa"/>
                </w:tcPr>
                <w:p w14:paraId="0C5DC97C" w14:textId="77777777" w:rsidR="00882C7E" w:rsidRPr="00B916EC" w:rsidRDefault="00882C7E" w:rsidP="00882C7E">
                  <w:pPr>
                    <w:pStyle w:val="TAC"/>
                  </w:pPr>
                  <w:r>
                    <w:t>10</w:t>
                  </w:r>
                </w:p>
              </w:tc>
            </w:tr>
            <w:tr w:rsidR="00882C7E" w:rsidRPr="00B916EC" w14:paraId="4F7E3824" w14:textId="77777777" w:rsidTr="008E6E02">
              <w:trPr>
                <w:cantSplit/>
                <w:jc w:val="center"/>
              </w:trPr>
              <w:tc>
                <w:tcPr>
                  <w:tcW w:w="300" w:type="dxa"/>
                  <w:vAlign w:val="center"/>
                </w:tcPr>
                <w:p w14:paraId="02F6CDB6" w14:textId="77777777" w:rsidR="00882C7E" w:rsidRPr="00B916EC" w:rsidRDefault="00882C7E" w:rsidP="00882C7E">
                  <w:pPr>
                    <w:pStyle w:val="TAC"/>
                  </w:pPr>
                  <w:r>
                    <w:t>1</w:t>
                  </w:r>
                </w:p>
              </w:tc>
              <w:tc>
                <w:tcPr>
                  <w:tcW w:w="3385" w:type="dxa"/>
                  <w:vAlign w:val="center"/>
                </w:tcPr>
                <w:p w14:paraId="513E6F38" w14:textId="77777777" w:rsidR="00882C7E" w:rsidRPr="00B916EC" w:rsidRDefault="00882C7E" w:rsidP="00882C7E">
                  <w:pPr>
                    <w:pStyle w:val="TAC"/>
                  </w:pPr>
                  <w:r>
                    <w:t>25</w:t>
                  </w:r>
                </w:p>
              </w:tc>
              <w:tc>
                <w:tcPr>
                  <w:tcW w:w="3420" w:type="dxa"/>
                </w:tcPr>
                <w:p w14:paraId="633DA8B6" w14:textId="77777777" w:rsidR="00882C7E" w:rsidRDefault="00882C7E" w:rsidP="00882C7E">
                  <w:pPr>
                    <w:pStyle w:val="TAC"/>
                  </w:pPr>
                  <w:r>
                    <w:t>12</w:t>
                  </w:r>
                </w:p>
              </w:tc>
            </w:tr>
            <w:tr w:rsidR="00882C7E" w:rsidRPr="00B916EC" w14:paraId="513C386B" w14:textId="77777777" w:rsidTr="008E6E02">
              <w:trPr>
                <w:cantSplit/>
                <w:jc w:val="center"/>
              </w:trPr>
              <w:tc>
                <w:tcPr>
                  <w:tcW w:w="300" w:type="dxa"/>
                  <w:vAlign w:val="center"/>
                </w:tcPr>
                <w:p w14:paraId="383C97BE" w14:textId="77777777" w:rsidR="00882C7E" w:rsidRPr="00B916EC" w:rsidRDefault="00882C7E" w:rsidP="00882C7E">
                  <w:pPr>
                    <w:pStyle w:val="TAC"/>
                  </w:pPr>
                  <w:r>
                    <w:t>2</w:t>
                  </w:r>
                </w:p>
              </w:tc>
              <w:tc>
                <w:tcPr>
                  <w:tcW w:w="3385" w:type="dxa"/>
                  <w:vAlign w:val="center"/>
                </w:tcPr>
                <w:p w14:paraId="079625A0" w14:textId="77777777" w:rsidR="00882C7E" w:rsidRPr="00B916EC" w:rsidRDefault="00882C7E" w:rsidP="00882C7E">
                  <w:pPr>
                    <w:pStyle w:val="TAC"/>
                  </w:pPr>
                  <w:r>
                    <w:t>25</w:t>
                  </w:r>
                </w:p>
              </w:tc>
              <w:tc>
                <w:tcPr>
                  <w:tcW w:w="3420" w:type="dxa"/>
                </w:tcPr>
                <w:p w14:paraId="262E172F" w14:textId="77777777" w:rsidR="00882C7E" w:rsidRDefault="00882C7E" w:rsidP="00882C7E">
                  <w:pPr>
                    <w:pStyle w:val="TAC"/>
                  </w:pPr>
                  <w:r>
                    <w:t>22</w:t>
                  </w:r>
                </w:p>
              </w:tc>
            </w:tr>
            <w:tr w:rsidR="00882C7E" w:rsidRPr="00B27E56" w14:paraId="7BA781D6" w14:textId="77777777" w:rsidTr="008E6E02">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0E4D529E" w14:textId="77777777" w:rsidR="00882C7E" w:rsidRPr="00B27E56" w:rsidRDefault="00882C7E" w:rsidP="00882C7E">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47672089" w14:textId="77777777" w:rsidR="00882C7E" w:rsidRPr="00B27E56" w:rsidRDefault="00882C7E" w:rsidP="00882C7E">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5A57F6E4" w14:textId="77777777" w:rsidR="00882C7E" w:rsidRPr="00B27E56" w:rsidRDefault="00882C7E" w:rsidP="00882C7E">
                  <w:pPr>
                    <w:pStyle w:val="TAC"/>
                  </w:pPr>
                  <w:r w:rsidRPr="00B27E56">
                    <w:t>-</w:t>
                  </w:r>
                </w:p>
              </w:tc>
            </w:tr>
            <w:tr w:rsidR="00882C7E" w:rsidRPr="00B27E56" w14:paraId="41797696" w14:textId="77777777" w:rsidTr="008E6E02">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42CD5FE" w14:textId="77777777" w:rsidR="00882C7E" w:rsidRPr="00B27E56" w:rsidRDefault="00882C7E" w:rsidP="00882C7E">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271A56CE" w14:textId="77777777" w:rsidR="00882C7E" w:rsidRPr="00B27E56" w:rsidRDefault="00882C7E" w:rsidP="00882C7E">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3880D508" w14:textId="77777777" w:rsidR="00882C7E" w:rsidRPr="00B27E56" w:rsidRDefault="00882C7E" w:rsidP="00882C7E">
                  <w:pPr>
                    <w:pStyle w:val="TAC"/>
                  </w:pPr>
                  <w:r w:rsidRPr="00B27E56">
                    <w:t>-</w:t>
                  </w:r>
                </w:p>
              </w:tc>
            </w:tr>
            <w:tr w:rsidR="00882C7E" w:rsidRPr="00B27E56" w14:paraId="7D24E60A" w14:textId="77777777" w:rsidTr="008E6E02">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BC73ACC" w14:textId="77777777" w:rsidR="00882C7E" w:rsidRPr="00B27E56" w:rsidRDefault="00882C7E" w:rsidP="00882C7E">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552789F0" w14:textId="77777777" w:rsidR="00882C7E" w:rsidRPr="00B27E56" w:rsidRDefault="00882C7E" w:rsidP="00882C7E">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68E39054" w14:textId="77777777" w:rsidR="00882C7E" w:rsidRPr="00B27E56" w:rsidRDefault="00882C7E" w:rsidP="00882C7E">
                  <w:pPr>
                    <w:pStyle w:val="TAC"/>
                  </w:pPr>
                  <w:r w:rsidRPr="00B27E56">
                    <w:t>-</w:t>
                  </w:r>
                </w:p>
              </w:tc>
            </w:tr>
          </w:tbl>
          <w:p w14:paraId="27797271" w14:textId="77777777" w:rsidR="00882C7E" w:rsidRDefault="00882C7E" w:rsidP="00882C7E">
            <w:pPr>
              <w:rPr>
                <w:lang w:eastAsia="zh-CN"/>
              </w:rPr>
            </w:pPr>
            <w:r>
              <w:rPr>
                <w:rFonts w:hint="eastAsia"/>
                <w:lang w:eastAsia="zh-CN"/>
              </w:rPr>
              <w:t>&lt;</w:t>
            </w:r>
            <w:r>
              <w:rPr>
                <w:lang w:eastAsia="zh-CN"/>
              </w:rPr>
              <w:t>omit&gt;</w:t>
            </w:r>
          </w:p>
          <w:p w14:paraId="4A37F96A" w14:textId="77777777" w:rsidR="00724634" w:rsidRPr="00882C7E" w:rsidRDefault="00724634" w:rsidP="00882C7E">
            <w:pPr>
              <w:rPr>
                <w:lang w:eastAsia="zh-CN"/>
              </w:rPr>
            </w:pPr>
          </w:p>
          <w:p w14:paraId="134E17EF" w14:textId="019D8408" w:rsidR="00882C7E" w:rsidRDefault="00882C7E" w:rsidP="00882C7E">
            <w:pPr>
              <w:jc w:val="left"/>
              <w:rPr>
                <w:b/>
                <w:lang w:eastAsia="zh-CN"/>
              </w:rPr>
            </w:pPr>
            <w:r w:rsidRPr="00882C7E">
              <w:rPr>
                <w:rFonts w:hint="eastAsia"/>
                <w:b/>
                <w:lang w:eastAsia="zh-CN"/>
              </w:rPr>
              <w:lastRenderedPageBreak/>
              <w:t>T</w:t>
            </w:r>
            <w:r>
              <w:rPr>
                <w:b/>
                <w:lang w:eastAsia="zh-CN"/>
              </w:rPr>
              <w:t>S 38.331</w:t>
            </w:r>
          </w:p>
          <w:p w14:paraId="267662BC" w14:textId="77777777" w:rsidR="00882C7E" w:rsidRDefault="00882C7E" w:rsidP="00882C7E">
            <w:pPr>
              <w:pStyle w:val="TH"/>
            </w:pPr>
            <w:r>
              <w:rPr>
                <w:bCs/>
                <w:i/>
                <w:iCs/>
              </w:rPr>
              <w:t xml:space="preserve">PDCCH-Config </w:t>
            </w:r>
            <w:r>
              <w:t>information element</w:t>
            </w:r>
          </w:p>
          <w:p w14:paraId="269EBB52" w14:textId="77777777" w:rsidR="00882C7E" w:rsidRDefault="00882C7E" w:rsidP="00882C7E">
            <w:pPr>
              <w:pStyle w:val="PL"/>
            </w:pPr>
            <w:r>
              <w:t xml:space="preserve">SearchSpaceSwitchConfig-r17 ::=     </w:t>
            </w:r>
            <w:r>
              <w:rPr>
                <w:color w:val="993366"/>
              </w:rPr>
              <w:t>SEQUENCE</w:t>
            </w:r>
            <w:r>
              <w:t xml:space="preserve"> {</w:t>
            </w:r>
          </w:p>
          <w:p w14:paraId="3284FC4D" w14:textId="77777777" w:rsidR="00882C7E" w:rsidRDefault="00882C7E" w:rsidP="00882C7E">
            <w:pPr>
              <w:pStyle w:val="PL"/>
              <w:rPr>
                <w:color w:val="808080"/>
              </w:rPr>
            </w:pPr>
            <w:r>
              <w:t xml:space="preserve">    searchSpaceSwitchTimer-r17          SCS-SpecificDuration-r17                                         </w:t>
            </w:r>
            <w:r>
              <w:rPr>
                <w:color w:val="993366"/>
              </w:rPr>
              <w:t>OPTIONAL</w:t>
            </w:r>
            <w:r>
              <w:t xml:space="preserve">,   </w:t>
            </w:r>
            <w:r>
              <w:rPr>
                <w:color w:val="808080"/>
              </w:rPr>
              <w:t>-- Need R</w:t>
            </w:r>
          </w:p>
          <w:p w14:paraId="32CFE2B3" w14:textId="77777777" w:rsidR="00882C7E" w:rsidRDefault="00882C7E" w:rsidP="00882C7E">
            <w:pPr>
              <w:pStyle w:val="PL"/>
              <w:rPr>
                <w:color w:val="808080"/>
              </w:rPr>
            </w:pPr>
            <w:r>
              <w:t xml:space="preserve">    searchSpaceSwitchDelay-r17          </w:t>
            </w:r>
            <w:r>
              <w:rPr>
                <w:color w:val="993366"/>
              </w:rPr>
              <w:t>INTEGER</w:t>
            </w:r>
            <w:r>
              <w:t xml:space="preserve"> (10..52)                                                 </w:t>
            </w:r>
            <w:r>
              <w:rPr>
                <w:color w:val="993366"/>
              </w:rPr>
              <w:t>OPTIONAL</w:t>
            </w:r>
            <w:r>
              <w:t xml:space="preserve">    </w:t>
            </w:r>
            <w:r>
              <w:rPr>
                <w:color w:val="808080"/>
              </w:rPr>
              <w:t>-- Need R</w:t>
            </w:r>
          </w:p>
          <w:p w14:paraId="6C38C6DD" w14:textId="77777777" w:rsidR="00882C7E" w:rsidRDefault="00882C7E" w:rsidP="00882C7E">
            <w:pPr>
              <w:pStyle w:val="PL"/>
            </w:pPr>
            <w:r>
              <w:t>}</w:t>
            </w:r>
          </w:p>
          <w:p w14:paraId="545C25D6" w14:textId="77777777" w:rsidR="00882C7E" w:rsidRDefault="00882C7E" w:rsidP="00882C7E">
            <w:pPr>
              <w:pStyle w:val="TAL"/>
              <w:rPr>
                <w:b/>
                <w:i/>
                <w:szCs w:val="22"/>
              </w:rPr>
            </w:pPr>
            <w:proofErr w:type="spellStart"/>
            <w:r>
              <w:rPr>
                <w:b/>
                <w:i/>
                <w:szCs w:val="22"/>
              </w:rPr>
              <w:t>searchSpaceSwitchDelay</w:t>
            </w:r>
            <w:proofErr w:type="spellEnd"/>
          </w:p>
          <w:p w14:paraId="4C53BC24" w14:textId="6791CF7F" w:rsidR="00882C7E" w:rsidRPr="007F560B" w:rsidRDefault="00882C7E" w:rsidP="00624A7F">
            <w:pPr>
              <w:jc w:val="left"/>
              <w:rPr>
                <w:lang w:val="en-GB" w:eastAsia="zh-CN"/>
              </w:rPr>
            </w:pPr>
            <w:r>
              <w:rPr>
                <w:bCs/>
                <w:iCs/>
              </w:rPr>
              <w:t xml:space="preserve">Indicates the value to be applied by a UE for Search Space Set Group switching; corresponds to the P value in TS 38.213 [13], clause 10.4. The network configures the same value for all BWPs of serving cells in the same </w:t>
            </w:r>
            <w:proofErr w:type="spellStart"/>
            <w:r>
              <w:rPr>
                <w:bCs/>
                <w:i/>
                <w:iCs/>
              </w:rPr>
              <w:t>CellGroupForSwitch</w:t>
            </w:r>
            <w:proofErr w:type="spellEnd"/>
            <w:r>
              <w:rPr>
                <w:bCs/>
                <w:i/>
                <w:iCs/>
              </w:rPr>
              <w:t>.</w:t>
            </w:r>
            <w:r>
              <w:rPr>
                <w:bCs/>
              </w:rPr>
              <w:t xml:space="preserve"> For 120/480/960 kHz SCS, only values 40,41, ... 52 are valid and the actual value = </w:t>
            </w:r>
            <w:r>
              <w:rPr>
                <w:rFonts w:cs="Arial"/>
                <w:lang w:eastAsia="zh-CN"/>
              </w:rPr>
              <w:t>field value  * SCS/120 kHz i.e. field value 40 corresponds to 40 with 120 kHz SCS, 160 with 480 kHz SCS and 320 with 960 kHz SCS, and so on.</w:t>
            </w:r>
          </w:p>
        </w:tc>
      </w:tr>
    </w:tbl>
    <w:p w14:paraId="4E8A2F07" w14:textId="77777777" w:rsidR="003C143C" w:rsidRDefault="003C143C" w:rsidP="00624A7F">
      <w:pPr>
        <w:jc w:val="left"/>
        <w:rPr>
          <w:lang w:eastAsia="zh-CN"/>
        </w:rPr>
      </w:pPr>
    </w:p>
    <w:p w14:paraId="1362D90B" w14:textId="24707F5F" w:rsidR="00882C7E" w:rsidRPr="007B734E" w:rsidRDefault="00C157A2" w:rsidP="00624A7F">
      <w:pPr>
        <w:jc w:val="left"/>
        <w:rPr>
          <w:lang w:eastAsia="zh-CN"/>
        </w:rPr>
      </w:pPr>
      <w:r>
        <w:rPr>
          <w:lang w:eastAsia="zh-CN"/>
        </w:rPr>
        <w:t xml:space="preserve">To resolve the issue, two solutions can be considered. The first one is to define the parameter </w:t>
      </w:r>
      <w:proofErr w:type="spellStart"/>
      <w:r>
        <w:rPr>
          <w:i/>
          <w:lang w:eastAsia="zh-CN"/>
        </w:rPr>
        <w:t>searchSpaceSwitchDelay</w:t>
      </w:r>
      <w:proofErr w:type="spellEnd"/>
      <w:r>
        <w:rPr>
          <w:lang w:eastAsia="zh-CN"/>
        </w:rPr>
        <w:t xml:space="preserve"> is mandatory if the parameter </w:t>
      </w:r>
      <w:r>
        <w:rPr>
          <w:i/>
          <w:lang w:eastAsia="zh-CN"/>
        </w:rPr>
        <w:t>searchSpaceGroupIdList-r17</w:t>
      </w:r>
      <w:r w:rsidR="004B506C">
        <w:rPr>
          <w:lang w:eastAsia="zh-CN"/>
        </w:rPr>
        <w:t xml:space="preserve"> is configured. This has an</w:t>
      </w:r>
      <w:r>
        <w:rPr>
          <w:lang w:eastAsia="zh-CN"/>
        </w:rPr>
        <w:t xml:space="preserve"> impact </w:t>
      </w:r>
      <w:r w:rsidR="004B506C">
        <w:rPr>
          <w:lang w:eastAsia="zh-CN"/>
        </w:rPr>
        <w:t xml:space="preserve">on </w:t>
      </w:r>
      <w:r>
        <w:rPr>
          <w:lang w:eastAsia="zh-CN"/>
        </w:rPr>
        <w:t>TS</w:t>
      </w:r>
      <w:r w:rsidR="007B734E">
        <w:rPr>
          <w:lang w:eastAsia="zh-CN"/>
        </w:rPr>
        <w:t xml:space="preserve">38.331. Another solution is to clarify </w:t>
      </w:r>
      <w:r w:rsidR="004F2807">
        <w:rPr>
          <w:lang w:eastAsia="zh-CN"/>
        </w:rPr>
        <w:t xml:space="preserve">that, if </w:t>
      </w:r>
      <w:proofErr w:type="spellStart"/>
      <w:r w:rsidR="004F2807">
        <w:rPr>
          <w:i/>
          <w:lang w:eastAsia="zh-CN"/>
        </w:rPr>
        <w:t>searchSpaceSwitchDelay</w:t>
      </w:r>
      <w:proofErr w:type="spellEnd"/>
      <w:r w:rsidR="004F2807">
        <w:rPr>
          <w:lang w:eastAsia="zh-CN"/>
        </w:rPr>
        <w:t xml:space="preserve"> is not provided, </w:t>
      </w:r>
      <w:r w:rsidR="007B734E">
        <w:rPr>
          <w:lang w:eastAsia="zh-CN"/>
        </w:rPr>
        <w:t xml:space="preserve">the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7B734E">
        <w:rPr>
          <w:rFonts w:hint="eastAsia"/>
          <w:lang w:eastAsia="zh-CN"/>
        </w:rPr>
        <w:t xml:space="preserve"> </w:t>
      </w:r>
      <w:r w:rsidR="007B734E">
        <w:rPr>
          <w:lang w:eastAsia="zh-CN"/>
        </w:rPr>
        <w:t>in section 10.4 in TS 38.213</w:t>
      </w:r>
      <w:r w:rsidR="004F2807">
        <w:rPr>
          <w:lang w:eastAsia="zh-CN"/>
        </w:rPr>
        <w:t xml:space="preserve"> is used</w:t>
      </w:r>
      <w:r w:rsidR="004B506C">
        <w:rPr>
          <w:lang w:eastAsia="zh-CN"/>
        </w:rPr>
        <w:t>, i.e.,</w:t>
      </w:r>
      <w:r w:rsidR="007B734E">
        <w:rPr>
          <w:lang w:eastAsia="zh-CN"/>
        </w:rPr>
        <w:t xml:space="preserve"> </w:t>
      </w:r>
      <w:r w:rsidR="004B506C">
        <w:rPr>
          <w:lang w:eastAsia="zh-CN"/>
        </w:rPr>
        <w:t>i</w:t>
      </w:r>
      <w:r w:rsidR="007B734E">
        <w:rPr>
          <w:lang w:eastAsia="zh-CN"/>
        </w:rPr>
        <w:t xml:space="preserve">f the UE is not configured with </w:t>
      </w:r>
      <w:proofErr w:type="spellStart"/>
      <w:r w:rsidR="007B734E">
        <w:rPr>
          <w:i/>
          <w:lang w:eastAsia="zh-CN"/>
        </w:rPr>
        <w:t>searchSpaceSwitchDelay</w:t>
      </w:r>
      <w:proofErr w:type="spellEnd"/>
      <w:r w:rsidR="007B734E">
        <w:rPr>
          <w:lang w:eastAsia="zh-CN"/>
        </w:rPr>
        <w:t xml:space="preserve">, </w:t>
      </w:r>
      <w:r w:rsidR="00AD669D">
        <w:rPr>
          <w:lang w:eastAsia="zh-CN"/>
        </w:rPr>
        <w:t xml:space="preserve">the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AD669D">
        <w:t xml:space="preserve"> equals to </w:t>
      </w:r>
      <w:r w:rsidR="007B734E">
        <w:rPr>
          <w:lang w:eastAsia="zh-CN"/>
        </w:rPr>
        <w:t xml:space="preserve">the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7B734E">
        <w:t xml:space="preserve"> in Table 10.4-1 </w:t>
      </w:r>
      <w:r w:rsidR="00AD669D">
        <w:t xml:space="preserve">depending on </w:t>
      </w:r>
      <w:r w:rsidR="007B734E">
        <w:t xml:space="preserve">UE processing capability </w:t>
      </w:r>
      <w:r w:rsidR="00AD669D">
        <w:t xml:space="preserve">and </w:t>
      </w:r>
      <w:r w:rsidR="007B734E">
        <w:t>SCS configuration.</w:t>
      </w:r>
    </w:p>
    <w:p w14:paraId="4F8A0681" w14:textId="08B0C955" w:rsidR="00AD669D" w:rsidRPr="00C85909" w:rsidRDefault="00AD669D" w:rsidP="00AD669D">
      <w:pPr>
        <w:rPr>
          <w:lang w:eastAsia="zh-CN" w:bidi="ar"/>
        </w:rPr>
      </w:pPr>
      <w:r>
        <w:rPr>
          <w:b/>
          <w:i/>
          <w:lang w:eastAsia="zh-CN"/>
        </w:rPr>
        <w:t>Proposal 2</w:t>
      </w:r>
      <w:r w:rsidRPr="00825C1F">
        <w:rPr>
          <w:b/>
          <w:i/>
          <w:lang w:eastAsia="zh-CN"/>
        </w:rPr>
        <w:t>:</w:t>
      </w:r>
      <w:r>
        <w:rPr>
          <w:b/>
          <w:i/>
          <w:lang w:eastAsia="zh-CN"/>
        </w:rPr>
        <w:t xml:space="preserve"> </w:t>
      </w:r>
      <w:r w:rsidRPr="00AD669D">
        <w:rPr>
          <w:b/>
          <w:i/>
          <w:lang w:eastAsia="zh-CN"/>
        </w:rPr>
        <w:t xml:space="preserve">Clarify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rFonts w:hint="eastAsia"/>
          <w:b/>
          <w:i/>
          <w:lang w:eastAsia="zh-CN"/>
        </w:rPr>
        <w:t xml:space="preserve"> </w:t>
      </w:r>
      <w:r w:rsidR="004B506C">
        <w:rPr>
          <w:b/>
          <w:i/>
          <w:lang w:eastAsia="zh-CN"/>
        </w:rPr>
        <w:t xml:space="preserve">if </w:t>
      </w:r>
      <w:proofErr w:type="spellStart"/>
      <w:r w:rsidRPr="00AD669D">
        <w:rPr>
          <w:b/>
          <w:i/>
          <w:lang w:eastAsia="zh-CN"/>
        </w:rPr>
        <w:t>searchSpaceSwitchDelay</w:t>
      </w:r>
      <w:proofErr w:type="spellEnd"/>
      <w:r w:rsidRPr="00AD669D">
        <w:rPr>
          <w:b/>
          <w:i/>
          <w:lang w:eastAsia="zh-CN"/>
        </w:rPr>
        <w:t xml:space="preserve"> is not provided, i.e.,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b/>
          <w:i/>
        </w:rPr>
        <w:t xml:space="preserve"> equals to </w:t>
      </w:r>
      <w:r w:rsidRPr="00AD669D">
        <w:rPr>
          <w:b/>
          <w:i/>
          <w:lang w:eastAsia="zh-CN"/>
        </w:rPr>
        <w:t xml:space="preserve">the minimum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b/>
          <w:i/>
        </w:rPr>
        <w:t xml:space="preserve"> in Table 10.4-1 </w:t>
      </w:r>
      <w:r w:rsidRPr="00AD669D">
        <w:rPr>
          <w:b/>
          <w:i/>
          <w:lang w:eastAsia="zh-CN"/>
        </w:rPr>
        <w:t>in TS 38.213</w:t>
      </w:r>
      <w:r>
        <w:rPr>
          <w:b/>
          <w:i/>
          <w:lang w:eastAsia="zh-CN"/>
        </w:rPr>
        <w:t xml:space="preserve"> </w:t>
      </w:r>
      <w:r w:rsidRPr="00AD669D">
        <w:rPr>
          <w:b/>
          <w:i/>
        </w:rPr>
        <w:t>depending on UE processing capability and SCS configuration</w:t>
      </w:r>
      <w:r>
        <w:rPr>
          <w:b/>
          <w:i/>
        </w:rPr>
        <w:t>.</w:t>
      </w:r>
    </w:p>
    <w:p w14:paraId="522D3C68" w14:textId="77777777" w:rsidR="00882C7E" w:rsidRPr="00AD669D" w:rsidRDefault="00882C7E" w:rsidP="00624A7F">
      <w:pPr>
        <w:jc w:val="left"/>
        <w:rPr>
          <w:lang w:eastAsia="zh-CN"/>
        </w:rPr>
      </w:pPr>
    </w:p>
    <w:p w14:paraId="587EFDCC" w14:textId="72B6B1A5" w:rsidR="00157FC3" w:rsidRPr="00B644EA" w:rsidRDefault="00747F48" w:rsidP="00507471">
      <w:pPr>
        <w:pStyle w:val="1"/>
        <w:rPr>
          <w:lang w:eastAsia="ja-JP"/>
        </w:rPr>
      </w:pPr>
      <w:r w:rsidRPr="00B644EA">
        <w:rPr>
          <w:lang w:eastAsia="ja-JP"/>
        </w:rPr>
        <w:t>Conclusion</w:t>
      </w:r>
    </w:p>
    <w:p w14:paraId="1E8E407F" w14:textId="6124566F" w:rsidR="00375448" w:rsidRDefault="001A22A3" w:rsidP="002114D5">
      <w:pPr>
        <w:rPr>
          <w:lang w:eastAsia="zh-CN"/>
        </w:rPr>
      </w:pPr>
      <w:r w:rsidRPr="00825C1F">
        <w:rPr>
          <w:lang w:eastAsia="zh-CN"/>
        </w:rPr>
        <w:t>In this contribution,</w:t>
      </w:r>
      <w:r w:rsidR="006541F8">
        <w:rPr>
          <w:lang w:eastAsia="zh-CN"/>
        </w:rPr>
        <w:t xml:space="preserve"> </w:t>
      </w:r>
      <w:r w:rsidR="00195A29">
        <w:rPr>
          <w:rFonts w:eastAsiaTheme="minorEastAsia"/>
          <w:lang w:eastAsia="zh-CN"/>
        </w:rPr>
        <w:t>the remaining issues on PDCCH monitoring adaptation</w:t>
      </w:r>
      <w:r w:rsidR="006541F8">
        <w:rPr>
          <w:lang w:eastAsia="zh-CN"/>
        </w:rPr>
        <w:t xml:space="preserve"> are discussed</w:t>
      </w:r>
      <w:r w:rsidR="00195A29">
        <w:rPr>
          <w:lang w:eastAsia="zh-CN"/>
        </w:rPr>
        <w:t xml:space="preserve"> and w</w:t>
      </w:r>
      <w:r w:rsidRPr="00477C2C">
        <w:rPr>
          <w:lang w:eastAsia="zh-CN"/>
        </w:rPr>
        <w:t>e have the follow</w:t>
      </w:r>
      <w:r w:rsidR="008A694F">
        <w:rPr>
          <w:lang w:eastAsia="zh-CN"/>
        </w:rPr>
        <w:t>ing proposal</w:t>
      </w:r>
      <w:r w:rsidR="00823DD4">
        <w:rPr>
          <w:lang w:eastAsia="zh-CN"/>
        </w:rPr>
        <w:t>s</w:t>
      </w:r>
      <w:r w:rsidRPr="00477C2C">
        <w:rPr>
          <w:lang w:eastAsia="zh-CN"/>
        </w:rPr>
        <w:t>.</w:t>
      </w:r>
    </w:p>
    <w:p w14:paraId="5F816626" w14:textId="77777777" w:rsidR="004B506C" w:rsidRPr="00C85909" w:rsidRDefault="004B506C" w:rsidP="004B506C">
      <w:pPr>
        <w:rPr>
          <w:lang w:eastAsia="zh-CN" w:bidi="ar"/>
        </w:rPr>
      </w:pPr>
      <w:r>
        <w:rPr>
          <w:b/>
          <w:i/>
          <w:lang w:eastAsia="zh-CN"/>
        </w:rPr>
        <w:t>Proposal 1</w:t>
      </w:r>
      <w:r w:rsidRPr="00825C1F">
        <w:rPr>
          <w:b/>
          <w:i/>
          <w:lang w:eastAsia="zh-CN"/>
        </w:rPr>
        <w:t>:</w:t>
      </w:r>
      <w:r>
        <w:rPr>
          <w:b/>
          <w:i/>
          <w:lang w:eastAsia="zh-CN"/>
        </w:rPr>
        <w:t xml:space="preserve"> Support the first interpretation, i.e., </w:t>
      </w:r>
      <w:r w:rsidRPr="006F44B9">
        <w:rPr>
          <w:rFonts w:eastAsia="PMingLiU"/>
          <w:b/>
          <w:i/>
        </w:rPr>
        <w:t>the first slot UE applies the PDCCH monitoring adaptation is the slot indicated by the slot offset value of the time domain resource assignment field in the DCI</w:t>
      </w:r>
      <w:r w:rsidRPr="00BC5CDD">
        <w:rPr>
          <w:b/>
          <w:i/>
          <w:lang w:eastAsia="zh-CN"/>
        </w:rPr>
        <w:t>.</w:t>
      </w:r>
    </w:p>
    <w:p w14:paraId="542F8543" w14:textId="77777777" w:rsidR="004B506C" w:rsidRPr="00C85909" w:rsidRDefault="004B506C" w:rsidP="004B506C">
      <w:pPr>
        <w:rPr>
          <w:lang w:eastAsia="zh-CN" w:bidi="ar"/>
        </w:rPr>
      </w:pPr>
      <w:r>
        <w:rPr>
          <w:b/>
          <w:i/>
          <w:lang w:eastAsia="zh-CN"/>
        </w:rPr>
        <w:t>Proposal 2</w:t>
      </w:r>
      <w:r w:rsidRPr="00825C1F">
        <w:rPr>
          <w:b/>
          <w:i/>
          <w:lang w:eastAsia="zh-CN"/>
        </w:rPr>
        <w:t>:</w:t>
      </w:r>
      <w:r>
        <w:rPr>
          <w:b/>
          <w:i/>
          <w:lang w:eastAsia="zh-CN"/>
        </w:rPr>
        <w:t xml:space="preserve"> </w:t>
      </w:r>
      <w:r w:rsidRPr="00AD669D">
        <w:rPr>
          <w:b/>
          <w:i/>
          <w:lang w:eastAsia="zh-CN"/>
        </w:rPr>
        <w:t xml:space="preserve">Clarify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rFonts w:hint="eastAsia"/>
          <w:b/>
          <w:i/>
          <w:lang w:eastAsia="zh-CN"/>
        </w:rPr>
        <w:t xml:space="preserve"> </w:t>
      </w:r>
      <w:r>
        <w:rPr>
          <w:b/>
          <w:i/>
          <w:lang w:eastAsia="zh-CN"/>
        </w:rPr>
        <w:t xml:space="preserve">if </w:t>
      </w:r>
      <w:proofErr w:type="spellStart"/>
      <w:r w:rsidRPr="00AD669D">
        <w:rPr>
          <w:b/>
          <w:i/>
          <w:lang w:eastAsia="zh-CN"/>
        </w:rPr>
        <w:t>searchSpaceSwitchDelay</w:t>
      </w:r>
      <w:proofErr w:type="spellEnd"/>
      <w:r w:rsidRPr="00AD669D">
        <w:rPr>
          <w:b/>
          <w:i/>
          <w:lang w:eastAsia="zh-CN"/>
        </w:rPr>
        <w:t xml:space="preserve"> is not provided, i.e.,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b/>
          <w:i/>
        </w:rPr>
        <w:t xml:space="preserve"> equals to </w:t>
      </w:r>
      <w:r w:rsidRPr="00AD669D">
        <w:rPr>
          <w:b/>
          <w:i/>
          <w:lang w:eastAsia="zh-CN"/>
        </w:rPr>
        <w:t xml:space="preserve">the minimum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switch</m:t>
            </m:r>
          </m:sub>
        </m:sSub>
      </m:oMath>
      <w:r w:rsidRPr="00AD669D">
        <w:rPr>
          <w:b/>
          <w:i/>
        </w:rPr>
        <w:t xml:space="preserve"> in Table 10.4-1 </w:t>
      </w:r>
      <w:r w:rsidRPr="00AD669D">
        <w:rPr>
          <w:b/>
          <w:i/>
          <w:lang w:eastAsia="zh-CN"/>
        </w:rPr>
        <w:t>in TS 38.213</w:t>
      </w:r>
      <w:r>
        <w:rPr>
          <w:b/>
          <w:i/>
          <w:lang w:eastAsia="zh-CN"/>
        </w:rPr>
        <w:t xml:space="preserve"> </w:t>
      </w:r>
      <w:r w:rsidRPr="00AD669D">
        <w:rPr>
          <w:b/>
          <w:i/>
        </w:rPr>
        <w:t>depending on UE processing capability and SCS configuration</w:t>
      </w:r>
      <w:r>
        <w:rPr>
          <w:b/>
          <w:i/>
        </w:rPr>
        <w:t>.</w:t>
      </w:r>
    </w:p>
    <w:p w14:paraId="70276F7C" w14:textId="77777777" w:rsidR="00823DD4" w:rsidRPr="004B506C" w:rsidRDefault="00823DD4" w:rsidP="002114D5">
      <w:pPr>
        <w:rPr>
          <w:lang w:eastAsia="zh-CN"/>
        </w:rPr>
      </w:pPr>
    </w:p>
    <w:p w14:paraId="4FB2C42C" w14:textId="77777777" w:rsidR="001D780E" w:rsidRPr="00B644EA" w:rsidRDefault="001D780E" w:rsidP="00AC7A27">
      <w:pPr>
        <w:pStyle w:val="1"/>
        <w:numPr>
          <w:ilvl w:val="0"/>
          <w:numId w:val="0"/>
        </w:numPr>
        <w:spacing w:before="240"/>
        <w:ind w:left="431" w:hanging="431"/>
      </w:pPr>
      <w:bookmarkStart w:id="17" w:name="_Ref124589665"/>
      <w:bookmarkStart w:id="18" w:name="_Ref71620620"/>
      <w:bookmarkStart w:id="19" w:name="_Ref124671424"/>
      <w:r w:rsidRPr="00B644EA">
        <w:t>References</w:t>
      </w:r>
    </w:p>
    <w:p w14:paraId="63BB8C8F" w14:textId="1B3C6121" w:rsidR="00A77C46" w:rsidRDefault="00B03930" w:rsidP="00B03930">
      <w:pPr>
        <w:pStyle w:val="References"/>
      </w:pPr>
      <w:bookmarkStart w:id="20" w:name="_Ref125815992"/>
      <w:bookmarkStart w:id="21" w:name="_Ref100586571"/>
      <w:bookmarkStart w:id="22" w:name="_Ref91230520"/>
      <w:bookmarkEnd w:id="5"/>
      <w:bookmarkEnd w:id="17"/>
      <w:bookmarkEnd w:id="18"/>
      <w:bookmarkEnd w:id="19"/>
      <w:r w:rsidRPr="00B03930">
        <w:rPr>
          <w:rFonts w:cs="Arial"/>
          <w:sz w:val="22"/>
          <w:szCs w:val="22"/>
        </w:rPr>
        <w:t>R1-2304259</w:t>
      </w:r>
      <w:r w:rsidR="00A77C46" w:rsidRPr="00A77C46">
        <w:t>,</w:t>
      </w:r>
      <w:r w:rsidR="00A77C46" w:rsidRPr="00AA2576">
        <w:rPr>
          <w:rFonts w:cs="Arial"/>
          <w:sz w:val="22"/>
          <w:szCs w:val="22"/>
        </w:rPr>
        <w:t xml:space="preserve"> </w:t>
      </w:r>
      <w:r w:rsidRPr="00AA2576">
        <w:rPr>
          <w:rFonts w:cs="Arial"/>
          <w:sz w:val="22"/>
          <w:szCs w:val="22"/>
        </w:rPr>
        <w:t>Summary for maintenance on UE power saving enhancements, Moderator(MediaTek), RAN1#112bis</w:t>
      </w:r>
      <w:bookmarkEnd w:id="20"/>
    </w:p>
    <w:p w14:paraId="7059072A" w14:textId="60BCF065" w:rsidR="007B7B1E" w:rsidRDefault="007B7B1E" w:rsidP="00A77C46">
      <w:pPr>
        <w:pStyle w:val="References"/>
        <w:rPr>
          <w:rFonts w:cs="Arial"/>
          <w:sz w:val="22"/>
          <w:szCs w:val="22"/>
        </w:rPr>
      </w:pPr>
      <w:bookmarkStart w:id="23" w:name="_Ref139288208"/>
      <w:bookmarkStart w:id="24" w:name="_Ref125882866"/>
      <w:bookmarkStart w:id="25" w:name="_Ref139016204"/>
      <w:r>
        <w:rPr>
          <w:rFonts w:cs="Arial"/>
          <w:sz w:val="22"/>
          <w:szCs w:val="22"/>
        </w:rPr>
        <w:t>3GPP TS 38.213</w:t>
      </w:r>
      <w:bookmarkEnd w:id="23"/>
    </w:p>
    <w:p w14:paraId="11573295" w14:textId="1EB1DE45" w:rsidR="00005877" w:rsidRDefault="00AA2576" w:rsidP="00AD669D">
      <w:pPr>
        <w:pStyle w:val="References"/>
        <w:rPr>
          <w:rFonts w:cs="Arial"/>
          <w:sz w:val="22"/>
          <w:szCs w:val="22"/>
        </w:rPr>
      </w:pPr>
      <w:bookmarkStart w:id="26" w:name="_Ref139289726"/>
      <w:r w:rsidRPr="00882C7E">
        <w:rPr>
          <w:rFonts w:cs="Arial" w:hint="eastAsia"/>
          <w:sz w:val="22"/>
          <w:szCs w:val="22"/>
          <w:lang w:eastAsia="zh-CN"/>
        </w:rPr>
        <w:t>3</w:t>
      </w:r>
      <w:r w:rsidR="00882C7E">
        <w:rPr>
          <w:rFonts w:cs="Arial"/>
          <w:sz w:val="22"/>
          <w:szCs w:val="22"/>
          <w:lang w:eastAsia="zh-CN"/>
        </w:rPr>
        <w:t>GPP TS 38.331</w:t>
      </w:r>
      <w:bookmarkEnd w:id="21"/>
      <w:bookmarkEnd w:id="22"/>
      <w:bookmarkEnd w:id="24"/>
      <w:bookmarkEnd w:id="25"/>
      <w:bookmarkEnd w:id="26"/>
    </w:p>
    <w:p w14:paraId="7F3E35B1" w14:textId="28A8B171" w:rsidR="002C7E4C" w:rsidRPr="00AD669D" w:rsidRDefault="002C7E4C" w:rsidP="00AD669D">
      <w:pPr>
        <w:pStyle w:val="References"/>
        <w:rPr>
          <w:rFonts w:cs="Arial"/>
          <w:sz w:val="22"/>
          <w:szCs w:val="22"/>
        </w:rPr>
      </w:pPr>
      <w:bookmarkStart w:id="27" w:name="_Ref142668942"/>
      <w:r w:rsidRPr="00882C7E">
        <w:rPr>
          <w:rFonts w:cs="Arial" w:hint="eastAsia"/>
          <w:sz w:val="22"/>
          <w:szCs w:val="22"/>
          <w:lang w:eastAsia="zh-CN"/>
        </w:rPr>
        <w:t>3</w:t>
      </w:r>
      <w:r>
        <w:rPr>
          <w:rFonts w:cs="Arial"/>
          <w:sz w:val="22"/>
          <w:szCs w:val="22"/>
          <w:lang w:eastAsia="zh-CN"/>
        </w:rPr>
        <w:t xml:space="preserve">GPP TS 38.214 </w:t>
      </w:r>
      <w:bookmarkEnd w:id="27"/>
    </w:p>
    <w:sectPr w:rsidR="002C7E4C" w:rsidRPr="00AD669D" w:rsidSect="00AB6F27">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F29C4" w16cex:dateUtc="2022-04-11T14:27:00Z"/>
  <w16cex:commentExtensible w16cex:durableId="25FF3E0C" w16cex:dateUtc="2022-04-11T15: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FD965" w14:textId="77777777" w:rsidR="003819DC" w:rsidRDefault="003819DC">
      <w:r>
        <w:separator/>
      </w:r>
    </w:p>
  </w:endnote>
  <w:endnote w:type="continuationSeparator" w:id="0">
    <w:p w14:paraId="33482429" w14:textId="77777777" w:rsidR="003819DC" w:rsidRDefault="0038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3C5EE" w14:textId="77777777" w:rsidR="003819DC" w:rsidRDefault="003819DC">
      <w:r>
        <w:separator/>
      </w:r>
    </w:p>
  </w:footnote>
  <w:footnote w:type="continuationSeparator" w:id="0">
    <w:p w14:paraId="3FEB4198" w14:textId="77777777" w:rsidR="003819DC" w:rsidRDefault="00381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BC44EF"/>
    <w:multiLevelType w:val="hybridMultilevel"/>
    <w:tmpl w:val="96C0E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11155A"/>
    <w:multiLevelType w:val="hybridMultilevel"/>
    <w:tmpl w:val="810AE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35647"/>
    <w:multiLevelType w:val="hybridMultilevel"/>
    <w:tmpl w:val="A4B41200"/>
    <w:lvl w:ilvl="0" w:tplc="A710C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0A2E66"/>
    <w:multiLevelType w:val="multilevel"/>
    <w:tmpl w:val="2C0A2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70BAB"/>
    <w:multiLevelType w:val="hybridMultilevel"/>
    <w:tmpl w:val="B046E8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A47AA0"/>
    <w:multiLevelType w:val="hybridMultilevel"/>
    <w:tmpl w:val="954A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624CBF"/>
    <w:multiLevelType w:val="multilevel"/>
    <w:tmpl w:val="4A624CB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9"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58608F"/>
    <w:multiLevelType w:val="multilevel"/>
    <w:tmpl w:val="28CA2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E42F10"/>
    <w:multiLevelType w:val="hybridMultilevel"/>
    <w:tmpl w:val="E1A63D6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0F05EB"/>
    <w:multiLevelType w:val="hybridMultilevel"/>
    <w:tmpl w:val="525C1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FE66E4"/>
    <w:multiLevelType w:val="hybridMultilevel"/>
    <w:tmpl w:val="D7522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28"/>
  </w:num>
  <w:num w:numId="4">
    <w:abstractNumId w:val="25"/>
  </w:num>
  <w:num w:numId="5">
    <w:abstractNumId w:val="29"/>
  </w:num>
  <w:num w:numId="6">
    <w:abstractNumId w:val="20"/>
  </w:num>
  <w:num w:numId="7">
    <w:abstractNumId w:val="8"/>
  </w:num>
  <w:num w:numId="8">
    <w:abstractNumId w:val="0"/>
  </w:num>
  <w:num w:numId="9">
    <w:abstractNumId w:val="22"/>
  </w:num>
  <w:num w:numId="10">
    <w:abstractNumId w:val="24"/>
  </w:num>
  <w:num w:numId="11">
    <w:abstractNumId w:val="31"/>
  </w:num>
  <w:num w:numId="12">
    <w:abstractNumId w:val="12"/>
  </w:num>
  <w:num w:numId="13">
    <w:abstractNumId w:val="18"/>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15"/>
  </w:num>
  <w:num w:numId="24">
    <w:abstractNumId w:val="30"/>
  </w:num>
  <w:num w:numId="25">
    <w:abstractNumId w:val="19"/>
  </w:num>
  <w:num w:numId="26">
    <w:abstractNumId w:val="4"/>
  </w:num>
  <w:num w:numId="27">
    <w:abstractNumId w:val="11"/>
  </w:num>
  <w:num w:numId="28">
    <w:abstractNumId w:val="3"/>
  </w:num>
  <w:num w:numId="29">
    <w:abstractNumId w:val="16"/>
  </w:num>
  <w:num w:numId="30">
    <w:abstractNumId w:val="27"/>
  </w:num>
  <w:num w:numId="31">
    <w:abstractNumId w:val="2"/>
  </w:num>
  <w:num w:numId="32">
    <w:abstractNumId w:val="26"/>
  </w:num>
  <w:num w:numId="33">
    <w:abstractNumId w:val="6"/>
  </w:num>
  <w:num w:numId="34">
    <w:abstractNumId w:val="11"/>
  </w:num>
  <w:num w:numId="35">
    <w:abstractNumId w:val="11"/>
  </w:num>
  <w:num w:numId="36">
    <w:abstractNumId w:val="11"/>
  </w:num>
  <w:num w:numId="37">
    <w:abstractNumId w:val="7"/>
  </w:num>
  <w:num w:numId="38">
    <w:abstractNumId w:val="17"/>
  </w:num>
  <w:num w:numId="39">
    <w:abstractNumId w:val="13"/>
  </w:num>
  <w:num w:numId="40">
    <w:abstractNumId w:val="1"/>
  </w:num>
  <w:num w:numId="41">
    <w:abstractNumId w:val="10"/>
  </w:num>
  <w:num w:numId="42">
    <w:abstractNumId w:val="23"/>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859"/>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869"/>
    <w:rsid w:val="000109E6"/>
    <w:rsid w:val="00011056"/>
    <w:rsid w:val="00011532"/>
    <w:rsid w:val="00011F67"/>
    <w:rsid w:val="000127AD"/>
    <w:rsid w:val="000127FC"/>
    <w:rsid w:val="00012862"/>
    <w:rsid w:val="000128E6"/>
    <w:rsid w:val="00012B30"/>
    <w:rsid w:val="00012E3C"/>
    <w:rsid w:val="00013072"/>
    <w:rsid w:val="00013E31"/>
    <w:rsid w:val="0001402D"/>
    <w:rsid w:val="000140ED"/>
    <w:rsid w:val="0001429D"/>
    <w:rsid w:val="00014E23"/>
    <w:rsid w:val="0001501A"/>
    <w:rsid w:val="00015174"/>
    <w:rsid w:val="00015731"/>
    <w:rsid w:val="00015831"/>
    <w:rsid w:val="00015BBC"/>
    <w:rsid w:val="00015EFB"/>
    <w:rsid w:val="000161CC"/>
    <w:rsid w:val="0001628F"/>
    <w:rsid w:val="000165E2"/>
    <w:rsid w:val="00017148"/>
    <w:rsid w:val="000172BE"/>
    <w:rsid w:val="00017317"/>
    <w:rsid w:val="00017D18"/>
    <w:rsid w:val="00017D8A"/>
    <w:rsid w:val="000206F0"/>
    <w:rsid w:val="0002081E"/>
    <w:rsid w:val="00020971"/>
    <w:rsid w:val="000214B4"/>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0E"/>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919"/>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65"/>
    <w:rsid w:val="000434B7"/>
    <w:rsid w:val="000435E4"/>
    <w:rsid w:val="00043B9E"/>
    <w:rsid w:val="000455BE"/>
    <w:rsid w:val="00045851"/>
    <w:rsid w:val="00045897"/>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7BE"/>
    <w:rsid w:val="0005487A"/>
    <w:rsid w:val="00054C61"/>
    <w:rsid w:val="00054E0C"/>
    <w:rsid w:val="0005510C"/>
    <w:rsid w:val="0005537E"/>
    <w:rsid w:val="0005541D"/>
    <w:rsid w:val="0005573D"/>
    <w:rsid w:val="00055D02"/>
    <w:rsid w:val="00055F63"/>
    <w:rsid w:val="000564E0"/>
    <w:rsid w:val="000565C8"/>
    <w:rsid w:val="00056D86"/>
    <w:rsid w:val="000573C6"/>
    <w:rsid w:val="00057DC8"/>
    <w:rsid w:val="00060363"/>
    <w:rsid w:val="00060D5D"/>
    <w:rsid w:val="00060FD7"/>
    <w:rsid w:val="0006110F"/>
    <w:rsid w:val="000612E1"/>
    <w:rsid w:val="000614FE"/>
    <w:rsid w:val="00062219"/>
    <w:rsid w:val="00062280"/>
    <w:rsid w:val="00062A49"/>
    <w:rsid w:val="00062C05"/>
    <w:rsid w:val="000640C4"/>
    <w:rsid w:val="00065D38"/>
    <w:rsid w:val="00066052"/>
    <w:rsid w:val="000661CD"/>
    <w:rsid w:val="00066287"/>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100"/>
    <w:rsid w:val="00075D66"/>
    <w:rsid w:val="00076097"/>
    <w:rsid w:val="0007611C"/>
    <w:rsid w:val="00076328"/>
    <w:rsid w:val="00076541"/>
    <w:rsid w:val="000772F4"/>
    <w:rsid w:val="000774BF"/>
    <w:rsid w:val="000776EB"/>
    <w:rsid w:val="0007771D"/>
    <w:rsid w:val="00077BC1"/>
    <w:rsid w:val="00077BC3"/>
    <w:rsid w:val="000800BB"/>
    <w:rsid w:val="00080729"/>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646"/>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8D9"/>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91A"/>
    <w:rsid w:val="000B1C7A"/>
    <w:rsid w:val="000B1F51"/>
    <w:rsid w:val="000B1FDF"/>
    <w:rsid w:val="000B20E7"/>
    <w:rsid w:val="000B228A"/>
    <w:rsid w:val="000B238D"/>
    <w:rsid w:val="000B27D9"/>
    <w:rsid w:val="000B2985"/>
    <w:rsid w:val="000B2C88"/>
    <w:rsid w:val="000B3342"/>
    <w:rsid w:val="000B35B9"/>
    <w:rsid w:val="000B37F3"/>
    <w:rsid w:val="000B3B18"/>
    <w:rsid w:val="000B3B27"/>
    <w:rsid w:val="000B3C5F"/>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37"/>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D0113"/>
    <w:rsid w:val="000D0565"/>
    <w:rsid w:val="000D0771"/>
    <w:rsid w:val="000D0972"/>
    <w:rsid w:val="000D0C2E"/>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6BD"/>
    <w:rsid w:val="000E3B44"/>
    <w:rsid w:val="000E3BDB"/>
    <w:rsid w:val="000E41FE"/>
    <w:rsid w:val="000E46DC"/>
    <w:rsid w:val="000E4BBB"/>
    <w:rsid w:val="000E53BD"/>
    <w:rsid w:val="000E57E8"/>
    <w:rsid w:val="000E59A0"/>
    <w:rsid w:val="000E5B01"/>
    <w:rsid w:val="000E68E7"/>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0B45"/>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9F3"/>
    <w:rsid w:val="00115F92"/>
    <w:rsid w:val="00115FC3"/>
    <w:rsid w:val="001166A8"/>
    <w:rsid w:val="00116BB2"/>
    <w:rsid w:val="00117058"/>
    <w:rsid w:val="00117147"/>
    <w:rsid w:val="00117586"/>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79D"/>
    <w:rsid w:val="00125B2B"/>
    <w:rsid w:val="00125CD9"/>
    <w:rsid w:val="00126046"/>
    <w:rsid w:val="00126177"/>
    <w:rsid w:val="001263AA"/>
    <w:rsid w:val="00126736"/>
    <w:rsid w:val="00126AB1"/>
    <w:rsid w:val="00126CFF"/>
    <w:rsid w:val="00127099"/>
    <w:rsid w:val="0012781C"/>
    <w:rsid w:val="00127F33"/>
    <w:rsid w:val="00130779"/>
    <w:rsid w:val="001307A1"/>
    <w:rsid w:val="0013091F"/>
    <w:rsid w:val="00130DFE"/>
    <w:rsid w:val="00131976"/>
    <w:rsid w:val="001321D3"/>
    <w:rsid w:val="001334A2"/>
    <w:rsid w:val="00133599"/>
    <w:rsid w:val="00133987"/>
    <w:rsid w:val="00133A33"/>
    <w:rsid w:val="00133BF7"/>
    <w:rsid w:val="0013469B"/>
    <w:rsid w:val="0013491F"/>
    <w:rsid w:val="00134B88"/>
    <w:rsid w:val="00134C17"/>
    <w:rsid w:val="0013504F"/>
    <w:rsid w:val="00135780"/>
    <w:rsid w:val="00136027"/>
    <w:rsid w:val="00136393"/>
    <w:rsid w:val="001368E6"/>
    <w:rsid w:val="00136A23"/>
    <w:rsid w:val="00136B99"/>
    <w:rsid w:val="00136E22"/>
    <w:rsid w:val="001370E1"/>
    <w:rsid w:val="00137401"/>
    <w:rsid w:val="0014063E"/>
    <w:rsid w:val="0014087D"/>
    <w:rsid w:val="00140F74"/>
    <w:rsid w:val="00141191"/>
    <w:rsid w:val="001411B7"/>
    <w:rsid w:val="001413EB"/>
    <w:rsid w:val="0014159C"/>
    <w:rsid w:val="00141FE6"/>
    <w:rsid w:val="00142065"/>
    <w:rsid w:val="0014214C"/>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668"/>
    <w:rsid w:val="0015071D"/>
    <w:rsid w:val="00150BFE"/>
    <w:rsid w:val="001510CF"/>
    <w:rsid w:val="00151562"/>
    <w:rsid w:val="00151619"/>
    <w:rsid w:val="00152376"/>
    <w:rsid w:val="00152835"/>
    <w:rsid w:val="00152840"/>
    <w:rsid w:val="00152C52"/>
    <w:rsid w:val="001531E8"/>
    <w:rsid w:val="0015335B"/>
    <w:rsid w:val="00154AA5"/>
    <w:rsid w:val="00154BF4"/>
    <w:rsid w:val="00154E20"/>
    <w:rsid w:val="001559FA"/>
    <w:rsid w:val="00156374"/>
    <w:rsid w:val="00156FE7"/>
    <w:rsid w:val="0015712F"/>
    <w:rsid w:val="00157292"/>
    <w:rsid w:val="00157665"/>
    <w:rsid w:val="001577D8"/>
    <w:rsid w:val="00157FC3"/>
    <w:rsid w:val="00160739"/>
    <w:rsid w:val="00160B1D"/>
    <w:rsid w:val="00160B51"/>
    <w:rsid w:val="00160C85"/>
    <w:rsid w:val="00160EC0"/>
    <w:rsid w:val="00161015"/>
    <w:rsid w:val="001616EC"/>
    <w:rsid w:val="001617BB"/>
    <w:rsid w:val="001625C3"/>
    <w:rsid w:val="0016271E"/>
    <w:rsid w:val="00162C8E"/>
    <w:rsid w:val="00162D7A"/>
    <w:rsid w:val="0016364B"/>
    <w:rsid w:val="00163C8B"/>
    <w:rsid w:val="0016425B"/>
    <w:rsid w:val="00164738"/>
    <w:rsid w:val="00164DAB"/>
    <w:rsid w:val="001652C5"/>
    <w:rsid w:val="00165A09"/>
    <w:rsid w:val="00165BBB"/>
    <w:rsid w:val="00165E99"/>
    <w:rsid w:val="00165E9F"/>
    <w:rsid w:val="00166036"/>
    <w:rsid w:val="0016613F"/>
    <w:rsid w:val="00166215"/>
    <w:rsid w:val="0016637F"/>
    <w:rsid w:val="00166591"/>
    <w:rsid w:val="00166BC4"/>
    <w:rsid w:val="00167732"/>
    <w:rsid w:val="00167EB8"/>
    <w:rsid w:val="00170F7E"/>
    <w:rsid w:val="00171143"/>
    <w:rsid w:val="0017161F"/>
    <w:rsid w:val="00171859"/>
    <w:rsid w:val="00171A99"/>
    <w:rsid w:val="00172864"/>
    <w:rsid w:val="00172B82"/>
    <w:rsid w:val="00172DDD"/>
    <w:rsid w:val="00172EFA"/>
    <w:rsid w:val="001730A5"/>
    <w:rsid w:val="00173308"/>
    <w:rsid w:val="00173608"/>
    <w:rsid w:val="00173D81"/>
    <w:rsid w:val="001745EC"/>
    <w:rsid w:val="001747B7"/>
    <w:rsid w:val="00174961"/>
    <w:rsid w:val="0017510A"/>
    <w:rsid w:val="00175C30"/>
    <w:rsid w:val="00175FE8"/>
    <w:rsid w:val="00177069"/>
    <w:rsid w:val="001772DD"/>
    <w:rsid w:val="0017782E"/>
    <w:rsid w:val="00177C8B"/>
    <w:rsid w:val="00177FC1"/>
    <w:rsid w:val="00180510"/>
    <w:rsid w:val="00180F63"/>
    <w:rsid w:val="00181092"/>
    <w:rsid w:val="00181265"/>
    <w:rsid w:val="001813E9"/>
    <w:rsid w:val="001815A2"/>
    <w:rsid w:val="00181E80"/>
    <w:rsid w:val="00181F07"/>
    <w:rsid w:val="00181FC1"/>
    <w:rsid w:val="00182473"/>
    <w:rsid w:val="001829CE"/>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7252"/>
    <w:rsid w:val="00187E5D"/>
    <w:rsid w:val="00187F3D"/>
    <w:rsid w:val="001900C9"/>
    <w:rsid w:val="001900D1"/>
    <w:rsid w:val="00190CDA"/>
    <w:rsid w:val="0019120D"/>
    <w:rsid w:val="0019179C"/>
    <w:rsid w:val="001917FA"/>
    <w:rsid w:val="00191C91"/>
    <w:rsid w:val="001924ED"/>
    <w:rsid w:val="001925BE"/>
    <w:rsid w:val="00192DD9"/>
    <w:rsid w:val="00193166"/>
    <w:rsid w:val="001932CC"/>
    <w:rsid w:val="001932F8"/>
    <w:rsid w:val="0019421F"/>
    <w:rsid w:val="00194339"/>
    <w:rsid w:val="001946E0"/>
    <w:rsid w:val="00194848"/>
    <w:rsid w:val="00194981"/>
    <w:rsid w:val="00195115"/>
    <w:rsid w:val="0019566F"/>
    <w:rsid w:val="001958EA"/>
    <w:rsid w:val="00195A29"/>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8E4"/>
    <w:rsid w:val="001A496C"/>
    <w:rsid w:val="001A6040"/>
    <w:rsid w:val="001A673E"/>
    <w:rsid w:val="001A69C3"/>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5D6"/>
    <w:rsid w:val="001B2A68"/>
    <w:rsid w:val="001B2F13"/>
    <w:rsid w:val="001B3350"/>
    <w:rsid w:val="001B3964"/>
    <w:rsid w:val="001B3C69"/>
    <w:rsid w:val="001B4452"/>
    <w:rsid w:val="001B466C"/>
    <w:rsid w:val="001B4A60"/>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3C18"/>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693"/>
    <w:rsid w:val="001F5777"/>
    <w:rsid w:val="001F5937"/>
    <w:rsid w:val="001F5970"/>
    <w:rsid w:val="001F59E3"/>
    <w:rsid w:val="001F59ED"/>
    <w:rsid w:val="001F5AC9"/>
    <w:rsid w:val="001F5CB7"/>
    <w:rsid w:val="001F5D93"/>
    <w:rsid w:val="001F5E98"/>
    <w:rsid w:val="001F6078"/>
    <w:rsid w:val="001F6129"/>
    <w:rsid w:val="001F7121"/>
    <w:rsid w:val="002002F7"/>
    <w:rsid w:val="002004F4"/>
    <w:rsid w:val="00200856"/>
    <w:rsid w:val="002008BF"/>
    <w:rsid w:val="00200AE2"/>
    <w:rsid w:val="00200D2C"/>
    <w:rsid w:val="002019D8"/>
    <w:rsid w:val="00201E88"/>
    <w:rsid w:val="00201EC7"/>
    <w:rsid w:val="00202659"/>
    <w:rsid w:val="002027ED"/>
    <w:rsid w:val="0020293E"/>
    <w:rsid w:val="0020349A"/>
    <w:rsid w:val="002034B4"/>
    <w:rsid w:val="00203807"/>
    <w:rsid w:val="00204032"/>
    <w:rsid w:val="002044A2"/>
    <w:rsid w:val="00204BAD"/>
    <w:rsid w:val="00204D60"/>
    <w:rsid w:val="00204E3D"/>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B0B"/>
    <w:rsid w:val="00212CB6"/>
    <w:rsid w:val="00212D8B"/>
    <w:rsid w:val="00212E37"/>
    <w:rsid w:val="00213089"/>
    <w:rsid w:val="002132E8"/>
    <w:rsid w:val="0021346E"/>
    <w:rsid w:val="00213690"/>
    <w:rsid w:val="0021376D"/>
    <w:rsid w:val="002140FF"/>
    <w:rsid w:val="002146C2"/>
    <w:rsid w:val="00215711"/>
    <w:rsid w:val="00215CFD"/>
    <w:rsid w:val="00215D56"/>
    <w:rsid w:val="00215EB1"/>
    <w:rsid w:val="00217160"/>
    <w:rsid w:val="00217466"/>
    <w:rsid w:val="002176FF"/>
    <w:rsid w:val="00217A7B"/>
    <w:rsid w:val="00217B67"/>
    <w:rsid w:val="0022017D"/>
    <w:rsid w:val="002207DC"/>
    <w:rsid w:val="00220894"/>
    <w:rsid w:val="002214B2"/>
    <w:rsid w:val="0022207C"/>
    <w:rsid w:val="00222B35"/>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44"/>
    <w:rsid w:val="00237A8D"/>
    <w:rsid w:val="002400F4"/>
    <w:rsid w:val="002401F5"/>
    <w:rsid w:val="0024024A"/>
    <w:rsid w:val="00240282"/>
    <w:rsid w:val="00240E54"/>
    <w:rsid w:val="00241591"/>
    <w:rsid w:val="0024166B"/>
    <w:rsid w:val="002416B4"/>
    <w:rsid w:val="00241712"/>
    <w:rsid w:val="00241A3C"/>
    <w:rsid w:val="00241CEC"/>
    <w:rsid w:val="0024209B"/>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43B"/>
    <w:rsid w:val="002525E0"/>
    <w:rsid w:val="00252800"/>
    <w:rsid w:val="00252BE0"/>
    <w:rsid w:val="00252D89"/>
    <w:rsid w:val="0025325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6C76"/>
    <w:rsid w:val="002670DD"/>
    <w:rsid w:val="0026766D"/>
    <w:rsid w:val="00267B0F"/>
    <w:rsid w:val="00270649"/>
    <w:rsid w:val="00270728"/>
    <w:rsid w:val="0027074F"/>
    <w:rsid w:val="0027088B"/>
    <w:rsid w:val="00270D42"/>
    <w:rsid w:val="0027195D"/>
    <w:rsid w:val="002721AC"/>
    <w:rsid w:val="002723A8"/>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1B"/>
    <w:rsid w:val="002757E4"/>
    <w:rsid w:val="002758A4"/>
    <w:rsid w:val="00276A35"/>
    <w:rsid w:val="00276AF9"/>
    <w:rsid w:val="002772C6"/>
    <w:rsid w:val="002775CC"/>
    <w:rsid w:val="00277835"/>
    <w:rsid w:val="00277F52"/>
    <w:rsid w:val="0028095D"/>
    <w:rsid w:val="00280984"/>
    <w:rsid w:val="00280AB1"/>
    <w:rsid w:val="00280B06"/>
    <w:rsid w:val="00280B0B"/>
    <w:rsid w:val="00280B80"/>
    <w:rsid w:val="00280F81"/>
    <w:rsid w:val="00281584"/>
    <w:rsid w:val="00281D0F"/>
    <w:rsid w:val="00281F26"/>
    <w:rsid w:val="00282304"/>
    <w:rsid w:val="002828FB"/>
    <w:rsid w:val="00282D8E"/>
    <w:rsid w:val="00283390"/>
    <w:rsid w:val="00283D93"/>
    <w:rsid w:val="002843B9"/>
    <w:rsid w:val="0028464D"/>
    <w:rsid w:val="00284BAE"/>
    <w:rsid w:val="0028516D"/>
    <w:rsid w:val="00285419"/>
    <w:rsid w:val="00285489"/>
    <w:rsid w:val="002854D7"/>
    <w:rsid w:val="002859AF"/>
    <w:rsid w:val="00286979"/>
    <w:rsid w:val="00286AE7"/>
    <w:rsid w:val="0028704E"/>
    <w:rsid w:val="00287243"/>
    <w:rsid w:val="0028728E"/>
    <w:rsid w:val="00287741"/>
    <w:rsid w:val="0028797A"/>
    <w:rsid w:val="00287A91"/>
    <w:rsid w:val="002901A4"/>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3FC8"/>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6F40"/>
    <w:rsid w:val="0029715E"/>
    <w:rsid w:val="002971E7"/>
    <w:rsid w:val="002978A0"/>
    <w:rsid w:val="00297ACD"/>
    <w:rsid w:val="00297ED2"/>
    <w:rsid w:val="002A0045"/>
    <w:rsid w:val="002A0DFC"/>
    <w:rsid w:val="002A1421"/>
    <w:rsid w:val="002A1E92"/>
    <w:rsid w:val="002A204D"/>
    <w:rsid w:val="002A20B8"/>
    <w:rsid w:val="002A249C"/>
    <w:rsid w:val="002A2616"/>
    <w:rsid w:val="002A26E1"/>
    <w:rsid w:val="002A294F"/>
    <w:rsid w:val="002A2DA2"/>
    <w:rsid w:val="002A3122"/>
    <w:rsid w:val="002A368A"/>
    <w:rsid w:val="002A4065"/>
    <w:rsid w:val="002A4993"/>
    <w:rsid w:val="002A4D2C"/>
    <w:rsid w:val="002A50B1"/>
    <w:rsid w:val="002A59F0"/>
    <w:rsid w:val="002A5A0C"/>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17E"/>
    <w:rsid w:val="002B127D"/>
    <w:rsid w:val="002B1A69"/>
    <w:rsid w:val="002B1D52"/>
    <w:rsid w:val="002B2723"/>
    <w:rsid w:val="002B2A4D"/>
    <w:rsid w:val="002B2DB3"/>
    <w:rsid w:val="002B303A"/>
    <w:rsid w:val="002B3920"/>
    <w:rsid w:val="002B3B46"/>
    <w:rsid w:val="002B4526"/>
    <w:rsid w:val="002B4588"/>
    <w:rsid w:val="002B4CE3"/>
    <w:rsid w:val="002B4E37"/>
    <w:rsid w:val="002B538E"/>
    <w:rsid w:val="002B54C5"/>
    <w:rsid w:val="002B573A"/>
    <w:rsid w:val="002B5DCA"/>
    <w:rsid w:val="002B5DE8"/>
    <w:rsid w:val="002B60BB"/>
    <w:rsid w:val="002B64AE"/>
    <w:rsid w:val="002B6BDC"/>
    <w:rsid w:val="002B724E"/>
    <w:rsid w:val="002B7348"/>
    <w:rsid w:val="002B738C"/>
    <w:rsid w:val="002B74C6"/>
    <w:rsid w:val="002B75B0"/>
    <w:rsid w:val="002B7E8A"/>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D44"/>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C7E4C"/>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48D3"/>
    <w:rsid w:val="002E4C45"/>
    <w:rsid w:val="002E500D"/>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2A96"/>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0BBE"/>
    <w:rsid w:val="003010CF"/>
    <w:rsid w:val="0030150B"/>
    <w:rsid w:val="0030172D"/>
    <w:rsid w:val="00302F68"/>
    <w:rsid w:val="00303440"/>
    <w:rsid w:val="00303476"/>
    <w:rsid w:val="00303C9D"/>
    <w:rsid w:val="00303F1D"/>
    <w:rsid w:val="00304D00"/>
    <w:rsid w:val="00304D9B"/>
    <w:rsid w:val="00305016"/>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E9B"/>
    <w:rsid w:val="00315F3B"/>
    <w:rsid w:val="00316360"/>
    <w:rsid w:val="003169E2"/>
    <w:rsid w:val="0031725A"/>
    <w:rsid w:val="003178DA"/>
    <w:rsid w:val="00317D64"/>
    <w:rsid w:val="00317DB8"/>
    <w:rsid w:val="00317EA9"/>
    <w:rsid w:val="00320345"/>
    <w:rsid w:val="003203BC"/>
    <w:rsid w:val="00320618"/>
    <w:rsid w:val="003208D6"/>
    <w:rsid w:val="00320B60"/>
    <w:rsid w:val="00320F4C"/>
    <w:rsid w:val="0032100B"/>
    <w:rsid w:val="003210E3"/>
    <w:rsid w:val="0032172E"/>
    <w:rsid w:val="00321BD7"/>
    <w:rsid w:val="0032260F"/>
    <w:rsid w:val="003228DA"/>
    <w:rsid w:val="003230E6"/>
    <w:rsid w:val="00323239"/>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0ABB"/>
    <w:rsid w:val="00330E8B"/>
    <w:rsid w:val="00331073"/>
    <w:rsid w:val="00331426"/>
    <w:rsid w:val="00331486"/>
    <w:rsid w:val="0033169C"/>
    <w:rsid w:val="0033171D"/>
    <w:rsid w:val="0033178C"/>
    <w:rsid w:val="00331BEB"/>
    <w:rsid w:val="00331CD6"/>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CF8"/>
    <w:rsid w:val="00340D55"/>
    <w:rsid w:val="003417F4"/>
    <w:rsid w:val="00342235"/>
    <w:rsid w:val="0034226D"/>
    <w:rsid w:val="00342294"/>
    <w:rsid w:val="00342421"/>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5F1"/>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4B7"/>
    <w:rsid w:val="003606BF"/>
    <w:rsid w:val="0036093A"/>
    <w:rsid w:val="00360D01"/>
    <w:rsid w:val="00360E36"/>
    <w:rsid w:val="00360F28"/>
    <w:rsid w:val="00361092"/>
    <w:rsid w:val="00361277"/>
    <w:rsid w:val="003614F3"/>
    <w:rsid w:val="00361E63"/>
    <w:rsid w:val="00362569"/>
    <w:rsid w:val="003629A8"/>
    <w:rsid w:val="003636CD"/>
    <w:rsid w:val="00363C16"/>
    <w:rsid w:val="00363F8E"/>
    <w:rsid w:val="0036453A"/>
    <w:rsid w:val="0036487C"/>
    <w:rsid w:val="00364BE8"/>
    <w:rsid w:val="00364FFA"/>
    <w:rsid w:val="003651AB"/>
    <w:rsid w:val="003651E1"/>
    <w:rsid w:val="00365411"/>
    <w:rsid w:val="00365467"/>
    <w:rsid w:val="00365763"/>
    <w:rsid w:val="00365FA2"/>
    <w:rsid w:val="00365FEE"/>
    <w:rsid w:val="0036620D"/>
    <w:rsid w:val="00366228"/>
    <w:rsid w:val="00366C69"/>
    <w:rsid w:val="00367384"/>
    <w:rsid w:val="00367441"/>
    <w:rsid w:val="00367925"/>
    <w:rsid w:val="003679CA"/>
    <w:rsid w:val="00367B1D"/>
    <w:rsid w:val="00370449"/>
    <w:rsid w:val="00370E4F"/>
    <w:rsid w:val="00371215"/>
    <w:rsid w:val="00371406"/>
    <w:rsid w:val="00371437"/>
    <w:rsid w:val="00371804"/>
    <w:rsid w:val="00372B96"/>
    <w:rsid w:val="00372F0D"/>
    <w:rsid w:val="00373CBD"/>
    <w:rsid w:val="00373E50"/>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9C3"/>
    <w:rsid w:val="00380E4E"/>
    <w:rsid w:val="00380EC2"/>
    <w:rsid w:val="00380FBF"/>
    <w:rsid w:val="00381992"/>
    <w:rsid w:val="003819DC"/>
    <w:rsid w:val="00381B44"/>
    <w:rsid w:val="003822CE"/>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5EAE"/>
    <w:rsid w:val="00396006"/>
    <w:rsid w:val="0039655C"/>
    <w:rsid w:val="0039680C"/>
    <w:rsid w:val="00397C1D"/>
    <w:rsid w:val="003A0651"/>
    <w:rsid w:val="003A0DF2"/>
    <w:rsid w:val="003A180F"/>
    <w:rsid w:val="003A18DD"/>
    <w:rsid w:val="003A1CE3"/>
    <w:rsid w:val="003A1E32"/>
    <w:rsid w:val="003A1ED2"/>
    <w:rsid w:val="003A20C8"/>
    <w:rsid w:val="003A2C29"/>
    <w:rsid w:val="003A2E72"/>
    <w:rsid w:val="003A2EC3"/>
    <w:rsid w:val="003A36F2"/>
    <w:rsid w:val="003A3D39"/>
    <w:rsid w:val="003A3EC7"/>
    <w:rsid w:val="003A40B4"/>
    <w:rsid w:val="003A41C8"/>
    <w:rsid w:val="003A4684"/>
    <w:rsid w:val="003A49CD"/>
    <w:rsid w:val="003A5D12"/>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AA2"/>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B7E0A"/>
    <w:rsid w:val="003C0652"/>
    <w:rsid w:val="003C0740"/>
    <w:rsid w:val="003C08CF"/>
    <w:rsid w:val="003C1012"/>
    <w:rsid w:val="003C112F"/>
    <w:rsid w:val="003C113C"/>
    <w:rsid w:val="003C11C9"/>
    <w:rsid w:val="003C1229"/>
    <w:rsid w:val="003C13FA"/>
    <w:rsid w:val="003C143C"/>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9D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5C7"/>
    <w:rsid w:val="003E2976"/>
    <w:rsid w:val="003E3281"/>
    <w:rsid w:val="003E39F4"/>
    <w:rsid w:val="003E3A00"/>
    <w:rsid w:val="003E3A89"/>
    <w:rsid w:val="003E3EAC"/>
    <w:rsid w:val="003E43E9"/>
    <w:rsid w:val="003E46B0"/>
    <w:rsid w:val="003E4858"/>
    <w:rsid w:val="003E56F8"/>
    <w:rsid w:val="003E57A4"/>
    <w:rsid w:val="003E6316"/>
    <w:rsid w:val="003E6325"/>
    <w:rsid w:val="003E65C0"/>
    <w:rsid w:val="003E6884"/>
    <w:rsid w:val="003E6AC5"/>
    <w:rsid w:val="003E778F"/>
    <w:rsid w:val="003E7C1F"/>
    <w:rsid w:val="003F0096"/>
    <w:rsid w:val="003F0850"/>
    <w:rsid w:val="003F0930"/>
    <w:rsid w:val="003F0AF6"/>
    <w:rsid w:val="003F0C57"/>
    <w:rsid w:val="003F0D12"/>
    <w:rsid w:val="003F0D5C"/>
    <w:rsid w:val="003F1394"/>
    <w:rsid w:val="003F160C"/>
    <w:rsid w:val="003F1683"/>
    <w:rsid w:val="003F172D"/>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2DF3"/>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64F"/>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3DE"/>
    <w:rsid w:val="00422E21"/>
    <w:rsid w:val="00422F06"/>
    <w:rsid w:val="00423641"/>
    <w:rsid w:val="004238B1"/>
    <w:rsid w:val="0042391E"/>
    <w:rsid w:val="00424011"/>
    <w:rsid w:val="00424019"/>
    <w:rsid w:val="004240D8"/>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57A"/>
    <w:rsid w:val="00435AE6"/>
    <w:rsid w:val="00435B7C"/>
    <w:rsid w:val="00435FE2"/>
    <w:rsid w:val="00436926"/>
    <w:rsid w:val="0043699B"/>
    <w:rsid w:val="00436CA9"/>
    <w:rsid w:val="00436E2F"/>
    <w:rsid w:val="00436EAB"/>
    <w:rsid w:val="00437014"/>
    <w:rsid w:val="00437068"/>
    <w:rsid w:val="0043782B"/>
    <w:rsid w:val="004402A9"/>
    <w:rsid w:val="00440449"/>
    <w:rsid w:val="00440D29"/>
    <w:rsid w:val="0044100A"/>
    <w:rsid w:val="00442858"/>
    <w:rsid w:val="0044293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A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2FBC"/>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1A9"/>
    <w:rsid w:val="00476827"/>
    <w:rsid w:val="00476AA8"/>
    <w:rsid w:val="00476BD4"/>
    <w:rsid w:val="00476E42"/>
    <w:rsid w:val="00477880"/>
    <w:rsid w:val="0047792F"/>
    <w:rsid w:val="00477C2C"/>
    <w:rsid w:val="00477C35"/>
    <w:rsid w:val="004803BB"/>
    <w:rsid w:val="004805F8"/>
    <w:rsid w:val="004805FB"/>
    <w:rsid w:val="00480705"/>
    <w:rsid w:val="00480988"/>
    <w:rsid w:val="00480E05"/>
    <w:rsid w:val="00482140"/>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CCC"/>
    <w:rsid w:val="00490F4C"/>
    <w:rsid w:val="00491E60"/>
    <w:rsid w:val="00492361"/>
    <w:rsid w:val="0049303B"/>
    <w:rsid w:val="00493D1E"/>
    <w:rsid w:val="00494055"/>
    <w:rsid w:val="004940EF"/>
    <w:rsid w:val="00494242"/>
    <w:rsid w:val="00494324"/>
    <w:rsid w:val="00494981"/>
    <w:rsid w:val="004949F2"/>
    <w:rsid w:val="00494C70"/>
    <w:rsid w:val="00494E8E"/>
    <w:rsid w:val="004950A0"/>
    <w:rsid w:val="00495128"/>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42"/>
    <w:rsid w:val="004A565E"/>
    <w:rsid w:val="004A5D11"/>
    <w:rsid w:val="004A5DF3"/>
    <w:rsid w:val="004A6134"/>
    <w:rsid w:val="004A6E02"/>
    <w:rsid w:val="004A7092"/>
    <w:rsid w:val="004B0B38"/>
    <w:rsid w:val="004B1954"/>
    <w:rsid w:val="004B259D"/>
    <w:rsid w:val="004B2CD4"/>
    <w:rsid w:val="004B2FE2"/>
    <w:rsid w:val="004B32A3"/>
    <w:rsid w:val="004B3972"/>
    <w:rsid w:val="004B4208"/>
    <w:rsid w:val="004B4779"/>
    <w:rsid w:val="004B49E6"/>
    <w:rsid w:val="004B4D69"/>
    <w:rsid w:val="004B4EEC"/>
    <w:rsid w:val="004B506C"/>
    <w:rsid w:val="004B576A"/>
    <w:rsid w:val="004B5870"/>
    <w:rsid w:val="004B5B6F"/>
    <w:rsid w:val="004B5F9D"/>
    <w:rsid w:val="004B64FF"/>
    <w:rsid w:val="004B6B32"/>
    <w:rsid w:val="004B6DE3"/>
    <w:rsid w:val="004B7262"/>
    <w:rsid w:val="004B73E7"/>
    <w:rsid w:val="004B74B6"/>
    <w:rsid w:val="004B7701"/>
    <w:rsid w:val="004C0105"/>
    <w:rsid w:val="004C01A8"/>
    <w:rsid w:val="004C05C9"/>
    <w:rsid w:val="004C1174"/>
    <w:rsid w:val="004C1727"/>
    <w:rsid w:val="004C1840"/>
    <w:rsid w:val="004C1ABF"/>
    <w:rsid w:val="004C24C9"/>
    <w:rsid w:val="004C2654"/>
    <w:rsid w:val="004C2785"/>
    <w:rsid w:val="004C29F9"/>
    <w:rsid w:val="004C2FBA"/>
    <w:rsid w:val="004C31B6"/>
    <w:rsid w:val="004C48DE"/>
    <w:rsid w:val="004C4A00"/>
    <w:rsid w:val="004C4E3A"/>
    <w:rsid w:val="004C4F73"/>
    <w:rsid w:val="004C5319"/>
    <w:rsid w:val="004C621F"/>
    <w:rsid w:val="004C6545"/>
    <w:rsid w:val="004C68C7"/>
    <w:rsid w:val="004C77D9"/>
    <w:rsid w:val="004C7948"/>
    <w:rsid w:val="004C7B8B"/>
    <w:rsid w:val="004C7BB8"/>
    <w:rsid w:val="004C7C56"/>
    <w:rsid w:val="004C7C60"/>
    <w:rsid w:val="004D058E"/>
    <w:rsid w:val="004D087F"/>
    <w:rsid w:val="004D0DFE"/>
    <w:rsid w:val="004D10E4"/>
    <w:rsid w:val="004D1C20"/>
    <w:rsid w:val="004D1CDD"/>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34"/>
    <w:rsid w:val="004E1D5B"/>
    <w:rsid w:val="004E2899"/>
    <w:rsid w:val="004E2DE0"/>
    <w:rsid w:val="004E328D"/>
    <w:rsid w:val="004E3474"/>
    <w:rsid w:val="004E36F2"/>
    <w:rsid w:val="004E3C1F"/>
    <w:rsid w:val="004E3CB3"/>
    <w:rsid w:val="004E3D73"/>
    <w:rsid w:val="004E4060"/>
    <w:rsid w:val="004E409A"/>
    <w:rsid w:val="004E4356"/>
    <w:rsid w:val="004E438A"/>
    <w:rsid w:val="004E4697"/>
    <w:rsid w:val="004E4A79"/>
    <w:rsid w:val="004E4B8B"/>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807"/>
    <w:rsid w:val="004F2F7E"/>
    <w:rsid w:val="004F310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0E"/>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596"/>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1F4F"/>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272"/>
    <w:rsid w:val="0051549B"/>
    <w:rsid w:val="005155BA"/>
    <w:rsid w:val="00515642"/>
    <w:rsid w:val="00515748"/>
    <w:rsid w:val="005157A9"/>
    <w:rsid w:val="0051590A"/>
    <w:rsid w:val="00515BE6"/>
    <w:rsid w:val="00515EAA"/>
    <w:rsid w:val="005166DF"/>
    <w:rsid w:val="0051686B"/>
    <w:rsid w:val="00516A22"/>
    <w:rsid w:val="00516C9D"/>
    <w:rsid w:val="00516DB8"/>
    <w:rsid w:val="005173A7"/>
    <w:rsid w:val="005177E1"/>
    <w:rsid w:val="0052022D"/>
    <w:rsid w:val="00520B77"/>
    <w:rsid w:val="00520BD5"/>
    <w:rsid w:val="00520C0A"/>
    <w:rsid w:val="005214B5"/>
    <w:rsid w:val="0052171B"/>
    <w:rsid w:val="005218B6"/>
    <w:rsid w:val="005218D6"/>
    <w:rsid w:val="00521BE4"/>
    <w:rsid w:val="00522589"/>
    <w:rsid w:val="00522626"/>
    <w:rsid w:val="00522F77"/>
    <w:rsid w:val="0052409E"/>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0F3C"/>
    <w:rsid w:val="0053145A"/>
    <w:rsid w:val="00531765"/>
    <w:rsid w:val="00531A0A"/>
    <w:rsid w:val="00531C39"/>
    <w:rsid w:val="00531EBE"/>
    <w:rsid w:val="00532200"/>
    <w:rsid w:val="005324A4"/>
    <w:rsid w:val="0053270E"/>
    <w:rsid w:val="00532F1D"/>
    <w:rsid w:val="00532F8B"/>
    <w:rsid w:val="00533737"/>
    <w:rsid w:val="005337FA"/>
    <w:rsid w:val="00533838"/>
    <w:rsid w:val="005339CC"/>
    <w:rsid w:val="00533FD1"/>
    <w:rsid w:val="00534934"/>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9DD"/>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395"/>
    <w:rsid w:val="00547649"/>
    <w:rsid w:val="0054780D"/>
    <w:rsid w:val="00547989"/>
    <w:rsid w:val="00547DD1"/>
    <w:rsid w:val="00550940"/>
    <w:rsid w:val="00551320"/>
    <w:rsid w:val="005518A4"/>
    <w:rsid w:val="00551DD8"/>
    <w:rsid w:val="00551E62"/>
    <w:rsid w:val="00551F1B"/>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985"/>
    <w:rsid w:val="00557A64"/>
    <w:rsid w:val="005605C0"/>
    <w:rsid w:val="00560755"/>
    <w:rsid w:val="00560D23"/>
    <w:rsid w:val="005613B6"/>
    <w:rsid w:val="005615D8"/>
    <w:rsid w:val="00561B38"/>
    <w:rsid w:val="005623CF"/>
    <w:rsid w:val="005626D6"/>
    <w:rsid w:val="00563189"/>
    <w:rsid w:val="00563331"/>
    <w:rsid w:val="005638AD"/>
    <w:rsid w:val="005638D4"/>
    <w:rsid w:val="005639A8"/>
    <w:rsid w:val="00563D1D"/>
    <w:rsid w:val="00563DB7"/>
    <w:rsid w:val="00564092"/>
    <w:rsid w:val="00564471"/>
    <w:rsid w:val="00564F56"/>
    <w:rsid w:val="00564F58"/>
    <w:rsid w:val="0056526D"/>
    <w:rsid w:val="00565392"/>
    <w:rsid w:val="005656ED"/>
    <w:rsid w:val="00565A5C"/>
    <w:rsid w:val="00565F74"/>
    <w:rsid w:val="00566544"/>
    <w:rsid w:val="0056658D"/>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2D52"/>
    <w:rsid w:val="00573417"/>
    <w:rsid w:val="00573644"/>
    <w:rsid w:val="00573AFC"/>
    <w:rsid w:val="00573CB0"/>
    <w:rsid w:val="00573CC8"/>
    <w:rsid w:val="005743DE"/>
    <w:rsid w:val="005749A8"/>
    <w:rsid w:val="00574C23"/>
    <w:rsid w:val="00574D59"/>
    <w:rsid w:val="00574F3F"/>
    <w:rsid w:val="005753C2"/>
    <w:rsid w:val="0057562C"/>
    <w:rsid w:val="005759F6"/>
    <w:rsid w:val="00575E3E"/>
    <w:rsid w:val="005761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041"/>
    <w:rsid w:val="00582953"/>
    <w:rsid w:val="00582C29"/>
    <w:rsid w:val="00582C3A"/>
    <w:rsid w:val="00582CDD"/>
    <w:rsid w:val="00582DBC"/>
    <w:rsid w:val="00582E1A"/>
    <w:rsid w:val="00583078"/>
    <w:rsid w:val="00583113"/>
    <w:rsid w:val="00583133"/>
    <w:rsid w:val="00583147"/>
    <w:rsid w:val="00583505"/>
    <w:rsid w:val="005837AB"/>
    <w:rsid w:val="00583A9B"/>
    <w:rsid w:val="00583B4E"/>
    <w:rsid w:val="00584159"/>
    <w:rsid w:val="00584416"/>
    <w:rsid w:val="0058450D"/>
    <w:rsid w:val="00584B39"/>
    <w:rsid w:val="00584F3F"/>
    <w:rsid w:val="00585028"/>
    <w:rsid w:val="0058516C"/>
    <w:rsid w:val="005854D1"/>
    <w:rsid w:val="0058554B"/>
    <w:rsid w:val="0058581D"/>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655"/>
    <w:rsid w:val="005917EF"/>
    <w:rsid w:val="00591A1A"/>
    <w:rsid w:val="00591C7D"/>
    <w:rsid w:val="00591F98"/>
    <w:rsid w:val="00592522"/>
    <w:rsid w:val="005925DA"/>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6C17"/>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439"/>
    <w:rsid w:val="005A363C"/>
    <w:rsid w:val="005A3887"/>
    <w:rsid w:val="005A4941"/>
    <w:rsid w:val="005A49BC"/>
    <w:rsid w:val="005A5485"/>
    <w:rsid w:val="005A5551"/>
    <w:rsid w:val="005A59E3"/>
    <w:rsid w:val="005A5C16"/>
    <w:rsid w:val="005A5EDC"/>
    <w:rsid w:val="005A6651"/>
    <w:rsid w:val="005A66EE"/>
    <w:rsid w:val="005A688D"/>
    <w:rsid w:val="005A693F"/>
    <w:rsid w:val="005A69A7"/>
    <w:rsid w:val="005A751B"/>
    <w:rsid w:val="005A766D"/>
    <w:rsid w:val="005A7701"/>
    <w:rsid w:val="005A7927"/>
    <w:rsid w:val="005A7DAE"/>
    <w:rsid w:val="005A7DD0"/>
    <w:rsid w:val="005B0542"/>
    <w:rsid w:val="005B06F5"/>
    <w:rsid w:val="005B0982"/>
    <w:rsid w:val="005B1346"/>
    <w:rsid w:val="005B13A3"/>
    <w:rsid w:val="005B1AA6"/>
    <w:rsid w:val="005B1BF3"/>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B6B"/>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90F"/>
    <w:rsid w:val="005C40F4"/>
    <w:rsid w:val="005C4201"/>
    <w:rsid w:val="005C43BE"/>
    <w:rsid w:val="005C44F3"/>
    <w:rsid w:val="005C4946"/>
    <w:rsid w:val="005C4A2C"/>
    <w:rsid w:val="005C4B87"/>
    <w:rsid w:val="005C52AF"/>
    <w:rsid w:val="005C5777"/>
    <w:rsid w:val="005C5944"/>
    <w:rsid w:val="005C59CE"/>
    <w:rsid w:val="005C6BD2"/>
    <w:rsid w:val="005C6E0D"/>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382A"/>
    <w:rsid w:val="005E4308"/>
    <w:rsid w:val="005E49AC"/>
    <w:rsid w:val="005E4E18"/>
    <w:rsid w:val="005E5349"/>
    <w:rsid w:val="005E53F9"/>
    <w:rsid w:val="005E55BF"/>
    <w:rsid w:val="005E5F24"/>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605"/>
    <w:rsid w:val="005F6B05"/>
    <w:rsid w:val="005F6B77"/>
    <w:rsid w:val="005F7487"/>
    <w:rsid w:val="005F7496"/>
    <w:rsid w:val="005F752F"/>
    <w:rsid w:val="005F7534"/>
    <w:rsid w:val="005F7AF9"/>
    <w:rsid w:val="006002C7"/>
    <w:rsid w:val="006006C1"/>
    <w:rsid w:val="0060099E"/>
    <w:rsid w:val="00600D4A"/>
    <w:rsid w:val="00600F95"/>
    <w:rsid w:val="00601303"/>
    <w:rsid w:val="00601839"/>
    <w:rsid w:val="00601DB4"/>
    <w:rsid w:val="00601DC0"/>
    <w:rsid w:val="00602521"/>
    <w:rsid w:val="00602759"/>
    <w:rsid w:val="0060277A"/>
    <w:rsid w:val="00602B7C"/>
    <w:rsid w:val="00603312"/>
    <w:rsid w:val="006039C0"/>
    <w:rsid w:val="00603BC8"/>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B57"/>
    <w:rsid w:val="00615CBB"/>
    <w:rsid w:val="00616112"/>
    <w:rsid w:val="006161D3"/>
    <w:rsid w:val="006162AF"/>
    <w:rsid w:val="00616319"/>
    <w:rsid w:val="00616457"/>
    <w:rsid w:val="00616531"/>
    <w:rsid w:val="00616638"/>
    <w:rsid w:val="00616E9E"/>
    <w:rsid w:val="006171CF"/>
    <w:rsid w:val="00617F1D"/>
    <w:rsid w:val="00620193"/>
    <w:rsid w:val="006205CA"/>
    <w:rsid w:val="00620865"/>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39"/>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2E74"/>
    <w:rsid w:val="006334AC"/>
    <w:rsid w:val="00634ACF"/>
    <w:rsid w:val="00635035"/>
    <w:rsid w:val="00635766"/>
    <w:rsid w:val="0063580D"/>
    <w:rsid w:val="00635CAE"/>
    <w:rsid w:val="00635ECC"/>
    <w:rsid w:val="00635EEE"/>
    <w:rsid w:val="006360BB"/>
    <w:rsid w:val="006360C7"/>
    <w:rsid w:val="0063630B"/>
    <w:rsid w:val="0063721A"/>
    <w:rsid w:val="00637240"/>
    <w:rsid w:val="00637512"/>
    <w:rsid w:val="0063777B"/>
    <w:rsid w:val="00637A03"/>
    <w:rsid w:val="00637CC4"/>
    <w:rsid w:val="00640097"/>
    <w:rsid w:val="00640BFB"/>
    <w:rsid w:val="00641B03"/>
    <w:rsid w:val="00641C71"/>
    <w:rsid w:val="00642D8A"/>
    <w:rsid w:val="00642FDB"/>
    <w:rsid w:val="0064309A"/>
    <w:rsid w:val="00643483"/>
    <w:rsid w:val="00643660"/>
    <w:rsid w:val="00644D46"/>
    <w:rsid w:val="00644F7C"/>
    <w:rsid w:val="006451F2"/>
    <w:rsid w:val="006452CD"/>
    <w:rsid w:val="00645C31"/>
    <w:rsid w:val="00645C37"/>
    <w:rsid w:val="00646BD5"/>
    <w:rsid w:val="0064769C"/>
    <w:rsid w:val="006500B0"/>
    <w:rsid w:val="00650139"/>
    <w:rsid w:val="006512DC"/>
    <w:rsid w:val="0065159C"/>
    <w:rsid w:val="00652061"/>
    <w:rsid w:val="0065250A"/>
    <w:rsid w:val="00652756"/>
    <w:rsid w:val="00652AD8"/>
    <w:rsid w:val="00652B79"/>
    <w:rsid w:val="006530C0"/>
    <w:rsid w:val="006533C3"/>
    <w:rsid w:val="00654068"/>
    <w:rsid w:val="006541F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732C"/>
    <w:rsid w:val="0066772C"/>
    <w:rsid w:val="0066792A"/>
    <w:rsid w:val="006679F5"/>
    <w:rsid w:val="00667A55"/>
    <w:rsid w:val="00667B77"/>
    <w:rsid w:val="00670116"/>
    <w:rsid w:val="0067028B"/>
    <w:rsid w:val="006702E3"/>
    <w:rsid w:val="006703BC"/>
    <w:rsid w:val="006716DA"/>
    <w:rsid w:val="00671847"/>
    <w:rsid w:val="00671A57"/>
    <w:rsid w:val="00671B56"/>
    <w:rsid w:val="0067209A"/>
    <w:rsid w:val="006720D8"/>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7792D"/>
    <w:rsid w:val="006806A3"/>
    <w:rsid w:val="006806A6"/>
    <w:rsid w:val="006807D6"/>
    <w:rsid w:val="00680E97"/>
    <w:rsid w:val="00681211"/>
    <w:rsid w:val="006812ED"/>
    <w:rsid w:val="00681583"/>
    <w:rsid w:val="00681795"/>
    <w:rsid w:val="006818AC"/>
    <w:rsid w:val="00681A15"/>
    <w:rsid w:val="00681B36"/>
    <w:rsid w:val="006827E4"/>
    <w:rsid w:val="00682A35"/>
    <w:rsid w:val="00682E14"/>
    <w:rsid w:val="00683441"/>
    <w:rsid w:val="00683932"/>
    <w:rsid w:val="00683C1D"/>
    <w:rsid w:val="00683D17"/>
    <w:rsid w:val="00683D51"/>
    <w:rsid w:val="0068436C"/>
    <w:rsid w:val="00684743"/>
    <w:rsid w:val="00685162"/>
    <w:rsid w:val="0068521C"/>
    <w:rsid w:val="0068545E"/>
    <w:rsid w:val="00685FD4"/>
    <w:rsid w:val="00686612"/>
    <w:rsid w:val="0068661E"/>
    <w:rsid w:val="00687349"/>
    <w:rsid w:val="006874E8"/>
    <w:rsid w:val="00687B28"/>
    <w:rsid w:val="00687F7B"/>
    <w:rsid w:val="00690A49"/>
    <w:rsid w:val="00690BB6"/>
    <w:rsid w:val="006910EE"/>
    <w:rsid w:val="006912FC"/>
    <w:rsid w:val="00691378"/>
    <w:rsid w:val="006919F7"/>
    <w:rsid w:val="00691B30"/>
    <w:rsid w:val="006921D5"/>
    <w:rsid w:val="0069223C"/>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5C37"/>
    <w:rsid w:val="006965AC"/>
    <w:rsid w:val="00696604"/>
    <w:rsid w:val="0069672D"/>
    <w:rsid w:val="00696BCD"/>
    <w:rsid w:val="00697208"/>
    <w:rsid w:val="00697212"/>
    <w:rsid w:val="0069725A"/>
    <w:rsid w:val="0069731E"/>
    <w:rsid w:val="00697692"/>
    <w:rsid w:val="00697725"/>
    <w:rsid w:val="00697733"/>
    <w:rsid w:val="006A0141"/>
    <w:rsid w:val="006A0593"/>
    <w:rsid w:val="006A0721"/>
    <w:rsid w:val="006A0CE8"/>
    <w:rsid w:val="006A203E"/>
    <w:rsid w:val="006A254E"/>
    <w:rsid w:val="006A26BA"/>
    <w:rsid w:val="006A2C30"/>
    <w:rsid w:val="006A301C"/>
    <w:rsid w:val="006A36BA"/>
    <w:rsid w:val="006A3E2B"/>
    <w:rsid w:val="006A450B"/>
    <w:rsid w:val="006A4FD8"/>
    <w:rsid w:val="006A52DE"/>
    <w:rsid w:val="006A5CA3"/>
    <w:rsid w:val="006A5DCE"/>
    <w:rsid w:val="006A5E8B"/>
    <w:rsid w:val="006A60DD"/>
    <w:rsid w:val="006A640D"/>
    <w:rsid w:val="006A6D95"/>
    <w:rsid w:val="006A6E17"/>
    <w:rsid w:val="006A6EE3"/>
    <w:rsid w:val="006A72A8"/>
    <w:rsid w:val="006A7371"/>
    <w:rsid w:val="006A7DF2"/>
    <w:rsid w:val="006A7FBA"/>
    <w:rsid w:val="006B0E5C"/>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5D"/>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6E"/>
    <w:rsid w:val="006D33C6"/>
    <w:rsid w:val="006D3816"/>
    <w:rsid w:val="006D39D9"/>
    <w:rsid w:val="006D3BE1"/>
    <w:rsid w:val="006D3C2C"/>
    <w:rsid w:val="006D4073"/>
    <w:rsid w:val="006D414A"/>
    <w:rsid w:val="006D424A"/>
    <w:rsid w:val="006D42A0"/>
    <w:rsid w:val="006D442B"/>
    <w:rsid w:val="006D48FC"/>
    <w:rsid w:val="006D5241"/>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C0B"/>
    <w:rsid w:val="006F0CB1"/>
    <w:rsid w:val="006F1064"/>
    <w:rsid w:val="006F14A6"/>
    <w:rsid w:val="006F1EB7"/>
    <w:rsid w:val="006F2093"/>
    <w:rsid w:val="006F228E"/>
    <w:rsid w:val="006F2C2E"/>
    <w:rsid w:val="006F2C76"/>
    <w:rsid w:val="006F3283"/>
    <w:rsid w:val="006F34B2"/>
    <w:rsid w:val="006F35DE"/>
    <w:rsid w:val="006F44B9"/>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117"/>
    <w:rsid w:val="007044E3"/>
    <w:rsid w:val="007045AA"/>
    <w:rsid w:val="0070490C"/>
    <w:rsid w:val="00704C8B"/>
    <w:rsid w:val="00705486"/>
    <w:rsid w:val="007056A7"/>
    <w:rsid w:val="00705792"/>
    <w:rsid w:val="00705C38"/>
    <w:rsid w:val="00705CAB"/>
    <w:rsid w:val="00706465"/>
    <w:rsid w:val="00706564"/>
    <w:rsid w:val="0070695A"/>
    <w:rsid w:val="00706C49"/>
    <w:rsid w:val="00706E3A"/>
    <w:rsid w:val="00706EA9"/>
    <w:rsid w:val="0070778B"/>
    <w:rsid w:val="007077C4"/>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277"/>
    <w:rsid w:val="007173FA"/>
    <w:rsid w:val="00720354"/>
    <w:rsid w:val="007208A6"/>
    <w:rsid w:val="00720C6E"/>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BF6"/>
    <w:rsid w:val="00723D02"/>
    <w:rsid w:val="00723E09"/>
    <w:rsid w:val="0072432E"/>
    <w:rsid w:val="00724634"/>
    <w:rsid w:val="0072485C"/>
    <w:rsid w:val="00724EF6"/>
    <w:rsid w:val="00725340"/>
    <w:rsid w:val="00726036"/>
    <w:rsid w:val="00726279"/>
    <w:rsid w:val="007266DC"/>
    <w:rsid w:val="00726A9B"/>
    <w:rsid w:val="007274EC"/>
    <w:rsid w:val="00727530"/>
    <w:rsid w:val="007304D7"/>
    <w:rsid w:val="0073091E"/>
    <w:rsid w:val="00731D93"/>
    <w:rsid w:val="00731E7C"/>
    <w:rsid w:val="007322C6"/>
    <w:rsid w:val="007326E9"/>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22D"/>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474"/>
    <w:rsid w:val="0074462F"/>
    <w:rsid w:val="00744A64"/>
    <w:rsid w:val="00744D47"/>
    <w:rsid w:val="00744EA0"/>
    <w:rsid w:val="00745189"/>
    <w:rsid w:val="00745EE8"/>
    <w:rsid w:val="0074638D"/>
    <w:rsid w:val="00746484"/>
    <w:rsid w:val="00746591"/>
    <w:rsid w:val="00747015"/>
    <w:rsid w:val="0074704F"/>
    <w:rsid w:val="0074737A"/>
    <w:rsid w:val="00747B03"/>
    <w:rsid w:val="00747DF8"/>
    <w:rsid w:val="00747F48"/>
    <w:rsid w:val="00747F4C"/>
    <w:rsid w:val="00750039"/>
    <w:rsid w:val="00750495"/>
    <w:rsid w:val="00750754"/>
    <w:rsid w:val="00750A7C"/>
    <w:rsid w:val="00751091"/>
    <w:rsid w:val="0075164F"/>
    <w:rsid w:val="00751B83"/>
    <w:rsid w:val="00751E75"/>
    <w:rsid w:val="007522C8"/>
    <w:rsid w:val="0075272B"/>
    <w:rsid w:val="0075353A"/>
    <w:rsid w:val="00753748"/>
    <w:rsid w:val="00753A50"/>
    <w:rsid w:val="00753D4E"/>
    <w:rsid w:val="00754359"/>
    <w:rsid w:val="00754411"/>
    <w:rsid w:val="007544AC"/>
    <w:rsid w:val="007546A7"/>
    <w:rsid w:val="00754BD9"/>
    <w:rsid w:val="00754E7A"/>
    <w:rsid w:val="0075540C"/>
    <w:rsid w:val="00755546"/>
    <w:rsid w:val="00755877"/>
    <w:rsid w:val="007559DD"/>
    <w:rsid w:val="00755AC1"/>
    <w:rsid w:val="00755DB1"/>
    <w:rsid w:val="007560AF"/>
    <w:rsid w:val="00756127"/>
    <w:rsid w:val="007574FC"/>
    <w:rsid w:val="00757718"/>
    <w:rsid w:val="00757753"/>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576"/>
    <w:rsid w:val="00765D9F"/>
    <w:rsid w:val="00765ED3"/>
    <w:rsid w:val="00766540"/>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0F1B"/>
    <w:rsid w:val="0077175C"/>
    <w:rsid w:val="00771870"/>
    <w:rsid w:val="00771BF9"/>
    <w:rsid w:val="00771F88"/>
    <w:rsid w:val="007720FC"/>
    <w:rsid w:val="00772F8A"/>
    <w:rsid w:val="0077304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5D4"/>
    <w:rsid w:val="00776AEA"/>
    <w:rsid w:val="007770C5"/>
    <w:rsid w:val="00777507"/>
    <w:rsid w:val="00777BA0"/>
    <w:rsid w:val="00777C02"/>
    <w:rsid w:val="00777F87"/>
    <w:rsid w:val="00780032"/>
    <w:rsid w:val="007800EE"/>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CAA"/>
    <w:rsid w:val="00784EED"/>
    <w:rsid w:val="00785900"/>
    <w:rsid w:val="00785D86"/>
    <w:rsid w:val="00786255"/>
    <w:rsid w:val="00786759"/>
    <w:rsid w:val="00786958"/>
    <w:rsid w:val="00786A6C"/>
    <w:rsid w:val="00786E71"/>
    <w:rsid w:val="0078727A"/>
    <w:rsid w:val="0078757B"/>
    <w:rsid w:val="007877F7"/>
    <w:rsid w:val="0078781C"/>
    <w:rsid w:val="007878CE"/>
    <w:rsid w:val="0078795D"/>
    <w:rsid w:val="00787FB5"/>
    <w:rsid w:val="0079034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6F6B"/>
    <w:rsid w:val="007973A3"/>
    <w:rsid w:val="007973F7"/>
    <w:rsid w:val="00797C8E"/>
    <w:rsid w:val="00797D8D"/>
    <w:rsid w:val="007A0347"/>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9B4"/>
    <w:rsid w:val="007A3B9F"/>
    <w:rsid w:val="007A3CEA"/>
    <w:rsid w:val="007A3DAA"/>
    <w:rsid w:val="007A43A2"/>
    <w:rsid w:val="007A4A4E"/>
    <w:rsid w:val="007A4BB9"/>
    <w:rsid w:val="007A4D04"/>
    <w:rsid w:val="007A4E04"/>
    <w:rsid w:val="007A5A75"/>
    <w:rsid w:val="007A5D9D"/>
    <w:rsid w:val="007A63A6"/>
    <w:rsid w:val="007A6435"/>
    <w:rsid w:val="007A64AB"/>
    <w:rsid w:val="007A6646"/>
    <w:rsid w:val="007A7121"/>
    <w:rsid w:val="007A72F6"/>
    <w:rsid w:val="007A734E"/>
    <w:rsid w:val="007A7A96"/>
    <w:rsid w:val="007A7B07"/>
    <w:rsid w:val="007A7CD9"/>
    <w:rsid w:val="007B02F8"/>
    <w:rsid w:val="007B03AF"/>
    <w:rsid w:val="007B060B"/>
    <w:rsid w:val="007B139B"/>
    <w:rsid w:val="007B1543"/>
    <w:rsid w:val="007B18CD"/>
    <w:rsid w:val="007B1AC0"/>
    <w:rsid w:val="007B1B38"/>
    <w:rsid w:val="007B1B8A"/>
    <w:rsid w:val="007B21A0"/>
    <w:rsid w:val="007B270A"/>
    <w:rsid w:val="007B2A55"/>
    <w:rsid w:val="007B2D3B"/>
    <w:rsid w:val="007B2E0F"/>
    <w:rsid w:val="007B3055"/>
    <w:rsid w:val="007B37A3"/>
    <w:rsid w:val="007B3ECC"/>
    <w:rsid w:val="007B40F1"/>
    <w:rsid w:val="007B439E"/>
    <w:rsid w:val="007B52CD"/>
    <w:rsid w:val="007B555E"/>
    <w:rsid w:val="007B5D25"/>
    <w:rsid w:val="007B5E7F"/>
    <w:rsid w:val="007B632D"/>
    <w:rsid w:val="007B6D00"/>
    <w:rsid w:val="007B6D4D"/>
    <w:rsid w:val="007B71B6"/>
    <w:rsid w:val="007B734E"/>
    <w:rsid w:val="007B79D9"/>
    <w:rsid w:val="007B7B1E"/>
    <w:rsid w:val="007B7DC1"/>
    <w:rsid w:val="007B7EDB"/>
    <w:rsid w:val="007C0D79"/>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14C"/>
    <w:rsid w:val="007C68DA"/>
    <w:rsid w:val="007C6ACA"/>
    <w:rsid w:val="007C6CD9"/>
    <w:rsid w:val="007C72D6"/>
    <w:rsid w:val="007C7412"/>
    <w:rsid w:val="007C79B8"/>
    <w:rsid w:val="007C7AF9"/>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C20"/>
    <w:rsid w:val="007D5D24"/>
    <w:rsid w:val="007D5FD7"/>
    <w:rsid w:val="007D60B7"/>
    <w:rsid w:val="007D67C6"/>
    <w:rsid w:val="007D6C86"/>
    <w:rsid w:val="007D7175"/>
    <w:rsid w:val="007D7441"/>
    <w:rsid w:val="007E0D00"/>
    <w:rsid w:val="007E101C"/>
    <w:rsid w:val="007E126B"/>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55F"/>
    <w:rsid w:val="007E7BD2"/>
    <w:rsid w:val="007E7DDF"/>
    <w:rsid w:val="007F0675"/>
    <w:rsid w:val="007F0A90"/>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4E89"/>
    <w:rsid w:val="007F560B"/>
    <w:rsid w:val="007F561A"/>
    <w:rsid w:val="007F5BFA"/>
    <w:rsid w:val="007F6082"/>
    <w:rsid w:val="007F64E3"/>
    <w:rsid w:val="007F6880"/>
    <w:rsid w:val="007F6893"/>
    <w:rsid w:val="007F6A5F"/>
    <w:rsid w:val="007F7179"/>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1FD0"/>
    <w:rsid w:val="0080224E"/>
    <w:rsid w:val="00802E74"/>
    <w:rsid w:val="00804313"/>
    <w:rsid w:val="008049E0"/>
    <w:rsid w:val="00804B92"/>
    <w:rsid w:val="00804E21"/>
    <w:rsid w:val="00805092"/>
    <w:rsid w:val="0080591C"/>
    <w:rsid w:val="008065AC"/>
    <w:rsid w:val="008065F7"/>
    <w:rsid w:val="008066B0"/>
    <w:rsid w:val="00806AAF"/>
    <w:rsid w:val="00806DDE"/>
    <w:rsid w:val="008070AC"/>
    <w:rsid w:val="008076A8"/>
    <w:rsid w:val="008101FD"/>
    <w:rsid w:val="0081063C"/>
    <w:rsid w:val="008108B3"/>
    <w:rsid w:val="008109E6"/>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3DD4"/>
    <w:rsid w:val="0082414F"/>
    <w:rsid w:val="00824511"/>
    <w:rsid w:val="00824FDF"/>
    <w:rsid w:val="00825125"/>
    <w:rsid w:val="00825594"/>
    <w:rsid w:val="008257CC"/>
    <w:rsid w:val="00825AE1"/>
    <w:rsid w:val="00825C1F"/>
    <w:rsid w:val="00825CB7"/>
    <w:rsid w:val="00826232"/>
    <w:rsid w:val="00826D6D"/>
    <w:rsid w:val="00827024"/>
    <w:rsid w:val="008274BF"/>
    <w:rsid w:val="0082781E"/>
    <w:rsid w:val="00827D64"/>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408"/>
    <w:rsid w:val="00840607"/>
    <w:rsid w:val="00840C11"/>
    <w:rsid w:val="00840E9C"/>
    <w:rsid w:val="00840F3C"/>
    <w:rsid w:val="008410B7"/>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BAC"/>
    <w:rsid w:val="00846DC0"/>
    <w:rsid w:val="0084706B"/>
    <w:rsid w:val="00847453"/>
    <w:rsid w:val="008474A7"/>
    <w:rsid w:val="0084782A"/>
    <w:rsid w:val="008479CA"/>
    <w:rsid w:val="00847F22"/>
    <w:rsid w:val="0085040B"/>
    <w:rsid w:val="00850674"/>
    <w:rsid w:val="008506B6"/>
    <w:rsid w:val="00850AE0"/>
    <w:rsid w:val="00851FD5"/>
    <w:rsid w:val="008524D2"/>
    <w:rsid w:val="008528ED"/>
    <w:rsid w:val="00852DBE"/>
    <w:rsid w:val="00852E19"/>
    <w:rsid w:val="00853A17"/>
    <w:rsid w:val="00853BEB"/>
    <w:rsid w:val="00854458"/>
    <w:rsid w:val="00854D9B"/>
    <w:rsid w:val="008552F6"/>
    <w:rsid w:val="0085586A"/>
    <w:rsid w:val="00855A68"/>
    <w:rsid w:val="00856833"/>
    <w:rsid w:val="00856840"/>
    <w:rsid w:val="008573DD"/>
    <w:rsid w:val="00857B21"/>
    <w:rsid w:val="00860805"/>
    <w:rsid w:val="0086087C"/>
    <w:rsid w:val="00860D8E"/>
    <w:rsid w:val="00860F52"/>
    <w:rsid w:val="008612B8"/>
    <w:rsid w:val="00862022"/>
    <w:rsid w:val="0086236C"/>
    <w:rsid w:val="00862715"/>
    <w:rsid w:val="0086275E"/>
    <w:rsid w:val="00862A5C"/>
    <w:rsid w:val="0086381B"/>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0B6"/>
    <w:rsid w:val="008712FD"/>
    <w:rsid w:val="008716A1"/>
    <w:rsid w:val="00871A22"/>
    <w:rsid w:val="00871AA0"/>
    <w:rsid w:val="00871B24"/>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267"/>
    <w:rsid w:val="008817EB"/>
    <w:rsid w:val="00881A87"/>
    <w:rsid w:val="00881D3D"/>
    <w:rsid w:val="00882C7E"/>
    <w:rsid w:val="00882DF2"/>
    <w:rsid w:val="00882EBF"/>
    <w:rsid w:val="008833E8"/>
    <w:rsid w:val="0088342C"/>
    <w:rsid w:val="00883AFB"/>
    <w:rsid w:val="00884353"/>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1E"/>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694F"/>
    <w:rsid w:val="008A73B2"/>
    <w:rsid w:val="008A7740"/>
    <w:rsid w:val="008A78EA"/>
    <w:rsid w:val="008A7B43"/>
    <w:rsid w:val="008A7BB2"/>
    <w:rsid w:val="008A7D6A"/>
    <w:rsid w:val="008B043F"/>
    <w:rsid w:val="008B0808"/>
    <w:rsid w:val="008B0AEC"/>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6A"/>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3D00"/>
    <w:rsid w:val="008D425E"/>
    <w:rsid w:val="008D4352"/>
    <w:rsid w:val="008D43C5"/>
    <w:rsid w:val="008D45B6"/>
    <w:rsid w:val="008D481F"/>
    <w:rsid w:val="008D4917"/>
    <w:rsid w:val="008D4E73"/>
    <w:rsid w:val="008D5003"/>
    <w:rsid w:val="008D51CC"/>
    <w:rsid w:val="008D521B"/>
    <w:rsid w:val="008D52CC"/>
    <w:rsid w:val="008D56C7"/>
    <w:rsid w:val="008D5C8B"/>
    <w:rsid w:val="008D6013"/>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E6F99"/>
    <w:rsid w:val="008E74E8"/>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18E"/>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37"/>
    <w:rsid w:val="008F74B7"/>
    <w:rsid w:val="008F7536"/>
    <w:rsid w:val="008F7D71"/>
    <w:rsid w:val="0090057B"/>
    <w:rsid w:val="009009BD"/>
    <w:rsid w:val="009014DC"/>
    <w:rsid w:val="009015D0"/>
    <w:rsid w:val="00901F2E"/>
    <w:rsid w:val="009026CA"/>
    <w:rsid w:val="00902D4F"/>
    <w:rsid w:val="00903802"/>
    <w:rsid w:val="00903BA8"/>
    <w:rsid w:val="00903C3C"/>
    <w:rsid w:val="00903C80"/>
    <w:rsid w:val="00903CB5"/>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8CE"/>
    <w:rsid w:val="009079CD"/>
    <w:rsid w:val="00907A57"/>
    <w:rsid w:val="00907A77"/>
    <w:rsid w:val="00907E00"/>
    <w:rsid w:val="0091027B"/>
    <w:rsid w:val="0091029B"/>
    <w:rsid w:val="0091088D"/>
    <w:rsid w:val="00910FC9"/>
    <w:rsid w:val="009120FD"/>
    <w:rsid w:val="0091261E"/>
    <w:rsid w:val="00912724"/>
    <w:rsid w:val="009127A3"/>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6E89"/>
    <w:rsid w:val="009272D6"/>
    <w:rsid w:val="009272E9"/>
    <w:rsid w:val="009277E8"/>
    <w:rsid w:val="00927968"/>
    <w:rsid w:val="00927A08"/>
    <w:rsid w:val="00927D47"/>
    <w:rsid w:val="00927EF1"/>
    <w:rsid w:val="00927F8B"/>
    <w:rsid w:val="00930351"/>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1F9D"/>
    <w:rsid w:val="0096223A"/>
    <w:rsid w:val="00962520"/>
    <w:rsid w:val="00962955"/>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9E2"/>
    <w:rsid w:val="00967CC8"/>
    <w:rsid w:val="00967D6B"/>
    <w:rsid w:val="00970140"/>
    <w:rsid w:val="009704E8"/>
    <w:rsid w:val="00970583"/>
    <w:rsid w:val="0097069A"/>
    <w:rsid w:val="009709F8"/>
    <w:rsid w:val="00970EC6"/>
    <w:rsid w:val="00971406"/>
    <w:rsid w:val="00971E83"/>
    <w:rsid w:val="00972223"/>
    <w:rsid w:val="00972921"/>
    <w:rsid w:val="00972929"/>
    <w:rsid w:val="0097296D"/>
    <w:rsid w:val="009729DA"/>
    <w:rsid w:val="00972F91"/>
    <w:rsid w:val="00972FE3"/>
    <w:rsid w:val="00973396"/>
    <w:rsid w:val="009737E7"/>
    <w:rsid w:val="00973827"/>
    <w:rsid w:val="00974196"/>
    <w:rsid w:val="009742D3"/>
    <w:rsid w:val="009746CD"/>
    <w:rsid w:val="00974F3A"/>
    <w:rsid w:val="0097528F"/>
    <w:rsid w:val="00975647"/>
    <w:rsid w:val="00975CD6"/>
    <w:rsid w:val="00975D20"/>
    <w:rsid w:val="00975E42"/>
    <w:rsid w:val="00975FCC"/>
    <w:rsid w:val="009761F4"/>
    <w:rsid w:val="00976A0B"/>
    <w:rsid w:val="009773B0"/>
    <w:rsid w:val="0097756E"/>
    <w:rsid w:val="00977BA7"/>
    <w:rsid w:val="00980517"/>
    <w:rsid w:val="00980731"/>
    <w:rsid w:val="009811D4"/>
    <w:rsid w:val="00981513"/>
    <w:rsid w:val="00981715"/>
    <w:rsid w:val="0098194F"/>
    <w:rsid w:val="00981D3D"/>
    <w:rsid w:val="00981E1E"/>
    <w:rsid w:val="009820B1"/>
    <w:rsid w:val="0098242D"/>
    <w:rsid w:val="00982539"/>
    <w:rsid w:val="0098256C"/>
    <w:rsid w:val="009826C8"/>
    <w:rsid w:val="00983040"/>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37B8"/>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00FA"/>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B9A"/>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915"/>
    <w:rsid w:val="009D5A4D"/>
    <w:rsid w:val="009D5BAB"/>
    <w:rsid w:val="009D5C95"/>
    <w:rsid w:val="009D5D28"/>
    <w:rsid w:val="009D6154"/>
    <w:rsid w:val="009D6308"/>
    <w:rsid w:val="009D646E"/>
    <w:rsid w:val="009D6A05"/>
    <w:rsid w:val="009D6A0A"/>
    <w:rsid w:val="009D76F3"/>
    <w:rsid w:val="009E058F"/>
    <w:rsid w:val="009E0A9E"/>
    <w:rsid w:val="009E0F3E"/>
    <w:rsid w:val="009E1840"/>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ED8"/>
    <w:rsid w:val="009F1096"/>
    <w:rsid w:val="009F150E"/>
    <w:rsid w:val="009F20A8"/>
    <w:rsid w:val="009F274C"/>
    <w:rsid w:val="009F27AD"/>
    <w:rsid w:val="009F2E81"/>
    <w:rsid w:val="009F3030"/>
    <w:rsid w:val="009F3FB5"/>
    <w:rsid w:val="009F40BD"/>
    <w:rsid w:val="009F42EE"/>
    <w:rsid w:val="009F445B"/>
    <w:rsid w:val="009F47E6"/>
    <w:rsid w:val="009F4856"/>
    <w:rsid w:val="009F49CC"/>
    <w:rsid w:val="009F4EEC"/>
    <w:rsid w:val="009F5112"/>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3C0D"/>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83"/>
    <w:rsid w:val="00A07CF1"/>
    <w:rsid w:val="00A07D2B"/>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3E2C"/>
    <w:rsid w:val="00A241A0"/>
    <w:rsid w:val="00A24793"/>
    <w:rsid w:val="00A248B2"/>
    <w:rsid w:val="00A24A44"/>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601"/>
    <w:rsid w:val="00A338C6"/>
    <w:rsid w:val="00A34276"/>
    <w:rsid w:val="00A3432B"/>
    <w:rsid w:val="00A346BA"/>
    <w:rsid w:val="00A347D6"/>
    <w:rsid w:val="00A348E6"/>
    <w:rsid w:val="00A34C67"/>
    <w:rsid w:val="00A34D62"/>
    <w:rsid w:val="00A353DA"/>
    <w:rsid w:val="00A35718"/>
    <w:rsid w:val="00A3611D"/>
    <w:rsid w:val="00A36339"/>
    <w:rsid w:val="00A366E4"/>
    <w:rsid w:val="00A37C33"/>
    <w:rsid w:val="00A37CB5"/>
    <w:rsid w:val="00A37F07"/>
    <w:rsid w:val="00A37F3C"/>
    <w:rsid w:val="00A37F9E"/>
    <w:rsid w:val="00A4027C"/>
    <w:rsid w:val="00A40452"/>
    <w:rsid w:val="00A407AD"/>
    <w:rsid w:val="00A40C45"/>
    <w:rsid w:val="00A40F4B"/>
    <w:rsid w:val="00A41863"/>
    <w:rsid w:val="00A41B72"/>
    <w:rsid w:val="00A41B79"/>
    <w:rsid w:val="00A41ED2"/>
    <w:rsid w:val="00A4206D"/>
    <w:rsid w:val="00A425EC"/>
    <w:rsid w:val="00A42657"/>
    <w:rsid w:val="00A4297C"/>
    <w:rsid w:val="00A4359E"/>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0C9"/>
    <w:rsid w:val="00A501C9"/>
    <w:rsid w:val="00A5021A"/>
    <w:rsid w:val="00A50506"/>
    <w:rsid w:val="00A50D02"/>
    <w:rsid w:val="00A50F77"/>
    <w:rsid w:val="00A510C6"/>
    <w:rsid w:val="00A51CF4"/>
    <w:rsid w:val="00A51D25"/>
    <w:rsid w:val="00A51F55"/>
    <w:rsid w:val="00A52028"/>
    <w:rsid w:val="00A5223B"/>
    <w:rsid w:val="00A52757"/>
    <w:rsid w:val="00A52ADB"/>
    <w:rsid w:val="00A52C67"/>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2D0A"/>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5EC"/>
    <w:rsid w:val="00A76678"/>
    <w:rsid w:val="00A76DB7"/>
    <w:rsid w:val="00A76EC5"/>
    <w:rsid w:val="00A77C46"/>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931"/>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432"/>
    <w:rsid w:val="00A97806"/>
    <w:rsid w:val="00AA023B"/>
    <w:rsid w:val="00AA04B6"/>
    <w:rsid w:val="00AA0B1A"/>
    <w:rsid w:val="00AA0CC1"/>
    <w:rsid w:val="00AA0F6A"/>
    <w:rsid w:val="00AA0FFB"/>
    <w:rsid w:val="00AA1626"/>
    <w:rsid w:val="00AA1AE5"/>
    <w:rsid w:val="00AA1C25"/>
    <w:rsid w:val="00AA24E0"/>
    <w:rsid w:val="00AA2576"/>
    <w:rsid w:val="00AA2614"/>
    <w:rsid w:val="00AA3C37"/>
    <w:rsid w:val="00AA3DB7"/>
    <w:rsid w:val="00AA4BE6"/>
    <w:rsid w:val="00AA4E98"/>
    <w:rsid w:val="00AA5115"/>
    <w:rsid w:val="00AA516E"/>
    <w:rsid w:val="00AA51F5"/>
    <w:rsid w:val="00AA51FA"/>
    <w:rsid w:val="00AA569C"/>
    <w:rsid w:val="00AA5B1A"/>
    <w:rsid w:val="00AA5E3B"/>
    <w:rsid w:val="00AA68B4"/>
    <w:rsid w:val="00AA6AB5"/>
    <w:rsid w:val="00AA6AC5"/>
    <w:rsid w:val="00AA776A"/>
    <w:rsid w:val="00AA7C11"/>
    <w:rsid w:val="00AB0543"/>
    <w:rsid w:val="00AB0AC9"/>
    <w:rsid w:val="00AB185A"/>
    <w:rsid w:val="00AB1BA7"/>
    <w:rsid w:val="00AB1C05"/>
    <w:rsid w:val="00AB1E04"/>
    <w:rsid w:val="00AB20CC"/>
    <w:rsid w:val="00AB27A7"/>
    <w:rsid w:val="00AB29CF"/>
    <w:rsid w:val="00AB2AC9"/>
    <w:rsid w:val="00AB2E7A"/>
    <w:rsid w:val="00AB3113"/>
    <w:rsid w:val="00AB348A"/>
    <w:rsid w:val="00AB35F2"/>
    <w:rsid w:val="00AB3F38"/>
    <w:rsid w:val="00AB43EC"/>
    <w:rsid w:val="00AB4417"/>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5977"/>
    <w:rsid w:val="00AC6047"/>
    <w:rsid w:val="00AC62C4"/>
    <w:rsid w:val="00AC639E"/>
    <w:rsid w:val="00AC64FA"/>
    <w:rsid w:val="00AC6677"/>
    <w:rsid w:val="00AC6891"/>
    <w:rsid w:val="00AC6C36"/>
    <w:rsid w:val="00AC6DB5"/>
    <w:rsid w:val="00AC74DA"/>
    <w:rsid w:val="00AC7841"/>
    <w:rsid w:val="00AC79DF"/>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5AED"/>
    <w:rsid w:val="00AD6112"/>
    <w:rsid w:val="00AD669D"/>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A2E"/>
    <w:rsid w:val="00AE3B4E"/>
    <w:rsid w:val="00AE3B9F"/>
    <w:rsid w:val="00AE483B"/>
    <w:rsid w:val="00AE4EAB"/>
    <w:rsid w:val="00AE58C0"/>
    <w:rsid w:val="00AE59EC"/>
    <w:rsid w:val="00AE5B88"/>
    <w:rsid w:val="00AE5CAD"/>
    <w:rsid w:val="00AE6390"/>
    <w:rsid w:val="00AE67B3"/>
    <w:rsid w:val="00AE6BEE"/>
    <w:rsid w:val="00AE6C0A"/>
    <w:rsid w:val="00AE7864"/>
    <w:rsid w:val="00AE7949"/>
    <w:rsid w:val="00AF06D2"/>
    <w:rsid w:val="00AF071F"/>
    <w:rsid w:val="00AF0B2A"/>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4CEC"/>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930"/>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0F"/>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178EB"/>
    <w:rsid w:val="00B200BD"/>
    <w:rsid w:val="00B2103E"/>
    <w:rsid w:val="00B21D3A"/>
    <w:rsid w:val="00B21F5F"/>
    <w:rsid w:val="00B2242A"/>
    <w:rsid w:val="00B22790"/>
    <w:rsid w:val="00B22C0D"/>
    <w:rsid w:val="00B22F1C"/>
    <w:rsid w:val="00B23AF4"/>
    <w:rsid w:val="00B23B48"/>
    <w:rsid w:val="00B23B49"/>
    <w:rsid w:val="00B23C15"/>
    <w:rsid w:val="00B2474F"/>
    <w:rsid w:val="00B24E2E"/>
    <w:rsid w:val="00B24E96"/>
    <w:rsid w:val="00B2511F"/>
    <w:rsid w:val="00B25384"/>
    <w:rsid w:val="00B25762"/>
    <w:rsid w:val="00B25B40"/>
    <w:rsid w:val="00B25B63"/>
    <w:rsid w:val="00B25F38"/>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0DA"/>
    <w:rsid w:val="00B3248E"/>
    <w:rsid w:val="00B326FF"/>
    <w:rsid w:val="00B32A7B"/>
    <w:rsid w:val="00B33280"/>
    <w:rsid w:val="00B33C00"/>
    <w:rsid w:val="00B33CEF"/>
    <w:rsid w:val="00B340AA"/>
    <w:rsid w:val="00B34556"/>
    <w:rsid w:val="00B34A9F"/>
    <w:rsid w:val="00B34B80"/>
    <w:rsid w:val="00B34DC0"/>
    <w:rsid w:val="00B35ADB"/>
    <w:rsid w:val="00B35CDA"/>
    <w:rsid w:val="00B3645F"/>
    <w:rsid w:val="00B36DCF"/>
    <w:rsid w:val="00B36FF8"/>
    <w:rsid w:val="00B375F5"/>
    <w:rsid w:val="00B37896"/>
    <w:rsid w:val="00B378B6"/>
    <w:rsid w:val="00B37B01"/>
    <w:rsid w:val="00B37CEF"/>
    <w:rsid w:val="00B37D97"/>
    <w:rsid w:val="00B37DCB"/>
    <w:rsid w:val="00B411BD"/>
    <w:rsid w:val="00B412E0"/>
    <w:rsid w:val="00B41559"/>
    <w:rsid w:val="00B4164B"/>
    <w:rsid w:val="00B418E8"/>
    <w:rsid w:val="00B42285"/>
    <w:rsid w:val="00B4246D"/>
    <w:rsid w:val="00B4274B"/>
    <w:rsid w:val="00B427BA"/>
    <w:rsid w:val="00B4284A"/>
    <w:rsid w:val="00B43080"/>
    <w:rsid w:val="00B431AC"/>
    <w:rsid w:val="00B431E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DF7"/>
    <w:rsid w:val="00B56E07"/>
    <w:rsid w:val="00B57421"/>
    <w:rsid w:val="00B57777"/>
    <w:rsid w:val="00B57A17"/>
    <w:rsid w:val="00B57EE9"/>
    <w:rsid w:val="00B6082B"/>
    <w:rsid w:val="00B60898"/>
    <w:rsid w:val="00B60EE8"/>
    <w:rsid w:val="00B61213"/>
    <w:rsid w:val="00B61623"/>
    <w:rsid w:val="00B619F1"/>
    <w:rsid w:val="00B61BE2"/>
    <w:rsid w:val="00B61C9D"/>
    <w:rsid w:val="00B6266F"/>
    <w:rsid w:val="00B62713"/>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0C0"/>
    <w:rsid w:val="00B806F1"/>
    <w:rsid w:val="00B80910"/>
    <w:rsid w:val="00B81570"/>
    <w:rsid w:val="00B818F4"/>
    <w:rsid w:val="00B81BC9"/>
    <w:rsid w:val="00B81D0B"/>
    <w:rsid w:val="00B81EC8"/>
    <w:rsid w:val="00B8222F"/>
    <w:rsid w:val="00B823F2"/>
    <w:rsid w:val="00B82615"/>
    <w:rsid w:val="00B82905"/>
    <w:rsid w:val="00B83444"/>
    <w:rsid w:val="00B836ED"/>
    <w:rsid w:val="00B840BF"/>
    <w:rsid w:val="00B853BE"/>
    <w:rsid w:val="00B85692"/>
    <w:rsid w:val="00B85B17"/>
    <w:rsid w:val="00B85B4B"/>
    <w:rsid w:val="00B8611F"/>
    <w:rsid w:val="00B861A2"/>
    <w:rsid w:val="00B86476"/>
    <w:rsid w:val="00B864DB"/>
    <w:rsid w:val="00B86A3D"/>
    <w:rsid w:val="00B875C7"/>
    <w:rsid w:val="00B90AC7"/>
    <w:rsid w:val="00B90D10"/>
    <w:rsid w:val="00B90D90"/>
    <w:rsid w:val="00B90E3D"/>
    <w:rsid w:val="00B90FE5"/>
    <w:rsid w:val="00B919AD"/>
    <w:rsid w:val="00B91A2B"/>
    <w:rsid w:val="00B91B34"/>
    <w:rsid w:val="00B924E4"/>
    <w:rsid w:val="00B92F57"/>
    <w:rsid w:val="00B93204"/>
    <w:rsid w:val="00B93620"/>
    <w:rsid w:val="00B9439A"/>
    <w:rsid w:val="00B944C6"/>
    <w:rsid w:val="00B9473C"/>
    <w:rsid w:val="00B94B87"/>
    <w:rsid w:val="00B94DD6"/>
    <w:rsid w:val="00B94E17"/>
    <w:rsid w:val="00B95437"/>
    <w:rsid w:val="00B957FE"/>
    <w:rsid w:val="00B95D7D"/>
    <w:rsid w:val="00B95EF4"/>
    <w:rsid w:val="00B95F02"/>
    <w:rsid w:val="00B96612"/>
    <w:rsid w:val="00B96BEF"/>
    <w:rsid w:val="00B96E4F"/>
    <w:rsid w:val="00B96E9E"/>
    <w:rsid w:val="00B96FC0"/>
    <w:rsid w:val="00B970F1"/>
    <w:rsid w:val="00B97260"/>
    <w:rsid w:val="00B977E7"/>
    <w:rsid w:val="00B979C2"/>
    <w:rsid w:val="00B97A69"/>
    <w:rsid w:val="00BA031F"/>
    <w:rsid w:val="00BA0632"/>
    <w:rsid w:val="00BA0AAA"/>
    <w:rsid w:val="00BA0B4D"/>
    <w:rsid w:val="00BA0DFB"/>
    <w:rsid w:val="00BA0EA7"/>
    <w:rsid w:val="00BA16AC"/>
    <w:rsid w:val="00BA1BBC"/>
    <w:rsid w:val="00BA22AD"/>
    <w:rsid w:val="00BA22D1"/>
    <w:rsid w:val="00BA273E"/>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1CE"/>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C20"/>
    <w:rsid w:val="00BC4F74"/>
    <w:rsid w:val="00BC5CDD"/>
    <w:rsid w:val="00BC5D93"/>
    <w:rsid w:val="00BC621F"/>
    <w:rsid w:val="00BC6FD6"/>
    <w:rsid w:val="00BC7010"/>
    <w:rsid w:val="00BC7408"/>
    <w:rsid w:val="00BC74D8"/>
    <w:rsid w:val="00BC782A"/>
    <w:rsid w:val="00BC7BC6"/>
    <w:rsid w:val="00BC7DD9"/>
    <w:rsid w:val="00BD008E"/>
    <w:rsid w:val="00BD070D"/>
    <w:rsid w:val="00BD0DB5"/>
    <w:rsid w:val="00BD1208"/>
    <w:rsid w:val="00BD137E"/>
    <w:rsid w:val="00BD13CD"/>
    <w:rsid w:val="00BD13D2"/>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443"/>
    <w:rsid w:val="00BD7EA3"/>
    <w:rsid w:val="00BD7FE2"/>
    <w:rsid w:val="00BE089C"/>
    <w:rsid w:val="00BE090C"/>
    <w:rsid w:val="00BE0929"/>
    <w:rsid w:val="00BE0976"/>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2D"/>
    <w:rsid w:val="00BE2CCC"/>
    <w:rsid w:val="00BE2F39"/>
    <w:rsid w:val="00BE3311"/>
    <w:rsid w:val="00BE332D"/>
    <w:rsid w:val="00BE36E9"/>
    <w:rsid w:val="00BE3CF1"/>
    <w:rsid w:val="00BE3F7F"/>
    <w:rsid w:val="00BE4338"/>
    <w:rsid w:val="00BE4761"/>
    <w:rsid w:val="00BE4B20"/>
    <w:rsid w:val="00BE4E7F"/>
    <w:rsid w:val="00BE4EB1"/>
    <w:rsid w:val="00BE4F92"/>
    <w:rsid w:val="00BE546E"/>
    <w:rsid w:val="00BE5694"/>
    <w:rsid w:val="00BE5B69"/>
    <w:rsid w:val="00BE5F7B"/>
    <w:rsid w:val="00BE5FC4"/>
    <w:rsid w:val="00BE6184"/>
    <w:rsid w:val="00BE648D"/>
    <w:rsid w:val="00BE6716"/>
    <w:rsid w:val="00BE6B59"/>
    <w:rsid w:val="00BE6BE4"/>
    <w:rsid w:val="00BE6E97"/>
    <w:rsid w:val="00BE7B94"/>
    <w:rsid w:val="00BE7C4D"/>
    <w:rsid w:val="00BE7F6A"/>
    <w:rsid w:val="00BF0274"/>
    <w:rsid w:val="00BF08C4"/>
    <w:rsid w:val="00BF09DD"/>
    <w:rsid w:val="00BF0B3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85A"/>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4DA9"/>
    <w:rsid w:val="00C157A2"/>
    <w:rsid w:val="00C15929"/>
    <w:rsid w:val="00C15BE2"/>
    <w:rsid w:val="00C16C30"/>
    <w:rsid w:val="00C16FB9"/>
    <w:rsid w:val="00C17886"/>
    <w:rsid w:val="00C17A57"/>
    <w:rsid w:val="00C17B33"/>
    <w:rsid w:val="00C200DF"/>
    <w:rsid w:val="00C204A1"/>
    <w:rsid w:val="00C2058A"/>
    <w:rsid w:val="00C205F2"/>
    <w:rsid w:val="00C207BE"/>
    <w:rsid w:val="00C209A4"/>
    <w:rsid w:val="00C20A00"/>
    <w:rsid w:val="00C20A5A"/>
    <w:rsid w:val="00C20B61"/>
    <w:rsid w:val="00C21585"/>
    <w:rsid w:val="00C21673"/>
    <w:rsid w:val="00C21C7A"/>
    <w:rsid w:val="00C21DDB"/>
    <w:rsid w:val="00C21E6D"/>
    <w:rsid w:val="00C21FDB"/>
    <w:rsid w:val="00C22423"/>
    <w:rsid w:val="00C22BC7"/>
    <w:rsid w:val="00C22ED2"/>
    <w:rsid w:val="00C23130"/>
    <w:rsid w:val="00C2365A"/>
    <w:rsid w:val="00C24927"/>
    <w:rsid w:val="00C24B25"/>
    <w:rsid w:val="00C255A5"/>
    <w:rsid w:val="00C2584B"/>
    <w:rsid w:val="00C25942"/>
    <w:rsid w:val="00C25B7D"/>
    <w:rsid w:val="00C25DD9"/>
    <w:rsid w:val="00C2649B"/>
    <w:rsid w:val="00C2663F"/>
    <w:rsid w:val="00C26DB8"/>
    <w:rsid w:val="00C271E2"/>
    <w:rsid w:val="00C278FA"/>
    <w:rsid w:val="00C27AF5"/>
    <w:rsid w:val="00C27B30"/>
    <w:rsid w:val="00C30AF2"/>
    <w:rsid w:val="00C30FE5"/>
    <w:rsid w:val="00C311E4"/>
    <w:rsid w:val="00C31E7C"/>
    <w:rsid w:val="00C32009"/>
    <w:rsid w:val="00C32896"/>
    <w:rsid w:val="00C329D9"/>
    <w:rsid w:val="00C32A37"/>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5749"/>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3FAE"/>
    <w:rsid w:val="00C44B8E"/>
    <w:rsid w:val="00C44C93"/>
    <w:rsid w:val="00C452F5"/>
    <w:rsid w:val="00C45F92"/>
    <w:rsid w:val="00C46131"/>
    <w:rsid w:val="00C4626D"/>
    <w:rsid w:val="00C46555"/>
    <w:rsid w:val="00C46B15"/>
    <w:rsid w:val="00C46C73"/>
    <w:rsid w:val="00C46F7D"/>
    <w:rsid w:val="00C474C3"/>
    <w:rsid w:val="00C479B5"/>
    <w:rsid w:val="00C47DE2"/>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C88"/>
    <w:rsid w:val="00C63D4A"/>
    <w:rsid w:val="00C63F8E"/>
    <w:rsid w:val="00C647FB"/>
    <w:rsid w:val="00C649B6"/>
    <w:rsid w:val="00C64FDF"/>
    <w:rsid w:val="00C654E0"/>
    <w:rsid w:val="00C658E7"/>
    <w:rsid w:val="00C65B03"/>
    <w:rsid w:val="00C65B46"/>
    <w:rsid w:val="00C66420"/>
    <w:rsid w:val="00C66F8F"/>
    <w:rsid w:val="00C677E1"/>
    <w:rsid w:val="00C678CE"/>
    <w:rsid w:val="00C678E9"/>
    <w:rsid w:val="00C67B63"/>
    <w:rsid w:val="00C67EAB"/>
    <w:rsid w:val="00C67EEF"/>
    <w:rsid w:val="00C70BAF"/>
    <w:rsid w:val="00C70BBB"/>
    <w:rsid w:val="00C70C17"/>
    <w:rsid w:val="00C70DFF"/>
    <w:rsid w:val="00C714D4"/>
    <w:rsid w:val="00C71D90"/>
    <w:rsid w:val="00C7201C"/>
    <w:rsid w:val="00C72C58"/>
    <w:rsid w:val="00C72D45"/>
    <w:rsid w:val="00C7348D"/>
    <w:rsid w:val="00C735D9"/>
    <w:rsid w:val="00C739E9"/>
    <w:rsid w:val="00C73AF6"/>
    <w:rsid w:val="00C73C85"/>
    <w:rsid w:val="00C74C44"/>
    <w:rsid w:val="00C74DB3"/>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0EB9"/>
    <w:rsid w:val="00C81328"/>
    <w:rsid w:val="00C81794"/>
    <w:rsid w:val="00C819A6"/>
    <w:rsid w:val="00C81D0F"/>
    <w:rsid w:val="00C82AAE"/>
    <w:rsid w:val="00C82C76"/>
    <w:rsid w:val="00C82CD9"/>
    <w:rsid w:val="00C8303F"/>
    <w:rsid w:val="00C83151"/>
    <w:rsid w:val="00C832DC"/>
    <w:rsid w:val="00C8377F"/>
    <w:rsid w:val="00C83851"/>
    <w:rsid w:val="00C839E1"/>
    <w:rsid w:val="00C84189"/>
    <w:rsid w:val="00C84234"/>
    <w:rsid w:val="00C85570"/>
    <w:rsid w:val="00C857E6"/>
    <w:rsid w:val="00C85909"/>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678"/>
    <w:rsid w:val="00C94E1B"/>
    <w:rsid w:val="00C94ED3"/>
    <w:rsid w:val="00C95276"/>
    <w:rsid w:val="00C95283"/>
    <w:rsid w:val="00C95516"/>
    <w:rsid w:val="00C95854"/>
    <w:rsid w:val="00C95905"/>
    <w:rsid w:val="00C95B0E"/>
    <w:rsid w:val="00C95CAE"/>
    <w:rsid w:val="00C95EFF"/>
    <w:rsid w:val="00C95F26"/>
    <w:rsid w:val="00C965E5"/>
    <w:rsid w:val="00C9676C"/>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6C"/>
    <w:rsid w:val="00CA1799"/>
    <w:rsid w:val="00CA2241"/>
    <w:rsid w:val="00CA2612"/>
    <w:rsid w:val="00CA36B0"/>
    <w:rsid w:val="00CA3905"/>
    <w:rsid w:val="00CA3CDD"/>
    <w:rsid w:val="00CA403B"/>
    <w:rsid w:val="00CA4809"/>
    <w:rsid w:val="00CA49FA"/>
    <w:rsid w:val="00CA505A"/>
    <w:rsid w:val="00CA5356"/>
    <w:rsid w:val="00CA5499"/>
    <w:rsid w:val="00CA5630"/>
    <w:rsid w:val="00CA59DD"/>
    <w:rsid w:val="00CA5A3E"/>
    <w:rsid w:val="00CA624A"/>
    <w:rsid w:val="00CA6C4F"/>
    <w:rsid w:val="00CA7338"/>
    <w:rsid w:val="00CA7462"/>
    <w:rsid w:val="00CA781B"/>
    <w:rsid w:val="00CA7C22"/>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132"/>
    <w:rsid w:val="00CB4434"/>
    <w:rsid w:val="00CB46B5"/>
    <w:rsid w:val="00CB479C"/>
    <w:rsid w:val="00CB4E47"/>
    <w:rsid w:val="00CB502A"/>
    <w:rsid w:val="00CB59CD"/>
    <w:rsid w:val="00CB5B1E"/>
    <w:rsid w:val="00CB5FD6"/>
    <w:rsid w:val="00CB6D10"/>
    <w:rsid w:val="00CB735B"/>
    <w:rsid w:val="00CB75E5"/>
    <w:rsid w:val="00CB787A"/>
    <w:rsid w:val="00CB7EAE"/>
    <w:rsid w:val="00CC05A3"/>
    <w:rsid w:val="00CC0C4A"/>
    <w:rsid w:val="00CC11BC"/>
    <w:rsid w:val="00CC1685"/>
    <w:rsid w:val="00CC1768"/>
    <w:rsid w:val="00CC17F0"/>
    <w:rsid w:val="00CC1853"/>
    <w:rsid w:val="00CC18C0"/>
    <w:rsid w:val="00CC1CA8"/>
    <w:rsid w:val="00CC1FAE"/>
    <w:rsid w:val="00CC3408"/>
    <w:rsid w:val="00CC34F1"/>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3CC"/>
    <w:rsid w:val="00CD0517"/>
    <w:rsid w:val="00CD087D"/>
    <w:rsid w:val="00CD0A66"/>
    <w:rsid w:val="00CD0EE7"/>
    <w:rsid w:val="00CD0F5D"/>
    <w:rsid w:val="00CD10CE"/>
    <w:rsid w:val="00CD11F4"/>
    <w:rsid w:val="00CD1C0B"/>
    <w:rsid w:val="00CD2158"/>
    <w:rsid w:val="00CD239A"/>
    <w:rsid w:val="00CD2495"/>
    <w:rsid w:val="00CD2752"/>
    <w:rsid w:val="00CD2EB9"/>
    <w:rsid w:val="00CD369F"/>
    <w:rsid w:val="00CD39BB"/>
    <w:rsid w:val="00CD455E"/>
    <w:rsid w:val="00CD5512"/>
    <w:rsid w:val="00CD5814"/>
    <w:rsid w:val="00CD5BE6"/>
    <w:rsid w:val="00CD6244"/>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1FF"/>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3BFD"/>
    <w:rsid w:val="00CF41E5"/>
    <w:rsid w:val="00CF4247"/>
    <w:rsid w:val="00CF437B"/>
    <w:rsid w:val="00CF4820"/>
    <w:rsid w:val="00CF50CF"/>
    <w:rsid w:val="00CF5263"/>
    <w:rsid w:val="00CF583D"/>
    <w:rsid w:val="00CF60B5"/>
    <w:rsid w:val="00CF67A1"/>
    <w:rsid w:val="00CF6987"/>
    <w:rsid w:val="00CF6B7F"/>
    <w:rsid w:val="00CF6E6E"/>
    <w:rsid w:val="00CF70C9"/>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386"/>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365"/>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0E7"/>
    <w:rsid w:val="00D2162C"/>
    <w:rsid w:val="00D21648"/>
    <w:rsid w:val="00D21A3C"/>
    <w:rsid w:val="00D220AC"/>
    <w:rsid w:val="00D22C35"/>
    <w:rsid w:val="00D2325B"/>
    <w:rsid w:val="00D233F1"/>
    <w:rsid w:val="00D23919"/>
    <w:rsid w:val="00D23AC2"/>
    <w:rsid w:val="00D23AC8"/>
    <w:rsid w:val="00D23FB0"/>
    <w:rsid w:val="00D24675"/>
    <w:rsid w:val="00D24C0E"/>
    <w:rsid w:val="00D25193"/>
    <w:rsid w:val="00D256F8"/>
    <w:rsid w:val="00D25B91"/>
    <w:rsid w:val="00D26532"/>
    <w:rsid w:val="00D2685C"/>
    <w:rsid w:val="00D26A3B"/>
    <w:rsid w:val="00D26B13"/>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2FA5"/>
    <w:rsid w:val="00D3323C"/>
    <w:rsid w:val="00D33456"/>
    <w:rsid w:val="00D335B0"/>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013"/>
    <w:rsid w:val="00D4075B"/>
    <w:rsid w:val="00D40A20"/>
    <w:rsid w:val="00D4162B"/>
    <w:rsid w:val="00D418CF"/>
    <w:rsid w:val="00D4204E"/>
    <w:rsid w:val="00D43082"/>
    <w:rsid w:val="00D437D8"/>
    <w:rsid w:val="00D43D31"/>
    <w:rsid w:val="00D43DF8"/>
    <w:rsid w:val="00D43EF8"/>
    <w:rsid w:val="00D44700"/>
    <w:rsid w:val="00D447E1"/>
    <w:rsid w:val="00D44994"/>
    <w:rsid w:val="00D44D5C"/>
    <w:rsid w:val="00D44D9D"/>
    <w:rsid w:val="00D4569F"/>
    <w:rsid w:val="00D45C3E"/>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1FD5"/>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9E0"/>
    <w:rsid w:val="00D60B38"/>
    <w:rsid w:val="00D60C85"/>
    <w:rsid w:val="00D60C8D"/>
    <w:rsid w:val="00D60ECB"/>
    <w:rsid w:val="00D60EF8"/>
    <w:rsid w:val="00D60FB5"/>
    <w:rsid w:val="00D61374"/>
    <w:rsid w:val="00D6168A"/>
    <w:rsid w:val="00D616A5"/>
    <w:rsid w:val="00D617ED"/>
    <w:rsid w:val="00D61FF0"/>
    <w:rsid w:val="00D6211D"/>
    <w:rsid w:val="00D62B2E"/>
    <w:rsid w:val="00D62C97"/>
    <w:rsid w:val="00D62EBB"/>
    <w:rsid w:val="00D6333D"/>
    <w:rsid w:val="00D63517"/>
    <w:rsid w:val="00D63B75"/>
    <w:rsid w:val="00D644E6"/>
    <w:rsid w:val="00D64CC7"/>
    <w:rsid w:val="00D64EF2"/>
    <w:rsid w:val="00D654A0"/>
    <w:rsid w:val="00D655F4"/>
    <w:rsid w:val="00D65868"/>
    <w:rsid w:val="00D659B1"/>
    <w:rsid w:val="00D664E8"/>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5F57"/>
    <w:rsid w:val="00D76078"/>
    <w:rsid w:val="00D761AA"/>
    <w:rsid w:val="00D7645A"/>
    <w:rsid w:val="00D76BDB"/>
    <w:rsid w:val="00D76CCE"/>
    <w:rsid w:val="00D76FAE"/>
    <w:rsid w:val="00D77583"/>
    <w:rsid w:val="00D777D7"/>
    <w:rsid w:val="00D800D7"/>
    <w:rsid w:val="00D8075E"/>
    <w:rsid w:val="00D80AB8"/>
    <w:rsid w:val="00D80E0C"/>
    <w:rsid w:val="00D813A9"/>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016"/>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1AB"/>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3C0"/>
    <w:rsid w:val="00DC25F0"/>
    <w:rsid w:val="00DC3237"/>
    <w:rsid w:val="00DC4049"/>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60C"/>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C65"/>
    <w:rsid w:val="00DE52E3"/>
    <w:rsid w:val="00DE57EB"/>
    <w:rsid w:val="00DE5821"/>
    <w:rsid w:val="00DE5C65"/>
    <w:rsid w:val="00DE5DD3"/>
    <w:rsid w:val="00DE6092"/>
    <w:rsid w:val="00DE6382"/>
    <w:rsid w:val="00DE6452"/>
    <w:rsid w:val="00DE67B0"/>
    <w:rsid w:val="00DE6E33"/>
    <w:rsid w:val="00DE77D2"/>
    <w:rsid w:val="00DE7824"/>
    <w:rsid w:val="00DE7997"/>
    <w:rsid w:val="00DE7BF1"/>
    <w:rsid w:val="00DE7C00"/>
    <w:rsid w:val="00DF03E9"/>
    <w:rsid w:val="00DF03ED"/>
    <w:rsid w:val="00DF04EE"/>
    <w:rsid w:val="00DF0AC9"/>
    <w:rsid w:val="00DF0BF4"/>
    <w:rsid w:val="00DF0C63"/>
    <w:rsid w:val="00DF1216"/>
    <w:rsid w:val="00DF179D"/>
    <w:rsid w:val="00DF1900"/>
    <w:rsid w:val="00DF1C55"/>
    <w:rsid w:val="00DF1E9C"/>
    <w:rsid w:val="00DF2013"/>
    <w:rsid w:val="00DF21CB"/>
    <w:rsid w:val="00DF21EE"/>
    <w:rsid w:val="00DF2225"/>
    <w:rsid w:val="00DF292A"/>
    <w:rsid w:val="00DF41C5"/>
    <w:rsid w:val="00DF4572"/>
    <w:rsid w:val="00DF4658"/>
    <w:rsid w:val="00DF4E8C"/>
    <w:rsid w:val="00DF4F1D"/>
    <w:rsid w:val="00DF5533"/>
    <w:rsid w:val="00DF5664"/>
    <w:rsid w:val="00DF5FFD"/>
    <w:rsid w:val="00DF6C8B"/>
    <w:rsid w:val="00DF6F17"/>
    <w:rsid w:val="00DF7125"/>
    <w:rsid w:val="00DF7193"/>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0EF3"/>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5FF2"/>
    <w:rsid w:val="00E16755"/>
    <w:rsid w:val="00E16B43"/>
    <w:rsid w:val="00E16F9B"/>
    <w:rsid w:val="00E16FAA"/>
    <w:rsid w:val="00E17052"/>
    <w:rsid w:val="00E17619"/>
    <w:rsid w:val="00E17805"/>
    <w:rsid w:val="00E178F8"/>
    <w:rsid w:val="00E17A0E"/>
    <w:rsid w:val="00E20695"/>
    <w:rsid w:val="00E20956"/>
    <w:rsid w:val="00E20F79"/>
    <w:rsid w:val="00E21278"/>
    <w:rsid w:val="00E2173A"/>
    <w:rsid w:val="00E21D3E"/>
    <w:rsid w:val="00E21E2E"/>
    <w:rsid w:val="00E22365"/>
    <w:rsid w:val="00E22647"/>
    <w:rsid w:val="00E22CCD"/>
    <w:rsid w:val="00E2386F"/>
    <w:rsid w:val="00E238DA"/>
    <w:rsid w:val="00E23A11"/>
    <w:rsid w:val="00E23B94"/>
    <w:rsid w:val="00E23C99"/>
    <w:rsid w:val="00E23FB7"/>
    <w:rsid w:val="00E24675"/>
    <w:rsid w:val="00E24A27"/>
    <w:rsid w:val="00E25308"/>
    <w:rsid w:val="00E2533B"/>
    <w:rsid w:val="00E25F10"/>
    <w:rsid w:val="00E25F89"/>
    <w:rsid w:val="00E2648D"/>
    <w:rsid w:val="00E26F2B"/>
    <w:rsid w:val="00E30200"/>
    <w:rsid w:val="00E30707"/>
    <w:rsid w:val="00E3094A"/>
    <w:rsid w:val="00E3105B"/>
    <w:rsid w:val="00E31244"/>
    <w:rsid w:val="00E31407"/>
    <w:rsid w:val="00E31577"/>
    <w:rsid w:val="00E32A64"/>
    <w:rsid w:val="00E32CDA"/>
    <w:rsid w:val="00E32D62"/>
    <w:rsid w:val="00E32ED1"/>
    <w:rsid w:val="00E33280"/>
    <w:rsid w:val="00E339DC"/>
    <w:rsid w:val="00E33E15"/>
    <w:rsid w:val="00E34925"/>
    <w:rsid w:val="00E35071"/>
    <w:rsid w:val="00E359C1"/>
    <w:rsid w:val="00E35CE8"/>
    <w:rsid w:val="00E361B8"/>
    <w:rsid w:val="00E36233"/>
    <w:rsid w:val="00E36A1B"/>
    <w:rsid w:val="00E36C29"/>
    <w:rsid w:val="00E375C5"/>
    <w:rsid w:val="00E40DC3"/>
    <w:rsid w:val="00E41831"/>
    <w:rsid w:val="00E4186F"/>
    <w:rsid w:val="00E41CF6"/>
    <w:rsid w:val="00E41E5B"/>
    <w:rsid w:val="00E41F9A"/>
    <w:rsid w:val="00E422CC"/>
    <w:rsid w:val="00E4258B"/>
    <w:rsid w:val="00E429ED"/>
    <w:rsid w:val="00E43246"/>
    <w:rsid w:val="00E4368C"/>
    <w:rsid w:val="00E43F37"/>
    <w:rsid w:val="00E441E6"/>
    <w:rsid w:val="00E4451D"/>
    <w:rsid w:val="00E44BE1"/>
    <w:rsid w:val="00E450ED"/>
    <w:rsid w:val="00E46271"/>
    <w:rsid w:val="00E464E6"/>
    <w:rsid w:val="00E46979"/>
    <w:rsid w:val="00E46E22"/>
    <w:rsid w:val="00E4791B"/>
    <w:rsid w:val="00E47A4A"/>
    <w:rsid w:val="00E47BB4"/>
    <w:rsid w:val="00E47C91"/>
    <w:rsid w:val="00E47E31"/>
    <w:rsid w:val="00E50AC6"/>
    <w:rsid w:val="00E50DB9"/>
    <w:rsid w:val="00E51B0D"/>
    <w:rsid w:val="00E51DDD"/>
    <w:rsid w:val="00E51FDD"/>
    <w:rsid w:val="00E5223F"/>
    <w:rsid w:val="00E52435"/>
    <w:rsid w:val="00E524E9"/>
    <w:rsid w:val="00E52523"/>
    <w:rsid w:val="00E526A9"/>
    <w:rsid w:val="00E52859"/>
    <w:rsid w:val="00E5298A"/>
    <w:rsid w:val="00E52B04"/>
    <w:rsid w:val="00E52B50"/>
    <w:rsid w:val="00E53017"/>
    <w:rsid w:val="00E53122"/>
    <w:rsid w:val="00E5351B"/>
    <w:rsid w:val="00E53F64"/>
    <w:rsid w:val="00E53FA9"/>
    <w:rsid w:val="00E5414C"/>
    <w:rsid w:val="00E54621"/>
    <w:rsid w:val="00E547B3"/>
    <w:rsid w:val="00E55013"/>
    <w:rsid w:val="00E55168"/>
    <w:rsid w:val="00E553E3"/>
    <w:rsid w:val="00E559CA"/>
    <w:rsid w:val="00E568DB"/>
    <w:rsid w:val="00E56F64"/>
    <w:rsid w:val="00E57239"/>
    <w:rsid w:val="00E5733D"/>
    <w:rsid w:val="00E5737E"/>
    <w:rsid w:val="00E57944"/>
    <w:rsid w:val="00E57AED"/>
    <w:rsid w:val="00E57FE1"/>
    <w:rsid w:val="00E607AA"/>
    <w:rsid w:val="00E60E63"/>
    <w:rsid w:val="00E61BE2"/>
    <w:rsid w:val="00E61CC0"/>
    <w:rsid w:val="00E6277B"/>
    <w:rsid w:val="00E629A4"/>
    <w:rsid w:val="00E62B5E"/>
    <w:rsid w:val="00E62E19"/>
    <w:rsid w:val="00E63136"/>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1F8C"/>
    <w:rsid w:val="00E7224D"/>
    <w:rsid w:val="00E722FD"/>
    <w:rsid w:val="00E723D5"/>
    <w:rsid w:val="00E72640"/>
    <w:rsid w:val="00E72B2A"/>
    <w:rsid w:val="00E72C01"/>
    <w:rsid w:val="00E736E4"/>
    <w:rsid w:val="00E741AC"/>
    <w:rsid w:val="00E7426E"/>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50"/>
    <w:rsid w:val="00E84BAB"/>
    <w:rsid w:val="00E84D35"/>
    <w:rsid w:val="00E84DB6"/>
    <w:rsid w:val="00E84E11"/>
    <w:rsid w:val="00E84F1F"/>
    <w:rsid w:val="00E8519F"/>
    <w:rsid w:val="00E8521E"/>
    <w:rsid w:val="00E853E8"/>
    <w:rsid w:val="00E85504"/>
    <w:rsid w:val="00E85CC3"/>
    <w:rsid w:val="00E8644A"/>
    <w:rsid w:val="00E865CF"/>
    <w:rsid w:val="00E86A99"/>
    <w:rsid w:val="00E86D06"/>
    <w:rsid w:val="00E86FCB"/>
    <w:rsid w:val="00E874AB"/>
    <w:rsid w:val="00E87979"/>
    <w:rsid w:val="00E901A9"/>
    <w:rsid w:val="00E90279"/>
    <w:rsid w:val="00E90627"/>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53E"/>
    <w:rsid w:val="00E95702"/>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7B5"/>
    <w:rsid w:val="00EA79AE"/>
    <w:rsid w:val="00EA7AE8"/>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116"/>
    <w:rsid w:val="00EC2421"/>
    <w:rsid w:val="00EC2E2D"/>
    <w:rsid w:val="00EC303B"/>
    <w:rsid w:val="00EC326E"/>
    <w:rsid w:val="00EC3796"/>
    <w:rsid w:val="00EC38D0"/>
    <w:rsid w:val="00EC3BDB"/>
    <w:rsid w:val="00EC45CD"/>
    <w:rsid w:val="00EC462B"/>
    <w:rsid w:val="00EC4723"/>
    <w:rsid w:val="00EC541D"/>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3E14"/>
    <w:rsid w:val="00ED439E"/>
    <w:rsid w:val="00ED4896"/>
    <w:rsid w:val="00ED54B6"/>
    <w:rsid w:val="00ED5C3C"/>
    <w:rsid w:val="00ED5FE4"/>
    <w:rsid w:val="00ED6059"/>
    <w:rsid w:val="00ED648D"/>
    <w:rsid w:val="00ED68E9"/>
    <w:rsid w:val="00ED6EE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84A"/>
    <w:rsid w:val="00EE7A10"/>
    <w:rsid w:val="00EE7ABA"/>
    <w:rsid w:val="00EE7D71"/>
    <w:rsid w:val="00EE7EFF"/>
    <w:rsid w:val="00EF00CA"/>
    <w:rsid w:val="00EF0107"/>
    <w:rsid w:val="00EF01CD"/>
    <w:rsid w:val="00EF0348"/>
    <w:rsid w:val="00EF0715"/>
    <w:rsid w:val="00EF1210"/>
    <w:rsid w:val="00EF1273"/>
    <w:rsid w:val="00EF1289"/>
    <w:rsid w:val="00EF192A"/>
    <w:rsid w:val="00EF1F9C"/>
    <w:rsid w:val="00EF21A6"/>
    <w:rsid w:val="00EF2ECD"/>
    <w:rsid w:val="00EF3DC6"/>
    <w:rsid w:val="00EF41F6"/>
    <w:rsid w:val="00EF4366"/>
    <w:rsid w:val="00EF4506"/>
    <w:rsid w:val="00EF4A0C"/>
    <w:rsid w:val="00EF4BB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ED7"/>
    <w:rsid w:val="00EF7F93"/>
    <w:rsid w:val="00F00001"/>
    <w:rsid w:val="00F0023E"/>
    <w:rsid w:val="00F00907"/>
    <w:rsid w:val="00F00CDF"/>
    <w:rsid w:val="00F01F0A"/>
    <w:rsid w:val="00F02032"/>
    <w:rsid w:val="00F0244E"/>
    <w:rsid w:val="00F027BA"/>
    <w:rsid w:val="00F02A04"/>
    <w:rsid w:val="00F03E79"/>
    <w:rsid w:val="00F03F09"/>
    <w:rsid w:val="00F04B84"/>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D93"/>
    <w:rsid w:val="00F13ECD"/>
    <w:rsid w:val="00F141F7"/>
    <w:rsid w:val="00F145DD"/>
    <w:rsid w:val="00F14FA4"/>
    <w:rsid w:val="00F15182"/>
    <w:rsid w:val="00F151DA"/>
    <w:rsid w:val="00F15529"/>
    <w:rsid w:val="00F155CE"/>
    <w:rsid w:val="00F157BF"/>
    <w:rsid w:val="00F159DA"/>
    <w:rsid w:val="00F16BF2"/>
    <w:rsid w:val="00F16C5C"/>
    <w:rsid w:val="00F17221"/>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9D9"/>
    <w:rsid w:val="00F30BCE"/>
    <w:rsid w:val="00F3131D"/>
    <w:rsid w:val="00F31B22"/>
    <w:rsid w:val="00F31B49"/>
    <w:rsid w:val="00F31CEC"/>
    <w:rsid w:val="00F320D4"/>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3DBC"/>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CA3"/>
    <w:rsid w:val="00F51D43"/>
    <w:rsid w:val="00F52266"/>
    <w:rsid w:val="00F52726"/>
    <w:rsid w:val="00F5283D"/>
    <w:rsid w:val="00F52ABA"/>
    <w:rsid w:val="00F52BC7"/>
    <w:rsid w:val="00F53BF4"/>
    <w:rsid w:val="00F53FA9"/>
    <w:rsid w:val="00F54266"/>
    <w:rsid w:val="00F54ABE"/>
    <w:rsid w:val="00F54D00"/>
    <w:rsid w:val="00F55043"/>
    <w:rsid w:val="00F5504D"/>
    <w:rsid w:val="00F55A0C"/>
    <w:rsid w:val="00F564ED"/>
    <w:rsid w:val="00F56D9B"/>
    <w:rsid w:val="00F56DCF"/>
    <w:rsid w:val="00F56FA9"/>
    <w:rsid w:val="00F57034"/>
    <w:rsid w:val="00F57042"/>
    <w:rsid w:val="00F5785A"/>
    <w:rsid w:val="00F57994"/>
    <w:rsid w:val="00F57F5F"/>
    <w:rsid w:val="00F607D3"/>
    <w:rsid w:val="00F608A4"/>
    <w:rsid w:val="00F60BE9"/>
    <w:rsid w:val="00F60DA9"/>
    <w:rsid w:val="00F6113E"/>
    <w:rsid w:val="00F6187E"/>
    <w:rsid w:val="00F61CFF"/>
    <w:rsid w:val="00F61FD8"/>
    <w:rsid w:val="00F620DE"/>
    <w:rsid w:val="00F623E0"/>
    <w:rsid w:val="00F62744"/>
    <w:rsid w:val="00F62DBF"/>
    <w:rsid w:val="00F632E7"/>
    <w:rsid w:val="00F6340D"/>
    <w:rsid w:val="00F6364F"/>
    <w:rsid w:val="00F63B68"/>
    <w:rsid w:val="00F63BC8"/>
    <w:rsid w:val="00F641FC"/>
    <w:rsid w:val="00F6442B"/>
    <w:rsid w:val="00F64480"/>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5D"/>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3EBD"/>
    <w:rsid w:val="00F84069"/>
    <w:rsid w:val="00F843D7"/>
    <w:rsid w:val="00F84763"/>
    <w:rsid w:val="00F847BA"/>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23"/>
    <w:rsid w:val="00F86A89"/>
    <w:rsid w:val="00F86B36"/>
    <w:rsid w:val="00F87064"/>
    <w:rsid w:val="00F87117"/>
    <w:rsid w:val="00F872BA"/>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6C4"/>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CE"/>
    <w:rsid w:val="00FA1EE0"/>
    <w:rsid w:val="00FA27C8"/>
    <w:rsid w:val="00FA2A39"/>
    <w:rsid w:val="00FA3011"/>
    <w:rsid w:val="00FA3143"/>
    <w:rsid w:val="00FA3987"/>
    <w:rsid w:val="00FA3B76"/>
    <w:rsid w:val="00FA3EE5"/>
    <w:rsid w:val="00FA40C0"/>
    <w:rsid w:val="00FA4918"/>
    <w:rsid w:val="00FA4D66"/>
    <w:rsid w:val="00FA4E0E"/>
    <w:rsid w:val="00FA53BB"/>
    <w:rsid w:val="00FA5A4E"/>
    <w:rsid w:val="00FA5B03"/>
    <w:rsid w:val="00FA5C15"/>
    <w:rsid w:val="00FA5C49"/>
    <w:rsid w:val="00FA6525"/>
    <w:rsid w:val="00FA7087"/>
    <w:rsid w:val="00FA771A"/>
    <w:rsid w:val="00FA7904"/>
    <w:rsid w:val="00FB0082"/>
    <w:rsid w:val="00FB0088"/>
    <w:rsid w:val="00FB01A6"/>
    <w:rsid w:val="00FB0243"/>
    <w:rsid w:val="00FB06B1"/>
    <w:rsid w:val="00FB0961"/>
    <w:rsid w:val="00FB0A62"/>
    <w:rsid w:val="00FB1527"/>
    <w:rsid w:val="00FB2537"/>
    <w:rsid w:val="00FB2701"/>
    <w:rsid w:val="00FB2BE9"/>
    <w:rsid w:val="00FB2EDE"/>
    <w:rsid w:val="00FB2F9E"/>
    <w:rsid w:val="00FB320A"/>
    <w:rsid w:val="00FB33DC"/>
    <w:rsid w:val="00FB3CFF"/>
    <w:rsid w:val="00FB4338"/>
    <w:rsid w:val="00FB44F1"/>
    <w:rsid w:val="00FB45C5"/>
    <w:rsid w:val="00FB4748"/>
    <w:rsid w:val="00FB477E"/>
    <w:rsid w:val="00FB4C3F"/>
    <w:rsid w:val="00FB4C9C"/>
    <w:rsid w:val="00FB4D31"/>
    <w:rsid w:val="00FB5291"/>
    <w:rsid w:val="00FB5A88"/>
    <w:rsid w:val="00FB5CE8"/>
    <w:rsid w:val="00FB6165"/>
    <w:rsid w:val="00FB627D"/>
    <w:rsid w:val="00FB6A5B"/>
    <w:rsid w:val="00FB706E"/>
    <w:rsid w:val="00FB77C7"/>
    <w:rsid w:val="00FC0150"/>
    <w:rsid w:val="00FC037D"/>
    <w:rsid w:val="00FC03AB"/>
    <w:rsid w:val="00FC045E"/>
    <w:rsid w:val="00FC1100"/>
    <w:rsid w:val="00FC1B13"/>
    <w:rsid w:val="00FC1D7B"/>
    <w:rsid w:val="00FC1FBB"/>
    <w:rsid w:val="00FC2932"/>
    <w:rsid w:val="00FC29EA"/>
    <w:rsid w:val="00FC2B97"/>
    <w:rsid w:val="00FC38CA"/>
    <w:rsid w:val="00FC3CE7"/>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0E3D"/>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0FC3"/>
    <w:rsid w:val="00FE1642"/>
    <w:rsid w:val="00FE1C46"/>
    <w:rsid w:val="00FE1DAA"/>
    <w:rsid w:val="00FE1EAB"/>
    <w:rsid w:val="00FE2161"/>
    <w:rsid w:val="00FE2313"/>
    <w:rsid w:val="00FE23D8"/>
    <w:rsid w:val="00FE2779"/>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E7EB0"/>
    <w:rsid w:val="00FF0779"/>
    <w:rsid w:val="00FF078E"/>
    <w:rsid w:val="00FF0CE5"/>
    <w:rsid w:val="00FF126D"/>
    <w:rsid w:val="00FF1899"/>
    <w:rsid w:val="00FF1B0A"/>
    <w:rsid w:val="00FF1B2E"/>
    <w:rsid w:val="00FF2310"/>
    <w:rsid w:val="00FF2E73"/>
    <w:rsid w:val="00FF38D0"/>
    <w:rsid w:val="00FF3E26"/>
    <w:rsid w:val="00FF3F03"/>
    <w:rsid w:val="00FF432F"/>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ABB"/>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11"/>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C50410"/>
    <w:rPr>
      <w:rFonts w:eastAsiaTheme="minorEastAsia"/>
      <w:lang w:val="en-GB"/>
    </w:rPr>
  </w:style>
  <w:style w:type="paragraph" w:styleId="af4">
    <w:name w:val="annotation text"/>
    <w:basedOn w:val="a"/>
    <w:link w:val="af5"/>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5">
    <w:name w:val="批注文字 字符"/>
    <w:basedOn w:val="a0"/>
    <w:link w:val="af4"/>
    <w:qFormat/>
    <w:rsid w:val="00B47425"/>
    <w:rPr>
      <w:rFonts w:asciiTheme="minorHAnsi" w:eastAsiaTheme="minorEastAsia" w:hAnsiTheme="minorHAnsi" w:cstheme="minorBidi"/>
      <w:kern w:val="2"/>
      <w:sz w:val="21"/>
      <w:szCs w:val="22"/>
      <w:lang w:eastAsia="zh-CN"/>
    </w:rPr>
  </w:style>
  <w:style w:type="character" w:styleId="af6">
    <w:name w:val="annotation reference"/>
    <w:qFormat/>
    <w:rsid w:val="00B47425"/>
    <w:rPr>
      <w:sz w:val="21"/>
      <w:szCs w:val="21"/>
    </w:rPr>
  </w:style>
  <w:style w:type="paragraph" w:styleId="af7">
    <w:name w:val="annotation subject"/>
    <w:basedOn w:val="af4"/>
    <w:next w:val="af4"/>
    <w:link w:val="af8"/>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8">
    <w:name w:val="批注主题 字符"/>
    <w:basedOn w:val="af5"/>
    <w:link w:val="af7"/>
    <w:semiHidden/>
    <w:rsid w:val="00D0088D"/>
    <w:rPr>
      <w:rFonts w:asciiTheme="minorHAnsi" w:eastAsiaTheme="minorEastAsia" w:hAnsiTheme="minorHAnsi" w:cstheme="minorBidi"/>
      <w:b/>
      <w:bCs/>
      <w:kern w:val="2"/>
      <w:sz w:val="21"/>
      <w:szCs w:val="22"/>
      <w:lang w:eastAsia="zh-CN"/>
    </w:rPr>
  </w:style>
  <w:style w:type="paragraph" w:styleId="af9">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a">
    <w:name w:val="Document Map"/>
    <w:basedOn w:val="a"/>
    <w:link w:val="afb"/>
    <w:semiHidden/>
    <w:unhideWhenUsed/>
    <w:rsid w:val="00240282"/>
    <w:rPr>
      <w:rFonts w:ascii="宋体"/>
      <w:sz w:val="18"/>
      <w:szCs w:val="18"/>
    </w:rPr>
  </w:style>
  <w:style w:type="character" w:customStyle="1" w:styleId="afb">
    <w:name w:val="文档结构图 字符"/>
    <w:basedOn w:val="a0"/>
    <w:link w:val="afa"/>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d">
    <w:name w:val="Placeholder Text"/>
    <w:basedOn w:val="a0"/>
    <w:uiPriority w:val="99"/>
    <w:semiHidden/>
    <w:rsid w:val="00167EB8"/>
    <w:rPr>
      <w:color w:val="808080"/>
    </w:rPr>
  </w:style>
  <w:style w:type="character" w:styleId="afe">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qFormat/>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0">
    <w:name w:val="标题 2 字符"/>
    <w:basedOn w:val="a0"/>
    <w:link w:val="2"/>
    <w:rsid w:val="00C4025A"/>
    <w:rPr>
      <w:b/>
      <w:bCs/>
      <w:sz w:val="24"/>
      <w:szCs w:val="22"/>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E57FE1"/>
    <w:rPr>
      <w:rFonts w:ascii="Times" w:hAnsi="Times"/>
      <w:szCs w:val="24"/>
      <w:lang w:val="en-GB"/>
    </w:rPr>
  </w:style>
  <w:style w:type="paragraph" w:customStyle="1" w:styleId="B2">
    <w:name w:val="B2"/>
    <w:basedOn w:val="a"/>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a"/>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a0"/>
    <w:link w:val="B3"/>
    <w:rsid w:val="00F27558"/>
    <w:rPr>
      <w:lang w:val="en-GB"/>
    </w:rPr>
  </w:style>
  <w:style w:type="paragraph" w:customStyle="1" w:styleId="textintend2">
    <w:name w:val="text intend 2"/>
    <w:basedOn w:val="a"/>
    <w:rsid w:val="0098721F"/>
    <w:pPr>
      <w:numPr>
        <w:numId w:val="11"/>
      </w:numPr>
      <w:overflowPunct w:val="0"/>
      <w:snapToGrid/>
      <w:textAlignment w:val="baseline"/>
    </w:pPr>
    <w:rPr>
      <w:rFonts w:eastAsia="MS Mincho"/>
      <w:sz w:val="24"/>
      <w:szCs w:val="20"/>
      <w:lang w:eastAsia="en-GB"/>
    </w:rPr>
  </w:style>
  <w:style w:type="character" w:customStyle="1" w:styleId="ListParagraphChar1">
    <w:name w:val="List Paragraph Char1"/>
    <w:uiPriority w:val="99"/>
    <w:qFormat/>
    <w:locked/>
    <w:rsid w:val="00A07C83"/>
    <w:rPr>
      <w:rFonts w:eastAsia="Yu Gothic Medium"/>
      <w:szCs w:val="22"/>
      <w:lang w:eastAsia="en-US"/>
    </w:rPr>
  </w:style>
  <w:style w:type="character" w:customStyle="1" w:styleId="basic-word">
    <w:name w:val="basic-word"/>
    <w:basedOn w:val="a0"/>
    <w:rsid w:val="0068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410543">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235706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28430884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628882">
      <w:bodyDiv w:val="1"/>
      <w:marLeft w:val="0"/>
      <w:marRight w:val="0"/>
      <w:marTop w:val="0"/>
      <w:marBottom w:val="0"/>
      <w:divBdr>
        <w:top w:val="none" w:sz="0" w:space="0" w:color="auto"/>
        <w:left w:val="none" w:sz="0" w:space="0" w:color="auto"/>
        <w:bottom w:val="none" w:sz="0" w:space="0" w:color="auto"/>
        <w:right w:val="none" w:sz="0" w:space="0" w:color="auto"/>
      </w:divBdr>
    </w:div>
    <w:div w:id="3737033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1478">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30991615">
      <w:bodyDiv w:val="1"/>
      <w:marLeft w:val="0"/>
      <w:marRight w:val="0"/>
      <w:marTop w:val="0"/>
      <w:marBottom w:val="0"/>
      <w:divBdr>
        <w:top w:val="none" w:sz="0" w:space="0" w:color="auto"/>
        <w:left w:val="none" w:sz="0" w:space="0" w:color="auto"/>
        <w:bottom w:val="none" w:sz="0" w:space="0" w:color="auto"/>
        <w:right w:val="none" w:sz="0" w:space="0" w:color="auto"/>
      </w:divBdr>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4657">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45430883">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73987556">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59195688">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55603717">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091971947">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29663728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23128339">
      <w:bodyDiv w:val="1"/>
      <w:marLeft w:val="0"/>
      <w:marRight w:val="0"/>
      <w:marTop w:val="0"/>
      <w:marBottom w:val="0"/>
      <w:divBdr>
        <w:top w:val="none" w:sz="0" w:space="0" w:color="auto"/>
        <w:left w:val="none" w:sz="0" w:space="0" w:color="auto"/>
        <w:bottom w:val="none" w:sz="0" w:space="0" w:color="auto"/>
        <w:right w:val="none" w:sz="0" w:space="0" w:color="auto"/>
      </w:divBdr>
    </w:div>
    <w:div w:id="153330016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37374145">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04551671">
      <w:bodyDiv w:val="1"/>
      <w:marLeft w:val="0"/>
      <w:marRight w:val="0"/>
      <w:marTop w:val="0"/>
      <w:marBottom w:val="0"/>
      <w:divBdr>
        <w:top w:val="none" w:sz="0" w:space="0" w:color="auto"/>
        <w:left w:val="none" w:sz="0" w:space="0" w:color="auto"/>
        <w:bottom w:val="none" w:sz="0" w:space="0" w:color="auto"/>
        <w:right w:val="none" w:sz="0" w:space="0" w:color="auto"/>
      </w:divBdr>
    </w:div>
    <w:div w:id="1705516652">
      <w:bodyDiv w:val="1"/>
      <w:marLeft w:val="0"/>
      <w:marRight w:val="0"/>
      <w:marTop w:val="0"/>
      <w:marBottom w:val="0"/>
      <w:divBdr>
        <w:top w:val="none" w:sz="0" w:space="0" w:color="auto"/>
        <w:left w:val="none" w:sz="0" w:space="0" w:color="auto"/>
        <w:bottom w:val="none" w:sz="0" w:space="0" w:color="auto"/>
        <w:right w:val="none" w:sz="0" w:space="0" w:color="auto"/>
      </w:divBdr>
    </w:div>
    <w:div w:id="17060549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43333664">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28744037">
      <w:bodyDiv w:val="1"/>
      <w:marLeft w:val="0"/>
      <w:marRight w:val="0"/>
      <w:marTop w:val="0"/>
      <w:marBottom w:val="0"/>
      <w:divBdr>
        <w:top w:val="none" w:sz="0" w:space="0" w:color="auto"/>
        <w:left w:val="none" w:sz="0" w:space="0" w:color="auto"/>
        <w:bottom w:val="none" w:sz="0" w:space="0" w:color="auto"/>
        <w:right w:val="none" w:sz="0" w:space="0" w:color="auto"/>
      </w:divBdr>
    </w:div>
    <w:div w:id="1830822706">
      <w:bodyDiv w:val="1"/>
      <w:marLeft w:val="0"/>
      <w:marRight w:val="0"/>
      <w:marTop w:val="0"/>
      <w:marBottom w:val="0"/>
      <w:divBdr>
        <w:top w:val="none" w:sz="0" w:space="0" w:color="auto"/>
        <w:left w:val="none" w:sz="0" w:space="0" w:color="auto"/>
        <w:bottom w:val="none" w:sz="0" w:space="0" w:color="auto"/>
        <w:right w:val="none" w:sz="0" w:space="0" w:color="auto"/>
      </w:divBdr>
    </w:div>
    <w:div w:id="1832872875">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792785">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1949771759">
      <w:bodyDiv w:val="1"/>
      <w:marLeft w:val="0"/>
      <w:marRight w:val="0"/>
      <w:marTop w:val="0"/>
      <w:marBottom w:val="0"/>
      <w:divBdr>
        <w:top w:val="none" w:sz="0" w:space="0" w:color="auto"/>
        <w:left w:val="none" w:sz="0" w:space="0" w:color="auto"/>
        <w:bottom w:val="none" w:sz="0" w:space="0" w:color="auto"/>
        <w:right w:val="none" w:sz="0" w:space="0" w:color="auto"/>
      </w:divBdr>
    </w:div>
    <w:div w:id="1983269580">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26399728">
      <w:bodyDiv w:val="1"/>
      <w:marLeft w:val="0"/>
      <w:marRight w:val="0"/>
      <w:marTop w:val="0"/>
      <w:marBottom w:val="0"/>
      <w:divBdr>
        <w:top w:val="none" w:sz="0" w:space="0" w:color="auto"/>
        <w:left w:val="none" w:sz="0" w:space="0" w:color="auto"/>
        <w:bottom w:val="none" w:sz="0" w:space="0" w:color="auto"/>
        <w:right w:val="none" w:sz="0" w:space="0" w:color="auto"/>
      </w:divBdr>
    </w:div>
    <w:div w:id="2060087528">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00905395">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421E4-4ECB-4130-BF25-218A1301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3433</TotalTime>
  <Pages>3</Pages>
  <Words>1441</Words>
  <Characters>7296</Characters>
  <Application>Microsoft Office Word</Application>
  <DocSecurity>0</DocSecurity>
  <Lines>130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dc:description/>
  <cp:lastModifiedBy>Huawei</cp:lastModifiedBy>
  <cp:revision>30</cp:revision>
  <cp:lastPrinted>2007-06-18T22:08:00Z</cp:lastPrinted>
  <dcterms:created xsi:type="dcterms:W3CDTF">2023-02-17T13:35:00Z</dcterms:created>
  <dcterms:modified xsi:type="dcterms:W3CDTF">2023-08-11T16:19:00Z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(3)7zyy2aqaF4UsWukfQSKggbJf8Q8C6N2bOPuPdflXM0k910eeQ930HZwG4YhzPoB5Zn+/zpFG
2tbeGbZ78/KXAuWOcwNhVMdbAtKGZ5OTQB5pnh1dATUen3F4ofXlXhdsyCnU+Urp66P7pavd
Lmkqdd0NlJULGIv3/Q5WjqxhgDYzAqweK94N4ScTatFWQyolpOr1KbMF8b+VvU9CyMFrSIxk
pgGKYwO7YNhlDw5nZL</vt:lpwstr>
  </property>
  <property fmtid="{D5CDD505-2E9C-101B-9397-08002B2CF9AE}" pid="13" name="_2015_ms_pID_725343_00">
    <vt:lpwstr>_2015_ms_pID_725343</vt:lpwstr>
  </property>
  <property fmtid="{D5CDD505-2E9C-101B-9397-08002B2CF9AE}" pid="14" name="_2015_ms_pID_7253431">
    <vt:lpwstr>Ky3Z1C6mYdrHcJRMnkxS864kjCwjDCs4mluzmnctXD3uwMSV4u9uKy
qeRujAnniIZsoMykv3AwMdfOny3xZgyixStN48T0JQmD2UhSFHFvyJCY7stTNM9DJyMLJc6J
1s7eHmuf9S5QlIR60d/C/nbsGAzAV9Qx0iVgw3ZtnOA+HmfL4Gwe4hZOHSIJafWWv+0t7nFT
dt+zrsN7xFH3JzyWdqM0ODaJXdQPfcyaLV8b</vt:lpwstr>
  </property>
  <property fmtid="{D5CDD505-2E9C-101B-9397-08002B2CF9AE}" pid="15" name="_2015_ms_pID_7253431_00">
    <vt:lpwstr>_2015_ms_pID_7253431</vt:lpwstr>
  </property>
  <property fmtid="{D5CDD505-2E9C-101B-9397-08002B2CF9AE}" pid="16" name="_2015_ms_pID_7253432">
    <vt:lpwstr>oJg6r712aocZN7aB3aDjO4HvRrjLHNiOY4PC
CcudzybL0gTuk4sGEhOywpw1uSRiTIXdoLw3HRBl1JrSFLe+/vI=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1691581049</vt:lpwstr>
  </property>
</Properties>
</file>