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10206"/>
        </w:tabs>
        <w:spacing w:after="0" w:afterAutospacing="0"/>
        <w:rPr>
          <w:rFonts w:ascii="Arial" w:hAnsi="Arial" w:eastAsia="宋体" w:cs="Arial"/>
          <w:b/>
          <w:sz w:val="28"/>
          <w:szCs w:val="28"/>
          <w:lang w:val="en-US" w:eastAsia="zh-CN"/>
        </w:rPr>
      </w:pPr>
      <w:bookmarkStart w:id="0" w:name="OLE_LINK3"/>
      <w:r>
        <w:rPr>
          <w:rFonts w:ascii="Arial" w:hAnsi="Arial" w:eastAsia="MS Mincho" w:cs="Arial"/>
          <w:b/>
          <w:sz w:val="28"/>
          <w:szCs w:val="28"/>
          <w:lang w:val="en-US"/>
        </w:rPr>
        <w:t xml:space="preserve">3GPP TSG RAN WG1 Meeting </w:t>
      </w:r>
      <w:r>
        <w:rPr>
          <w:rFonts w:hint="eastAsia" w:ascii="Arial" w:hAnsi="Arial" w:eastAsia="MS Mincho" w:cs="Arial"/>
          <w:b/>
          <w:sz w:val="28"/>
          <w:szCs w:val="28"/>
          <w:lang w:val="en-US"/>
        </w:rPr>
        <w:t>#</w:t>
      </w:r>
      <w:r>
        <w:rPr>
          <w:rFonts w:ascii="Arial" w:hAnsi="Arial" w:eastAsia="MS Mincho" w:cs="Arial"/>
          <w:b/>
          <w:sz w:val="28"/>
          <w:szCs w:val="28"/>
          <w:lang w:val="en-US"/>
        </w:rPr>
        <w:t>1</w:t>
      </w:r>
      <w:r>
        <w:rPr>
          <w:rFonts w:hint="eastAsia" w:ascii="Arial" w:hAnsi="Arial" w:eastAsia="MS Mincho" w:cs="Arial"/>
          <w:b/>
          <w:sz w:val="28"/>
          <w:szCs w:val="28"/>
          <w:lang w:val="en-US"/>
        </w:rPr>
        <w:t>1</w:t>
      </w:r>
      <w:r>
        <w:rPr>
          <w:rFonts w:hint="eastAsia" w:ascii="Arial" w:hAnsi="Arial" w:eastAsia="宋体" w:cs="Arial"/>
          <w:b/>
          <w:sz w:val="28"/>
          <w:szCs w:val="28"/>
          <w:lang w:val="en-US" w:eastAsia="zh-CN"/>
        </w:rPr>
        <w:t>4</w:t>
      </w:r>
      <w:r>
        <w:rPr>
          <w:rFonts w:ascii="Arial" w:hAnsi="Arial" w:eastAsia="MS Mincho" w:cs="Arial"/>
          <w:b/>
          <w:sz w:val="28"/>
          <w:szCs w:val="28"/>
          <w:lang w:val="en-US"/>
        </w:rPr>
        <w:tab/>
      </w:r>
      <w:r>
        <w:rPr>
          <w:rFonts w:ascii="Arial" w:hAnsi="Arial" w:eastAsia="MS Mincho" w:cs="Arial"/>
          <w:b/>
          <w:sz w:val="28"/>
          <w:szCs w:val="28"/>
          <w:lang w:val="en-US"/>
        </w:rPr>
        <w:t>R1-</w:t>
      </w:r>
      <w:r>
        <w:rPr>
          <w:rFonts w:hint="eastAsia" w:ascii="Arial" w:hAnsi="Arial" w:eastAsia="MS Mincho" w:cs="Arial"/>
          <w:b/>
          <w:sz w:val="28"/>
          <w:szCs w:val="28"/>
          <w:highlight w:val="none"/>
          <w:lang w:val="en-US"/>
        </w:rPr>
        <w:t>230</w:t>
      </w:r>
      <w:r>
        <w:rPr>
          <w:rFonts w:hint="eastAsia" w:ascii="Arial" w:hAnsi="Arial" w:eastAsia="宋体" w:cs="Arial"/>
          <w:b/>
          <w:sz w:val="28"/>
          <w:szCs w:val="28"/>
          <w:highlight w:val="none"/>
          <w:lang w:val="en-US" w:eastAsia="zh-CN"/>
        </w:rPr>
        <w:t>7853</w:t>
      </w:r>
    </w:p>
    <w:p>
      <w:pPr>
        <w:widowControl w:val="0"/>
        <w:tabs>
          <w:tab w:val="right" w:pos="10206"/>
        </w:tabs>
        <w:spacing w:afterAutospacing="0"/>
        <w:rPr>
          <w:rFonts w:ascii="Arial" w:hAnsi="Arial" w:cs="Arial" w:eastAsiaTheme="minorEastAsia"/>
          <w:b/>
          <w:sz w:val="28"/>
          <w:szCs w:val="28"/>
          <w:lang w:val="en-US" w:eastAsia="zh-CN"/>
        </w:rPr>
      </w:pPr>
      <w:r>
        <w:rPr>
          <w:rFonts w:hint="eastAsia" w:ascii="Arial" w:hAnsi="Arial" w:cs="Arial"/>
          <w:b/>
          <w:bCs/>
          <w:sz w:val="28"/>
          <w:szCs w:val="28"/>
        </w:rPr>
        <w:t xml:space="preserve">Toulouse, France, August 21st </w:t>
      </w:r>
      <w:r>
        <w:rPr>
          <w:rFonts w:ascii="Arial" w:hAnsi="Arial" w:cs="Arial"/>
          <w:b/>
          <w:bCs/>
          <w:sz w:val="28"/>
          <w:szCs w:val="28"/>
        </w:rPr>
        <w:t>–</w:t>
      </w:r>
      <w:r>
        <w:rPr>
          <w:rFonts w:hint="eastAsia" w:ascii="Arial" w:hAnsi="Arial" w:cs="Arial"/>
          <w:b/>
          <w:bCs/>
          <w:sz w:val="28"/>
          <w:szCs w:val="28"/>
        </w:rPr>
        <w:t xml:space="preserve"> August 25th, 2023</w:t>
      </w:r>
    </w:p>
    <w:p>
      <w:pPr>
        <w:pStyle w:val="39"/>
        <w:tabs>
          <w:tab w:val="right" w:pos="10206"/>
        </w:tabs>
        <w:spacing w:afterAutospacing="0"/>
        <w:rPr>
          <w:rFonts w:cs="Arial" w:eastAsiaTheme="minorEastAsia"/>
          <w:sz w:val="28"/>
          <w:szCs w:val="28"/>
          <w:lang w:val="en-US" w:eastAsia="zh-CN"/>
        </w:rPr>
      </w:pPr>
    </w:p>
    <w:bookmarkEnd w:id="0"/>
    <w:p>
      <w:pPr>
        <w:tabs>
          <w:tab w:val="left" w:pos="1985"/>
        </w:tabs>
        <w:spacing w:after="0" w:afterAutospacing="0"/>
        <w:ind w:left="1985" w:hanging="1985" w:hangingChars="706"/>
        <w:rPr>
          <w:rFonts w:ascii="Arial" w:hAnsi="Arial" w:cs="Arial" w:eastAsiaTheme="minorEastAsia"/>
          <w:b/>
          <w:sz w:val="28"/>
          <w:szCs w:val="28"/>
          <w:lang w:eastAsia="zh-CN"/>
        </w:rPr>
      </w:pPr>
      <w:bookmarkStart w:id="1" w:name="_Ref133120545"/>
      <w:r>
        <w:rPr>
          <w:rFonts w:ascii="Arial" w:hAnsi="Arial" w:cs="Arial"/>
          <w:b/>
          <w:sz w:val="28"/>
          <w:szCs w:val="28"/>
        </w:rPr>
        <w:t>Source:</w:t>
      </w:r>
      <w:r>
        <w:rPr>
          <w:rFonts w:ascii="Arial" w:hAnsi="Arial" w:cs="Arial"/>
          <w:b/>
          <w:sz w:val="28"/>
          <w:szCs w:val="28"/>
        </w:rPr>
        <w:tab/>
      </w:r>
      <w:r>
        <w:rPr>
          <w:rFonts w:ascii="Arial" w:hAnsi="Arial" w:cs="Arial"/>
          <w:b/>
          <w:sz w:val="28"/>
          <w:szCs w:val="28"/>
        </w:rPr>
        <w:t>S</w:t>
      </w:r>
      <w:r>
        <w:rPr>
          <w:rFonts w:hint="eastAsia" w:ascii="Arial" w:hAnsi="Arial" w:cs="Arial" w:eastAsiaTheme="minorEastAsia"/>
          <w:b/>
          <w:sz w:val="28"/>
          <w:szCs w:val="28"/>
          <w:lang w:eastAsia="zh-CN"/>
        </w:rPr>
        <w:t>harp</w:t>
      </w:r>
    </w:p>
    <w:p>
      <w:pPr>
        <w:spacing w:after="0" w:afterAutospacing="0"/>
        <w:ind w:left="1985" w:hanging="1985" w:hangingChars="706"/>
        <w:rPr>
          <w:rFonts w:ascii="Arial" w:hAnsi="Arial" w:cs="Arial" w:eastAsiaTheme="minorEastAsia"/>
          <w:b/>
          <w:sz w:val="28"/>
          <w:szCs w:val="28"/>
          <w:lang w:eastAsia="zh-CN"/>
        </w:rPr>
      </w:pPr>
      <w:r>
        <w:rPr>
          <w:rFonts w:ascii="Arial" w:hAnsi="Arial" w:cs="Arial"/>
          <w:b/>
          <w:sz w:val="28"/>
          <w:szCs w:val="28"/>
        </w:rPr>
        <w:t>Title:</w:t>
      </w:r>
      <w:r>
        <w:rPr>
          <w:rFonts w:ascii="Arial" w:hAnsi="Arial" w:cs="Arial"/>
          <w:b/>
          <w:sz w:val="28"/>
          <w:szCs w:val="28"/>
        </w:rPr>
        <w:tab/>
      </w:r>
      <w:r>
        <w:rPr>
          <w:rFonts w:hint="eastAsia" w:ascii="Arial" w:hAnsi="Arial" w:cs="Arial"/>
          <w:b/>
          <w:sz w:val="28"/>
          <w:szCs w:val="28"/>
        </w:rPr>
        <w:t>Measurements and reporting for SL positioning</w:t>
      </w:r>
    </w:p>
    <w:p>
      <w:pPr>
        <w:spacing w:after="0" w:afterAutospacing="0"/>
        <w:ind w:left="1985" w:hanging="1985" w:hangingChars="706"/>
        <w:rPr>
          <w:rFonts w:hint="default" w:asciiTheme="majorHAnsi" w:hAnsiTheme="majorHAnsi" w:eastAsiaTheme="minorEastAsia" w:cstheme="majorHAnsi"/>
          <w:b/>
          <w:sz w:val="28"/>
          <w:szCs w:val="28"/>
          <w:lang w:val="en-US" w:eastAsia="zh-CN"/>
        </w:rPr>
      </w:pPr>
      <w:r>
        <w:rPr>
          <w:rFonts w:ascii="Arial" w:hAnsi="Arial" w:cs="Arial"/>
          <w:b/>
          <w:sz w:val="28"/>
          <w:szCs w:val="28"/>
        </w:rPr>
        <w:t>Agenda Item:</w:t>
      </w:r>
      <w:r>
        <w:rPr>
          <w:rFonts w:ascii="Arial" w:hAnsi="Arial" w:cs="Arial"/>
          <w:b/>
          <w:sz w:val="28"/>
          <w:szCs w:val="28"/>
        </w:rPr>
        <w:tab/>
      </w:r>
      <w:r>
        <w:rPr>
          <w:rFonts w:hint="eastAsia" w:ascii="Arial" w:hAnsi="Arial" w:cs="Arial" w:eastAsiaTheme="minorEastAsia"/>
          <w:b/>
          <w:sz w:val="28"/>
          <w:szCs w:val="28"/>
          <w:lang w:eastAsia="zh-CN"/>
        </w:rPr>
        <w:t>9.</w:t>
      </w:r>
      <w:r>
        <w:rPr>
          <w:rFonts w:ascii="Arial" w:hAnsi="Arial" w:cs="Arial" w:eastAsiaTheme="minorEastAsia"/>
          <w:b/>
          <w:sz w:val="28"/>
          <w:szCs w:val="28"/>
          <w:lang w:eastAsia="zh-CN"/>
        </w:rPr>
        <w:t>5</w:t>
      </w:r>
      <w:r>
        <w:rPr>
          <w:rFonts w:hint="eastAsia" w:ascii="Arial" w:hAnsi="Arial" w:cs="Arial" w:eastAsiaTheme="minorEastAsia"/>
          <w:b/>
          <w:sz w:val="28"/>
          <w:szCs w:val="28"/>
          <w:lang w:eastAsia="zh-CN"/>
        </w:rPr>
        <w:t>.1.</w:t>
      </w:r>
      <w:r>
        <w:rPr>
          <w:rFonts w:hint="eastAsia" w:ascii="Arial" w:hAnsi="Arial" w:cs="Arial" w:eastAsiaTheme="minorEastAsia"/>
          <w:b/>
          <w:sz w:val="28"/>
          <w:szCs w:val="28"/>
          <w:lang w:val="en-US" w:eastAsia="zh-CN"/>
        </w:rPr>
        <w:t>2</w:t>
      </w:r>
    </w:p>
    <w:p>
      <w:pPr>
        <w:pBdr>
          <w:bottom w:val="single" w:color="auto" w:sz="12" w:space="1"/>
        </w:pBdr>
        <w:ind w:left="1985" w:hanging="1985" w:hangingChars="706"/>
        <w:rPr>
          <w:rFonts w:ascii="Arial" w:hAnsi="Arial" w:cs="Arial" w:eastAsiaTheme="minorEastAsia"/>
          <w:b/>
          <w:sz w:val="28"/>
          <w:szCs w:val="28"/>
          <w:lang w:eastAsia="zh-CN"/>
        </w:rPr>
      </w:pPr>
      <w:r>
        <w:rPr>
          <w:rFonts w:ascii="Arial" w:hAnsi="Arial" w:cs="Arial"/>
          <w:b/>
          <w:sz w:val="28"/>
          <w:szCs w:val="28"/>
        </w:rPr>
        <w:t>Document for:</w:t>
      </w:r>
      <w:r>
        <w:rPr>
          <w:rFonts w:ascii="Arial" w:hAnsi="Arial" w:cs="Arial"/>
          <w:b/>
          <w:sz w:val="28"/>
          <w:szCs w:val="28"/>
        </w:rPr>
        <w:tab/>
      </w:r>
      <w:r>
        <w:rPr>
          <w:rFonts w:ascii="Arial" w:hAnsi="Arial" w:cs="Arial"/>
          <w:b/>
          <w:sz w:val="28"/>
          <w:szCs w:val="28"/>
        </w:rPr>
        <w:t>Discussion</w:t>
      </w:r>
      <w:bookmarkStart w:id="2" w:name="DocumentFor"/>
      <w:bookmarkEnd w:id="2"/>
      <w:r>
        <w:rPr>
          <w:rFonts w:ascii="Arial" w:hAnsi="Arial" w:cs="Arial"/>
          <w:b/>
          <w:sz w:val="28"/>
          <w:szCs w:val="28"/>
        </w:rPr>
        <w:t xml:space="preserve"> and Decision</w:t>
      </w:r>
    </w:p>
    <w:p>
      <w:pPr>
        <w:pStyle w:val="2"/>
        <w:spacing w:after="180"/>
      </w:pPr>
      <w:r>
        <w:t>Introduction</w:t>
      </w:r>
      <w:bookmarkEnd w:id="1"/>
    </w:p>
    <w:p>
      <w:pPr>
        <w:spacing w:before="240" w:after="240" w:afterAutospacing="0"/>
        <w:rPr>
          <w:rFonts w:hint="default" w:eastAsiaTheme="minorEastAsia"/>
          <w:lang w:val="en-US" w:eastAsia="zh-CN"/>
        </w:rPr>
      </w:pPr>
      <w:r>
        <w:rPr>
          <w:rFonts w:eastAsiaTheme="minorEastAsia"/>
          <w:lang w:eastAsia="zh-CN"/>
        </w:rPr>
        <w:t xml:space="preserve">A new work item on expanded and improved NR Positioning </w:t>
      </w:r>
      <w:r>
        <w:rPr>
          <w:rFonts w:eastAsiaTheme="minorEastAsia"/>
          <w:lang w:eastAsia="zh-CN"/>
        </w:rPr>
        <w:fldChar w:fldCharType="begin"/>
      </w:r>
      <w:r>
        <w:rPr>
          <w:rFonts w:eastAsiaTheme="minorEastAsia"/>
          <w:lang w:eastAsia="zh-CN"/>
        </w:rPr>
        <w:instrText xml:space="preserve"> REF _Ref124764504 \n \h </w:instrText>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hint="eastAsia" w:eastAsiaTheme="minorEastAsia"/>
          <w:lang w:eastAsia="zh-CN"/>
        </w:rPr>
        <w:t xml:space="preserve"> </w:t>
      </w:r>
      <w:r>
        <w:rPr>
          <w:rFonts w:eastAsiaTheme="minorEastAsia"/>
          <w:lang w:eastAsia="zh-CN"/>
        </w:rPr>
        <w:t>was approved in RAN#98-e meeting, with one of the objectives to “</w:t>
      </w:r>
      <w:r>
        <w:rPr>
          <w:rFonts w:hint="eastAsia" w:eastAsiaTheme="minorEastAsia"/>
          <w:i/>
          <w:lang w:eastAsia="zh-CN"/>
        </w:rPr>
        <w:t>s</w:t>
      </w:r>
      <w:r>
        <w:rPr>
          <w:rFonts w:eastAsiaTheme="minorEastAsia"/>
          <w:i/>
          <w:lang w:eastAsia="zh-CN"/>
        </w:rPr>
        <w:t>pecify solutions for support of sidelink positioning (including ranging) in NR systems</w:t>
      </w:r>
      <w:r>
        <w:rPr>
          <w:rFonts w:eastAsiaTheme="minorEastAsia"/>
          <w:lang w:eastAsia="zh-CN"/>
        </w:rPr>
        <w:t xml:space="preserve">”, </w:t>
      </w:r>
      <w:r>
        <w:rPr>
          <w:rFonts w:hint="eastAsia" w:eastAsiaTheme="minorEastAsia"/>
          <w:lang w:eastAsia="zh-CN"/>
        </w:rPr>
        <w:t xml:space="preserve">with one objective </w:t>
      </w:r>
      <w:r>
        <w:rPr>
          <w:rFonts w:eastAsiaTheme="minorEastAsia"/>
          <w:lang w:eastAsia="zh-CN"/>
        </w:rPr>
        <w:t>to “</w:t>
      </w:r>
      <w:r>
        <w:rPr>
          <w:i/>
          <w:lang w:val="en-US" w:eastAsia="ko-KR"/>
        </w:rPr>
        <w:t>specify measurements to support RTT-type solutions using SL, SL-AoA,</w:t>
      </w:r>
      <w:r>
        <w:rPr>
          <w:i/>
          <w:color w:val="00B0F0"/>
          <w:lang w:val="en-US" w:eastAsia="ko-KR"/>
        </w:rPr>
        <w:t xml:space="preserve"> </w:t>
      </w:r>
      <w:r>
        <w:rPr>
          <w:i/>
          <w:lang w:val="en-US" w:eastAsia="ko-KR"/>
        </w:rPr>
        <w:t>and SL-TDOA</w:t>
      </w:r>
      <w:r>
        <w:rPr>
          <w:rFonts w:eastAsiaTheme="minorEastAsia"/>
          <w:lang w:eastAsia="zh-CN"/>
        </w:rPr>
        <w:t>”, and</w:t>
      </w:r>
      <w:r>
        <w:rPr>
          <w:rFonts w:hint="eastAsia" w:eastAsiaTheme="minorEastAsia"/>
          <w:lang w:eastAsia="zh-CN"/>
        </w:rPr>
        <w:t xml:space="preserve"> another objective</w:t>
      </w:r>
      <w:r>
        <w:rPr>
          <w:rFonts w:eastAsiaTheme="minorEastAsia"/>
          <w:lang w:eastAsia="zh-CN"/>
        </w:rPr>
        <w:t xml:space="preserve"> to “</w:t>
      </w:r>
      <w:r>
        <w:rPr>
          <w:rFonts w:eastAsiaTheme="minorEastAsia"/>
          <w:i/>
          <w:lang w:eastAsia="zh-CN"/>
        </w:rPr>
        <w:t>specify reporting signalling and procedures to facilitate support of SL positioning in all coverage scenarios and for PC5-only and joint PC5-Uu scenarios</w:t>
      </w:r>
      <w:r>
        <w:rPr>
          <w:rFonts w:eastAsiaTheme="minorEastAsia"/>
          <w:lang w:eastAsia="zh-CN"/>
        </w:rPr>
        <w:t>”.</w:t>
      </w:r>
    </w:p>
    <w:p>
      <w:pPr>
        <w:spacing w:before="240" w:after="240" w:afterAutospacing="0"/>
        <w:rPr>
          <w:rFonts w:eastAsiaTheme="minorEastAsia"/>
          <w:lang w:eastAsia="zh-CN"/>
        </w:rPr>
      </w:pPr>
      <w:r>
        <w:rPr>
          <w:lang w:eastAsia="zh-CN"/>
        </w:rPr>
        <w:t xml:space="preserve">In this </w:t>
      </w:r>
      <w:r>
        <w:rPr>
          <w:rFonts w:eastAsiaTheme="minorEastAsia"/>
          <w:lang w:eastAsia="zh-CN"/>
        </w:rPr>
        <w:t>document</w:t>
      </w:r>
      <w:r>
        <w:rPr>
          <w:lang w:eastAsia="zh-CN"/>
        </w:rPr>
        <w:t xml:space="preserve">, we </w:t>
      </w:r>
      <w:r>
        <w:rPr>
          <w:rFonts w:eastAsiaTheme="minorEastAsia"/>
          <w:lang w:eastAsia="zh-CN"/>
        </w:rPr>
        <w:t xml:space="preserve">share our views on a few </w:t>
      </w:r>
      <w:r>
        <w:rPr>
          <w:rFonts w:hint="eastAsia" w:eastAsiaTheme="minorEastAsia"/>
          <w:lang w:eastAsia="zh-CN"/>
        </w:rPr>
        <w:t xml:space="preserve">aspects of </w:t>
      </w:r>
      <w:r>
        <w:rPr>
          <w:lang w:val="en-US" w:eastAsia="ko-KR"/>
        </w:rPr>
        <w:t>measurements and reporting for SL positioning</w:t>
      </w:r>
      <w:r>
        <w:rPr>
          <w:rFonts w:eastAsiaTheme="minorEastAsia"/>
          <w:lang w:eastAsia="zh-CN"/>
        </w:rPr>
        <w:t>.</w:t>
      </w:r>
    </w:p>
    <w:p>
      <w:pPr>
        <w:pStyle w:val="2"/>
        <w:spacing w:after="180"/>
      </w:pPr>
      <w:r>
        <w:t>Discussion</w:t>
      </w:r>
    </w:p>
    <w:p>
      <w:pPr>
        <w:pStyle w:val="3"/>
        <w:rPr>
          <w:rFonts w:eastAsiaTheme="minorEastAsia"/>
          <w:lang w:eastAsia="zh-CN"/>
        </w:rPr>
      </w:pPr>
      <w:r>
        <w:rPr>
          <w:rFonts w:hint="eastAsia" w:eastAsiaTheme="minorEastAsia"/>
          <w:lang w:val="en-US" w:eastAsia="zh-CN"/>
        </w:rPr>
        <w:t xml:space="preserve">Time domain behaviour </w:t>
      </w:r>
      <w:r>
        <w:rPr>
          <w:rFonts w:eastAsiaTheme="minorEastAsia"/>
          <w:lang w:eastAsia="zh-CN"/>
        </w:rPr>
        <w:t>of SL positioning measurement report</w:t>
      </w:r>
    </w:p>
    <w:p>
      <w:pPr>
        <w:rPr>
          <w:rFonts w:hint="eastAsia" w:eastAsiaTheme="minorEastAsia"/>
          <w:lang w:val="en-US" w:eastAsia="zh-CN"/>
        </w:rPr>
      </w:pPr>
      <w:r>
        <w:rPr>
          <w:rFonts w:hint="eastAsia" w:eastAsiaTheme="minorEastAsia"/>
          <w:lang w:val="en-US" w:eastAsia="zh-CN"/>
        </w:rPr>
        <w:t xml:space="preserve">With the use of higher layer signalling to convey SL positioning measurement reports, all time domain behaviours which are possible for legacy SL data transmissions can be (and should be) supported for SL positioning measurement reports. </w:t>
      </w:r>
    </w:p>
    <w:p>
      <w:pPr>
        <w:rPr>
          <w:rFonts w:hint="eastAsia"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b/>
          <w:bCs/>
        </w:rPr>
        <w:t>:</w:t>
      </w:r>
      <w:r>
        <w:t xml:space="preserve"> </w:t>
      </w:r>
      <w:r>
        <w:rPr>
          <w:rFonts w:hint="eastAsia"/>
        </w:rPr>
        <w:t>Periodic, semi-persistent and aperiodic measurement report</w:t>
      </w:r>
      <w:r>
        <w:rPr>
          <w:rFonts w:hint="eastAsia" w:eastAsia="宋体"/>
          <w:lang w:val="en-US" w:eastAsia="zh-CN"/>
        </w:rPr>
        <w:t>s are supported for SL positioning</w:t>
      </w:r>
      <w:r>
        <w:rPr>
          <w:rFonts w:hint="eastAsia" w:eastAsiaTheme="minorEastAsia"/>
          <w:lang w:eastAsia="zh-CN"/>
        </w:rPr>
        <w:t>.</w:t>
      </w:r>
    </w:p>
    <w:p>
      <w:pPr>
        <w:pStyle w:val="3"/>
        <w:rPr>
          <w:rFonts w:eastAsiaTheme="minorEastAsia"/>
          <w:lang w:eastAsia="zh-CN"/>
        </w:rPr>
      </w:pPr>
      <w:r>
        <w:rPr>
          <w:rFonts w:hint="eastAsia" w:eastAsiaTheme="minorEastAsia"/>
          <w:lang w:val="en-US" w:eastAsia="zh-CN"/>
        </w:rPr>
        <w:t xml:space="preserve">Priority </w:t>
      </w:r>
      <w:r>
        <w:rPr>
          <w:rFonts w:hint="eastAsia" w:eastAsiaTheme="minorEastAsia"/>
          <w:lang w:eastAsia="zh-CN"/>
        </w:rPr>
        <w:t>of SL positioning measurement report</w:t>
      </w:r>
    </w:p>
    <w:p>
      <w:pPr>
        <w:rPr>
          <w:rFonts w:hint="eastAsia" w:eastAsiaTheme="minorEastAsia"/>
          <w:lang w:val="en-US" w:eastAsia="zh-CN"/>
        </w:rPr>
      </w:pPr>
      <w:r>
        <w:rPr>
          <w:rFonts w:hint="eastAsia" w:eastAsiaTheme="minorEastAsia"/>
          <w:lang w:val="en-US" w:eastAsia="zh-CN"/>
        </w:rPr>
        <w:t>With the use of higher layer signalling to convey SL positioning measurement reports, the priority associated with the PSCCH/PSSCH transmission conveying a SL positioning measurement report should be based on the priority of the measured SL PRS, in order to match the desired priority of the positioning service for which the SL PRS and the corresponding measurement reports are transmitted.</w:t>
      </w:r>
    </w:p>
    <w:p>
      <w:pPr>
        <w:rPr>
          <w:rFonts w:hint="eastAsia"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w:t>
      </w:r>
      <w:r>
        <w:t xml:space="preserve"> </w:t>
      </w:r>
      <w:r>
        <w:rPr>
          <w:rFonts w:hint="eastAsia" w:eastAsia="宋体"/>
          <w:lang w:val="en-US" w:eastAsia="zh-CN"/>
        </w:rPr>
        <w:t>Priority of the SL positioning measurement report is based on priority of the measured SL PRS</w:t>
      </w:r>
      <w:r>
        <w:rPr>
          <w:rFonts w:hint="eastAsia" w:eastAsiaTheme="minorEastAsia"/>
          <w:lang w:eastAsia="zh-CN"/>
        </w:rPr>
        <w:t>.</w:t>
      </w:r>
    </w:p>
    <w:p>
      <w:pPr>
        <w:pStyle w:val="3"/>
        <w:rPr>
          <w:rFonts w:eastAsiaTheme="minorEastAsia"/>
          <w:lang w:eastAsia="zh-CN"/>
        </w:rPr>
      </w:pPr>
      <w:r>
        <w:rPr>
          <w:rFonts w:hint="eastAsia" w:eastAsiaTheme="minorEastAsia"/>
          <w:lang w:val="en-US" w:eastAsia="zh-CN"/>
        </w:rPr>
        <w:t xml:space="preserve">Identification information in </w:t>
      </w:r>
      <w:r>
        <w:rPr>
          <w:rFonts w:hint="eastAsia" w:eastAsiaTheme="minorEastAsia"/>
          <w:lang w:eastAsia="zh-CN"/>
        </w:rPr>
        <w:t>SL positioning measurement report</w:t>
      </w:r>
    </w:p>
    <w:p>
      <w:pPr>
        <w:rPr>
          <w:rFonts w:hint="eastAsia" w:eastAsiaTheme="minorEastAsia"/>
          <w:lang w:val="en-US" w:eastAsia="zh-CN"/>
        </w:rPr>
      </w:pPr>
      <w:r>
        <w:rPr>
          <w:rFonts w:eastAsiaTheme="minorEastAsia"/>
          <w:lang w:eastAsia="zh-CN"/>
        </w:rPr>
        <w:t xml:space="preserve">The following was </w:t>
      </w:r>
      <w:r>
        <w:rPr>
          <w:rFonts w:hint="eastAsia" w:eastAsiaTheme="minorEastAsia"/>
          <w:lang w:val="en-US" w:eastAsia="zh-CN"/>
        </w:rPr>
        <w:t>agreed in RAN1#112,</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pageBreakBefore w:val="0"/>
              <w:widowControl/>
              <w:kinsoku/>
              <w:wordWrap/>
              <w:overflowPunct/>
              <w:topLinePunct w:val="0"/>
              <w:autoSpaceDE/>
              <w:autoSpaceDN/>
              <w:bidi w:val="0"/>
              <w:adjustRightInd/>
              <w:snapToGrid w:val="0"/>
              <w:spacing w:after="0" w:afterAutospacing="0"/>
              <w:textAlignment w:val="auto"/>
              <w:rPr>
                <w:bCs/>
                <w:lang w:val="en-US" w:eastAsia="zh-CN"/>
              </w:rPr>
            </w:pPr>
            <w:r>
              <w:rPr>
                <w:bCs/>
                <w:highlight w:val="green"/>
                <w:lang w:val="en-US" w:eastAsia="zh-CN"/>
              </w:rPr>
              <w:t>Agreement</w:t>
            </w:r>
          </w:p>
          <w:p>
            <w:pPr>
              <w:keepNext w:val="0"/>
              <w:keepLines w:val="0"/>
              <w:pageBreakBefore w:val="0"/>
              <w:widowControl/>
              <w:kinsoku/>
              <w:wordWrap/>
              <w:overflowPunct/>
              <w:topLinePunct w:val="0"/>
              <w:autoSpaceDE/>
              <w:autoSpaceDN/>
              <w:bidi w:val="0"/>
              <w:adjustRightInd/>
              <w:snapToGrid w:val="0"/>
              <w:spacing w:after="0" w:afterAutospacing="0"/>
              <w:textAlignment w:val="auto"/>
              <w:rPr>
                <w:rFonts w:eastAsia="等线"/>
                <w:szCs w:val="20"/>
                <w:lang w:val="en-US" w:eastAsia="zh-CN"/>
              </w:rPr>
            </w:pPr>
            <w:r>
              <w:rPr>
                <w:rFonts w:eastAsia="等线"/>
                <w:szCs w:val="20"/>
                <w:lang w:val="en-US" w:eastAsia="zh-CN"/>
              </w:rPr>
              <w:t>Study the following candidates for identification information in sidelink positioning report, considering different measurements and different reporting targets (LMF and UE):</w:t>
            </w:r>
          </w:p>
          <w:p>
            <w:pPr>
              <w:keepNext w:val="0"/>
              <w:keepLines w:val="0"/>
              <w:pageBreakBefore w:val="0"/>
              <w:widowControl/>
              <w:numPr>
                <w:ilvl w:val="0"/>
                <w:numId w:val="15"/>
              </w:numPr>
              <w:kinsoku/>
              <w:wordWrap/>
              <w:overflowPunct/>
              <w:topLinePunct w:val="0"/>
              <w:autoSpaceDE/>
              <w:autoSpaceDN/>
              <w:bidi w:val="0"/>
              <w:adjustRightInd/>
              <w:snapToGrid w:val="0"/>
              <w:spacing w:after="0" w:afterAutospacing="0" w:line="259" w:lineRule="auto"/>
              <w:contextualSpacing/>
              <w:textAlignment w:val="auto"/>
              <w:rPr>
                <w:rFonts w:eastAsia="等线"/>
                <w:bCs/>
                <w:lang w:eastAsia="zh-CN"/>
              </w:rPr>
            </w:pPr>
            <w:r>
              <w:rPr>
                <w:rFonts w:hint="eastAsia" w:eastAsia="等线"/>
                <w:bCs/>
                <w:lang w:eastAsia="zh-CN"/>
              </w:rPr>
              <w:t>SL PRS</w:t>
            </w:r>
            <w:r>
              <w:rPr>
                <w:rFonts w:eastAsia="等线"/>
                <w:bCs/>
                <w:lang w:eastAsia="zh-CN"/>
              </w:rPr>
              <w:t xml:space="preserve"> resource ID</w:t>
            </w:r>
            <w:r>
              <w:rPr>
                <w:rFonts w:hint="eastAsia" w:eastAsia="等线"/>
                <w:bCs/>
                <w:lang w:eastAsia="zh-CN"/>
              </w:rPr>
              <w:t>/SL PRS resource set ID</w:t>
            </w:r>
            <w:r>
              <w:rPr>
                <w:rFonts w:eastAsia="等线"/>
                <w:bCs/>
                <w:lang w:eastAsia="zh-CN"/>
              </w:rPr>
              <w:t xml:space="preserve"> if multiple resources</w:t>
            </w:r>
            <w:r>
              <w:rPr>
                <w:rFonts w:hint="eastAsia" w:eastAsia="等线"/>
                <w:bCs/>
                <w:lang w:eastAsia="zh-CN"/>
              </w:rPr>
              <w:t>/resource sets</w:t>
            </w:r>
            <w:r>
              <w:rPr>
                <w:rFonts w:eastAsia="等线"/>
                <w:bCs/>
                <w:lang w:eastAsia="zh-CN"/>
              </w:rPr>
              <w:t xml:space="preserve"> are configured to a UE</w:t>
            </w:r>
          </w:p>
          <w:p>
            <w:pPr>
              <w:keepNext w:val="0"/>
              <w:keepLines w:val="0"/>
              <w:pageBreakBefore w:val="0"/>
              <w:widowControl/>
              <w:numPr>
                <w:ilvl w:val="1"/>
                <w:numId w:val="15"/>
              </w:numPr>
              <w:kinsoku/>
              <w:wordWrap/>
              <w:overflowPunct/>
              <w:topLinePunct w:val="0"/>
              <w:autoSpaceDE/>
              <w:autoSpaceDN/>
              <w:bidi w:val="0"/>
              <w:adjustRightInd/>
              <w:snapToGrid w:val="0"/>
              <w:spacing w:after="0" w:afterAutospacing="0" w:line="259" w:lineRule="auto"/>
              <w:contextualSpacing/>
              <w:textAlignment w:val="auto"/>
              <w:rPr>
                <w:rFonts w:eastAsia="等线"/>
                <w:bCs/>
                <w:lang w:eastAsia="zh-CN"/>
              </w:rPr>
            </w:pPr>
            <w:r>
              <w:rPr>
                <w:rFonts w:hint="eastAsia" w:eastAsia="等线"/>
                <w:bCs/>
                <w:lang w:eastAsia="zh-CN"/>
              </w:rPr>
              <w:t>F</w:t>
            </w:r>
            <w:r>
              <w:rPr>
                <w:rFonts w:eastAsia="等线"/>
                <w:bCs/>
                <w:lang w:eastAsia="zh-CN"/>
              </w:rPr>
              <w:t xml:space="preserve">FS: whether </w:t>
            </w:r>
            <w:r>
              <w:rPr>
                <w:rFonts w:hint="eastAsia" w:eastAsia="等线"/>
                <w:bCs/>
                <w:lang w:eastAsia="zh-CN"/>
              </w:rPr>
              <w:t>SL PRS resource set</w:t>
            </w:r>
            <w:r>
              <w:rPr>
                <w:rFonts w:eastAsia="等线"/>
                <w:bCs/>
                <w:lang w:eastAsia="zh-CN"/>
              </w:rPr>
              <w:t xml:space="preserve"> is supported</w:t>
            </w:r>
          </w:p>
          <w:p>
            <w:pPr>
              <w:keepNext w:val="0"/>
              <w:keepLines w:val="0"/>
              <w:pageBreakBefore w:val="0"/>
              <w:widowControl/>
              <w:numPr>
                <w:ilvl w:val="0"/>
                <w:numId w:val="15"/>
              </w:numPr>
              <w:kinsoku/>
              <w:wordWrap/>
              <w:overflowPunct/>
              <w:topLinePunct w:val="0"/>
              <w:autoSpaceDE/>
              <w:autoSpaceDN/>
              <w:bidi w:val="0"/>
              <w:adjustRightInd/>
              <w:snapToGrid w:val="0"/>
              <w:spacing w:after="0" w:afterAutospacing="0" w:line="259" w:lineRule="auto"/>
              <w:contextualSpacing/>
              <w:textAlignment w:val="auto"/>
              <w:rPr>
                <w:rFonts w:eastAsia="等线"/>
                <w:bCs/>
                <w:lang w:eastAsia="zh-CN"/>
              </w:rPr>
            </w:pPr>
            <w:r>
              <w:rPr>
                <w:rFonts w:eastAsia="等线"/>
                <w:bCs/>
                <w:lang w:eastAsia="zh-CN"/>
              </w:rPr>
              <w:t>Source ID and/or destination ID</w:t>
            </w:r>
          </w:p>
          <w:p>
            <w:pPr>
              <w:keepNext w:val="0"/>
              <w:keepLines w:val="0"/>
              <w:pageBreakBefore w:val="0"/>
              <w:widowControl/>
              <w:numPr>
                <w:ilvl w:val="0"/>
                <w:numId w:val="15"/>
              </w:numPr>
              <w:kinsoku/>
              <w:wordWrap/>
              <w:overflowPunct/>
              <w:topLinePunct w:val="0"/>
              <w:autoSpaceDE/>
              <w:autoSpaceDN/>
              <w:bidi w:val="0"/>
              <w:adjustRightInd/>
              <w:snapToGrid w:val="0"/>
              <w:spacing w:after="0" w:afterAutospacing="0" w:line="259" w:lineRule="auto"/>
              <w:contextualSpacing/>
              <w:textAlignment w:val="auto"/>
              <w:rPr>
                <w:rFonts w:hint="eastAsia" w:eastAsiaTheme="minorEastAsia"/>
                <w:vertAlign w:val="baseline"/>
                <w:lang w:val="en-US" w:eastAsia="zh-CN"/>
              </w:rPr>
            </w:pPr>
            <w:r>
              <w:rPr>
                <w:rFonts w:eastAsia="等线"/>
                <w:bCs/>
                <w:lang w:eastAsia="zh-CN"/>
              </w:rPr>
              <w:t>Other identification information not precluded</w:t>
            </w:r>
          </w:p>
        </w:tc>
      </w:tr>
    </w:tbl>
    <w:p>
      <w:pPr>
        <w:spacing w:before="240" w:after="240" w:afterAutospacing="0"/>
        <w:rPr>
          <w:rFonts w:hint="eastAsia" w:eastAsiaTheme="minorEastAsia"/>
          <w:lang w:val="en-US" w:eastAsia="zh-CN"/>
        </w:rPr>
      </w:pPr>
      <w:r>
        <w:rPr>
          <w:rFonts w:hint="eastAsia" w:eastAsiaTheme="minorEastAsia"/>
          <w:lang w:val="en-US" w:eastAsia="zh-CN"/>
        </w:rPr>
        <w:t>And the following was agreed in RAN1#112bis-e,</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pageBreakBefore w:val="0"/>
              <w:widowControl/>
              <w:kinsoku/>
              <w:wordWrap/>
              <w:overflowPunct/>
              <w:topLinePunct w:val="0"/>
              <w:autoSpaceDE/>
              <w:autoSpaceDN/>
              <w:bidi w:val="0"/>
              <w:adjustRightInd/>
              <w:snapToGrid w:val="0"/>
              <w:spacing w:after="0" w:afterAutospacing="0"/>
              <w:textAlignment w:val="auto"/>
              <w:rPr>
                <w:rFonts w:hint="eastAsia"/>
                <w:b/>
                <w:iCs/>
              </w:rPr>
            </w:pPr>
            <w:r>
              <w:rPr>
                <w:b/>
                <w:iCs/>
                <w:highlight w:val="green"/>
              </w:rPr>
              <w:t>Agreement</w:t>
            </w:r>
          </w:p>
          <w:p>
            <w:pPr>
              <w:keepNext w:val="0"/>
              <w:keepLines w:val="0"/>
              <w:pageBreakBefore w:val="0"/>
              <w:widowControl/>
              <w:numPr>
                <w:ilvl w:val="0"/>
                <w:numId w:val="15"/>
              </w:numPr>
              <w:tabs>
                <w:tab w:val="left" w:pos="0"/>
              </w:tabs>
              <w:kinsoku/>
              <w:wordWrap/>
              <w:overflowPunct/>
              <w:topLinePunct w:val="0"/>
              <w:autoSpaceDE/>
              <w:autoSpaceDN/>
              <w:bidi w:val="0"/>
              <w:adjustRightInd/>
              <w:snapToGrid w:val="0"/>
              <w:spacing w:after="0" w:afterAutospacing="0"/>
              <w:contextualSpacing/>
              <w:textAlignment w:val="auto"/>
              <w:rPr>
                <w:iCs/>
              </w:rPr>
            </w:pPr>
            <w:r>
              <w:rPr>
                <w:iCs/>
              </w:rPr>
              <w:t>A SL PRS resource refers to a time-frequency resource within a slot of a dedicated SL PRS resource pool that is used for SL PRS transmission.</w:t>
            </w:r>
          </w:p>
          <w:p>
            <w:pPr>
              <w:keepNext w:val="0"/>
              <w:keepLines w:val="0"/>
              <w:pageBreakBefore w:val="0"/>
              <w:widowControl/>
              <w:numPr>
                <w:ilvl w:val="1"/>
                <w:numId w:val="15"/>
              </w:numPr>
              <w:kinsoku/>
              <w:wordWrap/>
              <w:overflowPunct/>
              <w:topLinePunct w:val="0"/>
              <w:autoSpaceDE/>
              <w:autoSpaceDN/>
              <w:bidi w:val="0"/>
              <w:adjustRightInd/>
              <w:snapToGrid w:val="0"/>
              <w:spacing w:after="0" w:afterAutospacing="0"/>
              <w:contextualSpacing/>
              <w:textAlignment w:val="auto"/>
              <w:rPr>
                <w:iCs/>
              </w:rPr>
            </w:pPr>
            <w:r>
              <w:rPr>
                <w:iCs/>
              </w:rPr>
              <w:t>FFS: for a shared resource pool</w:t>
            </w:r>
          </w:p>
          <w:p>
            <w:pPr>
              <w:keepNext w:val="0"/>
              <w:keepLines w:val="0"/>
              <w:pageBreakBefore w:val="0"/>
              <w:widowControl/>
              <w:numPr>
                <w:ilvl w:val="0"/>
                <w:numId w:val="15"/>
              </w:numPr>
              <w:tabs>
                <w:tab w:val="left" w:pos="0"/>
              </w:tabs>
              <w:kinsoku/>
              <w:wordWrap/>
              <w:overflowPunct/>
              <w:topLinePunct w:val="0"/>
              <w:autoSpaceDE/>
              <w:autoSpaceDN/>
              <w:bidi w:val="0"/>
              <w:adjustRightInd/>
              <w:snapToGrid w:val="0"/>
              <w:spacing w:after="0" w:afterAutospacing="0"/>
              <w:contextualSpacing/>
              <w:textAlignment w:val="auto"/>
              <w:rPr>
                <w:iCs/>
              </w:rPr>
            </w:pPr>
            <w:r>
              <w:rPr>
                <w:iCs/>
              </w:rPr>
              <w:t xml:space="preserve">Characteristics associated with a SL PRS resource include at least: </w:t>
            </w:r>
          </w:p>
          <w:p>
            <w:pPr>
              <w:keepNext w:val="0"/>
              <w:keepLines w:val="0"/>
              <w:pageBreakBefore w:val="0"/>
              <w:widowControl/>
              <w:numPr>
                <w:ilvl w:val="1"/>
                <w:numId w:val="15"/>
              </w:numPr>
              <w:kinsoku/>
              <w:wordWrap/>
              <w:overflowPunct/>
              <w:topLinePunct w:val="0"/>
              <w:autoSpaceDE/>
              <w:autoSpaceDN/>
              <w:bidi w:val="0"/>
              <w:adjustRightInd/>
              <w:snapToGrid w:val="0"/>
              <w:spacing w:after="0" w:afterAutospacing="0"/>
              <w:contextualSpacing/>
              <w:textAlignment w:val="auto"/>
              <w:rPr>
                <w:iCs/>
              </w:rPr>
            </w:pPr>
            <w:r>
              <w:rPr>
                <w:iCs/>
              </w:rPr>
              <w:t xml:space="preserve">SL PRS resource ID, </w:t>
            </w:r>
          </w:p>
          <w:p>
            <w:pPr>
              <w:keepNext w:val="0"/>
              <w:keepLines w:val="0"/>
              <w:pageBreakBefore w:val="0"/>
              <w:widowControl/>
              <w:numPr>
                <w:ilvl w:val="1"/>
                <w:numId w:val="15"/>
              </w:numPr>
              <w:kinsoku/>
              <w:wordWrap/>
              <w:overflowPunct/>
              <w:topLinePunct w:val="0"/>
              <w:autoSpaceDE/>
              <w:autoSpaceDN/>
              <w:bidi w:val="0"/>
              <w:adjustRightInd/>
              <w:snapToGrid w:val="0"/>
              <w:spacing w:after="0" w:afterAutospacing="0"/>
              <w:contextualSpacing/>
              <w:textAlignment w:val="auto"/>
              <w:rPr>
                <w:iCs/>
              </w:rPr>
            </w:pPr>
            <w:r>
              <w:rPr>
                <w:iCs/>
              </w:rPr>
              <w:t xml:space="preserve">SL PRS comb offset and associated SL PRS comb size (N), </w:t>
            </w:r>
          </w:p>
          <w:p>
            <w:pPr>
              <w:keepNext w:val="0"/>
              <w:keepLines w:val="0"/>
              <w:pageBreakBefore w:val="0"/>
              <w:widowControl/>
              <w:numPr>
                <w:ilvl w:val="1"/>
                <w:numId w:val="15"/>
              </w:numPr>
              <w:kinsoku/>
              <w:wordWrap/>
              <w:overflowPunct/>
              <w:topLinePunct w:val="0"/>
              <w:autoSpaceDE/>
              <w:autoSpaceDN/>
              <w:bidi w:val="0"/>
              <w:adjustRightInd/>
              <w:snapToGrid w:val="0"/>
              <w:spacing w:after="0" w:afterAutospacing="0"/>
              <w:contextualSpacing/>
              <w:textAlignment w:val="auto"/>
              <w:rPr>
                <w:iCs/>
              </w:rPr>
            </w:pPr>
            <w:r>
              <w:rPr>
                <w:iCs/>
              </w:rPr>
              <w:t>SL PRS starting symbol and number of SL PRS symbols (M),</w:t>
            </w:r>
          </w:p>
          <w:p>
            <w:pPr>
              <w:keepNext w:val="0"/>
              <w:keepLines w:val="0"/>
              <w:pageBreakBefore w:val="0"/>
              <w:widowControl/>
              <w:numPr>
                <w:ilvl w:val="1"/>
                <w:numId w:val="15"/>
              </w:numPr>
              <w:kinsoku/>
              <w:wordWrap/>
              <w:overflowPunct/>
              <w:topLinePunct w:val="0"/>
              <w:autoSpaceDE/>
              <w:autoSpaceDN/>
              <w:bidi w:val="0"/>
              <w:adjustRightInd/>
              <w:snapToGrid w:val="0"/>
              <w:spacing w:after="0" w:afterAutospacing="0"/>
              <w:contextualSpacing/>
              <w:textAlignment w:val="auto"/>
              <w:rPr>
                <w:iCs/>
              </w:rPr>
            </w:pPr>
            <w:r>
              <w:rPr>
                <w:iCs/>
              </w:rPr>
              <w:t>SL PRS frequency domain allocation,</w:t>
            </w:r>
          </w:p>
          <w:p>
            <w:pPr>
              <w:keepNext w:val="0"/>
              <w:keepLines w:val="0"/>
              <w:pageBreakBefore w:val="0"/>
              <w:widowControl/>
              <w:numPr>
                <w:ilvl w:val="1"/>
                <w:numId w:val="15"/>
              </w:numPr>
              <w:kinsoku/>
              <w:wordWrap/>
              <w:overflowPunct/>
              <w:topLinePunct w:val="0"/>
              <w:autoSpaceDE/>
              <w:autoSpaceDN/>
              <w:bidi w:val="0"/>
              <w:adjustRightInd/>
              <w:snapToGrid w:val="0"/>
              <w:spacing w:after="0" w:afterAutospacing="0"/>
              <w:contextualSpacing/>
              <w:textAlignment w:val="auto"/>
              <w:rPr>
                <w:iCs/>
              </w:rPr>
            </w:pPr>
            <w:r>
              <w:rPr>
                <w:iCs/>
              </w:rPr>
              <w:t>Note: Additional parameters can be included as/when identified.</w:t>
            </w:r>
          </w:p>
          <w:p>
            <w:pPr>
              <w:keepNext w:val="0"/>
              <w:keepLines w:val="0"/>
              <w:pageBreakBefore w:val="0"/>
              <w:widowControl/>
              <w:numPr>
                <w:ilvl w:val="1"/>
                <w:numId w:val="15"/>
              </w:numPr>
              <w:kinsoku/>
              <w:wordWrap/>
              <w:overflowPunct/>
              <w:topLinePunct w:val="0"/>
              <w:autoSpaceDE/>
              <w:autoSpaceDN/>
              <w:bidi w:val="0"/>
              <w:adjustRightInd/>
              <w:snapToGrid w:val="0"/>
              <w:spacing w:after="0" w:afterAutospacing="0"/>
              <w:contextualSpacing/>
              <w:textAlignment w:val="auto"/>
              <w:rPr>
                <w:iCs/>
              </w:rPr>
            </w:pPr>
            <w:r>
              <w:rPr>
                <w:iCs/>
              </w:rPr>
              <w:t>FFS: other time domain aspects, if any</w:t>
            </w:r>
          </w:p>
          <w:p>
            <w:pPr>
              <w:keepNext w:val="0"/>
              <w:keepLines w:val="0"/>
              <w:pageBreakBefore w:val="0"/>
              <w:widowControl/>
              <w:numPr>
                <w:ilvl w:val="0"/>
                <w:numId w:val="15"/>
              </w:numPr>
              <w:tabs>
                <w:tab w:val="left" w:pos="0"/>
              </w:tabs>
              <w:kinsoku/>
              <w:wordWrap/>
              <w:overflowPunct/>
              <w:topLinePunct w:val="0"/>
              <w:autoSpaceDE/>
              <w:autoSpaceDN/>
              <w:bidi w:val="0"/>
              <w:adjustRightInd/>
              <w:snapToGrid w:val="0"/>
              <w:spacing w:after="0" w:afterAutospacing="0"/>
              <w:contextualSpacing/>
              <w:textAlignment w:val="auto"/>
              <w:rPr>
                <w:iCs/>
              </w:rPr>
            </w:pPr>
            <w:r>
              <w:rPr>
                <w:iCs/>
              </w:rPr>
              <w:t>A SL PRS resource is identified by a SL PRS resource ID that is unique within a slot of a dedicated SL PRS resource pool.</w:t>
            </w:r>
          </w:p>
          <w:p>
            <w:pPr>
              <w:keepNext w:val="0"/>
              <w:keepLines w:val="0"/>
              <w:pageBreakBefore w:val="0"/>
              <w:widowControl/>
              <w:kinsoku/>
              <w:wordWrap/>
              <w:overflowPunct/>
              <w:topLinePunct w:val="0"/>
              <w:autoSpaceDE/>
              <w:autoSpaceDN/>
              <w:bidi w:val="0"/>
              <w:adjustRightInd/>
              <w:snapToGrid w:val="0"/>
              <w:spacing w:after="0" w:afterAutospacing="0"/>
              <w:textAlignment w:val="auto"/>
              <w:rPr>
                <w:rFonts w:hint="default" w:eastAsiaTheme="minorEastAsia"/>
                <w:vertAlign w:val="baseline"/>
                <w:lang w:val="en-US" w:eastAsia="zh-CN"/>
              </w:rPr>
            </w:pPr>
            <w:r>
              <w:rPr>
                <w:rFonts w:ascii="Times New Roman" w:hAnsi="Times New Roman" w:eastAsia="Calibri"/>
                <w:bCs/>
              </w:rPr>
              <w:t>NOTE 1: The above does not imply need for signalling/(pre-)configuration of all these parameters</w:t>
            </w:r>
          </w:p>
        </w:tc>
      </w:tr>
    </w:tbl>
    <w:p>
      <w:pPr>
        <w:keepNext w:val="0"/>
        <w:keepLines w:val="0"/>
        <w:pageBreakBefore w:val="0"/>
        <w:widowControl/>
        <w:kinsoku/>
        <w:wordWrap/>
        <w:overflowPunct/>
        <w:topLinePunct w:val="0"/>
        <w:autoSpaceDE/>
        <w:autoSpaceDN/>
        <w:bidi w:val="0"/>
        <w:adjustRightInd/>
        <w:snapToGrid w:val="0"/>
        <w:spacing w:before="240" w:after="100" w:afterAutospacing="1"/>
        <w:textAlignment w:val="auto"/>
        <w:rPr>
          <w:rFonts w:hint="eastAsia" w:eastAsiaTheme="minorEastAsia"/>
          <w:lang w:val="en-US" w:eastAsia="zh-CN"/>
        </w:rPr>
      </w:pPr>
      <w:r>
        <w:rPr>
          <w:rFonts w:hint="eastAsia" w:eastAsiaTheme="minorEastAsia"/>
          <w:lang w:val="en-US" w:eastAsia="zh-CN"/>
        </w:rPr>
        <w:t xml:space="preserve">In Uu positioning, a DL-PRS resource ID is UE specifically configured by the network and is only meaningful between the UE and the network, i.e. from network perspective a same value of DL-PRS resource ID can be reused for another DL-PRS resource configured for another UE. However, according to the above RAN1 agreement, the association between a SL PRS resource ID and the corresponding SL PRS resource is defined per slot of a dedicated resource pool, and the association is common to all UEs. By definition, a </w:t>
      </w:r>
      <w:r>
        <w:rPr>
          <w:rFonts w:hint="default" w:eastAsiaTheme="minorEastAsia"/>
          <w:lang w:val="en-US" w:eastAsia="zh-CN"/>
        </w:rPr>
        <w:t>“</w:t>
      </w:r>
      <w:r>
        <w:rPr>
          <w:rFonts w:hint="eastAsia" w:eastAsiaTheme="minorEastAsia"/>
          <w:lang w:val="en-US" w:eastAsia="zh-CN"/>
        </w:rPr>
        <w:t>SL PRS resource ID</w:t>
      </w:r>
      <w:r>
        <w:rPr>
          <w:rFonts w:hint="default" w:eastAsiaTheme="minorEastAsia"/>
          <w:lang w:val="en-US" w:eastAsia="zh-CN"/>
        </w:rPr>
        <w:t>”</w:t>
      </w:r>
      <w:r>
        <w:rPr>
          <w:rFonts w:hint="eastAsia" w:eastAsiaTheme="minorEastAsia"/>
          <w:lang w:val="en-US" w:eastAsia="zh-CN"/>
        </w:rPr>
        <w:t xml:space="preserve"> can only uniquely identify a SL PRS resource in a given slot of a given resource pool. Although it may seem straightforward to indicate a </w:t>
      </w:r>
      <w:r>
        <w:rPr>
          <w:rFonts w:hint="default" w:eastAsiaTheme="minorEastAsia"/>
          <w:lang w:val="en-US" w:eastAsia="zh-CN"/>
        </w:rPr>
        <w:t>“</w:t>
      </w:r>
      <w:r>
        <w:rPr>
          <w:rFonts w:hint="eastAsia" w:eastAsiaTheme="minorEastAsia"/>
          <w:lang w:val="en-US" w:eastAsia="zh-CN"/>
        </w:rPr>
        <w:t>resource pool index</w:t>
      </w:r>
      <w:r>
        <w:rPr>
          <w:rFonts w:hint="default" w:eastAsiaTheme="minorEastAsia"/>
          <w:lang w:val="en-US" w:eastAsia="zh-CN"/>
        </w:rPr>
        <w:t>”</w:t>
      </w:r>
      <w:r>
        <w:rPr>
          <w:rFonts w:hint="eastAsia" w:eastAsiaTheme="minorEastAsia"/>
          <w:lang w:val="en-US" w:eastAsia="zh-CN"/>
        </w:rPr>
        <w:t xml:space="preserve"> along with a SL PRS resource ID in a measurement report, we don</w:t>
      </w:r>
      <w:r>
        <w:rPr>
          <w:rFonts w:hint="default" w:eastAsiaTheme="minorEastAsia"/>
          <w:lang w:val="en-US" w:eastAsia="zh-CN"/>
        </w:rPr>
        <w:t>’</w:t>
      </w:r>
      <w:r>
        <w:rPr>
          <w:rFonts w:hint="eastAsia" w:eastAsiaTheme="minorEastAsia"/>
          <w:lang w:val="en-US" w:eastAsia="zh-CN"/>
        </w:rPr>
        <w:t>t think such an indication is desirable, because in a SL-based system the set of transmit resource pools may not be exactly the same for all UEs communicating with each other (e.g. in the case of partial coverage). Instead, a SL PRS resource should be identified in a way independent of the resource pool, e.g. by a lowest PRB index (applicable for both shared resource pools and dedicated resource pools), a number of sub-channels corresponding to the resource within which the SL PRS is transmitted (applicable for shared resource pools), and a SL PRS resource ID.</w:t>
      </w:r>
    </w:p>
    <w:p>
      <w:pPr>
        <w:spacing w:before="240" w:after="240" w:afterAutospacing="0"/>
        <w:rPr>
          <w:rFonts w:hint="default" w:eastAsiaTheme="minorEastAsia"/>
          <w:lang w:val="en-US" w:eastAsia="zh-CN"/>
        </w:rPr>
      </w:pPr>
      <w:r>
        <w:rPr>
          <w:rFonts w:hint="eastAsia" w:eastAsiaTheme="minorEastAsia"/>
          <w:lang w:val="en-US" w:eastAsia="zh-CN"/>
        </w:rPr>
        <w:t xml:space="preserve">Inclusion of a </w:t>
      </w:r>
      <w:r>
        <w:rPr>
          <w:rFonts w:hint="default" w:eastAsiaTheme="minorEastAsia"/>
          <w:lang w:val="en-US" w:eastAsia="zh-CN"/>
        </w:rPr>
        <w:t>“</w:t>
      </w:r>
      <w:r>
        <w:rPr>
          <w:rFonts w:hint="eastAsia" w:eastAsiaTheme="minorEastAsia"/>
          <w:lang w:val="en-US" w:eastAsia="zh-CN"/>
        </w:rPr>
        <w:t>SL PRS sequence ID</w:t>
      </w:r>
      <w:r>
        <w:rPr>
          <w:rFonts w:hint="default" w:eastAsiaTheme="minorEastAsia"/>
          <w:lang w:val="en-US" w:eastAsia="zh-CN"/>
        </w:rPr>
        <w:t>”</w:t>
      </w:r>
      <w:r>
        <w:rPr>
          <w:rFonts w:hint="eastAsia" w:eastAsiaTheme="minorEastAsia"/>
          <w:lang w:val="en-US" w:eastAsia="zh-CN"/>
        </w:rPr>
        <w:t xml:space="preserve"> may also be beneficial in terms of confirming that the desired SL PRS was measured.</w:t>
      </w:r>
    </w:p>
    <w:p>
      <w:pPr>
        <w:keepNext w:val="0"/>
        <w:keepLines w:val="0"/>
        <w:pageBreakBefore w:val="0"/>
        <w:widowControl/>
        <w:kinsoku/>
        <w:wordWrap/>
        <w:overflowPunct/>
        <w:topLinePunct w:val="0"/>
        <w:autoSpaceDE/>
        <w:autoSpaceDN/>
        <w:bidi w:val="0"/>
        <w:adjustRightInd/>
        <w:snapToGrid w:val="0"/>
        <w:spacing w:after="0" w:afterAutospacing="0"/>
        <w:textAlignment w:val="auto"/>
        <w:rPr>
          <w:rFonts w:hint="eastAsia" w:eastAsia="宋体"/>
          <w:lang w:val="en-US"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3</w:t>
      </w:r>
      <w:r>
        <w:rPr>
          <w:b/>
          <w:bCs/>
        </w:rPr>
        <w:fldChar w:fldCharType="end"/>
      </w:r>
      <w:r>
        <w:rPr>
          <w:b/>
          <w:bCs/>
        </w:rPr>
        <w:t>:</w:t>
      </w:r>
      <w:r>
        <w:t xml:space="preserve"> </w:t>
      </w:r>
      <w:r>
        <w:rPr>
          <w:rFonts w:hint="eastAsia" w:eastAsia="宋体"/>
          <w:lang w:val="en-US" w:eastAsia="zh-CN"/>
        </w:rPr>
        <w:t>The following identification information for a measured SL PRS resource is contained in a measurement report,</w:t>
      </w:r>
    </w:p>
    <w:p>
      <w:pPr>
        <w:numPr>
          <w:ilvl w:val="0"/>
          <w:numId w:val="15"/>
        </w:numPr>
        <w:spacing w:after="0" w:afterAutospacing="0" w:line="259" w:lineRule="auto"/>
        <w:contextualSpacing/>
        <w:rPr>
          <w:rFonts w:hint="eastAsia" w:eastAsia="宋体"/>
          <w:lang w:val="en-US" w:eastAsia="zh-CN"/>
        </w:rPr>
      </w:pPr>
      <w:r>
        <w:rPr>
          <w:rFonts w:hint="eastAsia" w:eastAsia="宋体"/>
          <w:lang w:val="en-US" w:eastAsia="zh-CN"/>
        </w:rPr>
        <w:t xml:space="preserve">A lowest </w:t>
      </w:r>
      <w:r>
        <w:rPr>
          <w:rFonts w:hint="eastAsia" w:ascii="Times New Roman" w:hAnsi="Times New Roman" w:eastAsia="宋体" w:cs="Times New Roman"/>
          <w:lang w:val="en-US" w:eastAsia="zh-CN"/>
        </w:rPr>
        <w:t xml:space="preserve">PRB </w:t>
      </w:r>
      <w:r>
        <w:rPr>
          <w:rFonts w:hint="eastAsia" w:eastAsia="宋体"/>
          <w:lang w:val="en-US" w:eastAsia="zh-CN"/>
        </w:rPr>
        <w:t>index.</w:t>
      </w:r>
    </w:p>
    <w:p>
      <w:pPr>
        <w:keepNext w:val="0"/>
        <w:keepLines w:val="0"/>
        <w:pageBreakBefore w:val="0"/>
        <w:widowControl/>
        <w:numPr>
          <w:ilvl w:val="0"/>
          <w:numId w:val="15"/>
        </w:numPr>
        <w:kinsoku/>
        <w:wordWrap/>
        <w:overflowPunct/>
        <w:topLinePunct w:val="0"/>
        <w:autoSpaceDE/>
        <w:autoSpaceDN/>
        <w:bidi w:val="0"/>
        <w:adjustRightInd/>
        <w:snapToGrid w:val="0"/>
        <w:spacing w:after="240" w:afterAutospacing="0" w:line="260" w:lineRule="auto"/>
        <w:ind w:left="726" w:hanging="363"/>
        <w:contextualSpacing/>
        <w:textAlignment w:val="auto"/>
        <w:rPr>
          <w:rFonts w:hint="default" w:eastAsia="宋体"/>
          <w:lang w:val="en-US" w:eastAsia="zh-CN"/>
        </w:rPr>
      </w:pPr>
      <w:r>
        <w:rPr>
          <w:rFonts w:hint="eastAsia" w:eastAsia="宋体"/>
          <w:lang w:val="en-US" w:eastAsia="zh-CN"/>
        </w:rPr>
        <w:t>A SL PRS bandwidth (for shared resource pools).</w:t>
      </w:r>
    </w:p>
    <w:p>
      <w:pPr>
        <w:numPr>
          <w:ilvl w:val="0"/>
          <w:numId w:val="15"/>
        </w:numPr>
        <w:spacing w:after="0" w:afterAutospacing="0" w:line="259" w:lineRule="auto"/>
        <w:contextualSpacing/>
        <w:rPr>
          <w:rFonts w:hint="eastAsia" w:eastAsia="宋体"/>
          <w:lang w:val="en-US" w:eastAsia="zh-CN"/>
        </w:rPr>
      </w:pPr>
      <w:r>
        <w:rPr>
          <w:rFonts w:hint="eastAsia" w:eastAsia="宋体"/>
          <w:lang w:val="en-US" w:eastAsia="zh-CN"/>
        </w:rPr>
        <w:t>A SL PRS resource ID.</w:t>
      </w:r>
    </w:p>
    <w:p>
      <w:pPr>
        <w:numPr>
          <w:ilvl w:val="0"/>
          <w:numId w:val="0"/>
        </w:numPr>
        <w:snapToGrid w:val="0"/>
        <w:spacing w:after="0" w:afterAutospacing="0" w:line="259" w:lineRule="auto"/>
        <w:contextualSpacing/>
        <w:jc w:val="both"/>
        <w:rPr>
          <w:rFonts w:hint="eastAsia" w:eastAsia="宋体"/>
          <w:lang w:val="en-US" w:eastAsia="zh-CN"/>
        </w:rPr>
      </w:pPr>
    </w:p>
    <w:p>
      <w:pPr>
        <w:pStyle w:val="2"/>
        <w:spacing w:after="180"/>
      </w:pPr>
      <w:r>
        <w:t>Conclusion</w:t>
      </w:r>
    </w:p>
    <w:p>
      <w:pPr>
        <w:spacing w:after="180" w:afterLines="50" w:afterAutospacing="0"/>
        <w:rPr>
          <w:rFonts w:eastAsiaTheme="minorEastAsia"/>
          <w:lang w:eastAsia="zh-CN"/>
        </w:rPr>
      </w:pPr>
      <w:r>
        <w:t xml:space="preserve">In this contribution, we </w:t>
      </w:r>
      <w:r>
        <w:rPr>
          <w:rFonts w:eastAsiaTheme="minorEastAsia"/>
          <w:lang w:eastAsia="zh-CN"/>
        </w:rPr>
        <w:t xml:space="preserve">discuss a few aspects relating to </w:t>
      </w:r>
      <w:r>
        <w:rPr>
          <w:lang w:val="en-US" w:eastAsia="ko-KR"/>
        </w:rPr>
        <w:t>measurements and reporting for SL positioning</w:t>
      </w:r>
      <w:r>
        <w:rPr>
          <w:rFonts w:eastAsiaTheme="minorEastAsia"/>
          <w:lang w:eastAsia="zh-CN"/>
        </w:rPr>
        <w:t xml:space="preserve">, and make </w:t>
      </w:r>
      <w:r>
        <w:t>the following proposals</w:t>
      </w:r>
      <w:r>
        <w:rPr>
          <w:rFonts w:eastAsiaTheme="minorEastAsia"/>
          <w:lang w:eastAsia="zh-CN"/>
        </w:rPr>
        <w:t>.</w:t>
      </w:r>
    </w:p>
    <w:p>
      <w:pPr>
        <w:rPr>
          <w:rFonts w:hint="eastAsia"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b/>
          <w:bCs/>
        </w:rPr>
        <w:t>:</w:t>
      </w:r>
      <w:r>
        <w:t xml:space="preserve"> </w:t>
      </w:r>
      <w:r>
        <w:rPr>
          <w:rFonts w:hint="eastAsia"/>
        </w:rPr>
        <w:t>Periodic, semi-persistent and aperiodic measurement report</w:t>
      </w:r>
      <w:r>
        <w:rPr>
          <w:rFonts w:hint="eastAsia" w:eastAsia="宋体"/>
          <w:lang w:val="en-US" w:eastAsia="zh-CN"/>
        </w:rPr>
        <w:t>s are supported for SL positioning</w:t>
      </w:r>
      <w:r>
        <w:rPr>
          <w:rFonts w:hint="eastAsia" w:eastAsiaTheme="minorEastAsia"/>
          <w:lang w:eastAsia="zh-CN"/>
        </w:rPr>
        <w:t>.</w:t>
      </w:r>
      <w:bookmarkStart w:id="4" w:name="_GoBack"/>
      <w:bookmarkEnd w:id="4"/>
    </w:p>
    <w:p>
      <w:pPr>
        <w:rPr>
          <w:rFonts w:hint="eastAsia"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w:t>
      </w:r>
      <w:r>
        <w:t xml:space="preserve"> </w:t>
      </w:r>
      <w:r>
        <w:rPr>
          <w:rFonts w:hint="eastAsia" w:eastAsia="宋体"/>
          <w:lang w:val="en-US" w:eastAsia="zh-CN"/>
        </w:rPr>
        <w:t>Priority of the SL positioning measurement report is based on priority of the measured SL PRS</w:t>
      </w:r>
      <w:r>
        <w:rPr>
          <w:rFonts w:hint="eastAsia" w:eastAsiaTheme="minorEastAsia"/>
          <w:lang w:eastAsia="zh-CN"/>
        </w:rPr>
        <w:t>.</w:t>
      </w:r>
    </w:p>
    <w:p>
      <w:pPr>
        <w:keepNext w:val="0"/>
        <w:keepLines w:val="0"/>
        <w:pageBreakBefore w:val="0"/>
        <w:widowControl/>
        <w:kinsoku/>
        <w:wordWrap/>
        <w:overflowPunct/>
        <w:topLinePunct w:val="0"/>
        <w:autoSpaceDE/>
        <w:autoSpaceDN/>
        <w:bidi w:val="0"/>
        <w:adjustRightInd/>
        <w:snapToGrid w:val="0"/>
        <w:spacing w:after="0" w:afterAutospacing="0"/>
        <w:textAlignment w:val="auto"/>
        <w:rPr>
          <w:rFonts w:hint="eastAsia" w:eastAsia="宋体"/>
          <w:lang w:val="en-US"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3</w:t>
      </w:r>
      <w:r>
        <w:rPr>
          <w:b/>
          <w:bCs/>
        </w:rPr>
        <w:fldChar w:fldCharType="end"/>
      </w:r>
      <w:r>
        <w:rPr>
          <w:b/>
          <w:bCs/>
        </w:rPr>
        <w:t>:</w:t>
      </w:r>
      <w:r>
        <w:t xml:space="preserve"> </w:t>
      </w:r>
      <w:r>
        <w:rPr>
          <w:rFonts w:hint="eastAsia" w:eastAsia="宋体"/>
          <w:lang w:val="en-US" w:eastAsia="zh-CN"/>
        </w:rPr>
        <w:t>The following identification information for a measured SL PRS resource is contained in a measurement report,</w:t>
      </w:r>
    </w:p>
    <w:p>
      <w:pPr>
        <w:numPr>
          <w:ilvl w:val="0"/>
          <w:numId w:val="15"/>
        </w:numPr>
        <w:spacing w:after="0" w:afterAutospacing="0" w:line="259" w:lineRule="auto"/>
        <w:contextualSpacing/>
        <w:rPr>
          <w:rFonts w:hint="eastAsia" w:eastAsia="宋体"/>
          <w:lang w:val="en-US" w:eastAsia="zh-CN"/>
        </w:rPr>
      </w:pPr>
      <w:r>
        <w:rPr>
          <w:rFonts w:hint="eastAsia" w:eastAsia="宋体"/>
          <w:lang w:val="en-US" w:eastAsia="zh-CN"/>
        </w:rPr>
        <w:t xml:space="preserve">A lowest </w:t>
      </w:r>
      <w:r>
        <w:rPr>
          <w:rFonts w:hint="eastAsia" w:ascii="Times New Roman" w:hAnsi="Times New Roman" w:eastAsia="宋体" w:cs="Times New Roman"/>
          <w:lang w:val="en-US" w:eastAsia="zh-CN"/>
        </w:rPr>
        <w:t xml:space="preserve">PRB </w:t>
      </w:r>
      <w:r>
        <w:rPr>
          <w:rFonts w:hint="eastAsia" w:eastAsia="宋体"/>
          <w:lang w:val="en-US" w:eastAsia="zh-CN"/>
        </w:rPr>
        <w:t>index.</w:t>
      </w:r>
    </w:p>
    <w:p>
      <w:pPr>
        <w:keepNext w:val="0"/>
        <w:keepLines w:val="0"/>
        <w:pageBreakBefore w:val="0"/>
        <w:widowControl/>
        <w:numPr>
          <w:ilvl w:val="0"/>
          <w:numId w:val="15"/>
        </w:numPr>
        <w:kinsoku/>
        <w:wordWrap/>
        <w:overflowPunct/>
        <w:topLinePunct w:val="0"/>
        <w:autoSpaceDE/>
        <w:autoSpaceDN/>
        <w:bidi w:val="0"/>
        <w:adjustRightInd/>
        <w:snapToGrid w:val="0"/>
        <w:spacing w:after="240" w:afterAutospacing="0" w:line="260" w:lineRule="auto"/>
        <w:ind w:left="726" w:hanging="363"/>
        <w:contextualSpacing/>
        <w:textAlignment w:val="auto"/>
        <w:rPr>
          <w:rFonts w:hint="default" w:eastAsia="宋体"/>
          <w:lang w:val="en-US" w:eastAsia="zh-CN"/>
        </w:rPr>
      </w:pPr>
      <w:r>
        <w:rPr>
          <w:rFonts w:hint="eastAsia" w:eastAsia="宋体"/>
          <w:lang w:val="en-US" w:eastAsia="zh-CN"/>
        </w:rPr>
        <w:t>A SL PRS bandwidth (for shared resource pools).</w:t>
      </w:r>
    </w:p>
    <w:p>
      <w:pPr>
        <w:numPr>
          <w:ilvl w:val="0"/>
          <w:numId w:val="15"/>
        </w:numPr>
        <w:spacing w:after="0" w:afterAutospacing="0" w:line="259" w:lineRule="auto"/>
        <w:contextualSpacing/>
        <w:rPr>
          <w:rFonts w:hint="eastAsia" w:eastAsia="宋体"/>
          <w:lang w:val="en-US" w:eastAsia="zh-CN"/>
        </w:rPr>
      </w:pPr>
      <w:r>
        <w:rPr>
          <w:rFonts w:hint="eastAsia" w:eastAsia="宋体"/>
          <w:lang w:val="en-US" w:eastAsia="zh-CN"/>
        </w:rPr>
        <w:t>A SL PRS resource ID.</w:t>
      </w:r>
    </w:p>
    <w:p>
      <w:pPr>
        <w:spacing w:after="180" w:afterLines="50" w:afterAutospacing="0"/>
        <w:rPr>
          <w:rFonts w:hint="default" w:eastAsiaTheme="minorEastAsia"/>
          <w:lang w:val="en-US" w:eastAsia="zh-CN"/>
        </w:rPr>
      </w:pPr>
    </w:p>
    <w:p>
      <w:pPr>
        <w:pStyle w:val="2"/>
        <w:spacing w:after="180"/>
        <w:rPr>
          <w:rStyle w:val="60"/>
          <w:b w:val="0"/>
        </w:rPr>
      </w:pPr>
      <w:r>
        <w:t>References</w:t>
      </w:r>
    </w:p>
    <w:p>
      <w:pPr>
        <w:pStyle w:val="162"/>
      </w:pPr>
      <w:bookmarkStart w:id="3" w:name="_Ref124764504"/>
      <w:r>
        <w:t>RP-223549, “New WI: Expanded and Improved NR Positioning”, Intel Corporation, CATT, Ericsson, RAN#98e.</w:t>
      </w:r>
      <w:bookmarkEnd w:id="3"/>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A00002BF" w:usb1="68C7FCFB" w:usb2="00000010" w:usb3="00000000" w:csb0="4002009F" w:csb1="DFD70000"/>
  </w:font>
  <w:font w:name="Cambria">
    <w:panose1 w:val="02040503050406030204"/>
    <w:charset w:val="00"/>
    <w:family w:val="roman"/>
    <w:pitch w:val="default"/>
    <w:sig w:usb0="E00006FF" w:usb1="420024FF" w:usb2="02000000" w:usb3="00000000" w:csb0="2000019F" w:csb1="00000000"/>
  </w:font>
  <w:font w:name="Century">
    <w:panose1 w:val="02040604050505020304"/>
    <w:charset w:val="00"/>
    <w:family w:val="roman"/>
    <w:pitch w:val="default"/>
    <w:sig w:usb0="00000287" w:usb1="00000000" w:usb2="00000000" w:usb3="00000000" w:csb0="2000009F" w:csb1="DFD70000"/>
  </w:font>
  <w:font w:name="MS PMincho">
    <w:altName w:val="MS UI Gothic"/>
    <w:panose1 w:val="02020600040205080304"/>
    <w:charset w:val="80"/>
    <w:family w:val="roman"/>
    <w:pitch w:val="default"/>
    <w:sig w:usb0="00000000" w:usb1="00000000"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G Times (WN)">
    <w:altName w:val="Arial"/>
    <w:panose1 w:val="00000000000000000000"/>
    <w:charset w:val="00"/>
    <w:family w:val="roman"/>
    <w:pitch w:val="default"/>
    <w:sig w:usb0="00000000" w:usb1="00000000" w:usb2="00000000" w:usb3="00000000" w:csb0="00000001" w:csb1="00000000"/>
  </w:font>
  <w:font w:name="Gulim">
    <w:altName w:val="Malgun Gothic"/>
    <w:panose1 w:val="020B0600000101010101"/>
    <w:charset w:val="81"/>
    <w:family w:val="roman"/>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MS UI Gothic">
    <w:panose1 w:val="020B0600070205080204"/>
    <w:charset w:val="80"/>
    <w:family w:val="auto"/>
    <w:pitch w:val="default"/>
    <w:sig w:usb0="E00002FF" w:usb1="6AC7FDFB" w:usb2="08000012" w:usb3="00000000" w:csb0="4002009F" w:csb1="DFD7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jc w:val="center"/>
    </w:pPr>
    <w:r>
      <w:rPr>
        <w:b/>
      </w:rPr>
      <w:fldChar w:fldCharType="begin"/>
    </w:r>
    <w:r>
      <w:rPr>
        <w:b/>
      </w:rPr>
      <w:instrText xml:space="preserve">PAGE</w:instrText>
    </w:r>
    <w:r>
      <w:rPr>
        <w:b/>
      </w:rPr>
      <w:fldChar w:fldCharType="separate"/>
    </w:r>
    <w:r>
      <w:rPr>
        <w:b/>
      </w:rPr>
      <w:t>4</w:t>
    </w:r>
    <w:r>
      <w:rPr>
        <w:b/>
      </w:rPr>
      <w:fldChar w:fldCharType="end"/>
    </w:r>
  </w:p>
  <w:p>
    <w:pPr>
      <w:pStyle w:val="3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90"/>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0A5341F7"/>
    <w:multiLevelType w:val="singleLevel"/>
    <w:tmpl w:val="0A5341F7"/>
    <w:lvl w:ilvl="0" w:tentative="0">
      <w:start w:val="1"/>
      <w:numFmt w:val="decimal"/>
      <w:pStyle w:val="157"/>
      <w:lvlText w:val="[%1]"/>
      <w:lvlJc w:val="left"/>
      <w:pPr>
        <w:tabs>
          <w:tab w:val="left" w:pos="567"/>
        </w:tabs>
        <w:ind w:left="567" w:hanging="567"/>
      </w:pPr>
      <w:rPr>
        <w:rFonts w:hint="default" w:cs="Times New Roman"/>
      </w:rPr>
    </w:lvl>
  </w:abstractNum>
  <w:abstractNum w:abstractNumId="2">
    <w:nsid w:val="0CDF07DA"/>
    <w:multiLevelType w:val="multilevel"/>
    <w:tmpl w:val="0CDF07DA"/>
    <w:lvl w:ilvl="0" w:tentative="0">
      <w:start w:val="1"/>
      <w:numFmt w:val="decimal"/>
      <w:pStyle w:val="92"/>
      <w:suff w:val="space"/>
      <w:lvlText w:val="%1."/>
      <w:lvlJc w:val="left"/>
      <w:pPr>
        <w:ind w:left="425" w:hanging="425"/>
      </w:pPr>
      <w:rPr>
        <w:rFonts w:hint="eastAsia" w:cs="Times New Roman"/>
      </w:rPr>
    </w:lvl>
    <w:lvl w:ilvl="1" w:tentative="0">
      <w:start w:val="1"/>
      <w:numFmt w:val="decimal"/>
      <w:pStyle w:val="93"/>
      <w:suff w:val="space"/>
      <w:lvlText w:val="%1.%2."/>
      <w:lvlJc w:val="left"/>
      <w:pPr>
        <w:ind w:left="567" w:hanging="567"/>
      </w:pPr>
      <w:rPr>
        <w:rFonts w:hint="eastAsia" w:cs="Times New Roman"/>
      </w:rPr>
    </w:lvl>
    <w:lvl w:ilvl="2" w:tentative="0">
      <w:start w:val="1"/>
      <w:numFmt w:val="decimal"/>
      <w:pStyle w:val="94"/>
      <w:suff w:val="space"/>
      <w:lvlText w:val="%1.%2.%3."/>
      <w:lvlJc w:val="left"/>
      <w:pPr>
        <w:ind w:left="1702"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3">
    <w:nsid w:val="1F250011"/>
    <w:multiLevelType w:val="multilevel"/>
    <w:tmpl w:val="1F250011"/>
    <w:lvl w:ilvl="0" w:tentative="0">
      <w:start w:val="1"/>
      <w:numFmt w:val="decimal"/>
      <w:pStyle w:val="162"/>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4">
    <w:nsid w:val="359719EC"/>
    <w:multiLevelType w:val="multilevel"/>
    <w:tmpl w:val="359719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82946E8"/>
    <w:multiLevelType w:val="multilevel"/>
    <w:tmpl w:val="382946E8"/>
    <w:lvl w:ilvl="0" w:tentative="0">
      <w:start w:val="1"/>
      <w:numFmt w:val="bullet"/>
      <w:pStyle w:val="205"/>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0DE34BC"/>
    <w:multiLevelType w:val="singleLevel"/>
    <w:tmpl w:val="40DE34BC"/>
    <w:lvl w:ilvl="0" w:tentative="0">
      <w:start w:val="1"/>
      <w:numFmt w:val="decimal"/>
      <w:pStyle w:val="164"/>
      <w:lvlText w:val="%1."/>
      <w:lvlJc w:val="left"/>
      <w:pPr>
        <w:tabs>
          <w:tab w:val="left" w:pos="360"/>
        </w:tabs>
        <w:ind w:left="360" w:hanging="360"/>
      </w:pPr>
      <w:rPr>
        <w:rFonts w:cs="Times New Roman"/>
      </w:rPr>
    </w:lvl>
  </w:abstractNum>
  <w:abstractNum w:abstractNumId="7">
    <w:nsid w:val="417F6AFB"/>
    <w:multiLevelType w:val="multilevel"/>
    <w:tmpl w:val="417F6AFB"/>
    <w:lvl w:ilvl="0" w:tentative="0">
      <w:start w:val="1"/>
      <w:numFmt w:val="bullet"/>
      <w:pStyle w:val="19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464D3319"/>
    <w:multiLevelType w:val="multilevel"/>
    <w:tmpl w:val="464D3319"/>
    <w:lvl w:ilvl="0" w:tentative="0">
      <w:start w:val="1"/>
      <w:numFmt w:val="decimal"/>
      <w:pStyle w:val="158"/>
      <w:lvlText w:val="%1"/>
      <w:lvlJc w:val="left"/>
      <w:pPr>
        <w:tabs>
          <w:tab w:val="left" w:pos="735"/>
        </w:tabs>
        <w:ind w:left="735" w:hanging="735"/>
      </w:pPr>
      <w:rPr>
        <w:rFonts w:hint="default" w:cs="Times New Roman"/>
      </w:rPr>
    </w:lvl>
    <w:lvl w:ilvl="1" w:tentative="0">
      <w:start w:val="1"/>
      <w:numFmt w:val="decimal"/>
      <w:lvlText w:val="%1.%2"/>
      <w:lvlJc w:val="left"/>
      <w:pPr>
        <w:tabs>
          <w:tab w:val="left" w:pos="735"/>
        </w:tabs>
        <w:ind w:left="735" w:hanging="735"/>
      </w:pPr>
      <w:rPr>
        <w:rFonts w:hint="default" w:cs="Times New Roman"/>
      </w:rPr>
    </w:lvl>
    <w:lvl w:ilvl="2" w:tentative="0">
      <w:start w:val="1"/>
      <w:numFmt w:val="decimal"/>
      <w:lvlText w:val="%1.%2.%3"/>
      <w:lvlJc w:val="left"/>
      <w:pPr>
        <w:tabs>
          <w:tab w:val="left" w:pos="1080"/>
        </w:tabs>
        <w:ind w:left="735" w:hanging="735"/>
      </w:pPr>
      <w:rPr>
        <w:rFonts w:hint="default" w:cs="Times New Roman"/>
      </w:rPr>
    </w:lvl>
    <w:lvl w:ilvl="3" w:tentative="0">
      <w:start w:val="1"/>
      <w:numFmt w:val="decimal"/>
      <w:lvlText w:val="%1.%2.%3.%4"/>
      <w:lvlJc w:val="left"/>
      <w:pPr>
        <w:tabs>
          <w:tab w:val="left" w:pos="1440"/>
        </w:tabs>
        <w:ind w:left="735" w:hanging="735"/>
      </w:pPr>
      <w:rPr>
        <w:rFonts w:hint="default" w:cs="Times New Roman"/>
      </w:rPr>
    </w:lvl>
    <w:lvl w:ilvl="4" w:tentative="0">
      <w:start w:val="1"/>
      <w:numFmt w:val="decimal"/>
      <w:lvlText w:val="%1.%2.%3.%4.%5"/>
      <w:lvlJc w:val="left"/>
      <w:pPr>
        <w:tabs>
          <w:tab w:val="left" w:pos="1440"/>
        </w:tabs>
        <w:ind w:left="1080" w:hanging="1080"/>
      </w:pPr>
      <w:rPr>
        <w:rFonts w:hint="default" w:cs="Times New Roman"/>
      </w:rPr>
    </w:lvl>
    <w:lvl w:ilvl="5" w:tentative="0">
      <w:start w:val="1"/>
      <w:numFmt w:val="decimal"/>
      <w:lvlText w:val="%1.%2.%3.%4.%5.%6"/>
      <w:lvlJc w:val="left"/>
      <w:pPr>
        <w:tabs>
          <w:tab w:val="left" w:pos="1800"/>
        </w:tabs>
        <w:ind w:left="1080" w:hanging="1080"/>
      </w:pPr>
      <w:rPr>
        <w:rFonts w:hint="default" w:cs="Times New Roman"/>
      </w:rPr>
    </w:lvl>
    <w:lvl w:ilvl="6" w:tentative="0">
      <w:start w:val="1"/>
      <w:numFmt w:val="decimal"/>
      <w:lvlText w:val="%1.%2.%3.%4.%5.%6.%7"/>
      <w:lvlJc w:val="left"/>
      <w:pPr>
        <w:tabs>
          <w:tab w:val="left" w:pos="1440"/>
        </w:tabs>
        <w:ind w:left="1440" w:hanging="1440"/>
      </w:pPr>
      <w:rPr>
        <w:rFonts w:hint="default" w:cs="Times New Roman"/>
      </w:rPr>
    </w:lvl>
    <w:lvl w:ilvl="7" w:tentative="0">
      <w:start w:val="1"/>
      <w:numFmt w:val="decimal"/>
      <w:lvlText w:val="%1.%2.%3.%4.%5.%6.%7.%8"/>
      <w:lvlJc w:val="left"/>
      <w:pPr>
        <w:tabs>
          <w:tab w:val="left" w:pos="1440"/>
        </w:tabs>
        <w:ind w:left="1440" w:hanging="1440"/>
      </w:pPr>
      <w:rPr>
        <w:rFonts w:hint="default" w:cs="Times New Roman"/>
      </w:rPr>
    </w:lvl>
    <w:lvl w:ilvl="8" w:tentative="0">
      <w:start w:val="1"/>
      <w:numFmt w:val="decimal"/>
      <w:lvlText w:val="%1.%2.%3.%4.%5.%6.%7.%8.%9"/>
      <w:lvlJc w:val="left"/>
      <w:pPr>
        <w:tabs>
          <w:tab w:val="left" w:pos="1800"/>
        </w:tabs>
        <w:ind w:left="1800" w:hanging="1800"/>
      </w:pPr>
      <w:rPr>
        <w:rFonts w:hint="default" w:cs="Times New Roman"/>
      </w:rPr>
    </w:lvl>
  </w:abstractNum>
  <w:abstractNum w:abstractNumId="9">
    <w:nsid w:val="4A55685D"/>
    <w:multiLevelType w:val="singleLevel"/>
    <w:tmpl w:val="4A55685D"/>
    <w:lvl w:ilvl="0" w:tentative="0">
      <w:start w:val="1"/>
      <w:numFmt w:val="bullet"/>
      <w:pStyle w:val="159"/>
      <w:lvlText w:val=""/>
      <w:lvlJc w:val="left"/>
      <w:pPr>
        <w:tabs>
          <w:tab w:val="left" w:pos="992"/>
        </w:tabs>
        <w:ind w:left="992" w:hanging="425"/>
      </w:pPr>
      <w:rPr>
        <w:rFonts w:hint="default" w:ascii="Symbol" w:hAnsi="Symbol"/>
      </w:rPr>
    </w:lvl>
  </w:abstractNum>
  <w:abstractNum w:abstractNumId="10">
    <w:nsid w:val="4B1F283C"/>
    <w:multiLevelType w:val="singleLevel"/>
    <w:tmpl w:val="4B1F283C"/>
    <w:lvl w:ilvl="0" w:tentative="0">
      <w:start w:val="1"/>
      <w:numFmt w:val="bullet"/>
      <w:pStyle w:val="160"/>
      <w:lvlText w:val=""/>
      <w:lvlJc w:val="left"/>
      <w:pPr>
        <w:tabs>
          <w:tab w:val="left" w:pos="1843"/>
        </w:tabs>
        <w:ind w:left="1843" w:hanging="425"/>
      </w:pPr>
      <w:rPr>
        <w:rFonts w:hint="default" w:ascii="Symbol" w:hAnsi="Symbol"/>
      </w:rPr>
    </w:lvl>
  </w:abstractNum>
  <w:abstractNum w:abstractNumId="11">
    <w:nsid w:val="6E760327"/>
    <w:multiLevelType w:val="multilevel"/>
    <w:tmpl w:val="6E760327"/>
    <w:lvl w:ilvl="0" w:tentative="0">
      <w:start w:val="1"/>
      <w:numFmt w:val="decimal"/>
      <w:pStyle w:val="208"/>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2">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pStyle w:val="5"/>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13">
    <w:nsid w:val="733C07A2"/>
    <w:multiLevelType w:val="multilevel"/>
    <w:tmpl w:val="733C07A2"/>
    <w:lvl w:ilvl="0" w:tentative="0">
      <w:start w:val="1"/>
      <w:numFmt w:val="bullet"/>
      <w:pStyle w:val="102"/>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2"/>
      <w:numFmt w:val="bullet"/>
      <w:lvlText w:val="-"/>
      <w:lvlJc w:val="left"/>
      <w:pPr>
        <w:ind w:left="2100" w:hanging="420"/>
      </w:pPr>
      <w:rPr>
        <w:rFonts w:hint="default" w:ascii="Times" w:hAnsi="Times" w:eastAsia="Batang"/>
      </w:rPr>
    </w:lvl>
    <w:lvl w:ilvl="4" w:tentative="0">
      <w:start w:val="1"/>
      <w:numFmt w:val="bullet"/>
      <w:lvlText w:val="•"/>
      <w:lvlJc w:val="left"/>
      <w:pPr>
        <w:ind w:left="2520" w:hanging="420"/>
      </w:pPr>
      <w:rPr>
        <w:rFonts w:hint="default" w:ascii="Times New Roman" w:hAnsi="Times New Roman"/>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4">
    <w:nsid w:val="78F76F6F"/>
    <w:multiLevelType w:val="singleLevel"/>
    <w:tmpl w:val="78F76F6F"/>
    <w:lvl w:ilvl="0" w:tentative="0">
      <w:start w:val="1"/>
      <w:numFmt w:val="bullet"/>
      <w:pStyle w:val="161"/>
      <w:lvlText w:val=""/>
      <w:lvlJc w:val="left"/>
      <w:pPr>
        <w:tabs>
          <w:tab w:val="left" w:pos="360"/>
        </w:tabs>
        <w:ind w:left="360" w:hanging="360"/>
      </w:pPr>
      <w:rPr>
        <w:rFonts w:hint="default" w:ascii="Symbol" w:hAnsi="Symbol"/>
      </w:rPr>
    </w:lvl>
  </w:abstractNum>
  <w:num w:numId="1">
    <w:abstractNumId w:val="12"/>
  </w:num>
  <w:num w:numId="2">
    <w:abstractNumId w:val="2"/>
  </w:num>
  <w:num w:numId="3">
    <w:abstractNumId w:val="13"/>
  </w:num>
  <w:num w:numId="4">
    <w:abstractNumId w:val="1"/>
  </w:num>
  <w:num w:numId="5">
    <w:abstractNumId w:val="8"/>
  </w:num>
  <w:num w:numId="6">
    <w:abstractNumId w:val="9"/>
  </w:num>
  <w:num w:numId="7">
    <w:abstractNumId w:val="10"/>
  </w:num>
  <w:num w:numId="8">
    <w:abstractNumId w:val="14"/>
  </w:num>
  <w:num w:numId="9">
    <w:abstractNumId w:val="3"/>
  </w:num>
  <w:num w:numId="10">
    <w:abstractNumId w:val="6"/>
  </w:num>
  <w:num w:numId="11">
    <w:abstractNumId w:val="0"/>
  </w:num>
  <w:num w:numId="12">
    <w:abstractNumId w:val="7"/>
  </w:num>
  <w:num w:numId="13">
    <w:abstractNumId w:val="5"/>
  </w:num>
  <w:num w:numId="14">
    <w:abstractNumId w:val="11"/>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840"/>
  <w:drawingGridHorizontalSpacing w:val="120"/>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wZjVlN2ViMDNhZDMxYjFhMWE2ZmYyNThiYzE5NjYifQ=="/>
  </w:docVars>
  <w:rsids>
    <w:rsidRoot w:val="00004B52"/>
    <w:rsid w:val="000009A0"/>
    <w:rsid w:val="00000C8D"/>
    <w:rsid w:val="00000F30"/>
    <w:rsid w:val="000011B6"/>
    <w:rsid w:val="0000189A"/>
    <w:rsid w:val="000019A2"/>
    <w:rsid w:val="00001B17"/>
    <w:rsid w:val="00001E49"/>
    <w:rsid w:val="000020B4"/>
    <w:rsid w:val="0000241D"/>
    <w:rsid w:val="0000272E"/>
    <w:rsid w:val="00002757"/>
    <w:rsid w:val="00002C05"/>
    <w:rsid w:val="00003522"/>
    <w:rsid w:val="00003DDB"/>
    <w:rsid w:val="0000447D"/>
    <w:rsid w:val="000045F9"/>
    <w:rsid w:val="00004B52"/>
    <w:rsid w:val="000052A9"/>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0AA"/>
    <w:rsid w:val="000120BA"/>
    <w:rsid w:val="0001212C"/>
    <w:rsid w:val="00012180"/>
    <w:rsid w:val="000122E7"/>
    <w:rsid w:val="0001243C"/>
    <w:rsid w:val="0001277E"/>
    <w:rsid w:val="00012C17"/>
    <w:rsid w:val="000130D3"/>
    <w:rsid w:val="000133C6"/>
    <w:rsid w:val="000135E1"/>
    <w:rsid w:val="00013F1D"/>
    <w:rsid w:val="000142AD"/>
    <w:rsid w:val="000157A7"/>
    <w:rsid w:val="00015D0E"/>
    <w:rsid w:val="000164DA"/>
    <w:rsid w:val="00016A3C"/>
    <w:rsid w:val="00016AAE"/>
    <w:rsid w:val="00017526"/>
    <w:rsid w:val="0001779E"/>
    <w:rsid w:val="00020071"/>
    <w:rsid w:val="00020DEC"/>
    <w:rsid w:val="00021479"/>
    <w:rsid w:val="000216A1"/>
    <w:rsid w:val="000218E6"/>
    <w:rsid w:val="00021BF7"/>
    <w:rsid w:val="00021F55"/>
    <w:rsid w:val="00021F65"/>
    <w:rsid w:val="00022C45"/>
    <w:rsid w:val="00022E42"/>
    <w:rsid w:val="00023256"/>
    <w:rsid w:val="00023821"/>
    <w:rsid w:val="00023A5A"/>
    <w:rsid w:val="00023B6F"/>
    <w:rsid w:val="00023C3B"/>
    <w:rsid w:val="00024359"/>
    <w:rsid w:val="0002486B"/>
    <w:rsid w:val="000251AB"/>
    <w:rsid w:val="000257A5"/>
    <w:rsid w:val="00026D2B"/>
    <w:rsid w:val="0002711C"/>
    <w:rsid w:val="000271FA"/>
    <w:rsid w:val="000273F8"/>
    <w:rsid w:val="00027E5E"/>
    <w:rsid w:val="0003072F"/>
    <w:rsid w:val="00030821"/>
    <w:rsid w:val="0003088A"/>
    <w:rsid w:val="000308B4"/>
    <w:rsid w:val="0003095D"/>
    <w:rsid w:val="0003119F"/>
    <w:rsid w:val="000315D9"/>
    <w:rsid w:val="00031A94"/>
    <w:rsid w:val="00031D64"/>
    <w:rsid w:val="00032022"/>
    <w:rsid w:val="00033228"/>
    <w:rsid w:val="000334D9"/>
    <w:rsid w:val="00033523"/>
    <w:rsid w:val="000335B3"/>
    <w:rsid w:val="000340C4"/>
    <w:rsid w:val="00034798"/>
    <w:rsid w:val="000347D2"/>
    <w:rsid w:val="00034A31"/>
    <w:rsid w:val="00034AD4"/>
    <w:rsid w:val="000356EC"/>
    <w:rsid w:val="0003573F"/>
    <w:rsid w:val="00035799"/>
    <w:rsid w:val="00035B43"/>
    <w:rsid w:val="00035D4D"/>
    <w:rsid w:val="00036486"/>
    <w:rsid w:val="00036A6F"/>
    <w:rsid w:val="00037050"/>
    <w:rsid w:val="00037816"/>
    <w:rsid w:val="0003782A"/>
    <w:rsid w:val="00037B7C"/>
    <w:rsid w:val="00037CC4"/>
    <w:rsid w:val="00040B78"/>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185"/>
    <w:rsid w:val="000457A2"/>
    <w:rsid w:val="000459D8"/>
    <w:rsid w:val="000462F7"/>
    <w:rsid w:val="00046B41"/>
    <w:rsid w:val="00046B59"/>
    <w:rsid w:val="00046D47"/>
    <w:rsid w:val="00047550"/>
    <w:rsid w:val="000478F5"/>
    <w:rsid w:val="00047D78"/>
    <w:rsid w:val="00047E81"/>
    <w:rsid w:val="00047F01"/>
    <w:rsid w:val="00050B6F"/>
    <w:rsid w:val="00051139"/>
    <w:rsid w:val="00051F5E"/>
    <w:rsid w:val="00052523"/>
    <w:rsid w:val="00052D1B"/>
    <w:rsid w:val="0005309E"/>
    <w:rsid w:val="0005360E"/>
    <w:rsid w:val="00053C1D"/>
    <w:rsid w:val="00053D62"/>
    <w:rsid w:val="000549DE"/>
    <w:rsid w:val="00054AAC"/>
    <w:rsid w:val="00054C12"/>
    <w:rsid w:val="00054D1F"/>
    <w:rsid w:val="000552C6"/>
    <w:rsid w:val="000558C9"/>
    <w:rsid w:val="00055A54"/>
    <w:rsid w:val="00055B32"/>
    <w:rsid w:val="00055FB1"/>
    <w:rsid w:val="0005625E"/>
    <w:rsid w:val="000566EF"/>
    <w:rsid w:val="000567D8"/>
    <w:rsid w:val="000567F8"/>
    <w:rsid w:val="00056863"/>
    <w:rsid w:val="000568A3"/>
    <w:rsid w:val="00057C09"/>
    <w:rsid w:val="00060296"/>
    <w:rsid w:val="000603E7"/>
    <w:rsid w:val="00060B04"/>
    <w:rsid w:val="00060B1E"/>
    <w:rsid w:val="0006161B"/>
    <w:rsid w:val="00061623"/>
    <w:rsid w:val="00061A2D"/>
    <w:rsid w:val="00062448"/>
    <w:rsid w:val="00062EED"/>
    <w:rsid w:val="000630AD"/>
    <w:rsid w:val="000632B2"/>
    <w:rsid w:val="0006344D"/>
    <w:rsid w:val="00064165"/>
    <w:rsid w:val="00064604"/>
    <w:rsid w:val="00064B7C"/>
    <w:rsid w:val="000661B7"/>
    <w:rsid w:val="00066343"/>
    <w:rsid w:val="00066588"/>
    <w:rsid w:val="00066871"/>
    <w:rsid w:val="0006793D"/>
    <w:rsid w:val="00067BD9"/>
    <w:rsid w:val="00067E35"/>
    <w:rsid w:val="00067F48"/>
    <w:rsid w:val="00070811"/>
    <w:rsid w:val="00070861"/>
    <w:rsid w:val="000714F5"/>
    <w:rsid w:val="0007174A"/>
    <w:rsid w:val="00071B25"/>
    <w:rsid w:val="00071BC8"/>
    <w:rsid w:val="000725FD"/>
    <w:rsid w:val="00072817"/>
    <w:rsid w:val="00072AA5"/>
    <w:rsid w:val="00072AE4"/>
    <w:rsid w:val="00072E3F"/>
    <w:rsid w:val="00072EC4"/>
    <w:rsid w:val="0007380B"/>
    <w:rsid w:val="000738CB"/>
    <w:rsid w:val="00073B3E"/>
    <w:rsid w:val="00073C86"/>
    <w:rsid w:val="00073D91"/>
    <w:rsid w:val="00073E1C"/>
    <w:rsid w:val="00074006"/>
    <w:rsid w:val="0007416A"/>
    <w:rsid w:val="00074649"/>
    <w:rsid w:val="00074907"/>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804CA"/>
    <w:rsid w:val="000806C8"/>
    <w:rsid w:val="00080B14"/>
    <w:rsid w:val="00080EBA"/>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98F"/>
    <w:rsid w:val="00085FFE"/>
    <w:rsid w:val="0008647D"/>
    <w:rsid w:val="0008673A"/>
    <w:rsid w:val="00086C2A"/>
    <w:rsid w:val="00086D94"/>
    <w:rsid w:val="000879FD"/>
    <w:rsid w:val="00087B60"/>
    <w:rsid w:val="0009051A"/>
    <w:rsid w:val="000905C2"/>
    <w:rsid w:val="0009082D"/>
    <w:rsid w:val="0009105B"/>
    <w:rsid w:val="00091743"/>
    <w:rsid w:val="00091BA5"/>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6A50"/>
    <w:rsid w:val="00097063"/>
    <w:rsid w:val="000972B8"/>
    <w:rsid w:val="00097969"/>
    <w:rsid w:val="00097F5A"/>
    <w:rsid w:val="000A0275"/>
    <w:rsid w:val="000A0483"/>
    <w:rsid w:val="000A051C"/>
    <w:rsid w:val="000A0835"/>
    <w:rsid w:val="000A09C4"/>
    <w:rsid w:val="000A0D50"/>
    <w:rsid w:val="000A0FBB"/>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68D7"/>
    <w:rsid w:val="000B6E61"/>
    <w:rsid w:val="000B73CC"/>
    <w:rsid w:val="000B7476"/>
    <w:rsid w:val="000B7DDE"/>
    <w:rsid w:val="000C08A9"/>
    <w:rsid w:val="000C090F"/>
    <w:rsid w:val="000C0EDD"/>
    <w:rsid w:val="000C1B4B"/>
    <w:rsid w:val="000C1C18"/>
    <w:rsid w:val="000C2A4A"/>
    <w:rsid w:val="000C2F83"/>
    <w:rsid w:val="000C3132"/>
    <w:rsid w:val="000C3E9A"/>
    <w:rsid w:val="000C3F22"/>
    <w:rsid w:val="000C4133"/>
    <w:rsid w:val="000C4641"/>
    <w:rsid w:val="000C46F8"/>
    <w:rsid w:val="000C4E1E"/>
    <w:rsid w:val="000C532C"/>
    <w:rsid w:val="000C5611"/>
    <w:rsid w:val="000C57B8"/>
    <w:rsid w:val="000C6237"/>
    <w:rsid w:val="000C6425"/>
    <w:rsid w:val="000C66A9"/>
    <w:rsid w:val="000C6808"/>
    <w:rsid w:val="000C6A2C"/>
    <w:rsid w:val="000C7A70"/>
    <w:rsid w:val="000D0213"/>
    <w:rsid w:val="000D0298"/>
    <w:rsid w:val="000D17A2"/>
    <w:rsid w:val="000D18E5"/>
    <w:rsid w:val="000D1BE9"/>
    <w:rsid w:val="000D1DD5"/>
    <w:rsid w:val="000D1FE8"/>
    <w:rsid w:val="000D20DC"/>
    <w:rsid w:val="000D275E"/>
    <w:rsid w:val="000D282D"/>
    <w:rsid w:val="000D287E"/>
    <w:rsid w:val="000D2CCB"/>
    <w:rsid w:val="000D2E0D"/>
    <w:rsid w:val="000D3346"/>
    <w:rsid w:val="000D4A01"/>
    <w:rsid w:val="000D4DC5"/>
    <w:rsid w:val="000D4E2B"/>
    <w:rsid w:val="000D4EFE"/>
    <w:rsid w:val="000D52A3"/>
    <w:rsid w:val="000D54FF"/>
    <w:rsid w:val="000D649B"/>
    <w:rsid w:val="000D657D"/>
    <w:rsid w:val="000D6B29"/>
    <w:rsid w:val="000D6E2D"/>
    <w:rsid w:val="000D6F60"/>
    <w:rsid w:val="000D72BA"/>
    <w:rsid w:val="000D75CE"/>
    <w:rsid w:val="000D7660"/>
    <w:rsid w:val="000D7DB9"/>
    <w:rsid w:val="000E0349"/>
    <w:rsid w:val="000E167A"/>
    <w:rsid w:val="000E1DBA"/>
    <w:rsid w:val="000E229C"/>
    <w:rsid w:val="000E2517"/>
    <w:rsid w:val="000E25A0"/>
    <w:rsid w:val="000E29A7"/>
    <w:rsid w:val="000E2AC6"/>
    <w:rsid w:val="000E327D"/>
    <w:rsid w:val="000E3548"/>
    <w:rsid w:val="000E3591"/>
    <w:rsid w:val="000E3DC5"/>
    <w:rsid w:val="000E4717"/>
    <w:rsid w:val="000E549A"/>
    <w:rsid w:val="000E58D4"/>
    <w:rsid w:val="000E61B5"/>
    <w:rsid w:val="000E6263"/>
    <w:rsid w:val="000E7D8E"/>
    <w:rsid w:val="000F02BF"/>
    <w:rsid w:val="000F0D40"/>
    <w:rsid w:val="000F10DA"/>
    <w:rsid w:val="000F1372"/>
    <w:rsid w:val="000F168A"/>
    <w:rsid w:val="000F1A51"/>
    <w:rsid w:val="000F1FF1"/>
    <w:rsid w:val="000F203F"/>
    <w:rsid w:val="000F27D9"/>
    <w:rsid w:val="000F2F41"/>
    <w:rsid w:val="000F32D4"/>
    <w:rsid w:val="000F37AC"/>
    <w:rsid w:val="000F3D40"/>
    <w:rsid w:val="000F4283"/>
    <w:rsid w:val="000F455B"/>
    <w:rsid w:val="000F473E"/>
    <w:rsid w:val="000F49E6"/>
    <w:rsid w:val="000F53C1"/>
    <w:rsid w:val="000F62ED"/>
    <w:rsid w:val="000F6EC8"/>
    <w:rsid w:val="000F70EE"/>
    <w:rsid w:val="000F75A2"/>
    <w:rsid w:val="000F79D4"/>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5A69"/>
    <w:rsid w:val="0010605F"/>
    <w:rsid w:val="0010615A"/>
    <w:rsid w:val="001065A4"/>
    <w:rsid w:val="0010667A"/>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A99"/>
    <w:rsid w:val="00115E60"/>
    <w:rsid w:val="001160F4"/>
    <w:rsid w:val="0011656E"/>
    <w:rsid w:val="001165F8"/>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51E"/>
    <w:rsid w:val="0012275A"/>
    <w:rsid w:val="00122EAE"/>
    <w:rsid w:val="001232F8"/>
    <w:rsid w:val="00123816"/>
    <w:rsid w:val="00123E46"/>
    <w:rsid w:val="00123F99"/>
    <w:rsid w:val="00123FB9"/>
    <w:rsid w:val="00124AEF"/>
    <w:rsid w:val="00125721"/>
    <w:rsid w:val="00125B82"/>
    <w:rsid w:val="001262AF"/>
    <w:rsid w:val="001269F0"/>
    <w:rsid w:val="00126F35"/>
    <w:rsid w:val="001278DF"/>
    <w:rsid w:val="00127DF2"/>
    <w:rsid w:val="0013043D"/>
    <w:rsid w:val="001304B5"/>
    <w:rsid w:val="00130F4D"/>
    <w:rsid w:val="0013175C"/>
    <w:rsid w:val="00131A92"/>
    <w:rsid w:val="0013239A"/>
    <w:rsid w:val="001323B1"/>
    <w:rsid w:val="001328A6"/>
    <w:rsid w:val="0013361F"/>
    <w:rsid w:val="00133BFA"/>
    <w:rsid w:val="00134145"/>
    <w:rsid w:val="00134170"/>
    <w:rsid w:val="0013458E"/>
    <w:rsid w:val="001347F0"/>
    <w:rsid w:val="00134906"/>
    <w:rsid w:val="001353FC"/>
    <w:rsid w:val="00135623"/>
    <w:rsid w:val="00135849"/>
    <w:rsid w:val="00135907"/>
    <w:rsid w:val="00135C12"/>
    <w:rsid w:val="00135D9E"/>
    <w:rsid w:val="00136762"/>
    <w:rsid w:val="0013696F"/>
    <w:rsid w:val="00136B8B"/>
    <w:rsid w:val="001375A9"/>
    <w:rsid w:val="001376BF"/>
    <w:rsid w:val="0013771D"/>
    <w:rsid w:val="001377F6"/>
    <w:rsid w:val="00137C24"/>
    <w:rsid w:val="00137E56"/>
    <w:rsid w:val="00137EA0"/>
    <w:rsid w:val="00140655"/>
    <w:rsid w:val="001406CE"/>
    <w:rsid w:val="00140AEC"/>
    <w:rsid w:val="00141907"/>
    <w:rsid w:val="00141D89"/>
    <w:rsid w:val="00141E74"/>
    <w:rsid w:val="00142050"/>
    <w:rsid w:val="001421CA"/>
    <w:rsid w:val="00142450"/>
    <w:rsid w:val="00142611"/>
    <w:rsid w:val="0014340C"/>
    <w:rsid w:val="00143907"/>
    <w:rsid w:val="0014452B"/>
    <w:rsid w:val="0014458C"/>
    <w:rsid w:val="00144E44"/>
    <w:rsid w:val="00144FE3"/>
    <w:rsid w:val="001450EB"/>
    <w:rsid w:val="00145C3D"/>
    <w:rsid w:val="00145E3B"/>
    <w:rsid w:val="001461F1"/>
    <w:rsid w:val="001466A9"/>
    <w:rsid w:val="001468FE"/>
    <w:rsid w:val="00146AA9"/>
    <w:rsid w:val="00147A95"/>
    <w:rsid w:val="00150030"/>
    <w:rsid w:val="00150394"/>
    <w:rsid w:val="0015092F"/>
    <w:rsid w:val="00150972"/>
    <w:rsid w:val="00150A69"/>
    <w:rsid w:val="00150E7E"/>
    <w:rsid w:val="00150E81"/>
    <w:rsid w:val="00151652"/>
    <w:rsid w:val="001516E9"/>
    <w:rsid w:val="00151FAA"/>
    <w:rsid w:val="00152884"/>
    <w:rsid w:val="00152FC4"/>
    <w:rsid w:val="001535DB"/>
    <w:rsid w:val="00153C32"/>
    <w:rsid w:val="001541A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3D"/>
    <w:rsid w:val="001614DB"/>
    <w:rsid w:val="00161A06"/>
    <w:rsid w:val="00161FF4"/>
    <w:rsid w:val="00162335"/>
    <w:rsid w:val="0016269B"/>
    <w:rsid w:val="001627D0"/>
    <w:rsid w:val="001629A9"/>
    <w:rsid w:val="001629FA"/>
    <w:rsid w:val="00162D11"/>
    <w:rsid w:val="00162D1B"/>
    <w:rsid w:val="00162DE9"/>
    <w:rsid w:val="0016317E"/>
    <w:rsid w:val="001640CC"/>
    <w:rsid w:val="0016458A"/>
    <w:rsid w:val="001649B0"/>
    <w:rsid w:val="00165199"/>
    <w:rsid w:val="00165696"/>
    <w:rsid w:val="001656CF"/>
    <w:rsid w:val="001666A4"/>
    <w:rsid w:val="00166BE3"/>
    <w:rsid w:val="0016736F"/>
    <w:rsid w:val="001677A2"/>
    <w:rsid w:val="00167842"/>
    <w:rsid w:val="00167956"/>
    <w:rsid w:val="001701FB"/>
    <w:rsid w:val="0017064E"/>
    <w:rsid w:val="00171884"/>
    <w:rsid w:val="00171A00"/>
    <w:rsid w:val="00171EFB"/>
    <w:rsid w:val="0017207F"/>
    <w:rsid w:val="00172224"/>
    <w:rsid w:val="00172336"/>
    <w:rsid w:val="0017252F"/>
    <w:rsid w:val="001727AF"/>
    <w:rsid w:val="00172EB4"/>
    <w:rsid w:val="00172FEB"/>
    <w:rsid w:val="0017337F"/>
    <w:rsid w:val="00173437"/>
    <w:rsid w:val="001734DA"/>
    <w:rsid w:val="00173611"/>
    <w:rsid w:val="00173C2E"/>
    <w:rsid w:val="00174F6A"/>
    <w:rsid w:val="0017514E"/>
    <w:rsid w:val="001769FF"/>
    <w:rsid w:val="00177182"/>
    <w:rsid w:val="00177971"/>
    <w:rsid w:val="00177BE5"/>
    <w:rsid w:val="00177C54"/>
    <w:rsid w:val="00177D90"/>
    <w:rsid w:val="00180215"/>
    <w:rsid w:val="0018048F"/>
    <w:rsid w:val="001804F5"/>
    <w:rsid w:val="00180A51"/>
    <w:rsid w:val="001816B4"/>
    <w:rsid w:val="001818D9"/>
    <w:rsid w:val="00181FD3"/>
    <w:rsid w:val="00182667"/>
    <w:rsid w:val="001837AA"/>
    <w:rsid w:val="00183F4C"/>
    <w:rsid w:val="00184593"/>
    <w:rsid w:val="0018522A"/>
    <w:rsid w:val="00185418"/>
    <w:rsid w:val="001861F8"/>
    <w:rsid w:val="0018678E"/>
    <w:rsid w:val="00186E62"/>
    <w:rsid w:val="00186E7C"/>
    <w:rsid w:val="001872D9"/>
    <w:rsid w:val="00187518"/>
    <w:rsid w:val="00187BC8"/>
    <w:rsid w:val="00190ABD"/>
    <w:rsid w:val="00190AFB"/>
    <w:rsid w:val="00190BFD"/>
    <w:rsid w:val="00190CC7"/>
    <w:rsid w:val="00190E42"/>
    <w:rsid w:val="00190FA0"/>
    <w:rsid w:val="00191096"/>
    <w:rsid w:val="0019175B"/>
    <w:rsid w:val="00191A2E"/>
    <w:rsid w:val="00192340"/>
    <w:rsid w:val="0019269E"/>
    <w:rsid w:val="00192A3D"/>
    <w:rsid w:val="00192B13"/>
    <w:rsid w:val="00192D8C"/>
    <w:rsid w:val="00192F28"/>
    <w:rsid w:val="00193076"/>
    <w:rsid w:val="0019419D"/>
    <w:rsid w:val="001941F4"/>
    <w:rsid w:val="00195642"/>
    <w:rsid w:val="0019575D"/>
    <w:rsid w:val="001958D6"/>
    <w:rsid w:val="00195D0F"/>
    <w:rsid w:val="001962A8"/>
    <w:rsid w:val="00196609"/>
    <w:rsid w:val="00196BA7"/>
    <w:rsid w:val="00196BEE"/>
    <w:rsid w:val="00196CE8"/>
    <w:rsid w:val="001970A7"/>
    <w:rsid w:val="00197960"/>
    <w:rsid w:val="001A0965"/>
    <w:rsid w:val="001A14A3"/>
    <w:rsid w:val="001A161D"/>
    <w:rsid w:val="001A2307"/>
    <w:rsid w:val="001A2CA9"/>
    <w:rsid w:val="001A2CC0"/>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1DB3"/>
    <w:rsid w:val="001B2C46"/>
    <w:rsid w:val="001B32A0"/>
    <w:rsid w:val="001B33CD"/>
    <w:rsid w:val="001B365D"/>
    <w:rsid w:val="001B39B1"/>
    <w:rsid w:val="001B3CC0"/>
    <w:rsid w:val="001B4022"/>
    <w:rsid w:val="001B4934"/>
    <w:rsid w:val="001B5832"/>
    <w:rsid w:val="001B5B07"/>
    <w:rsid w:val="001B69DD"/>
    <w:rsid w:val="001B6FA6"/>
    <w:rsid w:val="001B7221"/>
    <w:rsid w:val="001B7431"/>
    <w:rsid w:val="001B7CBE"/>
    <w:rsid w:val="001B7D0D"/>
    <w:rsid w:val="001C0588"/>
    <w:rsid w:val="001C0677"/>
    <w:rsid w:val="001C0DBF"/>
    <w:rsid w:val="001C0F77"/>
    <w:rsid w:val="001C1A58"/>
    <w:rsid w:val="001C2406"/>
    <w:rsid w:val="001C3516"/>
    <w:rsid w:val="001C441E"/>
    <w:rsid w:val="001C49A6"/>
    <w:rsid w:val="001C4C80"/>
    <w:rsid w:val="001C5C55"/>
    <w:rsid w:val="001C5CEE"/>
    <w:rsid w:val="001C5E46"/>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3F8F"/>
    <w:rsid w:val="001D4094"/>
    <w:rsid w:val="001D421B"/>
    <w:rsid w:val="001D42DB"/>
    <w:rsid w:val="001D47FE"/>
    <w:rsid w:val="001D673C"/>
    <w:rsid w:val="001D6A7B"/>
    <w:rsid w:val="001D6AB6"/>
    <w:rsid w:val="001D77F3"/>
    <w:rsid w:val="001D78A3"/>
    <w:rsid w:val="001E0622"/>
    <w:rsid w:val="001E1566"/>
    <w:rsid w:val="001E1763"/>
    <w:rsid w:val="001E1D82"/>
    <w:rsid w:val="001E1EF0"/>
    <w:rsid w:val="001E21D7"/>
    <w:rsid w:val="001E2357"/>
    <w:rsid w:val="001E2359"/>
    <w:rsid w:val="001E24DF"/>
    <w:rsid w:val="001E260E"/>
    <w:rsid w:val="001E2E64"/>
    <w:rsid w:val="001E31E4"/>
    <w:rsid w:val="001E33C1"/>
    <w:rsid w:val="001E3488"/>
    <w:rsid w:val="001E35AA"/>
    <w:rsid w:val="001E50E0"/>
    <w:rsid w:val="001E558D"/>
    <w:rsid w:val="001E55B0"/>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483C"/>
    <w:rsid w:val="001F4A7E"/>
    <w:rsid w:val="001F55E0"/>
    <w:rsid w:val="001F5A35"/>
    <w:rsid w:val="001F5F6D"/>
    <w:rsid w:val="001F7116"/>
    <w:rsid w:val="001F735A"/>
    <w:rsid w:val="0020011F"/>
    <w:rsid w:val="00200880"/>
    <w:rsid w:val="0020098A"/>
    <w:rsid w:val="00200C9A"/>
    <w:rsid w:val="00200C9D"/>
    <w:rsid w:val="0020225F"/>
    <w:rsid w:val="0020246A"/>
    <w:rsid w:val="0020286F"/>
    <w:rsid w:val="00202F9F"/>
    <w:rsid w:val="00203134"/>
    <w:rsid w:val="00203143"/>
    <w:rsid w:val="00203705"/>
    <w:rsid w:val="00203DC5"/>
    <w:rsid w:val="0020541E"/>
    <w:rsid w:val="00205648"/>
    <w:rsid w:val="00205AC2"/>
    <w:rsid w:val="00205E89"/>
    <w:rsid w:val="00205EB8"/>
    <w:rsid w:val="002060C7"/>
    <w:rsid w:val="00206C83"/>
    <w:rsid w:val="00206D4D"/>
    <w:rsid w:val="0020702A"/>
    <w:rsid w:val="00207311"/>
    <w:rsid w:val="00207AA1"/>
    <w:rsid w:val="00210169"/>
    <w:rsid w:val="0021037B"/>
    <w:rsid w:val="00210898"/>
    <w:rsid w:val="00211078"/>
    <w:rsid w:val="0021132B"/>
    <w:rsid w:val="00212D68"/>
    <w:rsid w:val="00212FF1"/>
    <w:rsid w:val="00213488"/>
    <w:rsid w:val="0021362B"/>
    <w:rsid w:val="0021386B"/>
    <w:rsid w:val="002144D3"/>
    <w:rsid w:val="002145B7"/>
    <w:rsid w:val="002147C1"/>
    <w:rsid w:val="002149EF"/>
    <w:rsid w:val="00214F13"/>
    <w:rsid w:val="002154E5"/>
    <w:rsid w:val="002158F5"/>
    <w:rsid w:val="00215C53"/>
    <w:rsid w:val="00215D5C"/>
    <w:rsid w:val="00215FA2"/>
    <w:rsid w:val="0021634A"/>
    <w:rsid w:val="002164FE"/>
    <w:rsid w:val="00216682"/>
    <w:rsid w:val="002167F6"/>
    <w:rsid w:val="00216C40"/>
    <w:rsid w:val="00217CED"/>
    <w:rsid w:val="002202E6"/>
    <w:rsid w:val="00220BA3"/>
    <w:rsid w:val="00220C01"/>
    <w:rsid w:val="00220D25"/>
    <w:rsid w:val="00221035"/>
    <w:rsid w:val="00221171"/>
    <w:rsid w:val="002217A9"/>
    <w:rsid w:val="002217FE"/>
    <w:rsid w:val="00221A80"/>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6047"/>
    <w:rsid w:val="0022681F"/>
    <w:rsid w:val="00226AAD"/>
    <w:rsid w:val="00227C8D"/>
    <w:rsid w:val="00230B1B"/>
    <w:rsid w:val="00230B4C"/>
    <w:rsid w:val="00230D71"/>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FB1"/>
    <w:rsid w:val="002362AE"/>
    <w:rsid w:val="00236469"/>
    <w:rsid w:val="00236CD1"/>
    <w:rsid w:val="00237062"/>
    <w:rsid w:val="0023775B"/>
    <w:rsid w:val="002378CE"/>
    <w:rsid w:val="00237A75"/>
    <w:rsid w:val="00237E17"/>
    <w:rsid w:val="00237FDF"/>
    <w:rsid w:val="00240021"/>
    <w:rsid w:val="00240437"/>
    <w:rsid w:val="00240DBF"/>
    <w:rsid w:val="002414CB"/>
    <w:rsid w:val="00241BE2"/>
    <w:rsid w:val="00242BB1"/>
    <w:rsid w:val="0024356C"/>
    <w:rsid w:val="00243811"/>
    <w:rsid w:val="0024390D"/>
    <w:rsid w:val="00243B89"/>
    <w:rsid w:val="00243F95"/>
    <w:rsid w:val="00244712"/>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1D"/>
    <w:rsid w:val="002512A3"/>
    <w:rsid w:val="0025152F"/>
    <w:rsid w:val="00251548"/>
    <w:rsid w:val="00251B51"/>
    <w:rsid w:val="00251EB9"/>
    <w:rsid w:val="002522C7"/>
    <w:rsid w:val="00252682"/>
    <w:rsid w:val="00252A40"/>
    <w:rsid w:val="0025364B"/>
    <w:rsid w:val="00253B6D"/>
    <w:rsid w:val="00253DD9"/>
    <w:rsid w:val="002546F4"/>
    <w:rsid w:val="00254FE2"/>
    <w:rsid w:val="00255B35"/>
    <w:rsid w:val="00255E1D"/>
    <w:rsid w:val="00256AA6"/>
    <w:rsid w:val="00256E32"/>
    <w:rsid w:val="002603A0"/>
    <w:rsid w:val="0026052E"/>
    <w:rsid w:val="00260555"/>
    <w:rsid w:val="00260F01"/>
    <w:rsid w:val="00260F5E"/>
    <w:rsid w:val="002610BB"/>
    <w:rsid w:val="002615F4"/>
    <w:rsid w:val="00261A0B"/>
    <w:rsid w:val="002620BF"/>
    <w:rsid w:val="002625EA"/>
    <w:rsid w:val="002625FA"/>
    <w:rsid w:val="00262E18"/>
    <w:rsid w:val="002630F9"/>
    <w:rsid w:val="002638C4"/>
    <w:rsid w:val="00263A00"/>
    <w:rsid w:val="00263A74"/>
    <w:rsid w:val="00263D39"/>
    <w:rsid w:val="00263EA6"/>
    <w:rsid w:val="00263EC2"/>
    <w:rsid w:val="00264508"/>
    <w:rsid w:val="002647DB"/>
    <w:rsid w:val="00264CEB"/>
    <w:rsid w:val="00265BCB"/>
    <w:rsid w:val="002662A5"/>
    <w:rsid w:val="00266503"/>
    <w:rsid w:val="002666C4"/>
    <w:rsid w:val="0026696E"/>
    <w:rsid w:val="00266985"/>
    <w:rsid w:val="00266E9C"/>
    <w:rsid w:val="00266F07"/>
    <w:rsid w:val="00267A05"/>
    <w:rsid w:val="0027184B"/>
    <w:rsid w:val="00271929"/>
    <w:rsid w:val="00271B52"/>
    <w:rsid w:val="00272AA8"/>
    <w:rsid w:val="00272EEE"/>
    <w:rsid w:val="002732A4"/>
    <w:rsid w:val="002734EF"/>
    <w:rsid w:val="00274332"/>
    <w:rsid w:val="002753B5"/>
    <w:rsid w:val="002758C1"/>
    <w:rsid w:val="00275FC0"/>
    <w:rsid w:val="002762BE"/>
    <w:rsid w:val="00276663"/>
    <w:rsid w:val="00276702"/>
    <w:rsid w:val="00276BE1"/>
    <w:rsid w:val="00276F0F"/>
    <w:rsid w:val="00277608"/>
    <w:rsid w:val="00277F24"/>
    <w:rsid w:val="00280000"/>
    <w:rsid w:val="00280B54"/>
    <w:rsid w:val="002818B7"/>
    <w:rsid w:val="00281B4D"/>
    <w:rsid w:val="00281E06"/>
    <w:rsid w:val="002826A6"/>
    <w:rsid w:val="00282A50"/>
    <w:rsid w:val="00282D5B"/>
    <w:rsid w:val="00283C01"/>
    <w:rsid w:val="00283D35"/>
    <w:rsid w:val="002846A7"/>
    <w:rsid w:val="00284A28"/>
    <w:rsid w:val="00284C40"/>
    <w:rsid w:val="00284C86"/>
    <w:rsid w:val="0028543E"/>
    <w:rsid w:val="00285613"/>
    <w:rsid w:val="00285986"/>
    <w:rsid w:val="00285F17"/>
    <w:rsid w:val="002860D7"/>
    <w:rsid w:val="002866A6"/>
    <w:rsid w:val="00286D2E"/>
    <w:rsid w:val="00286F94"/>
    <w:rsid w:val="00286FB1"/>
    <w:rsid w:val="002877C2"/>
    <w:rsid w:val="00287E5B"/>
    <w:rsid w:val="002900A5"/>
    <w:rsid w:val="0029054F"/>
    <w:rsid w:val="00290930"/>
    <w:rsid w:val="00290C2D"/>
    <w:rsid w:val="00290C4C"/>
    <w:rsid w:val="002910B6"/>
    <w:rsid w:val="00291356"/>
    <w:rsid w:val="0029138C"/>
    <w:rsid w:val="002914A4"/>
    <w:rsid w:val="00291BB7"/>
    <w:rsid w:val="00292A44"/>
    <w:rsid w:val="00292E96"/>
    <w:rsid w:val="00293339"/>
    <w:rsid w:val="002933B2"/>
    <w:rsid w:val="002935AD"/>
    <w:rsid w:val="00293699"/>
    <w:rsid w:val="0029370F"/>
    <w:rsid w:val="00293894"/>
    <w:rsid w:val="0029418F"/>
    <w:rsid w:val="002949ED"/>
    <w:rsid w:val="002950BE"/>
    <w:rsid w:val="00295786"/>
    <w:rsid w:val="00295E5B"/>
    <w:rsid w:val="00295FE7"/>
    <w:rsid w:val="00296010"/>
    <w:rsid w:val="00296092"/>
    <w:rsid w:val="00296E15"/>
    <w:rsid w:val="00296F04"/>
    <w:rsid w:val="0029712D"/>
    <w:rsid w:val="002973BB"/>
    <w:rsid w:val="00297C4C"/>
    <w:rsid w:val="00297D4C"/>
    <w:rsid w:val="002A03DC"/>
    <w:rsid w:val="002A0A42"/>
    <w:rsid w:val="002A0ADD"/>
    <w:rsid w:val="002A17FB"/>
    <w:rsid w:val="002A1A1C"/>
    <w:rsid w:val="002A1AC7"/>
    <w:rsid w:val="002A1E27"/>
    <w:rsid w:val="002A34A1"/>
    <w:rsid w:val="002A3956"/>
    <w:rsid w:val="002A441B"/>
    <w:rsid w:val="002A44FE"/>
    <w:rsid w:val="002A5269"/>
    <w:rsid w:val="002A52B5"/>
    <w:rsid w:val="002A5795"/>
    <w:rsid w:val="002A5D7A"/>
    <w:rsid w:val="002A678C"/>
    <w:rsid w:val="002A6964"/>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6E2"/>
    <w:rsid w:val="002B48D1"/>
    <w:rsid w:val="002B4E38"/>
    <w:rsid w:val="002B5048"/>
    <w:rsid w:val="002B51DB"/>
    <w:rsid w:val="002B5476"/>
    <w:rsid w:val="002B650D"/>
    <w:rsid w:val="002B6E9C"/>
    <w:rsid w:val="002B6F4B"/>
    <w:rsid w:val="002B734E"/>
    <w:rsid w:val="002B7406"/>
    <w:rsid w:val="002B7614"/>
    <w:rsid w:val="002B7A3F"/>
    <w:rsid w:val="002C0138"/>
    <w:rsid w:val="002C0284"/>
    <w:rsid w:val="002C0408"/>
    <w:rsid w:val="002C0877"/>
    <w:rsid w:val="002C08B0"/>
    <w:rsid w:val="002C09BA"/>
    <w:rsid w:val="002C0CAA"/>
    <w:rsid w:val="002C0E1C"/>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E0220"/>
    <w:rsid w:val="002E0622"/>
    <w:rsid w:val="002E06F5"/>
    <w:rsid w:val="002E0B30"/>
    <w:rsid w:val="002E0B57"/>
    <w:rsid w:val="002E0E31"/>
    <w:rsid w:val="002E1075"/>
    <w:rsid w:val="002E14A0"/>
    <w:rsid w:val="002E1ACC"/>
    <w:rsid w:val="002E2751"/>
    <w:rsid w:val="002E3281"/>
    <w:rsid w:val="002E3A64"/>
    <w:rsid w:val="002E4106"/>
    <w:rsid w:val="002E43EB"/>
    <w:rsid w:val="002E47CA"/>
    <w:rsid w:val="002E49A9"/>
    <w:rsid w:val="002E49D8"/>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2F67BA"/>
    <w:rsid w:val="003009B8"/>
    <w:rsid w:val="00300C3C"/>
    <w:rsid w:val="00301160"/>
    <w:rsid w:val="003011F5"/>
    <w:rsid w:val="003013C8"/>
    <w:rsid w:val="003013D6"/>
    <w:rsid w:val="003013E2"/>
    <w:rsid w:val="00301543"/>
    <w:rsid w:val="0030199F"/>
    <w:rsid w:val="00301DB3"/>
    <w:rsid w:val="00301F3D"/>
    <w:rsid w:val="00301FA4"/>
    <w:rsid w:val="00302013"/>
    <w:rsid w:val="00302764"/>
    <w:rsid w:val="0030283F"/>
    <w:rsid w:val="00302F15"/>
    <w:rsid w:val="00302F2E"/>
    <w:rsid w:val="003031ED"/>
    <w:rsid w:val="0030418E"/>
    <w:rsid w:val="0030454B"/>
    <w:rsid w:val="00304FE2"/>
    <w:rsid w:val="00305EEB"/>
    <w:rsid w:val="003063DE"/>
    <w:rsid w:val="00306945"/>
    <w:rsid w:val="00307C08"/>
    <w:rsid w:val="00307F92"/>
    <w:rsid w:val="00310414"/>
    <w:rsid w:val="00310C71"/>
    <w:rsid w:val="00310CB8"/>
    <w:rsid w:val="00310FED"/>
    <w:rsid w:val="003112D9"/>
    <w:rsid w:val="00311470"/>
    <w:rsid w:val="00311ABB"/>
    <w:rsid w:val="003129C0"/>
    <w:rsid w:val="00312F4F"/>
    <w:rsid w:val="00312FCB"/>
    <w:rsid w:val="00312FD2"/>
    <w:rsid w:val="003139B7"/>
    <w:rsid w:val="00313BC5"/>
    <w:rsid w:val="00313CAC"/>
    <w:rsid w:val="00313FAD"/>
    <w:rsid w:val="0031418C"/>
    <w:rsid w:val="003143FE"/>
    <w:rsid w:val="00314B4B"/>
    <w:rsid w:val="00314C60"/>
    <w:rsid w:val="00314E33"/>
    <w:rsid w:val="00315087"/>
    <w:rsid w:val="00315346"/>
    <w:rsid w:val="003156F1"/>
    <w:rsid w:val="00315A80"/>
    <w:rsid w:val="00315FAA"/>
    <w:rsid w:val="003161AF"/>
    <w:rsid w:val="00316986"/>
    <w:rsid w:val="00317118"/>
    <w:rsid w:val="003173F5"/>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BA9"/>
    <w:rsid w:val="00322D1E"/>
    <w:rsid w:val="00323502"/>
    <w:rsid w:val="00323654"/>
    <w:rsid w:val="00323DA1"/>
    <w:rsid w:val="003241B7"/>
    <w:rsid w:val="003242F2"/>
    <w:rsid w:val="0032497B"/>
    <w:rsid w:val="003251A4"/>
    <w:rsid w:val="00326304"/>
    <w:rsid w:val="0032649A"/>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0BD"/>
    <w:rsid w:val="00340184"/>
    <w:rsid w:val="003403BC"/>
    <w:rsid w:val="0034070C"/>
    <w:rsid w:val="00340AF7"/>
    <w:rsid w:val="00340D63"/>
    <w:rsid w:val="00340F8A"/>
    <w:rsid w:val="00341388"/>
    <w:rsid w:val="00341AC4"/>
    <w:rsid w:val="003420D7"/>
    <w:rsid w:val="0034249C"/>
    <w:rsid w:val="00342A08"/>
    <w:rsid w:val="00343F40"/>
    <w:rsid w:val="00344193"/>
    <w:rsid w:val="003446B3"/>
    <w:rsid w:val="0034492A"/>
    <w:rsid w:val="00344A31"/>
    <w:rsid w:val="003459E9"/>
    <w:rsid w:val="0034638B"/>
    <w:rsid w:val="00346C77"/>
    <w:rsid w:val="003473F2"/>
    <w:rsid w:val="003473F5"/>
    <w:rsid w:val="003476FD"/>
    <w:rsid w:val="0034777C"/>
    <w:rsid w:val="00347837"/>
    <w:rsid w:val="00347C2C"/>
    <w:rsid w:val="00347C32"/>
    <w:rsid w:val="0035008B"/>
    <w:rsid w:val="00350230"/>
    <w:rsid w:val="00350987"/>
    <w:rsid w:val="00350D04"/>
    <w:rsid w:val="003511C0"/>
    <w:rsid w:val="003511ED"/>
    <w:rsid w:val="0035122B"/>
    <w:rsid w:val="00351289"/>
    <w:rsid w:val="00351568"/>
    <w:rsid w:val="00351A50"/>
    <w:rsid w:val="003520E7"/>
    <w:rsid w:val="003523B9"/>
    <w:rsid w:val="003526CA"/>
    <w:rsid w:val="00352733"/>
    <w:rsid w:val="003529AA"/>
    <w:rsid w:val="003529B0"/>
    <w:rsid w:val="00352EB3"/>
    <w:rsid w:val="003532A7"/>
    <w:rsid w:val="00353708"/>
    <w:rsid w:val="00353AF4"/>
    <w:rsid w:val="00353B9B"/>
    <w:rsid w:val="003541EE"/>
    <w:rsid w:val="00354A61"/>
    <w:rsid w:val="00355759"/>
    <w:rsid w:val="00357727"/>
    <w:rsid w:val="0035795B"/>
    <w:rsid w:val="00357A7D"/>
    <w:rsid w:val="00357ABA"/>
    <w:rsid w:val="00357D0A"/>
    <w:rsid w:val="003602AB"/>
    <w:rsid w:val="0036064F"/>
    <w:rsid w:val="003606D7"/>
    <w:rsid w:val="00361ACE"/>
    <w:rsid w:val="00361AF5"/>
    <w:rsid w:val="00361F77"/>
    <w:rsid w:val="0036284B"/>
    <w:rsid w:val="00362AC9"/>
    <w:rsid w:val="00362BB5"/>
    <w:rsid w:val="003631D8"/>
    <w:rsid w:val="003633C7"/>
    <w:rsid w:val="0036344B"/>
    <w:rsid w:val="00363D84"/>
    <w:rsid w:val="00364CCE"/>
    <w:rsid w:val="00364E42"/>
    <w:rsid w:val="00365452"/>
    <w:rsid w:val="0036567C"/>
    <w:rsid w:val="0036674B"/>
    <w:rsid w:val="00366810"/>
    <w:rsid w:val="00366A56"/>
    <w:rsid w:val="003674CF"/>
    <w:rsid w:val="00367FD9"/>
    <w:rsid w:val="003706E3"/>
    <w:rsid w:val="00370C98"/>
    <w:rsid w:val="00370E48"/>
    <w:rsid w:val="00370F0D"/>
    <w:rsid w:val="00370F86"/>
    <w:rsid w:val="00371653"/>
    <w:rsid w:val="00372801"/>
    <w:rsid w:val="003730F2"/>
    <w:rsid w:val="003739A7"/>
    <w:rsid w:val="00373E0B"/>
    <w:rsid w:val="00373EEC"/>
    <w:rsid w:val="00374FC4"/>
    <w:rsid w:val="00375112"/>
    <w:rsid w:val="003752B2"/>
    <w:rsid w:val="0037558F"/>
    <w:rsid w:val="00375A58"/>
    <w:rsid w:val="00375A94"/>
    <w:rsid w:val="00375ADF"/>
    <w:rsid w:val="00375EDD"/>
    <w:rsid w:val="00375FCB"/>
    <w:rsid w:val="0037617F"/>
    <w:rsid w:val="00376A9E"/>
    <w:rsid w:val="003770F5"/>
    <w:rsid w:val="00377582"/>
    <w:rsid w:val="003802D4"/>
    <w:rsid w:val="00380319"/>
    <w:rsid w:val="003804BD"/>
    <w:rsid w:val="003805C8"/>
    <w:rsid w:val="003806A7"/>
    <w:rsid w:val="00380950"/>
    <w:rsid w:val="00380BC7"/>
    <w:rsid w:val="00381A21"/>
    <w:rsid w:val="00381CBD"/>
    <w:rsid w:val="003830D7"/>
    <w:rsid w:val="00383A47"/>
    <w:rsid w:val="00383AC4"/>
    <w:rsid w:val="00383C24"/>
    <w:rsid w:val="00384394"/>
    <w:rsid w:val="00384837"/>
    <w:rsid w:val="003849B5"/>
    <w:rsid w:val="00384F5D"/>
    <w:rsid w:val="00385242"/>
    <w:rsid w:val="00385315"/>
    <w:rsid w:val="00385AD2"/>
    <w:rsid w:val="00385D0F"/>
    <w:rsid w:val="0038641E"/>
    <w:rsid w:val="003868BB"/>
    <w:rsid w:val="003869C1"/>
    <w:rsid w:val="003869DD"/>
    <w:rsid w:val="00386CC7"/>
    <w:rsid w:val="00386DE3"/>
    <w:rsid w:val="00387052"/>
    <w:rsid w:val="0038754F"/>
    <w:rsid w:val="0038796F"/>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168"/>
    <w:rsid w:val="0039540D"/>
    <w:rsid w:val="0039548F"/>
    <w:rsid w:val="003954F6"/>
    <w:rsid w:val="00395977"/>
    <w:rsid w:val="00395C5E"/>
    <w:rsid w:val="00396054"/>
    <w:rsid w:val="0039630B"/>
    <w:rsid w:val="003965A3"/>
    <w:rsid w:val="003967C7"/>
    <w:rsid w:val="00396987"/>
    <w:rsid w:val="003970BE"/>
    <w:rsid w:val="003971A1"/>
    <w:rsid w:val="003975C2"/>
    <w:rsid w:val="003975CB"/>
    <w:rsid w:val="00397A1E"/>
    <w:rsid w:val="00397A2F"/>
    <w:rsid w:val="003A06EB"/>
    <w:rsid w:val="003A0B44"/>
    <w:rsid w:val="003A1052"/>
    <w:rsid w:val="003A10CE"/>
    <w:rsid w:val="003A114B"/>
    <w:rsid w:val="003A18FA"/>
    <w:rsid w:val="003A2212"/>
    <w:rsid w:val="003A25F1"/>
    <w:rsid w:val="003A2ED6"/>
    <w:rsid w:val="003A30BE"/>
    <w:rsid w:val="003A31C3"/>
    <w:rsid w:val="003A321A"/>
    <w:rsid w:val="003A3AD6"/>
    <w:rsid w:val="003A4485"/>
    <w:rsid w:val="003A4702"/>
    <w:rsid w:val="003A48DE"/>
    <w:rsid w:val="003A4F5D"/>
    <w:rsid w:val="003A5477"/>
    <w:rsid w:val="003A5951"/>
    <w:rsid w:val="003A619B"/>
    <w:rsid w:val="003A6B09"/>
    <w:rsid w:val="003A72CC"/>
    <w:rsid w:val="003A78F7"/>
    <w:rsid w:val="003A7A3A"/>
    <w:rsid w:val="003A7E07"/>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A61"/>
    <w:rsid w:val="003B5B41"/>
    <w:rsid w:val="003B6049"/>
    <w:rsid w:val="003B612B"/>
    <w:rsid w:val="003B634A"/>
    <w:rsid w:val="003B6442"/>
    <w:rsid w:val="003B76E4"/>
    <w:rsid w:val="003B7FF0"/>
    <w:rsid w:val="003C05F6"/>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24A9"/>
    <w:rsid w:val="003D26A3"/>
    <w:rsid w:val="003D27EB"/>
    <w:rsid w:val="003D2EE5"/>
    <w:rsid w:val="003D37AC"/>
    <w:rsid w:val="003D491C"/>
    <w:rsid w:val="003D4AED"/>
    <w:rsid w:val="003D4C28"/>
    <w:rsid w:val="003D54DF"/>
    <w:rsid w:val="003D67E1"/>
    <w:rsid w:val="003D6EA8"/>
    <w:rsid w:val="003D7379"/>
    <w:rsid w:val="003D7A77"/>
    <w:rsid w:val="003E0003"/>
    <w:rsid w:val="003E0343"/>
    <w:rsid w:val="003E116B"/>
    <w:rsid w:val="003E1318"/>
    <w:rsid w:val="003E1324"/>
    <w:rsid w:val="003E1355"/>
    <w:rsid w:val="003E161C"/>
    <w:rsid w:val="003E1F8D"/>
    <w:rsid w:val="003E2334"/>
    <w:rsid w:val="003E24E4"/>
    <w:rsid w:val="003E26E2"/>
    <w:rsid w:val="003E3002"/>
    <w:rsid w:val="003E316A"/>
    <w:rsid w:val="003E329D"/>
    <w:rsid w:val="003E35E5"/>
    <w:rsid w:val="003E41AD"/>
    <w:rsid w:val="003E49AA"/>
    <w:rsid w:val="003E5437"/>
    <w:rsid w:val="003E5446"/>
    <w:rsid w:val="003E5A2E"/>
    <w:rsid w:val="003E5D66"/>
    <w:rsid w:val="003E6BD0"/>
    <w:rsid w:val="003E749D"/>
    <w:rsid w:val="003E74C9"/>
    <w:rsid w:val="003E7A59"/>
    <w:rsid w:val="003E7F21"/>
    <w:rsid w:val="003F073C"/>
    <w:rsid w:val="003F09C1"/>
    <w:rsid w:val="003F0B1F"/>
    <w:rsid w:val="003F0B92"/>
    <w:rsid w:val="003F0BD3"/>
    <w:rsid w:val="003F0CFA"/>
    <w:rsid w:val="003F0DA2"/>
    <w:rsid w:val="003F11BC"/>
    <w:rsid w:val="003F11F3"/>
    <w:rsid w:val="003F2859"/>
    <w:rsid w:val="003F289A"/>
    <w:rsid w:val="003F2DDF"/>
    <w:rsid w:val="003F2E06"/>
    <w:rsid w:val="003F348D"/>
    <w:rsid w:val="003F462A"/>
    <w:rsid w:val="003F4D28"/>
    <w:rsid w:val="003F50F9"/>
    <w:rsid w:val="003F57EC"/>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93D"/>
    <w:rsid w:val="00404232"/>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5B5"/>
    <w:rsid w:val="00406877"/>
    <w:rsid w:val="00406C52"/>
    <w:rsid w:val="00406F48"/>
    <w:rsid w:val="0040796E"/>
    <w:rsid w:val="0041010D"/>
    <w:rsid w:val="00410626"/>
    <w:rsid w:val="004107E6"/>
    <w:rsid w:val="004107F2"/>
    <w:rsid w:val="0041120D"/>
    <w:rsid w:val="00411C57"/>
    <w:rsid w:val="004121AD"/>
    <w:rsid w:val="004123BA"/>
    <w:rsid w:val="0041285C"/>
    <w:rsid w:val="00412BB9"/>
    <w:rsid w:val="00412C45"/>
    <w:rsid w:val="00412CAA"/>
    <w:rsid w:val="00412E1B"/>
    <w:rsid w:val="004133D3"/>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CC4"/>
    <w:rsid w:val="00416E2B"/>
    <w:rsid w:val="004174CA"/>
    <w:rsid w:val="004177A3"/>
    <w:rsid w:val="00417D8A"/>
    <w:rsid w:val="00417FDA"/>
    <w:rsid w:val="00420283"/>
    <w:rsid w:val="004208A9"/>
    <w:rsid w:val="00420AAB"/>
    <w:rsid w:val="00420AD7"/>
    <w:rsid w:val="00420AEF"/>
    <w:rsid w:val="00421CF3"/>
    <w:rsid w:val="00421E1A"/>
    <w:rsid w:val="00422A3D"/>
    <w:rsid w:val="0042356F"/>
    <w:rsid w:val="0042357B"/>
    <w:rsid w:val="0042391C"/>
    <w:rsid w:val="00423AFE"/>
    <w:rsid w:val="00423B5E"/>
    <w:rsid w:val="00423CF1"/>
    <w:rsid w:val="00424EA3"/>
    <w:rsid w:val="00424F64"/>
    <w:rsid w:val="00425667"/>
    <w:rsid w:val="00425AAF"/>
    <w:rsid w:val="00425E3A"/>
    <w:rsid w:val="00425FBB"/>
    <w:rsid w:val="0042658D"/>
    <w:rsid w:val="00426708"/>
    <w:rsid w:val="00426960"/>
    <w:rsid w:val="0042761A"/>
    <w:rsid w:val="004308AE"/>
    <w:rsid w:val="00430932"/>
    <w:rsid w:val="004315AD"/>
    <w:rsid w:val="00431DCE"/>
    <w:rsid w:val="00432101"/>
    <w:rsid w:val="00432426"/>
    <w:rsid w:val="00432E5B"/>
    <w:rsid w:val="004334B4"/>
    <w:rsid w:val="00433C02"/>
    <w:rsid w:val="00433F12"/>
    <w:rsid w:val="0043490D"/>
    <w:rsid w:val="00435258"/>
    <w:rsid w:val="00435F40"/>
    <w:rsid w:val="0043616F"/>
    <w:rsid w:val="00436E68"/>
    <w:rsid w:val="00437D4E"/>
    <w:rsid w:val="00437D5F"/>
    <w:rsid w:val="00440148"/>
    <w:rsid w:val="00440385"/>
    <w:rsid w:val="00440A5E"/>
    <w:rsid w:val="00441A9B"/>
    <w:rsid w:val="00442319"/>
    <w:rsid w:val="00442434"/>
    <w:rsid w:val="00442A16"/>
    <w:rsid w:val="00443075"/>
    <w:rsid w:val="004430CC"/>
    <w:rsid w:val="00443A68"/>
    <w:rsid w:val="00443AE7"/>
    <w:rsid w:val="00444676"/>
    <w:rsid w:val="00444C80"/>
    <w:rsid w:val="00444DAC"/>
    <w:rsid w:val="004456B7"/>
    <w:rsid w:val="00445C54"/>
    <w:rsid w:val="00445D97"/>
    <w:rsid w:val="0044634A"/>
    <w:rsid w:val="00446629"/>
    <w:rsid w:val="004468F9"/>
    <w:rsid w:val="00446971"/>
    <w:rsid w:val="00446E6E"/>
    <w:rsid w:val="0044701F"/>
    <w:rsid w:val="00447E65"/>
    <w:rsid w:val="00450AB9"/>
    <w:rsid w:val="004511D6"/>
    <w:rsid w:val="004516C1"/>
    <w:rsid w:val="0045179E"/>
    <w:rsid w:val="004519C4"/>
    <w:rsid w:val="00452A3C"/>
    <w:rsid w:val="00453A9E"/>
    <w:rsid w:val="00453E10"/>
    <w:rsid w:val="0045473E"/>
    <w:rsid w:val="0045474A"/>
    <w:rsid w:val="004547D2"/>
    <w:rsid w:val="004549B4"/>
    <w:rsid w:val="0045542F"/>
    <w:rsid w:val="00455BD7"/>
    <w:rsid w:val="00455EFF"/>
    <w:rsid w:val="004560E5"/>
    <w:rsid w:val="00456674"/>
    <w:rsid w:val="00456772"/>
    <w:rsid w:val="00457EE1"/>
    <w:rsid w:val="00460806"/>
    <w:rsid w:val="00460D6D"/>
    <w:rsid w:val="00461171"/>
    <w:rsid w:val="00461474"/>
    <w:rsid w:val="004620D0"/>
    <w:rsid w:val="00462E40"/>
    <w:rsid w:val="004632AF"/>
    <w:rsid w:val="00463C8B"/>
    <w:rsid w:val="0046426A"/>
    <w:rsid w:val="00464657"/>
    <w:rsid w:val="0046496F"/>
    <w:rsid w:val="00465358"/>
    <w:rsid w:val="00465499"/>
    <w:rsid w:val="00465BFD"/>
    <w:rsid w:val="004663EA"/>
    <w:rsid w:val="00466ACE"/>
    <w:rsid w:val="00466CAD"/>
    <w:rsid w:val="00466DE7"/>
    <w:rsid w:val="004671C6"/>
    <w:rsid w:val="0046783C"/>
    <w:rsid w:val="00467F13"/>
    <w:rsid w:val="00470018"/>
    <w:rsid w:val="0047115D"/>
    <w:rsid w:val="00471317"/>
    <w:rsid w:val="00471C88"/>
    <w:rsid w:val="00471DCE"/>
    <w:rsid w:val="00471EA2"/>
    <w:rsid w:val="00474134"/>
    <w:rsid w:val="0047512A"/>
    <w:rsid w:val="00475640"/>
    <w:rsid w:val="00475798"/>
    <w:rsid w:val="0047602F"/>
    <w:rsid w:val="00476256"/>
    <w:rsid w:val="0047650A"/>
    <w:rsid w:val="004766BF"/>
    <w:rsid w:val="004769FC"/>
    <w:rsid w:val="0047715F"/>
    <w:rsid w:val="00477193"/>
    <w:rsid w:val="00477246"/>
    <w:rsid w:val="004779C5"/>
    <w:rsid w:val="00477C8D"/>
    <w:rsid w:val="00480592"/>
    <w:rsid w:val="00480852"/>
    <w:rsid w:val="00480D3E"/>
    <w:rsid w:val="00481453"/>
    <w:rsid w:val="004815DE"/>
    <w:rsid w:val="00481959"/>
    <w:rsid w:val="00482456"/>
    <w:rsid w:val="00482487"/>
    <w:rsid w:val="00482803"/>
    <w:rsid w:val="0048284A"/>
    <w:rsid w:val="004836F9"/>
    <w:rsid w:val="004838BF"/>
    <w:rsid w:val="00483D3F"/>
    <w:rsid w:val="0048401D"/>
    <w:rsid w:val="0048420D"/>
    <w:rsid w:val="00484C47"/>
    <w:rsid w:val="00484E4B"/>
    <w:rsid w:val="00485A4F"/>
    <w:rsid w:val="00485EE4"/>
    <w:rsid w:val="00486129"/>
    <w:rsid w:val="0048660C"/>
    <w:rsid w:val="00486A79"/>
    <w:rsid w:val="00487039"/>
    <w:rsid w:val="00487249"/>
    <w:rsid w:val="004872D6"/>
    <w:rsid w:val="0048773B"/>
    <w:rsid w:val="00487ADF"/>
    <w:rsid w:val="00490EF3"/>
    <w:rsid w:val="00491081"/>
    <w:rsid w:val="004920BC"/>
    <w:rsid w:val="00492124"/>
    <w:rsid w:val="004922AB"/>
    <w:rsid w:val="00492608"/>
    <w:rsid w:val="0049362E"/>
    <w:rsid w:val="00493636"/>
    <w:rsid w:val="0049421E"/>
    <w:rsid w:val="004945BD"/>
    <w:rsid w:val="00494A4A"/>
    <w:rsid w:val="00494B99"/>
    <w:rsid w:val="00495089"/>
    <w:rsid w:val="0049533B"/>
    <w:rsid w:val="0049549E"/>
    <w:rsid w:val="00495694"/>
    <w:rsid w:val="0049575B"/>
    <w:rsid w:val="00495763"/>
    <w:rsid w:val="004957BA"/>
    <w:rsid w:val="004959A0"/>
    <w:rsid w:val="0049632C"/>
    <w:rsid w:val="00496688"/>
    <w:rsid w:val="004969F6"/>
    <w:rsid w:val="00496B02"/>
    <w:rsid w:val="00496D14"/>
    <w:rsid w:val="004972C3"/>
    <w:rsid w:val="004974E5"/>
    <w:rsid w:val="00497768"/>
    <w:rsid w:val="00497B19"/>
    <w:rsid w:val="00497C5E"/>
    <w:rsid w:val="004A0345"/>
    <w:rsid w:val="004A0EE8"/>
    <w:rsid w:val="004A1014"/>
    <w:rsid w:val="004A1EF5"/>
    <w:rsid w:val="004A206F"/>
    <w:rsid w:val="004A20E7"/>
    <w:rsid w:val="004A24E6"/>
    <w:rsid w:val="004A2E08"/>
    <w:rsid w:val="004A2E25"/>
    <w:rsid w:val="004A2E6C"/>
    <w:rsid w:val="004A3518"/>
    <w:rsid w:val="004A3D65"/>
    <w:rsid w:val="004A3ED4"/>
    <w:rsid w:val="004A4A6F"/>
    <w:rsid w:val="004A4B9B"/>
    <w:rsid w:val="004A50C9"/>
    <w:rsid w:val="004A519C"/>
    <w:rsid w:val="004A5287"/>
    <w:rsid w:val="004A5293"/>
    <w:rsid w:val="004A568C"/>
    <w:rsid w:val="004A62ED"/>
    <w:rsid w:val="004A64F3"/>
    <w:rsid w:val="004A6AF2"/>
    <w:rsid w:val="004A6C7A"/>
    <w:rsid w:val="004A6E59"/>
    <w:rsid w:val="004A73F1"/>
    <w:rsid w:val="004A75C0"/>
    <w:rsid w:val="004B03A4"/>
    <w:rsid w:val="004B082A"/>
    <w:rsid w:val="004B0B86"/>
    <w:rsid w:val="004B169D"/>
    <w:rsid w:val="004B1BA0"/>
    <w:rsid w:val="004B1D53"/>
    <w:rsid w:val="004B27B5"/>
    <w:rsid w:val="004B2B96"/>
    <w:rsid w:val="004B3EAF"/>
    <w:rsid w:val="004B421D"/>
    <w:rsid w:val="004B439E"/>
    <w:rsid w:val="004B461B"/>
    <w:rsid w:val="004B497E"/>
    <w:rsid w:val="004B4B22"/>
    <w:rsid w:val="004B4F33"/>
    <w:rsid w:val="004B5083"/>
    <w:rsid w:val="004B551B"/>
    <w:rsid w:val="004B5583"/>
    <w:rsid w:val="004B5753"/>
    <w:rsid w:val="004B5A6F"/>
    <w:rsid w:val="004B5B7F"/>
    <w:rsid w:val="004B5BA8"/>
    <w:rsid w:val="004B6668"/>
    <w:rsid w:val="004B676E"/>
    <w:rsid w:val="004B6D70"/>
    <w:rsid w:val="004B721E"/>
    <w:rsid w:val="004B774B"/>
    <w:rsid w:val="004C000D"/>
    <w:rsid w:val="004C034E"/>
    <w:rsid w:val="004C06A8"/>
    <w:rsid w:val="004C0755"/>
    <w:rsid w:val="004C079D"/>
    <w:rsid w:val="004C07C8"/>
    <w:rsid w:val="004C0D5C"/>
    <w:rsid w:val="004C0EEA"/>
    <w:rsid w:val="004C125A"/>
    <w:rsid w:val="004C2B63"/>
    <w:rsid w:val="004C2BA1"/>
    <w:rsid w:val="004C4374"/>
    <w:rsid w:val="004C4569"/>
    <w:rsid w:val="004C4643"/>
    <w:rsid w:val="004C63AC"/>
    <w:rsid w:val="004C6CB2"/>
    <w:rsid w:val="004C7877"/>
    <w:rsid w:val="004C7D32"/>
    <w:rsid w:val="004D01B8"/>
    <w:rsid w:val="004D0B71"/>
    <w:rsid w:val="004D0B98"/>
    <w:rsid w:val="004D1557"/>
    <w:rsid w:val="004D17F2"/>
    <w:rsid w:val="004D1A9D"/>
    <w:rsid w:val="004D1C92"/>
    <w:rsid w:val="004D28E7"/>
    <w:rsid w:val="004D2BFC"/>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415"/>
    <w:rsid w:val="004D76E5"/>
    <w:rsid w:val="004D7E61"/>
    <w:rsid w:val="004E0135"/>
    <w:rsid w:val="004E05CD"/>
    <w:rsid w:val="004E0CB9"/>
    <w:rsid w:val="004E1164"/>
    <w:rsid w:val="004E1C0A"/>
    <w:rsid w:val="004E2943"/>
    <w:rsid w:val="004E29D6"/>
    <w:rsid w:val="004E2EBA"/>
    <w:rsid w:val="004E2F3D"/>
    <w:rsid w:val="004E35F8"/>
    <w:rsid w:val="004E39C6"/>
    <w:rsid w:val="004E3EC8"/>
    <w:rsid w:val="004E4666"/>
    <w:rsid w:val="004E4AC7"/>
    <w:rsid w:val="004E4D94"/>
    <w:rsid w:val="004E4E58"/>
    <w:rsid w:val="004E50E9"/>
    <w:rsid w:val="004E515A"/>
    <w:rsid w:val="004E532F"/>
    <w:rsid w:val="004E5463"/>
    <w:rsid w:val="004E550F"/>
    <w:rsid w:val="004E55C0"/>
    <w:rsid w:val="004E55D1"/>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3DD9"/>
    <w:rsid w:val="004F404D"/>
    <w:rsid w:val="004F4402"/>
    <w:rsid w:val="004F44FA"/>
    <w:rsid w:val="004F46EB"/>
    <w:rsid w:val="004F4AC5"/>
    <w:rsid w:val="004F4DE1"/>
    <w:rsid w:val="004F54A8"/>
    <w:rsid w:val="004F5794"/>
    <w:rsid w:val="004F58A7"/>
    <w:rsid w:val="004F5954"/>
    <w:rsid w:val="004F59E3"/>
    <w:rsid w:val="004F5A12"/>
    <w:rsid w:val="004F5B78"/>
    <w:rsid w:val="004F64F9"/>
    <w:rsid w:val="004F6610"/>
    <w:rsid w:val="004F685D"/>
    <w:rsid w:val="004F68E5"/>
    <w:rsid w:val="004F69D2"/>
    <w:rsid w:val="004F6DBF"/>
    <w:rsid w:val="004F70C2"/>
    <w:rsid w:val="004F710D"/>
    <w:rsid w:val="004F7A2B"/>
    <w:rsid w:val="004F7B62"/>
    <w:rsid w:val="004F7BED"/>
    <w:rsid w:val="005003A6"/>
    <w:rsid w:val="0050130A"/>
    <w:rsid w:val="00501614"/>
    <w:rsid w:val="00501C23"/>
    <w:rsid w:val="0050266B"/>
    <w:rsid w:val="00502EAF"/>
    <w:rsid w:val="005034E0"/>
    <w:rsid w:val="005034F9"/>
    <w:rsid w:val="00503546"/>
    <w:rsid w:val="0050398D"/>
    <w:rsid w:val="005046A3"/>
    <w:rsid w:val="005049B0"/>
    <w:rsid w:val="00506031"/>
    <w:rsid w:val="0050697A"/>
    <w:rsid w:val="00506F9B"/>
    <w:rsid w:val="0050741B"/>
    <w:rsid w:val="005079E3"/>
    <w:rsid w:val="00510188"/>
    <w:rsid w:val="00510296"/>
    <w:rsid w:val="00510397"/>
    <w:rsid w:val="005106A3"/>
    <w:rsid w:val="005108A1"/>
    <w:rsid w:val="00511628"/>
    <w:rsid w:val="005116AD"/>
    <w:rsid w:val="00511984"/>
    <w:rsid w:val="00511A3A"/>
    <w:rsid w:val="00511E36"/>
    <w:rsid w:val="005128DE"/>
    <w:rsid w:val="00512D32"/>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8FC"/>
    <w:rsid w:val="00517940"/>
    <w:rsid w:val="005207C6"/>
    <w:rsid w:val="00520D90"/>
    <w:rsid w:val="00520FAC"/>
    <w:rsid w:val="005219F1"/>
    <w:rsid w:val="00521C73"/>
    <w:rsid w:val="005220C5"/>
    <w:rsid w:val="00522491"/>
    <w:rsid w:val="005227AF"/>
    <w:rsid w:val="00522922"/>
    <w:rsid w:val="00522CFA"/>
    <w:rsid w:val="0052448B"/>
    <w:rsid w:val="005245D6"/>
    <w:rsid w:val="00524698"/>
    <w:rsid w:val="005248CD"/>
    <w:rsid w:val="00524909"/>
    <w:rsid w:val="00524B9C"/>
    <w:rsid w:val="00525489"/>
    <w:rsid w:val="0052622C"/>
    <w:rsid w:val="00526AD8"/>
    <w:rsid w:val="0052701F"/>
    <w:rsid w:val="0052739F"/>
    <w:rsid w:val="00527AEC"/>
    <w:rsid w:val="00527CA8"/>
    <w:rsid w:val="00527DA1"/>
    <w:rsid w:val="005300A7"/>
    <w:rsid w:val="00530298"/>
    <w:rsid w:val="00530B03"/>
    <w:rsid w:val="00530EFB"/>
    <w:rsid w:val="0053192E"/>
    <w:rsid w:val="00531B7A"/>
    <w:rsid w:val="0053221A"/>
    <w:rsid w:val="00533089"/>
    <w:rsid w:val="0053386B"/>
    <w:rsid w:val="005338D4"/>
    <w:rsid w:val="00533DCC"/>
    <w:rsid w:val="00534471"/>
    <w:rsid w:val="0053504C"/>
    <w:rsid w:val="005352D1"/>
    <w:rsid w:val="005352EE"/>
    <w:rsid w:val="00535C17"/>
    <w:rsid w:val="00536105"/>
    <w:rsid w:val="00536CA4"/>
    <w:rsid w:val="00537265"/>
    <w:rsid w:val="005374E8"/>
    <w:rsid w:val="00537F9F"/>
    <w:rsid w:val="005404F5"/>
    <w:rsid w:val="00540EC9"/>
    <w:rsid w:val="00540FA1"/>
    <w:rsid w:val="00540FB0"/>
    <w:rsid w:val="005422F8"/>
    <w:rsid w:val="00542EE6"/>
    <w:rsid w:val="005436DA"/>
    <w:rsid w:val="00543958"/>
    <w:rsid w:val="00543C70"/>
    <w:rsid w:val="0054400D"/>
    <w:rsid w:val="005443F5"/>
    <w:rsid w:val="00544B3C"/>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E63"/>
    <w:rsid w:val="00554287"/>
    <w:rsid w:val="005544BE"/>
    <w:rsid w:val="005546A3"/>
    <w:rsid w:val="005546C5"/>
    <w:rsid w:val="00554A32"/>
    <w:rsid w:val="00554CC1"/>
    <w:rsid w:val="00555302"/>
    <w:rsid w:val="00555AF1"/>
    <w:rsid w:val="00555CEA"/>
    <w:rsid w:val="005562DF"/>
    <w:rsid w:val="0055652F"/>
    <w:rsid w:val="00556695"/>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7B5"/>
    <w:rsid w:val="00565914"/>
    <w:rsid w:val="00565D61"/>
    <w:rsid w:val="00565D6E"/>
    <w:rsid w:val="0056663D"/>
    <w:rsid w:val="00566813"/>
    <w:rsid w:val="00566BAD"/>
    <w:rsid w:val="00566E12"/>
    <w:rsid w:val="0056712B"/>
    <w:rsid w:val="005676E2"/>
    <w:rsid w:val="00567F1B"/>
    <w:rsid w:val="005701B4"/>
    <w:rsid w:val="00570343"/>
    <w:rsid w:val="00571258"/>
    <w:rsid w:val="00571934"/>
    <w:rsid w:val="00571B57"/>
    <w:rsid w:val="00571DD1"/>
    <w:rsid w:val="00571E86"/>
    <w:rsid w:val="00571EA9"/>
    <w:rsid w:val="0057293F"/>
    <w:rsid w:val="00572A6B"/>
    <w:rsid w:val="00572E5B"/>
    <w:rsid w:val="00573089"/>
    <w:rsid w:val="0057377F"/>
    <w:rsid w:val="00574024"/>
    <w:rsid w:val="005743CC"/>
    <w:rsid w:val="00574E6D"/>
    <w:rsid w:val="0057576A"/>
    <w:rsid w:val="0057600E"/>
    <w:rsid w:val="0057675C"/>
    <w:rsid w:val="00576934"/>
    <w:rsid w:val="00576A96"/>
    <w:rsid w:val="00576DCC"/>
    <w:rsid w:val="00577224"/>
    <w:rsid w:val="0057757E"/>
    <w:rsid w:val="0058008B"/>
    <w:rsid w:val="005803C8"/>
    <w:rsid w:val="005807EF"/>
    <w:rsid w:val="00580A79"/>
    <w:rsid w:val="00580C86"/>
    <w:rsid w:val="00580D5C"/>
    <w:rsid w:val="005814BF"/>
    <w:rsid w:val="00581548"/>
    <w:rsid w:val="005815B2"/>
    <w:rsid w:val="005815B4"/>
    <w:rsid w:val="00581847"/>
    <w:rsid w:val="0058197D"/>
    <w:rsid w:val="00581C3A"/>
    <w:rsid w:val="00582296"/>
    <w:rsid w:val="0058246E"/>
    <w:rsid w:val="005826EF"/>
    <w:rsid w:val="00582A15"/>
    <w:rsid w:val="00582A63"/>
    <w:rsid w:val="00582B29"/>
    <w:rsid w:val="00582EC5"/>
    <w:rsid w:val="00583192"/>
    <w:rsid w:val="005835DC"/>
    <w:rsid w:val="005839D3"/>
    <w:rsid w:val="00583CF0"/>
    <w:rsid w:val="00583D0E"/>
    <w:rsid w:val="00583E03"/>
    <w:rsid w:val="005845B5"/>
    <w:rsid w:val="00584F1F"/>
    <w:rsid w:val="00585815"/>
    <w:rsid w:val="00585BD8"/>
    <w:rsid w:val="00585CE6"/>
    <w:rsid w:val="00585FA6"/>
    <w:rsid w:val="0058634D"/>
    <w:rsid w:val="0058687C"/>
    <w:rsid w:val="00586BF2"/>
    <w:rsid w:val="0058746E"/>
    <w:rsid w:val="00587E3B"/>
    <w:rsid w:val="0059051F"/>
    <w:rsid w:val="005909AF"/>
    <w:rsid w:val="00590B51"/>
    <w:rsid w:val="005913BE"/>
    <w:rsid w:val="0059174A"/>
    <w:rsid w:val="00591E5C"/>
    <w:rsid w:val="00592649"/>
    <w:rsid w:val="00593028"/>
    <w:rsid w:val="0059318E"/>
    <w:rsid w:val="0059373B"/>
    <w:rsid w:val="00593773"/>
    <w:rsid w:val="005939A2"/>
    <w:rsid w:val="00593C2D"/>
    <w:rsid w:val="00593F55"/>
    <w:rsid w:val="005949CB"/>
    <w:rsid w:val="00594C94"/>
    <w:rsid w:val="0059517C"/>
    <w:rsid w:val="0059523F"/>
    <w:rsid w:val="00595431"/>
    <w:rsid w:val="00595516"/>
    <w:rsid w:val="00595D75"/>
    <w:rsid w:val="00595DEF"/>
    <w:rsid w:val="005972FD"/>
    <w:rsid w:val="00597687"/>
    <w:rsid w:val="00597716"/>
    <w:rsid w:val="005A0A95"/>
    <w:rsid w:val="005A0FF1"/>
    <w:rsid w:val="005A1031"/>
    <w:rsid w:val="005A130B"/>
    <w:rsid w:val="005A26A6"/>
    <w:rsid w:val="005A32B9"/>
    <w:rsid w:val="005A344A"/>
    <w:rsid w:val="005A3490"/>
    <w:rsid w:val="005A359A"/>
    <w:rsid w:val="005A37A9"/>
    <w:rsid w:val="005A38B8"/>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8F1"/>
    <w:rsid w:val="005C1BAA"/>
    <w:rsid w:val="005C251D"/>
    <w:rsid w:val="005C2AE6"/>
    <w:rsid w:val="005C2BF4"/>
    <w:rsid w:val="005C31A5"/>
    <w:rsid w:val="005C32B7"/>
    <w:rsid w:val="005C34D5"/>
    <w:rsid w:val="005C34F9"/>
    <w:rsid w:val="005C3A59"/>
    <w:rsid w:val="005C3C58"/>
    <w:rsid w:val="005C3F78"/>
    <w:rsid w:val="005C49BE"/>
    <w:rsid w:val="005C4A86"/>
    <w:rsid w:val="005C52F1"/>
    <w:rsid w:val="005C530C"/>
    <w:rsid w:val="005C541B"/>
    <w:rsid w:val="005C5736"/>
    <w:rsid w:val="005C5C84"/>
    <w:rsid w:val="005C5CED"/>
    <w:rsid w:val="005C5E93"/>
    <w:rsid w:val="005C60B9"/>
    <w:rsid w:val="005C63F4"/>
    <w:rsid w:val="005C6C09"/>
    <w:rsid w:val="005C6F2A"/>
    <w:rsid w:val="005D00CE"/>
    <w:rsid w:val="005D0444"/>
    <w:rsid w:val="005D0E70"/>
    <w:rsid w:val="005D165A"/>
    <w:rsid w:val="005D1DD7"/>
    <w:rsid w:val="005D209C"/>
    <w:rsid w:val="005D224D"/>
    <w:rsid w:val="005D2530"/>
    <w:rsid w:val="005D3961"/>
    <w:rsid w:val="005D3F09"/>
    <w:rsid w:val="005D52A9"/>
    <w:rsid w:val="005D5484"/>
    <w:rsid w:val="005D5C93"/>
    <w:rsid w:val="005D61AC"/>
    <w:rsid w:val="005D6BCA"/>
    <w:rsid w:val="005D70D0"/>
    <w:rsid w:val="005D7286"/>
    <w:rsid w:val="005E03E7"/>
    <w:rsid w:val="005E0BCC"/>
    <w:rsid w:val="005E0C27"/>
    <w:rsid w:val="005E1580"/>
    <w:rsid w:val="005E1DCB"/>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285"/>
    <w:rsid w:val="005E7DAD"/>
    <w:rsid w:val="005F0130"/>
    <w:rsid w:val="005F01A1"/>
    <w:rsid w:val="005F0667"/>
    <w:rsid w:val="005F07C4"/>
    <w:rsid w:val="005F1D45"/>
    <w:rsid w:val="005F1F06"/>
    <w:rsid w:val="005F2651"/>
    <w:rsid w:val="005F29A7"/>
    <w:rsid w:val="005F2CBE"/>
    <w:rsid w:val="005F35DE"/>
    <w:rsid w:val="005F36CF"/>
    <w:rsid w:val="005F3B21"/>
    <w:rsid w:val="005F4331"/>
    <w:rsid w:val="005F483F"/>
    <w:rsid w:val="005F484A"/>
    <w:rsid w:val="005F4987"/>
    <w:rsid w:val="005F4F56"/>
    <w:rsid w:val="005F510F"/>
    <w:rsid w:val="005F6153"/>
    <w:rsid w:val="005F6852"/>
    <w:rsid w:val="005F6BC0"/>
    <w:rsid w:val="005F730C"/>
    <w:rsid w:val="005F74A3"/>
    <w:rsid w:val="005F7B49"/>
    <w:rsid w:val="006002C1"/>
    <w:rsid w:val="006003BB"/>
    <w:rsid w:val="0060163B"/>
    <w:rsid w:val="00601917"/>
    <w:rsid w:val="0060215E"/>
    <w:rsid w:val="00602426"/>
    <w:rsid w:val="00602B7B"/>
    <w:rsid w:val="00602DD2"/>
    <w:rsid w:val="00602F5B"/>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0FF6"/>
    <w:rsid w:val="0061162A"/>
    <w:rsid w:val="006119B3"/>
    <w:rsid w:val="00611E4D"/>
    <w:rsid w:val="006123BE"/>
    <w:rsid w:val="006126F4"/>
    <w:rsid w:val="0061347A"/>
    <w:rsid w:val="0061367D"/>
    <w:rsid w:val="006139F1"/>
    <w:rsid w:val="00613E9A"/>
    <w:rsid w:val="0061420F"/>
    <w:rsid w:val="0061427E"/>
    <w:rsid w:val="006146F1"/>
    <w:rsid w:val="0061544C"/>
    <w:rsid w:val="006154DF"/>
    <w:rsid w:val="00615B84"/>
    <w:rsid w:val="00615DA4"/>
    <w:rsid w:val="00616091"/>
    <w:rsid w:val="006162D2"/>
    <w:rsid w:val="006165D3"/>
    <w:rsid w:val="00616810"/>
    <w:rsid w:val="00616D64"/>
    <w:rsid w:val="006176D4"/>
    <w:rsid w:val="006200F7"/>
    <w:rsid w:val="00620CFE"/>
    <w:rsid w:val="00620DD4"/>
    <w:rsid w:val="00620E2A"/>
    <w:rsid w:val="0062155F"/>
    <w:rsid w:val="00621F29"/>
    <w:rsid w:val="00621FE5"/>
    <w:rsid w:val="00622479"/>
    <w:rsid w:val="006225BE"/>
    <w:rsid w:val="00622703"/>
    <w:rsid w:val="0062292D"/>
    <w:rsid w:val="00622FAD"/>
    <w:rsid w:val="00623E50"/>
    <w:rsid w:val="00624AED"/>
    <w:rsid w:val="00624BB9"/>
    <w:rsid w:val="006253A6"/>
    <w:rsid w:val="00625521"/>
    <w:rsid w:val="0062673B"/>
    <w:rsid w:val="00626D8A"/>
    <w:rsid w:val="00627095"/>
    <w:rsid w:val="00627144"/>
    <w:rsid w:val="00630297"/>
    <w:rsid w:val="00630436"/>
    <w:rsid w:val="00630750"/>
    <w:rsid w:val="00630CC5"/>
    <w:rsid w:val="00631405"/>
    <w:rsid w:val="0063153E"/>
    <w:rsid w:val="00631FB9"/>
    <w:rsid w:val="006320DB"/>
    <w:rsid w:val="006321EF"/>
    <w:rsid w:val="00632270"/>
    <w:rsid w:val="00632390"/>
    <w:rsid w:val="006323D7"/>
    <w:rsid w:val="00632F81"/>
    <w:rsid w:val="006339DB"/>
    <w:rsid w:val="00634B08"/>
    <w:rsid w:val="00634E6F"/>
    <w:rsid w:val="00635448"/>
    <w:rsid w:val="00635487"/>
    <w:rsid w:val="00635C35"/>
    <w:rsid w:val="006362DD"/>
    <w:rsid w:val="0063636C"/>
    <w:rsid w:val="0063637D"/>
    <w:rsid w:val="00636A43"/>
    <w:rsid w:val="0063761C"/>
    <w:rsid w:val="0063762C"/>
    <w:rsid w:val="00640150"/>
    <w:rsid w:val="00640173"/>
    <w:rsid w:val="00640AE5"/>
    <w:rsid w:val="0064171D"/>
    <w:rsid w:val="00641B7F"/>
    <w:rsid w:val="00641DB9"/>
    <w:rsid w:val="00641E5E"/>
    <w:rsid w:val="00641E8C"/>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AE"/>
    <w:rsid w:val="00647AEE"/>
    <w:rsid w:val="00647B11"/>
    <w:rsid w:val="006506ED"/>
    <w:rsid w:val="00650DAF"/>
    <w:rsid w:val="00651185"/>
    <w:rsid w:val="00651304"/>
    <w:rsid w:val="0065141E"/>
    <w:rsid w:val="00651437"/>
    <w:rsid w:val="006521BD"/>
    <w:rsid w:val="0065241A"/>
    <w:rsid w:val="006524E5"/>
    <w:rsid w:val="0065292F"/>
    <w:rsid w:val="00652A07"/>
    <w:rsid w:val="00652BC1"/>
    <w:rsid w:val="006531A5"/>
    <w:rsid w:val="006531DD"/>
    <w:rsid w:val="00653EC6"/>
    <w:rsid w:val="00654175"/>
    <w:rsid w:val="0065424E"/>
    <w:rsid w:val="00654313"/>
    <w:rsid w:val="00655686"/>
    <w:rsid w:val="00655DF3"/>
    <w:rsid w:val="0065602D"/>
    <w:rsid w:val="00656624"/>
    <w:rsid w:val="00656F6D"/>
    <w:rsid w:val="006574AC"/>
    <w:rsid w:val="006574B3"/>
    <w:rsid w:val="00657B32"/>
    <w:rsid w:val="00657F0A"/>
    <w:rsid w:val="0066090C"/>
    <w:rsid w:val="00660944"/>
    <w:rsid w:val="00660F51"/>
    <w:rsid w:val="006615C7"/>
    <w:rsid w:val="006619A4"/>
    <w:rsid w:val="006623E4"/>
    <w:rsid w:val="00662E72"/>
    <w:rsid w:val="006632A6"/>
    <w:rsid w:val="00663728"/>
    <w:rsid w:val="00663952"/>
    <w:rsid w:val="00663B9A"/>
    <w:rsid w:val="00665001"/>
    <w:rsid w:val="006657D6"/>
    <w:rsid w:val="00665E10"/>
    <w:rsid w:val="00665FC6"/>
    <w:rsid w:val="006668F2"/>
    <w:rsid w:val="00666D32"/>
    <w:rsid w:val="00667305"/>
    <w:rsid w:val="00667B49"/>
    <w:rsid w:val="00667BBE"/>
    <w:rsid w:val="00667CD5"/>
    <w:rsid w:val="00667E2D"/>
    <w:rsid w:val="006701AB"/>
    <w:rsid w:val="006702A9"/>
    <w:rsid w:val="00670CBB"/>
    <w:rsid w:val="006711A0"/>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B74"/>
    <w:rsid w:val="00676F7A"/>
    <w:rsid w:val="006771AF"/>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9DD"/>
    <w:rsid w:val="00683BA3"/>
    <w:rsid w:val="006846D2"/>
    <w:rsid w:val="00684B3B"/>
    <w:rsid w:val="00684CC8"/>
    <w:rsid w:val="006850B9"/>
    <w:rsid w:val="0068555E"/>
    <w:rsid w:val="00685740"/>
    <w:rsid w:val="0068589B"/>
    <w:rsid w:val="00685C98"/>
    <w:rsid w:val="00686550"/>
    <w:rsid w:val="006865BF"/>
    <w:rsid w:val="00686B0A"/>
    <w:rsid w:val="00686FBD"/>
    <w:rsid w:val="0068706D"/>
    <w:rsid w:val="00687215"/>
    <w:rsid w:val="00687395"/>
    <w:rsid w:val="00687529"/>
    <w:rsid w:val="0068755A"/>
    <w:rsid w:val="0069050B"/>
    <w:rsid w:val="006908D7"/>
    <w:rsid w:val="00690C25"/>
    <w:rsid w:val="00690E1B"/>
    <w:rsid w:val="00691433"/>
    <w:rsid w:val="00691660"/>
    <w:rsid w:val="00691D19"/>
    <w:rsid w:val="006920D5"/>
    <w:rsid w:val="00692943"/>
    <w:rsid w:val="00692CCE"/>
    <w:rsid w:val="00693808"/>
    <w:rsid w:val="00694253"/>
    <w:rsid w:val="006942E4"/>
    <w:rsid w:val="0069444E"/>
    <w:rsid w:val="006947F9"/>
    <w:rsid w:val="00694837"/>
    <w:rsid w:val="00695599"/>
    <w:rsid w:val="006956BF"/>
    <w:rsid w:val="00695E83"/>
    <w:rsid w:val="006964EA"/>
    <w:rsid w:val="00696634"/>
    <w:rsid w:val="00697469"/>
    <w:rsid w:val="00697788"/>
    <w:rsid w:val="006A11D9"/>
    <w:rsid w:val="006A145C"/>
    <w:rsid w:val="006A243F"/>
    <w:rsid w:val="006A260F"/>
    <w:rsid w:val="006A29D4"/>
    <w:rsid w:val="006A30C1"/>
    <w:rsid w:val="006A30CC"/>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5E4"/>
    <w:rsid w:val="006B0825"/>
    <w:rsid w:val="006B083E"/>
    <w:rsid w:val="006B13DF"/>
    <w:rsid w:val="006B171C"/>
    <w:rsid w:val="006B1B77"/>
    <w:rsid w:val="006B1D93"/>
    <w:rsid w:val="006B279B"/>
    <w:rsid w:val="006B35C0"/>
    <w:rsid w:val="006B35F1"/>
    <w:rsid w:val="006B3645"/>
    <w:rsid w:val="006B38D3"/>
    <w:rsid w:val="006B3AD7"/>
    <w:rsid w:val="006B3F94"/>
    <w:rsid w:val="006B4043"/>
    <w:rsid w:val="006B43C1"/>
    <w:rsid w:val="006B43D9"/>
    <w:rsid w:val="006B4B50"/>
    <w:rsid w:val="006B4B9A"/>
    <w:rsid w:val="006B4F72"/>
    <w:rsid w:val="006B5A6B"/>
    <w:rsid w:val="006B5C1C"/>
    <w:rsid w:val="006B64AF"/>
    <w:rsid w:val="006B6835"/>
    <w:rsid w:val="006B6E03"/>
    <w:rsid w:val="006B7045"/>
    <w:rsid w:val="006B732A"/>
    <w:rsid w:val="006C0045"/>
    <w:rsid w:val="006C011B"/>
    <w:rsid w:val="006C0409"/>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5233"/>
    <w:rsid w:val="006D533E"/>
    <w:rsid w:val="006D60EA"/>
    <w:rsid w:val="006D6171"/>
    <w:rsid w:val="006D62E4"/>
    <w:rsid w:val="006D661D"/>
    <w:rsid w:val="006D684E"/>
    <w:rsid w:val="006D6FD9"/>
    <w:rsid w:val="006D748F"/>
    <w:rsid w:val="006D7501"/>
    <w:rsid w:val="006D7A23"/>
    <w:rsid w:val="006E0180"/>
    <w:rsid w:val="006E0275"/>
    <w:rsid w:val="006E0D61"/>
    <w:rsid w:val="006E117E"/>
    <w:rsid w:val="006E1545"/>
    <w:rsid w:val="006E15A3"/>
    <w:rsid w:val="006E1DC2"/>
    <w:rsid w:val="006E1F81"/>
    <w:rsid w:val="006E2055"/>
    <w:rsid w:val="006E26AF"/>
    <w:rsid w:val="006E330D"/>
    <w:rsid w:val="006E3CE7"/>
    <w:rsid w:val="006E3FED"/>
    <w:rsid w:val="006E4211"/>
    <w:rsid w:val="006E45D1"/>
    <w:rsid w:val="006E4863"/>
    <w:rsid w:val="006E5173"/>
    <w:rsid w:val="006E5644"/>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310C"/>
    <w:rsid w:val="006F3C76"/>
    <w:rsid w:val="006F40D8"/>
    <w:rsid w:val="006F4253"/>
    <w:rsid w:val="006F479E"/>
    <w:rsid w:val="006F4DEC"/>
    <w:rsid w:val="006F4E25"/>
    <w:rsid w:val="006F50E3"/>
    <w:rsid w:val="006F51B8"/>
    <w:rsid w:val="006F5282"/>
    <w:rsid w:val="006F5441"/>
    <w:rsid w:val="006F55E0"/>
    <w:rsid w:val="006F5CCF"/>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5B2"/>
    <w:rsid w:val="00712AB8"/>
    <w:rsid w:val="00712D84"/>
    <w:rsid w:val="007135B5"/>
    <w:rsid w:val="0071366D"/>
    <w:rsid w:val="00713B3F"/>
    <w:rsid w:val="007145B3"/>
    <w:rsid w:val="00714A88"/>
    <w:rsid w:val="00714BE5"/>
    <w:rsid w:val="00714FAF"/>
    <w:rsid w:val="007155F5"/>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61F"/>
    <w:rsid w:val="007239C5"/>
    <w:rsid w:val="0072448C"/>
    <w:rsid w:val="0072475B"/>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E1B"/>
    <w:rsid w:val="00731500"/>
    <w:rsid w:val="00731741"/>
    <w:rsid w:val="00731E53"/>
    <w:rsid w:val="0073237A"/>
    <w:rsid w:val="0073251E"/>
    <w:rsid w:val="0073384D"/>
    <w:rsid w:val="00733FEA"/>
    <w:rsid w:val="0073481B"/>
    <w:rsid w:val="00734BB9"/>
    <w:rsid w:val="00734F99"/>
    <w:rsid w:val="007358DB"/>
    <w:rsid w:val="00735B4A"/>
    <w:rsid w:val="00735C3B"/>
    <w:rsid w:val="00735D83"/>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A46"/>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02"/>
    <w:rsid w:val="00747B98"/>
    <w:rsid w:val="0075048D"/>
    <w:rsid w:val="00750703"/>
    <w:rsid w:val="00750A29"/>
    <w:rsid w:val="00750E79"/>
    <w:rsid w:val="00751D9B"/>
    <w:rsid w:val="00751E2C"/>
    <w:rsid w:val="007524D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43A"/>
    <w:rsid w:val="007645DC"/>
    <w:rsid w:val="00764DFF"/>
    <w:rsid w:val="00764ED1"/>
    <w:rsid w:val="00765056"/>
    <w:rsid w:val="007653DC"/>
    <w:rsid w:val="00766E50"/>
    <w:rsid w:val="00767156"/>
    <w:rsid w:val="00767E3B"/>
    <w:rsid w:val="007711FC"/>
    <w:rsid w:val="007712C0"/>
    <w:rsid w:val="00771890"/>
    <w:rsid w:val="007719FF"/>
    <w:rsid w:val="00771ADC"/>
    <w:rsid w:val="00771D7B"/>
    <w:rsid w:val="007721B2"/>
    <w:rsid w:val="007735BD"/>
    <w:rsid w:val="00773B0E"/>
    <w:rsid w:val="00774503"/>
    <w:rsid w:val="0077479F"/>
    <w:rsid w:val="00774815"/>
    <w:rsid w:val="00775790"/>
    <w:rsid w:val="00775DEE"/>
    <w:rsid w:val="00775E2B"/>
    <w:rsid w:val="007763FA"/>
    <w:rsid w:val="00776B22"/>
    <w:rsid w:val="00776D81"/>
    <w:rsid w:val="00777609"/>
    <w:rsid w:val="00777614"/>
    <w:rsid w:val="0077773F"/>
    <w:rsid w:val="007777C3"/>
    <w:rsid w:val="007777F1"/>
    <w:rsid w:val="00777833"/>
    <w:rsid w:val="00777836"/>
    <w:rsid w:val="0077790B"/>
    <w:rsid w:val="00781231"/>
    <w:rsid w:val="007813BE"/>
    <w:rsid w:val="00781778"/>
    <w:rsid w:val="00781B82"/>
    <w:rsid w:val="0078219B"/>
    <w:rsid w:val="00782395"/>
    <w:rsid w:val="0078258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7E7"/>
    <w:rsid w:val="00792AE0"/>
    <w:rsid w:val="00792AF9"/>
    <w:rsid w:val="00792B71"/>
    <w:rsid w:val="0079315C"/>
    <w:rsid w:val="007931E9"/>
    <w:rsid w:val="00793530"/>
    <w:rsid w:val="007936AA"/>
    <w:rsid w:val="00793973"/>
    <w:rsid w:val="00793CFA"/>
    <w:rsid w:val="00794743"/>
    <w:rsid w:val="007948D1"/>
    <w:rsid w:val="00794BE0"/>
    <w:rsid w:val="00794C9F"/>
    <w:rsid w:val="007951F4"/>
    <w:rsid w:val="00795721"/>
    <w:rsid w:val="007957EC"/>
    <w:rsid w:val="00796701"/>
    <w:rsid w:val="00796CA6"/>
    <w:rsid w:val="007977B1"/>
    <w:rsid w:val="007A0664"/>
    <w:rsid w:val="007A06A7"/>
    <w:rsid w:val="007A0930"/>
    <w:rsid w:val="007A09DB"/>
    <w:rsid w:val="007A14D7"/>
    <w:rsid w:val="007A1F93"/>
    <w:rsid w:val="007A202C"/>
    <w:rsid w:val="007A22F7"/>
    <w:rsid w:val="007A2DA1"/>
    <w:rsid w:val="007A344F"/>
    <w:rsid w:val="007A3577"/>
    <w:rsid w:val="007A380A"/>
    <w:rsid w:val="007A3DC8"/>
    <w:rsid w:val="007A3FA0"/>
    <w:rsid w:val="007A4F36"/>
    <w:rsid w:val="007A537B"/>
    <w:rsid w:val="007A544A"/>
    <w:rsid w:val="007A59A9"/>
    <w:rsid w:val="007A5CB8"/>
    <w:rsid w:val="007A5DAD"/>
    <w:rsid w:val="007A603C"/>
    <w:rsid w:val="007A67DC"/>
    <w:rsid w:val="007A67F8"/>
    <w:rsid w:val="007A6A8E"/>
    <w:rsid w:val="007A6C22"/>
    <w:rsid w:val="007A6E5F"/>
    <w:rsid w:val="007A70A3"/>
    <w:rsid w:val="007A71C5"/>
    <w:rsid w:val="007A73BF"/>
    <w:rsid w:val="007A7E2D"/>
    <w:rsid w:val="007B0077"/>
    <w:rsid w:val="007B00B2"/>
    <w:rsid w:val="007B0498"/>
    <w:rsid w:val="007B05AA"/>
    <w:rsid w:val="007B0710"/>
    <w:rsid w:val="007B0BF9"/>
    <w:rsid w:val="007B1037"/>
    <w:rsid w:val="007B15AD"/>
    <w:rsid w:val="007B188D"/>
    <w:rsid w:val="007B1B34"/>
    <w:rsid w:val="007B1BCD"/>
    <w:rsid w:val="007B1CA5"/>
    <w:rsid w:val="007B2365"/>
    <w:rsid w:val="007B2587"/>
    <w:rsid w:val="007B2997"/>
    <w:rsid w:val="007B2B22"/>
    <w:rsid w:val="007B2D0E"/>
    <w:rsid w:val="007B2E58"/>
    <w:rsid w:val="007B2F1A"/>
    <w:rsid w:val="007B4C52"/>
    <w:rsid w:val="007B4F2F"/>
    <w:rsid w:val="007B4FF4"/>
    <w:rsid w:val="007B55BA"/>
    <w:rsid w:val="007B5A21"/>
    <w:rsid w:val="007B5E0A"/>
    <w:rsid w:val="007B63FA"/>
    <w:rsid w:val="007B64E9"/>
    <w:rsid w:val="007B7C98"/>
    <w:rsid w:val="007B7CE0"/>
    <w:rsid w:val="007C030E"/>
    <w:rsid w:val="007C0445"/>
    <w:rsid w:val="007C0F67"/>
    <w:rsid w:val="007C1BFF"/>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D07B0"/>
    <w:rsid w:val="007D0AB3"/>
    <w:rsid w:val="007D0D76"/>
    <w:rsid w:val="007D116A"/>
    <w:rsid w:val="007D14D7"/>
    <w:rsid w:val="007D16CB"/>
    <w:rsid w:val="007D171E"/>
    <w:rsid w:val="007D17D0"/>
    <w:rsid w:val="007D1818"/>
    <w:rsid w:val="007D1A09"/>
    <w:rsid w:val="007D1C4E"/>
    <w:rsid w:val="007D2712"/>
    <w:rsid w:val="007D299A"/>
    <w:rsid w:val="007D2A79"/>
    <w:rsid w:val="007D3816"/>
    <w:rsid w:val="007D3956"/>
    <w:rsid w:val="007D3987"/>
    <w:rsid w:val="007D43DE"/>
    <w:rsid w:val="007D444F"/>
    <w:rsid w:val="007D46A9"/>
    <w:rsid w:val="007D4759"/>
    <w:rsid w:val="007D4FD2"/>
    <w:rsid w:val="007D5688"/>
    <w:rsid w:val="007D5FF2"/>
    <w:rsid w:val="007D6088"/>
    <w:rsid w:val="007D74A7"/>
    <w:rsid w:val="007E02A2"/>
    <w:rsid w:val="007E0C82"/>
    <w:rsid w:val="007E0EC0"/>
    <w:rsid w:val="007E14EA"/>
    <w:rsid w:val="007E18E4"/>
    <w:rsid w:val="007E19F1"/>
    <w:rsid w:val="007E1F2B"/>
    <w:rsid w:val="007E1FE6"/>
    <w:rsid w:val="007E2545"/>
    <w:rsid w:val="007E2A50"/>
    <w:rsid w:val="007E30A4"/>
    <w:rsid w:val="007E3487"/>
    <w:rsid w:val="007E3CC5"/>
    <w:rsid w:val="007E4469"/>
    <w:rsid w:val="007E47CD"/>
    <w:rsid w:val="007E4CF9"/>
    <w:rsid w:val="007E53A4"/>
    <w:rsid w:val="007E5950"/>
    <w:rsid w:val="007E5ACC"/>
    <w:rsid w:val="007E5EA7"/>
    <w:rsid w:val="007E6391"/>
    <w:rsid w:val="007E6635"/>
    <w:rsid w:val="007E7113"/>
    <w:rsid w:val="007E73D1"/>
    <w:rsid w:val="007E7555"/>
    <w:rsid w:val="007E7565"/>
    <w:rsid w:val="007E7D57"/>
    <w:rsid w:val="007F05D5"/>
    <w:rsid w:val="007F0A9E"/>
    <w:rsid w:val="007F0EAE"/>
    <w:rsid w:val="007F10D7"/>
    <w:rsid w:val="007F1A25"/>
    <w:rsid w:val="007F1AC8"/>
    <w:rsid w:val="007F27E4"/>
    <w:rsid w:val="007F2D74"/>
    <w:rsid w:val="007F312C"/>
    <w:rsid w:val="007F3227"/>
    <w:rsid w:val="007F3491"/>
    <w:rsid w:val="007F44C8"/>
    <w:rsid w:val="007F58F3"/>
    <w:rsid w:val="007F62C4"/>
    <w:rsid w:val="007F6565"/>
    <w:rsid w:val="007F6C30"/>
    <w:rsid w:val="007F6CEF"/>
    <w:rsid w:val="007F71BD"/>
    <w:rsid w:val="007F7B63"/>
    <w:rsid w:val="007F7FAC"/>
    <w:rsid w:val="008002C9"/>
    <w:rsid w:val="00800E20"/>
    <w:rsid w:val="00801935"/>
    <w:rsid w:val="00801D4A"/>
    <w:rsid w:val="00801F2D"/>
    <w:rsid w:val="008022F9"/>
    <w:rsid w:val="00802CDD"/>
    <w:rsid w:val="008032A1"/>
    <w:rsid w:val="00803353"/>
    <w:rsid w:val="00803684"/>
    <w:rsid w:val="00803796"/>
    <w:rsid w:val="008038B9"/>
    <w:rsid w:val="00803AE1"/>
    <w:rsid w:val="008048A3"/>
    <w:rsid w:val="008053FA"/>
    <w:rsid w:val="00805549"/>
    <w:rsid w:val="00805780"/>
    <w:rsid w:val="0080578F"/>
    <w:rsid w:val="00805DB4"/>
    <w:rsid w:val="008067D3"/>
    <w:rsid w:val="0080795F"/>
    <w:rsid w:val="00807CA1"/>
    <w:rsid w:val="008100AC"/>
    <w:rsid w:val="008105FA"/>
    <w:rsid w:val="00811C41"/>
    <w:rsid w:val="0081204C"/>
    <w:rsid w:val="00812408"/>
    <w:rsid w:val="00812814"/>
    <w:rsid w:val="00812904"/>
    <w:rsid w:val="00813355"/>
    <w:rsid w:val="008134F3"/>
    <w:rsid w:val="0081367A"/>
    <w:rsid w:val="00813DC5"/>
    <w:rsid w:val="00814535"/>
    <w:rsid w:val="00814D5C"/>
    <w:rsid w:val="00814F92"/>
    <w:rsid w:val="008152FF"/>
    <w:rsid w:val="0081561C"/>
    <w:rsid w:val="00815B43"/>
    <w:rsid w:val="0081611C"/>
    <w:rsid w:val="0081632C"/>
    <w:rsid w:val="00816836"/>
    <w:rsid w:val="00816C29"/>
    <w:rsid w:val="008174A8"/>
    <w:rsid w:val="00817638"/>
    <w:rsid w:val="00817D22"/>
    <w:rsid w:val="00817DF2"/>
    <w:rsid w:val="00817F7E"/>
    <w:rsid w:val="00820320"/>
    <w:rsid w:val="008203CF"/>
    <w:rsid w:val="00820490"/>
    <w:rsid w:val="00820C12"/>
    <w:rsid w:val="008217BC"/>
    <w:rsid w:val="00821D12"/>
    <w:rsid w:val="00821E00"/>
    <w:rsid w:val="00821E8D"/>
    <w:rsid w:val="00822A10"/>
    <w:rsid w:val="00822C1B"/>
    <w:rsid w:val="008230A6"/>
    <w:rsid w:val="00823115"/>
    <w:rsid w:val="008234E7"/>
    <w:rsid w:val="00823842"/>
    <w:rsid w:val="0082420D"/>
    <w:rsid w:val="008244C6"/>
    <w:rsid w:val="008247F8"/>
    <w:rsid w:val="0082480F"/>
    <w:rsid w:val="00825324"/>
    <w:rsid w:val="00825978"/>
    <w:rsid w:val="00825D5D"/>
    <w:rsid w:val="00825DBF"/>
    <w:rsid w:val="0082633E"/>
    <w:rsid w:val="00826AF1"/>
    <w:rsid w:val="008270AF"/>
    <w:rsid w:val="0082751B"/>
    <w:rsid w:val="0082754B"/>
    <w:rsid w:val="008278C8"/>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F6"/>
    <w:rsid w:val="00832CBD"/>
    <w:rsid w:val="00834781"/>
    <w:rsid w:val="00834C5C"/>
    <w:rsid w:val="00835188"/>
    <w:rsid w:val="00835435"/>
    <w:rsid w:val="00835595"/>
    <w:rsid w:val="00835947"/>
    <w:rsid w:val="00835B98"/>
    <w:rsid w:val="00835F16"/>
    <w:rsid w:val="00836266"/>
    <w:rsid w:val="00836E20"/>
    <w:rsid w:val="00836F72"/>
    <w:rsid w:val="008371FB"/>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ACB"/>
    <w:rsid w:val="00844B7F"/>
    <w:rsid w:val="00844CEC"/>
    <w:rsid w:val="00844DEB"/>
    <w:rsid w:val="00844FBA"/>
    <w:rsid w:val="00845EF4"/>
    <w:rsid w:val="00845FA8"/>
    <w:rsid w:val="008467B8"/>
    <w:rsid w:val="00846B1B"/>
    <w:rsid w:val="00847593"/>
    <w:rsid w:val="00847725"/>
    <w:rsid w:val="00847E6E"/>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374"/>
    <w:rsid w:val="008535CD"/>
    <w:rsid w:val="00853643"/>
    <w:rsid w:val="008540BE"/>
    <w:rsid w:val="0085425D"/>
    <w:rsid w:val="008544DF"/>
    <w:rsid w:val="008545C5"/>
    <w:rsid w:val="0085460F"/>
    <w:rsid w:val="0085462C"/>
    <w:rsid w:val="00854C12"/>
    <w:rsid w:val="00854D76"/>
    <w:rsid w:val="008552F7"/>
    <w:rsid w:val="00855BE3"/>
    <w:rsid w:val="008566D4"/>
    <w:rsid w:val="00856C22"/>
    <w:rsid w:val="00856E46"/>
    <w:rsid w:val="008573CA"/>
    <w:rsid w:val="00857884"/>
    <w:rsid w:val="00857C31"/>
    <w:rsid w:val="00860360"/>
    <w:rsid w:val="00860609"/>
    <w:rsid w:val="00860714"/>
    <w:rsid w:val="008609EE"/>
    <w:rsid w:val="00861138"/>
    <w:rsid w:val="00861881"/>
    <w:rsid w:val="00861A13"/>
    <w:rsid w:val="00861AE4"/>
    <w:rsid w:val="0086262F"/>
    <w:rsid w:val="0086281A"/>
    <w:rsid w:val="00862D6D"/>
    <w:rsid w:val="008636E1"/>
    <w:rsid w:val="00863E75"/>
    <w:rsid w:val="00863FAD"/>
    <w:rsid w:val="008640A3"/>
    <w:rsid w:val="008641FB"/>
    <w:rsid w:val="0086435E"/>
    <w:rsid w:val="008649DB"/>
    <w:rsid w:val="00864A4C"/>
    <w:rsid w:val="00864D42"/>
    <w:rsid w:val="00864F1C"/>
    <w:rsid w:val="00865468"/>
    <w:rsid w:val="00866199"/>
    <w:rsid w:val="0086695D"/>
    <w:rsid w:val="00866D32"/>
    <w:rsid w:val="00867827"/>
    <w:rsid w:val="00867B87"/>
    <w:rsid w:val="00867CEA"/>
    <w:rsid w:val="00870096"/>
    <w:rsid w:val="00870410"/>
    <w:rsid w:val="00871517"/>
    <w:rsid w:val="00872448"/>
    <w:rsid w:val="008724C3"/>
    <w:rsid w:val="00872577"/>
    <w:rsid w:val="00872727"/>
    <w:rsid w:val="00873104"/>
    <w:rsid w:val="008735C2"/>
    <w:rsid w:val="00874520"/>
    <w:rsid w:val="00874679"/>
    <w:rsid w:val="0087493F"/>
    <w:rsid w:val="00874E79"/>
    <w:rsid w:val="00874FCF"/>
    <w:rsid w:val="0087576C"/>
    <w:rsid w:val="0087577D"/>
    <w:rsid w:val="008757F2"/>
    <w:rsid w:val="00875DBE"/>
    <w:rsid w:val="00875E9C"/>
    <w:rsid w:val="00875EDD"/>
    <w:rsid w:val="008761C1"/>
    <w:rsid w:val="00876232"/>
    <w:rsid w:val="00876D8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87F"/>
    <w:rsid w:val="008818C2"/>
    <w:rsid w:val="008819CF"/>
    <w:rsid w:val="00881DD4"/>
    <w:rsid w:val="00882134"/>
    <w:rsid w:val="008821FB"/>
    <w:rsid w:val="00882241"/>
    <w:rsid w:val="00882D08"/>
    <w:rsid w:val="008835D6"/>
    <w:rsid w:val="00883750"/>
    <w:rsid w:val="0088375B"/>
    <w:rsid w:val="00883DD7"/>
    <w:rsid w:val="00883F37"/>
    <w:rsid w:val="00884B2A"/>
    <w:rsid w:val="00885290"/>
    <w:rsid w:val="008854D4"/>
    <w:rsid w:val="008856AC"/>
    <w:rsid w:val="00886367"/>
    <w:rsid w:val="0088690E"/>
    <w:rsid w:val="00886DB6"/>
    <w:rsid w:val="008872B9"/>
    <w:rsid w:val="00887344"/>
    <w:rsid w:val="00887713"/>
    <w:rsid w:val="00887AD5"/>
    <w:rsid w:val="00887F6A"/>
    <w:rsid w:val="00890BE6"/>
    <w:rsid w:val="00890F62"/>
    <w:rsid w:val="00890FB6"/>
    <w:rsid w:val="00891311"/>
    <w:rsid w:val="00891360"/>
    <w:rsid w:val="00891984"/>
    <w:rsid w:val="00891AEB"/>
    <w:rsid w:val="00891C16"/>
    <w:rsid w:val="00891CEC"/>
    <w:rsid w:val="0089207D"/>
    <w:rsid w:val="008920ED"/>
    <w:rsid w:val="00892466"/>
    <w:rsid w:val="00892721"/>
    <w:rsid w:val="0089399F"/>
    <w:rsid w:val="00893EDB"/>
    <w:rsid w:val="00893FF3"/>
    <w:rsid w:val="0089420C"/>
    <w:rsid w:val="00894406"/>
    <w:rsid w:val="0089462E"/>
    <w:rsid w:val="008952E6"/>
    <w:rsid w:val="008959F8"/>
    <w:rsid w:val="0089629C"/>
    <w:rsid w:val="008962F4"/>
    <w:rsid w:val="00896681"/>
    <w:rsid w:val="00896920"/>
    <w:rsid w:val="00896A44"/>
    <w:rsid w:val="00896B11"/>
    <w:rsid w:val="00896BBC"/>
    <w:rsid w:val="008971FA"/>
    <w:rsid w:val="008974C0"/>
    <w:rsid w:val="00897564"/>
    <w:rsid w:val="00897B64"/>
    <w:rsid w:val="00897E03"/>
    <w:rsid w:val="008A018E"/>
    <w:rsid w:val="008A059F"/>
    <w:rsid w:val="008A06C0"/>
    <w:rsid w:val="008A098F"/>
    <w:rsid w:val="008A0BDB"/>
    <w:rsid w:val="008A11A1"/>
    <w:rsid w:val="008A1D25"/>
    <w:rsid w:val="008A2119"/>
    <w:rsid w:val="008A2493"/>
    <w:rsid w:val="008A2B3F"/>
    <w:rsid w:val="008A2C66"/>
    <w:rsid w:val="008A2E6F"/>
    <w:rsid w:val="008A40D1"/>
    <w:rsid w:val="008A41F8"/>
    <w:rsid w:val="008A4A8E"/>
    <w:rsid w:val="008A5240"/>
    <w:rsid w:val="008A53B9"/>
    <w:rsid w:val="008A54B7"/>
    <w:rsid w:val="008A5A36"/>
    <w:rsid w:val="008A5BFA"/>
    <w:rsid w:val="008A607C"/>
    <w:rsid w:val="008A658C"/>
    <w:rsid w:val="008A65DA"/>
    <w:rsid w:val="008A6A87"/>
    <w:rsid w:val="008A6FA8"/>
    <w:rsid w:val="008A7473"/>
    <w:rsid w:val="008A7B27"/>
    <w:rsid w:val="008A7F59"/>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5992"/>
    <w:rsid w:val="008C632E"/>
    <w:rsid w:val="008C6378"/>
    <w:rsid w:val="008C6466"/>
    <w:rsid w:val="008C7147"/>
    <w:rsid w:val="008C72A0"/>
    <w:rsid w:val="008C79E5"/>
    <w:rsid w:val="008C7A1D"/>
    <w:rsid w:val="008C7CE0"/>
    <w:rsid w:val="008C7CF7"/>
    <w:rsid w:val="008D0012"/>
    <w:rsid w:val="008D03D8"/>
    <w:rsid w:val="008D0AA7"/>
    <w:rsid w:val="008D0C58"/>
    <w:rsid w:val="008D12D6"/>
    <w:rsid w:val="008D1C8E"/>
    <w:rsid w:val="008D222C"/>
    <w:rsid w:val="008D22F9"/>
    <w:rsid w:val="008D2694"/>
    <w:rsid w:val="008D2710"/>
    <w:rsid w:val="008D2D27"/>
    <w:rsid w:val="008D2E69"/>
    <w:rsid w:val="008D39C6"/>
    <w:rsid w:val="008D3D39"/>
    <w:rsid w:val="008D3FDC"/>
    <w:rsid w:val="008D4110"/>
    <w:rsid w:val="008D49F1"/>
    <w:rsid w:val="008D4CBD"/>
    <w:rsid w:val="008D608A"/>
    <w:rsid w:val="008D61D3"/>
    <w:rsid w:val="008D6476"/>
    <w:rsid w:val="008D68F4"/>
    <w:rsid w:val="008D6CC9"/>
    <w:rsid w:val="008D7B8A"/>
    <w:rsid w:val="008D7E5B"/>
    <w:rsid w:val="008D7EC6"/>
    <w:rsid w:val="008E0947"/>
    <w:rsid w:val="008E0E3E"/>
    <w:rsid w:val="008E141E"/>
    <w:rsid w:val="008E1563"/>
    <w:rsid w:val="008E160D"/>
    <w:rsid w:val="008E177E"/>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734"/>
    <w:rsid w:val="008E58F4"/>
    <w:rsid w:val="008E5B73"/>
    <w:rsid w:val="008E5CF6"/>
    <w:rsid w:val="008E6876"/>
    <w:rsid w:val="008E6EDD"/>
    <w:rsid w:val="008E707F"/>
    <w:rsid w:val="008E72D5"/>
    <w:rsid w:val="008E767B"/>
    <w:rsid w:val="008E7CDC"/>
    <w:rsid w:val="008F0088"/>
    <w:rsid w:val="008F0179"/>
    <w:rsid w:val="008F069C"/>
    <w:rsid w:val="008F1331"/>
    <w:rsid w:val="008F1A16"/>
    <w:rsid w:val="008F20AE"/>
    <w:rsid w:val="008F2112"/>
    <w:rsid w:val="008F2558"/>
    <w:rsid w:val="008F2693"/>
    <w:rsid w:val="008F2D2B"/>
    <w:rsid w:val="008F339E"/>
    <w:rsid w:val="008F36FB"/>
    <w:rsid w:val="008F376B"/>
    <w:rsid w:val="008F3F8B"/>
    <w:rsid w:val="008F416D"/>
    <w:rsid w:val="008F483C"/>
    <w:rsid w:val="008F4A7C"/>
    <w:rsid w:val="008F500E"/>
    <w:rsid w:val="008F5338"/>
    <w:rsid w:val="008F6067"/>
    <w:rsid w:val="008F607C"/>
    <w:rsid w:val="008F6122"/>
    <w:rsid w:val="008F6D14"/>
    <w:rsid w:val="008F6F50"/>
    <w:rsid w:val="008F7115"/>
    <w:rsid w:val="008F72E8"/>
    <w:rsid w:val="008F77E9"/>
    <w:rsid w:val="008F7BBF"/>
    <w:rsid w:val="00900059"/>
    <w:rsid w:val="00900AE1"/>
    <w:rsid w:val="009013D9"/>
    <w:rsid w:val="00901906"/>
    <w:rsid w:val="00901AE0"/>
    <w:rsid w:val="009025A7"/>
    <w:rsid w:val="00902714"/>
    <w:rsid w:val="009029BA"/>
    <w:rsid w:val="00902F12"/>
    <w:rsid w:val="0090322D"/>
    <w:rsid w:val="00903C46"/>
    <w:rsid w:val="00904116"/>
    <w:rsid w:val="0090446B"/>
    <w:rsid w:val="009045C9"/>
    <w:rsid w:val="0090488C"/>
    <w:rsid w:val="00904AFF"/>
    <w:rsid w:val="009053B6"/>
    <w:rsid w:val="00905428"/>
    <w:rsid w:val="00905552"/>
    <w:rsid w:val="00905737"/>
    <w:rsid w:val="00906524"/>
    <w:rsid w:val="0090692C"/>
    <w:rsid w:val="00906C65"/>
    <w:rsid w:val="00906F76"/>
    <w:rsid w:val="009075B3"/>
    <w:rsid w:val="00910717"/>
    <w:rsid w:val="0091134F"/>
    <w:rsid w:val="00911D02"/>
    <w:rsid w:val="00911DB8"/>
    <w:rsid w:val="009120DA"/>
    <w:rsid w:val="009122B5"/>
    <w:rsid w:val="00912453"/>
    <w:rsid w:val="009125BE"/>
    <w:rsid w:val="00912675"/>
    <w:rsid w:val="00912CBE"/>
    <w:rsid w:val="00912E27"/>
    <w:rsid w:val="00913099"/>
    <w:rsid w:val="009133E2"/>
    <w:rsid w:val="009136C1"/>
    <w:rsid w:val="009139B9"/>
    <w:rsid w:val="00913C11"/>
    <w:rsid w:val="00913FBB"/>
    <w:rsid w:val="009144ED"/>
    <w:rsid w:val="009145DF"/>
    <w:rsid w:val="0091467F"/>
    <w:rsid w:val="009146F0"/>
    <w:rsid w:val="00914B4F"/>
    <w:rsid w:val="00914E15"/>
    <w:rsid w:val="00914F57"/>
    <w:rsid w:val="00915C73"/>
    <w:rsid w:val="00915E07"/>
    <w:rsid w:val="00915F0C"/>
    <w:rsid w:val="009161FA"/>
    <w:rsid w:val="00916653"/>
    <w:rsid w:val="009170FC"/>
    <w:rsid w:val="00920066"/>
    <w:rsid w:val="00920208"/>
    <w:rsid w:val="00920324"/>
    <w:rsid w:val="0092064F"/>
    <w:rsid w:val="00920668"/>
    <w:rsid w:val="009209E3"/>
    <w:rsid w:val="00920E97"/>
    <w:rsid w:val="0092104C"/>
    <w:rsid w:val="00921222"/>
    <w:rsid w:val="00921634"/>
    <w:rsid w:val="00921ACD"/>
    <w:rsid w:val="00922512"/>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A0D"/>
    <w:rsid w:val="009272C4"/>
    <w:rsid w:val="00927354"/>
    <w:rsid w:val="00927739"/>
    <w:rsid w:val="00930449"/>
    <w:rsid w:val="009304A3"/>
    <w:rsid w:val="0093058F"/>
    <w:rsid w:val="00930712"/>
    <w:rsid w:val="00930920"/>
    <w:rsid w:val="00930D1E"/>
    <w:rsid w:val="009314C9"/>
    <w:rsid w:val="00932672"/>
    <w:rsid w:val="009326DA"/>
    <w:rsid w:val="009328CE"/>
    <w:rsid w:val="009331FB"/>
    <w:rsid w:val="009333B3"/>
    <w:rsid w:val="00933485"/>
    <w:rsid w:val="00933A32"/>
    <w:rsid w:val="009347FF"/>
    <w:rsid w:val="00934D9F"/>
    <w:rsid w:val="00934E37"/>
    <w:rsid w:val="009351AE"/>
    <w:rsid w:val="00935421"/>
    <w:rsid w:val="00935AA5"/>
    <w:rsid w:val="00935B1D"/>
    <w:rsid w:val="00935BB0"/>
    <w:rsid w:val="00935F24"/>
    <w:rsid w:val="009365DD"/>
    <w:rsid w:val="00936AD6"/>
    <w:rsid w:val="00936F54"/>
    <w:rsid w:val="009372F3"/>
    <w:rsid w:val="009373CD"/>
    <w:rsid w:val="009375B2"/>
    <w:rsid w:val="00937E9C"/>
    <w:rsid w:val="00940166"/>
    <w:rsid w:val="009402C2"/>
    <w:rsid w:val="00940319"/>
    <w:rsid w:val="0094059E"/>
    <w:rsid w:val="00941121"/>
    <w:rsid w:val="00941207"/>
    <w:rsid w:val="00941A7F"/>
    <w:rsid w:val="009434DF"/>
    <w:rsid w:val="0094360D"/>
    <w:rsid w:val="00943AE6"/>
    <w:rsid w:val="00943CA7"/>
    <w:rsid w:val="0094400E"/>
    <w:rsid w:val="0094422B"/>
    <w:rsid w:val="00944A50"/>
    <w:rsid w:val="00944D15"/>
    <w:rsid w:val="00944E05"/>
    <w:rsid w:val="0094547C"/>
    <w:rsid w:val="00945565"/>
    <w:rsid w:val="009457DB"/>
    <w:rsid w:val="0094584A"/>
    <w:rsid w:val="00945980"/>
    <w:rsid w:val="009464D0"/>
    <w:rsid w:val="009479F6"/>
    <w:rsid w:val="00947A3F"/>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B79"/>
    <w:rsid w:val="00960E40"/>
    <w:rsid w:val="00961409"/>
    <w:rsid w:val="009618D0"/>
    <w:rsid w:val="009627B1"/>
    <w:rsid w:val="00962CFA"/>
    <w:rsid w:val="009632E0"/>
    <w:rsid w:val="00963471"/>
    <w:rsid w:val="009634F0"/>
    <w:rsid w:val="00963E12"/>
    <w:rsid w:val="00963FC3"/>
    <w:rsid w:val="0096407B"/>
    <w:rsid w:val="009644DE"/>
    <w:rsid w:val="00964667"/>
    <w:rsid w:val="009651F2"/>
    <w:rsid w:val="009658C9"/>
    <w:rsid w:val="00966323"/>
    <w:rsid w:val="00966811"/>
    <w:rsid w:val="00966BD9"/>
    <w:rsid w:val="00966F3D"/>
    <w:rsid w:val="00966F83"/>
    <w:rsid w:val="00967246"/>
    <w:rsid w:val="009673BD"/>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0C4"/>
    <w:rsid w:val="00977D04"/>
    <w:rsid w:val="00977F33"/>
    <w:rsid w:val="0098025E"/>
    <w:rsid w:val="00980814"/>
    <w:rsid w:val="00980D93"/>
    <w:rsid w:val="00981155"/>
    <w:rsid w:val="009816D3"/>
    <w:rsid w:val="00981709"/>
    <w:rsid w:val="009817EF"/>
    <w:rsid w:val="00981E4B"/>
    <w:rsid w:val="00981FB9"/>
    <w:rsid w:val="0098201C"/>
    <w:rsid w:val="00982783"/>
    <w:rsid w:val="00983483"/>
    <w:rsid w:val="009835E3"/>
    <w:rsid w:val="00983769"/>
    <w:rsid w:val="00983A0E"/>
    <w:rsid w:val="00983BCD"/>
    <w:rsid w:val="00983D79"/>
    <w:rsid w:val="009842A8"/>
    <w:rsid w:val="0098499C"/>
    <w:rsid w:val="0098508B"/>
    <w:rsid w:val="0098572F"/>
    <w:rsid w:val="00985761"/>
    <w:rsid w:val="00985FF8"/>
    <w:rsid w:val="00986ECA"/>
    <w:rsid w:val="009872FC"/>
    <w:rsid w:val="009877F0"/>
    <w:rsid w:val="00987929"/>
    <w:rsid w:val="0099053F"/>
    <w:rsid w:val="00990584"/>
    <w:rsid w:val="00990AB3"/>
    <w:rsid w:val="0099127C"/>
    <w:rsid w:val="009918DE"/>
    <w:rsid w:val="0099218B"/>
    <w:rsid w:val="009926DC"/>
    <w:rsid w:val="009934D0"/>
    <w:rsid w:val="0099355C"/>
    <w:rsid w:val="0099377B"/>
    <w:rsid w:val="00993F09"/>
    <w:rsid w:val="0099467E"/>
    <w:rsid w:val="00994819"/>
    <w:rsid w:val="00995001"/>
    <w:rsid w:val="009951D8"/>
    <w:rsid w:val="009954F6"/>
    <w:rsid w:val="009957C4"/>
    <w:rsid w:val="00995CFE"/>
    <w:rsid w:val="00997807"/>
    <w:rsid w:val="00997C59"/>
    <w:rsid w:val="009A03E3"/>
    <w:rsid w:val="009A0A14"/>
    <w:rsid w:val="009A19B0"/>
    <w:rsid w:val="009A27AF"/>
    <w:rsid w:val="009A2C84"/>
    <w:rsid w:val="009A31C8"/>
    <w:rsid w:val="009A32CA"/>
    <w:rsid w:val="009A32DD"/>
    <w:rsid w:val="009A35AA"/>
    <w:rsid w:val="009A3C9C"/>
    <w:rsid w:val="009A3DBB"/>
    <w:rsid w:val="009A4DC2"/>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A1A"/>
    <w:rsid w:val="009B4CB4"/>
    <w:rsid w:val="009B6018"/>
    <w:rsid w:val="009B619D"/>
    <w:rsid w:val="009B66A9"/>
    <w:rsid w:val="009B6983"/>
    <w:rsid w:val="009B70E1"/>
    <w:rsid w:val="009B7218"/>
    <w:rsid w:val="009B79BA"/>
    <w:rsid w:val="009B7EA8"/>
    <w:rsid w:val="009B7FEC"/>
    <w:rsid w:val="009C02BD"/>
    <w:rsid w:val="009C081B"/>
    <w:rsid w:val="009C10DC"/>
    <w:rsid w:val="009C12D5"/>
    <w:rsid w:val="009C20C7"/>
    <w:rsid w:val="009C2370"/>
    <w:rsid w:val="009C24E8"/>
    <w:rsid w:val="009C253F"/>
    <w:rsid w:val="009C27E1"/>
    <w:rsid w:val="009C32E0"/>
    <w:rsid w:val="009C34BF"/>
    <w:rsid w:val="009C38F5"/>
    <w:rsid w:val="009C3A36"/>
    <w:rsid w:val="009C40F7"/>
    <w:rsid w:val="009C4160"/>
    <w:rsid w:val="009C4370"/>
    <w:rsid w:val="009C4801"/>
    <w:rsid w:val="009C4BDD"/>
    <w:rsid w:val="009C53B5"/>
    <w:rsid w:val="009C66DD"/>
    <w:rsid w:val="009C67F2"/>
    <w:rsid w:val="009C6858"/>
    <w:rsid w:val="009C7657"/>
    <w:rsid w:val="009C78BF"/>
    <w:rsid w:val="009C7CA2"/>
    <w:rsid w:val="009D0110"/>
    <w:rsid w:val="009D0F43"/>
    <w:rsid w:val="009D15A3"/>
    <w:rsid w:val="009D1D90"/>
    <w:rsid w:val="009D23D3"/>
    <w:rsid w:val="009D2BEA"/>
    <w:rsid w:val="009D2DEA"/>
    <w:rsid w:val="009D32C6"/>
    <w:rsid w:val="009D35E5"/>
    <w:rsid w:val="009D35E7"/>
    <w:rsid w:val="009D3BD2"/>
    <w:rsid w:val="009D3EAE"/>
    <w:rsid w:val="009D4931"/>
    <w:rsid w:val="009D4DC8"/>
    <w:rsid w:val="009D5577"/>
    <w:rsid w:val="009D58C5"/>
    <w:rsid w:val="009D59E0"/>
    <w:rsid w:val="009D5BDF"/>
    <w:rsid w:val="009D5D9E"/>
    <w:rsid w:val="009D5DE8"/>
    <w:rsid w:val="009D6010"/>
    <w:rsid w:val="009D6599"/>
    <w:rsid w:val="009D662A"/>
    <w:rsid w:val="009D7459"/>
    <w:rsid w:val="009D77C1"/>
    <w:rsid w:val="009D7E76"/>
    <w:rsid w:val="009E057D"/>
    <w:rsid w:val="009E06B1"/>
    <w:rsid w:val="009E087D"/>
    <w:rsid w:val="009E0F84"/>
    <w:rsid w:val="009E10B7"/>
    <w:rsid w:val="009E13D0"/>
    <w:rsid w:val="009E1F17"/>
    <w:rsid w:val="009E1F54"/>
    <w:rsid w:val="009E2250"/>
    <w:rsid w:val="009E28B4"/>
    <w:rsid w:val="009E29A6"/>
    <w:rsid w:val="009E3A29"/>
    <w:rsid w:val="009E3B93"/>
    <w:rsid w:val="009E40A4"/>
    <w:rsid w:val="009E43A2"/>
    <w:rsid w:val="009E5C26"/>
    <w:rsid w:val="009E5D9C"/>
    <w:rsid w:val="009E60B2"/>
    <w:rsid w:val="009E68A5"/>
    <w:rsid w:val="009E6AD8"/>
    <w:rsid w:val="009E6B7C"/>
    <w:rsid w:val="009E6ED2"/>
    <w:rsid w:val="009E7144"/>
    <w:rsid w:val="009E7A91"/>
    <w:rsid w:val="009E7BBA"/>
    <w:rsid w:val="009E7E71"/>
    <w:rsid w:val="009F0752"/>
    <w:rsid w:val="009F0DE7"/>
    <w:rsid w:val="009F13E0"/>
    <w:rsid w:val="009F145D"/>
    <w:rsid w:val="009F1602"/>
    <w:rsid w:val="009F1773"/>
    <w:rsid w:val="009F1BEE"/>
    <w:rsid w:val="009F21DE"/>
    <w:rsid w:val="009F22AF"/>
    <w:rsid w:val="009F2578"/>
    <w:rsid w:val="009F2C95"/>
    <w:rsid w:val="009F48C8"/>
    <w:rsid w:val="009F4DD6"/>
    <w:rsid w:val="009F562F"/>
    <w:rsid w:val="009F5BB2"/>
    <w:rsid w:val="009F5BE4"/>
    <w:rsid w:val="009F6652"/>
    <w:rsid w:val="009F6EC0"/>
    <w:rsid w:val="009F792D"/>
    <w:rsid w:val="00A002D8"/>
    <w:rsid w:val="00A005FE"/>
    <w:rsid w:val="00A01126"/>
    <w:rsid w:val="00A03792"/>
    <w:rsid w:val="00A04609"/>
    <w:rsid w:val="00A05133"/>
    <w:rsid w:val="00A055E4"/>
    <w:rsid w:val="00A05A26"/>
    <w:rsid w:val="00A05DCC"/>
    <w:rsid w:val="00A07063"/>
    <w:rsid w:val="00A070FE"/>
    <w:rsid w:val="00A078AA"/>
    <w:rsid w:val="00A0795C"/>
    <w:rsid w:val="00A07BA5"/>
    <w:rsid w:val="00A07BCC"/>
    <w:rsid w:val="00A07C28"/>
    <w:rsid w:val="00A07CDF"/>
    <w:rsid w:val="00A102BE"/>
    <w:rsid w:val="00A10E4B"/>
    <w:rsid w:val="00A111DD"/>
    <w:rsid w:val="00A1168C"/>
    <w:rsid w:val="00A11E02"/>
    <w:rsid w:val="00A11F87"/>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78E"/>
    <w:rsid w:val="00A159F1"/>
    <w:rsid w:val="00A1694B"/>
    <w:rsid w:val="00A1698A"/>
    <w:rsid w:val="00A16CE4"/>
    <w:rsid w:val="00A16E10"/>
    <w:rsid w:val="00A17B63"/>
    <w:rsid w:val="00A17E16"/>
    <w:rsid w:val="00A20C66"/>
    <w:rsid w:val="00A20EC1"/>
    <w:rsid w:val="00A2165B"/>
    <w:rsid w:val="00A219C0"/>
    <w:rsid w:val="00A21E75"/>
    <w:rsid w:val="00A22310"/>
    <w:rsid w:val="00A2312B"/>
    <w:rsid w:val="00A236C6"/>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3C9"/>
    <w:rsid w:val="00A33E77"/>
    <w:rsid w:val="00A34026"/>
    <w:rsid w:val="00A34208"/>
    <w:rsid w:val="00A34280"/>
    <w:rsid w:val="00A34DC2"/>
    <w:rsid w:val="00A353DA"/>
    <w:rsid w:val="00A35473"/>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E76"/>
    <w:rsid w:val="00A42EC0"/>
    <w:rsid w:val="00A43123"/>
    <w:rsid w:val="00A431B5"/>
    <w:rsid w:val="00A43C48"/>
    <w:rsid w:val="00A43F34"/>
    <w:rsid w:val="00A44098"/>
    <w:rsid w:val="00A445FE"/>
    <w:rsid w:val="00A451F9"/>
    <w:rsid w:val="00A4535F"/>
    <w:rsid w:val="00A45657"/>
    <w:rsid w:val="00A458B4"/>
    <w:rsid w:val="00A45C68"/>
    <w:rsid w:val="00A45F68"/>
    <w:rsid w:val="00A468FB"/>
    <w:rsid w:val="00A4695D"/>
    <w:rsid w:val="00A46C01"/>
    <w:rsid w:val="00A46EC0"/>
    <w:rsid w:val="00A477F4"/>
    <w:rsid w:val="00A512FE"/>
    <w:rsid w:val="00A515F3"/>
    <w:rsid w:val="00A51B0B"/>
    <w:rsid w:val="00A51DFE"/>
    <w:rsid w:val="00A51F06"/>
    <w:rsid w:val="00A5227D"/>
    <w:rsid w:val="00A5255F"/>
    <w:rsid w:val="00A52967"/>
    <w:rsid w:val="00A529AB"/>
    <w:rsid w:val="00A52F4B"/>
    <w:rsid w:val="00A53738"/>
    <w:rsid w:val="00A53759"/>
    <w:rsid w:val="00A53814"/>
    <w:rsid w:val="00A543F5"/>
    <w:rsid w:val="00A54FF6"/>
    <w:rsid w:val="00A554B0"/>
    <w:rsid w:val="00A555DB"/>
    <w:rsid w:val="00A558ED"/>
    <w:rsid w:val="00A5646B"/>
    <w:rsid w:val="00A56810"/>
    <w:rsid w:val="00A56B86"/>
    <w:rsid w:val="00A56DDF"/>
    <w:rsid w:val="00A57632"/>
    <w:rsid w:val="00A577A5"/>
    <w:rsid w:val="00A60062"/>
    <w:rsid w:val="00A600BF"/>
    <w:rsid w:val="00A6037D"/>
    <w:rsid w:val="00A6037F"/>
    <w:rsid w:val="00A60558"/>
    <w:rsid w:val="00A60627"/>
    <w:rsid w:val="00A615F1"/>
    <w:rsid w:val="00A61E3F"/>
    <w:rsid w:val="00A620D0"/>
    <w:rsid w:val="00A62318"/>
    <w:rsid w:val="00A62371"/>
    <w:rsid w:val="00A62619"/>
    <w:rsid w:val="00A62B44"/>
    <w:rsid w:val="00A638BA"/>
    <w:rsid w:val="00A639AF"/>
    <w:rsid w:val="00A63E20"/>
    <w:rsid w:val="00A645C5"/>
    <w:rsid w:val="00A6545D"/>
    <w:rsid w:val="00A6551A"/>
    <w:rsid w:val="00A659AD"/>
    <w:rsid w:val="00A66538"/>
    <w:rsid w:val="00A66768"/>
    <w:rsid w:val="00A66CC4"/>
    <w:rsid w:val="00A66EA1"/>
    <w:rsid w:val="00A678C6"/>
    <w:rsid w:val="00A70275"/>
    <w:rsid w:val="00A70935"/>
    <w:rsid w:val="00A70C87"/>
    <w:rsid w:val="00A72325"/>
    <w:rsid w:val="00A727E9"/>
    <w:rsid w:val="00A7298F"/>
    <w:rsid w:val="00A72AAD"/>
    <w:rsid w:val="00A72D2C"/>
    <w:rsid w:val="00A734C3"/>
    <w:rsid w:val="00A73713"/>
    <w:rsid w:val="00A73D21"/>
    <w:rsid w:val="00A74C63"/>
    <w:rsid w:val="00A74C8A"/>
    <w:rsid w:val="00A74DA6"/>
    <w:rsid w:val="00A75B43"/>
    <w:rsid w:val="00A770B7"/>
    <w:rsid w:val="00A777EC"/>
    <w:rsid w:val="00A77B95"/>
    <w:rsid w:val="00A77FCB"/>
    <w:rsid w:val="00A8091E"/>
    <w:rsid w:val="00A80E70"/>
    <w:rsid w:val="00A80E8F"/>
    <w:rsid w:val="00A8104F"/>
    <w:rsid w:val="00A81515"/>
    <w:rsid w:val="00A81FD9"/>
    <w:rsid w:val="00A82645"/>
    <w:rsid w:val="00A82A57"/>
    <w:rsid w:val="00A83454"/>
    <w:rsid w:val="00A839B4"/>
    <w:rsid w:val="00A83F45"/>
    <w:rsid w:val="00A83FB4"/>
    <w:rsid w:val="00A83FC0"/>
    <w:rsid w:val="00A845A6"/>
    <w:rsid w:val="00A85176"/>
    <w:rsid w:val="00A85B11"/>
    <w:rsid w:val="00A85F38"/>
    <w:rsid w:val="00A862CB"/>
    <w:rsid w:val="00A862EC"/>
    <w:rsid w:val="00A863C2"/>
    <w:rsid w:val="00A86D65"/>
    <w:rsid w:val="00A87902"/>
    <w:rsid w:val="00A87EEC"/>
    <w:rsid w:val="00A90515"/>
    <w:rsid w:val="00A90BF8"/>
    <w:rsid w:val="00A912DD"/>
    <w:rsid w:val="00A912FD"/>
    <w:rsid w:val="00A91691"/>
    <w:rsid w:val="00A91F3E"/>
    <w:rsid w:val="00A92925"/>
    <w:rsid w:val="00A92C43"/>
    <w:rsid w:val="00A935D6"/>
    <w:rsid w:val="00A9383B"/>
    <w:rsid w:val="00A93C42"/>
    <w:rsid w:val="00A946C9"/>
    <w:rsid w:val="00A95FEB"/>
    <w:rsid w:val="00A96196"/>
    <w:rsid w:val="00A962D7"/>
    <w:rsid w:val="00A96588"/>
    <w:rsid w:val="00A966C9"/>
    <w:rsid w:val="00A971C6"/>
    <w:rsid w:val="00A97210"/>
    <w:rsid w:val="00A975DC"/>
    <w:rsid w:val="00A97B14"/>
    <w:rsid w:val="00A97DFE"/>
    <w:rsid w:val="00A97F4F"/>
    <w:rsid w:val="00AA0105"/>
    <w:rsid w:val="00AA066F"/>
    <w:rsid w:val="00AA07AA"/>
    <w:rsid w:val="00AA0836"/>
    <w:rsid w:val="00AA1498"/>
    <w:rsid w:val="00AA1D64"/>
    <w:rsid w:val="00AA219A"/>
    <w:rsid w:val="00AA23B5"/>
    <w:rsid w:val="00AA251D"/>
    <w:rsid w:val="00AA259B"/>
    <w:rsid w:val="00AA2979"/>
    <w:rsid w:val="00AA2DF2"/>
    <w:rsid w:val="00AA32A8"/>
    <w:rsid w:val="00AA39E5"/>
    <w:rsid w:val="00AA43B5"/>
    <w:rsid w:val="00AA47C4"/>
    <w:rsid w:val="00AA4A80"/>
    <w:rsid w:val="00AA50AA"/>
    <w:rsid w:val="00AA51AC"/>
    <w:rsid w:val="00AA5351"/>
    <w:rsid w:val="00AA5C68"/>
    <w:rsid w:val="00AA5D74"/>
    <w:rsid w:val="00AA6D4F"/>
    <w:rsid w:val="00AA759C"/>
    <w:rsid w:val="00AA7D66"/>
    <w:rsid w:val="00AA7F89"/>
    <w:rsid w:val="00AB0056"/>
    <w:rsid w:val="00AB0273"/>
    <w:rsid w:val="00AB0333"/>
    <w:rsid w:val="00AB03A3"/>
    <w:rsid w:val="00AB0C5C"/>
    <w:rsid w:val="00AB12A4"/>
    <w:rsid w:val="00AB140E"/>
    <w:rsid w:val="00AB272F"/>
    <w:rsid w:val="00AB28A2"/>
    <w:rsid w:val="00AB327D"/>
    <w:rsid w:val="00AB33B5"/>
    <w:rsid w:val="00AB391F"/>
    <w:rsid w:val="00AB4479"/>
    <w:rsid w:val="00AB44AA"/>
    <w:rsid w:val="00AB45F9"/>
    <w:rsid w:val="00AB49CD"/>
    <w:rsid w:val="00AB50EE"/>
    <w:rsid w:val="00AB55A5"/>
    <w:rsid w:val="00AB56F4"/>
    <w:rsid w:val="00AB59D1"/>
    <w:rsid w:val="00AB5F48"/>
    <w:rsid w:val="00AB68BE"/>
    <w:rsid w:val="00AB6E3C"/>
    <w:rsid w:val="00AB7F94"/>
    <w:rsid w:val="00AC0380"/>
    <w:rsid w:val="00AC1402"/>
    <w:rsid w:val="00AC156A"/>
    <w:rsid w:val="00AC1EE3"/>
    <w:rsid w:val="00AC2183"/>
    <w:rsid w:val="00AC2405"/>
    <w:rsid w:val="00AC247B"/>
    <w:rsid w:val="00AC29CD"/>
    <w:rsid w:val="00AC2F55"/>
    <w:rsid w:val="00AC31CA"/>
    <w:rsid w:val="00AC3649"/>
    <w:rsid w:val="00AC36DD"/>
    <w:rsid w:val="00AC3741"/>
    <w:rsid w:val="00AC3B89"/>
    <w:rsid w:val="00AC3C91"/>
    <w:rsid w:val="00AC4AA8"/>
    <w:rsid w:val="00AC4E18"/>
    <w:rsid w:val="00AC5891"/>
    <w:rsid w:val="00AC5C0C"/>
    <w:rsid w:val="00AC5EAB"/>
    <w:rsid w:val="00AC5F7E"/>
    <w:rsid w:val="00AC62E6"/>
    <w:rsid w:val="00AC6992"/>
    <w:rsid w:val="00AC6A1A"/>
    <w:rsid w:val="00AC6C60"/>
    <w:rsid w:val="00AC6E95"/>
    <w:rsid w:val="00AC7557"/>
    <w:rsid w:val="00AD0B3C"/>
    <w:rsid w:val="00AD10A9"/>
    <w:rsid w:val="00AD144D"/>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A72"/>
    <w:rsid w:val="00AE3BD9"/>
    <w:rsid w:val="00AE3CB7"/>
    <w:rsid w:val="00AE3FD7"/>
    <w:rsid w:val="00AE4053"/>
    <w:rsid w:val="00AE4098"/>
    <w:rsid w:val="00AE458B"/>
    <w:rsid w:val="00AE4D4D"/>
    <w:rsid w:val="00AE587C"/>
    <w:rsid w:val="00AE6CA1"/>
    <w:rsid w:val="00AE6E44"/>
    <w:rsid w:val="00AE7295"/>
    <w:rsid w:val="00AE731C"/>
    <w:rsid w:val="00AE7C75"/>
    <w:rsid w:val="00AF063D"/>
    <w:rsid w:val="00AF1AED"/>
    <w:rsid w:val="00AF1D61"/>
    <w:rsid w:val="00AF25FD"/>
    <w:rsid w:val="00AF308F"/>
    <w:rsid w:val="00AF3A82"/>
    <w:rsid w:val="00AF4739"/>
    <w:rsid w:val="00AF4931"/>
    <w:rsid w:val="00AF502C"/>
    <w:rsid w:val="00AF5DA1"/>
    <w:rsid w:val="00AF5E6D"/>
    <w:rsid w:val="00AF6203"/>
    <w:rsid w:val="00AF6760"/>
    <w:rsid w:val="00AF74B0"/>
    <w:rsid w:val="00AF7552"/>
    <w:rsid w:val="00AF77B4"/>
    <w:rsid w:val="00AF7953"/>
    <w:rsid w:val="00AF79CB"/>
    <w:rsid w:val="00AF7C1E"/>
    <w:rsid w:val="00AF7E37"/>
    <w:rsid w:val="00B000EC"/>
    <w:rsid w:val="00B0018F"/>
    <w:rsid w:val="00B002CC"/>
    <w:rsid w:val="00B002FD"/>
    <w:rsid w:val="00B00382"/>
    <w:rsid w:val="00B003D1"/>
    <w:rsid w:val="00B00799"/>
    <w:rsid w:val="00B00C4B"/>
    <w:rsid w:val="00B0119E"/>
    <w:rsid w:val="00B01E27"/>
    <w:rsid w:val="00B01F31"/>
    <w:rsid w:val="00B01FC0"/>
    <w:rsid w:val="00B023BB"/>
    <w:rsid w:val="00B02BFD"/>
    <w:rsid w:val="00B031C8"/>
    <w:rsid w:val="00B03B1A"/>
    <w:rsid w:val="00B03C3A"/>
    <w:rsid w:val="00B0485B"/>
    <w:rsid w:val="00B04C2F"/>
    <w:rsid w:val="00B052C4"/>
    <w:rsid w:val="00B060BA"/>
    <w:rsid w:val="00B06185"/>
    <w:rsid w:val="00B066D4"/>
    <w:rsid w:val="00B06979"/>
    <w:rsid w:val="00B06E0A"/>
    <w:rsid w:val="00B0700D"/>
    <w:rsid w:val="00B0712F"/>
    <w:rsid w:val="00B079EE"/>
    <w:rsid w:val="00B07D32"/>
    <w:rsid w:val="00B106E3"/>
    <w:rsid w:val="00B1083A"/>
    <w:rsid w:val="00B10ACC"/>
    <w:rsid w:val="00B10C65"/>
    <w:rsid w:val="00B10E5B"/>
    <w:rsid w:val="00B1105D"/>
    <w:rsid w:val="00B1114F"/>
    <w:rsid w:val="00B11197"/>
    <w:rsid w:val="00B117B6"/>
    <w:rsid w:val="00B123BE"/>
    <w:rsid w:val="00B12BD3"/>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321"/>
    <w:rsid w:val="00B23337"/>
    <w:rsid w:val="00B233F0"/>
    <w:rsid w:val="00B23581"/>
    <w:rsid w:val="00B23839"/>
    <w:rsid w:val="00B23D20"/>
    <w:rsid w:val="00B23EB3"/>
    <w:rsid w:val="00B249CE"/>
    <w:rsid w:val="00B24ABC"/>
    <w:rsid w:val="00B24E62"/>
    <w:rsid w:val="00B2590D"/>
    <w:rsid w:val="00B264D9"/>
    <w:rsid w:val="00B26A6B"/>
    <w:rsid w:val="00B26AE4"/>
    <w:rsid w:val="00B26AE5"/>
    <w:rsid w:val="00B27ADA"/>
    <w:rsid w:val="00B30644"/>
    <w:rsid w:val="00B306A7"/>
    <w:rsid w:val="00B30831"/>
    <w:rsid w:val="00B30935"/>
    <w:rsid w:val="00B311F5"/>
    <w:rsid w:val="00B31781"/>
    <w:rsid w:val="00B3183B"/>
    <w:rsid w:val="00B31C53"/>
    <w:rsid w:val="00B32C44"/>
    <w:rsid w:val="00B33336"/>
    <w:rsid w:val="00B33B7D"/>
    <w:rsid w:val="00B33BBA"/>
    <w:rsid w:val="00B33F91"/>
    <w:rsid w:val="00B34153"/>
    <w:rsid w:val="00B347FB"/>
    <w:rsid w:val="00B34A53"/>
    <w:rsid w:val="00B34D6E"/>
    <w:rsid w:val="00B35827"/>
    <w:rsid w:val="00B35EC5"/>
    <w:rsid w:val="00B3680A"/>
    <w:rsid w:val="00B374C3"/>
    <w:rsid w:val="00B37FA1"/>
    <w:rsid w:val="00B40BD6"/>
    <w:rsid w:val="00B40DDB"/>
    <w:rsid w:val="00B416C6"/>
    <w:rsid w:val="00B41881"/>
    <w:rsid w:val="00B41E54"/>
    <w:rsid w:val="00B42B98"/>
    <w:rsid w:val="00B433D1"/>
    <w:rsid w:val="00B43829"/>
    <w:rsid w:val="00B439BF"/>
    <w:rsid w:val="00B44021"/>
    <w:rsid w:val="00B4596D"/>
    <w:rsid w:val="00B45A63"/>
    <w:rsid w:val="00B46088"/>
    <w:rsid w:val="00B46166"/>
    <w:rsid w:val="00B46603"/>
    <w:rsid w:val="00B46979"/>
    <w:rsid w:val="00B479DF"/>
    <w:rsid w:val="00B50091"/>
    <w:rsid w:val="00B502AC"/>
    <w:rsid w:val="00B5054F"/>
    <w:rsid w:val="00B5063E"/>
    <w:rsid w:val="00B506B2"/>
    <w:rsid w:val="00B508E4"/>
    <w:rsid w:val="00B50AF8"/>
    <w:rsid w:val="00B5126A"/>
    <w:rsid w:val="00B51D7E"/>
    <w:rsid w:val="00B52558"/>
    <w:rsid w:val="00B5400E"/>
    <w:rsid w:val="00B540A4"/>
    <w:rsid w:val="00B542B1"/>
    <w:rsid w:val="00B54B7A"/>
    <w:rsid w:val="00B5523C"/>
    <w:rsid w:val="00B5545E"/>
    <w:rsid w:val="00B554A5"/>
    <w:rsid w:val="00B55B2D"/>
    <w:rsid w:val="00B564AC"/>
    <w:rsid w:val="00B5691A"/>
    <w:rsid w:val="00B56C55"/>
    <w:rsid w:val="00B57751"/>
    <w:rsid w:val="00B577D4"/>
    <w:rsid w:val="00B57837"/>
    <w:rsid w:val="00B579F1"/>
    <w:rsid w:val="00B57C6A"/>
    <w:rsid w:val="00B57FEC"/>
    <w:rsid w:val="00B60056"/>
    <w:rsid w:val="00B609D5"/>
    <w:rsid w:val="00B611EC"/>
    <w:rsid w:val="00B612F6"/>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67DA4"/>
    <w:rsid w:val="00B7059F"/>
    <w:rsid w:val="00B70B21"/>
    <w:rsid w:val="00B70D64"/>
    <w:rsid w:val="00B70F85"/>
    <w:rsid w:val="00B7155A"/>
    <w:rsid w:val="00B71D7D"/>
    <w:rsid w:val="00B72547"/>
    <w:rsid w:val="00B72980"/>
    <w:rsid w:val="00B72A0D"/>
    <w:rsid w:val="00B73135"/>
    <w:rsid w:val="00B734EC"/>
    <w:rsid w:val="00B73C4D"/>
    <w:rsid w:val="00B73D1F"/>
    <w:rsid w:val="00B740A3"/>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467E"/>
    <w:rsid w:val="00B8487B"/>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103"/>
    <w:rsid w:val="00B928CE"/>
    <w:rsid w:val="00B9293E"/>
    <w:rsid w:val="00B92E29"/>
    <w:rsid w:val="00B930EC"/>
    <w:rsid w:val="00B93600"/>
    <w:rsid w:val="00B93907"/>
    <w:rsid w:val="00B93B04"/>
    <w:rsid w:val="00B93E57"/>
    <w:rsid w:val="00B945CD"/>
    <w:rsid w:val="00B9491F"/>
    <w:rsid w:val="00B9529F"/>
    <w:rsid w:val="00B9574B"/>
    <w:rsid w:val="00B95904"/>
    <w:rsid w:val="00B95E82"/>
    <w:rsid w:val="00B9625F"/>
    <w:rsid w:val="00B9674D"/>
    <w:rsid w:val="00B96789"/>
    <w:rsid w:val="00B97602"/>
    <w:rsid w:val="00BA0C04"/>
    <w:rsid w:val="00BA0F80"/>
    <w:rsid w:val="00BA1925"/>
    <w:rsid w:val="00BA1AB9"/>
    <w:rsid w:val="00BA21D0"/>
    <w:rsid w:val="00BA2460"/>
    <w:rsid w:val="00BA2722"/>
    <w:rsid w:val="00BA29D8"/>
    <w:rsid w:val="00BA2F65"/>
    <w:rsid w:val="00BA3766"/>
    <w:rsid w:val="00BA3870"/>
    <w:rsid w:val="00BA3CDD"/>
    <w:rsid w:val="00BA4D4A"/>
    <w:rsid w:val="00BA4FE7"/>
    <w:rsid w:val="00BA534D"/>
    <w:rsid w:val="00BA5AB7"/>
    <w:rsid w:val="00BA5D0C"/>
    <w:rsid w:val="00BA622D"/>
    <w:rsid w:val="00BA626A"/>
    <w:rsid w:val="00BA7891"/>
    <w:rsid w:val="00BB0098"/>
    <w:rsid w:val="00BB05D9"/>
    <w:rsid w:val="00BB15BD"/>
    <w:rsid w:val="00BB23D0"/>
    <w:rsid w:val="00BB2471"/>
    <w:rsid w:val="00BB282D"/>
    <w:rsid w:val="00BB2DC7"/>
    <w:rsid w:val="00BB30F7"/>
    <w:rsid w:val="00BB39E3"/>
    <w:rsid w:val="00BB3A1E"/>
    <w:rsid w:val="00BB3C1E"/>
    <w:rsid w:val="00BB3EAE"/>
    <w:rsid w:val="00BB4618"/>
    <w:rsid w:val="00BB5213"/>
    <w:rsid w:val="00BB5E4C"/>
    <w:rsid w:val="00BB5E86"/>
    <w:rsid w:val="00BB660D"/>
    <w:rsid w:val="00BB73F0"/>
    <w:rsid w:val="00BB744D"/>
    <w:rsid w:val="00BB7AE6"/>
    <w:rsid w:val="00BB7DDD"/>
    <w:rsid w:val="00BB7E89"/>
    <w:rsid w:val="00BB7EA4"/>
    <w:rsid w:val="00BC0052"/>
    <w:rsid w:val="00BC012E"/>
    <w:rsid w:val="00BC01D4"/>
    <w:rsid w:val="00BC0497"/>
    <w:rsid w:val="00BC050E"/>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AFB"/>
    <w:rsid w:val="00BC4C86"/>
    <w:rsid w:val="00BC5BD1"/>
    <w:rsid w:val="00BC5E74"/>
    <w:rsid w:val="00BC646E"/>
    <w:rsid w:val="00BC7655"/>
    <w:rsid w:val="00BC7A3C"/>
    <w:rsid w:val="00BC7E0F"/>
    <w:rsid w:val="00BD02EF"/>
    <w:rsid w:val="00BD0813"/>
    <w:rsid w:val="00BD0947"/>
    <w:rsid w:val="00BD0C04"/>
    <w:rsid w:val="00BD0CF8"/>
    <w:rsid w:val="00BD0FD5"/>
    <w:rsid w:val="00BD17C1"/>
    <w:rsid w:val="00BD17E1"/>
    <w:rsid w:val="00BD1D21"/>
    <w:rsid w:val="00BD1DBB"/>
    <w:rsid w:val="00BD2481"/>
    <w:rsid w:val="00BD2CE2"/>
    <w:rsid w:val="00BD37CE"/>
    <w:rsid w:val="00BD3BE3"/>
    <w:rsid w:val="00BD46EB"/>
    <w:rsid w:val="00BD508A"/>
    <w:rsid w:val="00BD5293"/>
    <w:rsid w:val="00BD5576"/>
    <w:rsid w:val="00BD55CE"/>
    <w:rsid w:val="00BD5B58"/>
    <w:rsid w:val="00BD5BF5"/>
    <w:rsid w:val="00BD7157"/>
    <w:rsid w:val="00BD790F"/>
    <w:rsid w:val="00BD7A3F"/>
    <w:rsid w:val="00BE01E1"/>
    <w:rsid w:val="00BE1527"/>
    <w:rsid w:val="00BE16B9"/>
    <w:rsid w:val="00BE1B75"/>
    <w:rsid w:val="00BE1F04"/>
    <w:rsid w:val="00BE2D55"/>
    <w:rsid w:val="00BE2ED3"/>
    <w:rsid w:val="00BE30D8"/>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833"/>
    <w:rsid w:val="00BF19A0"/>
    <w:rsid w:val="00BF2624"/>
    <w:rsid w:val="00BF28E3"/>
    <w:rsid w:val="00BF2BE4"/>
    <w:rsid w:val="00BF4099"/>
    <w:rsid w:val="00BF4671"/>
    <w:rsid w:val="00BF46D7"/>
    <w:rsid w:val="00BF5577"/>
    <w:rsid w:val="00BF5910"/>
    <w:rsid w:val="00BF5EDD"/>
    <w:rsid w:val="00BF6138"/>
    <w:rsid w:val="00BF675A"/>
    <w:rsid w:val="00BF6989"/>
    <w:rsid w:val="00C0068C"/>
    <w:rsid w:val="00C00781"/>
    <w:rsid w:val="00C00D3C"/>
    <w:rsid w:val="00C00ECA"/>
    <w:rsid w:val="00C012F7"/>
    <w:rsid w:val="00C017C0"/>
    <w:rsid w:val="00C01DE5"/>
    <w:rsid w:val="00C01E65"/>
    <w:rsid w:val="00C02528"/>
    <w:rsid w:val="00C028AA"/>
    <w:rsid w:val="00C02A57"/>
    <w:rsid w:val="00C02AE9"/>
    <w:rsid w:val="00C03848"/>
    <w:rsid w:val="00C03EC2"/>
    <w:rsid w:val="00C0430C"/>
    <w:rsid w:val="00C04687"/>
    <w:rsid w:val="00C0482E"/>
    <w:rsid w:val="00C04874"/>
    <w:rsid w:val="00C04D8B"/>
    <w:rsid w:val="00C04DAE"/>
    <w:rsid w:val="00C05079"/>
    <w:rsid w:val="00C05725"/>
    <w:rsid w:val="00C061AD"/>
    <w:rsid w:val="00C063C6"/>
    <w:rsid w:val="00C06AA9"/>
    <w:rsid w:val="00C06D0E"/>
    <w:rsid w:val="00C070CB"/>
    <w:rsid w:val="00C071F9"/>
    <w:rsid w:val="00C0744F"/>
    <w:rsid w:val="00C11438"/>
    <w:rsid w:val="00C114A7"/>
    <w:rsid w:val="00C117A0"/>
    <w:rsid w:val="00C117D8"/>
    <w:rsid w:val="00C11895"/>
    <w:rsid w:val="00C11AF5"/>
    <w:rsid w:val="00C11E86"/>
    <w:rsid w:val="00C12918"/>
    <w:rsid w:val="00C12D44"/>
    <w:rsid w:val="00C13179"/>
    <w:rsid w:val="00C13F0A"/>
    <w:rsid w:val="00C142BA"/>
    <w:rsid w:val="00C14AE3"/>
    <w:rsid w:val="00C14D53"/>
    <w:rsid w:val="00C14DB1"/>
    <w:rsid w:val="00C15178"/>
    <w:rsid w:val="00C1532D"/>
    <w:rsid w:val="00C158E1"/>
    <w:rsid w:val="00C16BB2"/>
    <w:rsid w:val="00C16BFB"/>
    <w:rsid w:val="00C16CAE"/>
    <w:rsid w:val="00C1712B"/>
    <w:rsid w:val="00C1774C"/>
    <w:rsid w:val="00C17B43"/>
    <w:rsid w:val="00C17BFF"/>
    <w:rsid w:val="00C201F9"/>
    <w:rsid w:val="00C205E2"/>
    <w:rsid w:val="00C2061C"/>
    <w:rsid w:val="00C20A0C"/>
    <w:rsid w:val="00C20A28"/>
    <w:rsid w:val="00C20CB7"/>
    <w:rsid w:val="00C20E0A"/>
    <w:rsid w:val="00C2131C"/>
    <w:rsid w:val="00C2160B"/>
    <w:rsid w:val="00C2242C"/>
    <w:rsid w:val="00C22E00"/>
    <w:rsid w:val="00C2362C"/>
    <w:rsid w:val="00C237A9"/>
    <w:rsid w:val="00C23C7C"/>
    <w:rsid w:val="00C23FC6"/>
    <w:rsid w:val="00C246D8"/>
    <w:rsid w:val="00C249B3"/>
    <w:rsid w:val="00C2603E"/>
    <w:rsid w:val="00C261BF"/>
    <w:rsid w:val="00C26225"/>
    <w:rsid w:val="00C26541"/>
    <w:rsid w:val="00C266C8"/>
    <w:rsid w:val="00C26B2C"/>
    <w:rsid w:val="00C26C61"/>
    <w:rsid w:val="00C3092C"/>
    <w:rsid w:val="00C30A47"/>
    <w:rsid w:val="00C30B4C"/>
    <w:rsid w:val="00C30C94"/>
    <w:rsid w:val="00C314B4"/>
    <w:rsid w:val="00C318DE"/>
    <w:rsid w:val="00C31930"/>
    <w:rsid w:val="00C31CED"/>
    <w:rsid w:val="00C31FB1"/>
    <w:rsid w:val="00C32465"/>
    <w:rsid w:val="00C328D3"/>
    <w:rsid w:val="00C33130"/>
    <w:rsid w:val="00C33FB4"/>
    <w:rsid w:val="00C340C6"/>
    <w:rsid w:val="00C34178"/>
    <w:rsid w:val="00C34B2A"/>
    <w:rsid w:val="00C3558D"/>
    <w:rsid w:val="00C3589F"/>
    <w:rsid w:val="00C3590B"/>
    <w:rsid w:val="00C35E64"/>
    <w:rsid w:val="00C3601B"/>
    <w:rsid w:val="00C36086"/>
    <w:rsid w:val="00C36660"/>
    <w:rsid w:val="00C368D5"/>
    <w:rsid w:val="00C376DE"/>
    <w:rsid w:val="00C40C22"/>
    <w:rsid w:val="00C4103E"/>
    <w:rsid w:val="00C4118D"/>
    <w:rsid w:val="00C413EE"/>
    <w:rsid w:val="00C41705"/>
    <w:rsid w:val="00C417CE"/>
    <w:rsid w:val="00C41E28"/>
    <w:rsid w:val="00C41E43"/>
    <w:rsid w:val="00C41F59"/>
    <w:rsid w:val="00C43453"/>
    <w:rsid w:val="00C4425A"/>
    <w:rsid w:val="00C442F7"/>
    <w:rsid w:val="00C44865"/>
    <w:rsid w:val="00C449FE"/>
    <w:rsid w:val="00C459E1"/>
    <w:rsid w:val="00C45DD0"/>
    <w:rsid w:val="00C45F53"/>
    <w:rsid w:val="00C460DE"/>
    <w:rsid w:val="00C46DA8"/>
    <w:rsid w:val="00C47699"/>
    <w:rsid w:val="00C47A47"/>
    <w:rsid w:val="00C47A79"/>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2B17"/>
    <w:rsid w:val="00C5302D"/>
    <w:rsid w:val="00C53385"/>
    <w:rsid w:val="00C536C4"/>
    <w:rsid w:val="00C53C03"/>
    <w:rsid w:val="00C54169"/>
    <w:rsid w:val="00C54885"/>
    <w:rsid w:val="00C54A42"/>
    <w:rsid w:val="00C54ABE"/>
    <w:rsid w:val="00C55534"/>
    <w:rsid w:val="00C55A32"/>
    <w:rsid w:val="00C5656F"/>
    <w:rsid w:val="00C56EDA"/>
    <w:rsid w:val="00C56F91"/>
    <w:rsid w:val="00C57278"/>
    <w:rsid w:val="00C577C7"/>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5D6B"/>
    <w:rsid w:val="00C66B02"/>
    <w:rsid w:val="00C66E36"/>
    <w:rsid w:val="00C66E54"/>
    <w:rsid w:val="00C67175"/>
    <w:rsid w:val="00C67C6A"/>
    <w:rsid w:val="00C67E3F"/>
    <w:rsid w:val="00C67FFB"/>
    <w:rsid w:val="00C7066A"/>
    <w:rsid w:val="00C706A8"/>
    <w:rsid w:val="00C719A9"/>
    <w:rsid w:val="00C71E93"/>
    <w:rsid w:val="00C72389"/>
    <w:rsid w:val="00C723B4"/>
    <w:rsid w:val="00C72602"/>
    <w:rsid w:val="00C7326D"/>
    <w:rsid w:val="00C732D5"/>
    <w:rsid w:val="00C73407"/>
    <w:rsid w:val="00C734D1"/>
    <w:rsid w:val="00C73695"/>
    <w:rsid w:val="00C73839"/>
    <w:rsid w:val="00C738B9"/>
    <w:rsid w:val="00C73A21"/>
    <w:rsid w:val="00C740D9"/>
    <w:rsid w:val="00C74FEB"/>
    <w:rsid w:val="00C75712"/>
    <w:rsid w:val="00C75D82"/>
    <w:rsid w:val="00C76D45"/>
    <w:rsid w:val="00C779E5"/>
    <w:rsid w:val="00C77D06"/>
    <w:rsid w:val="00C77D3F"/>
    <w:rsid w:val="00C77DFA"/>
    <w:rsid w:val="00C80484"/>
    <w:rsid w:val="00C81299"/>
    <w:rsid w:val="00C81787"/>
    <w:rsid w:val="00C81C3D"/>
    <w:rsid w:val="00C81F4F"/>
    <w:rsid w:val="00C820CC"/>
    <w:rsid w:val="00C82185"/>
    <w:rsid w:val="00C8359A"/>
    <w:rsid w:val="00C83FF0"/>
    <w:rsid w:val="00C8458B"/>
    <w:rsid w:val="00C849B7"/>
    <w:rsid w:val="00C84DBF"/>
    <w:rsid w:val="00C86863"/>
    <w:rsid w:val="00C8698A"/>
    <w:rsid w:val="00C86A92"/>
    <w:rsid w:val="00C875DD"/>
    <w:rsid w:val="00C87B78"/>
    <w:rsid w:val="00C907F4"/>
    <w:rsid w:val="00C90B34"/>
    <w:rsid w:val="00C91FFC"/>
    <w:rsid w:val="00C92590"/>
    <w:rsid w:val="00C9263A"/>
    <w:rsid w:val="00C92E2F"/>
    <w:rsid w:val="00C93182"/>
    <w:rsid w:val="00C9327F"/>
    <w:rsid w:val="00C93613"/>
    <w:rsid w:val="00C93B4E"/>
    <w:rsid w:val="00C93E47"/>
    <w:rsid w:val="00C94BC0"/>
    <w:rsid w:val="00C94ECE"/>
    <w:rsid w:val="00C95FBD"/>
    <w:rsid w:val="00C95FC2"/>
    <w:rsid w:val="00C96054"/>
    <w:rsid w:val="00C9663C"/>
    <w:rsid w:val="00C96AC8"/>
    <w:rsid w:val="00C96D76"/>
    <w:rsid w:val="00C96E9A"/>
    <w:rsid w:val="00C96F9E"/>
    <w:rsid w:val="00C9711F"/>
    <w:rsid w:val="00C97465"/>
    <w:rsid w:val="00C97572"/>
    <w:rsid w:val="00C97640"/>
    <w:rsid w:val="00CA053F"/>
    <w:rsid w:val="00CA07AA"/>
    <w:rsid w:val="00CA0AB7"/>
    <w:rsid w:val="00CA187C"/>
    <w:rsid w:val="00CA1A13"/>
    <w:rsid w:val="00CA1E2A"/>
    <w:rsid w:val="00CA1E89"/>
    <w:rsid w:val="00CA1ED4"/>
    <w:rsid w:val="00CA22E0"/>
    <w:rsid w:val="00CA2570"/>
    <w:rsid w:val="00CA285C"/>
    <w:rsid w:val="00CA32A3"/>
    <w:rsid w:val="00CA3F42"/>
    <w:rsid w:val="00CA42E4"/>
    <w:rsid w:val="00CA4EAC"/>
    <w:rsid w:val="00CA6A0B"/>
    <w:rsid w:val="00CA7832"/>
    <w:rsid w:val="00CA7868"/>
    <w:rsid w:val="00CA7DB7"/>
    <w:rsid w:val="00CB0200"/>
    <w:rsid w:val="00CB08CA"/>
    <w:rsid w:val="00CB1353"/>
    <w:rsid w:val="00CB1A83"/>
    <w:rsid w:val="00CB1EFB"/>
    <w:rsid w:val="00CB27B6"/>
    <w:rsid w:val="00CB2A64"/>
    <w:rsid w:val="00CB396F"/>
    <w:rsid w:val="00CB45E4"/>
    <w:rsid w:val="00CB4736"/>
    <w:rsid w:val="00CB498E"/>
    <w:rsid w:val="00CB57BE"/>
    <w:rsid w:val="00CB5C1B"/>
    <w:rsid w:val="00CB6266"/>
    <w:rsid w:val="00CB6C51"/>
    <w:rsid w:val="00CB6D7F"/>
    <w:rsid w:val="00CB6F1E"/>
    <w:rsid w:val="00CB6F76"/>
    <w:rsid w:val="00CB6FA4"/>
    <w:rsid w:val="00CC0A60"/>
    <w:rsid w:val="00CC14C2"/>
    <w:rsid w:val="00CC1901"/>
    <w:rsid w:val="00CC1979"/>
    <w:rsid w:val="00CC19ED"/>
    <w:rsid w:val="00CC1A12"/>
    <w:rsid w:val="00CC1D4B"/>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2B2"/>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035"/>
    <w:rsid w:val="00CE3D6C"/>
    <w:rsid w:val="00CE4B23"/>
    <w:rsid w:val="00CE4C87"/>
    <w:rsid w:val="00CE5BFC"/>
    <w:rsid w:val="00CE6034"/>
    <w:rsid w:val="00CE616F"/>
    <w:rsid w:val="00CE64BE"/>
    <w:rsid w:val="00CE6D4D"/>
    <w:rsid w:val="00CE73F2"/>
    <w:rsid w:val="00CE74F5"/>
    <w:rsid w:val="00CE78EB"/>
    <w:rsid w:val="00CE7DD2"/>
    <w:rsid w:val="00CF07C9"/>
    <w:rsid w:val="00CF090A"/>
    <w:rsid w:val="00CF0C4E"/>
    <w:rsid w:val="00CF129A"/>
    <w:rsid w:val="00CF12F8"/>
    <w:rsid w:val="00CF1427"/>
    <w:rsid w:val="00CF16A2"/>
    <w:rsid w:val="00CF1AC9"/>
    <w:rsid w:val="00CF1C75"/>
    <w:rsid w:val="00CF1F90"/>
    <w:rsid w:val="00CF2698"/>
    <w:rsid w:val="00CF3D88"/>
    <w:rsid w:val="00CF481E"/>
    <w:rsid w:val="00CF482D"/>
    <w:rsid w:val="00CF4AA7"/>
    <w:rsid w:val="00CF4CCA"/>
    <w:rsid w:val="00CF5478"/>
    <w:rsid w:val="00CF55EB"/>
    <w:rsid w:val="00CF5C62"/>
    <w:rsid w:val="00CF600A"/>
    <w:rsid w:val="00CF667D"/>
    <w:rsid w:val="00CF75B4"/>
    <w:rsid w:val="00CF75D9"/>
    <w:rsid w:val="00CF770F"/>
    <w:rsid w:val="00CF7859"/>
    <w:rsid w:val="00CF7D9B"/>
    <w:rsid w:val="00CF7DA4"/>
    <w:rsid w:val="00CF7F1D"/>
    <w:rsid w:val="00D008AB"/>
    <w:rsid w:val="00D008FA"/>
    <w:rsid w:val="00D013DC"/>
    <w:rsid w:val="00D01BCA"/>
    <w:rsid w:val="00D022E1"/>
    <w:rsid w:val="00D026C1"/>
    <w:rsid w:val="00D0284C"/>
    <w:rsid w:val="00D03438"/>
    <w:rsid w:val="00D034FD"/>
    <w:rsid w:val="00D03C91"/>
    <w:rsid w:val="00D0419E"/>
    <w:rsid w:val="00D0429D"/>
    <w:rsid w:val="00D043C5"/>
    <w:rsid w:val="00D0482E"/>
    <w:rsid w:val="00D04AB3"/>
    <w:rsid w:val="00D0586B"/>
    <w:rsid w:val="00D0595D"/>
    <w:rsid w:val="00D05B09"/>
    <w:rsid w:val="00D061B2"/>
    <w:rsid w:val="00D06FC3"/>
    <w:rsid w:val="00D0732A"/>
    <w:rsid w:val="00D074CB"/>
    <w:rsid w:val="00D07503"/>
    <w:rsid w:val="00D075BB"/>
    <w:rsid w:val="00D07923"/>
    <w:rsid w:val="00D07B6E"/>
    <w:rsid w:val="00D10060"/>
    <w:rsid w:val="00D10232"/>
    <w:rsid w:val="00D10639"/>
    <w:rsid w:val="00D1094B"/>
    <w:rsid w:val="00D109A1"/>
    <w:rsid w:val="00D109D5"/>
    <w:rsid w:val="00D113DF"/>
    <w:rsid w:val="00D12010"/>
    <w:rsid w:val="00D123AA"/>
    <w:rsid w:val="00D125BA"/>
    <w:rsid w:val="00D12809"/>
    <w:rsid w:val="00D12D9A"/>
    <w:rsid w:val="00D13019"/>
    <w:rsid w:val="00D13353"/>
    <w:rsid w:val="00D1374D"/>
    <w:rsid w:val="00D13968"/>
    <w:rsid w:val="00D13ABD"/>
    <w:rsid w:val="00D13D62"/>
    <w:rsid w:val="00D1416D"/>
    <w:rsid w:val="00D15541"/>
    <w:rsid w:val="00D15782"/>
    <w:rsid w:val="00D15809"/>
    <w:rsid w:val="00D15F06"/>
    <w:rsid w:val="00D16437"/>
    <w:rsid w:val="00D165C2"/>
    <w:rsid w:val="00D16793"/>
    <w:rsid w:val="00D16C07"/>
    <w:rsid w:val="00D16F48"/>
    <w:rsid w:val="00D179B4"/>
    <w:rsid w:val="00D17E85"/>
    <w:rsid w:val="00D202E9"/>
    <w:rsid w:val="00D204EB"/>
    <w:rsid w:val="00D20D99"/>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8E9"/>
    <w:rsid w:val="00D32CAB"/>
    <w:rsid w:val="00D339E7"/>
    <w:rsid w:val="00D33E60"/>
    <w:rsid w:val="00D340B9"/>
    <w:rsid w:val="00D34AA5"/>
    <w:rsid w:val="00D35F98"/>
    <w:rsid w:val="00D3614E"/>
    <w:rsid w:val="00D36592"/>
    <w:rsid w:val="00D368B4"/>
    <w:rsid w:val="00D36985"/>
    <w:rsid w:val="00D36A43"/>
    <w:rsid w:val="00D37210"/>
    <w:rsid w:val="00D37358"/>
    <w:rsid w:val="00D37AF3"/>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932"/>
    <w:rsid w:val="00D46C2C"/>
    <w:rsid w:val="00D473DC"/>
    <w:rsid w:val="00D47616"/>
    <w:rsid w:val="00D478AE"/>
    <w:rsid w:val="00D51A36"/>
    <w:rsid w:val="00D520C1"/>
    <w:rsid w:val="00D521DD"/>
    <w:rsid w:val="00D523DA"/>
    <w:rsid w:val="00D53F26"/>
    <w:rsid w:val="00D549BD"/>
    <w:rsid w:val="00D54C6E"/>
    <w:rsid w:val="00D54E15"/>
    <w:rsid w:val="00D54E80"/>
    <w:rsid w:val="00D554FF"/>
    <w:rsid w:val="00D55D7C"/>
    <w:rsid w:val="00D562A9"/>
    <w:rsid w:val="00D565A8"/>
    <w:rsid w:val="00D5738E"/>
    <w:rsid w:val="00D5746E"/>
    <w:rsid w:val="00D57577"/>
    <w:rsid w:val="00D57946"/>
    <w:rsid w:val="00D57A03"/>
    <w:rsid w:val="00D57E20"/>
    <w:rsid w:val="00D603A7"/>
    <w:rsid w:val="00D60A97"/>
    <w:rsid w:val="00D610FB"/>
    <w:rsid w:val="00D6176B"/>
    <w:rsid w:val="00D61FAE"/>
    <w:rsid w:val="00D62633"/>
    <w:rsid w:val="00D62763"/>
    <w:rsid w:val="00D62DB3"/>
    <w:rsid w:val="00D630A6"/>
    <w:rsid w:val="00D63480"/>
    <w:rsid w:val="00D634C3"/>
    <w:rsid w:val="00D63DB3"/>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D59"/>
    <w:rsid w:val="00D67EB1"/>
    <w:rsid w:val="00D7059A"/>
    <w:rsid w:val="00D70A7D"/>
    <w:rsid w:val="00D7125A"/>
    <w:rsid w:val="00D713ED"/>
    <w:rsid w:val="00D71D39"/>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2D"/>
    <w:rsid w:val="00D774F5"/>
    <w:rsid w:val="00D77E9F"/>
    <w:rsid w:val="00D77FAA"/>
    <w:rsid w:val="00D80640"/>
    <w:rsid w:val="00D80F6F"/>
    <w:rsid w:val="00D81F48"/>
    <w:rsid w:val="00D824A7"/>
    <w:rsid w:val="00D824DA"/>
    <w:rsid w:val="00D829A6"/>
    <w:rsid w:val="00D82BD6"/>
    <w:rsid w:val="00D838C7"/>
    <w:rsid w:val="00D83D88"/>
    <w:rsid w:val="00D83F71"/>
    <w:rsid w:val="00D84161"/>
    <w:rsid w:val="00D84471"/>
    <w:rsid w:val="00D844D4"/>
    <w:rsid w:val="00D847D5"/>
    <w:rsid w:val="00D848E8"/>
    <w:rsid w:val="00D8549D"/>
    <w:rsid w:val="00D8558F"/>
    <w:rsid w:val="00D85C84"/>
    <w:rsid w:val="00D85F9F"/>
    <w:rsid w:val="00D8671F"/>
    <w:rsid w:val="00D86B85"/>
    <w:rsid w:val="00D87A07"/>
    <w:rsid w:val="00D87AB9"/>
    <w:rsid w:val="00D87F43"/>
    <w:rsid w:val="00D87FBC"/>
    <w:rsid w:val="00D9044F"/>
    <w:rsid w:val="00D91664"/>
    <w:rsid w:val="00D91B4D"/>
    <w:rsid w:val="00D91C54"/>
    <w:rsid w:val="00D91D6D"/>
    <w:rsid w:val="00D91F94"/>
    <w:rsid w:val="00D9276C"/>
    <w:rsid w:val="00D92ED2"/>
    <w:rsid w:val="00D930E3"/>
    <w:rsid w:val="00D9317B"/>
    <w:rsid w:val="00D93512"/>
    <w:rsid w:val="00D93630"/>
    <w:rsid w:val="00D9372C"/>
    <w:rsid w:val="00D937BC"/>
    <w:rsid w:val="00D93815"/>
    <w:rsid w:val="00D93F22"/>
    <w:rsid w:val="00D946E2"/>
    <w:rsid w:val="00D952F3"/>
    <w:rsid w:val="00D95373"/>
    <w:rsid w:val="00D955DF"/>
    <w:rsid w:val="00D95A6D"/>
    <w:rsid w:val="00D961C7"/>
    <w:rsid w:val="00D96BFC"/>
    <w:rsid w:val="00D96F4B"/>
    <w:rsid w:val="00D9729C"/>
    <w:rsid w:val="00D974F5"/>
    <w:rsid w:val="00D9750D"/>
    <w:rsid w:val="00D97ADF"/>
    <w:rsid w:val="00D97D95"/>
    <w:rsid w:val="00DA0885"/>
    <w:rsid w:val="00DA0A12"/>
    <w:rsid w:val="00DA0BED"/>
    <w:rsid w:val="00DA13F3"/>
    <w:rsid w:val="00DA2437"/>
    <w:rsid w:val="00DA2D12"/>
    <w:rsid w:val="00DA2D34"/>
    <w:rsid w:val="00DA2D67"/>
    <w:rsid w:val="00DA3538"/>
    <w:rsid w:val="00DA3712"/>
    <w:rsid w:val="00DA3876"/>
    <w:rsid w:val="00DA38C5"/>
    <w:rsid w:val="00DA443B"/>
    <w:rsid w:val="00DA61C8"/>
    <w:rsid w:val="00DA64D0"/>
    <w:rsid w:val="00DA6502"/>
    <w:rsid w:val="00DA663D"/>
    <w:rsid w:val="00DA6B92"/>
    <w:rsid w:val="00DA6D9E"/>
    <w:rsid w:val="00DA6FAC"/>
    <w:rsid w:val="00DA7584"/>
    <w:rsid w:val="00DB11CA"/>
    <w:rsid w:val="00DB1232"/>
    <w:rsid w:val="00DB127C"/>
    <w:rsid w:val="00DB1C1F"/>
    <w:rsid w:val="00DB2237"/>
    <w:rsid w:val="00DB2B94"/>
    <w:rsid w:val="00DB3387"/>
    <w:rsid w:val="00DB38E5"/>
    <w:rsid w:val="00DB42AC"/>
    <w:rsid w:val="00DB44F3"/>
    <w:rsid w:val="00DB44F7"/>
    <w:rsid w:val="00DB47AC"/>
    <w:rsid w:val="00DB4AA5"/>
    <w:rsid w:val="00DB4CC0"/>
    <w:rsid w:val="00DB5033"/>
    <w:rsid w:val="00DB69A9"/>
    <w:rsid w:val="00DB6CFC"/>
    <w:rsid w:val="00DB716F"/>
    <w:rsid w:val="00DB765B"/>
    <w:rsid w:val="00DB7944"/>
    <w:rsid w:val="00DB7C9F"/>
    <w:rsid w:val="00DC01DE"/>
    <w:rsid w:val="00DC0339"/>
    <w:rsid w:val="00DC0D93"/>
    <w:rsid w:val="00DC0E1B"/>
    <w:rsid w:val="00DC0EF9"/>
    <w:rsid w:val="00DC0FEC"/>
    <w:rsid w:val="00DC14D6"/>
    <w:rsid w:val="00DC14FA"/>
    <w:rsid w:val="00DC17FB"/>
    <w:rsid w:val="00DC21D1"/>
    <w:rsid w:val="00DC2565"/>
    <w:rsid w:val="00DC2586"/>
    <w:rsid w:val="00DC2679"/>
    <w:rsid w:val="00DC285F"/>
    <w:rsid w:val="00DC4001"/>
    <w:rsid w:val="00DC47A4"/>
    <w:rsid w:val="00DC57C8"/>
    <w:rsid w:val="00DC6198"/>
    <w:rsid w:val="00DC61EE"/>
    <w:rsid w:val="00DC6BD0"/>
    <w:rsid w:val="00DC70E1"/>
    <w:rsid w:val="00DC7BE2"/>
    <w:rsid w:val="00DC7E91"/>
    <w:rsid w:val="00DD09AF"/>
    <w:rsid w:val="00DD1067"/>
    <w:rsid w:val="00DD12C5"/>
    <w:rsid w:val="00DD14A6"/>
    <w:rsid w:val="00DD1995"/>
    <w:rsid w:val="00DD27BC"/>
    <w:rsid w:val="00DD2803"/>
    <w:rsid w:val="00DD2884"/>
    <w:rsid w:val="00DD28B6"/>
    <w:rsid w:val="00DD2A4A"/>
    <w:rsid w:val="00DD2ABF"/>
    <w:rsid w:val="00DD2BD6"/>
    <w:rsid w:val="00DD2CF5"/>
    <w:rsid w:val="00DD366A"/>
    <w:rsid w:val="00DD3C79"/>
    <w:rsid w:val="00DD3D9C"/>
    <w:rsid w:val="00DD47C9"/>
    <w:rsid w:val="00DD4A8C"/>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5D1"/>
    <w:rsid w:val="00DE39DA"/>
    <w:rsid w:val="00DE3BFF"/>
    <w:rsid w:val="00DE3C9C"/>
    <w:rsid w:val="00DE3FAB"/>
    <w:rsid w:val="00DE4189"/>
    <w:rsid w:val="00DE49F4"/>
    <w:rsid w:val="00DE4A70"/>
    <w:rsid w:val="00DE4C0B"/>
    <w:rsid w:val="00DE4CEC"/>
    <w:rsid w:val="00DE4DB3"/>
    <w:rsid w:val="00DE5306"/>
    <w:rsid w:val="00DE6163"/>
    <w:rsid w:val="00DE6F08"/>
    <w:rsid w:val="00DE6FE8"/>
    <w:rsid w:val="00DE7940"/>
    <w:rsid w:val="00DE7AA8"/>
    <w:rsid w:val="00DF03FB"/>
    <w:rsid w:val="00DF0B37"/>
    <w:rsid w:val="00DF0BED"/>
    <w:rsid w:val="00DF1582"/>
    <w:rsid w:val="00DF1D83"/>
    <w:rsid w:val="00DF24D7"/>
    <w:rsid w:val="00DF26D7"/>
    <w:rsid w:val="00DF275A"/>
    <w:rsid w:val="00DF2969"/>
    <w:rsid w:val="00DF2B0D"/>
    <w:rsid w:val="00DF2D67"/>
    <w:rsid w:val="00DF3545"/>
    <w:rsid w:val="00DF36F1"/>
    <w:rsid w:val="00DF3A3D"/>
    <w:rsid w:val="00DF3B17"/>
    <w:rsid w:val="00DF42CD"/>
    <w:rsid w:val="00DF440D"/>
    <w:rsid w:val="00DF4652"/>
    <w:rsid w:val="00DF4911"/>
    <w:rsid w:val="00DF5392"/>
    <w:rsid w:val="00DF58DF"/>
    <w:rsid w:val="00DF5BF7"/>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5D3"/>
    <w:rsid w:val="00E01CD2"/>
    <w:rsid w:val="00E0208B"/>
    <w:rsid w:val="00E023CF"/>
    <w:rsid w:val="00E02F85"/>
    <w:rsid w:val="00E039A4"/>
    <w:rsid w:val="00E03B82"/>
    <w:rsid w:val="00E04443"/>
    <w:rsid w:val="00E04444"/>
    <w:rsid w:val="00E04651"/>
    <w:rsid w:val="00E04781"/>
    <w:rsid w:val="00E04A77"/>
    <w:rsid w:val="00E04CA6"/>
    <w:rsid w:val="00E04DF1"/>
    <w:rsid w:val="00E05143"/>
    <w:rsid w:val="00E0580E"/>
    <w:rsid w:val="00E0664F"/>
    <w:rsid w:val="00E06FDC"/>
    <w:rsid w:val="00E0718E"/>
    <w:rsid w:val="00E078C6"/>
    <w:rsid w:val="00E0793E"/>
    <w:rsid w:val="00E07AAE"/>
    <w:rsid w:val="00E1086A"/>
    <w:rsid w:val="00E1154C"/>
    <w:rsid w:val="00E117D3"/>
    <w:rsid w:val="00E118A8"/>
    <w:rsid w:val="00E11DCC"/>
    <w:rsid w:val="00E1208F"/>
    <w:rsid w:val="00E125DC"/>
    <w:rsid w:val="00E1285F"/>
    <w:rsid w:val="00E12D43"/>
    <w:rsid w:val="00E1308B"/>
    <w:rsid w:val="00E13124"/>
    <w:rsid w:val="00E134EC"/>
    <w:rsid w:val="00E13CF9"/>
    <w:rsid w:val="00E13F7A"/>
    <w:rsid w:val="00E1436B"/>
    <w:rsid w:val="00E1439B"/>
    <w:rsid w:val="00E14D17"/>
    <w:rsid w:val="00E15436"/>
    <w:rsid w:val="00E15B1A"/>
    <w:rsid w:val="00E15BAF"/>
    <w:rsid w:val="00E15F9D"/>
    <w:rsid w:val="00E160BA"/>
    <w:rsid w:val="00E1663E"/>
    <w:rsid w:val="00E166B8"/>
    <w:rsid w:val="00E16FAB"/>
    <w:rsid w:val="00E16FD1"/>
    <w:rsid w:val="00E17165"/>
    <w:rsid w:val="00E17D32"/>
    <w:rsid w:val="00E2060E"/>
    <w:rsid w:val="00E2088D"/>
    <w:rsid w:val="00E20F08"/>
    <w:rsid w:val="00E21764"/>
    <w:rsid w:val="00E217C9"/>
    <w:rsid w:val="00E21C81"/>
    <w:rsid w:val="00E22094"/>
    <w:rsid w:val="00E22A9E"/>
    <w:rsid w:val="00E23498"/>
    <w:rsid w:val="00E23722"/>
    <w:rsid w:val="00E25071"/>
    <w:rsid w:val="00E25145"/>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1523"/>
    <w:rsid w:val="00E326CA"/>
    <w:rsid w:val="00E32F17"/>
    <w:rsid w:val="00E33206"/>
    <w:rsid w:val="00E33643"/>
    <w:rsid w:val="00E3396A"/>
    <w:rsid w:val="00E339CB"/>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71C1"/>
    <w:rsid w:val="00E3761F"/>
    <w:rsid w:val="00E37888"/>
    <w:rsid w:val="00E4010C"/>
    <w:rsid w:val="00E4099C"/>
    <w:rsid w:val="00E40CC9"/>
    <w:rsid w:val="00E40CDE"/>
    <w:rsid w:val="00E40CEA"/>
    <w:rsid w:val="00E40DA9"/>
    <w:rsid w:val="00E40FB0"/>
    <w:rsid w:val="00E40FCF"/>
    <w:rsid w:val="00E41634"/>
    <w:rsid w:val="00E4200F"/>
    <w:rsid w:val="00E424F1"/>
    <w:rsid w:val="00E43415"/>
    <w:rsid w:val="00E43439"/>
    <w:rsid w:val="00E4388C"/>
    <w:rsid w:val="00E43C12"/>
    <w:rsid w:val="00E43FC0"/>
    <w:rsid w:val="00E451AC"/>
    <w:rsid w:val="00E45B1E"/>
    <w:rsid w:val="00E45B55"/>
    <w:rsid w:val="00E461A4"/>
    <w:rsid w:val="00E46686"/>
    <w:rsid w:val="00E46B3C"/>
    <w:rsid w:val="00E46DB5"/>
    <w:rsid w:val="00E475B8"/>
    <w:rsid w:val="00E47760"/>
    <w:rsid w:val="00E47942"/>
    <w:rsid w:val="00E47E47"/>
    <w:rsid w:val="00E47F64"/>
    <w:rsid w:val="00E5021D"/>
    <w:rsid w:val="00E50341"/>
    <w:rsid w:val="00E50ACE"/>
    <w:rsid w:val="00E50ED0"/>
    <w:rsid w:val="00E515DB"/>
    <w:rsid w:val="00E517DA"/>
    <w:rsid w:val="00E518AF"/>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52E"/>
    <w:rsid w:val="00E577B6"/>
    <w:rsid w:val="00E57AAD"/>
    <w:rsid w:val="00E57B30"/>
    <w:rsid w:val="00E60496"/>
    <w:rsid w:val="00E60D1E"/>
    <w:rsid w:val="00E6104F"/>
    <w:rsid w:val="00E61821"/>
    <w:rsid w:val="00E61A71"/>
    <w:rsid w:val="00E61BB3"/>
    <w:rsid w:val="00E61BE7"/>
    <w:rsid w:val="00E62022"/>
    <w:rsid w:val="00E62ABC"/>
    <w:rsid w:val="00E62D83"/>
    <w:rsid w:val="00E630F9"/>
    <w:rsid w:val="00E6354E"/>
    <w:rsid w:val="00E6390A"/>
    <w:rsid w:val="00E63B8D"/>
    <w:rsid w:val="00E63C97"/>
    <w:rsid w:val="00E63CB4"/>
    <w:rsid w:val="00E64092"/>
    <w:rsid w:val="00E643BC"/>
    <w:rsid w:val="00E64906"/>
    <w:rsid w:val="00E64E84"/>
    <w:rsid w:val="00E64F3D"/>
    <w:rsid w:val="00E65313"/>
    <w:rsid w:val="00E65883"/>
    <w:rsid w:val="00E66655"/>
    <w:rsid w:val="00E66934"/>
    <w:rsid w:val="00E67DC1"/>
    <w:rsid w:val="00E701EE"/>
    <w:rsid w:val="00E70482"/>
    <w:rsid w:val="00E7139E"/>
    <w:rsid w:val="00E71937"/>
    <w:rsid w:val="00E7204B"/>
    <w:rsid w:val="00E723AC"/>
    <w:rsid w:val="00E724E9"/>
    <w:rsid w:val="00E7268D"/>
    <w:rsid w:val="00E727C1"/>
    <w:rsid w:val="00E727C7"/>
    <w:rsid w:val="00E72D97"/>
    <w:rsid w:val="00E73BA8"/>
    <w:rsid w:val="00E74163"/>
    <w:rsid w:val="00E747F8"/>
    <w:rsid w:val="00E74C47"/>
    <w:rsid w:val="00E75DAE"/>
    <w:rsid w:val="00E76415"/>
    <w:rsid w:val="00E765D9"/>
    <w:rsid w:val="00E76921"/>
    <w:rsid w:val="00E769A8"/>
    <w:rsid w:val="00E77112"/>
    <w:rsid w:val="00E8003F"/>
    <w:rsid w:val="00E8078B"/>
    <w:rsid w:val="00E80A60"/>
    <w:rsid w:val="00E81831"/>
    <w:rsid w:val="00E81832"/>
    <w:rsid w:val="00E81AFA"/>
    <w:rsid w:val="00E81B2A"/>
    <w:rsid w:val="00E82962"/>
    <w:rsid w:val="00E82B45"/>
    <w:rsid w:val="00E82F4E"/>
    <w:rsid w:val="00E83063"/>
    <w:rsid w:val="00E8313B"/>
    <w:rsid w:val="00E83FC7"/>
    <w:rsid w:val="00E84163"/>
    <w:rsid w:val="00E84557"/>
    <w:rsid w:val="00E84873"/>
    <w:rsid w:val="00E84A31"/>
    <w:rsid w:val="00E84DD6"/>
    <w:rsid w:val="00E84E8B"/>
    <w:rsid w:val="00E853A9"/>
    <w:rsid w:val="00E85CE9"/>
    <w:rsid w:val="00E86226"/>
    <w:rsid w:val="00E8746A"/>
    <w:rsid w:val="00E875C3"/>
    <w:rsid w:val="00E90062"/>
    <w:rsid w:val="00E90113"/>
    <w:rsid w:val="00E9050E"/>
    <w:rsid w:val="00E91212"/>
    <w:rsid w:val="00E91DDA"/>
    <w:rsid w:val="00E92023"/>
    <w:rsid w:val="00E9222A"/>
    <w:rsid w:val="00E92540"/>
    <w:rsid w:val="00E92648"/>
    <w:rsid w:val="00E926F0"/>
    <w:rsid w:val="00E9295C"/>
    <w:rsid w:val="00E930C0"/>
    <w:rsid w:val="00E93914"/>
    <w:rsid w:val="00E957D8"/>
    <w:rsid w:val="00E9595D"/>
    <w:rsid w:val="00E95B34"/>
    <w:rsid w:val="00E95F34"/>
    <w:rsid w:val="00E964B3"/>
    <w:rsid w:val="00E968D0"/>
    <w:rsid w:val="00E96B29"/>
    <w:rsid w:val="00E96C8B"/>
    <w:rsid w:val="00E97413"/>
    <w:rsid w:val="00E97A04"/>
    <w:rsid w:val="00E97D66"/>
    <w:rsid w:val="00E97F3E"/>
    <w:rsid w:val="00E97F52"/>
    <w:rsid w:val="00E97F56"/>
    <w:rsid w:val="00EA03A4"/>
    <w:rsid w:val="00EA08FF"/>
    <w:rsid w:val="00EA0BB1"/>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46C4"/>
    <w:rsid w:val="00EA5626"/>
    <w:rsid w:val="00EA5FC3"/>
    <w:rsid w:val="00EA6374"/>
    <w:rsid w:val="00EA684B"/>
    <w:rsid w:val="00EA6B20"/>
    <w:rsid w:val="00EA6C8F"/>
    <w:rsid w:val="00EA7021"/>
    <w:rsid w:val="00EA715E"/>
    <w:rsid w:val="00EB06B7"/>
    <w:rsid w:val="00EB0863"/>
    <w:rsid w:val="00EB11FE"/>
    <w:rsid w:val="00EB1D0F"/>
    <w:rsid w:val="00EB1E1C"/>
    <w:rsid w:val="00EB2F5F"/>
    <w:rsid w:val="00EB3292"/>
    <w:rsid w:val="00EB37D0"/>
    <w:rsid w:val="00EB39A3"/>
    <w:rsid w:val="00EB3FAC"/>
    <w:rsid w:val="00EB4520"/>
    <w:rsid w:val="00EB4964"/>
    <w:rsid w:val="00EB4D75"/>
    <w:rsid w:val="00EB4E34"/>
    <w:rsid w:val="00EB5026"/>
    <w:rsid w:val="00EB5419"/>
    <w:rsid w:val="00EB54F2"/>
    <w:rsid w:val="00EB562C"/>
    <w:rsid w:val="00EB5C03"/>
    <w:rsid w:val="00EB5D9C"/>
    <w:rsid w:val="00EB5E54"/>
    <w:rsid w:val="00EB6322"/>
    <w:rsid w:val="00EB68D2"/>
    <w:rsid w:val="00EB74F9"/>
    <w:rsid w:val="00EB7B6A"/>
    <w:rsid w:val="00EB7DFA"/>
    <w:rsid w:val="00EC0247"/>
    <w:rsid w:val="00EC098E"/>
    <w:rsid w:val="00EC0F62"/>
    <w:rsid w:val="00EC1B01"/>
    <w:rsid w:val="00EC21FF"/>
    <w:rsid w:val="00EC2A19"/>
    <w:rsid w:val="00EC30CB"/>
    <w:rsid w:val="00EC311B"/>
    <w:rsid w:val="00EC31DD"/>
    <w:rsid w:val="00EC32C9"/>
    <w:rsid w:val="00EC36CB"/>
    <w:rsid w:val="00EC4008"/>
    <w:rsid w:val="00EC46F9"/>
    <w:rsid w:val="00EC4786"/>
    <w:rsid w:val="00EC4883"/>
    <w:rsid w:val="00EC4CC1"/>
    <w:rsid w:val="00EC4E55"/>
    <w:rsid w:val="00EC4F56"/>
    <w:rsid w:val="00EC535E"/>
    <w:rsid w:val="00EC59FA"/>
    <w:rsid w:val="00EC5F5C"/>
    <w:rsid w:val="00EC654E"/>
    <w:rsid w:val="00EC71AE"/>
    <w:rsid w:val="00EC7278"/>
    <w:rsid w:val="00EC7A6A"/>
    <w:rsid w:val="00EC7F05"/>
    <w:rsid w:val="00ED0452"/>
    <w:rsid w:val="00ED16A5"/>
    <w:rsid w:val="00ED1752"/>
    <w:rsid w:val="00ED1AD2"/>
    <w:rsid w:val="00ED1CDB"/>
    <w:rsid w:val="00ED23D5"/>
    <w:rsid w:val="00ED2700"/>
    <w:rsid w:val="00ED362E"/>
    <w:rsid w:val="00ED369F"/>
    <w:rsid w:val="00ED3772"/>
    <w:rsid w:val="00ED39F5"/>
    <w:rsid w:val="00ED3C1C"/>
    <w:rsid w:val="00ED408D"/>
    <w:rsid w:val="00ED44F9"/>
    <w:rsid w:val="00ED4E21"/>
    <w:rsid w:val="00ED5DA8"/>
    <w:rsid w:val="00ED6F43"/>
    <w:rsid w:val="00ED6F83"/>
    <w:rsid w:val="00ED7248"/>
    <w:rsid w:val="00ED769A"/>
    <w:rsid w:val="00ED7A9B"/>
    <w:rsid w:val="00EE03D8"/>
    <w:rsid w:val="00EE0BA4"/>
    <w:rsid w:val="00EE0BFB"/>
    <w:rsid w:val="00EE11C0"/>
    <w:rsid w:val="00EE2A51"/>
    <w:rsid w:val="00EE2DD9"/>
    <w:rsid w:val="00EE2E9A"/>
    <w:rsid w:val="00EE30C8"/>
    <w:rsid w:val="00EE3893"/>
    <w:rsid w:val="00EE482A"/>
    <w:rsid w:val="00EE4D3C"/>
    <w:rsid w:val="00EE4D7C"/>
    <w:rsid w:val="00EE586C"/>
    <w:rsid w:val="00EE5C79"/>
    <w:rsid w:val="00EE5D0A"/>
    <w:rsid w:val="00EE6FE5"/>
    <w:rsid w:val="00EE7406"/>
    <w:rsid w:val="00EF0438"/>
    <w:rsid w:val="00EF0C9E"/>
    <w:rsid w:val="00EF19FE"/>
    <w:rsid w:val="00EF1BA5"/>
    <w:rsid w:val="00EF1E1A"/>
    <w:rsid w:val="00EF1FDA"/>
    <w:rsid w:val="00EF27A6"/>
    <w:rsid w:val="00EF2C47"/>
    <w:rsid w:val="00EF304D"/>
    <w:rsid w:val="00EF3A2B"/>
    <w:rsid w:val="00EF46AC"/>
    <w:rsid w:val="00EF474D"/>
    <w:rsid w:val="00EF4A6E"/>
    <w:rsid w:val="00EF4F61"/>
    <w:rsid w:val="00EF4FA2"/>
    <w:rsid w:val="00EF527F"/>
    <w:rsid w:val="00EF535B"/>
    <w:rsid w:val="00EF5DD5"/>
    <w:rsid w:val="00EF5DF9"/>
    <w:rsid w:val="00EF6327"/>
    <w:rsid w:val="00EF659C"/>
    <w:rsid w:val="00EF6757"/>
    <w:rsid w:val="00EF678A"/>
    <w:rsid w:val="00EF6FE0"/>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06F19"/>
    <w:rsid w:val="00F0753A"/>
    <w:rsid w:val="00F1048D"/>
    <w:rsid w:val="00F10841"/>
    <w:rsid w:val="00F1088E"/>
    <w:rsid w:val="00F109A4"/>
    <w:rsid w:val="00F1115B"/>
    <w:rsid w:val="00F11835"/>
    <w:rsid w:val="00F11906"/>
    <w:rsid w:val="00F119CC"/>
    <w:rsid w:val="00F11F5F"/>
    <w:rsid w:val="00F12922"/>
    <w:rsid w:val="00F12C38"/>
    <w:rsid w:val="00F12C7A"/>
    <w:rsid w:val="00F12E90"/>
    <w:rsid w:val="00F12EFB"/>
    <w:rsid w:val="00F1335B"/>
    <w:rsid w:val="00F134DD"/>
    <w:rsid w:val="00F13801"/>
    <w:rsid w:val="00F13B7F"/>
    <w:rsid w:val="00F13E88"/>
    <w:rsid w:val="00F13F0D"/>
    <w:rsid w:val="00F1446F"/>
    <w:rsid w:val="00F148CC"/>
    <w:rsid w:val="00F152B3"/>
    <w:rsid w:val="00F1540C"/>
    <w:rsid w:val="00F158F7"/>
    <w:rsid w:val="00F163EE"/>
    <w:rsid w:val="00F16439"/>
    <w:rsid w:val="00F16717"/>
    <w:rsid w:val="00F169ED"/>
    <w:rsid w:val="00F16A9B"/>
    <w:rsid w:val="00F16E67"/>
    <w:rsid w:val="00F16EDA"/>
    <w:rsid w:val="00F16F91"/>
    <w:rsid w:val="00F170C9"/>
    <w:rsid w:val="00F176D0"/>
    <w:rsid w:val="00F17EDC"/>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C3"/>
    <w:rsid w:val="00F22EE5"/>
    <w:rsid w:val="00F22F0D"/>
    <w:rsid w:val="00F238AF"/>
    <w:rsid w:val="00F24352"/>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3D1"/>
    <w:rsid w:val="00F32490"/>
    <w:rsid w:val="00F32D71"/>
    <w:rsid w:val="00F33049"/>
    <w:rsid w:val="00F34E4E"/>
    <w:rsid w:val="00F35527"/>
    <w:rsid w:val="00F355BB"/>
    <w:rsid w:val="00F35C34"/>
    <w:rsid w:val="00F362CD"/>
    <w:rsid w:val="00F3630E"/>
    <w:rsid w:val="00F363F5"/>
    <w:rsid w:val="00F36653"/>
    <w:rsid w:val="00F36D18"/>
    <w:rsid w:val="00F36D25"/>
    <w:rsid w:val="00F37353"/>
    <w:rsid w:val="00F376A6"/>
    <w:rsid w:val="00F4034B"/>
    <w:rsid w:val="00F40571"/>
    <w:rsid w:val="00F4078B"/>
    <w:rsid w:val="00F40899"/>
    <w:rsid w:val="00F40A1A"/>
    <w:rsid w:val="00F40C88"/>
    <w:rsid w:val="00F41463"/>
    <w:rsid w:val="00F43596"/>
    <w:rsid w:val="00F4405C"/>
    <w:rsid w:val="00F4470C"/>
    <w:rsid w:val="00F44F18"/>
    <w:rsid w:val="00F454C9"/>
    <w:rsid w:val="00F4586F"/>
    <w:rsid w:val="00F45B70"/>
    <w:rsid w:val="00F45BC7"/>
    <w:rsid w:val="00F45BCD"/>
    <w:rsid w:val="00F45F17"/>
    <w:rsid w:val="00F466DF"/>
    <w:rsid w:val="00F4705C"/>
    <w:rsid w:val="00F47BC4"/>
    <w:rsid w:val="00F47C75"/>
    <w:rsid w:val="00F47F11"/>
    <w:rsid w:val="00F50C70"/>
    <w:rsid w:val="00F52ABB"/>
    <w:rsid w:val="00F52B2F"/>
    <w:rsid w:val="00F53A24"/>
    <w:rsid w:val="00F53C73"/>
    <w:rsid w:val="00F542AD"/>
    <w:rsid w:val="00F54464"/>
    <w:rsid w:val="00F549FC"/>
    <w:rsid w:val="00F54D54"/>
    <w:rsid w:val="00F54F05"/>
    <w:rsid w:val="00F5523C"/>
    <w:rsid w:val="00F55368"/>
    <w:rsid w:val="00F55420"/>
    <w:rsid w:val="00F55704"/>
    <w:rsid w:val="00F55CF4"/>
    <w:rsid w:val="00F55DF4"/>
    <w:rsid w:val="00F55DFD"/>
    <w:rsid w:val="00F5623C"/>
    <w:rsid w:val="00F56638"/>
    <w:rsid w:val="00F568AD"/>
    <w:rsid w:val="00F569CC"/>
    <w:rsid w:val="00F56AB5"/>
    <w:rsid w:val="00F56FFA"/>
    <w:rsid w:val="00F60370"/>
    <w:rsid w:val="00F60E21"/>
    <w:rsid w:val="00F6120F"/>
    <w:rsid w:val="00F617D9"/>
    <w:rsid w:val="00F61E53"/>
    <w:rsid w:val="00F623F1"/>
    <w:rsid w:val="00F62600"/>
    <w:rsid w:val="00F62AAE"/>
    <w:rsid w:val="00F6321F"/>
    <w:rsid w:val="00F6366B"/>
    <w:rsid w:val="00F63A20"/>
    <w:rsid w:val="00F641C1"/>
    <w:rsid w:val="00F64556"/>
    <w:rsid w:val="00F64589"/>
    <w:rsid w:val="00F645BB"/>
    <w:rsid w:val="00F64DAB"/>
    <w:rsid w:val="00F64DDC"/>
    <w:rsid w:val="00F650F5"/>
    <w:rsid w:val="00F6512E"/>
    <w:rsid w:val="00F65425"/>
    <w:rsid w:val="00F65519"/>
    <w:rsid w:val="00F655D6"/>
    <w:rsid w:val="00F6563F"/>
    <w:rsid w:val="00F65750"/>
    <w:rsid w:val="00F65870"/>
    <w:rsid w:val="00F658E3"/>
    <w:rsid w:val="00F65B52"/>
    <w:rsid w:val="00F65D21"/>
    <w:rsid w:val="00F664A0"/>
    <w:rsid w:val="00F66C35"/>
    <w:rsid w:val="00F66FC2"/>
    <w:rsid w:val="00F677A3"/>
    <w:rsid w:val="00F67940"/>
    <w:rsid w:val="00F67B00"/>
    <w:rsid w:val="00F67F72"/>
    <w:rsid w:val="00F700DB"/>
    <w:rsid w:val="00F706D7"/>
    <w:rsid w:val="00F70A96"/>
    <w:rsid w:val="00F71573"/>
    <w:rsid w:val="00F71D81"/>
    <w:rsid w:val="00F728EC"/>
    <w:rsid w:val="00F7298B"/>
    <w:rsid w:val="00F72ED3"/>
    <w:rsid w:val="00F732F3"/>
    <w:rsid w:val="00F734C0"/>
    <w:rsid w:val="00F739C3"/>
    <w:rsid w:val="00F73C7C"/>
    <w:rsid w:val="00F742C7"/>
    <w:rsid w:val="00F74D54"/>
    <w:rsid w:val="00F74DE9"/>
    <w:rsid w:val="00F752C1"/>
    <w:rsid w:val="00F767C9"/>
    <w:rsid w:val="00F76C17"/>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4E"/>
    <w:rsid w:val="00F83AC6"/>
    <w:rsid w:val="00F83EA6"/>
    <w:rsid w:val="00F840A7"/>
    <w:rsid w:val="00F846F0"/>
    <w:rsid w:val="00F848C3"/>
    <w:rsid w:val="00F851DC"/>
    <w:rsid w:val="00F855B6"/>
    <w:rsid w:val="00F857AE"/>
    <w:rsid w:val="00F859E7"/>
    <w:rsid w:val="00F871B6"/>
    <w:rsid w:val="00F87408"/>
    <w:rsid w:val="00F876A1"/>
    <w:rsid w:val="00F90AEE"/>
    <w:rsid w:val="00F90D19"/>
    <w:rsid w:val="00F90FE7"/>
    <w:rsid w:val="00F91A99"/>
    <w:rsid w:val="00F9259A"/>
    <w:rsid w:val="00F92EA7"/>
    <w:rsid w:val="00F9367F"/>
    <w:rsid w:val="00F93A98"/>
    <w:rsid w:val="00F93FED"/>
    <w:rsid w:val="00F948A9"/>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CF1"/>
    <w:rsid w:val="00FA6D72"/>
    <w:rsid w:val="00FA7524"/>
    <w:rsid w:val="00FA76F2"/>
    <w:rsid w:val="00FA77DB"/>
    <w:rsid w:val="00FA7804"/>
    <w:rsid w:val="00FA7836"/>
    <w:rsid w:val="00FB019E"/>
    <w:rsid w:val="00FB0263"/>
    <w:rsid w:val="00FB04AD"/>
    <w:rsid w:val="00FB08B4"/>
    <w:rsid w:val="00FB09AB"/>
    <w:rsid w:val="00FB0FC7"/>
    <w:rsid w:val="00FB102D"/>
    <w:rsid w:val="00FB14B0"/>
    <w:rsid w:val="00FB1952"/>
    <w:rsid w:val="00FB1CBC"/>
    <w:rsid w:val="00FB2A56"/>
    <w:rsid w:val="00FB2BF7"/>
    <w:rsid w:val="00FB32A3"/>
    <w:rsid w:val="00FB3555"/>
    <w:rsid w:val="00FB3586"/>
    <w:rsid w:val="00FB4109"/>
    <w:rsid w:val="00FB4942"/>
    <w:rsid w:val="00FB4D4F"/>
    <w:rsid w:val="00FB5825"/>
    <w:rsid w:val="00FB5915"/>
    <w:rsid w:val="00FB605E"/>
    <w:rsid w:val="00FB618E"/>
    <w:rsid w:val="00FB63D5"/>
    <w:rsid w:val="00FB69C7"/>
    <w:rsid w:val="00FB6FB9"/>
    <w:rsid w:val="00FB752F"/>
    <w:rsid w:val="00FB7B71"/>
    <w:rsid w:val="00FB7CF8"/>
    <w:rsid w:val="00FB7CF9"/>
    <w:rsid w:val="00FC083D"/>
    <w:rsid w:val="00FC150F"/>
    <w:rsid w:val="00FC1668"/>
    <w:rsid w:val="00FC1E2E"/>
    <w:rsid w:val="00FC2036"/>
    <w:rsid w:val="00FC2D9D"/>
    <w:rsid w:val="00FC38F6"/>
    <w:rsid w:val="00FC3B08"/>
    <w:rsid w:val="00FC4345"/>
    <w:rsid w:val="00FC478A"/>
    <w:rsid w:val="00FC482E"/>
    <w:rsid w:val="00FC4B48"/>
    <w:rsid w:val="00FC4EA6"/>
    <w:rsid w:val="00FC51FC"/>
    <w:rsid w:val="00FC52C2"/>
    <w:rsid w:val="00FC54E0"/>
    <w:rsid w:val="00FC5ADB"/>
    <w:rsid w:val="00FC6178"/>
    <w:rsid w:val="00FC61FD"/>
    <w:rsid w:val="00FC6779"/>
    <w:rsid w:val="00FC6DD6"/>
    <w:rsid w:val="00FC72A0"/>
    <w:rsid w:val="00FC7F58"/>
    <w:rsid w:val="00FD053F"/>
    <w:rsid w:val="00FD0C0B"/>
    <w:rsid w:val="00FD1621"/>
    <w:rsid w:val="00FD1939"/>
    <w:rsid w:val="00FD1B20"/>
    <w:rsid w:val="00FD1CDA"/>
    <w:rsid w:val="00FD202E"/>
    <w:rsid w:val="00FD30A0"/>
    <w:rsid w:val="00FD33F3"/>
    <w:rsid w:val="00FD370C"/>
    <w:rsid w:val="00FD3815"/>
    <w:rsid w:val="00FD3FE7"/>
    <w:rsid w:val="00FD4110"/>
    <w:rsid w:val="00FD532D"/>
    <w:rsid w:val="00FD6CD6"/>
    <w:rsid w:val="00FD6D5D"/>
    <w:rsid w:val="00FD6EA8"/>
    <w:rsid w:val="00FD6EC4"/>
    <w:rsid w:val="00FD7092"/>
    <w:rsid w:val="00FD7C04"/>
    <w:rsid w:val="00FD7CDF"/>
    <w:rsid w:val="00FE040D"/>
    <w:rsid w:val="00FE10DA"/>
    <w:rsid w:val="00FE14EE"/>
    <w:rsid w:val="00FE255C"/>
    <w:rsid w:val="00FE257C"/>
    <w:rsid w:val="00FE2768"/>
    <w:rsid w:val="00FE3313"/>
    <w:rsid w:val="00FE409B"/>
    <w:rsid w:val="00FE41A2"/>
    <w:rsid w:val="00FE4583"/>
    <w:rsid w:val="00FE49DA"/>
    <w:rsid w:val="00FE4FC1"/>
    <w:rsid w:val="00FE4FEF"/>
    <w:rsid w:val="00FE5B1A"/>
    <w:rsid w:val="00FE5B77"/>
    <w:rsid w:val="00FE5CAA"/>
    <w:rsid w:val="00FE5D59"/>
    <w:rsid w:val="00FE65C1"/>
    <w:rsid w:val="00FE6B40"/>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DF1"/>
    <w:rsid w:val="00FF3FB9"/>
    <w:rsid w:val="00FF447F"/>
    <w:rsid w:val="00FF5695"/>
    <w:rsid w:val="00FF5FE9"/>
    <w:rsid w:val="00FF659C"/>
    <w:rsid w:val="00FF730B"/>
    <w:rsid w:val="00FF77D6"/>
    <w:rsid w:val="00FF7901"/>
    <w:rsid w:val="01464774"/>
    <w:rsid w:val="02A24DAE"/>
    <w:rsid w:val="02C34D3B"/>
    <w:rsid w:val="05C92127"/>
    <w:rsid w:val="07420BA4"/>
    <w:rsid w:val="074D717F"/>
    <w:rsid w:val="0AB56E10"/>
    <w:rsid w:val="0AF97F25"/>
    <w:rsid w:val="124E1FFA"/>
    <w:rsid w:val="12D53733"/>
    <w:rsid w:val="16B75E4B"/>
    <w:rsid w:val="16D4491E"/>
    <w:rsid w:val="1D733EAC"/>
    <w:rsid w:val="24470441"/>
    <w:rsid w:val="28CD1A76"/>
    <w:rsid w:val="28FB2A87"/>
    <w:rsid w:val="29217B54"/>
    <w:rsid w:val="29383FB8"/>
    <w:rsid w:val="2A7228D5"/>
    <w:rsid w:val="32D83E39"/>
    <w:rsid w:val="340A6703"/>
    <w:rsid w:val="36DD1FAD"/>
    <w:rsid w:val="3A71547F"/>
    <w:rsid w:val="3C531513"/>
    <w:rsid w:val="3D18257C"/>
    <w:rsid w:val="3DE90CA8"/>
    <w:rsid w:val="3F280A80"/>
    <w:rsid w:val="43D84B60"/>
    <w:rsid w:val="43F03EA1"/>
    <w:rsid w:val="4D7C38E7"/>
    <w:rsid w:val="4DBF06C7"/>
    <w:rsid w:val="53944828"/>
    <w:rsid w:val="55D4041F"/>
    <w:rsid w:val="573D3AB4"/>
    <w:rsid w:val="5B24736C"/>
    <w:rsid w:val="5E272AFC"/>
    <w:rsid w:val="5F2D47D9"/>
    <w:rsid w:val="5F3D784A"/>
    <w:rsid w:val="5F804585"/>
    <w:rsid w:val="6289061F"/>
    <w:rsid w:val="67902011"/>
    <w:rsid w:val="7B2A020F"/>
    <w:rsid w:val="7D0865E5"/>
    <w:rsid w:val="7ECC243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uiPriority="0"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99"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qFormat="1" w:unhideWhenUsed="0" w:uiPriority="99" w:semiHidden="0" w:name="Body Text Indent 2"/>
    <w:lsdException w:qFormat="1" w:unhideWhenUsed="0" w:uiPriority="99"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iPriority="99"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99" w:semiHidden="0" w:name="Table Grid 8"/>
    <w:lsdException w:qFormat="1" w:unhideWhenUsed="0" w:uiPriority="99" w:semiHidden="0" w:name="Table List 1"/>
    <w:lsdException w:uiPriority="0" w:name="Table List 2"/>
    <w:lsdException w:uiPriority="0" w:name="Table List 3"/>
    <w:lsdException w:qFormat="1" w:unhideWhenUsed="0" w:uiPriority="99" w:semiHidden="0" w:name="Table List 4"/>
    <w:lsdException w:uiPriority="0" w:name="Table List 5"/>
    <w:lsdException w:qFormat="1" w:unhideWhenUsed="0" w:uiPriority="99" w:semiHidden="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link w:val="66"/>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1"/>
    <w:next w:val="1"/>
    <w:link w:val="67"/>
    <w:qFormat/>
    <w:uiPriority w:val="9"/>
    <w:pPr>
      <w:keepNext/>
      <w:numPr>
        <w:ilvl w:val="1"/>
        <w:numId w:val="1"/>
      </w:numPr>
      <w:spacing w:before="100" w:beforeAutospacing="1"/>
      <w:outlineLvl w:val="1"/>
    </w:pPr>
    <w:rPr>
      <w:rFonts w:eastAsia="MS Mincho"/>
      <w:b/>
      <w:sz w:val="28"/>
      <w:szCs w:val="28"/>
    </w:rPr>
  </w:style>
  <w:style w:type="paragraph" w:styleId="4">
    <w:name w:val="heading 3"/>
    <w:basedOn w:val="1"/>
    <w:next w:val="1"/>
    <w:link w:val="68"/>
    <w:qFormat/>
    <w:uiPriority w:val="9"/>
    <w:pPr>
      <w:keepNext/>
      <w:numPr>
        <w:ilvl w:val="2"/>
        <w:numId w:val="1"/>
      </w:numPr>
      <w:spacing w:before="240" w:after="60"/>
      <w:outlineLvl w:val="2"/>
    </w:pPr>
    <w:rPr>
      <w:rFonts w:ascii="Arial" w:hAnsi="Arial"/>
      <w:b/>
    </w:rPr>
  </w:style>
  <w:style w:type="paragraph" w:styleId="5">
    <w:name w:val="heading 4"/>
    <w:basedOn w:val="1"/>
    <w:next w:val="1"/>
    <w:link w:val="69"/>
    <w:qFormat/>
    <w:uiPriority w:val="9"/>
    <w:pPr>
      <w:keepNext/>
      <w:numPr>
        <w:ilvl w:val="3"/>
        <w:numId w:val="1"/>
      </w:numPr>
      <w:jc w:val="right"/>
      <w:outlineLvl w:val="3"/>
    </w:pPr>
    <w:rPr>
      <w:rFonts w:ascii="Arial" w:hAnsi="Arial"/>
      <w:i/>
    </w:rPr>
  </w:style>
  <w:style w:type="paragraph" w:styleId="6">
    <w:name w:val="heading 5"/>
    <w:basedOn w:val="5"/>
    <w:next w:val="1"/>
    <w:link w:val="70"/>
    <w:qFormat/>
    <w:uiPriority w:val="9"/>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7">
    <w:name w:val="heading 6"/>
    <w:basedOn w:val="8"/>
    <w:next w:val="1"/>
    <w:link w:val="71"/>
    <w:qFormat/>
    <w:uiPriority w:val="9"/>
    <w:pPr>
      <w:tabs>
        <w:tab w:val="left" w:pos="851"/>
      </w:tabs>
      <w:outlineLvl w:val="5"/>
    </w:pPr>
    <w:rPr>
      <w:rFonts w:ascii="Cambria" w:hAnsi="Cambria" w:eastAsia="宋体"/>
      <w:b w:val="0"/>
      <w:bCs w:val="0"/>
      <w:sz w:val="24"/>
      <w:szCs w:val="24"/>
    </w:rPr>
  </w:style>
  <w:style w:type="paragraph" w:styleId="9">
    <w:name w:val="heading 7"/>
    <w:basedOn w:val="8"/>
    <w:next w:val="1"/>
    <w:link w:val="72"/>
    <w:qFormat/>
    <w:uiPriority w:val="9"/>
    <w:pPr>
      <w:tabs>
        <w:tab w:val="left" w:pos="851"/>
      </w:tabs>
      <w:outlineLvl w:val="6"/>
    </w:pPr>
    <w:rPr>
      <w:b w:val="0"/>
      <w:bCs w:val="0"/>
      <w:sz w:val="24"/>
      <w:szCs w:val="24"/>
    </w:rPr>
  </w:style>
  <w:style w:type="paragraph" w:styleId="10">
    <w:name w:val="heading 8"/>
    <w:basedOn w:val="2"/>
    <w:next w:val="1"/>
    <w:link w:val="73"/>
    <w:qFormat/>
    <w:uiPriority w:val="9"/>
    <w:pPr>
      <w:keepLines/>
      <w:numPr>
        <w:numId w:val="0"/>
      </w:numPr>
      <w:pBdr>
        <w:top w:val="single" w:color="auto" w:sz="12" w:space="3"/>
      </w:pBdr>
      <w:tabs>
        <w:tab w:val="clear" w:pos="0"/>
      </w:tabs>
      <w:overflowPunct w:val="0"/>
      <w:autoSpaceDE w:val="0"/>
      <w:autoSpaceDN w:val="0"/>
      <w:adjustRightInd w:val="0"/>
      <w:snapToGrid/>
      <w:spacing w:afterLines="0"/>
      <w:jc w:val="left"/>
      <w:textAlignment w:val="baseline"/>
      <w:outlineLvl w:val="7"/>
    </w:pPr>
    <w:rPr>
      <w:rFonts w:ascii="Cambria" w:hAnsi="Cambria" w:eastAsia="宋体"/>
      <w:b w:val="0"/>
      <w:kern w:val="0"/>
      <w:sz w:val="24"/>
      <w:szCs w:val="24"/>
    </w:rPr>
  </w:style>
  <w:style w:type="paragraph" w:styleId="11">
    <w:name w:val="heading 9"/>
    <w:basedOn w:val="10"/>
    <w:next w:val="1"/>
    <w:link w:val="74"/>
    <w:qFormat/>
    <w:uiPriority w:val="9"/>
    <w:pPr>
      <w:outlineLvl w:val="8"/>
    </w:pPr>
    <w:rPr>
      <w:sz w:val="21"/>
      <w:szCs w:val="21"/>
    </w:rPr>
  </w:style>
  <w:style w:type="character" w:default="1" w:styleId="59">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15">
    <w:name w:val="toc 7"/>
    <w:basedOn w:val="16"/>
    <w:next w:val="1"/>
    <w:semiHidden/>
    <w:qFormat/>
    <w:uiPriority w:val="39"/>
    <w:pPr>
      <w:tabs>
        <w:tab w:val="right" w:leader="dot" w:pos="9639"/>
      </w:tabs>
      <w:ind w:left="2268" w:hanging="2268"/>
    </w:pPr>
  </w:style>
  <w:style w:type="paragraph" w:styleId="16">
    <w:name w:val="toc 6"/>
    <w:basedOn w:val="17"/>
    <w:next w:val="1"/>
    <w:semiHidden/>
    <w:qFormat/>
    <w:uiPriority w:val="39"/>
    <w:pPr>
      <w:tabs>
        <w:tab w:val="right" w:leader="dot" w:pos="9639"/>
      </w:tabs>
      <w:ind w:left="1985" w:hanging="1985"/>
    </w:pPr>
  </w:style>
  <w:style w:type="paragraph" w:styleId="17">
    <w:name w:val="toc 5"/>
    <w:basedOn w:val="18"/>
    <w:next w:val="1"/>
    <w:semiHidden/>
    <w:qFormat/>
    <w:uiPriority w:val="39"/>
    <w:pPr>
      <w:tabs>
        <w:tab w:val="right" w:leader="dot" w:pos="9639"/>
      </w:tabs>
      <w:ind w:left="1701" w:hanging="1701"/>
    </w:pPr>
  </w:style>
  <w:style w:type="paragraph" w:styleId="18">
    <w:name w:val="toc 4"/>
    <w:basedOn w:val="19"/>
    <w:next w:val="1"/>
    <w:semiHidden/>
    <w:qFormat/>
    <w:uiPriority w:val="39"/>
    <w:pPr>
      <w:tabs>
        <w:tab w:val="right" w:leader="dot" w:pos="9639"/>
      </w:tabs>
      <w:ind w:left="1418" w:hanging="1418"/>
    </w:pPr>
  </w:style>
  <w:style w:type="paragraph" w:styleId="19">
    <w:name w:val="toc 3"/>
    <w:basedOn w:val="20"/>
    <w:next w:val="1"/>
    <w:semiHidden/>
    <w:qFormat/>
    <w:uiPriority w:val="39"/>
    <w:pPr>
      <w:tabs>
        <w:tab w:val="right" w:leader="dot" w:pos="9639"/>
      </w:tabs>
      <w:ind w:left="1134" w:hanging="1134"/>
    </w:pPr>
  </w:style>
  <w:style w:type="paragraph" w:styleId="20">
    <w:name w:val="toc 2"/>
    <w:basedOn w:val="21"/>
    <w:next w:val="1"/>
    <w:semiHidden/>
    <w:qFormat/>
    <w:uiPriority w:val="39"/>
    <w:pPr>
      <w:keepNext w:val="0"/>
      <w:tabs>
        <w:tab w:val="right" w:leader="dot" w:pos="9639"/>
      </w:tabs>
      <w:spacing w:before="0"/>
      <w:ind w:left="851" w:hanging="851"/>
    </w:pPr>
    <w:rPr>
      <w:sz w:val="20"/>
    </w:rPr>
  </w:style>
  <w:style w:type="paragraph" w:styleId="21">
    <w:name w:val="toc 1"/>
    <w:basedOn w:val="1"/>
    <w:next w:val="1"/>
    <w:semiHidden/>
    <w:qFormat/>
    <w:uiPriority w:val="39"/>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99"/>
    <w:qFormat/>
    <w:uiPriority w:val="0"/>
    <w:pPr>
      <w:spacing w:before="120" w:after="120"/>
    </w:pPr>
    <w:rPr>
      <w:b/>
    </w:rPr>
  </w:style>
  <w:style w:type="paragraph" w:styleId="29">
    <w:name w:val="Document Map"/>
    <w:basedOn w:val="1"/>
    <w:link w:val="98"/>
    <w:semiHidden/>
    <w:qFormat/>
    <w:uiPriority w:val="99"/>
    <w:pPr>
      <w:shd w:val="clear" w:color="auto" w:fill="000080"/>
    </w:pPr>
    <w:rPr>
      <w:rFonts w:ascii="宋体" w:eastAsia="宋体"/>
      <w:sz w:val="18"/>
      <w:szCs w:val="18"/>
    </w:rPr>
  </w:style>
  <w:style w:type="paragraph" w:styleId="30">
    <w:name w:val="annotation text"/>
    <w:basedOn w:val="1"/>
    <w:link w:val="84"/>
    <w:qFormat/>
    <w:uiPriority w:val="99"/>
    <w:pPr>
      <w:jc w:val="left"/>
    </w:pPr>
  </w:style>
  <w:style w:type="paragraph" w:styleId="31">
    <w:name w:val="Body Text"/>
    <w:basedOn w:val="1"/>
    <w:link w:val="89"/>
    <w:qFormat/>
    <w:uiPriority w:val="99"/>
    <w:pPr>
      <w:snapToGrid/>
      <w:spacing w:after="120" w:afterAutospacing="0"/>
    </w:pPr>
    <w:rPr>
      <w:rFonts w:ascii="Century" w:hAnsi="Century" w:eastAsia="MS Mincho"/>
      <w:lang w:val="en-US" w:eastAsia="en-US"/>
    </w:rPr>
  </w:style>
  <w:style w:type="paragraph" w:styleId="32">
    <w:name w:val="Plain Text"/>
    <w:basedOn w:val="1"/>
    <w:link w:val="103"/>
    <w:semiHidden/>
    <w:unhideWhenUsed/>
    <w:qFormat/>
    <w:uiPriority w:val="99"/>
    <w:pPr>
      <w:snapToGrid/>
      <w:spacing w:after="0" w:afterAutospacing="0"/>
      <w:jc w:val="left"/>
    </w:pPr>
    <w:rPr>
      <w:rFonts w:ascii="MS Gothic" w:hAnsi="MS Gothic"/>
      <w:sz w:val="20"/>
    </w:rPr>
  </w:style>
  <w:style w:type="paragraph" w:styleId="33">
    <w:name w:val="List Bullet 5"/>
    <w:basedOn w:val="24"/>
    <w:qFormat/>
    <w:uiPriority w:val="99"/>
    <w:pPr>
      <w:ind w:left="1702"/>
    </w:pPr>
  </w:style>
  <w:style w:type="paragraph" w:styleId="34">
    <w:name w:val="toc 8"/>
    <w:basedOn w:val="21"/>
    <w:next w:val="1"/>
    <w:semiHidden/>
    <w:qFormat/>
    <w:uiPriority w:val="39"/>
    <w:pPr>
      <w:spacing w:before="180"/>
      <w:ind w:left="2693" w:hanging="2693"/>
    </w:pPr>
    <w:rPr>
      <w:b/>
    </w:rPr>
  </w:style>
  <w:style w:type="paragraph" w:styleId="35">
    <w:name w:val="Date"/>
    <w:basedOn w:val="1"/>
    <w:next w:val="1"/>
    <w:link w:val="166"/>
    <w:qFormat/>
    <w:uiPriority w:val="99"/>
    <w:pPr>
      <w:overflowPunct w:val="0"/>
      <w:autoSpaceDE w:val="0"/>
      <w:autoSpaceDN w:val="0"/>
      <w:adjustRightInd w:val="0"/>
      <w:snapToGrid/>
      <w:spacing w:after="0" w:afterAutospacing="0"/>
      <w:textAlignment w:val="baseline"/>
    </w:pPr>
  </w:style>
  <w:style w:type="paragraph" w:styleId="36">
    <w:name w:val="Body Text Indent 2"/>
    <w:basedOn w:val="1"/>
    <w:link w:val="151"/>
    <w:qFormat/>
    <w:uiPriority w:val="99"/>
    <w:pPr>
      <w:widowControl w:val="0"/>
      <w:tabs>
        <w:tab w:val="left" w:pos="2205"/>
      </w:tabs>
      <w:overflowPunct w:val="0"/>
      <w:autoSpaceDE w:val="0"/>
      <w:autoSpaceDN w:val="0"/>
      <w:adjustRightInd w:val="0"/>
      <w:snapToGrid/>
      <w:spacing w:after="0" w:afterAutospacing="0"/>
      <w:ind w:left="200"/>
      <w:textAlignment w:val="baseline"/>
    </w:pPr>
  </w:style>
  <w:style w:type="paragraph" w:styleId="37">
    <w:name w:val="Balloon Text"/>
    <w:basedOn w:val="1"/>
    <w:link w:val="86"/>
    <w:semiHidden/>
    <w:qFormat/>
    <w:uiPriority w:val="99"/>
    <w:rPr>
      <w:sz w:val="18"/>
      <w:szCs w:val="18"/>
    </w:rPr>
  </w:style>
  <w:style w:type="paragraph" w:styleId="38">
    <w:name w:val="footer"/>
    <w:basedOn w:val="1"/>
    <w:link w:val="87"/>
    <w:qFormat/>
    <w:uiPriority w:val="99"/>
    <w:pPr>
      <w:tabs>
        <w:tab w:val="center" w:pos="4252"/>
        <w:tab w:val="right" w:pos="8504"/>
      </w:tabs>
    </w:pPr>
  </w:style>
  <w:style w:type="paragraph" w:styleId="39">
    <w:name w:val="header"/>
    <w:basedOn w:val="1"/>
    <w:link w:val="75"/>
    <w:qFormat/>
    <w:uiPriority w:val="99"/>
    <w:pPr>
      <w:widowControl w:val="0"/>
    </w:pPr>
    <w:rPr>
      <w:rFonts w:ascii="Arial" w:hAnsi="Arial" w:eastAsia="MS Mincho"/>
      <w:b/>
      <w:sz w:val="18"/>
    </w:rPr>
  </w:style>
  <w:style w:type="paragraph" w:styleId="40">
    <w:name w:val="index heading"/>
    <w:basedOn w:val="1"/>
    <w:next w:val="1"/>
    <w:semiHidden/>
    <w:qFormat/>
    <w:uiPriority w:val="99"/>
    <w:pPr>
      <w:pBdr>
        <w:top w:val="single" w:color="auto" w:sz="12" w:space="0"/>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41">
    <w:name w:val="footnote text"/>
    <w:basedOn w:val="1"/>
    <w:link w:val="114"/>
    <w:semiHidden/>
    <w:qFormat/>
    <w:uiPriority w:val="99"/>
    <w:pPr>
      <w:keepLines/>
      <w:overflowPunct w:val="0"/>
      <w:autoSpaceDE w:val="0"/>
      <w:autoSpaceDN w:val="0"/>
      <w:adjustRightInd w:val="0"/>
      <w:snapToGrid/>
      <w:spacing w:after="0" w:afterAutospacing="0"/>
      <w:ind w:left="454" w:hanging="454"/>
      <w:jc w:val="left"/>
      <w:textAlignment w:val="baseline"/>
    </w:pPr>
  </w:style>
  <w:style w:type="paragraph" w:styleId="42">
    <w:name w:val="List 5"/>
    <w:basedOn w:val="43"/>
    <w:qFormat/>
    <w:uiPriority w:val="99"/>
    <w:pPr>
      <w:ind w:left="1702"/>
    </w:pPr>
  </w:style>
  <w:style w:type="paragraph" w:styleId="43">
    <w:name w:val="List 4"/>
    <w:basedOn w:val="12"/>
    <w:qFormat/>
    <w:uiPriority w:val="99"/>
    <w:pPr>
      <w:ind w:left="1418"/>
    </w:pPr>
  </w:style>
  <w:style w:type="paragraph" w:styleId="44">
    <w:name w:val="Body Text Indent 3"/>
    <w:basedOn w:val="1"/>
    <w:link w:val="152"/>
    <w:qFormat/>
    <w:uiPriority w:val="99"/>
    <w:pPr>
      <w:overflowPunct w:val="0"/>
      <w:autoSpaceDE w:val="0"/>
      <w:autoSpaceDN w:val="0"/>
      <w:adjustRightInd w:val="0"/>
      <w:snapToGrid/>
      <w:spacing w:after="0" w:afterAutospacing="0"/>
      <w:ind w:left="1080"/>
      <w:jc w:val="left"/>
      <w:textAlignment w:val="baseline"/>
    </w:pPr>
    <w:rPr>
      <w:sz w:val="16"/>
      <w:szCs w:val="16"/>
    </w:rPr>
  </w:style>
  <w:style w:type="paragraph" w:styleId="45">
    <w:name w:val="toc 9"/>
    <w:basedOn w:val="34"/>
    <w:next w:val="1"/>
    <w:semiHidden/>
    <w:qFormat/>
    <w:uiPriority w:val="39"/>
    <w:pPr>
      <w:ind w:left="1418" w:hanging="1418"/>
    </w:pPr>
  </w:style>
  <w:style w:type="paragraph" w:styleId="46">
    <w:name w:val="Body Text 2"/>
    <w:basedOn w:val="1"/>
    <w:link w:val="150"/>
    <w:qFormat/>
    <w:uiPriority w:val="99"/>
    <w:pPr>
      <w:widowControl w:val="0"/>
      <w:tabs>
        <w:tab w:val="left" w:pos="2205"/>
      </w:tabs>
      <w:overflowPunct w:val="0"/>
      <w:autoSpaceDE w:val="0"/>
      <w:autoSpaceDN w:val="0"/>
      <w:adjustRightInd w:val="0"/>
      <w:snapToGrid/>
      <w:spacing w:after="0" w:afterAutospacing="0"/>
      <w:ind w:left="630"/>
      <w:textAlignment w:val="baseline"/>
    </w:pPr>
  </w:style>
  <w:style w:type="paragraph" w:styleId="47">
    <w:name w:val="Normal (Web)"/>
    <w:basedOn w:val="1"/>
    <w:qFormat/>
    <w:uiPriority w:val="99"/>
    <w:pPr>
      <w:snapToGrid/>
      <w:spacing w:before="100" w:beforeAutospacing="1"/>
      <w:jc w:val="left"/>
    </w:pPr>
    <w:rPr>
      <w:rFonts w:ascii="Arial" w:hAnsi="Arial" w:eastAsia="宋体" w:cs="Arial"/>
      <w:color w:val="493118"/>
      <w:sz w:val="18"/>
      <w:szCs w:val="18"/>
      <w:lang w:val="en-US" w:eastAsia="zh-CN"/>
    </w:rPr>
  </w:style>
  <w:style w:type="paragraph" w:styleId="48">
    <w:name w:val="index 1"/>
    <w:basedOn w:val="1"/>
    <w:next w:val="1"/>
    <w:semiHidden/>
    <w:qFormat/>
    <w:uiPriority w:val="99"/>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49">
    <w:name w:val="index 2"/>
    <w:basedOn w:val="48"/>
    <w:next w:val="1"/>
    <w:semiHidden/>
    <w:qFormat/>
    <w:uiPriority w:val="99"/>
    <w:pPr>
      <w:ind w:left="284"/>
    </w:pPr>
  </w:style>
  <w:style w:type="paragraph" w:styleId="50">
    <w:name w:val="annotation subject"/>
    <w:basedOn w:val="30"/>
    <w:next w:val="30"/>
    <w:link w:val="85"/>
    <w:semiHidden/>
    <w:qFormat/>
    <w:uiPriority w:val="99"/>
    <w:rPr>
      <w:b/>
      <w:bCs/>
    </w:rPr>
  </w:style>
  <w:style w:type="table" w:styleId="52">
    <w:name w:val="Table Grid"/>
    <w:basedOn w:val="51"/>
    <w:qFormat/>
    <w:uiPriority w:val="3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3">
    <w:name w:val="Table List 1"/>
    <w:basedOn w:val="51"/>
    <w:qFormat/>
    <w:uiPriority w:val="99"/>
    <w:pPr>
      <w:snapToGrid w:val="0"/>
      <w:spacing w:after="100" w:afterAutospacing="1"/>
      <w:jc w:val="both"/>
    </w:pPr>
    <w:tblPr>
      <w:tblBorders>
        <w:top w:val="single" w:color="008080" w:sz="12" w:space="0"/>
        <w:left w:val="single" w:color="008080" w:sz="6" w:space="0"/>
        <w:bottom w:val="single" w:color="008080" w:sz="12" w:space="0"/>
        <w:right w:val="single" w:color="008080" w:sz="6" w:space="0"/>
      </w:tblBorders>
    </w:tblPr>
    <w:tblStylePr w:type="firstRow">
      <w:rPr>
        <w:rFonts w:cs="Times New Roman"/>
        <w:b/>
        <w:bCs/>
        <w:i/>
        <w:iCs/>
        <w:color w:val="800000"/>
      </w:rPr>
      <w:tblPr/>
      <w:tcPr>
        <w:tcBorders>
          <w:bottom w:val="single" w:color="000000" w:sz="6" w:space="0"/>
          <w:tl2br w:val="nil"/>
          <w:tr2bl w:val="nil"/>
        </w:tcBorders>
        <w:shd w:val="solid" w:color="C0C0C0" w:fill="FFFFFF"/>
      </w:tcPr>
    </w:tblStylePr>
    <w:tblStylePr w:type="lastRow">
      <w:rPr>
        <w:rFonts w:cs="Times New Roman"/>
      </w:rPr>
      <w:tblPr/>
      <w:tcPr>
        <w:tcBorders>
          <w:top w:val="single" w:color="000000" w:sz="6" w:space="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54">
    <w:name w:val="Table List 4"/>
    <w:basedOn w:val="51"/>
    <w:qFormat/>
    <w:uiPriority w:val="99"/>
    <w:pPr>
      <w:snapToGrid w:val="0"/>
      <w:spacing w:after="100" w:afterAutospacing="1"/>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rFonts w:cs="Times New Roman"/>
        <w:b/>
        <w:bCs/>
        <w:color w:val="FFFFFF"/>
      </w:rPr>
      <w:tblPr/>
      <w:tcPr>
        <w:tcBorders>
          <w:bottom w:val="single" w:color="000000" w:sz="12" w:space="0"/>
          <w:tl2br w:val="nil"/>
          <w:tr2bl w:val="nil"/>
        </w:tcBorders>
        <w:shd w:val="solid" w:color="808080" w:fill="FFFFFF"/>
      </w:tcPr>
    </w:tblStylePr>
  </w:style>
  <w:style w:type="table" w:styleId="55">
    <w:name w:val="Table List 6"/>
    <w:basedOn w:val="51"/>
    <w:qFormat/>
    <w:uiPriority w:val="99"/>
    <w:pPr>
      <w:snapToGrid w:val="0"/>
      <w:spacing w:after="100" w:afterAutospacing="1"/>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rFonts w:cs="Times New Roman"/>
        <w:b/>
        <w:bCs/>
      </w:rPr>
      <w:tblPr/>
      <w:tcPr>
        <w:tcBorders>
          <w:bottom w:val="single" w:color="000000" w:sz="12" w:space="0"/>
          <w:tl2br w:val="nil"/>
          <w:tr2bl w:val="nil"/>
        </w:tcBorders>
      </w:tcPr>
    </w:tblStylePr>
    <w:tblStylePr w:type="firstCol">
      <w:rPr>
        <w:rFonts w:cs="Times New Roman"/>
        <w:b/>
        <w:bCs/>
      </w:rPr>
      <w:tblPr/>
      <w:tcPr>
        <w:tcBorders>
          <w:right w:val="single" w:color="000000" w:sz="12" w:space="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color="000000" w:sz="6" w:space="0"/>
          <w:tr2bl w:val="nil"/>
        </w:tcBorders>
      </w:tcPr>
    </w:tblStylePr>
  </w:style>
  <w:style w:type="table" w:styleId="56">
    <w:name w:val="Table Grid 8"/>
    <w:basedOn w:val="51"/>
    <w:qFormat/>
    <w:uiPriority w:val="99"/>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57">
    <w:name w:val="Light Shading Accent 6"/>
    <w:basedOn w:val="51"/>
    <w:qFormat/>
    <w:uiPriority w:val="60"/>
    <w:rPr>
      <w:color w:val="E36C0A"/>
    </w:rPr>
    <w:tblPr>
      <w:tblBorders>
        <w:top w:val="single" w:color="F79646" w:sz="8" w:space="0"/>
        <w:bottom w:val="single" w:color="F79646" w:sz="8" w:space="0"/>
      </w:tblBorders>
    </w:tblPr>
    <w:tblStylePr w:type="firstRow">
      <w:pPr>
        <w:spacing w:before="0" w:after="0"/>
      </w:pPr>
      <w:rPr>
        <w:rFonts w:cs="Times New Roman"/>
        <w:b/>
        <w:bCs/>
      </w:rPr>
      <w:tblPr/>
      <w:tcPr>
        <w:tcBorders>
          <w:top w:val="single" w:color="F79646" w:sz="8" w:space="0"/>
          <w:left w:val="nil"/>
          <w:bottom w:val="single" w:color="F79646" w:sz="8" w:space="0"/>
          <w:right w:val="nil"/>
          <w:insideH w:val="nil"/>
          <w:insideV w:val="nil"/>
        </w:tcBorders>
      </w:tcPr>
    </w:tblStylePr>
    <w:tblStylePr w:type="lastRow">
      <w:pPr>
        <w:spacing w:before="0" w:after="0"/>
      </w:pPr>
      <w:rPr>
        <w:rFonts w:cs="Times New Roman"/>
        <w:b/>
        <w:bCs/>
      </w:rPr>
      <w:tblPr/>
      <w:tcPr>
        <w:tcBorders>
          <w:top w:val="single" w:color="F79646" w:sz="8" w:space="0"/>
          <w:left w:val="nil"/>
          <w:bottom w:val="single" w:color="F79646"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58">
    <w:name w:val="Light List Accent 6"/>
    <w:basedOn w:val="51"/>
    <w:qFormat/>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color="F79646" w:sz="6" w:space="0"/>
          <w:left w:val="single" w:color="F79646" w:sz="8" w:space="0"/>
          <w:bottom w:val="single" w:color="F79646" w:sz="8" w:space="0"/>
          <w:right w:val="single" w:color="F79646" w:sz="8"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color="F79646" w:sz="8" w:space="0"/>
          <w:left w:val="single" w:color="F79646" w:sz="8" w:space="0"/>
          <w:bottom w:val="single" w:color="F79646" w:sz="8" w:space="0"/>
          <w:right w:val="single" w:color="F79646" w:sz="8" w:space="0"/>
        </w:tcBorders>
      </w:tcPr>
    </w:tblStylePr>
    <w:tblStylePr w:type="band1Horz">
      <w:rPr>
        <w:rFonts w:cs="Times New Roman"/>
      </w:rPr>
      <w:tblPr/>
      <w:tcPr>
        <w:tcBorders>
          <w:top w:val="single" w:color="F79646" w:sz="8" w:space="0"/>
          <w:left w:val="single" w:color="F79646" w:sz="8" w:space="0"/>
          <w:bottom w:val="single" w:color="F79646" w:sz="8" w:space="0"/>
          <w:right w:val="single" w:color="F79646" w:sz="8" w:space="0"/>
        </w:tcBorders>
      </w:tcPr>
    </w:tblStylePr>
  </w:style>
  <w:style w:type="character" w:styleId="60">
    <w:name w:val="Strong"/>
    <w:qFormat/>
    <w:uiPriority w:val="22"/>
    <w:rPr>
      <w:rFonts w:cs="Times New Roman"/>
      <w:b/>
    </w:rPr>
  </w:style>
  <w:style w:type="character" w:styleId="61">
    <w:name w:val="FollowedHyperlink"/>
    <w:qFormat/>
    <w:uiPriority w:val="99"/>
    <w:rPr>
      <w:rFonts w:cs="Times New Roman"/>
      <w:color w:val="800080"/>
      <w:u w:val="single"/>
    </w:rPr>
  </w:style>
  <w:style w:type="character" w:styleId="62">
    <w:name w:val="Emphasis"/>
    <w:qFormat/>
    <w:uiPriority w:val="20"/>
    <w:rPr>
      <w:rFonts w:cs="Times New Roman"/>
      <w:i/>
    </w:rPr>
  </w:style>
  <w:style w:type="character" w:styleId="63">
    <w:name w:val="Hyperlink"/>
    <w:qFormat/>
    <w:uiPriority w:val="99"/>
    <w:rPr>
      <w:rFonts w:cs="Times New Roman"/>
      <w:color w:val="0000FF"/>
      <w:u w:val="single"/>
    </w:rPr>
  </w:style>
  <w:style w:type="character" w:styleId="64">
    <w:name w:val="annotation reference"/>
    <w:qFormat/>
    <w:uiPriority w:val="0"/>
    <w:rPr>
      <w:rFonts w:cs="Times New Roman"/>
      <w:sz w:val="18"/>
    </w:rPr>
  </w:style>
  <w:style w:type="character" w:styleId="65">
    <w:name w:val="footnote reference"/>
    <w:semiHidden/>
    <w:qFormat/>
    <w:uiPriority w:val="99"/>
    <w:rPr>
      <w:rFonts w:cs="Times New Roman"/>
      <w:b/>
      <w:position w:val="6"/>
      <w:sz w:val="16"/>
    </w:rPr>
  </w:style>
  <w:style w:type="character" w:customStyle="1" w:styleId="66">
    <w:name w:val="标题 1 字符"/>
    <w:link w:val="2"/>
    <w:qFormat/>
    <w:locked/>
    <w:uiPriority w:val="9"/>
    <w:rPr>
      <w:rFonts w:ascii="Arial" w:hAnsi="Arial" w:eastAsia="MS Gothic"/>
      <w:b/>
      <w:kern w:val="28"/>
      <w:sz w:val="32"/>
      <w:lang w:val="en-GB"/>
    </w:rPr>
  </w:style>
  <w:style w:type="character" w:customStyle="1" w:styleId="67">
    <w:name w:val="标题 2 字符"/>
    <w:link w:val="3"/>
    <w:qFormat/>
    <w:locked/>
    <w:uiPriority w:val="9"/>
    <w:rPr>
      <w:rFonts w:ascii="Times New Roman" w:hAnsi="Times New Roman"/>
      <w:b/>
      <w:sz w:val="28"/>
      <w:szCs w:val="28"/>
      <w:lang w:val="en-GB"/>
    </w:rPr>
  </w:style>
  <w:style w:type="character" w:customStyle="1" w:styleId="68">
    <w:name w:val="标题 3 字符"/>
    <w:link w:val="4"/>
    <w:qFormat/>
    <w:locked/>
    <w:uiPriority w:val="9"/>
    <w:rPr>
      <w:rFonts w:ascii="Arial" w:hAnsi="Arial" w:eastAsia="MS Gothic"/>
      <w:b/>
      <w:sz w:val="24"/>
      <w:lang w:val="en-GB"/>
    </w:rPr>
  </w:style>
  <w:style w:type="character" w:customStyle="1" w:styleId="69">
    <w:name w:val="标题 4 字符"/>
    <w:link w:val="5"/>
    <w:qFormat/>
    <w:locked/>
    <w:uiPriority w:val="9"/>
    <w:rPr>
      <w:rFonts w:ascii="Arial" w:hAnsi="Arial" w:eastAsia="MS Gothic"/>
      <w:i/>
      <w:sz w:val="24"/>
      <w:lang w:val="en-GB"/>
    </w:rPr>
  </w:style>
  <w:style w:type="character" w:customStyle="1" w:styleId="70">
    <w:name w:val="标题 5 字符"/>
    <w:link w:val="6"/>
    <w:qFormat/>
    <w:locked/>
    <w:uiPriority w:val="9"/>
    <w:rPr>
      <w:rFonts w:ascii="Times New Roman" w:hAnsi="Times New Roman" w:eastAsia="MS Gothic" w:cs="Times New Roman"/>
      <w:b/>
      <w:bCs/>
      <w:sz w:val="28"/>
      <w:szCs w:val="28"/>
      <w:lang w:val="en-GB" w:eastAsia="ja-JP"/>
    </w:rPr>
  </w:style>
  <w:style w:type="character" w:customStyle="1" w:styleId="71">
    <w:name w:val="标题 6 字符"/>
    <w:link w:val="7"/>
    <w:semiHidden/>
    <w:qFormat/>
    <w:locked/>
    <w:uiPriority w:val="9"/>
    <w:rPr>
      <w:rFonts w:ascii="Cambria" w:hAnsi="Cambria" w:eastAsia="宋体" w:cs="Times New Roman"/>
      <w:b/>
      <w:bCs/>
      <w:sz w:val="24"/>
      <w:szCs w:val="24"/>
      <w:lang w:val="en-GB" w:eastAsia="ja-JP"/>
    </w:rPr>
  </w:style>
  <w:style w:type="character" w:customStyle="1" w:styleId="72">
    <w:name w:val="标题 7 字符"/>
    <w:link w:val="9"/>
    <w:semiHidden/>
    <w:qFormat/>
    <w:locked/>
    <w:uiPriority w:val="9"/>
    <w:rPr>
      <w:rFonts w:ascii="Times New Roman" w:hAnsi="Times New Roman" w:eastAsia="MS Gothic" w:cs="Times New Roman"/>
      <w:b/>
      <w:bCs/>
      <w:sz w:val="24"/>
      <w:szCs w:val="24"/>
      <w:lang w:val="en-GB" w:eastAsia="ja-JP"/>
    </w:rPr>
  </w:style>
  <w:style w:type="character" w:customStyle="1" w:styleId="73">
    <w:name w:val="标题 8 字符"/>
    <w:link w:val="10"/>
    <w:semiHidden/>
    <w:qFormat/>
    <w:locked/>
    <w:uiPriority w:val="9"/>
    <w:rPr>
      <w:rFonts w:ascii="Cambria" w:hAnsi="Cambria" w:eastAsia="宋体" w:cs="Times New Roman"/>
      <w:sz w:val="24"/>
      <w:szCs w:val="24"/>
      <w:lang w:val="en-GB" w:eastAsia="ja-JP"/>
    </w:rPr>
  </w:style>
  <w:style w:type="character" w:customStyle="1" w:styleId="74">
    <w:name w:val="标题 9 字符"/>
    <w:link w:val="11"/>
    <w:semiHidden/>
    <w:qFormat/>
    <w:locked/>
    <w:uiPriority w:val="9"/>
    <w:rPr>
      <w:rFonts w:ascii="Cambria" w:hAnsi="Cambria" w:eastAsia="宋体" w:cs="Times New Roman"/>
      <w:sz w:val="21"/>
      <w:szCs w:val="21"/>
      <w:lang w:val="en-GB" w:eastAsia="ja-JP"/>
    </w:rPr>
  </w:style>
  <w:style w:type="character" w:customStyle="1" w:styleId="75">
    <w:name w:val="页眉 字符"/>
    <w:link w:val="39"/>
    <w:qFormat/>
    <w:locked/>
    <w:uiPriority w:val="99"/>
    <w:rPr>
      <w:rFonts w:ascii="Arial" w:hAnsi="Arial" w:eastAsia="MS Mincho" w:cs="Times New Roman"/>
      <w:b/>
      <w:sz w:val="18"/>
      <w:lang w:val="en-GB" w:eastAsia="ja-JP"/>
    </w:rPr>
  </w:style>
  <w:style w:type="character" w:customStyle="1" w:styleId="76">
    <w:name w:val="页眉 Char1"/>
    <w:semiHidden/>
    <w:qFormat/>
    <w:uiPriority w:val="99"/>
    <w:rPr>
      <w:rFonts w:ascii="Times New Roman" w:hAnsi="Times New Roman" w:eastAsia="MS Gothic"/>
      <w:sz w:val="18"/>
      <w:szCs w:val="18"/>
      <w:lang w:val="en-GB" w:eastAsia="ja-JP"/>
    </w:rPr>
  </w:style>
  <w:style w:type="character" w:customStyle="1" w:styleId="77">
    <w:name w:val="页眉 Char15"/>
    <w:semiHidden/>
    <w:qFormat/>
    <w:uiPriority w:val="99"/>
    <w:rPr>
      <w:rFonts w:ascii="Times New Roman" w:hAnsi="Times New Roman" w:eastAsia="MS Gothic" w:cs="Times New Roman"/>
      <w:sz w:val="18"/>
      <w:szCs w:val="18"/>
      <w:lang w:val="en-GB" w:eastAsia="ja-JP"/>
    </w:rPr>
  </w:style>
  <w:style w:type="character" w:customStyle="1" w:styleId="78">
    <w:name w:val="页眉 Char14"/>
    <w:semiHidden/>
    <w:qFormat/>
    <w:uiPriority w:val="99"/>
    <w:rPr>
      <w:rFonts w:ascii="Times New Roman" w:hAnsi="Times New Roman" w:eastAsia="MS Gothic" w:cs="Times New Roman"/>
      <w:sz w:val="18"/>
      <w:szCs w:val="18"/>
      <w:lang w:val="en-GB" w:eastAsia="ja-JP"/>
    </w:rPr>
  </w:style>
  <w:style w:type="character" w:customStyle="1" w:styleId="79">
    <w:name w:val="页眉 Char13"/>
    <w:semiHidden/>
    <w:qFormat/>
    <w:uiPriority w:val="99"/>
    <w:rPr>
      <w:rFonts w:ascii="Times New Roman" w:hAnsi="Times New Roman" w:eastAsia="MS Gothic" w:cs="Times New Roman"/>
      <w:sz w:val="18"/>
      <w:szCs w:val="18"/>
      <w:lang w:val="en-GB" w:eastAsia="ja-JP"/>
    </w:rPr>
  </w:style>
  <w:style w:type="character" w:customStyle="1" w:styleId="80">
    <w:name w:val="页眉 Char12"/>
    <w:semiHidden/>
    <w:qFormat/>
    <w:uiPriority w:val="99"/>
    <w:rPr>
      <w:rFonts w:ascii="Times New Roman" w:hAnsi="Times New Roman" w:eastAsia="MS Gothic" w:cs="Times New Roman"/>
      <w:sz w:val="18"/>
      <w:szCs w:val="18"/>
      <w:lang w:val="en-GB" w:eastAsia="ja-JP"/>
    </w:rPr>
  </w:style>
  <w:style w:type="character" w:customStyle="1" w:styleId="81">
    <w:name w:val="页眉 Char11"/>
    <w:semiHidden/>
    <w:qFormat/>
    <w:uiPriority w:val="99"/>
    <w:rPr>
      <w:rFonts w:ascii="Times New Roman" w:hAnsi="Times New Roman" w:eastAsia="MS Gothic" w:cs="Times New Roman"/>
      <w:sz w:val="18"/>
      <w:szCs w:val="18"/>
      <w:lang w:val="en-GB" w:eastAsia="ja-JP"/>
    </w:rPr>
  </w:style>
  <w:style w:type="paragraph" w:customStyle="1" w:styleId="82">
    <w:name w:val="Reference"/>
    <w:basedOn w:val="1"/>
    <w:qFormat/>
    <w:uiPriority w:val="0"/>
    <w:pPr>
      <w:widowControl w:val="0"/>
      <w:ind w:left="283" w:hanging="283"/>
    </w:pPr>
    <w:rPr>
      <w:rFonts w:ascii="Arial" w:hAnsi="Arial" w:eastAsia="MS Mincho"/>
      <w:kern w:val="2"/>
      <w:sz w:val="21"/>
      <w:lang w:val="de-DE"/>
    </w:rPr>
  </w:style>
  <w:style w:type="paragraph" w:customStyle="1" w:styleId="83">
    <w:name w:val="段落フォント Char (文字) Char (文字) (文字) Char Char Char (文字) (文字) Char (文字) (文字) Char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4">
    <w:name w:val="批注文字 字符"/>
    <w:link w:val="30"/>
    <w:qFormat/>
    <w:locked/>
    <w:uiPriority w:val="99"/>
    <w:rPr>
      <w:rFonts w:ascii="Times New Roman" w:hAnsi="Times New Roman" w:eastAsia="MS Gothic" w:cs="Times New Roman"/>
      <w:sz w:val="24"/>
      <w:lang w:val="en-GB"/>
    </w:rPr>
  </w:style>
  <w:style w:type="character" w:customStyle="1" w:styleId="85">
    <w:name w:val="批注主题 字符"/>
    <w:link w:val="50"/>
    <w:semiHidden/>
    <w:qFormat/>
    <w:locked/>
    <w:uiPriority w:val="99"/>
    <w:rPr>
      <w:rFonts w:ascii="Times New Roman" w:hAnsi="Times New Roman" w:eastAsia="MS Gothic" w:cs="Times New Roman"/>
      <w:b/>
      <w:bCs/>
      <w:sz w:val="24"/>
      <w:lang w:val="en-GB" w:eastAsia="ja-JP"/>
    </w:rPr>
  </w:style>
  <w:style w:type="character" w:customStyle="1" w:styleId="86">
    <w:name w:val="批注框文本 字符"/>
    <w:link w:val="37"/>
    <w:semiHidden/>
    <w:qFormat/>
    <w:locked/>
    <w:uiPriority w:val="99"/>
    <w:rPr>
      <w:rFonts w:ascii="Times New Roman" w:hAnsi="Times New Roman" w:eastAsia="MS Gothic" w:cs="Times New Roman"/>
      <w:sz w:val="18"/>
      <w:szCs w:val="18"/>
      <w:lang w:val="en-GB" w:eastAsia="ja-JP"/>
    </w:rPr>
  </w:style>
  <w:style w:type="character" w:customStyle="1" w:styleId="87">
    <w:name w:val="页脚 字符"/>
    <w:link w:val="38"/>
    <w:qFormat/>
    <w:locked/>
    <w:uiPriority w:val="99"/>
    <w:rPr>
      <w:rFonts w:ascii="Times New Roman" w:hAnsi="Times New Roman" w:eastAsia="MS Gothic" w:cs="Times New Roman"/>
      <w:sz w:val="24"/>
      <w:lang w:val="en-GB"/>
    </w:rPr>
  </w:style>
  <w:style w:type="paragraph" w:customStyle="1" w:styleId="88">
    <w:name w:val="スタイル 数式"/>
    <w:basedOn w:val="1"/>
    <w:qFormat/>
    <w:uiPriority w:val="0"/>
    <w:pPr>
      <w:ind w:firstLine="720"/>
    </w:pPr>
    <w:rPr>
      <w:rFonts w:cs="MS Mincho"/>
    </w:rPr>
  </w:style>
  <w:style w:type="character" w:customStyle="1" w:styleId="89">
    <w:name w:val="正文文本 字符"/>
    <w:link w:val="31"/>
    <w:qFormat/>
    <w:locked/>
    <w:uiPriority w:val="99"/>
    <w:rPr>
      <w:rFonts w:eastAsia="MS Mincho" w:cs="Times New Roman"/>
      <w:sz w:val="24"/>
      <w:lang w:val="en-US" w:eastAsia="en-US"/>
    </w:rPr>
  </w:style>
  <w:style w:type="paragraph" w:styleId="90">
    <w:name w:val="Quote"/>
    <w:basedOn w:val="1"/>
    <w:next w:val="1"/>
    <w:link w:val="91"/>
    <w:qFormat/>
    <w:uiPriority w:val="29"/>
    <w:rPr>
      <w:i/>
      <w:color w:val="000000"/>
    </w:rPr>
  </w:style>
  <w:style w:type="character" w:customStyle="1" w:styleId="91">
    <w:name w:val="引用 字符"/>
    <w:link w:val="90"/>
    <w:qFormat/>
    <w:locked/>
    <w:uiPriority w:val="29"/>
    <w:rPr>
      <w:rFonts w:ascii="Times New Roman" w:hAnsi="Times New Roman" w:eastAsia="MS Gothic" w:cs="Times New Roman"/>
      <w:i/>
      <w:color w:val="000000"/>
      <w:sz w:val="24"/>
      <w:lang w:val="en-GB"/>
    </w:rPr>
  </w:style>
  <w:style w:type="paragraph" w:customStyle="1" w:styleId="92">
    <w:name w:val="段落番号1"/>
    <w:basedOn w:val="2"/>
    <w:next w:val="1"/>
    <w:qFormat/>
    <w:uiPriority w:val="0"/>
    <w:pPr>
      <w:widowControl w:val="0"/>
      <w:numPr>
        <w:ilvl w:val="0"/>
        <w:numId w:val="2"/>
      </w:numPr>
      <w:tabs>
        <w:tab w:val="clear" w:pos="0"/>
      </w:tabs>
      <w:snapToGrid/>
      <w:spacing w:before="0" w:after="0" w:line="320" w:lineRule="exact"/>
      <w:ind w:left="100" w:hanging="100" w:hangingChars="100"/>
    </w:pPr>
    <w:rPr>
      <w:rFonts w:ascii="Times New Roman" w:hAnsi="Times New Roman" w:eastAsia="MS Mincho"/>
      <w:b w:val="0"/>
      <w:kern w:val="2"/>
      <w:sz w:val="21"/>
      <w:szCs w:val="24"/>
      <w:lang w:val="en-US"/>
    </w:rPr>
  </w:style>
  <w:style w:type="paragraph" w:customStyle="1" w:styleId="93">
    <w:name w:val="段落番号2"/>
    <w:basedOn w:val="92"/>
    <w:next w:val="1"/>
    <w:qFormat/>
    <w:uiPriority w:val="0"/>
    <w:pPr>
      <w:numPr>
        <w:ilvl w:val="1"/>
      </w:numPr>
      <w:ind w:left="200" w:hanging="200" w:hangingChars="200"/>
    </w:pPr>
    <w:rPr>
      <w:rFonts w:eastAsia="MS PMincho"/>
    </w:rPr>
  </w:style>
  <w:style w:type="paragraph" w:customStyle="1" w:styleId="94">
    <w:name w:val="段落番号3"/>
    <w:basedOn w:val="92"/>
    <w:next w:val="1"/>
    <w:qFormat/>
    <w:uiPriority w:val="0"/>
    <w:pPr>
      <w:numPr>
        <w:ilvl w:val="2"/>
      </w:numPr>
      <w:ind w:left="250" w:hanging="250" w:hangingChars="250"/>
    </w:pPr>
  </w:style>
  <w:style w:type="paragraph" w:customStyle="1" w:styleId="95">
    <w:name w:val="Revision"/>
    <w:hidden/>
    <w:semiHidden/>
    <w:qFormat/>
    <w:uiPriority w:val="99"/>
    <w:rPr>
      <w:rFonts w:ascii="Times New Roman" w:hAnsi="Times New Roman" w:eastAsia="MS Gothic" w:cs="Times New Roman"/>
      <w:sz w:val="24"/>
      <w:lang w:val="en-GB" w:eastAsia="ja-JP" w:bidi="ar-SA"/>
    </w:rPr>
  </w:style>
  <w:style w:type="paragraph" w:customStyle="1" w:styleId="96">
    <w:name w:val="Char Char1 Char Char Char Char Char Char Char Char Char Char Char Char Char Char Char Char Char Char"/>
    <w:semiHidden/>
    <w:qFormat/>
    <w:uiPriority w:val="0"/>
    <w:pPr>
      <w:keepNext/>
      <w:autoSpaceDE w:val="0"/>
      <w:autoSpaceDN w:val="0"/>
      <w:adjustRightInd w:val="0"/>
      <w:spacing w:before="60" w:after="60"/>
      <w:ind w:left="840" w:hanging="420"/>
      <w:jc w:val="both"/>
    </w:pPr>
    <w:rPr>
      <w:rFonts w:ascii="Times New Roman" w:hAnsi="Times New Roman" w:eastAsia="MS Mincho" w:cs="Times New Roman"/>
      <w:kern w:val="2"/>
      <w:lang w:val="en-GB" w:eastAsia="zh-CN" w:bidi="ar-SA"/>
    </w:rPr>
  </w:style>
  <w:style w:type="paragraph" w:customStyle="1" w:styleId="97">
    <w:name w:val="図表"/>
    <w:basedOn w:val="28"/>
    <w:link w:val="100"/>
    <w:qFormat/>
    <w:uiPriority w:val="0"/>
    <w:pPr>
      <w:jc w:val="center"/>
    </w:pPr>
  </w:style>
  <w:style w:type="character" w:customStyle="1" w:styleId="98">
    <w:name w:val="文档结构图 字符"/>
    <w:link w:val="29"/>
    <w:semiHidden/>
    <w:qFormat/>
    <w:locked/>
    <w:uiPriority w:val="99"/>
    <w:rPr>
      <w:rFonts w:ascii="宋体" w:hAnsi="Times New Roman" w:eastAsia="宋体" w:cs="Times New Roman"/>
      <w:sz w:val="18"/>
      <w:szCs w:val="18"/>
      <w:lang w:val="en-GB" w:eastAsia="ja-JP"/>
    </w:rPr>
  </w:style>
  <w:style w:type="character" w:customStyle="1" w:styleId="99">
    <w:name w:val="题注 字符"/>
    <w:link w:val="28"/>
    <w:qFormat/>
    <w:locked/>
    <w:uiPriority w:val="0"/>
    <w:rPr>
      <w:rFonts w:ascii="Times New Roman" w:hAnsi="Times New Roman" w:eastAsia="MS Gothic"/>
      <w:b/>
      <w:sz w:val="24"/>
      <w:lang w:val="en-GB"/>
    </w:rPr>
  </w:style>
  <w:style w:type="character" w:customStyle="1" w:styleId="100">
    <w:name w:val="図表 (文字)"/>
    <w:link w:val="97"/>
    <w:qFormat/>
    <w:locked/>
    <w:uiPriority w:val="0"/>
    <w:rPr>
      <w:rFonts w:ascii="Times New Roman" w:hAnsi="Times New Roman" w:eastAsia="MS Gothic" w:cs="Times New Roman"/>
      <w:b/>
      <w:sz w:val="24"/>
      <w:lang w:val="en-GB"/>
    </w:rPr>
  </w:style>
  <w:style w:type="table" w:customStyle="1" w:styleId="101">
    <w:name w:val="表 (モノトーン)  11"/>
    <w:basedOn w:val="51"/>
    <w:qFormat/>
    <w:uiPriority w:val="60"/>
    <w:rPr>
      <w:color w:val="000000"/>
    </w:rPr>
    <w:tblPr>
      <w:tblBorders>
        <w:top w:val="single" w:color="000000" w:sz="8" w:space="0"/>
        <w:bottom w:val="single" w:color="000000" w:sz="8" w:space="0"/>
      </w:tblBorders>
    </w:tblPr>
    <w:tblStylePr w:type="firstRow">
      <w:pPr>
        <w:spacing w:before="0" w:after="0"/>
      </w:pPr>
      <w:rPr>
        <w:rFonts w:cs="Times New Roman"/>
        <w:b/>
        <w:bCs/>
      </w:rPr>
      <w:tcPr>
        <w:tcBorders>
          <w:top w:val="single" w:color="000000" w:sz="8" w:space="0"/>
          <w:left w:val="nil"/>
          <w:bottom w:val="single" w:color="000000" w:sz="8" w:space="0"/>
          <w:right w:val="nil"/>
          <w:insideH w:val="nil"/>
          <w:insideV w:val="nil"/>
        </w:tcBorders>
      </w:tcPr>
    </w:tblStylePr>
    <w:tblStylePr w:type="lastRow">
      <w:pPr>
        <w:spacing w:before="0" w:after="0"/>
      </w:pPr>
      <w:rPr>
        <w:rFonts w:cs="Times New Roman"/>
        <w:b/>
        <w:bCs/>
      </w:rPr>
      <w:tcPr>
        <w:tcBorders>
          <w:top w:val="single" w:color="000000" w:sz="8" w:space="0"/>
          <w:left w:val="nil"/>
          <w:bottom w:val="single" w:color="000000"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cPr>
        <w:tcBorders>
          <w:left w:val="nil"/>
          <w:right w:val="nil"/>
          <w:insideH w:val="nil"/>
          <w:insideV w:val="nil"/>
        </w:tcBorders>
        <w:shd w:val="clear" w:color="auto" w:fill="C0C0C0"/>
      </w:tcPr>
    </w:tblStylePr>
    <w:tblStylePr w:type="band1Horz">
      <w:rPr>
        <w:rFonts w:cs="Times New Roman"/>
      </w:rPr>
      <w:tcPr>
        <w:tcBorders>
          <w:left w:val="nil"/>
          <w:right w:val="nil"/>
          <w:insideH w:val="nil"/>
          <w:insideV w:val="nil"/>
        </w:tcBorders>
        <w:shd w:val="clear" w:color="auto" w:fill="C0C0C0"/>
      </w:tcPr>
    </w:tblStylePr>
  </w:style>
  <w:style w:type="paragraph" w:customStyle="1" w:styleId="102">
    <w:name w:val="bullet"/>
    <w:basedOn w:val="1"/>
    <w:link w:val="104"/>
    <w:qFormat/>
    <w:uiPriority w:val="0"/>
    <w:pPr>
      <w:numPr>
        <w:ilvl w:val="0"/>
        <w:numId w:val="3"/>
      </w:numPr>
    </w:pPr>
    <w:rPr>
      <w:rFonts w:ascii="Century" w:hAnsi="Century"/>
    </w:rPr>
  </w:style>
  <w:style w:type="character" w:customStyle="1" w:styleId="103">
    <w:name w:val="纯文本 字符"/>
    <w:link w:val="32"/>
    <w:semiHidden/>
    <w:qFormat/>
    <w:locked/>
    <w:uiPriority w:val="99"/>
    <w:rPr>
      <w:rFonts w:ascii="MS Gothic" w:hAnsi="MS Gothic" w:eastAsia="MS Gothic" w:cs="Times New Roman"/>
    </w:rPr>
  </w:style>
  <w:style w:type="character" w:customStyle="1" w:styleId="104">
    <w:name w:val="bullet (文字)"/>
    <w:link w:val="102"/>
    <w:qFormat/>
    <w:locked/>
    <w:uiPriority w:val="0"/>
    <w:rPr>
      <w:rFonts w:eastAsia="MS Gothic"/>
      <w:sz w:val="24"/>
      <w:lang w:val="en-GB"/>
    </w:rPr>
  </w:style>
  <w:style w:type="paragraph" w:customStyle="1" w:styleId="105">
    <w:name w:val="EQ"/>
    <w:basedOn w:val="1"/>
    <w:next w:val="1"/>
    <w:qFormat/>
    <w:uiPriority w:val="0"/>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106">
    <w:name w:val="ZGSM"/>
    <w:qFormat/>
    <w:uiPriority w:val="0"/>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GB" w:eastAsia="en-GB" w:bidi="ar-SA"/>
    </w:rPr>
  </w:style>
  <w:style w:type="paragraph" w:customStyle="1" w:styleId="108">
    <w:name w:val="TT"/>
    <w:basedOn w:val="2"/>
    <w:next w:val="1"/>
    <w:qFormat/>
    <w:uiPriority w:val="0"/>
    <w:pPr>
      <w:keepLines/>
      <w:numPr>
        <w:numId w:val="0"/>
      </w:numPr>
      <w:pBdr>
        <w:top w:val="single" w:color="auto" w:sz="12" w:space="3"/>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109">
    <w:name w:val="TAL"/>
    <w:basedOn w:val="1"/>
    <w:qFormat/>
    <w:uiPriority w:val="0"/>
    <w:pPr>
      <w:keepNext/>
      <w:keepLines/>
      <w:overflowPunct w:val="0"/>
      <w:autoSpaceDE w:val="0"/>
      <w:autoSpaceDN w:val="0"/>
      <w:adjustRightInd w:val="0"/>
      <w:snapToGrid/>
      <w:spacing w:after="0" w:afterAutospacing="0"/>
      <w:jc w:val="left"/>
      <w:textAlignment w:val="baseline"/>
    </w:pPr>
    <w:rPr>
      <w:rFonts w:ascii="Arial" w:hAnsi="Arial" w:eastAsia="MS Mincho"/>
      <w:sz w:val="18"/>
      <w:lang w:eastAsia="en-GB"/>
    </w:rPr>
  </w:style>
  <w:style w:type="paragraph" w:customStyle="1" w:styleId="110">
    <w:name w:val="TAR"/>
    <w:basedOn w:val="109"/>
    <w:qFormat/>
    <w:uiPriority w:val="0"/>
    <w:pPr>
      <w:jc w:val="right"/>
    </w:pPr>
  </w:style>
  <w:style w:type="paragraph" w:customStyle="1" w:styleId="111">
    <w:name w:val="NF"/>
    <w:basedOn w:val="112"/>
    <w:qFormat/>
    <w:uiPriority w:val="0"/>
    <w:pPr>
      <w:keepNext/>
      <w:spacing w:after="0"/>
    </w:pPr>
    <w:rPr>
      <w:rFonts w:ascii="Arial" w:hAnsi="Arial"/>
      <w:sz w:val="18"/>
    </w:rPr>
  </w:style>
  <w:style w:type="paragraph" w:customStyle="1" w:styleId="112">
    <w:name w:val="NO"/>
    <w:basedOn w:val="1"/>
    <w:link w:val="183"/>
    <w:qFormat/>
    <w:uiPriority w:val="0"/>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GB" w:eastAsia="en-GB" w:bidi="ar-SA"/>
    </w:rPr>
  </w:style>
  <w:style w:type="character" w:customStyle="1" w:styleId="114">
    <w:name w:val="脚注文本 字符"/>
    <w:link w:val="41"/>
    <w:semiHidden/>
    <w:qFormat/>
    <w:locked/>
    <w:uiPriority w:val="99"/>
    <w:rPr>
      <w:rFonts w:ascii="Times New Roman" w:hAnsi="Times New Roman" w:eastAsia="MS Gothic" w:cs="Times New Roman"/>
      <w:sz w:val="24"/>
      <w:lang w:val="en-GB"/>
    </w:rPr>
  </w:style>
  <w:style w:type="paragraph" w:customStyle="1" w:styleId="115">
    <w:name w:val="TAH"/>
    <w:basedOn w:val="116"/>
    <w:link w:val="203"/>
    <w:qFormat/>
    <w:uiPriority w:val="0"/>
    <w:rPr>
      <w:b/>
    </w:rPr>
  </w:style>
  <w:style w:type="paragraph" w:customStyle="1" w:styleId="116">
    <w:name w:val="TAC"/>
    <w:basedOn w:val="109"/>
    <w:link w:val="202"/>
    <w:qFormat/>
    <w:uiPriority w:val="0"/>
    <w:pPr>
      <w:jc w:val="center"/>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GB" w:eastAsia="en-GB" w:bidi="ar-SA"/>
    </w:rPr>
  </w:style>
  <w:style w:type="paragraph" w:customStyle="1" w:styleId="118">
    <w:name w:val="EX"/>
    <w:basedOn w:val="1"/>
    <w:qFormat/>
    <w:uiPriority w:val="0"/>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119">
    <w:name w:val="FP"/>
    <w:basedOn w:val="1"/>
    <w:qFormat/>
    <w:uiPriority w:val="0"/>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120">
    <w:name w:val="NW"/>
    <w:basedOn w:val="112"/>
    <w:qFormat/>
    <w:uiPriority w:val="0"/>
    <w:pPr>
      <w:spacing w:after="0"/>
    </w:pPr>
  </w:style>
  <w:style w:type="paragraph" w:customStyle="1" w:styleId="121">
    <w:name w:val="EW"/>
    <w:basedOn w:val="118"/>
    <w:qFormat/>
    <w:uiPriority w:val="0"/>
    <w:pPr>
      <w:spacing w:after="0"/>
    </w:pPr>
  </w:style>
  <w:style w:type="paragraph" w:customStyle="1" w:styleId="122">
    <w:name w:val="B1"/>
    <w:basedOn w:val="14"/>
    <w:link w:val="123"/>
    <w:qFormat/>
    <w:uiPriority w:val="0"/>
    <w:rPr>
      <w:rFonts w:ascii="Century" w:hAnsi="Century"/>
    </w:rPr>
  </w:style>
  <w:style w:type="character" w:customStyle="1" w:styleId="123">
    <w:name w:val="B1 Char1"/>
    <w:link w:val="122"/>
    <w:qFormat/>
    <w:locked/>
    <w:uiPriority w:val="0"/>
    <w:rPr>
      <w:lang w:val="en-GB" w:eastAsia="en-GB"/>
    </w:rPr>
  </w:style>
  <w:style w:type="paragraph" w:customStyle="1" w:styleId="124">
    <w:name w:val="Editor's Note"/>
    <w:basedOn w:val="112"/>
    <w:qFormat/>
    <w:uiPriority w:val="0"/>
    <w:rPr>
      <w:color w:val="FF0000"/>
    </w:rPr>
  </w:style>
  <w:style w:type="paragraph" w:customStyle="1" w:styleId="125">
    <w:name w:val="TH"/>
    <w:basedOn w:val="1"/>
    <w:link w:val="126"/>
    <w:qFormat/>
    <w:uiPriority w:val="0"/>
    <w:pPr>
      <w:keepNext/>
      <w:keepLines/>
      <w:overflowPunct w:val="0"/>
      <w:autoSpaceDE w:val="0"/>
      <w:autoSpaceDN w:val="0"/>
      <w:adjustRightInd w:val="0"/>
      <w:snapToGrid/>
      <w:spacing w:before="60" w:after="180" w:afterAutospacing="0"/>
      <w:jc w:val="center"/>
      <w:textAlignment w:val="baseline"/>
    </w:pPr>
    <w:rPr>
      <w:rFonts w:ascii="Arial" w:hAnsi="Arial" w:eastAsia="MS Mincho"/>
      <w:b/>
      <w:sz w:val="20"/>
      <w:lang w:eastAsia="en-GB"/>
    </w:rPr>
  </w:style>
  <w:style w:type="character" w:customStyle="1" w:styleId="126">
    <w:name w:val="TH Char"/>
    <w:link w:val="125"/>
    <w:qFormat/>
    <w:locked/>
    <w:uiPriority w:val="0"/>
    <w:rPr>
      <w:rFonts w:ascii="Arial" w:hAnsi="Arial"/>
      <w:b/>
      <w:lang w:val="en-GB" w:eastAsia="en-GB"/>
    </w:rPr>
  </w:style>
  <w:style w:type="paragraph" w:customStyle="1" w:styleId="12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GB" w:eastAsia="en-GB" w:bidi="ar-SA"/>
    </w:rPr>
  </w:style>
  <w:style w:type="paragraph" w:customStyle="1" w:styleId="12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GB" w:eastAsia="en-GB" w:bidi="ar-SA"/>
    </w:rPr>
  </w:style>
  <w:style w:type="paragraph" w:customStyle="1" w:styleId="12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GB" w:bidi="ar-SA"/>
    </w:rPr>
  </w:style>
  <w:style w:type="paragraph" w:customStyle="1" w:styleId="13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GB" w:eastAsia="en-GB" w:bidi="ar-SA"/>
    </w:rPr>
  </w:style>
  <w:style w:type="paragraph" w:customStyle="1" w:styleId="131">
    <w:name w:val="TAN"/>
    <w:basedOn w:val="109"/>
    <w:qFormat/>
    <w:uiPriority w:val="0"/>
    <w:pPr>
      <w:ind w:left="851" w:hanging="851"/>
    </w:pPr>
  </w:style>
  <w:style w:type="paragraph" w:customStyle="1" w:styleId="13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GB" w:eastAsia="en-GB" w:bidi="ar-SA"/>
    </w:rPr>
  </w:style>
  <w:style w:type="paragraph" w:customStyle="1" w:styleId="133">
    <w:name w:val="TF"/>
    <w:basedOn w:val="125"/>
    <w:qFormat/>
    <w:uiPriority w:val="0"/>
    <w:pPr>
      <w:keepNext w:val="0"/>
      <w:spacing w:before="0" w:after="240"/>
    </w:pPr>
  </w:style>
  <w:style w:type="paragraph" w:customStyle="1" w:styleId="13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GB" w:eastAsia="en-GB" w:bidi="ar-SA"/>
    </w:rPr>
  </w:style>
  <w:style w:type="paragraph" w:customStyle="1" w:styleId="135">
    <w:name w:val="B2"/>
    <w:basedOn w:val="13"/>
    <w:link w:val="204"/>
    <w:qFormat/>
    <w:uiPriority w:val="0"/>
  </w:style>
  <w:style w:type="paragraph" w:customStyle="1" w:styleId="136">
    <w:name w:val="B3"/>
    <w:basedOn w:val="12"/>
    <w:qFormat/>
    <w:uiPriority w:val="0"/>
  </w:style>
  <w:style w:type="paragraph" w:customStyle="1" w:styleId="137">
    <w:name w:val="B4"/>
    <w:basedOn w:val="43"/>
    <w:qFormat/>
    <w:uiPriority w:val="0"/>
  </w:style>
  <w:style w:type="paragraph" w:customStyle="1" w:styleId="138">
    <w:name w:val="B5"/>
    <w:basedOn w:val="42"/>
    <w:qFormat/>
    <w:uiPriority w:val="0"/>
  </w:style>
  <w:style w:type="paragraph" w:customStyle="1" w:styleId="139">
    <w:name w:val="ZTD"/>
    <w:basedOn w:val="128"/>
    <w:qFormat/>
    <w:uiPriority w:val="0"/>
    <w:pPr>
      <w:framePr w:hRule="auto" w:y="852"/>
    </w:pPr>
    <w:rPr>
      <w:i w:val="0"/>
      <w:sz w:val="40"/>
    </w:rPr>
  </w:style>
  <w:style w:type="paragraph" w:customStyle="1" w:styleId="140">
    <w:name w:val="ZV"/>
    <w:basedOn w:val="130"/>
    <w:qFormat/>
    <w:uiPriority w:val="0"/>
    <w:pPr>
      <w:framePr w:y="16161"/>
    </w:pPr>
  </w:style>
  <w:style w:type="paragraph" w:customStyle="1" w:styleId="141">
    <w:name w:val="INDENT1"/>
    <w:basedOn w:val="1"/>
    <w:qFormat/>
    <w:uiPriority w:val="0"/>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142">
    <w:name w:val="INDENT2"/>
    <w:basedOn w:val="1"/>
    <w:qFormat/>
    <w:uiPriority w:val="0"/>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143">
    <w:name w:val="INDENT3"/>
    <w:basedOn w:val="1"/>
    <w:qFormat/>
    <w:uiPriority w:val="0"/>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14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145">
    <w:name w:val="Rec_CCITT_#"/>
    <w:basedOn w:val="1"/>
    <w:qFormat/>
    <w:uiPriority w:val="0"/>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146">
    <w:name w:val="enumlev2"/>
    <w:basedOn w:val="1"/>
    <w:qFormat/>
    <w:uiPriority w:val="0"/>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147">
    <w:name w:val="Couv Rec Title"/>
    <w:basedOn w:val="1"/>
    <w:qFormat/>
    <w:uiPriority w:val="0"/>
    <w:pPr>
      <w:keepNext/>
      <w:keepLines/>
      <w:overflowPunct w:val="0"/>
      <w:autoSpaceDE w:val="0"/>
      <w:autoSpaceDN w:val="0"/>
      <w:adjustRightInd w:val="0"/>
      <w:snapToGrid/>
      <w:spacing w:before="240" w:after="180" w:afterAutospacing="0"/>
      <w:ind w:left="1418"/>
      <w:jc w:val="left"/>
      <w:textAlignment w:val="baseline"/>
    </w:pPr>
    <w:rPr>
      <w:rFonts w:ascii="Arial" w:hAnsi="Arial" w:eastAsia="MS Mincho"/>
      <w:b/>
      <w:sz w:val="36"/>
      <w:lang w:val="en-US" w:eastAsia="en-GB"/>
    </w:rPr>
  </w:style>
  <w:style w:type="paragraph" w:customStyle="1" w:styleId="148">
    <w:name w:val="TAJ"/>
    <w:basedOn w:val="125"/>
    <w:qFormat/>
    <w:uiPriority w:val="0"/>
  </w:style>
  <w:style w:type="paragraph" w:customStyle="1" w:styleId="149">
    <w:name w:val="Guidance"/>
    <w:basedOn w:val="1"/>
    <w:qFormat/>
    <w:uiPriority w:val="0"/>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150">
    <w:name w:val="正文文本 2 字符"/>
    <w:link w:val="46"/>
    <w:semiHidden/>
    <w:qFormat/>
    <w:locked/>
    <w:uiPriority w:val="99"/>
    <w:rPr>
      <w:rFonts w:ascii="Times New Roman" w:hAnsi="Times New Roman" w:eastAsia="MS Gothic" w:cs="Times New Roman"/>
      <w:sz w:val="24"/>
      <w:lang w:val="en-GB" w:eastAsia="ja-JP"/>
    </w:rPr>
  </w:style>
  <w:style w:type="character" w:customStyle="1" w:styleId="151">
    <w:name w:val="正文文本缩进 2 字符"/>
    <w:link w:val="36"/>
    <w:semiHidden/>
    <w:qFormat/>
    <w:locked/>
    <w:uiPriority w:val="99"/>
    <w:rPr>
      <w:rFonts w:ascii="Times New Roman" w:hAnsi="Times New Roman" w:eastAsia="MS Gothic" w:cs="Times New Roman"/>
      <w:sz w:val="24"/>
      <w:lang w:val="en-GB" w:eastAsia="ja-JP"/>
    </w:rPr>
  </w:style>
  <w:style w:type="character" w:customStyle="1" w:styleId="152">
    <w:name w:val="正文文本缩进 3 字符"/>
    <w:link w:val="44"/>
    <w:semiHidden/>
    <w:qFormat/>
    <w:locked/>
    <w:uiPriority w:val="99"/>
    <w:rPr>
      <w:rFonts w:ascii="Times New Roman" w:hAnsi="Times New Roman" w:eastAsia="MS Gothic" w:cs="Times New Roman"/>
      <w:sz w:val="16"/>
      <w:szCs w:val="16"/>
      <w:lang w:val="en-GB" w:eastAsia="ja-JP"/>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156">
    <w:name w:val="table text"/>
    <w:basedOn w:val="1"/>
    <w:next w:val="157"/>
    <w:qFormat/>
    <w:uiPriority w:val="0"/>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157">
    <w:name w:val="table"/>
    <w:basedOn w:val="1"/>
    <w:next w:val="1"/>
    <w:qFormat/>
    <w:uiPriority w:val="0"/>
    <w:pPr>
      <w:numPr>
        <w:ilvl w:val="0"/>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158">
    <w:name w:val="HE"/>
    <w:basedOn w:val="1"/>
    <w:qFormat/>
    <w:uiPriority w:val="0"/>
    <w:pPr>
      <w:numPr>
        <w:ilvl w:val="0"/>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159">
    <w:name w:val="text"/>
    <w:basedOn w:val="1"/>
    <w:qFormat/>
    <w:uiPriority w:val="0"/>
    <w:pPr>
      <w:widowControl w:val="0"/>
      <w:numPr>
        <w:ilvl w:val="0"/>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160">
    <w:name w:val="Überschrift 1.H1"/>
    <w:basedOn w:val="1"/>
    <w:next w:val="1"/>
    <w:qFormat/>
    <w:uiPriority w:val="0"/>
    <w:pPr>
      <w:keepNext/>
      <w:keepLines/>
      <w:numPr>
        <w:ilvl w:val="0"/>
        <w:numId w:val="7"/>
      </w:numPr>
      <w:pBdr>
        <w:top w:val="single" w:color="auto" w:sz="12" w:space="3"/>
      </w:pBdr>
      <w:tabs>
        <w:tab w:val="left" w:pos="735"/>
        <w:tab w:val="clear" w:pos="1843"/>
      </w:tabs>
      <w:overflowPunct w:val="0"/>
      <w:autoSpaceDE w:val="0"/>
      <w:autoSpaceDN w:val="0"/>
      <w:adjustRightInd w:val="0"/>
      <w:snapToGrid/>
      <w:spacing w:before="240" w:after="180" w:afterAutospacing="0"/>
      <w:ind w:left="735" w:hanging="735"/>
      <w:jc w:val="left"/>
      <w:textAlignment w:val="baseline"/>
      <w:outlineLvl w:val="0"/>
    </w:pPr>
    <w:rPr>
      <w:rFonts w:ascii="Arial" w:hAnsi="Arial" w:eastAsia="MS Mincho"/>
      <w:sz w:val="36"/>
      <w:lang w:eastAsia="de-DE"/>
    </w:rPr>
  </w:style>
  <w:style w:type="paragraph" w:customStyle="1" w:styleId="161">
    <w:name w:val="text intend 1"/>
    <w:basedOn w:val="159"/>
    <w:qFormat/>
    <w:uiPriority w:val="0"/>
    <w:pPr>
      <w:widowControl/>
      <w:numPr>
        <w:numId w:val="8"/>
      </w:numPr>
      <w:tabs>
        <w:tab w:val="left" w:pos="360"/>
        <w:tab w:val="left" w:pos="992"/>
      </w:tabs>
      <w:spacing w:after="120"/>
      <w:ind w:left="992" w:hanging="425"/>
    </w:pPr>
    <w:rPr>
      <w:lang w:val="en-US"/>
    </w:rPr>
  </w:style>
  <w:style w:type="paragraph" w:customStyle="1" w:styleId="162">
    <w:name w:val="text intend 2"/>
    <w:basedOn w:val="159"/>
    <w:qFormat/>
    <w:uiPriority w:val="0"/>
    <w:pPr>
      <w:widowControl/>
      <w:numPr>
        <w:numId w:val="9"/>
      </w:numPr>
      <w:tabs>
        <w:tab w:val="left" w:pos="420"/>
      </w:tabs>
      <w:spacing w:after="120"/>
    </w:pPr>
    <w:rPr>
      <w:lang w:val="en-US"/>
    </w:rPr>
  </w:style>
  <w:style w:type="paragraph" w:customStyle="1" w:styleId="163">
    <w:name w:val="text intend 3"/>
    <w:basedOn w:val="159"/>
    <w:qFormat/>
    <w:uiPriority w:val="0"/>
    <w:pPr>
      <w:widowControl/>
      <w:numPr>
        <w:numId w:val="0"/>
      </w:numPr>
      <w:spacing w:after="120"/>
      <w:ind w:left="840" w:hanging="420"/>
    </w:pPr>
    <w:rPr>
      <w:lang w:val="en-US"/>
    </w:rPr>
  </w:style>
  <w:style w:type="paragraph" w:customStyle="1" w:styleId="164">
    <w:name w:val="normal puce"/>
    <w:basedOn w:val="1"/>
    <w:qFormat/>
    <w:uiPriority w:val="0"/>
    <w:pPr>
      <w:widowControl w:val="0"/>
      <w:numPr>
        <w:ilvl w:val="0"/>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165">
    <w:name w:val="Tdoc_Heading_1"/>
    <w:basedOn w:val="2"/>
    <w:next w:val="1"/>
    <w:qFormat/>
    <w:uiPriority w:val="0"/>
    <w:pPr>
      <w:numPr>
        <w:numId w:val="0"/>
      </w:numPr>
      <w:tabs>
        <w:tab w:val="left" w:pos="420"/>
        <w:tab w:val="clear" w:pos="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166">
    <w:name w:val="日期 字符"/>
    <w:link w:val="35"/>
    <w:semiHidden/>
    <w:qFormat/>
    <w:locked/>
    <w:uiPriority w:val="99"/>
    <w:rPr>
      <w:rFonts w:ascii="Times New Roman" w:hAnsi="Times New Roman" w:eastAsia="MS Gothic" w:cs="Times New Roman"/>
      <w:sz w:val="24"/>
      <w:lang w:val="en-GB" w:eastAsia="ja-JP"/>
    </w:rPr>
  </w:style>
  <w:style w:type="paragraph" w:customStyle="1" w:styleId="167">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168">
    <w:name w:val="para"/>
    <w:basedOn w:val="1"/>
    <w:qFormat/>
    <w:uiPriority w:val="0"/>
    <w:pPr>
      <w:overflowPunct w:val="0"/>
      <w:autoSpaceDE w:val="0"/>
      <w:autoSpaceDN w:val="0"/>
      <w:adjustRightInd w:val="0"/>
      <w:snapToGrid/>
      <w:spacing w:after="240" w:afterAutospacing="0"/>
      <w:textAlignment w:val="baseline"/>
    </w:pPr>
    <w:rPr>
      <w:rFonts w:ascii="Helvetica" w:hAnsi="Helvetica" w:eastAsia="MS Mincho"/>
      <w:sz w:val="20"/>
      <w:lang w:eastAsia="en-GB"/>
    </w:rPr>
  </w:style>
  <w:style w:type="paragraph" w:customStyle="1" w:styleId="169">
    <w:name w:val="CR Cover Page"/>
    <w:qFormat/>
    <w:uiPriority w:val="0"/>
    <w:pPr>
      <w:spacing w:after="120"/>
    </w:pPr>
    <w:rPr>
      <w:rFonts w:ascii="Arial" w:hAnsi="Arial" w:eastAsia="MS Mincho" w:cs="Times New Roman"/>
      <w:lang w:val="en-GB" w:eastAsia="en-US" w:bidi="ar-SA"/>
    </w:rPr>
  </w:style>
  <w:style w:type="paragraph" w:customStyle="1" w:styleId="170">
    <w:name w:val="Cell"/>
    <w:basedOn w:val="1"/>
    <w:qFormat/>
    <w:uiPriority w:val="0"/>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171">
    <w:name w:val="h6"/>
    <w:basedOn w:val="1"/>
    <w:qFormat/>
    <w:uiPriority w:val="0"/>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172">
    <w:name w:val="b1"/>
    <w:basedOn w:val="1"/>
    <w:qFormat/>
    <w:uiPriority w:val="0"/>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173">
    <w:name w:val="tah"/>
    <w:basedOn w:val="1"/>
    <w:qFormat/>
    <w:uiPriority w:val="0"/>
    <w:pPr>
      <w:keepNext/>
      <w:overflowPunct w:val="0"/>
      <w:autoSpaceDE w:val="0"/>
      <w:autoSpaceDN w:val="0"/>
      <w:snapToGrid/>
      <w:spacing w:after="0" w:afterAutospacing="0"/>
      <w:jc w:val="center"/>
    </w:pPr>
    <w:rPr>
      <w:rFonts w:ascii="Arial" w:hAnsi="Arial" w:eastAsia="Batang" w:cs="Arial"/>
      <w:b/>
      <w:bCs/>
      <w:sz w:val="18"/>
      <w:szCs w:val="18"/>
      <w:lang w:val="en-US" w:eastAsia="en-GB"/>
    </w:rPr>
  </w:style>
  <w:style w:type="character" w:customStyle="1" w:styleId="174">
    <w:name w:val="Guidance Char"/>
    <w:qFormat/>
    <w:uiPriority w:val="0"/>
    <w:rPr>
      <w:i/>
      <w:color w:val="0000FF"/>
      <w:lang w:val="en-GB" w:eastAsia="ja-JP"/>
    </w:rPr>
  </w:style>
  <w:style w:type="paragraph" w:customStyle="1" w:styleId="175">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ja-JP" w:bidi="ar-SA"/>
    </w:rPr>
  </w:style>
  <w:style w:type="paragraph" w:customStyle="1" w:styleId="176">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7">
    <w:name w:val="h4 Char Char"/>
    <w:qFormat/>
    <w:uiPriority w:val="0"/>
    <w:rPr>
      <w:rFonts w:ascii="Arial" w:hAnsi="Arial"/>
      <w:sz w:val="24"/>
      <w:lang w:val="en-GB" w:eastAsia="ja-JP"/>
    </w:rPr>
  </w:style>
  <w:style w:type="table" w:customStyle="1" w:styleId="178">
    <w:name w:val="表 (格子)1"/>
    <w:basedOn w:val="5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9">
    <w:name w:val="Normal + After:  3 pt"/>
    <w:basedOn w:val="1"/>
    <w:qFormat/>
    <w:uiPriority w:val="0"/>
    <w:pPr>
      <w:tabs>
        <w:tab w:val="left" w:pos="2560"/>
      </w:tabs>
      <w:snapToGrid/>
      <w:spacing w:after="180" w:afterAutospacing="0"/>
      <w:ind w:left="2560" w:hanging="357"/>
      <w:jc w:val="left"/>
    </w:pPr>
    <w:rPr>
      <w:rFonts w:eastAsia="MS Mincho"/>
      <w:sz w:val="20"/>
      <w:lang w:val="en-AU" w:eastAsia="ko-KR"/>
    </w:rPr>
  </w:style>
  <w:style w:type="character" w:customStyle="1" w:styleId="180">
    <w:name w:val="B1 Zchn"/>
    <w:qFormat/>
    <w:uiPriority w:val="0"/>
    <w:rPr>
      <w:rFonts w:ascii="Times New Roman" w:hAnsi="Times New Roman"/>
      <w:sz w:val="20"/>
      <w:lang w:val="en-GB" w:eastAsia="ko-KR"/>
    </w:rPr>
  </w:style>
  <w:style w:type="character" w:customStyle="1" w:styleId="181">
    <w:name w:val="Figure Caption1"/>
    <w:qFormat/>
    <w:uiPriority w:val="0"/>
    <w:rPr>
      <w:rFonts w:ascii="Arial" w:hAnsi="Arial" w:eastAsia="????"/>
      <w:color w:val="0000FF"/>
      <w:kern w:val="2"/>
      <w:lang w:val="en-US" w:eastAsia="en-US"/>
    </w:rPr>
  </w:style>
  <w:style w:type="paragraph" w:customStyle="1" w:styleId="182">
    <w:name w:val="tdoc-header"/>
    <w:qFormat/>
    <w:uiPriority w:val="0"/>
    <w:rPr>
      <w:rFonts w:ascii="Arial" w:hAnsi="Arial" w:eastAsia="MS Mincho" w:cs="Times New Roman"/>
      <w:sz w:val="24"/>
      <w:lang w:val="en-GB" w:eastAsia="en-US" w:bidi="ar-SA"/>
    </w:rPr>
  </w:style>
  <w:style w:type="character" w:customStyle="1" w:styleId="183">
    <w:name w:val="NO Car"/>
    <w:link w:val="112"/>
    <w:qFormat/>
    <w:locked/>
    <w:uiPriority w:val="0"/>
    <w:rPr>
      <w:rFonts w:ascii="Times New Roman" w:hAnsi="Times New Roman"/>
      <w:lang w:val="en-GB" w:eastAsia="en-GB"/>
    </w:rPr>
  </w:style>
  <w:style w:type="paragraph" w:styleId="184">
    <w:name w:val="List Paragraph"/>
    <w:basedOn w:val="1"/>
    <w:link w:val="185"/>
    <w:qFormat/>
    <w:uiPriority w:val="34"/>
    <w:pPr>
      <w:ind w:firstLine="420" w:firstLineChars="200"/>
    </w:pPr>
  </w:style>
  <w:style w:type="character" w:customStyle="1" w:styleId="185">
    <w:name w:val="列出段落 字符"/>
    <w:link w:val="184"/>
    <w:qFormat/>
    <w:locked/>
    <w:uiPriority w:val="34"/>
    <w:rPr>
      <w:rFonts w:ascii="Times New Roman" w:hAnsi="Times New Roman" w:eastAsia="MS Gothic"/>
      <w:sz w:val="24"/>
      <w:lang w:val="en-GB"/>
    </w:rPr>
  </w:style>
  <w:style w:type="table" w:customStyle="1" w:styleId="186">
    <w:name w:val="网格型1"/>
    <w:basedOn w:val="51"/>
    <w:qFormat/>
    <w:uiPriority w:val="0"/>
    <w:pPr>
      <w:widowControl w:val="0"/>
      <w:autoSpaceDE w:val="0"/>
      <w:autoSpaceDN w:val="0"/>
      <w:adjustRightInd w:val="0"/>
      <w:spacing w:after="120"/>
      <w:jc w:val="both"/>
    </w:pPr>
    <w:rPr>
      <w:rFonts w:ascii="Times New Roman" w:hAnsi="Times New Roman"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
    <w:name w:val="网格型2"/>
    <w:basedOn w:val="51"/>
    <w:qFormat/>
    <w:uiPriority w:val="39"/>
    <w:rPr>
      <w:rFonts w:asciiTheme="minorHAnsi" w:hAnsiTheme="minorHAnsi" w:eastAsiaTheme="minorEastAsia" w:cstheme="minorBid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
    <w:name w:val="网格型11"/>
    <w:basedOn w:val="51"/>
    <w:qFormat/>
    <w:uiPriority w:val="5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
    <w:name w:val="3GPP_Header"/>
    <w:basedOn w:val="1"/>
    <w:qFormat/>
    <w:uiPriority w:val="0"/>
    <w:pPr>
      <w:tabs>
        <w:tab w:val="left" w:pos="1701"/>
        <w:tab w:val="right" w:pos="9639"/>
      </w:tabs>
      <w:overflowPunct w:val="0"/>
      <w:autoSpaceDE w:val="0"/>
      <w:autoSpaceDN w:val="0"/>
      <w:adjustRightInd w:val="0"/>
      <w:snapToGrid/>
      <w:spacing w:after="240" w:afterAutospacing="0"/>
      <w:textAlignment w:val="baseline"/>
    </w:pPr>
    <w:rPr>
      <w:rFonts w:ascii="Arial" w:hAnsi="Arial" w:eastAsia="宋体"/>
      <w:b/>
      <w:lang w:eastAsia="zh-CN"/>
    </w:rPr>
  </w:style>
  <w:style w:type="paragraph" w:customStyle="1" w:styleId="190">
    <w:name w:val="RAN1 bullet2"/>
    <w:basedOn w:val="1"/>
    <w:qFormat/>
    <w:uiPriority w:val="0"/>
    <w:pPr>
      <w:numPr>
        <w:ilvl w:val="1"/>
        <w:numId w:val="11"/>
      </w:numPr>
      <w:snapToGrid/>
      <w:spacing w:after="0" w:afterAutospacing="0"/>
      <w:jc w:val="left"/>
    </w:pPr>
    <w:rPr>
      <w:rFonts w:ascii="Times" w:hAnsi="Times" w:eastAsia="Batang"/>
      <w:sz w:val="20"/>
      <w:lang w:val="en-US" w:eastAsia="en-US"/>
    </w:rPr>
  </w:style>
  <w:style w:type="character" w:styleId="191">
    <w:name w:val="Placeholder Text"/>
    <w:basedOn w:val="59"/>
    <w:semiHidden/>
    <w:qFormat/>
    <w:uiPriority w:val="99"/>
    <w:rPr>
      <w:color w:val="808080"/>
    </w:rPr>
  </w:style>
  <w:style w:type="paragraph" w:customStyle="1" w:styleId="192">
    <w:name w:val="LGTdoc_본문"/>
    <w:basedOn w:val="1"/>
    <w:link w:val="193"/>
    <w:qFormat/>
    <w:uiPriority w:val="0"/>
    <w:pPr>
      <w:widowControl w:val="0"/>
      <w:autoSpaceDE w:val="0"/>
      <w:autoSpaceDN w:val="0"/>
      <w:adjustRightInd w:val="0"/>
      <w:spacing w:after="0" w:afterLines="50" w:afterAutospacing="0" w:line="264" w:lineRule="auto"/>
    </w:pPr>
    <w:rPr>
      <w:rFonts w:eastAsia="Batang"/>
      <w:kern w:val="2"/>
      <w:sz w:val="22"/>
      <w:szCs w:val="24"/>
      <w:lang w:eastAsia="ko-KR"/>
    </w:rPr>
  </w:style>
  <w:style w:type="character" w:customStyle="1" w:styleId="193">
    <w:name w:val="LGTdoc_본문 Char"/>
    <w:link w:val="192"/>
    <w:qFormat/>
    <w:uiPriority w:val="0"/>
    <w:rPr>
      <w:rFonts w:ascii="Times New Roman" w:hAnsi="Times New Roman" w:eastAsia="Batang"/>
      <w:kern w:val="2"/>
      <w:sz w:val="22"/>
      <w:szCs w:val="24"/>
      <w:lang w:val="en-GB" w:eastAsia="ko-KR"/>
    </w:rPr>
  </w:style>
  <w:style w:type="character" w:customStyle="1" w:styleId="194">
    <w:name w:val="fontstyle01"/>
    <w:basedOn w:val="59"/>
    <w:qFormat/>
    <w:uiPriority w:val="0"/>
    <w:rPr>
      <w:rFonts w:hint="default" w:ascii="Times New Roman" w:hAnsi="Times New Roman" w:cs="Times New Roman"/>
      <w:color w:val="000000"/>
      <w:sz w:val="22"/>
      <w:szCs w:val="22"/>
    </w:rPr>
  </w:style>
  <w:style w:type="character" w:customStyle="1" w:styleId="195">
    <w:name w:val="fontstyle21"/>
    <w:basedOn w:val="59"/>
    <w:qFormat/>
    <w:uiPriority w:val="0"/>
    <w:rPr>
      <w:rFonts w:hint="default" w:ascii="Times New Roman" w:hAnsi="Times New Roman" w:cs="Times New Roman"/>
      <w:b/>
      <w:bCs/>
      <w:i/>
      <w:iCs/>
      <w:color w:val="000000"/>
      <w:sz w:val="24"/>
      <w:szCs w:val="24"/>
    </w:rPr>
  </w:style>
  <w:style w:type="character" w:customStyle="1" w:styleId="196">
    <w:name w:val="fontstyle31"/>
    <w:basedOn w:val="59"/>
    <w:qFormat/>
    <w:uiPriority w:val="0"/>
    <w:rPr>
      <w:rFonts w:hint="default" w:ascii="Times New Roman" w:hAnsi="Times New Roman" w:cs="Times New Roman"/>
      <w:i/>
      <w:iCs/>
      <w:color w:val="000000"/>
      <w:sz w:val="24"/>
      <w:szCs w:val="24"/>
    </w:rPr>
  </w:style>
  <w:style w:type="paragraph" w:customStyle="1" w:styleId="197">
    <w:name w:val="3GPP Agreements"/>
    <w:basedOn w:val="1"/>
    <w:link w:val="198"/>
    <w:qFormat/>
    <w:uiPriority w:val="0"/>
    <w:pPr>
      <w:numPr>
        <w:ilvl w:val="0"/>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198">
    <w:name w:val="3GPP Agreements Char"/>
    <w:link w:val="197"/>
    <w:qFormat/>
    <w:uiPriority w:val="0"/>
    <w:rPr>
      <w:rFonts w:ascii="Times New Roman" w:hAnsi="Times New Roman" w:eastAsia="Times New Roman"/>
      <w:sz w:val="22"/>
      <w:lang w:eastAsia="zh-CN"/>
    </w:rPr>
  </w:style>
  <w:style w:type="paragraph" w:customStyle="1" w:styleId="199">
    <w:name w:val="Style1"/>
    <w:basedOn w:val="1"/>
    <w:link w:val="200"/>
    <w:qFormat/>
    <w:uiPriority w:val="0"/>
    <w:pPr>
      <w:snapToGrid/>
      <w:spacing w:line="300" w:lineRule="auto"/>
      <w:ind w:firstLine="360"/>
      <w:contextualSpacing/>
    </w:pPr>
    <w:rPr>
      <w:rFonts w:eastAsia="宋体"/>
      <w:sz w:val="20"/>
      <w:lang w:val="en-US" w:eastAsia="zh-CN"/>
    </w:rPr>
  </w:style>
  <w:style w:type="character" w:customStyle="1" w:styleId="200">
    <w:name w:val="Style1 Char"/>
    <w:link w:val="199"/>
    <w:qFormat/>
    <w:uiPriority w:val="0"/>
    <w:rPr>
      <w:rFonts w:ascii="Times New Roman" w:hAnsi="Times New Roman" w:eastAsia="宋体"/>
      <w:lang w:eastAsia="zh-CN"/>
    </w:rPr>
  </w:style>
  <w:style w:type="character" w:customStyle="1" w:styleId="201">
    <w:name w:val="B1 (文字)"/>
    <w:qFormat/>
    <w:locked/>
    <w:uiPriority w:val="99"/>
    <w:rPr>
      <w:lang w:val="en-GB"/>
    </w:rPr>
  </w:style>
  <w:style w:type="character" w:customStyle="1" w:styleId="202">
    <w:name w:val="TAC Char"/>
    <w:link w:val="116"/>
    <w:qFormat/>
    <w:locked/>
    <w:uiPriority w:val="0"/>
    <w:rPr>
      <w:rFonts w:ascii="Arial" w:hAnsi="Arial"/>
      <w:sz w:val="18"/>
      <w:lang w:val="en-GB" w:eastAsia="en-GB"/>
    </w:rPr>
  </w:style>
  <w:style w:type="character" w:customStyle="1" w:styleId="203">
    <w:name w:val="TAH Car"/>
    <w:link w:val="115"/>
    <w:qFormat/>
    <w:uiPriority w:val="0"/>
    <w:rPr>
      <w:rFonts w:ascii="Arial" w:hAnsi="Arial"/>
      <w:b/>
      <w:sz w:val="18"/>
      <w:lang w:val="en-GB" w:eastAsia="en-GB"/>
    </w:rPr>
  </w:style>
  <w:style w:type="character" w:customStyle="1" w:styleId="204">
    <w:name w:val="B2 Char"/>
    <w:link w:val="135"/>
    <w:qFormat/>
    <w:locked/>
    <w:uiPriority w:val="0"/>
    <w:rPr>
      <w:rFonts w:ascii="Times New Roman" w:hAnsi="Times New Roman"/>
      <w:lang w:val="en-GB" w:eastAsia="en-GB"/>
    </w:rPr>
  </w:style>
  <w:style w:type="paragraph" w:customStyle="1" w:styleId="205">
    <w:name w:val="item"/>
    <w:basedOn w:val="1"/>
    <w:qFormat/>
    <w:uiPriority w:val="0"/>
    <w:pPr>
      <w:numPr>
        <w:ilvl w:val="0"/>
        <w:numId w:val="13"/>
      </w:numPr>
      <w:snapToGrid/>
      <w:spacing w:after="0" w:afterAutospacing="0"/>
    </w:pPr>
    <w:rPr>
      <w:rFonts w:eastAsia="MS Mincho"/>
      <w:sz w:val="20"/>
      <w:lang w:eastAsia="en-US"/>
    </w:rPr>
  </w:style>
  <w:style w:type="table" w:customStyle="1" w:styleId="206">
    <w:name w:val="网格型3"/>
    <w:basedOn w:val="51"/>
    <w:qFormat/>
    <w:uiPriority w:val="0"/>
    <w:pPr>
      <w:spacing w:after="160" w:line="259" w:lineRule="auto"/>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7">
    <w:name w:val="xmsonormal"/>
    <w:basedOn w:val="1"/>
    <w:qFormat/>
    <w:uiPriority w:val="99"/>
    <w:pPr>
      <w:snapToGrid/>
      <w:spacing w:beforeAutospacing="1" w:after="0"/>
      <w:jc w:val="left"/>
    </w:pPr>
    <w:rPr>
      <w:rFonts w:ascii="Calibri" w:hAnsi="Calibri" w:eastAsia="Gulim" w:cs="Calibri"/>
      <w:sz w:val="22"/>
      <w:szCs w:val="22"/>
      <w:lang w:val="en-US" w:eastAsia="ko-KR"/>
    </w:rPr>
  </w:style>
  <w:style w:type="paragraph" w:customStyle="1" w:styleId="208">
    <w:name w:val="Style Heading 1NMP Heading 1H1h11h12h13h14h15h16app headin..."/>
    <w:basedOn w:val="2"/>
    <w:qFormat/>
    <w:uiPriority w:val="0"/>
    <w:pPr>
      <w:numPr>
        <w:numId w:val="14"/>
      </w:numPr>
      <w:tabs>
        <w:tab w:val="left" w:pos="432"/>
        <w:tab w:val="clear" w:pos="0"/>
      </w:tabs>
      <w:snapToGrid/>
      <w:spacing w:after="60" w:afterLines="0"/>
      <w:jc w:val="left"/>
    </w:pPr>
    <w:rPr>
      <w:rFonts w:eastAsia="Batang" w:cs="Arial"/>
      <w:bCs/>
      <w:kern w:val="32"/>
      <w:sz w:val="28"/>
      <w:szCs w:val="32"/>
      <w:lang w:eastAsia="en-US"/>
    </w:rPr>
  </w:style>
  <w:style w:type="table" w:customStyle="1" w:styleId="209">
    <w:name w:val="网格型4"/>
    <w:basedOn w:val="51"/>
    <w:qFormat/>
    <w:uiPriority w:val="3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
    <w:name w:val="0 Main text"/>
    <w:basedOn w:val="1"/>
    <w:link w:val="211"/>
    <w:qFormat/>
    <w:uiPriority w:val="0"/>
    <w:pPr>
      <w:snapToGrid/>
      <w:spacing w:line="288" w:lineRule="auto"/>
      <w:ind w:firstLine="360"/>
    </w:pPr>
    <w:rPr>
      <w:rFonts w:eastAsia="Malgun Gothic" w:cs="Batang"/>
      <w:sz w:val="20"/>
      <w:lang w:eastAsia="en-US"/>
    </w:rPr>
  </w:style>
  <w:style w:type="character" w:customStyle="1" w:styleId="211">
    <w:name w:val="0 Main text Char"/>
    <w:basedOn w:val="59"/>
    <w:link w:val="210"/>
    <w:qFormat/>
    <w:uiPriority w:val="0"/>
    <w:rPr>
      <w:rFonts w:ascii="Times New Roman" w:hAnsi="Times New Roman" w:eastAsia="Malgun Gothic" w:cs="Batang"/>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C0C7E4-FC54-4464-9411-D8DC2C94FA4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859</Words>
  <Characters>4588</Characters>
  <Lines>67</Lines>
  <Paragraphs>19</Paragraphs>
  <TotalTime>2</TotalTime>
  <ScaleCrop>false</ScaleCrop>
  <LinksUpToDate>false</LinksUpToDate>
  <CharactersWithSpaces>5400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2023-02-17T05:20:00Z</dcterms:created>
  <dc:creator>Sharp Corporation</dc:creator>
  <cp:lastModifiedBy>LC0811O2</cp:lastModifiedBy>
  <cp:lastPrinted>2013-09-26T07:23:00Z</cp:lastPrinted>
  <dcterms:modified xsi:type="dcterms:W3CDTF">2023-08-11T08:23:32Z</dcterms:modified>
  <dc:title>3GPP TSG RAN WG1 Meeting</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DF1E54DD64C84724835DF27745FBF3A2_12</vt:lpwstr>
  </property>
</Properties>
</file>