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1B094C08"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231B7B">
        <w:rPr>
          <w:rFonts w:eastAsia="宋体" w:hint="eastAsia"/>
          <w:sz w:val="22"/>
          <w:lang w:eastAsia="zh-CN"/>
        </w:rPr>
        <w:t>11</w:t>
      </w:r>
      <w:r w:rsidR="009673C6">
        <w:rPr>
          <w:rFonts w:eastAsia="宋体" w:hint="eastAsia"/>
          <w:sz w:val="22"/>
          <w:lang w:eastAsia="zh-CN"/>
        </w:rPr>
        <w:t>4</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24269C">
        <w:rPr>
          <w:rFonts w:eastAsia="宋体"/>
          <w:sz w:val="22"/>
          <w:lang w:eastAsia="zh-CN"/>
        </w:rPr>
        <w:t>30</w:t>
      </w:r>
      <w:r w:rsidR="00311353">
        <w:rPr>
          <w:rFonts w:eastAsia="宋体" w:hint="eastAsia"/>
          <w:sz w:val="22"/>
          <w:lang w:eastAsia="zh-CN"/>
        </w:rPr>
        <w:t>7527</w:t>
      </w:r>
    </w:p>
    <w:p w14:paraId="6ED628F2" w14:textId="4AAA90E6" w:rsidR="003D3369" w:rsidRDefault="009673C6" w:rsidP="003D3369">
      <w:pPr>
        <w:pStyle w:val="Header"/>
        <w:tabs>
          <w:tab w:val="left" w:pos="1800"/>
        </w:tabs>
        <w:ind w:left="1800" w:hanging="1800"/>
        <w:rPr>
          <w:rFonts w:eastAsia="宋体"/>
          <w:sz w:val="22"/>
          <w:lang w:eastAsia="zh-CN"/>
        </w:rPr>
      </w:pPr>
      <w:r>
        <w:rPr>
          <w:rFonts w:eastAsia="宋体"/>
          <w:sz w:val="22"/>
          <w:lang w:eastAsia="zh-CN"/>
        </w:rPr>
        <w:t>Toulouse</w:t>
      </w:r>
      <w:r w:rsidR="00A13911">
        <w:rPr>
          <w:rFonts w:eastAsia="宋体"/>
          <w:sz w:val="22"/>
          <w:lang w:eastAsia="zh-CN"/>
        </w:rPr>
        <w:t xml:space="preserve">, </w:t>
      </w:r>
      <w:r>
        <w:rPr>
          <w:rFonts w:eastAsia="宋体"/>
          <w:sz w:val="22"/>
          <w:lang w:eastAsia="zh-CN"/>
        </w:rPr>
        <w:t>France</w:t>
      </w:r>
      <w:r w:rsidR="00231B7B">
        <w:rPr>
          <w:rFonts w:eastAsia="宋体"/>
          <w:sz w:val="22"/>
          <w:lang w:eastAsia="zh-CN"/>
        </w:rPr>
        <w:t xml:space="preserve">, </w:t>
      </w:r>
      <w:r>
        <w:rPr>
          <w:rFonts w:eastAsia="宋体"/>
          <w:sz w:val="22"/>
          <w:lang w:eastAsia="zh-CN"/>
        </w:rPr>
        <w:t>August</w:t>
      </w:r>
      <w:r w:rsidR="00EF129F">
        <w:rPr>
          <w:rFonts w:eastAsia="宋体"/>
          <w:sz w:val="22"/>
          <w:lang w:eastAsia="zh-CN"/>
        </w:rPr>
        <w:t xml:space="preserve"> </w:t>
      </w:r>
      <w:r>
        <w:rPr>
          <w:rFonts w:eastAsia="宋体"/>
          <w:sz w:val="22"/>
          <w:lang w:eastAsia="zh-CN"/>
        </w:rPr>
        <w:t>21</w:t>
      </w:r>
      <w:r w:rsidRPr="009673C6">
        <w:rPr>
          <w:rFonts w:eastAsia="宋体"/>
          <w:sz w:val="22"/>
          <w:vertAlign w:val="superscript"/>
          <w:lang w:eastAsia="zh-CN"/>
        </w:rPr>
        <w:t>st</w:t>
      </w:r>
      <w:r>
        <w:rPr>
          <w:rFonts w:eastAsia="宋体"/>
          <w:sz w:val="22"/>
          <w:lang w:eastAsia="zh-CN"/>
        </w:rPr>
        <w:t xml:space="preserve"> </w:t>
      </w:r>
      <w:r w:rsidR="003D3369" w:rsidRPr="00240590">
        <w:rPr>
          <w:rFonts w:eastAsia="宋体"/>
          <w:sz w:val="22"/>
          <w:lang w:eastAsia="zh-CN"/>
        </w:rPr>
        <w:t xml:space="preserve">– </w:t>
      </w:r>
      <w:r w:rsidR="00EB277C">
        <w:rPr>
          <w:rFonts w:eastAsia="宋体"/>
          <w:sz w:val="22"/>
          <w:lang w:eastAsia="zh-CN"/>
        </w:rPr>
        <w:t>2</w:t>
      </w:r>
      <w:r>
        <w:rPr>
          <w:rFonts w:eastAsia="宋体"/>
          <w:sz w:val="22"/>
          <w:lang w:eastAsia="zh-CN"/>
        </w:rPr>
        <w:t>5</w:t>
      </w:r>
      <w:r w:rsidR="00EB277C" w:rsidRPr="00EB277C">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24269C">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83635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on</w:t>
      </w:r>
      <w:r w:rsidR="0028395C">
        <w:rPr>
          <w:sz w:val="22"/>
        </w:rPr>
        <w:t xml:space="preserve"> Timing Advance Management</w:t>
      </w:r>
    </w:p>
    <w:p w14:paraId="4D626EB5" w14:textId="157EFA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893362">
        <w:rPr>
          <w:rFonts w:eastAsia="宋体"/>
          <w:sz w:val="22"/>
          <w:lang w:eastAsia="zh-CN"/>
        </w:rPr>
        <w:t>10</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6C5F218B" w:rsidR="000D0CF6" w:rsidRDefault="00133F30" w:rsidP="00497AFF">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 xml:space="preserve">further NR mobility enhancement </w:t>
      </w:r>
      <w:r w:rsidR="00E916F4">
        <w:rPr>
          <w:rFonts w:hint="eastAsia"/>
        </w:rPr>
        <w:t>[</w:t>
      </w:r>
      <w:r w:rsidR="00E916F4">
        <w:t>1]</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1800BA">
        <w:t>:</w:t>
      </w:r>
    </w:p>
    <w:tbl>
      <w:tblPr>
        <w:tblStyle w:val="TableGrid"/>
        <w:tblW w:w="0" w:type="auto"/>
        <w:tblLook w:val="04A0" w:firstRow="1" w:lastRow="0" w:firstColumn="1" w:lastColumn="0" w:noHBand="0" w:noVBand="1"/>
      </w:tblPr>
      <w:tblGrid>
        <w:gridCol w:w="9288"/>
      </w:tblGrid>
      <w:tr w:rsidR="001800BA" w14:paraId="2CC93530" w14:textId="77777777" w:rsidTr="001800BA">
        <w:tc>
          <w:tcPr>
            <w:tcW w:w="9288" w:type="dxa"/>
          </w:tcPr>
          <w:p w14:paraId="48B8D3B1" w14:textId="77777777" w:rsidR="001800BA" w:rsidRDefault="001800BA">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59E063D" w14:textId="77777777" w:rsidR="001800BA" w:rsidRPr="00F736B4" w:rsidRDefault="001800BA">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84150E4" w14:textId="0CA41BB2" w:rsidR="001800BA" w:rsidRDefault="001800BA">
            <w:pPr>
              <w:numPr>
                <w:ilvl w:val="0"/>
                <w:numId w:val="5"/>
              </w:numPr>
              <w:overflowPunct w:val="0"/>
              <w:autoSpaceDE w:val="0"/>
              <w:autoSpaceDN w:val="0"/>
              <w:adjustRightInd w:val="0"/>
              <w:jc w:val="both"/>
              <w:textAlignment w:val="baseline"/>
            </w:pPr>
            <w:r w:rsidRPr="00651822">
              <w:rPr>
                <w:bCs/>
              </w:rPr>
              <w:t>Timing Advance management [RAN1, RAN2]</w:t>
            </w:r>
          </w:p>
        </w:tc>
      </w:tr>
    </w:tbl>
    <w:p w14:paraId="0B3C2F85" w14:textId="7B5357F6" w:rsidR="001800BA" w:rsidRDefault="001800BA" w:rsidP="00510946">
      <w:pPr>
        <w:pStyle w:val="00Text"/>
      </w:pPr>
      <w:r>
        <w:t xml:space="preserve">In this contribution, we will discuss the potential issues of current timing advance mechanism for supporting L1/L2 based inter-cell mobility for mobility latency reduction and then identify the potential enhancements needed for timing advance management. </w:t>
      </w:r>
    </w:p>
    <w:p w14:paraId="6D8DADED" w14:textId="15F419AA" w:rsidR="00856939" w:rsidRDefault="00CB2E6D" w:rsidP="00413219">
      <w:pPr>
        <w:pStyle w:val="01"/>
        <w:numPr>
          <w:ilvl w:val="0"/>
          <w:numId w:val="1"/>
        </w:numPr>
        <w:ind w:left="562" w:hanging="562"/>
      </w:pPr>
      <w:r>
        <w:t xml:space="preserve">Discussion on TA </w:t>
      </w:r>
      <w:r w:rsidR="00426E05">
        <w:t>management</w:t>
      </w:r>
      <w:r w:rsidR="00747AEF">
        <w:t xml:space="preserve"> of LTM</w:t>
      </w:r>
    </w:p>
    <w:p w14:paraId="2CB2D6A7" w14:textId="6FEC3C12" w:rsidR="00187A8B" w:rsidRDefault="00187A8B" w:rsidP="00187A8B">
      <w:pPr>
        <w:pStyle w:val="00Text"/>
      </w:pPr>
      <w:r>
        <w:t>The current 38.213 specification specifies the priority order for transmission power reduction. In the case of single-carrier with two UL carrier or carrier aggregation, the UE allocates the power to UL transmissions PUSCH/PUCCH/PRACH/SRS according to the priority order. Per the specification in 38.213, the priority order is:</w:t>
      </w:r>
    </w:p>
    <w:tbl>
      <w:tblPr>
        <w:tblStyle w:val="TableGrid"/>
        <w:tblW w:w="0" w:type="auto"/>
        <w:tblLook w:val="04A0" w:firstRow="1" w:lastRow="0" w:firstColumn="1" w:lastColumn="0" w:noHBand="0" w:noVBand="1"/>
      </w:tblPr>
      <w:tblGrid>
        <w:gridCol w:w="9288"/>
      </w:tblGrid>
      <w:tr w:rsidR="00187A8B" w14:paraId="7C8DC07A" w14:textId="77777777" w:rsidTr="00187A8B">
        <w:tc>
          <w:tcPr>
            <w:tcW w:w="9288" w:type="dxa"/>
          </w:tcPr>
          <w:p w14:paraId="76AE2CFC" w14:textId="77777777" w:rsidR="00187A8B" w:rsidRPr="00187A8B" w:rsidRDefault="00187A8B" w:rsidP="00187A8B">
            <w:pPr>
              <w:pStyle w:val="00Text"/>
              <w:rPr>
                <w:sz w:val="20"/>
                <w:szCs w:val="22"/>
              </w:rPr>
            </w:pPr>
            <w:r w:rsidRPr="00187A8B">
              <w:rPr>
                <w:sz w:val="20"/>
                <w:szCs w:val="22"/>
              </w:rPr>
              <w:t>the UE allocates power to PUSCH/PUCCH/PRACH/SRS transmissions according to the following priority order (in descending order) so that the total UE transmit power for transmissions on serving cells in the frequency range is smaller than or equal to Pcmax:</w:t>
            </w:r>
          </w:p>
          <w:p w14:paraId="06C0FFF5" w14:textId="77777777" w:rsidR="00187A8B" w:rsidRPr="00187A8B" w:rsidRDefault="00187A8B" w:rsidP="00187A8B">
            <w:pPr>
              <w:pStyle w:val="00Text"/>
              <w:rPr>
                <w:sz w:val="20"/>
                <w:szCs w:val="22"/>
              </w:rPr>
            </w:pPr>
            <w:r w:rsidRPr="00187A8B">
              <w:rPr>
                <w:sz w:val="20"/>
                <w:szCs w:val="22"/>
              </w:rPr>
              <w:t>- PRACH transmission on the PCell</w:t>
            </w:r>
          </w:p>
          <w:p w14:paraId="35280563" w14:textId="77777777" w:rsidR="00187A8B" w:rsidRPr="00187A8B" w:rsidRDefault="00187A8B" w:rsidP="00187A8B">
            <w:pPr>
              <w:pStyle w:val="00Text"/>
              <w:rPr>
                <w:sz w:val="20"/>
                <w:szCs w:val="22"/>
              </w:rPr>
            </w:pPr>
            <w:r w:rsidRPr="00187A8B">
              <w:rPr>
                <w:sz w:val="20"/>
                <w:szCs w:val="22"/>
              </w:rPr>
              <w:t>- PUCCH or PUSCH transmissions with larger priority index</w:t>
            </w:r>
          </w:p>
          <w:p w14:paraId="5B638752" w14:textId="77777777" w:rsidR="00187A8B" w:rsidRPr="00187A8B" w:rsidRDefault="00187A8B" w:rsidP="00187A8B">
            <w:pPr>
              <w:pStyle w:val="00Text"/>
              <w:rPr>
                <w:sz w:val="20"/>
                <w:szCs w:val="22"/>
              </w:rPr>
            </w:pPr>
            <w:r w:rsidRPr="00187A8B">
              <w:rPr>
                <w:sz w:val="20"/>
                <w:szCs w:val="22"/>
              </w:rPr>
              <w:t>- For PUCCH or PUSCH transmissions with same priority index</w:t>
            </w:r>
          </w:p>
          <w:p w14:paraId="144B4542" w14:textId="77777777" w:rsidR="00187A8B" w:rsidRPr="00187A8B" w:rsidRDefault="00187A8B" w:rsidP="00187A8B">
            <w:pPr>
              <w:pStyle w:val="00Text"/>
              <w:ind w:left="720"/>
              <w:rPr>
                <w:sz w:val="20"/>
                <w:szCs w:val="22"/>
              </w:rPr>
            </w:pPr>
            <w:r w:rsidRPr="00187A8B">
              <w:rPr>
                <w:sz w:val="20"/>
                <w:szCs w:val="22"/>
              </w:rPr>
              <w:t>- PUCCH transmission with HARQ-ACK information, and/or SR, and/or LRR, or PUSCH transmission with</w:t>
            </w:r>
          </w:p>
          <w:p w14:paraId="26ACC11B" w14:textId="77777777" w:rsidR="00187A8B" w:rsidRPr="00187A8B" w:rsidRDefault="00187A8B" w:rsidP="00187A8B">
            <w:pPr>
              <w:pStyle w:val="00Text"/>
              <w:ind w:left="720"/>
              <w:rPr>
                <w:sz w:val="20"/>
                <w:szCs w:val="22"/>
              </w:rPr>
            </w:pPr>
            <w:r w:rsidRPr="00187A8B">
              <w:rPr>
                <w:sz w:val="20"/>
                <w:szCs w:val="22"/>
              </w:rPr>
              <w:t>HARQ-ACK information of the priority index</w:t>
            </w:r>
          </w:p>
          <w:p w14:paraId="4C78F144" w14:textId="77777777" w:rsidR="00187A8B" w:rsidRPr="00187A8B" w:rsidRDefault="00187A8B" w:rsidP="00187A8B">
            <w:pPr>
              <w:pStyle w:val="00Text"/>
              <w:ind w:left="720"/>
              <w:rPr>
                <w:sz w:val="20"/>
                <w:szCs w:val="22"/>
              </w:rPr>
            </w:pPr>
            <w:r w:rsidRPr="00187A8B">
              <w:rPr>
                <w:sz w:val="20"/>
                <w:szCs w:val="22"/>
              </w:rPr>
              <w:t>- PUCCH transmission with CSI or PUSCH transmission with CSI</w:t>
            </w:r>
          </w:p>
          <w:p w14:paraId="7FD63893" w14:textId="3558F03C" w:rsidR="00187A8B" w:rsidRPr="00187A8B" w:rsidRDefault="00187A8B" w:rsidP="00187A8B">
            <w:pPr>
              <w:pStyle w:val="00Text"/>
              <w:ind w:left="720"/>
              <w:rPr>
                <w:sz w:val="20"/>
                <w:szCs w:val="22"/>
              </w:rPr>
            </w:pPr>
            <w:r w:rsidRPr="00187A8B">
              <w:rPr>
                <w:sz w:val="20"/>
                <w:szCs w:val="22"/>
              </w:rPr>
              <w:t>- PUSCH transmission without HARQ-ACK information of the priority index or CSI and, for Type-2 random access procedure, PUSCH transmission on the PCell</w:t>
            </w:r>
          </w:p>
          <w:p w14:paraId="26894E4E" w14:textId="4B61D121" w:rsidR="00187A8B" w:rsidRDefault="00187A8B" w:rsidP="00187A8B">
            <w:pPr>
              <w:pStyle w:val="00Text"/>
            </w:pPr>
            <w:r w:rsidRPr="00187A8B">
              <w:rPr>
                <w:sz w:val="20"/>
                <w:szCs w:val="22"/>
              </w:rPr>
              <w:t>- SRS transmission, with aperiodic SRS having higher priority than semi-persistent and/or periodic SRS, or PRACH transmission on a serving cell other than the PCell</w:t>
            </w:r>
          </w:p>
        </w:tc>
      </w:tr>
    </w:tbl>
    <w:p w14:paraId="4F6F4399" w14:textId="75ADC7FC" w:rsidR="00187A8B" w:rsidRDefault="00187A8B" w:rsidP="00187A8B">
      <w:pPr>
        <w:pStyle w:val="00Text"/>
      </w:pPr>
      <w:r>
        <w:t xml:space="preserve">The issue of current specification is </w:t>
      </w:r>
      <w:r w:rsidR="00C61D31">
        <w:t xml:space="preserve">if the PRACH to a candidate cell is configured on PCell, this PRACH transmission would have the highest priority. It would have higher priority over all the other uplink transmission in the serving cell. That is not right since the PRACH transmission to a candidate cell should not override the PUSCH/PUCCH/SRS transmission to the serving gNB. </w:t>
      </w:r>
      <w:r w:rsidR="009744C0">
        <w:t xml:space="preserve">Therefore, when a PRACH to a candidate cell is configured in PCell, the PRACH should still have lowest priority. </w:t>
      </w:r>
    </w:p>
    <w:p w14:paraId="5EC1D2F8" w14:textId="77777777" w:rsidR="00187A8B" w:rsidRDefault="00187A8B" w:rsidP="00187A8B">
      <w:pPr>
        <w:pStyle w:val="00Text"/>
      </w:pPr>
    </w:p>
    <w:p w14:paraId="0724BE99" w14:textId="23849731" w:rsidR="00D67F7A" w:rsidRDefault="00187A8B" w:rsidP="00187A8B">
      <w:pPr>
        <w:pStyle w:val="000proposal"/>
      </w:pPr>
      <w:r>
        <w:t xml:space="preserve">Proposal </w:t>
      </w:r>
      <w:r w:rsidR="009744C0">
        <w:t>1</w:t>
      </w:r>
      <w:r>
        <w:t xml:space="preserve">: </w:t>
      </w:r>
      <w:r w:rsidR="009744C0">
        <w:t xml:space="preserve">In the prioritization of transmission power reduction, </w:t>
      </w:r>
      <w:r w:rsidR="00D67F7A">
        <w:t>the PRACH to a candidate cell has lowest priority no matter whether the PRACH is on the PCell or other serving cell.</w:t>
      </w:r>
    </w:p>
    <w:p w14:paraId="3BE3F350" w14:textId="1BEE9B98" w:rsidR="000B6D15" w:rsidRDefault="004D76F9" w:rsidP="000B6D15">
      <w:pPr>
        <w:pStyle w:val="00Text"/>
      </w:pPr>
      <w:r>
        <w:t>For LTM, PDCCH ordered PRACH is used to obtain the TA of one candidate cell. Since the UE does not receive RAR for a PDCCH ordered PRACH to a candidate cell, 1-bit field in the DCI is used to explicitly indicate whether the trigged PRACH transmission is initial transmission or retransmission.</w:t>
      </w:r>
    </w:p>
    <w:tbl>
      <w:tblPr>
        <w:tblStyle w:val="TableGrid"/>
        <w:tblW w:w="0" w:type="auto"/>
        <w:tblLook w:val="04A0" w:firstRow="1" w:lastRow="0" w:firstColumn="1" w:lastColumn="0" w:noHBand="0" w:noVBand="1"/>
      </w:tblPr>
      <w:tblGrid>
        <w:gridCol w:w="9288"/>
      </w:tblGrid>
      <w:tr w:rsidR="000B6D15" w14:paraId="50C2660E" w14:textId="77777777" w:rsidTr="000B6D15">
        <w:tc>
          <w:tcPr>
            <w:tcW w:w="9288" w:type="dxa"/>
          </w:tcPr>
          <w:p w14:paraId="60531198" w14:textId="77777777" w:rsidR="00DE33D7" w:rsidRPr="00DE33D7" w:rsidRDefault="00DE33D7" w:rsidP="00DE33D7">
            <w:pPr>
              <w:jc w:val="both"/>
              <w:rPr>
                <w:color w:val="1F497D"/>
                <w:szCs w:val="22"/>
                <w:highlight w:val="green"/>
              </w:rPr>
            </w:pPr>
            <w:r w:rsidRPr="00DE33D7">
              <w:rPr>
                <w:b/>
                <w:szCs w:val="22"/>
                <w:highlight w:val="green"/>
              </w:rPr>
              <w:t>Agreement</w:t>
            </w:r>
          </w:p>
          <w:p w14:paraId="6DD6CF41" w14:textId="77777777" w:rsidR="00DE33D7" w:rsidRPr="00DE33D7" w:rsidRDefault="00DE33D7" w:rsidP="00DE33D7">
            <w:pPr>
              <w:jc w:val="both"/>
              <w:rPr>
                <w:rFonts w:eastAsia="等线"/>
                <w:szCs w:val="22"/>
                <w:lang w:eastAsia="zh-CN"/>
              </w:rPr>
            </w:pPr>
            <w:r w:rsidRPr="00DE33D7">
              <w:rPr>
                <w:rFonts w:eastAsia="等线" w:hint="eastAsia"/>
                <w:szCs w:val="22"/>
                <w:lang w:eastAsia="zh-CN"/>
              </w:rPr>
              <w:t>On the determination of the PRACH transmission power when reception of RAR is not configured, a</w:t>
            </w:r>
            <w:r w:rsidRPr="00DE33D7">
              <w:rPr>
                <w:rFonts w:eastAsia="等线" w:hint="eastAsia"/>
                <w:color w:val="FF0000"/>
                <w:szCs w:val="22"/>
                <w:lang w:eastAsia="zh-CN"/>
              </w:rPr>
              <w:t xml:space="preserve"> </w:t>
            </w:r>
            <w:r w:rsidRPr="00DE33D7">
              <w:rPr>
                <w:rFonts w:eastAsia="等线" w:hint="eastAsia"/>
                <w:szCs w:val="22"/>
                <w:lang w:eastAsia="zh-CN"/>
              </w:rPr>
              <w:t>1-bit field in PDCCH order explicitly indicating initial transmission or retransmission of PRACH, FFS</w:t>
            </w:r>
          </w:p>
          <w:p w14:paraId="64D9E50D" w14:textId="77777777" w:rsidR="00DE33D7" w:rsidRPr="00DE33D7" w:rsidRDefault="00DE33D7" w:rsidP="00DE33D7">
            <w:pPr>
              <w:pStyle w:val="ListParagraph"/>
              <w:numPr>
                <w:ilvl w:val="0"/>
                <w:numId w:val="23"/>
              </w:numPr>
              <w:spacing w:after="160" w:line="259" w:lineRule="auto"/>
              <w:jc w:val="both"/>
              <w:rPr>
                <w:rFonts w:eastAsia="等线"/>
                <w:szCs w:val="22"/>
                <w:lang w:eastAsia="zh-CN"/>
              </w:rPr>
            </w:pPr>
            <w:r w:rsidRPr="00DE33D7">
              <w:rPr>
                <w:rFonts w:eastAsia="等线"/>
                <w:szCs w:val="22"/>
                <w:lang w:eastAsia="zh-CN"/>
              </w:rPr>
              <w:t>UE will increase the power with the value of power ramping configuration if it is indicated as re-transmission, unless the max allowed power is achieved</w:t>
            </w:r>
          </w:p>
          <w:p w14:paraId="68BA5E59" w14:textId="055DC815" w:rsidR="0052693A" w:rsidRPr="00643A61" w:rsidRDefault="00DE33D7" w:rsidP="00DE33D7">
            <w:pPr>
              <w:pStyle w:val="ListParagraph"/>
              <w:numPr>
                <w:ilvl w:val="0"/>
                <w:numId w:val="23"/>
              </w:numPr>
              <w:spacing w:after="160" w:line="259" w:lineRule="auto"/>
              <w:jc w:val="both"/>
            </w:pPr>
            <w:r w:rsidRPr="00DE33D7">
              <w:rPr>
                <w:rFonts w:eastAsia="等线" w:hint="eastAsia"/>
                <w:szCs w:val="22"/>
                <w:lang w:eastAsia="zh-CN"/>
              </w:rPr>
              <w:t>whether/how to reset the counter</w:t>
            </w:r>
          </w:p>
        </w:tc>
      </w:tr>
    </w:tbl>
    <w:p w14:paraId="311438A2" w14:textId="5D587C4D" w:rsidR="00607F38" w:rsidRDefault="00E607DD" w:rsidP="004D76F9">
      <w:pPr>
        <w:pStyle w:val="00Text"/>
      </w:pPr>
      <w:r>
        <w:t xml:space="preserve">The PRACH transmission might not go through due insufficient transmit power or interference. When that happens, the gNB can send DCI with that bit setting to retransmission to indicate the UE to retransmit the PRACH preamble. The SSB selection is also indicated by the DCI. If the SSB selection is different from previous selection, the UE can increase the power with the value of power ramping. In the current specification, the parameter </w:t>
      </w:r>
      <w:r w:rsidRPr="00E607DD">
        <w:t>PREAMBLE_POWER_RAMPING_COUNTER</w:t>
      </w:r>
      <w:r>
        <w:t xml:space="preserve"> is used to control the UE transmit power ramping for PRACH preamble transmission. For the PDCCH ordered PRACH of LTM, the same parameter can be reused. When the 1-bit field in DCI indicate transmission of PRACH preamble and the SSB selection indicated by the DCI is same to previous selection, the UE can increment PREAMBLE</w:t>
      </w:r>
      <w:r w:rsidRPr="00E607DD">
        <w:t>_POWER_RAMPING_COUNTER</w:t>
      </w:r>
      <w:r>
        <w:t xml:space="preserve"> by 1 and then calculate the preamble received target power according to the updated </w:t>
      </w:r>
      <w:r w:rsidRPr="00E607DD">
        <w:t>PREAMBLE_POWER_RAMPING_COUNTER</w:t>
      </w:r>
      <w:r>
        <w:t xml:space="preserve">. However, if the SSB selection indicated by the DCI is different from previous selection, the UE does not increment the </w:t>
      </w:r>
      <w:r w:rsidRPr="00E607DD">
        <w:t>PREAMBLE_POWER_RAMPING_COUNTER</w:t>
      </w:r>
      <w:r>
        <w:t xml:space="preserve"> by 1.</w:t>
      </w:r>
    </w:p>
    <w:p w14:paraId="374E873D" w14:textId="5D71229D" w:rsidR="00E607DD" w:rsidRPr="00E607DD" w:rsidRDefault="00E607DD" w:rsidP="004D76F9">
      <w:pPr>
        <w:pStyle w:val="00Text"/>
        <w:rPr>
          <w:b/>
          <w:bCs/>
          <w:i/>
          <w:iCs/>
        </w:rPr>
      </w:pPr>
      <w:r w:rsidRPr="00E607DD">
        <w:rPr>
          <w:b/>
          <w:bCs/>
          <w:i/>
          <w:iCs/>
        </w:rPr>
        <w:t xml:space="preserve">Proposal </w:t>
      </w:r>
      <w:r w:rsidR="00D67F7A">
        <w:rPr>
          <w:b/>
          <w:bCs/>
          <w:i/>
          <w:iCs/>
        </w:rPr>
        <w:t>2</w:t>
      </w:r>
      <w:r w:rsidRPr="00E607DD">
        <w:rPr>
          <w:b/>
          <w:bCs/>
          <w:i/>
          <w:iCs/>
        </w:rPr>
        <w:t>: For the PDCCH ordered PRACH to a candidate cell, when the 1-bit field in PDCCH order DCI indicates a retransmission of PRACH preamble:</w:t>
      </w:r>
    </w:p>
    <w:p w14:paraId="207F68C3" w14:textId="27F77132" w:rsidR="00E607DD" w:rsidRPr="00E607DD" w:rsidRDefault="00E607DD" w:rsidP="00E607DD">
      <w:pPr>
        <w:pStyle w:val="00Text"/>
        <w:numPr>
          <w:ilvl w:val="0"/>
          <w:numId w:val="29"/>
        </w:numPr>
        <w:rPr>
          <w:b/>
          <w:bCs/>
          <w:i/>
          <w:iCs/>
        </w:rPr>
      </w:pPr>
      <w:r w:rsidRPr="00E607DD">
        <w:rPr>
          <w:b/>
          <w:bCs/>
          <w:i/>
          <w:iCs/>
        </w:rPr>
        <w:t>If the SSB indicated by the DCI is same to previous selection, the UE increment PREAMBLE_POWER_RAMPING_COUNTER by 1.</w:t>
      </w:r>
    </w:p>
    <w:p w14:paraId="0FA13279" w14:textId="41AC4EF7" w:rsidR="00E607DD" w:rsidRPr="00E607DD" w:rsidRDefault="00E607DD" w:rsidP="00E607DD">
      <w:pPr>
        <w:pStyle w:val="00Text"/>
        <w:numPr>
          <w:ilvl w:val="0"/>
          <w:numId w:val="29"/>
        </w:numPr>
        <w:rPr>
          <w:b/>
          <w:bCs/>
          <w:i/>
          <w:iCs/>
        </w:rPr>
      </w:pPr>
      <w:r w:rsidRPr="00E607DD">
        <w:rPr>
          <w:b/>
          <w:bCs/>
          <w:i/>
          <w:iCs/>
        </w:rPr>
        <w:t>If the SSB indicated by the DCI is different from previous selection, the UE does not increment PREAMBLE_POWER_RAMPING_COUNTER.</w:t>
      </w:r>
    </w:p>
    <w:p w14:paraId="5BD04F7E" w14:textId="6A3DEA5C" w:rsidR="00E607DD" w:rsidRDefault="00E607DD" w:rsidP="00E607DD">
      <w:pPr>
        <w:pStyle w:val="00Text"/>
      </w:pPr>
      <w:r>
        <w:t>When the DCI indicates an initial PRACH transmission, the UE shall reset the counter to one to start a new PRACH transmission procudre.</w:t>
      </w:r>
    </w:p>
    <w:p w14:paraId="63DB291D" w14:textId="239DC67E" w:rsidR="00E607DD" w:rsidRPr="00E607DD" w:rsidRDefault="00E607DD" w:rsidP="00E607DD">
      <w:pPr>
        <w:pStyle w:val="00Text"/>
        <w:rPr>
          <w:b/>
          <w:bCs/>
          <w:i/>
          <w:iCs/>
        </w:rPr>
      </w:pPr>
      <w:r w:rsidRPr="00E607DD">
        <w:rPr>
          <w:b/>
          <w:bCs/>
          <w:i/>
          <w:iCs/>
        </w:rPr>
        <w:t xml:space="preserve">Proposal </w:t>
      </w:r>
      <w:r w:rsidR="00D67F7A">
        <w:rPr>
          <w:b/>
          <w:bCs/>
          <w:i/>
          <w:iCs/>
        </w:rPr>
        <w:t>3</w:t>
      </w:r>
      <w:r w:rsidRPr="00E607DD">
        <w:rPr>
          <w:b/>
          <w:bCs/>
          <w:i/>
          <w:iCs/>
        </w:rPr>
        <w:t>: For the PDCCH ordered PRACH to a candidate cell, when the 1-bit field in PDCCH order DCI indicates a</w:t>
      </w:r>
      <w:r>
        <w:rPr>
          <w:b/>
          <w:bCs/>
          <w:i/>
          <w:iCs/>
        </w:rPr>
        <w:t xml:space="preserve">n initial transmission </w:t>
      </w:r>
      <w:r w:rsidRPr="00E607DD">
        <w:rPr>
          <w:b/>
          <w:bCs/>
          <w:i/>
          <w:iCs/>
        </w:rPr>
        <w:t>of PRACH preamble</w:t>
      </w:r>
      <w:r>
        <w:rPr>
          <w:b/>
          <w:bCs/>
          <w:i/>
          <w:iCs/>
        </w:rPr>
        <w:t xml:space="preserve">, </w:t>
      </w:r>
      <w:r w:rsidRPr="00E607DD">
        <w:rPr>
          <w:b/>
          <w:bCs/>
          <w:i/>
          <w:iCs/>
        </w:rPr>
        <w:t xml:space="preserve">the UE </w:t>
      </w:r>
      <w:r w:rsidR="0068004C">
        <w:rPr>
          <w:b/>
          <w:bCs/>
          <w:i/>
          <w:iCs/>
        </w:rPr>
        <w:t>sets</w:t>
      </w:r>
      <w:r w:rsidRPr="00E607DD">
        <w:rPr>
          <w:b/>
          <w:bCs/>
          <w:i/>
          <w:iCs/>
        </w:rPr>
        <w:t xml:space="preserve"> PREAMBLE_POWER_RAMPING_COUNTER </w:t>
      </w:r>
      <w:r>
        <w:rPr>
          <w:b/>
          <w:bCs/>
          <w:i/>
          <w:iCs/>
        </w:rPr>
        <w:t>to</w:t>
      </w:r>
      <w:r w:rsidRPr="00E607DD">
        <w:rPr>
          <w:b/>
          <w:bCs/>
          <w:i/>
          <w:iCs/>
        </w:rPr>
        <w:t xml:space="preserve"> 1.</w:t>
      </w:r>
    </w:p>
    <w:p w14:paraId="22BE7A30" w14:textId="4FAE1D48" w:rsidR="00E607DD" w:rsidRDefault="002E7B33" w:rsidP="00E607DD">
      <w:pPr>
        <w:pStyle w:val="00Text"/>
      </w:pPr>
      <w:r>
        <w:t xml:space="preserve">The PRACH transmission to a candidate cell is triggered by a DCI. Even though the error rate of PDCCH reception is low, there is still slight chance that the DCI of initial PRACH preamble is lost and not received by the UE. When that happens, the gNB would not receive the PRACH preamble transmission and would send another DCI with the 1-bit indicating retransmission to trigger the PRACH preamble retransmission. </w:t>
      </w:r>
    </w:p>
    <w:p w14:paraId="30BAB7DB" w14:textId="538DAAF8" w:rsidR="0068004C" w:rsidRPr="00E607DD" w:rsidRDefault="0068004C" w:rsidP="0068004C">
      <w:pPr>
        <w:pStyle w:val="00Text"/>
        <w:rPr>
          <w:b/>
          <w:bCs/>
          <w:i/>
          <w:iCs/>
        </w:rPr>
      </w:pPr>
      <w:r w:rsidRPr="00E607DD">
        <w:rPr>
          <w:b/>
          <w:bCs/>
          <w:i/>
          <w:iCs/>
        </w:rPr>
        <w:t xml:space="preserve">Proposal </w:t>
      </w:r>
      <w:r w:rsidR="00D67F7A">
        <w:rPr>
          <w:b/>
          <w:bCs/>
          <w:i/>
          <w:iCs/>
        </w:rPr>
        <w:t>4</w:t>
      </w:r>
      <w:r w:rsidRPr="00E607DD">
        <w:rPr>
          <w:b/>
          <w:bCs/>
          <w:i/>
          <w:iCs/>
        </w:rPr>
        <w:t xml:space="preserve">: For the PDCCH ordered PRACH to a candidate cell, </w:t>
      </w:r>
      <w:r>
        <w:rPr>
          <w:rFonts w:hint="eastAsia"/>
          <w:b/>
          <w:bCs/>
          <w:i/>
          <w:iCs/>
        </w:rPr>
        <w:t>w</w:t>
      </w:r>
      <w:r>
        <w:rPr>
          <w:b/>
          <w:bCs/>
          <w:i/>
          <w:iCs/>
        </w:rPr>
        <w:t xml:space="preserve">hen the UE receives one DCI indicating retransmission but did not receive DCI indicating initial transmission before that, the UE can set </w:t>
      </w:r>
      <w:r w:rsidRPr="00E607DD">
        <w:rPr>
          <w:b/>
          <w:bCs/>
          <w:i/>
          <w:iCs/>
        </w:rPr>
        <w:t xml:space="preserve">PREAMBLE_POWER_RAMPING_COUNTER </w:t>
      </w:r>
      <w:r>
        <w:rPr>
          <w:b/>
          <w:bCs/>
          <w:i/>
          <w:iCs/>
        </w:rPr>
        <w:t>to</w:t>
      </w:r>
      <w:r w:rsidRPr="00E607DD">
        <w:rPr>
          <w:b/>
          <w:bCs/>
          <w:i/>
          <w:iCs/>
        </w:rPr>
        <w:t xml:space="preserve"> 1</w:t>
      </w:r>
      <w:r>
        <w:rPr>
          <w:b/>
          <w:bCs/>
          <w:i/>
          <w:iCs/>
        </w:rPr>
        <w:t xml:space="preserve"> and then </w:t>
      </w:r>
      <w:r w:rsidRPr="00E607DD">
        <w:rPr>
          <w:b/>
          <w:bCs/>
          <w:i/>
          <w:iCs/>
        </w:rPr>
        <w:t xml:space="preserve">increment PREAMBLE_POWER_RAMPING_COUNTER </w:t>
      </w:r>
      <w:r>
        <w:rPr>
          <w:b/>
          <w:bCs/>
          <w:i/>
          <w:iCs/>
        </w:rPr>
        <w:t>by</w:t>
      </w:r>
      <w:r w:rsidRPr="00E607DD">
        <w:rPr>
          <w:b/>
          <w:bCs/>
          <w:i/>
          <w:iCs/>
        </w:rPr>
        <w:t xml:space="preserve"> 1.</w:t>
      </w:r>
    </w:p>
    <w:p w14:paraId="49CDF60B" w14:textId="1461BB66" w:rsidR="00E607DD" w:rsidRPr="00E607DD" w:rsidRDefault="00B54B8F" w:rsidP="00E607DD">
      <w:pPr>
        <w:pStyle w:val="00Text"/>
      </w:pPr>
      <w:r>
        <w:lastRenderedPageBreak/>
        <w:t xml:space="preserve">The PDCCH ordered PRACH to a candidate cell might be configured on the serving cell other than any current serving cells. </w:t>
      </w:r>
      <w:r w:rsidR="00D35588">
        <w:t xml:space="preserve">It is up to UE capability to support parallel transmission of PRACH on non-serving cell and the UL transmission on serving cells. </w:t>
      </w:r>
    </w:p>
    <w:tbl>
      <w:tblPr>
        <w:tblStyle w:val="TableGrid"/>
        <w:tblW w:w="0" w:type="auto"/>
        <w:tblLook w:val="04A0" w:firstRow="1" w:lastRow="0" w:firstColumn="1" w:lastColumn="0" w:noHBand="0" w:noVBand="1"/>
      </w:tblPr>
      <w:tblGrid>
        <w:gridCol w:w="9288"/>
      </w:tblGrid>
      <w:tr w:rsidR="00DE33D7" w14:paraId="4FD42696" w14:textId="77777777" w:rsidTr="00DE33D7">
        <w:tc>
          <w:tcPr>
            <w:tcW w:w="9288" w:type="dxa"/>
          </w:tcPr>
          <w:p w14:paraId="15E0D4D1" w14:textId="77777777" w:rsidR="00DE33D7" w:rsidRPr="00DE33D7" w:rsidRDefault="00DE33D7" w:rsidP="00DE33D7">
            <w:pPr>
              <w:snapToGrid w:val="0"/>
              <w:jc w:val="both"/>
              <w:rPr>
                <w:rFonts w:eastAsia="等线"/>
                <w:b/>
                <w:szCs w:val="20"/>
                <w:highlight w:val="green"/>
                <w:lang w:eastAsia="zh-CN"/>
              </w:rPr>
            </w:pPr>
            <w:r w:rsidRPr="00DE33D7">
              <w:rPr>
                <w:b/>
                <w:szCs w:val="22"/>
                <w:highlight w:val="green"/>
              </w:rPr>
              <w:t>Agreement</w:t>
            </w:r>
          </w:p>
          <w:p w14:paraId="6D510641" w14:textId="77777777" w:rsidR="00DE33D7" w:rsidRPr="00DE33D7" w:rsidRDefault="00DE33D7" w:rsidP="00DE33D7">
            <w:pPr>
              <w:numPr>
                <w:ilvl w:val="0"/>
                <w:numId w:val="28"/>
              </w:numPr>
              <w:snapToGrid w:val="0"/>
              <w:jc w:val="both"/>
              <w:rPr>
                <w:rFonts w:eastAsia="等线"/>
                <w:szCs w:val="20"/>
                <w:lang w:eastAsia="zh-CN"/>
              </w:rPr>
            </w:pPr>
            <w:r w:rsidRPr="00DE33D7">
              <w:rPr>
                <w:rFonts w:eastAsia="等线"/>
                <w:szCs w:val="20"/>
                <w:lang w:eastAsia="zh-CN"/>
              </w:rPr>
              <w:t>F</w:t>
            </w:r>
            <w:r w:rsidRPr="00DE33D7">
              <w:rPr>
                <w:rFonts w:eastAsia="等线" w:hint="eastAsia"/>
                <w:szCs w:val="20"/>
                <w:lang w:eastAsia="zh-CN"/>
              </w:rPr>
              <w:t xml:space="preserve">or </w:t>
            </w:r>
            <w:r w:rsidRPr="00DE33D7">
              <w:rPr>
                <w:rFonts w:eastAsia="等线"/>
                <w:szCs w:val="20"/>
                <w:lang w:eastAsia="zh-CN"/>
              </w:rPr>
              <w:t>PDCCH-order based PRACH for candidate cell</w:t>
            </w:r>
            <w:r w:rsidRPr="00DE33D7">
              <w:rPr>
                <w:rFonts w:eastAsia="等线" w:hint="eastAsia"/>
                <w:szCs w:val="20"/>
                <w:lang w:eastAsia="zh-CN"/>
              </w:rPr>
              <w:t xml:space="preserve">, </w:t>
            </w:r>
            <w:r w:rsidRPr="00DE33D7">
              <w:rPr>
                <w:rFonts w:eastAsia="等线"/>
                <w:szCs w:val="20"/>
                <w:lang w:eastAsia="zh-CN"/>
              </w:rPr>
              <w:t>I</w:t>
            </w:r>
            <w:r w:rsidRPr="00DE33D7">
              <w:rPr>
                <w:rFonts w:eastAsia="等线" w:hint="eastAsia"/>
                <w:szCs w:val="20"/>
                <w:lang w:eastAsia="zh-CN"/>
              </w:rPr>
              <w:t xml:space="preserve">f </w:t>
            </w:r>
            <w:r w:rsidRPr="00DE33D7">
              <w:rPr>
                <w:rFonts w:eastAsia="等线"/>
                <w:szCs w:val="20"/>
                <w:lang w:eastAsia="zh-CN"/>
              </w:rPr>
              <w:t>UE capability does not support simultaneous/parallel transmissions</w:t>
            </w:r>
            <w:r w:rsidRPr="00DE33D7">
              <w:rPr>
                <w:rFonts w:eastAsia="等线" w:hint="eastAsia"/>
                <w:szCs w:val="20"/>
                <w:lang w:eastAsia="zh-CN"/>
              </w:rPr>
              <w:t>, when</w:t>
            </w:r>
            <w:r w:rsidRPr="00DE33D7">
              <w:rPr>
                <w:rFonts w:eastAsia="等线"/>
                <w:szCs w:val="20"/>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869CB85" w14:textId="77777777" w:rsidR="00DE33D7" w:rsidRPr="00DE33D7" w:rsidRDefault="00DE33D7" w:rsidP="00DE33D7">
            <w:pPr>
              <w:pStyle w:val="ListParagraph"/>
              <w:widowControl w:val="0"/>
              <w:numPr>
                <w:ilvl w:val="0"/>
                <w:numId w:val="27"/>
              </w:numPr>
              <w:overflowPunct w:val="0"/>
              <w:autoSpaceDE w:val="0"/>
              <w:autoSpaceDN w:val="0"/>
              <w:adjustRightInd w:val="0"/>
              <w:spacing w:line="259" w:lineRule="auto"/>
              <w:ind w:left="360" w:firstLine="66"/>
              <w:jc w:val="both"/>
              <w:textAlignment w:val="baseline"/>
              <w:rPr>
                <w:rFonts w:eastAsia="等线"/>
                <w:szCs w:val="20"/>
                <w:lang w:eastAsia="zh-CN"/>
              </w:rPr>
            </w:pPr>
            <w:r w:rsidRPr="00DE33D7">
              <w:rPr>
                <w:rFonts w:eastAsia="等线"/>
                <w:szCs w:val="20"/>
                <w:lang w:eastAsia="zh-CN"/>
              </w:rPr>
              <w:t xml:space="preserve">PRACH transmission </w:t>
            </w:r>
          </w:p>
          <w:p w14:paraId="6DB19A56" w14:textId="77777777" w:rsidR="00DE33D7" w:rsidRPr="00DE33D7" w:rsidRDefault="00DE33D7" w:rsidP="00DE33D7">
            <w:pPr>
              <w:pStyle w:val="ListParagraph"/>
              <w:widowControl w:val="0"/>
              <w:numPr>
                <w:ilvl w:val="0"/>
                <w:numId w:val="27"/>
              </w:numPr>
              <w:overflowPunct w:val="0"/>
              <w:autoSpaceDE w:val="0"/>
              <w:autoSpaceDN w:val="0"/>
              <w:adjustRightInd w:val="0"/>
              <w:spacing w:line="259" w:lineRule="auto"/>
              <w:ind w:left="360" w:firstLine="66"/>
              <w:jc w:val="both"/>
              <w:textAlignment w:val="baseline"/>
              <w:rPr>
                <w:rFonts w:eastAsia="等线"/>
                <w:szCs w:val="20"/>
                <w:lang w:eastAsia="zh-CN"/>
              </w:rPr>
            </w:pPr>
            <w:r w:rsidRPr="00DE33D7">
              <w:rPr>
                <w:rFonts w:eastAsia="等线"/>
                <w:szCs w:val="20"/>
                <w:lang w:eastAsia="zh-CN"/>
              </w:rPr>
              <w:t xml:space="preserve">PUCCH/PUSCH transmission carrying HARQ-ACK, SR, P/SP CSI, aperiodic CSI </w:t>
            </w:r>
          </w:p>
          <w:p w14:paraId="517ABA18" w14:textId="77777777" w:rsidR="00DE33D7" w:rsidRPr="00DE33D7" w:rsidRDefault="00DE33D7" w:rsidP="00DE33D7">
            <w:pPr>
              <w:pStyle w:val="ListParagraph"/>
              <w:widowControl w:val="0"/>
              <w:numPr>
                <w:ilvl w:val="0"/>
                <w:numId w:val="27"/>
              </w:numPr>
              <w:overflowPunct w:val="0"/>
              <w:autoSpaceDE w:val="0"/>
              <w:autoSpaceDN w:val="0"/>
              <w:adjustRightInd w:val="0"/>
              <w:spacing w:line="259" w:lineRule="auto"/>
              <w:ind w:left="360" w:firstLine="66"/>
              <w:jc w:val="both"/>
              <w:textAlignment w:val="baseline"/>
              <w:rPr>
                <w:rFonts w:eastAsia="等线"/>
                <w:szCs w:val="20"/>
                <w:lang w:eastAsia="zh-CN"/>
              </w:rPr>
            </w:pPr>
            <w:r w:rsidRPr="00DE33D7">
              <w:rPr>
                <w:rFonts w:eastAsia="等线"/>
                <w:szCs w:val="20"/>
                <w:lang w:eastAsia="zh-CN"/>
              </w:rPr>
              <w:t>SRS transmission</w:t>
            </w:r>
          </w:p>
          <w:p w14:paraId="6C421770" w14:textId="77777777" w:rsidR="00DE33D7" w:rsidRPr="00DE33D7" w:rsidRDefault="00DE33D7" w:rsidP="00DE33D7">
            <w:pPr>
              <w:pStyle w:val="ListParagraph"/>
              <w:widowControl w:val="0"/>
              <w:numPr>
                <w:ilvl w:val="0"/>
                <w:numId w:val="27"/>
              </w:numPr>
              <w:overflowPunct w:val="0"/>
              <w:autoSpaceDE w:val="0"/>
              <w:autoSpaceDN w:val="0"/>
              <w:adjustRightInd w:val="0"/>
              <w:spacing w:line="259" w:lineRule="auto"/>
              <w:ind w:left="360" w:firstLine="66"/>
              <w:jc w:val="both"/>
              <w:textAlignment w:val="baseline"/>
              <w:rPr>
                <w:rFonts w:eastAsia="等线"/>
                <w:szCs w:val="20"/>
                <w:lang w:eastAsia="zh-CN"/>
              </w:rPr>
            </w:pPr>
            <w:r w:rsidRPr="00DE33D7">
              <w:rPr>
                <w:rFonts w:eastAsia="等线"/>
                <w:szCs w:val="20"/>
                <w:lang w:eastAsia="zh-CN"/>
              </w:rPr>
              <w:t>Any other PUCCH/PUSCH transmission</w:t>
            </w:r>
          </w:p>
          <w:p w14:paraId="3E8A1308" w14:textId="77777777" w:rsidR="00DE33D7" w:rsidRPr="00DE33D7" w:rsidRDefault="00DE33D7" w:rsidP="00DE33D7">
            <w:pPr>
              <w:numPr>
                <w:ilvl w:val="0"/>
                <w:numId w:val="28"/>
              </w:numPr>
              <w:snapToGrid w:val="0"/>
              <w:jc w:val="both"/>
              <w:rPr>
                <w:rFonts w:eastAsia="等线"/>
                <w:szCs w:val="20"/>
                <w:lang w:eastAsia="zh-CN"/>
              </w:rPr>
            </w:pPr>
            <w:r w:rsidRPr="00DE33D7">
              <w:rPr>
                <w:rFonts w:eastAsia="等线"/>
                <w:szCs w:val="20"/>
                <w:lang w:eastAsia="zh-CN"/>
              </w:rPr>
              <w:t>Down-select t</w:t>
            </w:r>
            <w:r w:rsidRPr="00DE33D7">
              <w:rPr>
                <w:rFonts w:eastAsia="等线" w:hint="eastAsia"/>
                <w:szCs w:val="20"/>
                <w:lang w:eastAsia="zh-CN"/>
              </w:rPr>
              <w:t>he UE behavior in this case</w:t>
            </w:r>
          </w:p>
          <w:p w14:paraId="5208F0BF" w14:textId="77777777" w:rsidR="00DE33D7" w:rsidRPr="00DE33D7" w:rsidRDefault="00DE33D7" w:rsidP="00DE33D7">
            <w:pPr>
              <w:pStyle w:val="ListParagraph"/>
              <w:widowControl w:val="0"/>
              <w:numPr>
                <w:ilvl w:val="0"/>
                <w:numId w:val="27"/>
              </w:numPr>
              <w:overflowPunct w:val="0"/>
              <w:autoSpaceDE w:val="0"/>
              <w:autoSpaceDN w:val="0"/>
              <w:adjustRightInd w:val="0"/>
              <w:spacing w:line="259" w:lineRule="auto"/>
              <w:ind w:left="360" w:firstLine="66"/>
              <w:jc w:val="both"/>
              <w:textAlignment w:val="baseline"/>
              <w:rPr>
                <w:rFonts w:eastAsia="等线"/>
                <w:szCs w:val="20"/>
                <w:lang w:eastAsia="zh-CN"/>
              </w:rPr>
            </w:pPr>
            <w:r w:rsidRPr="00DE33D7">
              <w:rPr>
                <w:rFonts w:eastAsia="等线"/>
                <w:szCs w:val="20"/>
                <w:lang w:eastAsia="zh-CN"/>
              </w:rPr>
              <w:t>A</w:t>
            </w:r>
            <w:r w:rsidRPr="00DE33D7">
              <w:rPr>
                <w:rFonts w:eastAsia="等线" w:hint="eastAsia"/>
                <w:szCs w:val="20"/>
                <w:lang w:eastAsia="zh-CN"/>
              </w:rPr>
              <w:t>lt 1:</w:t>
            </w:r>
            <w:r w:rsidRPr="00DE33D7">
              <w:rPr>
                <w:rFonts w:eastAsia="等线"/>
                <w:szCs w:val="20"/>
                <w:lang w:eastAsia="zh-CN"/>
              </w:rPr>
              <w:t xml:space="preserve"> D</w:t>
            </w:r>
            <w:r w:rsidRPr="00DE33D7">
              <w:rPr>
                <w:rFonts w:eastAsia="等线" w:hint="eastAsia"/>
                <w:szCs w:val="20"/>
                <w:lang w:eastAsia="zh-CN"/>
              </w:rPr>
              <w:t xml:space="preserve">ropping rule is needed </w:t>
            </w:r>
          </w:p>
          <w:p w14:paraId="66A48020" w14:textId="3DCB3453" w:rsidR="00DE33D7" w:rsidRDefault="00DE33D7" w:rsidP="00DE33D7">
            <w:pPr>
              <w:pStyle w:val="ListParagraph"/>
              <w:widowControl w:val="0"/>
              <w:numPr>
                <w:ilvl w:val="0"/>
                <w:numId w:val="27"/>
              </w:numPr>
              <w:overflowPunct w:val="0"/>
              <w:autoSpaceDE w:val="0"/>
              <w:autoSpaceDN w:val="0"/>
              <w:adjustRightInd w:val="0"/>
              <w:spacing w:line="259" w:lineRule="auto"/>
              <w:ind w:left="360" w:firstLine="66"/>
              <w:jc w:val="both"/>
              <w:textAlignment w:val="baseline"/>
            </w:pPr>
            <w:r w:rsidRPr="00DE33D7">
              <w:rPr>
                <w:rFonts w:eastAsia="等线" w:hint="eastAsia"/>
                <w:szCs w:val="20"/>
                <w:lang w:eastAsia="zh-CN"/>
              </w:rPr>
              <w:t>A</w:t>
            </w:r>
            <w:r w:rsidRPr="00DE33D7">
              <w:rPr>
                <w:rFonts w:eastAsia="等线"/>
                <w:szCs w:val="20"/>
                <w:lang w:eastAsia="zh-CN"/>
              </w:rPr>
              <w:t>l</w:t>
            </w:r>
            <w:r w:rsidRPr="00DE33D7">
              <w:rPr>
                <w:rFonts w:eastAsia="等线" w:hint="eastAsia"/>
                <w:szCs w:val="20"/>
                <w:lang w:eastAsia="zh-CN"/>
              </w:rPr>
              <w:t xml:space="preserve">t 2: up to UE implementation </w:t>
            </w:r>
          </w:p>
        </w:tc>
      </w:tr>
    </w:tbl>
    <w:p w14:paraId="6C793449" w14:textId="16FE0DA9" w:rsidR="00CD1C76" w:rsidRDefault="001D5903" w:rsidP="00510946">
      <w:pPr>
        <w:pStyle w:val="00Text"/>
      </w:pPr>
      <w:r>
        <w:t xml:space="preserve">If UE does not support simultaneous transmission of PRACH transmission on a candidate cell other than current serving cell and the UL transmission </w:t>
      </w:r>
      <w:r>
        <w:rPr>
          <w:rFonts w:hint="eastAsia"/>
        </w:rPr>
        <w:t>o</w:t>
      </w:r>
      <w:r>
        <w:t xml:space="preserve">n serving cells, a time gap between the PRACH transmission and the UL transmission of serving cell shall be defined so that the UE has sufficient time to tune the transmit chain between the transmission of PRACH to candidate cell and UL transmission of serving cell. </w:t>
      </w:r>
      <w:r w:rsidR="00245F1C">
        <w:t>There shall be a time gap before and after the PRACH transmission and the length of time gap can be reported in UE capability reporting.</w:t>
      </w:r>
    </w:p>
    <w:p w14:paraId="6CD75092" w14:textId="7A2BDDC7" w:rsidR="00245F1C" w:rsidRDefault="00245F1C" w:rsidP="00245F1C">
      <w:pPr>
        <w:pStyle w:val="00Text"/>
        <w:rPr>
          <w:b/>
          <w:bCs/>
          <w:i/>
          <w:iCs/>
        </w:rPr>
      </w:pPr>
      <w:bookmarkStart w:id="1" w:name="_Hlk142250907"/>
      <w:r w:rsidRPr="00E607DD">
        <w:rPr>
          <w:b/>
          <w:bCs/>
          <w:i/>
          <w:iCs/>
        </w:rPr>
        <w:t xml:space="preserve">Proposal </w:t>
      </w:r>
      <w:r w:rsidR="00BE7477">
        <w:rPr>
          <w:b/>
          <w:bCs/>
          <w:i/>
          <w:iCs/>
        </w:rPr>
        <w:t>5</w:t>
      </w:r>
      <w:r w:rsidRPr="00E607DD">
        <w:rPr>
          <w:b/>
          <w:bCs/>
          <w:i/>
          <w:iCs/>
        </w:rPr>
        <w:t xml:space="preserve">: </w:t>
      </w:r>
      <w:r>
        <w:rPr>
          <w:b/>
          <w:bCs/>
          <w:i/>
          <w:iCs/>
        </w:rPr>
        <w:t xml:space="preserve">There shall be </w:t>
      </w:r>
      <w:r w:rsidR="00FE78A0">
        <w:rPr>
          <w:b/>
          <w:bCs/>
          <w:i/>
          <w:iCs/>
        </w:rPr>
        <w:t xml:space="preserve">a </w:t>
      </w:r>
      <w:r>
        <w:rPr>
          <w:b/>
          <w:bCs/>
          <w:i/>
          <w:iCs/>
        </w:rPr>
        <w:t>time gap before and after the PRACH transmission on a cell other than any current serving cell and the length of time gap, N symbols, shall be reported in UE capability.</w:t>
      </w:r>
    </w:p>
    <w:bookmarkEnd w:id="1"/>
    <w:p w14:paraId="74CFF5AC" w14:textId="5C34BC60" w:rsidR="00245F1C" w:rsidRDefault="00245F1C" w:rsidP="00245F1C">
      <w:pPr>
        <w:pStyle w:val="00Text"/>
      </w:pPr>
      <w:r>
        <w:t xml:space="preserve">As in the previous agreement, the UE behavior for the case of PRACH transmission overlapping with UL transmission on serving cell is FFS. </w:t>
      </w:r>
      <w:r w:rsidR="00BE7477">
        <w:t xml:space="preserve">Instead of defining complicated dropping rule, we prefer to leave it up to UE implementation. </w:t>
      </w:r>
    </w:p>
    <w:p w14:paraId="1BB4D1C7" w14:textId="62DE474A" w:rsidR="00BE7477" w:rsidRPr="00BE7477" w:rsidRDefault="00BE7477" w:rsidP="00245F1C">
      <w:pPr>
        <w:pStyle w:val="00Text"/>
        <w:rPr>
          <w:b/>
          <w:bCs/>
          <w:i/>
          <w:iCs/>
        </w:rPr>
      </w:pPr>
      <w:bookmarkStart w:id="2" w:name="_Hlk142251086"/>
      <w:r w:rsidRPr="00BE7477">
        <w:rPr>
          <w:b/>
          <w:bCs/>
          <w:i/>
          <w:iCs/>
        </w:rPr>
        <w:t xml:space="preserve">Proposal 6: When PRACH to a candidate cell other that current serving cell overlaps with any UL transmission on serving cell, it is up to UE implementation to drop the PRACH transmission or UL transmission on serving cell. </w:t>
      </w:r>
    </w:p>
    <w:bookmarkEnd w:id="2"/>
    <w:p w14:paraId="55691672" w14:textId="0452AC92" w:rsidR="006E08DC" w:rsidRDefault="00CD1C76" w:rsidP="00510946">
      <w:pPr>
        <w:pStyle w:val="00Text"/>
      </w:pPr>
      <w:r>
        <w:t>The working assumption of UE-based TA measurement was confirmed and other impacts on RAN1 spec is FFS:</w:t>
      </w:r>
    </w:p>
    <w:tbl>
      <w:tblPr>
        <w:tblStyle w:val="TableGrid"/>
        <w:tblW w:w="0" w:type="auto"/>
        <w:tblLook w:val="04A0" w:firstRow="1" w:lastRow="0" w:firstColumn="1" w:lastColumn="0" w:noHBand="0" w:noVBand="1"/>
      </w:tblPr>
      <w:tblGrid>
        <w:gridCol w:w="9288"/>
      </w:tblGrid>
      <w:tr w:rsidR="006E08DC" w14:paraId="41CF0FD9" w14:textId="77777777" w:rsidTr="006E08DC">
        <w:tc>
          <w:tcPr>
            <w:tcW w:w="9288" w:type="dxa"/>
          </w:tcPr>
          <w:p w14:paraId="3BEDA79B" w14:textId="77777777" w:rsidR="00CD1C76" w:rsidRPr="000610C8" w:rsidRDefault="00CD1C76" w:rsidP="00CD1C76">
            <w:pPr>
              <w:rPr>
                <w:bCs/>
                <w:sz w:val="18"/>
                <w:szCs w:val="20"/>
                <w:highlight w:val="green"/>
                <w:lang w:eastAsia="en-GB"/>
              </w:rPr>
            </w:pPr>
            <w:r w:rsidRPr="000610C8">
              <w:rPr>
                <w:bCs/>
                <w:sz w:val="18"/>
                <w:szCs w:val="20"/>
                <w:highlight w:val="green"/>
                <w:lang w:eastAsia="en-GB"/>
              </w:rPr>
              <w:t>Agreement</w:t>
            </w:r>
          </w:p>
          <w:p w14:paraId="2743B017" w14:textId="77777777" w:rsidR="00CD1C76" w:rsidRPr="00846D2D" w:rsidRDefault="00CD1C76" w:rsidP="00CD1C76">
            <w:pPr>
              <w:rPr>
                <w:bCs/>
                <w:sz w:val="18"/>
                <w:szCs w:val="20"/>
                <w:lang w:eastAsia="en-GB"/>
              </w:rPr>
            </w:pPr>
            <w:r>
              <w:rPr>
                <w:bCs/>
                <w:sz w:val="18"/>
                <w:szCs w:val="20"/>
                <w:lang w:eastAsia="en-GB"/>
              </w:rPr>
              <w:t>C</w:t>
            </w:r>
            <w:r>
              <w:rPr>
                <w:rFonts w:hint="eastAsia"/>
                <w:bCs/>
                <w:sz w:val="18"/>
                <w:szCs w:val="20"/>
                <w:lang w:eastAsia="en-GB"/>
              </w:rPr>
              <w:t>onfirm the following Working Assumption</w:t>
            </w:r>
            <w:r>
              <w:rPr>
                <w:bCs/>
                <w:sz w:val="18"/>
                <w:szCs w:val="20"/>
                <w:lang w:eastAsia="en-GB"/>
              </w:rPr>
              <w:t>, and sent LS to RAN4 to clarify the feasibility of supporting this mechanism</w:t>
            </w:r>
          </w:p>
          <w:p w14:paraId="6AC72078" w14:textId="77777777" w:rsidR="00CD1C76" w:rsidRPr="00846D2D" w:rsidRDefault="00CD1C76" w:rsidP="00CD1C76">
            <w:pPr>
              <w:rPr>
                <w:b/>
                <w:bCs/>
                <w:sz w:val="18"/>
                <w:szCs w:val="20"/>
                <w:highlight w:val="darkYellow"/>
                <w:lang w:eastAsia="en-GB"/>
              </w:rPr>
            </w:pPr>
            <w:r w:rsidRPr="00846D2D">
              <w:rPr>
                <w:b/>
                <w:bCs/>
                <w:sz w:val="18"/>
                <w:szCs w:val="20"/>
                <w:highlight w:val="darkYellow"/>
                <w:lang w:eastAsia="en-GB"/>
              </w:rPr>
              <w:t>Working Assumption</w:t>
            </w:r>
          </w:p>
          <w:p w14:paraId="74358BAF" w14:textId="77777777" w:rsidR="00CD1C76" w:rsidRDefault="00CD1C76" w:rsidP="00CD1C76">
            <w:pPr>
              <w:rPr>
                <w:bCs/>
                <w:sz w:val="18"/>
                <w:szCs w:val="20"/>
                <w:lang w:eastAsia="en-GB"/>
              </w:rPr>
            </w:pPr>
            <w:r>
              <w:rPr>
                <w:rFonts w:eastAsia="等线" w:hint="eastAsia"/>
                <w:sz w:val="18"/>
                <w:szCs w:val="20"/>
                <w:lang w:eastAsia="zh-CN"/>
              </w:rPr>
              <w:t xml:space="preserve">From RAN 1 perspective, </w:t>
            </w:r>
            <w:r>
              <w:rPr>
                <w:bCs/>
                <w:sz w:val="18"/>
                <w:szCs w:val="20"/>
                <w:lang w:eastAsia="en-GB"/>
              </w:rPr>
              <w:t xml:space="preserve">UE-based TA measurement (UE derives TA based on Rx timing difference between current serving cell and candidate cell as well as TA value for the current serving cell) is supported. </w:t>
            </w:r>
          </w:p>
          <w:p w14:paraId="453CAE96" w14:textId="77777777" w:rsidR="00CD1C76" w:rsidRDefault="00CD1C76" w:rsidP="00CD1C76">
            <w:pPr>
              <w:widowControl w:val="0"/>
              <w:numPr>
                <w:ilvl w:val="0"/>
                <w:numId w:val="17"/>
              </w:numPr>
              <w:jc w:val="both"/>
              <w:rPr>
                <w:bCs/>
                <w:sz w:val="18"/>
                <w:szCs w:val="20"/>
                <w:lang w:eastAsia="en-GB"/>
              </w:rPr>
            </w:pPr>
            <w:r>
              <w:rPr>
                <w:bCs/>
                <w:sz w:val="18"/>
                <w:szCs w:val="20"/>
                <w:lang w:eastAsia="en-GB"/>
              </w:rPr>
              <w:t>Corresponding UE capability is to be introduced to support UE-based TA measurement</w:t>
            </w:r>
          </w:p>
          <w:p w14:paraId="44028DA1" w14:textId="77777777" w:rsidR="00CD1C76" w:rsidRPr="00E2281C" w:rsidRDefault="00CD1C76" w:rsidP="00CD1C76">
            <w:pPr>
              <w:widowControl w:val="0"/>
              <w:numPr>
                <w:ilvl w:val="0"/>
                <w:numId w:val="17"/>
              </w:numPr>
              <w:jc w:val="both"/>
              <w:rPr>
                <w:bCs/>
                <w:sz w:val="18"/>
                <w:szCs w:val="20"/>
                <w:lang w:eastAsia="en-GB"/>
              </w:rPr>
            </w:pPr>
            <w:r>
              <w:rPr>
                <w:bCs/>
                <w:sz w:val="18"/>
                <w:szCs w:val="20"/>
                <w:lang w:eastAsia="en-GB"/>
              </w:rPr>
              <w:t>For a UE reports support of this capability, configuration of UE-based TA measurement is supported</w:t>
            </w:r>
          </w:p>
          <w:p w14:paraId="044E102C" w14:textId="1477C202" w:rsidR="006E08DC" w:rsidRDefault="00CD1C76" w:rsidP="00CD1C76">
            <w:pPr>
              <w:widowControl w:val="0"/>
              <w:numPr>
                <w:ilvl w:val="0"/>
                <w:numId w:val="17"/>
              </w:numPr>
              <w:jc w:val="both"/>
            </w:pPr>
            <w:r w:rsidRPr="00F12B34">
              <w:rPr>
                <w:bCs/>
                <w:sz w:val="18"/>
                <w:szCs w:val="20"/>
                <w:lang w:eastAsia="en-GB"/>
              </w:rPr>
              <w:t>FFS: other impacts on RAN1 spec</w:t>
            </w:r>
          </w:p>
        </w:tc>
      </w:tr>
    </w:tbl>
    <w:p w14:paraId="7CE1D4C8" w14:textId="5D1A9588" w:rsidR="006E08DC" w:rsidRDefault="006E08DC" w:rsidP="006E08DC">
      <w:pPr>
        <w:pStyle w:val="00Text"/>
      </w:pPr>
      <w:r>
        <w:t xml:space="preserve">To obtain the TA of one candidate cell, the UE can first measure the following values: the DL timing of serving cell, the DL timing of candidate cell that can be measured from the SSB or CSI-RS resource of that candidate cell and the TA value of the current serving cell. Assume the candidate cell and the serving cell are synchronized, the TA of that candidate cell would be the TA value of the current serving cell being offset by the difference between the DL timing of serving cell and the DL timing of the candidate cell. If the candidate cell and serving cell are not synchronized, the offset between DL timing of the serving cell and the candidate value shall be provided to the UE so that the UE can compensate that in the calculation of TA of the candidate cell. On the other hand, instead of </w:t>
      </w:r>
      <w:r>
        <w:lastRenderedPageBreak/>
        <w:t>calculating the TA of candidate cell at the UE side, the UE can report the information of measured DL timing of the candidate cell to the system and the system then can calculate the TA of the candidate cell. In summary, we can consider two different options for this mechanism:</w:t>
      </w:r>
    </w:p>
    <w:p w14:paraId="7EACFB5B" w14:textId="77777777" w:rsidR="006E08DC" w:rsidRDefault="006E08DC" w:rsidP="006E08DC">
      <w:pPr>
        <w:pStyle w:val="00Text"/>
        <w:numPr>
          <w:ilvl w:val="0"/>
          <w:numId w:val="8"/>
        </w:numPr>
      </w:pPr>
      <w:r>
        <w:t xml:space="preserve">Option 1: the UE measures the DL timing of one candidate cell and reports the measured DL timing of the candidate cell to the serving cell.  Since the system has the information of DL timing offset between the serving cell and the candidate cell, the system can calculate the offset of TA for the candidate cell with respect to the TA value of the serving cell for that UE. </w:t>
      </w:r>
    </w:p>
    <w:p w14:paraId="4D33D841" w14:textId="77777777" w:rsidR="006E08DC" w:rsidRPr="00810B88" w:rsidRDefault="006E08DC" w:rsidP="006E08DC">
      <w:pPr>
        <w:pStyle w:val="00Text"/>
        <w:numPr>
          <w:ilvl w:val="0"/>
          <w:numId w:val="8"/>
        </w:numPr>
      </w:pPr>
      <w:r>
        <w:t xml:space="preserve">Option 2: the UE measures the DL timing of one candidate cell and then calculate the TA value of that candidate cell based on the current TA value of the serving cell. To support this option, the system needs to provide timing offset between the DL timing of the serving cell and the candidate cell to the UE if they are not time synchronized. </w:t>
      </w:r>
    </w:p>
    <w:p w14:paraId="58FC1BBD" w14:textId="77777777" w:rsidR="006E08DC" w:rsidRDefault="006E08DC" w:rsidP="006E08DC">
      <w:pPr>
        <w:pStyle w:val="00Text"/>
      </w:pPr>
      <w:r w:rsidRPr="00D931BD">
        <w:t xml:space="preserve">Option 2 is preferred </w:t>
      </w:r>
      <w:r>
        <w:t>over option 1 since in option 2, the UE can keep updating the TA of the candidate cell without any extra configuration information from the system if the timing offset between serving cell and candidate cell does not vary. However, in option 1, the UE would have to keep reporting the information of DL timing of the candidate cell and the system needs to provide updated TA value to the UE accordingly when the UE moves. Therefore, we propose to support option 2.</w:t>
      </w:r>
    </w:p>
    <w:p w14:paraId="5AC1119A" w14:textId="74DDFCBA" w:rsidR="006E08DC" w:rsidRDefault="006E08DC" w:rsidP="006E08DC">
      <w:pPr>
        <w:pStyle w:val="000proposal"/>
      </w:pPr>
      <w:bookmarkStart w:id="3" w:name="_Hlk125575744"/>
      <w:r>
        <w:t xml:space="preserve">Proposal </w:t>
      </w:r>
      <w:r w:rsidR="00A132EF">
        <w:t>7</w:t>
      </w:r>
      <w:r>
        <w:t xml:space="preserve">: </w:t>
      </w:r>
      <w:r w:rsidR="00CD1C76">
        <w:t>To support the UE-based TA measurement</w:t>
      </w:r>
      <w:r w:rsidR="002565F2">
        <w:t>, specify the following functions</w:t>
      </w:r>
      <w:r w:rsidR="00CD1C76">
        <w:t>:</w:t>
      </w:r>
    </w:p>
    <w:p w14:paraId="7C64F0EA" w14:textId="4883F037" w:rsidR="0080381A" w:rsidRDefault="0080381A" w:rsidP="0080381A">
      <w:pPr>
        <w:pStyle w:val="000proposal"/>
        <w:numPr>
          <w:ilvl w:val="0"/>
          <w:numId w:val="21"/>
        </w:numPr>
      </w:pPr>
      <w:r>
        <w:t xml:space="preserve">The system provides </w:t>
      </w:r>
      <w:r w:rsidR="00D44008">
        <w:t xml:space="preserve">the UE with </w:t>
      </w:r>
      <w:r>
        <w:t xml:space="preserve">the Tx time difference between the serving cell and </w:t>
      </w:r>
      <w:r w:rsidR="00D44008">
        <w:t>one</w:t>
      </w:r>
      <w:r>
        <w:t xml:space="preserve"> candidate cell.</w:t>
      </w:r>
    </w:p>
    <w:p w14:paraId="3CBFEEB9" w14:textId="4937CE80" w:rsidR="0080381A" w:rsidRDefault="0080381A" w:rsidP="0080381A">
      <w:pPr>
        <w:pStyle w:val="000proposal"/>
        <w:numPr>
          <w:ilvl w:val="0"/>
          <w:numId w:val="21"/>
        </w:numPr>
      </w:pPr>
      <w:r>
        <w:t xml:space="preserve">The UE reports </w:t>
      </w:r>
      <w:r w:rsidR="001D5FF3">
        <w:t>whether it has</w:t>
      </w:r>
      <w:r>
        <w:t xml:space="preserve"> </w:t>
      </w:r>
      <w:r w:rsidR="00390039">
        <w:t xml:space="preserve">a valid </w:t>
      </w:r>
      <w:r>
        <w:t xml:space="preserve">TA </w:t>
      </w:r>
      <w:r w:rsidR="00390039">
        <w:t xml:space="preserve">value </w:t>
      </w:r>
      <w:r>
        <w:t>of the candidate cell</w:t>
      </w:r>
      <w:r w:rsidR="001D5FF3">
        <w:t xml:space="preserve"> to the system</w:t>
      </w:r>
      <w:r w:rsidR="00D44008">
        <w:t xml:space="preserve"> through a MAC CE.</w:t>
      </w:r>
    </w:p>
    <w:bookmarkEnd w:id="3"/>
    <w:p w14:paraId="3882022D" w14:textId="66465B2A" w:rsidR="00071427" w:rsidRDefault="00071427" w:rsidP="00071427">
      <w:pPr>
        <w:pStyle w:val="01"/>
        <w:numPr>
          <w:ilvl w:val="0"/>
          <w:numId w:val="1"/>
        </w:numPr>
        <w:ind w:left="562" w:hanging="562"/>
      </w:pPr>
      <w:r>
        <w:t>Conclusions</w:t>
      </w:r>
    </w:p>
    <w:p w14:paraId="6AC6073E" w14:textId="6963A323"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3E41E3">
        <w:t>LTM</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4F04689D" w14:textId="77777777" w:rsidR="00FE78A0" w:rsidRDefault="00FE78A0" w:rsidP="00FE78A0">
      <w:pPr>
        <w:pStyle w:val="000proposal"/>
      </w:pPr>
      <w:r>
        <w:t>Proposal 1: In the prioritization of transmission power reduction, the PRACH to a candidate cell has lowest priority no matter whether the PRACH is on the PCell or other serving cell.</w:t>
      </w:r>
    </w:p>
    <w:p w14:paraId="772E2B1E" w14:textId="77777777" w:rsidR="00FE78A0" w:rsidRPr="00E607DD" w:rsidRDefault="00FE78A0" w:rsidP="00FE78A0">
      <w:pPr>
        <w:pStyle w:val="00Text"/>
        <w:rPr>
          <w:b/>
          <w:bCs/>
          <w:i/>
          <w:iCs/>
        </w:rPr>
      </w:pPr>
      <w:r w:rsidRPr="00E607DD">
        <w:rPr>
          <w:b/>
          <w:bCs/>
          <w:i/>
          <w:iCs/>
        </w:rPr>
        <w:t xml:space="preserve">Proposal </w:t>
      </w:r>
      <w:r>
        <w:rPr>
          <w:b/>
          <w:bCs/>
          <w:i/>
          <w:iCs/>
        </w:rPr>
        <w:t>2</w:t>
      </w:r>
      <w:r w:rsidRPr="00E607DD">
        <w:rPr>
          <w:b/>
          <w:bCs/>
          <w:i/>
          <w:iCs/>
        </w:rPr>
        <w:t>: For the PDCCH ordered PRACH to a candidate cell, when the 1-bit field in PDCCH order DCI indicates a retransmission of PRACH preamble:</w:t>
      </w:r>
    </w:p>
    <w:p w14:paraId="4139272B" w14:textId="77777777" w:rsidR="00FE78A0" w:rsidRPr="00E607DD" w:rsidRDefault="00FE78A0" w:rsidP="00FE78A0">
      <w:pPr>
        <w:pStyle w:val="00Text"/>
        <w:numPr>
          <w:ilvl w:val="0"/>
          <w:numId w:val="29"/>
        </w:numPr>
        <w:rPr>
          <w:b/>
          <w:bCs/>
          <w:i/>
          <w:iCs/>
        </w:rPr>
      </w:pPr>
      <w:r w:rsidRPr="00E607DD">
        <w:rPr>
          <w:b/>
          <w:bCs/>
          <w:i/>
          <w:iCs/>
        </w:rPr>
        <w:t>If the SSB indicated by the DCI is same to previous selection, the UE increment PREAMBLE_POWER_RAMPING_COUNTER by 1.</w:t>
      </w:r>
    </w:p>
    <w:p w14:paraId="48A06D78" w14:textId="77777777" w:rsidR="00FE78A0" w:rsidRPr="00E607DD" w:rsidRDefault="00FE78A0" w:rsidP="00FE78A0">
      <w:pPr>
        <w:pStyle w:val="00Text"/>
        <w:numPr>
          <w:ilvl w:val="0"/>
          <w:numId w:val="29"/>
        </w:numPr>
        <w:rPr>
          <w:b/>
          <w:bCs/>
          <w:i/>
          <w:iCs/>
        </w:rPr>
      </w:pPr>
      <w:r w:rsidRPr="00E607DD">
        <w:rPr>
          <w:b/>
          <w:bCs/>
          <w:i/>
          <w:iCs/>
        </w:rPr>
        <w:t>If the SSB indicated by the DCI is different from previous selection, the UE does not increment PREAMBLE_POWER_RAMPING_COUNTER.</w:t>
      </w:r>
    </w:p>
    <w:p w14:paraId="4D946E0F" w14:textId="77777777" w:rsidR="00FE78A0" w:rsidRPr="00E607DD" w:rsidRDefault="00FE78A0" w:rsidP="00FE78A0">
      <w:pPr>
        <w:pStyle w:val="00Text"/>
        <w:rPr>
          <w:b/>
          <w:bCs/>
          <w:i/>
          <w:iCs/>
        </w:rPr>
      </w:pPr>
      <w:r w:rsidRPr="00E607DD">
        <w:rPr>
          <w:b/>
          <w:bCs/>
          <w:i/>
          <w:iCs/>
        </w:rPr>
        <w:t xml:space="preserve">Proposal </w:t>
      </w:r>
      <w:r>
        <w:rPr>
          <w:b/>
          <w:bCs/>
          <w:i/>
          <w:iCs/>
        </w:rPr>
        <w:t>3</w:t>
      </w:r>
      <w:r w:rsidRPr="00E607DD">
        <w:rPr>
          <w:b/>
          <w:bCs/>
          <w:i/>
          <w:iCs/>
        </w:rPr>
        <w:t>: For the PDCCH ordered PRACH to a candidate cell, when the 1-bit field in PDCCH order DCI indicates a</w:t>
      </w:r>
      <w:r>
        <w:rPr>
          <w:b/>
          <w:bCs/>
          <w:i/>
          <w:iCs/>
        </w:rPr>
        <w:t xml:space="preserve">n initial transmission </w:t>
      </w:r>
      <w:r w:rsidRPr="00E607DD">
        <w:rPr>
          <w:b/>
          <w:bCs/>
          <w:i/>
          <w:iCs/>
        </w:rPr>
        <w:t>of PRACH preamble</w:t>
      </w:r>
      <w:r>
        <w:rPr>
          <w:b/>
          <w:bCs/>
          <w:i/>
          <w:iCs/>
        </w:rPr>
        <w:t xml:space="preserve">, </w:t>
      </w:r>
      <w:r w:rsidRPr="00E607DD">
        <w:rPr>
          <w:b/>
          <w:bCs/>
          <w:i/>
          <w:iCs/>
        </w:rPr>
        <w:t xml:space="preserve">the UE </w:t>
      </w:r>
      <w:r>
        <w:rPr>
          <w:b/>
          <w:bCs/>
          <w:i/>
          <w:iCs/>
        </w:rPr>
        <w:t>sets</w:t>
      </w:r>
      <w:r w:rsidRPr="00E607DD">
        <w:rPr>
          <w:b/>
          <w:bCs/>
          <w:i/>
          <w:iCs/>
        </w:rPr>
        <w:t xml:space="preserve"> PREAMBLE_POWER_RAMPING_COUNTER </w:t>
      </w:r>
      <w:r>
        <w:rPr>
          <w:b/>
          <w:bCs/>
          <w:i/>
          <w:iCs/>
        </w:rPr>
        <w:t>to</w:t>
      </w:r>
      <w:r w:rsidRPr="00E607DD">
        <w:rPr>
          <w:b/>
          <w:bCs/>
          <w:i/>
          <w:iCs/>
        </w:rPr>
        <w:t xml:space="preserve"> 1.</w:t>
      </w:r>
    </w:p>
    <w:p w14:paraId="524F0AA4" w14:textId="77777777" w:rsidR="00FE78A0" w:rsidRPr="00E607DD" w:rsidRDefault="00FE78A0" w:rsidP="00FE78A0">
      <w:pPr>
        <w:pStyle w:val="00Text"/>
        <w:rPr>
          <w:b/>
          <w:bCs/>
          <w:i/>
          <w:iCs/>
        </w:rPr>
      </w:pPr>
      <w:r w:rsidRPr="00E607DD">
        <w:rPr>
          <w:b/>
          <w:bCs/>
          <w:i/>
          <w:iCs/>
        </w:rPr>
        <w:t xml:space="preserve">Proposal </w:t>
      </w:r>
      <w:r>
        <w:rPr>
          <w:b/>
          <w:bCs/>
          <w:i/>
          <w:iCs/>
        </w:rPr>
        <w:t>4</w:t>
      </w:r>
      <w:r w:rsidRPr="00E607DD">
        <w:rPr>
          <w:b/>
          <w:bCs/>
          <w:i/>
          <w:iCs/>
        </w:rPr>
        <w:t xml:space="preserve">: For the PDCCH ordered PRACH to a candidate cell, </w:t>
      </w:r>
      <w:r>
        <w:rPr>
          <w:rFonts w:hint="eastAsia"/>
          <w:b/>
          <w:bCs/>
          <w:i/>
          <w:iCs/>
        </w:rPr>
        <w:t>w</w:t>
      </w:r>
      <w:r>
        <w:rPr>
          <w:b/>
          <w:bCs/>
          <w:i/>
          <w:iCs/>
        </w:rPr>
        <w:t xml:space="preserve">hen the UE receives one DCI indicating retransmission but did not receive DCI indicating initial transmission before that, the UE can set </w:t>
      </w:r>
      <w:r w:rsidRPr="00E607DD">
        <w:rPr>
          <w:b/>
          <w:bCs/>
          <w:i/>
          <w:iCs/>
        </w:rPr>
        <w:t xml:space="preserve">PREAMBLE_POWER_RAMPING_COUNTER </w:t>
      </w:r>
      <w:r>
        <w:rPr>
          <w:b/>
          <w:bCs/>
          <w:i/>
          <w:iCs/>
        </w:rPr>
        <w:t>to</w:t>
      </w:r>
      <w:r w:rsidRPr="00E607DD">
        <w:rPr>
          <w:b/>
          <w:bCs/>
          <w:i/>
          <w:iCs/>
        </w:rPr>
        <w:t xml:space="preserve"> 1</w:t>
      </w:r>
      <w:r>
        <w:rPr>
          <w:b/>
          <w:bCs/>
          <w:i/>
          <w:iCs/>
        </w:rPr>
        <w:t xml:space="preserve"> and then </w:t>
      </w:r>
      <w:r w:rsidRPr="00E607DD">
        <w:rPr>
          <w:b/>
          <w:bCs/>
          <w:i/>
          <w:iCs/>
        </w:rPr>
        <w:t xml:space="preserve">increment PREAMBLE_POWER_RAMPING_COUNTER </w:t>
      </w:r>
      <w:r>
        <w:rPr>
          <w:b/>
          <w:bCs/>
          <w:i/>
          <w:iCs/>
        </w:rPr>
        <w:t>by</w:t>
      </w:r>
      <w:r w:rsidRPr="00E607DD">
        <w:rPr>
          <w:b/>
          <w:bCs/>
          <w:i/>
          <w:iCs/>
        </w:rPr>
        <w:t xml:space="preserve"> 1.</w:t>
      </w:r>
    </w:p>
    <w:p w14:paraId="3D582393" w14:textId="77777777" w:rsidR="00FE78A0" w:rsidRDefault="00FE78A0" w:rsidP="00FE78A0">
      <w:pPr>
        <w:pStyle w:val="00Text"/>
        <w:rPr>
          <w:b/>
          <w:bCs/>
          <w:i/>
          <w:iCs/>
        </w:rPr>
      </w:pPr>
      <w:r w:rsidRPr="00E607DD">
        <w:rPr>
          <w:b/>
          <w:bCs/>
          <w:i/>
          <w:iCs/>
        </w:rPr>
        <w:t xml:space="preserve">Proposal </w:t>
      </w:r>
      <w:r>
        <w:rPr>
          <w:b/>
          <w:bCs/>
          <w:i/>
          <w:iCs/>
        </w:rPr>
        <w:t>5</w:t>
      </w:r>
      <w:r w:rsidRPr="00E607DD">
        <w:rPr>
          <w:b/>
          <w:bCs/>
          <w:i/>
          <w:iCs/>
        </w:rPr>
        <w:t xml:space="preserve">: </w:t>
      </w:r>
      <w:r>
        <w:rPr>
          <w:b/>
          <w:bCs/>
          <w:i/>
          <w:iCs/>
        </w:rPr>
        <w:t>There shall be a time gap before and after the PRACH transmission on a cell other than any current serving cell and the length of time gap, N symbols, shall be reported in UE capability.</w:t>
      </w:r>
    </w:p>
    <w:p w14:paraId="79598AC0" w14:textId="77777777" w:rsidR="00FE78A0" w:rsidRPr="00BE7477" w:rsidRDefault="00FE78A0" w:rsidP="00FE78A0">
      <w:pPr>
        <w:pStyle w:val="00Text"/>
        <w:rPr>
          <w:b/>
          <w:bCs/>
          <w:i/>
          <w:iCs/>
        </w:rPr>
      </w:pPr>
      <w:r w:rsidRPr="00BE7477">
        <w:rPr>
          <w:b/>
          <w:bCs/>
          <w:i/>
          <w:iCs/>
        </w:rPr>
        <w:lastRenderedPageBreak/>
        <w:t xml:space="preserve">Proposal 6: When PRACH to a candidate cell other that current serving cell overlaps with any UL transmission on serving cell, it is up to UE implementation to drop the PRACH transmission or UL transmission on serving cell. </w:t>
      </w:r>
    </w:p>
    <w:p w14:paraId="7B2CEB78" w14:textId="77777777" w:rsidR="00FE78A0" w:rsidRDefault="00FE78A0" w:rsidP="00FE78A0">
      <w:pPr>
        <w:pStyle w:val="000proposal"/>
      </w:pPr>
      <w:r>
        <w:t>Proposal 7: To support the UE-based TA measurement, specify the following functions:</w:t>
      </w:r>
    </w:p>
    <w:p w14:paraId="05526763" w14:textId="77777777" w:rsidR="00FE78A0" w:rsidRDefault="00FE78A0" w:rsidP="00FE78A0">
      <w:pPr>
        <w:pStyle w:val="000proposal"/>
        <w:numPr>
          <w:ilvl w:val="0"/>
          <w:numId w:val="21"/>
        </w:numPr>
      </w:pPr>
      <w:r>
        <w:t>The system provides the UE with the Tx time difference between the serving cell and one candidate cell.</w:t>
      </w:r>
    </w:p>
    <w:p w14:paraId="37F86340" w14:textId="32FE76BD" w:rsidR="00FE78A0" w:rsidRDefault="00FE78A0" w:rsidP="000A5927">
      <w:pPr>
        <w:pStyle w:val="000proposal"/>
        <w:numPr>
          <w:ilvl w:val="0"/>
          <w:numId w:val="21"/>
        </w:numPr>
      </w:pPr>
      <w:r>
        <w:t>The UE reports whether it has a valid TA value of the candidate cell to the system through a MAC CE.</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8178133" w:rsidR="002B3587" w:rsidRDefault="002B3587" w:rsidP="002328B0">
      <w:pPr>
        <w:pStyle w:val="05reference"/>
        <w:rPr>
          <w:szCs w:val="20"/>
          <w:lang w:val="it-IT"/>
        </w:rPr>
      </w:pPr>
      <w:r>
        <w:rPr>
          <w:szCs w:val="20"/>
          <w:lang w:val="it-IT"/>
        </w:rPr>
        <w:t>RP-</w:t>
      </w:r>
      <w:r w:rsidR="00A43007">
        <w:rPr>
          <w:szCs w:val="20"/>
          <w:lang w:val="it-IT"/>
        </w:rPr>
        <w:t>2</w:t>
      </w:r>
      <w:r w:rsidR="00B50382">
        <w:rPr>
          <w:szCs w:val="20"/>
          <w:lang w:val="it-IT"/>
        </w:rPr>
        <w:t>22332</w:t>
      </w:r>
      <w:r>
        <w:rPr>
          <w:szCs w:val="20"/>
          <w:lang w:val="it-IT"/>
        </w:rPr>
        <w:t xml:space="preserve"> </w:t>
      </w:r>
      <w:r w:rsidR="00B50382" w:rsidRPr="00B50382">
        <w:rPr>
          <w:szCs w:val="20"/>
          <w:lang w:val="it-IT"/>
        </w:rPr>
        <w:t xml:space="preserve">Further NR Mobility Enhancements  </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6BBD" w14:textId="77777777" w:rsidR="00014D97" w:rsidRDefault="00014D97">
      <w:r>
        <w:separator/>
      </w:r>
    </w:p>
  </w:endnote>
  <w:endnote w:type="continuationSeparator" w:id="0">
    <w:p w14:paraId="7DD6A338" w14:textId="77777777" w:rsidR="00014D97" w:rsidRDefault="0001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B6BC4" w14:textId="77777777" w:rsidR="00014D97" w:rsidRDefault="00014D97">
      <w:r>
        <w:separator/>
      </w:r>
    </w:p>
  </w:footnote>
  <w:footnote w:type="continuationSeparator" w:id="0">
    <w:p w14:paraId="5B7A7104" w14:textId="77777777" w:rsidR="00014D97" w:rsidRDefault="00014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D90316"/>
    <w:multiLevelType w:val="hybridMultilevel"/>
    <w:tmpl w:val="2E2818E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C00"/>
    <w:multiLevelType w:val="hybridMultilevel"/>
    <w:tmpl w:val="C234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D6E9F"/>
    <w:multiLevelType w:val="hybridMultilevel"/>
    <w:tmpl w:val="3210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6" w15:restartNumberingAfterBreak="0">
    <w:nsid w:val="530E7704"/>
    <w:multiLevelType w:val="hybridMultilevel"/>
    <w:tmpl w:val="4EA8F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34225D"/>
    <w:multiLevelType w:val="hybridMultilevel"/>
    <w:tmpl w:val="E81637CE"/>
    <w:lvl w:ilvl="0" w:tplc="D89EDA24">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332653"/>
    <w:multiLevelType w:val="hybridMultilevel"/>
    <w:tmpl w:val="F20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D6736E"/>
    <w:multiLevelType w:val="hybridMultilevel"/>
    <w:tmpl w:val="440CDAA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6" w15:restartNumberingAfterBreak="0">
    <w:nsid w:val="6E8B1276"/>
    <w:multiLevelType w:val="hybridMultilevel"/>
    <w:tmpl w:val="82C2E55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28"/>
  </w:num>
  <w:num w:numId="2" w16cid:durableId="88620007">
    <w:abstractNumId w:val="5"/>
  </w:num>
  <w:num w:numId="3" w16cid:durableId="123159343">
    <w:abstractNumId w:val="23"/>
  </w:num>
  <w:num w:numId="4" w16cid:durableId="1426074486">
    <w:abstractNumId w:val="13"/>
  </w:num>
  <w:num w:numId="5" w16cid:durableId="1477646324">
    <w:abstractNumId w:val="2"/>
  </w:num>
  <w:num w:numId="6" w16cid:durableId="1984506608">
    <w:abstractNumId w:val="14"/>
  </w:num>
  <w:num w:numId="7" w16cid:durableId="1710760367">
    <w:abstractNumId w:val="17"/>
  </w:num>
  <w:num w:numId="8" w16cid:durableId="1838381675">
    <w:abstractNumId w:val="8"/>
  </w:num>
  <w:num w:numId="9" w16cid:durableId="1924024120">
    <w:abstractNumId w:val="18"/>
  </w:num>
  <w:num w:numId="10" w16cid:durableId="1557429801">
    <w:abstractNumId w:val="0"/>
  </w:num>
  <w:num w:numId="11" w16cid:durableId="199634018">
    <w:abstractNumId w:val="22"/>
  </w:num>
  <w:num w:numId="12" w16cid:durableId="1936861557">
    <w:abstractNumId w:val="7"/>
  </w:num>
  <w:num w:numId="13" w16cid:durableId="403186425">
    <w:abstractNumId w:val="4"/>
  </w:num>
  <w:num w:numId="14" w16cid:durableId="1379743024">
    <w:abstractNumId w:val="11"/>
  </w:num>
  <w:num w:numId="15" w16cid:durableId="1034772102">
    <w:abstractNumId w:val="20"/>
  </w:num>
  <w:num w:numId="16" w16cid:durableId="680084192">
    <w:abstractNumId w:val="19"/>
  </w:num>
  <w:num w:numId="17" w16cid:durableId="1428187415">
    <w:abstractNumId w:val="27"/>
  </w:num>
  <w:num w:numId="18" w16cid:durableId="986594343">
    <w:abstractNumId w:val="21"/>
  </w:num>
  <w:num w:numId="19" w16cid:durableId="1631588823">
    <w:abstractNumId w:val="3"/>
  </w:num>
  <w:num w:numId="20" w16cid:durableId="1453549087">
    <w:abstractNumId w:val="26"/>
  </w:num>
  <w:num w:numId="21" w16cid:durableId="1295911705">
    <w:abstractNumId w:val="24"/>
  </w:num>
  <w:num w:numId="22" w16cid:durableId="708535530">
    <w:abstractNumId w:val="9"/>
  </w:num>
  <w:num w:numId="23" w16cid:durableId="770589026">
    <w:abstractNumId w:val="12"/>
  </w:num>
  <w:num w:numId="24" w16cid:durableId="393355173">
    <w:abstractNumId w:val="25"/>
  </w:num>
  <w:num w:numId="25" w16cid:durableId="1107314865">
    <w:abstractNumId w:val="6"/>
  </w:num>
  <w:num w:numId="26" w16cid:durableId="2066831564">
    <w:abstractNumId w:val="10"/>
  </w:num>
  <w:num w:numId="27" w16cid:durableId="57021048">
    <w:abstractNumId w:val="15"/>
  </w:num>
  <w:num w:numId="28" w16cid:durableId="1196649484">
    <w:abstractNumId w:val="1"/>
  </w:num>
  <w:num w:numId="29" w16cid:durableId="44835545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603E"/>
    <w:rsid w:val="00014144"/>
    <w:rsid w:val="00014D97"/>
    <w:rsid w:val="00015DD7"/>
    <w:rsid w:val="000202D5"/>
    <w:rsid w:val="000227D6"/>
    <w:rsid w:val="00022FFB"/>
    <w:rsid w:val="0002517B"/>
    <w:rsid w:val="000259E8"/>
    <w:rsid w:val="00036C04"/>
    <w:rsid w:val="00042EA0"/>
    <w:rsid w:val="000516CE"/>
    <w:rsid w:val="00052A3E"/>
    <w:rsid w:val="00054753"/>
    <w:rsid w:val="0006308C"/>
    <w:rsid w:val="00067024"/>
    <w:rsid w:val="000670C1"/>
    <w:rsid w:val="00071427"/>
    <w:rsid w:val="00071993"/>
    <w:rsid w:val="00071BE6"/>
    <w:rsid w:val="00074E36"/>
    <w:rsid w:val="00075805"/>
    <w:rsid w:val="00080DFA"/>
    <w:rsid w:val="00080ED5"/>
    <w:rsid w:val="00085AAA"/>
    <w:rsid w:val="00090615"/>
    <w:rsid w:val="000939D7"/>
    <w:rsid w:val="00095038"/>
    <w:rsid w:val="00096D44"/>
    <w:rsid w:val="000A0A59"/>
    <w:rsid w:val="000B368E"/>
    <w:rsid w:val="000B5E34"/>
    <w:rsid w:val="000B6350"/>
    <w:rsid w:val="000B6D15"/>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00509"/>
    <w:rsid w:val="00110E8A"/>
    <w:rsid w:val="00111653"/>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458B"/>
    <w:rsid w:val="00165271"/>
    <w:rsid w:val="00171E7C"/>
    <w:rsid w:val="00171FCE"/>
    <w:rsid w:val="0017679D"/>
    <w:rsid w:val="00176D71"/>
    <w:rsid w:val="001800BA"/>
    <w:rsid w:val="00180B47"/>
    <w:rsid w:val="001821C0"/>
    <w:rsid w:val="00187A8B"/>
    <w:rsid w:val="00190A46"/>
    <w:rsid w:val="00192DE9"/>
    <w:rsid w:val="0019326C"/>
    <w:rsid w:val="00193464"/>
    <w:rsid w:val="001935D9"/>
    <w:rsid w:val="00194DDE"/>
    <w:rsid w:val="00195BE5"/>
    <w:rsid w:val="001964DE"/>
    <w:rsid w:val="001967B4"/>
    <w:rsid w:val="001A157B"/>
    <w:rsid w:val="001A2E36"/>
    <w:rsid w:val="001A512D"/>
    <w:rsid w:val="001B0B07"/>
    <w:rsid w:val="001B4183"/>
    <w:rsid w:val="001B6B98"/>
    <w:rsid w:val="001C2DF4"/>
    <w:rsid w:val="001C300D"/>
    <w:rsid w:val="001C4F3E"/>
    <w:rsid w:val="001C5007"/>
    <w:rsid w:val="001C7143"/>
    <w:rsid w:val="001D28AA"/>
    <w:rsid w:val="001D3566"/>
    <w:rsid w:val="001D37E4"/>
    <w:rsid w:val="001D5903"/>
    <w:rsid w:val="001D5FF3"/>
    <w:rsid w:val="001E15DC"/>
    <w:rsid w:val="001E3472"/>
    <w:rsid w:val="001E34E2"/>
    <w:rsid w:val="001E3CAD"/>
    <w:rsid w:val="001E59C5"/>
    <w:rsid w:val="001E70FE"/>
    <w:rsid w:val="001F28A8"/>
    <w:rsid w:val="001F3936"/>
    <w:rsid w:val="001F4B67"/>
    <w:rsid w:val="001F558D"/>
    <w:rsid w:val="00201ACD"/>
    <w:rsid w:val="00206839"/>
    <w:rsid w:val="00216CDC"/>
    <w:rsid w:val="002206ED"/>
    <w:rsid w:val="00223B55"/>
    <w:rsid w:val="00224ADF"/>
    <w:rsid w:val="002268AD"/>
    <w:rsid w:val="002275CA"/>
    <w:rsid w:val="00227E39"/>
    <w:rsid w:val="0023177B"/>
    <w:rsid w:val="00231B7B"/>
    <w:rsid w:val="002328B0"/>
    <w:rsid w:val="00235647"/>
    <w:rsid w:val="002360B6"/>
    <w:rsid w:val="00236764"/>
    <w:rsid w:val="00236ED8"/>
    <w:rsid w:val="0024269C"/>
    <w:rsid w:val="0024376A"/>
    <w:rsid w:val="00245F1C"/>
    <w:rsid w:val="00250EF8"/>
    <w:rsid w:val="00255B8B"/>
    <w:rsid w:val="00255EFE"/>
    <w:rsid w:val="002563C3"/>
    <w:rsid w:val="00256423"/>
    <w:rsid w:val="002565F2"/>
    <w:rsid w:val="00262BCE"/>
    <w:rsid w:val="00265560"/>
    <w:rsid w:val="0027047C"/>
    <w:rsid w:val="00271FB6"/>
    <w:rsid w:val="00274CE7"/>
    <w:rsid w:val="00275AC4"/>
    <w:rsid w:val="00276093"/>
    <w:rsid w:val="00282B71"/>
    <w:rsid w:val="00282C00"/>
    <w:rsid w:val="00282F2A"/>
    <w:rsid w:val="0028395C"/>
    <w:rsid w:val="00286683"/>
    <w:rsid w:val="00290459"/>
    <w:rsid w:val="00291C16"/>
    <w:rsid w:val="00293DE6"/>
    <w:rsid w:val="002A038E"/>
    <w:rsid w:val="002A1F70"/>
    <w:rsid w:val="002A2D10"/>
    <w:rsid w:val="002B3587"/>
    <w:rsid w:val="002B39D3"/>
    <w:rsid w:val="002B621C"/>
    <w:rsid w:val="002C09EE"/>
    <w:rsid w:val="002C3012"/>
    <w:rsid w:val="002C757E"/>
    <w:rsid w:val="002D0F0E"/>
    <w:rsid w:val="002D12C4"/>
    <w:rsid w:val="002D3F3F"/>
    <w:rsid w:val="002D5213"/>
    <w:rsid w:val="002D5916"/>
    <w:rsid w:val="002D6287"/>
    <w:rsid w:val="002D7782"/>
    <w:rsid w:val="002E7B33"/>
    <w:rsid w:val="002F46B5"/>
    <w:rsid w:val="002F5E03"/>
    <w:rsid w:val="0031135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6BB"/>
    <w:rsid w:val="00342E65"/>
    <w:rsid w:val="0034425D"/>
    <w:rsid w:val="00345366"/>
    <w:rsid w:val="00350C43"/>
    <w:rsid w:val="0036243F"/>
    <w:rsid w:val="00364D9A"/>
    <w:rsid w:val="00366776"/>
    <w:rsid w:val="00380901"/>
    <w:rsid w:val="00383783"/>
    <w:rsid w:val="00383C00"/>
    <w:rsid w:val="003845A5"/>
    <w:rsid w:val="00384892"/>
    <w:rsid w:val="00390039"/>
    <w:rsid w:val="00392764"/>
    <w:rsid w:val="0039491B"/>
    <w:rsid w:val="00395AFD"/>
    <w:rsid w:val="003A1EA7"/>
    <w:rsid w:val="003A475C"/>
    <w:rsid w:val="003A6D5C"/>
    <w:rsid w:val="003A6DA8"/>
    <w:rsid w:val="003B1FD4"/>
    <w:rsid w:val="003B2B21"/>
    <w:rsid w:val="003B43DA"/>
    <w:rsid w:val="003B510F"/>
    <w:rsid w:val="003B5F3B"/>
    <w:rsid w:val="003C22BE"/>
    <w:rsid w:val="003C265D"/>
    <w:rsid w:val="003C2E5C"/>
    <w:rsid w:val="003C4B23"/>
    <w:rsid w:val="003C6F44"/>
    <w:rsid w:val="003C70E5"/>
    <w:rsid w:val="003D04DD"/>
    <w:rsid w:val="003D2528"/>
    <w:rsid w:val="003D3369"/>
    <w:rsid w:val="003D64CB"/>
    <w:rsid w:val="003E11C2"/>
    <w:rsid w:val="003E41E3"/>
    <w:rsid w:val="003F1D1A"/>
    <w:rsid w:val="003F3A31"/>
    <w:rsid w:val="003F3AF9"/>
    <w:rsid w:val="003F538F"/>
    <w:rsid w:val="004018E5"/>
    <w:rsid w:val="00403380"/>
    <w:rsid w:val="00407B81"/>
    <w:rsid w:val="004105EF"/>
    <w:rsid w:val="00413219"/>
    <w:rsid w:val="00416940"/>
    <w:rsid w:val="004173C8"/>
    <w:rsid w:val="00421816"/>
    <w:rsid w:val="00423BF7"/>
    <w:rsid w:val="004244C4"/>
    <w:rsid w:val="00424536"/>
    <w:rsid w:val="004258B1"/>
    <w:rsid w:val="00426B04"/>
    <w:rsid w:val="00426E05"/>
    <w:rsid w:val="0043602A"/>
    <w:rsid w:val="004373B1"/>
    <w:rsid w:val="0044067E"/>
    <w:rsid w:val="0044100E"/>
    <w:rsid w:val="00443D47"/>
    <w:rsid w:val="004505DD"/>
    <w:rsid w:val="00450CEA"/>
    <w:rsid w:val="0045636D"/>
    <w:rsid w:val="00461818"/>
    <w:rsid w:val="00463E2B"/>
    <w:rsid w:val="0046418B"/>
    <w:rsid w:val="00464789"/>
    <w:rsid w:val="0046537A"/>
    <w:rsid w:val="0046567E"/>
    <w:rsid w:val="004656BA"/>
    <w:rsid w:val="004732EC"/>
    <w:rsid w:val="00475234"/>
    <w:rsid w:val="00475CB0"/>
    <w:rsid w:val="00481BEB"/>
    <w:rsid w:val="00482190"/>
    <w:rsid w:val="004850E2"/>
    <w:rsid w:val="00486B48"/>
    <w:rsid w:val="00486D78"/>
    <w:rsid w:val="0049601E"/>
    <w:rsid w:val="0049738E"/>
    <w:rsid w:val="00497AFF"/>
    <w:rsid w:val="004A1FB4"/>
    <w:rsid w:val="004A2884"/>
    <w:rsid w:val="004A7A50"/>
    <w:rsid w:val="004B777D"/>
    <w:rsid w:val="004B78F8"/>
    <w:rsid w:val="004C02D2"/>
    <w:rsid w:val="004C2021"/>
    <w:rsid w:val="004C4318"/>
    <w:rsid w:val="004C641B"/>
    <w:rsid w:val="004D0D0E"/>
    <w:rsid w:val="004D237A"/>
    <w:rsid w:val="004D37DA"/>
    <w:rsid w:val="004D76F9"/>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0946"/>
    <w:rsid w:val="00512E8E"/>
    <w:rsid w:val="00514197"/>
    <w:rsid w:val="0052307E"/>
    <w:rsid w:val="0052693A"/>
    <w:rsid w:val="00527D26"/>
    <w:rsid w:val="0053029C"/>
    <w:rsid w:val="005350B8"/>
    <w:rsid w:val="005356A2"/>
    <w:rsid w:val="0053652F"/>
    <w:rsid w:val="005366B1"/>
    <w:rsid w:val="0054041F"/>
    <w:rsid w:val="00540D9B"/>
    <w:rsid w:val="00544A7B"/>
    <w:rsid w:val="0054622D"/>
    <w:rsid w:val="005517D2"/>
    <w:rsid w:val="00552005"/>
    <w:rsid w:val="00553708"/>
    <w:rsid w:val="00556940"/>
    <w:rsid w:val="00560E61"/>
    <w:rsid w:val="0057268B"/>
    <w:rsid w:val="00572ACD"/>
    <w:rsid w:val="00573908"/>
    <w:rsid w:val="00576532"/>
    <w:rsid w:val="00577AA6"/>
    <w:rsid w:val="005806EF"/>
    <w:rsid w:val="005809A8"/>
    <w:rsid w:val="00582C25"/>
    <w:rsid w:val="0058647E"/>
    <w:rsid w:val="00587429"/>
    <w:rsid w:val="005900FF"/>
    <w:rsid w:val="0059207B"/>
    <w:rsid w:val="00597289"/>
    <w:rsid w:val="005A09CE"/>
    <w:rsid w:val="005A1361"/>
    <w:rsid w:val="005A1B33"/>
    <w:rsid w:val="005A7BEB"/>
    <w:rsid w:val="005B0252"/>
    <w:rsid w:val="005B1ABC"/>
    <w:rsid w:val="005B2A22"/>
    <w:rsid w:val="005B2B52"/>
    <w:rsid w:val="005B4E6D"/>
    <w:rsid w:val="005B6691"/>
    <w:rsid w:val="005B6F08"/>
    <w:rsid w:val="005C01D6"/>
    <w:rsid w:val="005C5EB6"/>
    <w:rsid w:val="005D0425"/>
    <w:rsid w:val="005D10E4"/>
    <w:rsid w:val="005D3063"/>
    <w:rsid w:val="005D5DDE"/>
    <w:rsid w:val="005D7016"/>
    <w:rsid w:val="005D7F02"/>
    <w:rsid w:val="005E4884"/>
    <w:rsid w:val="005E5784"/>
    <w:rsid w:val="005E6930"/>
    <w:rsid w:val="005F0162"/>
    <w:rsid w:val="005F47B2"/>
    <w:rsid w:val="00602598"/>
    <w:rsid w:val="00602F41"/>
    <w:rsid w:val="00605D5C"/>
    <w:rsid w:val="00607F38"/>
    <w:rsid w:val="0061067B"/>
    <w:rsid w:val="00611912"/>
    <w:rsid w:val="00612D8F"/>
    <w:rsid w:val="0061366B"/>
    <w:rsid w:val="006139B3"/>
    <w:rsid w:val="006157FC"/>
    <w:rsid w:val="00616C1B"/>
    <w:rsid w:val="0062047B"/>
    <w:rsid w:val="00620954"/>
    <w:rsid w:val="00630FE7"/>
    <w:rsid w:val="00633674"/>
    <w:rsid w:val="0063551F"/>
    <w:rsid w:val="00635687"/>
    <w:rsid w:val="00640DF0"/>
    <w:rsid w:val="00643A61"/>
    <w:rsid w:val="00647000"/>
    <w:rsid w:val="00651D6F"/>
    <w:rsid w:val="006549B5"/>
    <w:rsid w:val="00655988"/>
    <w:rsid w:val="00664371"/>
    <w:rsid w:val="00670287"/>
    <w:rsid w:val="00670479"/>
    <w:rsid w:val="00672AA5"/>
    <w:rsid w:val="00673294"/>
    <w:rsid w:val="00673326"/>
    <w:rsid w:val="00677BEC"/>
    <w:rsid w:val="0068004C"/>
    <w:rsid w:val="006804FC"/>
    <w:rsid w:val="0068184E"/>
    <w:rsid w:val="00692500"/>
    <w:rsid w:val="0069257F"/>
    <w:rsid w:val="006951D6"/>
    <w:rsid w:val="006A5C1B"/>
    <w:rsid w:val="006B0E04"/>
    <w:rsid w:val="006B10E7"/>
    <w:rsid w:val="006B1876"/>
    <w:rsid w:val="006B2BED"/>
    <w:rsid w:val="006B5A3C"/>
    <w:rsid w:val="006B6981"/>
    <w:rsid w:val="006B6B98"/>
    <w:rsid w:val="006C15F8"/>
    <w:rsid w:val="006C2EAF"/>
    <w:rsid w:val="006C4D97"/>
    <w:rsid w:val="006D0253"/>
    <w:rsid w:val="006D348C"/>
    <w:rsid w:val="006D4A84"/>
    <w:rsid w:val="006D5AEF"/>
    <w:rsid w:val="006E08DC"/>
    <w:rsid w:val="006E3B47"/>
    <w:rsid w:val="006F05A0"/>
    <w:rsid w:val="006F2513"/>
    <w:rsid w:val="006F28B6"/>
    <w:rsid w:val="006F293F"/>
    <w:rsid w:val="006F2C29"/>
    <w:rsid w:val="006F2D57"/>
    <w:rsid w:val="006F6446"/>
    <w:rsid w:val="0070130C"/>
    <w:rsid w:val="00710575"/>
    <w:rsid w:val="00710CF6"/>
    <w:rsid w:val="00712835"/>
    <w:rsid w:val="00723203"/>
    <w:rsid w:val="007255EB"/>
    <w:rsid w:val="007265DC"/>
    <w:rsid w:val="0073145F"/>
    <w:rsid w:val="00732244"/>
    <w:rsid w:val="00736C30"/>
    <w:rsid w:val="007466AE"/>
    <w:rsid w:val="00747AEF"/>
    <w:rsid w:val="00752231"/>
    <w:rsid w:val="00753C87"/>
    <w:rsid w:val="007540DA"/>
    <w:rsid w:val="00754921"/>
    <w:rsid w:val="00756067"/>
    <w:rsid w:val="00761D18"/>
    <w:rsid w:val="007662C2"/>
    <w:rsid w:val="007704E0"/>
    <w:rsid w:val="007705BF"/>
    <w:rsid w:val="00771AD0"/>
    <w:rsid w:val="0077386D"/>
    <w:rsid w:val="0078463D"/>
    <w:rsid w:val="00786718"/>
    <w:rsid w:val="00786832"/>
    <w:rsid w:val="007869AD"/>
    <w:rsid w:val="007904D1"/>
    <w:rsid w:val="00791CE2"/>
    <w:rsid w:val="007A197E"/>
    <w:rsid w:val="007A2AD5"/>
    <w:rsid w:val="007A3841"/>
    <w:rsid w:val="007A4CB7"/>
    <w:rsid w:val="007A66BC"/>
    <w:rsid w:val="007B18E9"/>
    <w:rsid w:val="007C1686"/>
    <w:rsid w:val="007C7102"/>
    <w:rsid w:val="007C7D1B"/>
    <w:rsid w:val="007D3F6E"/>
    <w:rsid w:val="007D4E67"/>
    <w:rsid w:val="007E2A00"/>
    <w:rsid w:val="007F25C8"/>
    <w:rsid w:val="007F559F"/>
    <w:rsid w:val="00801370"/>
    <w:rsid w:val="0080381A"/>
    <w:rsid w:val="008071CE"/>
    <w:rsid w:val="00810B88"/>
    <w:rsid w:val="00814298"/>
    <w:rsid w:val="00820AEF"/>
    <w:rsid w:val="0082109D"/>
    <w:rsid w:val="008218C0"/>
    <w:rsid w:val="008220EC"/>
    <w:rsid w:val="008300E2"/>
    <w:rsid w:val="00830508"/>
    <w:rsid w:val="00830DDF"/>
    <w:rsid w:val="00840DB1"/>
    <w:rsid w:val="00841CAA"/>
    <w:rsid w:val="00843D4C"/>
    <w:rsid w:val="0084419C"/>
    <w:rsid w:val="00846181"/>
    <w:rsid w:val="00850645"/>
    <w:rsid w:val="0085417F"/>
    <w:rsid w:val="00856385"/>
    <w:rsid w:val="00856939"/>
    <w:rsid w:val="008606A2"/>
    <w:rsid w:val="00861898"/>
    <w:rsid w:val="00863576"/>
    <w:rsid w:val="00865075"/>
    <w:rsid w:val="008677D2"/>
    <w:rsid w:val="00870B09"/>
    <w:rsid w:val="00870B5C"/>
    <w:rsid w:val="00872002"/>
    <w:rsid w:val="008822C9"/>
    <w:rsid w:val="00882742"/>
    <w:rsid w:val="008831B4"/>
    <w:rsid w:val="00890DA5"/>
    <w:rsid w:val="00892024"/>
    <w:rsid w:val="008920D0"/>
    <w:rsid w:val="008927FE"/>
    <w:rsid w:val="00893362"/>
    <w:rsid w:val="008A13C0"/>
    <w:rsid w:val="008A41E2"/>
    <w:rsid w:val="008A75E3"/>
    <w:rsid w:val="008B2F52"/>
    <w:rsid w:val="008B4832"/>
    <w:rsid w:val="008B6457"/>
    <w:rsid w:val="008B6586"/>
    <w:rsid w:val="008B79B1"/>
    <w:rsid w:val="008C0995"/>
    <w:rsid w:val="008C1F59"/>
    <w:rsid w:val="008C2323"/>
    <w:rsid w:val="008D3429"/>
    <w:rsid w:val="008D490A"/>
    <w:rsid w:val="008D5B9C"/>
    <w:rsid w:val="008E0683"/>
    <w:rsid w:val="008E5825"/>
    <w:rsid w:val="008E5C7B"/>
    <w:rsid w:val="008F7641"/>
    <w:rsid w:val="009018DC"/>
    <w:rsid w:val="0090627F"/>
    <w:rsid w:val="00907319"/>
    <w:rsid w:val="00911AE1"/>
    <w:rsid w:val="00913B68"/>
    <w:rsid w:val="00917F09"/>
    <w:rsid w:val="00925859"/>
    <w:rsid w:val="00926FA8"/>
    <w:rsid w:val="009273DC"/>
    <w:rsid w:val="00927646"/>
    <w:rsid w:val="00927978"/>
    <w:rsid w:val="009355ED"/>
    <w:rsid w:val="00935F51"/>
    <w:rsid w:val="0094132E"/>
    <w:rsid w:val="0094294A"/>
    <w:rsid w:val="00944E79"/>
    <w:rsid w:val="00945364"/>
    <w:rsid w:val="009477E9"/>
    <w:rsid w:val="00952C0B"/>
    <w:rsid w:val="00960CDA"/>
    <w:rsid w:val="00963ED0"/>
    <w:rsid w:val="009673C6"/>
    <w:rsid w:val="009678A0"/>
    <w:rsid w:val="009718F6"/>
    <w:rsid w:val="00972954"/>
    <w:rsid w:val="009744C0"/>
    <w:rsid w:val="009753EA"/>
    <w:rsid w:val="0097719B"/>
    <w:rsid w:val="00982C04"/>
    <w:rsid w:val="00985FE4"/>
    <w:rsid w:val="00990E82"/>
    <w:rsid w:val="0099411F"/>
    <w:rsid w:val="00994211"/>
    <w:rsid w:val="009A1083"/>
    <w:rsid w:val="009A478C"/>
    <w:rsid w:val="009A5B4B"/>
    <w:rsid w:val="009B2043"/>
    <w:rsid w:val="009B35E9"/>
    <w:rsid w:val="009B3C49"/>
    <w:rsid w:val="009C0237"/>
    <w:rsid w:val="009C0248"/>
    <w:rsid w:val="009C2189"/>
    <w:rsid w:val="009D0E52"/>
    <w:rsid w:val="009D14E0"/>
    <w:rsid w:val="009D1A67"/>
    <w:rsid w:val="009E240D"/>
    <w:rsid w:val="009E3901"/>
    <w:rsid w:val="009E5BDD"/>
    <w:rsid w:val="009E6DF8"/>
    <w:rsid w:val="009E7068"/>
    <w:rsid w:val="009F32AB"/>
    <w:rsid w:val="009F3DFF"/>
    <w:rsid w:val="009F5037"/>
    <w:rsid w:val="009F721C"/>
    <w:rsid w:val="00A02203"/>
    <w:rsid w:val="00A02903"/>
    <w:rsid w:val="00A06008"/>
    <w:rsid w:val="00A071D2"/>
    <w:rsid w:val="00A07D86"/>
    <w:rsid w:val="00A1097F"/>
    <w:rsid w:val="00A130A8"/>
    <w:rsid w:val="00A132EF"/>
    <w:rsid w:val="00A13911"/>
    <w:rsid w:val="00A16EB4"/>
    <w:rsid w:val="00A17271"/>
    <w:rsid w:val="00A21A2E"/>
    <w:rsid w:val="00A25160"/>
    <w:rsid w:val="00A2600B"/>
    <w:rsid w:val="00A26736"/>
    <w:rsid w:val="00A27485"/>
    <w:rsid w:val="00A27A77"/>
    <w:rsid w:val="00A27E90"/>
    <w:rsid w:val="00A30697"/>
    <w:rsid w:val="00A306AA"/>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60EC"/>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516E"/>
    <w:rsid w:val="00AD682A"/>
    <w:rsid w:val="00AD7A83"/>
    <w:rsid w:val="00AE1657"/>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3CB5"/>
    <w:rsid w:val="00B355FE"/>
    <w:rsid w:val="00B35C83"/>
    <w:rsid w:val="00B41147"/>
    <w:rsid w:val="00B50382"/>
    <w:rsid w:val="00B50BD8"/>
    <w:rsid w:val="00B53C89"/>
    <w:rsid w:val="00B54B8F"/>
    <w:rsid w:val="00B5642A"/>
    <w:rsid w:val="00B60F85"/>
    <w:rsid w:val="00B62BEF"/>
    <w:rsid w:val="00B64570"/>
    <w:rsid w:val="00B645FD"/>
    <w:rsid w:val="00B64EB0"/>
    <w:rsid w:val="00B6633C"/>
    <w:rsid w:val="00B7084D"/>
    <w:rsid w:val="00B71542"/>
    <w:rsid w:val="00B721B8"/>
    <w:rsid w:val="00B72AA5"/>
    <w:rsid w:val="00B72D87"/>
    <w:rsid w:val="00B73243"/>
    <w:rsid w:val="00B774DC"/>
    <w:rsid w:val="00B77557"/>
    <w:rsid w:val="00B8297C"/>
    <w:rsid w:val="00B82ADA"/>
    <w:rsid w:val="00B84A75"/>
    <w:rsid w:val="00B96F94"/>
    <w:rsid w:val="00B97330"/>
    <w:rsid w:val="00BA438B"/>
    <w:rsid w:val="00BA4F95"/>
    <w:rsid w:val="00BA758E"/>
    <w:rsid w:val="00BB0F8A"/>
    <w:rsid w:val="00BB2146"/>
    <w:rsid w:val="00BB3F72"/>
    <w:rsid w:val="00BB413B"/>
    <w:rsid w:val="00BB745D"/>
    <w:rsid w:val="00BC000C"/>
    <w:rsid w:val="00BC0128"/>
    <w:rsid w:val="00BC36B4"/>
    <w:rsid w:val="00BC6B32"/>
    <w:rsid w:val="00BD302A"/>
    <w:rsid w:val="00BD3BB7"/>
    <w:rsid w:val="00BD4CB1"/>
    <w:rsid w:val="00BD5AC0"/>
    <w:rsid w:val="00BE12D4"/>
    <w:rsid w:val="00BE7477"/>
    <w:rsid w:val="00BF3168"/>
    <w:rsid w:val="00BF4622"/>
    <w:rsid w:val="00C00C5A"/>
    <w:rsid w:val="00C025EF"/>
    <w:rsid w:val="00C02C30"/>
    <w:rsid w:val="00C03281"/>
    <w:rsid w:val="00C06752"/>
    <w:rsid w:val="00C074C1"/>
    <w:rsid w:val="00C1450F"/>
    <w:rsid w:val="00C15998"/>
    <w:rsid w:val="00C20B64"/>
    <w:rsid w:val="00C20C44"/>
    <w:rsid w:val="00C21B1B"/>
    <w:rsid w:val="00C2212C"/>
    <w:rsid w:val="00C25814"/>
    <w:rsid w:val="00C27F55"/>
    <w:rsid w:val="00C35DF2"/>
    <w:rsid w:val="00C36048"/>
    <w:rsid w:val="00C40635"/>
    <w:rsid w:val="00C441EB"/>
    <w:rsid w:val="00C453B0"/>
    <w:rsid w:val="00C4799D"/>
    <w:rsid w:val="00C47E0E"/>
    <w:rsid w:val="00C5162A"/>
    <w:rsid w:val="00C54ABF"/>
    <w:rsid w:val="00C55B7E"/>
    <w:rsid w:val="00C5701A"/>
    <w:rsid w:val="00C61D31"/>
    <w:rsid w:val="00C6336A"/>
    <w:rsid w:val="00C655D3"/>
    <w:rsid w:val="00C70F2B"/>
    <w:rsid w:val="00C74D5C"/>
    <w:rsid w:val="00C76BB1"/>
    <w:rsid w:val="00C80592"/>
    <w:rsid w:val="00C82759"/>
    <w:rsid w:val="00C858B7"/>
    <w:rsid w:val="00C8780A"/>
    <w:rsid w:val="00C878A6"/>
    <w:rsid w:val="00C9409C"/>
    <w:rsid w:val="00C95656"/>
    <w:rsid w:val="00C9748A"/>
    <w:rsid w:val="00CA0788"/>
    <w:rsid w:val="00CA1456"/>
    <w:rsid w:val="00CA2EB9"/>
    <w:rsid w:val="00CA4000"/>
    <w:rsid w:val="00CA5685"/>
    <w:rsid w:val="00CA7EBC"/>
    <w:rsid w:val="00CB2E6D"/>
    <w:rsid w:val="00CB3A35"/>
    <w:rsid w:val="00CB5F06"/>
    <w:rsid w:val="00CB7679"/>
    <w:rsid w:val="00CC328B"/>
    <w:rsid w:val="00CC51B7"/>
    <w:rsid w:val="00CC6044"/>
    <w:rsid w:val="00CC6462"/>
    <w:rsid w:val="00CD1C76"/>
    <w:rsid w:val="00CD42D0"/>
    <w:rsid w:val="00CD79A3"/>
    <w:rsid w:val="00CD7A19"/>
    <w:rsid w:val="00CE07AE"/>
    <w:rsid w:val="00CE6DD9"/>
    <w:rsid w:val="00CF1473"/>
    <w:rsid w:val="00D00BA1"/>
    <w:rsid w:val="00D03D19"/>
    <w:rsid w:val="00D07BBF"/>
    <w:rsid w:val="00D07D9F"/>
    <w:rsid w:val="00D1006B"/>
    <w:rsid w:val="00D101AD"/>
    <w:rsid w:val="00D11D24"/>
    <w:rsid w:val="00D11EEB"/>
    <w:rsid w:val="00D12551"/>
    <w:rsid w:val="00D12FF4"/>
    <w:rsid w:val="00D1684A"/>
    <w:rsid w:val="00D336A3"/>
    <w:rsid w:val="00D35588"/>
    <w:rsid w:val="00D4102E"/>
    <w:rsid w:val="00D4266A"/>
    <w:rsid w:val="00D42AEA"/>
    <w:rsid w:val="00D44008"/>
    <w:rsid w:val="00D4775D"/>
    <w:rsid w:val="00D47B3B"/>
    <w:rsid w:val="00D51602"/>
    <w:rsid w:val="00D53F5F"/>
    <w:rsid w:val="00D547FB"/>
    <w:rsid w:val="00D54CA7"/>
    <w:rsid w:val="00D61B20"/>
    <w:rsid w:val="00D64C85"/>
    <w:rsid w:val="00D676A2"/>
    <w:rsid w:val="00D67F7A"/>
    <w:rsid w:val="00D712F0"/>
    <w:rsid w:val="00D724DA"/>
    <w:rsid w:val="00D72C80"/>
    <w:rsid w:val="00D73BF8"/>
    <w:rsid w:val="00D773A7"/>
    <w:rsid w:val="00D821CF"/>
    <w:rsid w:val="00D870D2"/>
    <w:rsid w:val="00D9313C"/>
    <w:rsid w:val="00D931BD"/>
    <w:rsid w:val="00D97151"/>
    <w:rsid w:val="00DA0CB1"/>
    <w:rsid w:val="00DA21A5"/>
    <w:rsid w:val="00DB2858"/>
    <w:rsid w:val="00DB2FAC"/>
    <w:rsid w:val="00DC485D"/>
    <w:rsid w:val="00DC728B"/>
    <w:rsid w:val="00DD2308"/>
    <w:rsid w:val="00DD231E"/>
    <w:rsid w:val="00DD31B6"/>
    <w:rsid w:val="00DE09A3"/>
    <w:rsid w:val="00DE2915"/>
    <w:rsid w:val="00DE33D7"/>
    <w:rsid w:val="00DE7A2F"/>
    <w:rsid w:val="00DE7A6E"/>
    <w:rsid w:val="00DF0C5C"/>
    <w:rsid w:val="00DF4659"/>
    <w:rsid w:val="00DF4F8F"/>
    <w:rsid w:val="00DF6151"/>
    <w:rsid w:val="00DF7E27"/>
    <w:rsid w:val="00E00E06"/>
    <w:rsid w:val="00E01A4F"/>
    <w:rsid w:val="00E01AC2"/>
    <w:rsid w:val="00E01BE2"/>
    <w:rsid w:val="00E035BA"/>
    <w:rsid w:val="00E03946"/>
    <w:rsid w:val="00E04EA6"/>
    <w:rsid w:val="00E1309B"/>
    <w:rsid w:val="00E17EB8"/>
    <w:rsid w:val="00E200FA"/>
    <w:rsid w:val="00E20C98"/>
    <w:rsid w:val="00E237B2"/>
    <w:rsid w:val="00E24F03"/>
    <w:rsid w:val="00E259C5"/>
    <w:rsid w:val="00E26758"/>
    <w:rsid w:val="00E30CE6"/>
    <w:rsid w:val="00E4183B"/>
    <w:rsid w:val="00E41BF7"/>
    <w:rsid w:val="00E47088"/>
    <w:rsid w:val="00E50166"/>
    <w:rsid w:val="00E52B99"/>
    <w:rsid w:val="00E6074A"/>
    <w:rsid w:val="00E607DD"/>
    <w:rsid w:val="00E673D8"/>
    <w:rsid w:val="00E73CE9"/>
    <w:rsid w:val="00E74AE3"/>
    <w:rsid w:val="00E816D0"/>
    <w:rsid w:val="00E84804"/>
    <w:rsid w:val="00E916F4"/>
    <w:rsid w:val="00E923B4"/>
    <w:rsid w:val="00E94059"/>
    <w:rsid w:val="00E943EF"/>
    <w:rsid w:val="00EA13E0"/>
    <w:rsid w:val="00EA3B28"/>
    <w:rsid w:val="00EA50D3"/>
    <w:rsid w:val="00EB1F7E"/>
    <w:rsid w:val="00EB277C"/>
    <w:rsid w:val="00EB770D"/>
    <w:rsid w:val="00EC11E8"/>
    <w:rsid w:val="00EC34C1"/>
    <w:rsid w:val="00ED2A01"/>
    <w:rsid w:val="00ED350C"/>
    <w:rsid w:val="00ED4929"/>
    <w:rsid w:val="00ED738F"/>
    <w:rsid w:val="00EE04ED"/>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467A"/>
    <w:rsid w:val="00F57613"/>
    <w:rsid w:val="00F578E0"/>
    <w:rsid w:val="00F60E1F"/>
    <w:rsid w:val="00F618D7"/>
    <w:rsid w:val="00F65FEA"/>
    <w:rsid w:val="00F66501"/>
    <w:rsid w:val="00F71ED4"/>
    <w:rsid w:val="00F723DC"/>
    <w:rsid w:val="00F72EBA"/>
    <w:rsid w:val="00F75389"/>
    <w:rsid w:val="00F755A4"/>
    <w:rsid w:val="00F818B3"/>
    <w:rsid w:val="00F81D1B"/>
    <w:rsid w:val="00F82028"/>
    <w:rsid w:val="00F827E2"/>
    <w:rsid w:val="00F868DA"/>
    <w:rsid w:val="00F873A7"/>
    <w:rsid w:val="00F95DAE"/>
    <w:rsid w:val="00FA1500"/>
    <w:rsid w:val="00FA1C14"/>
    <w:rsid w:val="00FA3A4C"/>
    <w:rsid w:val="00FA7086"/>
    <w:rsid w:val="00FA7F9F"/>
    <w:rsid w:val="00FB1E82"/>
    <w:rsid w:val="00FB3111"/>
    <w:rsid w:val="00FB4118"/>
    <w:rsid w:val="00FB578D"/>
    <w:rsid w:val="00FB585E"/>
    <w:rsid w:val="00FB621D"/>
    <w:rsid w:val="00FC3B45"/>
    <w:rsid w:val="00FC471E"/>
    <w:rsid w:val="00FC481F"/>
    <w:rsid w:val="00FC743C"/>
    <w:rsid w:val="00FD5020"/>
    <w:rsid w:val="00FD5FD5"/>
    <w:rsid w:val="00FE0170"/>
    <w:rsid w:val="00FE0DBC"/>
    <w:rsid w:val="00FE195E"/>
    <w:rsid w:val="00FE4C20"/>
    <w:rsid w:val="00FE5E75"/>
    <w:rsid w:val="00FE78A0"/>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B6D15"/>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0B6D15"/>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qFormat/>
    <w:rsid w:val="00643A61"/>
    <w:pPr>
      <w:spacing w:before="100" w:beforeAutospacing="1" w:after="100" w:afterAutospacing="1"/>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2023-08-11T04:14:00Z</dcterms:modified>
</cp:coreProperties>
</file>