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C2E79" w14:textId="701E1DB3" w:rsidR="00BC0076" w:rsidRPr="00654793" w:rsidRDefault="00BC0076" w:rsidP="00BC0076">
      <w:pPr>
        <w:tabs>
          <w:tab w:val="center" w:pos="4536"/>
          <w:tab w:val="right" w:pos="7938"/>
          <w:tab w:val="right" w:pos="9639"/>
        </w:tabs>
        <w:ind w:right="2"/>
        <w:rPr>
          <w:rFonts w:ascii="Arial" w:eastAsia="MS Mincho" w:hAnsi="Arial" w:cs="Arial"/>
          <w:b/>
          <w:bCs/>
          <w:sz w:val="28"/>
          <w:lang w:eastAsia="ja-JP"/>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819F0" w:rsidRPr="00654793">
        <w:rPr>
          <w:rFonts w:ascii="Arial" w:eastAsia="MS Mincho" w:hAnsi="Arial" w:cs="Arial"/>
          <w:b/>
          <w:bCs/>
          <w:sz w:val="28"/>
          <w:lang w:eastAsia="ja-JP"/>
        </w:rPr>
        <w:t>R1-2307204</w:t>
      </w:r>
    </w:p>
    <w:p w14:paraId="70EFA368" w14:textId="77777777" w:rsidR="00BC0076" w:rsidRPr="009513AC" w:rsidRDefault="00BC0076" w:rsidP="00BC007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BC0076" w:rsidRDefault="00C1719D" w:rsidP="00C1719D">
      <w:pPr>
        <w:snapToGrid w:val="0"/>
        <w:spacing w:after="0" w:line="288" w:lineRule="auto"/>
        <w:ind w:left="1988" w:hanging="1988"/>
        <w:jc w:val="both"/>
        <w:rPr>
          <w:rFonts w:ascii="Arial" w:hAnsi="Arial" w:cs="Arial"/>
          <w:b/>
          <w:sz w:val="24"/>
        </w:rPr>
      </w:pPr>
    </w:p>
    <w:p w14:paraId="2F2E7613" w14:textId="03970846"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650DFD">
        <w:rPr>
          <w:rFonts w:ascii="Arial" w:hAnsi="Arial" w:cs="Arial"/>
          <w:b/>
          <w:sz w:val="24"/>
          <w:lang w:val="en-US"/>
        </w:rPr>
        <w:t>4</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9875075"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650DFD" w:rsidRPr="00650DFD">
        <w:rPr>
          <w:rFonts w:ascii="Arial" w:hAnsi="Arial" w:cs="Arial"/>
          <w:b/>
          <w:sz w:val="24"/>
          <w:lang w:val="en-US"/>
        </w:rPr>
        <w:t>BW aggregation for positioning measurements</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6AC8C86C" w14:textId="5F27ECBB" w:rsidR="00F95C28" w:rsidRDefault="00F95C28" w:rsidP="00F95C28">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EC782D">
        <w:rPr>
          <w:rFonts w:ascii="Arial" w:hAnsi="Arial" w:cs="Arial"/>
          <w:highlight w:val="yellow"/>
          <w:lang w:eastAsia="zh-CN"/>
        </w:rPr>
        <w:fldChar w:fldCharType="begin"/>
      </w:r>
      <w:r w:rsidR="00EC782D">
        <w:rPr>
          <w:rFonts w:ascii="Arial" w:hAnsi="Arial" w:cs="Arial"/>
          <w:lang w:eastAsia="zh-CN"/>
        </w:rPr>
        <w:instrText xml:space="preserve"> REF _Ref127173010 \r \h </w:instrText>
      </w:r>
      <w:r w:rsidR="00EC782D">
        <w:rPr>
          <w:rFonts w:ascii="Arial" w:hAnsi="Arial" w:cs="Arial"/>
          <w:highlight w:val="yellow"/>
          <w:lang w:eastAsia="zh-CN"/>
        </w:rPr>
      </w:r>
      <w:r w:rsidR="00EC782D">
        <w:rPr>
          <w:rFonts w:ascii="Arial" w:hAnsi="Arial" w:cs="Arial"/>
          <w:highlight w:val="yellow"/>
          <w:lang w:eastAsia="zh-CN"/>
        </w:rPr>
        <w:fldChar w:fldCharType="separate"/>
      </w:r>
      <w:r w:rsidR="00EC782D">
        <w:rPr>
          <w:rFonts w:ascii="Arial" w:hAnsi="Arial" w:cs="Arial"/>
          <w:lang w:eastAsia="zh-CN"/>
        </w:rPr>
        <w:t>[1]</w:t>
      </w:r>
      <w:r w:rsidR="00EC782D">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RedCap UEs. </w:t>
      </w:r>
      <w:r>
        <w:rPr>
          <w:rFonts w:ascii="Arial" w:hAnsi="Arial" w:cs="Arial" w:hint="eastAsia"/>
          <w:lang w:eastAsia="zh-CN"/>
        </w:rPr>
        <w:t>T</w:t>
      </w:r>
      <w:r>
        <w:rPr>
          <w:rFonts w:ascii="Arial" w:hAnsi="Arial" w:cs="Arial"/>
          <w:lang w:eastAsia="zh-CN"/>
        </w:rPr>
        <w:t xml:space="preserve">o </w:t>
      </w:r>
      <w:r w:rsidR="000F1D41">
        <w:rPr>
          <w:rFonts w:ascii="Arial" w:hAnsi="Arial" w:cs="Arial"/>
          <w:lang w:eastAsia="zh-CN"/>
        </w:rPr>
        <w:t>further improve positioning accuracy</w:t>
      </w:r>
      <w:r>
        <w:rPr>
          <w:rFonts w:ascii="Arial" w:hAnsi="Arial" w:cs="Arial"/>
          <w:lang w:eastAsia="zh-CN"/>
        </w:rPr>
        <w:t xml:space="preserve">, the following objectives </w:t>
      </w:r>
      <w:r w:rsidR="000F1D41">
        <w:rPr>
          <w:rFonts w:ascii="Arial" w:hAnsi="Arial" w:cs="Arial"/>
          <w:lang w:eastAsia="zh-CN"/>
        </w:rPr>
        <w:t xml:space="preserve">on bandwidth aggregation </w:t>
      </w:r>
      <w:r>
        <w:rPr>
          <w:rFonts w:ascii="Arial" w:hAnsi="Arial" w:cs="Arial"/>
          <w:lang w:eastAsia="zh-CN"/>
        </w:rPr>
        <w:t>were identified:</w:t>
      </w:r>
    </w:p>
    <w:tbl>
      <w:tblPr>
        <w:tblStyle w:val="af1"/>
        <w:tblW w:w="0" w:type="auto"/>
        <w:tblLook w:val="04A0" w:firstRow="1" w:lastRow="0" w:firstColumn="1" w:lastColumn="0" w:noHBand="0" w:noVBand="1"/>
      </w:tblPr>
      <w:tblGrid>
        <w:gridCol w:w="9962"/>
      </w:tblGrid>
      <w:tr w:rsidR="00F95C28" w:rsidRPr="00DE453D" w14:paraId="515E7295" w14:textId="77777777" w:rsidTr="00330968">
        <w:tc>
          <w:tcPr>
            <w:tcW w:w="9962" w:type="dxa"/>
          </w:tcPr>
          <w:p w14:paraId="0C6DB023" w14:textId="77777777" w:rsidR="000F1D41" w:rsidRPr="00A75785" w:rsidRDefault="000F1D41" w:rsidP="00B65E39">
            <w:pPr>
              <w:numPr>
                <w:ilvl w:val="0"/>
                <w:numId w:val="14"/>
              </w:numPr>
              <w:overflowPunct/>
              <w:autoSpaceDE/>
              <w:autoSpaceDN/>
              <w:adjustRightInd/>
              <w:spacing w:after="0" w:line="276" w:lineRule="auto"/>
              <w:ind w:left="720" w:hanging="360"/>
              <w:textAlignment w:val="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670AE676" w14:textId="77777777" w:rsidR="000F1D41" w:rsidRDefault="000F1D41" w:rsidP="00B65E39">
            <w:pPr>
              <w:numPr>
                <w:ilvl w:val="1"/>
                <w:numId w:val="14"/>
              </w:numPr>
              <w:overflowPunct/>
              <w:autoSpaceDE/>
              <w:autoSpaceDN/>
              <w:adjustRightInd/>
              <w:spacing w:after="0" w:line="276" w:lineRule="auto"/>
              <w:ind w:left="1440" w:hanging="360"/>
              <w:textAlignment w:val="auto"/>
              <w:rPr>
                <w:lang w:val="en-US" w:eastAsia="ko-KR"/>
              </w:rPr>
            </w:pPr>
            <w:r w:rsidRPr="00A75785">
              <w:rPr>
                <w:lang w:val="en-US" w:eastAsia="ko-KR"/>
              </w:rPr>
              <w:t xml:space="preserve">Specify </w:t>
            </w:r>
            <w:r>
              <w:rPr>
                <w:lang w:val="en-US" w:eastAsia="ko-KR"/>
              </w:rPr>
              <w:t xml:space="preserve">signalling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8381C1A" w14:textId="77777777" w:rsidR="000F1D41" w:rsidRPr="00A75785" w:rsidRDefault="000F1D41" w:rsidP="00B65E39">
            <w:pPr>
              <w:numPr>
                <w:ilvl w:val="2"/>
                <w:numId w:val="14"/>
              </w:numPr>
              <w:overflowPunct/>
              <w:autoSpaceDE/>
              <w:autoSpaceDN/>
              <w:adjustRightInd/>
              <w:spacing w:after="0" w:line="276" w:lineRule="auto"/>
              <w:ind w:left="2160" w:hanging="360"/>
              <w:textAlignment w:val="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42DDC86A" w14:textId="0B9AE61E" w:rsidR="00F95C28" w:rsidRPr="00DE453D" w:rsidRDefault="000F1D41" w:rsidP="00B65E39">
            <w:pPr>
              <w:numPr>
                <w:ilvl w:val="1"/>
                <w:numId w:val="14"/>
              </w:numPr>
              <w:overflowPunct/>
              <w:autoSpaceDE/>
              <w:autoSpaceDN/>
              <w:adjustRightInd/>
              <w:spacing w:before="0" w:after="0" w:line="288" w:lineRule="auto"/>
              <w:ind w:left="1440" w:hanging="360"/>
              <w:textAlignment w:val="auto"/>
              <w:rPr>
                <w:rFonts w:ascii="Arial" w:hAnsi="Arial" w:cs="Arial"/>
                <w:lang w:val="en-US" w:eastAsia="ko-KR"/>
              </w:rPr>
            </w:pPr>
            <w:r w:rsidRPr="0994418F">
              <w:rPr>
                <w:lang w:val="en-US" w:eastAsia="ko-KR"/>
              </w:rPr>
              <w:t>Specify RRM requirements</w:t>
            </w:r>
            <w:r>
              <w:rPr>
                <w:lang w:val="en-US" w:eastAsia="ko-KR"/>
              </w:rPr>
              <w:t xml:space="preserve"> with measurement gaps in connected mode</w:t>
            </w:r>
            <w:r w:rsidRPr="0994418F">
              <w:rPr>
                <w:lang w:val="en-US" w:eastAsia="ko-KR"/>
              </w:rPr>
              <w:t xml:space="preserve">, </w:t>
            </w:r>
            <w:r>
              <w:rPr>
                <w:lang w:val="en-US" w:eastAsia="ko-KR"/>
              </w:rPr>
              <w:t xml:space="preserve">and in inactive mode, </w:t>
            </w:r>
            <w:r w:rsidRPr="0994418F">
              <w:rPr>
                <w:lang w:val="en-US" w:eastAsia="ko-KR"/>
              </w:rPr>
              <w:t>including PRS measurement period/reporting [RAN4].</w:t>
            </w:r>
          </w:p>
        </w:tc>
      </w:tr>
    </w:tbl>
    <w:p w14:paraId="2F5EA36F" w14:textId="77777777" w:rsidR="00F95C28" w:rsidRDefault="00F95C28" w:rsidP="00F95C28">
      <w:pPr>
        <w:spacing w:after="0" w:line="288" w:lineRule="auto"/>
        <w:jc w:val="both"/>
        <w:rPr>
          <w:rFonts w:ascii="Arial" w:hAnsi="Arial" w:cs="Arial"/>
          <w:lang w:eastAsia="zh-CN"/>
        </w:rPr>
      </w:pPr>
    </w:p>
    <w:p w14:paraId="04EEA2A1" w14:textId="59AB3F16" w:rsidR="00EC3481" w:rsidRDefault="00F95C28" w:rsidP="00F95C28">
      <w:pPr>
        <w:spacing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2413B3">
        <w:rPr>
          <w:rFonts w:ascii="Arial" w:hAnsi="Arial" w:cs="Arial"/>
          <w:lang w:eastAsia="zh-CN"/>
        </w:rPr>
        <w:t xml:space="preserve">further </w:t>
      </w:r>
      <w:r>
        <w:rPr>
          <w:rFonts w:ascii="Arial" w:hAnsi="Arial" w:cs="Arial"/>
          <w:lang w:eastAsia="zh-CN"/>
        </w:rPr>
        <w:t xml:space="preserve">provide our views on </w:t>
      </w:r>
      <w:r w:rsidR="00AC6E41">
        <w:rPr>
          <w:rFonts w:ascii="Arial" w:hAnsi="Arial" w:cs="Arial"/>
          <w:lang w:eastAsia="zh-CN"/>
        </w:rPr>
        <w:t xml:space="preserve">the remaining issues of </w:t>
      </w:r>
      <w:r w:rsidR="00C02F85">
        <w:rPr>
          <w:rFonts w:ascii="Arial" w:hAnsi="Arial" w:cs="Arial"/>
          <w:lang w:eastAsia="zh-CN"/>
        </w:rPr>
        <w:t>PRS/SRS bandwidth aggregation for positioning measurements</w:t>
      </w:r>
      <w:r w:rsidR="002413B3">
        <w:rPr>
          <w:rFonts w:ascii="Arial" w:hAnsi="Arial" w:cs="Arial"/>
          <w:lang w:eastAsia="zh-CN"/>
        </w:rPr>
        <w:t xml:space="preserve"> based on the outcome</w:t>
      </w:r>
      <w:r w:rsidR="0084429B">
        <w:rPr>
          <w:rFonts w:ascii="Arial" w:hAnsi="Arial" w:cs="Arial"/>
          <w:lang w:eastAsia="zh-CN"/>
        </w:rPr>
        <w:t>s</w:t>
      </w:r>
      <w:r w:rsidR="002413B3">
        <w:rPr>
          <w:rFonts w:ascii="Arial" w:hAnsi="Arial" w:cs="Arial"/>
          <w:lang w:eastAsia="zh-CN"/>
        </w:rPr>
        <w:t xml:space="preserve"> of </w:t>
      </w:r>
      <w:r w:rsidR="00D66119">
        <w:rPr>
          <w:rFonts w:ascii="Arial" w:hAnsi="Arial" w:cs="Arial"/>
          <w:lang w:eastAsia="zh-CN"/>
        </w:rPr>
        <w:t xml:space="preserve">previous </w:t>
      </w:r>
      <w:r w:rsidR="002413B3">
        <w:rPr>
          <w:rFonts w:ascii="Arial" w:hAnsi="Arial" w:cs="Arial"/>
          <w:lang w:eastAsia="zh-CN"/>
        </w:rPr>
        <w:t>RAN1</w:t>
      </w:r>
      <w:r w:rsidR="00D66119">
        <w:rPr>
          <w:rFonts w:ascii="Arial" w:hAnsi="Arial" w:cs="Arial"/>
          <w:lang w:eastAsia="zh-CN"/>
        </w:rPr>
        <w:t xml:space="preserve"> </w:t>
      </w:r>
      <w:r w:rsidR="002413B3">
        <w:rPr>
          <w:rFonts w:ascii="Arial" w:hAnsi="Arial" w:cs="Arial"/>
          <w:lang w:eastAsia="zh-CN"/>
        </w:rPr>
        <w:t>meeting</w:t>
      </w:r>
      <w:r w:rsidR="00D66119">
        <w:rPr>
          <w:rFonts w:ascii="Arial" w:hAnsi="Arial" w:cs="Arial"/>
          <w:lang w:eastAsia="zh-CN"/>
        </w:rPr>
        <w:t>s</w:t>
      </w:r>
      <w:r w:rsidR="002413B3">
        <w:rPr>
          <w:rFonts w:ascii="Arial" w:hAnsi="Arial" w:cs="Arial"/>
          <w:lang w:eastAsia="zh-CN"/>
        </w:rPr>
        <w:t xml:space="preserve"> </w:t>
      </w:r>
      <w:r w:rsidR="002413B3">
        <w:rPr>
          <w:rFonts w:ascii="Arial" w:hAnsi="Arial" w:cs="Arial"/>
          <w:lang w:eastAsia="zh-CN"/>
        </w:rPr>
        <w:fldChar w:fldCharType="begin"/>
      </w:r>
      <w:r w:rsidR="002413B3">
        <w:rPr>
          <w:rFonts w:ascii="Arial" w:hAnsi="Arial" w:cs="Arial"/>
          <w:lang w:eastAsia="zh-CN"/>
        </w:rPr>
        <w:instrText xml:space="preserve"> REF _Ref130805420 \r \h </w:instrText>
      </w:r>
      <w:r w:rsidR="002413B3">
        <w:rPr>
          <w:rFonts w:ascii="Arial" w:hAnsi="Arial" w:cs="Arial"/>
          <w:lang w:eastAsia="zh-CN"/>
        </w:rPr>
      </w:r>
      <w:r w:rsidR="002413B3">
        <w:rPr>
          <w:rFonts w:ascii="Arial" w:hAnsi="Arial" w:cs="Arial"/>
          <w:lang w:eastAsia="zh-CN"/>
        </w:rPr>
        <w:fldChar w:fldCharType="separate"/>
      </w:r>
      <w:r w:rsidR="002413B3">
        <w:rPr>
          <w:rFonts w:ascii="Arial" w:hAnsi="Arial" w:cs="Arial"/>
          <w:lang w:eastAsia="zh-CN"/>
        </w:rPr>
        <w:t>[2]</w:t>
      </w:r>
      <w:r w:rsidR="002413B3">
        <w:rPr>
          <w:rFonts w:ascii="Arial" w:hAnsi="Arial" w:cs="Arial"/>
          <w:lang w:eastAsia="zh-CN"/>
        </w:rPr>
        <w:fldChar w:fldCharType="end"/>
      </w:r>
      <w:r>
        <w:rPr>
          <w:rFonts w:ascii="Arial" w:hAnsi="Arial" w:cs="Arial"/>
          <w:lang w:eastAsia="zh-CN"/>
        </w:rPr>
        <w:t>.</w:t>
      </w:r>
    </w:p>
    <w:p w14:paraId="375AEAB6" w14:textId="77777777" w:rsidR="00C02F85" w:rsidRDefault="00C02F85" w:rsidP="00F95C28">
      <w:pPr>
        <w:spacing w:after="0" w:line="288" w:lineRule="auto"/>
        <w:jc w:val="both"/>
        <w:rPr>
          <w:rFonts w:ascii="Arial" w:hAnsi="Arial" w:cs="Arial"/>
          <w:lang w:eastAsia="zh-CN"/>
        </w:rPr>
      </w:pPr>
    </w:p>
    <w:p w14:paraId="60F3EE91" w14:textId="7795422F" w:rsidR="003076F9" w:rsidRDefault="002B15A6" w:rsidP="00FE1517">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t>PRS bandwidth aggregation</w:t>
      </w:r>
    </w:p>
    <w:p w14:paraId="084BD6F3" w14:textId="49B98B3B" w:rsidR="00013C28" w:rsidRPr="00B96A60" w:rsidRDefault="0071525F" w:rsidP="00013C28">
      <w:pPr>
        <w:pStyle w:val="3GPPH2"/>
        <w:numPr>
          <w:ilvl w:val="0"/>
          <w:numId w:val="0"/>
        </w:numPr>
        <w:rPr>
          <w:sz w:val="24"/>
          <w:szCs w:val="24"/>
          <w:lang w:eastAsia="zh-CN"/>
        </w:rPr>
      </w:pPr>
      <w:bookmarkStart w:id="1" w:name="_Ref31533076"/>
      <w:r w:rsidRPr="00B96A60">
        <w:rPr>
          <w:sz w:val="24"/>
          <w:szCs w:val="24"/>
          <w:lang w:eastAsia="zh-CN"/>
        </w:rPr>
        <w:t>2.1</w:t>
      </w:r>
      <w:r w:rsidR="00AB73CD" w:rsidRPr="00B96A60">
        <w:rPr>
          <w:sz w:val="24"/>
          <w:szCs w:val="24"/>
          <w:lang w:eastAsia="zh-CN"/>
        </w:rPr>
        <w:t xml:space="preserve"> </w:t>
      </w:r>
      <w:r w:rsidR="002B15A6" w:rsidRPr="00B96A60">
        <w:rPr>
          <w:sz w:val="24"/>
          <w:szCs w:val="24"/>
          <w:lang w:eastAsia="zh-CN"/>
        </w:rPr>
        <w:t>Common transmission properties</w:t>
      </w:r>
    </w:p>
    <w:p w14:paraId="2B01E0D4" w14:textId="71645C27" w:rsidR="006B3736" w:rsidRDefault="006B3736" w:rsidP="00842C2F">
      <w:pPr>
        <w:pStyle w:val="3GPPText"/>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n RAN1#113 meeting, the following agreement on common transmission properties has been made:</w:t>
      </w:r>
    </w:p>
    <w:tbl>
      <w:tblPr>
        <w:tblStyle w:val="af1"/>
        <w:tblW w:w="0" w:type="auto"/>
        <w:tblLook w:val="04A0" w:firstRow="1" w:lastRow="0" w:firstColumn="1" w:lastColumn="0" w:noHBand="0" w:noVBand="1"/>
      </w:tblPr>
      <w:tblGrid>
        <w:gridCol w:w="9962"/>
      </w:tblGrid>
      <w:tr w:rsidR="006B3736" w14:paraId="3ADFF1FD" w14:textId="77777777" w:rsidTr="006B3736">
        <w:tc>
          <w:tcPr>
            <w:tcW w:w="9962" w:type="dxa"/>
          </w:tcPr>
          <w:p w14:paraId="73E88736" w14:textId="77777777" w:rsidR="00E0499F" w:rsidRDefault="00E0499F" w:rsidP="00654793">
            <w:pPr>
              <w:snapToGrid w:val="0"/>
              <w:spacing w:before="0" w:after="0" w:line="240" w:lineRule="auto"/>
              <w:rPr>
                <w:rFonts w:cs="Times"/>
                <w:b/>
                <w:bCs/>
              </w:rPr>
            </w:pPr>
            <w:r w:rsidRPr="00B83AAF">
              <w:rPr>
                <w:rFonts w:cs="Times"/>
                <w:b/>
                <w:bCs/>
                <w:highlight w:val="green"/>
              </w:rPr>
              <w:t>Agreement</w:t>
            </w:r>
          </w:p>
          <w:p w14:paraId="3A9810D6" w14:textId="77777777" w:rsidR="00E0499F" w:rsidRDefault="00E0499F" w:rsidP="00654793">
            <w:pPr>
              <w:snapToGrid w:val="0"/>
              <w:spacing w:before="0" w:after="0" w:line="240" w:lineRule="auto"/>
              <w:rPr>
                <w:rFonts w:cs="Times"/>
                <w:b/>
                <w:bCs/>
                <w:u w:val="single"/>
              </w:rPr>
            </w:pPr>
            <w:r>
              <w:rPr>
                <w:rFonts w:cs="Times"/>
                <w:bCs/>
              </w:rPr>
              <w:t xml:space="preserve">For PRS bandwidth aggregation between PRS in two or three different PFLs, the following are needed for the aggregated PRS resources </w:t>
            </w:r>
            <w:r>
              <w:rPr>
                <w:rFonts w:eastAsia="宋体" w:cs="Times" w:hint="eastAsia"/>
                <w:bCs/>
                <w:lang w:val="en-US" w:eastAsia="zh-CN"/>
              </w:rPr>
              <w:t xml:space="preserve">for </w:t>
            </w:r>
            <w:r>
              <w:rPr>
                <w:rFonts w:cs="Times"/>
                <w:bCs/>
              </w:rPr>
              <w:t>a TRP:</w:t>
            </w:r>
          </w:p>
          <w:p w14:paraId="76CAC312" w14:textId="77777777" w:rsidR="00E0499F" w:rsidRDefault="00E0499F" w:rsidP="00654793">
            <w:pPr>
              <w:numPr>
                <w:ilvl w:val="0"/>
                <w:numId w:val="15"/>
              </w:numPr>
              <w:overflowPunct/>
              <w:autoSpaceDE/>
              <w:autoSpaceDN/>
              <w:adjustRightInd/>
              <w:snapToGrid w:val="0"/>
              <w:spacing w:before="0" w:after="0" w:line="240" w:lineRule="auto"/>
              <w:contextualSpacing/>
              <w:textAlignment w:val="auto"/>
              <w:rPr>
                <w:rFonts w:eastAsia="宋体" w:cs="Times"/>
              </w:rPr>
            </w:pPr>
            <w:r>
              <w:rPr>
                <w:rFonts w:cs="Times"/>
              </w:rPr>
              <w:t>The same periodicity and slot offset</w:t>
            </w:r>
          </w:p>
          <w:p w14:paraId="5BAA87DE" w14:textId="77777777" w:rsidR="00E0499F" w:rsidRDefault="00E0499F" w:rsidP="00654793">
            <w:pPr>
              <w:numPr>
                <w:ilvl w:val="0"/>
                <w:numId w:val="15"/>
              </w:numPr>
              <w:overflowPunct/>
              <w:autoSpaceDE/>
              <w:autoSpaceDN/>
              <w:adjustRightInd/>
              <w:snapToGrid w:val="0"/>
              <w:spacing w:before="0" w:after="0" w:line="240" w:lineRule="auto"/>
              <w:contextualSpacing/>
              <w:textAlignment w:val="auto"/>
              <w:rPr>
                <w:rFonts w:eastAsia="宋体" w:cs="Times"/>
              </w:rPr>
            </w:pPr>
            <w:r>
              <w:rPr>
                <w:rFonts w:cs="Times"/>
              </w:rPr>
              <w:t>The same muting pattern</w:t>
            </w:r>
          </w:p>
          <w:p w14:paraId="382B3314" w14:textId="77777777" w:rsidR="00E0499F" w:rsidRDefault="00E0499F" w:rsidP="00654793">
            <w:pPr>
              <w:numPr>
                <w:ilvl w:val="0"/>
                <w:numId w:val="15"/>
              </w:numPr>
              <w:overflowPunct/>
              <w:autoSpaceDE/>
              <w:autoSpaceDN/>
              <w:adjustRightInd/>
              <w:snapToGrid w:val="0"/>
              <w:spacing w:before="0" w:after="0" w:line="240" w:lineRule="auto"/>
              <w:contextualSpacing/>
              <w:textAlignment w:val="auto"/>
              <w:rPr>
                <w:rFonts w:cs="Times"/>
              </w:rPr>
            </w:pPr>
            <w:r>
              <w:rPr>
                <w:rFonts w:cs="Times"/>
              </w:rPr>
              <w:t xml:space="preserve">The same </w:t>
            </w:r>
            <w:r>
              <w:rPr>
                <w:rFonts w:cs="Times"/>
                <w:i/>
                <w:iCs/>
              </w:rPr>
              <w:t>NR-DL-PRS-SFN0-Offset</w:t>
            </w:r>
            <w:r>
              <w:rPr>
                <w:rFonts w:cs="Times"/>
              </w:rPr>
              <w:t xml:space="preserve"> value</w:t>
            </w:r>
          </w:p>
          <w:p w14:paraId="6C536187" w14:textId="77777777" w:rsidR="00E0499F" w:rsidRPr="00A02C03" w:rsidRDefault="00E0499F" w:rsidP="00654793">
            <w:pPr>
              <w:numPr>
                <w:ilvl w:val="0"/>
                <w:numId w:val="15"/>
              </w:numPr>
              <w:overflowPunct/>
              <w:autoSpaceDE/>
              <w:autoSpaceDN/>
              <w:adjustRightInd/>
              <w:snapToGrid w:val="0"/>
              <w:spacing w:before="0" w:after="0" w:line="240" w:lineRule="auto"/>
              <w:ind w:hanging="363"/>
              <w:contextualSpacing/>
              <w:textAlignment w:val="auto"/>
              <w:rPr>
                <w:rFonts w:eastAsia="宋体"/>
              </w:rPr>
            </w:pPr>
            <w:r w:rsidRPr="00A02C03">
              <w:rPr>
                <w:rFonts w:eastAsia="宋体"/>
              </w:rPr>
              <w:t xml:space="preserve">UE </w:t>
            </w:r>
            <w:r w:rsidRPr="00A02C03">
              <w:rPr>
                <w:rFonts w:eastAsia="宋体" w:hint="eastAsia"/>
                <w:lang w:val="en-US" w:eastAsia="zh-CN"/>
              </w:rPr>
              <w:t>expects</w:t>
            </w:r>
            <w:r w:rsidRPr="00A02C03">
              <w:rPr>
                <w:rFonts w:eastAsia="宋体"/>
              </w:rPr>
              <w:t xml:space="preserve"> to be configured with PRS resources that maintain a per-symbol uniformly spaced PRS pattern across aggregated bandwidths</w:t>
            </w:r>
            <w:r w:rsidRPr="00A02C03">
              <w:rPr>
                <w:rFonts w:eastAsia="宋体" w:hint="eastAsia"/>
                <w:lang w:val="en-US" w:eastAsia="zh-CN"/>
              </w:rPr>
              <w:t xml:space="preserve"> in frequency domain</w:t>
            </w:r>
            <w:r w:rsidRPr="00A02C03">
              <w:rPr>
                <w:rFonts w:eastAsia="宋体"/>
              </w:rPr>
              <w:t xml:space="preserve"> </w:t>
            </w:r>
            <w:r w:rsidRPr="00A02C03">
              <w:rPr>
                <w:rFonts w:eastAsia="宋体" w:hint="eastAsia"/>
              </w:rPr>
              <w:t>(Note: It</w:t>
            </w:r>
            <w:r w:rsidRPr="00A02C03">
              <w:rPr>
                <w:rFonts w:eastAsia="宋体"/>
              </w:rPr>
              <w:t xml:space="preserve"> does not preclude dropping some REs in the guardband between two PFLs</w:t>
            </w:r>
            <w:r w:rsidRPr="00A02C03">
              <w:rPr>
                <w:rFonts w:eastAsia="宋体" w:hint="eastAsia"/>
              </w:rPr>
              <w:t>).</w:t>
            </w:r>
          </w:p>
          <w:p w14:paraId="7E41BC40" w14:textId="3460F471" w:rsidR="006B3736" w:rsidRPr="00654793" w:rsidRDefault="00E0499F" w:rsidP="00654793">
            <w:pPr>
              <w:numPr>
                <w:ilvl w:val="0"/>
                <w:numId w:val="15"/>
              </w:numPr>
              <w:overflowPunct/>
              <w:autoSpaceDE/>
              <w:autoSpaceDN/>
              <w:adjustRightInd/>
              <w:snapToGrid w:val="0"/>
              <w:spacing w:after="0"/>
              <w:contextualSpacing/>
              <w:textAlignment w:val="auto"/>
              <w:rPr>
                <w:rFonts w:eastAsia="宋体"/>
              </w:rPr>
            </w:pPr>
            <w:r w:rsidRPr="00A02C03">
              <w:rPr>
                <w:rFonts w:cs="Times"/>
              </w:rPr>
              <w:t xml:space="preserve">FFS </w:t>
            </w:r>
            <w:r w:rsidRPr="00A02C03">
              <w:t>same antenna port from RAN1 perspective</w:t>
            </w:r>
          </w:p>
        </w:tc>
      </w:tr>
    </w:tbl>
    <w:p w14:paraId="380294B6" w14:textId="58906A44" w:rsidR="00D91DBC" w:rsidRDefault="00D91DBC" w:rsidP="00842C2F">
      <w:pPr>
        <w:pStyle w:val="3GPPText"/>
        <w:rPr>
          <w:rFonts w:ascii="Arial" w:hAnsi="Arial" w:cs="Arial"/>
          <w:sz w:val="20"/>
          <w:lang w:eastAsia="zh-CN"/>
        </w:rPr>
      </w:pPr>
      <w:r>
        <w:rPr>
          <w:rFonts w:ascii="Arial" w:hAnsi="Arial" w:cs="Arial"/>
          <w:sz w:val="20"/>
          <w:lang w:eastAsia="zh-CN"/>
        </w:rPr>
        <w:t xml:space="preserve">Based on the agreement, there was a remaining issue that whether same antenna port from RAN1 perspective. This bullet has been intensively discussed for several meetings, but no consensus was achieved. To our </w:t>
      </w:r>
      <w:r>
        <w:rPr>
          <w:rFonts w:ascii="Arial" w:hAnsi="Arial" w:cs="Arial"/>
          <w:sz w:val="20"/>
          <w:lang w:eastAsia="zh-CN"/>
        </w:rPr>
        <w:lastRenderedPageBreak/>
        <w:t>understanding, the same antenna port represents that the two or three DL PRS resources from different PFLs pass through the same channel from the same antenna. Therefore, we support to have this condition.</w:t>
      </w:r>
    </w:p>
    <w:p w14:paraId="7013EE9B" w14:textId="5EFB58D8" w:rsidR="00842C2F" w:rsidRDefault="00D91DBC" w:rsidP="00842C2F">
      <w:pPr>
        <w:pStyle w:val="3GPPText"/>
        <w:rPr>
          <w:lang w:val="en-GB" w:eastAsia="zh-CN"/>
        </w:rPr>
      </w:pPr>
      <w:r>
        <w:rPr>
          <w:rFonts w:ascii="Arial" w:hAnsi="Arial" w:cs="Arial" w:hint="eastAsia"/>
          <w:sz w:val="20"/>
          <w:lang w:eastAsia="zh-CN"/>
        </w:rPr>
        <w:t>I</w:t>
      </w:r>
      <w:r>
        <w:rPr>
          <w:rFonts w:ascii="Arial" w:hAnsi="Arial" w:cs="Arial"/>
          <w:sz w:val="20"/>
          <w:lang w:eastAsia="zh-CN"/>
        </w:rPr>
        <w:t xml:space="preserve">n addition, based on the following agreement in RAN1#112bis-e meeting, </w:t>
      </w:r>
      <w:r w:rsidR="00874423">
        <w:rPr>
          <w:rFonts w:ascii="Arial" w:hAnsi="Arial" w:cs="Arial"/>
          <w:sz w:val="20"/>
          <w:lang w:eastAsia="zh-CN"/>
        </w:rPr>
        <w:t>it is still open that</w:t>
      </w:r>
      <w:r>
        <w:rPr>
          <w:rFonts w:ascii="Arial" w:hAnsi="Arial" w:cs="Arial"/>
          <w:sz w:val="20"/>
          <w:lang w:eastAsia="zh-CN"/>
        </w:rPr>
        <w:t xml:space="preserve"> whether same number of </w:t>
      </w:r>
      <w:r w:rsidRPr="00654793">
        <w:rPr>
          <w:rFonts w:ascii="Arial" w:hAnsi="Arial" w:cs="Arial"/>
          <w:sz w:val="20"/>
          <w:lang w:eastAsia="zh-CN"/>
        </w:rPr>
        <w:t>PRS resource sets and/or resources per set for a TRP</w:t>
      </w:r>
      <w:r w:rsidR="00874423">
        <w:rPr>
          <w:rFonts w:ascii="Arial" w:hAnsi="Arial" w:cs="Arial"/>
          <w:sz w:val="20"/>
          <w:lang w:eastAsia="zh-CN"/>
        </w:rPr>
        <w:t xml:space="preserve"> is needed:</w:t>
      </w:r>
    </w:p>
    <w:tbl>
      <w:tblPr>
        <w:tblStyle w:val="af1"/>
        <w:tblW w:w="0" w:type="auto"/>
        <w:tblLook w:val="04A0" w:firstRow="1" w:lastRow="0" w:firstColumn="1" w:lastColumn="0" w:noHBand="0" w:noVBand="1"/>
      </w:tblPr>
      <w:tblGrid>
        <w:gridCol w:w="9962"/>
      </w:tblGrid>
      <w:tr w:rsidR="00F909D7" w14:paraId="73B482AC" w14:textId="77777777" w:rsidTr="00F909D7">
        <w:tc>
          <w:tcPr>
            <w:tcW w:w="9962" w:type="dxa"/>
          </w:tcPr>
          <w:p w14:paraId="56B85EF6" w14:textId="4AC0E71E" w:rsidR="00654502" w:rsidRPr="00171FC4" w:rsidRDefault="00654502" w:rsidP="00654502">
            <w:pPr>
              <w:rPr>
                <w:b/>
                <w:lang w:val="en-US" w:eastAsia="x-none"/>
              </w:rPr>
            </w:pPr>
            <w:r w:rsidRPr="00171FC4">
              <w:rPr>
                <w:b/>
                <w:highlight w:val="green"/>
                <w:lang w:val="en-US" w:eastAsia="x-none"/>
              </w:rPr>
              <w:t>Agreement</w:t>
            </w:r>
            <w:r w:rsidR="00874423">
              <w:rPr>
                <w:b/>
                <w:lang w:val="en-US" w:eastAsia="x-none"/>
              </w:rPr>
              <w:t xml:space="preserve"> (RAN1#112bis-e)</w:t>
            </w:r>
          </w:p>
          <w:p w14:paraId="7A1FE140" w14:textId="37E67C60" w:rsidR="00654502" w:rsidRPr="00171FC4" w:rsidRDefault="00654502" w:rsidP="00654502">
            <w:pPr>
              <w:snapToGrid w:val="0"/>
              <w:rPr>
                <w:rFonts w:cs="Times"/>
                <w:b/>
                <w:bCs/>
                <w:u w:val="single"/>
              </w:rPr>
            </w:pPr>
            <w:r w:rsidRPr="00171FC4">
              <w:rPr>
                <w:rFonts w:cs="Times"/>
                <w:bCs/>
              </w:rPr>
              <w:t xml:space="preserve">For PRS bandwidth aggregation between PRS in two or three different PFLs, decide whether </w:t>
            </w:r>
            <w:r w:rsidRPr="00171FC4">
              <w:rPr>
                <w:rFonts w:cs="Times"/>
              </w:rPr>
              <w:t>one or more of</w:t>
            </w:r>
            <w:r w:rsidRPr="00171FC4">
              <w:rPr>
                <w:rFonts w:cs="Times"/>
                <w:bCs/>
              </w:rPr>
              <w:t xml:space="preserve"> the following are needed for the aggregated PRS resources from a TRP in RAN1#113 meeting:</w:t>
            </w:r>
          </w:p>
          <w:p w14:paraId="341144F1"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antenna port from RAN1 perspective</w:t>
            </w:r>
          </w:p>
          <w:p w14:paraId="158EB296" w14:textId="77777777" w:rsidR="00654502" w:rsidRPr="00171FC4" w:rsidRDefault="00654502" w:rsidP="00B65E39">
            <w:pPr>
              <w:numPr>
                <w:ilvl w:val="1"/>
                <w:numId w:val="15"/>
              </w:numPr>
              <w:overflowPunct/>
              <w:autoSpaceDE/>
              <w:autoSpaceDN/>
              <w:adjustRightInd/>
              <w:snapToGrid w:val="0"/>
              <w:spacing w:after="0"/>
              <w:contextualSpacing/>
              <w:textAlignment w:val="auto"/>
              <w:rPr>
                <w:rFonts w:eastAsia="宋体" w:cs="Times"/>
              </w:rPr>
            </w:pPr>
            <w:r w:rsidRPr="00171FC4">
              <w:rPr>
                <w:rFonts w:cs="Times"/>
              </w:rPr>
              <w:t>Note: this is to achieve phase continuity between PFLs</w:t>
            </w:r>
          </w:p>
          <w:p w14:paraId="1E65E096"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periodicity and slot offset</w:t>
            </w:r>
          </w:p>
          <w:p w14:paraId="4565A7E5" w14:textId="77777777" w:rsidR="00654502" w:rsidRPr="00171FC4" w:rsidRDefault="00654502" w:rsidP="00B65E39">
            <w:pPr>
              <w:numPr>
                <w:ilvl w:val="0"/>
                <w:numId w:val="15"/>
              </w:numPr>
              <w:overflowPunct/>
              <w:autoSpaceDE/>
              <w:autoSpaceDN/>
              <w:adjustRightInd/>
              <w:snapToGrid w:val="0"/>
              <w:spacing w:after="0"/>
              <w:contextualSpacing/>
              <w:textAlignment w:val="auto"/>
              <w:rPr>
                <w:rFonts w:eastAsia="宋体" w:cs="Times"/>
              </w:rPr>
            </w:pPr>
            <w:r w:rsidRPr="00171FC4">
              <w:rPr>
                <w:rFonts w:cs="Times"/>
              </w:rPr>
              <w:t>The same muting pattern</w:t>
            </w:r>
          </w:p>
          <w:p w14:paraId="67E6C804" w14:textId="77777777" w:rsidR="00654502" w:rsidRPr="00654793" w:rsidRDefault="00654502" w:rsidP="00B65E39">
            <w:pPr>
              <w:numPr>
                <w:ilvl w:val="0"/>
                <w:numId w:val="15"/>
              </w:numPr>
              <w:overflowPunct/>
              <w:autoSpaceDE/>
              <w:autoSpaceDN/>
              <w:adjustRightInd/>
              <w:snapToGrid w:val="0"/>
              <w:spacing w:after="0"/>
              <w:ind w:hanging="363"/>
              <w:contextualSpacing/>
              <w:textAlignment w:val="auto"/>
              <w:rPr>
                <w:rFonts w:eastAsia="宋体" w:cs="Times"/>
                <w:highlight w:val="yellow"/>
              </w:rPr>
            </w:pPr>
            <w:r w:rsidRPr="00654793">
              <w:rPr>
                <w:rFonts w:eastAsia="宋体" w:cs="Times"/>
                <w:highlight w:val="yellow"/>
              </w:rPr>
              <w:t xml:space="preserve">The same number of PRS resource sets and/or resources </w:t>
            </w:r>
            <w:r w:rsidRPr="00654793">
              <w:rPr>
                <w:rFonts w:eastAsia="宋体" w:cs="Times"/>
                <w:bCs/>
                <w:iCs/>
                <w:highlight w:val="yellow"/>
              </w:rPr>
              <w:t>per set</w:t>
            </w:r>
            <w:r w:rsidRPr="00654793">
              <w:rPr>
                <w:rFonts w:eastAsia="宋体" w:cs="Times"/>
                <w:highlight w:val="yellow"/>
              </w:rPr>
              <w:t xml:space="preserve"> for a TRP </w:t>
            </w:r>
          </w:p>
          <w:p w14:paraId="1B943AC4"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The</w:t>
            </w:r>
            <w:r w:rsidRPr="00171FC4">
              <w:rPr>
                <w:rFonts w:cs="Times"/>
              </w:rPr>
              <w:t xml:space="preserve"> same </w:t>
            </w:r>
            <w:r w:rsidRPr="00171FC4">
              <w:rPr>
                <w:rFonts w:cs="Times"/>
                <w:i/>
              </w:rPr>
              <w:t>NR-DL-PRS-SFN0-Offset</w:t>
            </w:r>
            <w:r w:rsidRPr="00171FC4">
              <w:rPr>
                <w:rFonts w:cs="Times"/>
              </w:rPr>
              <w:t xml:space="preserve"> value</w:t>
            </w:r>
          </w:p>
          <w:p w14:paraId="209F279A"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 xml:space="preserve">UE is expected to be configured with PRS resources that maintain a per-symbol uniformly spaced PRS pattern across aggregated bandwidths </w:t>
            </w:r>
          </w:p>
          <w:p w14:paraId="14BF13D8" w14:textId="77777777" w:rsidR="00654502" w:rsidRPr="00171FC4" w:rsidRDefault="00654502" w:rsidP="00B65E39">
            <w:pPr>
              <w:numPr>
                <w:ilvl w:val="1"/>
                <w:numId w:val="15"/>
              </w:numPr>
              <w:overflowPunct/>
              <w:autoSpaceDE/>
              <w:autoSpaceDN/>
              <w:adjustRightInd/>
              <w:snapToGrid w:val="0"/>
              <w:spacing w:after="0"/>
              <w:ind w:left="1140" w:hanging="363"/>
              <w:contextualSpacing/>
              <w:textAlignment w:val="auto"/>
              <w:rPr>
                <w:rFonts w:eastAsia="宋体" w:cs="Times"/>
              </w:rPr>
            </w:pPr>
            <w:r w:rsidRPr="00171FC4">
              <w:rPr>
                <w:rFonts w:eastAsia="宋体" w:cs="Times"/>
              </w:rPr>
              <w:t>FFS: a per-symbol uniformly spaced PRS pattern across aggregated bandwidths does not preclude dropping some REs in the guardband between two PFLs</w:t>
            </w:r>
          </w:p>
          <w:p w14:paraId="0168F13B" w14:textId="77777777" w:rsidR="00654502" w:rsidRPr="00171FC4" w:rsidRDefault="00654502" w:rsidP="00B65E39">
            <w:pPr>
              <w:numPr>
                <w:ilvl w:val="0"/>
                <w:numId w:val="15"/>
              </w:numPr>
              <w:overflowPunct/>
              <w:autoSpaceDE/>
              <w:autoSpaceDN/>
              <w:adjustRightInd/>
              <w:snapToGrid w:val="0"/>
              <w:spacing w:after="0"/>
              <w:ind w:hanging="363"/>
              <w:contextualSpacing/>
              <w:textAlignment w:val="auto"/>
              <w:rPr>
                <w:rFonts w:eastAsia="宋体" w:cs="Times"/>
              </w:rPr>
            </w:pPr>
            <w:r w:rsidRPr="00171FC4">
              <w:rPr>
                <w:rFonts w:eastAsia="宋体" w:cs="Times"/>
              </w:rPr>
              <w:t>Others if any</w:t>
            </w:r>
          </w:p>
          <w:p w14:paraId="7CEB8E06" w14:textId="4126B01D" w:rsidR="00F909D7" w:rsidRDefault="00F909D7" w:rsidP="00B65E39">
            <w:pPr>
              <w:overflowPunct/>
              <w:autoSpaceDE/>
              <w:autoSpaceDN/>
              <w:adjustRightInd/>
              <w:snapToGrid w:val="0"/>
              <w:spacing w:after="0"/>
              <w:contextualSpacing/>
              <w:textAlignment w:val="auto"/>
              <w:rPr>
                <w:lang w:eastAsia="zh-CN"/>
              </w:rPr>
            </w:pPr>
          </w:p>
        </w:tc>
      </w:tr>
    </w:tbl>
    <w:p w14:paraId="25993EC5" w14:textId="4644FDF7" w:rsidR="006C09CF" w:rsidRDefault="00AF55EA" w:rsidP="006D6A1B">
      <w:pPr>
        <w:pStyle w:val="3GPPText"/>
        <w:spacing w:line="288" w:lineRule="auto"/>
        <w:rPr>
          <w:rFonts w:ascii="Arial" w:hAnsi="Arial" w:cs="Arial"/>
          <w:sz w:val="20"/>
          <w:lang w:eastAsia="zh-CN"/>
        </w:rPr>
      </w:pPr>
      <w:r>
        <w:rPr>
          <w:rFonts w:ascii="Arial" w:hAnsi="Arial" w:cs="Arial" w:hint="eastAsia"/>
          <w:sz w:val="20"/>
          <w:lang w:eastAsia="zh-CN"/>
        </w:rPr>
        <w:t>I</w:t>
      </w:r>
      <w:r>
        <w:rPr>
          <w:rFonts w:ascii="Arial" w:hAnsi="Arial" w:cs="Arial"/>
          <w:sz w:val="20"/>
          <w:lang w:eastAsia="zh-CN"/>
        </w:rPr>
        <w:t xml:space="preserve">n the last RAN1 meeting, it has been agreed that the linkage of aggregated DL PRS configurations across PFLs </w:t>
      </w:r>
      <w:r w:rsidR="002648DC">
        <w:rPr>
          <w:rFonts w:ascii="Arial" w:hAnsi="Arial" w:cs="Arial"/>
          <w:sz w:val="20"/>
          <w:lang w:eastAsia="zh-CN"/>
        </w:rPr>
        <w:t>is</w:t>
      </w:r>
      <w:r>
        <w:rPr>
          <w:rFonts w:ascii="Arial" w:hAnsi="Arial" w:cs="Arial"/>
          <w:sz w:val="20"/>
          <w:lang w:eastAsia="zh-CN"/>
        </w:rPr>
        <w:t xml:space="preserve"> per PRS resource set basis</w:t>
      </w:r>
      <w:r w:rsidR="002648DC">
        <w:rPr>
          <w:rFonts w:ascii="Arial" w:hAnsi="Arial" w:cs="Arial"/>
          <w:sz w:val="20"/>
          <w:lang w:eastAsia="zh-CN"/>
        </w:rPr>
        <w:t>, i.e., the linkage signalling will indicate which DL PRS resource sets are linked per a TRP</w:t>
      </w:r>
      <w:r>
        <w:rPr>
          <w:rFonts w:ascii="Arial" w:hAnsi="Arial" w:cs="Arial"/>
          <w:sz w:val="20"/>
          <w:lang w:eastAsia="zh-CN"/>
        </w:rPr>
        <w:t xml:space="preserve">. Therefore, we think that </w:t>
      </w:r>
      <w:r w:rsidR="002648DC">
        <w:rPr>
          <w:rFonts w:ascii="Arial" w:hAnsi="Arial" w:cs="Arial"/>
          <w:sz w:val="20"/>
          <w:lang w:eastAsia="zh-CN"/>
        </w:rPr>
        <w:t xml:space="preserve">configuration flexibility can be allowed for the number of PRS resource sets for a TRP. </w:t>
      </w:r>
      <w:r w:rsidR="006C09CF">
        <w:rPr>
          <w:rFonts w:ascii="Arial" w:hAnsi="Arial" w:cs="Arial"/>
          <w:sz w:val="20"/>
          <w:lang w:eastAsia="zh-CN"/>
        </w:rPr>
        <w:t>As illustrated in the following figure, we can link resource set #1 and resource set #2</w:t>
      </w:r>
      <w:r w:rsidR="00863B63">
        <w:rPr>
          <w:rFonts w:ascii="Arial" w:hAnsi="Arial" w:cs="Arial"/>
          <w:sz w:val="20"/>
          <w:lang w:eastAsia="zh-CN"/>
        </w:rPr>
        <w:t xml:space="preserve"> of a TRP</w:t>
      </w:r>
      <w:r w:rsidR="006C09CF">
        <w:rPr>
          <w:rFonts w:ascii="Arial" w:hAnsi="Arial" w:cs="Arial"/>
          <w:sz w:val="20"/>
          <w:lang w:eastAsia="zh-CN"/>
        </w:rPr>
        <w:t>, while resource set #3 is not aggregated.</w:t>
      </w:r>
    </w:p>
    <w:p w14:paraId="5EB187C0" w14:textId="065DB611" w:rsidR="006C09CF" w:rsidRDefault="00863B63" w:rsidP="006C09CF">
      <w:pPr>
        <w:pStyle w:val="3GPPText"/>
        <w:jc w:val="center"/>
      </w:pPr>
      <w:r>
        <w:object w:dxaOrig="11115" w:dyaOrig="6308" w14:anchorId="4DE88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93.3pt;height:223.5pt" o:ole="">
            <v:imagedata r:id="rId14" o:title=""/>
          </v:shape>
          <o:OLEObject Type="Embed" ProgID="Visio.Drawing.15" ShapeID="_x0000_i1026" DrawAspect="Content" ObjectID="_1753250628" r:id="rId15"/>
        </w:object>
      </w:r>
    </w:p>
    <w:p w14:paraId="5BB1C616" w14:textId="77777777" w:rsidR="006C09CF" w:rsidRPr="00DB677D" w:rsidRDefault="006C09CF" w:rsidP="006C09CF">
      <w:pPr>
        <w:pStyle w:val="3GPPText"/>
        <w:jc w:val="center"/>
        <w:rPr>
          <w:rFonts w:ascii="Arial" w:hAnsi="Arial" w:cs="Arial"/>
          <w:b/>
          <w:bCs/>
          <w:sz w:val="20"/>
          <w:lang w:val="en-GB" w:eastAsia="zh-CN"/>
        </w:rPr>
      </w:pPr>
      <w:r w:rsidRPr="006D6A1B">
        <w:rPr>
          <w:rFonts w:ascii="Arial" w:hAnsi="Arial" w:cs="Arial"/>
          <w:b/>
          <w:bCs/>
          <w:sz w:val="20"/>
          <w:lang w:eastAsia="zh-CN"/>
        </w:rPr>
        <w:t>F</w:t>
      </w:r>
      <w:r w:rsidRPr="00DB677D">
        <w:rPr>
          <w:rFonts w:ascii="Arial" w:hAnsi="Arial" w:cs="Arial"/>
          <w:b/>
          <w:bCs/>
          <w:sz w:val="20"/>
          <w:lang w:eastAsia="zh-CN"/>
        </w:rPr>
        <w:t>igure 1. Illustration of common transmission properties for DL PRS BW aggregation</w:t>
      </w:r>
    </w:p>
    <w:p w14:paraId="0D6CF50F" w14:textId="77777777" w:rsidR="006C09CF" w:rsidRPr="00654793" w:rsidRDefault="006C09CF" w:rsidP="006D6A1B">
      <w:pPr>
        <w:pStyle w:val="3GPPText"/>
        <w:spacing w:line="288" w:lineRule="auto"/>
        <w:rPr>
          <w:rFonts w:ascii="Arial" w:hAnsi="Arial" w:cs="Arial"/>
          <w:sz w:val="20"/>
          <w:lang w:val="en-GB" w:eastAsia="zh-CN"/>
        </w:rPr>
      </w:pPr>
    </w:p>
    <w:p w14:paraId="6A7816A1" w14:textId="7FB42DE4" w:rsidR="007E1CB8" w:rsidRPr="00D77361" w:rsidRDefault="002648DC" w:rsidP="006D6A1B">
      <w:pPr>
        <w:pStyle w:val="3GPPText"/>
        <w:spacing w:line="288" w:lineRule="auto"/>
        <w:rPr>
          <w:rFonts w:ascii="Arial" w:hAnsi="Arial" w:cs="Arial"/>
          <w:sz w:val="20"/>
          <w:lang w:val="en-GB" w:eastAsia="zh-CN"/>
        </w:rPr>
      </w:pPr>
      <w:r>
        <w:rPr>
          <w:rFonts w:ascii="Arial" w:hAnsi="Arial" w:cs="Arial"/>
          <w:sz w:val="20"/>
          <w:lang w:eastAsia="zh-CN"/>
        </w:rPr>
        <w:lastRenderedPageBreak/>
        <w:t xml:space="preserve">Regarding the number of DL PRS resources per a set, on the other hand, </w:t>
      </w:r>
      <w:r w:rsidR="006C09CF">
        <w:rPr>
          <w:rFonts w:ascii="Arial" w:hAnsi="Arial" w:cs="Arial"/>
          <w:sz w:val="20"/>
          <w:lang w:eastAsia="zh-CN"/>
        </w:rPr>
        <w:t>the benefit and necessity to introduce configuration flexibility are not clear, and we prefer to have the same number of DL PRS resources per a set for a TRP.</w:t>
      </w:r>
    </w:p>
    <w:p w14:paraId="110D1081" w14:textId="020299CA" w:rsidR="00031046" w:rsidRPr="00DB677D" w:rsidRDefault="00031046" w:rsidP="00842C2F">
      <w:pPr>
        <w:pStyle w:val="3GPPText"/>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7FB2204A" w14:textId="63E58BBA" w:rsidR="00DE751F" w:rsidRDefault="00031046" w:rsidP="00B65E39">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t xml:space="preserve">The same number of PRS resources </w:t>
      </w:r>
      <w:r w:rsidR="000E1C63">
        <w:rPr>
          <w:rFonts w:ascii="Arial" w:hAnsi="Arial" w:cs="Arial"/>
          <w:b/>
          <w:bCs/>
          <w:sz w:val="20"/>
          <w:lang w:val="en-GB" w:eastAsia="zh-CN"/>
        </w:rPr>
        <w:t xml:space="preserve">per linked resource set </w:t>
      </w:r>
      <w:r w:rsidRPr="00DB677D">
        <w:rPr>
          <w:rFonts w:ascii="Arial" w:hAnsi="Arial" w:cs="Arial"/>
          <w:b/>
          <w:bCs/>
          <w:sz w:val="20"/>
          <w:lang w:val="en-GB" w:eastAsia="zh-CN"/>
        </w:rPr>
        <w:t>for a TRP</w:t>
      </w:r>
    </w:p>
    <w:p w14:paraId="31389DAE" w14:textId="47C6550F" w:rsidR="006C09CF" w:rsidRPr="006D6A1B" w:rsidRDefault="006C09CF" w:rsidP="00B65E39">
      <w:pPr>
        <w:pStyle w:val="3GPPText"/>
        <w:numPr>
          <w:ilvl w:val="0"/>
          <w:numId w:val="16"/>
        </w:numPr>
        <w:ind w:left="709"/>
        <w:rPr>
          <w:rFonts w:ascii="Arial" w:hAnsi="Arial" w:cs="Arial"/>
          <w:b/>
          <w:bCs/>
          <w:sz w:val="20"/>
          <w:lang w:val="en-GB" w:eastAsia="zh-CN"/>
        </w:rPr>
      </w:pPr>
      <w:r>
        <w:rPr>
          <w:rFonts w:ascii="Arial" w:hAnsi="Arial" w:cs="Arial" w:hint="eastAsia"/>
          <w:b/>
          <w:bCs/>
          <w:sz w:val="20"/>
          <w:lang w:val="en-GB" w:eastAsia="zh-CN"/>
        </w:rPr>
        <w:t>T</w:t>
      </w:r>
      <w:r>
        <w:rPr>
          <w:rFonts w:ascii="Arial" w:hAnsi="Arial" w:cs="Arial"/>
          <w:b/>
          <w:bCs/>
          <w:sz w:val="20"/>
          <w:lang w:val="en-GB" w:eastAsia="zh-CN"/>
        </w:rPr>
        <w:t>he same antenna port from RAN1 perspective</w:t>
      </w:r>
    </w:p>
    <w:p w14:paraId="233CED2F" w14:textId="2C831DB6" w:rsidR="007E1CB8" w:rsidRDefault="002977F7" w:rsidP="00227EB1">
      <w:pPr>
        <w:spacing w:beforeLines="50" w:before="120" w:after="0" w:line="288" w:lineRule="auto"/>
        <w:jc w:val="both"/>
        <w:rPr>
          <w:rFonts w:ascii="Arial" w:hAnsi="Arial" w:cs="Arial"/>
          <w:lang w:eastAsia="zh-CN"/>
        </w:rPr>
      </w:pPr>
      <w:r w:rsidRPr="00B65E39">
        <w:rPr>
          <w:rFonts w:ascii="Arial" w:hAnsi="Arial" w:cs="Arial"/>
          <w:lang w:eastAsia="zh-CN"/>
        </w:rPr>
        <w:t xml:space="preserve">In addition, regarding whether same gNB Tx or UE Rx </w:t>
      </w:r>
      <w:r w:rsidR="006741A8" w:rsidRPr="00B65E39">
        <w:rPr>
          <w:rFonts w:ascii="Arial" w:hAnsi="Arial" w:cs="Arial"/>
          <w:lang w:eastAsia="zh-CN"/>
        </w:rPr>
        <w:t>TEG</w:t>
      </w:r>
      <w:r w:rsidRPr="00B65E39">
        <w:rPr>
          <w:rFonts w:ascii="Arial" w:hAnsi="Arial" w:cs="Arial"/>
          <w:lang w:eastAsia="zh-CN"/>
        </w:rPr>
        <w:t xml:space="preserve"> ID in two or three different PFLs should be satisfied,</w:t>
      </w:r>
      <w:r w:rsidR="00227EB1">
        <w:rPr>
          <w:rFonts w:ascii="Arial" w:hAnsi="Arial" w:cs="Arial"/>
          <w:lang w:eastAsia="zh-CN"/>
        </w:rPr>
        <w:t xml:space="preserve"> we don’t think it needs to be considered for DL PRS BW aggregation. In Rel-17 positioning, the intention to introduce Tx/Rx TEG ID in assistance data/measurement reporting is to mitigate the Tx/Rx timing errors caused by multi-panel devices; on the other hand, by providing configurations or reporting measurements with TEG ID, it indicates that two different resources/measurements in a PFL associated with the same TEG ID shares the same Rx/Tx timing error margins, but it may not be the same thing for DL PRS resources from different PFLs. Basically, we believe that if conditions are satisfied for DL PRS BW aggregation, it should have a more stringent </w:t>
      </w:r>
      <w:r w:rsidR="00CB0390">
        <w:rPr>
          <w:rFonts w:ascii="Arial" w:hAnsi="Arial" w:cs="Arial"/>
          <w:lang w:eastAsia="zh-CN"/>
        </w:rPr>
        <w:t>requirement, and therefore, no need to consider same TEG ID for the aggregated PFLs.</w:t>
      </w:r>
    </w:p>
    <w:p w14:paraId="7C90973F" w14:textId="693A3288" w:rsidR="004E2185" w:rsidRPr="00B65E39" w:rsidRDefault="00CB0390" w:rsidP="00227EB1">
      <w:pPr>
        <w:spacing w:beforeLines="50" w:before="120" w:after="0" w:line="288" w:lineRule="auto"/>
        <w:jc w:val="both"/>
        <w:rPr>
          <w:rFonts w:ascii="Arial" w:hAnsi="Arial" w:cs="Arial"/>
          <w:b/>
          <w:bCs/>
          <w:lang w:eastAsia="zh-CN"/>
        </w:rPr>
      </w:pPr>
      <w:r w:rsidRPr="00B65E39">
        <w:rPr>
          <w:rFonts w:ascii="Arial" w:hAnsi="Arial" w:cs="Arial"/>
          <w:b/>
          <w:bCs/>
          <w:lang w:eastAsia="zh-CN"/>
        </w:rPr>
        <w:t>Proposal 2: No need to consider same gNB Tx TEG ID or UE Rx ID across PRS resources in two or three aggregated PFLs</w:t>
      </w:r>
      <w:r w:rsidR="002D2A13" w:rsidRPr="00B65E39">
        <w:rPr>
          <w:rFonts w:ascii="Arial" w:hAnsi="Arial" w:cs="Arial"/>
          <w:b/>
          <w:bCs/>
          <w:lang w:eastAsia="zh-CN"/>
        </w:rPr>
        <w:t>.</w:t>
      </w:r>
    </w:p>
    <w:p w14:paraId="47398F62" w14:textId="77777777" w:rsidR="0028031F" w:rsidRPr="00227EB1" w:rsidRDefault="0028031F" w:rsidP="00654793">
      <w:pPr>
        <w:spacing w:beforeLines="50" w:before="120" w:after="0" w:line="288" w:lineRule="auto"/>
        <w:jc w:val="both"/>
        <w:rPr>
          <w:lang w:eastAsia="zh-CN"/>
        </w:rPr>
      </w:pPr>
    </w:p>
    <w:p w14:paraId="311C3B4D" w14:textId="78B18636" w:rsidR="00AB73CD" w:rsidRPr="00B96A60" w:rsidRDefault="00AB73CD" w:rsidP="00AB73CD">
      <w:pPr>
        <w:pStyle w:val="3GPPH2"/>
        <w:numPr>
          <w:ilvl w:val="0"/>
          <w:numId w:val="0"/>
        </w:numPr>
        <w:rPr>
          <w:sz w:val="24"/>
          <w:szCs w:val="24"/>
          <w:lang w:eastAsia="zh-CN"/>
        </w:rPr>
      </w:pPr>
      <w:r w:rsidRPr="00B96A60">
        <w:rPr>
          <w:sz w:val="24"/>
          <w:szCs w:val="24"/>
          <w:lang w:eastAsia="zh-CN"/>
        </w:rPr>
        <w:t xml:space="preserve">2.2 </w:t>
      </w:r>
      <w:r w:rsidR="003217D6" w:rsidRPr="00654793">
        <w:rPr>
          <w:sz w:val="24"/>
          <w:szCs w:val="24"/>
          <w:lang w:eastAsia="zh-CN"/>
        </w:rPr>
        <w:t>Measurement reporting</w:t>
      </w:r>
    </w:p>
    <w:p w14:paraId="3C9B42AD" w14:textId="3C921B42" w:rsidR="00640214" w:rsidRDefault="00640214" w:rsidP="002C130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reached on measurement reporting:</w:t>
      </w:r>
    </w:p>
    <w:tbl>
      <w:tblPr>
        <w:tblStyle w:val="af1"/>
        <w:tblW w:w="0" w:type="auto"/>
        <w:tblLook w:val="04A0" w:firstRow="1" w:lastRow="0" w:firstColumn="1" w:lastColumn="0" w:noHBand="0" w:noVBand="1"/>
      </w:tblPr>
      <w:tblGrid>
        <w:gridCol w:w="9962"/>
      </w:tblGrid>
      <w:tr w:rsidR="00640214" w14:paraId="2F113FCC" w14:textId="77777777" w:rsidTr="00640214">
        <w:tc>
          <w:tcPr>
            <w:tcW w:w="9962" w:type="dxa"/>
          </w:tcPr>
          <w:p w14:paraId="01292C61" w14:textId="77777777" w:rsidR="00640214" w:rsidRPr="00A02C03" w:rsidRDefault="00640214" w:rsidP="00654793">
            <w:pPr>
              <w:snapToGrid w:val="0"/>
              <w:spacing w:before="0" w:after="0"/>
              <w:rPr>
                <w:b/>
                <w:bCs/>
              </w:rPr>
            </w:pPr>
            <w:r w:rsidRPr="00A02C03">
              <w:rPr>
                <w:b/>
                <w:bCs/>
                <w:highlight w:val="green"/>
              </w:rPr>
              <w:t>Agreement</w:t>
            </w:r>
          </w:p>
          <w:p w14:paraId="23982948" w14:textId="77777777" w:rsidR="00640214" w:rsidRPr="00A02C03" w:rsidRDefault="00640214" w:rsidP="00654793">
            <w:pPr>
              <w:snapToGrid w:val="0"/>
              <w:spacing w:before="0" w:after="0"/>
              <w:rPr>
                <w:rFonts w:eastAsia="宋体"/>
              </w:rPr>
            </w:pPr>
            <w:r w:rsidRPr="00A02C03">
              <w:t>For PRS bandwidth aggregation across PFLs, in a measurement report element, support</w:t>
            </w:r>
          </w:p>
          <w:p w14:paraId="1F7470CC"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 xml:space="preserve">Single RSRP or single RSRPP </w:t>
            </w:r>
          </w:p>
          <w:p w14:paraId="51180595" w14:textId="77777777" w:rsidR="00640214" w:rsidRPr="00A02C03" w:rsidRDefault="00640214" w:rsidP="00654793">
            <w:pPr>
              <w:pStyle w:val="af9"/>
              <w:numPr>
                <w:ilvl w:val="1"/>
                <w:numId w:val="23"/>
              </w:numPr>
              <w:snapToGrid w:val="0"/>
              <w:spacing w:before="0"/>
              <w:contextualSpacing/>
              <w:textAlignment w:val="baseline"/>
              <w:rPr>
                <w:rFonts w:ascii="Times New Roman" w:hAnsi="Times New Roman"/>
                <w:szCs w:val="20"/>
              </w:rPr>
            </w:pPr>
            <w:r w:rsidRPr="00A02C03">
              <w:rPr>
                <w:rFonts w:ascii="Times New Roman" w:hAnsi="Times New Roman"/>
                <w:szCs w:val="20"/>
                <w:lang w:eastAsia="zh-CN"/>
              </w:rPr>
              <w:t>FFS: the single RSRP/RSRPP is based on aggregated PRS resources across aggregated PFLs</w:t>
            </w:r>
          </w:p>
          <w:p w14:paraId="219B018E"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 xml:space="preserve">The aggregated reference RSTD </w:t>
            </w:r>
          </w:p>
          <w:p w14:paraId="52976D44" w14:textId="77777777" w:rsidR="00640214" w:rsidRPr="00A02C03" w:rsidRDefault="00640214" w:rsidP="00654793">
            <w:pPr>
              <w:pStyle w:val="af9"/>
              <w:numPr>
                <w:ilvl w:val="0"/>
                <w:numId w:val="23"/>
              </w:numPr>
              <w:snapToGrid w:val="0"/>
              <w:spacing w:before="0"/>
              <w:contextualSpacing/>
              <w:textAlignment w:val="baseline"/>
              <w:rPr>
                <w:rFonts w:ascii="Times New Roman" w:hAnsi="Times New Roman"/>
                <w:szCs w:val="20"/>
              </w:rPr>
            </w:pPr>
            <w:r w:rsidRPr="00A02C03">
              <w:rPr>
                <w:rFonts w:ascii="Times New Roman" w:hAnsi="Times New Roman"/>
                <w:szCs w:val="20"/>
              </w:rPr>
              <w:t>T</w:t>
            </w:r>
            <w:r w:rsidRPr="00A02C03">
              <w:rPr>
                <w:rFonts w:ascii="Times New Roman" w:hAnsi="Times New Roman"/>
                <w:szCs w:val="20"/>
                <w:lang w:eastAsia="zh-CN"/>
              </w:rPr>
              <w:t>he used PRS resource set IDs</w:t>
            </w:r>
            <w:r w:rsidRPr="00A02C03">
              <w:rPr>
                <w:rFonts w:ascii="Times New Roman" w:hAnsi="Times New Roman"/>
                <w:szCs w:val="20"/>
              </w:rPr>
              <w:t xml:space="preserve"> for the aggregated measurement </w:t>
            </w:r>
            <w:r w:rsidRPr="00A02C03">
              <w:rPr>
                <w:rFonts w:ascii="Times New Roman" w:hAnsi="Times New Roman"/>
                <w:szCs w:val="20"/>
                <w:lang w:eastAsia="zh-CN"/>
              </w:rPr>
              <w:t>which are shared for RSRP/RSRPP and/or timing measurement results</w:t>
            </w:r>
          </w:p>
          <w:p w14:paraId="05412410" w14:textId="77777777" w:rsidR="00640214" w:rsidRPr="00654793" w:rsidRDefault="00640214" w:rsidP="00654793">
            <w:pPr>
              <w:spacing w:before="0" w:after="0" w:line="288" w:lineRule="auto"/>
              <w:rPr>
                <w:rFonts w:ascii="Arial" w:hAnsi="Arial" w:cs="Arial"/>
                <w:lang w:val="en-US" w:eastAsia="zh-CN"/>
              </w:rPr>
            </w:pPr>
          </w:p>
        </w:tc>
      </w:tr>
    </w:tbl>
    <w:p w14:paraId="45FBAAC0" w14:textId="19B50A1B" w:rsidR="00640214" w:rsidRDefault="00640214" w:rsidP="002C1309">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t was supported that single RSRP or single RSRPP are included in a measurement report, but an remaining open issue was to further study whether the single RSRP/RSRPP is based on aggregated PRS resource across aggregated PFLs. </w:t>
      </w:r>
      <w:r w:rsidR="007367C8">
        <w:rPr>
          <w:rFonts w:ascii="Arial" w:hAnsi="Arial" w:cs="Arial"/>
          <w:lang w:eastAsia="zh-CN"/>
        </w:rPr>
        <w:t>From our perspective, we don’t have strong views, but our initial thinking is that the benefit is not clear to mandate a UE reporting a single RSRP/RSRPP based on aggregated DL PRS resources across aggregated PFLs.</w:t>
      </w:r>
      <w:r w:rsidR="00D02FFE">
        <w:rPr>
          <w:rFonts w:ascii="Arial" w:hAnsi="Arial" w:cs="Arial"/>
          <w:lang w:eastAsia="zh-CN"/>
        </w:rPr>
        <w:t xml:space="preserve"> Basically, the BW aggregation of DL PRS resources are to improve the positioning accuracy of timing-based measurements, including RSTD and Rx-Tx time difference, as the granularity in the time domain can be increase multiple times if two or three PFLs are aggregated. Therefore, it seems not necessary to perform RSRP/RSRPP measurements on the aggregated PFLs. </w:t>
      </w:r>
      <w:r w:rsidR="00F812F8">
        <w:rPr>
          <w:rFonts w:ascii="Arial" w:hAnsi="Arial" w:cs="Arial"/>
          <w:lang w:eastAsia="zh-CN"/>
        </w:rPr>
        <w:t xml:space="preserve">In addition, it is also not clear what is the benefits from the NW side to know whether the RSRP/RSRPP measurement is performed based on aggregated PRS resources. </w:t>
      </w:r>
      <w:r w:rsidR="00D02FFE">
        <w:rPr>
          <w:rFonts w:ascii="Arial" w:hAnsi="Arial" w:cs="Arial"/>
          <w:lang w:eastAsia="zh-CN"/>
        </w:rPr>
        <w:t xml:space="preserve">Perhaps </w:t>
      </w:r>
      <w:r w:rsidR="00F812F8">
        <w:rPr>
          <w:rFonts w:ascii="Arial" w:hAnsi="Arial" w:cs="Arial"/>
          <w:lang w:eastAsia="zh-CN"/>
        </w:rPr>
        <w:t xml:space="preserve">it can be up to </w:t>
      </w:r>
      <w:r w:rsidR="00D02FFE">
        <w:rPr>
          <w:rFonts w:ascii="Arial" w:hAnsi="Arial" w:cs="Arial"/>
          <w:lang w:eastAsia="zh-CN"/>
        </w:rPr>
        <w:t xml:space="preserve">UE </w:t>
      </w:r>
      <w:r w:rsidR="00F812F8">
        <w:rPr>
          <w:rFonts w:ascii="Arial" w:hAnsi="Arial" w:cs="Arial"/>
          <w:lang w:eastAsia="zh-CN"/>
        </w:rPr>
        <w:t>implementation to perform</w:t>
      </w:r>
      <w:r w:rsidR="00D02FFE">
        <w:rPr>
          <w:rFonts w:ascii="Arial" w:hAnsi="Arial" w:cs="Arial"/>
          <w:lang w:eastAsia="zh-CN"/>
        </w:rPr>
        <w:t xml:space="preserve"> RSR</w:t>
      </w:r>
      <w:r w:rsidR="00D02FFE">
        <w:rPr>
          <w:rFonts w:ascii="Arial" w:hAnsi="Arial" w:cs="Arial" w:hint="eastAsia"/>
          <w:lang w:eastAsia="zh-CN"/>
        </w:rPr>
        <w:t>P/RSRPP</w:t>
      </w:r>
      <w:r w:rsidR="00D02FFE">
        <w:rPr>
          <w:rFonts w:ascii="Arial" w:hAnsi="Arial" w:cs="Arial"/>
          <w:lang w:eastAsia="zh-CN"/>
        </w:rPr>
        <w:t xml:space="preserve"> </w:t>
      </w:r>
      <w:r w:rsidR="00F812F8">
        <w:rPr>
          <w:rFonts w:ascii="Arial" w:hAnsi="Arial" w:cs="Arial"/>
          <w:lang w:eastAsia="zh-CN"/>
        </w:rPr>
        <w:t xml:space="preserve">measurement </w:t>
      </w:r>
      <w:r w:rsidR="00D02FFE">
        <w:rPr>
          <w:rFonts w:ascii="Arial" w:hAnsi="Arial" w:cs="Arial"/>
          <w:lang w:eastAsia="zh-CN"/>
        </w:rPr>
        <w:t xml:space="preserve">based on </w:t>
      </w:r>
      <w:r w:rsidR="00F812F8">
        <w:rPr>
          <w:rFonts w:ascii="Arial" w:hAnsi="Arial" w:cs="Arial"/>
          <w:lang w:eastAsia="zh-CN"/>
        </w:rPr>
        <w:t xml:space="preserve">single or </w:t>
      </w:r>
      <w:r w:rsidR="00D02FFE">
        <w:rPr>
          <w:rFonts w:ascii="Arial" w:hAnsi="Arial" w:cs="Arial"/>
          <w:lang w:eastAsia="zh-CN"/>
        </w:rPr>
        <w:t>aggregated PRS resource</w:t>
      </w:r>
      <w:r w:rsidR="00F812F8">
        <w:rPr>
          <w:rFonts w:ascii="Arial" w:hAnsi="Arial" w:cs="Arial"/>
          <w:lang w:eastAsia="zh-CN"/>
        </w:rPr>
        <w:t>(</w:t>
      </w:r>
      <w:r w:rsidR="00D02FFE">
        <w:rPr>
          <w:rFonts w:ascii="Arial" w:hAnsi="Arial" w:cs="Arial"/>
          <w:lang w:eastAsia="zh-CN"/>
        </w:rPr>
        <w:t>s</w:t>
      </w:r>
      <w:r w:rsidR="00F812F8">
        <w:rPr>
          <w:rFonts w:ascii="Arial" w:hAnsi="Arial" w:cs="Arial"/>
          <w:lang w:eastAsia="zh-CN"/>
        </w:rPr>
        <w:t>)</w:t>
      </w:r>
      <w:r w:rsidR="00D02FFE">
        <w:rPr>
          <w:rFonts w:ascii="Arial" w:hAnsi="Arial" w:cs="Arial"/>
          <w:lang w:eastAsia="zh-CN"/>
        </w:rPr>
        <w:t>.</w:t>
      </w:r>
    </w:p>
    <w:p w14:paraId="5983FDAE" w14:textId="0E31F339" w:rsidR="00D02FFE" w:rsidRPr="00654793" w:rsidRDefault="00D02FFE" w:rsidP="002C1309">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D8277B">
        <w:rPr>
          <w:rFonts w:ascii="Arial" w:hAnsi="Arial" w:cs="Arial"/>
          <w:b/>
          <w:bCs/>
          <w:lang w:eastAsia="zh-CN"/>
        </w:rPr>
        <w:t>3</w:t>
      </w:r>
      <w:r w:rsidRPr="00654793">
        <w:rPr>
          <w:rFonts w:ascii="Arial" w:hAnsi="Arial" w:cs="Arial"/>
          <w:b/>
          <w:bCs/>
          <w:lang w:eastAsia="zh-CN"/>
        </w:rPr>
        <w:t>: In a measurement report, for the reported single RSRP/RSRPP, support that:</w:t>
      </w:r>
    </w:p>
    <w:p w14:paraId="4D27F34C" w14:textId="193B5560" w:rsidR="00D02FFE" w:rsidRPr="00654793" w:rsidRDefault="00F812F8" w:rsidP="00654793">
      <w:pPr>
        <w:pStyle w:val="3GPPText"/>
        <w:numPr>
          <w:ilvl w:val="0"/>
          <w:numId w:val="16"/>
        </w:numPr>
        <w:ind w:left="709"/>
        <w:rPr>
          <w:rFonts w:ascii="Arial" w:hAnsi="Arial" w:cs="Arial"/>
          <w:b/>
          <w:bCs/>
          <w:lang w:eastAsia="zh-CN"/>
        </w:rPr>
      </w:pPr>
      <w:r>
        <w:rPr>
          <w:rFonts w:ascii="Arial" w:hAnsi="Arial" w:cs="Arial"/>
          <w:b/>
          <w:bCs/>
          <w:sz w:val="20"/>
          <w:lang w:val="en-GB" w:eastAsia="zh-CN"/>
        </w:rPr>
        <w:t xml:space="preserve">Up to </w:t>
      </w:r>
      <w:r w:rsidR="00D02FFE" w:rsidRPr="00654793">
        <w:rPr>
          <w:rFonts w:ascii="Arial" w:hAnsi="Arial" w:cs="Arial"/>
          <w:b/>
          <w:bCs/>
          <w:sz w:val="20"/>
          <w:lang w:val="en-GB" w:eastAsia="zh-CN"/>
        </w:rPr>
        <w:t xml:space="preserve">UE </w:t>
      </w:r>
      <w:r>
        <w:rPr>
          <w:rFonts w:ascii="Arial" w:hAnsi="Arial" w:cs="Arial"/>
          <w:b/>
          <w:bCs/>
          <w:sz w:val="20"/>
          <w:lang w:val="en-GB" w:eastAsia="zh-CN"/>
        </w:rPr>
        <w:t>implementation to perform</w:t>
      </w:r>
      <w:r w:rsidR="00D02FFE" w:rsidRPr="00654793">
        <w:rPr>
          <w:rFonts w:ascii="Arial" w:hAnsi="Arial" w:cs="Arial"/>
          <w:b/>
          <w:bCs/>
          <w:sz w:val="20"/>
          <w:lang w:val="en-GB" w:eastAsia="zh-CN"/>
        </w:rPr>
        <w:t xml:space="preserve"> the RSRPP/RSRPP </w:t>
      </w:r>
      <w:r>
        <w:rPr>
          <w:rFonts w:ascii="Arial" w:hAnsi="Arial" w:cs="Arial"/>
          <w:b/>
          <w:bCs/>
          <w:sz w:val="20"/>
          <w:lang w:val="en-GB" w:eastAsia="zh-CN"/>
        </w:rPr>
        <w:t>measurement</w:t>
      </w:r>
      <w:r w:rsidR="00D02FFE" w:rsidRPr="00654793">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00D02FFE" w:rsidRPr="00654793">
        <w:rPr>
          <w:rFonts w:ascii="Arial" w:hAnsi="Arial" w:cs="Arial"/>
          <w:b/>
          <w:bCs/>
          <w:sz w:val="20"/>
          <w:lang w:val="en-GB" w:eastAsia="zh-CN"/>
        </w:rPr>
        <w:t>aggregated PRS resource</w:t>
      </w:r>
      <w:r>
        <w:rPr>
          <w:rFonts w:ascii="Arial" w:hAnsi="Arial" w:cs="Arial"/>
          <w:b/>
          <w:bCs/>
          <w:sz w:val="20"/>
          <w:lang w:val="en-GB" w:eastAsia="zh-CN"/>
        </w:rPr>
        <w:t>(</w:t>
      </w:r>
      <w:r w:rsidR="00D02FFE" w:rsidRPr="00654793">
        <w:rPr>
          <w:rFonts w:ascii="Arial" w:hAnsi="Arial" w:cs="Arial"/>
          <w:b/>
          <w:bCs/>
          <w:sz w:val="20"/>
          <w:lang w:val="en-GB" w:eastAsia="zh-CN"/>
        </w:rPr>
        <w:t>s</w:t>
      </w:r>
      <w:r>
        <w:rPr>
          <w:rFonts w:ascii="Arial" w:hAnsi="Arial" w:cs="Arial"/>
          <w:b/>
          <w:bCs/>
          <w:sz w:val="20"/>
          <w:lang w:val="en-GB" w:eastAsia="zh-CN"/>
        </w:rPr>
        <w:t>)</w:t>
      </w:r>
      <w:r w:rsidR="00D02FFE" w:rsidRPr="00654793">
        <w:rPr>
          <w:rFonts w:ascii="Arial" w:hAnsi="Arial" w:cs="Arial"/>
          <w:b/>
          <w:bCs/>
          <w:sz w:val="20"/>
          <w:lang w:val="en-GB" w:eastAsia="zh-CN"/>
        </w:rPr>
        <w:t>.</w:t>
      </w:r>
    </w:p>
    <w:p w14:paraId="2C131D9F" w14:textId="77777777" w:rsidR="00DB207D" w:rsidRDefault="00DB207D" w:rsidP="007271E2">
      <w:pPr>
        <w:spacing w:beforeLines="50" w:before="120" w:after="0" w:line="288" w:lineRule="auto"/>
        <w:jc w:val="both"/>
        <w:rPr>
          <w:rFonts w:ascii="Arial" w:hAnsi="Arial" w:cs="Arial"/>
          <w:lang w:eastAsia="zh-CN"/>
        </w:rPr>
      </w:pPr>
    </w:p>
    <w:p w14:paraId="0D55B485" w14:textId="66DFE309" w:rsidR="00807F9E" w:rsidRPr="00654793" w:rsidRDefault="00807F9E" w:rsidP="00654793">
      <w:pPr>
        <w:pStyle w:val="3GPPH2"/>
        <w:numPr>
          <w:ilvl w:val="0"/>
          <w:numId w:val="0"/>
        </w:numPr>
        <w:rPr>
          <w:sz w:val="24"/>
          <w:szCs w:val="24"/>
          <w:lang w:eastAsia="zh-CN"/>
        </w:rPr>
      </w:pPr>
      <w:r w:rsidRPr="00654793">
        <w:rPr>
          <w:sz w:val="24"/>
          <w:szCs w:val="24"/>
          <w:lang w:eastAsia="zh-CN"/>
        </w:rPr>
        <w:t>2.3 Collision rule</w:t>
      </w:r>
    </w:p>
    <w:p w14:paraId="34BAFC6E" w14:textId="7CF43EF1" w:rsidR="00807F9E" w:rsidRPr="00654793" w:rsidRDefault="008138A0" w:rsidP="00654793">
      <w:pPr>
        <w:pStyle w:val="3GPPText"/>
        <w:spacing w:line="288" w:lineRule="auto"/>
        <w:rPr>
          <w:rFonts w:ascii="Arial" w:hAnsi="Arial" w:cs="Arial"/>
          <w:lang w:eastAsia="zh-CN"/>
        </w:rPr>
      </w:pPr>
      <w:r w:rsidRPr="00654793">
        <w:rPr>
          <w:rFonts w:ascii="Arial" w:hAnsi="Arial" w:cs="Arial"/>
          <w:sz w:val="20"/>
          <w:lang w:val="en-GB" w:eastAsia="zh-CN"/>
        </w:rPr>
        <w:t>In RAN1#112bis-e meeting, the following agreement was reached on the dropping rule of aggregated DL PRS resources across PFLs:</w:t>
      </w:r>
    </w:p>
    <w:tbl>
      <w:tblPr>
        <w:tblStyle w:val="af1"/>
        <w:tblW w:w="0" w:type="auto"/>
        <w:tblLook w:val="04A0" w:firstRow="1" w:lastRow="0" w:firstColumn="1" w:lastColumn="0" w:noHBand="0" w:noVBand="1"/>
      </w:tblPr>
      <w:tblGrid>
        <w:gridCol w:w="9962"/>
      </w:tblGrid>
      <w:tr w:rsidR="008138A0" w14:paraId="3D9F93DF" w14:textId="77777777" w:rsidTr="008138A0">
        <w:tc>
          <w:tcPr>
            <w:tcW w:w="9962" w:type="dxa"/>
          </w:tcPr>
          <w:p w14:paraId="0B72B86D" w14:textId="77777777" w:rsidR="008138A0" w:rsidRPr="00654793" w:rsidRDefault="008138A0" w:rsidP="00654793">
            <w:pPr>
              <w:spacing w:before="0" w:after="0"/>
              <w:rPr>
                <w:b/>
                <w:bCs/>
                <w:highlight w:val="green"/>
                <w:lang w:eastAsia="x-none"/>
              </w:rPr>
            </w:pPr>
            <w:r w:rsidRPr="00654793">
              <w:rPr>
                <w:b/>
                <w:bCs/>
                <w:highlight w:val="green"/>
                <w:lang w:eastAsia="x-none"/>
              </w:rPr>
              <w:t>Agreement</w:t>
            </w:r>
          </w:p>
          <w:p w14:paraId="4B19E69E" w14:textId="77777777" w:rsidR="008138A0" w:rsidRDefault="008138A0" w:rsidP="00654793">
            <w:pPr>
              <w:snapToGrid w:val="0"/>
              <w:spacing w:before="0" w:after="0"/>
            </w:pPr>
            <w:r>
              <w:t>For the case when PRS in one of aggregated PFL is dropped, e.g. because of collision with SSB, select one of the following solutions for LMF based positioning</w:t>
            </w:r>
          </w:p>
          <w:p w14:paraId="3BB11E01" w14:textId="77777777" w:rsidR="008138A0" w:rsidRDefault="008138A0" w:rsidP="00654793">
            <w:pPr>
              <w:numPr>
                <w:ilvl w:val="0"/>
                <w:numId w:val="27"/>
              </w:numPr>
              <w:overflowPunct/>
              <w:autoSpaceDE/>
              <w:autoSpaceDN/>
              <w:adjustRightInd/>
              <w:snapToGrid w:val="0"/>
              <w:spacing w:before="0" w:after="0"/>
              <w:textAlignment w:val="auto"/>
            </w:pPr>
            <w:r>
              <w:t>Alt. 1: Drop positioning measurement in all aggregated PFLs in the same symbol(s)</w:t>
            </w:r>
          </w:p>
          <w:p w14:paraId="14D8E7B4" w14:textId="77777777" w:rsidR="008138A0" w:rsidRDefault="008138A0" w:rsidP="00654793">
            <w:pPr>
              <w:numPr>
                <w:ilvl w:val="0"/>
                <w:numId w:val="27"/>
              </w:numPr>
              <w:overflowPunct/>
              <w:autoSpaceDE/>
              <w:autoSpaceDN/>
              <w:adjustRightInd/>
              <w:snapToGrid w:val="0"/>
              <w:spacing w:before="0" w:after="0"/>
              <w:textAlignment w:val="auto"/>
            </w:pPr>
            <w:r>
              <w:t>Alt. 2: Still perform positioning measurement based on the remaining PRSs in other PFL(s)</w:t>
            </w:r>
          </w:p>
          <w:p w14:paraId="603DA7F9" w14:textId="77777777" w:rsidR="008138A0" w:rsidRDefault="008138A0" w:rsidP="00654793">
            <w:pPr>
              <w:numPr>
                <w:ilvl w:val="0"/>
                <w:numId w:val="27"/>
              </w:numPr>
              <w:overflowPunct/>
              <w:autoSpaceDE/>
              <w:autoSpaceDN/>
              <w:adjustRightInd/>
              <w:snapToGrid w:val="0"/>
              <w:spacing w:before="0" w:after="0"/>
              <w:textAlignment w:val="auto"/>
            </w:pPr>
            <w:r>
              <w:t>FFS the details and the difference between MG and PPW if PPW is supported</w:t>
            </w:r>
          </w:p>
          <w:p w14:paraId="16B52029" w14:textId="3861F584" w:rsidR="008138A0" w:rsidRDefault="008138A0" w:rsidP="00654793">
            <w:pPr>
              <w:numPr>
                <w:ilvl w:val="0"/>
                <w:numId w:val="27"/>
              </w:numPr>
              <w:overflowPunct/>
              <w:autoSpaceDE/>
              <w:autoSpaceDN/>
              <w:adjustRightInd/>
              <w:snapToGrid w:val="0"/>
              <w:spacing w:before="0" w:after="0"/>
              <w:textAlignment w:val="auto"/>
              <w:rPr>
                <w:lang w:eastAsia="zh-CN"/>
              </w:rPr>
            </w:pPr>
            <w:r>
              <w:t>Note: Up to RAN4 to discuss impact on requirements, if any, for such cases</w:t>
            </w:r>
          </w:p>
        </w:tc>
      </w:tr>
    </w:tbl>
    <w:p w14:paraId="3B8F5A79" w14:textId="32344E27" w:rsidR="008138A0" w:rsidRDefault="00465985" w:rsidP="00465985">
      <w:pPr>
        <w:pStyle w:val="3GPPText"/>
        <w:spacing w:line="288" w:lineRule="auto"/>
        <w:rPr>
          <w:rFonts w:ascii="Arial" w:hAnsi="Arial" w:cs="Arial"/>
          <w:sz w:val="20"/>
          <w:lang w:val="en-GB" w:eastAsia="zh-CN"/>
        </w:rPr>
      </w:pPr>
      <w:r w:rsidRPr="00654793">
        <w:rPr>
          <w:rFonts w:ascii="Arial" w:hAnsi="Arial" w:cs="Arial"/>
          <w:sz w:val="20"/>
          <w:lang w:val="en-GB" w:eastAsia="zh-CN"/>
        </w:rPr>
        <w:t>Note that in the last RAN1 meeting, it has already concluded that PPW is not supported in Rel-18, and therefore, for UEs in RRC_CONNECTED state, only MG is considered. In addition, during the discussion in the last meeting, companies prefer to include both RRC_CONNECTED and RRC_INACTIVE state</w:t>
      </w:r>
      <w:r>
        <w:rPr>
          <w:rFonts w:ascii="Arial" w:hAnsi="Arial" w:cs="Arial"/>
          <w:sz w:val="20"/>
          <w:lang w:val="en-GB" w:eastAsia="zh-CN"/>
        </w:rPr>
        <w:t>s</w:t>
      </w:r>
      <w:r w:rsidR="005E081A">
        <w:rPr>
          <w:rFonts w:ascii="Arial" w:hAnsi="Arial" w:cs="Arial"/>
          <w:sz w:val="20"/>
          <w:lang w:val="en-GB" w:eastAsia="zh-CN"/>
        </w:rPr>
        <w:t>, and we will provide our views on both RRC states.</w:t>
      </w:r>
    </w:p>
    <w:p w14:paraId="747B8EF8" w14:textId="2B1FC73E" w:rsidR="00AE5D59" w:rsidRDefault="00EA13E6" w:rsidP="00465985">
      <w:pPr>
        <w:pStyle w:val="3GPPText"/>
        <w:spacing w:line="288" w:lineRule="auto"/>
        <w:rPr>
          <w:rFonts w:ascii="Arial" w:hAnsi="Arial" w:cs="Arial"/>
          <w:sz w:val="20"/>
          <w:lang w:val="en-GB" w:eastAsia="zh-CN"/>
        </w:rPr>
      </w:pPr>
      <w:r>
        <w:rPr>
          <w:rFonts w:ascii="Arial" w:hAnsi="Arial" w:cs="Arial" w:hint="eastAsia"/>
          <w:sz w:val="20"/>
          <w:lang w:val="en-GB" w:eastAsia="zh-CN"/>
        </w:rPr>
        <w:t>F</w:t>
      </w:r>
      <w:r>
        <w:rPr>
          <w:rFonts w:ascii="Arial" w:hAnsi="Arial" w:cs="Arial"/>
          <w:sz w:val="20"/>
          <w:lang w:val="en-GB" w:eastAsia="zh-CN"/>
        </w:rPr>
        <w:t xml:space="preserve">irst, our preference is to have same dropping rule for both RRC_CONNECTED and RRC_INACTIVE states, we don’t see the necessity to differentiate the two for UE behaviour of measuring aggregated DL PRS resources. In addition, for the two alternatives, we slightly prefer Alt. 1. For us, BW aggregation is to improve the positioning accuracy, and if any one of the aggregated DL PRS resources are dropped due to collision of other DL signals/channels, the benefits for aggregation will be lost and hence, the advantages of still performing positioning measurements are not clear. On the other hand, as we prefer to adopt the same rule for both RRC states, </w:t>
      </w:r>
      <w:r w:rsidR="003E44B2">
        <w:rPr>
          <w:rFonts w:ascii="Arial" w:hAnsi="Arial" w:cs="Arial"/>
          <w:sz w:val="20"/>
          <w:lang w:val="en-GB" w:eastAsia="zh-CN"/>
        </w:rPr>
        <w:t>in Rel-17, we have specified that DL PRS has lower priority than other DL signals/channels, and therefore, we should drop DL PRS if collision occurs.</w:t>
      </w:r>
    </w:p>
    <w:p w14:paraId="3949A9C1" w14:textId="79E87358" w:rsidR="003E44B2" w:rsidRPr="00654793" w:rsidRDefault="00B57515" w:rsidP="00654793">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5D5261">
        <w:rPr>
          <w:rFonts w:ascii="Arial" w:hAnsi="Arial" w:cs="Arial"/>
          <w:b/>
          <w:bCs/>
          <w:lang w:eastAsia="zh-CN"/>
        </w:rPr>
        <w:t>4</w:t>
      </w:r>
      <w:r w:rsidRPr="00654793">
        <w:rPr>
          <w:rFonts w:ascii="Arial" w:hAnsi="Arial" w:cs="Arial"/>
          <w:b/>
          <w:bCs/>
          <w:lang w:eastAsia="zh-CN"/>
        </w:rPr>
        <w:t>: For the case when PRS in one of aggregated PFL is dropped for UEs in RRC_CONNECETD and RRC_IDLE states, support the following:</w:t>
      </w:r>
    </w:p>
    <w:p w14:paraId="71BB0F87" w14:textId="6D685161" w:rsidR="003B5D59" w:rsidRPr="00654793" w:rsidRDefault="00B57515" w:rsidP="00654793">
      <w:pPr>
        <w:pStyle w:val="3GPPText"/>
        <w:numPr>
          <w:ilvl w:val="0"/>
          <w:numId w:val="16"/>
        </w:numPr>
        <w:ind w:left="709"/>
        <w:rPr>
          <w:rFonts w:ascii="Arial" w:hAnsi="Arial" w:cs="Arial"/>
          <w:b/>
          <w:bCs/>
          <w:lang w:eastAsia="zh-CN"/>
        </w:rPr>
      </w:pPr>
      <w:r w:rsidRPr="00654793">
        <w:rPr>
          <w:rFonts w:ascii="Arial" w:hAnsi="Arial" w:cs="Arial"/>
          <w:b/>
          <w:bCs/>
          <w:sz w:val="20"/>
          <w:lang w:eastAsia="zh-CN"/>
        </w:rPr>
        <w:t xml:space="preserve">Alt. 1: Drop </w:t>
      </w:r>
      <w:r w:rsidRPr="00654793">
        <w:rPr>
          <w:rFonts w:ascii="Arial" w:hAnsi="Arial" w:cs="Arial"/>
          <w:b/>
          <w:bCs/>
          <w:sz w:val="20"/>
          <w:lang w:val="en-GB" w:eastAsia="zh-CN"/>
        </w:rPr>
        <w:t>positioning</w:t>
      </w:r>
      <w:r w:rsidRPr="00654793">
        <w:rPr>
          <w:rFonts w:ascii="Arial" w:hAnsi="Arial" w:cs="Arial"/>
          <w:b/>
          <w:bCs/>
          <w:sz w:val="20"/>
          <w:lang w:eastAsia="zh-CN"/>
        </w:rPr>
        <w:t xml:space="preserve"> measurement in all aggregated PFLs in the same symbol(s)</w:t>
      </w:r>
    </w:p>
    <w:p w14:paraId="407BC81B" w14:textId="77777777" w:rsidR="003B5D59" w:rsidRDefault="003B5D59" w:rsidP="00DA6E9E">
      <w:pPr>
        <w:snapToGrid w:val="0"/>
        <w:spacing w:beforeLines="50" w:before="120" w:after="0" w:line="288" w:lineRule="auto"/>
        <w:rPr>
          <w:lang w:eastAsia="zh-CN"/>
        </w:rPr>
      </w:pPr>
    </w:p>
    <w:p w14:paraId="406F6E4D" w14:textId="3C11EA15" w:rsidR="00353DCC" w:rsidRPr="006D6A1B" w:rsidRDefault="00353DCC" w:rsidP="006A5A91">
      <w:pPr>
        <w:pStyle w:val="3GPPH1"/>
        <w:snapToGrid w:val="0"/>
        <w:spacing w:beforeLines="50" w:before="120" w:after="0" w:line="288" w:lineRule="auto"/>
        <w:ind w:left="425" w:hanging="425"/>
        <w:jc w:val="both"/>
        <w:rPr>
          <w:rFonts w:cs="Arial"/>
          <w:b/>
          <w:sz w:val="30"/>
          <w:szCs w:val="30"/>
        </w:rPr>
      </w:pPr>
      <w:r w:rsidRPr="006D6A1B">
        <w:rPr>
          <w:rFonts w:cs="Arial"/>
          <w:b/>
          <w:sz w:val="30"/>
          <w:szCs w:val="30"/>
        </w:rPr>
        <w:t>SRS</w:t>
      </w:r>
      <w:r w:rsidR="00FB4B93" w:rsidRPr="006D6A1B">
        <w:rPr>
          <w:rFonts w:cs="Arial"/>
          <w:b/>
          <w:sz w:val="30"/>
          <w:szCs w:val="30"/>
        </w:rPr>
        <w:t xml:space="preserve"> bandwidth aggregation</w:t>
      </w:r>
    </w:p>
    <w:p w14:paraId="31F1EB4A" w14:textId="11A6DB9C" w:rsidR="00013C28" w:rsidRPr="00013C28" w:rsidRDefault="00DE4170" w:rsidP="00654793">
      <w:pPr>
        <w:pStyle w:val="3GPPH2"/>
        <w:numPr>
          <w:ilvl w:val="0"/>
          <w:numId w:val="0"/>
        </w:numPr>
        <w:rPr>
          <w:sz w:val="24"/>
          <w:szCs w:val="24"/>
          <w:lang w:eastAsia="zh-CN"/>
        </w:rPr>
      </w:pPr>
      <w:r>
        <w:rPr>
          <w:sz w:val="24"/>
          <w:szCs w:val="24"/>
          <w:lang w:eastAsia="zh-CN"/>
        </w:rPr>
        <w:t>3</w:t>
      </w:r>
      <w:r w:rsidRPr="0071525F">
        <w:rPr>
          <w:sz w:val="24"/>
          <w:szCs w:val="24"/>
          <w:lang w:eastAsia="zh-CN"/>
        </w:rPr>
        <w:t>.1</w:t>
      </w:r>
      <w:r>
        <w:rPr>
          <w:sz w:val="24"/>
          <w:szCs w:val="24"/>
          <w:lang w:eastAsia="zh-CN"/>
        </w:rPr>
        <w:t xml:space="preserve"> Common transmission properties</w:t>
      </w:r>
    </w:p>
    <w:p w14:paraId="043A62EB" w14:textId="1892C3A6" w:rsidR="00207C9A" w:rsidRDefault="00BE1067" w:rsidP="00207C9A">
      <w:pPr>
        <w:pStyle w:val="3GPPText"/>
        <w:rPr>
          <w:lang w:val="en-GB" w:eastAsia="zh-CN"/>
        </w:rPr>
      </w:pPr>
      <w:r>
        <w:rPr>
          <w:rFonts w:ascii="Arial" w:hAnsi="Arial" w:cs="Arial"/>
          <w:sz w:val="20"/>
          <w:lang w:val="en-GB" w:eastAsia="zh-CN"/>
        </w:rPr>
        <w:t>On the common transmission properties for SRS BW aggregation, the following agreement was made i</w:t>
      </w:r>
      <w:r w:rsidR="006A5A91" w:rsidRPr="006D6A1B">
        <w:rPr>
          <w:rFonts w:ascii="Arial" w:hAnsi="Arial" w:cs="Arial"/>
          <w:sz w:val="20"/>
          <w:lang w:val="en-GB" w:eastAsia="zh-CN"/>
        </w:rPr>
        <w:t>n RAN1</w:t>
      </w:r>
      <w:r>
        <w:rPr>
          <w:rFonts w:ascii="Arial" w:hAnsi="Arial" w:cs="Arial"/>
          <w:sz w:val="20"/>
          <w:lang w:val="en-GB" w:eastAsia="zh-CN"/>
        </w:rPr>
        <w:t>#113</w:t>
      </w:r>
      <w:r w:rsidR="006A5A91" w:rsidRPr="006D6A1B">
        <w:rPr>
          <w:rFonts w:ascii="Arial" w:hAnsi="Arial" w:cs="Arial"/>
          <w:sz w:val="20"/>
          <w:lang w:val="en-GB" w:eastAsia="zh-CN"/>
        </w:rPr>
        <w:t xml:space="preserve"> meeting:</w:t>
      </w:r>
    </w:p>
    <w:tbl>
      <w:tblPr>
        <w:tblStyle w:val="af1"/>
        <w:tblW w:w="0" w:type="auto"/>
        <w:tblLook w:val="04A0" w:firstRow="1" w:lastRow="0" w:firstColumn="1" w:lastColumn="0" w:noHBand="0" w:noVBand="1"/>
      </w:tblPr>
      <w:tblGrid>
        <w:gridCol w:w="9962"/>
      </w:tblGrid>
      <w:tr w:rsidR="00207C9A" w:rsidRPr="00330968" w14:paraId="54AA5B99" w14:textId="77777777" w:rsidTr="00330968">
        <w:tc>
          <w:tcPr>
            <w:tcW w:w="9962" w:type="dxa"/>
          </w:tcPr>
          <w:p w14:paraId="454C0491" w14:textId="77777777" w:rsidR="00BE1067" w:rsidRPr="00BE1067" w:rsidRDefault="00BE1067" w:rsidP="00BE1067">
            <w:pPr>
              <w:snapToGrid w:val="0"/>
              <w:rPr>
                <w:rFonts w:eastAsia="宋体"/>
                <w:b/>
                <w:bCs/>
              </w:rPr>
            </w:pPr>
            <w:r w:rsidRPr="00BE1067">
              <w:rPr>
                <w:b/>
                <w:bCs/>
                <w:highlight w:val="green"/>
              </w:rPr>
              <w:t>Agreement</w:t>
            </w:r>
          </w:p>
          <w:p w14:paraId="10580093" w14:textId="77777777" w:rsidR="00BE1067" w:rsidRPr="00BE1067" w:rsidRDefault="00BE1067" w:rsidP="00BE1067">
            <w:pPr>
              <w:snapToGrid w:val="0"/>
            </w:pPr>
            <w:r w:rsidRPr="00BE1067">
              <w:t xml:space="preserve">For SRS bandwidth aggregation between SRS in two or three carriers, the following </w:t>
            </w:r>
            <w:r w:rsidRPr="00BE1067">
              <w:rPr>
                <w:rFonts w:eastAsia="宋体"/>
              </w:rPr>
              <w:t xml:space="preserve">is </w:t>
            </w:r>
            <w:r w:rsidRPr="00BE1067">
              <w:t xml:space="preserve">needed for the aggregated SRS resources </w:t>
            </w:r>
          </w:p>
          <w:p w14:paraId="1B1ACF56" w14:textId="77777777" w:rsidR="00BE1067" w:rsidRPr="00BE1067" w:rsidRDefault="00BE1067" w:rsidP="00BE1067">
            <w:pPr>
              <w:numPr>
                <w:ilvl w:val="0"/>
                <w:numId w:val="15"/>
              </w:numPr>
              <w:overflowPunct/>
              <w:autoSpaceDE/>
              <w:autoSpaceDN/>
              <w:adjustRightInd/>
              <w:snapToGrid w:val="0"/>
              <w:spacing w:after="0"/>
              <w:contextualSpacing/>
              <w:textAlignment w:val="auto"/>
              <w:rPr>
                <w:rFonts w:eastAsia="宋体"/>
              </w:rPr>
            </w:pPr>
            <w:r w:rsidRPr="00BE1067">
              <w:rPr>
                <w:rFonts w:eastAsia="宋体"/>
              </w:rPr>
              <w:t xml:space="preserve">The same </w:t>
            </w:r>
            <w:r w:rsidRPr="00BE1067">
              <w:rPr>
                <w:i/>
              </w:rPr>
              <w:t xml:space="preserve">periodicityAndOffset, </w:t>
            </w:r>
            <w:r w:rsidRPr="00BE1067">
              <w:t>and</w:t>
            </w:r>
            <w:r w:rsidRPr="00BE1067">
              <w:rPr>
                <w:i/>
              </w:rPr>
              <w:t xml:space="preserve"> slotOffset</w:t>
            </w:r>
          </w:p>
          <w:p w14:paraId="6E90D81A" w14:textId="77777777" w:rsidR="00BE1067" w:rsidRPr="00654793" w:rsidRDefault="00BE1067" w:rsidP="00BE1067">
            <w:pPr>
              <w:pStyle w:val="af9"/>
              <w:numPr>
                <w:ilvl w:val="0"/>
                <w:numId w:val="15"/>
              </w:numPr>
              <w:snapToGrid w:val="0"/>
              <w:contextualSpacing/>
              <w:textAlignment w:val="baseline"/>
              <w:rPr>
                <w:rFonts w:ascii="Times New Roman" w:hAnsi="Times New Roman"/>
                <w:bCs/>
                <w:iCs/>
                <w:sz w:val="20"/>
                <w:szCs w:val="20"/>
              </w:rPr>
            </w:pPr>
            <w:r w:rsidRPr="00654793">
              <w:rPr>
                <w:rFonts w:ascii="Times New Roman" w:hAnsi="Times New Roman"/>
                <w:bCs/>
                <w:iCs/>
                <w:sz w:val="20"/>
                <w:szCs w:val="20"/>
              </w:rPr>
              <w:t>The</w:t>
            </w:r>
            <w:r w:rsidRPr="00654793">
              <w:rPr>
                <w:rFonts w:ascii="Times New Roman" w:hAnsi="Times New Roman"/>
                <w:bCs/>
                <w:iCs/>
                <w:sz w:val="20"/>
                <w:szCs w:val="20"/>
                <w:lang w:eastAsia="zh-CN"/>
              </w:rPr>
              <w:t xml:space="preserve"> configuration of</w:t>
            </w:r>
            <w:r w:rsidRPr="00654793">
              <w:rPr>
                <w:rFonts w:ascii="Times New Roman" w:hAnsi="Times New Roman"/>
                <w:bCs/>
                <w:iCs/>
                <w:sz w:val="20"/>
                <w:szCs w:val="20"/>
              </w:rPr>
              <w:t xml:space="preserve"> pathloss RS, Po and alpha to ensure the same Tx PSD (power per subcarrier)</w:t>
            </w:r>
          </w:p>
          <w:p w14:paraId="45BF50AF" w14:textId="77777777" w:rsidR="00BE1067" w:rsidRPr="00654793" w:rsidRDefault="00BE1067" w:rsidP="00BE1067">
            <w:pPr>
              <w:pStyle w:val="af9"/>
              <w:numPr>
                <w:ilvl w:val="1"/>
                <w:numId w:val="15"/>
              </w:numPr>
              <w:snapToGrid w:val="0"/>
              <w:contextualSpacing/>
              <w:textAlignment w:val="baseline"/>
              <w:rPr>
                <w:rFonts w:ascii="Times New Roman" w:hAnsi="Times New Roman"/>
                <w:bCs/>
                <w:iCs/>
                <w:sz w:val="20"/>
                <w:szCs w:val="20"/>
              </w:rPr>
            </w:pPr>
            <w:r w:rsidRPr="00654793">
              <w:rPr>
                <w:rFonts w:ascii="Times New Roman" w:hAnsi="Times New Roman"/>
                <w:sz w:val="20"/>
                <w:szCs w:val="20"/>
                <w:lang w:eastAsia="zh-CN"/>
              </w:rPr>
              <w:t>The s</w:t>
            </w:r>
            <w:r w:rsidRPr="00654793">
              <w:rPr>
                <w:rFonts w:ascii="Times New Roman" w:hAnsi="Times New Roman"/>
                <w:sz w:val="20"/>
                <w:szCs w:val="20"/>
              </w:rPr>
              <w:t>ame</w:t>
            </w:r>
            <w:r w:rsidRPr="00654793">
              <w:rPr>
                <w:rFonts w:ascii="Times New Roman" w:hAnsi="Times New Roman"/>
                <w:sz w:val="20"/>
                <w:szCs w:val="20"/>
                <w:lang w:eastAsia="zh-CN"/>
              </w:rPr>
              <w:t xml:space="preserve"> configuration of</w:t>
            </w:r>
            <w:r w:rsidRPr="00654793">
              <w:rPr>
                <w:rFonts w:ascii="Times New Roman" w:hAnsi="Times New Roman"/>
                <w:sz w:val="20"/>
                <w:szCs w:val="20"/>
              </w:rPr>
              <w:t xml:space="preserve"> Po and alpha. </w:t>
            </w:r>
          </w:p>
          <w:p w14:paraId="57873180" w14:textId="77777777" w:rsidR="00BE1067" w:rsidRPr="00654793" w:rsidRDefault="00BE1067" w:rsidP="00BE1067">
            <w:pPr>
              <w:pStyle w:val="af9"/>
              <w:numPr>
                <w:ilvl w:val="1"/>
                <w:numId w:val="15"/>
              </w:numPr>
              <w:snapToGrid w:val="0"/>
              <w:contextualSpacing/>
              <w:textAlignment w:val="baseline"/>
              <w:rPr>
                <w:rFonts w:ascii="Times New Roman" w:hAnsi="Times New Roman"/>
                <w:bCs/>
                <w:iCs/>
                <w:sz w:val="20"/>
                <w:szCs w:val="20"/>
              </w:rPr>
            </w:pPr>
            <w:r w:rsidRPr="00654793">
              <w:rPr>
                <w:rFonts w:ascii="Times New Roman" w:hAnsi="Times New Roman"/>
                <w:sz w:val="20"/>
                <w:szCs w:val="20"/>
              </w:rPr>
              <w:t xml:space="preserve">Note: UE may </w:t>
            </w:r>
            <w:r w:rsidRPr="00654793">
              <w:rPr>
                <w:rFonts w:ascii="Times New Roman" w:hAnsi="Times New Roman"/>
                <w:sz w:val="20"/>
                <w:szCs w:val="20"/>
                <w:lang w:eastAsia="zh-CN"/>
              </w:rPr>
              <w:t xml:space="preserve">either </w:t>
            </w:r>
            <w:r w:rsidRPr="00654793">
              <w:rPr>
                <w:rFonts w:ascii="Times New Roman" w:hAnsi="Times New Roman"/>
                <w:sz w:val="20"/>
                <w:szCs w:val="20"/>
              </w:rPr>
              <w:t xml:space="preserve">perform </w:t>
            </w:r>
            <w:r w:rsidRPr="00654793">
              <w:rPr>
                <w:rFonts w:ascii="Times New Roman" w:hAnsi="Times New Roman"/>
                <w:bCs/>
                <w:iCs/>
                <w:sz w:val="20"/>
                <w:szCs w:val="20"/>
              </w:rPr>
              <w:t>pathloss</w:t>
            </w:r>
            <w:r w:rsidRPr="00654793" w:rsidDel="00E46011">
              <w:rPr>
                <w:rFonts w:ascii="Times New Roman" w:hAnsi="Times New Roman"/>
                <w:sz w:val="20"/>
                <w:szCs w:val="20"/>
                <w:lang w:eastAsia="zh-CN"/>
              </w:rPr>
              <w:t xml:space="preserve"> </w:t>
            </w:r>
            <w:r w:rsidRPr="00654793">
              <w:rPr>
                <w:rFonts w:ascii="Times New Roman" w:hAnsi="Times New Roman"/>
                <w:sz w:val="20"/>
                <w:szCs w:val="20"/>
                <w:lang w:eastAsia="zh-CN"/>
              </w:rPr>
              <w:t>RS</w:t>
            </w:r>
            <w:r w:rsidRPr="00654793">
              <w:rPr>
                <w:rFonts w:ascii="Times New Roman" w:hAnsi="Times New Roman"/>
                <w:sz w:val="20"/>
                <w:szCs w:val="20"/>
              </w:rPr>
              <w:t xml:space="preserve"> measurement across CCs and form a single path loss value to apply across CCs or </w:t>
            </w:r>
            <w:r w:rsidRPr="00654793">
              <w:rPr>
                <w:rFonts w:ascii="Times New Roman" w:hAnsi="Times New Roman"/>
                <w:sz w:val="20"/>
                <w:szCs w:val="20"/>
                <w:lang w:eastAsia="zh-CN"/>
              </w:rPr>
              <w:t>p</w:t>
            </w:r>
            <w:r w:rsidRPr="00654793">
              <w:rPr>
                <w:rFonts w:ascii="Times New Roman" w:hAnsi="Times New Roman"/>
                <w:sz w:val="20"/>
                <w:szCs w:val="20"/>
              </w:rPr>
              <w:t xml:space="preserve">erform </w:t>
            </w:r>
            <w:r w:rsidRPr="00654793">
              <w:rPr>
                <w:rFonts w:ascii="Times New Roman" w:hAnsi="Times New Roman"/>
                <w:bCs/>
                <w:iCs/>
                <w:sz w:val="20"/>
                <w:szCs w:val="20"/>
              </w:rPr>
              <w:t>pathloss</w:t>
            </w:r>
            <w:r w:rsidRPr="00654793" w:rsidDel="00E46011">
              <w:rPr>
                <w:rFonts w:ascii="Times New Roman" w:hAnsi="Times New Roman"/>
                <w:sz w:val="20"/>
                <w:szCs w:val="20"/>
                <w:lang w:eastAsia="zh-CN"/>
              </w:rPr>
              <w:t xml:space="preserve"> </w:t>
            </w:r>
            <w:r w:rsidRPr="00654793">
              <w:rPr>
                <w:rFonts w:ascii="Times New Roman" w:hAnsi="Times New Roman"/>
                <w:sz w:val="20"/>
                <w:szCs w:val="20"/>
                <w:lang w:eastAsia="zh-CN"/>
              </w:rPr>
              <w:t>RS</w:t>
            </w:r>
            <w:r w:rsidRPr="00654793">
              <w:rPr>
                <w:rFonts w:ascii="Times New Roman" w:hAnsi="Times New Roman"/>
                <w:sz w:val="20"/>
                <w:szCs w:val="20"/>
              </w:rPr>
              <w:t xml:space="preserve"> measurement in a single CC and apply across CCs</w:t>
            </w:r>
          </w:p>
          <w:p w14:paraId="1C2F10F6" w14:textId="09312F6B" w:rsidR="009A1FD7" w:rsidRPr="00706A24" w:rsidRDefault="009A1FD7" w:rsidP="00654793">
            <w:pPr>
              <w:rPr>
                <w:lang w:eastAsia="zh-CN"/>
              </w:rPr>
            </w:pPr>
          </w:p>
        </w:tc>
      </w:tr>
    </w:tbl>
    <w:p w14:paraId="52870914" w14:textId="4948A540" w:rsidR="00330968" w:rsidRDefault="00330968" w:rsidP="002611CF">
      <w:pPr>
        <w:spacing w:beforeLines="50" w:before="120" w:after="0" w:line="288" w:lineRule="auto"/>
        <w:jc w:val="both"/>
        <w:rPr>
          <w:rFonts w:ascii="Arial" w:hAnsi="Arial" w:cs="Arial"/>
          <w:lang w:eastAsia="zh-CN"/>
        </w:rPr>
      </w:pPr>
      <w:r>
        <w:rPr>
          <w:rFonts w:ascii="Arial" w:hAnsi="Arial" w:cs="Arial" w:hint="eastAsia"/>
          <w:lang w:eastAsia="zh-CN"/>
        </w:rPr>
        <w:lastRenderedPageBreak/>
        <w:t>S</w:t>
      </w:r>
      <w:r>
        <w:rPr>
          <w:rFonts w:ascii="Arial" w:hAnsi="Arial" w:cs="Arial"/>
          <w:lang w:eastAsia="zh-CN"/>
        </w:rPr>
        <w:t xml:space="preserve">imilar as the discussion in Section 2.1, we propose that same number of SRS resources </w:t>
      </w:r>
      <w:r w:rsidR="008C1795">
        <w:rPr>
          <w:rFonts w:ascii="Arial" w:hAnsi="Arial" w:cs="Arial"/>
          <w:lang w:eastAsia="zh-CN"/>
        </w:rPr>
        <w:t xml:space="preserve">for a linked SRS resource set </w:t>
      </w:r>
      <w:r>
        <w:rPr>
          <w:rFonts w:ascii="Arial" w:hAnsi="Arial" w:cs="Arial"/>
          <w:lang w:eastAsia="zh-CN"/>
        </w:rPr>
        <w:t>should be supported for SRS bandwidth aggregation.</w:t>
      </w:r>
      <w:r w:rsidR="00001565">
        <w:rPr>
          <w:rFonts w:ascii="Arial" w:hAnsi="Arial" w:cs="Arial"/>
          <w:lang w:eastAsia="zh-CN"/>
        </w:rPr>
        <w:t xml:space="preserve"> </w:t>
      </w:r>
    </w:p>
    <w:p w14:paraId="4CDA6058" w14:textId="5411B590" w:rsidR="00D736E2" w:rsidRPr="00D736E2" w:rsidRDefault="00D736E2" w:rsidP="002611CF">
      <w:pPr>
        <w:spacing w:beforeLines="50" w:before="120" w:after="0" w:line="288" w:lineRule="auto"/>
        <w:jc w:val="both"/>
        <w:rPr>
          <w:rFonts w:eastAsia="宋体"/>
          <w:b/>
          <w:bCs/>
        </w:rPr>
      </w:pPr>
      <w:r w:rsidRPr="006D6A1B">
        <w:rPr>
          <w:rFonts w:ascii="Arial" w:hAnsi="Arial" w:cs="Arial"/>
          <w:b/>
          <w:bCs/>
          <w:lang w:eastAsia="zh-CN"/>
        </w:rPr>
        <w:t xml:space="preserve">Proposal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20E4E559" w14:textId="48C92732" w:rsidR="00D736E2" w:rsidRPr="006D6A1B" w:rsidRDefault="00D736E2" w:rsidP="00B65E39">
      <w:pPr>
        <w:pStyle w:val="3GPPText"/>
        <w:numPr>
          <w:ilvl w:val="0"/>
          <w:numId w:val="16"/>
        </w:numPr>
        <w:ind w:left="709"/>
        <w:rPr>
          <w:rFonts w:ascii="Arial" w:hAnsi="Arial" w:cs="Arial"/>
          <w:b/>
          <w:bCs/>
          <w:sz w:val="20"/>
          <w:lang w:val="en-GB" w:eastAsia="zh-CN"/>
        </w:rPr>
      </w:pPr>
      <w:r w:rsidRPr="0022613E">
        <w:rPr>
          <w:rFonts w:ascii="Arial" w:hAnsi="Arial" w:cs="Arial"/>
          <w:b/>
          <w:bCs/>
          <w:sz w:val="20"/>
          <w:lang w:val="en-GB" w:eastAsia="zh-CN"/>
        </w:rPr>
        <w:t>The same</w:t>
      </w:r>
      <w:r w:rsidR="0022613E" w:rsidRPr="006D6A1B">
        <w:rPr>
          <w:rFonts w:ascii="Arial" w:hAnsi="Arial" w:cs="Arial"/>
          <w:b/>
          <w:bCs/>
          <w:sz w:val="20"/>
          <w:lang w:val="en-GB" w:eastAsia="zh-CN"/>
        </w:rPr>
        <w:t xml:space="preserve"> number of SRS resources per a</w:t>
      </w:r>
      <w:r w:rsidR="00997257">
        <w:rPr>
          <w:rFonts w:ascii="Arial" w:hAnsi="Arial" w:cs="Arial"/>
          <w:b/>
          <w:bCs/>
          <w:sz w:val="20"/>
          <w:lang w:val="en-GB" w:eastAsia="zh-CN"/>
        </w:rPr>
        <w:t xml:space="preserve"> linked</w:t>
      </w:r>
      <w:r w:rsidR="0022613E" w:rsidRPr="006D6A1B">
        <w:rPr>
          <w:rFonts w:ascii="Arial" w:hAnsi="Arial" w:cs="Arial"/>
          <w:b/>
          <w:bCs/>
          <w:sz w:val="20"/>
          <w:lang w:val="en-GB" w:eastAsia="zh-CN"/>
        </w:rPr>
        <w:t xml:space="preserve"> SRS resource set</w:t>
      </w:r>
    </w:p>
    <w:p w14:paraId="4378F508" w14:textId="51538824" w:rsidR="00D736E2" w:rsidRDefault="00001565" w:rsidP="002611CF">
      <w:pPr>
        <w:spacing w:beforeLines="50" w:before="120" w:after="0" w:line="288" w:lineRule="auto"/>
        <w:jc w:val="both"/>
        <w:rPr>
          <w:rFonts w:ascii="Arial" w:hAnsi="Arial" w:cs="Arial"/>
          <w:iCs/>
          <w:lang w:eastAsia="zh-CN"/>
        </w:rPr>
      </w:pPr>
      <w:r>
        <w:rPr>
          <w:rFonts w:ascii="Arial" w:hAnsi="Arial" w:cs="Arial" w:hint="eastAsia"/>
          <w:iCs/>
          <w:lang w:eastAsia="zh-CN"/>
        </w:rPr>
        <w:t>R</w:t>
      </w:r>
      <w:r>
        <w:rPr>
          <w:rFonts w:ascii="Arial" w:hAnsi="Arial" w:cs="Arial"/>
          <w:iCs/>
          <w:lang w:eastAsia="zh-CN"/>
        </w:rPr>
        <w:t>egarding the same TEG ID, we have the same views as provided in Section 2.1:</w:t>
      </w:r>
    </w:p>
    <w:p w14:paraId="22CBE503" w14:textId="345C46BA" w:rsidR="00001565" w:rsidRPr="00E0444A" w:rsidRDefault="00001565" w:rsidP="00001565">
      <w:pPr>
        <w:spacing w:beforeLines="50" w:before="120" w:after="0" w:line="288" w:lineRule="auto"/>
        <w:jc w:val="both"/>
        <w:rPr>
          <w:rFonts w:ascii="Arial" w:hAnsi="Arial" w:cs="Arial"/>
          <w:b/>
          <w:bCs/>
          <w:lang w:eastAsia="zh-CN"/>
        </w:rPr>
      </w:pPr>
      <w:r w:rsidRPr="00E0444A">
        <w:rPr>
          <w:rFonts w:ascii="Arial" w:hAnsi="Arial" w:cs="Arial"/>
          <w:b/>
          <w:bCs/>
          <w:lang w:eastAsia="zh-CN"/>
        </w:rPr>
        <w:t xml:space="preserve">Proposal </w:t>
      </w:r>
      <w:r w:rsidR="00F654F5">
        <w:rPr>
          <w:rFonts w:ascii="Arial" w:hAnsi="Arial" w:cs="Arial"/>
          <w:b/>
          <w:bCs/>
          <w:lang w:eastAsia="zh-CN"/>
        </w:rPr>
        <w:t>6</w:t>
      </w:r>
      <w:r w:rsidRPr="00E0444A">
        <w:rPr>
          <w:rFonts w:ascii="Arial" w:hAnsi="Arial" w:cs="Arial"/>
          <w:b/>
          <w:bCs/>
          <w:lang w:eastAsia="zh-CN"/>
        </w:rPr>
        <w:t xml:space="preserve">: No need to consider same </w:t>
      </w:r>
      <w:r>
        <w:rPr>
          <w:rFonts w:ascii="Arial" w:hAnsi="Arial" w:cs="Arial"/>
          <w:b/>
          <w:bCs/>
          <w:lang w:eastAsia="zh-CN"/>
        </w:rPr>
        <w:t>UE</w:t>
      </w:r>
      <w:r w:rsidRPr="00E0444A">
        <w:rPr>
          <w:rFonts w:ascii="Arial" w:hAnsi="Arial" w:cs="Arial"/>
          <w:b/>
          <w:bCs/>
          <w:lang w:eastAsia="zh-CN"/>
        </w:rPr>
        <w:t xml:space="preserve"> Tx TEG ID or </w:t>
      </w:r>
      <w:r>
        <w:rPr>
          <w:rFonts w:ascii="Arial" w:hAnsi="Arial" w:cs="Arial"/>
          <w:b/>
          <w:bCs/>
          <w:lang w:eastAsia="zh-CN"/>
        </w:rPr>
        <w:t>gNB</w:t>
      </w:r>
      <w:r w:rsidRPr="00E0444A">
        <w:rPr>
          <w:rFonts w:ascii="Arial" w:hAnsi="Arial" w:cs="Arial"/>
          <w:b/>
          <w:bCs/>
          <w:lang w:eastAsia="zh-CN"/>
        </w:rPr>
        <w:t xml:space="preserve"> Rx ID across PRS resources in two or three aggregated PFLs.</w:t>
      </w:r>
    </w:p>
    <w:p w14:paraId="0C9A9ED4" w14:textId="77777777" w:rsidR="00001565" w:rsidRPr="005D0B89" w:rsidRDefault="00001565" w:rsidP="002611CF">
      <w:pPr>
        <w:spacing w:beforeLines="50" w:before="120" w:after="0" w:line="288" w:lineRule="auto"/>
        <w:jc w:val="both"/>
        <w:rPr>
          <w:rFonts w:ascii="Arial" w:hAnsi="Arial" w:cs="Arial"/>
          <w:iCs/>
          <w:lang w:eastAsia="zh-CN"/>
        </w:rPr>
      </w:pPr>
    </w:p>
    <w:p w14:paraId="05A8BE9B" w14:textId="6F97E1C8" w:rsidR="00D2430B" w:rsidRDefault="00D2430B" w:rsidP="00D2430B">
      <w:pPr>
        <w:pStyle w:val="3GPPH2"/>
        <w:numPr>
          <w:ilvl w:val="0"/>
          <w:numId w:val="0"/>
        </w:numPr>
        <w:rPr>
          <w:sz w:val="24"/>
          <w:szCs w:val="24"/>
          <w:lang w:eastAsia="zh-CN"/>
        </w:rPr>
      </w:pPr>
      <w:r>
        <w:rPr>
          <w:sz w:val="24"/>
          <w:szCs w:val="24"/>
          <w:lang w:eastAsia="zh-CN"/>
        </w:rPr>
        <w:t>3</w:t>
      </w:r>
      <w:r w:rsidRPr="0071525F">
        <w:rPr>
          <w:sz w:val="24"/>
          <w:szCs w:val="24"/>
          <w:lang w:eastAsia="zh-CN"/>
        </w:rPr>
        <w:t>.</w:t>
      </w:r>
      <w:r>
        <w:rPr>
          <w:sz w:val="24"/>
          <w:szCs w:val="24"/>
          <w:lang w:eastAsia="zh-CN"/>
        </w:rPr>
        <w:t xml:space="preserve">2 </w:t>
      </w:r>
      <w:r w:rsidR="00710523">
        <w:rPr>
          <w:sz w:val="24"/>
          <w:szCs w:val="24"/>
          <w:lang w:eastAsia="zh-CN"/>
        </w:rPr>
        <w:t>Measurement reporting</w:t>
      </w:r>
    </w:p>
    <w:p w14:paraId="15EEE934" w14:textId="08B8D78D" w:rsidR="00710523" w:rsidRDefault="00710523" w:rsidP="00710523">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the last RAN1 meeting, the following agreement was reached on measurement reporting for SRS BW aggregation:</w:t>
      </w:r>
    </w:p>
    <w:tbl>
      <w:tblPr>
        <w:tblStyle w:val="af1"/>
        <w:tblW w:w="0" w:type="auto"/>
        <w:tblLook w:val="04A0" w:firstRow="1" w:lastRow="0" w:firstColumn="1" w:lastColumn="0" w:noHBand="0" w:noVBand="1"/>
      </w:tblPr>
      <w:tblGrid>
        <w:gridCol w:w="9962"/>
      </w:tblGrid>
      <w:tr w:rsidR="00710523" w:rsidRPr="00710523" w14:paraId="2E56061C" w14:textId="77777777" w:rsidTr="002554C6">
        <w:tc>
          <w:tcPr>
            <w:tcW w:w="9962" w:type="dxa"/>
          </w:tcPr>
          <w:p w14:paraId="50A2D60B" w14:textId="77777777" w:rsidR="00710523" w:rsidRPr="00654793" w:rsidRDefault="00710523" w:rsidP="00710523">
            <w:pPr>
              <w:pStyle w:val="3GPPAgreements"/>
              <w:numPr>
                <w:ilvl w:val="0"/>
                <w:numId w:val="0"/>
              </w:numPr>
              <w:spacing w:after="0"/>
              <w:ind w:left="284" w:hanging="284"/>
              <w:rPr>
                <w:sz w:val="20"/>
              </w:rPr>
            </w:pPr>
            <w:r w:rsidRPr="00654793">
              <w:rPr>
                <w:b/>
                <w:bCs/>
                <w:sz w:val="20"/>
                <w:highlight w:val="green"/>
              </w:rPr>
              <w:t>Agreement</w:t>
            </w:r>
          </w:p>
          <w:p w14:paraId="11FA4ABA" w14:textId="77777777" w:rsidR="00710523" w:rsidRPr="00710523" w:rsidRDefault="00710523" w:rsidP="00710523">
            <w:pPr>
              <w:snapToGrid w:val="0"/>
              <w:rPr>
                <w:rFonts w:eastAsia="宋体"/>
              </w:rPr>
            </w:pPr>
            <w:r w:rsidRPr="00710523">
              <w:t xml:space="preserve">For </w:t>
            </w:r>
            <w:r w:rsidRPr="00710523">
              <w:rPr>
                <w:rFonts w:eastAsia="宋体"/>
              </w:rPr>
              <w:t>S</w:t>
            </w:r>
            <w:r w:rsidRPr="00710523">
              <w:t xml:space="preserve">RS bandwidth aggregation across </w:t>
            </w:r>
            <w:r w:rsidRPr="00710523">
              <w:rPr>
                <w:rFonts w:eastAsia="宋体"/>
              </w:rPr>
              <w:t>carriers</w:t>
            </w:r>
            <w:r w:rsidRPr="00710523">
              <w:t>, support</w:t>
            </w:r>
          </w:p>
          <w:p w14:paraId="4A11762B" w14:textId="77777777" w:rsidR="00710523" w:rsidRPr="00654793" w:rsidRDefault="00710523" w:rsidP="00710523">
            <w:pPr>
              <w:pStyle w:val="af9"/>
              <w:numPr>
                <w:ilvl w:val="0"/>
                <w:numId w:val="23"/>
              </w:numPr>
              <w:snapToGrid w:val="0"/>
              <w:contextualSpacing/>
              <w:textAlignment w:val="baseline"/>
              <w:rPr>
                <w:rFonts w:ascii="Times New Roman" w:hAnsi="Times New Roman"/>
                <w:sz w:val="20"/>
                <w:szCs w:val="20"/>
              </w:rPr>
            </w:pPr>
            <w:r w:rsidRPr="00654793">
              <w:rPr>
                <w:rFonts w:ascii="Times New Roman" w:hAnsi="Times New Roman"/>
                <w:sz w:val="20"/>
                <w:szCs w:val="20"/>
              </w:rPr>
              <w:t>Single RSRP or RSRPP is reported</w:t>
            </w:r>
          </w:p>
          <w:p w14:paraId="1AEF3D18" w14:textId="77777777" w:rsidR="00710523" w:rsidRPr="00654793" w:rsidRDefault="00710523" w:rsidP="00710523">
            <w:pPr>
              <w:pStyle w:val="af9"/>
              <w:numPr>
                <w:ilvl w:val="1"/>
                <w:numId w:val="23"/>
              </w:numPr>
              <w:snapToGrid w:val="0"/>
              <w:contextualSpacing/>
              <w:textAlignment w:val="baseline"/>
              <w:rPr>
                <w:rFonts w:ascii="Times New Roman" w:hAnsi="Times New Roman"/>
                <w:sz w:val="20"/>
                <w:szCs w:val="20"/>
              </w:rPr>
            </w:pPr>
            <w:r w:rsidRPr="00654793">
              <w:rPr>
                <w:rFonts w:ascii="Times New Roman" w:hAnsi="Times New Roman"/>
                <w:sz w:val="20"/>
                <w:szCs w:val="20"/>
                <w:lang w:eastAsia="zh-CN"/>
              </w:rPr>
              <w:t>FFS: the single RSRP/RSRPP is based on aggregated SRS resources across aggregated carriers</w:t>
            </w:r>
          </w:p>
          <w:p w14:paraId="670783A7" w14:textId="77777777" w:rsidR="00710523" w:rsidRPr="00710523" w:rsidRDefault="00710523" w:rsidP="00710523">
            <w:pPr>
              <w:pStyle w:val="afe"/>
              <w:numPr>
                <w:ilvl w:val="0"/>
                <w:numId w:val="23"/>
              </w:numPr>
              <w:snapToGrid w:val="0"/>
              <w:spacing w:before="0" w:beforeAutospacing="0" w:after="0" w:afterAutospacing="0"/>
              <w:contextualSpacing/>
              <w:textAlignment w:val="baseline"/>
              <w:rPr>
                <w:sz w:val="20"/>
                <w:szCs w:val="20"/>
              </w:rPr>
            </w:pPr>
            <w:r w:rsidRPr="00710523">
              <w:rPr>
                <w:sz w:val="20"/>
                <w:szCs w:val="20"/>
              </w:rPr>
              <w:t>The used SRS resource IDs for the aggregated measurement are shared for RSRP/RSRPP and/or timing measurement results</w:t>
            </w:r>
          </w:p>
          <w:p w14:paraId="38584B85" w14:textId="77777777" w:rsidR="00710523" w:rsidRPr="00654793" w:rsidRDefault="00710523" w:rsidP="002554C6">
            <w:pPr>
              <w:spacing w:before="0" w:after="0" w:line="288" w:lineRule="auto"/>
              <w:rPr>
                <w:lang w:val="en-US" w:eastAsia="zh-CN"/>
              </w:rPr>
            </w:pPr>
          </w:p>
        </w:tc>
      </w:tr>
    </w:tbl>
    <w:p w14:paraId="44934F97" w14:textId="2FA0005C" w:rsidR="00A8321C" w:rsidRDefault="00A8321C" w:rsidP="000244CC">
      <w:pPr>
        <w:spacing w:beforeLines="50" w:before="120" w:after="0" w:line="288" w:lineRule="auto"/>
        <w:jc w:val="both"/>
        <w:rPr>
          <w:rFonts w:ascii="Arial" w:hAnsi="Arial" w:cs="Arial"/>
          <w:lang w:eastAsia="zh-CN"/>
        </w:rPr>
      </w:pPr>
      <w:r>
        <w:rPr>
          <w:rFonts w:ascii="Arial" w:hAnsi="Arial" w:cs="Arial"/>
          <w:lang w:eastAsia="zh-CN"/>
        </w:rPr>
        <w:t>We have similar views as that presented in Section 2.2, where gNB can indicate whether the single RSRP/RSRPP is based on aggregated SRS resources.</w:t>
      </w:r>
    </w:p>
    <w:p w14:paraId="5EBCD3D9" w14:textId="3AB85B20" w:rsidR="00A8321C" w:rsidRPr="002554C6" w:rsidRDefault="00A8321C" w:rsidP="00A8321C">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BD3532">
        <w:rPr>
          <w:rFonts w:ascii="Arial" w:hAnsi="Arial" w:cs="Arial"/>
          <w:b/>
          <w:bCs/>
          <w:lang w:eastAsia="zh-CN"/>
        </w:rPr>
        <w:t>7</w:t>
      </w:r>
      <w:r w:rsidRPr="00654793">
        <w:rPr>
          <w:rFonts w:ascii="Arial" w:hAnsi="Arial" w:cs="Arial"/>
          <w:b/>
          <w:bCs/>
          <w:lang w:eastAsia="zh-CN"/>
        </w:rPr>
        <w:t xml:space="preserve">: </w:t>
      </w:r>
      <w:r w:rsidRPr="002554C6">
        <w:rPr>
          <w:rFonts w:ascii="Arial" w:hAnsi="Arial" w:cs="Arial"/>
          <w:b/>
          <w:bCs/>
          <w:lang w:eastAsia="zh-CN"/>
        </w:rPr>
        <w:t>In a measurement report, for the reported single RSRP/RSRPP</w:t>
      </w:r>
      <w:r>
        <w:rPr>
          <w:rFonts w:ascii="Arial" w:hAnsi="Arial" w:cs="Arial"/>
          <w:b/>
          <w:bCs/>
          <w:lang w:eastAsia="zh-CN"/>
        </w:rPr>
        <w:t xml:space="preserve"> for SRS BW aggregation</w:t>
      </w:r>
      <w:r w:rsidRPr="002554C6">
        <w:rPr>
          <w:rFonts w:ascii="Arial" w:hAnsi="Arial" w:cs="Arial"/>
          <w:b/>
          <w:bCs/>
          <w:lang w:eastAsia="zh-CN"/>
        </w:rPr>
        <w:t>, support that:</w:t>
      </w:r>
    </w:p>
    <w:p w14:paraId="0D181CE7" w14:textId="5455A231" w:rsidR="00A8321C" w:rsidRPr="002554C6" w:rsidRDefault="0028678A" w:rsidP="00A8321C">
      <w:pPr>
        <w:pStyle w:val="3GPPText"/>
        <w:numPr>
          <w:ilvl w:val="0"/>
          <w:numId w:val="16"/>
        </w:numPr>
        <w:ind w:left="709"/>
        <w:rPr>
          <w:rFonts w:ascii="Arial" w:hAnsi="Arial" w:cs="Arial"/>
          <w:b/>
          <w:bCs/>
          <w:sz w:val="20"/>
          <w:lang w:val="en-GB" w:eastAsia="zh-CN"/>
        </w:rPr>
      </w:pPr>
      <w:r>
        <w:rPr>
          <w:rFonts w:ascii="Arial" w:hAnsi="Arial" w:cs="Arial"/>
          <w:b/>
          <w:bCs/>
          <w:sz w:val="20"/>
          <w:lang w:val="en-GB" w:eastAsia="zh-CN"/>
        </w:rPr>
        <w:t>Up to gNB</w:t>
      </w:r>
      <w:r w:rsidRPr="00FA367E">
        <w:rPr>
          <w:rFonts w:ascii="Arial" w:hAnsi="Arial" w:cs="Arial"/>
          <w:b/>
          <w:bCs/>
          <w:sz w:val="20"/>
          <w:lang w:val="en-GB" w:eastAsia="zh-CN"/>
        </w:rPr>
        <w:t xml:space="preserve"> </w:t>
      </w:r>
      <w:r>
        <w:rPr>
          <w:rFonts w:ascii="Arial" w:hAnsi="Arial" w:cs="Arial"/>
          <w:b/>
          <w:bCs/>
          <w:sz w:val="20"/>
          <w:lang w:val="en-GB" w:eastAsia="zh-CN"/>
        </w:rPr>
        <w:t>implementation to perform</w:t>
      </w:r>
      <w:r w:rsidRPr="00FA367E">
        <w:rPr>
          <w:rFonts w:ascii="Arial" w:hAnsi="Arial" w:cs="Arial"/>
          <w:b/>
          <w:bCs/>
          <w:sz w:val="20"/>
          <w:lang w:val="en-GB" w:eastAsia="zh-CN"/>
        </w:rPr>
        <w:t xml:space="preserve"> the RSRPP/RSRPP </w:t>
      </w:r>
      <w:r>
        <w:rPr>
          <w:rFonts w:ascii="Arial" w:hAnsi="Arial" w:cs="Arial"/>
          <w:b/>
          <w:bCs/>
          <w:sz w:val="20"/>
          <w:lang w:val="en-GB" w:eastAsia="zh-CN"/>
        </w:rPr>
        <w:t>measurement</w:t>
      </w:r>
      <w:r w:rsidRPr="00FA367E">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Pr="00FA367E">
        <w:rPr>
          <w:rFonts w:ascii="Arial" w:hAnsi="Arial" w:cs="Arial"/>
          <w:b/>
          <w:bCs/>
          <w:sz w:val="20"/>
          <w:lang w:val="en-GB" w:eastAsia="zh-CN"/>
        </w:rPr>
        <w:t xml:space="preserve">aggregated </w:t>
      </w:r>
      <w:r>
        <w:rPr>
          <w:rFonts w:ascii="Arial" w:hAnsi="Arial" w:cs="Arial"/>
          <w:b/>
          <w:bCs/>
          <w:sz w:val="20"/>
          <w:lang w:val="en-GB" w:eastAsia="zh-CN"/>
        </w:rPr>
        <w:t>SRS</w:t>
      </w:r>
      <w:r w:rsidRPr="00FA367E">
        <w:rPr>
          <w:rFonts w:ascii="Arial" w:hAnsi="Arial" w:cs="Arial"/>
          <w:b/>
          <w:bCs/>
          <w:sz w:val="20"/>
          <w:lang w:val="en-GB" w:eastAsia="zh-CN"/>
        </w:rPr>
        <w:t xml:space="preserve"> resource</w:t>
      </w:r>
      <w:r>
        <w:rPr>
          <w:rFonts w:ascii="Arial" w:hAnsi="Arial" w:cs="Arial"/>
          <w:b/>
          <w:bCs/>
          <w:sz w:val="20"/>
          <w:lang w:val="en-GB" w:eastAsia="zh-CN"/>
        </w:rPr>
        <w:t>(</w:t>
      </w:r>
      <w:r w:rsidRPr="00FA367E">
        <w:rPr>
          <w:rFonts w:ascii="Arial" w:hAnsi="Arial" w:cs="Arial"/>
          <w:b/>
          <w:bCs/>
          <w:sz w:val="20"/>
          <w:lang w:val="en-GB" w:eastAsia="zh-CN"/>
        </w:rPr>
        <w:t>s</w:t>
      </w:r>
      <w:r>
        <w:rPr>
          <w:rFonts w:ascii="Arial" w:hAnsi="Arial" w:cs="Arial"/>
          <w:b/>
          <w:bCs/>
          <w:sz w:val="20"/>
          <w:lang w:val="en-GB" w:eastAsia="zh-CN"/>
        </w:rPr>
        <w:t>)</w:t>
      </w:r>
      <w:r w:rsidR="00A8321C" w:rsidRPr="002554C6">
        <w:rPr>
          <w:rFonts w:ascii="Arial" w:hAnsi="Arial" w:cs="Arial"/>
          <w:b/>
          <w:bCs/>
          <w:sz w:val="20"/>
          <w:lang w:val="en-GB" w:eastAsia="zh-CN"/>
        </w:rPr>
        <w:t>.</w:t>
      </w:r>
    </w:p>
    <w:p w14:paraId="6EA68A26" w14:textId="63D452B9" w:rsidR="00241B37" w:rsidRPr="000244CC" w:rsidRDefault="00241B37" w:rsidP="000244CC">
      <w:pPr>
        <w:spacing w:beforeLines="50" w:before="120" w:after="0" w:line="288" w:lineRule="auto"/>
        <w:jc w:val="both"/>
        <w:rPr>
          <w:rFonts w:ascii="Arial" w:hAnsi="Arial" w:cs="Arial"/>
          <w:b/>
          <w:bCs/>
          <w:lang w:eastAsia="zh-CN"/>
        </w:rPr>
      </w:pPr>
    </w:p>
    <w:p w14:paraId="2C7E3403" w14:textId="77777777" w:rsidR="001F068F" w:rsidRDefault="001F068F" w:rsidP="00DA6E9E">
      <w:pPr>
        <w:snapToGrid w:val="0"/>
        <w:spacing w:beforeLines="50" w:before="120" w:after="0" w:line="288" w:lineRule="auto"/>
        <w:rPr>
          <w:rFonts w:ascii="Arial" w:eastAsia="Batang" w:hAnsi="Arial" w:cs="Arial"/>
        </w:rPr>
      </w:pPr>
    </w:p>
    <w:p w14:paraId="0013A6A3" w14:textId="57BC2F43" w:rsidR="00D60937" w:rsidRPr="00654793" w:rsidRDefault="00D60937" w:rsidP="00654793">
      <w:pPr>
        <w:pStyle w:val="3GPPH2"/>
        <w:numPr>
          <w:ilvl w:val="0"/>
          <w:numId w:val="0"/>
        </w:numPr>
        <w:rPr>
          <w:sz w:val="24"/>
          <w:szCs w:val="24"/>
          <w:lang w:eastAsia="zh-CN"/>
        </w:rPr>
      </w:pPr>
      <w:r w:rsidRPr="00654793">
        <w:rPr>
          <w:sz w:val="24"/>
          <w:szCs w:val="24"/>
          <w:lang w:eastAsia="zh-CN"/>
        </w:rPr>
        <w:t>3.3 Collision rule</w:t>
      </w:r>
    </w:p>
    <w:p w14:paraId="476DDCD4" w14:textId="4400E68E" w:rsidR="00D60937" w:rsidRDefault="00DF5E0C" w:rsidP="00DA6E9E">
      <w:pPr>
        <w:snapToGrid w:val="0"/>
        <w:spacing w:beforeLines="50" w:before="120" w:after="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on the collision rule of aggregated SRS resources, the agreement on </w:t>
      </w:r>
      <w:r w:rsidR="005B6E11">
        <w:rPr>
          <w:rFonts w:ascii="Arial" w:hAnsi="Arial" w:cs="Arial"/>
          <w:lang w:eastAsia="zh-CN"/>
        </w:rPr>
        <w:t xml:space="preserve">SRS </w:t>
      </w:r>
      <w:r>
        <w:rPr>
          <w:rFonts w:ascii="Arial" w:hAnsi="Arial" w:cs="Arial"/>
          <w:lang w:eastAsia="zh-CN"/>
        </w:rPr>
        <w:t>transmissions in RRC_INACTIVE state has been made:</w:t>
      </w:r>
    </w:p>
    <w:tbl>
      <w:tblPr>
        <w:tblStyle w:val="af1"/>
        <w:tblW w:w="0" w:type="auto"/>
        <w:tblLook w:val="04A0" w:firstRow="1" w:lastRow="0" w:firstColumn="1" w:lastColumn="0" w:noHBand="0" w:noVBand="1"/>
      </w:tblPr>
      <w:tblGrid>
        <w:gridCol w:w="9962"/>
      </w:tblGrid>
      <w:tr w:rsidR="00DF5E0C" w14:paraId="633DDA91" w14:textId="77777777" w:rsidTr="00DF5E0C">
        <w:tc>
          <w:tcPr>
            <w:tcW w:w="9962" w:type="dxa"/>
          </w:tcPr>
          <w:p w14:paraId="244589F7" w14:textId="77777777" w:rsidR="00DF5E0C" w:rsidRDefault="00DF5E0C" w:rsidP="00DF5E0C">
            <w:pPr>
              <w:pStyle w:val="3GPPAgreements"/>
              <w:numPr>
                <w:ilvl w:val="0"/>
                <w:numId w:val="0"/>
              </w:numPr>
              <w:spacing w:after="0"/>
              <w:ind w:left="284" w:hanging="284"/>
              <w:rPr>
                <w:rFonts w:ascii="Times" w:hAnsi="Times" w:cs="Times"/>
                <w:sz w:val="20"/>
              </w:rPr>
            </w:pPr>
            <w:r w:rsidRPr="002A4EF0">
              <w:rPr>
                <w:rFonts w:ascii="Times" w:hAnsi="Times" w:cs="Times"/>
                <w:b/>
                <w:bCs/>
                <w:sz w:val="20"/>
                <w:highlight w:val="green"/>
              </w:rPr>
              <w:t>Agreement</w:t>
            </w:r>
          </w:p>
          <w:p w14:paraId="23327EF9" w14:textId="4B0D64EF" w:rsidR="00DF5E0C" w:rsidRPr="00654793" w:rsidRDefault="00DF5E0C" w:rsidP="00654793">
            <w:pPr>
              <w:rPr>
                <w:lang w:eastAsia="x-none"/>
              </w:rPr>
            </w:pPr>
            <w:r w:rsidRPr="002A4EF0">
              <w:rPr>
                <w:lang w:eastAsia="x-none"/>
              </w:rPr>
              <w:t>For positioning SRS aggregation transmission in RRC_INACTIVE state, reuse Rel-17 prioritization rule of SRS outside initial BWP, i.e. SRS is dropped in the symbol(s) of all aggregated carriers where collision occurs.</w:t>
            </w:r>
          </w:p>
        </w:tc>
      </w:tr>
    </w:tbl>
    <w:p w14:paraId="7706D5CD" w14:textId="046898E9" w:rsidR="0014429F" w:rsidRDefault="00713180" w:rsidP="00DA6E9E">
      <w:pPr>
        <w:snapToGrid w:val="0"/>
        <w:spacing w:beforeLines="50" w:before="120" w:after="0" w:line="288" w:lineRule="auto"/>
        <w:rPr>
          <w:rFonts w:ascii="Arial" w:hAnsi="Arial" w:cs="Arial"/>
          <w:lang w:eastAsia="zh-CN"/>
        </w:rPr>
      </w:pPr>
      <w:r>
        <w:rPr>
          <w:rFonts w:ascii="Arial" w:hAnsi="Arial" w:cs="Arial"/>
          <w:lang w:eastAsia="zh-CN"/>
        </w:rPr>
        <w:t>For the SRS transmissions in RRC_CONNECTED state, companies views were diverse during the dis</w:t>
      </w:r>
      <w:r>
        <w:rPr>
          <w:rFonts w:ascii="Arial" w:hAnsi="Arial" w:cs="Arial" w:hint="eastAsia"/>
          <w:lang w:eastAsia="zh-CN"/>
        </w:rPr>
        <w:t>c</w:t>
      </w:r>
      <w:r>
        <w:rPr>
          <w:rFonts w:ascii="Arial" w:hAnsi="Arial" w:cs="Arial"/>
          <w:lang w:eastAsia="zh-CN"/>
        </w:rPr>
        <w:t xml:space="preserve">ussion in the last RAN1 meeting and therefore no consensus was made. </w:t>
      </w:r>
      <w:r w:rsidR="00BB7A3D">
        <w:rPr>
          <w:rFonts w:ascii="Arial" w:hAnsi="Arial" w:cs="Arial"/>
          <w:lang w:eastAsia="zh-CN"/>
        </w:rPr>
        <w:t xml:space="preserve">In our views, similar as the dropping rule of DL PRS, we prefer to have the same collision rule for both RRC states. If we go with Alt. 2, i.e., </w:t>
      </w:r>
      <w:r w:rsidR="00BB7A3D" w:rsidRPr="00654793">
        <w:rPr>
          <w:rFonts w:ascii="Arial" w:hAnsi="Arial" w:cs="Arial"/>
          <w:lang w:eastAsia="zh-CN"/>
        </w:rPr>
        <w:t xml:space="preserve">SRS is still </w:t>
      </w:r>
      <w:r w:rsidR="00BB7A3D" w:rsidRPr="00654793">
        <w:rPr>
          <w:rFonts w:ascii="Arial" w:hAnsi="Arial" w:cs="Arial"/>
          <w:lang w:eastAsia="zh-CN"/>
        </w:rPr>
        <w:lastRenderedPageBreak/>
        <w:t>transmitted in other carriers in the same symbol</w:t>
      </w:r>
      <w:r w:rsidR="00BB7A3D">
        <w:rPr>
          <w:rFonts w:ascii="Arial" w:hAnsi="Arial" w:cs="Arial"/>
          <w:lang w:eastAsia="zh-CN"/>
        </w:rPr>
        <w:t xml:space="preserve">, it should be noted that </w:t>
      </w:r>
      <w:r w:rsidR="00BA1D4B">
        <w:rPr>
          <w:rFonts w:ascii="Arial" w:hAnsi="Arial" w:cs="Arial"/>
          <w:lang w:eastAsia="zh-CN"/>
        </w:rPr>
        <w:t>it would be hard for a UE to maintain the phase continuity of the SRS</w:t>
      </w:r>
      <w:r w:rsidR="0036670A">
        <w:rPr>
          <w:rFonts w:ascii="Arial" w:hAnsi="Arial" w:cs="Arial"/>
          <w:lang w:eastAsia="zh-CN"/>
        </w:rPr>
        <w:t xml:space="preserve">, and hence the performance cannot be ensured. </w:t>
      </w:r>
    </w:p>
    <w:p w14:paraId="64E14A5A" w14:textId="6654726C" w:rsidR="00E60A75" w:rsidRPr="002554C6" w:rsidRDefault="0036670A" w:rsidP="00E60A75">
      <w:pPr>
        <w:spacing w:beforeLines="50" w:before="120" w:after="0" w:line="288" w:lineRule="auto"/>
        <w:jc w:val="both"/>
        <w:rPr>
          <w:rFonts w:ascii="Arial" w:hAnsi="Arial" w:cs="Arial"/>
          <w:b/>
          <w:bCs/>
          <w:lang w:eastAsia="zh-CN"/>
        </w:rPr>
      </w:pPr>
      <w:r w:rsidRPr="00654793">
        <w:rPr>
          <w:rFonts w:ascii="Arial" w:hAnsi="Arial" w:cs="Arial"/>
          <w:b/>
          <w:bCs/>
          <w:lang w:eastAsia="zh-CN"/>
        </w:rPr>
        <w:t xml:space="preserve">Proposal </w:t>
      </w:r>
      <w:r w:rsidR="00E60A75">
        <w:rPr>
          <w:rFonts w:ascii="Arial" w:hAnsi="Arial" w:cs="Arial"/>
          <w:b/>
          <w:bCs/>
          <w:lang w:eastAsia="zh-CN"/>
        </w:rPr>
        <w:t>8</w:t>
      </w:r>
      <w:r w:rsidRPr="00654793">
        <w:rPr>
          <w:rFonts w:ascii="Arial" w:hAnsi="Arial" w:cs="Arial"/>
          <w:b/>
          <w:bCs/>
          <w:lang w:eastAsia="zh-CN"/>
        </w:rPr>
        <w:t xml:space="preserve">: </w:t>
      </w:r>
      <w:r w:rsidR="00E60A75" w:rsidRPr="002554C6">
        <w:rPr>
          <w:rFonts w:ascii="Arial" w:hAnsi="Arial" w:cs="Arial"/>
          <w:b/>
          <w:bCs/>
          <w:lang w:eastAsia="zh-CN"/>
        </w:rPr>
        <w:t xml:space="preserve">For </w:t>
      </w:r>
      <w:r w:rsidR="00E60A75">
        <w:rPr>
          <w:rFonts w:ascii="Arial" w:hAnsi="Arial" w:cs="Arial"/>
          <w:b/>
          <w:bCs/>
          <w:lang w:eastAsia="zh-CN"/>
        </w:rPr>
        <w:t>positioning SRS aggregation transmission in</w:t>
      </w:r>
      <w:r w:rsidR="00E60A75" w:rsidRPr="002554C6">
        <w:rPr>
          <w:rFonts w:ascii="Arial" w:hAnsi="Arial" w:cs="Arial"/>
          <w:b/>
          <w:bCs/>
          <w:lang w:eastAsia="zh-CN"/>
        </w:rPr>
        <w:t xml:space="preserve"> RRC_</w:t>
      </w:r>
      <w:r w:rsidR="00E60A75">
        <w:rPr>
          <w:rFonts w:ascii="Arial" w:hAnsi="Arial" w:cs="Arial"/>
          <w:b/>
          <w:bCs/>
          <w:lang w:eastAsia="zh-CN"/>
        </w:rPr>
        <w:t>CONNECTED</w:t>
      </w:r>
      <w:r w:rsidR="00E60A75" w:rsidRPr="002554C6">
        <w:rPr>
          <w:rFonts w:ascii="Arial" w:hAnsi="Arial" w:cs="Arial"/>
          <w:b/>
          <w:bCs/>
          <w:lang w:eastAsia="zh-CN"/>
        </w:rPr>
        <w:t xml:space="preserve"> states, support the following:</w:t>
      </w:r>
    </w:p>
    <w:p w14:paraId="31EE3E15" w14:textId="1CCCC10B" w:rsidR="00E60A75" w:rsidRPr="00654793" w:rsidRDefault="00E60A75" w:rsidP="00E60A75">
      <w:pPr>
        <w:pStyle w:val="3GPPText"/>
        <w:numPr>
          <w:ilvl w:val="0"/>
          <w:numId w:val="16"/>
        </w:numPr>
        <w:ind w:left="709"/>
        <w:rPr>
          <w:rFonts w:ascii="Arial" w:hAnsi="Arial" w:cs="Arial"/>
          <w:b/>
          <w:bCs/>
          <w:sz w:val="20"/>
          <w:lang w:eastAsia="zh-CN"/>
        </w:rPr>
      </w:pPr>
      <w:r w:rsidRPr="002554C6">
        <w:rPr>
          <w:rFonts w:ascii="Arial" w:hAnsi="Arial" w:cs="Arial"/>
          <w:b/>
          <w:bCs/>
          <w:sz w:val="20"/>
          <w:lang w:eastAsia="zh-CN"/>
        </w:rPr>
        <w:t xml:space="preserve">Alt. 1: </w:t>
      </w:r>
      <w:r w:rsidRPr="00654793">
        <w:rPr>
          <w:rFonts w:ascii="Arial" w:hAnsi="Arial" w:cs="Arial"/>
          <w:b/>
          <w:bCs/>
          <w:sz w:val="20"/>
          <w:lang w:eastAsia="zh-CN"/>
        </w:rPr>
        <w:t>Stop SRS transmission in all aggregated carriers in the same symbol</w:t>
      </w:r>
      <w:r>
        <w:rPr>
          <w:rFonts w:ascii="Arial" w:hAnsi="Arial" w:cs="Arial"/>
          <w:b/>
          <w:bCs/>
          <w:sz w:val="20"/>
          <w:lang w:eastAsia="zh-CN"/>
        </w:rPr>
        <w:t>.</w:t>
      </w:r>
    </w:p>
    <w:p w14:paraId="49316C27" w14:textId="1BD067E0" w:rsidR="0036670A" w:rsidRPr="00654793" w:rsidRDefault="0036670A" w:rsidP="00DA6E9E">
      <w:pPr>
        <w:snapToGrid w:val="0"/>
        <w:spacing w:beforeLines="50" w:before="120" w:after="0" w:line="288" w:lineRule="auto"/>
        <w:rPr>
          <w:rFonts w:ascii="Arial" w:hAnsi="Arial" w:cs="Arial"/>
          <w:b/>
          <w:bCs/>
          <w:lang w:eastAsia="zh-CN"/>
        </w:rPr>
      </w:pPr>
    </w:p>
    <w:p w14:paraId="0532C3ED" w14:textId="77777777" w:rsidR="00DF5E0C" w:rsidRPr="00654793" w:rsidRDefault="00DF5E0C" w:rsidP="00DA6E9E">
      <w:pPr>
        <w:snapToGrid w:val="0"/>
        <w:spacing w:beforeLines="50" w:before="120" w:after="0" w:line="288" w:lineRule="auto"/>
        <w:rPr>
          <w:rFonts w:ascii="Arial" w:hAnsi="Arial" w:cs="Arial"/>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1"/>
    <w:p w14:paraId="20E742B8" w14:textId="35F756C8" w:rsidR="004031CE" w:rsidRDefault="005A0588" w:rsidP="009B3B1B">
      <w:pPr>
        <w:spacing w:beforeLines="50" w:before="120" w:after="0" w:line="288" w:lineRule="auto"/>
        <w:jc w:val="both"/>
        <w:rPr>
          <w:rFonts w:ascii="Arial" w:hAnsi="Arial" w:cs="Arial"/>
          <w:b/>
          <w:bCs/>
          <w:lang w:eastAsia="zh-CN"/>
        </w:rPr>
      </w:pPr>
      <w:r w:rsidRPr="00B14366">
        <w:rPr>
          <w:rFonts w:ascii="Arial" w:eastAsia="Batang" w:hAnsi="Arial" w:cs="Arial"/>
        </w:rPr>
        <w:t xml:space="preserve">In this contribution, we </w:t>
      </w:r>
      <w:r w:rsidR="00EB1B66">
        <w:rPr>
          <w:rFonts w:ascii="Arial" w:hAnsi="Arial" w:cs="Arial"/>
        </w:rPr>
        <w:t>provide our views on</w:t>
      </w:r>
      <w:r w:rsidR="001A546B">
        <w:rPr>
          <w:rFonts w:ascii="Arial" w:hAnsi="Arial" w:cs="Arial"/>
          <w:lang w:val="fi-FI"/>
        </w:rPr>
        <w:t xml:space="preserve"> </w:t>
      </w:r>
      <w:r w:rsidR="009B3B1B">
        <w:rPr>
          <w:rFonts w:ascii="Arial" w:hAnsi="Arial" w:cs="Arial"/>
          <w:lang w:val="fi-FI"/>
        </w:rPr>
        <w:t>BW aggregation of DL PRS and UL SRS</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7C46DD54" w14:textId="77777777" w:rsidR="00F82D41" w:rsidRPr="00DB677D" w:rsidRDefault="00F82D41" w:rsidP="00F82D41">
      <w:pPr>
        <w:pStyle w:val="3GPPText"/>
        <w:rPr>
          <w:rFonts w:ascii="Arial" w:hAnsi="Arial" w:cs="Arial"/>
          <w:b/>
          <w:bCs/>
          <w:sz w:val="20"/>
          <w:lang w:val="en-GB" w:eastAsia="zh-CN"/>
        </w:rPr>
      </w:pPr>
      <w:r w:rsidRPr="00DB677D">
        <w:rPr>
          <w:rFonts w:ascii="Arial" w:hAnsi="Arial" w:cs="Arial" w:hint="eastAsia"/>
          <w:b/>
          <w:bCs/>
          <w:sz w:val="20"/>
          <w:lang w:val="en-GB" w:eastAsia="zh-CN"/>
        </w:rPr>
        <w:t>P</w:t>
      </w:r>
      <w:r w:rsidRPr="00DB677D">
        <w:rPr>
          <w:rFonts w:ascii="Arial" w:hAnsi="Arial" w:cs="Arial"/>
          <w:b/>
          <w:bCs/>
          <w:sz w:val="20"/>
          <w:lang w:val="en-GB" w:eastAsia="zh-CN"/>
        </w:rPr>
        <w:t>roposal 1: To enable PRS bandwidth aggregation between PRS in two or three different PFLs, the following conditions should be further satisfied for the aggregated PRS resources from a TRP across the aggregated PFLs:</w:t>
      </w:r>
    </w:p>
    <w:p w14:paraId="45A5E50A" w14:textId="77777777" w:rsidR="00F82D41" w:rsidRDefault="00F82D41" w:rsidP="00F82D41">
      <w:pPr>
        <w:pStyle w:val="3GPPText"/>
        <w:numPr>
          <w:ilvl w:val="0"/>
          <w:numId w:val="16"/>
        </w:numPr>
        <w:ind w:left="709"/>
        <w:rPr>
          <w:rFonts w:ascii="Arial" w:hAnsi="Arial" w:cs="Arial"/>
          <w:b/>
          <w:bCs/>
          <w:sz w:val="20"/>
          <w:lang w:val="en-GB" w:eastAsia="zh-CN"/>
        </w:rPr>
      </w:pPr>
      <w:r w:rsidRPr="00DB677D">
        <w:rPr>
          <w:rFonts w:ascii="Arial" w:hAnsi="Arial" w:cs="Arial"/>
          <w:b/>
          <w:bCs/>
          <w:sz w:val="20"/>
          <w:lang w:val="en-GB" w:eastAsia="zh-CN"/>
        </w:rPr>
        <w:t xml:space="preserve">The same number of PRS resources </w:t>
      </w:r>
      <w:r>
        <w:rPr>
          <w:rFonts w:ascii="Arial" w:hAnsi="Arial" w:cs="Arial"/>
          <w:b/>
          <w:bCs/>
          <w:sz w:val="20"/>
          <w:lang w:val="en-GB" w:eastAsia="zh-CN"/>
        </w:rPr>
        <w:t xml:space="preserve">per linked resource set </w:t>
      </w:r>
      <w:r w:rsidRPr="00DB677D">
        <w:rPr>
          <w:rFonts w:ascii="Arial" w:hAnsi="Arial" w:cs="Arial"/>
          <w:b/>
          <w:bCs/>
          <w:sz w:val="20"/>
          <w:lang w:val="en-GB" w:eastAsia="zh-CN"/>
        </w:rPr>
        <w:t>for a TRP</w:t>
      </w:r>
    </w:p>
    <w:p w14:paraId="08507E7D" w14:textId="77777777" w:rsidR="00F82D41" w:rsidRPr="006D6A1B" w:rsidRDefault="00F82D41" w:rsidP="00F82D41">
      <w:pPr>
        <w:pStyle w:val="3GPPText"/>
        <w:numPr>
          <w:ilvl w:val="0"/>
          <w:numId w:val="16"/>
        </w:numPr>
        <w:ind w:left="709"/>
        <w:rPr>
          <w:rFonts w:ascii="Arial" w:hAnsi="Arial" w:cs="Arial"/>
          <w:b/>
          <w:bCs/>
          <w:sz w:val="20"/>
          <w:lang w:val="en-GB" w:eastAsia="zh-CN"/>
        </w:rPr>
      </w:pPr>
      <w:r>
        <w:rPr>
          <w:rFonts w:ascii="Arial" w:hAnsi="Arial" w:cs="Arial" w:hint="eastAsia"/>
          <w:b/>
          <w:bCs/>
          <w:sz w:val="20"/>
          <w:lang w:val="en-GB" w:eastAsia="zh-CN"/>
        </w:rPr>
        <w:t>T</w:t>
      </w:r>
      <w:r>
        <w:rPr>
          <w:rFonts w:ascii="Arial" w:hAnsi="Arial" w:cs="Arial"/>
          <w:b/>
          <w:bCs/>
          <w:sz w:val="20"/>
          <w:lang w:val="en-GB" w:eastAsia="zh-CN"/>
        </w:rPr>
        <w:t>he same antenna port from RAN1 perspective</w:t>
      </w:r>
    </w:p>
    <w:p w14:paraId="55A5017A" w14:textId="5046DAEC" w:rsidR="00F82D41" w:rsidRPr="00F82D41" w:rsidRDefault="00F82D41" w:rsidP="006D6A1B">
      <w:pPr>
        <w:pStyle w:val="3GPPText"/>
        <w:spacing w:line="288" w:lineRule="auto"/>
        <w:rPr>
          <w:rFonts w:ascii="Arial" w:hAnsi="Arial" w:cs="Arial"/>
          <w:b/>
          <w:bCs/>
          <w:sz w:val="20"/>
          <w:lang w:val="en-GB" w:eastAsia="zh-CN"/>
        </w:rPr>
      </w:pPr>
      <w:r w:rsidRPr="00654793">
        <w:rPr>
          <w:rFonts w:ascii="Arial" w:hAnsi="Arial" w:cs="Arial"/>
          <w:b/>
          <w:bCs/>
          <w:sz w:val="20"/>
          <w:lang w:eastAsia="zh-CN"/>
        </w:rPr>
        <w:t>Proposal 2: No need to consider same gNB Tx TEG ID or UE Rx ID across PRS resources in two or three aggregated PFLs.</w:t>
      </w:r>
    </w:p>
    <w:p w14:paraId="25AFC5CD" w14:textId="77777777" w:rsidR="00F82D41" w:rsidRPr="000408E5" w:rsidRDefault="00F82D41" w:rsidP="00F82D41">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Pr>
          <w:rFonts w:ascii="Arial" w:hAnsi="Arial" w:cs="Arial"/>
          <w:b/>
          <w:bCs/>
          <w:lang w:eastAsia="zh-CN"/>
        </w:rPr>
        <w:t>3</w:t>
      </w:r>
      <w:r w:rsidRPr="000408E5">
        <w:rPr>
          <w:rFonts w:ascii="Arial" w:hAnsi="Arial" w:cs="Arial"/>
          <w:b/>
          <w:bCs/>
          <w:lang w:eastAsia="zh-CN"/>
        </w:rPr>
        <w:t>: In a measurement report, for the reported single RSRP/RSRPP, support that:</w:t>
      </w:r>
    </w:p>
    <w:p w14:paraId="6343FFA5" w14:textId="5846B50C" w:rsidR="00F82D41" w:rsidRPr="000408E5" w:rsidRDefault="00F812F8" w:rsidP="00F82D41">
      <w:pPr>
        <w:pStyle w:val="3GPPText"/>
        <w:numPr>
          <w:ilvl w:val="0"/>
          <w:numId w:val="16"/>
        </w:numPr>
        <w:ind w:left="709"/>
        <w:rPr>
          <w:rFonts w:ascii="Arial" w:hAnsi="Arial" w:cs="Arial"/>
          <w:b/>
          <w:bCs/>
          <w:lang w:eastAsia="zh-CN"/>
        </w:rPr>
      </w:pPr>
      <w:r>
        <w:rPr>
          <w:rFonts w:ascii="Arial" w:hAnsi="Arial" w:cs="Arial"/>
          <w:b/>
          <w:bCs/>
          <w:sz w:val="20"/>
          <w:lang w:val="en-GB" w:eastAsia="zh-CN"/>
        </w:rPr>
        <w:t xml:space="preserve">Up to </w:t>
      </w:r>
      <w:r w:rsidRPr="00FA367E">
        <w:rPr>
          <w:rFonts w:ascii="Arial" w:hAnsi="Arial" w:cs="Arial"/>
          <w:b/>
          <w:bCs/>
          <w:sz w:val="20"/>
          <w:lang w:val="en-GB" w:eastAsia="zh-CN"/>
        </w:rPr>
        <w:t xml:space="preserve">UE </w:t>
      </w:r>
      <w:r>
        <w:rPr>
          <w:rFonts w:ascii="Arial" w:hAnsi="Arial" w:cs="Arial"/>
          <w:b/>
          <w:bCs/>
          <w:sz w:val="20"/>
          <w:lang w:val="en-GB" w:eastAsia="zh-CN"/>
        </w:rPr>
        <w:t>implementation to perform</w:t>
      </w:r>
      <w:r w:rsidRPr="00FA367E">
        <w:rPr>
          <w:rFonts w:ascii="Arial" w:hAnsi="Arial" w:cs="Arial"/>
          <w:b/>
          <w:bCs/>
          <w:sz w:val="20"/>
          <w:lang w:val="en-GB" w:eastAsia="zh-CN"/>
        </w:rPr>
        <w:t xml:space="preserve"> the RSRPP/RSRPP </w:t>
      </w:r>
      <w:r>
        <w:rPr>
          <w:rFonts w:ascii="Arial" w:hAnsi="Arial" w:cs="Arial"/>
          <w:b/>
          <w:bCs/>
          <w:sz w:val="20"/>
          <w:lang w:val="en-GB" w:eastAsia="zh-CN"/>
        </w:rPr>
        <w:t>measurement</w:t>
      </w:r>
      <w:r w:rsidRPr="00FA367E">
        <w:rPr>
          <w:rFonts w:ascii="Arial" w:hAnsi="Arial" w:cs="Arial"/>
          <w:b/>
          <w:bCs/>
          <w:sz w:val="20"/>
          <w:lang w:val="en-GB" w:eastAsia="zh-CN"/>
        </w:rPr>
        <w:t xml:space="preserve"> based on </w:t>
      </w:r>
      <w:r>
        <w:rPr>
          <w:rFonts w:ascii="Arial" w:hAnsi="Arial" w:cs="Arial"/>
          <w:b/>
          <w:bCs/>
          <w:sz w:val="20"/>
          <w:lang w:val="en-GB" w:eastAsia="zh-CN"/>
        </w:rPr>
        <w:t xml:space="preserve">single or </w:t>
      </w:r>
      <w:r w:rsidRPr="00FA367E">
        <w:rPr>
          <w:rFonts w:ascii="Arial" w:hAnsi="Arial" w:cs="Arial"/>
          <w:b/>
          <w:bCs/>
          <w:sz w:val="20"/>
          <w:lang w:val="en-GB" w:eastAsia="zh-CN"/>
        </w:rPr>
        <w:t>aggregated PRS resource</w:t>
      </w:r>
      <w:r>
        <w:rPr>
          <w:rFonts w:ascii="Arial" w:hAnsi="Arial" w:cs="Arial"/>
          <w:b/>
          <w:bCs/>
          <w:sz w:val="20"/>
          <w:lang w:val="en-GB" w:eastAsia="zh-CN"/>
        </w:rPr>
        <w:t>(</w:t>
      </w:r>
      <w:r w:rsidRPr="00FA367E">
        <w:rPr>
          <w:rFonts w:ascii="Arial" w:hAnsi="Arial" w:cs="Arial"/>
          <w:b/>
          <w:bCs/>
          <w:sz w:val="20"/>
          <w:lang w:val="en-GB" w:eastAsia="zh-CN"/>
        </w:rPr>
        <w:t>s</w:t>
      </w:r>
      <w:r>
        <w:rPr>
          <w:rFonts w:ascii="Arial" w:hAnsi="Arial" w:cs="Arial"/>
          <w:b/>
          <w:bCs/>
          <w:sz w:val="20"/>
          <w:lang w:val="en-GB" w:eastAsia="zh-CN"/>
        </w:rPr>
        <w:t>)</w:t>
      </w:r>
    </w:p>
    <w:p w14:paraId="75742281" w14:textId="77777777" w:rsidR="00646025" w:rsidRPr="000408E5" w:rsidRDefault="00646025" w:rsidP="00646025">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Pr>
          <w:rFonts w:ascii="Arial" w:hAnsi="Arial" w:cs="Arial"/>
          <w:b/>
          <w:bCs/>
          <w:lang w:eastAsia="zh-CN"/>
        </w:rPr>
        <w:t>4</w:t>
      </w:r>
      <w:r w:rsidRPr="000408E5">
        <w:rPr>
          <w:rFonts w:ascii="Arial" w:hAnsi="Arial" w:cs="Arial"/>
          <w:b/>
          <w:bCs/>
          <w:lang w:eastAsia="zh-CN"/>
        </w:rPr>
        <w:t>: For the case when PRS in one of aggregated PFL is dropped for UEs in RRC_CONNECETD and RRC_IDLE states, support the following:</w:t>
      </w:r>
    </w:p>
    <w:p w14:paraId="035C9C0A" w14:textId="77777777" w:rsidR="00646025" w:rsidRPr="000408E5" w:rsidRDefault="00646025" w:rsidP="00646025">
      <w:pPr>
        <w:pStyle w:val="3GPPText"/>
        <w:numPr>
          <w:ilvl w:val="0"/>
          <w:numId w:val="16"/>
        </w:numPr>
        <w:ind w:left="709"/>
        <w:rPr>
          <w:rFonts w:ascii="Arial" w:hAnsi="Arial" w:cs="Arial"/>
          <w:b/>
          <w:bCs/>
          <w:lang w:eastAsia="zh-CN"/>
        </w:rPr>
      </w:pPr>
      <w:r w:rsidRPr="000408E5">
        <w:rPr>
          <w:rFonts w:ascii="Arial" w:hAnsi="Arial" w:cs="Arial"/>
          <w:b/>
          <w:bCs/>
          <w:sz w:val="20"/>
          <w:lang w:eastAsia="zh-CN"/>
        </w:rPr>
        <w:t xml:space="preserve">Alt. 1: Drop </w:t>
      </w:r>
      <w:r w:rsidRPr="000408E5">
        <w:rPr>
          <w:rFonts w:ascii="Arial" w:hAnsi="Arial" w:cs="Arial"/>
          <w:b/>
          <w:bCs/>
          <w:sz w:val="20"/>
          <w:lang w:val="en-GB" w:eastAsia="zh-CN"/>
        </w:rPr>
        <w:t>positioning</w:t>
      </w:r>
      <w:r w:rsidRPr="000408E5">
        <w:rPr>
          <w:rFonts w:ascii="Arial" w:hAnsi="Arial" w:cs="Arial"/>
          <w:b/>
          <w:bCs/>
          <w:sz w:val="20"/>
          <w:lang w:eastAsia="zh-CN"/>
        </w:rPr>
        <w:t xml:space="preserve"> measurement in all aggregated PFLs in the same symbol(s)</w:t>
      </w:r>
    </w:p>
    <w:p w14:paraId="199A26E1" w14:textId="77777777" w:rsidR="00B11B50" w:rsidRPr="00D736E2" w:rsidRDefault="00B11B50" w:rsidP="00B11B50">
      <w:pPr>
        <w:spacing w:beforeLines="50" w:before="120" w:after="0" w:line="288" w:lineRule="auto"/>
        <w:jc w:val="both"/>
        <w:rPr>
          <w:rFonts w:eastAsia="宋体"/>
          <w:b/>
          <w:bCs/>
        </w:rPr>
      </w:pPr>
      <w:r w:rsidRPr="006D6A1B">
        <w:rPr>
          <w:rFonts w:ascii="Arial" w:hAnsi="Arial" w:cs="Arial"/>
          <w:b/>
          <w:bCs/>
          <w:lang w:eastAsia="zh-CN"/>
        </w:rPr>
        <w:t xml:space="preserve">Proposal 5: </w:t>
      </w:r>
      <w:r w:rsidRPr="00D736E2">
        <w:rPr>
          <w:rFonts w:ascii="Arial" w:hAnsi="Arial" w:cs="Arial"/>
          <w:b/>
          <w:bCs/>
          <w:lang w:eastAsia="zh-CN"/>
        </w:rPr>
        <w:t>To enable SRS bandwidth aggregation between SRS in two or three carriers, the following conditions should be further satisfied for the aggregated SRS resources across the aggregated carriers:</w:t>
      </w:r>
    </w:p>
    <w:p w14:paraId="49D235B1" w14:textId="77777777" w:rsidR="00B11B50" w:rsidRPr="006D6A1B" w:rsidRDefault="00B11B50" w:rsidP="00B11B50">
      <w:pPr>
        <w:pStyle w:val="3GPPText"/>
        <w:numPr>
          <w:ilvl w:val="0"/>
          <w:numId w:val="16"/>
        </w:numPr>
        <w:ind w:left="709"/>
        <w:rPr>
          <w:rFonts w:ascii="Arial" w:hAnsi="Arial" w:cs="Arial"/>
          <w:b/>
          <w:bCs/>
          <w:sz w:val="20"/>
          <w:lang w:val="en-GB" w:eastAsia="zh-CN"/>
        </w:rPr>
      </w:pPr>
      <w:r w:rsidRPr="0022613E">
        <w:rPr>
          <w:rFonts w:ascii="Arial" w:hAnsi="Arial" w:cs="Arial"/>
          <w:b/>
          <w:bCs/>
          <w:sz w:val="20"/>
          <w:lang w:val="en-GB" w:eastAsia="zh-CN"/>
        </w:rPr>
        <w:t>The same</w:t>
      </w:r>
      <w:r w:rsidRPr="006D6A1B">
        <w:rPr>
          <w:rFonts w:ascii="Arial" w:hAnsi="Arial" w:cs="Arial"/>
          <w:b/>
          <w:bCs/>
          <w:sz w:val="20"/>
          <w:lang w:val="en-GB" w:eastAsia="zh-CN"/>
        </w:rPr>
        <w:t xml:space="preserve"> number of SRS resources per a</w:t>
      </w:r>
      <w:r>
        <w:rPr>
          <w:rFonts w:ascii="Arial" w:hAnsi="Arial" w:cs="Arial"/>
          <w:b/>
          <w:bCs/>
          <w:sz w:val="20"/>
          <w:lang w:val="en-GB" w:eastAsia="zh-CN"/>
        </w:rPr>
        <w:t xml:space="preserve"> linked</w:t>
      </w:r>
      <w:r w:rsidRPr="006D6A1B">
        <w:rPr>
          <w:rFonts w:ascii="Arial" w:hAnsi="Arial" w:cs="Arial"/>
          <w:b/>
          <w:bCs/>
          <w:sz w:val="20"/>
          <w:lang w:val="en-GB" w:eastAsia="zh-CN"/>
        </w:rPr>
        <w:t xml:space="preserve"> SRS resource set</w:t>
      </w:r>
    </w:p>
    <w:p w14:paraId="2B08DD58" w14:textId="77777777" w:rsidR="00B11B50" w:rsidRPr="00654793" w:rsidRDefault="00B11B50" w:rsidP="00654793">
      <w:pPr>
        <w:spacing w:beforeLines="50" w:before="120" w:line="288" w:lineRule="auto"/>
        <w:jc w:val="both"/>
        <w:rPr>
          <w:rFonts w:ascii="Arial" w:hAnsi="Arial" w:cs="Arial"/>
          <w:b/>
          <w:bCs/>
          <w:lang w:eastAsia="zh-CN"/>
        </w:rPr>
      </w:pPr>
      <w:r w:rsidRPr="00654793">
        <w:rPr>
          <w:rFonts w:ascii="Arial" w:hAnsi="Arial" w:cs="Arial"/>
          <w:b/>
          <w:bCs/>
          <w:lang w:eastAsia="zh-CN"/>
        </w:rPr>
        <w:t>Proposal 6: No need to consider same UE Tx TEG ID or gNB Rx ID across PRS resources in two or three aggregated PFLs.</w:t>
      </w:r>
    </w:p>
    <w:p w14:paraId="73130E1C" w14:textId="77777777" w:rsidR="00AD5433" w:rsidRPr="002554C6" w:rsidRDefault="00AD5433" w:rsidP="00AD5433">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Pr>
          <w:rFonts w:ascii="Arial" w:hAnsi="Arial" w:cs="Arial"/>
          <w:b/>
          <w:bCs/>
          <w:lang w:eastAsia="zh-CN"/>
        </w:rPr>
        <w:t>7</w:t>
      </w:r>
      <w:r w:rsidRPr="000408E5">
        <w:rPr>
          <w:rFonts w:ascii="Arial" w:hAnsi="Arial" w:cs="Arial"/>
          <w:b/>
          <w:bCs/>
          <w:lang w:eastAsia="zh-CN"/>
        </w:rPr>
        <w:t xml:space="preserve">: </w:t>
      </w:r>
      <w:r w:rsidRPr="002554C6">
        <w:rPr>
          <w:rFonts w:ascii="Arial" w:hAnsi="Arial" w:cs="Arial"/>
          <w:b/>
          <w:bCs/>
          <w:lang w:eastAsia="zh-CN"/>
        </w:rPr>
        <w:t>In a measurement report, for the reported single RSRP/RSRPP</w:t>
      </w:r>
      <w:r>
        <w:rPr>
          <w:rFonts w:ascii="Arial" w:hAnsi="Arial" w:cs="Arial"/>
          <w:b/>
          <w:bCs/>
          <w:lang w:eastAsia="zh-CN"/>
        </w:rPr>
        <w:t xml:space="preserve"> for SRS BW aggregation</w:t>
      </w:r>
      <w:r w:rsidRPr="002554C6">
        <w:rPr>
          <w:rFonts w:ascii="Arial" w:hAnsi="Arial" w:cs="Arial"/>
          <w:b/>
          <w:bCs/>
          <w:lang w:eastAsia="zh-CN"/>
        </w:rPr>
        <w:t>, support that:</w:t>
      </w:r>
    </w:p>
    <w:p w14:paraId="3D114A83" w14:textId="2BDBF9A1" w:rsidR="00AD5433" w:rsidRPr="003174AA" w:rsidRDefault="003174AA" w:rsidP="003174AA">
      <w:pPr>
        <w:pStyle w:val="3GPPText"/>
        <w:numPr>
          <w:ilvl w:val="0"/>
          <w:numId w:val="16"/>
        </w:numPr>
        <w:ind w:left="709"/>
        <w:rPr>
          <w:rFonts w:ascii="Arial" w:hAnsi="Arial" w:cs="Arial"/>
          <w:b/>
          <w:bCs/>
          <w:sz w:val="20"/>
          <w:lang w:val="en-GB" w:eastAsia="zh-CN"/>
        </w:rPr>
      </w:pPr>
      <w:r w:rsidRPr="003174AA">
        <w:rPr>
          <w:rFonts w:ascii="Arial" w:hAnsi="Arial" w:cs="Arial"/>
          <w:b/>
          <w:bCs/>
          <w:sz w:val="20"/>
          <w:lang w:val="en-GB" w:eastAsia="zh-CN"/>
        </w:rPr>
        <w:t>Up to gNB implementation to perform the RSRPP/RSRPP measurement based on single or aggregated SRS resource(s).</w:t>
      </w:r>
    </w:p>
    <w:p w14:paraId="572A040D" w14:textId="77777777" w:rsidR="00AD5433" w:rsidRPr="002554C6" w:rsidRDefault="00AD5433" w:rsidP="00AD5433">
      <w:pPr>
        <w:spacing w:beforeLines="50" w:before="120" w:after="0" w:line="288" w:lineRule="auto"/>
        <w:jc w:val="both"/>
        <w:rPr>
          <w:rFonts w:ascii="Arial" w:hAnsi="Arial" w:cs="Arial"/>
          <w:b/>
          <w:bCs/>
          <w:lang w:eastAsia="zh-CN"/>
        </w:rPr>
      </w:pPr>
      <w:r w:rsidRPr="000408E5">
        <w:rPr>
          <w:rFonts w:ascii="Arial" w:hAnsi="Arial" w:cs="Arial"/>
          <w:b/>
          <w:bCs/>
          <w:lang w:eastAsia="zh-CN"/>
        </w:rPr>
        <w:t xml:space="preserve">Proposal </w:t>
      </w:r>
      <w:r>
        <w:rPr>
          <w:rFonts w:ascii="Arial" w:hAnsi="Arial" w:cs="Arial"/>
          <w:b/>
          <w:bCs/>
          <w:lang w:eastAsia="zh-CN"/>
        </w:rPr>
        <w:t>8</w:t>
      </w:r>
      <w:r w:rsidRPr="000408E5">
        <w:rPr>
          <w:rFonts w:ascii="Arial" w:hAnsi="Arial" w:cs="Arial"/>
          <w:b/>
          <w:bCs/>
          <w:lang w:eastAsia="zh-CN"/>
        </w:rPr>
        <w:t xml:space="preserve">: </w:t>
      </w:r>
      <w:r w:rsidRPr="002554C6">
        <w:rPr>
          <w:rFonts w:ascii="Arial" w:hAnsi="Arial" w:cs="Arial"/>
          <w:b/>
          <w:bCs/>
          <w:lang w:eastAsia="zh-CN"/>
        </w:rPr>
        <w:t xml:space="preserve">For </w:t>
      </w:r>
      <w:r>
        <w:rPr>
          <w:rFonts w:ascii="Arial" w:hAnsi="Arial" w:cs="Arial"/>
          <w:b/>
          <w:bCs/>
          <w:lang w:eastAsia="zh-CN"/>
        </w:rPr>
        <w:t>positioning SRS aggregation transmission in</w:t>
      </w:r>
      <w:r w:rsidRPr="002554C6">
        <w:rPr>
          <w:rFonts w:ascii="Arial" w:hAnsi="Arial" w:cs="Arial"/>
          <w:b/>
          <w:bCs/>
          <w:lang w:eastAsia="zh-CN"/>
        </w:rPr>
        <w:t xml:space="preserve"> RRC_</w:t>
      </w:r>
      <w:r>
        <w:rPr>
          <w:rFonts w:ascii="Arial" w:hAnsi="Arial" w:cs="Arial"/>
          <w:b/>
          <w:bCs/>
          <w:lang w:eastAsia="zh-CN"/>
        </w:rPr>
        <w:t>CONNECTED</w:t>
      </w:r>
      <w:r w:rsidRPr="002554C6">
        <w:rPr>
          <w:rFonts w:ascii="Arial" w:hAnsi="Arial" w:cs="Arial"/>
          <w:b/>
          <w:bCs/>
          <w:lang w:eastAsia="zh-CN"/>
        </w:rPr>
        <w:t xml:space="preserve"> states, support the following:</w:t>
      </w:r>
    </w:p>
    <w:p w14:paraId="01EA3E9E" w14:textId="77777777" w:rsidR="00AD5433" w:rsidRPr="000408E5" w:rsidRDefault="00AD5433" w:rsidP="00AD5433">
      <w:pPr>
        <w:pStyle w:val="3GPPText"/>
        <w:numPr>
          <w:ilvl w:val="0"/>
          <w:numId w:val="16"/>
        </w:numPr>
        <w:ind w:left="709"/>
        <w:rPr>
          <w:rFonts w:ascii="Arial" w:hAnsi="Arial" w:cs="Arial"/>
          <w:b/>
          <w:bCs/>
          <w:sz w:val="20"/>
          <w:lang w:eastAsia="zh-CN"/>
        </w:rPr>
      </w:pPr>
      <w:r w:rsidRPr="002554C6">
        <w:rPr>
          <w:rFonts w:ascii="Arial" w:hAnsi="Arial" w:cs="Arial"/>
          <w:b/>
          <w:bCs/>
          <w:sz w:val="20"/>
          <w:lang w:eastAsia="zh-CN"/>
        </w:rPr>
        <w:t xml:space="preserve">Alt. 1: </w:t>
      </w:r>
      <w:r w:rsidRPr="000408E5">
        <w:rPr>
          <w:rFonts w:ascii="Arial" w:hAnsi="Arial" w:cs="Arial"/>
          <w:b/>
          <w:bCs/>
          <w:sz w:val="20"/>
          <w:lang w:eastAsia="zh-CN"/>
        </w:rPr>
        <w:t>Stop SRS transmission in all aggregated carriers in the same symbol</w:t>
      </w:r>
      <w:r>
        <w:rPr>
          <w:rFonts w:ascii="Arial" w:hAnsi="Arial" w:cs="Arial"/>
          <w:b/>
          <w:bCs/>
          <w:sz w:val="20"/>
          <w:lang w:eastAsia="zh-CN"/>
        </w:rPr>
        <w:t>.</w:t>
      </w:r>
    </w:p>
    <w:p w14:paraId="075CF90C" w14:textId="77777777" w:rsidR="006947CF" w:rsidRPr="00714F35" w:rsidRDefault="006947CF" w:rsidP="006D6A1B">
      <w:pPr>
        <w:spacing w:beforeLines="50" w:before="120" w:line="288" w:lineRule="auto"/>
        <w:jc w:val="both"/>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38D92173" w14:textId="0EC6975C" w:rsidR="00CC2BC1" w:rsidRPr="006D6A1B" w:rsidRDefault="00E81065" w:rsidP="00E81065">
      <w:pPr>
        <w:widowControl w:val="0"/>
        <w:numPr>
          <w:ilvl w:val="0"/>
          <w:numId w:val="2"/>
        </w:numPr>
        <w:overflowPunct/>
        <w:autoSpaceDE/>
        <w:adjustRightInd/>
        <w:spacing w:line="288" w:lineRule="auto"/>
        <w:jc w:val="both"/>
        <w:textAlignment w:val="auto"/>
        <w:rPr>
          <w:rFonts w:ascii="Arial" w:eastAsia="宋体" w:hAnsi="Arial" w:cs="Arial"/>
          <w:bCs/>
        </w:rPr>
      </w:pPr>
      <w:bookmarkStart w:id="2"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w:t>
      </w:r>
      <w:r>
        <w:rPr>
          <w:rFonts w:ascii="Arial" w:hAnsi="Arial" w:cs="Arial"/>
          <w:bCs/>
          <w:lang w:eastAsia="zh-CN"/>
        </w:rPr>
        <w:lastRenderedPageBreak/>
        <w:t>TSG RAN Meeting 98-e.</w:t>
      </w:r>
      <w:bookmarkEnd w:id="2"/>
    </w:p>
    <w:p w14:paraId="487AB288" w14:textId="77777777" w:rsidR="005021F7" w:rsidRPr="00F74EF4" w:rsidRDefault="005021F7" w:rsidP="005021F7">
      <w:pPr>
        <w:widowControl w:val="0"/>
        <w:numPr>
          <w:ilvl w:val="0"/>
          <w:numId w:val="2"/>
        </w:numPr>
        <w:overflowPunct/>
        <w:autoSpaceDE/>
        <w:adjustRightInd/>
        <w:spacing w:line="288" w:lineRule="auto"/>
        <w:jc w:val="both"/>
        <w:textAlignment w:val="auto"/>
        <w:rPr>
          <w:rFonts w:ascii="Arial" w:eastAsia="宋体" w:hAnsi="Arial"/>
        </w:rPr>
      </w:pPr>
      <w:bookmarkStart w:id="3" w:name="_Ref130805420"/>
      <w:r w:rsidRPr="004010DA">
        <w:rPr>
          <w:rFonts w:ascii="Arial" w:eastAsia="Batang" w:hAnsi="Arial" w:cs="Arial"/>
          <w:bCs/>
          <w:lang w:eastAsia="zh-CN"/>
        </w:rPr>
        <w:t>R1-230</w:t>
      </w:r>
      <w:r>
        <w:rPr>
          <w:rFonts w:ascii="Arial" w:eastAsia="Batang" w:hAnsi="Arial" w:cs="Arial"/>
          <w:bCs/>
          <w:lang w:eastAsia="zh-CN"/>
        </w:rPr>
        <w:t>6238</w:t>
      </w:r>
      <w:r w:rsidRPr="004010DA">
        <w:rPr>
          <w:rFonts w:ascii="Arial" w:eastAsia="Batang" w:hAnsi="Arial" w:cs="Arial" w:hint="eastAsia"/>
          <w:bCs/>
          <w:lang w:eastAsia="zh-CN"/>
        </w:rPr>
        <w:t>,</w:t>
      </w:r>
      <w:r w:rsidRPr="004010DA">
        <w:rPr>
          <w:rFonts w:ascii="Arial" w:eastAsia="Batang" w:hAnsi="Arial" w:cs="Arial"/>
          <w:bCs/>
          <w:lang w:eastAsia="zh-CN"/>
        </w:rPr>
        <w:t xml:space="preserve"> RAN1 agreements for Rel-18 WI on Expanded and Improved NR Positioning, Rapporteur (Intel Corporation), 3GPP TSG RAN WG1 Meeting #11</w:t>
      </w:r>
      <w:r>
        <w:rPr>
          <w:rFonts w:ascii="Arial" w:eastAsia="Batang" w:hAnsi="Arial" w:cs="Arial"/>
          <w:bCs/>
          <w:lang w:eastAsia="zh-CN"/>
        </w:rPr>
        <w:t>3.</w:t>
      </w:r>
    </w:p>
    <w:bookmarkEnd w:id="3"/>
    <w:p w14:paraId="73A967C8" w14:textId="53C22C68" w:rsidR="002413B3" w:rsidRPr="002A5E5B" w:rsidRDefault="002413B3" w:rsidP="00B65E39">
      <w:pPr>
        <w:widowControl w:val="0"/>
        <w:overflowPunct/>
        <w:autoSpaceDE/>
        <w:adjustRightInd/>
        <w:spacing w:line="288" w:lineRule="auto"/>
        <w:jc w:val="both"/>
        <w:textAlignment w:val="auto"/>
        <w:rPr>
          <w:rFonts w:ascii="Arial" w:eastAsia="宋体" w:hAnsi="Arial" w:cs="Arial"/>
          <w:bCs/>
        </w:rPr>
      </w:pPr>
    </w:p>
    <w:sectPr w:rsidR="002413B3" w:rsidRPr="002A5E5B"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4BE4" w14:textId="77777777" w:rsidR="00516A6B" w:rsidRDefault="00516A6B">
      <w:r>
        <w:separator/>
      </w:r>
    </w:p>
  </w:endnote>
  <w:endnote w:type="continuationSeparator" w:id="0">
    <w:p w14:paraId="3A9B56C3" w14:textId="77777777" w:rsidR="00516A6B" w:rsidRDefault="00516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AAF1" w14:textId="77777777" w:rsidR="00330968" w:rsidRDefault="0033096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330968" w:rsidRDefault="0033096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62F3B" w14:textId="1F2FBC29" w:rsidR="00330968" w:rsidRPr="00270202" w:rsidRDefault="0033096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EF716" w14:textId="77777777" w:rsidR="00516A6B" w:rsidRDefault="00516A6B">
      <w:r>
        <w:separator/>
      </w:r>
    </w:p>
  </w:footnote>
  <w:footnote w:type="continuationSeparator" w:id="0">
    <w:p w14:paraId="10C8F19A" w14:textId="77777777" w:rsidR="00516A6B" w:rsidRDefault="00516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02A9D" w14:textId="77777777" w:rsidR="00330968" w:rsidRDefault="0033096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7F185284"/>
    <w:lvl w:ilvl="0" w:tplc="A008023C">
      <w:start w:val="1"/>
      <w:numFmt w:val="decimal"/>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6AC53EF"/>
    <w:multiLevelType w:val="multilevel"/>
    <w:tmpl w:val="7472B9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581155B"/>
    <w:multiLevelType w:val="multilevel"/>
    <w:tmpl w:val="4954806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910BF2"/>
    <w:multiLevelType w:val="hybridMultilevel"/>
    <w:tmpl w:val="CA5CDCB6"/>
    <w:lvl w:ilvl="0" w:tplc="936C0E84">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512224">
    <w:abstractNumId w:val="7"/>
  </w:num>
  <w:num w:numId="2" w16cid:durableId="763889818">
    <w:abstractNumId w:val="6"/>
  </w:num>
  <w:num w:numId="3" w16cid:durableId="989089875">
    <w:abstractNumId w:val="2"/>
  </w:num>
  <w:num w:numId="4" w16cid:durableId="2124107780">
    <w:abstractNumId w:val="8"/>
  </w:num>
  <w:num w:numId="5" w16cid:durableId="439960657">
    <w:abstractNumId w:val="9"/>
  </w:num>
  <w:num w:numId="6" w16cid:durableId="571084047">
    <w:abstractNumId w:val="5"/>
  </w:num>
  <w:num w:numId="7" w16cid:durableId="56632330">
    <w:abstractNumId w:val="3"/>
  </w:num>
  <w:num w:numId="8" w16cid:durableId="1963808206">
    <w:abstractNumId w:val="10"/>
  </w:num>
  <w:num w:numId="9" w16cid:durableId="1545947485">
    <w:abstractNumId w:val="11"/>
  </w:num>
  <w:num w:numId="10" w16cid:durableId="429929608">
    <w:abstractNumId w:val="1"/>
  </w:num>
  <w:num w:numId="11" w16cid:durableId="1491798590">
    <w:abstractNumId w:val="4"/>
  </w:num>
  <w:num w:numId="12" w16cid:durableId="1410080500">
    <w:abstractNumId w:val="12"/>
  </w:num>
  <w:num w:numId="13" w16cid:durableId="1622374263">
    <w:abstractNumId w:val="19"/>
  </w:num>
  <w:num w:numId="14" w16cid:durableId="2107921860">
    <w:abstractNumId w:val="16"/>
  </w:num>
  <w:num w:numId="15" w16cid:durableId="333336129">
    <w:abstractNumId w:val="15"/>
  </w:num>
  <w:num w:numId="16" w16cid:durableId="1503663075">
    <w:abstractNumId w:val="18"/>
  </w:num>
  <w:num w:numId="17" w16cid:durableId="1392265509">
    <w:abstractNumId w:val="17"/>
  </w:num>
  <w:num w:numId="18" w16cid:durableId="221329104">
    <w:abstractNumId w:val="14"/>
  </w:num>
  <w:num w:numId="19" w16cid:durableId="11660933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14209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22909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31543130">
    <w:abstractNumId w:val="2"/>
  </w:num>
  <w:num w:numId="23" w16cid:durableId="1888682512">
    <w:abstractNumId w:val="13"/>
  </w:num>
  <w:num w:numId="24" w16cid:durableId="944967783">
    <w:abstractNumId w:val="2"/>
  </w:num>
  <w:num w:numId="25" w16cid:durableId="763956956">
    <w:abstractNumId w:val="2"/>
  </w:num>
  <w:num w:numId="26" w16cid:durableId="1672289719">
    <w:abstractNumId w:val="2"/>
  </w:num>
  <w:num w:numId="27" w16cid:durableId="2109230680">
    <w:abstractNumId w:val="15"/>
  </w:num>
  <w:num w:numId="28" w16cid:durableId="82601724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565"/>
    <w:rsid w:val="00001814"/>
    <w:rsid w:val="00001EF2"/>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72B"/>
    <w:rsid w:val="00004885"/>
    <w:rsid w:val="00004CD0"/>
    <w:rsid w:val="00004D8C"/>
    <w:rsid w:val="00004DCB"/>
    <w:rsid w:val="00004DD7"/>
    <w:rsid w:val="00005173"/>
    <w:rsid w:val="000051F0"/>
    <w:rsid w:val="00005327"/>
    <w:rsid w:val="0000553B"/>
    <w:rsid w:val="0000667C"/>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900"/>
    <w:rsid w:val="00012D90"/>
    <w:rsid w:val="000130FE"/>
    <w:rsid w:val="0001321B"/>
    <w:rsid w:val="000132B8"/>
    <w:rsid w:val="000137FF"/>
    <w:rsid w:val="00013846"/>
    <w:rsid w:val="00013956"/>
    <w:rsid w:val="00013B63"/>
    <w:rsid w:val="00013C28"/>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7A6"/>
    <w:rsid w:val="00021C67"/>
    <w:rsid w:val="00021C8C"/>
    <w:rsid w:val="00021DEC"/>
    <w:rsid w:val="00021F67"/>
    <w:rsid w:val="00022284"/>
    <w:rsid w:val="000222F7"/>
    <w:rsid w:val="000228C4"/>
    <w:rsid w:val="00023C29"/>
    <w:rsid w:val="000240F5"/>
    <w:rsid w:val="000242B0"/>
    <w:rsid w:val="000244CC"/>
    <w:rsid w:val="00024E37"/>
    <w:rsid w:val="00024E57"/>
    <w:rsid w:val="0002506A"/>
    <w:rsid w:val="00025281"/>
    <w:rsid w:val="000254DB"/>
    <w:rsid w:val="000255A1"/>
    <w:rsid w:val="000258DD"/>
    <w:rsid w:val="0002591B"/>
    <w:rsid w:val="00025AFC"/>
    <w:rsid w:val="00026526"/>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046"/>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3E3"/>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EFF"/>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3CC"/>
    <w:rsid w:val="00070936"/>
    <w:rsid w:val="0007118F"/>
    <w:rsid w:val="0007125F"/>
    <w:rsid w:val="0007153C"/>
    <w:rsid w:val="000716FB"/>
    <w:rsid w:val="00071B65"/>
    <w:rsid w:val="00071DA6"/>
    <w:rsid w:val="00071E37"/>
    <w:rsid w:val="00071E9B"/>
    <w:rsid w:val="00072085"/>
    <w:rsid w:val="0007239C"/>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109"/>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B59"/>
    <w:rsid w:val="00082CBD"/>
    <w:rsid w:val="00082E4A"/>
    <w:rsid w:val="00082F40"/>
    <w:rsid w:val="000831F0"/>
    <w:rsid w:val="00083322"/>
    <w:rsid w:val="0008356E"/>
    <w:rsid w:val="00083657"/>
    <w:rsid w:val="0008369C"/>
    <w:rsid w:val="00083788"/>
    <w:rsid w:val="00083AF5"/>
    <w:rsid w:val="00083B15"/>
    <w:rsid w:val="00083D94"/>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963"/>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32"/>
    <w:rsid w:val="000A70BA"/>
    <w:rsid w:val="000A7396"/>
    <w:rsid w:val="000A7412"/>
    <w:rsid w:val="000A7C88"/>
    <w:rsid w:val="000A7CD2"/>
    <w:rsid w:val="000A7E17"/>
    <w:rsid w:val="000A7FF2"/>
    <w:rsid w:val="000B00C5"/>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382"/>
    <w:rsid w:val="000C550B"/>
    <w:rsid w:val="000C5759"/>
    <w:rsid w:val="000C5E7D"/>
    <w:rsid w:val="000C628A"/>
    <w:rsid w:val="000C62DF"/>
    <w:rsid w:val="000C673C"/>
    <w:rsid w:val="000C69F8"/>
    <w:rsid w:val="000C6D11"/>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12A"/>
    <w:rsid w:val="000D6346"/>
    <w:rsid w:val="000D6747"/>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C63"/>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FF"/>
    <w:rsid w:val="000F13C4"/>
    <w:rsid w:val="000F13D7"/>
    <w:rsid w:val="000F1523"/>
    <w:rsid w:val="000F1696"/>
    <w:rsid w:val="000F16E9"/>
    <w:rsid w:val="000F17E4"/>
    <w:rsid w:val="000F1B0F"/>
    <w:rsid w:val="000F1B95"/>
    <w:rsid w:val="000F1CF3"/>
    <w:rsid w:val="000F1D41"/>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EA2"/>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591"/>
    <w:rsid w:val="00132767"/>
    <w:rsid w:val="0013278D"/>
    <w:rsid w:val="0013288D"/>
    <w:rsid w:val="00132917"/>
    <w:rsid w:val="00132BC1"/>
    <w:rsid w:val="00132D74"/>
    <w:rsid w:val="00132E7E"/>
    <w:rsid w:val="0013334C"/>
    <w:rsid w:val="0013344F"/>
    <w:rsid w:val="0013359C"/>
    <w:rsid w:val="001336B4"/>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7D3"/>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1A2"/>
    <w:rsid w:val="001433C9"/>
    <w:rsid w:val="0014371C"/>
    <w:rsid w:val="00143E78"/>
    <w:rsid w:val="00143FFE"/>
    <w:rsid w:val="00144297"/>
    <w:rsid w:val="0014429F"/>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6A88"/>
    <w:rsid w:val="00157313"/>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0D"/>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E4F"/>
    <w:rsid w:val="00174F2F"/>
    <w:rsid w:val="00175163"/>
    <w:rsid w:val="0017527D"/>
    <w:rsid w:val="001752EC"/>
    <w:rsid w:val="00175467"/>
    <w:rsid w:val="0017597C"/>
    <w:rsid w:val="00175B5A"/>
    <w:rsid w:val="00175BA3"/>
    <w:rsid w:val="00175C0B"/>
    <w:rsid w:val="00176414"/>
    <w:rsid w:val="001764FE"/>
    <w:rsid w:val="0017661D"/>
    <w:rsid w:val="001766C1"/>
    <w:rsid w:val="001767F0"/>
    <w:rsid w:val="00176967"/>
    <w:rsid w:val="00176C39"/>
    <w:rsid w:val="00176DDA"/>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1FAA"/>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67F"/>
    <w:rsid w:val="00184A95"/>
    <w:rsid w:val="00184DAB"/>
    <w:rsid w:val="00184F51"/>
    <w:rsid w:val="00184F97"/>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45"/>
    <w:rsid w:val="00192D98"/>
    <w:rsid w:val="00192F16"/>
    <w:rsid w:val="00192FF4"/>
    <w:rsid w:val="00193242"/>
    <w:rsid w:val="0019328C"/>
    <w:rsid w:val="001934BF"/>
    <w:rsid w:val="001935A9"/>
    <w:rsid w:val="00193987"/>
    <w:rsid w:val="00193C2A"/>
    <w:rsid w:val="00194075"/>
    <w:rsid w:val="0019460D"/>
    <w:rsid w:val="001955C8"/>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E68"/>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46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0D42"/>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0F3D"/>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760"/>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68F"/>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C9A"/>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62D"/>
    <w:rsid w:val="00211D31"/>
    <w:rsid w:val="00211DD9"/>
    <w:rsid w:val="00212054"/>
    <w:rsid w:val="002120B0"/>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6D4E"/>
    <w:rsid w:val="00217135"/>
    <w:rsid w:val="00217142"/>
    <w:rsid w:val="0021737B"/>
    <w:rsid w:val="00217AB4"/>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EB"/>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718"/>
    <w:rsid w:val="00224890"/>
    <w:rsid w:val="002248E2"/>
    <w:rsid w:val="002249B7"/>
    <w:rsid w:val="00224A9B"/>
    <w:rsid w:val="00224C25"/>
    <w:rsid w:val="0022522A"/>
    <w:rsid w:val="00225DB5"/>
    <w:rsid w:val="0022613E"/>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EB1"/>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3B3"/>
    <w:rsid w:val="00241702"/>
    <w:rsid w:val="00241971"/>
    <w:rsid w:val="002419F3"/>
    <w:rsid w:val="00241B28"/>
    <w:rsid w:val="00241B37"/>
    <w:rsid w:val="00241B82"/>
    <w:rsid w:val="00241C24"/>
    <w:rsid w:val="00241C51"/>
    <w:rsid w:val="00241C7B"/>
    <w:rsid w:val="00241D7C"/>
    <w:rsid w:val="00241F38"/>
    <w:rsid w:val="002421F2"/>
    <w:rsid w:val="0024234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C04"/>
    <w:rsid w:val="00250D8E"/>
    <w:rsid w:val="00250D9C"/>
    <w:rsid w:val="00251117"/>
    <w:rsid w:val="00251168"/>
    <w:rsid w:val="0025117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1CF"/>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8DC"/>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3F0C"/>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31F"/>
    <w:rsid w:val="0028052D"/>
    <w:rsid w:val="00280648"/>
    <w:rsid w:val="00280684"/>
    <w:rsid w:val="0028073A"/>
    <w:rsid w:val="00280851"/>
    <w:rsid w:val="00280960"/>
    <w:rsid w:val="00281336"/>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78A"/>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B00"/>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9EE"/>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7F7"/>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E5B"/>
    <w:rsid w:val="002A5FC1"/>
    <w:rsid w:val="002A60B6"/>
    <w:rsid w:val="002A6106"/>
    <w:rsid w:val="002A61BD"/>
    <w:rsid w:val="002A6706"/>
    <w:rsid w:val="002A6CD9"/>
    <w:rsid w:val="002A6DD2"/>
    <w:rsid w:val="002A6FC1"/>
    <w:rsid w:val="002A732C"/>
    <w:rsid w:val="002A733B"/>
    <w:rsid w:val="002A7449"/>
    <w:rsid w:val="002A74ED"/>
    <w:rsid w:val="002A75BA"/>
    <w:rsid w:val="002A79B4"/>
    <w:rsid w:val="002A7A6A"/>
    <w:rsid w:val="002A7AB4"/>
    <w:rsid w:val="002A7AC5"/>
    <w:rsid w:val="002A7B72"/>
    <w:rsid w:val="002A7C1B"/>
    <w:rsid w:val="002A7CF6"/>
    <w:rsid w:val="002B033D"/>
    <w:rsid w:val="002B07BF"/>
    <w:rsid w:val="002B0805"/>
    <w:rsid w:val="002B0C99"/>
    <w:rsid w:val="002B0D68"/>
    <w:rsid w:val="002B0EDA"/>
    <w:rsid w:val="002B10F9"/>
    <w:rsid w:val="002B15A6"/>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309"/>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564"/>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13"/>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0A"/>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D7D18"/>
    <w:rsid w:val="002E018E"/>
    <w:rsid w:val="002E04F0"/>
    <w:rsid w:val="002E0E4F"/>
    <w:rsid w:val="002E0E83"/>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7D6"/>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7DE"/>
    <w:rsid w:val="002F0ADB"/>
    <w:rsid w:val="002F0E96"/>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886"/>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4AA"/>
    <w:rsid w:val="00317884"/>
    <w:rsid w:val="00317F8D"/>
    <w:rsid w:val="003200D5"/>
    <w:rsid w:val="003200E7"/>
    <w:rsid w:val="003201CE"/>
    <w:rsid w:val="003201E5"/>
    <w:rsid w:val="0032086D"/>
    <w:rsid w:val="00320875"/>
    <w:rsid w:val="00320B1B"/>
    <w:rsid w:val="0032101D"/>
    <w:rsid w:val="00321479"/>
    <w:rsid w:val="0032172E"/>
    <w:rsid w:val="003217D6"/>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968"/>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3F"/>
    <w:rsid w:val="00352FD6"/>
    <w:rsid w:val="00352FE2"/>
    <w:rsid w:val="003530A0"/>
    <w:rsid w:val="00353126"/>
    <w:rsid w:val="003531B0"/>
    <w:rsid w:val="003531B3"/>
    <w:rsid w:val="003532D2"/>
    <w:rsid w:val="0035335B"/>
    <w:rsid w:val="00353471"/>
    <w:rsid w:val="003536C6"/>
    <w:rsid w:val="00353987"/>
    <w:rsid w:val="003539B2"/>
    <w:rsid w:val="00353DCC"/>
    <w:rsid w:val="00353F9F"/>
    <w:rsid w:val="00353FB0"/>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8FF"/>
    <w:rsid w:val="00364A63"/>
    <w:rsid w:val="00364B44"/>
    <w:rsid w:val="00364F11"/>
    <w:rsid w:val="00365351"/>
    <w:rsid w:val="0036561B"/>
    <w:rsid w:val="00365F7D"/>
    <w:rsid w:val="0036616D"/>
    <w:rsid w:val="0036670A"/>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C4D"/>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C30"/>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299"/>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0B6"/>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9DA"/>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1B7"/>
    <w:rsid w:val="00390490"/>
    <w:rsid w:val="003904B1"/>
    <w:rsid w:val="003905A9"/>
    <w:rsid w:val="003907D2"/>
    <w:rsid w:val="003909CF"/>
    <w:rsid w:val="00390A40"/>
    <w:rsid w:val="00390A74"/>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BCE"/>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85E"/>
    <w:rsid w:val="003B5923"/>
    <w:rsid w:val="003B5B57"/>
    <w:rsid w:val="003B5B7E"/>
    <w:rsid w:val="003B5D5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D0"/>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58E"/>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5EA"/>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4B2"/>
    <w:rsid w:val="003E4CDB"/>
    <w:rsid w:val="003E4F5A"/>
    <w:rsid w:val="003E50AF"/>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E7EA1"/>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038"/>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1CE"/>
    <w:rsid w:val="0040379F"/>
    <w:rsid w:val="00403805"/>
    <w:rsid w:val="00403824"/>
    <w:rsid w:val="00403863"/>
    <w:rsid w:val="00403891"/>
    <w:rsid w:val="00403DBD"/>
    <w:rsid w:val="00403E3B"/>
    <w:rsid w:val="00403F25"/>
    <w:rsid w:val="0040495B"/>
    <w:rsid w:val="00404AE9"/>
    <w:rsid w:val="00404F17"/>
    <w:rsid w:val="00405194"/>
    <w:rsid w:val="0040567D"/>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0A9"/>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A4F"/>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9B4"/>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ABD"/>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0E2"/>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3F2"/>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985"/>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4DA"/>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309"/>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6FDB"/>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844"/>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3C"/>
    <w:rsid w:val="004C6878"/>
    <w:rsid w:val="004C6915"/>
    <w:rsid w:val="004C6D25"/>
    <w:rsid w:val="004C708B"/>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85"/>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9A"/>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51B"/>
    <w:rsid w:val="00500798"/>
    <w:rsid w:val="005007E7"/>
    <w:rsid w:val="00500957"/>
    <w:rsid w:val="00500A59"/>
    <w:rsid w:val="00500E69"/>
    <w:rsid w:val="005012BB"/>
    <w:rsid w:val="0050132F"/>
    <w:rsid w:val="00501473"/>
    <w:rsid w:val="00501723"/>
    <w:rsid w:val="005018DA"/>
    <w:rsid w:val="00501A7B"/>
    <w:rsid w:val="00501A8C"/>
    <w:rsid w:val="00501EC9"/>
    <w:rsid w:val="00501F0D"/>
    <w:rsid w:val="005021F7"/>
    <w:rsid w:val="00502239"/>
    <w:rsid w:val="00502788"/>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91D"/>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2E"/>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A6B"/>
    <w:rsid w:val="00516B94"/>
    <w:rsid w:val="00516B96"/>
    <w:rsid w:val="00516DC3"/>
    <w:rsid w:val="00517119"/>
    <w:rsid w:val="005173A4"/>
    <w:rsid w:val="0051747D"/>
    <w:rsid w:val="005174C4"/>
    <w:rsid w:val="00517632"/>
    <w:rsid w:val="0051770E"/>
    <w:rsid w:val="00517A27"/>
    <w:rsid w:val="00517AD7"/>
    <w:rsid w:val="00517C29"/>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CF3"/>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B87"/>
    <w:rsid w:val="00565C31"/>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168"/>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DBD"/>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E11"/>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B89"/>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61"/>
    <w:rsid w:val="005D52AE"/>
    <w:rsid w:val="005D5499"/>
    <w:rsid w:val="005D550E"/>
    <w:rsid w:val="005D576B"/>
    <w:rsid w:val="005D594D"/>
    <w:rsid w:val="005D5975"/>
    <w:rsid w:val="005D5E46"/>
    <w:rsid w:val="005D609E"/>
    <w:rsid w:val="005D6132"/>
    <w:rsid w:val="005D6275"/>
    <w:rsid w:val="005D642C"/>
    <w:rsid w:val="005D644A"/>
    <w:rsid w:val="005D64A5"/>
    <w:rsid w:val="005D65FA"/>
    <w:rsid w:val="005D6929"/>
    <w:rsid w:val="005D6B30"/>
    <w:rsid w:val="005D6E1C"/>
    <w:rsid w:val="005D7110"/>
    <w:rsid w:val="005D76AC"/>
    <w:rsid w:val="005D7741"/>
    <w:rsid w:val="005D7C8C"/>
    <w:rsid w:val="005D7E04"/>
    <w:rsid w:val="005E0079"/>
    <w:rsid w:val="005E0082"/>
    <w:rsid w:val="005E081A"/>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995"/>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ACF"/>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63"/>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63C"/>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347"/>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2B90"/>
    <w:rsid w:val="00622DEF"/>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25"/>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6D12"/>
    <w:rsid w:val="006373C7"/>
    <w:rsid w:val="006374F0"/>
    <w:rsid w:val="00637E00"/>
    <w:rsid w:val="006401A7"/>
    <w:rsid w:val="006401C6"/>
    <w:rsid w:val="00640207"/>
    <w:rsid w:val="00640214"/>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25"/>
    <w:rsid w:val="00646037"/>
    <w:rsid w:val="0064616E"/>
    <w:rsid w:val="006464DB"/>
    <w:rsid w:val="00646973"/>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DFD"/>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02"/>
    <w:rsid w:val="00654591"/>
    <w:rsid w:val="00654793"/>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0EB"/>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A8"/>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5F4A"/>
    <w:rsid w:val="0067616B"/>
    <w:rsid w:val="006767B8"/>
    <w:rsid w:val="006769FF"/>
    <w:rsid w:val="00676E98"/>
    <w:rsid w:val="00677139"/>
    <w:rsid w:val="00677725"/>
    <w:rsid w:val="00677D6D"/>
    <w:rsid w:val="00677FAA"/>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0BB"/>
    <w:rsid w:val="00683392"/>
    <w:rsid w:val="00683683"/>
    <w:rsid w:val="00683986"/>
    <w:rsid w:val="00683993"/>
    <w:rsid w:val="00683A48"/>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7CF"/>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91"/>
    <w:rsid w:val="006A5AA2"/>
    <w:rsid w:val="006A5CA3"/>
    <w:rsid w:val="006A5CF7"/>
    <w:rsid w:val="006A5E26"/>
    <w:rsid w:val="006A60A4"/>
    <w:rsid w:val="006A64BD"/>
    <w:rsid w:val="006A66BA"/>
    <w:rsid w:val="006A6725"/>
    <w:rsid w:val="006A68D3"/>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5DB"/>
    <w:rsid w:val="006B3736"/>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CF"/>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DF2"/>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CC3"/>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A1B"/>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46F"/>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87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A24"/>
    <w:rsid w:val="00706C3D"/>
    <w:rsid w:val="00706E08"/>
    <w:rsid w:val="00706E86"/>
    <w:rsid w:val="007070E2"/>
    <w:rsid w:val="0070711F"/>
    <w:rsid w:val="00707352"/>
    <w:rsid w:val="0070743B"/>
    <w:rsid w:val="007078D0"/>
    <w:rsid w:val="00707D11"/>
    <w:rsid w:val="007101EE"/>
    <w:rsid w:val="00710399"/>
    <w:rsid w:val="00710457"/>
    <w:rsid w:val="007104FB"/>
    <w:rsid w:val="00710523"/>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180"/>
    <w:rsid w:val="0071360C"/>
    <w:rsid w:val="0071374D"/>
    <w:rsid w:val="00713830"/>
    <w:rsid w:val="00714312"/>
    <w:rsid w:val="00714722"/>
    <w:rsid w:val="0071475C"/>
    <w:rsid w:val="00714D6A"/>
    <w:rsid w:val="00714F35"/>
    <w:rsid w:val="0071522A"/>
    <w:rsid w:val="0071525F"/>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A9E"/>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E2"/>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5C0"/>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7C8"/>
    <w:rsid w:val="007368ED"/>
    <w:rsid w:val="00736D7B"/>
    <w:rsid w:val="007373F1"/>
    <w:rsid w:val="0073759D"/>
    <w:rsid w:val="007377DA"/>
    <w:rsid w:val="007377ED"/>
    <w:rsid w:val="007379C8"/>
    <w:rsid w:val="00737BBB"/>
    <w:rsid w:val="00737C8E"/>
    <w:rsid w:val="00737F20"/>
    <w:rsid w:val="007400A7"/>
    <w:rsid w:val="007402D6"/>
    <w:rsid w:val="00740412"/>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11"/>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19"/>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4EB"/>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3B"/>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B7AC7"/>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04"/>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6C7"/>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1CB8"/>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BBC"/>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36D"/>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B3D"/>
    <w:rsid w:val="00805CB3"/>
    <w:rsid w:val="00806979"/>
    <w:rsid w:val="0080699F"/>
    <w:rsid w:val="00806CD1"/>
    <w:rsid w:val="00806D29"/>
    <w:rsid w:val="00806E8D"/>
    <w:rsid w:val="008074F9"/>
    <w:rsid w:val="00807540"/>
    <w:rsid w:val="00807562"/>
    <w:rsid w:val="00807600"/>
    <w:rsid w:val="008076B5"/>
    <w:rsid w:val="0080770D"/>
    <w:rsid w:val="00807A13"/>
    <w:rsid w:val="00807B4E"/>
    <w:rsid w:val="00807D28"/>
    <w:rsid w:val="00807D5E"/>
    <w:rsid w:val="00807E1B"/>
    <w:rsid w:val="00807F9E"/>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8A0"/>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4D"/>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4F1"/>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C2F"/>
    <w:rsid w:val="00842DB7"/>
    <w:rsid w:val="00842E03"/>
    <w:rsid w:val="008432D2"/>
    <w:rsid w:val="008436CC"/>
    <w:rsid w:val="0084387F"/>
    <w:rsid w:val="00843991"/>
    <w:rsid w:val="00843AFD"/>
    <w:rsid w:val="00843C95"/>
    <w:rsid w:val="0084429B"/>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807"/>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B63"/>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5C"/>
    <w:rsid w:val="00873BF0"/>
    <w:rsid w:val="0087408D"/>
    <w:rsid w:val="00874423"/>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736"/>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2F42"/>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07D"/>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76"/>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1BE"/>
    <w:rsid w:val="008B757A"/>
    <w:rsid w:val="008B766A"/>
    <w:rsid w:val="008B7A0E"/>
    <w:rsid w:val="008C0044"/>
    <w:rsid w:val="008C0563"/>
    <w:rsid w:val="008C087C"/>
    <w:rsid w:val="008C0E3C"/>
    <w:rsid w:val="008C12AB"/>
    <w:rsid w:val="008C13C3"/>
    <w:rsid w:val="008C1762"/>
    <w:rsid w:val="008C1795"/>
    <w:rsid w:val="008C1C0B"/>
    <w:rsid w:val="008C1F41"/>
    <w:rsid w:val="008C1FE8"/>
    <w:rsid w:val="008C21FC"/>
    <w:rsid w:val="008C2219"/>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89"/>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9F6"/>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579"/>
    <w:rsid w:val="00900688"/>
    <w:rsid w:val="009007EA"/>
    <w:rsid w:val="00900A0A"/>
    <w:rsid w:val="00900DDE"/>
    <w:rsid w:val="00900DF1"/>
    <w:rsid w:val="009010AF"/>
    <w:rsid w:val="009010F7"/>
    <w:rsid w:val="00901425"/>
    <w:rsid w:val="00901845"/>
    <w:rsid w:val="00901956"/>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534"/>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07FB3"/>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2EA2"/>
    <w:rsid w:val="00923151"/>
    <w:rsid w:val="009232C8"/>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72"/>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938"/>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1EA"/>
    <w:rsid w:val="00965443"/>
    <w:rsid w:val="009654F0"/>
    <w:rsid w:val="009659EA"/>
    <w:rsid w:val="00965A1D"/>
    <w:rsid w:val="0096623F"/>
    <w:rsid w:val="009662CB"/>
    <w:rsid w:val="009668B7"/>
    <w:rsid w:val="0096691D"/>
    <w:rsid w:val="00966C05"/>
    <w:rsid w:val="00966C76"/>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754"/>
    <w:rsid w:val="00971EC5"/>
    <w:rsid w:val="00971F6B"/>
    <w:rsid w:val="00971FCC"/>
    <w:rsid w:val="00972035"/>
    <w:rsid w:val="009720F3"/>
    <w:rsid w:val="009726A3"/>
    <w:rsid w:val="0097288F"/>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809"/>
    <w:rsid w:val="00985CA4"/>
    <w:rsid w:val="00985F87"/>
    <w:rsid w:val="00986259"/>
    <w:rsid w:val="00986700"/>
    <w:rsid w:val="00986956"/>
    <w:rsid w:val="00986D7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3ECF"/>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257"/>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A5C"/>
    <w:rsid w:val="009A1E77"/>
    <w:rsid w:val="009A1FD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0FD"/>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B1B"/>
    <w:rsid w:val="009B3C3E"/>
    <w:rsid w:val="009B3C79"/>
    <w:rsid w:val="009B4037"/>
    <w:rsid w:val="009B4458"/>
    <w:rsid w:val="009B468F"/>
    <w:rsid w:val="009B4821"/>
    <w:rsid w:val="009B4BED"/>
    <w:rsid w:val="009B4C24"/>
    <w:rsid w:val="009B4C25"/>
    <w:rsid w:val="009B4FA0"/>
    <w:rsid w:val="009B5275"/>
    <w:rsid w:val="009B544A"/>
    <w:rsid w:val="009B56A3"/>
    <w:rsid w:val="009B5784"/>
    <w:rsid w:val="009B5821"/>
    <w:rsid w:val="009B59B0"/>
    <w:rsid w:val="009B5A67"/>
    <w:rsid w:val="009B5CAE"/>
    <w:rsid w:val="009B5ED4"/>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535"/>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6FCD"/>
    <w:rsid w:val="009C7147"/>
    <w:rsid w:val="009C71F0"/>
    <w:rsid w:val="009C778E"/>
    <w:rsid w:val="009C78E8"/>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B17"/>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505"/>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0FAA"/>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6E"/>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AA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155"/>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09E"/>
    <w:rsid w:val="00A511FB"/>
    <w:rsid w:val="00A514EB"/>
    <w:rsid w:val="00A51A45"/>
    <w:rsid w:val="00A51FB2"/>
    <w:rsid w:val="00A52065"/>
    <w:rsid w:val="00A520D0"/>
    <w:rsid w:val="00A521E0"/>
    <w:rsid w:val="00A5225A"/>
    <w:rsid w:val="00A52A6D"/>
    <w:rsid w:val="00A52C29"/>
    <w:rsid w:val="00A52D1E"/>
    <w:rsid w:val="00A52EF2"/>
    <w:rsid w:val="00A531B6"/>
    <w:rsid w:val="00A539C9"/>
    <w:rsid w:val="00A53A6D"/>
    <w:rsid w:val="00A53EA7"/>
    <w:rsid w:val="00A54208"/>
    <w:rsid w:val="00A54398"/>
    <w:rsid w:val="00A54457"/>
    <w:rsid w:val="00A544BF"/>
    <w:rsid w:val="00A5459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084"/>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19F0"/>
    <w:rsid w:val="00A8221B"/>
    <w:rsid w:val="00A82665"/>
    <w:rsid w:val="00A82979"/>
    <w:rsid w:val="00A82A27"/>
    <w:rsid w:val="00A82C3B"/>
    <w:rsid w:val="00A82D62"/>
    <w:rsid w:val="00A82EE1"/>
    <w:rsid w:val="00A83098"/>
    <w:rsid w:val="00A831F0"/>
    <w:rsid w:val="00A8321C"/>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1F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29D"/>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3CD"/>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E41"/>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5433"/>
    <w:rsid w:val="00AD60CA"/>
    <w:rsid w:val="00AD63BE"/>
    <w:rsid w:val="00AD64A6"/>
    <w:rsid w:val="00AD6B66"/>
    <w:rsid w:val="00AD6BAB"/>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D59"/>
    <w:rsid w:val="00AE5E95"/>
    <w:rsid w:val="00AE62E0"/>
    <w:rsid w:val="00AE63C8"/>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5EA"/>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B50"/>
    <w:rsid w:val="00B11E29"/>
    <w:rsid w:val="00B11FC4"/>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0FE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6EA"/>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EBF"/>
    <w:rsid w:val="00B37121"/>
    <w:rsid w:val="00B372A6"/>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C85"/>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47"/>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515"/>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5E39"/>
    <w:rsid w:val="00B66205"/>
    <w:rsid w:val="00B664EC"/>
    <w:rsid w:val="00B665AE"/>
    <w:rsid w:val="00B66801"/>
    <w:rsid w:val="00B676EC"/>
    <w:rsid w:val="00B6796C"/>
    <w:rsid w:val="00B67B2B"/>
    <w:rsid w:val="00B67F3C"/>
    <w:rsid w:val="00B7030B"/>
    <w:rsid w:val="00B70333"/>
    <w:rsid w:val="00B705EE"/>
    <w:rsid w:val="00B70889"/>
    <w:rsid w:val="00B70989"/>
    <w:rsid w:val="00B709B5"/>
    <w:rsid w:val="00B70A49"/>
    <w:rsid w:val="00B70C86"/>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51F"/>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60"/>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D4B"/>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BF1"/>
    <w:rsid w:val="00BA4C65"/>
    <w:rsid w:val="00BA4D25"/>
    <w:rsid w:val="00BA502B"/>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3CA"/>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C98"/>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A3D"/>
    <w:rsid w:val="00BB7E4A"/>
    <w:rsid w:val="00BC0076"/>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946"/>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91"/>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1F73"/>
    <w:rsid w:val="00BD238C"/>
    <w:rsid w:val="00BD23A1"/>
    <w:rsid w:val="00BD2451"/>
    <w:rsid w:val="00BD2A08"/>
    <w:rsid w:val="00BD2BC8"/>
    <w:rsid w:val="00BD2F55"/>
    <w:rsid w:val="00BD2FE2"/>
    <w:rsid w:val="00BD30C4"/>
    <w:rsid w:val="00BD34F4"/>
    <w:rsid w:val="00BD3532"/>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067"/>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C8E"/>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FD"/>
    <w:rsid w:val="00C02CDE"/>
    <w:rsid w:val="00C02F85"/>
    <w:rsid w:val="00C03125"/>
    <w:rsid w:val="00C033E0"/>
    <w:rsid w:val="00C0357A"/>
    <w:rsid w:val="00C035DF"/>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6D1B"/>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63D"/>
    <w:rsid w:val="00C26871"/>
    <w:rsid w:val="00C2695A"/>
    <w:rsid w:val="00C26A10"/>
    <w:rsid w:val="00C26AE1"/>
    <w:rsid w:val="00C26C46"/>
    <w:rsid w:val="00C26E0C"/>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443"/>
    <w:rsid w:val="00C42619"/>
    <w:rsid w:val="00C42784"/>
    <w:rsid w:val="00C429E1"/>
    <w:rsid w:val="00C4317C"/>
    <w:rsid w:val="00C432E0"/>
    <w:rsid w:val="00C43681"/>
    <w:rsid w:val="00C439F0"/>
    <w:rsid w:val="00C43A6C"/>
    <w:rsid w:val="00C43CE7"/>
    <w:rsid w:val="00C43E69"/>
    <w:rsid w:val="00C43F3C"/>
    <w:rsid w:val="00C44189"/>
    <w:rsid w:val="00C4464F"/>
    <w:rsid w:val="00C446F3"/>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033"/>
    <w:rsid w:val="00C542B3"/>
    <w:rsid w:val="00C545B1"/>
    <w:rsid w:val="00C5462F"/>
    <w:rsid w:val="00C548BE"/>
    <w:rsid w:val="00C549D3"/>
    <w:rsid w:val="00C54B97"/>
    <w:rsid w:val="00C54C62"/>
    <w:rsid w:val="00C54C97"/>
    <w:rsid w:val="00C55454"/>
    <w:rsid w:val="00C55501"/>
    <w:rsid w:val="00C5561B"/>
    <w:rsid w:val="00C559E1"/>
    <w:rsid w:val="00C55ADC"/>
    <w:rsid w:val="00C55C7A"/>
    <w:rsid w:val="00C55D48"/>
    <w:rsid w:val="00C55D9F"/>
    <w:rsid w:val="00C55EBD"/>
    <w:rsid w:val="00C5638E"/>
    <w:rsid w:val="00C56918"/>
    <w:rsid w:val="00C569CA"/>
    <w:rsid w:val="00C56A5F"/>
    <w:rsid w:val="00C5707E"/>
    <w:rsid w:val="00C576BD"/>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5B2"/>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2EF2"/>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0E"/>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0D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90"/>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326"/>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BC1"/>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00"/>
    <w:rsid w:val="00CD04B6"/>
    <w:rsid w:val="00CD04FE"/>
    <w:rsid w:val="00CD0650"/>
    <w:rsid w:val="00CD0740"/>
    <w:rsid w:val="00CD0768"/>
    <w:rsid w:val="00CD08A6"/>
    <w:rsid w:val="00CD0CAF"/>
    <w:rsid w:val="00CD0D74"/>
    <w:rsid w:val="00CD1163"/>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1F6"/>
    <w:rsid w:val="00CD325D"/>
    <w:rsid w:val="00CD3D0C"/>
    <w:rsid w:val="00CD3E10"/>
    <w:rsid w:val="00CD3E13"/>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A80"/>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1A8"/>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6D4"/>
    <w:rsid w:val="00D027F5"/>
    <w:rsid w:val="00D02C36"/>
    <w:rsid w:val="00D02C7A"/>
    <w:rsid w:val="00D02CED"/>
    <w:rsid w:val="00D02E17"/>
    <w:rsid w:val="00D02FFE"/>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1E9"/>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3CF6"/>
    <w:rsid w:val="00D14138"/>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6"/>
    <w:rsid w:val="00D220E7"/>
    <w:rsid w:val="00D22148"/>
    <w:rsid w:val="00D221EC"/>
    <w:rsid w:val="00D22422"/>
    <w:rsid w:val="00D22D2B"/>
    <w:rsid w:val="00D233BE"/>
    <w:rsid w:val="00D23556"/>
    <w:rsid w:val="00D2390D"/>
    <w:rsid w:val="00D239EC"/>
    <w:rsid w:val="00D23B89"/>
    <w:rsid w:val="00D23CE2"/>
    <w:rsid w:val="00D23EAA"/>
    <w:rsid w:val="00D2416F"/>
    <w:rsid w:val="00D2430B"/>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B12"/>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6B2"/>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937"/>
    <w:rsid w:val="00D60A93"/>
    <w:rsid w:val="00D60BCB"/>
    <w:rsid w:val="00D60CB2"/>
    <w:rsid w:val="00D60CE7"/>
    <w:rsid w:val="00D60D3A"/>
    <w:rsid w:val="00D60DD4"/>
    <w:rsid w:val="00D60E71"/>
    <w:rsid w:val="00D6105A"/>
    <w:rsid w:val="00D617BE"/>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119"/>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6E2"/>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1CF"/>
    <w:rsid w:val="00D77296"/>
    <w:rsid w:val="00D77361"/>
    <w:rsid w:val="00D773F4"/>
    <w:rsid w:val="00D77730"/>
    <w:rsid w:val="00D77B6A"/>
    <w:rsid w:val="00D800A1"/>
    <w:rsid w:val="00D8036A"/>
    <w:rsid w:val="00D80534"/>
    <w:rsid w:val="00D80AB8"/>
    <w:rsid w:val="00D80C93"/>
    <w:rsid w:val="00D80CCB"/>
    <w:rsid w:val="00D80F08"/>
    <w:rsid w:val="00D80F3B"/>
    <w:rsid w:val="00D81307"/>
    <w:rsid w:val="00D814DD"/>
    <w:rsid w:val="00D817FD"/>
    <w:rsid w:val="00D81E9C"/>
    <w:rsid w:val="00D81F7B"/>
    <w:rsid w:val="00D820F3"/>
    <w:rsid w:val="00D822D5"/>
    <w:rsid w:val="00D824B5"/>
    <w:rsid w:val="00D826FC"/>
    <w:rsid w:val="00D8277B"/>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1EF"/>
    <w:rsid w:val="00D87637"/>
    <w:rsid w:val="00D8778A"/>
    <w:rsid w:val="00D87842"/>
    <w:rsid w:val="00D879E1"/>
    <w:rsid w:val="00D90203"/>
    <w:rsid w:val="00D90343"/>
    <w:rsid w:val="00D90E7C"/>
    <w:rsid w:val="00D91009"/>
    <w:rsid w:val="00D9120D"/>
    <w:rsid w:val="00D9126A"/>
    <w:rsid w:val="00D912DF"/>
    <w:rsid w:val="00D91C54"/>
    <w:rsid w:val="00D91DBC"/>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5E6E"/>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D8A"/>
    <w:rsid w:val="00D97E86"/>
    <w:rsid w:val="00DA0011"/>
    <w:rsid w:val="00DA014C"/>
    <w:rsid w:val="00DA01B9"/>
    <w:rsid w:val="00DA0680"/>
    <w:rsid w:val="00DA0FC0"/>
    <w:rsid w:val="00DA1A08"/>
    <w:rsid w:val="00DA1C1A"/>
    <w:rsid w:val="00DA1C66"/>
    <w:rsid w:val="00DA1D80"/>
    <w:rsid w:val="00DA1D9A"/>
    <w:rsid w:val="00DA1F5B"/>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00"/>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28"/>
    <w:rsid w:val="00DB1086"/>
    <w:rsid w:val="00DB1447"/>
    <w:rsid w:val="00DB1539"/>
    <w:rsid w:val="00DB15CA"/>
    <w:rsid w:val="00DB16B7"/>
    <w:rsid w:val="00DB19A4"/>
    <w:rsid w:val="00DB1DC3"/>
    <w:rsid w:val="00DB1E74"/>
    <w:rsid w:val="00DB1EAE"/>
    <w:rsid w:val="00DB1F98"/>
    <w:rsid w:val="00DB1FBA"/>
    <w:rsid w:val="00DB207D"/>
    <w:rsid w:val="00DB22BB"/>
    <w:rsid w:val="00DB2551"/>
    <w:rsid w:val="00DB275F"/>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77D"/>
    <w:rsid w:val="00DB68FF"/>
    <w:rsid w:val="00DB695E"/>
    <w:rsid w:val="00DB6A3B"/>
    <w:rsid w:val="00DB6FA9"/>
    <w:rsid w:val="00DB71FD"/>
    <w:rsid w:val="00DB7427"/>
    <w:rsid w:val="00DB749A"/>
    <w:rsid w:val="00DB7E8C"/>
    <w:rsid w:val="00DB7F53"/>
    <w:rsid w:val="00DC0349"/>
    <w:rsid w:val="00DC0715"/>
    <w:rsid w:val="00DC080E"/>
    <w:rsid w:val="00DC09D6"/>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68"/>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9F5"/>
    <w:rsid w:val="00DD5AFD"/>
    <w:rsid w:val="00DD6147"/>
    <w:rsid w:val="00DD6396"/>
    <w:rsid w:val="00DD63EF"/>
    <w:rsid w:val="00DD6633"/>
    <w:rsid w:val="00DD6969"/>
    <w:rsid w:val="00DD6C70"/>
    <w:rsid w:val="00DD6CED"/>
    <w:rsid w:val="00DD6D28"/>
    <w:rsid w:val="00DD6DA2"/>
    <w:rsid w:val="00DD6E64"/>
    <w:rsid w:val="00DD761C"/>
    <w:rsid w:val="00DD7C33"/>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170"/>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51F"/>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A03"/>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0C"/>
    <w:rsid w:val="00DF5E5C"/>
    <w:rsid w:val="00DF5EB1"/>
    <w:rsid w:val="00DF5FF9"/>
    <w:rsid w:val="00DF6014"/>
    <w:rsid w:val="00DF665D"/>
    <w:rsid w:val="00DF6824"/>
    <w:rsid w:val="00DF6F0F"/>
    <w:rsid w:val="00DF6FD7"/>
    <w:rsid w:val="00DF7226"/>
    <w:rsid w:val="00DF725C"/>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9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802"/>
    <w:rsid w:val="00E10F50"/>
    <w:rsid w:val="00E11A13"/>
    <w:rsid w:val="00E11C22"/>
    <w:rsid w:val="00E11CAF"/>
    <w:rsid w:val="00E11EB8"/>
    <w:rsid w:val="00E125EE"/>
    <w:rsid w:val="00E12775"/>
    <w:rsid w:val="00E12A5A"/>
    <w:rsid w:val="00E12B67"/>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792"/>
    <w:rsid w:val="00E35A7B"/>
    <w:rsid w:val="00E35DF1"/>
    <w:rsid w:val="00E35F47"/>
    <w:rsid w:val="00E362BC"/>
    <w:rsid w:val="00E3648F"/>
    <w:rsid w:val="00E365D2"/>
    <w:rsid w:val="00E369B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CD2"/>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B37"/>
    <w:rsid w:val="00E54D33"/>
    <w:rsid w:val="00E54D58"/>
    <w:rsid w:val="00E5503E"/>
    <w:rsid w:val="00E55582"/>
    <w:rsid w:val="00E55ABF"/>
    <w:rsid w:val="00E55BED"/>
    <w:rsid w:val="00E55C6C"/>
    <w:rsid w:val="00E55D2C"/>
    <w:rsid w:val="00E56699"/>
    <w:rsid w:val="00E56D00"/>
    <w:rsid w:val="00E5711F"/>
    <w:rsid w:val="00E573BA"/>
    <w:rsid w:val="00E5765B"/>
    <w:rsid w:val="00E578B2"/>
    <w:rsid w:val="00E6000E"/>
    <w:rsid w:val="00E60241"/>
    <w:rsid w:val="00E6029F"/>
    <w:rsid w:val="00E602C9"/>
    <w:rsid w:val="00E60369"/>
    <w:rsid w:val="00E60884"/>
    <w:rsid w:val="00E608B7"/>
    <w:rsid w:val="00E60A75"/>
    <w:rsid w:val="00E60C2D"/>
    <w:rsid w:val="00E60F80"/>
    <w:rsid w:val="00E613CC"/>
    <w:rsid w:val="00E613DB"/>
    <w:rsid w:val="00E61781"/>
    <w:rsid w:val="00E618E3"/>
    <w:rsid w:val="00E61DA5"/>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AC0"/>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C87"/>
    <w:rsid w:val="00E80F34"/>
    <w:rsid w:val="00E81065"/>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A4"/>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0DA"/>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3E6"/>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39D"/>
    <w:rsid w:val="00EA5C16"/>
    <w:rsid w:val="00EA5EB9"/>
    <w:rsid w:val="00EA5F39"/>
    <w:rsid w:val="00EA5FC9"/>
    <w:rsid w:val="00EA63F4"/>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2B7"/>
    <w:rsid w:val="00EC1546"/>
    <w:rsid w:val="00EC183D"/>
    <w:rsid w:val="00EC1B4B"/>
    <w:rsid w:val="00EC1D83"/>
    <w:rsid w:val="00EC1F3C"/>
    <w:rsid w:val="00EC25C0"/>
    <w:rsid w:val="00EC2E21"/>
    <w:rsid w:val="00EC2F72"/>
    <w:rsid w:val="00EC32D6"/>
    <w:rsid w:val="00EC331F"/>
    <w:rsid w:val="00EC348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C782D"/>
    <w:rsid w:val="00ED00B4"/>
    <w:rsid w:val="00ED022F"/>
    <w:rsid w:val="00ED04CE"/>
    <w:rsid w:val="00ED0C00"/>
    <w:rsid w:val="00ED0DE8"/>
    <w:rsid w:val="00ED0DF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AB"/>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B3"/>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EEA"/>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4B0"/>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CA"/>
    <w:rsid w:val="00F261EE"/>
    <w:rsid w:val="00F2643A"/>
    <w:rsid w:val="00F26886"/>
    <w:rsid w:val="00F2699C"/>
    <w:rsid w:val="00F26AF5"/>
    <w:rsid w:val="00F26DB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39"/>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472"/>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50"/>
    <w:rsid w:val="00F51690"/>
    <w:rsid w:val="00F516F4"/>
    <w:rsid w:val="00F51713"/>
    <w:rsid w:val="00F51823"/>
    <w:rsid w:val="00F518C5"/>
    <w:rsid w:val="00F51A56"/>
    <w:rsid w:val="00F52756"/>
    <w:rsid w:val="00F527D7"/>
    <w:rsid w:val="00F527EA"/>
    <w:rsid w:val="00F52825"/>
    <w:rsid w:val="00F52A47"/>
    <w:rsid w:val="00F52A4B"/>
    <w:rsid w:val="00F52B2F"/>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E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5"/>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3A6"/>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2F8"/>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D41"/>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D7"/>
    <w:rsid w:val="00F90BEE"/>
    <w:rsid w:val="00F90C86"/>
    <w:rsid w:val="00F90FD6"/>
    <w:rsid w:val="00F910E4"/>
    <w:rsid w:val="00F91301"/>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5A87"/>
    <w:rsid w:val="00F95C28"/>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058"/>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B93"/>
    <w:rsid w:val="00FB4F15"/>
    <w:rsid w:val="00FB4FB8"/>
    <w:rsid w:val="00FB52FD"/>
    <w:rsid w:val="00FB5362"/>
    <w:rsid w:val="00FB5751"/>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91"/>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80C"/>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98A"/>
    <w:rsid w:val="00FE2A82"/>
    <w:rsid w:val="00FE2AAD"/>
    <w:rsid w:val="00FE2B27"/>
    <w:rsid w:val="00FE2B7B"/>
    <w:rsid w:val="00FE2CE4"/>
    <w:rsid w:val="00FE2DE0"/>
    <w:rsid w:val="00FE2ECF"/>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qFormat/>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cap Char,Caption Char,条目,cap Char2 Char Char Char,cap1,cap2,cap11,cap Char Char Char Char Char,cap Char Char Char Char Char Char,Légende-figure,Beschrifu"/>
    <w:basedOn w:val="a"/>
    <w:next w:val="a"/>
    <w:link w:val="af"/>
    <w:uiPriority w:val="99"/>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cap Char 字符,Caption Char 字符,条目 字符,cap Char2 Char Char Char 字符,cap1 字符,cap2 字符,cap11 字符,cap Char Char Char Char Char 字符,Beschrifu 字符"/>
    <w:link w:val="ae"/>
    <w:uiPriority w:val="99"/>
    <w:qFormat/>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qFormat/>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Proposal">
    <w:name w:val="Proposal"/>
    <w:basedOn w:val="a"/>
    <w:link w:val="ProposalChar"/>
    <w:qFormat/>
    <w:rsid w:val="00B676E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B676EC"/>
    <w:rPr>
      <w:rFonts w:ascii="Times New Roman" w:eastAsia="Times New Roman" w:hAnsi="Times New Roman"/>
      <w:b/>
      <w:bCs/>
      <w:lang w:val="en-GB" w:eastAsia="zh-CN"/>
    </w:rPr>
  </w:style>
  <w:style w:type="character" w:customStyle="1" w:styleId="normaltextrun">
    <w:name w:val="normaltextrun"/>
    <w:qFormat/>
    <w:rsid w:val="00B676EC"/>
  </w:style>
  <w:style w:type="character" w:customStyle="1" w:styleId="TANChar">
    <w:name w:val="TAN Char"/>
    <w:link w:val="TAN"/>
    <w:qFormat/>
    <w:locked/>
    <w:rsid w:val="00B676EC"/>
    <w:rPr>
      <w:rFonts w:ascii="Arial" w:hAnsi="Arial"/>
      <w:sz w:val="18"/>
      <w:lang w:val="en-GB"/>
    </w:rPr>
  </w:style>
  <w:style w:type="character" w:customStyle="1" w:styleId="spellingerror">
    <w:name w:val="spellingerror"/>
    <w:qFormat/>
    <w:rsid w:val="00B676EC"/>
  </w:style>
  <w:style w:type="paragraph" w:customStyle="1" w:styleId="0maintext">
    <w:name w:val="0maintext"/>
    <w:basedOn w:val="a"/>
    <w:uiPriority w:val="99"/>
    <w:qFormat/>
    <w:rsid w:val="00D871EF"/>
    <w:pPr>
      <w:overflowPunct/>
      <w:autoSpaceDE/>
      <w:autoSpaceDN/>
      <w:adjustRightInd/>
      <w:spacing w:after="0"/>
      <w:textAlignment w:val="auto"/>
    </w:pPr>
    <w:rPr>
      <w:rFonts w:eastAsia="宋体"/>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6588955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53474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4152857">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279DDFAA-CB99-4BD0-9BEF-AAC8C704ED75}">
  <ds:schemaRefs>
    <ds:schemaRef ds:uri="http://schemas.openxmlformats.org/officeDocument/2006/bibliography"/>
  </ds:schemaRefs>
</ds:datastoreItem>
</file>

<file path=customXml/itemProps4.xml><?xml version="1.0" encoding="utf-8"?>
<ds:datastoreItem xmlns:ds="http://schemas.openxmlformats.org/officeDocument/2006/customXml" ds:itemID="{7E12D7BC-8807-45B7-93E3-0247EE596642}">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2223</Words>
  <Characters>12672</Characters>
  <Application>Microsoft Office Word</Application>
  <DocSecurity>0</DocSecurity>
  <Lines>105</Lines>
  <Paragraphs>29</Paragraphs>
  <ScaleCrop>false</ScaleCrop>
  <Company>CMCC</Company>
  <LinksUpToDate>false</LinksUpToDate>
  <CharactersWithSpaces>14866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Jingwen Zhang</cp:lastModifiedBy>
  <cp:revision>3</cp:revision>
  <cp:lastPrinted>2016-05-08T07:33:00Z</cp:lastPrinted>
  <dcterms:created xsi:type="dcterms:W3CDTF">2023-08-11T01:17:00Z</dcterms:created>
  <dcterms:modified xsi:type="dcterms:W3CDTF">2023-08-11T01:17:00Z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