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16119" w14:textId="7DD54DA0" w:rsidR="0080357E" w:rsidRPr="0080357E" w:rsidRDefault="0080357E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bookmarkStart w:id="0" w:name="_GoBack"/>
      <w:bookmarkEnd w:id="0"/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3GPP TSG RAN WG1 #114</w:t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36699F">
        <w:rPr>
          <w:rFonts w:ascii="Arial" w:hAnsi="Arial" w:cs="Arial" w:hint="eastAsia"/>
          <w:b/>
          <w:bCs/>
          <w:color w:val="000000"/>
          <w:sz w:val="28"/>
          <w:szCs w:val="24"/>
          <w:lang w:eastAsia="zh-CN"/>
        </w:rPr>
        <w:t>7024</w:t>
      </w:r>
    </w:p>
    <w:p w14:paraId="1686E43C" w14:textId="77777777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Toulouse, France, August 21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vertAlign w:val="superscript"/>
          <w:lang w:eastAsia="ja-JP"/>
        </w:rPr>
        <w:t>st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– August 25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vertAlign w:val="superscript"/>
          <w:lang w:eastAsia="ja-JP"/>
        </w:rPr>
        <w:t>th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 2023</w:t>
      </w:r>
    </w:p>
    <w:p w14:paraId="0C871049" w14:textId="77777777" w:rsidR="00065F1A" w:rsidRPr="0080357E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8503F8E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1A26CF10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0576AB">
        <w:rPr>
          <w:rFonts w:ascii="Arial" w:hAnsi="Arial" w:cs="Arial"/>
          <w:bCs/>
          <w:sz w:val="22"/>
        </w:rPr>
        <w:t>CATT [</w:t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r w:rsidR="000576AB">
        <w:rPr>
          <w:rFonts w:ascii="Arial" w:hAnsi="Arial" w:cs="Arial"/>
          <w:sz w:val="22"/>
          <w:szCs w:val="22"/>
          <w:lang w:eastAsia="zh-CN"/>
        </w:rPr>
        <w:t>]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6BE027DC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D44DB5">
        <w:rPr>
          <w:rFonts w:eastAsiaTheme="minorEastAsia" w:cs="Arial" w:hint="eastAsia"/>
          <w:lang w:eastAsia="zh-CN"/>
        </w:rPr>
        <w:t>Ren Da</w:t>
      </w:r>
    </w:p>
    <w:p w14:paraId="45E41452" w14:textId="3793B934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2255FE" w:rsidRPr="00F65681">
          <w:rPr>
            <w:rStyle w:val="af1"/>
            <w:rFonts w:cs="Arial" w:hint="eastAsia"/>
            <w:lang w:eastAsia="zh-CN"/>
          </w:rPr>
          <w:t>renda</w:t>
        </w:r>
        <w:r w:rsidR="002255FE" w:rsidRPr="00F65681">
          <w:rPr>
            <w:rStyle w:val="af1"/>
            <w:rFonts w:cs="Arial"/>
          </w:rPr>
          <w:t>@</w:t>
        </w:r>
        <w:r w:rsidR="002255FE" w:rsidRPr="00F65681">
          <w:rPr>
            <w:rStyle w:val="af1"/>
            <w:rFonts w:cs="Arial" w:hint="eastAsia"/>
            <w:lang w:eastAsia="zh-CN"/>
          </w:rPr>
          <w:t>catt</w:t>
        </w:r>
        <w:r w:rsidR="002255FE" w:rsidRPr="00F65681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5DE2610B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890314">
        <w:rPr>
          <w:rFonts w:eastAsiaTheme="minorEastAsia" w:hint="eastAsia"/>
          <w:lang w:eastAsia="zh-CN"/>
        </w:rPr>
        <w:t>RAN2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0E3C73">
        <w:rPr>
          <w:rFonts w:eastAsiaTheme="minorEastAsia" w:hint="eastAsia"/>
          <w:lang w:eastAsia="zh-CN"/>
        </w:rPr>
        <w:t>LPHAP</w:t>
      </w:r>
      <w:r w:rsidR="00DA1188">
        <w:rPr>
          <w:rFonts w:eastAsiaTheme="minorEastAsia" w:hint="eastAsia"/>
          <w:lang w:eastAsia="zh-CN"/>
        </w:rPr>
        <w:t xml:space="preserve">, where </w:t>
      </w:r>
      <w:r w:rsidR="00890314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="006D29A4" w:rsidRPr="001F42B3">
        <w:rPr>
          <w:rFonts w:eastAsiaTheme="minorEastAsia" w:hint="eastAsia"/>
          <w:lang w:eastAsia="zh-CN"/>
        </w:rPr>
        <w:t xml:space="preserve"> </w:t>
      </w:r>
      <w:r w:rsidR="00FC4C9E">
        <w:rPr>
          <w:rFonts w:eastAsiaTheme="minorEastAsia"/>
          <w:lang w:eastAsia="zh-CN"/>
        </w:rPr>
        <w:t>asks</w:t>
      </w:r>
      <w:r w:rsidR="006D29A4" w:rsidRPr="001F42B3">
        <w:rPr>
          <w:rFonts w:eastAsiaTheme="minorEastAsia" w:hint="eastAsia"/>
          <w:lang w:eastAsia="zh-CN"/>
        </w:rPr>
        <w:t xml:space="preserve"> RAN1 to </w:t>
      </w:r>
      <w:r w:rsidR="000E3C73" w:rsidRPr="000E3C73">
        <w:rPr>
          <w:rFonts w:eastAsiaTheme="minorEastAsia"/>
          <w:lang w:eastAsia="zh-CN"/>
        </w:rPr>
        <w:t>confirm whether the eRedCap agreed eDRX cycle lengths are sufficient for positioning in RRC_INACTIVE</w:t>
      </w:r>
      <w:r w:rsidR="000E3C73">
        <w:rPr>
          <w:rFonts w:eastAsiaTheme="minorEastAsia" w:hint="eastAsia"/>
          <w:lang w:eastAsia="zh-CN"/>
        </w:rPr>
        <w:t>.</w:t>
      </w:r>
    </w:p>
    <w:p w14:paraId="11C23840" w14:textId="5262E89A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DA1188">
        <w:rPr>
          <w:rFonts w:eastAsiaTheme="minorEastAsia" w:hint="eastAsia"/>
          <w:lang w:eastAsia="zh-CN"/>
        </w:rPr>
        <w:t>question</w:t>
      </w:r>
      <w:r w:rsidR="000E5933" w:rsidRPr="00584731">
        <w:rPr>
          <w:rFonts w:eastAsiaTheme="minor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RAN1#11</w:t>
      </w:r>
      <w:r w:rsidR="000E3C73">
        <w:rPr>
          <w:rFonts w:eastAsiaTheme="minorEastAsia" w:hint="eastAsia"/>
          <w:lang w:eastAsia="zh-CN"/>
        </w:rPr>
        <w:t>4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DA1188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Pr="00584731">
        <w:rPr>
          <w:rFonts w:eastAsiaTheme="minorEastAsia"/>
          <w:lang w:eastAsia="zh-CN"/>
        </w:rPr>
        <w:t>:</w:t>
      </w:r>
    </w:p>
    <w:p w14:paraId="6873211A" w14:textId="6CA956C4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A1188">
        <w:rPr>
          <w:rFonts w:eastAsiaTheme="minorEastAsia" w:hint="eastAsia"/>
          <w:b/>
          <w:lang w:eastAsia="zh-CN"/>
        </w:rPr>
        <w:t>RAN</w:t>
      </w:r>
      <w:r w:rsidR="00DC19B8">
        <w:rPr>
          <w:rFonts w:eastAsiaTheme="minorEastAsia" w:hint="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122CE5E9" w14:textId="4E3BA8B0" w:rsidR="002A4BAD" w:rsidRDefault="005E4F40" w:rsidP="00AB4499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RAN1’s perspective, </w:t>
      </w:r>
      <w:r w:rsidR="00AB4499" w:rsidRPr="00AB4499">
        <w:rPr>
          <w:rFonts w:eastAsiaTheme="minorEastAsia" w:hint="eastAsia"/>
          <w:lang w:eastAsia="zh-CN"/>
        </w:rPr>
        <w:t xml:space="preserve">eDRX cycle with 2 hyperframes (period </w:t>
      </w:r>
      <w:r w:rsidR="00AB4499">
        <w:rPr>
          <w:rFonts w:eastAsiaTheme="minorEastAsia"/>
          <w:lang w:eastAsia="zh-CN"/>
        </w:rPr>
        <w:t>equal</w:t>
      </w:r>
      <w:r w:rsidR="00AB4499">
        <w:rPr>
          <w:rFonts w:eastAsiaTheme="minorEastAsia" w:hint="eastAsia"/>
          <w:lang w:eastAsia="zh-CN"/>
        </w:rPr>
        <w:t>s</w:t>
      </w:r>
      <w:r w:rsidR="00AB4499" w:rsidRPr="00AB4499">
        <w:rPr>
          <w:rFonts w:eastAsiaTheme="minorEastAsia" w:hint="eastAsia"/>
          <w:lang w:eastAsia="zh-CN"/>
        </w:rPr>
        <w:t xml:space="preserve"> to 20.48s) is sufficient </w:t>
      </w:r>
      <w:r w:rsidR="00AB4499" w:rsidRPr="00AB4499">
        <w:rPr>
          <w:rFonts w:eastAsiaTheme="minorEastAsia"/>
          <w:lang w:eastAsia="zh-CN"/>
        </w:rPr>
        <w:t xml:space="preserve">for </w:t>
      </w:r>
      <w:r w:rsidRPr="00077148">
        <w:rPr>
          <w:rFonts w:eastAsia="MS Mincho"/>
          <w:lang w:val="en-US" w:eastAsia="ko-KR"/>
        </w:rPr>
        <w:t xml:space="preserve">enabling </w:t>
      </w:r>
      <w:r>
        <w:rPr>
          <w:rFonts w:eastAsiaTheme="minorEastAsia"/>
          <w:lang w:eastAsia="zh-CN"/>
        </w:rPr>
        <w:t xml:space="preserve">LPHAP </w:t>
      </w:r>
      <w:r w:rsidR="00AB4499" w:rsidRPr="00AB4499">
        <w:rPr>
          <w:rFonts w:eastAsiaTheme="minorEastAsia"/>
          <w:lang w:eastAsia="zh-CN"/>
        </w:rPr>
        <w:t>positioning in RRC_INACTIVE</w:t>
      </w:r>
      <w:r w:rsidR="00AB4499" w:rsidRPr="00AB4499">
        <w:rPr>
          <w:rFonts w:eastAsiaTheme="minorEastAsia" w:hint="eastAsia"/>
          <w:lang w:eastAsia="zh-CN"/>
        </w:rPr>
        <w:t>.</w:t>
      </w:r>
    </w:p>
    <w:p w14:paraId="23F33BF5" w14:textId="31005F5D" w:rsidR="00613432" w:rsidRPr="00AB4499" w:rsidRDefault="00613432" w:rsidP="00AB4499">
      <w:pPr>
        <w:spacing w:beforeLines="50" w:before="120" w:after="120"/>
        <w:rPr>
          <w:rFonts w:eastAsiaTheme="minorEastAsia"/>
          <w:lang w:eastAsia="zh-CN"/>
        </w:rPr>
      </w:pPr>
      <w:r w:rsidRPr="00613432">
        <w:rPr>
          <w:rFonts w:eastAsiaTheme="minorEastAsia"/>
          <w:lang w:eastAsia="zh-CN"/>
        </w:rPr>
        <w:t xml:space="preserve">Note: Other eRedCap agreed eDRX cycle lengths (e.g., [4, 8, .., 1024]) may not </w:t>
      </w:r>
      <w:r w:rsidR="009A37AB">
        <w:rPr>
          <w:rFonts w:eastAsiaTheme="minorEastAsia" w:hint="eastAsia"/>
          <w:lang w:eastAsia="zh-CN"/>
        </w:rPr>
        <w:t xml:space="preserve">be </w:t>
      </w:r>
      <w:r w:rsidRPr="00613432">
        <w:rPr>
          <w:rFonts w:eastAsiaTheme="minorEastAsia"/>
          <w:lang w:eastAsia="zh-CN"/>
        </w:rPr>
        <w:t>need</w:t>
      </w:r>
      <w:r w:rsidR="00104ABA">
        <w:rPr>
          <w:rFonts w:eastAsiaTheme="minorEastAsia" w:hint="eastAsia"/>
          <w:lang w:eastAsia="zh-CN"/>
        </w:rPr>
        <w:t>ed</w:t>
      </w:r>
      <w:r w:rsidRPr="00613432">
        <w:rPr>
          <w:rFonts w:eastAsiaTheme="minorEastAsia"/>
          <w:lang w:eastAsia="zh-CN"/>
        </w:rPr>
        <w:t>, since LPHAP Use Case #6 supported in Rel-18 has the positioning interval from 15s to 30s as defi</w:t>
      </w:r>
      <w:r w:rsidR="009A37AB">
        <w:rPr>
          <w:rFonts w:eastAsiaTheme="minorEastAsia" w:hint="eastAsia"/>
          <w:lang w:eastAsia="zh-CN"/>
        </w:rPr>
        <w:t>n</w:t>
      </w:r>
      <w:r w:rsidRPr="00613432">
        <w:rPr>
          <w:rFonts w:eastAsiaTheme="minorEastAsia"/>
          <w:lang w:eastAsia="zh-CN"/>
        </w:rPr>
        <w:t>ed in TS 22.104.</w:t>
      </w: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5F58C762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151DFC5A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 xml:space="preserve">             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2B68C7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FA71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FA7121" w16cid:durableId="287F92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D6D4D" w14:textId="77777777" w:rsidR="00EC5991" w:rsidRDefault="00EC5991">
      <w:r>
        <w:separator/>
      </w:r>
    </w:p>
  </w:endnote>
  <w:endnote w:type="continuationSeparator" w:id="0">
    <w:p w14:paraId="57BBAC86" w14:textId="77777777" w:rsidR="00EC5991" w:rsidRDefault="00EC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9B884" w14:textId="77777777" w:rsidR="00EC5991" w:rsidRDefault="00EC5991">
      <w:r>
        <w:separator/>
      </w:r>
    </w:p>
  </w:footnote>
  <w:footnote w:type="continuationSeparator" w:id="0">
    <w:p w14:paraId="28F3E2A4" w14:textId="77777777" w:rsidR="00EC5991" w:rsidRDefault="00EC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9EA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C8A7-8686-4406-9DA8-1B6F696A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2023-08-11T08:15:00Z</dcterms:modified>
</cp:coreProperties>
</file>