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CDC3" w14:textId="3C60939D" w:rsidR="00371A69" w:rsidRPr="00D74B92" w:rsidRDefault="00371A69" w:rsidP="00371A6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12CDF38" wp14:editId="517C28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820B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085E5C">
        <w:rPr>
          <w:rFonts w:ascii="Arial" w:hAnsi="Arial" w:cs="Arial"/>
          <w:b/>
          <w:kern w:val="2"/>
          <w:lang w:eastAsia="zh-CN"/>
        </w:rPr>
        <w:t>2306</w:t>
      </w:r>
      <w:r>
        <w:rPr>
          <w:rFonts w:ascii="Arial" w:hAnsi="Arial" w:cs="Arial"/>
          <w:b/>
          <w:kern w:val="2"/>
          <w:lang w:eastAsia="zh-CN"/>
        </w:rPr>
        <w:t>582</w:t>
      </w:r>
    </w:p>
    <w:p w14:paraId="3651AC33" w14:textId="77777777" w:rsidR="00371A69" w:rsidRDefault="00371A69" w:rsidP="00371A6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France</w:t>
      </w:r>
      <w:r>
        <w:rPr>
          <w:rFonts w:ascii="Arial" w:hAnsi="Arial" w:cs="Arial"/>
          <w:b/>
          <w:kern w:val="2"/>
          <w:lang w:eastAsia="zh-CN"/>
        </w:rPr>
        <w:t>, 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25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7647EBC1" w14:textId="77777777" w:rsidR="00371A69" w:rsidRPr="00D74B92" w:rsidRDefault="00371A69" w:rsidP="00371A69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402C330A" w14:textId="77777777" w:rsidR="00371A69" w:rsidRPr="007F5EC6" w:rsidRDefault="00371A69" w:rsidP="00371A69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7AAEDE12" w14:textId="723AC085" w:rsidR="00371A69" w:rsidRDefault="00371A69" w:rsidP="00371A69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Discussions</w:t>
      </w:r>
      <w:r w:rsidRPr="00FF4E6C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on</w:t>
      </w:r>
      <w:r w:rsidRPr="00FF4E6C">
        <w:rPr>
          <w:rFonts w:ascii="Arial" w:hAnsi="Arial" w:cs="Arial"/>
          <w:b/>
          <w:lang w:eastAsia="zh-CN"/>
        </w:rPr>
        <w:t xml:space="preserve"> </w:t>
      </w:r>
      <w:bookmarkStart w:id="0" w:name="_Toc115582229"/>
      <w:r>
        <w:rPr>
          <w:rFonts w:ascii="Arial" w:hAnsi="Arial" w:cs="Arial"/>
          <w:b/>
          <w:lang w:eastAsia="zh-CN"/>
        </w:rPr>
        <w:t>d</w:t>
      </w:r>
      <w:r w:rsidRPr="000A680A">
        <w:rPr>
          <w:rFonts w:ascii="Arial" w:hAnsi="Arial" w:cs="Arial"/>
          <w:b/>
          <w:lang w:eastAsia="zh-CN"/>
        </w:rPr>
        <w:t>ynamic switching between DFT-</w:t>
      </w:r>
      <w:r w:rsidRPr="000A680A">
        <w:rPr>
          <w:rFonts w:ascii="Arial" w:hAnsi="Arial" w:cs="Arial" w:hint="eastAsia"/>
          <w:b/>
          <w:lang w:eastAsia="zh-CN"/>
        </w:rPr>
        <w:t>S</w:t>
      </w:r>
      <w:r w:rsidRPr="000A680A">
        <w:rPr>
          <w:rFonts w:ascii="Arial" w:hAnsi="Arial" w:cs="Arial"/>
          <w:b/>
          <w:lang w:eastAsia="zh-CN"/>
        </w:rPr>
        <w:t>-OFDM and CP-OFDM</w:t>
      </w:r>
      <w:bookmarkEnd w:id="0"/>
    </w:p>
    <w:p w14:paraId="218A57C5" w14:textId="73D80FAA" w:rsidR="00371A69" w:rsidRPr="00D74B92" w:rsidRDefault="00371A69" w:rsidP="00371A69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12.3</w:t>
      </w:r>
    </w:p>
    <w:p w14:paraId="0197657D" w14:textId="09F117FA" w:rsidR="009C0564" w:rsidRPr="00371A69" w:rsidRDefault="00371A69" w:rsidP="00371A69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4C0A11" w:rsidRDefault="009C0564">
      <w:pPr>
        <w:pStyle w:val="1"/>
        <w:rPr>
          <w:rFonts w:ascii="Times New Roman" w:hAnsi="Times New Roman"/>
        </w:rPr>
      </w:pPr>
      <w:bookmarkStart w:id="1" w:name="_Ref124589705"/>
      <w:bookmarkStart w:id="2" w:name="_Ref129681862"/>
      <w:r w:rsidRPr="004C0A11">
        <w:rPr>
          <w:rFonts w:ascii="Times New Roman" w:hAnsi="Times New Roman"/>
        </w:rPr>
        <w:t>Introduction</w:t>
      </w:r>
      <w:bookmarkEnd w:id="1"/>
      <w:bookmarkEnd w:id="2"/>
    </w:p>
    <w:p w14:paraId="4ACF55EB" w14:textId="79786AB2" w:rsidR="00BF5FC0" w:rsidRPr="00342C31" w:rsidRDefault="00417F8C" w:rsidP="00BF5FC0">
      <w:pPr>
        <w:rPr>
          <w:sz w:val="20"/>
          <w:szCs w:val="20"/>
          <w:lang w:eastAsia="zh-CN"/>
        </w:rPr>
      </w:pPr>
      <w:bookmarkStart w:id="3" w:name="_Ref129681832"/>
      <w:r w:rsidRPr="00342C31">
        <w:rPr>
          <w:sz w:val="20"/>
          <w:szCs w:val="20"/>
          <w:lang w:eastAsia="zh-CN"/>
        </w:rPr>
        <w:t xml:space="preserve">In </w:t>
      </w:r>
      <w:bookmarkStart w:id="4" w:name="_Hlk134024791"/>
      <w:r w:rsidRPr="00342C31">
        <w:rPr>
          <w:sz w:val="20"/>
          <w:szCs w:val="20"/>
          <w:lang w:eastAsia="zh-CN"/>
        </w:rPr>
        <w:t>RAN1#1</w:t>
      </w:r>
      <w:r w:rsidR="009E05D8" w:rsidRPr="00342C31">
        <w:rPr>
          <w:sz w:val="20"/>
          <w:szCs w:val="20"/>
          <w:lang w:eastAsia="zh-CN"/>
        </w:rPr>
        <w:t>1</w:t>
      </w:r>
      <w:r w:rsidR="00961E41" w:rsidRPr="00342C31">
        <w:rPr>
          <w:sz w:val="20"/>
          <w:szCs w:val="20"/>
          <w:lang w:eastAsia="zh-CN"/>
        </w:rPr>
        <w:t>3</w:t>
      </w:r>
      <w:r w:rsidR="00892D27" w:rsidRPr="00342C31">
        <w:rPr>
          <w:sz w:val="20"/>
          <w:szCs w:val="20"/>
          <w:lang w:eastAsia="zh-CN"/>
        </w:rPr>
        <w:t xml:space="preserve"> </w:t>
      </w:r>
      <w:r w:rsidRPr="00342C31">
        <w:rPr>
          <w:sz w:val="20"/>
          <w:szCs w:val="20"/>
          <w:lang w:eastAsia="zh-CN"/>
        </w:rPr>
        <w:t>meeting</w:t>
      </w:r>
      <w:bookmarkEnd w:id="4"/>
      <w:r w:rsidRPr="00342C31">
        <w:rPr>
          <w:sz w:val="20"/>
          <w:szCs w:val="20"/>
          <w:lang w:eastAsia="zh-CN"/>
        </w:rPr>
        <w:t xml:space="preserve">, </w:t>
      </w:r>
      <w:r w:rsidR="000A680A" w:rsidRPr="00342C31">
        <w:rPr>
          <w:sz w:val="20"/>
          <w:szCs w:val="20"/>
          <w:lang w:eastAsia="zh-CN"/>
        </w:rPr>
        <w:t>the WI on Further NR coverage enhancements [1] was discussed</w:t>
      </w:r>
      <w:r w:rsidRPr="00342C31">
        <w:rPr>
          <w:sz w:val="20"/>
          <w:szCs w:val="20"/>
          <w:lang w:eastAsia="zh-CN"/>
        </w:rPr>
        <w:t xml:space="preserve">. The following was agreed [2] on the topic of </w:t>
      </w:r>
      <w:r w:rsidR="00B00A8E" w:rsidRPr="00342C31">
        <w:rPr>
          <w:sz w:val="20"/>
          <w:szCs w:val="20"/>
          <w:lang w:eastAsia="zh-CN"/>
        </w:rPr>
        <w:t>dynamic switching between DFT-</w:t>
      </w:r>
      <w:r w:rsidR="00B00A8E" w:rsidRPr="00342C31">
        <w:rPr>
          <w:rFonts w:hint="eastAsia"/>
          <w:sz w:val="20"/>
          <w:szCs w:val="20"/>
          <w:lang w:eastAsia="zh-CN"/>
        </w:rPr>
        <w:t>S</w:t>
      </w:r>
      <w:r w:rsidR="00B00A8E" w:rsidRPr="00342C31">
        <w:rPr>
          <w:sz w:val="20"/>
          <w:szCs w:val="20"/>
          <w:lang w:eastAsia="zh-CN"/>
        </w:rPr>
        <w:t>-OFDM and CP-OFDM</w:t>
      </w:r>
      <w:r w:rsidRPr="00342C31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7B7839" w14:paraId="338C7546" w14:textId="77777777" w:rsidTr="00D438BD">
        <w:trPr>
          <w:trHeight w:val="530"/>
        </w:trPr>
        <w:tc>
          <w:tcPr>
            <w:tcW w:w="9307" w:type="dxa"/>
          </w:tcPr>
          <w:p w14:paraId="20CB1638" w14:textId="77777777" w:rsidR="002C31F1" w:rsidRPr="007B7839" w:rsidRDefault="002C31F1" w:rsidP="004C0A11">
            <w:pPr>
              <w:spacing w:after="0"/>
              <w:rPr>
                <w:sz w:val="20"/>
                <w:szCs w:val="20"/>
                <w:highlight w:val="green"/>
              </w:rPr>
            </w:pPr>
            <w:r w:rsidRPr="007B7839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A201D50" w14:textId="77777777" w:rsidR="002C31F1" w:rsidRPr="007B7839" w:rsidRDefault="002C31F1" w:rsidP="004C0A11">
            <w:pPr>
              <w:spacing w:after="0"/>
              <w:rPr>
                <w:sz w:val="20"/>
                <w:szCs w:val="20"/>
              </w:rPr>
            </w:pPr>
            <w:r w:rsidRPr="007B7839">
              <w:rPr>
                <w:sz w:val="20"/>
                <w:szCs w:val="20"/>
              </w:rPr>
              <w:t>Configuration of dynamic waveform switching indicator field, for a BWP, is separately configurable between DCI format 0_1 and DCI format 0_2.</w:t>
            </w:r>
          </w:p>
          <w:p w14:paraId="2D115E08" w14:textId="77777777" w:rsidR="002C31F1" w:rsidRPr="007B7839" w:rsidRDefault="002C31F1" w:rsidP="004C0A11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0E5115D4" w14:textId="77777777" w:rsidR="002C31F1" w:rsidRPr="007B7839" w:rsidRDefault="002C31F1" w:rsidP="004C0A11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7B7839">
              <w:rPr>
                <w:rFonts w:eastAsia="等线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7B7839">
              <w:rPr>
                <w:rFonts w:eastAsia="等线"/>
                <w:sz w:val="20"/>
                <w:szCs w:val="20"/>
                <w:highlight w:val="green"/>
                <w:lang w:eastAsia="zh-CN"/>
              </w:rPr>
              <w:t>greement</w:t>
            </w:r>
          </w:p>
          <w:p w14:paraId="57BF0CFA" w14:textId="77777777" w:rsidR="002C31F1" w:rsidRPr="007B7839" w:rsidRDefault="002C31F1" w:rsidP="004C0A11">
            <w:pPr>
              <w:spacing w:after="0"/>
              <w:rPr>
                <w:sz w:val="20"/>
                <w:szCs w:val="20"/>
              </w:rPr>
            </w:pPr>
            <w:r w:rsidRPr="007B7839">
              <w:rPr>
                <w:sz w:val="20"/>
                <w:szCs w:val="20"/>
              </w:rPr>
              <w:t>For potential enhancements to assist the scheduler in determining waveform switching, RAN1 to select 1 from the following options:</w:t>
            </w:r>
          </w:p>
          <w:p w14:paraId="5761BE0B" w14:textId="77777777" w:rsidR="002C31F1" w:rsidRPr="007B7839" w:rsidRDefault="002C31F1" w:rsidP="004C0A11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eastAsia="zh-CN"/>
              </w:rPr>
            </w:pPr>
            <w:r w:rsidRPr="007B7839">
              <w:rPr>
                <w:sz w:val="20"/>
                <w:szCs w:val="20"/>
                <w:lang w:eastAsia="zh-CN"/>
              </w:rPr>
              <w:t xml:space="preserve">Option 1: Reporting of power headroom information for a reference PUSCH using target waveform different from waveform of actual PUSCH. </w:t>
            </w:r>
          </w:p>
          <w:p w14:paraId="5BC48310" w14:textId="77777777" w:rsidR="002C31F1" w:rsidRPr="007B7839" w:rsidRDefault="002C31F1" w:rsidP="004C0A11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ind w:left="560" w:hanging="560"/>
              <w:rPr>
                <w:sz w:val="20"/>
                <w:szCs w:val="20"/>
                <w:lang w:eastAsia="zh-CN"/>
              </w:rPr>
            </w:pPr>
            <w:r w:rsidRPr="007B7839">
              <w:rPr>
                <w:sz w:val="20"/>
                <w:szCs w:val="20"/>
                <w:lang w:eastAsia="zh-CN"/>
              </w:rPr>
              <w:t>Details FFS.</w:t>
            </w:r>
          </w:p>
          <w:p w14:paraId="1CE4D934" w14:textId="77777777" w:rsidR="002C31F1" w:rsidRPr="007B7839" w:rsidRDefault="002C31F1" w:rsidP="004C0A11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ind w:left="1440" w:hanging="360"/>
              <w:rPr>
                <w:sz w:val="20"/>
                <w:szCs w:val="20"/>
                <w:lang w:eastAsia="zh-CN"/>
              </w:rPr>
            </w:pPr>
            <w:r w:rsidRPr="007B7839">
              <w:rPr>
                <w:rFonts w:eastAsia="等线"/>
                <w:sz w:val="20"/>
                <w:szCs w:val="20"/>
                <w:lang w:eastAsia="zh-CN"/>
              </w:rPr>
              <w:t>Note: Any MAC CE related decision is up to RAN2</w:t>
            </w:r>
          </w:p>
          <w:p w14:paraId="1B8E0CC4" w14:textId="74DAB461" w:rsidR="00961E41" w:rsidRPr="007B7839" w:rsidRDefault="002C31F1" w:rsidP="004C0A11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x-none"/>
              </w:rPr>
            </w:pPr>
            <w:r w:rsidRPr="007B7839">
              <w:rPr>
                <w:sz w:val="20"/>
                <w:szCs w:val="20"/>
                <w:lang w:eastAsia="zh-CN"/>
              </w:rPr>
              <w:t xml:space="preserve">Option 4: No enhancement. </w:t>
            </w:r>
          </w:p>
        </w:tc>
      </w:tr>
    </w:tbl>
    <w:p w14:paraId="64990435" w14:textId="7DDCA778" w:rsidR="002F75E1" w:rsidRPr="0064769F" w:rsidRDefault="003B5497" w:rsidP="003C11AA">
      <w:pPr>
        <w:spacing w:before="120"/>
      </w:pPr>
      <w:r w:rsidRPr="007E6AAC">
        <w:rPr>
          <w:sz w:val="20"/>
          <w:szCs w:val="20"/>
        </w:rPr>
        <w:t xml:space="preserve">In this paper, we present our views on remaining issues of </w:t>
      </w:r>
      <w:r w:rsidR="008A48F2" w:rsidRPr="00342C31">
        <w:rPr>
          <w:sz w:val="20"/>
          <w:szCs w:val="20"/>
          <w:lang w:eastAsia="zh-CN"/>
        </w:rPr>
        <w:t>dynamic switching between DFT-</w:t>
      </w:r>
      <w:r w:rsidR="008A48F2" w:rsidRPr="00342C31">
        <w:rPr>
          <w:rFonts w:hint="eastAsia"/>
          <w:sz w:val="20"/>
          <w:szCs w:val="20"/>
          <w:lang w:eastAsia="zh-CN"/>
        </w:rPr>
        <w:t>S</w:t>
      </w:r>
      <w:r w:rsidR="008A48F2" w:rsidRPr="00342C31">
        <w:rPr>
          <w:sz w:val="20"/>
          <w:szCs w:val="20"/>
          <w:lang w:eastAsia="zh-CN"/>
        </w:rPr>
        <w:t>-OFDM and CP-OFDM</w:t>
      </w:r>
      <w:r w:rsidR="00DB32B5">
        <w:rPr>
          <w:sz w:val="20"/>
          <w:szCs w:val="20"/>
          <w:lang w:eastAsia="zh-CN"/>
        </w:rPr>
        <w:t>,</w:t>
      </w:r>
      <w:r w:rsidRPr="007E6AAC">
        <w:rPr>
          <w:sz w:val="20"/>
          <w:szCs w:val="20"/>
        </w:rPr>
        <w:t xml:space="preserve"> and proposals for moving forward.</w:t>
      </w:r>
      <w:r w:rsidR="00BF5FC0" w:rsidRPr="0064769F">
        <w:t xml:space="preserve"> </w:t>
      </w:r>
    </w:p>
    <w:p w14:paraId="3487A891" w14:textId="6B969CBD" w:rsidR="00372596" w:rsidRPr="00742267" w:rsidRDefault="00903221" w:rsidP="006C01F1">
      <w:pPr>
        <w:pStyle w:val="1"/>
        <w:ind w:left="431" w:hanging="431"/>
        <w:rPr>
          <w:rFonts w:ascii="Times New Roman" w:hAnsi="Times New Roman"/>
        </w:rPr>
      </w:pPr>
      <w:r w:rsidRPr="00742267">
        <w:rPr>
          <w:rFonts w:ascii="Times New Roman" w:hAnsi="Times New Roman"/>
          <w:lang w:eastAsia="zh-CN"/>
        </w:rPr>
        <w:t>A</w:t>
      </w:r>
      <w:r w:rsidR="00FB4CAC" w:rsidRPr="00742267">
        <w:rPr>
          <w:rFonts w:ascii="Times New Roman" w:hAnsi="Times New Roman"/>
        </w:rPr>
        <w:t>ssistance information for switching waveform</w:t>
      </w:r>
    </w:p>
    <w:p w14:paraId="59DDF750" w14:textId="1D2BE031" w:rsidR="00A13350" w:rsidRPr="00312178" w:rsidRDefault="00312178" w:rsidP="00264104">
      <w:pPr>
        <w:rPr>
          <w:sz w:val="20"/>
          <w:szCs w:val="20"/>
          <w:lang w:eastAsia="zh-CN"/>
        </w:rPr>
      </w:pPr>
      <w:r w:rsidRPr="00312178">
        <w:rPr>
          <w:rFonts w:hint="eastAsia"/>
          <w:sz w:val="20"/>
          <w:szCs w:val="20"/>
          <w:lang w:eastAsia="zh-CN"/>
        </w:rPr>
        <w:t>B</w:t>
      </w:r>
      <w:r w:rsidRPr="00312178">
        <w:rPr>
          <w:sz w:val="20"/>
          <w:szCs w:val="20"/>
          <w:lang w:eastAsia="zh-CN"/>
        </w:rPr>
        <w:t xml:space="preserve">ased on the discussions </w:t>
      </w:r>
      <w:r>
        <w:rPr>
          <w:sz w:val="20"/>
          <w:szCs w:val="20"/>
          <w:lang w:eastAsia="zh-CN"/>
        </w:rPr>
        <w:t xml:space="preserve">in </w:t>
      </w:r>
      <w:r w:rsidR="006C01F1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last RAN1#113 meeting, </w:t>
      </w:r>
      <w:r w:rsidR="00A44A47">
        <w:rPr>
          <w:sz w:val="20"/>
          <w:szCs w:val="20"/>
          <w:lang w:eastAsia="zh-CN"/>
        </w:rPr>
        <w:t xml:space="preserve">the majority views about </w:t>
      </w:r>
      <w:r w:rsidR="00A44A47" w:rsidRPr="00342C31">
        <w:rPr>
          <w:sz w:val="20"/>
          <w:szCs w:val="20"/>
          <w:lang w:eastAsia="zh-CN"/>
        </w:rPr>
        <w:t>dynamic switching between DFT-</w:t>
      </w:r>
      <w:r w:rsidR="00A44A47" w:rsidRPr="00342C31">
        <w:rPr>
          <w:rFonts w:hint="eastAsia"/>
          <w:sz w:val="20"/>
          <w:szCs w:val="20"/>
          <w:lang w:eastAsia="zh-CN"/>
        </w:rPr>
        <w:t>S</w:t>
      </w:r>
      <w:r w:rsidR="00A44A47" w:rsidRPr="00342C31">
        <w:rPr>
          <w:sz w:val="20"/>
          <w:szCs w:val="20"/>
          <w:lang w:eastAsia="zh-CN"/>
        </w:rPr>
        <w:t>-OFDM and CP-OFDM</w:t>
      </w:r>
      <w:r w:rsidR="00A44A47">
        <w:rPr>
          <w:sz w:val="20"/>
          <w:szCs w:val="20"/>
          <w:lang w:eastAsia="zh-CN"/>
        </w:rPr>
        <w:t xml:space="preserve"> </w:t>
      </w:r>
      <w:r w:rsidR="00D84475">
        <w:rPr>
          <w:sz w:val="20"/>
          <w:szCs w:val="20"/>
          <w:lang w:eastAsia="zh-CN"/>
        </w:rPr>
        <w:t>are</w:t>
      </w:r>
      <w:r w:rsidR="00A44A47">
        <w:rPr>
          <w:sz w:val="20"/>
          <w:szCs w:val="20"/>
          <w:lang w:eastAsia="zh-CN"/>
        </w:rPr>
        <w:t xml:space="preserve"> that </w:t>
      </w:r>
      <w:r w:rsidR="00A44A47" w:rsidRPr="0096703B">
        <w:rPr>
          <w:sz w:val="20"/>
          <w:szCs w:val="20"/>
          <w:lang w:eastAsia="zh-CN"/>
        </w:rPr>
        <w:t xml:space="preserve">assistant information report is beneficial. </w:t>
      </w:r>
      <w:r w:rsidR="00FB4F83" w:rsidRPr="00FB4F83">
        <w:rPr>
          <w:sz w:val="20"/>
          <w:szCs w:val="20"/>
          <w:lang w:eastAsia="zh-CN"/>
        </w:rPr>
        <w:t>The assistance information is essential for gNB to select good waveform in different coverage scenarios.</w:t>
      </w:r>
      <w:r w:rsidR="00FB4F83" w:rsidRPr="0096703B">
        <w:rPr>
          <w:sz w:val="20"/>
          <w:szCs w:val="20"/>
          <w:lang w:eastAsia="zh-CN"/>
        </w:rPr>
        <w:t xml:space="preserve"> </w:t>
      </w:r>
      <w:r w:rsidR="006D258B" w:rsidRPr="0096703B">
        <w:rPr>
          <w:sz w:val="20"/>
          <w:szCs w:val="20"/>
          <w:lang w:eastAsia="zh-CN"/>
        </w:rPr>
        <w:t>Better waveform switching decisions can be make if gNB is provided with additional assistance information</w:t>
      </w:r>
      <w:r w:rsidR="0096703B" w:rsidRPr="0096703B">
        <w:rPr>
          <w:sz w:val="20"/>
          <w:szCs w:val="20"/>
          <w:lang w:eastAsia="zh-CN"/>
        </w:rPr>
        <w:t>.</w:t>
      </w:r>
      <w:r w:rsidR="00170E04">
        <w:rPr>
          <w:sz w:val="20"/>
          <w:szCs w:val="20"/>
          <w:lang w:eastAsia="zh-CN"/>
        </w:rPr>
        <w:t xml:space="preserve"> More specifically, r</w:t>
      </w:r>
      <w:r w:rsidR="00170E04" w:rsidRPr="00FC31C9">
        <w:rPr>
          <w:sz w:val="20"/>
          <w:szCs w:val="20"/>
          <w:lang w:eastAsia="zh-CN"/>
        </w:rPr>
        <w:t>eporting of power headroom information</w:t>
      </w:r>
      <w:r w:rsidR="00170E04">
        <w:rPr>
          <w:sz w:val="20"/>
          <w:szCs w:val="20"/>
          <w:lang w:eastAsia="zh-CN"/>
        </w:rPr>
        <w:t xml:space="preserve"> </w:t>
      </w:r>
      <w:r w:rsidR="00170E04" w:rsidRPr="0061440A">
        <w:rPr>
          <w:sz w:val="20"/>
          <w:szCs w:val="20"/>
          <w:lang w:eastAsia="zh-CN"/>
        </w:rPr>
        <w:t xml:space="preserve">corresponding to the actual waveform and to </w:t>
      </w:r>
      <w:r w:rsidR="009F401F">
        <w:rPr>
          <w:sz w:val="20"/>
          <w:szCs w:val="20"/>
          <w:lang w:eastAsia="zh-CN"/>
        </w:rPr>
        <w:t xml:space="preserve">a reference </w:t>
      </w:r>
      <w:r w:rsidR="00170E04" w:rsidRPr="0061440A">
        <w:rPr>
          <w:sz w:val="20"/>
          <w:szCs w:val="20"/>
          <w:lang w:eastAsia="zh-CN"/>
        </w:rPr>
        <w:t xml:space="preserve">waveform (e.g., UE can provide </w:t>
      </w:r>
      <w:r w:rsidR="00B8365F" w:rsidRPr="000D3AA9">
        <w:rPr>
          <w:sz w:val="20"/>
          <w:szCs w:val="20"/>
          <w:lang w:eastAsia="zh-CN"/>
        </w:rPr>
        <w:t>power headroom reporting</w:t>
      </w:r>
      <w:r w:rsidR="00B8365F" w:rsidRPr="0061440A">
        <w:rPr>
          <w:sz w:val="20"/>
          <w:szCs w:val="20"/>
          <w:lang w:eastAsia="zh-CN"/>
        </w:rPr>
        <w:t xml:space="preserve"> </w:t>
      </w:r>
      <w:r w:rsidR="00B8365F">
        <w:rPr>
          <w:sz w:val="20"/>
          <w:szCs w:val="20"/>
          <w:lang w:eastAsia="zh-CN"/>
        </w:rPr>
        <w:t>(</w:t>
      </w:r>
      <w:r w:rsidR="00170E04" w:rsidRPr="0061440A">
        <w:rPr>
          <w:sz w:val="20"/>
          <w:szCs w:val="20"/>
          <w:lang w:eastAsia="zh-CN"/>
        </w:rPr>
        <w:t>PHR</w:t>
      </w:r>
      <w:r w:rsidR="00B8365F">
        <w:rPr>
          <w:sz w:val="20"/>
          <w:szCs w:val="20"/>
          <w:lang w:eastAsia="zh-CN"/>
        </w:rPr>
        <w:t>)</w:t>
      </w:r>
      <w:r w:rsidR="00170E04" w:rsidRPr="0061440A">
        <w:rPr>
          <w:sz w:val="20"/>
          <w:szCs w:val="20"/>
          <w:lang w:eastAsia="zh-CN"/>
        </w:rPr>
        <w:t xml:space="preserve"> values for both waveforms, or PHR value for one waveform and the difference between the two PHR values).</w:t>
      </w:r>
    </w:p>
    <w:p w14:paraId="18A35C96" w14:textId="4E4B9143" w:rsidR="0085327F" w:rsidRPr="00F3476E" w:rsidRDefault="0085327F" w:rsidP="00520D48">
      <w:pPr>
        <w:spacing w:after="4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T</w:t>
      </w:r>
      <w:r w:rsidRPr="00F3476E">
        <w:rPr>
          <w:sz w:val="20"/>
          <w:szCs w:val="20"/>
          <w:lang w:eastAsia="zh-CN"/>
        </w:rPr>
        <w:t xml:space="preserve">he benefits of </w:t>
      </w:r>
      <w:r w:rsidR="006554CA" w:rsidRPr="00F3476E">
        <w:rPr>
          <w:sz w:val="20"/>
          <w:szCs w:val="20"/>
          <w:lang w:eastAsia="zh-CN"/>
        </w:rPr>
        <w:t>o</w:t>
      </w:r>
      <w:r w:rsidRPr="00F3476E">
        <w:rPr>
          <w:sz w:val="20"/>
          <w:szCs w:val="20"/>
          <w:lang w:eastAsia="zh-CN"/>
        </w:rPr>
        <w:t>ption 1 are listed as follows:</w:t>
      </w:r>
    </w:p>
    <w:p w14:paraId="71119CBE" w14:textId="77777777" w:rsidR="00941FA4" w:rsidRPr="00F3476E" w:rsidRDefault="00C266CF" w:rsidP="00494825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g</w:t>
      </w:r>
      <w:r w:rsidRPr="00F3476E">
        <w:rPr>
          <w:sz w:val="20"/>
          <w:szCs w:val="20"/>
          <w:lang w:eastAsia="zh-CN"/>
        </w:rPr>
        <w:t xml:space="preserve">NB does not know </w:t>
      </w:r>
    </w:p>
    <w:p w14:paraId="79EF0927" w14:textId="21A94F88" w:rsidR="00941FA4" w:rsidRPr="00F3476E" w:rsidRDefault="00C266CF" w:rsidP="00D26A6C">
      <w:pPr>
        <w:numPr>
          <w:ilvl w:val="0"/>
          <w:numId w:val="45"/>
        </w:numPr>
        <w:autoSpaceDE/>
        <w:autoSpaceDN/>
        <w:adjustRightInd/>
        <w:snapToGrid/>
        <w:spacing w:after="0"/>
        <w:ind w:leftChars="200" w:left="882" w:hanging="442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>exact Tx power increase</w:t>
      </w:r>
      <w:r w:rsidR="00F8113B" w:rsidRPr="00F3476E">
        <w:rPr>
          <w:sz w:val="20"/>
          <w:szCs w:val="20"/>
          <w:lang w:eastAsia="zh-CN"/>
        </w:rPr>
        <w:t xml:space="preserve"> or decrease</w:t>
      </w:r>
      <w:r w:rsidR="00941FA4" w:rsidRPr="00F3476E">
        <w:rPr>
          <w:sz w:val="20"/>
          <w:szCs w:val="20"/>
          <w:lang w:eastAsia="zh-CN"/>
        </w:rPr>
        <w:t xml:space="preserve">, or </w:t>
      </w:r>
    </w:p>
    <w:p w14:paraId="3F7DE2FA" w14:textId="007F6608" w:rsidR="00941FA4" w:rsidRPr="00F3476E" w:rsidRDefault="00C266CF" w:rsidP="00D26A6C">
      <w:pPr>
        <w:numPr>
          <w:ilvl w:val="0"/>
          <w:numId w:val="45"/>
        </w:numPr>
        <w:autoSpaceDE/>
        <w:autoSpaceDN/>
        <w:adjustRightInd/>
        <w:snapToGrid/>
        <w:spacing w:after="0"/>
        <w:ind w:leftChars="200" w:left="882" w:hanging="442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>whether to switch from multi-layer PUSCH to single-layer PUSCH or vice</w:t>
      </w:r>
      <w:r w:rsidR="00DA433C">
        <w:rPr>
          <w:sz w:val="20"/>
          <w:szCs w:val="20"/>
          <w:lang w:eastAsia="zh-CN"/>
        </w:rPr>
        <w:t>-</w:t>
      </w:r>
      <w:r w:rsidRPr="00F3476E">
        <w:rPr>
          <w:sz w:val="20"/>
          <w:szCs w:val="20"/>
          <w:lang w:eastAsia="zh-CN"/>
        </w:rPr>
        <w:t xml:space="preserve">versa, </w:t>
      </w:r>
      <w:r w:rsidR="00941FA4" w:rsidRPr="00F3476E">
        <w:rPr>
          <w:sz w:val="20"/>
          <w:szCs w:val="20"/>
          <w:lang w:eastAsia="zh-CN"/>
        </w:rPr>
        <w:t>or</w:t>
      </w:r>
    </w:p>
    <w:p w14:paraId="3398F33D" w14:textId="0BC64DEC" w:rsidR="00941FA4" w:rsidRPr="00F3476E" w:rsidRDefault="00941FA4" w:rsidP="00D26A6C">
      <w:pPr>
        <w:numPr>
          <w:ilvl w:val="0"/>
          <w:numId w:val="45"/>
        </w:numPr>
        <w:autoSpaceDE/>
        <w:autoSpaceDN/>
        <w:adjustRightInd/>
        <w:snapToGrid/>
        <w:spacing w:after="0"/>
        <w:ind w:leftChars="200" w:left="882" w:hanging="442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>how to schedule FDRA, MCS</w:t>
      </w:r>
      <w:r w:rsidR="006554CA" w:rsidRPr="00F3476E">
        <w:rPr>
          <w:sz w:val="20"/>
          <w:szCs w:val="20"/>
          <w:lang w:eastAsia="zh-CN"/>
        </w:rPr>
        <w:t>/RB</w:t>
      </w:r>
      <w:r w:rsidRPr="00F3476E">
        <w:rPr>
          <w:sz w:val="20"/>
          <w:szCs w:val="20"/>
          <w:lang w:eastAsia="zh-CN"/>
        </w:rPr>
        <w:t xml:space="preserve"> and rank at the risk that PUSCH transmission fails,</w:t>
      </w:r>
    </w:p>
    <w:p w14:paraId="1C6F2A92" w14:textId="1821BD72" w:rsidR="00C266CF" w:rsidRPr="00F3476E" w:rsidRDefault="00C266CF" w:rsidP="00941FA4">
      <w:pPr>
        <w:autoSpaceDE/>
        <w:autoSpaceDN/>
        <w:adjustRightInd/>
        <w:snapToGrid/>
        <w:spacing w:after="0"/>
        <w:ind w:left="440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 xml:space="preserve">if no info (e.g, provided by option 1) is </w:t>
      </w:r>
      <w:r w:rsidR="00B368C3" w:rsidRPr="00F3476E">
        <w:rPr>
          <w:sz w:val="20"/>
          <w:szCs w:val="20"/>
          <w:lang w:eastAsia="zh-CN"/>
        </w:rPr>
        <w:t>reported</w:t>
      </w:r>
      <w:r w:rsidRPr="00F3476E">
        <w:rPr>
          <w:sz w:val="20"/>
          <w:szCs w:val="20"/>
          <w:lang w:eastAsia="zh-CN"/>
        </w:rPr>
        <w:t xml:space="preserve"> when switching from CP-OFDM to DFT-s-OFDM or vice</w:t>
      </w:r>
      <w:r w:rsidR="00DA433C">
        <w:rPr>
          <w:sz w:val="20"/>
          <w:szCs w:val="20"/>
          <w:lang w:eastAsia="zh-CN"/>
        </w:rPr>
        <w:t>-</w:t>
      </w:r>
      <w:r w:rsidRPr="00F3476E">
        <w:rPr>
          <w:sz w:val="20"/>
          <w:szCs w:val="20"/>
          <w:lang w:eastAsia="zh-CN"/>
        </w:rPr>
        <w:t xml:space="preserve">versa. </w:t>
      </w:r>
    </w:p>
    <w:p w14:paraId="5EA4AB73" w14:textId="0FBFE0D4" w:rsidR="00494825" w:rsidRPr="00F3476E" w:rsidRDefault="00494825" w:rsidP="00494825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 xml:space="preserve">From performance perspective, </w:t>
      </w:r>
      <w:r w:rsidR="00520D48" w:rsidRPr="00F3476E">
        <w:rPr>
          <w:sz w:val="20"/>
          <w:szCs w:val="20"/>
          <w:lang w:eastAsia="zh-CN"/>
        </w:rPr>
        <w:t xml:space="preserve">option </w:t>
      </w:r>
      <w:r w:rsidR="00950DD6" w:rsidRPr="00F3476E">
        <w:rPr>
          <w:sz w:val="20"/>
          <w:szCs w:val="20"/>
          <w:lang w:eastAsia="zh-CN"/>
        </w:rPr>
        <w:t xml:space="preserve">1 </w:t>
      </w:r>
      <w:r w:rsidR="007B355B" w:rsidRPr="00F3476E">
        <w:rPr>
          <w:sz w:val="20"/>
          <w:szCs w:val="20"/>
          <w:lang w:eastAsia="zh-CN"/>
        </w:rPr>
        <w:t xml:space="preserve">can provide gains compared to </w:t>
      </w:r>
      <w:r w:rsidR="00C266CF" w:rsidRPr="00F3476E">
        <w:rPr>
          <w:sz w:val="20"/>
          <w:szCs w:val="20"/>
          <w:lang w:eastAsia="zh-CN"/>
        </w:rPr>
        <w:t>o</w:t>
      </w:r>
      <w:r w:rsidR="007B355B" w:rsidRPr="00F3476E">
        <w:rPr>
          <w:sz w:val="20"/>
          <w:szCs w:val="20"/>
          <w:lang w:eastAsia="zh-CN"/>
        </w:rPr>
        <w:t>ption 2</w:t>
      </w:r>
    </w:p>
    <w:p w14:paraId="76667CA1" w14:textId="6AD9D2A0" w:rsidR="007B355B" w:rsidRPr="00F3476E" w:rsidRDefault="00C050EB" w:rsidP="00494825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F</w:t>
      </w:r>
      <w:r w:rsidRPr="00F3476E">
        <w:rPr>
          <w:sz w:val="20"/>
          <w:szCs w:val="20"/>
          <w:lang w:eastAsia="zh-CN"/>
        </w:rPr>
        <w:t xml:space="preserve">or NW side, </w:t>
      </w:r>
      <w:r w:rsidR="00DB7D47">
        <w:rPr>
          <w:sz w:val="20"/>
          <w:szCs w:val="20"/>
          <w:lang w:eastAsia="zh-CN"/>
        </w:rPr>
        <w:t xml:space="preserve">it </w:t>
      </w:r>
      <w:r w:rsidRPr="00F3476E">
        <w:rPr>
          <w:sz w:val="20"/>
          <w:szCs w:val="20"/>
          <w:lang w:eastAsia="zh-CN"/>
        </w:rPr>
        <w:t xml:space="preserve">is difficult to </w:t>
      </w:r>
      <w:r w:rsidR="00DB7D47">
        <w:rPr>
          <w:sz w:val="20"/>
          <w:szCs w:val="20"/>
          <w:lang w:eastAsia="zh-CN"/>
        </w:rPr>
        <w:t xml:space="preserve">obtain </w:t>
      </w:r>
      <w:r w:rsidR="00DB7D47" w:rsidRPr="00F3476E">
        <w:rPr>
          <w:sz w:val="20"/>
          <w:szCs w:val="20"/>
          <w:lang w:eastAsia="zh-CN"/>
        </w:rPr>
        <w:t>the exact performance difference</w:t>
      </w:r>
      <w:r w:rsidRPr="00F3476E">
        <w:rPr>
          <w:sz w:val="20"/>
          <w:szCs w:val="20"/>
          <w:lang w:eastAsia="zh-CN"/>
        </w:rPr>
        <w:t>. However, difference of Pcmax between waveforms function can be obtained via UE implementation</w:t>
      </w:r>
    </w:p>
    <w:p w14:paraId="3576974F" w14:textId="6125CA84" w:rsidR="00C050EB" w:rsidRPr="00F3476E" w:rsidRDefault="00C050EB" w:rsidP="00494825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F</w:t>
      </w:r>
      <w:r w:rsidRPr="00F3476E">
        <w:rPr>
          <w:sz w:val="20"/>
          <w:szCs w:val="20"/>
          <w:lang w:eastAsia="zh-CN"/>
        </w:rPr>
        <w:t xml:space="preserve">or minimizing uncertainty of impacts of switch, </w:t>
      </w:r>
      <w:r w:rsidR="00C266CF" w:rsidRPr="00F3476E">
        <w:rPr>
          <w:sz w:val="20"/>
          <w:szCs w:val="20"/>
          <w:lang w:eastAsia="zh-CN"/>
        </w:rPr>
        <w:t>o</w:t>
      </w:r>
      <w:r w:rsidR="001B3532" w:rsidRPr="00F3476E">
        <w:rPr>
          <w:sz w:val="20"/>
          <w:szCs w:val="20"/>
          <w:lang w:eastAsia="zh-CN"/>
        </w:rPr>
        <w:t xml:space="preserve">ption </w:t>
      </w:r>
      <w:r w:rsidR="00FF5BA8" w:rsidRPr="00F3476E">
        <w:rPr>
          <w:sz w:val="20"/>
          <w:szCs w:val="20"/>
          <w:lang w:eastAsia="zh-CN"/>
        </w:rPr>
        <w:t>1</w:t>
      </w:r>
      <w:r w:rsidR="001B3532" w:rsidRPr="00F3476E">
        <w:rPr>
          <w:sz w:val="20"/>
          <w:szCs w:val="20"/>
          <w:lang w:eastAsia="zh-CN"/>
        </w:rPr>
        <w:t xml:space="preserve"> can provide both PHR</w:t>
      </w:r>
      <w:r w:rsidR="00897017" w:rsidRPr="00F3476E">
        <w:rPr>
          <w:sz w:val="20"/>
          <w:szCs w:val="20"/>
          <w:lang w:eastAsia="zh-CN"/>
        </w:rPr>
        <w:t xml:space="preserve"> (i.e., PHRs with old and new waveforms)</w:t>
      </w:r>
      <w:r w:rsidR="001B3532" w:rsidRPr="00F3476E">
        <w:rPr>
          <w:sz w:val="20"/>
          <w:szCs w:val="20"/>
          <w:lang w:eastAsia="zh-CN"/>
        </w:rPr>
        <w:t xml:space="preserve"> at the same time</w:t>
      </w:r>
      <w:r w:rsidR="00EF33BD">
        <w:rPr>
          <w:sz w:val="20"/>
          <w:szCs w:val="20"/>
          <w:lang w:eastAsia="zh-CN"/>
        </w:rPr>
        <w:t xml:space="preserve"> and help a gNB make timely decision</w:t>
      </w:r>
      <w:r w:rsidR="00191CA2">
        <w:rPr>
          <w:sz w:val="20"/>
          <w:szCs w:val="20"/>
          <w:lang w:eastAsia="zh-CN"/>
        </w:rPr>
        <w:t xml:space="preserve">. Furthermore, introducing additional PH formats </w:t>
      </w:r>
      <w:r w:rsidR="00734399">
        <w:rPr>
          <w:sz w:val="20"/>
          <w:szCs w:val="20"/>
          <w:lang w:eastAsia="zh-CN"/>
        </w:rPr>
        <w:t xml:space="preserve">in signalling </w:t>
      </w:r>
      <w:r w:rsidR="00191CA2">
        <w:rPr>
          <w:sz w:val="20"/>
          <w:szCs w:val="20"/>
          <w:lang w:eastAsia="zh-CN"/>
        </w:rPr>
        <w:t>may not be complicated</w:t>
      </w:r>
      <w:r w:rsidR="00CF3C68">
        <w:rPr>
          <w:sz w:val="20"/>
          <w:szCs w:val="20"/>
          <w:lang w:eastAsia="zh-CN"/>
        </w:rPr>
        <w:t>, but w</w:t>
      </w:r>
      <w:r w:rsidR="00CF3C68" w:rsidRPr="00CF3C68">
        <w:rPr>
          <w:sz w:val="20"/>
          <w:szCs w:val="20"/>
          <w:lang w:eastAsia="zh-CN"/>
        </w:rPr>
        <w:t xml:space="preserve">hether two </w:t>
      </w:r>
      <w:r w:rsidR="002607B6" w:rsidRPr="00F3476E">
        <w:rPr>
          <w:sz w:val="20"/>
          <w:szCs w:val="20"/>
          <w:lang w:eastAsia="zh-CN"/>
        </w:rPr>
        <w:t xml:space="preserve">PHs </w:t>
      </w:r>
      <w:r w:rsidR="00CF3C68" w:rsidRPr="00CF3C68">
        <w:rPr>
          <w:sz w:val="20"/>
          <w:szCs w:val="20"/>
          <w:lang w:eastAsia="zh-CN"/>
        </w:rPr>
        <w:t>in one report is supported or not should be subject to RAN2 decision</w:t>
      </w:r>
    </w:p>
    <w:p w14:paraId="6E9D0B6D" w14:textId="77777777" w:rsidR="001B3532" w:rsidRPr="00CF3C68" w:rsidRDefault="001B3532" w:rsidP="001661F2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14:paraId="4C81CCE1" w14:textId="38518B3E" w:rsidR="0085327F" w:rsidRPr="00F3476E" w:rsidRDefault="001661F2" w:rsidP="00B91701">
      <w:pPr>
        <w:spacing w:after="4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A</w:t>
      </w:r>
      <w:r w:rsidRPr="00F3476E">
        <w:rPr>
          <w:sz w:val="20"/>
          <w:szCs w:val="20"/>
          <w:lang w:eastAsia="zh-CN"/>
        </w:rPr>
        <w:t xml:space="preserve">lthough option 2 has no spec impact and current gNB can already give back-to-back grants with different waveforms to measure difference of SINR, </w:t>
      </w:r>
      <w:r w:rsidR="00C45940" w:rsidRPr="00F3476E">
        <w:rPr>
          <w:sz w:val="20"/>
          <w:szCs w:val="20"/>
          <w:lang w:eastAsia="zh-CN"/>
        </w:rPr>
        <w:t>the drawbacks of option 2 are listed as follows:</w:t>
      </w:r>
    </w:p>
    <w:p w14:paraId="005A6278" w14:textId="1F27FF6F" w:rsidR="00C45940" w:rsidRPr="00F3476E" w:rsidRDefault="00863F80" w:rsidP="00C45940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 xml:space="preserve">Back-to-back PUSCHs need similar channel conditions, same configuration, power sharing/P-MPR and max power, etc. </w:t>
      </w:r>
      <w:r w:rsidR="00C45940" w:rsidRPr="00F3476E">
        <w:rPr>
          <w:sz w:val="20"/>
          <w:szCs w:val="20"/>
          <w:lang w:eastAsia="zh-CN"/>
        </w:rPr>
        <w:t xml:space="preserve"> </w:t>
      </w:r>
      <w:r w:rsidR="00506E76" w:rsidRPr="00F3476E">
        <w:rPr>
          <w:sz w:val="20"/>
          <w:szCs w:val="20"/>
          <w:lang w:eastAsia="zh-CN"/>
        </w:rPr>
        <w:t>Therefore option 2 alone cannot guarantee this</w:t>
      </w:r>
    </w:p>
    <w:p w14:paraId="62D849CA" w14:textId="75A636A5" w:rsidR="00863F80" w:rsidRPr="00F3476E" w:rsidRDefault="00506E76" w:rsidP="00C45940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sz w:val="20"/>
          <w:szCs w:val="20"/>
          <w:lang w:eastAsia="zh-CN"/>
        </w:rPr>
        <w:t>SINR difference may not provide Pcmax difference between waveforms</w:t>
      </w:r>
    </w:p>
    <w:p w14:paraId="048B3FA5" w14:textId="61476374" w:rsidR="00506E76" w:rsidRDefault="00506E76" w:rsidP="00C45940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lastRenderedPageBreak/>
        <w:t>O</w:t>
      </w:r>
      <w:r w:rsidRPr="00F3476E">
        <w:rPr>
          <w:sz w:val="20"/>
          <w:szCs w:val="20"/>
          <w:lang w:eastAsia="zh-CN"/>
        </w:rPr>
        <w:t xml:space="preserve">ption 2 does </w:t>
      </w:r>
      <w:r w:rsidR="00053C5F" w:rsidRPr="00F3476E">
        <w:rPr>
          <w:sz w:val="20"/>
          <w:szCs w:val="20"/>
          <w:lang w:eastAsia="zh-CN"/>
        </w:rPr>
        <w:t xml:space="preserve">not provide </w:t>
      </w:r>
      <w:r w:rsidR="00B545B8">
        <w:rPr>
          <w:sz w:val="20"/>
          <w:szCs w:val="20"/>
          <w:lang w:eastAsia="zh-CN"/>
        </w:rPr>
        <w:t xml:space="preserve">FDRA, </w:t>
      </w:r>
      <w:r w:rsidR="00053C5F" w:rsidRPr="00F3476E">
        <w:rPr>
          <w:sz w:val="20"/>
          <w:szCs w:val="20"/>
          <w:lang w:eastAsia="zh-CN"/>
        </w:rPr>
        <w:t xml:space="preserve">RB/MCS </w:t>
      </w:r>
      <w:r w:rsidR="00B545B8">
        <w:rPr>
          <w:sz w:val="20"/>
          <w:szCs w:val="20"/>
          <w:lang w:eastAsia="zh-CN"/>
        </w:rPr>
        <w:t xml:space="preserve">and rank </w:t>
      </w:r>
      <w:r w:rsidR="00053C5F" w:rsidRPr="00F3476E">
        <w:rPr>
          <w:sz w:val="20"/>
          <w:szCs w:val="20"/>
          <w:lang w:eastAsia="zh-CN"/>
        </w:rPr>
        <w:t>information to gNB</w:t>
      </w:r>
    </w:p>
    <w:p w14:paraId="0ABF4E8F" w14:textId="4EE00411" w:rsidR="00745B3C" w:rsidRPr="00F3476E" w:rsidRDefault="00745B3C" w:rsidP="00C45940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O</w:t>
      </w:r>
      <w:r w:rsidRPr="00F3476E">
        <w:rPr>
          <w:sz w:val="20"/>
          <w:szCs w:val="20"/>
          <w:lang w:eastAsia="zh-CN"/>
        </w:rPr>
        <w:t>ption 2 does not provide</w:t>
      </w:r>
      <w:r>
        <w:rPr>
          <w:sz w:val="20"/>
          <w:szCs w:val="20"/>
          <w:lang w:eastAsia="zh-CN"/>
        </w:rPr>
        <w:t xml:space="preserve"> timely report</w:t>
      </w:r>
    </w:p>
    <w:p w14:paraId="393B1E7A" w14:textId="514695A6" w:rsidR="00053C5F" w:rsidRPr="00F3476E" w:rsidRDefault="00053C5F" w:rsidP="00C45940">
      <w:pPr>
        <w:numPr>
          <w:ilvl w:val="0"/>
          <w:numId w:val="45"/>
        </w:num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 w:rsidRPr="00F3476E">
        <w:rPr>
          <w:rFonts w:hint="eastAsia"/>
          <w:sz w:val="20"/>
          <w:szCs w:val="20"/>
          <w:lang w:eastAsia="zh-CN"/>
        </w:rPr>
        <w:t>O</w:t>
      </w:r>
      <w:r w:rsidRPr="00F3476E">
        <w:rPr>
          <w:sz w:val="20"/>
          <w:szCs w:val="20"/>
          <w:lang w:eastAsia="zh-CN"/>
        </w:rPr>
        <w:t xml:space="preserve">ption 2 </w:t>
      </w:r>
      <w:r w:rsidR="00264A4C">
        <w:rPr>
          <w:sz w:val="20"/>
          <w:szCs w:val="20"/>
          <w:lang w:eastAsia="zh-CN"/>
        </w:rPr>
        <w:t>means that</w:t>
      </w:r>
      <w:r w:rsidRPr="00F3476E">
        <w:rPr>
          <w:sz w:val="20"/>
          <w:szCs w:val="20"/>
          <w:lang w:eastAsia="zh-CN"/>
        </w:rPr>
        <w:t xml:space="preserve"> </w:t>
      </w:r>
      <w:r w:rsidR="00264A4C" w:rsidRPr="00264A4C">
        <w:rPr>
          <w:sz w:val="20"/>
          <w:szCs w:val="20"/>
          <w:lang w:eastAsia="zh-CN"/>
        </w:rPr>
        <w:t>gNB may blindly switch back and forth between the two waveforms</w:t>
      </w:r>
      <w:r w:rsidR="002713E5">
        <w:rPr>
          <w:sz w:val="20"/>
          <w:szCs w:val="20"/>
          <w:lang w:eastAsia="zh-CN"/>
        </w:rPr>
        <w:t xml:space="preserve"> (trial and error</w:t>
      </w:r>
      <w:r w:rsidR="002E0168">
        <w:rPr>
          <w:sz w:val="20"/>
          <w:szCs w:val="20"/>
          <w:lang w:eastAsia="zh-CN"/>
        </w:rPr>
        <w:t xml:space="preserve"> way</w:t>
      </w:r>
      <w:r w:rsidR="002713E5">
        <w:rPr>
          <w:sz w:val="20"/>
          <w:szCs w:val="20"/>
          <w:lang w:eastAsia="zh-CN"/>
        </w:rPr>
        <w:t>)</w:t>
      </w:r>
      <w:r w:rsidR="00264A4C" w:rsidRPr="00264A4C">
        <w:rPr>
          <w:sz w:val="20"/>
          <w:szCs w:val="20"/>
          <w:lang w:eastAsia="zh-CN"/>
        </w:rPr>
        <w:t>, which may not provide clear benefit while it may unnecessarily increase signal</w:t>
      </w:r>
      <w:r w:rsidR="003372A1">
        <w:rPr>
          <w:sz w:val="20"/>
          <w:szCs w:val="20"/>
          <w:lang w:eastAsia="zh-CN"/>
        </w:rPr>
        <w:t>l</w:t>
      </w:r>
      <w:r w:rsidR="00264A4C" w:rsidRPr="00264A4C">
        <w:rPr>
          <w:sz w:val="20"/>
          <w:szCs w:val="20"/>
          <w:lang w:eastAsia="zh-CN"/>
        </w:rPr>
        <w:t>ing overhead</w:t>
      </w:r>
      <w:r w:rsidR="00264A4C">
        <w:rPr>
          <w:sz w:val="20"/>
          <w:szCs w:val="20"/>
          <w:lang w:eastAsia="zh-CN"/>
        </w:rPr>
        <w:t>.</w:t>
      </w:r>
      <w:r w:rsidR="000E6AD2">
        <w:rPr>
          <w:sz w:val="20"/>
          <w:szCs w:val="20"/>
          <w:lang w:eastAsia="zh-CN"/>
        </w:rPr>
        <w:t xml:space="preserve"> </w:t>
      </w:r>
      <w:r w:rsidR="00264A4C">
        <w:rPr>
          <w:sz w:val="20"/>
          <w:szCs w:val="20"/>
          <w:lang w:eastAsia="zh-CN"/>
        </w:rPr>
        <w:t>T</w:t>
      </w:r>
      <w:r w:rsidRPr="00F3476E">
        <w:rPr>
          <w:sz w:val="20"/>
          <w:szCs w:val="20"/>
          <w:lang w:eastAsia="zh-CN"/>
        </w:rPr>
        <w:t>his may result in unsuccessful transmissions</w:t>
      </w:r>
    </w:p>
    <w:p w14:paraId="2B579C2C" w14:textId="77777777" w:rsidR="00C45940" w:rsidRPr="00053C5F" w:rsidRDefault="00C45940" w:rsidP="00264104">
      <w:pPr>
        <w:rPr>
          <w:sz w:val="20"/>
          <w:szCs w:val="20"/>
          <w:lang w:eastAsia="zh-CN"/>
        </w:rPr>
      </w:pPr>
    </w:p>
    <w:p w14:paraId="27A9E48E" w14:textId="7A9FA731" w:rsidR="00264104" w:rsidRPr="008A022B" w:rsidRDefault="00264104" w:rsidP="00264104">
      <w:pPr>
        <w:rPr>
          <w:sz w:val="20"/>
          <w:szCs w:val="20"/>
        </w:rPr>
      </w:pPr>
      <w:r w:rsidRPr="008A022B">
        <w:rPr>
          <w:sz w:val="20"/>
          <w:szCs w:val="20"/>
        </w:rPr>
        <w:t>Based on the above analysis, we propose the following:</w:t>
      </w:r>
    </w:p>
    <w:p w14:paraId="71547800" w14:textId="77368791" w:rsidR="00E0763A" w:rsidRPr="00672D48" w:rsidRDefault="00264104" w:rsidP="009F6975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672D48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672D48">
        <w:rPr>
          <w:b/>
          <w:bCs/>
          <w:i/>
          <w:iCs/>
          <w:sz w:val="20"/>
          <w:szCs w:val="20"/>
          <w:lang w:eastAsia="x-none"/>
        </w:rPr>
        <w:t>1</w:t>
      </w:r>
      <w:r w:rsidRPr="00672D48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8A022B" w:rsidRPr="00672D48">
        <w:rPr>
          <w:b/>
          <w:bCs/>
          <w:i/>
          <w:iCs/>
          <w:sz w:val="20"/>
          <w:szCs w:val="20"/>
          <w:lang w:eastAsia="x-none"/>
        </w:rPr>
        <w:t xml:space="preserve">For potential enhancements to assist the scheduler in determining waveform switching, support </w:t>
      </w:r>
    </w:p>
    <w:p w14:paraId="3B570369" w14:textId="2E3408A9" w:rsidR="007A0712" w:rsidRPr="00672D48" w:rsidRDefault="008A022B" w:rsidP="008A022B">
      <w:pPr>
        <w:numPr>
          <w:ilvl w:val="0"/>
          <w:numId w:val="25"/>
        </w:numPr>
        <w:spacing w:after="200"/>
        <w:ind w:left="714" w:hanging="357"/>
        <w:rPr>
          <w:b/>
          <w:bCs/>
          <w:i/>
          <w:iCs/>
          <w:sz w:val="20"/>
          <w:szCs w:val="20"/>
          <w:lang w:eastAsia="x-none"/>
        </w:rPr>
      </w:pPr>
      <w:r w:rsidRPr="00672D48">
        <w:rPr>
          <w:b/>
          <w:bCs/>
          <w:i/>
          <w:iCs/>
          <w:sz w:val="20"/>
          <w:szCs w:val="20"/>
          <w:lang w:eastAsia="x-none"/>
        </w:rPr>
        <w:t>Option 1: Reporting of power headroom information for a reference PUSCH using target waveform different from waveform of actual PUSCH.</w:t>
      </w:r>
    </w:p>
    <w:p w14:paraId="18B94AA5" w14:textId="0E4EAC96" w:rsidR="00157FC3" w:rsidRPr="00742267" w:rsidRDefault="00747F48" w:rsidP="006614EF">
      <w:pPr>
        <w:pStyle w:val="1"/>
        <w:ind w:left="431" w:hanging="431"/>
        <w:rPr>
          <w:rFonts w:ascii="Times New Roman" w:hAnsi="Times New Roman"/>
        </w:rPr>
      </w:pPr>
      <w:r w:rsidRPr="00742267">
        <w:rPr>
          <w:rFonts w:ascii="Times New Roman" w:hAnsi="Times New Roman"/>
        </w:rPr>
        <w:t>Conclusion</w:t>
      </w:r>
      <w:r w:rsidR="006B1FD5" w:rsidRPr="00742267">
        <w:rPr>
          <w:rFonts w:ascii="Times New Roman" w:hAnsi="Times New Roman"/>
        </w:rPr>
        <w:t>s</w:t>
      </w:r>
    </w:p>
    <w:p w14:paraId="317C4076" w14:textId="1C8D89AE" w:rsidR="0021120F" w:rsidRPr="00672D48" w:rsidRDefault="00B94B12" w:rsidP="00E200FB">
      <w:pPr>
        <w:rPr>
          <w:sz w:val="20"/>
          <w:szCs w:val="20"/>
          <w:lang w:eastAsia="zh-CN"/>
        </w:rPr>
      </w:pPr>
      <w:r w:rsidRPr="00672D48">
        <w:rPr>
          <w:sz w:val="20"/>
          <w:szCs w:val="20"/>
        </w:rPr>
        <w:t xml:space="preserve">In this contribution, we present our views on </w:t>
      </w:r>
      <w:r w:rsidR="003C11AA" w:rsidRPr="00672D48">
        <w:rPr>
          <w:sz w:val="20"/>
          <w:szCs w:val="20"/>
          <w:lang w:eastAsia="zh-CN"/>
        </w:rPr>
        <w:t>dynamic switching between DFT-</w:t>
      </w:r>
      <w:r w:rsidR="003C11AA" w:rsidRPr="00672D48">
        <w:rPr>
          <w:rFonts w:hint="eastAsia"/>
          <w:sz w:val="20"/>
          <w:szCs w:val="20"/>
          <w:lang w:eastAsia="zh-CN"/>
        </w:rPr>
        <w:t>S</w:t>
      </w:r>
      <w:r w:rsidR="003C11AA" w:rsidRPr="00672D48">
        <w:rPr>
          <w:sz w:val="20"/>
          <w:szCs w:val="20"/>
          <w:lang w:eastAsia="zh-CN"/>
        </w:rPr>
        <w:t>-OFDM and CP-OFDM</w:t>
      </w:r>
      <w:r w:rsidRPr="00672D48">
        <w:rPr>
          <w:sz w:val="20"/>
          <w:szCs w:val="20"/>
        </w:rPr>
        <w:t>.</w:t>
      </w:r>
      <w:r w:rsidR="009B5DF2">
        <w:rPr>
          <w:sz w:val="20"/>
          <w:szCs w:val="20"/>
        </w:rPr>
        <w:t xml:space="preserve"> </w:t>
      </w:r>
      <w:r w:rsidR="002D7E51" w:rsidRPr="00672D48">
        <w:rPr>
          <w:sz w:val="20"/>
          <w:szCs w:val="20"/>
        </w:rPr>
        <w:t>Based on the discussions in the previous section we propose the following:</w:t>
      </w:r>
      <w:r w:rsidR="001466E4" w:rsidRPr="00672D48">
        <w:rPr>
          <w:sz w:val="20"/>
          <w:szCs w:val="20"/>
          <w:lang w:eastAsia="zh-CN"/>
        </w:rPr>
        <w:t xml:space="preserve"> </w:t>
      </w:r>
    </w:p>
    <w:p w14:paraId="02ED46B7" w14:textId="77777777" w:rsidR="008A022B" w:rsidRPr="00672D48" w:rsidRDefault="008A022B" w:rsidP="009F6975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672D48">
        <w:rPr>
          <w:b/>
          <w:bCs/>
          <w:i/>
          <w:iCs/>
          <w:sz w:val="20"/>
          <w:szCs w:val="20"/>
          <w:lang w:eastAsia="x-none"/>
        </w:rPr>
        <w:t xml:space="preserve">Proposal 1: For potential enhancements to assist the scheduler in determining waveform switching, support </w:t>
      </w:r>
    </w:p>
    <w:p w14:paraId="1BFA2E6B" w14:textId="62A75DBD" w:rsidR="008A022B" w:rsidRPr="00672D48" w:rsidRDefault="008A022B" w:rsidP="00E200FB">
      <w:pPr>
        <w:numPr>
          <w:ilvl w:val="0"/>
          <w:numId w:val="25"/>
        </w:numPr>
        <w:spacing w:after="200"/>
        <w:ind w:left="714" w:hanging="357"/>
        <w:rPr>
          <w:b/>
          <w:bCs/>
          <w:i/>
          <w:iCs/>
          <w:sz w:val="20"/>
          <w:szCs w:val="20"/>
          <w:lang w:eastAsia="x-none"/>
        </w:rPr>
      </w:pPr>
      <w:r w:rsidRPr="00672D48">
        <w:rPr>
          <w:b/>
          <w:bCs/>
          <w:i/>
          <w:iCs/>
          <w:sz w:val="20"/>
          <w:szCs w:val="20"/>
          <w:lang w:eastAsia="x-none"/>
        </w:rPr>
        <w:t>Option 1: Reporting of power headroom information for a reference PUSCH using target waveform different from waveform of actual PUSCH.</w:t>
      </w:r>
    </w:p>
    <w:p w14:paraId="410E44E3" w14:textId="77777777" w:rsidR="001D780E" w:rsidRPr="00742267" w:rsidRDefault="001D780E" w:rsidP="006614EF">
      <w:pPr>
        <w:pStyle w:val="1"/>
        <w:numPr>
          <w:ilvl w:val="0"/>
          <w:numId w:val="0"/>
        </w:numPr>
        <w:ind w:left="431" w:hanging="431"/>
        <w:rPr>
          <w:rFonts w:ascii="Times New Roman" w:hAnsi="Times New Roman"/>
        </w:rPr>
      </w:pPr>
      <w:bookmarkStart w:id="5" w:name="_Ref124589665"/>
      <w:bookmarkStart w:id="6" w:name="_Ref71620620"/>
      <w:bookmarkStart w:id="7" w:name="_Ref124671424"/>
      <w:r w:rsidRPr="00742267">
        <w:rPr>
          <w:rFonts w:ascii="Times New Roman" w:hAnsi="Times New Roman"/>
        </w:rPr>
        <w:t>References</w:t>
      </w:r>
    </w:p>
    <w:p w14:paraId="24AF92EC" w14:textId="77777777" w:rsidR="00B00A8E" w:rsidRPr="00471596" w:rsidRDefault="00B00A8E" w:rsidP="00B00A8E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3"/>
      <w:bookmarkEnd w:id="5"/>
      <w:bookmarkEnd w:id="6"/>
      <w:bookmarkEnd w:id="7"/>
      <w:r w:rsidRPr="00471596">
        <w:rPr>
          <w:szCs w:val="20"/>
        </w:rPr>
        <w:t>RP-221858, “Revised WID on</w:t>
      </w:r>
      <w:r w:rsidRPr="00471596">
        <w:rPr>
          <w:rFonts w:hint="eastAsia"/>
          <w:szCs w:val="20"/>
        </w:rPr>
        <w:t xml:space="preserve"> </w:t>
      </w:r>
      <w:r w:rsidRPr="00471596">
        <w:rPr>
          <w:szCs w:val="20"/>
        </w:rPr>
        <w:t xml:space="preserve">Further NR coverage enhancements”, </w:t>
      </w:r>
      <w:r w:rsidRPr="00471596">
        <w:rPr>
          <w:rFonts w:hint="eastAsia"/>
          <w:szCs w:val="20"/>
        </w:rPr>
        <w:t>China Telecom</w:t>
      </w:r>
      <w:r w:rsidRPr="00471596">
        <w:rPr>
          <w:szCs w:val="20"/>
        </w:rPr>
        <w:t>, RAN#96.</w:t>
      </w:r>
      <w:bookmarkEnd w:id="8"/>
      <w:bookmarkEnd w:id="9"/>
      <w:bookmarkEnd w:id="10"/>
      <w:bookmarkEnd w:id="11"/>
    </w:p>
    <w:p w14:paraId="33DC71EC" w14:textId="611D8937" w:rsidR="00B9733A" w:rsidRPr="00B00A8E" w:rsidRDefault="00B00A8E" w:rsidP="00B00A8E">
      <w:pPr>
        <w:pStyle w:val="References"/>
        <w:rPr>
          <w:szCs w:val="20"/>
        </w:rPr>
      </w:pPr>
      <w:r w:rsidRPr="00471596">
        <w:rPr>
          <w:szCs w:val="20"/>
        </w:rPr>
        <w:t>3GPP RAN1, RAN1#113, Chairman Notes.</w:t>
      </w:r>
    </w:p>
    <w:sectPr w:rsidR="00B9733A" w:rsidRPr="00B00A8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4A2E8" w14:textId="77777777" w:rsidR="00ED2020" w:rsidRDefault="00ED2020">
      <w:r>
        <w:separator/>
      </w:r>
    </w:p>
  </w:endnote>
  <w:endnote w:type="continuationSeparator" w:id="0">
    <w:p w14:paraId="2338FE53" w14:textId="77777777" w:rsidR="00ED2020" w:rsidRDefault="00ED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5509C" w14:textId="77777777" w:rsidR="00ED2020" w:rsidRDefault="00ED2020">
      <w:r>
        <w:separator/>
      </w:r>
    </w:p>
  </w:footnote>
  <w:footnote w:type="continuationSeparator" w:id="0">
    <w:p w14:paraId="6A59AE68" w14:textId="77777777" w:rsidR="00ED2020" w:rsidRDefault="00ED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9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7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6"/>
  </w:num>
  <w:num w:numId="2" w16cid:durableId="1161578491">
    <w:abstractNumId w:val="13"/>
  </w:num>
  <w:num w:numId="3" w16cid:durableId="1729063007">
    <w:abstractNumId w:val="33"/>
  </w:num>
  <w:num w:numId="4" w16cid:durableId="576552151">
    <w:abstractNumId w:val="38"/>
  </w:num>
  <w:num w:numId="5" w16cid:durableId="2014643735">
    <w:abstractNumId w:val="20"/>
  </w:num>
  <w:num w:numId="6" w16cid:durableId="193469541">
    <w:abstractNumId w:val="22"/>
  </w:num>
  <w:num w:numId="7" w16cid:durableId="1990091687">
    <w:abstractNumId w:val="0"/>
  </w:num>
  <w:num w:numId="8" w16cid:durableId="1962104087">
    <w:abstractNumId w:val="30"/>
  </w:num>
  <w:num w:numId="9" w16cid:durableId="476151025">
    <w:abstractNumId w:val="26"/>
  </w:num>
  <w:num w:numId="10" w16cid:durableId="1790659344">
    <w:abstractNumId w:val="6"/>
  </w:num>
  <w:num w:numId="11" w16cid:durableId="544607125">
    <w:abstractNumId w:val="25"/>
  </w:num>
  <w:num w:numId="12" w16cid:durableId="231501147">
    <w:abstractNumId w:val="7"/>
  </w:num>
  <w:num w:numId="13" w16cid:durableId="493568430">
    <w:abstractNumId w:val="4"/>
  </w:num>
  <w:num w:numId="14" w16cid:durableId="1899432727">
    <w:abstractNumId w:val="43"/>
  </w:num>
  <w:num w:numId="15" w16cid:durableId="723018905">
    <w:abstractNumId w:val="29"/>
  </w:num>
  <w:num w:numId="16" w16cid:durableId="462970823">
    <w:abstractNumId w:val="12"/>
  </w:num>
  <w:num w:numId="17" w16cid:durableId="742261033">
    <w:abstractNumId w:val="5"/>
  </w:num>
  <w:num w:numId="18" w16cid:durableId="1102603565">
    <w:abstractNumId w:val="42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18"/>
  </w:num>
  <w:num w:numId="22" w16cid:durableId="433404669">
    <w:abstractNumId w:val="36"/>
  </w:num>
  <w:num w:numId="23" w16cid:durableId="1295137961">
    <w:abstractNumId w:val="37"/>
  </w:num>
  <w:num w:numId="24" w16cid:durableId="1533422413">
    <w:abstractNumId w:val="9"/>
  </w:num>
  <w:num w:numId="25" w16cid:durableId="1921863808">
    <w:abstractNumId w:val="34"/>
  </w:num>
  <w:num w:numId="26" w16cid:durableId="1284775059">
    <w:abstractNumId w:val="28"/>
  </w:num>
  <w:num w:numId="27" w16cid:durableId="1840657080">
    <w:abstractNumId w:val="15"/>
  </w:num>
  <w:num w:numId="28" w16cid:durableId="1384014935">
    <w:abstractNumId w:val="10"/>
  </w:num>
  <w:num w:numId="29" w16cid:durableId="576289536">
    <w:abstractNumId w:val="17"/>
  </w:num>
  <w:num w:numId="30" w16cid:durableId="1164316706">
    <w:abstractNumId w:val="21"/>
  </w:num>
  <w:num w:numId="31" w16cid:durableId="159540951">
    <w:abstractNumId w:val="2"/>
  </w:num>
  <w:num w:numId="32" w16cid:durableId="519856575">
    <w:abstractNumId w:val="32"/>
  </w:num>
  <w:num w:numId="33" w16cid:durableId="1058743659">
    <w:abstractNumId w:val="34"/>
  </w:num>
  <w:num w:numId="34" w16cid:durableId="2118061421">
    <w:abstractNumId w:val="39"/>
  </w:num>
  <w:num w:numId="35" w16cid:durableId="980888898">
    <w:abstractNumId w:val="24"/>
  </w:num>
  <w:num w:numId="36" w16cid:durableId="1745682949">
    <w:abstractNumId w:val="11"/>
  </w:num>
  <w:num w:numId="37" w16cid:durableId="1461531663">
    <w:abstractNumId w:val="31"/>
  </w:num>
  <w:num w:numId="38" w16cid:durableId="30540544">
    <w:abstractNumId w:val="35"/>
  </w:num>
  <w:num w:numId="39" w16cid:durableId="80874494">
    <w:abstractNumId w:val="19"/>
  </w:num>
  <w:num w:numId="40" w16cid:durableId="2109736212">
    <w:abstractNumId w:val="44"/>
  </w:num>
  <w:num w:numId="41" w16cid:durableId="1596547510">
    <w:abstractNumId w:val="23"/>
  </w:num>
  <w:num w:numId="42" w16cid:durableId="154685090">
    <w:abstractNumId w:val="27"/>
  </w:num>
  <w:num w:numId="43" w16cid:durableId="1592542">
    <w:abstractNumId w:val="41"/>
  </w:num>
  <w:num w:numId="44" w16cid:durableId="1059131880">
    <w:abstractNumId w:val="14"/>
  </w:num>
  <w:num w:numId="45" w16cid:durableId="743332938">
    <w:abstractNumId w:val="40"/>
  </w:num>
  <w:num w:numId="46" w16cid:durableId="100139400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89B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833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3C5F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1646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80A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AA9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763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6AD2"/>
    <w:rsid w:val="000E71F2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AB9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648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1F2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04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1CA2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532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5F04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37C78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7B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4A4C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3E5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1F1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16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178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2A1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C31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A69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9D0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497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AA"/>
    <w:rsid w:val="003C11C9"/>
    <w:rsid w:val="003C1229"/>
    <w:rsid w:val="003C149B"/>
    <w:rsid w:val="003C1FD4"/>
    <w:rsid w:val="003C213D"/>
    <w:rsid w:val="003C25AD"/>
    <w:rsid w:val="003C2D21"/>
    <w:rsid w:val="003C34C3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577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0FB1"/>
    <w:rsid w:val="00451047"/>
    <w:rsid w:val="00451144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825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11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45E8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6E76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0D48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09C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0A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CFA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4CA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4EF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D48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0924"/>
    <w:rsid w:val="006A2168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1F1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58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3E"/>
    <w:rsid w:val="007328D9"/>
    <w:rsid w:val="007329EF"/>
    <w:rsid w:val="0073327A"/>
    <w:rsid w:val="00733DB2"/>
    <w:rsid w:val="00734399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267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B3C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355B"/>
    <w:rsid w:val="007B4D10"/>
    <w:rsid w:val="007B52CD"/>
    <w:rsid w:val="007B53AC"/>
    <w:rsid w:val="007B55E0"/>
    <w:rsid w:val="007B59BA"/>
    <w:rsid w:val="007B64BE"/>
    <w:rsid w:val="007B6EA4"/>
    <w:rsid w:val="007B7839"/>
    <w:rsid w:val="007B7DB7"/>
    <w:rsid w:val="007B7DC1"/>
    <w:rsid w:val="007B7EDB"/>
    <w:rsid w:val="007C0718"/>
    <w:rsid w:val="007C098D"/>
    <w:rsid w:val="007C1066"/>
    <w:rsid w:val="007C116D"/>
    <w:rsid w:val="007C19AD"/>
    <w:rsid w:val="007C1DA6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27F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3F80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97017"/>
    <w:rsid w:val="008A0167"/>
    <w:rsid w:val="008A022B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8F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2F1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ED9"/>
    <w:rsid w:val="0090313D"/>
    <w:rsid w:val="00903221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B26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1FA4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0DD6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667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03B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6C3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CC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14"/>
    <w:rsid w:val="009A2968"/>
    <w:rsid w:val="009A2DF9"/>
    <w:rsid w:val="009A318F"/>
    <w:rsid w:val="009A3A86"/>
    <w:rsid w:val="009A476C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5DF2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01F"/>
    <w:rsid w:val="009F4129"/>
    <w:rsid w:val="009F4AD2"/>
    <w:rsid w:val="009F4DB9"/>
    <w:rsid w:val="009F521F"/>
    <w:rsid w:val="009F5317"/>
    <w:rsid w:val="009F5356"/>
    <w:rsid w:val="009F553C"/>
    <w:rsid w:val="009F59F8"/>
    <w:rsid w:val="009F6975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350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4A47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C45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0A8E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473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8C3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0A6A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5B8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5F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701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1B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0EB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6C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5987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5940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0914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75A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68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6A6C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475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0F47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33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6B4"/>
    <w:rsid w:val="00DB18F8"/>
    <w:rsid w:val="00DB1F2A"/>
    <w:rsid w:val="00DB2175"/>
    <w:rsid w:val="00DB297F"/>
    <w:rsid w:val="00DB2C83"/>
    <w:rsid w:val="00DB2F2E"/>
    <w:rsid w:val="00DB3153"/>
    <w:rsid w:val="00DB317A"/>
    <w:rsid w:val="00DB32B5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B7D47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69E5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01B"/>
    <w:rsid w:val="00EC7604"/>
    <w:rsid w:val="00EC7DB6"/>
    <w:rsid w:val="00EC7FB8"/>
    <w:rsid w:val="00ED0BFA"/>
    <w:rsid w:val="00ED1472"/>
    <w:rsid w:val="00ED162F"/>
    <w:rsid w:val="00ED1903"/>
    <w:rsid w:val="00ED2020"/>
    <w:rsid w:val="00ED23FB"/>
    <w:rsid w:val="00ED2A4E"/>
    <w:rsid w:val="00ED2AE0"/>
    <w:rsid w:val="00ED2E52"/>
    <w:rsid w:val="00ED3024"/>
    <w:rsid w:val="00ED31DB"/>
    <w:rsid w:val="00ED3414"/>
    <w:rsid w:val="00ED38E9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2F92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3BD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5A1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DCD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040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76E"/>
    <w:rsid w:val="00F34884"/>
    <w:rsid w:val="00F34C80"/>
    <w:rsid w:val="00F34CD6"/>
    <w:rsid w:val="00F350E9"/>
    <w:rsid w:val="00F35873"/>
    <w:rsid w:val="00F35920"/>
    <w:rsid w:val="00F35AAB"/>
    <w:rsid w:val="00F365CC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23"/>
    <w:rsid w:val="00F57034"/>
    <w:rsid w:val="00F578A8"/>
    <w:rsid w:val="00F57B1F"/>
    <w:rsid w:val="00F6096D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13B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34B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4CAC"/>
    <w:rsid w:val="00FB4F83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A8"/>
    <w:rsid w:val="00FF5BC1"/>
    <w:rsid w:val="00FF6090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4559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1797</cp:revision>
  <cp:lastPrinted>2007-06-18T22:08:00Z</cp:lastPrinted>
  <dcterms:created xsi:type="dcterms:W3CDTF">2021-07-27T21:02:00Z</dcterms:created>
  <dcterms:modified xsi:type="dcterms:W3CDTF">2023-08-09T05:58:00Z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