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BA096" w14:textId="759CB1DE" w:rsidR="00324CC9" w:rsidRPr="00D74B92" w:rsidRDefault="00324CC9" w:rsidP="00324CC9">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02C89A0C" wp14:editId="64CA5D3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F825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2306</w:t>
      </w:r>
      <w:r>
        <w:rPr>
          <w:rFonts w:ascii="Arial" w:hAnsi="Arial" w:cs="Arial"/>
          <w:b/>
          <w:kern w:val="2"/>
          <w:lang w:eastAsia="zh-CN"/>
        </w:rPr>
        <w:t>581</w:t>
      </w:r>
    </w:p>
    <w:p w14:paraId="4C6C9466" w14:textId="77777777" w:rsidR="00324CC9" w:rsidRDefault="00324CC9" w:rsidP="00324CC9">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7C85FB45" w14:textId="77777777" w:rsidR="00324CC9" w:rsidRPr="00D74B92" w:rsidRDefault="00324CC9" w:rsidP="00324CC9">
      <w:pPr>
        <w:spacing w:after="60"/>
        <w:jc w:val="left"/>
        <w:rPr>
          <w:rFonts w:ascii="Arial" w:hAnsi="Arial" w:cs="Arial"/>
          <w:b/>
          <w:lang w:eastAsia="zh-CN"/>
        </w:rPr>
      </w:pPr>
    </w:p>
    <w:p w14:paraId="3B058DB0" w14:textId="77777777" w:rsidR="00324CC9" w:rsidRPr="007F5EC6" w:rsidRDefault="00324CC9" w:rsidP="00324CC9">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5F196A15" w14:textId="16A259E1" w:rsidR="00324CC9" w:rsidRDefault="00324CC9" w:rsidP="00324CC9">
      <w:pPr>
        <w:spacing w:after="60"/>
        <w:ind w:left="1797" w:hanging="1797"/>
        <w:jc w:val="left"/>
        <w:rPr>
          <w:rFonts w:ascii="Arial" w:hAnsi="Arial" w:cs="Arial" w:hint="eastAsia"/>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Discussions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7F63EB">
        <w:rPr>
          <w:rFonts w:ascii="Arial" w:hAnsi="Arial" w:cs="Arial" w:hint="eastAsia"/>
          <w:b/>
          <w:bCs/>
          <w:lang w:eastAsia="zh-CN"/>
        </w:rPr>
        <w:t>power domain enhancements</w:t>
      </w:r>
    </w:p>
    <w:p w14:paraId="6D079CF7" w14:textId="17607E72" w:rsidR="00324CC9" w:rsidRPr="00D74B92" w:rsidRDefault="00324CC9" w:rsidP="00324CC9">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Pr>
          <w:rFonts w:ascii="Arial" w:hAnsi="Arial" w:cs="Arial"/>
          <w:b/>
          <w:lang w:eastAsia="zh-CN"/>
        </w:rPr>
        <w:t>1</w:t>
      </w:r>
      <w:r>
        <w:rPr>
          <w:rFonts w:ascii="Arial" w:hAnsi="Arial" w:cs="Arial"/>
          <w:b/>
          <w:lang w:eastAsia="zh-CN"/>
        </w:rPr>
        <w:t>2</w:t>
      </w:r>
      <w:r>
        <w:rPr>
          <w:rFonts w:ascii="Arial" w:hAnsi="Arial" w:cs="Arial"/>
          <w:b/>
          <w:lang w:eastAsia="zh-CN"/>
        </w:rPr>
        <w:t>.2</w:t>
      </w:r>
    </w:p>
    <w:p w14:paraId="0197657D" w14:textId="6D5ECE39" w:rsidR="009C0564" w:rsidRPr="00324CC9" w:rsidRDefault="00324CC9" w:rsidP="00324CC9">
      <w:pPr>
        <w:spacing w:after="60"/>
        <w:ind w:left="1797" w:hanging="1797"/>
        <w:jc w:val="left"/>
        <w:rPr>
          <w:rFonts w:ascii="Arial" w:hAnsi="Arial" w:cs="Arial" w:hint="eastAsia"/>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281D3039" w14:textId="77777777" w:rsidR="009C0564" w:rsidRPr="00324CC9" w:rsidRDefault="009C0564" w:rsidP="00324CC9">
      <w:pPr>
        <w:pStyle w:val="1"/>
        <w:ind w:left="431" w:hanging="431"/>
        <w:rPr>
          <w:rFonts w:ascii="Times New Roman" w:hAnsi="Times New Roman"/>
        </w:rPr>
      </w:pPr>
      <w:bookmarkStart w:id="0" w:name="_Ref124589705"/>
      <w:bookmarkStart w:id="1" w:name="_Ref129681862"/>
      <w:r w:rsidRPr="00324CC9">
        <w:rPr>
          <w:rFonts w:ascii="Times New Roman" w:hAnsi="Times New Roman"/>
        </w:rPr>
        <w:t>Introduction</w:t>
      </w:r>
      <w:bookmarkEnd w:id="0"/>
      <w:bookmarkEnd w:id="1"/>
    </w:p>
    <w:p w14:paraId="4ACF55EB" w14:textId="556AC5F2" w:rsidR="00BF5FC0" w:rsidRPr="00324CC9" w:rsidRDefault="00417F8C" w:rsidP="00BF5FC0">
      <w:pPr>
        <w:rPr>
          <w:sz w:val="20"/>
          <w:szCs w:val="20"/>
          <w:lang w:eastAsia="zh-CN"/>
        </w:rPr>
      </w:pPr>
      <w:bookmarkStart w:id="2" w:name="_Ref129681832"/>
      <w:r w:rsidRPr="00324CC9">
        <w:rPr>
          <w:sz w:val="20"/>
          <w:szCs w:val="20"/>
          <w:lang w:eastAsia="zh-CN"/>
        </w:rPr>
        <w:t xml:space="preserve">In </w:t>
      </w:r>
      <w:bookmarkStart w:id="3" w:name="_Hlk134024791"/>
      <w:r w:rsidRPr="00324CC9">
        <w:rPr>
          <w:sz w:val="20"/>
          <w:szCs w:val="20"/>
          <w:lang w:eastAsia="zh-CN"/>
        </w:rPr>
        <w:t>RAN1#1</w:t>
      </w:r>
      <w:r w:rsidR="009E05D8" w:rsidRPr="00324CC9">
        <w:rPr>
          <w:sz w:val="20"/>
          <w:szCs w:val="20"/>
          <w:lang w:eastAsia="zh-CN"/>
        </w:rPr>
        <w:t>1</w:t>
      </w:r>
      <w:r w:rsidR="00961E41" w:rsidRPr="00324CC9">
        <w:rPr>
          <w:sz w:val="20"/>
          <w:szCs w:val="20"/>
          <w:lang w:eastAsia="zh-CN"/>
        </w:rPr>
        <w:t>3</w:t>
      </w:r>
      <w:r w:rsidR="00892D27" w:rsidRPr="00324CC9">
        <w:rPr>
          <w:sz w:val="20"/>
          <w:szCs w:val="20"/>
          <w:lang w:eastAsia="zh-CN"/>
        </w:rPr>
        <w:t xml:space="preserve"> </w:t>
      </w:r>
      <w:r w:rsidRPr="00324CC9">
        <w:rPr>
          <w:sz w:val="20"/>
          <w:szCs w:val="20"/>
          <w:lang w:eastAsia="zh-CN"/>
        </w:rPr>
        <w:t>meeting</w:t>
      </w:r>
      <w:bookmarkEnd w:id="3"/>
      <w:r w:rsidRPr="00324CC9">
        <w:rPr>
          <w:sz w:val="20"/>
          <w:szCs w:val="20"/>
          <w:lang w:eastAsia="zh-CN"/>
        </w:rPr>
        <w:t xml:space="preserve">, </w:t>
      </w:r>
      <w:r w:rsidR="00351132" w:rsidRPr="00324CC9">
        <w:rPr>
          <w:sz w:val="20"/>
          <w:szCs w:val="20"/>
          <w:lang w:eastAsia="zh-CN"/>
        </w:rPr>
        <w:t>the WI on Further NR coverage enhancements</w:t>
      </w:r>
      <w:r w:rsidRPr="00324CC9">
        <w:rPr>
          <w:sz w:val="20"/>
          <w:szCs w:val="20"/>
          <w:lang w:eastAsia="zh-CN"/>
        </w:rPr>
        <w:t xml:space="preserve"> [1] was discussed. The following was agreed [2] on the topic of </w:t>
      </w:r>
      <w:r w:rsidR="00351132" w:rsidRPr="00324CC9">
        <w:rPr>
          <w:rFonts w:hint="eastAsia"/>
          <w:sz w:val="20"/>
          <w:szCs w:val="20"/>
          <w:lang w:eastAsia="zh-CN"/>
        </w:rPr>
        <w:t>power domain enhancements</w:t>
      </w:r>
      <w:r w:rsidRPr="00324CC9">
        <w:rPr>
          <w:sz w:val="20"/>
          <w:szCs w:val="20"/>
          <w:lang w:eastAsia="zh-CN"/>
        </w:rPr>
        <w:t>:</w:t>
      </w:r>
    </w:p>
    <w:tbl>
      <w:tblPr>
        <w:tblStyle w:val="ae"/>
        <w:tblW w:w="0" w:type="auto"/>
        <w:tblLook w:val="04A0" w:firstRow="1" w:lastRow="0" w:firstColumn="1" w:lastColumn="0" w:noHBand="0" w:noVBand="1"/>
      </w:tblPr>
      <w:tblGrid>
        <w:gridCol w:w="9307"/>
      </w:tblGrid>
      <w:tr w:rsidR="00BF5FC0" w:rsidRPr="00F60D8D" w14:paraId="338C7546" w14:textId="77777777" w:rsidTr="00D438BD">
        <w:trPr>
          <w:trHeight w:val="530"/>
        </w:trPr>
        <w:tc>
          <w:tcPr>
            <w:tcW w:w="9307" w:type="dxa"/>
          </w:tcPr>
          <w:p w14:paraId="744EAE8C" w14:textId="77777777" w:rsidR="00F60D8D" w:rsidRPr="00F60D8D" w:rsidRDefault="00F60D8D" w:rsidP="00324CC9">
            <w:pPr>
              <w:spacing w:before="120" w:after="0"/>
              <w:rPr>
                <w:rFonts w:eastAsia="等线"/>
                <w:b/>
                <w:bCs/>
                <w:sz w:val="20"/>
                <w:szCs w:val="20"/>
                <w:highlight w:val="green"/>
                <w:lang w:eastAsia="fr-FR"/>
              </w:rPr>
            </w:pPr>
            <w:r w:rsidRPr="00F60D8D">
              <w:rPr>
                <w:b/>
                <w:bCs/>
                <w:sz w:val="20"/>
                <w:szCs w:val="20"/>
                <w:highlight w:val="green"/>
              </w:rPr>
              <w:t>Agreement</w:t>
            </w:r>
          </w:p>
          <w:p w14:paraId="098B26E0" w14:textId="77777777" w:rsidR="00F60D8D" w:rsidRPr="00F60D8D" w:rsidRDefault="00F60D8D" w:rsidP="00324CC9">
            <w:pPr>
              <w:spacing w:before="120" w:after="0"/>
              <w:rPr>
                <w:b/>
                <w:bCs/>
                <w:sz w:val="20"/>
                <w:szCs w:val="20"/>
                <w:highlight w:val="yellow"/>
              </w:rPr>
            </w:pPr>
            <w:r w:rsidRPr="00F60D8D">
              <w:rPr>
                <w:sz w:val="20"/>
                <w:szCs w:val="20"/>
              </w:rPr>
              <w:t>If FDSS-SE is supported in Rel-18, for the case of DMRS sequence length before extension of the sequence, if any, larger than or equal to 30, legacy DMRS sequences are used with FDSS-SE.</w:t>
            </w:r>
          </w:p>
          <w:p w14:paraId="3A5F21B0" w14:textId="77777777" w:rsidR="00F60D8D" w:rsidRPr="00F60D8D" w:rsidRDefault="00F60D8D" w:rsidP="00324CC9">
            <w:pPr>
              <w:spacing w:before="120" w:after="0"/>
              <w:rPr>
                <w:sz w:val="20"/>
                <w:szCs w:val="20"/>
              </w:rPr>
            </w:pPr>
            <w:r w:rsidRPr="00F60D8D">
              <w:rPr>
                <w:sz w:val="20"/>
                <w:szCs w:val="20"/>
              </w:rPr>
              <w:t xml:space="preserve">RAN1 to </w:t>
            </w:r>
            <w:r w:rsidRPr="00323502">
              <w:rPr>
                <w:sz w:val="20"/>
                <w:szCs w:val="20"/>
              </w:rPr>
              <w:t>down-select</w:t>
            </w:r>
            <w:r w:rsidRPr="00F60D8D">
              <w:rPr>
                <w:sz w:val="20"/>
                <w:szCs w:val="20"/>
              </w:rPr>
              <w:t xml:space="preserve"> in RAN1 #114 only one of the following alternatives: </w:t>
            </w:r>
          </w:p>
          <w:p w14:paraId="6E9C2D42" w14:textId="77777777" w:rsidR="00F60D8D" w:rsidRPr="00F60D8D" w:rsidRDefault="00F60D8D" w:rsidP="00324CC9">
            <w:pPr>
              <w:pStyle w:val="af4"/>
              <w:numPr>
                <w:ilvl w:val="0"/>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Alternative A:</w:t>
            </w:r>
          </w:p>
          <w:p w14:paraId="78813263" w14:textId="77777777" w:rsidR="00F60D8D" w:rsidRPr="00F60D8D" w:rsidRDefault="00F60D8D" w:rsidP="00324CC9">
            <w:pPr>
              <w:pStyle w:val="af4"/>
              <w:numPr>
                <w:ilvl w:val="1"/>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Sequence length determination is based on the number of PRBs in the total allocation</w:t>
            </w:r>
          </w:p>
          <w:p w14:paraId="0F76F215" w14:textId="77777777" w:rsidR="00F60D8D" w:rsidRPr="00F60D8D" w:rsidRDefault="00F60D8D" w:rsidP="00324CC9">
            <w:pPr>
              <w:pStyle w:val="af4"/>
              <w:numPr>
                <w:ilvl w:val="1"/>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Legacy mapping procedure is used over the total allocation</w:t>
            </w:r>
          </w:p>
          <w:p w14:paraId="6131DBAE" w14:textId="77777777" w:rsidR="00F60D8D" w:rsidRPr="00F60D8D" w:rsidRDefault="00F60D8D" w:rsidP="00324CC9">
            <w:pPr>
              <w:pStyle w:val="af4"/>
              <w:numPr>
                <w:ilvl w:val="0"/>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Alternative B:</w:t>
            </w:r>
          </w:p>
          <w:p w14:paraId="50C58A10" w14:textId="77777777" w:rsidR="00F60D8D" w:rsidRPr="00F60D8D" w:rsidRDefault="00F60D8D" w:rsidP="00324CC9">
            <w:pPr>
              <w:pStyle w:val="af4"/>
              <w:numPr>
                <w:ilvl w:val="1"/>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 xml:space="preserve">Sequence length determination is based on the number of PRBs in the </w:t>
            </w:r>
            <w:proofErr w:type="spellStart"/>
            <w:r w:rsidRPr="00F60D8D">
              <w:rPr>
                <w:rFonts w:ascii="Times New Roman" w:hAnsi="Times New Roman"/>
                <w:sz w:val="20"/>
                <w:szCs w:val="20"/>
                <w:lang w:val="en-US"/>
              </w:rPr>
              <w:t>inband</w:t>
            </w:r>
            <w:proofErr w:type="spellEnd"/>
            <w:r w:rsidRPr="00F60D8D">
              <w:rPr>
                <w:rFonts w:ascii="Times New Roman" w:hAnsi="Times New Roman"/>
                <w:sz w:val="20"/>
                <w:szCs w:val="20"/>
                <w:lang w:val="en-US"/>
              </w:rPr>
              <w:t>.</w:t>
            </w:r>
          </w:p>
          <w:p w14:paraId="454E5836" w14:textId="77777777" w:rsidR="00F60D8D" w:rsidRPr="00F60D8D" w:rsidRDefault="00F60D8D" w:rsidP="00324CC9">
            <w:pPr>
              <w:pStyle w:val="af4"/>
              <w:numPr>
                <w:ilvl w:val="1"/>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The sequence is cyclically extended to span the number of PRBs in the total allocation.</w:t>
            </w:r>
          </w:p>
          <w:p w14:paraId="699AE5A2" w14:textId="77777777" w:rsidR="00F60D8D" w:rsidRPr="00F60D8D" w:rsidRDefault="00F60D8D" w:rsidP="00324CC9">
            <w:pPr>
              <w:pStyle w:val="af4"/>
              <w:numPr>
                <w:ilvl w:val="1"/>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 xml:space="preserve">FFS: whether the mapping of the DMRS sequence to the REs start from the first PRB of the total allocation or from the first PRB of the </w:t>
            </w:r>
            <w:proofErr w:type="spellStart"/>
            <w:r w:rsidRPr="00F60D8D">
              <w:rPr>
                <w:rFonts w:ascii="Times New Roman" w:hAnsi="Times New Roman"/>
                <w:sz w:val="20"/>
                <w:szCs w:val="20"/>
                <w:lang w:val="en-US"/>
              </w:rPr>
              <w:t>inband</w:t>
            </w:r>
            <w:proofErr w:type="spellEnd"/>
            <w:r w:rsidRPr="00F60D8D">
              <w:rPr>
                <w:rFonts w:ascii="Times New Roman" w:hAnsi="Times New Roman"/>
                <w:sz w:val="20"/>
                <w:szCs w:val="20"/>
                <w:lang w:val="en-US"/>
              </w:rPr>
              <w:t>.</w:t>
            </w:r>
          </w:p>
          <w:p w14:paraId="766865C5" w14:textId="77777777" w:rsidR="00F60D8D" w:rsidRPr="00F60D8D" w:rsidRDefault="00F60D8D" w:rsidP="00324CC9">
            <w:pPr>
              <w:pStyle w:val="af4"/>
              <w:numPr>
                <w:ilvl w:val="0"/>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 xml:space="preserve">Alternative C </w:t>
            </w:r>
          </w:p>
          <w:p w14:paraId="1E152251" w14:textId="77777777" w:rsidR="00F60D8D" w:rsidRPr="00F60D8D" w:rsidRDefault="00F60D8D" w:rsidP="00324CC9">
            <w:pPr>
              <w:pStyle w:val="af4"/>
              <w:numPr>
                <w:ilvl w:val="1"/>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 xml:space="preserve">Sequence length determination is based on the number of PRBs in the </w:t>
            </w:r>
            <w:proofErr w:type="spellStart"/>
            <w:r w:rsidRPr="00F60D8D">
              <w:rPr>
                <w:rFonts w:ascii="Times New Roman" w:hAnsi="Times New Roman"/>
                <w:sz w:val="20"/>
                <w:szCs w:val="20"/>
                <w:lang w:val="en-US"/>
              </w:rPr>
              <w:t>inband</w:t>
            </w:r>
            <w:proofErr w:type="spellEnd"/>
            <w:r w:rsidRPr="00F60D8D">
              <w:rPr>
                <w:rFonts w:ascii="Times New Roman" w:hAnsi="Times New Roman"/>
                <w:sz w:val="20"/>
                <w:szCs w:val="20"/>
                <w:lang w:val="en-US"/>
              </w:rPr>
              <w:t>.</w:t>
            </w:r>
          </w:p>
          <w:p w14:paraId="2BD238B2" w14:textId="77777777" w:rsidR="00F60D8D" w:rsidRPr="00F60D8D" w:rsidRDefault="00F60D8D" w:rsidP="00324CC9">
            <w:pPr>
              <w:pStyle w:val="af4"/>
              <w:numPr>
                <w:ilvl w:val="1"/>
                <w:numId w:val="6"/>
              </w:numPr>
              <w:spacing w:before="120" w:after="0" w:line="240" w:lineRule="auto"/>
              <w:rPr>
                <w:rFonts w:ascii="Times New Roman" w:hAnsi="Times New Roman"/>
                <w:sz w:val="20"/>
                <w:szCs w:val="20"/>
                <w:lang w:val="en-US"/>
              </w:rPr>
            </w:pPr>
            <w:r w:rsidRPr="00F60D8D">
              <w:rPr>
                <w:rFonts w:ascii="Times New Roman" w:hAnsi="Times New Roman"/>
                <w:sz w:val="20"/>
                <w:szCs w:val="20"/>
                <w:lang w:val="en-US"/>
              </w:rPr>
              <w:t>Mapping and extension of the DMRS sequence is performed like for data.</w:t>
            </w:r>
          </w:p>
          <w:p w14:paraId="3AD5D224" w14:textId="77777777" w:rsidR="00F60D8D" w:rsidRPr="00F60D8D" w:rsidRDefault="00F60D8D" w:rsidP="00324CC9">
            <w:pPr>
              <w:spacing w:before="120" w:after="0"/>
              <w:rPr>
                <w:sz w:val="20"/>
                <w:szCs w:val="20"/>
              </w:rPr>
            </w:pPr>
            <w:r w:rsidRPr="00F60D8D">
              <w:rPr>
                <w:sz w:val="20"/>
                <w:szCs w:val="20"/>
              </w:rPr>
              <w:t>FFS: the case of DMRS sequence length before extension of the sequence, if any, smaller than 30.</w:t>
            </w:r>
          </w:p>
          <w:p w14:paraId="37EB81E0" w14:textId="77777777" w:rsidR="00F60D8D" w:rsidRPr="00F60D8D" w:rsidRDefault="00F60D8D" w:rsidP="00324CC9">
            <w:pPr>
              <w:spacing w:before="120" w:after="0"/>
              <w:rPr>
                <w:sz w:val="20"/>
                <w:szCs w:val="20"/>
              </w:rPr>
            </w:pPr>
            <w:r w:rsidRPr="00F60D8D">
              <w:rPr>
                <w:sz w:val="20"/>
                <w:szCs w:val="20"/>
              </w:rPr>
              <w:t>FFS: whether this applies to Low-PAPR Type 2 DMRS</w:t>
            </w:r>
          </w:p>
          <w:p w14:paraId="60E23D33" w14:textId="5D760E66" w:rsidR="00F60D8D" w:rsidRDefault="00F60D8D" w:rsidP="00324CC9">
            <w:pPr>
              <w:spacing w:before="120" w:after="0"/>
              <w:rPr>
                <w:sz w:val="20"/>
                <w:szCs w:val="20"/>
              </w:rPr>
            </w:pPr>
            <w:r w:rsidRPr="00F60D8D">
              <w:rPr>
                <w:sz w:val="20"/>
                <w:szCs w:val="20"/>
              </w:rPr>
              <w:t>Note: down-selection should be based at least on OBO evaluations, as well as delta(SNR). Other metrics, e.g., PAPR and CM, can also be considered.</w:t>
            </w:r>
          </w:p>
          <w:p w14:paraId="15133BE5" w14:textId="77777777" w:rsidR="00F60D8D" w:rsidRPr="00F60D8D" w:rsidRDefault="00F60D8D" w:rsidP="00324CC9">
            <w:pPr>
              <w:spacing w:before="120" w:after="0"/>
              <w:rPr>
                <w:sz w:val="20"/>
                <w:szCs w:val="20"/>
              </w:rPr>
            </w:pPr>
          </w:p>
          <w:p w14:paraId="6252AAA9" w14:textId="77777777" w:rsidR="00F60D8D" w:rsidRPr="00F60D8D" w:rsidRDefault="00F60D8D" w:rsidP="00324CC9">
            <w:pPr>
              <w:shd w:val="clear" w:color="auto" w:fill="FFFFFF"/>
              <w:spacing w:after="0"/>
              <w:rPr>
                <w:rFonts w:eastAsia="等线"/>
                <w:sz w:val="20"/>
                <w:szCs w:val="20"/>
                <w:highlight w:val="darkYellow"/>
                <w:lang w:eastAsia="zh-CN"/>
              </w:rPr>
            </w:pPr>
            <w:r w:rsidRPr="00F60D8D">
              <w:rPr>
                <w:rFonts w:eastAsia="等线"/>
                <w:sz w:val="20"/>
                <w:szCs w:val="20"/>
                <w:highlight w:val="darkYellow"/>
                <w:lang w:eastAsia="zh-CN"/>
              </w:rPr>
              <w:t>Working Assumption</w:t>
            </w:r>
          </w:p>
          <w:p w14:paraId="186A0D22" w14:textId="77777777" w:rsidR="00F60D8D" w:rsidRPr="00F60D8D" w:rsidRDefault="00F60D8D" w:rsidP="00324CC9">
            <w:pPr>
              <w:numPr>
                <w:ilvl w:val="0"/>
                <w:numId w:val="9"/>
              </w:numPr>
              <w:shd w:val="clear" w:color="auto" w:fill="FFFFFF"/>
              <w:autoSpaceDE/>
              <w:autoSpaceDN/>
              <w:adjustRightInd/>
              <w:snapToGrid/>
              <w:spacing w:after="0"/>
              <w:rPr>
                <w:color w:val="000000"/>
                <w:sz w:val="20"/>
                <w:szCs w:val="20"/>
                <w:lang w:eastAsia="zh-CN"/>
              </w:rPr>
            </w:pPr>
            <w:r w:rsidRPr="00F60D8D">
              <w:rPr>
                <w:color w:val="000000"/>
                <w:sz w:val="20"/>
                <w:szCs w:val="20"/>
                <w:lang w:eastAsia="zh-CN"/>
              </w:rPr>
              <w:t>If FDSS-SE is supported in Rel-18:</w:t>
            </w:r>
          </w:p>
          <w:p w14:paraId="37868EDE" w14:textId="77777777" w:rsidR="00F60D8D" w:rsidRPr="00F60D8D" w:rsidRDefault="00F60D8D" w:rsidP="00324CC9">
            <w:pPr>
              <w:pStyle w:val="af4"/>
              <w:numPr>
                <w:ilvl w:val="0"/>
                <w:numId w:val="7"/>
              </w:numPr>
              <w:shd w:val="clear" w:color="auto" w:fill="FFFFFF"/>
              <w:spacing w:after="0" w:line="240" w:lineRule="auto"/>
              <w:jc w:val="both"/>
              <w:rPr>
                <w:rFonts w:ascii="Times New Roman" w:hAnsi="Times New Roman"/>
                <w:sz w:val="20"/>
                <w:szCs w:val="20"/>
                <w:lang w:val="en-US" w:eastAsia="zh-CN"/>
              </w:rPr>
            </w:pPr>
            <w:r w:rsidRPr="00F60D8D">
              <w:rPr>
                <w:rFonts w:ascii="Times New Roman" w:hAnsi="Times New Roman"/>
                <w:color w:val="000000"/>
                <w:sz w:val="20"/>
                <w:szCs w:val="20"/>
                <w:lang w:val="en-US" w:eastAsia="zh-CN"/>
              </w:rPr>
              <w:t xml:space="preserve">transport block size is calculated using the number of PRBs in the </w:t>
            </w:r>
            <w:proofErr w:type="spellStart"/>
            <w:r w:rsidRPr="00F60D8D">
              <w:rPr>
                <w:rFonts w:ascii="Times New Roman" w:hAnsi="Times New Roman"/>
                <w:color w:val="000000"/>
                <w:sz w:val="20"/>
                <w:szCs w:val="20"/>
                <w:lang w:val="en-US" w:eastAsia="zh-CN"/>
              </w:rPr>
              <w:t>inband</w:t>
            </w:r>
            <w:proofErr w:type="spellEnd"/>
            <w:r w:rsidRPr="00F60D8D">
              <w:rPr>
                <w:rFonts w:ascii="Times New Roman" w:hAnsi="Times New Roman"/>
                <w:color w:val="000000"/>
                <w:sz w:val="20"/>
                <w:szCs w:val="20"/>
                <w:lang w:val="en-US" w:eastAsia="zh-CN"/>
              </w:rPr>
              <w:t>.</w:t>
            </w:r>
          </w:p>
          <w:p w14:paraId="4023B95C" w14:textId="77777777" w:rsidR="00F60D8D" w:rsidRPr="00F60D8D" w:rsidRDefault="00F60D8D" w:rsidP="00324CC9">
            <w:pPr>
              <w:pStyle w:val="af4"/>
              <w:numPr>
                <w:ilvl w:val="0"/>
                <w:numId w:val="7"/>
              </w:numPr>
              <w:shd w:val="clear" w:color="auto" w:fill="FFFFFF"/>
              <w:spacing w:after="0" w:line="240" w:lineRule="auto"/>
              <w:jc w:val="both"/>
              <w:rPr>
                <w:rFonts w:ascii="Times New Roman" w:hAnsi="Times New Roman"/>
                <w:sz w:val="20"/>
                <w:szCs w:val="20"/>
                <w:lang w:val="en-US" w:eastAsia="zh-CN"/>
              </w:rPr>
            </w:pPr>
            <w:r w:rsidRPr="00F60D8D">
              <w:rPr>
                <w:rFonts w:ascii="Times New Roman" w:hAnsi="Times New Roman"/>
                <w:color w:val="000000"/>
                <w:sz w:val="20"/>
                <w:szCs w:val="20"/>
                <w:lang w:val="en-US" w:eastAsia="zh-CN"/>
              </w:rPr>
              <w:t xml:space="preserve">The number of PRBs used to determine the DFT size for transform precoding is the number of PRBs in the </w:t>
            </w:r>
            <w:proofErr w:type="spellStart"/>
            <w:r w:rsidRPr="00F60D8D">
              <w:rPr>
                <w:rFonts w:ascii="Times New Roman" w:hAnsi="Times New Roman"/>
                <w:color w:val="000000"/>
                <w:sz w:val="20"/>
                <w:szCs w:val="20"/>
                <w:lang w:val="en-US" w:eastAsia="zh-CN"/>
              </w:rPr>
              <w:t>inband</w:t>
            </w:r>
            <w:proofErr w:type="spellEnd"/>
            <w:r w:rsidRPr="00F60D8D">
              <w:rPr>
                <w:rFonts w:ascii="Times New Roman" w:hAnsi="Times New Roman"/>
                <w:color w:val="000000"/>
                <w:sz w:val="20"/>
                <w:szCs w:val="20"/>
                <w:lang w:val="en-US" w:eastAsia="zh-CN"/>
              </w:rPr>
              <w:t>.</w:t>
            </w:r>
          </w:p>
          <w:p w14:paraId="358AC8AD" w14:textId="77777777" w:rsidR="00F60D8D" w:rsidRPr="00F60D8D" w:rsidRDefault="00F60D8D" w:rsidP="00324CC9">
            <w:pPr>
              <w:numPr>
                <w:ilvl w:val="0"/>
                <w:numId w:val="9"/>
              </w:numPr>
              <w:shd w:val="clear" w:color="auto" w:fill="FFFFFF"/>
              <w:autoSpaceDE/>
              <w:autoSpaceDN/>
              <w:adjustRightInd/>
              <w:snapToGrid/>
              <w:spacing w:after="0"/>
              <w:rPr>
                <w:color w:val="000000"/>
                <w:sz w:val="20"/>
                <w:szCs w:val="20"/>
                <w:lang w:eastAsia="zh-CN"/>
              </w:rPr>
            </w:pPr>
            <w:r w:rsidRPr="00F60D8D">
              <w:rPr>
                <w:color w:val="000000"/>
                <w:sz w:val="20"/>
                <w:szCs w:val="20"/>
                <w:lang w:eastAsia="zh-CN"/>
              </w:rPr>
              <w:t xml:space="preserve">FFS: how the number of PRBs/subcarriers in the </w:t>
            </w:r>
            <w:proofErr w:type="spellStart"/>
            <w:r w:rsidRPr="00F60D8D">
              <w:rPr>
                <w:color w:val="000000"/>
                <w:sz w:val="20"/>
                <w:szCs w:val="20"/>
                <w:lang w:eastAsia="zh-CN"/>
              </w:rPr>
              <w:t>inband</w:t>
            </w:r>
            <w:proofErr w:type="spellEnd"/>
            <w:r w:rsidRPr="00F60D8D">
              <w:rPr>
                <w:color w:val="000000"/>
                <w:sz w:val="20"/>
                <w:szCs w:val="20"/>
                <w:lang w:eastAsia="zh-CN"/>
              </w:rPr>
              <w:t xml:space="preserve"> is determined by the UE, i.e., details about FDRA indication</w:t>
            </w:r>
          </w:p>
          <w:p w14:paraId="28416EEA" w14:textId="77777777" w:rsidR="00F60D8D" w:rsidRPr="00F60D8D" w:rsidRDefault="00F60D8D" w:rsidP="00324CC9">
            <w:pPr>
              <w:shd w:val="clear" w:color="auto" w:fill="FFFFFF"/>
              <w:spacing w:after="0"/>
              <w:rPr>
                <w:rFonts w:eastAsia="等线"/>
                <w:sz w:val="20"/>
                <w:szCs w:val="20"/>
                <w:highlight w:val="yellow"/>
                <w:lang w:eastAsia="zh-CN"/>
              </w:rPr>
            </w:pPr>
          </w:p>
          <w:p w14:paraId="7148C738" w14:textId="77777777" w:rsidR="00F60D8D" w:rsidRPr="00F60D8D" w:rsidRDefault="00F60D8D" w:rsidP="00324CC9">
            <w:pPr>
              <w:spacing w:after="0"/>
              <w:rPr>
                <w:rFonts w:eastAsia="等线"/>
                <w:sz w:val="20"/>
                <w:szCs w:val="20"/>
                <w:highlight w:val="green"/>
                <w:lang w:eastAsia="zh-CN"/>
              </w:rPr>
            </w:pPr>
            <w:r w:rsidRPr="00F60D8D">
              <w:rPr>
                <w:rFonts w:eastAsia="等线"/>
                <w:sz w:val="20"/>
                <w:szCs w:val="20"/>
                <w:highlight w:val="green"/>
                <w:lang w:eastAsia="zh-CN"/>
              </w:rPr>
              <w:t>Agreement</w:t>
            </w:r>
          </w:p>
          <w:p w14:paraId="100FA2BD" w14:textId="77777777" w:rsidR="00F60D8D" w:rsidRPr="00F60D8D" w:rsidRDefault="00F60D8D" w:rsidP="00324CC9">
            <w:pPr>
              <w:numPr>
                <w:ilvl w:val="0"/>
                <w:numId w:val="9"/>
              </w:numPr>
              <w:shd w:val="clear" w:color="auto" w:fill="FFFFFF"/>
              <w:autoSpaceDE/>
              <w:autoSpaceDN/>
              <w:adjustRightInd/>
              <w:snapToGrid/>
              <w:spacing w:after="0"/>
              <w:rPr>
                <w:sz w:val="20"/>
                <w:szCs w:val="20"/>
                <w:lang w:eastAsia="zh-CN"/>
              </w:rPr>
            </w:pPr>
            <w:r w:rsidRPr="00F60D8D">
              <w:rPr>
                <w:color w:val="000000"/>
                <w:sz w:val="20"/>
                <w:szCs w:val="20"/>
                <w:lang w:eastAsia="zh-CN"/>
              </w:rPr>
              <w:t xml:space="preserve">If FDSS-SE is supported in Rel-18, </w:t>
            </w:r>
            <w:r w:rsidRPr="00F60D8D">
              <w:rPr>
                <w:color w:val="000000"/>
                <w:sz w:val="20"/>
                <w:szCs w:val="20"/>
              </w:rPr>
              <w:t>R</w:t>
            </w:r>
            <w:r w:rsidRPr="00323502">
              <w:rPr>
                <w:sz w:val="20"/>
                <w:szCs w:val="20"/>
              </w:rPr>
              <w:t>AN1 to down-select in RAN1 #114 o</w:t>
            </w:r>
            <w:r w:rsidRPr="00F60D8D">
              <w:rPr>
                <w:color w:val="000000"/>
                <w:sz w:val="20"/>
                <w:szCs w:val="20"/>
              </w:rPr>
              <w:t xml:space="preserve">nly one </w:t>
            </w:r>
            <w:r w:rsidRPr="00F60D8D">
              <w:rPr>
                <w:color w:val="000000"/>
                <w:sz w:val="20"/>
                <w:szCs w:val="20"/>
                <w:lang w:eastAsia="zh-CN"/>
              </w:rPr>
              <w:t>of the following options for spectrum extension configuration:</w:t>
            </w:r>
          </w:p>
          <w:p w14:paraId="42E2D5A5" w14:textId="77777777" w:rsidR="00F60D8D" w:rsidRPr="00F60D8D" w:rsidRDefault="00F60D8D" w:rsidP="00324CC9">
            <w:pPr>
              <w:pStyle w:val="af4"/>
              <w:numPr>
                <w:ilvl w:val="1"/>
                <w:numId w:val="8"/>
              </w:numPr>
              <w:shd w:val="clear" w:color="auto" w:fill="FFFFFF"/>
              <w:spacing w:after="0" w:line="240" w:lineRule="auto"/>
              <w:jc w:val="both"/>
              <w:rPr>
                <w:rFonts w:ascii="Times New Roman" w:hAnsi="Times New Roman"/>
                <w:sz w:val="20"/>
                <w:szCs w:val="20"/>
                <w:lang w:val="en-US" w:eastAsia="zh-CN"/>
              </w:rPr>
            </w:pPr>
            <w:r w:rsidRPr="00F60D8D">
              <w:rPr>
                <w:rFonts w:ascii="Times New Roman" w:hAnsi="Times New Roman"/>
                <w:color w:val="000000"/>
                <w:sz w:val="20"/>
                <w:szCs w:val="20"/>
                <w:lang w:val="en-US" w:eastAsia="zh-CN"/>
              </w:rPr>
              <w:t>Option 1: Spectrum extension is [configured/indicated/determined] using an extension factor. One or more extension factors are supported</w:t>
            </w:r>
          </w:p>
          <w:p w14:paraId="132B027F" w14:textId="77777777" w:rsidR="00F60D8D" w:rsidRPr="00F60D8D" w:rsidRDefault="00F60D8D" w:rsidP="00324CC9">
            <w:pPr>
              <w:pStyle w:val="af4"/>
              <w:numPr>
                <w:ilvl w:val="1"/>
                <w:numId w:val="8"/>
              </w:numPr>
              <w:shd w:val="clear" w:color="auto" w:fill="FFFFFF"/>
              <w:spacing w:after="0" w:line="240" w:lineRule="auto"/>
              <w:jc w:val="both"/>
              <w:rPr>
                <w:rFonts w:ascii="Times New Roman" w:hAnsi="Times New Roman"/>
                <w:sz w:val="20"/>
                <w:szCs w:val="20"/>
                <w:lang w:val="en-US" w:eastAsia="zh-CN"/>
              </w:rPr>
            </w:pPr>
            <w:r w:rsidRPr="00F60D8D">
              <w:rPr>
                <w:rFonts w:ascii="Times New Roman" w:hAnsi="Times New Roman"/>
                <w:color w:val="000000"/>
                <w:sz w:val="20"/>
                <w:szCs w:val="20"/>
                <w:lang w:val="en-US" w:eastAsia="zh-CN"/>
              </w:rPr>
              <w:t>Option 2: Spectrum extension is [configured/indicated/determined] using an even number of PRBs. One or more candidate number of PRBs is supported</w:t>
            </w:r>
          </w:p>
          <w:p w14:paraId="740B76A9" w14:textId="77777777" w:rsidR="00F60D8D" w:rsidRPr="00F60D8D" w:rsidRDefault="00F60D8D" w:rsidP="00324CC9">
            <w:pPr>
              <w:numPr>
                <w:ilvl w:val="0"/>
                <w:numId w:val="9"/>
              </w:numPr>
              <w:shd w:val="clear" w:color="auto" w:fill="FFFFFF"/>
              <w:autoSpaceDE/>
              <w:autoSpaceDN/>
              <w:adjustRightInd/>
              <w:snapToGrid/>
              <w:spacing w:after="0"/>
              <w:rPr>
                <w:color w:val="000000"/>
                <w:sz w:val="20"/>
                <w:szCs w:val="20"/>
                <w:lang w:eastAsia="zh-CN"/>
              </w:rPr>
            </w:pPr>
            <w:r w:rsidRPr="00F60D8D">
              <w:rPr>
                <w:color w:val="000000"/>
                <w:sz w:val="20"/>
                <w:szCs w:val="20"/>
                <w:lang w:eastAsia="zh-CN"/>
              </w:rPr>
              <w:t>FFS: details.</w:t>
            </w:r>
          </w:p>
          <w:p w14:paraId="76D417E5" w14:textId="77777777" w:rsidR="00F60D8D" w:rsidRPr="00F60D8D" w:rsidRDefault="00F60D8D" w:rsidP="00324CC9">
            <w:pPr>
              <w:numPr>
                <w:ilvl w:val="0"/>
                <w:numId w:val="9"/>
              </w:numPr>
              <w:shd w:val="clear" w:color="auto" w:fill="FFFFFF"/>
              <w:autoSpaceDE/>
              <w:autoSpaceDN/>
              <w:adjustRightInd/>
              <w:snapToGrid/>
              <w:spacing w:after="0"/>
              <w:rPr>
                <w:color w:val="000000"/>
                <w:sz w:val="20"/>
                <w:szCs w:val="20"/>
                <w:lang w:eastAsia="zh-CN"/>
              </w:rPr>
            </w:pPr>
            <w:r w:rsidRPr="00F60D8D">
              <w:rPr>
                <w:color w:val="000000"/>
                <w:sz w:val="20"/>
                <w:szCs w:val="20"/>
                <w:lang w:eastAsia="zh-CN"/>
              </w:rPr>
              <w:t>Note: whether this has impact on DCI or not or has further specification impact or not is a separate discussion and is also subject to RAN4’s conclusion to support FDSS-SE in Rel-18.</w:t>
            </w:r>
          </w:p>
          <w:p w14:paraId="41A5989D" w14:textId="77777777" w:rsidR="00F60D8D" w:rsidRPr="00F60D8D" w:rsidRDefault="00F60D8D" w:rsidP="00324CC9">
            <w:pPr>
              <w:spacing w:after="0"/>
              <w:rPr>
                <w:rFonts w:eastAsia="等线"/>
                <w:sz w:val="20"/>
                <w:szCs w:val="20"/>
                <w:highlight w:val="yellow"/>
                <w:lang w:eastAsia="zh-CN"/>
              </w:rPr>
            </w:pPr>
          </w:p>
          <w:p w14:paraId="08DC9295" w14:textId="77777777" w:rsidR="00F60D8D" w:rsidRPr="00F60D8D" w:rsidRDefault="00F60D8D" w:rsidP="00324CC9">
            <w:pPr>
              <w:spacing w:after="0"/>
              <w:rPr>
                <w:rFonts w:eastAsia="等线"/>
                <w:sz w:val="20"/>
                <w:szCs w:val="20"/>
                <w:highlight w:val="green"/>
                <w:lang w:eastAsia="zh-CN"/>
              </w:rPr>
            </w:pPr>
            <w:r w:rsidRPr="00F60D8D">
              <w:rPr>
                <w:rFonts w:eastAsia="等线"/>
                <w:sz w:val="20"/>
                <w:szCs w:val="20"/>
                <w:highlight w:val="green"/>
                <w:lang w:eastAsia="zh-CN"/>
              </w:rPr>
              <w:t>Agreement</w:t>
            </w:r>
          </w:p>
          <w:p w14:paraId="10F025EA" w14:textId="77777777" w:rsidR="00F60D8D" w:rsidRPr="00F60D8D" w:rsidRDefault="00F60D8D" w:rsidP="00324CC9">
            <w:pPr>
              <w:numPr>
                <w:ilvl w:val="0"/>
                <w:numId w:val="11"/>
              </w:numPr>
              <w:shd w:val="clear" w:color="auto" w:fill="FFFFFF"/>
              <w:autoSpaceDE/>
              <w:autoSpaceDN/>
              <w:adjustRightInd/>
              <w:snapToGrid/>
              <w:spacing w:after="0"/>
              <w:rPr>
                <w:sz w:val="20"/>
                <w:szCs w:val="20"/>
                <w:lang w:eastAsia="zh-CN"/>
              </w:rPr>
            </w:pPr>
            <w:bookmarkStart w:id="4" w:name="_Hlk132796740"/>
            <w:r w:rsidRPr="00F60D8D">
              <w:rPr>
                <w:color w:val="000000"/>
                <w:sz w:val="20"/>
                <w:szCs w:val="20"/>
                <w:lang w:eastAsia="zh-CN"/>
              </w:rPr>
              <w:t>If FDSS-SE is supported in Rel-18:</w:t>
            </w:r>
          </w:p>
          <w:p w14:paraId="67EB35EE" w14:textId="77777777" w:rsidR="00F60D8D" w:rsidRPr="00F60D8D" w:rsidRDefault="00F60D8D" w:rsidP="00324CC9">
            <w:pPr>
              <w:pStyle w:val="af4"/>
              <w:numPr>
                <w:ilvl w:val="0"/>
                <w:numId w:val="10"/>
              </w:numPr>
              <w:shd w:val="clear" w:color="auto" w:fill="FFFFFF"/>
              <w:spacing w:after="0" w:line="240" w:lineRule="auto"/>
              <w:jc w:val="both"/>
              <w:rPr>
                <w:rFonts w:ascii="Times New Roman" w:hAnsi="Times New Roman"/>
                <w:sz w:val="20"/>
                <w:szCs w:val="20"/>
                <w:lang w:val="en-US" w:eastAsia="zh-CN"/>
              </w:rPr>
            </w:pPr>
            <w:r w:rsidRPr="00F60D8D">
              <w:rPr>
                <w:rFonts w:ascii="Times New Roman" w:hAnsi="Times New Roman"/>
                <w:color w:val="000000"/>
                <w:sz w:val="20"/>
                <w:szCs w:val="20"/>
                <w:lang w:val="en-US" w:eastAsia="zh-CN"/>
              </w:rPr>
              <w:lastRenderedPageBreak/>
              <w:t>The number of resource blocks used to determine the PUSCH transmission power is the number of PRBs in the total allocation</w:t>
            </w:r>
          </w:p>
          <w:p w14:paraId="4580E6F1" w14:textId="77777777" w:rsidR="00F60D8D" w:rsidRPr="00F60D8D" w:rsidRDefault="00F60D8D" w:rsidP="00324CC9">
            <w:pPr>
              <w:numPr>
                <w:ilvl w:val="0"/>
                <w:numId w:val="11"/>
              </w:numPr>
              <w:shd w:val="clear" w:color="auto" w:fill="FFFFFF"/>
              <w:autoSpaceDE/>
              <w:autoSpaceDN/>
              <w:adjustRightInd/>
              <w:snapToGrid/>
              <w:spacing w:after="0"/>
              <w:rPr>
                <w:color w:val="000000"/>
                <w:sz w:val="20"/>
                <w:szCs w:val="20"/>
                <w:lang w:eastAsia="zh-CN"/>
              </w:rPr>
            </w:pPr>
            <w:r w:rsidRPr="00F60D8D">
              <w:rPr>
                <w:color w:val="000000"/>
                <w:sz w:val="20"/>
                <w:szCs w:val="20"/>
                <w:lang w:eastAsia="zh-CN"/>
              </w:rPr>
              <w:t xml:space="preserve">FFS: how the number of PRBs/sub-carriers in the </w:t>
            </w:r>
            <w:proofErr w:type="spellStart"/>
            <w:r w:rsidRPr="00F60D8D">
              <w:rPr>
                <w:color w:val="000000"/>
                <w:sz w:val="20"/>
                <w:szCs w:val="20"/>
                <w:lang w:eastAsia="zh-CN"/>
              </w:rPr>
              <w:t>inband</w:t>
            </w:r>
            <w:proofErr w:type="spellEnd"/>
            <w:r w:rsidRPr="00F60D8D">
              <w:rPr>
                <w:color w:val="000000"/>
                <w:sz w:val="20"/>
                <w:szCs w:val="20"/>
                <w:lang w:eastAsia="zh-CN"/>
              </w:rPr>
              <w:t xml:space="preserve"> and total allocation is determined by the UE, i.e., details about FDRA indication</w:t>
            </w:r>
            <w:bookmarkEnd w:id="4"/>
          </w:p>
          <w:p w14:paraId="7D289293" w14:textId="77777777" w:rsidR="00F60D8D" w:rsidRPr="00F60D8D" w:rsidRDefault="00F60D8D" w:rsidP="00324CC9">
            <w:pPr>
              <w:shd w:val="clear" w:color="auto" w:fill="FFFFFF"/>
              <w:spacing w:after="0"/>
              <w:rPr>
                <w:rFonts w:eastAsia="等线"/>
                <w:color w:val="000000"/>
                <w:sz w:val="20"/>
                <w:szCs w:val="20"/>
                <w:lang w:eastAsia="zh-CN"/>
              </w:rPr>
            </w:pPr>
          </w:p>
          <w:p w14:paraId="188C083E" w14:textId="77777777" w:rsidR="00F60D8D" w:rsidRPr="00F60D8D" w:rsidRDefault="00F60D8D" w:rsidP="00324CC9">
            <w:pPr>
              <w:spacing w:after="0"/>
              <w:rPr>
                <w:b/>
                <w:bCs/>
                <w:sz w:val="20"/>
                <w:szCs w:val="20"/>
                <w:lang w:eastAsia="zh-CN"/>
              </w:rPr>
            </w:pPr>
            <w:r w:rsidRPr="00F60D8D">
              <w:rPr>
                <w:b/>
                <w:bCs/>
                <w:sz w:val="20"/>
                <w:szCs w:val="20"/>
                <w:lang w:eastAsia="zh-CN"/>
              </w:rPr>
              <w:t>Conclusion</w:t>
            </w:r>
          </w:p>
          <w:p w14:paraId="4F24E94C" w14:textId="77777777" w:rsidR="00F60D8D" w:rsidRPr="00F60D8D" w:rsidRDefault="00F60D8D" w:rsidP="00324CC9">
            <w:pPr>
              <w:spacing w:after="0"/>
              <w:rPr>
                <w:sz w:val="20"/>
                <w:szCs w:val="20"/>
                <w:lang w:eastAsia="zh-CN"/>
              </w:rPr>
            </w:pPr>
            <w:r w:rsidRPr="00F60D8D">
              <w:rPr>
                <w:sz w:val="20"/>
                <w:szCs w:val="20"/>
                <w:lang w:eastAsia="zh-CN"/>
              </w:rPr>
              <w:t>If enhancements to the PHR report are to be specified in Rel-18, at least the following enhancements to the PHR report framework might be potentially useful for realizing high power uplink transmissions in CA and DC:</w:t>
            </w:r>
          </w:p>
          <w:p w14:paraId="5616D9FB" w14:textId="77777777" w:rsidR="00F60D8D" w:rsidRPr="00F60D8D" w:rsidRDefault="00F60D8D" w:rsidP="00324CC9">
            <w:pPr>
              <w:pStyle w:val="af4"/>
              <w:numPr>
                <w:ilvl w:val="0"/>
                <w:numId w:val="12"/>
              </w:numPr>
              <w:spacing w:after="0" w:line="240" w:lineRule="auto"/>
              <w:jc w:val="both"/>
              <w:rPr>
                <w:rFonts w:ascii="Times New Roman" w:hAnsi="Times New Roman"/>
                <w:sz w:val="20"/>
                <w:szCs w:val="20"/>
                <w:lang w:val="en-US" w:eastAsia="zh-CN"/>
              </w:rPr>
            </w:pPr>
            <w:r w:rsidRPr="00F60D8D">
              <w:rPr>
                <w:rFonts w:ascii="Times New Roman" w:hAnsi="Times New Roman"/>
                <w:sz w:val="20"/>
                <w:szCs w:val="20"/>
                <w:lang w:val="en-US" w:eastAsia="zh-CN"/>
              </w:rPr>
              <w:t>Reporting of ∆</w:t>
            </w:r>
            <w:proofErr w:type="spellStart"/>
            <w:r w:rsidRPr="00F60D8D">
              <w:rPr>
                <w:rFonts w:ascii="Times New Roman" w:hAnsi="Times New Roman"/>
                <w:sz w:val="20"/>
                <w:szCs w:val="20"/>
                <w:lang w:val="en-US" w:eastAsia="zh-CN"/>
              </w:rPr>
              <w:t>PPowerClass</w:t>
            </w:r>
            <w:proofErr w:type="spellEnd"/>
            <w:r w:rsidRPr="00F60D8D">
              <w:rPr>
                <w:rFonts w:ascii="Times New Roman" w:hAnsi="Times New Roman"/>
                <w:sz w:val="20"/>
                <w:szCs w:val="20"/>
                <w:lang w:val="en-US" w:eastAsia="zh-CN"/>
              </w:rPr>
              <w:t xml:space="preserve"> and/or current power class</w:t>
            </w:r>
          </w:p>
          <w:p w14:paraId="45B55610" w14:textId="77777777" w:rsidR="00F60D8D" w:rsidRPr="00F60D8D" w:rsidRDefault="00F60D8D" w:rsidP="00324CC9">
            <w:pPr>
              <w:pStyle w:val="af4"/>
              <w:numPr>
                <w:ilvl w:val="0"/>
                <w:numId w:val="12"/>
              </w:numPr>
              <w:spacing w:after="0" w:line="240" w:lineRule="auto"/>
              <w:jc w:val="both"/>
              <w:rPr>
                <w:rFonts w:ascii="Times New Roman" w:hAnsi="Times New Roman"/>
                <w:sz w:val="20"/>
                <w:szCs w:val="20"/>
                <w:lang w:val="en-US" w:eastAsia="zh-CN"/>
              </w:rPr>
            </w:pPr>
            <w:r w:rsidRPr="00F60D8D">
              <w:rPr>
                <w:rFonts w:ascii="Times New Roman" w:hAnsi="Times New Roman"/>
                <w:sz w:val="20"/>
                <w:szCs w:val="20"/>
                <w:lang w:val="en-US" w:eastAsia="zh-CN"/>
              </w:rPr>
              <w:t>Reporting of P-MPR.</w:t>
            </w:r>
          </w:p>
          <w:p w14:paraId="58B38285" w14:textId="77777777" w:rsidR="00F60D8D" w:rsidRPr="00F60D8D" w:rsidRDefault="00F60D8D" w:rsidP="00324CC9">
            <w:pPr>
              <w:spacing w:after="0"/>
              <w:rPr>
                <w:sz w:val="20"/>
                <w:szCs w:val="20"/>
                <w:highlight w:val="yellow"/>
                <w:lang w:eastAsia="zh-CN"/>
              </w:rPr>
            </w:pPr>
            <w:r w:rsidRPr="00F60D8D">
              <w:rPr>
                <w:sz w:val="20"/>
                <w:szCs w:val="20"/>
                <w:lang w:eastAsia="zh-CN"/>
              </w:rPr>
              <w:t>Discussion continues in RAN1 on whether enhancements to the PHR report are needed in Rel-18.</w:t>
            </w:r>
          </w:p>
          <w:p w14:paraId="010062E4" w14:textId="77777777" w:rsidR="00F60D8D" w:rsidRPr="00F60D8D" w:rsidRDefault="00F60D8D" w:rsidP="00324CC9">
            <w:pPr>
              <w:spacing w:after="0"/>
              <w:rPr>
                <w:b/>
                <w:bCs/>
                <w:sz w:val="20"/>
                <w:szCs w:val="20"/>
                <w:lang w:eastAsia="zh-CN"/>
              </w:rPr>
            </w:pPr>
          </w:p>
          <w:p w14:paraId="06DE8532" w14:textId="77777777" w:rsidR="00F60D8D" w:rsidRPr="00F60D8D" w:rsidRDefault="00F60D8D" w:rsidP="00324CC9">
            <w:pPr>
              <w:spacing w:after="0"/>
              <w:rPr>
                <w:rStyle w:val="eop"/>
                <w:rFonts w:eastAsia="等线"/>
                <w:b/>
                <w:bCs/>
                <w:sz w:val="20"/>
                <w:szCs w:val="20"/>
                <w:highlight w:val="darkYellow"/>
              </w:rPr>
            </w:pPr>
            <w:r w:rsidRPr="00F60D8D">
              <w:rPr>
                <w:b/>
                <w:bCs/>
                <w:sz w:val="20"/>
                <w:szCs w:val="20"/>
                <w:highlight w:val="darkYellow"/>
              </w:rPr>
              <w:t>Working Assumption</w:t>
            </w:r>
          </w:p>
          <w:p w14:paraId="21A883C4" w14:textId="77777777" w:rsidR="00F60D8D" w:rsidRPr="00F60D8D" w:rsidRDefault="00F60D8D" w:rsidP="00324CC9">
            <w:pPr>
              <w:shd w:val="clear" w:color="auto" w:fill="FFFFFF"/>
              <w:spacing w:after="0"/>
              <w:rPr>
                <w:sz w:val="20"/>
                <w:szCs w:val="20"/>
                <w:lang w:eastAsia="zh-CN"/>
              </w:rPr>
            </w:pPr>
            <w:r w:rsidRPr="00F60D8D">
              <w:rPr>
                <w:color w:val="000000"/>
                <w:sz w:val="20"/>
                <w:szCs w:val="20"/>
                <w:lang w:eastAsia="zh-CN"/>
              </w:rPr>
              <w:t>If FDSS-SE is supported in Rel-18:</w:t>
            </w:r>
          </w:p>
          <w:p w14:paraId="58D3C8CF" w14:textId="77777777" w:rsidR="00F60D8D" w:rsidRPr="00F60D8D" w:rsidRDefault="00F60D8D" w:rsidP="00324CC9">
            <w:pPr>
              <w:pStyle w:val="af4"/>
              <w:numPr>
                <w:ilvl w:val="0"/>
                <w:numId w:val="10"/>
              </w:numPr>
              <w:shd w:val="clear" w:color="auto" w:fill="FFFFFF"/>
              <w:spacing w:after="0" w:line="240" w:lineRule="auto"/>
              <w:jc w:val="both"/>
              <w:rPr>
                <w:rFonts w:ascii="Times New Roman" w:hAnsi="Times New Roman"/>
                <w:sz w:val="20"/>
                <w:szCs w:val="20"/>
                <w:lang w:val="en-US" w:eastAsia="zh-CN"/>
              </w:rPr>
            </w:pPr>
            <w:r w:rsidRPr="00F60D8D">
              <w:rPr>
                <w:rFonts w:ascii="Times New Roman" w:hAnsi="Times New Roman"/>
                <w:color w:val="000000"/>
                <w:sz w:val="20"/>
                <w:szCs w:val="20"/>
                <w:lang w:val="en-US" w:eastAsia="zh-CN"/>
              </w:rPr>
              <w:t xml:space="preserve">For PT-RS symbol mapping, the index </w:t>
            </w:r>
            <w:r w:rsidRPr="00F60D8D">
              <w:rPr>
                <w:rFonts w:ascii="Times New Roman" w:hAnsi="Times New Roman"/>
                <w:i/>
                <w:iCs/>
                <w:color w:val="000000"/>
                <w:sz w:val="20"/>
                <w:szCs w:val="20"/>
                <w:lang w:val="en-US" w:eastAsia="zh-CN"/>
              </w:rPr>
              <w:t>m</w:t>
            </w:r>
            <w:r w:rsidRPr="00F60D8D">
              <w:rPr>
                <w:rFonts w:ascii="Times New Roman" w:hAnsi="Times New Roman"/>
                <w:color w:val="000000"/>
                <w:sz w:val="20"/>
                <w:szCs w:val="20"/>
                <w:lang w:val="en-US" w:eastAsia="zh-CN"/>
              </w:rPr>
              <w:t xml:space="preserve"> of PT-RS samples in OFDM symbol </w:t>
            </w:r>
            <w:r w:rsidRPr="00F60D8D">
              <w:rPr>
                <w:rFonts w:ascii="Times New Roman" w:hAnsi="Times New Roman"/>
                <w:i/>
                <w:iCs/>
                <w:color w:val="000000"/>
                <w:sz w:val="20"/>
                <w:szCs w:val="20"/>
                <w:lang w:val="en-US" w:eastAsia="zh-CN"/>
              </w:rPr>
              <w:t>l</w:t>
            </w:r>
            <w:r w:rsidRPr="00F60D8D">
              <w:rPr>
                <w:rFonts w:ascii="Times New Roman" w:hAnsi="Times New Roman"/>
                <w:color w:val="000000"/>
                <w:sz w:val="20"/>
                <w:szCs w:val="20"/>
                <w:lang w:val="en-US" w:eastAsia="zh-CN"/>
              </w:rPr>
              <w:t xml:space="preserve"> prior to transform precoding is a function of the number of sub-carriers in the </w:t>
            </w:r>
            <w:proofErr w:type="spellStart"/>
            <w:r w:rsidRPr="00F60D8D">
              <w:rPr>
                <w:rFonts w:ascii="Times New Roman" w:hAnsi="Times New Roman"/>
                <w:color w:val="000000"/>
                <w:sz w:val="20"/>
                <w:szCs w:val="20"/>
                <w:lang w:val="en-US" w:eastAsia="zh-CN"/>
              </w:rPr>
              <w:t>inband</w:t>
            </w:r>
            <w:proofErr w:type="spellEnd"/>
            <w:r w:rsidRPr="00F60D8D">
              <w:rPr>
                <w:rFonts w:ascii="Times New Roman" w:hAnsi="Times New Roman"/>
                <w:color w:val="000000"/>
                <w:sz w:val="20"/>
                <w:szCs w:val="20"/>
                <w:lang w:val="en-US" w:eastAsia="zh-CN"/>
              </w:rPr>
              <w:t>.</w:t>
            </w:r>
          </w:p>
          <w:p w14:paraId="1B8E0CC4" w14:textId="4FCBA426" w:rsidR="00961E41" w:rsidRPr="00F60D8D" w:rsidRDefault="00F60D8D" w:rsidP="00324CC9">
            <w:pPr>
              <w:spacing w:after="0"/>
              <w:rPr>
                <w:rFonts w:eastAsia="Batang"/>
                <w:iCs/>
                <w:sz w:val="20"/>
                <w:szCs w:val="20"/>
              </w:rPr>
            </w:pPr>
            <w:r w:rsidRPr="00F60D8D">
              <w:rPr>
                <w:color w:val="000000"/>
                <w:sz w:val="20"/>
                <w:szCs w:val="20"/>
                <w:lang w:eastAsia="zh-CN"/>
              </w:rPr>
              <w:t xml:space="preserve">FFS: how the number of PRBs/sub-carriers in the </w:t>
            </w:r>
            <w:proofErr w:type="spellStart"/>
            <w:r w:rsidRPr="00F60D8D">
              <w:rPr>
                <w:color w:val="000000"/>
                <w:sz w:val="20"/>
                <w:szCs w:val="20"/>
                <w:lang w:eastAsia="zh-CN"/>
              </w:rPr>
              <w:t>inband</w:t>
            </w:r>
            <w:proofErr w:type="spellEnd"/>
            <w:r w:rsidRPr="00F60D8D">
              <w:rPr>
                <w:color w:val="000000"/>
                <w:sz w:val="20"/>
                <w:szCs w:val="20"/>
                <w:lang w:eastAsia="zh-CN"/>
              </w:rPr>
              <w:t xml:space="preserve"> and total allocation is determined by the UE, i.e., details about FDRA indication</w:t>
            </w:r>
          </w:p>
        </w:tc>
      </w:tr>
    </w:tbl>
    <w:p w14:paraId="64990435" w14:textId="5FF5AB0A" w:rsidR="002F75E1" w:rsidRPr="0064769F" w:rsidRDefault="00153EBF" w:rsidP="00F60D8D">
      <w:pPr>
        <w:spacing w:before="120"/>
      </w:pPr>
      <w:r w:rsidRPr="007E6AAC">
        <w:rPr>
          <w:sz w:val="20"/>
          <w:szCs w:val="20"/>
        </w:rPr>
        <w:lastRenderedPageBreak/>
        <w:t xml:space="preserve">In this paper, we present our views on remaining issues of </w:t>
      </w:r>
      <w:r w:rsidR="00A97AE0" w:rsidRPr="00434BC7">
        <w:rPr>
          <w:rFonts w:hint="eastAsia"/>
          <w:sz w:val="20"/>
          <w:szCs w:val="20"/>
          <w:lang w:eastAsia="zh-CN"/>
        </w:rPr>
        <w:t>power domain enhancements</w:t>
      </w:r>
      <w:r w:rsidRPr="007E6AAC">
        <w:rPr>
          <w:sz w:val="20"/>
          <w:szCs w:val="20"/>
        </w:rPr>
        <w:t xml:space="preserve"> and proposals for moving forward.</w:t>
      </w:r>
      <w:r w:rsidR="00D14D59">
        <w:rPr>
          <w:sz w:val="20"/>
          <w:szCs w:val="20"/>
        </w:rPr>
        <w:t xml:space="preserve"> </w:t>
      </w:r>
    </w:p>
    <w:p w14:paraId="3487A891" w14:textId="7A54BEF9" w:rsidR="00372596" w:rsidRPr="00247B59" w:rsidRDefault="0094025F" w:rsidP="000F632C">
      <w:pPr>
        <w:pStyle w:val="1"/>
        <w:ind w:left="431" w:hanging="431"/>
        <w:rPr>
          <w:rFonts w:ascii="Times New Roman" w:hAnsi="Times New Roman"/>
        </w:rPr>
      </w:pPr>
      <w:r w:rsidRPr="00247B59">
        <w:rPr>
          <w:rFonts w:ascii="Times New Roman" w:hAnsi="Times New Roman"/>
        </w:rPr>
        <w:t xml:space="preserve">PT-RS symbol mapping for </w:t>
      </w:r>
      <w:r w:rsidR="00054233" w:rsidRPr="00247B59">
        <w:rPr>
          <w:rFonts w:ascii="Times New Roman" w:hAnsi="Times New Roman"/>
        </w:rPr>
        <w:t>FDSS-SE</w:t>
      </w:r>
    </w:p>
    <w:p w14:paraId="27A9E48E" w14:textId="669437B1" w:rsidR="00264104" w:rsidRPr="000F632C" w:rsidRDefault="006F75F1" w:rsidP="00264104">
      <w:pPr>
        <w:rPr>
          <w:rStyle w:val="eop"/>
          <w:bCs/>
          <w:iCs/>
          <w:sz w:val="20"/>
          <w:szCs w:val="20"/>
        </w:rPr>
      </w:pPr>
      <w:r w:rsidRPr="000F632C">
        <w:rPr>
          <w:rStyle w:val="eop"/>
          <w:bCs/>
          <w:iCs/>
          <w:sz w:val="20"/>
          <w:szCs w:val="20"/>
        </w:rPr>
        <w:t xml:space="preserve">In TS 38.211, </w:t>
      </w:r>
      <w:r w:rsidR="0085444F" w:rsidRPr="000F632C">
        <w:rPr>
          <w:rStyle w:val="eop"/>
          <w:bCs/>
          <w:iCs/>
          <w:sz w:val="20"/>
          <w:szCs w:val="20"/>
        </w:rPr>
        <w:t>DFT size for transform precoding</w:t>
      </w:r>
      <w:r w:rsidRPr="000F632C">
        <w:rPr>
          <w:rStyle w:val="eop"/>
          <w:bCs/>
          <w:iCs/>
          <w:sz w:val="20"/>
          <w:szCs w:val="20"/>
        </w:rPr>
        <w:t xml:space="preserve"> may need to be modified </w:t>
      </w:r>
      <w:r w:rsidR="0030506A" w:rsidRPr="000F632C">
        <w:rPr>
          <w:rStyle w:val="eop"/>
          <w:bCs/>
          <w:iCs/>
          <w:sz w:val="20"/>
          <w:szCs w:val="20"/>
        </w:rPr>
        <w:t xml:space="preserve">irrespective of whether the FDRA indicates the </w:t>
      </w:r>
      <w:proofErr w:type="spellStart"/>
      <w:r w:rsidR="0030506A" w:rsidRPr="000F632C">
        <w:rPr>
          <w:rStyle w:val="eop"/>
          <w:bCs/>
          <w:iCs/>
          <w:sz w:val="20"/>
          <w:szCs w:val="20"/>
        </w:rPr>
        <w:t>inband</w:t>
      </w:r>
      <w:proofErr w:type="spellEnd"/>
      <w:r w:rsidR="0030506A" w:rsidRPr="000F632C">
        <w:rPr>
          <w:rStyle w:val="eop"/>
          <w:bCs/>
          <w:iCs/>
          <w:sz w:val="20"/>
          <w:szCs w:val="20"/>
        </w:rPr>
        <w:t xml:space="preserve"> only or the total allocation</w:t>
      </w:r>
      <w:r w:rsidR="00EE1061" w:rsidRPr="000F632C">
        <w:rPr>
          <w:rStyle w:val="eop"/>
          <w:bCs/>
          <w:iCs/>
          <w:sz w:val="20"/>
          <w:szCs w:val="20"/>
        </w:rPr>
        <w:t>, otherwise this may lead to ambiguous understanding</w:t>
      </w:r>
      <w:r w:rsidR="0030506A" w:rsidRPr="000F632C">
        <w:rPr>
          <w:rStyle w:val="eop"/>
          <w:bCs/>
          <w:iCs/>
          <w:sz w:val="20"/>
          <w:szCs w:val="20"/>
        </w:rPr>
        <w:t>.</w:t>
      </w:r>
      <w:r w:rsidR="00BD7D54" w:rsidRPr="000F632C">
        <w:rPr>
          <w:rStyle w:val="eop"/>
          <w:bCs/>
          <w:iCs/>
          <w:sz w:val="20"/>
          <w:szCs w:val="20"/>
        </w:rPr>
        <w:t xml:space="preserve"> </w:t>
      </w:r>
      <w:r w:rsidR="002272DF" w:rsidRPr="000F632C">
        <w:rPr>
          <w:rStyle w:val="eop"/>
          <w:bCs/>
          <w:iCs/>
          <w:sz w:val="20"/>
          <w:szCs w:val="20"/>
        </w:rPr>
        <w:t xml:space="preserve">The transform precoding </w:t>
      </w:r>
      <w:r w:rsidR="007565ED" w:rsidRPr="000F632C">
        <w:rPr>
          <w:rStyle w:val="eop"/>
          <w:bCs/>
          <w:iCs/>
          <w:sz w:val="20"/>
          <w:szCs w:val="20"/>
        </w:rPr>
        <w:t xml:space="preserve">for </w:t>
      </w:r>
      <w:r w:rsidR="003254FC" w:rsidRPr="000F632C">
        <w:rPr>
          <w:rStyle w:val="eop"/>
          <w:bCs/>
          <w:iCs/>
          <w:sz w:val="20"/>
          <w:szCs w:val="20"/>
        </w:rPr>
        <w:t>phase-tracking reference signals (</w:t>
      </w:r>
      <w:r w:rsidR="007565ED" w:rsidRPr="000F632C">
        <w:rPr>
          <w:rStyle w:val="eop"/>
          <w:bCs/>
          <w:iCs/>
          <w:sz w:val="20"/>
          <w:szCs w:val="20"/>
        </w:rPr>
        <w:t>PT-RS</w:t>
      </w:r>
      <w:r w:rsidR="003254FC" w:rsidRPr="000F632C">
        <w:rPr>
          <w:rStyle w:val="eop"/>
          <w:bCs/>
          <w:iCs/>
          <w:sz w:val="20"/>
          <w:szCs w:val="20"/>
        </w:rPr>
        <w:t>)</w:t>
      </w:r>
      <w:r w:rsidR="007565ED" w:rsidRPr="000F632C">
        <w:rPr>
          <w:rStyle w:val="eop"/>
          <w:bCs/>
          <w:iCs/>
          <w:sz w:val="20"/>
          <w:szCs w:val="20"/>
        </w:rPr>
        <w:t xml:space="preserve"> </w:t>
      </w:r>
      <w:r w:rsidR="002272DF" w:rsidRPr="000F632C">
        <w:rPr>
          <w:rStyle w:val="eop"/>
          <w:bCs/>
          <w:iCs/>
          <w:sz w:val="20"/>
          <w:szCs w:val="20"/>
        </w:rPr>
        <w:t>defined in 6.1.3.4 of TS 38.214 is shown</w:t>
      </w:r>
      <w:r w:rsidR="00411CBF" w:rsidRPr="000F632C">
        <w:rPr>
          <w:rStyle w:val="eop"/>
          <w:bCs/>
          <w:iCs/>
          <w:sz w:val="20"/>
          <w:szCs w:val="20"/>
        </w:rPr>
        <w:t xml:space="preserve"> in Appendix.</w:t>
      </w:r>
      <w:r w:rsidR="006333CE" w:rsidRPr="000F632C">
        <w:rPr>
          <w:rStyle w:val="eop"/>
          <w:bCs/>
          <w:iCs/>
          <w:sz w:val="20"/>
          <w:szCs w:val="20"/>
        </w:rPr>
        <w:t xml:space="preserve"> For </w:t>
      </w:r>
      <w:r w:rsidR="006944BA" w:rsidRPr="000F632C">
        <w:rPr>
          <w:rStyle w:val="eop"/>
          <w:bCs/>
          <w:iCs/>
          <w:sz w:val="20"/>
          <w:szCs w:val="20"/>
        </w:rPr>
        <w:t>frequency domain spectrum shaping with spectrum extension (FDSS-SE)</w:t>
      </w:r>
      <w:r w:rsidR="006333CE" w:rsidRPr="000F632C">
        <w:rPr>
          <w:rStyle w:val="eop"/>
          <w:bCs/>
          <w:iCs/>
          <w:sz w:val="20"/>
          <w:szCs w:val="20"/>
        </w:rPr>
        <w:t>, potential spec impact may include the signalling mechanism on how to indicate the frequency domain resource</w:t>
      </w:r>
      <w:r w:rsidR="00B12791" w:rsidRPr="000F632C">
        <w:rPr>
          <w:rStyle w:val="eop"/>
          <w:bCs/>
          <w:iCs/>
          <w:sz w:val="20"/>
          <w:szCs w:val="20"/>
        </w:rPr>
        <w:t>.</w:t>
      </w:r>
      <w:r w:rsidR="006333CE" w:rsidRPr="000F632C">
        <w:rPr>
          <w:rStyle w:val="eop"/>
          <w:bCs/>
          <w:iCs/>
          <w:sz w:val="20"/>
          <w:szCs w:val="20"/>
        </w:rPr>
        <w:t xml:space="preserve"> </w:t>
      </w:r>
      <w:r w:rsidR="006F723C" w:rsidRPr="000F632C">
        <w:rPr>
          <w:rStyle w:val="eop"/>
          <w:bCs/>
          <w:iCs/>
          <w:sz w:val="20"/>
          <w:szCs w:val="20"/>
        </w:rPr>
        <w:t xml:space="preserve">For example, </w:t>
      </w:r>
      <m:oMath>
        <m:sSubSup>
          <m:sSubSupPr>
            <m:ctrlPr>
              <w:rPr>
                <w:rStyle w:val="eop"/>
                <w:rFonts w:ascii="Cambria Math" w:hAnsi="Cambria Math"/>
                <w:bCs/>
                <w:iCs/>
                <w:sz w:val="20"/>
                <w:szCs w:val="20"/>
              </w:rPr>
            </m:ctrlPr>
          </m:sSubSupPr>
          <m:e>
            <m:r>
              <w:rPr>
                <w:rStyle w:val="eop"/>
                <w:rFonts w:ascii="Cambria Math" w:hAnsi="Cambria Math"/>
                <w:sz w:val="20"/>
                <w:szCs w:val="20"/>
              </w:rPr>
              <m:t>M</m:t>
            </m:r>
          </m:e>
          <m:sub>
            <m:r>
              <w:rPr>
                <w:rStyle w:val="eop"/>
                <w:rFonts w:ascii="Cambria Math" w:hAnsi="Cambria Math"/>
                <w:sz w:val="20"/>
                <w:szCs w:val="20"/>
              </w:rPr>
              <m:t>RB</m:t>
            </m:r>
          </m:sub>
          <m:sup>
            <m:r>
              <w:rPr>
                <w:rStyle w:val="eop"/>
                <w:rFonts w:ascii="Cambria Math" w:hAnsi="Cambria Math"/>
                <w:sz w:val="20"/>
                <w:szCs w:val="20"/>
              </w:rPr>
              <m:t>PUSCH</m:t>
            </m:r>
          </m:sup>
        </m:sSubSup>
      </m:oMath>
      <w:r w:rsidR="006F723C" w:rsidRPr="000F632C">
        <w:rPr>
          <w:rStyle w:val="eop"/>
          <w:bCs/>
          <w:iCs/>
          <w:sz w:val="20"/>
          <w:szCs w:val="20"/>
        </w:rPr>
        <w:t xml:space="preserve"> should be redefined</w:t>
      </w:r>
      <w:r w:rsidR="001E3D2F" w:rsidRPr="000F632C">
        <w:rPr>
          <w:rStyle w:val="eop"/>
          <w:bCs/>
          <w:iCs/>
          <w:sz w:val="20"/>
          <w:szCs w:val="20"/>
        </w:rPr>
        <w:t xml:space="preserve"> </w:t>
      </w:r>
      <w:r w:rsidR="006F723C" w:rsidRPr="000F632C">
        <w:rPr>
          <w:rStyle w:val="eop"/>
          <w:bCs/>
          <w:iCs/>
          <w:sz w:val="20"/>
          <w:szCs w:val="20"/>
        </w:rPr>
        <w:t xml:space="preserve">when FDSS-SE is used. </w:t>
      </w:r>
      <w:r w:rsidR="001A446C" w:rsidRPr="000F632C">
        <w:rPr>
          <w:rStyle w:val="eop"/>
          <w:bCs/>
          <w:iCs/>
          <w:sz w:val="20"/>
          <w:szCs w:val="20"/>
        </w:rPr>
        <w:t>Therefore, suitable modifications may need to be introduced.</w:t>
      </w:r>
      <w:r w:rsidR="007A0DAC" w:rsidRPr="000F632C">
        <w:rPr>
          <w:rStyle w:val="eop"/>
          <w:bCs/>
          <w:iCs/>
          <w:sz w:val="20"/>
          <w:szCs w:val="20"/>
          <w:lang w:eastAsia="zh-CN"/>
        </w:rPr>
        <w:t xml:space="preserve"> </w:t>
      </w:r>
      <w:r w:rsidR="00264104" w:rsidRPr="000F632C">
        <w:rPr>
          <w:rStyle w:val="eop"/>
          <w:bCs/>
          <w:iCs/>
          <w:sz w:val="20"/>
          <w:szCs w:val="20"/>
        </w:rPr>
        <w:t>Based on the above analysis, we propose the following:</w:t>
      </w:r>
    </w:p>
    <w:p w14:paraId="71547800" w14:textId="3167762C" w:rsidR="00E0763A" w:rsidRPr="000F632C" w:rsidRDefault="00264104" w:rsidP="00E0763A">
      <w:pPr>
        <w:rPr>
          <w:b/>
          <w:bCs/>
          <w:i/>
          <w:iCs/>
          <w:sz w:val="20"/>
          <w:szCs w:val="20"/>
          <w:lang w:val="en-GB" w:eastAsia="x-none"/>
        </w:rPr>
      </w:pPr>
      <w:r w:rsidRPr="000F632C">
        <w:rPr>
          <w:b/>
          <w:bCs/>
          <w:i/>
          <w:iCs/>
          <w:sz w:val="20"/>
          <w:szCs w:val="20"/>
          <w:lang w:eastAsia="x-none"/>
        </w:rPr>
        <w:t xml:space="preserve">Proposal </w:t>
      </w:r>
      <w:r w:rsidR="009F1604" w:rsidRPr="000F632C">
        <w:rPr>
          <w:b/>
          <w:bCs/>
          <w:i/>
          <w:iCs/>
          <w:sz w:val="20"/>
          <w:szCs w:val="20"/>
          <w:lang w:eastAsia="x-none"/>
        </w:rPr>
        <w:t>1</w:t>
      </w:r>
      <w:r w:rsidRPr="000F632C">
        <w:rPr>
          <w:b/>
          <w:bCs/>
          <w:i/>
          <w:iCs/>
          <w:sz w:val="20"/>
          <w:szCs w:val="20"/>
          <w:lang w:eastAsia="x-none"/>
        </w:rPr>
        <w:t xml:space="preserve">: </w:t>
      </w:r>
      <w:r w:rsidR="00263280" w:rsidRPr="000F632C">
        <w:rPr>
          <w:b/>
          <w:bCs/>
          <w:i/>
          <w:iCs/>
          <w:sz w:val="20"/>
          <w:szCs w:val="20"/>
          <w:lang w:eastAsia="x-none"/>
        </w:rPr>
        <w:t>Confirm the following working assumption:</w:t>
      </w:r>
    </w:p>
    <w:p w14:paraId="3620B27E" w14:textId="77777777" w:rsidR="00425023" w:rsidRPr="000F632C" w:rsidRDefault="00425023" w:rsidP="00425023">
      <w:pPr>
        <w:spacing w:after="0"/>
        <w:rPr>
          <w:rStyle w:val="eop"/>
          <w:rFonts w:eastAsia="等线"/>
          <w:b/>
          <w:bCs/>
          <w:sz w:val="20"/>
          <w:szCs w:val="20"/>
          <w:highlight w:val="darkYellow"/>
        </w:rPr>
      </w:pPr>
      <w:r w:rsidRPr="000F632C">
        <w:rPr>
          <w:b/>
          <w:bCs/>
          <w:sz w:val="20"/>
          <w:szCs w:val="20"/>
          <w:highlight w:val="darkYellow"/>
        </w:rPr>
        <w:t>Working Assumption</w:t>
      </w:r>
    </w:p>
    <w:p w14:paraId="1F6C4CAA" w14:textId="77777777" w:rsidR="00425023" w:rsidRPr="000F632C" w:rsidRDefault="00425023" w:rsidP="00425023">
      <w:pPr>
        <w:shd w:val="clear" w:color="auto" w:fill="FFFFFF"/>
        <w:spacing w:after="0"/>
        <w:rPr>
          <w:sz w:val="20"/>
          <w:szCs w:val="20"/>
          <w:lang w:eastAsia="zh-CN"/>
        </w:rPr>
      </w:pPr>
      <w:r w:rsidRPr="000F632C">
        <w:rPr>
          <w:color w:val="000000"/>
          <w:sz w:val="20"/>
          <w:szCs w:val="20"/>
          <w:lang w:eastAsia="zh-CN"/>
        </w:rPr>
        <w:t>If FDSS-SE is supported in Rel-18:</w:t>
      </w:r>
    </w:p>
    <w:p w14:paraId="1CBFE0CB" w14:textId="18C5D4C6" w:rsidR="00A65FCA" w:rsidRPr="000F632C" w:rsidRDefault="00425023">
      <w:pPr>
        <w:pStyle w:val="af4"/>
        <w:widowControl w:val="0"/>
        <w:numPr>
          <w:ilvl w:val="0"/>
          <w:numId w:val="10"/>
        </w:numPr>
        <w:shd w:val="clear" w:color="auto" w:fill="FFFFFF"/>
        <w:spacing w:after="0" w:line="240" w:lineRule="auto"/>
        <w:jc w:val="both"/>
        <w:rPr>
          <w:rFonts w:ascii="Times New Roman" w:hAnsi="Times New Roman"/>
          <w:color w:val="000000"/>
          <w:sz w:val="20"/>
          <w:szCs w:val="20"/>
          <w:lang w:val="en-US" w:eastAsia="zh-CN"/>
        </w:rPr>
      </w:pPr>
      <w:r w:rsidRPr="000F632C">
        <w:rPr>
          <w:rFonts w:ascii="Times New Roman" w:hAnsi="Times New Roman"/>
          <w:color w:val="000000"/>
          <w:sz w:val="20"/>
          <w:szCs w:val="20"/>
          <w:lang w:val="en-US" w:eastAsia="zh-CN"/>
        </w:rPr>
        <w:t xml:space="preserve">For PT-RS symbol mapping, the index m of PT-RS samples in OFDM symbol l prior to transform precoding is a function of the number of sub-carriers in the </w:t>
      </w:r>
      <w:proofErr w:type="spellStart"/>
      <w:r w:rsidRPr="000F632C">
        <w:rPr>
          <w:rFonts w:ascii="Times New Roman" w:hAnsi="Times New Roman"/>
          <w:color w:val="000000"/>
          <w:sz w:val="20"/>
          <w:szCs w:val="20"/>
          <w:lang w:val="en-US" w:eastAsia="zh-CN"/>
        </w:rPr>
        <w:t>inband</w:t>
      </w:r>
      <w:proofErr w:type="spellEnd"/>
      <w:r w:rsidRPr="000F632C">
        <w:rPr>
          <w:rFonts w:ascii="Times New Roman" w:hAnsi="Times New Roman"/>
          <w:color w:val="000000"/>
          <w:sz w:val="20"/>
          <w:szCs w:val="20"/>
          <w:lang w:val="en-US" w:eastAsia="zh-CN"/>
        </w:rPr>
        <w:t>.</w:t>
      </w:r>
    </w:p>
    <w:p w14:paraId="364074FF" w14:textId="1EE961AC" w:rsidR="00A70B9C" w:rsidRPr="00247B59" w:rsidRDefault="00247B59" w:rsidP="00B041AD">
      <w:pPr>
        <w:pStyle w:val="1"/>
        <w:ind w:left="431" w:hanging="431"/>
        <w:rPr>
          <w:rFonts w:ascii="Times New Roman" w:hAnsi="Times New Roman"/>
        </w:rPr>
      </w:pPr>
      <w:r w:rsidRPr="00247B59">
        <w:rPr>
          <w:rFonts w:ascii="Times New Roman" w:hAnsi="Times New Roman"/>
        </w:rPr>
        <w:t>S</w:t>
      </w:r>
      <w:r w:rsidR="00C50E2F" w:rsidRPr="00247B59">
        <w:rPr>
          <w:rFonts w:ascii="Times New Roman" w:hAnsi="Times New Roman"/>
        </w:rPr>
        <w:t>pectrum extension configuration</w:t>
      </w:r>
    </w:p>
    <w:p w14:paraId="092A0652" w14:textId="7BA02BA7" w:rsidR="00C7088C" w:rsidRDefault="00822014" w:rsidP="007A0712">
      <w:pPr>
        <w:rPr>
          <w:color w:val="000000"/>
          <w:sz w:val="20"/>
          <w:szCs w:val="20"/>
          <w:lang w:eastAsia="zh-CN"/>
        </w:rPr>
      </w:pPr>
      <w:r w:rsidRPr="00A602CF">
        <w:rPr>
          <w:color w:val="000000"/>
          <w:sz w:val="20"/>
          <w:szCs w:val="20"/>
          <w:lang w:eastAsia="zh-CN"/>
        </w:rPr>
        <w:t xml:space="preserve">For </w:t>
      </w:r>
      <w:r w:rsidR="00472CA1" w:rsidRPr="00A122E6">
        <w:rPr>
          <w:color w:val="000000"/>
          <w:sz w:val="20"/>
          <w:szCs w:val="20"/>
          <w:lang w:eastAsia="zh-CN"/>
        </w:rPr>
        <w:t>FDSS-SE</w:t>
      </w:r>
      <w:r w:rsidRPr="00A602CF">
        <w:rPr>
          <w:color w:val="000000"/>
          <w:sz w:val="20"/>
          <w:szCs w:val="20"/>
          <w:lang w:eastAsia="zh-CN"/>
        </w:rPr>
        <w:t xml:space="preserve">, pulse shape filtering is done over a larger bandwidth than the allocated bandwidth. In case of symmetric extension, the allocated bandwidth of the transmission is same with and without extension. </w:t>
      </w:r>
      <w:r w:rsidR="00C7088C" w:rsidRPr="00A122E6">
        <w:rPr>
          <w:color w:val="000000"/>
          <w:sz w:val="20"/>
          <w:szCs w:val="20"/>
          <w:lang w:eastAsia="zh-CN"/>
        </w:rPr>
        <w:t>FDSS-SE</w:t>
      </w:r>
      <w:r w:rsidR="00C7088C">
        <w:rPr>
          <w:color w:val="000000"/>
          <w:sz w:val="20"/>
          <w:szCs w:val="20"/>
          <w:lang w:eastAsia="zh-CN"/>
        </w:rPr>
        <w:t xml:space="preserve"> </w:t>
      </w:r>
      <w:r w:rsidR="00C7088C" w:rsidRPr="00C7088C">
        <w:rPr>
          <w:color w:val="000000"/>
          <w:sz w:val="20"/>
          <w:szCs w:val="20"/>
          <w:lang w:eastAsia="zh-CN"/>
        </w:rPr>
        <w:t xml:space="preserve">includes an additional extension block before the FDSS filtering. </w:t>
      </w:r>
    </w:p>
    <w:p w14:paraId="35B51EFE" w14:textId="6195C17B" w:rsidR="0040629C" w:rsidRDefault="00A122E6" w:rsidP="007A0712">
      <w:pPr>
        <w:rPr>
          <w:color w:val="000000"/>
          <w:sz w:val="20"/>
          <w:szCs w:val="20"/>
          <w:lang w:eastAsia="zh-CN"/>
        </w:rPr>
      </w:pPr>
      <w:r w:rsidRPr="00A122E6">
        <w:rPr>
          <w:color w:val="000000"/>
          <w:sz w:val="20"/>
          <w:szCs w:val="20"/>
          <w:lang w:eastAsia="zh-CN"/>
        </w:rPr>
        <w:t xml:space="preserve">It was agreed in RAN1#111 meeting that </w:t>
      </w:r>
      <w:r w:rsidRPr="00A122E6">
        <w:rPr>
          <w:rFonts w:hint="eastAsia"/>
          <w:color w:val="000000"/>
          <w:sz w:val="20"/>
          <w:szCs w:val="20"/>
          <w:lang w:eastAsia="zh-CN"/>
        </w:rPr>
        <w:t>a</w:t>
      </w:r>
      <w:r w:rsidRPr="00A122E6">
        <w:rPr>
          <w:color w:val="000000"/>
          <w:sz w:val="20"/>
          <w:szCs w:val="20"/>
          <w:lang w:eastAsia="zh-CN"/>
        </w:rPr>
        <w:t xml:space="preserve">t least the symmetric spectrum extension option for </w:t>
      </w:r>
      <w:r w:rsidR="00E31F78" w:rsidRPr="00A122E6">
        <w:rPr>
          <w:color w:val="000000"/>
          <w:sz w:val="20"/>
          <w:szCs w:val="20"/>
          <w:lang w:eastAsia="zh-CN"/>
        </w:rPr>
        <w:t xml:space="preserve">FDSS-SE </w:t>
      </w:r>
      <w:r w:rsidRPr="00A122E6">
        <w:rPr>
          <w:color w:val="000000"/>
          <w:sz w:val="20"/>
          <w:szCs w:val="20"/>
          <w:lang w:eastAsia="zh-CN"/>
        </w:rPr>
        <w:t>is considered for studying MPR/PAR reduction enhancements in Rel-18</w:t>
      </w:r>
      <w:r w:rsidR="00A96CF5">
        <w:rPr>
          <w:color w:val="000000"/>
          <w:sz w:val="20"/>
          <w:szCs w:val="20"/>
          <w:lang w:eastAsia="zh-CN"/>
        </w:rPr>
        <w:t>.</w:t>
      </w:r>
      <w:r w:rsidR="003B32F1">
        <w:rPr>
          <w:color w:val="000000"/>
          <w:sz w:val="20"/>
          <w:szCs w:val="20"/>
          <w:lang w:eastAsia="zh-CN"/>
        </w:rPr>
        <w:t xml:space="preserve"> </w:t>
      </w:r>
      <w:r w:rsidR="0040629C">
        <w:rPr>
          <w:rFonts w:hint="eastAsia"/>
          <w:color w:val="000000"/>
          <w:sz w:val="20"/>
          <w:szCs w:val="20"/>
          <w:lang w:eastAsia="zh-CN"/>
        </w:rPr>
        <w:t>T</w:t>
      </w:r>
      <w:r w:rsidR="0040629C">
        <w:rPr>
          <w:color w:val="000000"/>
          <w:sz w:val="20"/>
          <w:szCs w:val="20"/>
          <w:lang w:eastAsia="zh-CN"/>
        </w:rPr>
        <w:t xml:space="preserve">he </w:t>
      </w:r>
      <w:r w:rsidR="0040629C" w:rsidRPr="0040629C">
        <w:rPr>
          <w:color w:val="000000"/>
          <w:sz w:val="20"/>
          <w:szCs w:val="20"/>
          <w:lang w:eastAsia="zh-CN"/>
        </w:rPr>
        <w:t xml:space="preserve">amount of extended resource for spectrum extension can be determined </w:t>
      </w:r>
      <w:r w:rsidR="00950620">
        <w:rPr>
          <w:color w:val="000000"/>
          <w:sz w:val="20"/>
          <w:szCs w:val="20"/>
          <w:lang w:eastAsia="zh-CN"/>
        </w:rPr>
        <w:t>b</w:t>
      </w:r>
      <w:r w:rsidR="00950620" w:rsidRPr="00950620">
        <w:rPr>
          <w:color w:val="000000"/>
          <w:sz w:val="20"/>
          <w:szCs w:val="20"/>
          <w:lang w:eastAsia="zh-CN"/>
        </w:rPr>
        <w:t>ased on the extension factor and the total allocated resource size</w:t>
      </w:r>
      <w:r w:rsidR="00950620">
        <w:rPr>
          <w:color w:val="000000"/>
          <w:sz w:val="20"/>
          <w:szCs w:val="20"/>
          <w:lang w:eastAsia="zh-CN"/>
        </w:rPr>
        <w:t>.</w:t>
      </w:r>
      <w:r w:rsidR="00605FD3">
        <w:rPr>
          <w:color w:val="000000"/>
          <w:sz w:val="20"/>
          <w:szCs w:val="20"/>
          <w:lang w:eastAsia="zh-CN"/>
        </w:rPr>
        <w:t xml:space="preserve"> </w:t>
      </w:r>
      <w:r w:rsidR="009A6901" w:rsidRPr="00C7088C">
        <w:rPr>
          <w:color w:val="000000"/>
          <w:sz w:val="20"/>
          <w:szCs w:val="20"/>
          <w:lang w:eastAsia="zh-CN"/>
        </w:rPr>
        <w:t>Extension block can help reduce PA</w:t>
      </w:r>
      <w:r w:rsidR="009A6901">
        <w:rPr>
          <w:color w:val="000000"/>
          <w:sz w:val="20"/>
          <w:szCs w:val="20"/>
          <w:lang w:eastAsia="zh-CN"/>
        </w:rPr>
        <w:t>P</w:t>
      </w:r>
      <w:r w:rsidR="009A6901" w:rsidRPr="00C7088C">
        <w:rPr>
          <w:color w:val="000000"/>
          <w:sz w:val="20"/>
          <w:szCs w:val="20"/>
          <w:lang w:eastAsia="zh-CN"/>
        </w:rPr>
        <w:t>R of the waveform depending on the number of additional RBs for the extension, i.e., the extension factor.</w:t>
      </w:r>
    </w:p>
    <w:p w14:paraId="4E3D4513" w14:textId="55FAC930" w:rsidR="009934E7" w:rsidRPr="00816C2D" w:rsidRDefault="009934E7" w:rsidP="007A0712">
      <w:pPr>
        <w:rPr>
          <w:color w:val="000000"/>
          <w:sz w:val="20"/>
          <w:szCs w:val="20"/>
          <w:lang w:eastAsia="zh-CN"/>
        </w:rPr>
      </w:pPr>
      <w:r w:rsidRPr="00816C2D">
        <w:rPr>
          <w:color w:val="000000"/>
          <w:sz w:val="20"/>
          <w:szCs w:val="20"/>
          <w:lang w:eastAsia="zh-CN"/>
        </w:rPr>
        <w:t xml:space="preserve">It should be noted that the total allocation size should be an integer number of PRBs, irrespective of whether the total number of PRBs in the spectrum extension is an even or odd number. </w:t>
      </w:r>
      <w:r w:rsidR="00816C2D" w:rsidRPr="00816C2D">
        <w:rPr>
          <w:color w:val="000000"/>
          <w:sz w:val="20"/>
          <w:szCs w:val="20"/>
          <w:lang w:eastAsia="zh-CN"/>
        </w:rPr>
        <w:t>Meanwhile, one issue when using an extension factor is how to get the integer PRB numbers if extension factor applied</w:t>
      </w:r>
      <w:r w:rsidR="00816C2D">
        <w:rPr>
          <w:color w:val="000000"/>
          <w:sz w:val="20"/>
          <w:szCs w:val="20"/>
          <w:lang w:eastAsia="zh-CN"/>
        </w:rPr>
        <w:t>.</w:t>
      </w:r>
      <w:r w:rsidR="006D11D5">
        <w:rPr>
          <w:color w:val="000000"/>
          <w:sz w:val="20"/>
          <w:szCs w:val="20"/>
          <w:lang w:eastAsia="zh-CN"/>
        </w:rPr>
        <w:t xml:space="preserve"> </w:t>
      </w:r>
      <w:r w:rsidR="006D11D5">
        <w:rPr>
          <w:rStyle w:val="normaltextrun"/>
          <w:sz w:val="20"/>
          <w:szCs w:val="20"/>
        </w:rPr>
        <w:t>Consequently,</w:t>
      </w:r>
      <w:r w:rsidR="006D11D5" w:rsidRPr="15C4EFF6">
        <w:rPr>
          <w:rStyle w:val="normaltextrun"/>
          <w:sz w:val="20"/>
          <w:szCs w:val="20"/>
        </w:rPr>
        <w:t xml:space="preserve"> a rounding </w:t>
      </w:r>
      <w:r w:rsidR="0075544D">
        <w:rPr>
          <w:rStyle w:val="normaltextrun"/>
          <w:sz w:val="20"/>
          <w:szCs w:val="20"/>
        </w:rPr>
        <w:t xml:space="preserve">operation </w:t>
      </w:r>
      <w:r w:rsidR="0041049A">
        <w:rPr>
          <w:rStyle w:val="normaltextrun"/>
          <w:sz w:val="20"/>
          <w:szCs w:val="20"/>
        </w:rPr>
        <w:t xml:space="preserve">(i.e. </w:t>
      </w:r>
      <w:r w:rsidR="00762520">
        <w:rPr>
          <w:rStyle w:val="normaltextrun"/>
          <w:sz w:val="20"/>
          <w:szCs w:val="20"/>
        </w:rPr>
        <w:t>c</w:t>
      </w:r>
      <w:r w:rsidR="0041049A">
        <w:rPr>
          <w:rStyle w:val="normaltextrun"/>
          <w:sz w:val="20"/>
          <w:szCs w:val="20"/>
        </w:rPr>
        <w:t xml:space="preserve">eiling/flooring) </w:t>
      </w:r>
      <w:r w:rsidR="0075544D">
        <w:rPr>
          <w:rStyle w:val="normaltextrun"/>
          <w:sz w:val="20"/>
          <w:szCs w:val="20"/>
        </w:rPr>
        <w:t>may be needed</w:t>
      </w:r>
      <w:r w:rsidR="006D11D5" w:rsidRPr="15C4EFF6">
        <w:rPr>
          <w:rStyle w:val="normaltextrun"/>
          <w:sz w:val="20"/>
          <w:szCs w:val="20"/>
        </w:rPr>
        <w:t xml:space="preserve"> for some configurations</w:t>
      </w:r>
      <w:r w:rsidR="0075544D">
        <w:rPr>
          <w:rStyle w:val="normaltextrun"/>
          <w:sz w:val="20"/>
          <w:szCs w:val="20"/>
        </w:rPr>
        <w:t>.</w:t>
      </w:r>
    </w:p>
    <w:p w14:paraId="5E6CBB41" w14:textId="367616B8" w:rsidR="00434BC7" w:rsidRPr="00C71CE6" w:rsidRDefault="00FA551B" w:rsidP="007A0712">
      <w:pPr>
        <w:rPr>
          <w:color w:val="000000"/>
          <w:sz w:val="20"/>
          <w:szCs w:val="20"/>
          <w:lang w:eastAsia="zh-CN"/>
        </w:rPr>
      </w:pPr>
      <w:r w:rsidRPr="00F60D8D">
        <w:rPr>
          <w:color w:val="000000"/>
          <w:sz w:val="20"/>
          <w:szCs w:val="20"/>
          <w:lang w:eastAsia="zh-CN"/>
        </w:rPr>
        <w:t>If FDSS-SE is supported in Rel-18,</w:t>
      </w:r>
      <w:r>
        <w:rPr>
          <w:color w:val="000000"/>
          <w:sz w:val="20"/>
          <w:szCs w:val="20"/>
          <w:lang w:eastAsia="zh-CN"/>
        </w:rPr>
        <w:t xml:space="preserve"> </w:t>
      </w:r>
      <w:r w:rsidRPr="00F60D8D">
        <w:rPr>
          <w:color w:val="000000"/>
          <w:sz w:val="20"/>
          <w:szCs w:val="20"/>
          <w:lang w:eastAsia="zh-CN"/>
        </w:rPr>
        <w:t>for spectrum extension configuration</w:t>
      </w:r>
      <w:r>
        <w:rPr>
          <w:color w:val="000000"/>
          <w:sz w:val="20"/>
          <w:szCs w:val="20"/>
          <w:lang w:eastAsia="zh-CN"/>
        </w:rPr>
        <w:t>, it is proposed that s</w:t>
      </w:r>
      <w:r w:rsidRPr="00F60D8D">
        <w:rPr>
          <w:color w:val="000000"/>
          <w:sz w:val="20"/>
          <w:szCs w:val="20"/>
          <w:lang w:eastAsia="zh-CN"/>
        </w:rPr>
        <w:t>pectrum extension is [configured/indicated/determined] using an extension factor</w:t>
      </w:r>
      <w:r w:rsidR="0028649E">
        <w:rPr>
          <w:color w:val="000000"/>
          <w:sz w:val="20"/>
          <w:szCs w:val="20"/>
          <w:lang w:eastAsia="zh-CN"/>
        </w:rPr>
        <w:t xml:space="preserve">, which is given by </w:t>
      </w:r>
      <w:r w:rsidR="0028649E" w:rsidRPr="0028649E">
        <w:rPr>
          <w:color w:val="000000"/>
          <w:sz w:val="20"/>
          <w:szCs w:val="20"/>
          <w:lang w:eastAsia="zh-CN"/>
        </w:rPr>
        <w:t>spectrum extension size/</w:t>
      </w:r>
      <w:r w:rsidR="00DB1F29">
        <w:rPr>
          <w:color w:val="000000"/>
          <w:sz w:val="20"/>
          <w:szCs w:val="20"/>
          <w:lang w:eastAsia="zh-CN"/>
        </w:rPr>
        <w:t>t</w:t>
      </w:r>
      <w:r w:rsidR="0028649E" w:rsidRPr="0028649E">
        <w:rPr>
          <w:color w:val="000000"/>
          <w:sz w:val="20"/>
          <w:szCs w:val="20"/>
          <w:lang w:eastAsia="zh-CN"/>
        </w:rPr>
        <w:t>otal allocation size</w:t>
      </w:r>
      <w:r w:rsidR="00B13446">
        <w:rPr>
          <w:color w:val="000000"/>
          <w:sz w:val="20"/>
          <w:szCs w:val="20"/>
          <w:lang w:eastAsia="zh-CN"/>
        </w:rPr>
        <w:t xml:space="preserve">. </w:t>
      </w:r>
      <w:r w:rsidR="00AD2493">
        <w:rPr>
          <w:color w:val="000000"/>
          <w:sz w:val="20"/>
          <w:szCs w:val="20"/>
          <w:lang w:eastAsia="zh-CN"/>
        </w:rPr>
        <w:t xml:space="preserve">Compared to </w:t>
      </w:r>
      <w:r w:rsidR="00EB12A1">
        <w:rPr>
          <w:color w:val="000000"/>
          <w:sz w:val="20"/>
          <w:szCs w:val="20"/>
          <w:lang w:eastAsia="zh-CN"/>
        </w:rPr>
        <w:t xml:space="preserve">only </w:t>
      </w:r>
      <w:r w:rsidR="00AD2493" w:rsidRPr="00F60D8D">
        <w:rPr>
          <w:color w:val="000000"/>
          <w:sz w:val="20"/>
          <w:szCs w:val="20"/>
          <w:lang w:eastAsia="zh-CN"/>
        </w:rPr>
        <w:t>using an even number of PRBs</w:t>
      </w:r>
      <w:r w:rsidR="00AD2493">
        <w:rPr>
          <w:color w:val="000000"/>
          <w:sz w:val="20"/>
          <w:szCs w:val="20"/>
          <w:lang w:eastAsia="zh-CN"/>
        </w:rPr>
        <w:t xml:space="preserve"> for s</w:t>
      </w:r>
      <w:r w:rsidR="00AD2493" w:rsidRPr="00F60D8D">
        <w:rPr>
          <w:color w:val="000000"/>
          <w:sz w:val="20"/>
          <w:szCs w:val="20"/>
          <w:lang w:eastAsia="zh-CN"/>
        </w:rPr>
        <w:t>pectrum extension</w:t>
      </w:r>
      <w:r w:rsidR="00AD2493">
        <w:rPr>
          <w:color w:val="000000"/>
          <w:sz w:val="20"/>
          <w:szCs w:val="20"/>
          <w:lang w:eastAsia="zh-CN"/>
        </w:rPr>
        <w:t>, e</w:t>
      </w:r>
      <w:r w:rsidR="00D14D59" w:rsidRPr="00F60D8D">
        <w:rPr>
          <w:color w:val="000000"/>
          <w:sz w:val="20"/>
          <w:szCs w:val="20"/>
          <w:lang w:eastAsia="zh-CN"/>
        </w:rPr>
        <w:t>xtension factor</w:t>
      </w:r>
      <w:r w:rsidR="00D14D59">
        <w:rPr>
          <w:color w:val="000000"/>
          <w:sz w:val="20"/>
          <w:szCs w:val="20"/>
          <w:lang w:eastAsia="zh-CN"/>
        </w:rPr>
        <w:t xml:space="preserve"> </w:t>
      </w:r>
      <w:r w:rsidR="008604ED">
        <w:rPr>
          <w:color w:val="000000"/>
          <w:sz w:val="20"/>
          <w:szCs w:val="20"/>
          <w:lang w:eastAsia="zh-CN"/>
        </w:rPr>
        <w:t>is more flexible</w:t>
      </w:r>
      <w:r w:rsidR="00CA1C06">
        <w:rPr>
          <w:color w:val="000000"/>
          <w:sz w:val="20"/>
          <w:szCs w:val="20"/>
          <w:lang w:eastAsia="zh-CN"/>
        </w:rPr>
        <w:t xml:space="preserve"> in setting </w:t>
      </w:r>
      <w:r w:rsidR="00F06A9D">
        <w:rPr>
          <w:color w:val="000000"/>
          <w:sz w:val="20"/>
          <w:szCs w:val="20"/>
          <w:lang w:eastAsia="zh-CN"/>
        </w:rPr>
        <w:t>various</w:t>
      </w:r>
      <w:r w:rsidR="00CA1C06">
        <w:rPr>
          <w:color w:val="000000"/>
          <w:sz w:val="20"/>
          <w:szCs w:val="20"/>
          <w:lang w:eastAsia="zh-CN"/>
        </w:rPr>
        <w:t xml:space="preserve"> value</w:t>
      </w:r>
      <w:r w:rsidR="008604ED">
        <w:rPr>
          <w:color w:val="000000"/>
          <w:sz w:val="20"/>
          <w:szCs w:val="20"/>
          <w:lang w:eastAsia="zh-CN"/>
        </w:rPr>
        <w:t xml:space="preserve">, which can be </w:t>
      </w:r>
      <w:r w:rsidR="008604ED" w:rsidRPr="008604ED">
        <w:rPr>
          <w:color w:val="000000"/>
          <w:sz w:val="20"/>
          <w:szCs w:val="20"/>
          <w:lang w:eastAsia="zh-CN"/>
        </w:rPr>
        <w:t>configured by higher layer signalling or indicated by DCI</w:t>
      </w:r>
      <w:r w:rsidR="00F61D91">
        <w:rPr>
          <w:color w:val="000000"/>
          <w:sz w:val="20"/>
          <w:szCs w:val="20"/>
          <w:lang w:eastAsia="zh-CN"/>
        </w:rPr>
        <w:t xml:space="preserve">. </w:t>
      </w:r>
      <w:r w:rsidR="008021C9">
        <w:rPr>
          <w:color w:val="000000"/>
          <w:sz w:val="20"/>
          <w:szCs w:val="20"/>
          <w:lang w:eastAsia="zh-CN"/>
        </w:rPr>
        <w:t xml:space="preserve">Furthermore, Different values of extension factor could have different performance gain. </w:t>
      </w:r>
    </w:p>
    <w:p w14:paraId="55B76F29" w14:textId="2DF656CD" w:rsidR="007A0712" w:rsidRPr="00C71CE6" w:rsidRDefault="007A0712" w:rsidP="007A0712">
      <w:pPr>
        <w:rPr>
          <w:color w:val="000000"/>
          <w:sz w:val="20"/>
          <w:szCs w:val="20"/>
          <w:lang w:eastAsia="zh-CN"/>
        </w:rPr>
      </w:pPr>
      <w:r w:rsidRPr="00C71CE6">
        <w:rPr>
          <w:color w:val="000000"/>
          <w:sz w:val="20"/>
          <w:szCs w:val="20"/>
          <w:lang w:eastAsia="zh-CN"/>
        </w:rPr>
        <w:t>Based on the above analysis, we propose the following:</w:t>
      </w:r>
    </w:p>
    <w:p w14:paraId="679068AD" w14:textId="6F2FB1DA" w:rsidR="00E0763A" w:rsidRPr="00DC18D2" w:rsidRDefault="007A0712" w:rsidP="000B4ED4">
      <w:pPr>
        <w:spacing w:after="40"/>
        <w:rPr>
          <w:b/>
          <w:bCs/>
          <w:i/>
          <w:iCs/>
          <w:sz w:val="20"/>
          <w:szCs w:val="20"/>
          <w:lang w:eastAsia="x-none"/>
        </w:rPr>
      </w:pPr>
      <w:r w:rsidRPr="00DC18D2">
        <w:rPr>
          <w:b/>
          <w:bCs/>
          <w:i/>
          <w:iCs/>
          <w:sz w:val="20"/>
          <w:szCs w:val="20"/>
          <w:lang w:eastAsia="x-none"/>
        </w:rPr>
        <w:t xml:space="preserve">Proposal </w:t>
      </w:r>
      <w:r w:rsidR="009F1604" w:rsidRPr="00DC18D2">
        <w:rPr>
          <w:b/>
          <w:bCs/>
          <w:i/>
          <w:iCs/>
          <w:sz w:val="20"/>
          <w:szCs w:val="20"/>
          <w:lang w:eastAsia="x-none"/>
        </w:rPr>
        <w:t>2</w:t>
      </w:r>
      <w:r w:rsidRPr="00DC18D2">
        <w:rPr>
          <w:b/>
          <w:bCs/>
          <w:i/>
          <w:iCs/>
          <w:sz w:val="20"/>
          <w:szCs w:val="20"/>
          <w:lang w:eastAsia="x-none"/>
        </w:rPr>
        <w:t>:</w:t>
      </w:r>
      <w:r w:rsidR="002B3274" w:rsidRPr="00DC18D2">
        <w:rPr>
          <w:b/>
          <w:bCs/>
          <w:i/>
          <w:iCs/>
          <w:sz w:val="20"/>
          <w:szCs w:val="20"/>
          <w:lang w:eastAsia="x-none"/>
        </w:rPr>
        <w:t xml:space="preserve"> </w:t>
      </w:r>
      <w:r w:rsidR="007A3398" w:rsidRPr="00DC18D2">
        <w:rPr>
          <w:b/>
          <w:bCs/>
          <w:i/>
          <w:iCs/>
          <w:sz w:val="20"/>
          <w:szCs w:val="20"/>
          <w:lang w:eastAsia="x-none"/>
        </w:rPr>
        <w:t xml:space="preserve">If FDSS-SE is supported in Rel-18, for spectrum extension configuration, support </w:t>
      </w:r>
    </w:p>
    <w:p w14:paraId="3B570369" w14:textId="54E41B55" w:rsidR="007A0712" w:rsidRPr="00DC18D2" w:rsidRDefault="007A3398">
      <w:pPr>
        <w:pStyle w:val="af4"/>
        <w:widowControl w:val="0"/>
        <w:numPr>
          <w:ilvl w:val="1"/>
          <w:numId w:val="8"/>
        </w:numPr>
        <w:shd w:val="clear" w:color="auto" w:fill="FFFFFF"/>
        <w:spacing w:after="0" w:line="240" w:lineRule="auto"/>
        <w:ind w:left="714" w:hanging="357"/>
        <w:jc w:val="both"/>
        <w:rPr>
          <w:rFonts w:ascii="Times New Roman" w:hAnsi="Times New Roman"/>
          <w:color w:val="000000"/>
          <w:sz w:val="20"/>
          <w:szCs w:val="20"/>
          <w:lang w:val="en-US" w:eastAsia="zh-CN"/>
        </w:rPr>
      </w:pPr>
      <w:r w:rsidRPr="00DC18D2">
        <w:rPr>
          <w:rFonts w:ascii="Times New Roman" w:eastAsia="宋体" w:hAnsi="Times New Roman"/>
          <w:b/>
          <w:bCs/>
          <w:i/>
          <w:iCs/>
          <w:sz w:val="20"/>
          <w:szCs w:val="20"/>
          <w:lang w:val="en-US" w:eastAsia="x-none"/>
        </w:rPr>
        <w:lastRenderedPageBreak/>
        <w:t>Option 1: Spectrum extension is [configured/indicated/determined] using an extension factor. One or more extension factors are supported</w:t>
      </w:r>
    </w:p>
    <w:p w14:paraId="18B94AA5" w14:textId="0E4EAC96" w:rsidR="00157FC3" w:rsidRPr="00247B59" w:rsidRDefault="00747F48" w:rsidP="004E4409">
      <w:pPr>
        <w:pStyle w:val="1"/>
        <w:ind w:left="431" w:hanging="431"/>
        <w:rPr>
          <w:rFonts w:ascii="Times New Roman" w:hAnsi="Times New Roman"/>
        </w:rPr>
      </w:pPr>
      <w:r w:rsidRPr="00247B59">
        <w:rPr>
          <w:rFonts w:ascii="Times New Roman" w:hAnsi="Times New Roman"/>
        </w:rPr>
        <w:t>Conclusion</w:t>
      </w:r>
      <w:r w:rsidR="006B1FD5" w:rsidRPr="00247B59">
        <w:rPr>
          <w:rFonts w:ascii="Times New Roman" w:hAnsi="Times New Roman"/>
        </w:rPr>
        <w:t>s</w:t>
      </w:r>
    </w:p>
    <w:p w14:paraId="317C4076" w14:textId="214ACB98" w:rsidR="0021120F" w:rsidRPr="00B72DF8" w:rsidRDefault="00B94B12" w:rsidP="00E200FB">
      <w:pPr>
        <w:rPr>
          <w:sz w:val="20"/>
          <w:szCs w:val="20"/>
          <w:lang w:eastAsia="zh-CN"/>
        </w:rPr>
      </w:pPr>
      <w:r w:rsidRPr="00B72DF8">
        <w:rPr>
          <w:sz w:val="20"/>
          <w:szCs w:val="20"/>
        </w:rPr>
        <w:t xml:space="preserve">In this contribution, we present our views on </w:t>
      </w:r>
      <w:r w:rsidR="00A2195D" w:rsidRPr="00B72DF8">
        <w:rPr>
          <w:rFonts w:hint="eastAsia"/>
          <w:sz w:val="20"/>
          <w:szCs w:val="20"/>
          <w:lang w:eastAsia="zh-CN"/>
        </w:rPr>
        <w:t>power domain enhancements</w:t>
      </w:r>
      <w:r w:rsidRPr="00B72DF8">
        <w:rPr>
          <w:sz w:val="20"/>
          <w:szCs w:val="20"/>
        </w:rPr>
        <w:t xml:space="preserve">. </w:t>
      </w:r>
      <w:r w:rsidR="002D7E51" w:rsidRPr="00B72DF8">
        <w:rPr>
          <w:sz w:val="20"/>
          <w:szCs w:val="20"/>
        </w:rPr>
        <w:t xml:space="preserve"> Based on the discussions in the previous sections we propose the following:</w:t>
      </w:r>
      <w:r w:rsidR="001466E4" w:rsidRPr="00B72DF8">
        <w:rPr>
          <w:sz w:val="20"/>
          <w:szCs w:val="20"/>
          <w:lang w:eastAsia="zh-CN"/>
        </w:rPr>
        <w:t xml:space="preserve"> </w:t>
      </w:r>
    </w:p>
    <w:p w14:paraId="54DBCD84" w14:textId="77777777" w:rsidR="00DC18D2" w:rsidRPr="00364FA2" w:rsidRDefault="00DC18D2" w:rsidP="00DC18D2">
      <w:pPr>
        <w:rPr>
          <w:b/>
          <w:bCs/>
          <w:i/>
          <w:iCs/>
          <w:sz w:val="20"/>
          <w:szCs w:val="20"/>
          <w:lang w:val="en-GB" w:eastAsia="x-none"/>
        </w:rPr>
      </w:pPr>
      <w:r w:rsidRPr="00364FA2">
        <w:rPr>
          <w:b/>
          <w:bCs/>
          <w:i/>
          <w:iCs/>
          <w:sz w:val="20"/>
          <w:szCs w:val="20"/>
          <w:lang w:eastAsia="x-none"/>
        </w:rPr>
        <w:t>Proposal 1: Confirm the following working assumption:</w:t>
      </w:r>
    </w:p>
    <w:p w14:paraId="0F6812EE" w14:textId="77777777" w:rsidR="00DC18D2" w:rsidRPr="00364FA2" w:rsidRDefault="00DC18D2" w:rsidP="00DC18D2">
      <w:pPr>
        <w:spacing w:after="0"/>
        <w:rPr>
          <w:rStyle w:val="eop"/>
          <w:rFonts w:eastAsia="等线"/>
          <w:b/>
          <w:bCs/>
          <w:sz w:val="20"/>
          <w:szCs w:val="20"/>
          <w:highlight w:val="darkYellow"/>
        </w:rPr>
      </w:pPr>
      <w:r w:rsidRPr="00364FA2">
        <w:rPr>
          <w:b/>
          <w:bCs/>
          <w:sz w:val="20"/>
          <w:szCs w:val="20"/>
          <w:highlight w:val="darkYellow"/>
        </w:rPr>
        <w:t>Working Assumption</w:t>
      </w:r>
    </w:p>
    <w:p w14:paraId="26AADD00" w14:textId="77777777" w:rsidR="00DC18D2" w:rsidRPr="00364FA2" w:rsidRDefault="00DC18D2" w:rsidP="00DC18D2">
      <w:pPr>
        <w:shd w:val="clear" w:color="auto" w:fill="FFFFFF"/>
        <w:spacing w:after="0"/>
        <w:rPr>
          <w:sz w:val="20"/>
          <w:szCs w:val="20"/>
          <w:lang w:eastAsia="zh-CN"/>
        </w:rPr>
      </w:pPr>
      <w:r w:rsidRPr="00364FA2">
        <w:rPr>
          <w:color w:val="000000"/>
          <w:sz w:val="20"/>
          <w:szCs w:val="20"/>
          <w:lang w:eastAsia="zh-CN"/>
        </w:rPr>
        <w:t>If FDSS-SE is supported in Rel-18:</w:t>
      </w:r>
    </w:p>
    <w:p w14:paraId="03ED06BF" w14:textId="77777777" w:rsidR="00DC18D2" w:rsidRPr="00364FA2" w:rsidRDefault="00DC18D2">
      <w:pPr>
        <w:pStyle w:val="af4"/>
        <w:widowControl w:val="0"/>
        <w:numPr>
          <w:ilvl w:val="0"/>
          <w:numId w:val="10"/>
        </w:numPr>
        <w:shd w:val="clear" w:color="auto" w:fill="FFFFFF"/>
        <w:spacing w:after="0" w:line="240" w:lineRule="auto"/>
        <w:jc w:val="both"/>
        <w:rPr>
          <w:rFonts w:ascii="Times New Roman" w:hAnsi="Times New Roman"/>
          <w:color w:val="000000"/>
          <w:sz w:val="20"/>
          <w:szCs w:val="20"/>
          <w:lang w:val="en-US" w:eastAsia="zh-CN"/>
        </w:rPr>
      </w:pPr>
      <w:r w:rsidRPr="00364FA2">
        <w:rPr>
          <w:rFonts w:ascii="Times New Roman" w:hAnsi="Times New Roman"/>
          <w:color w:val="000000"/>
          <w:sz w:val="20"/>
          <w:szCs w:val="20"/>
          <w:lang w:val="en-US" w:eastAsia="zh-CN"/>
        </w:rPr>
        <w:t xml:space="preserve">For PT-RS symbol mapping, the index m of PT-RS samples in OFDM symbol l prior to transform precoding is a function of the number of sub-carriers in the </w:t>
      </w:r>
      <w:proofErr w:type="spellStart"/>
      <w:r w:rsidRPr="00364FA2">
        <w:rPr>
          <w:rFonts w:ascii="Times New Roman" w:hAnsi="Times New Roman"/>
          <w:color w:val="000000"/>
          <w:sz w:val="20"/>
          <w:szCs w:val="20"/>
          <w:lang w:val="en-US" w:eastAsia="zh-CN"/>
        </w:rPr>
        <w:t>inband</w:t>
      </w:r>
      <w:proofErr w:type="spellEnd"/>
      <w:r w:rsidRPr="00364FA2">
        <w:rPr>
          <w:rFonts w:ascii="Times New Roman" w:hAnsi="Times New Roman"/>
          <w:color w:val="000000"/>
          <w:sz w:val="20"/>
          <w:szCs w:val="20"/>
          <w:lang w:val="en-US" w:eastAsia="zh-CN"/>
        </w:rPr>
        <w:t>.</w:t>
      </w:r>
    </w:p>
    <w:p w14:paraId="22F14FC3" w14:textId="2D78F67D" w:rsidR="00F23CFB" w:rsidRPr="00836C42" w:rsidRDefault="00F23CFB" w:rsidP="00DC18D2">
      <w:pPr>
        <w:autoSpaceDE/>
        <w:autoSpaceDN/>
        <w:adjustRightInd/>
        <w:snapToGrid/>
        <w:spacing w:after="0"/>
        <w:jc w:val="left"/>
        <w:rPr>
          <w:rFonts w:ascii="Times" w:eastAsia="Batang" w:hAnsi="Times" w:cs="Times"/>
          <w:iCs/>
          <w:lang w:val="en-GB"/>
        </w:rPr>
      </w:pPr>
    </w:p>
    <w:p w14:paraId="27B756BD" w14:textId="77777777" w:rsidR="00DC18D2" w:rsidRPr="00DC18D2" w:rsidRDefault="00DC18D2" w:rsidP="00DC18D2">
      <w:pPr>
        <w:spacing w:after="40"/>
        <w:rPr>
          <w:b/>
          <w:bCs/>
          <w:i/>
          <w:iCs/>
          <w:sz w:val="20"/>
          <w:szCs w:val="20"/>
          <w:lang w:eastAsia="x-none"/>
        </w:rPr>
      </w:pPr>
      <w:r w:rsidRPr="00DC18D2">
        <w:rPr>
          <w:b/>
          <w:bCs/>
          <w:i/>
          <w:iCs/>
          <w:sz w:val="20"/>
          <w:szCs w:val="20"/>
          <w:lang w:eastAsia="x-none"/>
        </w:rPr>
        <w:t xml:space="preserve">Proposal 2: If FDSS-SE is supported in Rel-18, for spectrum extension configuration, support </w:t>
      </w:r>
    </w:p>
    <w:p w14:paraId="287760CC" w14:textId="1F966165" w:rsidR="004D2A83" w:rsidRPr="00185A4A" w:rsidRDefault="00DC18D2">
      <w:pPr>
        <w:pStyle w:val="af4"/>
        <w:widowControl w:val="0"/>
        <w:numPr>
          <w:ilvl w:val="1"/>
          <w:numId w:val="8"/>
        </w:numPr>
        <w:shd w:val="clear" w:color="auto" w:fill="FFFFFF"/>
        <w:spacing w:after="0" w:line="240" w:lineRule="auto"/>
        <w:jc w:val="both"/>
        <w:rPr>
          <w:rFonts w:ascii="Times New Roman" w:hAnsi="Times New Roman"/>
          <w:color w:val="000000"/>
          <w:sz w:val="20"/>
          <w:szCs w:val="20"/>
          <w:lang w:val="en-US" w:eastAsia="zh-CN"/>
        </w:rPr>
      </w:pPr>
      <w:r w:rsidRPr="00DC18D2">
        <w:rPr>
          <w:rFonts w:ascii="Times New Roman" w:eastAsia="宋体" w:hAnsi="Times New Roman"/>
          <w:b/>
          <w:bCs/>
          <w:i/>
          <w:iCs/>
          <w:sz w:val="20"/>
          <w:szCs w:val="20"/>
          <w:lang w:val="en-US" w:eastAsia="x-none"/>
        </w:rPr>
        <w:t>Option 1: Spectrum extension is [configured/indicated/determined] using an extension factor. One or more extension factors are supported</w:t>
      </w:r>
    </w:p>
    <w:p w14:paraId="410E44E3" w14:textId="77777777" w:rsidR="001D780E" w:rsidRPr="00247B59" w:rsidRDefault="001D780E" w:rsidP="00247B59">
      <w:pPr>
        <w:pStyle w:val="1"/>
        <w:numPr>
          <w:ilvl w:val="0"/>
          <w:numId w:val="0"/>
        </w:numPr>
        <w:ind w:left="431" w:hanging="431"/>
        <w:rPr>
          <w:rFonts w:ascii="Times New Roman" w:hAnsi="Times New Roman"/>
        </w:rPr>
      </w:pPr>
      <w:bookmarkStart w:id="5" w:name="_Ref124589665"/>
      <w:bookmarkStart w:id="6" w:name="_Ref71620620"/>
      <w:bookmarkStart w:id="7" w:name="_Ref124671424"/>
      <w:r w:rsidRPr="00247B59">
        <w:rPr>
          <w:rFonts w:ascii="Times New Roman" w:hAnsi="Times New Roman"/>
        </w:rPr>
        <w:t>References</w:t>
      </w:r>
    </w:p>
    <w:p w14:paraId="7B3E92C0" w14:textId="77777777" w:rsidR="00BC6225" w:rsidRPr="00471596" w:rsidRDefault="00BC6225" w:rsidP="00BC6225">
      <w:pPr>
        <w:pStyle w:val="References"/>
        <w:rPr>
          <w:szCs w:val="20"/>
        </w:rPr>
      </w:pPr>
      <w:bookmarkStart w:id="8" w:name="_Ref45631853"/>
      <w:bookmarkStart w:id="9" w:name="_Ref6583376"/>
      <w:bookmarkStart w:id="10" w:name="_Ref167612875"/>
      <w:bookmarkStart w:id="11" w:name="_Ref167612671"/>
      <w:bookmarkEnd w:id="2"/>
      <w:bookmarkEnd w:id="5"/>
      <w:bookmarkEnd w:id="6"/>
      <w:bookmarkEnd w:id="7"/>
      <w:r w:rsidRPr="00471596">
        <w:rPr>
          <w:szCs w:val="20"/>
        </w:rPr>
        <w:t>RP-221858, “Revised WID on</w:t>
      </w:r>
      <w:r w:rsidRPr="00471596">
        <w:rPr>
          <w:rFonts w:hint="eastAsia"/>
          <w:szCs w:val="20"/>
        </w:rPr>
        <w:t xml:space="preserve"> </w:t>
      </w:r>
      <w:r w:rsidRPr="00471596">
        <w:rPr>
          <w:szCs w:val="20"/>
        </w:rPr>
        <w:t xml:space="preserve">Further NR coverage enhancements”, </w:t>
      </w:r>
      <w:r w:rsidRPr="00471596">
        <w:rPr>
          <w:rFonts w:hint="eastAsia"/>
          <w:szCs w:val="20"/>
        </w:rPr>
        <w:t>China Telecom</w:t>
      </w:r>
      <w:r w:rsidRPr="00471596">
        <w:rPr>
          <w:szCs w:val="20"/>
        </w:rPr>
        <w:t>, RAN#96.</w:t>
      </w:r>
      <w:bookmarkEnd w:id="8"/>
      <w:bookmarkEnd w:id="9"/>
      <w:bookmarkEnd w:id="10"/>
      <w:bookmarkEnd w:id="11"/>
    </w:p>
    <w:p w14:paraId="71816736" w14:textId="2E6381CF" w:rsidR="00DB496C" w:rsidRPr="00DB496C" w:rsidRDefault="00BC6225" w:rsidP="00DB496C">
      <w:pPr>
        <w:pStyle w:val="References"/>
        <w:rPr>
          <w:szCs w:val="20"/>
        </w:rPr>
      </w:pPr>
      <w:r w:rsidRPr="00471596">
        <w:rPr>
          <w:szCs w:val="20"/>
        </w:rPr>
        <w:t>3GPP RAN1, RAN1#113, Chairman Notes.</w:t>
      </w:r>
    </w:p>
    <w:p w14:paraId="07EE94C2" w14:textId="28480920" w:rsidR="00411CBF" w:rsidRPr="00DD1FCB" w:rsidRDefault="00411CBF" w:rsidP="00DD1FCB">
      <w:pPr>
        <w:pStyle w:val="1"/>
        <w:numPr>
          <w:ilvl w:val="0"/>
          <w:numId w:val="0"/>
        </w:numPr>
        <w:ind w:left="431" w:hanging="431"/>
        <w:rPr>
          <w:rStyle w:val="eop"/>
          <w:rFonts w:ascii="Times New Roman" w:hAnsi="Times New Roman"/>
        </w:rPr>
      </w:pPr>
      <w:r w:rsidRPr="00DD1FCB">
        <w:rPr>
          <w:rFonts w:ascii="Times New Roman" w:hAnsi="Times New Roman"/>
        </w:rPr>
        <w:t>Appendix</w:t>
      </w:r>
    </w:p>
    <w:tbl>
      <w:tblPr>
        <w:tblStyle w:val="ae"/>
        <w:tblW w:w="0" w:type="auto"/>
        <w:tblLook w:val="04A0" w:firstRow="1" w:lastRow="0" w:firstColumn="1" w:lastColumn="0" w:noHBand="0" w:noVBand="1"/>
      </w:tblPr>
      <w:tblGrid>
        <w:gridCol w:w="9307"/>
      </w:tblGrid>
      <w:tr w:rsidR="00411CBF" w14:paraId="610E4C36" w14:textId="77777777" w:rsidTr="002E1FAE">
        <w:tc>
          <w:tcPr>
            <w:tcW w:w="9629" w:type="dxa"/>
          </w:tcPr>
          <w:p w14:paraId="66CD9DF5" w14:textId="77777777" w:rsidR="00411CBF" w:rsidRPr="00226F86" w:rsidRDefault="00411CBF" w:rsidP="002E1FAE">
            <w:pPr>
              <w:keepNext/>
              <w:keepLines/>
              <w:spacing w:before="120"/>
              <w:ind w:left="1418" w:hanging="1418"/>
              <w:outlineLvl w:val="3"/>
              <w:rPr>
                <w:rFonts w:ascii="Arial" w:eastAsia="Times New Roman" w:hAnsi="Arial"/>
                <w:sz w:val="24"/>
              </w:rPr>
            </w:pPr>
            <w:r>
              <w:rPr>
                <w:rFonts w:ascii="Arial" w:eastAsia="Times New Roman" w:hAnsi="Arial"/>
                <w:sz w:val="24"/>
              </w:rPr>
              <w:t xml:space="preserve">6.3.1.4    </w:t>
            </w:r>
            <w:r w:rsidRPr="00226F86">
              <w:rPr>
                <w:rFonts w:ascii="Arial" w:eastAsia="Times New Roman" w:hAnsi="Arial"/>
                <w:sz w:val="24"/>
              </w:rPr>
              <w:t>Transform precoding</w:t>
            </w:r>
          </w:p>
          <w:p w14:paraId="7931A4C7" w14:textId="77777777" w:rsidR="00411CBF" w:rsidRPr="00323502" w:rsidRDefault="00411CBF" w:rsidP="002E1FAE">
            <w:pPr>
              <w:rPr>
                <w:rFonts w:eastAsia="Times New Roman"/>
                <w:sz w:val="16"/>
                <w:szCs w:val="16"/>
              </w:rPr>
            </w:pPr>
            <w:r w:rsidRPr="00323502">
              <w:rPr>
                <w:rFonts w:eastAsia="Times New Roman"/>
                <w:sz w:val="16"/>
                <w:szCs w:val="16"/>
              </w:rPr>
              <w:t xml:space="preserve">If transform precoding is not enabled according to 6.1.3 of [6, TS38.214], </w:t>
            </w:r>
            <w:r w:rsidRPr="00323502">
              <w:rPr>
                <w:rFonts w:eastAsia="Times New Roman"/>
                <w:position w:val="-10"/>
                <w:sz w:val="16"/>
                <w:szCs w:val="16"/>
              </w:rPr>
              <w:object w:dxaOrig="1340" w:dyaOrig="340" w14:anchorId="39785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5pt;height:17.55pt" o:ole="">
                  <v:imagedata r:id="rId8" o:title=""/>
                </v:shape>
                <o:OLEObject Type="Embed" ProgID="Equation.3" ShapeID="_x0000_i1025" DrawAspect="Content" ObjectID="_1753047093" r:id="rId9"/>
              </w:object>
            </w:r>
            <w:r w:rsidRPr="00323502">
              <w:rPr>
                <w:rFonts w:eastAsia="Times New Roman"/>
                <w:sz w:val="16"/>
                <w:szCs w:val="16"/>
              </w:rPr>
              <w:t xml:space="preserve"> for each layer </w:t>
            </w:r>
            <w:r w:rsidRPr="00323502">
              <w:rPr>
                <w:rFonts w:eastAsia="Times New Roman"/>
                <w:position w:val="-8"/>
                <w:sz w:val="16"/>
                <w:szCs w:val="16"/>
              </w:rPr>
              <w:object w:dxaOrig="1239" w:dyaOrig="260" w14:anchorId="58DDED4E">
                <v:shape id="_x0000_i1026" type="#_x0000_t75" style="width:62.15pt;height:12.85pt" o:ole="">
                  <v:imagedata r:id="rId10" o:title=""/>
                </v:shape>
                <o:OLEObject Type="Embed" ProgID="Equation.3" ShapeID="_x0000_i1026" DrawAspect="Content" ObjectID="_1753047094" r:id="rId11"/>
              </w:object>
            </w:r>
            <w:r w:rsidRPr="00323502">
              <w:rPr>
                <w:rFonts w:eastAsia="Times New Roman"/>
                <w:sz w:val="16"/>
                <w:szCs w:val="16"/>
              </w:rPr>
              <w:t>.</w:t>
            </w:r>
          </w:p>
          <w:p w14:paraId="008B7243" w14:textId="77777777" w:rsidR="00411CBF" w:rsidRPr="00323502" w:rsidRDefault="00411CBF" w:rsidP="002E1FAE">
            <w:pPr>
              <w:rPr>
                <w:rFonts w:eastAsia="Times New Roman"/>
                <w:sz w:val="16"/>
                <w:szCs w:val="16"/>
              </w:rPr>
            </w:pPr>
            <w:r w:rsidRPr="00323502">
              <w:rPr>
                <w:rFonts w:eastAsia="Times New Roman"/>
                <w:sz w:val="16"/>
                <w:szCs w:val="16"/>
              </w:rPr>
              <w:t xml:space="preserve">If transform precoding is enabled according to 6.1.3 of [6, TS38.214], </w:t>
            </w:r>
            <m:oMath>
              <m:r>
                <w:rPr>
                  <w:rFonts w:ascii="Cambria Math" w:eastAsia="Times New Roman" w:hAnsi="Cambria Math"/>
                  <w:sz w:val="16"/>
                  <w:szCs w:val="16"/>
                </w:rPr>
                <m:t>υ=1</m:t>
              </m:r>
            </m:oMath>
            <w:r w:rsidRPr="00323502">
              <w:rPr>
                <w:rFonts w:eastAsia="Times New Roman"/>
                <w:sz w:val="16"/>
                <w:szCs w:val="16"/>
              </w:rPr>
              <w:t xml:space="preserve"> and </w:t>
            </w:r>
            <w:r w:rsidRPr="00323502">
              <w:rPr>
                <w:rFonts w:eastAsia="Times New Roman"/>
                <w:position w:val="-10"/>
                <w:sz w:val="16"/>
                <w:szCs w:val="16"/>
              </w:rPr>
              <w:object w:dxaOrig="555" w:dyaOrig="315" w14:anchorId="54E5BEAC">
                <v:shape id="_x0000_i1027" type="#_x0000_t75" style="width:27.85pt;height:15.85pt" o:ole="">
                  <v:imagedata r:id="rId12" o:title=""/>
                </v:shape>
                <o:OLEObject Type="Embed" ProgID="Equation.DSMT4" ShapeID="_x0000_i1027" DrawAspect="Content" ObjectID="_1753047095" r:id="rId13"/>
              </w:object>
            </w:r>
            <w:r w:rsidRPr="00323502">
              <w:rPr>
                <w:rFonts w:eastAsia="Times New Roman"/>
                <w:sz w:val="16"/>
                <w:szCs w:val="16"/>
              </w:rPr>
              <w:t xml:space="preserve"> depends on the configuration of phase-tracking reference signals.</w:t>
            </w:r>
          </w:p>
          <w:p w14:paraId="00AB3382" w14:textId="77777777" w:rsidR="00411CBF" w:rsidRPr="00323502" w:rsidRDefault="00411CBF" w:rsidP="002E1FAE">
            <w:pPr>
              <w:rPr>
                <w:rFonts w:eastAsia="Times New Roman"/>
                <w:sz w:val="16"/>
                <w:szCs w:val="16"/>
              </w:rPr>
            </w:pPr>
            <w:r w:rsidRPr="00323502">
              <w:rPr>
                <w:rFonts w:eastAsia="Times New Roman"/>
                <w:sz w:val="16"/>
                <w:szCs w:val="16"/>
              </w:rPr>
              <w:t xml:space="preserve">If the procedure in [6, TS 38.214] indicates that phase-tracking reference signals are not being used, the block of complex-valued symbols </w:t>
            </w:r>
            <m:oMath>
              <m:sSup>
                <m:sSupPr>
                  <m:ctrlPr>
                    <w:rPr>
                      <w:rFonts w:ascii="Cambria Math" w:eastAsia="Times New Roman" w:hAnsi="Cambria Math"/>
                      <w:i/>
                      <w:sz w:val="16"/>
                      <w:szCs w:val="16"/>
                    </w:rPr>
                  </m:ctrlPr>
                </m:sSupPr>
                <m:e>
                  <m:r>
                    <w:rPr>
                      <w:rFonts w:ascii="Cambria Math" w:eastAsia="Times New Roman" w:hAnsi="Cambria Math"/>
                      <w:sz w:val="16"/>
                      <w:szCs w:val="16"/>
                    </w:rPr>
                    <m:t>x</m:t>
                  </m:r>
                </m:e>
                <m:sup>
                  <m:d>
                    <m:dPr>
                      <m:ctrlPr>
                        <w:rPr>
                          <w:rFonts w:ascii="Cambria Math" w:eastAsia="Times New Roman" w:hAnsi="Cambria Math"/>
                          <w:i/>
                          <w:sz w:val="16"/>
                          <w:szCs w:val="16"/>
                        </w:rPr>
                      </m:ctrlPr>
                    </m:dPr>
                    <m:e>
                      <m:r>
                        <w:rPr>
                          <w:rFonts w:ascii="Cambria Math" w:eastAsia="Times New Roman" w:hAnsi="Cambria Math"/>
                          <w:sz w:val="16"/>
                          <w:szCs w:val="16"/>
                        </w:rPr>
                        <m:t>0</m:t>
                      </m:r>
                    </m:e>
                  </m:d>
                </m:sup>
              </m:sSup>
              <m:d>
                <m:dPr>
                  <m:ctrlPr>
                    <w:rPr>
                      <w:rFonts w:ascii="Cambria Math" w:eastAsia="Times New Roman" w:hAnsi="Cambria Math"/>
                      <w:i/>
                      <w:sz w:val="16"/>
                      <w:szCs w:val="16"/>
                    </w:rPr>
                  </m:ctrlPr>
                </m:dPr>
                <m:e>
                  <m:r>
                    <w:rPr>
                      <w:rFonts w:ascii="Cambria Math" w:eastAsia="Times New Roman" w:hAnsi="Cambria Math"/>
                      <w:sz w:val="16"/>
                      <w:szCs w:val="16"/>
                    </w:rPr>
                    <m:t>0</m:t>
                  </m:r>
                </m:e>
              </m:d>
              <m:r>
                <w:rPr>
                  <w:rFonts w:ascii="Cambria Math" w:eastAsia="Times New Roman" w:hAnsi="Cambria Math"/>
                  <w:sz w:val="16"/>
                  <w:szCs w:val="16"/>
                </w:rPr>
                <m:t>,…,</m:t>
              </m:r>
              <m:sSup>
                <m:sSupPr>
                  <m:ctrlPr>
                    <w:rPr>
                      <w:rFonts w:ascii="Cambria Math" w:eastAsia="Times New Roman" w:hAnsi="Cambria Math"/>
                      <w:i/>
                      <w:sz w:val="16"/>
                      <w:szCs w:val="16"/>
                    </w:rPr>
                  </m:ctrlPr>
                </m:sSupPr>
                <m:e>
                  <m:r>
                    <w:rPr>
                      <w:rFonts w:ascii="Cambria Math" w:eastAsia="Times New Roman" w:hAnsi="Cambria Math"/>
                      <w:sz w:val="16"/>
                      <w:szCs w:val="16"/>
                    </w:rPr>
                    <m:t>x</m:t>
                  </m:r>
                </m:e>
                <m:sup>
                  <m:d>
                    <m:dPr>
                      <m:ctrlPr>
                        <w:rPr>
                          <w:rFonts w:ascii="Cambria Math" w:eastAsia="Times New Roman" w:hAnsi="Cambria Math"/>
                          <w:i/>
                          <w:sz w:val="16"/>
                          <w:szCs w:val="16"/>
                        </w:rPr>
                      </m:ctrlPr>
                    </m:dPr>
                    <m:e>
                      <m:r>
                        <w:rPr>
                          <w:rFonts w:ascii="Cambria Math" w:eastAsia="Times New Roman" w:hAnsi="Cambria Math"/>
                          <w:sz w:val="16"/>
                          <w:szCs w:val="16"/>
                        </w:rPr>
                        <m:t>0</m:t>
                      </m:r>
                    </m:e>
                  </m:d>
                </m:sup>
              </m:sSup>
              <m:d>
                <m:dPr>
                  <m:ctrlPr>
                    <w:rPr>
                      <w:rFonts w:ascii="Cambria Math" w:eastAsia="Times New Roman" w:hAnsi="Cambria Math"/>
                      <w:i/>
                      <w:sz w:val="16"/>
                      <w:szCs w:val="16"/>
                    </w:rPr>
                  </m:ctrlPr>
                </m:dPr>
                <m:e>
                  <m:sSubSup>
                    <m:sSubSupPr>
                      <m:ctrlPr>
                        <w:rPr>
                          <w:rFonts w:ascii="Cambria Math" w:eastAsia="Times New Roman" w:hAnsi="Cambria Math"/>
                          <w:i/>
                          <w:sz w:val="16"/>
                          <w:szCs w:val="16"/>
                        </w:rPr>
                      </m:ctrlPr>
                    </m:sSubSupPr>
                    <m:e>
                      <m:r>
                        <w:rPr>
                          <w:rFonts w:ascii="Cambria Math" w:eastAsia="Times New Roman" w:hAnsi="Cambria Math"/>
                          <w:sz w:val="16"/>
                          <w:szCs w:val="16"/>
                        </w:rPr>
                        <m:t>M</m:t>
                      </m:r>
                    </m:e>
                    <m:sub>
                      <m:r>
                        <m:rPr>
                          <m:nor/>
                        </m:rPr>
                        <w:rPr>
                          <w:rFonts w:ascii="Cambria Math" w:eastAsia="Times New Roman" w:hAnsi="Cambria Math"/>
                          <w:sz w:val="16"/>
                          <w:szCs w:val="16"/>
                        </w:rPr>
                        <m:t>symb</m:t>
                      </m:r>
                    </m:sub>
                    <m:sup>
                      <m:r>
                        <m:rPr>
                          <m:nor/>
                        </m:rPr>
                        <w:rPr>
                          <w:rFonts w:ascii="Cambria Math" w:eastAsia="Times New Roman" w:hAnsi="Cambria Math"/>
                          <w:sz w:val="16"/>
                          <w:szCs w:val="16"/>
                        </w:rPr>
                        <m:t>layer</m:t>
                      </m:r>
                    </m:sup>
                  </m:sSubSup>
                  <m:r>
                    <w:rPr>
                      <w:rFonts w:ascii="Cambria Math" w:eastAsia="Times New Roman" w:hAnsi="Cambria Math"/>
                      <w:sz w:val="16"/>
                      <w:szCs w:val="16"/>
                    </w:rPr>
                    <m:t>-1</m:t>
                  </m:r>
                </m:e>
              </m:d>
            </m:oMath>
            <w:r w:rsidRPr="00323502">
              <w:rPr>
                <w:rFonts w:eastAsia="Times New Roman"/>
                <w:sz w:val="16"/>
                <w:szCs w:val="16"/>
              </w:rPr>
              <w:t xml:space="preserve"> for the single layer </w:t>
            </w:r>
            <m:oMath>
              <m:r>
                <w:rPr>
                  <w:rFonts w:ascii="Cambria Math" w:eastAsia="Times New Roman" w:hAnsi="Cambria Math"/>
                  <w:sz w:val="16"/>
                  <w:szCs w:val="16"/>
                </w:rPr>
                <m:t>λ=0</m:t>
              </m:r>
            </m:oMath>
            <w:r w:rsidRPr="00323502">
              <w:rPr>
                <w:rFonts w:eastAsia="Times New Roman"/>
                <w:sz w:val="16"/>
                <w:szCs w:val="16"/>
              </w:rPr>
              <w:t xml:space="preserve"> shall be divided into </w:t>
            </w:r>
            <m:oMath>
              <m:f>
                <m:fPr>
                  <m:type m:val="lin"/>
                  <m:ctrlPr>
                    <w:rPr>
                      <w:rFonts w:ascii="Cambria Math" w:eastAsia="Times New Roman" w:hAnsi="Cambria Math"/>
                      <w:i/>
                      <w:sz w:val="16"/>
                      <w:szCs w:val="16"/>
                    </w:rPr>
                  </m:ctrlPr>
                </m:fPr>
                <m:num>
                  <m:sSubSup>
                    <m:sSubSupPr>
                      <m:ctrlPr>
                        <w:rPr>
                          <w:rFonts w:ascii="Cambria Math" w:eastAsia="Times New Roman" w:hAnsi="Cambria Math"/>
                          <w:i/>
                          <w:sz w:val="16"/>
                          <w:szCs w:val="16"/>
                        </w:rPr>
                      </m:ctrlPr>
                    </m:sSubSupPr>
                    <m:e>
                      <m:r>
                        <w:rPr>
                          <w:rFonts w:ascii="Cambria Math" w:eastAsia="Times New Roman" w:hAnsi="Cambria Math"/>
                          <w:sz w:val="16"/>
                          <w:szCs w:val="16"/>
                        </w:rPr>
                        <m:t>M</m:t>
                      </m:r>
                    </m:e>
                    <m:sub>
                      <m:r>
                        <m:rPr>
                          <m:nor/>
                        </m:rPr>
                        <w:rPr>
                          <w:rFonts w:ascii="Cambria Math" w:eastAsia="Times New Roman" w:hAnsi="Cambria Math"/>
                          <w:sz w:val="16"/>
                          <w:szCs w:val="16"/>
                        </w:rPr>
                        <m:t>symb</m:t>
                      </m:r>
                    </m:sub>
                    <m:sup>
                      <m:r>
                        <m:rPr>
                          <m:nor/>
                        </m:rPr>
                        <w:rPr>
                          <w:rFonts w:ascii="Cambria Math" w:eastAsia="Times New Roman" w:hAnsi="Cambria Math"/>
                          <w:sz w:val="16"/>
                          <w:szCs w:val="16"/>
                        </w:rPr>
                        <m:t>layer</m:t>
                      </m:r>
                    </m:sup>
                  </m:sSubSup>
                </m:num>
                <m:den>
                  <m:sSubSup>
                    <m:sSubSupPr>
                      <m:ctrlPr>
                        <w:rPr>
                          <w:rFonts w:ascii="Cambria Math" w:eastAsia="Times New Roman" w:hAnsi="Cambria Math"/>
                          <w:i/>
                          <w:sz w:val="16"/>
                          <w:szCs w:val="16"/>
                        </w:rPr>
                      </m:ctrlPr>
                    </m:sSubSupPr>
                    <m:e>
                      <m:r>
                        <w:rPr>
                          <w:rFonts w:ascii="Cambria Math" w:eastAsia="Times New Roman" w:hAnsi="Cambria Math"/>
                          <w:sz w:val="16"/>
                          <w:szCs w:val="16"/>
                        </w:rPr>
                        <m:t>M</m:t>
                      </m:r>
                    </m:e>
                    <m:sub>
                      <m:r>
                        <m:rPr>
                          <m:nor/>
                        </m:rPr>
                        <w:rPr>
                          <w:rFonts w:ascii="Cambria Math" w:eastAsia="Times New Roman" w:hAnsi="Cambria Math"/>
                          <w:sz w:val="16"/>
                          <w:szCs w:val="16"/>
                        </w:rPr>
                        <m:t>sc</m:t>
                      </m:r>
                    </m:sub>
                    <m:sup>
                      <m:r>
                        <m:rPr>
                          <m:nor/>
                        </m:rPr>
                        <w:rPr>
                          <w:rFonts w:ascii="Cambria Math" w:eastAsia="Times New Roman" w:hAnsi="Cambria Math"/>
                          <w:sz w:val="16"/>
                          <w:szCs w:val="16"/>
                        </w:rPr>
                        <m:t>PUSCH</m:t>
                      </m:r>
                    </m:sup>
                  </m:sSubSup>
                </m:den>
              </m:f>
            </m:oMath>
            <w:r w:rsidRPr="00323502">
              <w:rPr>
                <w:rFonts w:eastAsia="Times New Roman"/>
                <w:sz w:val="16"/>
                <w:szCs w:val="16"/>
              </w:rPr>
              <w:t xml:space="preserve"> sets, each corresponding to one OFDM symbol and </w:t>
            </w:r>
            <w:r w:rsidRPr="00323502">
              <w:rPr>
                <w:rFonts w:eastAsia="Times New Roman"/>
                <w:position w:val="-10"/>
                <w:sz w:val="16"/>
                <w:szCs w:val="16"/>
              </w:rPr>
              <w:object w:dxaOrig="1245" w:dyaOrig="315" w14:anchorId="0CD0B78F">
                <v:shape id="_x0000_i1028" type="#_x0000_t75" style="width:62.15pt;height:15.85pt" o:ole="">
                  <v:imagedata r:id="rId14" o:title=""/>
                </v:shape>
                <o:OLEObject Type="Embed" ProgID="Equation.DSMT4" ShapeID="_x0000_i1028" DrawAspect="Content" ObjectID="_1753047096" r:id="rId15"/>
              </w:object>
            </w:r>
            <w:r w:rsidRPr="00323502">
              <w:rPr>
                <w:rFonts w:eastAsia="Times New Roman"/>
                <w:sz w:val="16"/>
                <w:szCs w:val="16"/>
              </w:rPr>
              <w:t xml:space="preserve">. </w:t>
            </w:r>
          </w:p>
          <w:p w14:paraId="42E3BA6D" w14:textId="77777777" w:rsidR="00411CBF" w:rsidRPr="00323502" w:rsidRDefault="00411CBF" w:rsidP="002E1FAE">
            <w:pPr>
              <w:rPr>
                <w:rFonts w:eastAsia="Times New Roman"/>
                <w:sz w:val="16"/>
                <w:szCs w:val="16"/>
              </w:rPr>
            </w:pPr>
            <w:r w:rsidRPr="00323502">
              <w:rPr>
                <w:rFonts w:eastAsia="Times New Roman"/>
                <w:sz w:val="16"/>
                <w:szCs w:val="16"/>
              </w:rPr>
              <w:t xml:space="preserve">If the procedure in [6, TS 38.214] indicates that phase-tracking reference signals are being used, the block of complex-valued symbols </w:t>
            </w:r>
            <m:oMath>
              <m:sSup>
                <m:sSupPr>
                  <m:ctrlPr>
                    <w:rPr>
                      <w:rFonts w:ascii="Cambria Math" w:eastAsia="Times New Roman" w:hAnsi="Cambria Math"/>
                      <w:i/>
                      <w:sz w:val="16"/>
                      <w:szCs w:val="16"/>
                    </w:rPr>
                  </m:ctrlPr>
                </m:sSupPr>
                <m:e>
                  <m:r>
                    <w:rPr>
                      <w:rFonts w:ascii="Cambria Math" w:eastAsia="Times New Roman" w:hAnsi="Cambria Math"/>
                      <w:sz w:val="16"/>
                      <w:szCs w:val="16"/>
                    </w:rPr>
                    <m:t>x</m:t>
                  </m:r>
                </m:e>
                <m:sup>
                  <m:d>
                    <m:dPr>
                      <m:ctrlPr>
                        <w:rPr>
                          <w:rFonts w:ascii="Cambria Math" w:eastAsia="Times New Roman" w:hAnsi="Cambria Math"/>
                          <w:i/>
                          <w:sz w:val="16"/>
                          <w:szCs w:val="16"/>
                        </w:rPr>
                      </m:ctrlPr>
                    </m:dPr>
                    <m:e>
                      <m:r>
                        <w:rPr>
                          <w:rFonts w:ascii="Cambria Math" w:eastAsia="Times New Roman" w:hAnsi="Cambria Math"/>
                          <w:sz w:val="16"/>
                          <w:szCs w:val="16"/>
                        </w:rPr>
                        <m:t>0</m:t>
                      </m:r>
                    </m:e>
                  </m:d>
                </m:sup>
              </m:sSup>
              <m:d>
                <m:dPr>
                  <m:ctrlPr>
                    <w:rPr>
                      <w:rFonts w:ascii="Cambria Math" w:eastAsia="Times New Roman" w:hAnsi="Cambria Math"/>
                      <w:i/>
                      <w:sz w:val="16"/>
                      <w:szCs w:val="16"/>
                    </w:rPr>
                  </m:ctrlPr>
                </m:dPr>
                <m:e>
                  <m:r>
                    <w:rPr>
                      <w:rFonts w:ascii="Cambria Math" w:eastAsia="Times New Roman" w:hAnsi="Cambria Math"/>
                      <w:sz w:val="16"/>
                      <w:szCs w:val="16"/>
                    </w:rPr>
                    <m:t>0</m:t>
                  </m:r>
                </m:e>
              </m:d>
              <m:r>
                <w:rPr>
                  <w:rFonts w:ascii="Cambria Math" w:eastAsia="Times New Roman" w:hAnsi="Cambria Math"/>
                  <w:sz w:val="16"/>
                  <w:szCs w:val="16"/>
                </w:rPr>
                <m:t>,…,</m:t>
              </m:r>
              <m:sSup>
                <m:sSupPr>
                  <m:ctrlPr>
                    <w:rPr>
                      <w:rFonts w:ascii="Cambria Math" w:eastAsia="Times New Roman" w:hAnsi="Cambria Math"/>
                      <w:i/>
                      <w:sz w:val="16"/>
                      <w:szCs w:val="16"/>
                    </w:rPr>
                  </m:ctrlPr>
                </m:sSupPr>
                <m:e>
                  <m:r>
                    <w:rPr>
                      <w:rFonts w:ascii="Cambria Math" w:eastAsia="Times New Roman" w:hAnsi="Cambria Math"/>
                      <w:sz w:val="16"/>
                      <w:szCs w:val="16"/>
                    </w:rPr>
                    <m:t>x</m:t>
                  </m:r>
                </m:e>
                <m:sup>
                  <m:d>
                    <m:dPr>
                      <m:ctrlPr>
                        <w:rPr>
                          <w:rFonts w:ascii="Cambria Math" w:eastAsia="Times New Roman" w:hAnsi="Cambria Math"/>
                          <w:i/>
                          <w:sz w:val="16"/>
                          <w:szCs w:val="16"/>
                        </w:rPr>
                      </m:ctrlPr>
                    </m:dPr>
                    <m:e>
                      <m:r>
                        <w:rPr>
                          <w:rFonts w:ascii="Cambria Math" w:eastAsia="Times New Roman" w:hAnsi="Cambria Math"/>
                          <w:sz w:val="16"/>
                          <w:szCs w:val="16"/>
                        </w:rPr>
                        <m:t>0</m:t>
                      </m:r>
                    </m:e>
                  </m:d>
                </m:sup>
              </m:sSup>
              <m:d>
                <m:dPr>
                  <m:ctrlPr>
                    <w:rPr>
                      <w:rFonts w:ascii="Cambria Math" w:eastAsia="Times New Roman" w:hAnsi="Cambria Math"/>
                      <w:i/>
                      <w:sz w:val="16"/>
                      <w:szCs w:val="16"/>
                    </w:rPr>
                  </m:ctrlPr>
                </m:dPr>
                <m:e>
                  <m:sSubSup>
                    <m:sSubSupPr>
                      <m:ctrlPr>
                        <w:rPr>
                          <w:rFonts w:ascii="Cambria Math" w:eastAsia="Times New Roman" w:hAnsi="Cambria Math"/>
                          <w:i/>
                          <w:sz w:val="16"/>
                          <w:szCs w:val="16"/>
                        </w:rPr>
                      </m:ctrlPr>
                    </m:sSubSupPr>
                    <m:e>
                      <m:r>
                        <w:rPr>
                          <w:rFonts w:ascii="Cambria Math" w:eastAsia="Times New Roman" w:hAnsi="Cambria Math"/>
                          <w:sz w:val="16"/>
                          <w:szCs w:val="16"/>
                        </w:rPr>
                        <m:t>M</m:t>
                      </m:r>
                    </m:e>
                    <m:sub>
                      <m:r>
                        <m:rPr>
                          <m:nor/>
                        </m:rPr>
                        <w:rPr>
                          <w:rFonts w:ascii="Cambria Math" w:eastAsia="Times New Roman" w:hAnsi="Cambria Math"/>
                          <w:sz w:val="16"/>
                          <w:szCs w:val="16"/>
                        </w:rPr>
                        <m:t>symb</m:t>
                      </m:r>
                    </m:sub>
                    <m:sup>
                      <m:r>
                        <m:rPr>
                          <m:nor/>
                        </m:rPr>
                        <w:rPr>
                          <w:rFonts w:ascii="Cambria Math" w:eastAsia="Times New Roman" w:hAnsi="Cambria Math"/>
                          <w:sz w:val="16"/>
                          <w:szCs w:val="16"/>
                        </w:rPr>
                        <m:t>layer</m:t>
                      </m:r>
                    </m:sup>
                  </m:sSubSup>
                  <m:r>
                    <w:rPr>
                      <w:rFonts w:ascii="Cambria Math" w:eastAsia="Times New Roman" w:hAnsi="Cambria Math"/>
                      <w:sz w:val="16"/>
                      <w:szCs w:val="16"/>
                    </w:rPr>
                    <m:t>-1</m:t>
                  </m:r>
                </m:e>
              </m:d>
            </m:oMath>
            <w:r w:rsidRPr="00323502">
              <w:rPr>
                <w:rFonts w:eastAsia="Times New Roman"/>
                <w:sz w:val="16"/>
                <w:szCs w:val="16"/>
              </w:rPr>
              <w:t xml:space="preserve"> shall be divided into sets, each set corresponding to one OFDM symbol, and where set </w:t>
            </w:r>
            <w:r w:rsidRPr="00323502">
              <w:rPr>
                <w:rFonts w:eastAsia="Times New Roman"/>
                <w:position w:val="-6"/>
                <w:sz w:val="16"/>
                <w:szCs w:val="16"/>
              </w:rPr>
              <w:object w:dxaOrig="135" w:dyaOrig="255" w14:anchorId="3E1EB214">
                <v:shape id="_x0000_i1029" type="#_x0000_t75" style="width:6.45pt;height:13.7pt" o:ole="">
                  <v:imagedata r:id="rId16" o:title=""/>
                </v:shape>
                <o:OLEObject Type="Embed" ProgID="Equation.DSMT4" ShapeID="_x0000_i1029" DrawAspect="Content" ObjectID="_1753047097" r:id="rId17"/>
              </w:object>
            </w:r>
            <w:r w:rsidRPr="00323502">
              <w:rPr>
                <w:rFonts w:eastAsia="Times New Roman"/>
                <w:sz w:val="16"/>
                <w:szCs w:val="16"/>
              </w:rPr>
              <w:t xml:space="preserve"> contains </w:t>
            </w:r>
            <w:r w:rsidRPr="00323502">
              <w:rPr>
                <w:rFonts w:eastAsia="Times New Roman"/>
                <w:position w:val="-12"/>
                <w:sz w:val="16"/>
                <w:szCs w:val="16"/>
              </w:rPr>
              <w:object w:dxaOrig="1935" w:dyaOrig="330" w14:anchorId="3AA28DE5">
                <v:shape id="_x0000_i1030" type="#_x0000_t75" style="width:97.7pt;height:17.15pt" o:ole="">
                  <v:imagedata r:id="rId18" o:title=""/>
                </v:shape>
                <o:OLEObject Type="Embed" ProgID="Equation.DSMT4" ShapeID="_x0000_i1030" DrawAspect="Content" ObjectID="_1753047098" r:id="rId19"/>
              </w:object>
            </w:r>
            <w:r w:rsidRPr="00323502">
              <w:rPr>
                <w:rFonts w:eastAsia="Times New Roman"/>
                <w:sz w:val="16"/>
                <w:szCs w:val="16"/>
              </w:rPr>
              <w:t xml:space="preserve"> symbols and is mapped to the complex-valued symbols </w:t>
            </w:r>
            <m:oMath>
              <m:sSup>
                <m:sSupPr>
                  <m:ctrlPr>
                    <w:rPr>
                      <w:rFonts w:ascii="Cambria Math" w:eastAsia="Times New Roman" w:hAnsi="Cambria Math"/>
                      <w:i/>
                      <w:sz w:val="16"/>
                      <w:szCs w:val="16"/>
                    </w:rPr>
                  </m:ctrlPr>
                </m:sSupPr>
                <m:e>
                  <m:acc>
                    <m:accPr>
                      <m:chr m:val="̃"/>
                      <m:ctrlPr>
                        <w:rPr>
                          <w:rFonts w:ascii="Cambria Math" w:eastAsia="Times New Roman" w:hAnsi="Cambria Math"/>
                          <w:i/>
                          <w:sz w:val="16"/>
                          <w:szCs w:val="16"/>
                        </w:rPr>
                      </m:ctrlPr>
                    </m:accPr>
                    <m:e>
                      <m:r>
                        <w:rPr>
                          <w:rFonts w:ascii="Cambria Math" w:eastAsia="Times New Roman" w:hAnsi="Cambria Math"/>
                          <w:sz w:val="16"/>
                          <w:szCs w:val="16"/>
                        </w:rPr>
                        <m:t>x</m:t>
                      </m:r>
                    </m:e>
                  </m:acc>
                </m:e>
                <m:sup>
                  <m:d>
                    <m:dPr>
                      <m:ctrlPr>
                        <w:rPr>
                          <w:rFonts w:ascii="Cambria Math" w:eastAsia="Times New Roman" w:hAnsi="Cambria Math"/>
                          <w:i/>
                          <w:sz w:val="16"/>
                          <w:szCs w:val="16"/>
                        </w:rPr>
                      </m:ctrlPr>
                    </m:dPr>
                    <m:e>
                      <m:r>
                        <w:rPr>
                          <w:rFonts w:ascii="Cambria Math" w:eastAsia="Times New Roman" w:hAnsi="Cambria Math"/>
                          <w:sz w:val="16"/>
                          <w:szCs w:val="16"/>
                        </w:rPr>
                        <m:t>0</m:t>
                      </m:r>
                    </m:e>
                  </m:d>
                </m:sup>
              </m:sSup>
              <m:r>
                <w:rPr>
                  <w:rFonts w:ascii="Cambria Math" w:eastAsia="Times New Roman" w:hAnsi="Cambria Math"/>
                  <w:sz w:val="16"/>
                  <w:szCs w:val="16"/>
                </w:rPr>
                <m:t>(l</m:t>
              </m:r>
              <m:sSubSup>
                <m:sSubSupPr>
                  <m:ctrlPr>
                    <w:rPr>
                      <w:rFonts w:ascii="Cambria Math" w:eastAsia="Times New Roman" w:hAnsi="Cambria Math"/>
                      <w:i/>
                      <w:sz w:val="16"/>
                      <w:szCs w:val="16"/>
                    </w:rPr>
                  </m:ctrlPr>
                </m:sSubSupPr>
                <m:e>
                  <m:r>
                    <w:rPr>
                      <w:rFonts w:ascii="Cambria Math" w:eastAsia="Times New Roman" w:hAnsi="Cambria Math"/>
                      <w:sz w:val="16"/>
                      <w:szCs w:val="16"/>
                    </w:rPr>
                    <m:t>M</m:t>
                  </m:r>
                </m:e>
                <m:sub>
                  <m:r>
                    <m:rPr>
                      <m:nor/>
                    </m:rPr>
                    <w:rPr>
                      <w:rFonts w:ascii="Cambria Math" w:eastAsia="Times New Roman" w:hAnsi="Cambria Math"/>
                      <w:sz w:val="16"/>
                      <w:szCs w:val="16"/>
                    </w:rPr>
                    <m:t>sc</m:t>
                  </m:r>
                </m:sub>
                <m:sup>
                  <m:r>
                    <m:rPr>
                      <m:nor/>
                    </m:rPr>
                    <w:rPr>
                      <w:rFonts w:ascii="Cambria Math" w:eastAsia="Times New Roman" w:hAnsi="Cambria Math"/>
                      <w:sz w:val="16"/>
                      <w:szCs w:val="16"/>
                    </w:rPr>
                    <m:t>PUSCH</m:t>
                  </m:r>
                </m:sup>
              </m:sSubSup>
              <m:r>
                <w:rPr>
                  <w:rFonts w:ascii="Cambria Math" w:eastAsia="Times New Roman" w:hAnsi="Cambria Math"/>
                  <w:sz w:val="16"/>
                  <w:szCs w:val="16"/>
                </w:rPr>
                <m:t>+i')</m:t>
              </m:r>
            </m:oMath>
            <w:r w:rsidRPr="00323502">
              <w:rPr>
                <w:rFonts w:eastAsia="Times New Roman"/>
                <w:sz w:val="16"/>
                <w:szCs w:val="16"/>
              </w:rPr>
              <w:t xml:space="preserve"> corresponding to OFDM symbol </w:t>
            </w:r>
            <w:r w:rsidRPr="00323502">
              <w:rPr>
                <w:rFonts w:eastAsia="Times New Roman"/>
                <w:position w:val="-6"/>
                <w:sz w:val="16"/>
                <w:szCs w:val="16"/>
              </w:rPr>
              <w:object w:dxaOrig="135" w:dyaOrig="255" w14:anchorId="092A61DC">
                <v:shape id="_x0000_i1031" type="#_x0000_t75" style="width:6.45pt;height:13.7pt" o:ole="">
                  <v:imagedata r:id="rId16" o:title=""/>
                </v:shape>
                <o:OLEObject Type="Embed" ProgID="Equation.DSMT4" ShapeID="_x0000_i1031" DrawAspect="Content" ObjectID="_1753047099" r:id="rId20"/>
              </w:object>
            </w:r>
            <w:r w:rsidRPr="00323502">
              <w:rPr>
                <w:rFonts w:eastAsia="Times New Roman"/>
                <w:sz w:val="16"/>
                <w:szCs w:val="16"/>
              </w:rPr>
              <w:t xml:space="preserve"> prior to transform precoding, with </w:t>
            </w:r>
            <m:oMath>
              <m:r>
                <w:rPr>
                  <w:rFonts w:ascii="Cambria Math" w:eastAsia="Times New Roman" w:hAnsi="Cambria Math"/>
                  <w:sz w:val="16"/>
                  <w:szCs w:val="16"/>
                </w:rPr>
                <m:t>i'∈</m:t>
              </m:r>
              <m:d>
                <m:dPr>
                  <m:begChr m:val="{"/>
                  <m:endChr m:val="}"/>
                  <m:ctrlPr>
                    <w:rPr>
                      <w:rFonts w:ascii="Cambria Math" w:eastAsia="Times New Roman" w:hAnsi="Cambria Math"/>
                      <w:i/>
                      <w:sz w:val="16"/>
                      <w:szCs w:val="16"/>
                    </w:rPr>
                  </m:ctrlPr>
                </m:dPr>
                <m:e>
                  <m:r>
                    <w:rPr>
                      <w:rFonts w:ascii="Cambria Math" w:eastAsia="Times New Roman" w:hAnsi="Cambria Math"/>
                      <w:sz w:val="16"/>
                      <w:szCs w:val="16"/>
                    </w:rPr>
                    <m:t>0,1,…,</m:t>
                  </m:r>
                  <m:sSubSup>
                    <m:sSubSupPr>
                      <m:ctrlPr>
                        <w:rPr>
                          <w:rFonts w:ascii="Cambria Math" w:eastAsia="Times New Roman" w:hAnsi="Cambria Math"/>
                          <w:i/>
                          <w:sz w:val="16"/>
                          <w:szCs w:val="16"/>
                        </w:rPr>
                      </m:ctrlPr>
                    </m:sSubSupPr>
                    <m:e>
                      <m:r>
                        <w:rPr>
                          <w:rFonts w:ascii="Cambria Math" w:eastAsia="Times New Roman" w:hAnsi="Cambria Math"/>
                          <w:sz w:val="16"/>
                          <w:szCs w:val="16"/>
                        </w:rPr>
                        <m:t>M</m:t>
                      </m:r>
                    </m:e>
                    <m:sub>
                      <m:r>
                        <m:rPr>
                          <m:nor/>
                        </m:rPr>
                        <w:rPr>
                          <w:rFonts w:ascii="Cambria Math" w:eastAsia="Times New Roman" w:hAnsi="Cambria Math"/>
                          <w:sz w:val="16"/>
                          <w:szCs w:val="16"/>
                        </w:rPr>
                        <m:t>sc</m:t>
                      </m:r>
                    </m:sub>
                    <m:sup>
                      <m:r>
                        <m:rPr>
                          <m:nor/>
                        </m:rPr>
                        <w:rPr>
                          <w:rFonts w:ascii="Cambria Math" w:eastAsia="Times New Roman" w:hAnsi="Cambria Math"/>
                          <w:sz w:val="16"/>
                          <w:szCs w:val="16"/>
                        </w:rPr>
                        <m:t>PUSCH</m:t>
                      </m:r>
                    </m:sup>
                  </m:sSubSup>
                  <m:r>
                    <w:rPr>
                      <w:rFonts w:ascii="Cambria Math" w:eastAsia="Times New Roman" w:hAnsi="Cambria Math"/>
                      <w:sz w:val="16"/>
                      <w:szCs w:val="16"/>
                    </w:rPr>
                    <m:t>-1</m:t>
                  </m:r>
                </m:e>
              </m:d>
            </m:oMath>
            <w:r w:rsidRPr="00323502">
              <w:rPr>
                <w:rFonts w:eastAsia="Times New Roman"/>
                <w:sz w:val="16"/>
                <w:szCs w:val="16"/>
              </w:rPr>
              <w:t xml:space="preserve"> and </w:t>
            </w:r>
            <w:r w:rsidRPr="00323502">
              <w:rPr>
                <w:rFonts w:eastAsia="Times New Roman"/>
                <w:position w:val="-6"/>
                <w:sz w:val="16"/>
                <w:szCs w:val="16"/>
              </w:rPr>
              <w:object w:dxaOrig="540" w:dyaOrig="255" w14:anchorId="39F8FC54">
                <v:shape id="_x0000_i1032" type="#_x0000_t75" style="width:27.45pt;height:13.7pt" o:ole="">
                  <v:imagedata r:id="rId21" o:title=""/>
                </v:shape>
                <o:OLEObject Type="Embed" ProgID="Equation.DSMT4" ShapeID="_x0000_i1032" DrawAspect="Content" ObjectID="_1753047100" r:id="rId22"/>
              </w:object>
            </w:r>
            <w:r w:rsidRPr="00323502">
              <w:rPr>
                <w:rFonts w:eastAsia="Times New Roman"/>
                <w:sz w:val="16"/>
                <w:szCs w:val="16"/>
              </w:rPr>
              <w:t xml:space="preserve">. The index </w:t>
            </w:r>
            <m:oMath>
              <m:r>
                <w:rPr>
                  <w:rFonts w:ascii="Cambria Math" w:eastAsia="Times New Roman" w:hAnsi="Cambria Math"/>
                  <w:sz w:val="16"/>
                  <w:szCs w:val="16"/>
                </w:rPr>
                <m:t>m</m:t>
              </m:r>
            </m:oMath>
            <w:r w:rsidRPr="00323502">
              <w:rPr>
                <w:rFonts w:eastAsia="Times New Roman"/>
                <w:sz w:val="16"/>
                <w:szCs w:val="16"/>
              </w:rPr>
              <w:t xml:space="preserve"> of PT-RS samples in set </w:t>
            </w:r>
            <w:r w:rsidRPr="00323502">
              <w:rPr>
                <w:rFonts w:eastAsia="Times New Roman"/>
                <w:position w:val="-6"/>
                <w:sz w:val="16"/>
                <w:szCs w:val="16"/>
              </w:rPr>
              <w:object w:dxaOrig="135" w:dyaOrig="255" w14:anchorId="1FF50054">
                <v:shape id="_x0000_i1033" type="#_x0000_t75" style="width:6.45pt;height:13.7pt" o:ole="">
                  <v:imagedata r:id="rId16" o:title=""/>
                </v:shape>
                <o:OLEObject Type="Embed" ProgID="Equation.DSMT4" ShapeID="_x0000_i1033" DrawAspect="Content" ObjectID="_1753047101" r:id="rId23"/>
              </w:object>
            </w:r>
            <w:r w:rsidRPr="00323502">
              <w:rPr>
                <w:rFonts w:eastAsia="Times New Roman"/>
                <w:sz w:val="16"/>
                <w:szCs w:val="16"/>
              </w:rPr>
              <w:t xml:space="preserve">, the number of samples per PT-RS group </w:t>
            </w:r>
            <m:oMath>
              <m:sSubSup>
                <m:sSubSupPr>
                  <m:ctrlPr>
                    <w:rPr>
                      <w:rFonts w:ascii="Cambria Math" w:eastAsia="Times New Roman" w:hAnsi="Cambria Math"/>
                      <w:i/>
                      <w:sz w:val="16"/>
                      <w:szCs w:val="16"/>
                    </w:rPr>
                  </m:ctrlPr>
                </m:sSubSupPr>
                <m:e>
                  <m:r>
                    <w:rPr>
                      <w:rFonts w:ascii="Cambria Math" w:eastAsia="Times New Roman" w:hAnsi="Cambria Math"/>
                      <w:sz w:val="16"/>
                      <w:szCs w:val="16"/>
                    </w:rPr>
                    <m:t>N</m:t>
                  </m:r>
                </m:e>
                <m:sub>
                  <m:r>
                    <m:rPr>
                      <m:nor/>
                    </m:rPr>
                    <w:rPr>
                      <w:rFonts w:ascii="Cambria Math" w:eastAsia="Times New Roman" w:hAnsi="Cambria Math"/>
                      <w:sz w:val="16"/>
                      <w:szCs w:val="16"/>
                    </w:rPr>
                    <m:t>samp</m:t>
                  </m:r>
                </m:sub>
                <m:sup>
                  <m:r>
                    <m:rPr>
                      <m:nor/>
                    </m:rPr>
                    <w:rPr>
                      <w:rFonts w:ascii="Cambria Math" w:eastAsia="Times New Roman" w:hAnsi="Cambria Math"/>
                      <w:sz w:val="16"/>
                      <w:szCs w:val="16"/>
                    </w:rPr>
                    <m:t>group</m:t>
                  </m:r>
                </m:sup>
              </m:sSubSup>
            </m:oMath>
            <w:r w:rsidRPr="00323502">
              <w:rPr>
                <w:rFonts w:eastAsia="Times New Roman"/>
                <w:sz w:val="16"/>
                <w:szCs w:val="16"/>
              </w:rPr>
              <w:t xml:space="preserve">, and the number of PT-RS groups </w:t>
            </w:r>
            <m:oMath>
              <m:sSubSup>
                <m:sSubSupPr>
                  <m:ctrlPr>
                    <w:rPr>
                      <w:rFonts w:ascii="Cambria Math" w:eastAsia="Times New Roman" w:hAnsi="Cambria Math"/>
                      <w:i/>
                      <w:sz w:val="16"/>
                      <w:szCs w:val="16"/>
                    </w:rPr>
                  </m:ctrlPr>
                </m:sSubSupPr>
                <m:e>
                  <m:r>
                    <w:rPr>
                      <w:rFonts w:ascii="Cambria Math" w:eastAsia="Times New Roman" w:hAnsi="Cambria Math"/>
                      <w:sz w:val="16"/>
                      <w:szCs w:val="16"/>
                    </w:rPr>
                    <m:t>N</m:t>
                  </m:r>
                </m:e>
                <m:sub>
                  <m:r>
                    <m:rPr>
                      <m:nor/>
                    </m:rPr>
                    <w:rPr>
                      <w:rFonts w:ascii="Cambria Math" w:eastAsia="Times New Roman" w:hAnsi="Cambria Math"/>
                      <w:sz w:val="16"/>
                      <w:szCs w:val="16"/>
                    </w:rPr>
                    <m:t>group</m:t>
                  </m:r>
                </m:sub>
                <m:sup>
                  <m:r>
                    <m:rPr>
                      <m:nor/>
                    </m:rPr>
                    <w:rPr>
                      <w:rFonts w:ascii="Cambria Math" w:eastAsia="Times New Roman" w:hAnsi="Cambria Math"/>
                      <w:sz w:val="16"/>
                      <w:szCs w:val="16"/>
                    </w:rPr>
                    <m:t>PT-RS</m:t>
                  </m:r>
                </m:sup>
              </m:sSubSup>
            </m:oMath>
            <w:r w:rsidRPr="00323502">
              <w:rPr>
                <w:rFonts w:eastAsia="Times New Roman"/>
                <w:sz w:val="16"/>
                <w:szCs w:val="16"/>
              </w:rPr>
              <w:t xml:space="preserve"> are defined in clause 6.4.1.2.2.2. The quantity </w:t>
            </w:r>
            <w:r w:rsidRPr="00323502">
              <w:rPr>
                <w:rFonts w:eastAsia="Times New Roman"/>
                <w:position w:val="-10"/>
                <w:sz w:val="16"/>
                <w:szCs w:val="16"/>
              </w:rPr>
              <w:object w:dxaOrig="495" w:dyaOrig="300" w14:anchorId="151A59E1">
                <v:shape id="_x0000_i1034" type="#_x0000_t75" style="width:24pt;height:15.45pt" o:ole="">
                  <v:imagedata r:id="rId24" o:title=""/>
                </v:shape>
                <o:OLEObject Type="Embed" ProgID="Equation.DSMT4" ShapeID="_x0000_i1034" DrawAspect="Content" ObjectID="_1753047102" r:id="rId25"/>
              </w:object>
            </w:r>
            <w:r w:rsidRPr="00323502">
              <w:rPr>
                <w:rFonts w:eastAsia="Times New Roman"/>
                <w:sz w:val="16"/>
                <w:szCs w:val="16"/>
              </w:rPr>
              <w:t xml:space="preserve"> when OFDM symbol </w:t>
            </w:r>
            <w:r w:rsidRPr="00323502">
              <w:rPr>
                <w:rFonts w:eastAsia="Times New Roman"/>
                <w:position w:val="-6"/>
                <w:sz w:val="16"/>
                <w:szCs w:val="16"/>
              </w:rPr>
              <w:object w:dxaOrig="135" w:dyaOrig="255" w14:anchorId="2EF6CB88">
                <v:shape id="_x0000_i1035" type="#_x0000_t75" style="width:6.45pt;height:13.7pt" o:ole="">
                  <v:imagedata r:id="rId16" o:title=""/>
                </v:shape>
                <o:OLEObject Type="Embed" ProgID="Equation.DSMT4" ShapeID="_x0000_i1035" DrawAspect="Content" ObjectID="_1753047103" r:id="rId26"/>
              </w:object>
            </w:r>
            <w:r w:rsidRPr="00323502">
              <w:rPr>
                <w:rFonts w:eastAsia="Times New Roman"/>
                <w:sz w:val="16"/>
                <w:szCs w:val="16"/>
              </w:rPr>
              <w:t xml:space="preserve"> contains one or more PT-RS samples, otherwise </w:t>
            </w:r>
            <w:r w:rsidRPr="00323502">
              <w:rPr>
                <w:rFonts w:eastAsia="Times New Roman"/>
                <w:position w:val="-10"/>
                <w:sz w:val="16"/>
                <w:szCs w:val="16"/>
              </w:rPr>
              <w:object w:dxaOrig="540" w:dyaOrig="300" w14:anchorId="4CEADC20">
                <v:shape id="_x0000_i1036" type="#_x0000_t75" style="width:27.45pt;height:15.45pt" o:ole="">
                  <v:imagedata r:id="rId27" o:title=""/>
                </v:shape>
                <o:OLEObject Type="Embed" ProgID="Equation.DSMT4" ShapeID="_x0000_i1036" DrawAspect="Content" ObjectID="_1753047104" r:id="rId28"/>
              </w:object>
            </w:r>
            <w:r w:rsidRPr="00323502">
              <w:rPr>
                <w:rFonts w:eastAsia="Times New Roman"/>
                <w:sz w:val="16"/>
                <w:szCs w:val="16"/>
              </w:rPr>
              <w:t>.</w:t>
            </w:r>
          </w:p>
          <w:p w14:paraId="3573AF6A" w14:textId="77777777" w:rsidR="00411CBF" w:rsidRPr="00323502" w:rsidRDefault="00411CBF" w:rsidP="002E1FAE">
            <w:pPr>
              <w:rPr>
                <w:rFonts w:eastAsia="Times New Roman"/>
                <w:sz w:val="16"/>
                <w:szCs w:val="16"/>
              </w:rPr>
            </w:pPr>
            <w:r w:rsidRPr="00323502">
              <w:rPr>
                <w:rFonts w:eastAsia="Times New Roman"/>
                <w:sz w:val="16"/>
                <w:szCs w:val="16"/>
              </w:rPr>
              <w:t>Transform precoding shall be applied according to</w:t>
            </w:r>
          </w:p>
          <w:p w14:paraId="321D4F7F" w14:textId="77777777" w:rsidR="00411CBF" w:rsidRPr="00323502" w:rsidRDefault="00411CBF" w:rsidP="002E1FAE">
            <w:pPr>
              <w:keepLines/>
              <w:tabs>
                <w:tab w:val="center" w:pos="4536"/>
                <w:tab w:val="right" w:pos="9072"/>
              </w:tabs>
              <w:rPr>
                <w:rFonts w:eastAsia="Times New Roman"/>
                <w:noProof/>
                <w:sz w:val="16"/>
                <w:szCs w:val="16"/>
              </w:rPr>
            </w:pPr>
            <w:r w:rsidRPr="00323502">
              <w:rPr>
                <w:rFonts w:eastAsia="Times New Roman"/>
                <w:noProof/>
                <w:sz w:val="16"/>
                <w:szCs w:val="16"/>
              </w:rPr>
              <w:tab/>
            </w:r>
            <w:r w:rsidRPr="00323502">
              <w:rPr>
                <w:rFonts w:eastAsia="Times New Roman"/>
                <w:noProof/>
                <w:position w:val="-46"/>
                <w:sz w:val="16"/>
                <w:szCs w:val="16"/>
              </w:rPr>
              <w:object w:dxaOrig="5280" w:dyaOrig="1425" w14:anchorId="690B888C">
                <v:shape id="_x0000_i1037" type="#_x0000_t75" style="width:264.45pt;height:71.55pt" o:ole="">
                  <v:imagedata r:id="rId29" o:title=""/>
                </v:shape>
                <o:OLEObject Type="Embed" ProgID="Equation.DSMT4" ShapeID="_x0000_i1037" DrawAspect="Content" ObjectID="_1753047105" r:id="rId30"/>
              </w:object>
            </w:r>
          </w:p>
          <w:p w14:paraId="297F9ABF" w14:textId="77777777" w:rsidR="00411CBF" w:rsidRPr="00323502" w:rsidRDefault="00411CBF" w:rsidP="002E1FAE">
            <w:pPr>
              <w:rPr>
                <w:rFonts w:eastAsia="Times New Roman"/>
                <w:sz w:val="16"/>
                <w:szCs w:val="16"/>
              </w:rPr>
            </w:pPr>
            <w:r w:rsidRPr="00323502">
              <w:rPr>
                <w:rFonts w:eastAsia="Times New Roman"/>
                <w:sz w:val="16"/>
                <w:szCs w:val="16"/>
              </w:rPr>
              <w:t xml:space="preserve">resulting in a block of complex-valued symbols </w:t>
            </w:r>
            <m:oMath>
              <m:sSup>
                <m:sSupPr>
                  <m:ctrlPr>
                    <w:rPr>
                      <w:rFonts w:ascii="Cambria Math" w:eastAsia="Times New Roman" w:hAnsi="Cambria Math"/>
                      <w:i/>
                      <w:sz w:val="16"/>
                      <w:szCs w:val="16"/>
                    </w:rPr>
                  </m:ctrlPr>
                </m:sSupPr>
                <m:e>
                  <m:r>
                    <w:rPr>
                      <w:rFonts w:ascii="Cambria Math" w:eastAsia="Times New Roman" w:hAnsi="Cambria Math"/>
                      <w:sz w:val="16"/>
                      <w:szCs w:val="16"/>
                    </w:rPr>
                    <m:t>y</m:t>
                  </m:r>
                </m:e>
                <m:sup>
                  <m:d>
                    <m:dPr>
                      <m:ctrlPr>
                        <w:rPr>
                          <w:rFonts w:ascii="Cambria Math" w:eastAsia="Times New Roman" w:hAnsi="Cambria Math"/>
                          <w:i/>
                          <w:sz w:val="16"/>
                          <w:szCs w:val="16"/>
                        </w:rPr>
                      </m:ctrlPr>
                    </m:dPr>
                    <m:e>
                      <m:r>
                        <w:rPr>
                          <w:rFonts w:ascii="Cambria Math" w:eastAsia="Times New Roman" w:hAnsi="Cambria Math"/>
                          <w:sz w:val="16"/>
                          <w:szCs w:val="16"/>
                        </w:rPr>
                        <m:t>0</m:t>
                      </m:r>
                    </m:e>
                  </m:d>
                </m:sup>
              </m:sSup>
              <m:d>
                <m:dPr>
                  <m:ctrlPr>
                    <w:rPr>
                      <w:rFonts w:ascii="Cambria Math" w:eastAsia="Times New Roman" w:hAnsi="Cambria Math"/>
                      <w:i/>
                      <w:sz w:val="16"/>
                      <w:szCs w:val="16"/>
                    </w:rPr>
                  </m:ctrlPr>
                </m:dPr>
                <m:e>
                  <m:r>
                    <w:rPr>
                      <w:rFonts w:ascii="Cambria Math" w:eastAsia="Times New Roman" w:hAnsi="Cambria Math"/>
                      <w:sz w:val="16"/>
                      <w:szCs w:val="16"/>
                    </w:rPr>
                    <m:t>0</m:t>
                  </m:r>
                </m:e>
              </m:d>
              <m:r>
                <w:rPr>
                  <w:rFonts w:ascii="Cambria Math" w:eastAsia="Times New Roman" w:hAnsi="Cambria Math"/>
                  <w:sz w:val="16"/>
                  <w:szCs w:val="16"/>
                </w:rPr>
                <m:t>,…,</m:t>
              </m:r>
              <m:sSup>
                <m:sSupPr>
                  <m:ctrlPr>
                    <w:rPr>
                      <w:rFonts w:ascii="Cambria Math" w:eastAsia="Times New Roman" w:hAnsi="Cambria Math"/>
                      <w:i/>
                      <w:sz w:val="16"/>
                      <w:szCs w:val="16"/>
                    </w:rPr>
                  </m:ctrlPr>
                </m:sSupPr>
                <m:e>
                  <m:r>
                    <w:rPr>
                      <w:rFonts w:ascii="Cambria Math" w:eastAsia="Times New Roman" w:hAnsi="Cambria Math"/>
                      <w:sz w:val="16"/>
                      <w:szCs w:val="16"/>
                    </w:rPr>
                    <m:t>y</m:t>
                  </m:r>
                </m:e>
                <m:sup>
                  <m:d>
                    <m:dPr>
                      <m:ctrlPr>
                        <w:rPr>
                          <w:rFonts w:ascii="Cambria Math" w:eastAsia="Times New Roman" w:hAnsi="Cambria Math"/>
                          <w:i/>
                          <w:sz w:val="16"/>
                          <w:szCs w:val="16"/>
                        </w:rPr>
                      </m:ctrlPr>
                    </m:dPr>
                    <m:e>
                      <m:r>
                        <w:rPr>
                          <w:rFonts w:ascii="Cambria Math" w:eastAsia="Times New Roman" w:hAnsi="Cambria Math"/>
                          <w:sz w:val="16"/>
                          <w:szCs w:val="16"/>
                        </w:rPr>
                        <m:t>0</m:t>
                      </m:r>
                    </m:e>
                  </m:d>
                </m:sup>
              </m:sSup>
              <m:d>
                <m:dPr>
                  <m:ctrlPr>
                    <w:rPr>
                      <w:rFonts w:ascii="Cambria Math" w:eastAsia="Times New Roman" w:hAnsi="Cambria Math"/>
                      <w:i/>
                      <w:sz w:val="16"/>
                      <w:szCs w:val="16"/>
                    </w:rPr>
                  </m:ctrlPr>
                </m:dPr>
                <m:e>
                  <m:sSubSup>
                    <m:sSubSupPr>
                      <m:ctrlPr>
                        <w:rPr>
                          <w:rFonts w:ascii="Cambria Math" w:eastAsia="Times New Roman" w:hAnsi="Cambria Math"/>
                          <w:i/>
                          <w:sz w:val="16"/>
                          <w:szCs w:val="16"/>
                        </w:rPr>
                      </m:ctrlPr>
                    </m:sSubSupPr>
                    <m:e>
                      <m:r>
                        <w:rPr>
                          <w:rFonts w:ascii="Cambria Math" w:eastAsia="Times New Roman" w:hAnsi="Cambria Math"/>
                          <w:sz w:val="16"/>
                          <w:szCs w:val="16"/>
                        </w:rPr>
                        <m:t>M</m:t>
                      </m:r>
                    </m:e>
                    <m:sub>
                      <m:r>
                        <m:rPr>
                          <m:nor/>
                        </m:rPr>
                        <w:rPr>
                          <w:rFonts w:ascii="Cambria Math" w:eastAsia="Times New Roman" w:hAnsi="Cambria Math"/>
                          <w:sz w:val="16"/>
                          <w:szCs w:val="16"/>
                        </w:rPr>
                        <m:t>symb</m:t>
                      </m:r>
                    </m:sub>
                    <m:sup>
                      <m:r>
                        <m:rPr>
                          <m:nor/>
                        </m:rPr>
                        <w:rPr>
                          <w:rFonts w:ascii="Cambria Math" w:eastAsia="Times New Roman" w:hAnsi="Cambria Math"/>
                          <w:sz w:val="16"/>
                          <w:szCs w:val="16"/>
                        </w:rPr>
                        <m:t>layer</m:t>
                      </m:r>
                    </m:sup>
                  </m:sSubSup>
                  <m:r>
                    <w:rPr>
                      <w:rFonts w:ascii="Cambria Math" w:eastAsia="Times New Roman" w:hAnsi="Cambria Math"/>
                      <w:sz w:val="16"/>
                      <w:szCs w:val="16"/>
                    </w:rPr>
                    <m:t>-1</m:t>
                  </m:r>
                </m:e>
              </m:d>
            </m:oMath>
            <w:r w:rsidRPr="00323502">
              <w:rPr>
                <w:rFonts w:eastAsia="Times New Roman"/>
                <w:sz w:val="16"/>
                <w:szCs w:val="16"/>
              </w:rPr>
              <w:t>. The variable</w:t>
            </w:r>
            <w:r w:rsidRPr="00323502">
              <w:rPr>
                <w:rFonts w:eastAsia="Times New Roman"/>
                <w:position w:val="-10"/>
                <w:sz w:val="16"/>
                <w:szCs w:val="16"/>
              </w:rPr>
              <w:object w:dxaOrig="2140" w:dyaOrig="340" w14:anchorId="7A82434A">
                <v:shape id="_x0000_i1038" type="#_x0000_t75" style="width:108pt;height:17.55pt" o:ole="">
                  <v:imagedata r:id="rId31" o:title=""/>
                </v:shape>
                <o:OLEObject Type="Embed" ProgID="Equation.3" ShapeID="_x0000_i1038" DrawAspect="Content" ObjectID="_1753047106" r:id="rId32"/>
              </w:object>
            </w:r>
            <w:r w:rsidRPr="00323502">
              <w:rPr>
                <w:rFonts w:eastAsia="Times New Roman"/>
                <w:sz w:val="16"/>
                <w:szCs w:val="16"/>
              </w:rPr>
              <w:t xml:space="preserve">, where </w:t>
            </w:r>
            <w:r w:rsidRPr="00323502">
              <w:rPr>
                <w:rFonts w:eastAsia="Times New Roman"/>
                <w:position w:val="-10"/>
                <w:sz w:val="16"/>
                <w:szCs w:val="16"/>
              </w:rPr>
              <w:object w:dxaOrig="760" w:dyaOrig="340" w14:anchorId="725C6551">
                <v:shape id="_x0000_i1039" type="#_x0000_t75" style="width:38.15pt;height:17.55pt" o:ole="">
                  <v:imagedata r:id="rId33" o:title=""/>
                </v:shape>
                <o:OLEObject Type="Embed" ProgID="Equation.3" ShapeID="_x0000_i1039" DrawAspect="Content" ObjectID="_1753047107" r:id="rId34"/>
              </w:object>
            </w:r>
            <w:r w:rsidRPr="00323502">
              <w:rPr>
                <w:rFonts w:eastAsia="Times New Roman"/>
                <w:sz w:val="16"/>
                <w:szCs w:val="16"/>
              </w:rPr>
              <w:t xml:space="preserve"> represents the bandwidth of the PUSCH in terms of resource blocks, and shall fulfil</w:t>
            </w:r>
          </w:p>
          <w:p w14:paraId="1F606289" w14:textId="77777777" w:rsidR="00411CBF" w:rsidRPr="00323502" w:rsidRDefault="00411CBF" w:rsidP="002E1FAE">
            <w:pPr>
              <w:keepLines/>
              <w:tabs>
                <w:tab w:val="center" w:pos="4536"/>
                <w:tab w:val="right" w:pos="9072"/>
              </w:tabs>
              <w:rPr>
                <w:rFonts w:eastAsia="Times New Roman"/>
                <w:noProof/>
                <w:sz w:val="16"/>
                <w:szCs w:val="16"/>
              </w:rPr>
            </w:pPr>
            <w:r w:rsidRPr="00323502">
              <w:rPr>
                <w:rFonts w:eastAsia="Times New Roman"/>
                <w:noProof/>
                <w:sz w:val="16"/>
                <w:szCs w:val="16"/>
              </w:rPr>
              <w:tab/>
            </w:r>
            <w:r w:rsidRPr="00323502">
              <w:rPr>
                <w:rFonts w:eastAsia="Times New Roman"/>
                <w:noProof/>
                <w:position w:val="-10"/>
                <w:sz w:val="16"/>
                <w:szCs w:val="16"/>
                <w:lang w:eastAsia="en-GB"/>
              </w:rPr>
              <w:drawing>
                <wp:inline distT="0" distB="0" distL="0" distR="0" wp14:anchorId="0573808F" wp14:editId="3B178F25">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52109418" w14:textId="2684CF46" w:rsidR="00411CBF" w:rsidRPr="00323502" w:rsidRDefault="00411CBF" w:rsidP="002E1FAE">
            <w:pPr>
              <w:rPr>
                <w:rStyle w:val="eop"/>
                <w:rFonts w:eastAsia="Times New Roman"/>
                <w:sz w:val="20"/>
                <w:szCs w:val="20"/>
              </w:rPr>
            </w:pPr>
            <w:r w:rsidRPr="00323502">
              <w:rPr>
                <w:rFonts w:eastAsia="Times New Roman"/>
                <w:sz w:val="16"/>
                <w:szCs w:val="16"/>
              </w:rPr>
              <w:t xml:space="preserve">where </w:t>
            </w:r>
            <w:r w:rsidRPr="00323502">
              <w:rPr>
                <w:rFonts w:eastAsia="Times New Roman"/>
                <w:position w:val="-10"/>
                <w:sz w:val="16"/>
                <w:szCs w:val="16"/>
              </w:rPr>
              <w:object w:dxaOrig="859" w:dyaOrig="300" w14:anchorId="5DA7C2F2">
                <v:shape id="_x0000_i1040" type="#_x0000_t75" style="width:42.45pt;height:15.45pt" o:ole="">
                  <v:imagedata r:id="rId36" o:title=""/>
                </v:shape>
                <o:OLEObject Type="Embed" ProgID="Equation.3" ShapeID="_x0000_i1040" DrawAspect="Content" ObjectID="_1753047108" r:id="rId37"/>
              </w:object>
            </w:r>
            <w:r w:rsidRPr="00323502">
              <w:rPr>
                <w:rFonts w:eastAsia="Times New Roman"/>
                <w:sz w:val="16"/>
                <w:szCs w:val="16"/>
              </w:rPr>
              <w:t xml:space="preserve"> is a set of non-negative integers. </w:t>
            </w:r>
          </w:p>
        </w:tc>
      </w:tr>
    </w:tbl>
    <w:p w14:paraId="27323763" w14:textId="77777777" w:rsidR="00411CBF" w:rsidRPr="00411CBF" w:rsidRDefault="00411CBF" w:rsidP="00602468">
      <w:pPr>
        <w:pStyle w:val="References"/>
        <w:numPr>
          <w:ilvl w:val="0"/>
          <w:numId w:val="0"/>
        </w:numPr>
        <w:rPr>
          <w:sz w:val="22"/>
          <w:szCs w:val="22"/>
          <w:lang w:eastAsia="zh-CN"/>
        </w:rPr>
      </w:pPr>
    </w:p>
    <w:sectPr w:rsidR="00411CBF" w:rsidRPr="00411C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ADBFA" w14:textId="77777777" w:rsidR="006476E3" w:rsidRDefault="006476E3">
      <w:r>
        <w:separator/>
      </w:r>
    </w:p>
  </w:endnote>
  <w:endnote w:type="continuationSeparator" w:id="0">
    <w:p w14:paraId="58CC21DC" w14:textId="77777777" w:rsidR="006476E3" w:rsidRDefault="0064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F840A" w14:textId="77777777" w:rsidR="006476E3" w:rsidRDefault="006476E3">
      <w:r>
        <w:separator/>
      </w:r>
    </w:p>
  </w:footnote>
  <w:footnote w:type="continuationSeparator" w:id="0">
    <w:p w14:paraId="50EC880C" w14:textId="77777777" w:rsidR="006476E3" w:rsidRDefault="00647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rPr>
        <w:rFonts w:ascii="Times New Roman" w:eastAsia="等线"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num w:numId="1" w16cid:durableId="1324509853">
    <w:abstractNumId w:val="4"/>
  </w:num>
  <w:num w:numId="2" w16cid:durableId="1161578491">
    <w:abstractNumId w:val="3"/>
  </w:num>
  <w:num w:numId="3" w16cid:durableId="1729063007">
    <w:abstractNumId w:val="9"/>
  </w:num>
  <w:num w:numId="4" w16cid:durableId="576552151">
    <w:abstractNumId w:val="10"/>
  </w:num>
  <w:num w:numId="5" w16cid:durableId="544607125">
    <w:abstractNumId w:val="7"/>
  </w:num>
  <w:num w:numId="6" w16cid:durableId="1364864935">
    <w:abstractNumId w:val="6"/>
  </w:num>
  <w:num w:numId="7" w16cid:durableId="1263882485">
    <w:abstractNumId w:val="11"/>
  </w:num>
  <w:num w:numId="8" w16cid:durableId="199175717">
    <w:abstractNumId w:val="8"/>
  </w:num>
  <w:num w:numId="9" w16cid:durableId="1944066682">
    <w:abstractNumId w:val="1"/>
  </w:num>
  <w:num w:numId="10" w16cid:durableId="1704405656">
    <w:abstractNumId w:val="5"/>
  </w:num>
  <w:num w:numId="11" w16cid:durableId="933434487">
    <w:abstractNumId w:val="0"/>
  </w:num>
  <w:num w:numId="12" w16cid:durableId="158769213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592C"/>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3C"/>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3"/>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09C"/>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1C40"/>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ED4"/>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81D"/>
    <w:rsid w:val="000F4EF3"/>
    <w:rsid w:val="000F5BC8"/>
    <w:rsid w:val="000F631C"/>
    <w:rsid w:val="000F632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3B2E"/>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ADD"/>
    <w:rsid w:val="00111E56"/>
    <w:rsid w:val="00112392"/>
    <w:rsid w:val="001129B5"/>
    <w:rsid w:val="00112AD7"/>
    <w:rsid w:val="00112BE6"/>
    <w:rsid w:val="00112E1B"/>
    <w:rsid w:val="00112FE5"/>
    <w:rsid w:val="00113F7D"/>
    <w:rsid w:val="001141E3"/>
    <w:rsid w:val="001144DF"/>
    <w:rsid w:val="00114BF1"/>
    <w:rsid w:val="00114C05"/>
    <w:rsid w:val="001152B9"/>
    <w:rsid w:val="0011552D"/>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58"/>
    <w:rsid w:val="00117EB0"/>
    <w:rsid w:val="001203A0"/>
    <w:rsid w:val="00120B13"/>
    <w:rsid w:val="00120CE8"/>
    <w:rsid w:val="00120D43"/>
    <w:rsid w:val="00121499"/>
    <w:rsid w:val="00121CEA"/>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EBF"/>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0B28"/>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A4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02"/>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46C"/>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AF8"/>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3D2F"/>
    <w:rsid w:val="001E462D"/>
    <w:rsid w:val="001E4928"/>
    <w:rsid w:val="001E5464"/>
    <w:rsid w:val="001E5C23"/>
    <w:rsid w:val="001E5DA2"/>
    <w:rsid w:val="001E6354"/>
    <w:rsid w:val="001E7504"/>
    <w:rsid w:val="001E76DF"/>
    <w:rsid w:val="001E7751"/>
    <w:rsid w:val="001E79EE"/>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1F2"/>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69A6"/>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2DF"/>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088"/>
    <w:rsid w:val="002451C5"/>
    <w:rsid w:val="00245E6C"/>
    <w:rsid w:val="00245F1F"/>
    <w:rsid w:val="00246108"/>
    <w:rsid w:val="00246379"/>
    <w:rsid w:val="0024663B"/>
    <w:rsid w:val="00246F24"/>
    <w:rsid w:val="00247103"/>
    <w:rsid w:val="00247B59"/>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80"/>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49E"/>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5DA"/>
    <w:rsid w:val="002D0779"/>
    <w:rsid w:val="002D0C68"/>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C3F"/>
    <w:rsid w:val="003041E6"/>
    <w:rsid w:val="00304D9B"/>
    <w:rsid w:val="00304E7F"/>
    <w:rsid w:val="0030506A"/>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502"/>
    <w:rsid w:val="0032377E"/>
    <w:rsid w:val="00323D6B"/>
    <w:rsid w:val="00324487"/>
    <w:rsid w:val="003245D2"/>
    <w:rsid w:val="00324990"/>
    <w:rsid w:val="00324CC9"/>
    <w:rsid w:val="00324D8B"/>
    <w:rsid w:val="00325150"/>
    <w:rsid w:val="003254FC"/>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132"/>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1CA"/>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4FA2"/>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BE6"/>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2F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3C3"/>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29C"/>
    <w:rsid w:val="00406460"/>
    <w:rsid w:val="0041046B"/>
    <w:rsid w:val="0041049A"/>
    <w:rsid w:val="00411B81"/>
    <w:rsid w:val="00411CBF"/>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023"/>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4BC7"/>
    <w:rsid w:val="004350B1"/>
    <w:rsid w:val="00435274"/>
    <w:rsid w:val="004352AD"/>
    <w:rsid w:val="0043545D"/>
    <w:rsid w:val="0043547E"/>
    <w:rsid w:val="00435A4B"/>
    <w:rsid w:val="00435FC7"/>
    <w:rsid w:val="00435FE2"/>
    <w:rsid w:val="00436226"/>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30C"/>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CA1"/>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933"/>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09"/>
    <w:rsid w:val="004E4456"/>
    <w:rsid w:val="004E44E0"/>
    <w:rsid w:val="004E45C1"/>
    <w:rsid w:val="004E473F"/>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199"/>
    <w:rsid w:val="00506853"/>
    <w:rsid w:val="005076EC"/>
    <w:rsid w:val="0050770C"/>
    <w:rsid w:val="00510D47"/>
    <w:rsid w:val="00510DEA"/>
    <w:rsid w:val="005118E5"/>
    <w:rsid w:val="00511F15"/>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67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438"/>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2C50"/>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468"/>
    <w:rsid w:val="0060256D"/>
    <w:rsid w:val="00602759"/>
    <w:rsid w:val="0060277A"/>
    <w:rsid w:val="00602B7C"/>
    <w:rsid w:val="00603312"/>
    <w:rsid w:val="00603CFA"/>
    <w:rsid w:val="006046BF"/>
    <w:rsid w:val="00604DC7"/>
    <w:rsid w:val="00604E47"/>
    <w:rsid w:val="00605441"/>
    <w:rsid w:val="00605FD3"/>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33CE"/>
    <w:rsid w:val="00634503"/>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6E3"/>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BD2"/>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4BA"/>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1D5"/>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E5F"/>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6F723C"/>
    <w:rsid w:val="006F75F1"/>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731"/>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06BC"/>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1D9"/>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44D"/>
    <w:rsid w:val="00755DB1"/>
    <w:rsid w:val="0075622F"/>
    <w:rsid w:val="007565ED"/>
    <w:rsid w:val="007574FC"/>
    <w:rsid w:val="00757718"/>
    <w:rsid w:val="00757B66"/>
    <w:rsid w:val="007603F1"/>
    <w:rsid w:val="007608FA"/>
    <w:rsid w:val="00760975"/>
    <w:rsid w:val="00760D54"/>
    <w:rsid w:val="00761A5B"/>
    <w:rsid w:val="00761DEE"/>
    <w:rsid w:val="00761FDA"/>
    <w:rsid w:val="007621FF"/>
    <w:rsid w:val="0076229D"/>
    <w:rsid w:val="00762520"/>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77ED7"/>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0DAC"/>
    <w:rsid w:val="007A176A"/>
    <w:rsid w:val="007A1D8F"/>
    <w:rsid w:val="007A1E88"/>
    <w:rsid w:val="007A1F44"/>
    <w:rsid w:val="007A23FF"/>
    <w:rsid w:val="007A25D6"/>
    <w:rsid w:val="007A295B"/>
    <w:rsid w:val="007A2D69"/>
    <w:rsid w:val="007A3398"/>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8D9"/>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2FC"/>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2EF5"/>
    <w:rsid w:val="007F3585"/>
    <w:rsid w:val="007F3CFA"/>
    <w:rsid w:val="007F4247"/>
    <w:rsid w:val="007F47F7"/>
    <w:rsid w:val="007F4C0A"/>
    <w:rsid w:val="007F50B1"/>
    <w:rsid w:val="007F551B"/>
    <w:rsid w:val="007F57A6"/>
    <w:rsid w:val="007F58C6"/>
    <w:rsid w:val="007F5B51"/>
    <w:rsid w:val="007F5B62"/>
    <w:rsid w:val="007F5EC6"/>
    <w:rsid w:val="007F63CD"/>
    <w:rsid w:val="007F63EB"/>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1C9"/>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C2D"/>
    <w:rsid w:val="00816D6C"/>
    <w:rsid w:val="00816E9B"/>
    <w:rsid w:val="00816FCB"/>
    <w:rsid w:val="008171E3"/>
    <w:rsid w:val="008172BE"/>
    <w:rsid w:val="00817B71"/>
    <w:rsid w:val="00820244"/>
    <w:rsid w:val="008205E8"/>
    <w:rsid w:val="00820A00"/>
    <w:rsid w:val="00820DCE"/>
    <w:rsid w:val="0082102D"/>
    <w:rsid w:val="00821AD1"/>
    <w:rsid w:val="00822014"/>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44F"/>
    <w:rsid w:val="00854891"/>
    <w:rsid w:val="00854EC4"/>
    <w:rsid w:val="008551A3"/>
    <w:rsid w:val="0085640A"/>
    <w:rsid w:val="00856441"/>
    <w:rsid w:val="00856468"/>
    <w:rsid w:val="008567FA"/>
    <w:rsid w:val="00856833"/>
    <w:rsid w:val="00856840"/>
    <w:rsid w:val="00857699"/>
    <w:rsid w:val="008578B8"/>
    <w:rsid w:val="008604ED"/>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1D84"/>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0821"/>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035"/>
    <w:rsid w:val="0092180D"/>
    <w:rsid w:val="009218BD"/>
    <w:rsid w:val="009223CE"/>
    <w:rsid w:val="009227D5"/>
    <w:rsid w:val="00922F17"/>
    <w:rsid w:val="009232C9"/>
    <w:rsid w:val="00923608"/>
    <w:rsid w:val="009236BC"/>
    <w:rsid w:val="009238E5"/>
    <w:rsid w:val="00923F12"/>
    <w:rsid w:val="00924364"/>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25F"/>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620"/>
    <w:rsid w:val="00950729"/>
    <w:rsid w:val="00950C3E"/>
    <w:rsid w:val="00951300"/>
    <w:rsid w:val="00951ADB"/>
    <w:rsid w:val="00952330"/>
    <w:rsid w:val="0095380C"/>
    <w:rsid w:val="00953ACF"/>
    <w:rsid w:val="00954353"/>
    <w:rsid w:val="00954B31"/>
    <w:rsid w:val="00954FF5"/>
    <w:rsid w:val="009551B6"/>
    <w:rsid w:val="00955C0A"/>
    <w:rsid w:val="00955C4F"/>
    <w:rsid w:val="00955F2E"/>
    <w:rsid w:val="00956109"/>
    <w:rsid w:val="00956E97"/>
    <w:rsid w:val="00956EDA"/>
    <w:rsid w:val="009575AA"/>
    <w:rsid w:val="00957C55"/>
    <w:rsid w:val="00960CE7"/>
    <w:rsid w:val="00960FA6"/>
    <w:rsid w:val="009615AB"/>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4E7"/>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901"/>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2BB"/>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22E6"/>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95D"/>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BE5"/>
    <w:rsid w:val="00A24E3B"/>
    <w:rsid w:val="00A25294"/>
    <w:rsid w:val="00A252B4"/>
    <w:rsid w:val="00A254EE"/>
    <w:rsid w:val="00A25BE7"/>
    <w:rsid w:val="00A25E0E"/>
    <w:rsid w:val="00A2611F"/>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2CF"/>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1F8"/>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6CF5"/>
    <w:rsid w:val="00A9761E"/>
    <w:rsid w:val="00A97AE0"/>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493"/>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1AD"/>
    <w:rsid w:val="00B04D88"/>
    <w:rsid w:val="00B04E65"/>
    <w:rsid w:val="00B05409"/>
    <w:rsid w:val="00B058BE"/>
    <w:rsid w:val="00B05ADE"/>
    <w:rsid w:val="00B05B76"/>
    <w:rsid w:val="00B05C0A"/>
    <w:rsid w:val="00B0704C"/>
    <w:rsid w:val="00B07150"/>
    <w:rsid w:val="00B07C0E"/>
    <w:rsid w:val="00B10558"/>
    <w:rsid w:val="00B1136F"/>
    <w:rsid w:val="00B122E0"/>
    <w:rsid w:val="00B12791"/>
    <w:rsid w:val="00B12868"/>
    <w:rsid w:val="00B12EF9"/>
    <w:rsid w:val="00B13446"/>
    <w:rsid w:val="00B1368F"/>
    <w:rsid w:val="00B13790"/>
    <w:rsid w:val="00B143EF"/>
    <w:rsid w:val="00B14680"/>
    <w:rsid w:val="00B149F1"/>
    <w:rsid w:val="00B156A9"/>
    <w:rsid w:val="00B15E3B"/>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4FE0"/>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100"/>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113"/>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8AD"/>
    <w:rsid w:val="00B71CA8"/>
    <w:rsid w:val="00B71DC8"/>
    <w:rsid w:val="00B72DF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2F14"/>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569"/>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CB8"/>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225"/>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D54"/>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CD7"/>
    <w:rsid w:val="00C46F7D"/>
    <w:rsid w:val="00C479B5"/>
    <w:rsid w:val="00C47CB9"/>
    <w:rsid w:val="00C47F65"/>
    <w:rsid w:val="00C5008C"/>
    <w:rsid w:val="00C50242"/>
    <w:rsid w:val="00C5034D"/>
    <w:rsid w:val="00C5035E"/>
    <w:rsid w:val="00C50406"/>
    <w:rsid w:val="00C5050E"/>
    <w:rsid w:val="00C506F1"/>
    <w:rsid w:val="00C50E2F"/>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88C"/>
    <w:rsid w:val="00C70DFF"/>
    <w:rsid w:val="00C71320"/>
    <w:rsid w:val="00C71357"/>
    <w:rsid w:val="00C71CE6"/>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CCF"/>
    <w:rsid w:val="00C77F09"/>
    <w:rsid w:val="00C77FC9"/>
    <w:rsid w:val="00C80073"/>
    <w:rsid w:val="00C805E7"/>
    <w:rsid w:val="00C80914"/>
    <w:rsid w:val="00C80DEA"/>
    <w:rsid w:val="00C80ED7"/>
    <w:rsid w:val="00C819B1"/>
    <w:rsid w:val="00C8272B"/>
    <w:rsid w:val="00C832DC"/>
    <w:rsid w:val="00C833F9"/>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1C06"/>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C7A"/>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5C2"/>
    <w:rsid w:val="00D11B0B"/>
    <w:rsid w:val="00D12075"/>
    <w:rsid w:val="00D12293"/>
    <w:rsid w:val="00D130ED"/>
    <w:rsid w:val="00D13A98"/>
    <w:rsid w:val="00D1415C"/>
    <w:rsid w:val="00D14236"/>
    <w:rsid w:val="00D14553"/>
    <w:rsid w:val="00D14D59"/>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28E3"/>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39"/>
    <w:rsid w:val="00D33456"/>
    <w:rsid w:val="00D33934"/>
    <w:rsid w:val="00D3396F"/>
    <w:rsid w:val="00D33D4D"/>
    <w:rsid w:val="00D3470D"/>
    <w:rsid w:val="00D3496B"/>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962"/>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9"/>
    <w:rsid w:val="00DB1F2A"/>
    <w:rsid w:val="00DB2175"/>
    <w:rsid w:val="00DB297F"/>
    <w:rsid w:val="00DB2C83"/>
    <w:rsid w:val="00DB2F2E"/>
    <w:rsid w:val="00DB3153"/>
    <w:rsid w:val="00DB317A"/>
    <w:rsid w:val="00DB3334"/>
    <w:rsid w:val="00DB3B82"/>
    <w:rsid w:val="00DB43EE"/>
    <w:rsid w:val="00DB4486"/>
    <w:rsid w:val="00DB485D"/>
    <w:rsid w:val="00DB496C"/>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18D2"/>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1FCB"/>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1F78"/>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0C7"/>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6B9"/>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2A4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A1"/>
    <w:rsid w:val="00EB12F4"/>
    <w:rsid w:val="00EB1888"/>
    <w:rsid w:val="00EB1B27"/>
    <w:rsid w:val="00EB1D39"/>
    <w:rsid w:val="00EB1DA8"/>
    <w:rsid w:val="00EB249F"/>
    <w:rsid w:val="00EB28C3"/>
    <w:rsid w:val="00EB2D2E"/>
    <w:rsid w:val="00EB2F4C"/>
    <w:rsid w:val="00EB3230"/>
    <w:rsid w:val="00EB4070"/>
    <w:rsid w:val="00EB4302"/>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2F3"/>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061"/>
    <w:rsid w:val="00EE123E"/>
    <w:rsid w:val="00EE16FA"/>
    <w:rsid w:val="00EE18B9"/>
    <w:rsid w:val="00EE1DBF"/>
    <w:rsid w:val="00EE2B17"/>
    <w:rsid w:val="00EE2BD4"/>
    <w:rsid w:val="00EE31F9"/>
    <w:rsid w:val="00EE32CE"/>
    <w:rsid w:val="00EE32EE"/>
    <w:rsid w:val="00EE3C42"/>
    <w:rsid w:val="00EE3D4F"/>
    <w:rsid w:val="00EE476C"/>
    <w:rsid w:val="00EE4968"/>
    <w:rsid w:val="00EE4B7B"/>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6A9D"/>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8D"/>
    <w:rsid w:val="00F60DBA"/>
    <w:rsid w:val="00F612CC"/>
    <w:rsid w:val="00F617E8"/>
    <w:rsid w:val="00F61D91"/>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0A5"/>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51B"/>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AF3"/>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 w:type="character" w:customStyle="1" w:styleId="eop">
    <w:name w:val="eop"/>
    <w:qFormat/>
    <w:rsid w:val="00F60D8D"/>
  </w:style>
  <w:style w:type="character" w:customStyle="1" w:styleId="normaltextrun">
    <w:name w:val="normaltextrun"/>
    <w:basedOn w:val="a0"/>
    <w:qFormat/>
    <w:rsid w:val="00993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4155</TotalTime>
  <Pages>3</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1849</cp:revision>
  <cp:lastPrinted>2007-06-18T22:08:00Z</cp:lastPrinted>
  <dcterms:created xsi:type="dcterms:W3CDTF">2021-07-27T21:02:00Z</dcterms:created>
  <dcterms:modified xsi:type="dcterms:W3CDTF">2023-08-08T16:37:00Z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