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0ED693" w14:textId="11C2A1AC" w:rsidR="0002431D" w:rsidRPr="00E918D5" w:rsidRDefault="0002431D" w:rsidP="0002431D">
      <w:pPr>
        <w:tabs>
          <w:tab w:val="right" w:pos="9216"/>
        </w:tabs>
        <w:spacing w:after="0"/>
        <w:jc w:val="left"/>
        <w:rPr>
          <w:b/>
          <w:kern w:val="2"/>
          <w:lang w:val="en-GB"/>
        </w:rPr>
      </w:pPr>
      <w:r w:rsidRPr="00E918D5">
        <w:rPr>
          <w:b/>
          <w:kern w:val="2"/>
          <w:lang w:val="en-GB"/>
        </w:rPr>
        <w:t>3GPP TSG</w:t>
      </w:r>
      <w:r w:rsidRPr="00E918D5">
        <w:rPr>
          <w:b/>
          <w:kern w:val="2"/>
          <w:lang w:val="en-GB" w:eastAsia="zh-CN"/>
        </w:rPr>
        <w:t>-</w:t>
      </w:r>
      <w:r w:rsidRPr="00E918D5">
        <w:rPr>
          <w:b/>
          <w:kern w:val="2"/>
          <w:lang w:val="en-GB"/>
        </w:rPr>
        <w:t>RAN WG1 Meeting #1</w:t>
      </w:r>
      <w:r>
        <w:rPr>
          <w:b/>
          <w:kern w:val="2"/>
          <w:lang w:val="en-GB"/>
        </w:rPr>
        <w:t>1</w:t>
      </w:r>
      <w:r w:rsidR="00545E2D">
        <w:rPr>
          <w:b/>
          <w:kern w:val="2"/>
          <w:lang w:val="en-GB"/>
        </w:rPr>
        <w:t>4</w:t>
      </w:r>
      <w:r w:rsidRPr="00E918D5">
        <w:rPr>
          <w:b/>
          <w:kern w:val="2"/>
          <w:lang w:val="en-GB"/>
        </w:rPr>
        <w:tab/>
      </w:r>
      <w:r w:rsidR="009C556A" w:rsidRPr="009C556A">
        <w:rPr>
          <w:b/>
          <w:kern w:val="2"/>
          <w:lang w:val="en-GB"/>
        </w:rPr>
        <w:t>R1-</w:t>
      </w:r>
      <w:r w:rsidR="00B15152" w:rsidRPr="009C556A">
        <w:rPr>
          <w:b/>
          <w:kern w:val="2"/>
          <w:lang w:val="en-GB"/>
        </w:rPr>
        <w:t>230</w:t>
      </w:r>
      <w:r w:rsidR="00B15152">
        <w:rPr>
          <w:b/>
          <w:kern w:val="2"/>
          <w:lang w:val="en-GB"/>
        </w:rPr>
        <w:t>6519</w:t>
      </w:r>
    </w:p>
    <w:p w14:paraId="104ABB0B" w14:textId="2EC295E5" w:rsidR="0002431D" w:rsidRPr="002A0DED" w:rsidRDefault="00545E2D" w:rsidP="0002431D">
      <w:pPr>
        <w:tabs>
          <w:tab w:val="right" w:pos="9216"/>
        </w:tabs>
        <w:spacing w:afterLines="50" w:after="156"/>
        <w:jc w:val="left"/>
        <w:rPr>
          <w:b/>
          <w:kern w:val="2"/>
          <w:lang w:val="en-GB"/>
        </w:rPr>
      </w:pPr>
      <w:bookmarkStart w:id="0" w:name="_Hlk130482705"/>
      <w:r w:rsidRPr="00545E2D">
        <w:rPr>
          <w:b/>
          <w:bCs/>
          <w:lang w:val="en-GB"/>
        </w:rPr>
        <w:t>Toulouse</w:t>
      </w:r>
      <w:r w:rsidR="0002431D" w:rsidRPr="002A0DED">
        <w:rPr>
          <w:rFonts w:hint="eastAsia"/>
          <w:b/>
          <w:bCs/>
          <w:lang w:val="en-GB" w:eastAsia="zh-CN"/>
        </w:rPr>
        <w:t>,</w:t>
      </w:r>
      <w:r w:rsidR="0002431D" w:rsidRPr="002A0DED">
        <w:rPr>
          <w:b/>
          <w:bCs/>
          <w:lang w:val="en-GB" w:eastAsia="zh-CN"/>
        </w:rPr>
        <w:t xml:space="preserve"> </w:t>
      </w:r>
      <w:r>
        <w:rPr>
          <w:b/>
          <w:bCs/>
          <w:lang w:val="en-GB" w:eastAsia="zh-CN"/>
        </w:rPr>
        <w:t>France</w:t>
      </w:r>
      <w:r w:rsidR="0002431D" w:rsidRPr="002A0DED">
        <w:rPr>
          <w:b/>
          <w:bCs/>
          <w:lang w:val="en-GB"/>
        </w:rPr>
        <w:t xml:space="preserve">, </w:t>
      </w:r>
      <w:r>
        <w:rPr>
          <w:b/>
          <w:bCs/>
          <w:lang w:val="en-GB"/>
        </w:rPr>
        <w:t xml:space="preserve">August </w:t>
      </w:r>
      <w:r w:rsidR="0002431D" w:rsidRPr="002A0DED">
        <w:rPr>
          <w:b/>
          <w:bCs/>
          <w:lang w:val="en-GB"/>
        </w:rPr>
        <w:t>2</w:t>
      </w:r>
      <w:r>
        <w:rPr>
          <w:b/>
          <w:bCs/>
          <w:lang w:val="en-GB"/>
        </w:rPr>
        <w:t>1</w:t>
      </w:r>
      <w:r w:rsidRPr="00545E2D">
        <w:rPr>
          <w:b/>
          <w:bCs/>
          <w:vertAlign w:val="superscript"/>
          <w:lang w:val="en-GB"/>
        </w:rPr>
        <w:t>st</w:t>
      </w:r>
      <w:r w:rsidR="0002431D" w:rsidRPr="002A0DED">
        <w:rPr>
          <w:b/>
          <w:bCs/>
          <w:lang w:val="en-GB"/>
        </w:rPr>
        <w:t>-2</w:t>
      </w:r>
      <w:r>
        <w:rPr>
          <w:b/>
          <w:bCs/>
          <w:lang w:val="en-GB"/>
        </w:rPr>
        <w:t>5</w:t>
      </w:r>
      <w:r w:rsidRPr="00545E2D">
        <w:rPr>
          <w:b/>
          <w:bCs/>
          <w:vertAlign w:val="superscript"/>
          <w:lang w:val="en-GB"/>
        </w:rPr>
        <w:t>th</w:t>
      </w:r>
      <w:bookmarkEnd w:id="0"/>
      <w:r w:rsidR="0002431D" w:rsidRPr="002A0DED">
        <w:rPr>
          <w:b/>
          <w:kern w:val="2"/>
        </w:rPr>
        <w:t>, 2023</w:t>
      </w:r>
    </w:p>
    <w:p w14:paraId="2D8B4F2E" w14:textId="77777777" w:rsidR="00C7527E" w:rsidRPr="00E918D5" w:rsidRDefault="00C7527E" w:rsidP="00C7527E">
      <w:pPr>
        <w:pBdr>
          <w:top w:val="single" w:sz="4" w:space="1" w:color="auto"/>
        </w:pBdr>
        <w:jc w:val="left"/>
        <w:rPr>
          <w:rFonts w:eastAsiaTheme="minorEastAsia"/>
          <w:b/>
          <w:kern w:val="2"/>
          <w:lang w:val="en-GB"/>
        </w:rPr>
      </w:pPr>
    </w:p>
    <w:p w14:paraId="24A210F9" w14:textId="47939869" w:rsidR="00FE0325" w:rsidRPr="00E918D5" w:rsidRDefault="00FE0325" w:rsidP="00FE0325">
      <w:pPr>
        <w:ind w:left="1555" w:hanging="1555"/>
        <w:jc w:val="left"/>
        <w:rPr>
          <w:b/>
          <w:kern w:val="2"/>
          <w:lang w:val="en-GB"/>
        </w:rPr>
      </w:pPr>
      <w:r w:rsidRPr="00E918D5">
        <w:rPr>
          <w:b/>
          <w:kern w:val="2"/>
          <w:lang w:val="en-GB"/>
        </w:rPr>
        <w:t>Agenda Item:</w:t>
      </w:r>
      <w:r w:rsidRPr="00E918D5">
        <w:rPr>
          <w:b/>
          <w:kern w:val="2"/>
          <w:lang w:val="en-GB"/>
        </w:rPr>
        <w:tab/>
      </w:r>
      <w:r w:rsidR="00EE70E8" w:rsidRPr="00E918D5">
        <w:rPr>
          <w:b/>
          <w:kern w:val="2"/>
          <w:lang w:val="en-GB"/>
        </w:rPr>
        <w:t>9.</w:t>
      </w:r>
      <w:r w:rsidR="00313A47">
        <w:rPr>
          <w:b/>
          <w:kern w:val="2"/>
          <w:lang w:val="en-GB"/>
        </w:rPr>
        <w:t>10</w:t>
      </w:r>
      <w:r w:rsidR="007B52B1">
        <w:rPr>
          <w:b/>
          <w:kern w:val="2"/>
          <w:lang w:val="en-GB"/>
        </w:rPr>
        <w:t>.</w:t>
      </w:r>
      <w:r w:rsidR="00C52E30">
        <w:rPr>
          <w:b/>
          <w:kern w:val="2"/>
          <w:lang w:val="en-GB"/>
        </w:rPr>
        <w:t>2</w:t>
      </w:r>
    </w:p>
    <w:p w14:paraId="7871E83C" w14:textId="58FEA0E2" w:rsidR="00FE0325" w:rsidRPr="00E918D5" w:rsidRDefault="00FE0325" w:rsidP="00FE0325">
      <w:pPr>
        <w:ind w:left="1555" w:hanging="1555"/>
        <w:jc w:val="left"/>
        <w:rPr>
          <w:b/>
          <w:kern w:val="2"/>
          <w:lang w:val="en-GB"/>
        </w:rPr>
      </w:pPr>
      <w:r w:rsidRPr="00E918D5">
        <w:rPr>
          <w:b/>
          <w:kern w:val="2"/>
          <w:lang w:val="en-GB"/>
        </w:rPr>
        <w:t>Source:</w:t>
      </w:r>
      <w:r w:rsidRPr="00E918D5">
        <w:rPr>
          <w:b/>
          <w:kern w:val="2"/>
          <w:lang w:val="en-GB"/>
        </w:rPr>
        <w:tab/>
        <w:t xml:space="preserve">Huawei, </w:t>
      </w:r>
      <w:proofErr w:type="spellStart"/>
      <w:r w:rsidRPr="00E918D5">
        <w:rPr>
          <w:b/>
          <w:kern w:val="2"/>
          <w:lang w:val="en-GB"/>
        </w:rPr>
        <w:t>HiSilicon</w:t>
      </w:r>
      <w:proofErr w:type="spellEnd"/>
    </w:p>
    <w:p w14:paraId="44E74673" w14:textId="3E146DC4" w:rsidR="00FE0325" w:rsidRPr="00E918D5" w:rsidRDefault="00FE0325" w:rsidP="00FE0325">
      <w:pPr>
        <w:ind w:left="1555" w:hanging="1555"/>
        <w:jc w:val="left"/>
        <w:rPr>
          <w:b/>
          <w:kern w:val="2"/>
          <w:lang w:val="en-GB"/>
        </w:rPr>
      </w:pPr>
      <w:r w:rsidRPr="00E918D5">
        <w:rPr>
          <w:b/>
          <w:kern w:val="2"/>
          <w:lang w:val="en-GB"/>
        </w:rPr>
        <w:t>Title:</w:t>
      </w:r>
      <w:r w:rsidRPr="00E918D5">
        <w:rPr>
          <w:b/>
          <w:kern w:val="2"/>
          <w:lang w:val="en-GB"/>
        </w:rPr>
        <w:tab/>
      </w:r>
      <w:r w:rsidR="005A5618" w:rsidRPr="005A5618">
        <w:rPr>
          <w:b/>
          <w:kern w:val="2"/>
          <w:lang w:val="en-GB"/>
        </w:rPr>
        <w:t>Timing advance management to reduce latency</w:t>
      </w:r>
    </w:p>
    <w:p w14:paraId="77867EF8" w14:textId="77777777" w:rsidR="00FE0325" w:rsidRPr="00E918D5" w:rsidRDefault="00FE0325" w:rsidP="00FE0325">
      <w:pPr>
        <w:ind w:left="1555" w:hanging="1555"/>
        <w:jc w:val="left"/>
        <w:rPr>
          <w:b/>
          <w:kern w:val="2"/>
          <w:lang w:val="en-GB"/>
        </w:rPr>
      </w:pPr>
      <w:r w:rsidRPr="00E918D5">
        <w:rPr>
          <w:b/>
          <w:kern w:val="2"/>
          <w:lang w:val="en-GB"/>
        </w:rPr>
        <w:t>Document for:</w:t>
      </w:r>
      <w:r w:rsidRPr="00E918D5">
        <w:rPr>
          <w:b/>
          <w:kern w:val="2"/>
          <w:lang w:val="en-GB"/>
        </w:rPr>
        <w:tab/>
        <w:t>Discussion and Decision</w:t>
      </w:r>
    </w:p>
    <w:p w14:paraId="7DC1DE16" w14:textId="77777777" w:rsidR="00FE0325" w:rsidRPr="00E918D5" w:rsidRDefault="00FE0325" w:rsidP="00FE0325">
      <w:pPr>
        <w:pBdr>
          <w:bottom w:val="single" w:sz="4" w:space="1" w:color="auto"/>
        </w:pBdr>
        <w:jc w:val="left"/>
        <w:rPr>
          <w:b/>
          <w:kern w:val="2"/>
          <w:lang w:val="en-GB"/>
        </w:rPr>
      </w:pPr>
    </w:p>
    <w:p w14:paraId="1171E4B6" w14:textId="77777777" w:rsidR="00FE0325" w:rsidRPr="00E918D5" w:rsidRDefault="00FE0325" w:rsidP="00FE0325">
      <w:pPr>
        <w:pStyle w:val="1"/>
        <w:rPr>
          <w:szCs w:val="20"/>
          <w:lang w:eastAsia="zh-CN"/>
        </w:rPr>
      </w:pPr>
      <w:r w:rsidRPr="00E918D5">
        <w:rPr>
          <w:szCs w:val="20"/>
          <w:lang w:eastAsia="zh-CN"/>
        </w:rPr>
        <w:t>Introduction</w:t>
      </w:r>
    </w:p>
    <w:p w14:paraId="656110F5" w14:textId="77777777" w:rsidR="00F51345" w:rsidRPr="00E918D5" w:rsidRDefault="00F51345" w:rsidP="00C279EB">
      <w:pPr>
        <w:pStyle w:val="a6"/>
        <w:numPr>
          <w:ilvl w:val="0"/>
          <w:numId w:val="2"/>
        </w:numPr>
        <w:overflowPunct w:val="0"/>
        <w:autoSpaceDE w:val="0"/>
        <w:autoSpaceDN w:val="0"/>
        <w:adjustRightInd w:val="0"/>
        <w:snapToGrid w:val="0"/>
        <w:spacing w:beforeLines="50" w:before="156"/>
        <w:textAlignment w:val="baseline"/>
        <w:rPr>
          <w:rFonts w:ascii="Times New Roman" w:hAnsi="Times New Roman" w:cs="Times New Roman"/>
          <w:bCs/>
          <w:vanish/>
          <w:sz w:val="22"/>
          <w:szCs w:val="22"/>
          <w:lang w:eastAsia="en-US"/>
        </w:rPr>
      </w:pPr>
    </w:p>
    <w:p w14:paraId="7E952018" w14:textId="70EE801B" w:rsidR="00EA65D6" w:rsidRDefault="00F51345" w:rsidP="00BE7463">
      <w:pPr>
        <w:spacing w:beforeLines="50" w:before="156" w:after="0"/>
        <w:rPr>
          <w:kern w:val="2"/>
          <w:lang w:eastAsia="zh-CN"/>
        </w:rPr>
      </w:pPr>
      <w:r w:rsidRPr="00E918D5">
        <w:rPr>
          <w:kern w:val="2"/>
          <w:lang w:eastAsia="zh-CN"/>
        </w:rPr>
        <w:t xml:space="preserve">In this paper, we share </w:t>
      </w:r>
      <w:r w:rsidR="00D50A1C" w:rsidRPr="00E918D5">
        <w:rPr>
          <w:kern w:val="2"/>
          <w:lang w:eastAsia="zh-CN"/>
        </w:rPr>
        <w:t>our</w:t>
      </w:r>
      <w:r w:rsidRPr="00E918D5">
        <w:rPr>
          <w:kern w:val="2"/>
          <w:lang w:eastAsia="zh-CN"/>
        </w:rPr>
        <w:t xml:space="preserve"> </w:t>
      </w:r>
      <w:r w:rsidR="00E04E88" w:rsidRPr="00E918D5">
        <w:rPr>
          <w:kern w:val="2"/>
          <w:lang w:eastAsia="zh-CN"/>
        </w:rPr>
        <w:t>views on</w:t>
      </w:r>
      <w:r w:rsidRPr="00E918D5">
        <w:rPr>
          <w:kern w:val="2"/>
          <w:lang w:eastAsia="zh-CN"/>
        </w:rPr>
        <w:t xml:space="preserve"> </w:t>
      </w:r>
      <w:r w:rsidR="004D672B">
        <w:rPr>
          <w:kern w:val="2"/>
          <w:lang w:eastAsia="zh-CN"/>
        </w:rPr>
        <w:t xml:space="preserve">the </w:t>
      </w:r>
      <w:r w:rsidR="006A1757">
        <w:rPr>
          <w:bCs/>
        </w:rPr>
        <w:t>t</w:t>
      </w:r>
      <w:r w:rsidR="006A1757" w:rsidRPr="006A1757">
        <w:rPr>
          <w:bCs/>
        </w:rPr>
        <w:t xml:space="preserve">iming </w:t>
      </w:r>
      <w:r w:rsidR="0093598C">
        <w:rPr>
          <w:bCs/>
        </w:rPr>
        <w:t>a</w:t>
      </w:r>
      <w:r w:rsidR="0093598C" w:rsidRPr="006A1757">
        <w:rPr>
          <w:bCs/>
        </w:rPr>
        <w:t>dvance</w:t>
      </w:r>
      <w:r w:rsidR="0093598C">
        <w:rPr>
          <w:bCs/>
        </w:rPr>
        <w:t xml:space="preserve"> (TA)</w:t>
      </w:r>
      <w:r w:rsidR="0093598C" w:rsidRPr="006A1757">
        <w:rPr>
          <w:bCs/>
        </w:rPr>
        <w:t xml:space="preserve"> </w:t>
      </w:r>
      <w:r w:rsidR="006A1757" w:rsidRPr="006A1757">
        <w:rPr>
          <w:bCs/>
        </w:rPr>
        <w:t>management</w:t>
      </w:r>
      <w:r w:rsidR="0068478F">
        <w:rPr>
          <w:bCs/>
        </w:rPr>
        <w:t xml:space="preserve"> </w:t>
      </w:r>
      <w:r w:rsidR="0068478F">
        <w:rPr>
          <w:rFonts w:hint="eastAsia"/>
          <w:bCs/>
          <w:lang w:eastAsia="zh-CN"/>
        </w:rPr>
        <w:t>in</w:t>
      </w:r>
      <w:r w:rsidR="0068478F">
        <w:rPr>
          <w:bCs/>
        </w:rPr>
        <w:t xml:space="preserve"> </w:t>
      </w:r>
      <w:r w:rsidR="0068478F">
        <w:rPr>
          <w:rFonts w:hint="eastAsia"/>
          <w:bCs/>
          <w:lang w:eastAsia="zh-CN"/>
        </w:rPr>
        <w:t>LTM</w:t>
      </w:r>
      <w:r w:rsidR="004D672B">
        <w:rPr>
          <w:bCs/>
        </w:rPr>
        <w:t>.</w:t>
      </w:r>
      <w:r w:rsidR="00955141">
        <w:rPr>
          <w:bCs/>
        </w:rPr>
        <w:t xml:space="preserve"> </w:t>
      </w:r>
      <w:r w:rsidR="00E04E88" w:rsidRPr="00E918D5">
        <w:rPr>
          <w:kern w:val="2"/>
          <w:lang w:eastAsia="zh-CN"/>
        </w:rPr>
        <w:t>The r</w:t>
      </w:r>
      <w:r w:rsidRPr="00E918D5">
        <w:rPr>
          <w:kern w:val="2"/>
          <w:lang w:eastAsia="zh-CN"/>
        </w:rPr>
        <w:t xml:space="preserve">est of this paper </w:t>
      </w:r>
      <w:r w:rsidR="008B2818">
        <w:rPr>
          <w:kern w:val="2"/>
          <w:lang w:eastAsia="zh-CN"/>
        </w:rPr>
        <w:t>are</w:t>
      </w:r>
      <w:r w:rsidR="008B2818" w:rsidRPr="00E918D5">
        <w:rPr>
          <w:kern w:val="2"/>
          <w:lang w:eastAsia="zh-CN"/>
        </w:rPr>
        <w:t xml:space="preserve"> </w:t>
      </w:r>
      <w:r w:rsidRPr="00E918D5">
        <w:rPr>
          <w:kern w:val="2"/>
          <w:lang w:eastAsia="zh-CN"/>
        </w:rPr>
        <w:t>structured as follows</w:t>
      </w:r>
      <w:r w:rsidR="00606716" w:rsidRPr="00E918D5">
        <w:rPr>
          <w:kern w:val="2"/>
          <w:lang w:eastAsia="zh-CN"/>
        </w:rPr>
        <w:t>.</w:t>
      </w:r>
      <w:r w:rsidRPr="00E918D5">
        <w:rPr>
          <w:kern w:val="2"/>
          <w:lang w:eastAsia="zh-CN"/>
        </w:rPr>
        <w:t xml:space="preserve"> </w:t>
      </w:r>
      <w:r w:rsidR="008B2818">
        <w:rPr>
          <w:kern w:val="2"/>
          <w:lang w:eastAsia="zh-CN"/>
        </w:rPr>
        <w:t>P</w:t>
      </w:r>
      <w:r w:rsidR="0024525A">
        <w:rPr>
          <w:kern w:val="2"/>
          <w:lang w:eastAsia="zh-CN"/>
        </w:rPr>
        <w:t xml:space="preserve">otential </w:t>
      </w:r>
      <w:r w:rsidR="0024525A" w:rsidRPr="0024525A">
        <w:rPr>
          <w:kern w:val="2"/>
          <w:lang w:eastAsia="zh-CN"/>
        </w:rPr>
        <w:t>TA acquisition mechanism</w:t>
      </w:r>
      <w:r w:rsidR="008B2818">
        <w:rPr>
          <w:kern w:val="2"/>
          <w:lang w:eastAsia="zh-CN"/>
        </w:rPr>
        <w:t>s before cell switch command</w:t>
      </w:r>
      <w:r w:rsidR="003C373A">
        <w:rPr>
          <w:kern w:val="2"/>
          <w:lang w:eastAsia="zh-CN"/>
        </w:rPr>
        <w:t xml:space="preserve"> </w:t>
      </w:r>
      <w:r w:rsidR="008B2818">
        <w:rPr>
          <w:kern w:val="2"/>
          <w:lang w:eastAsia="zh-CN"/>
        </w:rPr>
        <w:t>are discussed in section 2</w:t>
      </w:r>
      <w:r w:rsidR="00572C30" w:rsidRPr="00E918D5">
        <w:rPr>
          <w:kern w:val="2"/>
          <w:lang w:eastAsia="zh-CN"/>
        </w:rPr>
        <w:t>.</w:t>
      </w:r>
      <w:r w:rsidR="00DA6D94">
        <w:rPr>
          <w:kern w:val="2"/>
          <w:lang w:eastAsia="zh-CN"/>
        </w:rPr>
        <w:t xml:space="preserve"> </w:t>
      </w:r>
      <w:r w:rsidR="0038672E" w:rsidRPr="0038672E">
        <w:rPr>
          <w:kern w:val="2"/>
          <w:lang w:eastAsia="zh-CN"/>
        </w:rPr>
        <w:t xml:space="preserve">The coexistence </w:t>
      </w:r>
      <w:r w:rsidR="00211E15">
        <w:rPr>
          <w:rFonts w:hint="eastAsia"/>
          <w:kern w:val="2"/>
          <w:lang w:eastAsia="zh-CN"/>
        </w:rPr>
        <w:t>of</w:t>
      </w:r>
      <w:r w:rsidR="0038672E" w:rsidRPr="0038672E">
        <w:rPr>
          <w:kern w:val="2"/>
          <w:lang w:eastAsia="zh-CN"/>
        </w:rPr>
        <w:t xml:space="preserve"> var</w:t>
      </w:r>
      <w:r w:rsidR="00211E15">
        <w:rPr>
          <w:rFonts w:hint="eastAsia"/>
          <w:kern w:val="2"/>
          <w:lang w:eastAsia="zh-CN"/>
        </w:rPr>
        <w:t>ious</w:t>
      </w:r>
      <w:r w:rsidR="0038672E" w:rsidRPr="0038672E">
        <w:rPr>
          <w:kern w:val="2"/>
          <w:lang w:eastAsia="zh-CN"/>
        </w:rPr>
        <w:t xml:space="preserve"> </w:t>
      </w:r>
      <w:r w:rsidR="00211E15">
        <w:rPr>
          <w:rFonts w:hint="eastAsia"/>
          <w:kern w:val="2"/>
          <w:lang w:eastAsia="zh-CN"/>
        </w:rPr>
        <w:t>early</w:t>
      </w:r>
      <w:r w:rsidR="00211E15">
        <w:rPr>
          <w:kern w:val="2"/>
          <w:lang w:eastAsia="zh-CN"/>
        </w:rPr>
        <w:t xml:space="preserve"> </w:t>
      </w:r>
      <w:r w:rsidR="0038672E" w:rsidRPr="0038672E">
        <w:rPr>
          <w:kern w:val="2"/>
          <w:lang w:eastAsia="zh-CN"/>
        </w:rPr>
        <w:t>TA acquisition method</w:t>
      </w:r>
      <w:r w:rsidR="0038672E">
        <w:rPr>
          <w:kern w:val="2"/>
          <w:lang w:eastAsia="zh-CN"/>
        </w:rPr>
        <w:t>s were discussed in section 3</w:t>
      </w:r>
      <w:r w:rsidR="0038672E" w:rsidRPr="0038672E">
        <w:rPr>
          <w:kern w:val="2"/>
          <w:lang w:eastAsia="zh-CN"/>
        </w:rPr>
        <w:t>.</w:t>
      </w:r>
      <w:r w:rsidR="0038672E">
        <w:rPr>
          <w:kern w:val="2"/>
          <w:lang w:eastAsia="zh-CN"/>
        </w:rPr>
        <w:t xml:space="preserve"> </w:t>
      </w:r>
      <w:r w:rsidR="00CF0850">
        <w:rPr>
          <w:lang w:val="en-GB" w:eastAsia="zh-CN"/>
        </w:rPr>
        <w:t>Conclusions</w:t>
      </w:r>
      <w:r w:rsidR="00EA65D6">
        <w:rPr>
          <w:lang w:val="en-GB" w:eastAsia="zh-CN"/>
        </w:rPr>
        <w:t xml:space="preserve"> </w:t>
      </w:r>
      <w:r w:rsidR="008B2818">
        <w:rPr>
          <w:lang w:val="en-GB" w:eastAsia="zh-CN"/>
        </w:rPr>
        <w:t xml:space="preserve">are </w:t>
      </w:r>
      <w:r w:rsidR="00EA65D6">
        <w:rPr>
          <w:lang w:val="en-GB" w:eastAsia="zh-CN"/>
        </w:rPr>
        <w:t xml:space="preserve">made in section </w:t>
      </w:r>
      <w:r w:rsidR="0038672E">
        <w:rPr>
          <w:lang w:val="en-GB" w:eastAsia="zh-CN"/>
        </w:rPr>
        <w:t>4</w:t>
      </w:r>
      <w:r w:rsidR="00EA65D6">
        <w:rPr>
          <w:lang w:val="en-GB" w:eastAsia="zh-CN"/>
        </w:rPr>
        <w:t>.</w:t>
      </w:r>
    </w:p>
    <w:p w14:paraId="4B67EAC5" w14:textId="6300BE82" w:rsidR="00E81083" w:rsidRPr="008E36CD" w:rsidRDefault="00E81083" w:rsidP="00E81083">
      <w:pPr>
        <w:pStyle w:val="1"/>
        <w:rPr>
          <w:lang w:val="en-GB" w:eastAsia="zh-CN"/>
        </w:rPr>
      </w:pPr>
      <w:r w:rsidRPr="00E81083">
        <w:rPr>
          <w:lang w:val="en-GB" w:eastAsia="zh-CN"/>
        </w:rPr>
        <w:t>TA acquisition mechanism</w:t>
      </w:r>
      <w:r w:rsidR="00FC36B2">
        <w:rPr>
          <w:lang w:val="en-GB" w:eastAsia="zh-CN"/>
        </w:rPr>
        <w:t>s</w:t>
      </w:r>
    </w:p>
    <w:p w14:paraId="1A6137FF" w14:textId="6E2CBEB1" w:rsidR="00D6088B" w:rsidRDefault="00CA5612" w:rsidP="0093598C">
      <w:pPr>
        <w:pStyle w:val="2"/>
        <w:rPr>
          <w:lang w:val="en-GB" w:eastAsia="zh-CN"/>
        </w:rPr>
      </w:pPr>
      <w:r>
        <w:rPr>
          <w:lang w:val="en-GB" w:eastAsia="zh-CN"/>
        </w:rPr>
        <w:t>Remaining issues o</w:t>
      </w:r>
      <w:r w:rsidR="00D6088B">
        <w:rPr>
          <w:rFonts w:hint="eastAsia"/>
          <w:lang w:val="en-GB" w:eastAsia="zh-CN"/>
        </w:rPr>
        <w:t>n</w:t>
      </w:r>
      <w:r w:rsidR="00D6088B">
        <w:rPr>
          <w:lang w:val="en-GB" w:eastAsia="zh-CN"/>
        </w:rPr>
        <w:t xml:space="preserve"> </w:t>
      </w:r>
      <w:r w:rsidR="00D6088B">
        <w:rPr>
          <w:rFonts w:hint="eastAsia"/>
          <w:lang w:val="en-GB" w:eastAsia="zh-CN"/>
        </w:rPr>
        <w:t>R</w:t>
      </w:r>
      <w:r w:rsidR="00D6088B">
        <w:rPr>
          <w:lang w:val="en-GB" w:eastAsia="zh-CN"/>
        </w:rPr>
        <w:t xml:space="preserve">ACH-based solution </w:t>
      </w:r>
    </w:p>
    <w:p w14:paraId="53571033" w14:textId="1114F13E" w:rsidR="00664620" w:rsidRPr="00664620" w:rsidRDefault="00664620" w:rsidP="00664620">
      <w:pPr>
        <w:pStyle w:val="a6"/>
        <w:numPr>
          <w:ilvl w:val="0"/>
          <w:numId w:val="30"/>
        </w:numPr>
        <w:rPr>
          <w:rFonts w:ascii="Times New Roman" w:hAnsi="Times New Roman" w:cs="Times New Roman"/>
          <w:b/>
          <w:sz w:val="22"/>
          <w:lang w:val="en-GB"/>
        </w:rPr>
      </w:pPr>
      <w:r w:rsidRPr="00664620">
        <w:rPr>
          <w:rFonts w:ascii="Times New Roman" w:hAnsi="Times New Roman" w:cs="Times New Roman" w:hint="eastAsia"/>
          <w:b/>
          <w:sz w:val="22"/>
          <w:lang w:val="en-GB"/>
        </w:rPr>
        <w:t>P</w:t>
      </w:r>
      <w:r w:rsidRPr="00664620">
        <w:rPr>
          <w:rFonts w:ascii="Times New Roman" w:hAnsi="Times New Roman" w:cs="Times New Roman"/>
          <w:b/>
          <w:sz w:val="22"/>
          <w:lang w:val="en-GB"/>
        </w:rPr>
        <w:t>ower control for PRACH</w:t>
      </w:r>
    </w:p>
    <w:p w14:paraId="0A1AFBD8" w14:textId="41D1BB45" w:rsidR="00664620" w:rsidRDefault="00664620" w:rsidP="00793EE6">
      <w:pPr>
        <w:rPr>
          <w:lang w:val="en-GB" w:eastAsia="zh-CN"/>
        </w:rPr>
      </w:pPr>
      <w:r>
        <w:rPr>
          <w:rFonts w:hint="eastAsia"/>
          <w:lang w:val="en-GB" w:eastAsia="zh-CN"/>
        </w:rPr>
        <w:t>T</w:t>
      </w:r>
      <w:r>
        <w:rPr>
          <w:lang w:val="en-GB" w:eastAsia="zh-CN"/>
        </w:rPr>
        <w:t xml:space="preserve">he power </w:t>
      </w:r>
      <w:r w:rsidR="004A56A0">
        <w:rPr>
          <w:lang w:val="en-GB" w:eastAsia="zh-CN"/>
        </w:rPr>
        <w:t>control</w:t>
      </w:r>
      <w:r>
        <w:rPr>
          <w:lang w:val="en-GB" w:eastAsia="zh-CN"/>
        </w:rPr>
        <w:t xml:space="preserve"> </w:t>
      </w:r>
      <w:r w:rsidR="00D369A0">
        <w:rPr>
          <w:lang w:val="en-GB" w:eastAsia="zh-CN"/>
        </w:rPr>
        <w:t xml:space="preserve">of PRACH </w:t>
      </w:r>
      <w:r>
        <w:rPr>
          <w:lang w:val="en-GB" w:eastAsia="zh-CN"/>
        </w:rPr>
        <w:t xml:space="preserve">was discussed </w:t>
      </w:r>
      <w:r w:rsidR="004A56A0">
        <w:rPr>
          <w:lang w:val="en-GB" w:eastAsia="zh-CN"/>
        </w:rPr>
        <w:t>during RAN1#113</w:t>
      </w:r>
      <w:r w:rsidR="00D369A0">
        <w:rPr>
          <w:lang w:val="en-GB" w:eastAsia="zh-CN"/>
        </w:rPr>
        <w:t xml:space="preserve"> </w:t>
      </w:r>
      <w:r>
        <w:rPr>
          <w:lang w:val="en-GB" w:eastAsia="zh-CN"/>
        </w:rPr>
        <w:t>and following agreement was made:</w:t>
      </w:r>
    </w:p>
    <w:tbl>
      <w:tblPr>
        <w:tblStyle w:val="a3"/>
        <w:tblW w:w="0" w:type="auto"/>
        <w:tblLook w:val="04A0" w:firstRow="1" w:lastRow="0" w:firstColumn="1" w:lastColumn="0" w:noHBand="0" w:noVBand="1"/>
      </w:tblPr>
      <w:tblGrid>
        <w:gridCol w:w="9016"/>
      </w:tblGrid>
      <w:tr w:rsidR="00664620" w14:paraId="642D140D" w14:textId="0F4BDCE9" w:rsidTr="00664620">
        <w:tc>
          <w:tcPr>
            <w:tcW w:w="9016" w:type="dxa"/>
          </w:tcPr>
          <w:p w14:paraId="544A8451" w14:textId="6FC6FE4F" w:rsidR="004A56A0" w:rsidRPr="004A56A0" w:rsidRDefault="004A56A0" w:rsidP="004A56A0">
            <w:pPr>
              <w:widowControl/>
              <w:rPr>
                <w:rFonts w:eastAsia="Batang"/>
                <w:color w:val="1F497D"/>
                <w:sz w:val="21"/>
                <w:highlight w:val="green"/>
                <w:lang w:val="en-GB"/>
              </w:rPr>
            </w:pPr>
            <w:r w:rsidRPr="004A56A0">
              <w:rPr>
                <w:rFonts w:eastAsia="Batang"/>
                <w:b/>
                <w:sz w:val="21"/>
                <w:highlight w:val="green"/>
                <w:lang w:val="en-GB"/>
              </w:rPr>
              <w:t>Agreement</w:t>
            </w:r>
          </w:p>
          <w:p w14:paraId="49C2F22A" w14:textId="1E4395ED" w:rsidR="004A56A0" w:rsidRPr="004A56A0" w:rsidRDefault="004A56A0" w:rsidP="004A56A0">
            <w:pPr>
              <w:widowControl/>
              <w:rPr>
                <w:rFonts w:eastAsia="等线"/>
                <w:sz w:val="21"/>
                <w:lang w:val="en-GB"/>
              </w:rPr>
            </w:pPr>
            <w:r w:rsidRPr="004A56A0">
              <w:rPr>
                <w:rFonts w:eastAsia="等线" w:hint="eastAsia"/>
                <w:sz w:val="21"/>
                <w:lang w:val="en-GB"/>
              </w:rPr>
              <w:t>On the determination of the PRACH transmission power when reception of RAR is not configured, a</w:t>
            </w:r>
            <w:r w:rsidRPr="004A56A0">
              <w:rPr>
                <w:rFonts w:eastAsia="等线" w:hint="eastAsia"/>
                <w:color w:val="FF0000"/>
                <w:sz w:val="21"/>
                <w:lang w:val="en-GB"/>
              </w:rPr>
              <w:t xml:space="preserve"> </w:t>
            </w:r>
            <w:r w:rsidRPr="004A56A0">
              <w:rPr>
                <w:rFonts w:eastAsia="等线" w:hint="eastAsia"/>
                <w:sz w:val="21"/>
                <w:lang w:val="en-GB"/>
              </w:rPr>
              <w:t>1-bit field in PDCCH order explicitly indicating initial transmission or retransmission of PRACH, FFS</w:t>
            </w:r>
          </w:p>
          <w:p w14:paraId="56D10DD2" w14:textId="7823C296" w:rsidR="004A56A0" w:rsidRPr="004A56A0" w:rsidRDefault="004A56A0" w:rsidP="004A56A0">
            <w:pPr>
              <w:widowControl/>
              <w:numPr>
                <w:ilvl w:val="0"/>
                <w:numId w:val="28"/>
              </w:numPr>
              <w:autoSpaceDE/>
              <w:autoSpaceDN/>
              <w:adjustRightInd/>
              <w:snapToGrid/>
              <w:spacing w:after="160" w:line="259" w:lineRule="auto"/>
              <w:contextualSpacing/>
              <w:jc w:val="left"/>
              <w:rPr>
                <w:rFonts w:eastAsia="等线"/>
                <w:sz w:val="21"/>
                <w:lang w:val="en-GB"/>
              </w:rPr>
            </w:pPr>
            <w:r w:rsidRPr="004A56A0">
              <w:rPr>
                <w:rFonts w:eastAsia="等线"/>
                <w:sz w:val="21"/>
                <w:lang w:val="en-GB"/>
              </w:rPr>
              <w:t>UE will increase the power with the value of power ramping configuration if it is indicated as re-transmission, unless the max allowed power is achieved</w:t>
            </w:r>
          </w:p>
          <w:p w14:paraId="6DFB7E66" w14:textId="3334E542" w:rsidR="00664620" w:rsidRPr="004A56A0" w:rsidRDefault="004A56A0" w:rsidP="004A56A0">
            <w:pPr>
              <w:widowControl/>
              <w:numPr>
                <w:ilvl w:val="0"/>
                <w:numId w:val="28"/>
              </w:numPr>
              <w:autoSpaceDE/>
              <w:autoSpaceDN/>
              <w:adjustRightInd/>
              <w:snapToGrid/>
              <w:spacing w:after="160" w:line="259" w:lineRule="auto"/>
              <w:contextualSpacing/>
              <w:jc w:val="left"/>
              <w:rPr>
                <w:rFonts w:eastAsia="等线"/>
                <w:sz w:val="18"/>
                <w:lang w:val="en-GB"/>
              </w:rPr>
            </w:pPr>
            <w:r w:rsidRPr="004A56A0">
              <w:rPr>
                <w:rFonts w:eastAsia="等线" w:hint="eastAsia"/>
                <w:sz w:val="21"/>
                <w:lang w:val="en-GB"/>
              </w:rPr>
              <w:t>whether/how to reset the counter</w:t>
            </w:r>
          </w:p>
        </w:tc>
      </w:tr>
    </w:tbl>
    <w:p w14:paraId="2E1FCF5D" w14:textId="6C669881" w:rsidR="00664620" w:rsidRDefault="00664620" w:rsidP="00793EE6">
      <w:pPr>
        <w:rPr>
          <w:lang w:val="en-GB" w:eastAsia="zh-CN"/>
        </w:rPr>
      </w:pPr>
    </w:p>
    <w:p w14:paraId="78205DB4" w14:textId="453D76FC" w:rsidR="00F83DA1" w:rsidRDefault="00BC3CCE" w:rsidP="008D72F7">
      <w:pPr>
        <w:rPr>
          <w:lang w:val="en-GB" w:eastAsia="zh-CN"/>
        </w:rPr>
      </w:pPr>
      <w:r>
        <w:rPr>
          <w:lang w:val="en-GB" w:eastAsia="zh-CN"/>
        </w:rPr>
        <w:t xml:space="preserve">There </w:t>
      </w:r>
      <w:r w:rsidR="00C07E34">
        <w:rPr>
          <w:lang w:val="en-GB" w:eastAsia="zh-CN"/>
        </w:rPr>
        <w:t>are</w:t>
      </w:r>
      <w:r>
        <w:rPr>
          <w:lang w:val="en-GB" w:eastAsia="zh-CN"/>
        </w:rPr>
        <w:t xml:space="preserve"> still some FFS bullets on the details of power control of PDCCH-ordered CFRA.</w:t>
      </w:r>
      <w:r w:rsidR="00F83DA1">
        <w:rPr>
          <w:lang w:val="en-GB" w:eastAsia="zh-CN"/>
        </w:rPr>
        <w:t xml:space="preserve"> </w:t>
      </w:r>
      <w:r w:rsidR="00C07E34">
        <w:rPr>
          <w:lang w:val="en-GB" w:eastAsia="zh-CN"/>
        </w:rPr>
        <w:t>In a</w:t>
      </w:r>
      <w:r w:rsidR="00F83DA1">
        <w:rPr>
          <w:lang w:val="en-GB" w:eastAsia="zh-CN"/>
        </w:rPr>
        <w:t xml:space="preserve"> RACH </w:t>
      </w:r>
      <w:r w:rsidR="00C07E34">
        <w:rPr>
          <w:lang w:val="en-GB" w:eastAsia="zh-CN"/>
        </w:rPr>
        <w:t>procedure for serving cell</w:t>
      </w:r>
      <w:r w:rsidR="00F83DA1">
        <w:rPr>
          <w:lang w:val="en-GB" w:eastAsia="zh-CN"/>
        </w:rPr>
        <w:t xml:space="preserve">, the power ramping step </w:t>
      </w:r>
      <w:r w:rsidR="00C07E34">
        <w:rPr>
          <w:lang w:val="en-GB" w:eastAsia="zh-CN"/>
        </w:rPr>
        <w:t>is</w:t>
      </w:r>
      <w:r w:rsidR="00F83DA1">
        <w:rPr>
          <w:lang w:val="en-GB" w:eastAsia="zh-CN"/>
        </w:rPr>
        <w:t xml:space="preserve"> provide</w:t>
      </w:r>
      <w:r w:rsidR="00C07E34">
        <w:rPr>
          <w:lang w:val="en-GB" w:eastAsia="zh-CN"/>
        </w:rPr>
        <w:t>d</w:t>
      </w:r>
      <w:r w:rsidR="00F83DA1">
        <w:rPr>
          <w:lang w:val="en-GB" w:eastAsia="zh-CN"/>
        </w:rPr>
        <w:t xml:space="preserve"> to UE </w:t>
      </w:r>
      <w:r w:rsidR="00DF6230">
        <w:rPr>
          <w:lang w:val="en-GB" w:eastAsia="zh-CN"/>
        </w:rPr>
        <w:t xml:space="preserve">by </w:t>
      </w:r>
      <w:proofErr w:type="spellStart"/>
      <w:r w:rsidR="00DF6230" w:rsidRPr="00FD037A">
        <w:rPr>
          <w:i/>
        </w:rPr>
        <w:t>powerRampingStep</w:t>
      </w:r>
      <w:proofErr w:type="spellEnd"/>
      <w:r w:rsidR="00DF6230" w:rsidRPr="00FD037A">
        <w:rPr>
          <w:i/>
          <w:lang w:val="en-GB" w:eastAsia="zh-CN"/>
        </w:rPr>
        <w:t xml:space="preserve"> </w:t>
      </w:r>
      <w:r w:rsidR="00F83DA1">
        <w:rPr>
          <w:lang w:val="en-GB" w:eastAsia="zh-CN"/>
        </w:rPr>
        <w:t xml:space="preserve">in </w:t>
      </w:r>
      <w:r w:rsidR="00F83DA1" w:rsidRPr="00FD037A">
        <w:rPr>
          <w:i/>
        </w:rPr>
        <w:t>RACH-</w:t>
      </w:r>
      <w:proofErr w:type="spellStart"/>
      <w:r w:rsidR="00F83DA1" w:rsidRPr="00FD037A">
        <w:rPr>
          <w:i/>
        </w:rPr>
        <w:t>ConfigGeneric</w:t>
      </w:r>
      <w:proofErr w:type="spellEnd"/>
      <w:r w:rsidR="00F83DA1">
        <w:t xml:space="preserve">. </w:t>
      </w:r>
      <w:r w:rsidR="001643BA">
        <w:t xml:space="preserve">The UE </w:t>
      </w:r>
      <w:r w:rsidR="00AF14A5">
        <w:t>determines</w:t>
      </w:r>
      <w:r w:rsidR="001643BA">
        <w:t xml:space="preserve"> the power </w:t>
      </w:r>
      <w:r w:rsidR="00AF14A5">
        <w:t xml:space="preserve">ramping </w:t>
      </w:r>
      <w:r w:rsidR="007425EE">
        <w:t>value according to</w:t>
      </w:r>
      <w:r w:rsidR="001643BA">
        <w:t xml:space="preserve"> the power ramping counter and </w:t>
      </w:r>
      <w:r w:rsidR="00C07E34">
        <w:t xml:space="preserve">the </w:t>
      </w:r>
      <w:r w:rsidR="001643BA">
        <w:rPr>
          <w:lang w:val="en-GB" w:eastAsia="zh-CN"/>
        </w:rPr>
        <w:t>power ramping step</w:t>
      </w:r>
      <w:r w:rsidR="00AF14A5">
        <w:rPr>
          <w:lang w:val="en-GB" w:eastAsia="zh-CN"/>
        </w:rPr>
        <w:t xml:space="preserve"> </w:t>
      </w:r>
      <w:r w:rsidR="00487F2D">
        <w:rPr>
          <w:lang w:val="en-GB" w:eastAsia="zh-CN"/>
        </w:rPr>
        <w:t xml:space="preserve">as </w:t>
      </w:r>
      <w:r w:rsidR="00AF14A5" w:rsidRPr="001B1744">
        <w:rPr>
          <w:lang w:eastAsia="ko-KR"/>
        </w:rPr>
        <w:t>(</w:t>
      </w:r>
      <w:r w:rsidR="00AF14A5" w:rsidRPr="001B1744">
        <w:rPr>
          <w:i/>
          <w:lang w:eastAsia="ko-KR"/>
        </w:rPr>
        <w:t>PREAMBLE_POWER_RAMPING_COUNTER</w:t>
      </w:r>
      <w:r w:rsidR="00AF14A5" w:rsidRPr="001B1744">
        <w:rPr>
          <w:lang w:eastAsia="ko-KR"/>
        </w:rPr>
        <w:t>–</w:t>
      </w:r>
      <w:r w:rsidR="007425EE" w:rsidRPr="001B1744">
        <w:rPr>
          <w:lang w:eastAsia="ko-KR"/>
        </w:rPr>
        <w:t>1) ×</w:t>
      </w:r>
      <w:r w:rsidR="00AF14A5" w:rsidRPr="001B1744">
        <w:rPr>
          <w:lang w:eastAsia="ko-KR"/>
        </w:rPr>
        <w:t xml:space="preserve"> </w:t>
      </w:r>
      <w:r w:rsidR="00AF14A5" w:rsidRPr="001B1744">
        <w:rPr>
          <w:i/>
          <w:lang w:eastAsia="ko-KR"/>
        </w:rPr>
        <w:t>PREAMBLE_POWER_RAMPING_STEP</w:t>
      </w:r>
      <w:r w:rsidR="001643BA">
        <w:rPr>
          <w:lang w:val="en-GB" w:eastAsia="zh-CN"/>
        </w:rPr>
        <w:t xml:space="preserve">. </w:t>
      </w:r>
      <w:r w:rsidR="00DF6230">
        <w:rPr>
          <w:lang w:val="en-GB" w:eastAsia="zh-CN"/>
        </w:rPr>
        <w:t>Similar mechanism can be adopted for PRACH transmission in candidate cell</w:t>
      </w:r>
      <w:r w:rsidR="007425EE">
        <w:rPr>
          <w:lang w:val="en-GB" w:eastAsia="zh-CN"/>
        </w:rPr>
        <w:t>s</w:t>
      </w:r>
      <w:r w:rsidR="00DF6230">
        <w:rPr>
          <w:lang w:val="en-GB" w:eastAsia="zh-CN"/>
        </w:rPr>
        <w:t>. W</w:t>
      </w:r>
      <w:r w:rsidR="001643BA">
        <w:rPr>
          <w:lang w:val="en-GB" w:eastAsia="zh-CN"/>
        </w:rPr>
        <w:t>hen “PRACH retransmission indicator” in DCI 1_0 is set to “0”</w:t>
      </w:r>
      <w:r w:rsidR="007425EE">
        <w:rPr>
          <w:lang w:val="en-GB" w:eastAsia="zh-CN"/>
        </w:rPr>
        <w:t xml:space="preserve"> (i.e. initial transmission)</w:t>
      </w:r>
      <w:r w:rsidR="001643BA">
        <w:rPr>
          <w:lang w:val="en-GB" w:eastAsia="zh-CN"/>
        </w:rPr>
        <w:t xml:space="preserve">, the </w:t>
      </w:r>
      <w:r w:rsidR="00DF6230">
        <w:t xml:space="preserve">power ramping </w:t>
      </w:r>
      <w:r w:rsidR="001643BA" w:rsidRPr="001643BA">
        <w:rPr>
          <w:lang w:val="en-GB" w:eastAsia="zh-CN"/>
        </w:rPr>
        <w:t>counter</w:t>
      </w:r>
      <w:r w:rsidR="001643BA">
        <w:rPr>
          <w:lang w:val="en-GB" w:eastAsia="zh-CN"/>
        </w:rPr>
        <w:t xml:space="preserve"> </w:t>
      </w:r>
      <w:r w:rsidR="00DF6230">
        <w:rPr>
          <w:lang w:val="en-GB" w:eastAsia="zh-CN"/>
        </w:rPr>
        <w:t>is</w:t>
      </w:r>
      <w:r w:rsidR="001643BA">
        <w:rPr>
          <w:lang w:val="en-GB" w:eastAsia="zh-CN"/>
        </w:rPr>
        <w:t xml:space="preserve"> reset. </w:t>
      </w:r>
      <w:r w:rsidR="008D72F7">
        <w:rPr>
          <w:lang w:val="en-GB" w:eastAsia="zh-CN"/>
        </w:rPr>
        <w:t>And if the “PRACH retransmission indicator” in DCI 1_0 is set to “1”</w:t>
      </w:r>
      <w:r w:rsidR="007425EE">
        <w:rPr>
          <w:lang w:val="en-GB" w:eastAsia="zh-CN"/>
        </w:rPr>
        <w:t xml:space="preserve"> (i.e. retransmission)</w:t>
      </w:r>
      <w:r w:rsidR="008D72F7">
        <w:rPr>
          <w:lang w:val="en-GB" w:eastAsia="zh-CN"/>
        </w:rPr>
        <w:t xml:space="preserve">, the </w:t>
      </w:r>
      <w:r w:rsidR="00DF6230">
        <w:t>power ramping</w:t>
      </w:r>
      <w:r w:rsidR="00DF6230" w:rsidRPr="001643BA">
        <w:rPr>
          <w:lang w:val="en-GB" w:eastAsia="zh-CN"/>
        </w:rPr>
        <w:t xml:space="preserve"> </w:t>
      </w:r>
      <w:r w:rsidR="008D72F7" w:rsidRPr="001643BA">
        <w:rPr>
          <w:lang w:val="en-GB" w:eastAsia="zh-CN"/>
        </w:rPr>
        <w:t>counter</w:t>
      </w:r>
      <w:r w:rsidR="008D72F7">
        <w:rPr>
          <w:lang w:val="en-GB" w:eastAsia="zh-CN"/>
        </w:rPr>
        <w:t xml:space="preserve"> will be incremented by 1. </w:t>
      </w:r>
      <w:r w:rsidR="001643BA">
        <w:rPr>
          <w:lang w:val="en-GB" w:eastAsia="zh-CN"/>
        </w:rPr>
        <w:t xml:space="preserve">This </w:t>
      </w:r>
      <w:r w:rsidR="00DF6230">
        <w:rPr>
          <w:lang w:val="en-GB" w:eastAsia="zh-CN"/>
        </w:rPr>
        <w:t>has</w:t>
      </w:r>
      <w:r w:rsidR="001643BA">
        <w:rPr>
          <w:lang w:val="en-GB" w:eastAsia="zh-CN"/>
        </w:rPr>
        <w:t xml:space="preserve"> al</w:t>
      </w:r>
      <w:r w:rsidR="00DF6230">
        <w:rPr>
          <w:lang w:val="en-GB" w:eastAsia="zh-CN"/>
        </w:rPr>
        <w:t>ready</w:t>
      </w:r>
      <w:r w:rsidR="001643BA">
        <w:rPr>
          <w:lang w:val="en-GB" w:eastAsia="zh-CN"/>
        </w:rPr>
        <w:t xml:space="preserve"> been agreed </w:t>
      </w:r>
      <w:r w:rsidR="007425EE">
        <w:rPr>
          <w:lang w:val="en-GB" w:eastAsia="zh-CN"/>
        </w:rPr>
        <w:t>in</w:t>
      </w:r>
      <w:r w:rsidR="001643BA">
        <w:rPr>
          <w:lang w:val="en-GB" w:eastAsia="zh-CN"/>
        </w:rPr>
        <w:t xml:space="preserve"> RAN2 </w:t>
      </w:r>
      <w:r w:rsidR="008D72F7">
        <w:rPr>
          <w:lang w:val="en-GB" w:eastAsia="zh-CN"/>
        </w:rPr>
        <w:t>and</w:t>
      </w:r>
      <w:r w:rsidR="001643BA">
        <w:rPr>
          <w:lang w:val="en-GB" w:eastAsia="zh-CN"/>
        </w:rPr>
        <w:t xml:space="preserve"> captured in </w:t>
      </w:r>
      <w:r w:rsidR="00DF6230">
        <w:rPr>
          <w:lang w:val="en-GB" w:eastAsia="zh-CN"/>
        </w:rPr>
        <w:t xml:space="preserve">the </w:t>
      </w:r>
      <w:r w:rsidR="001643BA">
        <w:rPr>
          <w:lang w:val="en-GB" w:eastAsia="zh-CN"/>
        </w:rPr>
        <w:t>CR of 38.321 [2]</w:t>
      </w:r>
      <w:r w:rsidR="00DF6230">
        <w:rPr>
          <w:lang w:val="en-GB" w:eastAsia="zh-CN"/>
        </w:rPr>
        <w:t xml:space="preserve"> as copied below</w:t>
      </w:r>
      <w:r w:rsidR="001579FE">
        <w:rPr>
          <w:lang w:val="en-GB" w:eastAsia="zh-CN"/>
        </w:rPr>
        <w:t>:</w:t>
      </w:r>
    </w:p>
    <w:tbl>
      <w:tblPr>
        <w:tblStyle w:val="a3"/>
        <w:tblW w:w="0" w:type="auto"/>
        <w:tblLook w:val="04A0" w:firstRow="1" w:lastRow="0" w:firstColumn="1" w:lastColumn="0" w:noHBand="0" w:noVBand="1"/>
      </w:tblPr>
      <w:tblGrid>
        <w:gridCol w:w="9016"/>
      </w:tblGrid>
      <w:tr w:rsidR="001579FE" w14:paraId="0E8D73B3" w14:textId="77777777" w:rsidTr="001579FE">
        <w:tc>
          <w:tcPr>
            <w:tcW w:w="9016" w:type="dxa"/>
          </w:tcPr>
          <w:p w14:paraId="6B7D1682" w14:textId="77777777" w:rsidR="008D72F7" w:rsidRDefault="008D72F7" w:rsidP="008D72F7">
            <w:pPr>
              <w:keepNext/>
              <w:keepLines/>
              <w:overflowPunct w:val="0"/>
              <w:spacing w:before="120"/>
              <w:ind w:left="1134" w:hanging="1134"/>
              <w:outlineLvl w:val="2"/>
              <w:rPr>
                <w:rFonts w:ascii="Arial" w:eastAsia="Times New Roman" w:hAnsi="Arial"/>
                <w:sz w:val="28"/>
                <w:lang w:eastAsia="ko-KR"/>
              </w:rPr>
            </w:pPr>
            <w:bookmarkStart w:id="1" w:name="_Toc29239820"/>
            <w:bookmarkStart w:id="2" w:name="_Toc37296175"/>
            <w:bookmarkStart w:id="3" w:name="_Toc46490301"/>
            <w:bookmarkStart w:id="4" w:name="_Toc52751996"/>
            <w:bookmarkStart w:id="5" w:name="_Toc52796458"/>
            <w:bookmarkStart w:id="6" w:name="_Toc131023377"/>
            <w:bookmarkStart w:id="7" w:name="_Toc37296179"/>
            <w:bookmarkStart w:id="8" w:name="_Toc46490305"/>
            <w:bookmarkStart w:id="9" w:name="_Toc52752000"/>
            <w:bookmarkStart w:id="10" w:name="_Toc52796462"/>
            <w:bookmarkStart w:id="11" w:name="_Toc131023384"/>
            <w:r>
              <w:rPr>
                <w:rFonts w:ascii="Arial" w:eastAsia="Times New Roman" w:hAnsi="Arial"/>
                <w:sz w:val="28"/>
                <w:lang w:eastAsia="ko-KR"/>
              </w:rPr>
              <w:lastRenderedPageBreak/>
              <w:t>5.1.1</w:t>
            </w:r>
            <w:r>
              <w:rPr>
                <w:rFonts w:ascii="Arial" w:eastAsia="Times New Roman" w:hAnsi="Arial"/>
                <w:sz w:val="28"/>
                <w:lang w:eastAsia="ko-KR"/>
              </w:rPr>
              <w:tab/>
              <w:t>Random Access procedure initialization</w:t>
            </w:r>
            <w:bookmarkEnd w:id="1"/>
            <w:bookmarkEnd w:id="2"/>
            <w:bookmarkEnd w:id="3"/>
            <w:bookmarkEnd w:id="4"/>
            <w:bookmarkEnd w:id="5"/>
            <w:bookmarkEnd w:id="6"/>
          </w:p>
          <w:p w14:paraId="6DA3A51B" w14:textId="77777777" w:rsidR="008D72F7" w:rsidRPr="008D72F7" w:rsidRDefault="008D72F7" w:rsidP="008D72F7">
            <w:pPr>
              <w:overflowPunct w:val="0"/>
              <w:ind w:left="568" w:hanging="284"/>
              <w:rPr>
                <w:rFonts w:eastAsia="Times New Roman"/>
                <w:lang w:val="fr-FR" w:eastAsia="ko-KR"/>
              </w:rPr>
            </w:pPr>
            <w:r w:rsidRPr="008D72F7">
              <w:rPr>
                <w:rFonts w:eastAsiaTheme="minorEastAsia"/>
                <w:lang w:val="fr-FR" w:eastAsia="zh-CN"/>
              </w:rPr>
              <w:t>&lt;omit&gt;</w:t>
            </w:r>
          </w:p>
          <w:p w14:paraId="205FD542" w14:textId="77777777" w:rsidR="008D72F7" w:rsidRDefault="008D72F7" w:rsidP="008D72F7">
            <w:pPr>
              <w:overflowPunct w:val="0"/>
              <w:ind w:left="568" w:hanging="284"/>
              <w:rPr>
                <w:rFonts w:eastAsia="Times New Roman"/>
                <w:sz w:val="20"/>
                <w:lang w:val="fr-FR" w:eastAsia="ko-KR"/>
              </w:rPr>
            </w:pPr>
            <w:r>
              <w:rPr>
                <w:rFonts w:eastAsia="Times New Roman"/>
                <w:lang w:val="fr-FR" w:eastAsia="ko-KR"/>
              </w:rPr>
              <w:t>1&gt;</w:t>
            </w:r>
            <w:r>
              <w:rPr>
                <w:rFonts w:eastAsia="Times New Roman"/>
                <w:lang w:val="fr-FR" w:eastAsia="ko-KR"/>
              </w:rPr>
              <w:tab/>
              <w:t xml:space="preserve">set the </w:t>
            </w:r>
            <w:r>
              <w:rPr>
                <w:rFonts w:eastAsia="Times New Roman"/>
                <w:i/>
                <w:lang w:val="fr-FR" w:eastAsia="ko-KR"/>
              </w:rPr>
              <w:t>PREAMBLE_POWER_RAMPING_COUNTER</w:t>
            </w:r>
            <w:r>
              <w:rPr>
                <w:rFonts w:eastAsia="Times New Roman"/>
                <w:lang w:val="fr-FR" w:eastAsia="ko-KR"/>
              </w:rPr>
              <w:t xml:space="preserve"> to 1, if the Random Access procedure is not initiated by the PDCCH order for an LTM candidate cell as preamble re-transmission;</w:t>
            </w:r>
          </w:p>
          <w:p w14:paraId="080BE94E" w14:textId="77777777" w:rsidR="008D72F7" w:rsidRPr="008D72F7" w:rsidRDefault="008D72F7" w:rsidP="008D72F7">
            <w:pPr>
              <w:keepNext/>
              <w:keepLines/>
              <w:overflowPunct w:val="0"/>
              <w:spacing w:before="120"/>
              <w:ind w:left="1134" w:hanging="1134"/>
              <w:outlineLvl w:val="2"/>
              <w:rPr>
                <w:rFonts w:ascii="Arial" w:eastAsia="Times New Roman" w:hAnsi="Arial"/>
                <w:sz w:val="28"/>
                <w:lang w:eastAsia="ko-KR"/>
              </w:rPr>
            </w:pPr>
          </w:p>
          <w:p w14:paraId="3AAF6C63" w14:textId="77777777" w:rsidR="008D72F7" w:rsidRDefault="008D72F7" w:rsidP="008D72F7">
            <w:pPr>
              <w:keepNext/>
              <w:keepLines/>
              <w:overflowPunct w:val="0"/>
              <w:spacing w:before="120"/>
              <w:ind w:left="1134" w:hanging="1134"/>
              <w:outlineLvl w:val="2"/>
              <w:rPr>
                <w:rFonts w:ascii="Arial" w:eastAsia="Times New Roman" w:hAnsi="Arial"/>
                <w:sz w:val="28"/>
                <w:lang w:eastAsia="ko-KR"/>
              </w:rPr>
            </w:pPr>
            <w:r>
              <w:rPr>
                <w:rFonts w:ascii="Arial" w:eastAsia="Times New Roman" w:hAnsi="Arial"/>
                <w:sz w:val="28"/>
                <w:lang w:eastAsia="ko-KR"/>
              </w:rPr>
              <w:t>5.1.3</w:t>
            </w:r>
            <w:r>
              <w:rPr>
                <w:rFonts w:ascii="Arial" w:eastAsia="Times New Roman" w:hAnsi="Arial"/>
                <w:sz w:val="28"/>
                <w:lang w:eastAsia="ko-KR"/>
              </w:rPr>
              <w:tab/>
              <w:t>Random Access Preamble transmission</w:t>
            </w:r>
            <w:bookmarkEnd w:id="7"/>
            <w:bookmarkEnd w:id="8"/>
            <w:bookmarkEnd w:id="9"/>
            <w:bookmarkEnd w:id="10"/>
            <w:bookmarkEnd w:id="11"/>
          </w:p>
          <w:p w14:paraId="45853324" w14:textId="6C562EBA" w:rsidR="008D72F7" w:rsidRPr="008D72F7" w:rsidRDefault="008D72F7" w:rsidP="008D72F7">
            <w:pPr>
              <w:overflowPunct w:val="0"/>
              <w:ind w:left="568" w:hanging="284"/>
              <w:rPr>
                <w:rFonts w:eastAsia="Times New Roman"/>
                <w:lang w:val="fr-FR" w:eastAsia="ko-KR"/>
              </w:rPr>
            </w:pPr>
            <w:r w:rsidRPr="008D72F7">
              <w:rPr>
                <w:rFonts w:eastAsiaTheme="minorEastAsia"/>
                <w:lang w:val="fr-FR" w:eastAsia="zh-CN"/>
              </w:rPr>
              <w:t>&lt;omit&gt;</w:t>
            </w:r>
          </w:p>
          <w:p w14:paraId="61E7DD7E" w14:textId="77777777" w:rsidR="008D72F7" w:rsidRDefault="008D72F7" w:rsidP="008D72F7">
            <w:pPr>
              <w:overflowPunct w:val="0"/>
              <w:ind w:left="568" w:hanging="284"/>
              <w:rPr>
                <w:rFonts w:eastAsia="Times New Roman"/>
                <w:sz w:val="20"/>
                <w:lang w:val="fr-FR" w:eastAsia="ko-KR"/>
              </w:rPr>
            </w:pPr>
            <w:r>
              <w:rPr>
                <w:rFonts w:eastAsia="Times New Roman"/>
                <w:lang w:val="fr-FR" w:eastAsia="ko-KR"/>
              </w:rPr>
              <w:t>1&gt;</w:t>
            </w:r>
            <w:r>
              <w:rPr>
                <w:rFonts w:eastAsia="Times New Roman"/>
                <w:lang w:val="fr-FR" w:eastAsia="ko-KR"/>
              </w:rPr>
              <w:tab/>
              <w:t>if the Random Access procedure is initiated by the PDCCH order for an LTM candidate cell as preamble re-transmission:</w:t>
            </w:r>
          </w:p>
          <w:p w14:paraId="1729207D" w14:textId="77777777" w:rsidR="008D72F7" w:rsidRDefault="008D72F7" w:rsidP="008D72F7">
            <w:pPr>
              <w:overflowPunct w:val="0"/>
              <w:ind w:left="851" w:hanging="284"/>
              <w:rPr>
                <w:rFonts w:eastAsia="Times New Roman"/>
                <w:lang w:val="fr-FR" w:eastAsia="ko-KR"/>
              </w:rPr>
            </w:pPr>
            <w:r>
              <w:rPr>
                <w:rFonts w:eastAsia="Times New Roman"/>
                <w:lang w:val="fr-FR" w:eastAsia="ko-KR"/>
              </w:rPr>
              <w:t>2&gt;</w:t>
            </w:r>
            <w:r>
              <w:rPr>
                <w:rFonts w:eastAsia="Times New Roman"/>
                <w:lang w:val="fr-FR" w:eastAsia="ko-KR"/>
              </w:rPr>
              <w:tab/>
              <w:t xml:space="preserve">increment </w:t>
            </w:r>
            <w:r>
              <w:rPr>
                <w:rFonts w:eastAsia="Times New Roman"/>
                <w:i/>
                <w:lang w:val="fr-FR" w:eastAsia="ko-KR"/>
              </w:rPr>
              <w:t>PREAMBLE_POWER_RAMPING_COUNTER</w:t>
            </w:r>
            <w:r>
              <w:rPr>
                <w:rFonts w:eastAsia="Times New Roman"/>
                <w:lang w:val="fr-FR" w:eastAsia="ko-KR"/>
              </w:rPr>
              <w:t xml:space="preserve"> by 1.</w:t>
            </w:r>
          </w:p>
          <w:p w14:paraId="2BB9B625" w14:textId="77777777" w:rsidR="001579FE" w:rsidRDefault="001579FE" w:rsidP="00BC3CCE">
            <w:pPr>
              <w:rPr>
                <w:lang w:val="en-GB" w:eastAsia="zh-CN"/>
              </w:rPr>
            </w:pPr>
          </w:p>
        </w:tc>
      </w:tr>
    </w:tbl>
    <w:p w14:paraId="72E5CB00" w14:textId="77777777" w:rsidR="001579FE" w:rsidRDefault="001579FE" w:rsidP="008D72F7">
      <w:pPr>
        <w:rPr>
          <w:lang w:val="en-GB" w:eastAsia="zh-CN"/>
        </w:rPr>
      </w:pPr>
    </w:p>
    <w:p w14:paraId="0420807D" w14:textId="59F51D8A" w:rsidR="008D72F7" w:rsidRPr="004F0F48" w:rsidRDefault="008D72F7" w:rsidP="008D72F7">
      <w:pPr>
        <w:rPr>
          <w:b/>
          <w:i/>
          <w:lang w:val="en-GB" w:eastAsia="zh-CN"/>
        </w:rPr>
      </w:pPr>
      <w:r w:rsidRPr="004F0F48">
        <w:rPr>
          <w:rFonts w:hint="eastAsia"/>
          <w:b/>
          <w:i/>
          <w:lang w:val="en-GB" w:eastAsia="zh-CN"/>
        </w:rPr>
        <w:t>P</w:t>
      </w:r>
      <w:r w:rsidRPr="004F0F48">
        <w:rPr>
          <w:b/>
          <w:i/>
          <w:lang w:val="en-GB" w:eastAsia="zh-CN"/>
        </w:rPr>
        <w:t>roposal</w:t>
      </w:r>
      <w:r w:rsidR="00CD098D">
        <w:rPr>
          <w:b/>
          <w:i/>
          <w:lang w:val="en-GB" w:eastAsia="zh-CN"/>
        </w:rPr>
        <w:t xml:space="preserve"> 1</w:t>
      </w:r>
      <w:r w:rsidRPr="004F0F48">
        <w:rPr>
          <w:b/>
          <w:i/>
          <w:lang w:val="en-GB" w:eastAsia="zh-CN"/>
        </w:rPr>
        <w:t xml:space="preserve">: </w:t>
      </w:r>
      <w:r w:rsidR="004F0F48" w:rsidRPr="004F0F48">
        <w:rPr>
          <w:b/>
          <w:i/>
          <w:lang w:val="en-GB" w:eastAsia="zh-CN"/>
        </w:rPr>
        <w:t xml:space="preserve">For the power control of PDCCH-ordered CFRA in LTM, </w:t>
      </w:r>
      <w:r w:rsidR="004F0F48" w:rsidRPr="004F0F48">
        <w:rPr>
          <w:rFonts w:eastAsia="等线"/>
          <w:b/>
          <w:i/>
          <w:sz w:val="21"/>
          <w:lang w:val="en-GB"/>
        </w:rPr>
        <w:t xml:space="preserve">UE </w:t>
      </w:r>
      <w:r w:rsidR="00AF14A5">
        <w:rPr>
          <w:rFonts w:eastAsia="等线"/>
          <w:b/>
          <w:i/>
          <w:sz w:val="21"/>
          <w:lang w:val="en-GB"/>
        </w:rPr>
        <w:t>determines</w:t>
      </w:r>
      <w:r w:rsidR="004F0F48" w:rsidRPr="004F0F48">
        <w:rPr>
          <w:rFonts w:eastAsia="等线"/>
          <w:b/>
          <w:i/>
          <w:sz w:val="21"/>
          <w:lang w:val="en-GB"/>
        </w:rPr>
        <w:t xml:space="preserve"> the </w:t>
      </w:r>
      <w:r w:rsidR="00487F2D">
        <w:rPr>
          <w:rFonts w:eastAsia="等线"/>
          <w:b/>
          <w:i/>
          <w:sz w:val="21"/>
          <w:lang w:val="en-GB"/>
        </w:rPr>
        <w:t xml:space="preserve">power ramping </w:t>
      </w:r>
      <w:r w:rsidR="004F0F48" w:rsidRPr="004F0F48">
        <w:rPr>
          <w:rFonts w:eastAsia="等线"/>
          <w:b/>
          <w:i/>
          <w:sz w:val="21"/>
          <w:lang w:val="en-GB"/>
        </w:rPr>
        <w:t xml:space="preserve">value </w:t>
      </w:r>
      <w:r w:rsidR="00487F2D">
        <w:rPr>
          <w:rFonts w:eastAsia="等线"/>
          <w:b/>
          <w:i/>
          <w:sz w:val="21"/>
          <w:lang w:val="en-GB"/>
        </w:rPr>
        <w:t>according to</w:t>
      </w:r>
      <w:r w:rsidR="007425EE">
        <w:rPr>
          <w:rFonts w:eastAsia="等线"/>
          <w:b/>
          <w:i/>
          <w:sz w:val="21"/>
          <w:lang w:val="en-GB"/>
        </w:rPr>
        <w:t xml:space="preserve"> </w:t>
      </w:r>
      <w:r w:rsidR="004F0F48" w:rsidRPr="004F0F48">
        <w:rPr>
          <w:rFonts w:eastAsia="等线"/>
          <w:b/>
          <w:i/>
          <w:sz w:val="21"/>
          <w:lang w:val="en-GB"/>
        </w:rPr>
        <w:t xml:space="preserve">power ramping </w:t>
      </w:r>
      <w:r w:rsidR="00AF14A5">
        <w:rPr>
          <w:rFonts w:eastAsia="等线"/>
          <w:b/>
          <w:i/>
          <w:sz w:val="21"/>
          <w:lang w:val="en-GB"/>
        </w:rPr>
        <w:t>counter and power ramping step defined in TS38.321. The power ramping counter is increase</w:t>
      </w:r>
      <w:r w:rsidR="00AF14A5" w:rsidRPr="007425EE">
        <w:rPr>
          <w:rFonts w:eastAsia="等线"/>
          <w:b/>
          <w:i/>
          <w:sz w:val="21"/>
          <w:lang w:val="en-GB"/>
        </w:rPr>
        <w:t xml:space="preserve">d by 1 </w:t>
      </w:r>
      <w:r w:rsidR="004F0F48" w:rsidRPr="007425EE">
        <w:rPr>
          <w:rFonts w:eastAsia="等线"/>
          <w:b/>
          <w:i/>
          <w:sz w:val="21"/>
          <w:lang w:val="en-GB"/>
        </w:rPr>
        <w:t xml:space="preserve">if </w:t>
      </w:r>
      <w:r w:rsidR="00AF14A5" w:rsidRPr="00FD037A">
        <w:rPr>
          <w:b/>
          <w:i/>
          <w:lang w:val="en-GB" w:eastAsia="zh-CN"/>
        </w:rPr>
        <w:t>“PRACH retransmission indicator” in DCI 1_0 is set to “1”</w:t>
      </w:r>
      <w:r w:rsidR="004F0F48" w:rsidRPr="007425EE">
        <w:rPr>
          <w:rFonts w:eastAsia="等线"/>
          <w:b/>
          <w:i/>
          <w:sz w:val="21"/>
          <w:lang w:val="en-GB"/>
        </w:rPr>
        <w:t xml:space="preserve">, </w:t>
      </w:r>
      <w:r w:rsidR="00DF6230" w:rsidRPr="007425EE">
        <w:rPr>
          <w:rFonts w:eastAsia="等线"/>
          <w:b/>
          <w:i/>
          <w:sz w:val="21"/>
          <w:lang w:val="en-GB"/>
        </w:rPr>
        <w:t>T</w:t>
      </w:r>
      <w:r w:rsidR="004F0F48" w:rsidRPr="007425EE">
        <w:rPr>
          <w:rFonts w:eastAsia="等线"/>
          <w:b/>
          <w:i/>
          <w:sz w:val="21"/>
          <w:lang w:val="en-GB"/>
        </w:rPr>
        <w:t xml:space="preserve">he </w:t>
      </w:r>
      <w:r w:rsidR="00DF6230" w:rsidRPr="007425EE">
        <w:rPr>
          <w:rFonts w:eastAsia="等线"/>
          <w:b/>
          <w:i/>
          <w:sz w:val="21"/>
          <w:lang w:val="en-GB"/>
        </w:rPr>
        <w:t xml:space="preserve">power ramping </w:t>
      </w:r>
      <w:r w:rsidR="004F0F48" w:rsidRPr="007425EE">
        <w:rPr>
          <w:rFonts w:eastAsia="等线"/>
          <w:b/>
          <w:i/>
          <w:sz w:val="21"/>
          <w:lang w:val="en-GB"/>
        </w:rPr>
        <w:t xml:space="preserve">counter </w:t>
      </w:r>
      <w:r w:rsidR="00DF6230" w:rsidRPr="007425EE">
        <w:rPr>
          <w:rFonts w:eastAsia="等线"/>
          <w:b/>
          <w:i/>
          <w:sz w:val="21"/>
          <w:lang w:val="en-GB"/>
        </w:rPr>
        <w:t xml:space="preserve">is </w:t>
      </w:r>
      <w:r w:rsidR="004F0F48" w:rsidRPr="007425EE">
        <w:rPr>
          <w:rFonts w:eastAsia="等线"/>
          <w:b/>
          <w:i/>
          <w:sz w:val="21"/>
          <w:lang w:val="en-GB"/>
        </w:rPr>
        <w:t xml:space="preserve">reset </w:t>
      </w:r>
      <w:r w:rsidR="00AF14A5" w:rsidRPr="00FD037A">
        <w:rPr>
          <w:b/>
          <w:i/>
          <w:lang w:val="en-GB" w:eastAsia="zh-CN"/>
        </w:rPr>
        <w:t>When “PRACH retransmission indicator” in DCI 1_0 is set to “0”</w:t>
      </w:r>
      <w:r w:rsidR="004F0F48" w:rsidRPr="007425EE">
        <w:rPr>
          <w:rFonts w:eastAsia="等线"/>
          <w:b/>
          <w:i/>
          <w:sz w:val="21"/>
          <w:lang w:val="en-GB"/>
        </w:rPr>
        <w:t>.</w:t>
      </w:r>
    </w:p>
    <w:p w14:paraId="19989CE4" w14:textId="360A9D0C" w:rsidR="00BC3CCE" w:rsidRPr="00C949E7" w:rsidRDefault="00BC3CCE" w:rsidP="008D72F7">
      <w:pPr>
        <w:rPr>
          <w:lang w:val="en-GB" w:eastAsia="zh-CN"/>
        </w:rPr>
      </w:pPr>
    </w:p>
    <w:p w14:paraId="571C7DB0" w14:textId="75961460" w:rsidR="001F2812" w:rsidRPr="00BC3CCE" w:rsidRDefault="001F2812" w:rsidP="00BC3CCE">
      <w:pPr>
        <w:pStyle w:val="a6"/>
        <w:numPr>
          <w:ilvl w:val="0"/>
          <w:numId w:val="30"/>
        </w:numPr>
        <w:rPr>
          <w:rFonts w:ascii="Times New Roman" w:hAnsi="Times New Roman" w:cs="Times New Roman"/>
          <w:b/>
          <w:sz w:val="22"/>
          <w:lang w:val="en-GB"/>
        </w:rPr>
      </w:pPr>
      <w:r w:rsidRPr="00BC3CCE">
        <w:rPr>
          <w:rFonts w:ascii="Times New Roman" w:hAnsi="Times New Roman" w:cs="Times New Roman"/>
          <w:b/>
          <w:sz w:val="22"/>
          <w:lang w:val="en-GB"/>
        </w:rPr>
        <w:t>PR</w:t>
      </w:r>
      <w:r w:rsidR="00D369A0" w:rsidRPr="00BC3CCE">
        <w:rPr>
          <w:rFonts w:ascii="Times New Roman" w:hAnsi="Times New Roman" w:cs="Times New Roman"/>
          <w:b/>
          <w:sz w:val="22"/>
          <w:lang w:val="en-GB"/>
        </w:rPr>
        <w:t>A</w:t>
      </w:r>
      <w:r w:rsidRPr="00BC3CCE">
        <w:rPr>
          <w:rFonts w:ascii="Times New Roman" w:hAnsi="Times New Roman" w:cs="Times New Roman"/>
          <w:b/>
          <w:sz w:val="22"/>
          <w:lang w:val="en-GB"/>
        </w:rPr>
        <w:t>CH transmission overlapped with other transmission</w:t>
      </w:r>
    </w:p>
    <w:p w14:paraId="30A29B18" w14:textId="50379E1D" w:rsidR="009A3CAA" w:rsidRPr="009A3CAA" w:rsidRDefault="009A3CAA" w:rsidP="009A3CAA">
      <w:pPr>
        <w:rPr>
          <w:lang w:val="en-GB"/>
        </w:rPr>
      </w:pPr>
      <w:r w:rsidRPr="009A3CAA">
        <w:rPr>
          <w:lang w:val="en-GB"/>
        </w:rPr>
        <w:t>For PDCCH-order based PRACH for candidate cell</w:t>
      </w:r>
      <w:r w:rsidR="00591ADD">
        <w:rPr>
          <w:lang w:val="en-GB"/>
        </w:rPr>
        <w:t>, the issues on power reduction and prioritization rule were discussed</w:t>
      </w:r>
      <w:r w:rsidR="00211E15">
        <w:rPr>
          <w:lang w:val="en-GB"/>
        </w:rPr>
        <w:t xml:space="preserve"> in RAN1#113 with the following agreement for UE not support simultaneous/parallel transmission of PRACH in candidate cell and UL </w:t>
      </w:r>
      <w:r w:rsidR="002D687F">
        <w:rPr>
          <w:lang w:val="en-GB"/>
        </w:rPr>
        <w:t xml:space="preserve">channels and signals </w:t>
      </w:r>
      <w:r w:rsidR="00211E15">
        <w:rPr>
          <w:lang w:val="en-GB"/>
        </w:rPr>
        <w:t xml:space="preserve">in serving cell. </w:t>
      </w:r>
      <w:r w:rsidR="00591ADD">
        <w:rPr>
          <w:lang w:val="en-GB"/>
        </w:rPr>
        <w:t xml:space="preserve"> </w:t>
      </w:r>
    </w:p>
    <w:tbl>
      <w:tblPr>
        <w:tblStyle w:val="a3"/>
        <w:tblW w:w="0" w:type="auto"/>
        <w:tblLook w:val="04A0" w:firstRow="1" w:lastRow="0" w:firstColumn="1" w:lastColumn="0" w:noHBand="0" w:noVBand="1"/>
      </w:tblPr>
      <w:tblGrid>
        <w:gridCol w:w="9016"/>
      </w:tblGrid>
      <w:tr w:rsidR="001F2812" w:rsidRPr="00C949E7" w14:paraId="6FE80993" w14:textId="77777777" w:rsidTr="001F2812">
        <w:tc>
          <w:tcPr>
            <w:tcW w:w="9016" w:type="dxa"/>
          </w:tcPr>
          <w:p w14:paraId="61C3FCF7" w14:textId="77777777" w:rsidR="00C949E7" w:rsidRPr="00C949E7" w:rsidRDefault="00C949E7" w:rsidP="00C949E7">
            <w:pPr>
              <w:autoSpaceDE/>
              <w:autoSpaceDN/>
              <w:adjustRightInd/>
              <w:spacing w:after="0"/>
              <w:rPr>
                <w:rFonts w:eastAsia="等线"/>
                <w:b/>
                <w:sz w:val="21"/>
                <w:szCs w:val="18"/>
                <w:highlight w:val="green"/>
                <w:lang w:val="en-GB" w:eastAsia="zh-CN"/>
              </w:rPr>
            </w:pPr>
            <w:r w:rsidRPr="00C949E7">
              <w:rPr>
                <w:rFonts w:eastAsia="Batang"/>
                <w:b/>
                <w:sz w:val="21"/>
                <w:highlight w:val="green"/>
                <w:lang w:val="en-GB"/>
              </w:rPr>
              <w:t>Agreement</w:t>
            </w:r>
          </w:p>
          <w:p w14:paraId="36CC7F73" w14:textId="77777777" w:rsidR="00C949E7" w:rsidRPr="00C949E7" w:rsidRDefault="00C949E7" w:rsidP="00C949E7">
            <w:pPr>
              <w:numPr>
                <w:ilvl w:val="0"/>
                <w:numId w:val="36"/>
              </w:numPr>
              <w:autoSpaceDE/>
              <w:autoSpaceDN/>
              <w:adjustRightInd/>
              <w:snapToGrid/>
              <w:spacing w:after="0"/>
              <w:jc w:val="left"/>
              <w:rPr>
                <w:rFonts w:eastAsia="等线"/>
                <w:sz w:val="21"/>
                <w:szCs w:val="18"/>
                <w:lang w:val="en-GB" w:eastAsia="zh-CN"/>
              </w:rPr>
            </w:pPr>
            <w:r w:rsidRPr="00C949E7">
              <w:rPr>
                <w:rFonts w:eastAsia="等线"/>
                <w:sz w:val="21"/>
                <w:szCs w:val="18"/>
                <w:lang w:val="en-GB" w:eastAsia="zh-CN"/>
              </w:rPr>
              <w:t>F</w:t>
            </w:r>
            <w:r w:rsidRPr="00C949E7">
              <w:rPr>
                <w:rFonts w:eastAsia="等线" w:hint="eastAsia"/>
                <w:sz w:val="21"/>
                <w:szCs w:val="18"/>
                <w:lang w:val="en-GB" w:eastAsia="zh-CN"/>
              </w:rPr>
              <w:t xml:space="preserve">or </w:t>
            </w:r>
            <w:r w:rsidRPr="00C949E7">
              <w:rPr>
                <w:rFonts w:eastAsia="等线"/>
                <w:sz w:val="21"/>
                <w:szCs w:val="18"/>
                <w:lang w:val="en-GB" w:eastAsia="zh-CN"/>
              </w:rPr>
              <w:t>PDCCH-order based PRACH for candidate cell</w:t>
            </w:r>
            <w:r w:rsidRPr="00C949E7">
              <w:rPr>
                <w:rFonts w:eastAsia="等线" w:hint="eastAsia"/>
                <w:sz w:val="21"/>
                <w:szCs w:val="18"/>
                <w:lang w:val="en-GB" w:eastAsia="zh-CN"/>
              </w:rPr>
              <w:t xml:space="preserve">, </w:t>
            </w:r>
            <w:r w:rsidRPr="00C949E7">
              <w:rPr>
                <w:rFonts w:eastAsia="等线"/>
                <w:sz w:val="21"/>
                <w:szCs w:val="18"/>
                <w:lang w:val="en-GB" w:eastAsia="zh-CN"/>
              </w:rPr>
              <w:t>I</w:t>
            </w:r>
            <w:r w:rsidRPr="00C949E7">
              <w:rPr>
                <w:rFonts w:eastAsia="等线" w:hint="eastAsia"/>
                <w:sz w:val="21"/>
                <w:szCs w:val="18"/>
                <w:lang w:val="en-GB" w:eastAsia="zh-CN"/>
              </w:rPr>
              <w:t xml:space="preserve">f </w:t>
            </w:r>
            <w:r w:rsidRPr="00C949E7">
              <w:rPr>
                <w:rFonts w:eastAsia="等线"/>
                <w:sz w:val="21"/>
                <w:szCs w:val="18"/>
                <w:lang w:val="en-GB" w:eastAsia="zh-CN"/>
              </w:rPr>
              <w:t>UE capability does not support simultaneous/parallel transmissions</w:t>
            </w:r>
            <w:r w:rsidRPr="00C949E7">
              <w:rPr>
                <w:rFonts w:eastAsia="等线" w:hint="eastAsia"/>
                <w:sz w:val="21"/>
                <w:szCs w:val="18"/>
                <w:lang w:val="en-GB" w:eastAsia="zh-CN"/>
              </w:rPr>
              <w:t>, when</w:t>
            </w:r>
            <w:r w:rsidRPr="00C949E7">
              <w:rPr>
                <w:rFonts w:eastAsia="等线"/>
                <w:sz w:val="21"/>
                <w:szCs w:val="18"/>
                <w:lang w:val="en-GB" w:eastAsia="zh-CN"/>
              </w:rPr>
              <w:t xml:space="preserve"> the PRACH transmission to a candidate cell other than current serving cell(including any interruption due to processing time to build the PRACH transmission, carrier or/and BWP switching time if any, UL or DL RF retuning time if any, additional preparation time if any) happen to overlap over one or more symbols or have a time gap below a certain threshold (e.g., N symbols, FFS: the value of N) with following UL transmission to one of the serving cells</w:t>
            </w:r>
          </w:p>
          <w:p w14:paraId="5E4231F2" w14:textId="77777777" w:rsidR="00C949E7" w:rsidRPr="00C949E7" w:rsidRDefault="00C949E7" w:rsidP="00C949E7">
            <w:pPr>
              <w:numPr>
                <w:ilvl w:val="0"/>
                <w:numId w:val="35"/>
              </w:numPr>
              <w:overflowPunct w:val="0"/>
              <w:autoSpaceDE/>
              <w:autoSpaceDN/>
              <w:adjustRightInd/>
              <w:snapToGrid/>
              <w:spacing w:after="0" w:line="259" w:lineRule="auto"/>
              <w:ind w:left="360" w:firstLine="66"/>
              <w:contextualSpacing/>
              <w:jc w:val="left"/>
              <w:textAlignment w:val="baseline"/>
              <w:rPr>
                <w:rFonts w:eastAsia="等线"/>
                <w:sz w:val="21"/>
                <w:szCs w:val="18"/>
                <w:lang w:val="en-GB" w:eastAsia="zh-CN"/>
              </w:rPr>
            </w:pPr>
            <w:r w:rsidRPr="00C949E7">
              <w:rPr>
                <w:rFonts w:eastAsia="等线"/>
                <w:sz w:val="21"/>
                <w:szCs w:val="18"/>
                <w:lang w:val="en-GB" w:eastAsia="zh-CN"/>
              </w:rPr>
              <w:t xml:space="preserve">PRACH transmission </w:t>
            </w:r>
          </w:p>
          <w:p w14:paraId="2C830295" w14:textId="77777777" w:rsidR="00C949E7" w:rsidRPr="00C949E7" w:rsidRDefault="00C949E7" w:rsidP="00C949E7">
            <w:pPr>
              <w:numPr>
                <w:ilvl w:val="0"/>
                <w:numId w:val="35"/>
              </w:numPr>
              <w:overflowPunct w:val="0"/>
              <w:autoSpaceDE/>
              <w:autoSpaceDN/>
              <w:adjustRightInd/>
              <w:snapToGrid/>
              <w:spacing w:after="0" w:line="259" w:lineRule="auto"/>
              <w:ind w:left="360" w:firstLine="66"/>
              <w:contextualSpacing/>
              <w:jc w:val="left"/>
              <w:textAlignment w:val="baseline"/>
              <w:rPr>
                <w:rFonts w:eastAsia="等线"/>
                <w:sz w:val="21"/>
                <w:szCs w:val="18"/>
                <w:lang w:val="en-GB" w:eastAsia="zh-CN"/>
              </w:rPr>
            </w:pPr>
            <w:r w:rsidRPr="00C949E7">
              <w:rPr>
                <w:rFonts w:eastAsia="等线"/>
                <w:sz w:val="21"/>
                <w:szCs w:val="18"/>
                <w:lang w:val="en-GB" w:eastAsia="zh-CN"/>
              </w:rPr>
              <w:t xml:space="preserve">PUCCH/PUSCH transmission carrying HARQ-ACK, SR, P/SP CSI, aperiodic CSI </w:t>
            </w:r>
          </w:p>
          <w:p w14:paraId="3906D6A9" w14:textId="77777777" w:rsidR="00C949E7" w:rsidRPr="00C949E7" w:rsidRDefault="00C949E7" w:rsidP="00C949E7">
            <w:pPr>
              <w:numPr>
                <w:ilvl w:val="0"/>
                <w:numId w:val="35"/>
              </w:numPr>
              <w:overflowPunct w:val="0"/>
              <w:autoSpaceDE/>
              <w:autoSpaceDN/>
              <w:adjustRightInd/>
              <w:snapToGrid/>
              <w:spacing w:after="0" w:line="259" w:lineRule="auto"/>
              <w:ind w:left="360" w:firstLine="66"/>
              <w:contextualSpacing/>
              <w:jc w:val="left"/>
              <w:textAlignment w:val="baseline"/>
              <w:rPr>
                <w:rFonts w:eastAsia="等线"/>
                <w:sz w:val="21"/>
                <w:szCs w:val="18"/>
                <w:lang w:val="en-GB" w:eastAsia="zh-CN"/>
              </w:rPr>
            </w:pPr>
            <w:r w:rsidRPr="00C949E7">
              <w:rPr>
                <w:rFonts w:eastAsia="等线"/>
                <w:sz w:val="21"/>
                <w:szCs w:val="18"/>
                <w:lang w:val="en-GB" w:eastAsia="zh-CN"/>
              </w:rPr>
              <w:t>SRS transmission</w:t>
            </w:r>
          </w:p>
          <w:p w14:paraId="5665E4A4" w14:textId="77777777" w:rsidR="00C949E7" w:rsidRPr="00C949E7" w:rsidRDefault="00C949E7" w:rsidP="00C949E7">
            <w:pPr>
              <w:numPr>
                <w:ilvl w:val="0"/>
                <w:numId w:val="35"/>
              </w:numPr>
              <w:overflowPunct w:val="0"/>
              <w:autoSpaceDE/>
              <w:autoSpaceDN/>
              <w:adjustRightInd/>
              <w:snapToGrid/>
              <w:spacing w:after="0" w:line="259" w:lineRule="auto"/>
              <w:ind w:left="360" w:firstLine="66"/>
              <w:contextualSpacing/>
              <w:jc w:val="left"/>
              <w:textAlignment w:val="baseline"/>
              <w:rPr>
                <w:rFonts w:eastAsia="等线"/>
                <w:sz w:val="21"/>
                <w:szCs w:val="18"/>
                <w:lang w:val="en-GB" w:eastAsia="zh-CN"/>
              </w:rPr>
            </w:pPr>
            <w:r w:rsidRPr="00C949E7">
              <w:rPr>
                <w:rFonts w:eastAsia="等线"/>
                <w:sz w:val="21"/>
                <w:szCs w:val="18"/>
                <w:lang w:val="en-GB" w:eastAsia="zh-CN"/>
              </w:rPr>
              <w:t>Any other PUCCH/PUSCH transmission</w:t>
            </w:r>
          </w:p>
          <w:p w14:paraId="1E0139DA" w14:textId="77777777" w:rsidR="00C949E7" w:rsidRPr="00C949E7" w:rsidRDefault="00C949E7" w:rsidP="00C949E7">
            <w:pPr>
              <w:numPr>
                <w:ilvl w:val="0"/>
                <w:numId w:val="36"/>
              </w:numPr>
              <w:autoSpaceDE/>
              <w:autoSpaceDN/>
              <w:adjustRightInd/>
              <w:snapToGrid/>
              <w:spacing w:after="0"/>
              <w:jc w:val="left"/>
              <w:rPr>
                <w:rFonts w:eastAsia="等线"/>
                <w:sz w:val="21"/>
                <w:szCs w:val="18"/>
                <w:lang w:val="en-GB" w:eastAsia="zh-CN"/>
              </w:rPr>
            </w:pPr>
            <w:r w:rsidRPr="00C949E7">
              <w:rPr>
                <w:rFonts w:eastAsia="等线"/>
                <w:sz w:val="21"/>
                <w:szCs w:val="18"/>
                <w:lang w:val="en-GB" w:eastAsia="zh-CN"/>
              </w:rPr>
              <w:t>Down-select t</w:t>
            </w:r>
            <w:r w:rsidRPr="00C949E7">
              <w:rPr>
                <w:rFonts w:eastAsia="等线" w:hint="eastAsia"/>
                <w:sz w:val="21"/>
                <w:szCs w:val="18"/>
                <w:lang w:val="en-GB" w:eastAsia="zh-CN"/>
              </w:rPr>
              <w:t xml:space="preserve">he UE </w:t>
            </w:r>
            <w:proofErr w:type="spellStart"/>
            <w:r w:rsidRPr="00C949E7">
              <w:rPr>
                <w:rFonts w:eastAsia="等线" w:hint="eastAsia"/>
                <w:sz w:val="21"/>
                <w:szCs w:val="18"/>
                <w:lang w:val="en-GB" w:eastAsia="zh-CN"/>
              </w:rPr>
              <w:t>behavior</w:t>
            </w:r>
            <w:proofErr w:type="spellEnd"/>
            <w:r w:rsidRPr="00C949E7">
              <w:rPr>
                <w:rFonts w:eastAsia="等线" w:hint="eastAsia"/>
                <w:sz w:val="21"/>
                <w:szCs w:val="18"/>
                <w:lang w:val="en-GB" w:eastAsia="zh-CN"/>
              </w:rPr>
              <w:t xml:space="preserve"> in this case</w:t>
            </w:r>
          </w:p>
          <w:p w14:paraId="3015249B" w14:textId="77777777" w:rsidR="00C949E7" w:rsidRPr="00C949E7" w:rsidRDefault="00C949E7" w:rsidP="00C949E7">
            <w:pPr>
              <w:numPr>
                <w:ilvl w:val="0"/>
                <w:numId w:val="35"/>
              </w:numPr>
              <w:overflowPunct w:val="0"/>
              <w:autoSpaceDE/>
              <w:autoSpaceDN/>
              <w:adjustRightInd/>
              <w:snapToGrid/>
              <w:spacing w:after="0" w:line="259" w:lineRule="auto"/>
              <w:ind w:left="360" w:firstLine="66"/>
              <w:contextualSpacing/>
              <w:jc w:val="left"/>
              <w:textAlignment w:val="baseline"/>
              <w:rPr>
                <w:rFonts w:eastAsia="等线"/>
                <w:sz w:val="21"/>
                <w:szCs w:val="18"/>
                <w:lang w:val="en-GB" w:eastAsia="zh-CN"/>
              </w:rPr>
            </w:pPr>
            <w:r w:rsidRPr="00C949E7">
              <w:rPr>
                <w:rFonts w:eastAsia="等线"/>
                <w:sz w:val="21"/>
                <w:szCs w:val="18"/>
                <w:lang w:val="en-GB" w:eastAsia="zh-CN"/>
              </w:rPr>
              <w:t>A</w:t>
            </w:r>
            <w:r w:rsidRPr="00C949E7">
              <w:rPr>
                <w:rFonts w:eastAsia="等线" w:hint="eastAsia"/>
                <w:sz w:val="21"/>
                <w:szCs w:val="18"/>
                <w:lang w:val="en-GB" w:eastAsia="zh-CN"/>
              </w:rPr>
              <w:t>lt 1:</w:t>
            </w:r>
            <w:r w:rsidRPr="00C949E7">
              <w:rPr>
                <w:rFonts w:eastAsia="等线"/>
                <w:sz w:val="21"/>
                <w:szCs w:val="18"/>
                <w:lang w:val="en-GB" w:eastAsia="zh-CN"/>
              </w:rPr>
              <w:t xml:space="preserve"> D</w:t>
            </w:r>
            <w:r w:rsidRPr="00C949E7">
              <w:rPr>
                <w:rFonts w:eastAsia="等线" w:hint="eastAsia"/>
                <w:sz w:val="21"/>
                <w:szCs w:val="18"/>
                <w:lang w:val="en-GB" w:eastAsia="zh-CN"/>
              </w:rPr>
              <w:t xml:space="preserve">ropping rule is needed </w:t>
            </w:r>
          </w:p>
          <w:p w14:paraId="78D3C98C" w14:textId="165179CE" w:rsidR="001F2812" w:rsidRPr="00C949E7" w:rsidRDefault="00C949E7" w:rsidP="00C949E7">
            <w:pPr>
              <w:numPr>
                <w:ilvl w:val="0"/>
                <w:numId w:val="35"/>
              </w:numPr>
              <w:overflowPunct w:val="0"/>
              <w:autoSpaceDE/>
              <w:autoSpaceDN/>
              <w:adjustRightInd/>
              <w:snapToGrid/>
              <w:spacing w:after="0" w:line="259" w:lineRule="auto"/>
              <w:ind w:left="360" w:firstLine="66"/>
              <w:contextualSpacing/>
              <w:jc w:val="left"/>
              <w:textAlignment w:val="baseline"/>
              <w:rPr>
                <w:rFonts w:eastAsia="等线"/>
                <w:sz w:val="21"/>
                <w:szCs w:val="18"/>
                <w:lang w:val="en-GB" w:eastAsia="zh-CN"/>
              </w:rPr>
            </w:pPr>
            <w:r w:rsidRPr="00C949E7">
              <w:rPr>
                <w:rFonts w:eastAsia="等线" w:hint="eastAsia"/>
                <w:sz w:val="21"/>
                <w:szCs w:val="18"/>
                <w:lang w:val="en-GB" w:eastAsia="zh-CN"/>
              </w:rPr>
              <w:t>A</w:t>
            </w:r>
            <w:r w:rsidRPr="00C949E7">
              <w:rPr>
                <w:rFonts w:eastAsia="等线"/>
                <w:sz w:val="21"/>
                <w:szCs w:val="18"/>
                <w:lang w:val="en-GB" w:eastAsia="zh-CN"/>
              </w:rPr>
              <w:t>l</w:t>
            </w:r>
            <w:r w:rsidRPr="00C949E7">
              <w:rPr>
                <w:rFonts w:eastAsia="等线" w:hint="eastAsia"/>
                <w:sz w:val="21"/>
                <w:szCs w:val="18"/>
                <w:lang w:val="en-GB" w:eastAsia="zh-CN"/>
              </w:rPr>
              <w:t xml:space="preserve">t 2: up to UE implementation </w:t>
            </w:r>
          </w:p>
        </w:tc>
      </w:tr>
    </w:tbl>
    <w:p w14:paraId="6188C2BF" w14:textId="77777777" w:rsidR="00A138D9" w:rsidRDefault="00A138D9" w:rsidP="00793EE6">
      <w:pPr>
        <w:rPr>
          <w:lang w:val="en-GB" w:eastAsia="zh-CN"/>
        </w:rPr>
      </w:pPr>
    </w:p>
    <w:p w14:paraId="1399892F" w14:textId="7675EF66" w:rsidR="004F35F3" w:rsidRDefault="004F35F3" w:rsidP="00793EE6">
      <w:pPr>
        <w:rPr>
          <w:lang w:val="en-GB" w:eastAsia="zh-CN"/>
        </w:rPr>
      </w:pPr>
      <w:r w:rsidRPr="005061DE">
        <w:rPr>
          <w:lang w:val="en-GB" w:eastAsia="zh-CN"/>
        </w:rPr>
        <w:t xml:space="preserve">In LTM, the PRACH is triggered by serving cell and NW </w:t>
      </w:r>
      <w:r w:rsidR="00A605D2">
        <w:rPr>
          <w:lang w:val="en-GB" w:eastAsia="zh-CN"/>
        </w:rPr>
        <w:t>should be</w:t>
      </w:r>
      <w:r w:rsidR="00A605D2" w:rsidRPr="005061DE">
        <w:rPr>
          <w:lang w:val="en-GB" w:eastAsia="zh-CN"/>
        </w:rPr>
        <w:t xml:space="preserve"> </w:t>
      </w:r>
      <w:r w:rsidRPr="005061DE">
        <w:rPr>
          <w:lang w:val="en-GB" w:eastAsia="zh-CN"/>
        </w:rPr>
        <w:t xml:space="preserve">aware of </w:t>
      </w:r>
      <w:r w:rsidR="00A605D2">
        <w:rPr>
          <w:lang w:val="en-GB" w:eastAsia="zh-CN"/>
        </w:rPr>
        <w:t xml:space="preserve">candidate cell’s </w:t>
      </w:r>
      <w:r w:rsidRPr="005061DE">
        <w:rPr>
          <w:lang w:val="en-GB" w:eastAsia="zh-CN"/>
        </w:rPr>
        <w:t>PRACH resource location</w:t>
      </w:r>
      <w:r w:rsidR="00A605D2">
        <w:rPr>
          <w:lang w:val="en-GB" w:eastAsia="zh-CN"/>
        </w:rPr>
        <w:t xml:space="preserve"> in time domain</w:t>
      </w:r>
      <w:r w:rsidR="00D76CB5" w:rsidRPr="005061DE">
        <w:rPr>
          <w:lang w:val="en-GB" w:eastAsia="zh-CN"/>
        </w:rPr>
        <w:t>. Serving cell DU can avoid schedul</w:t>
      </w:r>
      <w:r w:rsidR="00BD0472">
        <w:rPr>
          <w:lang w:val="en-GB" w:eastAsia="zh-CN"/>
        </w:rPr>
        <w:t>ing</w:t>
      </w:r>
      <w:r w:rsidR="00D76CB5" w:rsidRPr="005061DE">
        <w:rPr>
          <w:lang w:val="en-GB" w:eastAsia="zh-CN"/>
        </w:rPr>
        <w:t xml:space="preserve"> UL </w:t>
      </w:r>
      <w:r w:rsidR="00BD0472">
        <w:rPr>
          <w:lang w:val="en-GB" w:eastAsia="zh-CN"/>
        </w:rPr>
        <w:t xml:space="preserve">transmission in serving cell </w:t>
      </w:r>
      <w:r w:rsidR="00D76CB5" w:rsidRPr="005061DE">
        <w:rPr>
          <w:lang w:val="en-GB" w:eastAsia="zh-CN"/>
        </w:rPr>
        <w:t>on the time resources</w:t>
      </w:r>
      <w:r w:rsidR="00D76CB5">
        <w:rPr>
          <w:lang w:val="en-GB" w:eastAsia="zh-CN"/>
        </w:rPr>
        <w:t xml:space="preserve"> overlapped </w:t>
      </w:r>
      <w:r w:rsidR="00BD0472">
        <w:rPr>
          <w:lang w:val="en-GB" w:eastAsia="zh-CN"/>
        </w:rPr>
        <w:t>with</w:t>
      </w:r>
      <w:r w:rsidR="00D76CB5">
        <w:rPr>
          <w:lang w:val="en-GB" w:eastAsia="zh-CN"/>
        </w:rPr>
        <w:t xml:space="preserve"> the PRACH resources</w:t>
      </w:r>
      <w:r w:rsidR="00BD0472">
        <w:rPr>
          <w:lang w:val="en-GB" w:eastAsia="zh-CN"/>
        </w:rPr>
        <w:t xml:space="preserve"> for candidate cells</w:t>
      </w:r>
      <w:r w:rsidR="00A605D2">
        <w:rPr>
          <w:lang w:val="en-GB" w:eastAsia="zh-CN"/>
        </w:rPr>
        <w:t xml:space="preserve"> by implementation</w:t>
      </w:r>
      <w:r w:rsidR="00D76CB5">
        <w:rPr>
          <w:lang w:val="en-GB" w:eastAsia="zh-CN"/>
        </w:rPr>
        <w:t xml:space="preserve">. </w:t>
      </w:r>
      <w:r w:rsidR="00C23EC7">
        <w:rPr>
          <w:lang w:val="en-GB" w:eastAsia="zh-CN"/>
        </w:rPr>
        <w:t xml:space="preserve">Besides the dynamic scheduling, </w:t>
      </w:r>
      <w:r w:rsidR="00BD0472">
        <w:rPr>
          <w:lang w:val="en-GB" w:eastAsia="zh-CN"/>
        </w:rPr>
        <w:t xml:space="preserve">for the preconfigured UL transmission in the serving cell </w:t>
      </w:r>
      <w:r w:rsidR="00FB23AB">
        <w:rPr>
          <w:lang w:val="en-GB" w:eastAsia="zh-CN"/>
        </w:rPr>
        <w:t>such as P-</w:t>
      </w:r>
      <w:r w:rsidR="00FB23AB">
        <w:rPr>
          <w:lang w:val="en-GB" w:eastAsia="zh-CN"/>
        </w:rPr>
        <w:lastRenderedPageBreak/>
        <w:t>SRS and configured grant PUSCH</w:t>
      </w:r>
      <w:r w:rsidR="00BD0472">
        <w:rPr>
          <w:lang w:val="en-GB" w:eastAsia="zh-CN"/>
        </w:rPr>
        <w:t>, similar rule as that i</w:t>
      </w:r>
      <w:r w:rsidR="00FB23AB">
        <w:rPr>
          <w:lang w:val="en-GB" w:eastAsia="zh-CN"/>
        </w:rPr>
        <w:t xml:space="preserve">n Rel-16 DAPS </w:t>
      </w:r>
      <w:r w:rsidR="00FB23AB">
        <w:t>operation in a same frequency band</w:t>
      </w:r>
      <w:r w:rsidR="00BD0472">
        <w:t xml:space="preserve"> can be adopted. </w:t>
      </w:r>
      <w:r w:rsidR="00C23EC7">
        <w:t>In DAPS, a</w:t>
      </w:r>
      <w:r w:rsidR="00FB23AB">
        <w:t xml:space="preserve"> UE does not transmit PUSCH/PUCCH/SRS to the source MCG in a slot overlapping in time with a PRACH transmission to the target MCG. </w:t>
      </w:r>
      <w:r w:rsidR="002D687F">
        <w:t xml:space="preserve">Thus, for </w:t>
      </w:r>
      <w:r w:rsidR="00EA0CF9">
        <w:t xml:space="preserve">UE </w:t>
      </w:r>
      <w:r w:rsidR="00EA0CF9" w:rsidRPr="00EA0CF9">
        <w:t>does not support simultaneous/parallel transmissions</w:t>
      </w:r>
      <w:r w:rsidR="002D687F" w:rsidRPr="002D687F">
        <w:rPr>
          <w:lang w:val="en-GB"/>
        </w:rPr>
        <w:t xml:space="preserve"> </w:t>
      </w:r>
      <w:r w:rsidR="002D687F">
        <w:rPr>
          <w:lang w:val="en-GB"/>
        </w:rPr>
        <w:t>of PRACH in candidate cell and UL in serving cell</w:t>
      </w:r>
      <w:r w:rsidR="00EA0CF9" w:rsidRPr="00EA0CF9">
        <w:t>,</w:t>
      </w:r>
      <w:r w:rsidR="00EA0CF9">
        <w:t xml:space="preserve"> </w:t>
      </w:r>
      <w:r w:rsidR="00EA0CF9" w:rsidRPr="00EA0CF9">
        <w:t>UE does not transmit PUSCH/PUCCH/SRS to the serving cell in a slot overlapping in time</w:t>
      </w:r>
      <w:r w:rsidR="00E114CD">
        <w:t xml:space="preserve"> or overlapping in </w:t>
      </w:r>
      <w:r w:rsidR="00E114CD" w:rsidRPr="00C949E7">
        <w:rPr>
          <w:rFonts w:eastAsia="等线"/>
          <w:sz w:val="21"/>
          <w:szCs w:val="18"/>
          <w:lang w:eastAsia="zh-CN"/>
        </w:rPr>
        <w:t>a time gap below a certain threshold</w:t>
      </w:r>
      <w:r w:rsidR="00EA0CF9" w:rsidRPr="00EA0CF9">
        <w:t xml:space="preserve"> with a PRACH transmission to the candidate cell.</w:t>
      </w:r>
      <w:r w:rsidR="00EA0CF9">
        <w:t xml:space="preserve"> </w:t>
      </w:r>
      <w:r w:rsidR="00A138D9">
        <w:t xml:space="preserve">It is possible that the </w:t>
      </w:r>
      <w:r w:rsidR="00A138D9" w:rsidRPr="00C949E7">
        <w:rPr>
          <w:rFonts w:eastAsia="等线"/>
          <w:sz w:val="21"/>
          <w:szCs w:val="18"/>
          <w:lang w:val="en-GB" w:eastAsia="zh-CN"/>
        </w:rPr>
        <w:t>PRACH transmission to a candidate cell other than current serving cell</w:t>
      </w:r>
      <w:r w:rsidR="00A138D9">
        <w:rPr>
          <w:rFonts w:eastAsia="等线"/>
          <w:sz w:val="21"/>
          <w:szCs w:val="18"/>
          <w:lang w:val="en-GB" w:eastAsia="zh-CN"/>
        </w:rPr>
        <w:t xml:space="preserve"> overlapped to </w:t>
      </w:r>
      <w:r w:rsidR="00A138D9" w:rsidRPr="00C949E7">
        <w:rPr>
          <w:rFonts w:eastAsia="等线"/>
          <w:sz w:val="21"/>
          <w:szCs w:val="18"/>
          <w:lang w:val="en-GB" w:eastAsia="zh-CN"/>
        </w:rPr>
        <w:t>PRACH transmission</w:t>
      </w:r>
      <w:r w:rsidR="00A138D9">
        <w:rPr>
          <w:rFonts w:eastAsia="等线"/>
          <w:sz w:val="21"/>
          <w:szCs w:val="18"/>
          <w:lang w:val="en-GB" w:eastAsia="zh-CN"/>
        </w:rPr>
        <w:t xml:space="preserve"> to serving cell. Usually</w:t>
      </w:r>
      <w:r w:rsidR="002D687F">
        <w:rPr>
          <w:rFonts w:eastAsia="等线"/>
          <w:sz w:val="21"/>
          <w:szCs w:val="18"/>
          <w:lang w:val="en-GB" w:eastAsia="zh-CN"/>
        </w:rPr>
        <w:t>,</w:t>
      </w:r>
      <w:r w:rsidR="00A138D9">
        <w:rPr>
          <w:rFonts w:eastAsia="等线"/>
          <w:sz w:val="21"/>
          <w:szCs w:val="18"/>
          <w:lang w:val="en-GB" w:eastAsia="zh-CN"/>
        </w:rPr>
        <w:t xml:space="preserve"> the PRACH </w:t>
      </w:r>
      <w:r w:rsidR="002D687F">
        <w:rPr>
          <w:rFonts w:eastAsia="等线"/>
          <w:sz w:val="21"/>
          <w:szCs w:val="18"/>
          <w:lang w:val="en-GB" w:eastAsia="zh-CN"/>
        </w:rPr>
        <w:t>transmission in</w:t>
      </w:r>
      <w:r w:rsidR="00FD037A">
        <w:rPr>
          <w:rFonts w:eastAsia="等线"/>
          <w:sz w:val="21"/>
          <w:szCs w:val="18"/>
          <w:lang w:val="en-GB" w:eastAsia="zh-CN"/>
        </w:rPr>
        <w:t xml:space="preserve"> </w:t>
      </w:r>
      <w:r w:rsidR="002D687F">
        <w:rPr>
          <w:rFonts w:eastAsia="等线"/>
          <w:sz w:val="21"/>
          <w:szCs w:val="18"/>
          <w:lang w:val="en-GB" w:eastAsia="zh-CN"/>
        </w:rPr>
        <w:t xml:space="preserve">the </w:t>
      </w:r>
      <w:r w:rsidR="00A138D9">
        <w:rPr>
          <w:rFonts w:eastAsia="等线"/>
          <w:sz w:val="21"/>
          <w:szCs w:val="18"/>
          <w:lang w:val="en-GB" w:eastAsia="zh-CN"/>
        </w:rPr>
        <w:t xml:space="preserve">serving cell is due to </w:t>
      </w:r>
      <w:r w:rsidR="00EA0CF9">
        <w:rPr>
          <w:rFonts w:eastAsia="等线"/>
          <w:sz w:val="21"/>
          <w:szCs w:val="18"/>
          <w:lang w:val="en-GB" w:eastAsia="zh-CN"/>
        </w:rPr>
        <w:t xml:space="preserve">some critical </w:t>
      </w:r>
      <w:r w:rsidR="002D687F">
        <w:rPr>
          <w:rFonts w:eastAsia="等线"/>
          <w:sz w:val="21"/>
          <w:szCs w:val="18"/>
          <w:lang w:val="en-GB" w:eastAsia="zh-CN"/>
        </w:rPr>
        <w:t xml:space="preserve">events, </w:t>
      </w:r>
      <w:r w:rsidR="00EA0CF9">
        <w:rPr>
          <w:rFonts w:eastAsia="等线"/>
          <w:sz w:val="21"/>
          <w:szCs w:val="18"/>
          <w:lang w:val="en-GB" w:eastAsia="zh-CN"/>
        </w:rPr>
        <w:t xml:space="preserve">such as </w:t>
      </w:r>
      <w:r w:rsidR="00A138D9">
        <w:rPr>
          <w:rFonts w:eastAsia="等线"/>
          <w:sz w:val="21"/>
          <w:szCs w:val="18"/>
          <w:lang w:val="en-GB" w:eastAsia="zh-CN"/>
        </w:rPr>
        <w:t xml:space="preserve">UL </w:t>
      </w:r>
      <w:r w:rsidR="005B6469" w:rsidRPr="005B6469">
        <w:rPr>
          <w:rFonts w:eastAsia="等线"/>
          <w:sz w:val="21"/>
          <w:szCs w:val="18"/>
          <w:lang w:val="en-GB" w:eastAsia="zh-CN"/>
        </w:rPr>
        <w:t>out-of-synchronization</w:t>
      </w:r>
      <w:r w:rsidR="005B6469">
        <w:rPr>
          <w:rFonts w:eastAsia="等线"/>
          <w:sz w:val="21"/>
          <w:szCs w:val="18"/>
          <w:lang w:val="en-GB" w:eastAsia="zh-CN"/>
        </w:rPr>
        <w:t xml:space="preserve">. </w:t>
      </w:r>
      <w:r w:rsidR="00EA0CF9">
        <w:rPr>
          <w:rFonts w:eastAsia="等线"/>
          <w:sz w:val="21"/>
          <w:szCs w:val="18"/>
          <w:lang w:val="en-GB" w:eastAsia="zh-CN"/>
        </w:rPr>
        <w:t>So i</w:t>
      </w:r>
      <w:r w:rsidR="005B6469">
        <w:rPr>
          <w:rFonts w:eastAsia="等线"/>
          <w:sz w:val="21"/>
          <w:szCs w:val="18"/>
          <w:lang w:val="en-GB" w:eastAsia="zh-CN"/>
        </w:rPr>
        <w:t>n this case, we suggest to prioritize the</w:t>
      </w:r>
      <w:r w:rsidR="00A138D9">
        <w:t xml:space="preserve"> </w:t>
      </w:r>
      <w:r w:rsidR="005B6469">
        <w:rPr>
          <w:rFonts w:eastAsia="等线"/>
          <w:sz w:val="21"/>
          <w:szCs w:val="18"/>
          <w:lang w:val="en-GB" w:eastAsia="zh-CN"/>
        </w:rPr>
        <w:t>PRACH to serving cell and drop the PRACH to candidate.</w:t>
      </w:r>
    </w:p>
    <w:p w14:paraId="7F420CB6" w14:textId="6F53773B" w:rsidR="00025091" w:rsidRPr="007425EE" w:rsidRDefault="00FB23AB" w:rsidP="00793EE6">
      <w:pPr>
        <w:rPr>
          <w:b/>
          <w:i/>
        </w:rPr>
      </w:pPr>
      <w:r w:rsidRPr="007425EE">
        <w:rPr>
          <w:b/>
          <w:i/>
          <w:lang w:val="en-GB" w:eastAsia="zh-CN"/>
        </w:rPr>
        <w:t>Proposal</w:t>
      </w:r>
      <w:r w:rsidR="00CD098D">
        <w:rPr>
          <w:b/>
          <w:i/>
          <w:lang w:val="en-GB" w:eastAsia="zh-CN"/>
        </w:rPr>
        <w:t xml:space="preserve"> 2</w:t>
      </w:r>
      <w:r w:rsidRPr="007425EE">
        <w:rPr>
          <w:b/>
          <w:i/>
          <w:lang w:val="en-GB" w:eastAsia="zh-CN"/>
        </w:rPr>
        <w:t xml:space="preserve">: </w:t>
      </w:r>
      <w:r w:rsidR="00025091" w:rsidRPr="007425EE">
        <w:rPr>
          <w:b/>
          <w:i/>
          <w:lang w:val="en-GB" w:eastAsia="zh-CN"/>
        </w:rPr>
        <w:t>If UE capability does not support simultaneous/parallel transmissions</w:t>
      </w:r>
      <w:r w:rsidR="006F3C32" w:rsidRPr="007425EE">
        <w:rPr>
          <w:b/>
          <w:i/>
          <w:lang w:val="en-GB" w:eastAsia="zh-CN"/>
        </w:rPr>
        <w:t xml:space="preserve"> </w:t>
      </w:r>
      <w:r w:rsidR="006F3C32" w:rsidRPr="00FD037A">
        <w:rPr>
          <w:b/>
          <w:i/>
          <w:lang w:val="en-GB"/>
        </w:rPr>
        <w:t>PRACH in candidate cell and UL channels and signals in serving cell.</w:t>
      </w:r>
      <w:r w:rsidR="00025091" w:rsidRPr="007425EE">
        <w:rPr>
          <w:b/>
          <w:i/>
          <w:lang w:val="en-GB" w:eastAsia="zh-CN"/>
        </w:rPr>
        <w:t>,</w:t>
      </w:r>
      <w:r w:rsidR="005B6469" w:rsidRPr="007425EE">
        <w:rPr>
          <w:b/>
          <w:i/>
          <w:lang w:val="en-GB" w:eastAsia="zh-CN"/>
        </w:rPr>
        <w:t xml:space="preserve"> the </w:t>
      </w:r>
      <w:r w:rsidR="00211E15" w:rsidRPr="007425EE">
        <w:rPr>
          <w:b/>
          <w:i/>
          <w:lang w:val="en-GB" w:eastAsia="zh-CN"/>
        </w:rPr>
        <w:t xml:space="preserve">following </w:t>
      </w:r>
      <w:r w:rsidR="005B6469" w:rsidRPr="007425EE">
        <w:rPr>
          <w:b/>
          <w:i/>
          <w:lang w:val="en-GB" w:eastAsia="zh-CN"/>
        </w:rPr>
        <w:t>dropping rule</w:t>
      </w:r>
      <w:r w:rsidR="00025091" w:rsidRPr="007425EE">
        <w:rPr>
          <w:b/>
          <w:i/>
          <w:lang w:val="en-GB" w:eastAsia="zh-CN"/>
        </w:rPr>
        <w:t xml:space="preserve"> should be adopted:</w:t>
      </w:r>
      <w:r w:rsidR="00025091" w:rsidRPr="007425EE">
        <w:rPr>
          <w:b/>
          <w:i/>
        </w:rPr>
        <w:t xml:space="preserve"> </w:t>
      </w:r>
    </w:p>
    <w:p w14:paraId="520D0F44" w14:textId="16FA53AD" w:rsidR="00025091" w:rsidRPr="00FD037A" w:rsidRDefault="00847A96" w:rsidP="00FD037A">
      <w:pPr>
        <w:pStyle w:val="a6"/>
        <w:numPr>
          <w:ilvl w:val="0"/>
          <w:numId w:val="37"/>
        </w:numPr>
        <w:rPr>
          <w:rFonts w:ascii="Times New Roman" w:hAnsi="Times New Roman" w:cs="Times New Roman"/>
          <w:b/>
          <w:i/>
          <w:sz w:val="22"/>
        </w:rPr>
      </w:pPr>
      <w:r>
        <w:rPr>
          <w:rFonts w:ascii="Times New Roman" w:hAnsi="Times New Roman" w:cs="Times New Roman"/>
          <w:b/>
          <w:i/>
          <w:sz w:val="22"/>
        </w:rPr>
        <w:t xml:space="preserve">PRACH in serving cell &gt; PRACH in candidate cell &gt; </w:t>
      </w:r>
      <w:r w:rsidR="005B6469" w:rsidRPr="00FD037A">
        <w:rPr>
          <w:rFonts w:ascii="Times New Roman" w:hAnsi="Times New Roman" w:cs="Times New Roman"/>
          <w:b/>
          <w:i/>
          <w:sz w:val="22"/>
        </w:rPr>
        <w:t xml:space="preserve">PUSCH/PUCCH/SRS </w:t>
      </w:r>
      <w:r>
        <w:rPr>
          <w:rFonts w:ascii="Times New Roman" w:hAnsi="Times New Roman" w:cs="Times New Roman"/>
          <w:b/>
          <w:i/>
          <w:sz w:val="22"/>
        </w:rPr>
        <w:t>in</w:t>
      </w:r>
      <w:r w:rsidRPr="00FD037A">
        <w:rPr>
          <w:rFonts w:ascii="Times New Roman" w:hAnsi="Times New Roman" w:cs="Times New Roman"/>
          <w:b/>
          <w:i/>
          <w:sz w:val="22"/>
        </w:rPr>
        <w:t xml:space="preserve"> </w:t>
      </w:r>
      <w:r w:rsidR="005B6469" w:rsidRPr="00FD037A">
        <w:rPr>
          <w:rFonts w:ascii="Times New Roman" w:hAnsi="Times New Roman" w:cs="Times New Roman"/>
          <w:b/>
          <w:i/>
          <w:sz w:val="22"/>
        </w:rPr>
        <w:t xml:space="preserve">serving cell </w:t>
      </w:r>
    </w:p>
    <w:p w14:paraId="5EEFACED" w14:textId="78E7C464" w:rsidR="00882CD6" w:rsidRDefault="00882CD6" w:rsidP="00793EE6">
      <w:pPr>
        <w:rPr>
          <w:b/>
          <w:i/>
          <w:lang w:val="en-GB" w:eastAsia="zh-CN"/>
        </w:rPr>
      </w:pPr>
    </w:p>
    <w:p w14:paraId="62522F37" w14:textId="04C8721E" w:rsidR="002D687F" w:rsidRDefault="006F3C32" w:rsidP="002D687F">
      <w:pPr>
        <w:rPr>
          <w:lang w:val="en-GB" w:eastAsia="zh-CN"/>
        </w:rPr>
      </w:pPr>
      <w:r>
        <w:rPr>
          <w:rFonts w:eastAsia="等线"/>
          <w:sz w:val="21"/>
          <w:szCs w:val="18"/>
          <w:lang w:val="en-GB" w:eastAsia="zh-CN"/>
        </w:rPr>
        <w:t>As for the case of</w:t>
      </w:r>
      <w:r w:rsidRPr="006F3C32">
        <w:rPr>
          <w:lang w:val="en-GB" w:eastAsia="zh-CN"/>
        </w:rPr>
        <w:t xml:space="preserve"> </w:t>
      </w:r>
      <w:r>
        <w:rPr>
          <w:lang w:val="en-GB" w:eastAsia="zh-CN"/>
        </w:rPr>
        <w:t xml:space="preserve">simultaneous/parallel transmission in source cell and target cell, </w:t>
      </w:r>
      <w:r w:rsidR="002D687F" w:rsidRPr="005061DE">
        <w:rPr>
          <w:rFonts w:hint="eastAsia"/>
          <w:lang w:val="en-GB" w:eastAsia="zh-CN"/>
        </w:rPr>
        <w:t>R</w:t>
      </w:r>
      <w:r w:rsidR="002D687F" w:rsidRPr="005061DE">
        <w:rPr>
          <w:lang w:val="en-GB" w:eastAsia="zh-CN"/>
        </w:rPr>
        <w:t xml:space="preserve">AN4 </w:t>
      </w:r>
      <w:r>
        <w:rPr>
          <w:lang w:val="en-GB" w:eastAsia="zh-CN"/>
        </w:rPr>
        <w:t xml:space="preserve">inclined to not support in </w:t>
      </w:r>
      <w:r w:rsidR="002D687F" w:rsidRPr="005061DE">
        <w:rPr>
          <w:lang w:val="en-GB" w:eastAsia="zh-CN"/>
        </w:rPr>
        <w:t>Rel-18 LTM</w:t>
      </w:r>
      <w:r>
        <w:rPr>
          <w:lang w:val="en-GB" w:eastAsia="zh-CN"/>
        </w:rPr>
        <w:t xml:space="preserve"> according to the following agreement i</w:t>
      </w:r>
      <w:r w:rsidRPr="00FD037A">
        <w:rPr>
          <w:lang w:val="en-GB" w:eastAsia="zh-CN"/>
        </w:rPr>
        <w:t>n RAN4#</w:t>
      </w:r>
      <w:r w:rsidR="0032745A" w:rsidRPr="00FD037A">
        <w:rPr>
          <w:lang w:val="en-GB" w:eastAsia="zh-CN"/>
        </w:rPr>
        <w:t xml:space="preserve">106 </w:t>
      </w:r>
      <w:r w:rsidRPr="00FD037A">
        <w:rPr>
          <w:lang w:val="en-GB" w:eastAsia="zh-CN"/>
        </w:rPr>
        <w:t>[</w:t>
      </w:r>
      <w:r w:rsidR="0032745A" w:rsidRPr="00FD037A">
        <w:rPr>
          <w:lang w:val="en-GB" w:eastAsia="zh-CN"/>
        </w:rPr>
        <w:t>3</w:t>
      </w:r>
      <w:r w:rsidRPr="00FD037A">
        <w:rPr>
          <w:lang w:val="en-GB" w:eastAsia="zh-CN"/>
        </w:rPr>
        <w:t>]</w:t>
      </w:r>
      <w:r w:rsidR="002D687F">
        <w:rPr>
          <w:rFonts w:hint="eastAsia"/>
          <w:lang w:val="en-GB" w:eastAsia="zh-CN"/>
        </w:rPr>
        <w:t>:</w:t>
      </w:r>
    </w:p>
    <w:tbl>
      <w:tblPr>
        <w:tblStyle w:val="a3"/>
        <w:tblW w:w="0" w:type="auto"/>
        <w:tblLook w:val="04A0" w:firstRow="1" w:lastRow="0" w:firstColumn="1" w:lastColumn="0" w:noHBand="0" w:noVBand="1"/>
      </w:tblPr>
      <w:tblGrid>
        <w:gridCol w:w="9016"/>
      </w:tblGrid>
      <w:tr w:rsidR="002D687F" w14:paraId="03D9E8DE" w14:textId="77777777" w:rsidTr="00313139">
        <w:tc>
          <w:tcPr>
            <w:tcW w:w="9016" w:type="dxa"/>
          </w:tcPr>
          <w:p w14:paraId="05EA46D9" w14:textId="77777777" w:rsidR="002D687F" w:rsidRPr="0007759C" w:rsidRDefault="002D687F" w:rsidP="00313139">
            <w:pPr>
              <w:autoSpaceDE/>
              <w:autoSpaceDN/>
              <w:adjustRightInd/>
              <w:snapToGrid/>
              <w:spacing w:afterLines="50" w:after="156"/>
              <w:rPr>
                <w:rFonts w:asciiTheme="minorHAnsi" w:eastAsia="Times New Roman" w:hAnsiTheme="minorHAnsi" w:cstheme="minorBidi"/>
                <w:b/>
                <w:kern w:val="2"/>
                <w:sz w:val="21"/>
                <w:lang w:eastAsia="zh-CN"/>
              </w:rPr>
            </w:pPr>
            <w:r w:rsidRPr="0007759C">
              <w:rPr>
                <w:rFonts w:asciiTheme="minorHAnsi" w:eastAsia="Times New Roman" w:hAnsiTheme="minorHAnsi" w:cstheme="minorBidi"/>
                <w:b/>
                <w:kern w:val="2"/>
                <w:sz w:val="21"/>
                <w:highlight w:val="green"/>
                <w:lang w:eastAsia="zh-CN"/>
              </w:rPr>
              <w:t>&lt; Agreement&gt;:</w:t>
            </w:r>
          </w:p>
          <w:p w14:paraId="07AC9B99" w14:textId="77777777" w:rsidR="002D687F" w:rsidRPr="00313139" w:rsidRDefault="002D687F" w:rsidP="00313139">
            <w:pPr>
              <w:widowControl/>
              <w:autoSpaceDE/>
              <w:adjustRightInd/>
              <w:snapToGrid/>
              <w:jc w:val="left"/>
              <w:rPr>
                <w:szCs w:val="24"/>
                <w:highlight w:val="green"/>
              </w:rPr>
            </w:pPr>
            <w:r w:rsidRPr="0007759C">
              <w:rPr>
                <w:rFonts w:asciiTheme="minorHAnsi" w:eastAsia="Times New Roman" w:hAnsiTheme="minorHAnsi" w:cstheme="minorBidi"/>
                <w:kern w:val="2"/>
                <w:sz w:val="21"/>
                <w:szCs w:val="24"/>
                <w:lang w:eastAsia="zh-CN"/>
              </w:rPr>
              <w:t>Discuss what interruption requirements, scheduling restriction and measurement restriction to define instead of discussing whether simultaneous Rx/Tx in source cell and target cell is allowed.</w:t>
            </w:r>
          </w:p>
        </w:tc>
      </w:tr>
    </w:tbl>
    <w:p w14:paraId="6E6636D3" w14:textId="4693ADBB" w:rsidR="002D687F" w:rsidRDefault="006F3C32" w:rsidP="00793EE6">
      <w:pPr>
        <w:rPr>
          <w:lang w:val="en-GB" w:eastAsia="zh-CN"/>
        </w:rPr>
      </w:pPr>
      <w:r>
        <w:rPr>
          <w:lang w:val="en-GB" w:eastAsia="zh-CN"/>
        </w:rPr>
        <w:t>The power reduction rule can be low prioritized in Rel-18 accordingly.</w:t>
      </w:r>
    </w:p>
    <w:p w14:paraId="2A7CB10F" w14:textId="453C84E4" w:rsidR="006F3C32" w:rsidRPr="005B6469" w:rsidRDefault="006F3C32" w:rsidP="00793EE6">
      <w:pPr>
        <w:rPr>
          <w:b/>
          <w:i/>
          <w:lang w:val="en-GB" w:eastAsia="zh-CN"/>
        </w:rPr>
      </w:pPr>
      <w:r>
        <w:rPr>
          <w:rFonts w:hint="eastAsia"/>
          <w:b/>
          <w:i/>
          <w:lang w:val="en-GB" w:eastAsia="zh-CN"/>
        </w:rPr>
        <w:t>P</w:t>
      </w:r>
      <w:r>
        <w:rPr>
          <w:b/>
          <w:i/>
          <w:lang w:val="en-GB" w:eastAsia="zh-CN"/>
        </w:rPr>
        <w:t>roposal</w:t>
      </w:r>
      <w:r w:rsidR="00CD098D">
        <w:rPr>
          <w:b/>
          <w:i/>
          <w:lang w:val="en-GB" w:eastAsia="zh-CN"/>
        </w:rPr>
        <w:t xml:space="preserve"> 3</w:t>
      </w:r>
      <w:r>
        <w:rPr>
          <w:b/>
          <w:i/>
          <w:lang w:val="en-GB" w:eastAsia="zh-CN"/>
        </w:rPr>
        <w:t xml:space="preserve">: The discussion on the power reduction rule when UE transmits </w:t>
      </w:r>
      <w:r w:rsidR="007425EE">
        <w:rPr>
          <w:b/>
          <w:i/>
          <w:lang w:val="en-GB" w:eastAsia="zh-CN"/>
        </w:rPr>
        <w:t xml:space="preserve">simultaneously </w:t>
      </w:r>
      <w:r>
        <w:rPr>
          <w:b/>
          <w:i/>
          <w:lang w:val="en-GB" w:eastAsia="zh-CN"/>
        </w:rPr>
        <w:t xml:space="preserve">PRACH in candidate cell and UL channels and signals in serving cell </w:t>
      </w:r>
      <w:r w:rsidR="00487F2D">
        <w:rPr>
          <w:b/>
          <w:i/>
          <w:lang w:val="en-GB" w:eastAsia="zh-CN"/>
        </w:rPr>
        <w:t>can</w:t>
      </w:r>
      <w:r>
        <w:rPr>
          <w:b/>
          <w:i/>
          <w:lang w:val="en-GB" w:eastAsia="zh-CN"/>
        </w:rPr>
        <w:t xml:space="preserve"> be </w:t>
      </w:r>
      <w:r w:rsidR="00487F2D">
        <w:rPr>
          <w:b/>
          <w:i/>
          <w:lang w:val="en-GB" w:eastAsia="zh-CN"/>
        </w:rPr>
        <w:t>de</w:t>
      </w:r>
      <w:r w:rsidR="0032745A">
        <w:rPr>
          <w:b/>
          <w:i/>
          <w:lang w:val="en-GB" w:eastAsia="zh-CN"/>
        </w:rPr>
        <w:t>prioritized</w:t>
      </w:r>
      <w:r>
        <w:rPr>
          <w:b/>
          <w:i/>
          <w:lang w:val="en-GB" w:eastAsia="zh-CN"/>
        </w:rPr>
        <w:t xml:space="preserve"> in Rel-18 LTM.  </w:t>
      </w:r>
    </w:p>
    <w:p w14:paraId="7F306B48" w14:textId="77777777" w:rsidR="0064682E" w:rsidRDefault="0064682E" w:rsidP="00BF1662">
      <w:pPr>
        <w:rPr>
          <w:lang w:eastAsia="zh-CN"/>
        </w:rPr>
      </w:pPr>
    </w:p>
    <w:p w14:paraId="6861B66A" w14:textId="4B80F61F" w:rsidR="00CB3D1F" w:rsidRPr="00664620" w:rsidRDefault="00CB3D1F" w:rsidP="004C0522">
      <w:pPr>
        <w:pStyle w:val="2"/>
        <w:rPr>
          <w:lang w:val="en-GB"/>
        </w:rPr>
      </w:pPr>
      <w:r>
        <w:rPr>
          <w:lang w:val="en-GB"/>
        </w:rPr>
        <w:t>UE based TA acquisition</w:t>
      </w:r>
      <w:r w:rsidR="002E3912">
        <w:rPr>
          <w:lang w:val="en-GB"/>
        </w:rPr>
        <w:t xml:space="preserve"> solution</w:t>
      </w:r>
    </w:p>
    <w:p w14:paraId="1ACEB596" w14:textId="23E8059F" w:rsidR="00BF1662" w:rsidRDefault="00BF1662" w:rsidP="00BF1662">
      <w:pPr>
        <w:rPr>
          <w:lang w:eastAsia="zh-CN"/>
        </w:rPr>
      </w:pPr>
      <w:r>
        <w:rPr>
          <w:lang w:eastAsia="zh-CN"/>
        </w:rPr>
        <w:t xml:space="preserve">In </w:t>
      </w:r>
      <w:r w:rsidR="0002431D">
        <w:rPr>
          <w:lang w:eastAsia="zh-CN"/>
        </w:rPr>
        <w:t>RAN1#11</w:t>
      </w:r>
      <w:r w:rsidR="004C0522">
        <w:rPr>
          <w:lang w:eastAsia="zh-CN"/>
        </w:rPr>
        <w:t>3</w:t>
      </w:r>
      <w:r>
        <w:rPr>
          <w:lang w:eastAsia="zh-CN"/>
        </w:rPr>
        <w:t xml:space="preserve"> meeting, </w:t>
      </w:r>
      <w:r w:rsidR="004C0522">
        <w:rPr>
          <w:lang w:eastAsia="zh-CN"/>
        </w:rPr>
        <w:t>the</w:t>
      </w:r>
      <w:r>
        <w:rPr>
          <w:lang w:eastAsia="zh-CN"/>
        </w:rPr>
        <w:t xml:space="preserve"> working assumption on the UE based TA measurement solution</w:t>
      </w:r>
      <w:r w:rsidR="004C0522">
        <w:rPr>
          <w:lang w:eastAsia="zh-CN"/>
        </w:rPr>
        <w:t xml:space="preserve"> was confirmed</w:t>
      </w:r>
      <w:r>
        <w:rPr>
          <w:lang w:eastAsia="zh-CN"/>
        </w:rPr>
        <w:t>:</w:t>
      </w:r>
    </w:p>
    <w:tbl>
      <w:tblPr>
        <w:tblStyle w:val="a3"/>
        <w:tblW w:w="0" w:type="auto"/>
        <w:tblLook w:val="04A0" w:firstRow="1" w:lastRow="0" w:firstColumn="1" w:lastColumn="0" w:noHBand="0" w:noVBand="1"/>
      </w:tblPr>
      <w:tblGrid>
        <w:gridCol w:w="9016"/>
      </w:tblGrid>
      <w:tr w:rsidR="00BF1662" w14:paraId="5D6716B7" w14:textId="77777777" w:rsidTr="00BF1662">
        <w:tc>
          <w:tcPr>
            <w:tcW w:w="9016" w:type="dxa"/>
          </w:tcPr>
          <w:p w14:paraId="1EEB2CB5" w14:textId="77777777" w:rsidR="004C0522" w:rsidRPr="004C0522" w:rsidRDefault="004C0522" w:rsidP="004C0522">
            <w:pPr>
              <w:widowControl/>
              <w:jc w:val="left"/>
              <w:rPr>
                <w:rFonts w:eastAsia="Batang"/>
                <w:bCs/>
                <w:sz w:val="21"/>
                <w:highlight w:val="green"/>
                <w:lang w:val="en-GB" w:eastAsia="en-GB"/>
              </w:rPr>
            </w:pPr>
            <w:r w:rsidRPr="004C0522">
              <w:rPr>
                <w:rFonts w:eastAsia="Batang"/>
                <w:bCs/>
                <w:sz w:val="21"/>
                <w:highlight w:val="green"/>
                <w:lang w:val="en-GB" w:eastAsia="en-GB"/>
              </w:rPr>
              <w:t>Agreement</w:t>
            </w:r>
          </w:p>
          <w:p w14:paraId="3F1EEB7A" w14:textId="77777777" w:rsidR="004C0522" w:rsidRPr="004C0522" w:rsidRDefault="004C0522" w:rsidP="004C0522">
            <w:pPr>
              <w:widowControl/>
              <w:jc w:val="left"/>
              <w:rPr>
                <w:rFonts w:eastAsia="Batang"/>
                <w:bCs/>
                <w:sz w:val="21"/>
                <w:lang w:val="en-GB" w:eastAsia="en-GB"/>
              </w:rPr>
            </w:pPr>
            <w:r w:rsidRPr="004C0522">
              <w:rPr>
                <w:rFonts w:eastAsia="Batang"/>
                <w:bCs/>
                <w:sz w:val="21"/>
                <w:lang w:val="en-GB" w:eastAsia="en-GB"/>
              </w:rPr>
              <w:t>C</w:t>
            </w:r>
            <w:r w:rsidRPr="004C0522">
              <w:rPr>
                <w:rFonts w:eastAsia="Batang" w:hint="eastAsia"/>
                <w:bCs/>
                <w:sz w:val="21"/>
                <w:lang w:val="en-GB" w:eastAsia="en-GB"/>
              </w:rPr>
              <w:t>onfirm the following Working Assumption</w:t>
            </w:r>
            <w:r w:rsidRPr="004C0522">
              <w:rPr>
                <w:rFonts w:eastAsia="Batang"/>
                <w:bCs/>
                <w:sz w:val="21"/>
                <w:lang w:val="en-GB" w:eastAsia="en-GB"/>
              </w:rPr>
              <w:t>, and sent LS to RAN4 to clarify the feasibility of supporting this mechanism</w:t>
            </w:r>
          </w:p>
          <w:p w14:paraId="203C8B5A" w14:textId="77777777" w:rsidR="004C0522" w:rsidRPr="004C0522" w:rsidRDefault="004C0522" w:rsidP="004C0522">
            <w:pPr>
              <w:widowControl/>
              <w:jc w:val="left"/>
              <w:rPr>
                <w:rFonts w:eastAsia="Batang"/>
                <w:b/>
                <w:bCs/>
                <w:sz w:val="21"/>
                <w:highlight w:val="darkYellow"/>
                <w:lang w:val="en-GB" w:eastAsia="en-GB"/>
              </w:rPr>
            </w:pPr>
            <w:r w:rsidRPr="004C0522">
              <w:rPr>
                <w:rFonts w:eastAsia="Batang"/>
                <w:b/>
                <w:bCs/>
                <w:sz w:val="21"/>
                <w:highlight w:val="darkYellow"/>
                <w:lang w:val="en-GB" w:eastAsia="en-GB"/>
              </w:rPr>
              <w:t>Working Assumption</w:t>
            </w:r>
          </w:p>
          <w:p w14:paraId="4DBAC1FA" w14:textId="77777777" w:rsidR="004C0522" w:rsidRPr="004C0522" w:rsidRDefault="004C0522" w:rsidP="004C0522">
            <w:pPr>
              <w:widowControl/>
              <w:jc w:val="left"/>
              <w:rPr>
                <w:rFonts w:eastAsia="Batang"/>
                <w:bCs/>
                <w:sz w:val="21"/>
                <w:lang w:val="en-GB" w:eastAsia="en-GB"/>
              </w:rPr>
            </w:pPr>
            <w:r w:rsidRPr="004C0522">
              <w:rPr>
                <w:rFonts w:eastAsia="等线" w:hint="eastAsia"/>
                <w:sz w:val="21"/>
                <w:lang w:val="en-GB"/>
              </w:rPr>
              <w:t xml:space="preserve">From RAN 1 perspective, </w:t>
            </w:r>
            <w:r w:rsidRPr="004C0522">
              <w:rPr>
                <w:rFonts w:eastAsia="Batang"/>
                <w:bCs/>
                <w:sz w:val="21"/>
                <w:lang w:val="en-GB" w:eastAsia="en-GB"/>
              </w:rPr>
              <w:t xml:space="preserve">UE-based TA measurement (UE derives TA based on Rx timing difference between current serving cell and candidate cell as well as TA value for the current serving cell) is supported. </w:t>
            </w:r>
          </w:p>
          <w:p w14:paraId="10B07C33" w14:textId="77777777" w:rsidR="004C0522" w:rsidRPr="004C0522" w:rsidRDefault="004C0522" w:rsidP="004C0522">
            <w:pPr>
              <w:widowControl/>
              <w:numPr>
                <w:ilvl w:val="0"/>
                <w:numId w:val="23"/>
              </w:numPr>
              <w:autoSpaceDE/>
              <w:autoSpaceDN/>
              <w:adjustRightInd/>
              <w:snapToGrid/>
              <w:spacing w:after="0"/>
              <w:jc w:val="left"/>
              <w:rPr>
                <w:rFonts w:eastAsia="Batang"/>
                <w:bCs/>
                <w:sz w:val="21"/>
                <w:lang w:val="en-GB" w:eastAsia="en-GB"/>
              </w:rPr>
            </w:pPr>
            <w:r w:rsidRPr="004C0522">
              <w:rPr>
                <w:rFonts w:eastAsia="Batang"/>
                <w:bCs/>
                <w:sz w:val="21"/>
                <w:lang w:val="en-GB" w:eastAsia="en-GB"/>
              </w:rPr>
              <w:t>Corresponding UE capability is to be introduced to support UE-based TA measurement</w:t>
            </w:r>
          </w:p>
          <w:p w14:paraId="5D9964FA" w14:textId="77777777" w:rsidR="004C0522" w:rsidRPr="004C0522" w:rsidRDefault="004C0522" w:rsidP="004C0522">
            <w:pPr>
              <w:widowControl/>
              <w:numPr>
                <w:ilvl w:val="0"/>
                <w:numId w:val="23"/>
              </w:numPr>
              <w:autoSpaceDE/>
              <w:autoSpaceDN/>
              <w:adjustRightInd/>
              <w:snapToGrid/>
              <w:spacing w:after="0"/>
              <w:jc w:val="left"/>
              <w:rPr>
                <w:rFonts w:eastAsia="Batang"/>
                <w:bCs/>
                <w:sz w:val="21"/>
                <w:lang w:val="en-GB" w:eastAsia="en-GB"/>
              </w:rPr>
            </w:pPr>
            <w:r w:rsidRPr="004C0522">
              <w:rPr>
                <w:rFonts w:eastAsia="Batang"/>
                <w:bCs/>
                <w:sz w:val="21"/>
                <w:lang w:val="en-GB" w:eastAsia="en-GB"/>
              </w:rPr>
              <w:t>For a UE reports support of this capability, configuration of UE-based TA measurement is supported</w:t>
            </w:r>
          </w:p>
          <w:p w14:paraId="3B7D9FC5" w14:textId="56AD787D" w:rsidR="00BF1662" w:rsidRPr="004C0522" w:rsidRDefault="004C0522" w:rsidP="004C0522">
            <w:pPr>
              <w:widowControl/>
              <w:numPr>
                <w:ilvl w:val="0"/>
                <w:numId w:val="23"/>
              </w:numPr>
              <w:autoSpaceDE/>
              <w:autoSpaceDN/>
              <w:adjustRightInd/>
              <w:snapToGrid/>
              <w:spacing w:after="0"/>
              <w:jc w:val="left"/>
              <w:rPr>
                <w:rFonts w:eastAsia="Batang"/>
                <w:bCs/>
                <w:sz w:val="18"/>
                <w:lang w:val="en-GB" w:eastAsia="en-GB"/>
              </w:rPr>
            </w:pPr>
            <w:r w:rsidRPr="004C0522">
              <w:rPr>
                <w:rFonts w:eastAsia="Batang"/>
                <w:bCs/>
                <w:sz w:val="21"/>
                <w:lang w:val="en-GB" w:eastAsia="en-GB"/>
              </w:rPr>
              <w:t>FFS: other impacts on RAN1 spec</w:t>
            </w:r>
          </w:p>
        </w:tc>
      </w:tr>
    </w:tbl>
    <w:p w14:paraId="42F15B31" w14:textId="77777777" w:rsidR="00BF1662" w:rsidRDefault="00BF1662" w:rsidP="00BF1662">
      <w:pPr>
        <w:rPr>
          <w:lang w:eastAsia="zh-CN"/>
        </w:rPr>
      </w:pPr>
    </w:p>
    <w:p w14:paraId="331613B9" w14:textId="15B4BA73" w:rsidR="00BF6406" w:rsidRDefault="00CF0850" w:rsidP="00BF6406">
      <w:pPr>
        <w:rPr>
          <w:lang w:val="en-GB" w:eastAsia="zh-CN"/>
        </w:rPr>
      </w:pPr>
      <w:r>
        <w:rPr>
          <w:lang w:val="en-GB" w:eastAsia="zh-CN"/>
        </w:rPr>
        <w:t xml:space="preserve">For </w:t>
      </w:r>
      <w:r w:rsidRPr="00CF0850">
        <w:rPr>
          <w:lang w:val="en-GB" w:eastAsia="zh-CN"/>
        </w:rPr>
        <w:t>UE-based TA measurement</w:t>
      </w:r>
      <w:r w:rsidR="00BF6406">
        <w:rPr>
          <w:lang w:val="en-GB" w:eastAsia="zh-CN"/>
        </w:rPr>
        <w:t xml:space="preserve">, the </w:t>
      </w:r>
      <w:r w:rsidR="00B0400F">
        <w:rPr>
          <w:lang w:val="en-GB" w:eastAsia="zh-CN"/>
        </w:rPr>
        <w:t xml:space="preserve">reference signal </w:t>
      </w:r>
      <w:r w:rsidR="00BF6406">
        <w:rPr>
          <w:lang w:val="en-GB" w:eastAsia="zh-CN"/>
        </w:rPr>
        <w:t>timing difference</w:t>
      </w:r>
      <w:r w:rsidR="00B0400F">
        <w:rPr>
          <w:lang w:val="en-GB" w:eastAsia="zh-CN"/>
        </w:rPr>
        <w:t xml:space="preserve"> (RSTD)</w:t>
      </w:r>
      <w:r w:rsidR="00BF6406">
        <w:rPr>
          <w:lang w:val="en-GB" w:eastAsia="zh-CN"/>
        </w:rPr>
        <w:t xml:space="preserve"> may be derived by the UE based on the</w:t>
      </w:r>
      <w:r w:rsidR="00D16626">
        <w:rPr>
          <w:lang w:val="en-GB" w:eastAsia="zh-CN"/>
        </w:rPr>
        <w:t xml:space="preserve"> measurement on</w:t>
      </w:r>
      <w:r w:rsidR="00BF6406">
        <w:rPr>
          <w:lang w:val="en-GB" w:eastAsia="zh-CN"/>
        </w:rPr>
        <w:t xml:space="preserve"> SSBs </w:t>
      </w:r>
      <w:r w:rsidR="00D16626">
        <w:rPr>
          <w:lang w:val="en-GB" w:eastAsia="zh-CN"/>
        </w:rPr>
        <w:t xml:space="preserve">of </w:t>
      </w:r>
      <w:r w:rsidR="00BF6406">
        <w:rPr>
          <w:lang w:val="en-GB" w:eastAsia="zh-CN"/>
        </w:rPr>
        <w:t xml:space="preserve">serving cell and </w:t>
      </w:r>
      <w:r w:rsidR="00B0400F">
        <w:rPr>
          <w:lang w:val="en-GB" w:eastAsia="zh-CN"/>
        </w:rPr>
        <w:t>candidate</w:t>
      </w:r>
      <w:r w:rsidR="00BF6406">
        <w:rPr>
          <w:lang w:val="en-GB" w:eastAsia="zh-CN"/>
        </w:rPr>
        <w:t xml:space="preserve"> cell. UE may </w:t>
      </w:r>
      <w:r w:rsidR="00D16626">
        <w:rPr>
          <w:lang w:val="en-GB" w:eastAsia="zh-CN"/>
        </w:rPr>
        <w:t>determine</w:t>
      </w:r>
      <w:r w:rsidR="00BF6406">
        <w:rPr>
          <w:lang w:val="en-GB" w:eastAsia="zh-CN"/>
        </w:rPr>
        <w:t xml:space="preserve"> the TA </w:t>
      </w:r>
      <w:r w:rsidR="00B0400F">
        <w:rPr>
          <w:lang w:val="en-GB" w:eastAsia="zh-CN"/>
        </w:rPr>
        <w:t xml:space="preserve">of candidate cell from the </w:t>
      </w:r>
      <w:r w:rsidR="00D16626">
        <w:rPr>
          <w:lang w:val="en-GB" w:eastAsia="zh-CN"/>
        </w:rPr>
        <w:t>serving cell TA and RSTD,</w:t>
      </w:r>
      <w:r w:rsidR="00BF6406">
        <w:rPr>
          <w:lang w:val="en-GB" w:eastAsia="zh-CN"/>
        </w:rPr>
        <w:t xml:space="preserve"> and apply to the UL transmission after cell switch</w:t>
      </w:r>
      <w:r w:rsidR="00D16626">
        <w:rPr>
          <w:lang w:val="en-GB" w:eastAsia="zh-CN"/>
        </w:rPr>
        <w:t xml:space="preserve"> directly</w:t>
      </w:r>
      <w:r w:rsidR="00BF6406">
        <w:rPr>
          <w:lang w:val="en-GB" w:eastAsia="zh-CN"/>
        </w:rPr>
        <w:t xml:space="preserve">. There are three sources contributing to TA estimation error for the candidate cell. Firstly, the UE may have DL </w:t>
      </w:r>
      <w:r w:rsidR="00D16626">
        <w:rPr>
          <w:lang w:val="en-GB" w:eastAsia="zh-CN"/>
        </w:rPr>
        <w:t xml:space="preserve">synchronization </w:t>
      </w:r>
      <w:r w:rsidR="00BF6406">
        <w:rPr>
          <w:lang w:val="en-GB" w:eastAsia="zh-CN"/>
        </w:rPr>
        <w:t xml:space="preserve">errors for both serving cell and candidate cells. </w:t>
      </w:r>
      <w:r w:rsidR="000553F3">
        <w:rPr>
          <w:lang w:val="en-GB" w:eastAsia="zh-CN"/>
        </w:rPr>
        <w:t>In addition, the RSTD defined in po</w:t>
      </w:r>
      <w:r w:rsidR="00C36AAF">
        <w:rPr>
          <w:lang w:val="en-GB" w:eastAsia="zh-CN"/>
        </w:rPr>
        <w:t>sitio</w:t>
      </w:r>
      <w:r w:rsidR="000553F3">
        <w:rPr>
          <w:lang w:val="en-GB" w:eastAsia="zh-CN"/>
        </w:rPr>
        <w:t xml:space="preserve">ning is based on PRS which have larger bandwidth to provide </w:t>
      </w:r>
      <w:r w:rsidR="00643ED0" w:rsidRPr="00643ED0">
        <w:rPr>
          <w:rFonts w:hint="eastAsia"/>
          <w:lang w:eastAsia="zh-CN"/>
        </w:rPr>
        <w:t xml:space="preserve">better </w:t>
      </w:r>
      <w:r w:rsidR="000553F3">
        <w:rPr>
          <w:lang w:val="en-GB" w:eastAsia="zh-CN"/>
        </w:rPr>
        <w:t xml:space="preserve">estimation </w:t>
      </w:r>
      <w:r w:rsidR="000553F3">
        <w:rPr>
          <w:lang w:val="en-GB" w:eastAsia="zh-CN"/>
        </w:rPr>
        <w:lastRenderedPageBreak/>
        <w:t xml:space="preserve">accuracy compare to SSB. </w:t>
      </w:r>
      <w:r w:rsidR="00BF6406">
        <w:rPr>
          <w:lang w:val="en-GB" w:eastAsia="zh-CN"/>
        </w:rPr>
        <w:t>Secondly, the</w:t>
      </w:r>
      <w:r w:rsidR="00C36AAF">
        <w:rPr>
          <w:lang w:val="en-GB" w:eastAsia="zh-CN"/>
        </w:rPr>
        <w:t xml:space="preserve"> estimation of</w:t>
      </w:r>
      <w:r w:rsidR="00BF6406">
        <w:rPr>
          <w:lang w:val="en-GB" w:eastAsia="zh-CN"/>
        </w:rPr>
        <w:t xml:space="preserve"> DL Tx timing between serving cell and candidate cells may be </w:t>
      </w:r>
      <w:r w:rsidR="00C36AAF">
        <w:rPr>
          <w:lang w:val="en-GB" w:eastAsia="zh-CN"/>
        </w:rPr>
        <w:t>difficult</w:t>
      </w:r>
      <w:r w:rsidR="00BF6406">
        <w:rPr>
          <w:lang w:val="en-GB" w:eastAsia="zh-CN"/>
        </w:rPr>
        <w:t xml:space="preserve">. It can be as long as </w:t>
      </w:r>
      <w:r w:rsidR="002545FD" w:rsidRPr="001C3F25">
        <w:rPr>
          <w:lang w:val="en-GB" w:eastAsia="zh-CN"/>
        </w:rPr>
        <w:t>3</w:t>
      </w:r>
      <w:r w:rsidR="00BF6406">
        <w:rPr>
          <w:lang w:val="en-GB" w:eastAsia="zh-CN"/>
        </w:rPr>
        <w:t xml:space="preserve"> </w:t>
      </w:r>
      <w:r w:rsidR="002545FD">
        <w:rPr>
          <w:rFonts w:hint="eastAsia"/>
          <w:lang w:val="en-GB" w:eastAsia="zh-CN"/>
        </w:rPr>
        <w:t>u</w:t>
      </w:r>
      <w:r w:rsidR="00BF6406">
        <w:rPr>
          <w:lang w:val="en-GB" w:eastAsia="zh-CN"/>
        </w:rPr>
        <w:t xml:space="preserve">s according to RAN4 spec even for synchronous deployment. </w:t>
      </w:r>
      <w:r w:rsidR="00607F17">
        <w:rPr>
          <w:lang w:val="en-GB" w:eastAsia="zh-CN"/>
        </w:rPr>
        <w:t xml:space="preserve">It is usually difficult to measure such error by </w:t>
      </w:r>
      <w:proofErr w:type="spellStart"/>
      <w:r w:rsidR="00607F17">
        <w:rPr>
          <w:lang w:val="en-GB" w:eastAsia="zh-CN"/>
        </w:rPr>
        <w:t>gNB</w:t>
      </w:r>
      <w:proofErr w:type="spellEnd"/>
      <w:r w:rsidR="00607F17">
        <w:rPr>
          <w:lang w:val="en-GB" w:eastAsia="zh-CN"/>
        </w:rPr>
        <w:t xml:space="preserve"> itself. </w:t>
      </w:r>
      <w:r w:rsidR="00BF6406">
        <w:rPr>
          <w:lang w:val="en-GB" w:eastAsia="zh-CN"/>
        </w:rPr>
        <w:t xml:space="preserve">Thirdly, the TA for the candidate cell is derived from the serving cell TA, which has estimation error itself. </w:t>
      </w:r>
      <w:r w:rsidR="0093598C">
        <w:rPr>
          <w:lang w:val="en-GB" w:eastAsia="zh-CN"/>
        </w:rPr>
        <w:t>Thus, f</w:t>
      </w:r>
      <w:r w:rsidR="00BF6406">
        <w:rPr>
          <w:lang w:val="en-GB" w:eastAsia="zh-CN"/>
        </w:rPr>
        <w:t>urther evaluation is required to see whether the accuracy of TA estimation from RSTD can meet the RAN4 requirement</w:t>
      </w:r>
      <w:r w:rsidR="0093598C">
        <w:rPr>
          <w:lang w:val="en-GB" w:eastAsia="zh-CN"/>
        </w:rPr>
        <w:t xml:space="preserve"> on UL synchronization</w:t>
      </w:r>
      <w:r w:rsidR="0095353F">
        <w:rPr>
          <w:lang w:val="en-GB" w:eastAsia="zh-CN"/>
        </w:rPr>
        <w:t>.</w:t>
      </w:r>
      <w:r w:rsidR="00BF6406">
        <w:rPr>
          <w:lang w:val="en-GB" w:eastAsia="zh-CN"/>
        </w:rPr>
        <w:t xml:space="preserve"> </w:t>
      </w:r>
    </w:p>
    <w:p w14:paraId="7D555441" w14:textId="79A6B284" w:rsidR="00F93652" w:rsidRPr="00FD037A" w:rsidRDefault="00597D6E" w:rsidP="00F93652">
      <w:pPr>
        <w:rPr>
          <w:b/>
          <w:i/>
          <w:lang w:val="en-GB" w:eastAsia="zh-CN"/>
        </w:rPr>
      </w:pPr>
      <w:r w:rsidRPr="00FD037A">
        <w:rPr>
          <w:b/>
          <w:i/>
          <w:lang w:val="en-GB" w:eastAsia="zh-CN"/>
        </w:rPr>
        <w:t>Observation</w:t>
      </w:r>
      <w:r w:rsidR="00CD098D">
        <w:rPr>
          <w:b/>
          <w:i/>
          <w:lang w:val="en-GB" w:eastAsia="zh-CN"/>
        </w:rPr>
        <w:t xml:space="preserve"> 1</w:t>
      </w:r>
      <w:r w:rsidR="00F93652" w:rsidRPr="00FD037A">
        <w:rPr>
          <w:b/>
          <w:i/>
          <w:lang w:val="en-GB" w:eastAsia="zh-CN"/>
        </w:rPr>
        <w:t xml:space="preserve">: </w:t>
      </w:r>
      <w:r w:rsidR="00BF1662" w:rsidRPr="00FD037A">
        <w:rPr>
          <w:b/>
          <w:i/>
          <w:lang w:val="en-GB" w:eastAsia="zh-CN"/>
        </w:rPr>
        <w:t>Regarding the UE-based TA measurement mechanism, the accuracy of TA estimation by UE should be evaluated/studied considering the UE derived TA will be used for the potential UL data transmission in the new serving cell after cell switch</w:t>
      </w:r>
      <w:r w:rsidR="00F93652" w:rsidRPr="00FD037A">
        <w:rPr>
          <w:b/>
          <w:i/>
          <w:lang w:val="en-GB" w:eastAsia="zh-CN"/>
        </w:rPr>
        <w:t xml:space="preserve">. </w:t>
      </w:r>
    </w:p>
    <w:p w14:paraId="1736749C" w14:textId="2B2C9DE9" w:rsidR="007A0B42" w:rsidRPr="00B16D82" w:rsidRDefault="00B16D82" w:rsidP="00E81083">
      <w:pPr>
        <w:rPr>
          <w:lang w:val="en-GB" w:eastAsia="zh-CN"/>
        </w:rPr>
      </w:pPr>
      <w:r>
        <w:rPr>
          <w:rFonts w:hint="eastAsia"/>
          <w:lang w:val="en-GB" w:eastAsia="zh-CN"/>
        </w:rPr>
        <w:t>I</w:t>
      </w:r>
      <w:r>
        <w:rPr>
          <w:lang w:val="en-GB" w:eastAsia="zh-CN"/>
        </w:rPr>
        <w:t>t is risky to allow U</w:t>
      </w:r>
      <w:r w:rsidRPr="00B16D82">
        <w:rPr>
          <w:lang w:val="en-GB" w:eastAsia="zh-CN"/>
        </w:rPr>
        <w:t xml:space="preserve">E directly use the TA derived by itself to transmit UL data. If the aggregated error of the </w:t>
      </w:r>
      <w:r w:rsidRPr="00B16D82">
        <w:rPr>
          <w:rFonts w:eastAsia="等线" w:cstheme="minorBidi" w:hint="eastAsia"/>
          <w:kern w:val="2"/>
          <w:lang w:eastAsia="zh-CN"/>
        </w:rPr>
        <w:t>UE</w:t>
      </w:r>
      <w:r w:rsidRPr="00B16D82">
        <w:rPr>
          <w:rFonts w:eastAsia="等线" w:cstheme="minorBidi"/>
          <w:kern w:val="2"/>
          <w:lang w:eastAsia="zh-CN"/>
        </w:rPr>
        <w:t xml:space="preserve"> derived</w:t>
      </w:r>
      <w:r w:rsidRPr="00B16D82">
        <w:rPr>
          <w:rFonts w:eastAsia="等线" w:cstheme="minorBidi" w:hint="eastAsia"/>
          <w:kern w:val="2"/>
          <w:lang w:eastAsia="zh-CN"/>
        </w:rPr>
        <w:t xml:space="preserve"> TA</w:t>
      </w:r>
      <w:r w:rsidRPr="00B16D82">
        <w:rPr>
          <w:lang w:val="en-GB" w:eastAsia="zh-CN"/>
        </w:rPr>
        <w:t xml:space="preserve"> exceed the CP, it may cause </w:t>
      </w:r>
      <w:r w:rsidR="00F871AF">
        <w:rPr>
          <w:lang w:val="en-GB" w:eastAsia="zh-CN"/>
        </w:rPr>
        <w:t xml:space="preserve">UL performance degradation due to </w:t>
      </w:r>
      <w:r w:rsidRPr="00B16D82">
        <w:rPr>
          <w:lang w:val="en-GB" w:eastAsia="zh-CN"/>
        </w:rPr>
        <w:t>ICI/ISI at target cell receiver.</w:t>
      </w:r>
      <w:r>
        <w:rPr>
          <w:lang w:val="en-GB" w:eastAsia="zh-CN"/>
        </w:rPr>
        <w:t xml:space="preserve"> To </w:t>
      </w:r>
      <w:r w:rsidR="00F871AF">
        <w:rPr>
          <w:lang w:val="en-GB" w:eastAsia="zh-CN"/>
        </w:rPr>
        <w:t xml:space="preserve">refine the TA </w:t>
      </w:r>
      <w:r w:rsidR="009E7764">
        <w:rPr>
          <w:lang w:val="en-GB" w:eastAsia="zh-CN"/>
        </w:rPr>
        <w:t xml:space="preserve">acquired by UE before cell switch, </w:t>
      </w:r>
      <w:r>
        <w:rPr>
          <w:lang w:val="en-GB" w:eastAsia="zh-CN"/>
        </w:rPr>
        <w:t xml:space="preserve">an </w:t>
      </w:r>
      <w:r w:rsidR="00F871AF">
        <w:rPr>
          <w:lang w:val="en-GB" w:eastAsia="zh-CN"/>
        </w:rPr>
        <w:t>AP-</w:t>
      </w:r>
      <w:r>
        <w:rPr>
          <w:lang w:val="en-GB" w:eastAsia="zh-CN"/>
        </w:rPr>
        <w:t>SRS c</w:t>
      </w:r>
      <w:r w:rsidR="00AA3F85">
        <w:rPr>
          <w:lang w:val="en-GB" w:eastAsia="zh-CN"/>
        </w:rPr>
        <w:t xml:space="preserve">an be transmitted to the target cell </w:t>
      </w:r>
      <w:r w:rsidR="00F871AF">
        <w:rPr>
          <w:lang w:val="en-GB" w:eastAsia="zh-CN"/>
        </w:rPr>
        <w:t>after cell switch</w:t>
      </w:r>
      <w:r w:rsidR="009E7764">
        <w:rPr>
          <w:lang w:val="en-GB" w:eastAsia="zh-CN"/>
        </w:rPr>
        <w:t>. T</w:t>
      </w:r>
      <w:r w:rsidR="00AA3F85">
        <w:rPr>
          <w:lang w:val="en-GB" w:eastAsia="zh-CN"/>
        </w:rPr>
        <w:t xml:space="preserve">he </w:t>
      </w:r>
      <w:r w:rsidR="00F871AF">
        <w:rPr>
          <w:lang w:val="en-GB" w:eastAsia="zh-CN"/>
        </w:rPr>
        <w:t xml:space="preserve">TA </w:t>
      </w:r>
      <w:r w:rsidR="00AA3F85">
        <w:rPr>
          <w:lang w:val="en-GB" w:eastAsia="zh-CN"/>
        </w:rPr>
        <w:t>derived</w:t>
      </w:r>
      <w:r w:rsidR="00F871AF">
        <w:rPr>
          <w:lang w:val="en-GB" w:eastAsia="zh-CN"/>
        </w:rPr>
        <w:t xml:space="preserve"> by UE before cell switch</w:t>
      </w:r>
      <w:r w:rsidR="009E7764">
        <w:rPr>
          <w:lang w:val="en-GB" w:eastAsia="zh-CN"/>
        </w:rPr>
        <w:t xml:space="preserve"> can be used to transmit the SRS considering its robustness to UL asynchronization.</w:t>
      </w:r>
      <w:r w:rsidR="00AA3F85">
        <w:rPr>
          <w:lang w:val="en-GB" w:eastAsia="zh-CN"/>
        </w:rPr>
        <w:t xml:space="preserve"> </w:t>
      </w:r>
      <w:r w:rsidR="009E7764">
        <w:rPr>
          <w:lang w:val="en-GB" w:eastAsia="zh-CN"/>
        </w:rPr>
        <w:t>T</w:t>
      </w:r>
      <w:r w:rsidR="00AA3F85">
        <w:rPr>
          <w:lang w:val="en-GB" w:eastAsia="zh-CN"/>
        </w:rPr>
        <w:t xml:space="preserve">arget cell can further update the TA based on the measurement of SRS. </w:t>
      </w:r>
    </w:p>
    <w:p w14:paraId="4630B936" w14:textId="7466753F" w:rsidR="00333904" w:rsidRPr="00FD037A" w:rsidRDefault="00333904" w:rsidP="00E81083">
      <w:pPr>
        <w:rPr>
          <w:b/>
          <w:i/>
          <w:lang w:val="en-GB" w:eastAsia="zh-CN"/>
        </w:rPr>
      </w:pPr>
      <w:r w:rsidRPr="00FD037A">
        <w:rPr>
          <w:b/>
          <w:i/>
          <w:lang w:val="en-GB" w:eastAsia="zh-CN"/>
        </w:rPr>
        <w:t>Proposal</w:t>
      </w:r>
      <w:r w:rsidR="00CD098D">
        <w:rPr>
          <w:b/>
          <w:i/>
          <w:lang w:val="en-GB" w:eastAsia="zh-CN"/>
        </w:rPr>
        <w:t xml:space="preserve"> 4</w:t>
      </w:r>
      <w:r w:rsidRPr="00FD037A">
        <w:rPr>
          <w:b/>
          <w:i/>
          <w:lang w:val="en-GB" w:eastAsia="zh-CN"/>
        </w:rPr>
        <w:t xml:space="preserve">: </w:t>
      </w:r>
      <w:r w:rsidR="00B16D82" w:rsidRPr="00FD037A">
        <w:rPr>
          <w:b/>
          <w:i/>
          <w:lang w:val="en-GB" w:eastAsia="zh-CN"/>
        </w:rPr>
        <w:t xml:space="preserve">The TA derived by UE </w:t>
      </w:r>
      <w:r w:rsidR="009E7764" w:rsidRPr="00FD037A">
        <w:rPr>
          <w:b/>
          <w:i/>
          <w:lang w:val="en-GB" w:eastAsia="zh-CN"/>
        </w:rPr>
        <w:t xml:space="preserve">itself before cell switch </w:t>
      </w:r>
      <w:r w:rsidR="00B16D82" w:rsidRPr="00FD037A">
        <w:rPr>
          <w:b/>
          <w:i/>
          <w:lang w:val="en-GB" w:eastAsia="zh-CN"/>
        </w:rPr>
        <w:t>can</w:t>
      </w:r>
      <w:r w:rsidR="002872F9" w:rsidRPr="00FD037A">
        <w:rPr>
          <w:b/>
          <w:i/>
          <w:lang w:val="en-GB" w:eastAsia="zh-CN"/>
        </w:rPr>
        <w:t xml:space="preserve"> </w:t>
      </w:r>
      <w:r w:rsidR="00B16D82" w:rsidRPr="00FD037A">
        <w:rPr>
          <w:b/>
          <w:i/>
          <w:lang w:val="en-GB" w:eastAsia="zh-CN"/>
        </w:rPr>
        <w:t xml:space="preserve">be used to transmit </w:t>
      </w:r>
      <w:r w:rsidR="00962CEE" w:rsidRPr="00FD037A">
        <w:rPr>
          <w:b/>
          <w:i/>
          <w:lang w:val="en-GB" w:eastAsia="zh-CN"/>
        </w:rPr>
        <w:t>AP-</w:t>
      </w:r>
      <w:r w:rsidR="00B16D82" w:rsidRPr="00FD037A">
        <w:rPr>
          <w:b/>
          <w:i/>
          <w:lang w:val="en-GB" w:eastAsia="zh-CN"/>
        </w:rPr>
        <w:t xml:space="preserve">SRS </w:t>
      </w:r>
      <w:r w:rsidR="009E7764" w:rsidRPr="00FD037A">
        <w:rPr>
          <w:b/>
          <w:i/>
          <w:lang w:val="en-GB" w:eastAsia="zh-CN"/>
        </w:rPr>
        <w:t>after cell switch to further refine the UL synchronization for PUSCH/PU</w:t>
      </w:r>
      <w:r w:rsidR="002872F9" w:rsidRPr="00FD037A">
        <w:rPr>
          <w:b/>
          <w:i/>
          <w:lang w:val="en-GB" w:eastAsia="zh-CN"/>
        </w:rPr>
        <w:t>C</w:t>
      </w:r>
      <w:r w:rsidR="009E7764" w:rsidRPr="00FD037A">
        <w:rPr>
          <w:b/>
          <w:i/>
          <w:lang w:val="en-GB" w:eastAsia="zh-CN"/>
        </w:rPr>
        <w:t xml:space="preserve">CH in the target cell. </w:t>
      </w:r>
    </w:p>
    <w:p w14:paraId="23F734EE" w14:textId="3B45702D" w:rsidR="00822869" w:rsidRDefault="00B233C7" w:rsidP="00027B23">
      <w:pPr>
        <w:rPr>
          <w:rFonts w:eastAsiaTheme="minorEastAsia"/>
          <w:color w:val="000000"/>
          <w:sz w:val="24"/>
          <w:lang w:eastAsia="zh-CN"/>
        </w:rPr>
      </w:pPr>
      <w:r w:rsidRPr="00B233C7">
        <w:rPr>
          <w:rFonts w:eastAsiaTheme="minorEastAsia" w:hint="eastAsia"/>
          <w:color w:val="000000"/>
          <w:sz w:val="24"/>
          <w:lang w:eastAsia="zh-CN"/>
        </w:rPr>
        <w:t>B</w:t>
      </w:r>
      <w:r w:rsidRPr="00B233C7">
        <w:rPr>
          <w:rFonts w:eastAsiaTheme="minorEastAsia"/>
          <w:color w:val="000000"/>
          <w:sz w:val="24"/>
          <w:lang w:eastAsia="zh-CN"/>
        </w:rPr>
        <w:t>es</w:t>
      </w:r>
      <w:r>
        <w:rPr>
          <w:rFonts w:eastAsiaTheme="minorEastAsia"/>
          <w:color w:val="000000"/>
          <w:sz w:val="24"/>
          <w:lang w:eastAsia="zh-CN"/>
        </w:rPr>
        <w:t xml:space="preserve">ides, </w:t>
      </w:r>
      <w:r w:rsidR="00962CEE">
        <w:rPr>
          <w:rFonts w:eastAsiaTheme="minorEastAsia"/>
          <w:color w:val="000000"/>
          <w:sz w:val="24"/>
          <w:lang w:eastAsia="zh-CN"/>
        </w:rPr>
        <w:t xml:space="preserve">the </w:t>
      </w:r>
      <w:r w:rsidR="00860B2C">
        <w:rPr>
          <w:rFonts w:eastAsiaTheme="minorEastAsia"/>
          <w:color w:val="000000"/>
          <w:sz w:val="24"/>
          <w:lang w:eastAsia="zh-CN"/>
        </w:rPr>
        <w:t xml:space="preserve">TA of candidate is derived from the RSTD between source cell and candidate cell. The measurement timing and RS resource for RSTD should be configured in advance, such as SMTC and SSB index of candidate cell. If there is DL timing difference between </w:t>
      </w:r>
      <w:proofErr w:type="spellStart"/>
      <w:r w:rsidR="00860B2C">
        <w:rPr>
          <w:rFonts w:eastAsiaTheme="minorEastAsia"/>
          <w:color w:val="000000"/>
          <w:sz w:val="24"/>
          <w:lang w:eastAsia="zh-CN"/>
        </w:rPr>
        <w:t>gNBs</w:t>
      </w:r>
      <w:proofErr w:type="spellEnd"/>
      <w:r w:rsidR="00860B2C">
        <w:rPr>
          <w:rFonts w:eastAsiaTheme="minorEastAsia"/>
          <w:color w:val="000000"/>
          <w:sz w:val="24"/>
          <w:lang w:eastAsia="zh-CN"/>
        </w:rPr>
        <w:t xml:space="preserve">, it should also be provided to UE. </w:t>
      </w:r>
    </w:p>
    <w:p w14:paraId="5FE750DF" w14:textId="75208979" w:rsidR="00C875D9" w:rsidRPr="00822869" w:rsidRDefault="00822869" w:rsidP="00027B23">
      <w:pPr>
        <w:rPr>
          <w:rFonts w:eastAsiaTheme="minorEastAsia"/>
          <w:b/>
          <w:i/>
          <w:color w:val="000000"/>
          <w:sz w:val="24"/>
          <w:lang w:eastAsia="zh-CN"/>
        </w:rPr>
      </w:pPr>
      <w:r w:rsidRPr="00FD037A">
        <w:rPr>
          <w:b/>
          <w:i/>
          <w:lang w:val="en-GB" w:eastAsia="zh-CN"/>
        </w:rPr>
        <w:t>Proposal</w:t>
      </w:r>
      <w:r w:rsidR="00CD098D" w:rsidRPr="00FD037A">
        <w:rPr>
          <w:b/>
          <w:i/>
          <w:lang w:val="en-GB" w:eastAsia="zh-CN"/>
        </w:rPr>
        <w:t xml:space="preserve"> 5</w:t>
      </w:r>
      <w:r w:rsidRPr="00FD037A">
        <w:rPr>
          <w:b/>
          <w:i/>
          <w:lang w:val="en-GB" w:eastAsia="zh-CN"/>
        </w:rPr>
        <w:t xml:space="preserve">: </w:t>
      </w:r>
      <w:r w:rsidR="00860B2C" w:rsidRPr="00FD037A">
        <w:rPr>
          <w:b/>
          <w:i/>
          <w:lang w:val="en-GB" w:eastAsia="zh-CN"/>
        </w:rPr>
        <w:t xml:space="preserve">SMTC and SSB index of candidate cell should be configured for UE to measure RSTD between candidate cell and source cell. The DL time difference should be provided in asynchronous deployment. </w:t>
      </w:r>
    </w:p>
    <w:p w14:paraId="546E450E" w14:textId="69C47DEB" w:rsidR="0064682E" w:rsidRPr="008E36CD" w:rsidRDefault="0064682E" w:rsidP="0064682E">
      <w:pPr>
        <w:pStyle w:val="1"/>
        <w:rPr>
          <w:lang w:val="en-GB" w:eastAsia="zh-CN"/>
        </w:rPr>
      </w:pPr>
      <w:r>
        <w:rPr>
          <w:lang w:val="en-GB" w:eastAsia="zh-CN"/>
        </w:rPr>
        <w:t xml:space="preserve">The </w:t>
      </w:r>
      <w:r w:rsidRPr="0064682E">
        <w:rPr>
          <w:lang w:val="en-GB" w:eastAsia="zh-CN"/>
        </w:rPr>
        <w:t>coexistence of</w:t>
      </w:r>
      <w:r>
        <w:rPr>
          <w:lang w:val="en-GB" w:eastAsia="zh-CN"/>
        </w:rPr>
        <w:t xml:space="preserve"> </w:t>
      </w:r>
      <w:r w:rsidRPr="00E81083">
        <w:rPr>
          <w:lang w:val="en-GB" w:eastAsia="zh-CN"/>
        </w:rPr>
        <w:t>TA acquisition mechanism</w:t>
      </w:r>
      <w:r>
        <w:rPr>
          <w:lang w:val="en-GB" w:eastAsia="zh-CN"/>
        </w:rPr>
        <w:t>s</w:t>
      </w:r>
    </w:p>
    <w:p w14:paraId="7C61EB3B" w14:textId="77777777" w:rsidR="0006296D" w:rsidRDefault="0006296D" w:rsidP="0006296D">
      <w:pPr>
        <w:rPr>
          <w:lang w:val="en-GB" w:eastAsia="zh-CN"/>
        </w:rPr>
      </w:pPr>
      <w:r>
        <w:rPr>
          <w:rFonts w:hint="eastAsia"/>
          <w:lang w:val="en-GB" w:eastAsia="zh-CN"/>
        </w:rPr>
        <w:t>I</w:t>
      </w:r>
      <w:r>
        <w:rPr>
          <w:lang w:val="en-GB" w:eastAsia="zh-CN"/>
        </w:rPr>
        <w:t>n RAN2#119bis, following agreements on RACH-based cell switch procedures were made:</w:t>
      </w:r>
    </w:p>
    <w:tbl>
      <w:tblPr>
        <w:tblStyle w:val="a3"/>
        <w:tblW w:w="0" w:type="auto"/>
        <w:tblLook w:val="04A0" w:firstRow="1" w:lastRow="0" w:firstColumn="1" w:lastColumn="0" w:noHBand="0" w:noVBand="1"/>
      </w:tblPr>
      <w:tblGrid>
        <w:gridCol w:w="9016"/>
      </w:tblGrid>
      <w:tr w:rsidR="0006296D" w14:paraId="3EA83B96" w14:textId="77777777" w:rsidTr="002C0D3E">
        <w:tc>
          <w:tcPr>
            <w:tcW w:w="9016" w:type="dxa"/>
          </w:tcPr>
          <w:p w14:paraId="538A4459" w14:textId="77777777" w:rsidR="0006296D" w:rsidRDefault="0006296D" w:rsidP="002C0D3E">
            <w:pPr>
              <w:pStyle w:val="Agreement"/>
              <w:tabs>
                <w:tab w:val="clear" w:pos="360"/>
                <w:tab w:val="clear" w:pos="1800"/>
                <w:tab w:val="num" w:pos="1619"/>
              </w:tabs>
              <w:ind w:left="1619"/>
            </w:pPr>
            <w:r>
              <w:t xml:space="preserve">RAN2 assumes that both RACH-based (CFRA, CBRA) and RACH-less procedures for L1 L2 mobility switch may be supported. RACH-less if the UE doesn’t need to acquire TA during the cell switch. RAN2 understands that the feasibility of RACH-less may depend on RAN1, and expect that RAN1 is working on this. </w:t>
            </w:r>
          </w:p>
          <w:p w14:paraId="7A6CE55E" w14:textId="77777777" w:rsidR="0006296D" w:rsidRPr="00231B02" w:rsidRDefault="0006296D" w:rsidP="002C0D3E">
            <w:pPr>
              <w:pStyle w:val="Agreement"/>
              <w:tabs>
                <w:tab w:val="clear" w:pos="360"/>
                <w:tab w:val="clear" w:pos="1800"/>
                <w:tab w:val="num" w:pos="1619"/>
              </w:tabs>
              <w:ind w:left="1619"/>
            </w:pPr>
            <w:r>
              <w:t>RAN2 assumes RACH resource for CFRA for L1 L2 dynamic switch may be provided in RRC configuratio</w:t>
            </w:r>
            <w:r w:rsidRPr="00DE6608">
              <w:t>n (or potentially by MAC CE FFS)</w:t>
            </w:r>
            <w:r>
              <w:t xml:space="preserve">. </w:t>
            </w:r>
          </w:p>
        </w:tc>
      </w:tr>
    </w:tbl>
    <w:p w14:paraId="5702CDD2" w14:textId="77777777" w:rsidR="0006296D" w:rsidRDefault="0006296D" w:rsidP="0006296D">
      <w:pPr>
        <w:rPr>
          <w:lang w:eastAsia="zh-CN"/>
        </w:rPr>
      </w:pPr>
    </w:p>
    <w:p w14:paraId="219ED373" w14:textId="03AEE869" w:rsidR="0006296D" w:rsidRDefault="0006296D" w:rsidP="0006296D">
      <w:pPr>
        <w:rPr>
          <w:lang w:eastAsia="zh-CN"/>
        </w:rPr>
      </w:pPr>
      <w:r>
        <w:rPr>
          <w:lang w:eastAsia="zh-CN"/>
        </w:rPr>
        <w:t xml:space="preserve">The </w:t>
      </w:r>
      <w:r w:rsidRPr="00DE6608">
        <w:rPr>
          <w:lang w:eastAsia="zh-CN"/>
        </w:rPr>
        <w:t>RACH-based (CFRA, CBRA)</w:t>
      </w:r>
      <w:r>
        <w:rPr>
          <w:lang w:eastAsia="zh-CN"/>
        </w:rPr>
        <w:t xml:space="preserve"> </w:t>
      </w:r>
      <w:r w:rsidR="00860B2C">
        <w:rPr>
          <w:lang w:eastAsia="zh-CN"/>
        </w:rPr>
        <w:t>procedure</w:t>
      </w:r>
      <w:r>
        <w:rPr>
          <w:lang w:eastAsia="zh-CN"/>
        </w:rPr>
        <w:t xml:space="preserve"> </w:t>
      </w:r>
      <w:r w:rsidR="00860B2C">
        <w:rPr>
          <w:lang w:eastAsia="zh-CN"/>
        </w:rPr>
        <w:t xml:space="preserve">after cell switch </w:t>
      </w:r>
      <w:r>
        <w:rPr>
          <w:lang w:eastAsia="zh-CN"/>
        </w:rPr>
        <w:t xml:space="preserve">was </w:t>
      </w:r>
      <w:r w:rsidR="00860B2C">
        <w:rPr>
          <w:lang w:eastAsia="zh-CN"/>
        </w:rPr>
        <w:t xml:space="preserve">also supported in Rel-18 LTM in RAN2, which </w:t>
      </w:r>
      <w:r w:rsidR="00847A96">
        <w:rPr>
          <w:lang w:eastAsia="zh-CN"/>
        </w:rPr>
        <w:t>has not been</w:t>
      </w:r>
      <w:r>
        <w:rPr>
          <w:lang w:eastAsia="zh-CN"/>
        </w:rPr>
        <w:t xml:space="preserve"> discussed in RAN1. According to RAN2’s discussion, </w:t>
      </w:r>
      <w:r>
        <w:t>RACH resource for CFRA for LTM may be provided in RRC configuratio</w:t>
      </w:r>
      <w:r w:rsidRPr="00DE6608">
        <w:t>n or potentially by MAC CE FFS</w:t>
      </w:r>
      <w:r>
        <w:rPr>
          <w:lang w:eastAsia="zh-CN"/>
        </w:rPr>
        <w:t xml:space="preserve">. </w:t>
      </w:r>
      <w:r w:rsidR="001F4386">
        <w:rPr>
          <w:lang w:eastAsia="zh-CN"/>
        </w:rPr>
        <w:t xml:space="preserve">It is possible that early </w:t>
      </w:r>
      <w:r w:rsidR="00B217E8">
        <w:rPr>
          <w:lang w:eastAsia="zh-CN"/>
        </w:rPr>
        <w:t>UL synchronization</w:t>
      </w:r>
      <w:r w:rsidR="001F4386">
        <w:rPr>
          <w:lang w:eastAsia="zh-CN"/>
        </w:rPr>
        <w:t xml:space="preserve"> is performed before CSC</w:t>
      </w:r>
      <w:r w:rsidR="00B217E8">
        <w:rPr>
          <w:lang w:eastAsia="zh-CN"/>
        </w:rPr>
        <w:t>,</w:t>
      </w:r>
      <w:r w:rsidR="001F4386">
        <w:rPr>
          <w:lang w:eastAsia="zh-CN"/>
        </w:rPr>
        <w:t xml:space="preserve"> while the RACH resource for target cell</w:t>
      </w:r>
      <w:r w:rsidR="00B217E8">
        <w:rPr>
          <w:lang w:eastAsia="zh-CN"/>
        </w:rPr>
        <w:t xml:space="preserve"> after cell switch command</w:t>
      </w:r>
      <w:r w:rsidR="001F4386">
        <w:rPr>
          <w:lang w:eastAsia="zh-CN"/>
        </w:rPr>
        <w:t xml:space="preserve"> is also provided</w:t>
      </w:r>
      <w:r w:rsidR="00B217E8">
        <w:rPr>
          <w:lang w:val="en-GB" w:eastAsia="zh-CN"/>
        </w:rPr>
        <w:t>.</w:t>
      </w:r>
      <w:r w:rsidR="001F4386">
        <w:rPr>
          <w:lang w:eastAsia="zh-CN"/>
        </w:rPr>
        <w:t xml:space="preserve"> </w:t>
      </w:r>
      <w:r w:rsidR="00B217E8">
        <w:rPr>
          <w:lang w:eastAsia="zh-CN"/>
        </w:rPr>
        <w:t xml:space="preserve">Moreover, </w:t>
      </w:r>
      <w:r w:rsidR="00B217E8" w:rsidRPr="00ED5C13">
        <w:rPr>
          <w:rFonts w:eastAsiaTheme="minorEastAsia"/>
          <w:color w:val="000000"/>
          <w:sz w:val="24"/>
          <w:lang w:eastAsia="zh-CN"/>
        </w:rPr>
        <w:t>there are several methods to acquire the TA value for the candidate cell</w:t>
      </w:r>
      <w:r w:rsidR="00802292">
        <w:rPr>
          <w:rFonts w:eastAsiaTheme="minorEastAsia"/>
          <w:color w:val="000000"/>
          <w:sz w:val="24"/>
          <w:lang w:eastAsia="zh-CN"/>
        </w:rPr>
        <w:t xml:space="preserve"> before cell switch command</w:t>
      </w:r>
      <w:r w:rsidR="00B217E8" w:rsidRPr="00ED5C13">
        <w:rPr>
          <w:rFonts w:eastAsiaTheme="minorEastAsia"/>
          <w:color w:val="000000"/>
          <w:sz w:val="24"/>
          <w:lang w:eastAsia="zh-CN"/>
        </w:rPr>
        <w:t>. The agreed solution</w:t>
      </w:r>
      <w:r w:rsidR="00847A96">
        <w:rPr>
          <w:rFonts w:eastAsiaTheme="minorEastAsia"/>
          <w:color w:val="000000"/>
          <w:sz w:val="24"/>
          <w:lang w:eastAsia="zh-CN"/>
        </w:rPr>
        <w:t>s</w:t>
      </w:r>
      <w:r w:rsidR="00B217E8" w:rsidRPr="00ED5C13">
        <w:rPr>
          <w:rFonts w:eastAsiaTheme="minorEastAsia"/>
          <w:color w:val="000000"/>
          <w:sz w:val="24"/>
          <w:lang w:eastAsia="zh-CN"/>
        </w:rPr>
        <w:t xml:space="preserve"> includ</w:t>
      </w:r>
      <w:r w:rsidR="00847A96">
        <w:rPr>
          <w:rFonts w:eastAsiaTheme="minorEastAsia"/>
          <w:color w:val="000000"/>
          <w:sz w:val="24"/>
          <w:lang w:eastAsia="zh-CN"/>
        </w:rPr>
        <w:t>e</w:t>
      </w:r>
      <w:r w:rsidR="00B217E8" w:rsidRPr="00ED5C13">
        <w:rPr>
          <w:rFonts w:eastAsiaTheme="minorEastAsia"/>
          <w:color w:val="000000"/>
          <w:sz w:val="24"/>
          <w:lang w:eastAsia="zh-CN"/>
        </w:rPr>
        <w:t xml:space="preserve"> PDCCH-ordered RACH before CSC, UE based TA acquisition, LTE RACH-less-like solution (TA=0 or TA is the same as the serving cell indicated by CSC). </w:t>
      </w:r>
      <w:r w:rsidR="00B15152">
        <w:rPr>
          <w:rFonts w:eastAsiaTheme="minorEastAsia"/>
          <w:color w:val="000000"/>
          <w:sz w:val="24"/>
          <w:lang w:eastAsia="zh-CN"/>
        </w:rPr>
        <w:t>H</w:t>
      </w:r>
      <w:r w:rsidR="00B217E8" w:rsidRPr="00ED5C13">
        <w:rPr>
          <w:rFonts w:eastAsiaTheme="minorEastAsia"/>
          <w:color w:val="000000"/>
          <w:sz w:val="24"/>
          <w:lang w:eastAsia="zh-CN"/>
        </w:rPr>
        <w:t>ow UE determine</w:t>
      </w:r>
      <w:r w:rsidR="00B15152">
        <w:rPr>
          <w:rFonts w:eastAsiaTheme="minorEastAsia"/>
          <w:color w:val="000000"/>
          <w:sz w:val="24"/>
          <w:lang w:eastAsia="zh-CN"/>
        </w:rPr>
        <w:t>s</w:t>
      </w:r>
      <w:r w:rsidR="00B217E8" w:rsidRPr="00ED5C13">
        <w:rPr>
          <w:rFonts w:eastAsiaTheme="minorEastAsia"/>
          <w:color w:val="000000"/>
          <w:sz w:val="24"/>
          <w:lang w:eastAsia="zh-CN"/>
        </w:rPr>
        <w:t xml:space="preserve"> the actual TA value after cell switch</w:t>
      </w:r>
      <w:r w:rsidR="00847A96" w:rsidRPr="00847A96">
        <w:rPr>
          <w:rFonts w:eastAsiaTheme="minorEastAsia"/>
          <w:color w:val="000000"/>
          <w:sz w:val="24"/>
          <w:lang w:eastAsia="zh-CN"/>
        </w:rPr>
        <w:t xml:space="preserve"> </w:t>
      </w:r>
      <w:r w:rsidR="00847A96" w:rsidRPr="00ED5C13">
        <w:rPr>
          <w:rFonts w:eastAsiaTheme="minorEastAsia"/>
          <w:color w:val="000000"/>
          <w:sz w:val="24"/>
          <w:lang w:eastAsia="zh-CN"/>
        </w:rPr>
        <w:t>when more than one TA acquisition solution</w:t>
      </w:r>
      <w:r w:rsidR="00847A96">
        <w:rPr>
          <w:rFonts w:eastAsiaTheme="minorEastAsia"/>
          <w:color w:val="000000"/>
          <w:sz w:val="24"/>
          <w:lang w:eastAsia="zh-CN"/>
        </w:rPr>
        <w:t xml:space="preserve"> are</w:t>
      </w:r>
      <w:r w:rsidR="00847A96" w:rsidRPr="00ED5C13">
        <w:rPr>
          <w:rFonts w:eastAsiaTheme="minorEastAsia"/>
          <w:color w:val="000000"/>
          <w:sz w:val="24"/>
          <w:lang w:eastAsia="zh-CN"/>
        </w:rPr>
        <w:t xml:space="preserve"> </w:t>
      </w:r>
      <w:r w:rsidR="00B15152">
        <w:rPr>
          <w:rFonts w:eastAsiaTheme="minorEastAsia"/>
          <w:color w:val="000000"/>
          <w:sz w:val="24"/>
          <w:lang w:eastAsia="zh-CN"/>
        </w:rPr>
        <w:t>configured should be clarified</w:t>
      </w:r>
      <w:r w:rsidR="00B217E8" w:rsidRPr="00ED5C13">
        <w:rPr>
          <w:rFonts w:eastAsiaTheme="minorEastAsia"/>
          <w:color w:val="000000"/>
          <w:sz w:val="24"/>
          <w:lang w:eastAsia="zh-CN"/>
        </w:rPr>
        <w:t>.</w:t>
      </w:r>
    </w:p>
    <w:p w14:paraId="482D2085" w14:textId="4CBFA737" w:rsidR="00E5521F" w:rsidRPr="00FD037A" w:rsidRDefault="00E5521F" w:rsidP="0006296D">
      <w:pPr>
        <w:rPr>
          <w:b/>
          <w:i/>
        </w:rPr>
      </w:pPr>
      <w:r w:rsidRPr="00FD037A">
        <w:rPr>
          <w:b/>
          <w:i/>
          <w:lang w:eastAsia="zh-CN"/>
        </w:rPr>
        <w:t>Observation</w:t>
      </w:r>
      <w:r w:rsidR="00CD098D">
        <w:rPr>
          <w:b/>
          <w:i/>
          <w:lang w:eastAsia="zh-CN"/>
        </w:rPr>
        <w:t xml:space="preserve"> 2</w:t>
      </w:r>
      <w:r w:rsidRPr="00FD037A">
        <w:rPr>
          <w:b/>
          <w:i/>
          <w:lang w:eastAsia="zh-CN"/>
        </w:rPr>
        <w:t xml:space="preserve">: </w:t>
      </w:r>
      <w:r w:rsidR="00802292">
        <w:rPr>
          <w:b/>
          <w:i/>
          <w:lang w:eastAsia="zh-CN"/>
        </w:rPr>
        <w:t>The priority of TAs acquired by different mechanisms should be determined when UE is configured with more than one mechanism.</w:t>
      </w:r>
      <w:r w:rsidR="00802292" w:rsidRPr="00802292" w:rsidDel="00B217E8">
        <w:rPr>
          <w:b/>
          <w:i/>
          <w:lang w:eastAsia="zh-CN"/>
        </w:rPr>
        <w:t xml:space="preserve"> </w:t>
      </w:r>
    </w:p>
    <w:p w14:paraId="26EA3F72" w14:textId="7A5E1E48" w:rsidR="00ED5C13" w:rsidRDefault="00802292" w:rsidP="00027B23">
      <w:pPr>
        <w:rPr>
          <w:rFonts w:eastAsiaTheme="minorEastAsia"/>
          <w:color w:val="000000"/>
          <w:sz w:val="24"/>
          <w:lang w:eastAsia="zh-CN"/>
        </w:rPr>
      </w:pPr>
      <w:r>
        <w:rPr>
          <w:rFonts w:eastAsiaTheme="minorEastAsia"/>
          <w:color w:val="000000"/>
          <w:sz w:val="24"/>
          <w:lang w:eastAsia="zh-CN"/>
        </w:rPr>
        <w:lastRenderedPageBreak/>
        <w:t xml:space="preserve">In LTM, </w:t>
      </w:r>
      <w:r w:rsidR="00AD3829">
        <w:rPr>
          <w:rFonts w:eastAsiaTheme="minorEastAsia"/>
          <w:color w:val="000000"/>
          <w:sz w:val="24"/>
          <w:lang w:eastAsia="zh-CN"/>
        </w:rPr>
        <w:t>NW may indicate</w:t>
      </w:r>
      <w:r>
        <w:rPr>
          <w:rFonts w:eastAsiaTheme="minorEastAsia"/>
          <w:color w:val="000000"/>
          <w:sz w:val="24"/>
          <w:lang w:eastAsia="zh-CN"/>
        </w:rPr>
        <w:t xml:space="preserve"> TA in CSC. The TA can be derived by NW from the early PRACH </w:t>
      </w:r>
      <w:r w:rsidR="00F26B9A">
        <w:rPr>
          <w:rFonts w:eastAsiaTheme="minorEastAsia"/>
          <w:color w:val="000000"/>
          <w:sz w:val="24"/>
          <w:lang w:eastAsia="zh-CN"/>
        </w:rPr>
        <w:t xml:space="preserve">transmitted by UE, or equals to 0 or TA of serving cell based on the NW configuration. </w:t>
      </w:r>
      <w:r w:rsidR="007532DF">
        <w:rPr>
          <w:rFonts w:eastAsiaTheme="minorEastAsia"/>
          <w:color w:val="000000"/>
          <w:sz w:val="24"/>
          <w:lang w:eastAsia="zh-CN"/>
        </w:rPr>
        <w:t xml:space="preserve">In </w:t>
      </w:r>
      <w:r w:rsidR="00F26B9A">
        <w:rPr>
          <w:rFonts w:eastAsiaTheme="minorEastAsia"/>
          <w:color w:val="000000"/>
          <w:sz w:val="24"/>
          <w:lang w:eastAsia="zh-CN"/>
        </w:rPr>
        <w:t>such</w:t>
      </w:r>
      <w:r w:rsidR="007532DF">
        <w:rPr>
          <w:rFonts w:eastAsiaTheme="minorEastAsia"/>
          <w:color w:val="000000"/>
          <w:sz w:val="24"/>
          <w:lang w:eastAsia="zh-CN"/>
        </w:rPr>
        <w:t xml:space="preserve"> case</w:t>
      </w:r>
      <w:r w:rsidR="00F26B9A">
        <w:rPr>
          <w:rFonts w:eastAsiaTheme="minorEastAsia"/>
          <w:color w:val="000000"/>
          <w:sz w:val="24"/>
          <w:lang w:eastAsia="zh-CN"/>
        </w:rPr>
        <w:t>s</w:t>
      </w:r>
      <w:r w:rsidR="007532DF">
        <w:rPr>
          <w:rFonts w:eastAsiaTheme="minorEastAsia"/>
          <w:color w:val="000000"/>
          <w:sz w:val="24"/>
          <w:lang w:eastAsia="zh-CN"/>
        </w:rPr>
        <w:t xml:space="preserve">, we believe the TA indication from CSC </w:t>
      </w:r>
      <w:r w:rsidR="00F26B9A">
        <w:rPr>
          <w:rFonts w:eastAsiaTheme="minorEastAsia"/>
          <w:color w:val="000000"/>
          <w:sz w:val="24"/>
          <w:lang w:eastAsia="zh-CN"/>
        </w:rPr>
        <w:t>should have</w:t>
      </w:r>
      <w:r w:rsidR="007532DF">
        <w:rPr>
          <w:rFonts w:eastAsiaTheme="minorEastAsia"/>
          <w:color w:val="000000"/>
          <w:sz w:val="24"/>
          <w:lang w:eastAsia="zh-CN"/>
        </w:rPr>
        <w:t xml:space="preserve"> </w:t>
      </w:r>
      <w:r w:rsidR="00F26B9A">
        <w:rPr>
          <w:rFonts w:eastAsiaTheme="minorEastAsia"/>
          <w:color w:val="000000"/>
          <w:sz w:val="24"/>
          <w:lang w:eastAsia="zh-CN"/>
        </w:rPr>
        <w:t xml:space="preserve">the </w:t>
      </w:r>
      <w:r w:rsidR="007532DF">
        <w:rPr>
          <w:rFonts w:eastAsiaTheme="minorEastAsia"/>
          <w:color w:val="000000"/>
          <w:sz w:val="24"/>
          <w:lang w:eastAsia="zh-CN"/>
        </w:rPr>
        <w:t>higher priority</w:t>
      </w:r>
      <w:r w:rsidR="00F26B9A">
        <w:rPr>
          <w:rFonts w:eastAsiaTheme="minorEastAsia"/>
          <w:color w:val="000000"/>
          <w:sz w:val="24"/>
          <w:lang w:eastAsia="zh-CN"/>
        </w:rPr>
        <w:t xml:space="preserve"> than those acquired by </w:t>
      </w:r>
      <w:r w:rsidR="00B15152">
        <w:rPr>
          <w:rFonts w:eastAsiaTheme="minorEastAsia"/>
          <w:color w:val="000000"/>
          <w:sz w:val="24"/>
          <w:lang w:eastAsia="zh-CN"/>
        </w:rPr>
        <w:t xml:space="preserve">UE </w:t>
      </w:r>
      <w:r w:rsidR="00F26B9A">
        <w:rPr>
          <w:rFonts w:eastAsiaTheme="minorEastAsia"/>
          <w:color w:val="000000"/>
          <w:sz w:val="24"/>
          <w:lang w:eastAsia="zh-CN"/>
        </w:rPr>
        <w:t>its</w:t>
      </w:r>
      <w:r w:rsidR="00B15152">
        <w:rPr>
          <w:rFonts w:eastAsiaTheme="minorEastAsia"/>
          <w:color w:val="000000"/>
          <w:sz w:val="24"/>
          <w:lang w:eastAsia="zh-CN"/>
        </w:rPr>
        <w:t>elf</w:t>
      </w:r>
      <w:r w:rsidR="00F26B9A">
        <w:rPr>
          <w:rFonts w:eastAsiaTheme="minorEastAsia"/>
          <w:color w:val="000000"/>
          <w:sz w:val="24"/>
          <w:lang w:eastAsia="zh-CN"/>
        </w:rPr>
        <w:t>, if configured</w:t>
      </w:r>
      <w:r w:rsidR="007532DF">
        <w:rPr>
          <w:rFonts w:eastAsiaTheme="minorEastAsia"/>
          <w:color w:val="000000"/>
          <w:sz w:val="24"/>
          <w:lang w:eastAsia="zh-CN"/>
        </w:rPr>
        <w:t xml:space="preserve">. </w:t>
      </w:r>
      <w:r w:rsidR="00F26B9A">
        <w:rPr>
          <w:rFonts w:eastAsiaTheme="minorEastAsia"/>
          <w:color w:val="000000"/>
          <w:sz w:val="24"/>
          <w:lang w:eastAsia="zh-CN"/>
        </w:rPr>
        <w:t>UE can also skip the RACH procedure on the pre-configured RACH resource in target cell</w:t>
      </w:r>
      <w:r w:rsidR="00B15152">
        <w:rPr>
          <w:rFonts w:eastAsiaTheme="minorEastAsia"/>
          <w:color w:val="000000"/>
          <w:sz w:val="24"/>
          <w:lang w:eastAsia="zh-CN"/>
        </w:rPr>
        <w:t xml:space="preserve"> after cell switch command</w:t>
      </w:r>
      <w:r w:rsidR="00F26B9A">
        <w:rPr>
          <w:rFonts w:eastAsiaTheme="minorEastAsia"/>
          <w:color w:val="000000"/>
          <w:sz w:val="24"/>
          <w:lang w:eastAsia="zh-CN"/>
        </w:rPr>
        <w:t xml:space="preserve">. </w:t>
      </w:r>
      <w:r w:rsidR="007532DF" w:rsidRPr="007532DF">
        <w:rPr>
          <w:rFonts w:eastAsiaTheme="minorEastAsia"/>
          <w:color w:val="000000"/>
          <w:sz w:val="24"/>
          <w:lang w:eastAsia="zh-CN"/>
        </w:rPr>
        <w:t xml:space="preserve">If CSC does not have TA indication, and if UE-based TA measurement </w:t>
      </w:r>
      <w:r w:rsidR="00F26B9A">
        <w:rPr>
          <w:rFonts w:eastAsiaTheme="minorEastAsia"/>
          <w:color w:val="000000"/>
          <w:sz w:val="24"/>
          <w:lang w:eastAsia="zh-CN"/>
        </w:rPr>
        <w:t>is</w:t>
      </w:r>
      <w:r w:rsidR="007532DF" w:rsidRPr="007532DF">
        <w:rPr>
          <w:rFonts w:eastAsiaTheme="minorEastAsia"/>
          <w:color w:val="000000"/>
          <w:sz w:val="24"/>
          <w:lang w:eastAsia="zh-CN"/>
        </w:rPr>
        <w:t xml:space="preserve"> performed, UE may apply its derived TA for target cell</w:t>
      </w:r>
      <w:r w:rsidR="00F26B9A">
        <w:rPr>
          <w:rFonts w:eastAsiaTheme="minorEastAsia"/>
          <w:color w:val="000000"/>
          <w:sz w:val="24"/>
          <w:lang w:eastAsia="zh-CN"/>
        </w:rPr>
        <w:t xml:space="preserve"> at least for SRS signals for further TA refinement</w:t>
      </w:r>
      <w:r w:rsidR="007532DF">
        <w:rPr>
          <w:rFonts w:eastAsiaTheme="minorEastAsia"/>
          <w:color w:val="000000"/>
          <w:sz w:val="24"/>
          <w:lang w:eastAsia="zh-CN"/>
        </w:rPr>
        <w:t xml:space="preserve">. </w:t>
      </w:r>
      <w:r w:rsidR="00F26B9A">
        <w:rPr>
          <w:rFonts w:eastAsiaTheme="minorEastAsia"/>
          <w:color w:val="000000"/>
          <w:sz w:val="24"/>
          <w:lang w:eastAsia="zh-CN"/>
        </w:rPr>
        <w:t xml:space="preserve">The UE may skip the RACH in target cell on the preconfigured resource. </w:t>
      </w:r>
      <w:r w:rsidR="007532DF" w:rsidRPr="007532DF">
        <w:rPr>
          <w:rFonts w:eastAsiaTheme="minorEastAsia"/>
          <w:color w:val="000000"/>
          <w:sz w:val="24"/>
          <w:lang w:eastAsia="zh-CN"/>
        </w:rPr>
        <w:t xml:space="preserve">If </w:t>
      </w:r>
      <w:r w:rsidR="00F26B9A">
        <w:rPr>
          <w:rFonts w:eastAsiaTheme="minorEastAsia"/>
          <w:color w:val="000000"/>
          <w:sz w:val="24"/>
          <w:lang w:eastAsia="zh-CN"/>
        </w:rPr>
        <w:t xml:space="preserve">none of the early UL synchronization is performed before </w:t>
      </w:r>
      <w:r w:rsidR="007532DF" w:rsidRPr="007532DF">
        <w:rPr>
          <w:rFonts w:eastAsiaTheme="minorEastAsia"/>
          <w:color w:val="000000"/>
          <w:sz w:val="24"/>
          <w:lang w:eastAsia="zh-CN"/>
        </w:rPr>
        <w:t xml:space="preserve">CSC, UE </w:t>
      </w:r>
      <w:r w:rsidR="00F26B9A">
        <w:rPr>
          <w:rFonts w:eastAsiaTheme="minorEastAsia"/>
          <w:color w:val="000000"/>
          <w:sz w:val="24"/>
          <w:lang w:eastAsia="zh-CN"/>
        </w:rPr>
        <w:t>shall</w:t>
      </w:r>
      <w:r w:rsidR="007532DF" w:rsidRPr="007532DF">
        <w:rPr>
          <w:rFonts w:eastAsiaTheme="minorEastAsia"/>
          <w:color w:val="000000"/>
          <w:sz w:val="24"/>
          <w:lang w:eastAsia="zh-CN"/>
        </w:rPr>
        <w:t xml:space="preserve"> initialize a random access </w:t>
      </w:r>
      <w:r w:rsidR="00F26B9A">
        <w:rPr>
          <w:rFonts w:eastAsiaTheme="minorEastAsia"/>
          <w:color w:val="000000"/>
          <w:sz w:val="24"/>
          <w:lang w:eastAsia="zh-CN"/>
        </w:rPr>
        <w:t xml:space="preserve">procedure </w:t>
      </w:r>
      <w:r w:rsidR="007532DF" w:rsidRPr="007532DF">
        <w:rPr>
          <w:rFonts w:eastAsiaTheme="minorEastAsia"/>
          <w:color w:val="000000"/>
          <w:sz w:val="24"/>
          <w:lang w:eastAsia="zh-CN"/>
        </w:rPr>
        <w:t>according to the RRC</w:t>
      </w:r>
      <w:r w:rsidR="007532DF">
        <w:rPr>
          <w:rFonts w:eastAsiaTheme="minorEastAsia" w:hint="eastAsia"/>
          <w:color w:val="000000"/>
          <w:sz w:val="24"/>
          <w:lang w:eastAsia="zh-CN"/>
        </w:rPr>
        <w:t>/</w:t>
      </w:r>
      <w:r w:rsidR="007532DF">
        <w:rPr>
          <w:rFonts w:eastAsiaTheme="minorEastAsia"/>
          <w:color w:val="000000"/>
          <w:sz w:val="24"/>
          <w:lang w:eastAsia="zh-CN"/>
        </w:rPr>
        <w:t>MAC CE</w:t>
      </w:r>
      <w:r w:rsidR="007532DF" w:rsidRPr="007532DF">
        <w:rPr>
          <w:rFonts w:eastAsiaTheme="minorEastAsia"/>
          <w:color w:val="000000"/>
          <w:sz w:val="24"/>
          <w:lang w:eastAsia="zh-CN"/>
        </w:rPr>
        <w:t>.</w:t>
      </w:r>
      <w:r w:rsidR="007532DF">
        <w:rPr>
          <w:rFonts w:eastAsiaTheme="minorEastAsia"/>
          <w:color w:val="000000"/>
          <w:sz w:val="24"/>
          <w:lang w:eastAsia="zh-CN"/>
        </w:rPr>
        <w:t xml:space="preserve">  </w:t>
      </w:r>
    </w:p>
    <w:p w14:paraId="2014561A" w14:textId="6A96044F" w:rsidR="00AD3829" w:rsidRPr="00FD037A" w:rsidRDefault="00ED5C13" w:rsidP="00AD3829">
      <w:pPr>
        <w:rPr>
          <w:b/>
          <w:i/>
          <w:lang w:val="en-GB" w:eastAsia="zh-CN"/>
        </w:rPr>
      </w:pPr>
      <w:r w:rsidRPr="00FD037A">
        <w:rPr>
          <w:rFonts w:hint="eastAsia"/>
          <w:b/>
          <w:i/>
          <w:lang w:val="en-GB" w:eastAsia="zh-CN"/>
        </w:rPr>
        <w:t>P</w:t>
      </w:r>
      <w:r w:rsidRPr="00FD037A">
        <w:rPr>
          <w:b/>
          <w:i/>
          <w:lang w:val="en-GB" w:eastAsia="zh-CN"/>
        </w:rPr>
        <w:t>roposal</w:t>
      </w:r>
      <w:r w:rsidR="00CD098D" w:rsidRPr="00FD037A">
        <w:rPr>
          <w:b/>
          <w:i/>
          <w:lang w:val="en-GB" w:eastAsia="zh-CN"/>
        </w:rPr>
        <w:t xml:space="preserve"> 6</w:t>
      </w:r>
      <w:r w:rsidR="00AD3829" w:rsidRPr="00FD037A">
        <w:rPr>
          <w:b/>
          <w:i/>
          <w:lang w:val="en-GB" w:eastAsia="zh-CN"/>
        </w:rPr>
        <w:t xml:space="preserve">: When more than one TA acquisition solution </w:t>
      </w:r>
      <w:r w:rsidR="00F26B9A" w:rsidRPr="00FD037A">
        <w:rPr>
          <w:b/>
          <w:i/>
          <w:lang w:val="en-GB" w:eastAsia="zh-CN"/>
        </w:rPr>
        <w:t xml:space="preserve">for target cell </w:t>
      </w:r>
      <w:r w:rsidR="00AD3829" w:rsidRPr="00FD037A">
        <w:rPr>
          <w:b/>
          <w:i/>
          <w:lang w:val="en-GB" w:eastAsia="zh-CN"/>
        </w:rPr>
        <w:t xml:space="preserve">are </w:t>
      </w:r>
      <w:r w:rsidR="00F26B9A" w:rsidRPr="00FD037A">
        <w:rPr>
          <w:b/>
          <w:i/>
          <w:lang w:val="en-GB" w:eastAsia="zh-CN"/>
        </w:rPr>
        <w:t>configured for a UE, the following priority should be adopted</w:t>
      </w:r>
    </w:p>
    <w:p w14:paraId="1D86B8DA" w14:textId="2FB93EB9" w:rsidR="0064682E" w:rsidRPr="00FD037A" w:rsidRDefault="00F26B9A" w:rsidP="00FD037A">
      <w:pPr>
        <w:pStyle w:val="a6"/>
        <w:numPr>
          <w:ilvl w:val="0"/>
          <w:numId w:val="37"/>
        </w:numPr>
        <w:rPr>
          <w:rFonts w:ascii="Times New Roman" w:hAnsi="Times New Roman" w:cs="Times New Roman"/>
          <w:b/>
          <w:i/>
          <w:sz w:val="22"/>
        </w:rPr>
      </w:pPr>
      <w:r w:rsidRPr="00FD037A">
        <w:rPr>
          <w:rFonts w:ascii="Times New Roman" w:hAnsi="Times New Roman" w:cs="Times New Roman"/>
          <w:b/>
          <w:i/>
          <w:sz w:val="22"/>
        </w:rPr>
        <w:t>TA indicated in CSC &gt; TA acquired by UE</w:t>
      </w:r>
      <w:r w:rsidR="00EF2516" w:rsidRPr="00FD037A">
        <w:rPr>
          <w:rFonts w:ascii="Times New Roman" w:hAnsi="Times New Roman" w:cs="Times New Roman"/>
          <w:b/>
          <w:i/>
          <w:sz w:val="22"/>
        </w:rPr>
        <w:t xml:space="preserve"> itself &gt; TA acquired by RACH after CSC on the pre-configured resource. </w:t>
      </w:r>
    </w:p>
    <w:p w14:paraId="5DF1708A" w14:textId="77777777" w:rsidR="006D4964" w:rsidRPr="00E918D5" w:rsidRDefault="006D4964" w:rsidP="006D4964">
      <w:pPr>
        <w:pStyle w:val="1"/>
        <w:rPr>
          <w:rFonts w:eastAsiaTheme="minorEastAsia"/>
          <w:lang w:val="en-GB" w:eastAsia="zh-CN"/>
        </w:rPr>
      </w:pPr>
      <w:r w:rsidRPr="00E918D5">
        <w:rPr>
          <w:rFonts w:eastAsiaTheme="minorEastAsia"/>
          <w:lang w:val="en-GB" w:eastAsia="zh-CN"/>
        </w:rPr>
        <w:t>Summary and conclusion</w:t>
      </w:r>
    </w:p>
    <w:p w14:paraId="12774264" w14:textId="3DDF2AFE" w:rsidR="006D4964" w:rsidRDefault="006D4964" w:rsidP="006D4964">
      <w:pPr>
        <w:spacing w:beforeLines="50" w:before="156"/>
        <w:rPr>
          <w:rFonts w:eastAsiaTheme="minorEastAsia"/>
          <w:lang w:val="en-GB"/>
        </w:rPr>
      </w:pPr>
      <w:r w:rsidRPr="00E918D5">
        <w:rPr>
          <w:rFonts w:eastAsiaTheme="minorEastAsia"/>
          <w:lang w:val="en-GB"/>
        </w:rPr>
        <w:t xml:space="preserve">In this contribution, we observe and </w:t>
      </w:r>
      <w:r w:rsidRPr="00E918D5">
        <w:rPr>
          <w:lang w:val="en-GB"/>
        </w:rPr>
        <w:t>propose</w:t>
      </w:r>
      <w:r w:rsidRPr="00E918D5">
        <w:rPr>
          <w:rFonts w:eastAsiaTheme="minorEastAsia"/>
          <w:lang w:val="en-GB"/>
        </w:rPr>
        <w:t xml:space="preserve"> the following:</w:t>
      </w:r>
    </w:p>
    <w:p w14:paraId="0A0F44E0" w14:textId="77777777" w:rsidR="003211C7" w:rsidRPr="00FD037A" w:rsidRDefault="003211C7" w:rsidP="003211C7">
      <w:pPr>
        <w:rPr>
          <w:b/>
          <w:i/>
          <w:lang w:val="en-GB" w:eastAsia="zh-CN"/>
        </w:rPr>
      </w:pPr>
      <w:r w:rsidRPr="00FD037A">
        <w:rPr>
          <w:b/>
          <w:i/>
          <w:lang w:val="en-GB" w:eastAsia="zh-CN"/>
        </w:rPr>
        <w:t>Observation</w:t>
      </w:r>
      <w:r>
        <w:rPr>
          <w:b/>
          <w:i/>
          <w:lang w:val="en-GB" w:eastAsia="zh-CN"/>
        </w:rPr>
        <w:t xml:space="preserve"> 1</w:t>
      </w:r>
      <w:r w:rsidRPr="00FD037A">
        <w:rPr>
          <w:b/>
          <w:i/>
          <w:lang w:val="en-GB" w:eastAsia="zh-CN"/>
        </w:rPr>
        <w:t xml:space="preserve">: Regarding the UE-based TA measurement mechanism, the accuracy of TA estimation by UE should be evaluated/studied considering the UE derived TA will be used for the potential UL data transmission in the new serving cell after cell switch. </w:t>
      </w:r>
    </w:p>
    <w:p w14:paraId="06D1EFCA" w14:textId="77777777" w:rsidR="003211C7" w:rsidRPr="00FD037A" w:rsidRDefault="003211C7" w:rsidP="003211C7">
      <w:pPr>
        <w:rPr>
          <w:b/>
          <w:i/>
        </w:rPr>
      </w:pPr>
      <w:r w:rsidRPr="00FD037A">
        <w:rPr>
          <w:b/>
          <w:i/>
          <w:lang w:eastAsia="zh-CN"/>
        </w:rPr>
        <w:t>Observation</w:t>
      </w:r>
      <w:r>
        <w:rPr>
          <w:b/>
          <w:i/>
          <w:lang w:eastAsia="zh-CN"/>
        </w:rPr>
        <w:t xml:space="preserve"> 2</w:t>
      </w:r>
      <w:r w:rsidRPr="00FD037A">
        <w:rPr>
          <w:b/>
          <w:i/>
          <w:lang w:eastAsia="zh-CN"/>
        </w:rPr>
        <w:t xml:space="preserve">: </w:t>
      </w:r>
      <w:r>
        <w:rPr>
          <w:b/>
          <w:i/>
          <w:lang w:eastAsia="zh-CN"/>
        </w:rPr>
        <w:t>The priority of TAs acquired by different mechanisms should be determined when UE is configured with more than one mechanism.</w:t>
      </w:r>
      <w:r w:rsidRPr="00802292" w:rsidDel="00B217E8">
        <w:rPr>
          <w:b/>
          <w:i/>
          <w:lang w:eastAsia="zh-CN"/>
        </w:rPr>
        <w:t xml:space="preserve"> </w:t>
      </w:r>
    </w:p>
    <w:p w14:paraId="7D6FFE0F" w14:textId="77777777" w:rsidR="00CD098D" w:rsidRPr="003211C7" w:rsidRDefault="00CD098D" w:rsidP="00EC746F">
      <w:pPr>
        <w:rPr>
          <w:b/>
          <w:lang w:eastAsia="zh-CN"/>
        </w:rPr>
      </w:pPr>
      <w:bookmarkStart w:id="12" w:name="_GoBack"/>
      <w:bookmarkEnd w:id="12"/>
    </w:p>
    <w:p w14:paraId="5538749F" w14:textId="77777777" w:rsidR="003211C7" w:rsidRPr="004F0F48" w:rsidRDefault="003211C7" w:rsidP="003211C7">
      <w:pPr>
        <w:rPr>
          <w:b/>
          <w:i/>
          <w:lang w:val="en-GB" w:eastAsia="zh-CN"/>
        </w:rPr>
      </w:pPr>
      <w:r w:rsidRPr="004F0F48">
        <w:rPr>
          <w:rFonts w:hint="eastAsia"/>
          <w:b/>
          <w:i/>
          <w:lang w:val="en-GB" w:eastAsia="zh-CN"/>
        </w:rPr>
        <w:t>P</w:t>
      </w:r>
      <w:r w:rsidRPr="004F0F48">
        <w:rPr>
          <w:b/>
          <w:i/>
          <w:lang w:val="en-GB" w:eastAsia="zh-CN"/>
        </w:rPr>
        <w:t>roposal</w:t>
      </w:r>
      <w:r>
        <w:rPr>
          <w:b/>
          <w:i/>
          <w:lang w:val="en-GB" w:eastAsia="zh-CN"/>
        </w:rPr>
        <w:t xml:space="preserve"> 1</w:t>
      </w:r>
      <w:r w:rsidRPr="004F0F48">
        <w:rPr>
          <w:b/>
          <w:i/>
          <w:lang w:val="en-GB" w:eastAsia="zh-CN"/>
        </w:rPr>
        <w:t xml:space="preserve">: For the power control of PDCCH-ordered CFRA in LTM, </w:t>
      </w:r>
      <w:r w:rsidRPr="004F0F48">
        <w:rPr>
          <w:rFonts w:eastAsia="等线"/>
          <w:b/>
          <w:i/>
          <w:sz w:val="21"/>
          <w:lang w:val="en-GB"/>
        </w:rPr>
        <w:t xml:space="preserve">UE </w:t>
      </w:r>
      <w:r>
        <w:rPr>
          <w:rFonts w:eastAsia="等线"/>
          <w:b/>
          <w:i/>
          <w:sz w:val="21"/>
          <w:lang w:val="en-GB"/>
        </w:rPr>
        <w:t>determines</w:t>
      </w:r>
      <w:r w:rsidRPr="004F0F48">
        <w:rPr>
          <w:rFonts w:eastAsia="等线"/>
          <w:b/>
          <w:i/>
          <w:sz w:val="21"/>
          <w:lang w:val="en-GB"/>
        </w:rPr>
        <w:t xml:space="preserve"> the </w:t>
      </w:r>
      <w:r>
        <w:rPr>
          <w:rFonts w:eastAsia="等线"/>
          <w:b/>
          <w:i/>
          <w:sz w:val="21"/>
          <w:lang w:val="en-GB"/>
        </w:rPr>
        <w:t xml:space="preserve">power ramping </w:t>
      </w:r>
      <w:r w:rsidRPr="004F0F48">
        <w:rPr>
          <w:rFonts w:eastAsia="等线"/>
          <w:b/>
          <w:i/>
          <w:sz w:val="21"/>
          <w:lang w:val="en-GB"/>
        </w:rPr>
        <w:t xml:space="preserve">value </w:t>
      </w:r>
      <w:r>
        <w:rPr>
          <w:rFonts w:eastAsia="等线"/>
          <w:b/>
          <w:i/>
          <w:sz w:val="21"/>
          <w:lang w:val="en-GB"/>
        </w:rPr>
        <w:t xml:space="preserve">according to </w:t>
      </w:r>
      <w:r w:rsidRPr="004F0F48">
        <w:rPr>
          <w:rFonts w:eastAsia="等线"/>
          <w:b/>
          <w:i/>
          <w:sz w:val="21"/>
          <w:lang w:val="en-GB"/>
        </w:rPr>
        <w:t xml:space="preserve">power ramping </w:t>
      </w:r>
      <w:r>
        <w:rPr>
          <w:rFonts w:eastAsia="等线"/>
          <w:b/>
          <w:i/>
          <w:sz w:val="21"/>
          <w:lang w:val="en-GB"/>
        </w:rPr>
        <w:t>counter and power ramping step defined in TS38.321. The power ramping counter is increase</w:t>
      </w:r>
      <w:r w:rsidRPr="007425EE">
        <w:rPr>
          <w:rFonts w:eastAsia="等线"/>
          <w:b/>
          <w:i/>
          <w:sz w:val="21"/>
          <w:lang w:val="en-GB"/>
        </w:rPr>
        <w:t xml:space="preserve">d by 1 if </w:t>
      </w:r>
      <w:r w:rsidRPr="00FD037A">
        <w:rPr>
          <w:b/>
          <w:i/>
          <w:lang w:val="en-GB" w:eastAsia="zh-CN"/>
        </w:rPr>
        <w:t>“PRACH retransmission indicator” in DCI 1_0 is set to “1”</w:t>
      </w:r>
      <w:r w:rsidRPr="007425EE">
        <w:rPr>
          <w:rFonts w:eastAsia="等线"/>
          <w:b/>
          <w:i/>
          <w:sz w:val="21"/>
          <w:lang w:val="en-GB"/>
        </w:rPr>
        <w:t xml:space="preserve">, The power ramping counter is reset </w:t>
      </w:r>
      <w:r w:rsidRPr="00FD037A">
        <w:rPr>
          <w:b/>
          <w:i/>
          <w:lang w:val="en-GB" w:eastAsia="zh-CN"/>
        </w:rPr>
        <w:t>When “PRACH retransmission indicator” in DCI 1_0 is set to “0”</w:t>
      </w:r>
      <w:r w:rsidRPr="007425EE">
        <w:rPr>
          <w:rFonts w:eastAsia="等线"/>
          <w:b/>
          <w:i/>
          <w:sz w:val="21"/>
          <w:lang w:val="en-GB"/>
        </w:rPr>
        <w:t>.</w:t>
      </w:r>
    </w:p>
    <w:p w14:paraId="71DECEFA" w14:textId="77777777" w:rsidR="003211C7" w:rsidRPr="007425EE" w:rsidRDefault="003211C7" w:rsidP="003211C7">
      <w:pPr>
        <w:rPr>
          <w:b/>
          <w:i/>
        </w:rPr>
      </w:pPr>
      <w:r w:rsidRPr="007425EE">
        <w:rPr>
          <w:b/>
          <w:i/>
          <w:lang w:val="en-GB" w:eastAsia="zh-CN"/>
        </w:rPr>
        <w:t>Proposal</w:t>
      </w:r>
      <w:r>
        <w:rPr>
          <w:b/>
          <w:i/>
          <w:lang w:val="en-GB" w:eastAsia="zh-CN"/>
        </w:rPr>
        <w:t xml:space="preserve"> 2</w:t>
      </w:r>
      <w:r w:rsidRPr="007425EE">
        <w:rPr>
          <w:b/>
          <w:i/>
          <w:lang w:val="en-GB" w:eastAsia="zh-CN"/>
        </w:rPr>
        <w:t xml:space="preserve">: If UE capability does not support simultaneous/parallel transmissions </w:t>
      </w:r>
      <w:r w:rsidRPr="00FD037A">
        <w:rPr>
          <w:b/>
          <w:i/>
          <w:lang w:val="en-GB"/>
        </w:rPr>
        <w:t>PRACH in candidate cell and UL channels and signals in serving cell.</w:t>
      </w:r>
      <w:r w:rsidRPr="007425EE">
        <w:rPr>
          <w:b/>
          <w:i/>
          <w:lang w:val="en-GB" w:eastAsia="zh-CN"/>
        </w:rPr>
        <w:t>, the following dropping rule should be adopted:</w:t>
      </w:r>
      <w:r w:rsidRPr="007425EE">
        <w:rPr>
          <w:b/>
          <w:i/>
        </w:rPr>
        <w:t xml:space="preserve"> </w:t>
      </w:r>
    </w:p>
    <w:p w14:paraId="0BB73726" w14:textId="77777777" w:rsidR="003211C7" w:rsidRPr="00FD037A" w:rsidRDefault="003211C7" w:rsidP="003211C7">
      <w:pPr>
        <w:pStyle w:val="a6"/>
        <w:numPr>
          <w:ilvl w:val="0"/>
          <w:numId w:val="37"/>
        </w:numPr>
        <w:rPr>
          <w:rFonts w:ascii="Times New Roman" w:hAnsi="Times New Roman" w:cs="Times New Roman"/>
          <w:b/>
          <w:i/>
          <w:sz w:val="22"/>
        </w:rPr>
      </w:pPr>
      <w:r>
        <w:rPr>
          <w:rFonts w:ascii="Times New Roman" w:hAnsi="Times New Roman" w:cs="Times New Roman"/>
          <w:b/>
          <w:i/>
          <w:sz w:val="22"/>
        </w:rPr>
        <w:t xml:space="preserve">PRACH in serving cell &gt; PRACH in candidate cell &gt; </w:t>
      </w:r>
      <w:r w:rsidRPr="00FD037A">
        <w:rPr>
          <w:rFonts w:ascii="Times New Roman" w:hAnsi="Times New Roman" w:cs="Times New Roman"/>
          <w:b/>
          <w:i/>
          <w:sz w:val="22"/>
        </w:rPr>
        <w:t xml:space="preserve">PUSCH/PUCCH/SRS </w:t>
      </w:r>
      <w:r>
        <w:rPr>
          <w:rFonts w:ascii="Times New Roman" w:hAnsi="Times New Roman" w:cs="Times New Roman"/>
          <w:b/>
          <w:i/>
          <w:sz w:val="22"/>
        </w:rPr>
        <w:t>in</w:t>
      </w:r>
      <w:r w:rsidRPr="00FD037A">
        <w:rPr>
          <w:rFonts w:ascii="Times New Roman" w:hAnsi="Times New Roman" w:cs="Times New Roman"/>
          <w:b/>
          <w:i/>
          <w:sz w:val="22"/>
        </w:rPr>
        <w:t xml:space="preserve"> serving cell </w:t>
      </w:r>
    </w:p>
    <w:p w14:paraId="0ECB56B1" w14:textId="77777777" w:rsidR="003211C7" w:rsidRPr="005B6469" w:rsidRDefault="003211C7" w:rsidP="003211C7">
      <w:pPr>
        <w:rPr>
          <w:b/>
          <w:i/>
          <w:lang w:val="en-GB" w:eastAsia="zh-CN"/>
        </w:rPr>
      </w:pPr>
      <w:r>
        <w:rPr>
          <w:rFonts w:hint="eastAsia"/>
          <w:b/>
          <w:i/>
          <w:lang w:val="en-GB" w:eastAsia="zh-CN"/>
        </w:rPr>
        <w:t>P</w:t>
      </w:r>
      <w:r>
        <w:rPr>
          <w:b/>
          <w:i/>
          <w:lang w:val="en-GB" w:eastAsia="zh-CN"/>
        </w:rPr>
        <w:t xml:space="preserve">roposal 3: The discussion on the power reduction rule when UE transmits simultaneously PRACH in candidate cell and UL channels and signals in serving cell can be deprioritized in Rel-18 LTM.  </w:t>
      </w:r>
    </w:p>
    <w:p w14:paraId="29C98C62" w14:textId="77777777" w:rsidR="003211C7" w:rsidRPr="00FD037A" w:rsidRDefault="003211C7" w:rsidP="003211C7">
      <w:pPr>
        <w:rPr>
          <w:b/>
          <w:i/>
          <w:lang w:val="en-GB" w:eastAsia="zh-CN"/>
        </w:rPr>
      </w:pPr>
      <w:r w:rsidRPr="00FD037A">
        <w:rPr>
          <w:b/>
          <w:i/>
          <w:lang w:val="en-GB" w:eastAsia="zh-CN"/>
        </w:rPr>
        <w:t>Proposal</w:t>
      </w:r>
      <w:r>
        <w:rPr>
          <w:b/>
          <w:i/>
          <w:lang w:val="en-GB" w:eastAsia="zh-CN"/>
        </w:rPr>
        <w:t xml:space="preserve"> 4</w:t>
      </w:r>
      <w:r w:rsidRPr="00FD037A">
        <w:rPr>
          <w:b/>
          <w:i/>
          <w:lang w:val="en-GB" w:eastAsia="zh-CN"/>
        </w:rPr>
        <w:t xml:space="preserve">: The TA derived by UE itself before cell switch can be used to transmit AP-SRS after cell switch to further refine the UL synchronization for PUSCH/PUCCH in the target cell. </w:t>
      </w:r>
    </w:p>
    <w:p w14:paraId="341B5B67" w14:textId="77777777" w:rsidR="003211C7" w:rsidRPr="00822869" w:rsidRDefault="003211C7" w:rsidP="003211C7">
      <w:pPr>
        <w:rPr>
          <w:rFonts w:eastAsiaTheme="minorEastAsia"/>
          <w:b/>
          <w:i/>
          <w:color w:val="000000"/>
          <w:sz w:val="24"/>
          <w:lang w:eastAsia="zh-CN"/>
        </w:rPr>
      </w:pPr>
      <w:r w:rsidRPr="00FD037A">
        <w:rPr>
          <w:b/>
          <w:i/>
          <w:lang w:val="en-GB" w:eastAsia="zh-CN"/>
        </w:rPr>
        <w:t xml:space="preserve">Proposal 5: SMTC and SSB index of candidate cell should be configured for UE to measure RSTD between candidate cell and source cell. The DL time difference should be provided in asynchronous deployment. </w:t>
      </w:r>
    </w:p>
    <w:p w14:paraId="188E430E" w14:textId="77777777" w:rsidR="003211C7" w:rsidRPr="00FD037A" w:rsidRDefault="003211C7" w:rsidP="003211C7">
      <w:pPr>
        <w:rPr>
          <w:b/>
          <w:i/>
          <w:lang w:val="en-GB" w:eastAsia="zh-CN"/>
        </w:rPr>
      </w:pPr>
      <w:r w:rsidRPr="00FD037A">
        <w:rPr>
          <w:rFonts w:hint="eastAsia"/>
          <w:b/>
          <w:i/>
          <w:lang w:val="en-GB" w:eastAsia="zh-CN"/>
        </w:rPr>
        <w:t>P</w:t>
      </w:r>
      <w:r w:rsidRPr="00FD037A">
        <w:rPr>
          <w:b/>
          <w:i/>
          <w:lang w:val="en-GB" w:eastAsia="zh-CN"/>
        </w:rPr>
        <w:t>roposal 6: When more than one TA acquisition solution for target cell are configured for a UE, the following priority should be adopted</w:t>
      </w:r>
    </w:p>
    <w:p w14:paraId="24AF3240" w14:textId="702783A2" w:rsidR="003211C7" w:rsidRDefault="003211C7" w:rsidP="003211C7">
      <w:pPr>
        <w:pStyle w:val="a6"/>
        <w:numPr>
          <w:ilvl w:val="0"/>
          <w:numId w:val="37"/>
        </w:numPr>
        <w:rPr>
          <w:rFonts w:ascii="Times New Roman" w:hAnsi="Times New Roman" w:cs="Times New Roman"/>
          <w:b/>
          <w:i/>
          <w:sz w:val="22"/>
        </w:rPr>
      </w:pPr>
      <w:r w:rsidRPr="00FD037A">
        <w:rPr>
          <w:rFonts w:ascii="Times New Roman" w:hAnsi="Times New Roman" w:cs="Times New Roman"/>
          <w:b/>
          <w:i/>
          <w:sz w:val="22"/>
        </w:rPr>
        <w:t xml:space="preserve">TA indicated in CSC &gt; TA acquired by UE itself &gt; TA acquired by RACH after CSC on the pre-configured resource. </w:t>
      </w:r>
    </w:p>
    <w:p w14:paraId="36F1DB82" w14:textId="77777777" w:rsidR="003211C7" w:rsidRPr="00FD037A" w:rsidRDefault="003211C7" w:rsidP="003211C7">
      <w:pPr>
        <w:pStyle w:val="a6"/>
        <w:ind w:left="420"/>
        <w:rPr>
          <w:rFonts w:ascii="Times New Roman" w:hAnsi="Times New Roman" w:cs="Times New Roman" w:hint="eastAsia"/>
          <w:b/>
          <w:i/>
          <w:sz w:val="22"/>
        </w:rPr>
      </w:pPr>
    </w:p>
    <w:p w14:paraId="1C8E753A" w14:textId="78CED615" w:rsidR="001643BA" w:rsidRDefault="001643BA" w:rsidP="001643BA">
      <w:pPr>
        <w:pStyle w:val="1"/>
        <w:rPr>
          <w:rFonts w:eastAsiaTheme="minorEastAsia"/>
          <w:lang w:val="en-GB" w:eastAsia="zh-CN"/>
        </w:rPr>
      </w:pPr>
      <w:r>
        <w:rPr>
          <w:rFonts w:eastAsiaTheme="minorEastAsia"/>
          <w:lang w:val="en-GB" w:eastAsia="zh-CN"/>
        </w:rPr>
        <w:lastRenderedPageBreak/>
        <w:t>References</w:t>
      </w:r>
    </w:p>
    <w:p w14:paraId="31F7DAC4" w14:textId="5D85DDFC" w:rsidR="001643BA" w:rsidRPr="00FD037A" w:rsidRDefault="001643BA" w:rsidP="00FD037A">
      <w:pPr>
        <w:rPr>
          <w:lang w:val="en-GB" w:eastAsia="zh-CN"/>
        </w:rPr>
      </w:pPr>
      <w:r>
        <w:rPr>
          <w:rFonts w:hint="eastAsia"/>
          <w:lang w:val="en-GB" w:eastAsia="zh-CN"/>
        </w:rPr>
        <w:t>[</w:t>
      </w:r>
      <w:r>
        <w:rPr>
          <w:lang w:val="en-GB" w:eastAsia="zh-CN"/>
        </w:rPr>
        <w:t xml:space="preserve">1] </w:t>
      </w:r>
      <w:r w:rsidRPr="001643BA">
        <w:rPr>
          <w:lang w:val="en-GB" w:eastAsia="zh-CN"/>
        </w:rPr>
        <w:t>R1-2306317</w:t>
      </w:r>
      <w:r>
        <w:rPr>
          <w:lang w:val="en-GB" w:eastAsia="zh-CN"/>
        </w:rPr>
        <w:t xml:space="preserve">, </w:t>
      </w:r>
      <w:r w:rsidRPr="001643BA">
        <w:rPr>
          <w:lang w:val="en-GB" w:eastAsia="zh-CN"/>
        </w:rPr>
        <w:t>Introduction of Rel-18 Further NR mobility enhancements</w:t>
      </w:r>
      <w:r>
        <w:rPr>
          <w:lang w:val="en-GB" w:eastAsia="zh-CN"/>
        </w:rPr>
        <w:t xml:space="preserve">, </w:t>
      </w:r>
      <w:r>
        <w:t xml:space="preserve">Huawei, RAN1#113, </w:t>
      </w:r>
      <w:r w:rsidRPr="001643BA">
        <w:t>Incheon, Korea, May 22-26, 202</w:t>
      </w:r>
      <w:r>
        <w:t>3</w:t>
      </w:r>
    </w:p>
    <w:p w14:paraId="13579BDD" w14:textId="1B1D82B9" w:rsidR="00065328" w:rsidRDefault="001643BA" w:rsidP="00065328">
      <w:pPr>
        <w:rPr>
          <w:lang w:val="en-GB" w:eastAsia="zh-CN"/>
        </w:rPr>
      </w:pPr>
      <w:r w:rsidRPr="00FD037A">
        <w:rPr>
          <w:lang w:val="en-GB" w:eastAsia="zh-CN"/>
        </w:rPr>
        <w:t>[2]</w:t>
      </w:r>
      <w:r w:rsidR="00107BC4">
        <w:rPr>
          <w:lang w:val="en-GB" w:eastAsia="zh-CN"/>
        </w:rPr>
        <w:t xml:space="preserve"> </w:t>
      </w:r>
      <w:r w:rsidR="00107BC4" w:rsidRPr="00107BC4">
        <w:rPr>
          <w:lang w:val="en-GB" w:eastAsia="zh-CN"/>
        </w:rPr>
        <w:t>R2-2306924</w:t>
      </w:r>
      <w:r w:rsidR="00107BC4">
        <w:rPr>
          <w:lang w:val="en-GB" w:eastAsia="zh-CN"/>
        </w:rPr>
        <w:t xml:space="preserve">, </w:t>
      </w:r>
      <w:r w:rsidR="00107BC4" w:rsidRPr="00107BC4">
        <w:rPr>
          <w:lang w:val="en-GB" w:eastAsia="zh-CN"/>
        </w:rPr>
        <w:t>38.321 running CR for introduction of NR further mobility enhancements</w:t>
      </w:r>
      <w:r w:rsidR="00107BC4">
        <w:rPr>
          <w:lang w:val="en-GB" w:eastAsia="zh-CN"/>
        </w:rPr>
        <w:t xml:space="preserve">, </w:t>
      </w:r>
      <w:r w:rsidR="00107BC4" w:rsidRPr="00107BC4">
        <w:rPr>
          <w:lang w:val="en-GB" w:eastAsia="zh-CN"/>
        </w:rPr>
        <w:t xml:space="preserve">Huawei, </w:t>
      </w:r>
      <w:proofErr w:type="spellStart"/>
      <w:r w:rsidR="00107BC4" w:rsidRPr="00107BC4">
        <w:rPr>
          <w:lang w:val="en-GB" w:eastAsia="zh-CN"/>
        </w:rPr>
        <w:t>HiSilicon</w:t>
      </w:r>
      <w:proofErr w:type="spellEnd"/>
      <w:r w:rsidR="00107BC4">
        <w:rPr>
          <w:lang w:val="en-GB" w:eastAsia="zh-CN"/>
        </w:rPr>
        <w:t>, RAN2#122, Incheon, Korea, May 22</w:t>
      </w:r>
      <w:r w:rsidR="00107BC4" w:rsidRPr="00107BC4">
        <w:rPr>
          <w:lang w:val="en-GB" w:eastAsia="zh-CN"/>
        </w:rPr>
        <w:t>-26, 2023</w:t>
      </w:r>
    </w:p>
    <w:p w14:paraId="18CE8BAB" w14:textId="321E30B5" w:rsidR="0032745A" w:rsidRPr="00FD037A" w:rsidRDefault="0032745A" w:rsidP="00065328">
      <w:pPr>
        <w:rPr>
          <w:lang w:val="en-GB" w:eastAsia="zh-CN"/>
        </w:rPr>
      </w:pPr>
      <w:r>
        <w:rPr>
          <w:lang w:val="en-GB" w:eastAsia="zh-CN"/>
        </w:rPr>
        <w:t xml:space="preserve">[3] </w:t>
      </w:r>
      <w:r w:rsidRPr="0032745A">
        <w:rPr>
          <w:lang w:val="en-GB" w:eastAsia="zh-CN"/>
        </w:rPr>
        <w:t>R4-2303175</w:t>
      </w:r>
      <w:r>
        <w:rPr>
          <w:lang w:val="en-GB" w:eastAsia="zh-CN"/>
        </w:rPr>
        <w:t>,</w:t>
      </w:r>
      <w:r w:rsidRPr="0032745A">
        <w:rPr>
          <w:lang w:val="en-GB" w:eastAsia="zh-CN"/>
        </w:rPr>
        <w:t xml:space="preserve"> WF on NR Mobility Enhancements RRM requirements (part 1)</w:t>
      </w:r>
      <w:r>
        <w:rPr>
          <w:lang w:val="en-GB" w:eastAsia="zh-CN"/>
        </w:rPr>
        <w:t xml:space="preserve">, </w:t>
      </w:r>
      <w:r w:rsidRPr="0032745A">
        <w:rPr>
          <w:lang w:val="en-GB" w:eastAsia="zh-CN"/>
        </w:rPr>
        <w:t>MediaTek</w:t>
      </w:r>
      <w:r>
        <w:rPr>
          <w:lang w:val="en-GB" w:eastAsia="zh-CN"/>
        </w:rPr>
        <w:t>,</w:t>
      </w:r>
      <w:r w:rsidRPr="0032745A">
        <w:t xml:space="preserve"> </w:t>
      </w:r>
      <w:r>
        <w:t xml:space="preserve">RAN4#106, </w:t>
      </w:r>
      <w:r w:rsidRPr="0032745A">
        <w:t>Athens, Greece, 27 February –03 March, 2023</w:t>
      </w:r>
    </w:p>
    <w:p w14:paraId="55BACAB1" w14:textId="427D563E" w:rsidR="009B389C" w:rsidRPr="00333904" w:rsidRDefault="00065328" w:rsidP="00065328">
      <w:pPr>
        <w:rPr>
          <w:b/>
          <w:lang w:eastAsia="zh-CN"/>
        </w:rPr>
      </w:pPr>
      <w:r w:rsidRPr="00333904" w:rsidDel="00065328">
        <w:rPr>
          <w:b/>
          <w:lang w:eastAsia="zh-CN"/>
        </w:rPr>
        <w:t xml:space="preserve"> </w:t>
      </w:r>
    </w:p>
    <w:sectPr w:rsidR="009B389C" w:rsidRPr="00333904" w:rsidSect="00EC34A7">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5D5F2A" w14:textId="77777777" w:rsidR="0055486A" w:rsidRDefault="0055486A" w:rsidP="00475236">
      <w:pPr>
        <w:spacing w:after="0"/>
      </w:pPr>
      <w:r>
        <w:separator/>
      </w:r>
    </w:p>
  </w:endnote>
  <w:endnote w:type="continuationSeparator" w:id="0">
    <w:p w14:paraId="0E3F24D3" w14:textId="77777777" w:rsidR="0055486A" w:rsidRDefault="0055486A" w:rsidP="00475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FD3507" w14:textId="77777777" w:rsidR="0055486A" w:rsidRDefault="0055486A" w:rsidP="00475236">
      <w:pPr>
        <w:spacing w:after="0"/>
      </w:pPr>
      <w:r>
        <w:separator/>
      </w:r>
    </w:p>
  </w:footnote>
  <w:footnote w:type="continuationSeparator" w:id="0">
    <w:p w14:paraId="4BB3E450" w14:textId="77777777" w:rsidR="0055486A" w:rsidRDefault="0055486A" w:rsidP="004752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1376D"/>
    <w:multiLevelType w:val="hybridMultilevel"/>
    <w:tmpl w:val="43961F0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988"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9221A6B"/>
    <w:multiLevelType w:val="hybridMultilevel"/>
    <w:tmpl w:val="3DAA1B94"/>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D2E5FAE"/>
    <w:multiLevelType w:val="hybridMultilevel"/>
    <w:tmpl w:val="3C8E8DD8"/>
    <w:lvl w:ilvl="0" w:tplc="80BAE3A8">
      <w:start w:val="1"/>
      <w:numFmt w:val="decimal"/>
      <w:lvlText w:val="%1."/>
      <w:lvlJc w:val="left"/>
      <w:pPr>
        <w:ind w:left="465" w:hanging="360"/>
      </w:pPr>
      <w:rPr>
        <w:rFonts w:asciiTheme="majorBidi" w:hAnsiTheme="majorBidi" w:cstheme="majorBidi"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5" w15:restartNumberingAfterBreak="0">
    <w:nsid w:val="14CD2463"/>
    <w:multiLevelType w:val="hybridMultilevel"/>
    <w:tmpl w:val="DECA93E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9627F3"/>
    <w:multiLevelType w:val="hybridMultilevel"/>
    <w:tmpl w:val="A17CA214"/>
    <w:lvl w:ilvl="0" w:tplc="B426898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B13FF6"/>
    <w:multiLevelType w:val="hybridMultilevel"/>
    <w:tmpl w:val="098ED962"/>
    <w:lvl w:ilvl="0" w:tplc="04090001">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830BE9"/>
    <w:multiLevelType w:val="hybridMultilevel"/>
    <w:tmpl w:val="361E72F0"/>
    <w:lvl w:ilvl="0" w:tplc="C6CAADC8">
      <w:start w:val="1"/>
      <w:numFmt w:val="decimal"/>
      <w:lvlText w:val="%1."/>
      <w:lvlJc w:val="left"/>
      <w:pPr>
        <w:ind w:left="84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DDE58BC"/>
    <w:multiLevelType w:val="hybridMultilevel"/>
    <w:tmpl w:val="E26024B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B63B66"/>
    <w:multiLevelType w:val="hybridMultilevel"/>
    <w:tmpl w:val="B61A73A8"/>
    <w:lvl w:ilvl="0" w:tplc="475042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33962CB4"/>
    <w:multiLevelType w:val="hybridMultilevel"/>
    <w:tmpl w:val="B61A73A8"/>
    <w:lvl w:ilvl="0" w:tplc="475042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B557C1"/>
    <w:multiLevelType w:val="multilevel"/>
    <w:tmpl w:val="32D2F7F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5FE1A82"/>
    <w:multiLevelType w:val="hybridMultilevel"/>
    <w:tmpl w:val="4BAC7C0C"/>
    <w:lvl w:ilvl="0" w:tplc="CB028D58">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87A50F1"/>
    <w:multiLevelType w:val="hybridMultilevel"/>
    <w:tmpl w:val="4BDCA054"/>
    <w:lvl w:ilvl="0" w:tplc="CB028D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D691452"/>
    <w:multiLevelType w:val="hybridMultilevel"/>
    <w:tmpl w:val="BE9CF5AE"/>
    <w:lvl w:ilvl="0" w:tplc="D78217E2">
      <w:start w:val="1"/>
      <w:numFmt w:val="bullet"/>
      <w:lvlText w:val="•"/>
      <w:lvlJc w:val="left"/>
      <w:pPr>
        <w:ind w:left="420" w:hanging="420"/>
      </w:pPr>
      <w:rPr>
        <w:rFonts w:ascii="Arial" w:hAnsi="Arial" w:hint="default"/>
        <w:strike w:val="0"/>
      </w:rPr>
    </w:lvl>
    <w:lvl w:ilvl="1" w:tplc="EB76AD48">
      <w:start w:val="1"/>
      <w:numFmt w:val="bullet"/>
      <w:lvlText w:val="•"/>
      <w:lvlJc w:val="left"/>
      <w:pPr>
        <w:ind w:left="840" w:hanging="420"/>
      </w:pPr>
      <w:rPr>
        <w:rFonts w:ascii="Arial" w:hAnsi="Arial" w:hint="default"/>
        <w:strike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0E24CD4"/>
    <w:multiLevelType w:val="multilevel"/>
    <w:tmpl w:val="40E24CD4"/>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宋体"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4E1D00FC"/>
    <w:multiLevelType w:val="multilevel"/>
    <w:tmpl w:val="4E1D00FC"/>
    <w:lvl w:ilvl="0">
      <w:start w:val="1"/>
      <w:numFmt w:val="bullet"/>
      <w:lvlText w:val="•"/>
      <w:lvlJc w:val="left"/>
      <w:pPr>
        <w:ind w:left="1560" w:hanging="420"/>
      </w:pPr>
      <w:rPr>
        <w:rFonts w:ascii="Arial" w:hAnsi="Arial"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9665848"/>
    <w:multiLevelType w:val="multilevel"/>
    <w:tmpl w:val="3F34390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FB6665"/>
    <w:multiLevelType w:val="hybridMultilevel"/>
    <w:tmpl w:val="60B6B9C2"/>
    <w:lvl w:ilvl="0" w:tplc="FFFFFFFF">
      <w:start w:val="1"/>
      <w:numFmt w:val="bullet"/>
      <w:lvlText w:val="•"/>
      <w:lvlJc w:val="left"/>
      <w:pPr>
        <w:ind w:left="420" w:hanging="420"/>
      </w:pPr>
      <w:rPr>
        <w:rFonts w:ascii="Arial" w:hAnsi="Arial" w:hint="default"/>
        <w:strike w:val="0"/>
      </w:rPr>
    </w:lvl>
    <w:lvl w:ilvl="1" w:tplc="FFFFFFFF">
      <w:start w:val="1"/>
      <w:numFmt w:val="bullet"/>
      <w:lvlText w:val="•"/>
      <w:lvlJc w:val="left"/>
      <w:pPr>
        <w:ind w:left="840" w:hanging="420"/>
      </w:pPr>
      <w:rPr>
        <w:rFonts w:ascii="Arial" w:hAnsi="Arial" w:hint="default"/>
        <w:strike w:val="0"/>
      </w:rPr>
    </w:lvl>
    <w:lvl w:ilvl="2" w:tplc="04090001">
      <w:start w:val="1"/>
      <w:numFmt w:val="bullet"/>
      <w:lvlText w:val=""/>
      <w:lvlJc w:val="left"/>
      <w:pPr>
        <w:ind w:left="168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5C9E5AD0"/>
    <w:multiLevelType w:val="multilevel"/>
    <w:tmpl w:val="3F34390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5400"/>
        </w:tabs>
        <w:ind w:left="-5400" w:hanging="360"/>
      </w:pPr>
      <w:rPr>
        <w:rFonts w:ascii="Courier New" w:hAnsi="Courier New" w:cs="Courier New" w:hint="default"/>
      </w:rPr>
    </w:lvl>
    <w:lvl w:ilvl="2" w:tplc="04090005">
      <w:start w:val="1"/>
      <w:numFmt w:val="bullet"/>
      <w:lvlText w:val=""/>
      <w:lvlJc w:val="left"/>
      <w:pPr>
        <w:tabs>
          <w:tab w:val="num" w:pos="-4680"/>
        </w:tabs>
        <w:ind w:left="-468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2520"/>
        </w:tabs>
        <w:ind w:left="-2520" w:hanging="360"/>
      </w:pPr>
      <w:rPr>
        <w:rFonts w:ascii="Wingdings" w:hAnsi="Wingdings" w:hint="default"/>
      </w:rPr>
    </w:lvl>
    <w:lvl w:ilvl="6" w:tplc="04090001" w:tentative="1">
      <w:start w:val="1"/>
      <w:numFmt w:val="bullet"/>
      <w:lvlText w:val=""/>
      <w:lvlJc w:val="left"/>
      <w:pPr>
        <w:tabs>
          <w:tab w:val="num" w:pos="-1800"/>
        </w:tabs>
        <w:ind w:left="-1800" w:hanging="360"/>
      </w:pPr>
      <w:rPr>
        <w:rFonts w:ascii="Symbol" w:hAnsi="Symbol" w:hint="default"/>
      </w:rPr>
    </w:lvl>
    <w:lvl w:ilvl="7" w:tplc="04090003" w:tentative="1">
      <w:start w:val="1"/>
      <w:numFmt w:val="bullet"/>
      <w:lvlText w:val="o"/>
      <w:lvlJc w:val="left"/>
      <w:pPr>
        <w:tabs>
          <w:tab w:val="num" w:pos="-1080"/>
        </w:tabs>
        <w:ind w:left="-1080" w:hanging="360"/>
      </w:pPr>
      <w:rPr>
        <w:rFonts w:ascii="Courier New" w:hAnsi="Courier New" w:cs="Courier New" w:hint="default"/>
      </w:rPr>
    </w:lvl>
    <w:lvl w:ilvl="8" w:tplc="04090005" w:tentative="1">
      <w:start w:val="1"/>
      <w:numFmt w:val="bullet"/>
      <w:lvlText w:val=""/>
      <w:lvlJc w:val="left"/>
      <w:pPr>
        <w:tabs>
          <w:tab w:val="num" w:pos="-360"/>
        </w:tabs>
        <w:ind w:left="-360" w:hanging="360"/>
      </w:pPr>
      <w:rPr>
        <w:rFonts w:ascii="Wingdings" w:hAnsi="Wingdings" w:hint="default"/>
      </w:rPr>
    </w:lvl>
  </w:abstractNum>
  <w:abstractNum w:abstractNumId="33"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C646137"/>
    <w:multiLevelType w:val="hybridMultilevel"/>
    <w:tmpl w:val="9D94BDB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CA7C34"/>
    <w:multiLevelType w:val="hybridMultilevel"/>
    <w:tmpl w:val="3A3432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420EB6"/>
    <w:multiLevelType w:val="hybridMultilevel"/>
    <w:tmpl w:val="3C8E8DD8"/>
    <w:lvl w:ilvl="0" w:tplc="80BAE3A8">
      <w:start w:val="1"/>
      <w:numFmt w:val="decimal"/>
      <w:lvlText w:val="%1."/>
      <w:lvlJc w:val="left"/>
      <w:pPr>
        <w:ind w:left="465" w:hanging="360"/>
      </w:pPr>
      <w:rPr>
        <w:rFonts w:asciiTheme="majorBidi" w:hAnsiTheme="majorBidi" w:cstheme="majorBidi"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num w:numId="1">
    <w:abstractNumId w:val="16"/>
  </w:num>
  <w:num w:numId="2">
    <w:abstractNumId w:val="10"/>
  </w:num>
  <w:num w:numId="3">
    <w:abstractNumId w:val="25"/>
  </w:num>
  <w:num w:numId="4">
    <w:abstractNumId w:val="3"/>
  </w:num>
  <w:num w:numId="5">
    <w:abstractNumId w:val="30"/>
  </w:num>
  <w:num w:numId="6">
    <w:abstractNumId w:val="4"/>
  </w:num>
  <w:num w:numId="7">
    <w:abstractNumId w:val="37"/>
  </w:num>
  <w:num w:numId="8">
    <w:abstractNumId w:val="32"/>
  </w:num>
  <w:num w:numId="9">
    <w:abstractNumId w:val="18"/>
  </w:num>
  <w:num w:numId="10">
    <w:abstractNumId w:val="35"/>
  </w:num>
  <w:num w:numId="11">
    <w:abstractNumId w:val="8"/>
  </w:num>
  <w:num w:numId="12">
    <w:abstractNumId w:val="21"/>
  </w:num>
  <w:num w:numId="13">
    <w:abstractNumId w:val="23"/>
  </w:num>
  <w:num w:numId="14">
    <w:abstractNumId w:val="26"/>
  </w:num>
  <w:num w:numId="15">
    <w:abstractNumId w:val="16"/>
  </w:num>
  <w:num w:numId="16">
    <w:abstractNumId w:val="7"/>
  </w:num>
  <w:num w:numId="17">
    <w:abstractNumId w:val="36"/>
  </w:num>
  <w:num w:numId="18">
    <w:abstractNumId w:val="12"/>
  </w:num>
  <w:num w:numId="19">
    <w:abstractNumId w:val="1"/>
  </w:num>
  <w:num w:numId="20">
    <w:abstractNumId w:val="9"/>
  </w:num>
  <w:num w:numId="21">
    <w:abstractNumId w:val="20"/>
  </w:num>
  <w:num w:numId="22">
    <w:abstractNumId w:val="28"/>
  </w:num>
  <w:num w:numId="23">
    <w:abstractNumId w:val="34"/>
  </w:num>
  <w:num w:numId="24">
    <w:abstractNumId w:val="29"/>
  </w:num>
  <w:num w:numId="25">
    <w:abstractNumId w:val="27"/>
  </w:num>
  <w:num w:numId="26">
    <w:abstractNumId w:val="14"/>
  </w:num>
  <w:num w:numId="27">
    <w:abstractNumId w:val="31"/>
  </w:num>
  <w:num w:numId="28">
    <w:abstractNumId w:val="22"/>
  </w:num>
  <w:num w:numId="29">
    <w:abstractNumId w:val="17"/>
  </w:num>
  <w:num w:numId="30">
    <w:abstractNumId w:val="13"/>
  </w:num>
  <w:num w:numId="31">
    <w:abstractNumId w:val="15"/>
  </w:num>
  <w:num w:numId="32">
    <w:abstractNumId w:val="19"/>
  </w:num>
  <w:num w:numId="33">
    <w:abstractNumId w:val="11"/>
  </w:num>
  <w:num w:numId="34">
    <w:abstractNumId w:val="33"/>
  </w:num>
  <w:num w:numId="35">
    <w:abstractNumId w:val="24"/>
  </w:num>
  <w:num w:numId="36">
    <w:abstractNumId w:val="2"/>
  </w:num>
  <w:num w:numId="37">
    <w:abstractNumId w:val="5"/>
  </w:num>
  <w:num w:numId="38">
    <w:abstractNumId w:val="6"/>
  </w:num>
  <w:num w:numId="3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22F"/>
    <w:rsid w:val="00000463"/>
    <w:rsid w:val="0000158C"/>
    <w:rsid w:val="00002119"/>
    <w:rsid w:val="000036DF"/>
    <w:rsid w:val="0000643C"/>
    <w:rsid w:val="00006575"/>
    <w:rsid w:val="00007F65"/>
    <w:rsid w:val="000126CD"/>
    <w:rsid w:val="00013AB1"/>
    <w:rsid w:val="0001477B"/>
    <w:rsid w:val="000159B0"/>
    <w:rsid w:val="00016723"/>
    <w:rsid w:val="00016F3B"/>
    <w:rsid w:val="00021326"/>
    <w:rsid w:val="00023BF4"/>
    <w:rsid w:val="0002431D"/>
    <w:rsid w:val="00024386"/>
    <w:rsid w:val="00025091"/>
    <w:rsid w:val="0002636D"/>
    <w:rsid w:val="00026EBE"/>
    <w:rsid w:val="00027723"/>
    <w:rsid w:val="00027B23"/>
    <w:rsid w:val="0003088D"/>
    <w:rsid w:val="00032677"/>
    <w:rsid w:val="0003358F"/>
    <w:rsid w:val="0003365F"/>
    <w:rsid w:val="00035CFD"/>
    <w:rsid w:val="000367DA"/>
    <w:rsid w:val="00041A33"/>
    <w:rsid w:val="00050080"/>
    <w:rsid w:val="000508D4"/>
    <w:rsid w:val="00051331"/>
    <w:rsid w:val="00051C98"/>
    <w:rsid w:val="00051FC9"/>
    <w:rsid w:val="00052F6A"/>
    <w:rsid w:val="000531E6"/>
    <w:rsid w:val="0005371A"/>
    <w:rsid w:val="000553F3"/>
    <w:rsid w:val="000555E9"/>
    <w:rsid w:val="00055EE3"/>
    <w:rsid w:val="000563DC"/>
    <w:rsid w:val="000574A7"/>
    <w:rsid w:val="000614FD"/>
    <w:rsid w:val="00061CAC"/>
    <w:rsid w:val="00061FD1"/>
    <w:rsid w:val="0006296D"/>
    <w:rsid w:val="0006317D"/>
    <w:rsid w:val="000639F7"/>
    <w:rsid w:val="00065328"/>
    <w:rsid w:val="00073CEF"/>
    <w:rsid w:val="0007535C"/>
    <w:rsid w:val="000765EF"/>
    <w:rsid w:val="00076891"/>
    <w:rsid w:val="00076915"/>
    <w:rsid w:val="0007759C"/>
    <w:rsid w:val="00081285"/>
    <w:rsid w:val="000812A9"/>
    <w:rsid w:val="00081F0B"/>
    <w:rsid w:val="00081F66"/>
    <w:rsid w:val="00083892"/>
    <w:rsid w:val="00085A54"/>
    <w:rsid w:val="0008647F"/>
    <w:rsid w:val="00090953"/>
    <w:rsid w:val="00092CC2"/>
    <w:rsid w:val="00094FEB"/>
    <w:rsid w:val="0009564E"/>
    <w:rsid w:val="00096B94"/>
    <w:rsid w:val="00097745"/>
    <w:rsid w:val="00097B9C"/>
    <w:rsid w:val="000A17A3"/>
    <w:rsid w:val="000A2F0F"/>
    <w:rsid w:val="000A3D99"/>
    <w:rsid w:val="000A5080"/>
    <w:rsid w:val="000A58FE"/>
    <w:rsid w:val="000A5D18"/>
    <w:rsid w:val="000A6BD4"/>
    <w:rsid w:val="000A6E6D"/>
    <w:rsid w:val="000A7776"/>
    <w:rsid w:val="000B1904"/>
    <w:rsid w:val="000B1E56"/>
    <w:rsid w:val="000B5226"/>
    <w:rsid w:val="000B7352"/>
    <w:rsid w:val="000C16E5"/>
    <w:rsid w:val="000C2195"/>
    <w:rsid w:val="000C2302"/>
    <w:rsid w:val="000C2FFD"/>
    <w:rsid w:val="000C4B45"/>
    <w:rsid w:val="000C54E1"/>
    <w:rsid w:val="000C6F61"/>
    <w:rsid w:val="000D3187"/>
    <w:rsid w:val="000D42B0"/>
    <w:rsid w:val="000D70D5"/>
    <w:rsid w:val="000D7B71"/>
    <w:rsid w:val="000D7CED"/>
    <w:rsid w:val="000E19C5"/>
    <w:rsid w:val="000E2096"/>
    <w:rsid w:val="000E64AB"/>
    <w:rsid w:val="000E6E99"/>
    <w:rsid w:val="000E79D0"/>
    <w:rsid w:val="000F0DE2"/>
    <w:rsid w:val="000F1572"/>
    <w:rsid w:val="00101F44"/>
    <w:rsid w:val="00102312"/>
    <w:rsid w:val="001026AC"/>
    <w:rsid w:val="00104BE2"/>
    <w:rsid w:val="00106DFC"/>
    <w:rsid w:val="00107BC4"/>
    <w:rsid w:val="0011070F"/>
    <w:rsid w:val="00111A93"/>
    <w:rsid w:val="00113B16"/>
    <w:rsid w:val="00117566"/>
    <w:rsid w:val="00117967"/>
    <w:rsid w:val="00117F2A"/>
    <w:rsid w:val="00121834"/>
    <w:rsid w:val="0012370D"/>
    <w:rsid w:val="00123BCE"/>
    <w:rsid w:val="00124415"/>
    <w:rsid w:val="00125244"/>
    <w:rsid w:val="001268C2"/>
    <w:rsid w:val="00135585"/>
    <w:rsid w:val="00136E35"/>
    <w:rsid w:val="00140267"/>
    <w:rsid w:val="001403AF"/>
    <w:rsid w:val="0014257E"/>
    <w:rsid w:val="001426DF"/>
    <w:rsid w:val="00142960"/>
    <w:rsid w:val="00143049"/>
    <w:rsid w:val="00144924"/>
    <w:rsid w:val="00144DCE"/>
    <w:rsid w:val="00151983"/>
    <w:rsid w:val="0015480C"/>
    <w:rsid w:val="001551A8"/>
    <w:rsid w:val="00155769"/>
    <w:rsid w:val="001579FE"/>
    <w:rsid w:val="00157EC4"/>
    <w:rsid w:val="001628E8"/>
    <w:rsid w:val="00162AD1"/>
    <w:rsid w:val="001643BA"/>
    <w:rsid w:val="001649F4"/>
    <w:rsid w:val="00166B98"/>
    <w:rsid w:val="001674A4"/>
    <w:rsid w:val="00167A6B"/>
    <w:rsid w:val="001705FB"/>
    <w:rsid w:val="00170ECA"/>
    <w:rsid w:val="00171C9C"/>
    <w:rsid w:val="00173DF5"/>
    <w:rsid w:val="0018046F"/>
    <w:rsid w:val="00181B09"/>
    <w:rsid w:val="001856BB"/>
    <w:rsid w:val="00186449"/>
    <w:rsid w:val="0018746D"/>
    <w:rsid w:val="001910BE"/>
    <w:rsid w:val="0019189A"/>
    <w:rsid w:val="001919BF"/>
    <w:rsid w:val="001921A7"/>
    <w:rsid w:val="00193235"/>
    <w:rsid w:val="001932B3"/>
    <w:rsid w:val="00194902"/>
    <w:rsid w:val="00195010"/>
    <w:rsid w:val="001A0A2F"/>
    <w:rsid w:val="001A1193"/>
    <w:rsid w:val="001A1269"/>
    <w:rsid w:val="001A31CD"/>
    <w:rsid w:val="001A42DD"/>
    <w:rsid w:val="001A555F"/>
    <w:rsid w:val="001A5B9A"/>
    <w:rsid w:val="001B0695"/>
    <w:rsid w:val="001B706B"/>
    <w:rsid w:val="001C0BD5"/>
    <w:rsid w:val="001C11F6"/>
    <w:rsid w:val="001C1510"/>
    <w:rsid w:val="001C1A61"/>
    <w:rsid w:val="001C28CE"/>
    <w:rsid w:val="001C3F25"/>
    <w:rsid w:val="001C557C"/>
    <w:rsid w:val="001C562D"/>
    <w:rsid w:val="001C6391"/>
    <w:rsid w:val="001C7325"/>
    <w:rsid w:val="001D032A"/>
    <w:rsid w:val="001D053B"/>
    <w:rsid w:val="001D0814"/>
    <w:rsid w:val="001D255B"/>
    <w:rsid w:val="001D324D"/>
    <w:rsid w:val="001D353C"/>
    <w:rsid w:val="001D4EF1"/>
    <w:rsid w:val="001D5655"/>
    <w:rsid w:val="001D654B"/>
    <w:rsid w:val="001D6D0C"/>
    <w:rsid w:val="001D7D41"/>
    <w:rsid w:val="001E114D"/>
    <w:rsid w:val="001E2431"/>
    <w:rsid w:val="001E2E30"/>
    <w:rsid w:val="001E3D45"/>
    <w:rsid w:val="001E5DAD"/>
    <w:rsid w:val="001E6786"/>
    <w:rsid w:val="001E67E2"/>
    <w:rsid w:val="001E6B2D"/>
    <w:rsid w:val="001E6D7E"/>
    <w:rsid w:val="001E7059"/>
    <w:rsid w:val="001F102A"/>
    <w:rsid w:val="001F2812"/>
    <w:rsid w:val="001F2D16"/>
    <w:rsid w:val="001F4386"/>
    <w:rsid w:val="001F4CEB"/>
    <w:rsid w:val="001F5555"/>
    <w:rsid w:val="001F6FBF"/>
    <w:rsid w:val="00201804"/>
    <w:rsid w:val="00204BE1"/>
    <w:rsid w:val="00206542"/>
    <w:rsid w:val="002067D2"/>
    <w:rsid w:val="00207157"/>
    <w:rsid w:val="0021134A"/>
    <w:rsid w:val="00211DC6"/>
    <w:rsid w:val="00211E15"/>
    <w:rsid w:val="002126C1"/>
    <w:rsid w:val="00216D19"/>
    <w:rsid w:val="0022237F"/>
    <w:rsid w:val="002234E9"/>
    <w:rsid w:val="002247B0"/>
    <w:rsid w:val="00227F29"/>
    <w:rsid w:val="00230921"/>
    <w:rsid w:val="002312A6"/>
    <w:rsid w:val="002317E0"/>
    <w:rsid w:val="002351A6"/>
    <w:rsid w:val="00240719"/>
    <w:rsid w:val="00240812"/>
    <w:rsid w:val="002414B8"/>
    <w:rsid w:val="00243081"/>
    <w:rsid w:val="0024410E"/>
    <w:rsid w:val="00245157"/>
    <w:rsid w:val="0024525A"/>
    <w:rsid w:val="002457DE"/>
    <w:rsid w:val="00246C92"/>
    <w:rsid w:val="00247CB3"/>
    <w:rsid w:val="00250E57"/>
    <w:rsid w:val="00252657"/>
    <w:rsid w:val="00253B8D"/>
    <w:rsid w:val="00253C72"/>
    <w:rsid w:val="002540F7"/>
    <w:rsid w:val="002545CB"/>
    <w:rsid w:val="002545FD"/>
    <w:rsid w:val="0025661E"/>
    <w:rsid w:val="00262714"/>
    <w:rsid w:val="00262FB7"/>
    <w:rsid w:val="002630DC"/>
    <w:rsid w:val="002642B9"/>
    <w:rsid w:val="00265A50"/>
    <w:rsid w:val="00270447"/>
    <w:rsid w:val="0027087F"/>
    <w:rsid w:val="002748FB"/>
    <w:rsid w:val="00275BB2"/>
    <w:rsid w:val="00280A78"/>
    <w:rsid w:val="00281C57"/>
    <w:rsid w:val="00281D20"/>
    <w:rsid w:val="00281F41"/>
    <w:rsid w:val="0028442C"/>
    <w:rsid w:val="00285696"/>
    <w:rsid w:val="002863C3"/>
    <w:rsid w:val="00286C80"/>
    <w:rsid w:val="002872F9"/>
    <w:rsid w:val="002911DC"/>
    <w:rsid w:val="00291999"/>
    <w:rsid w:val="002922E3"/>
    <w:rsid w:val="00293698"/>
    <w:rsid w:val="00295A02"/>
    <w:rsid w:val="00295A8F"/>
    <w:rsid w:val="00295D2B"/>
    <w:rsid w:val="002978B8"/>
    <w:rsid w:val="002A0DED"/>
    <w:rsid w:val="002A2144"/>
    <w:rsid w:val="002A2674"/>
    <w:rsid w:val="002A3300"/>
    <w:rsid w:val="002A62F2"/>
    <w:rsid w:val="002B0D79"/>
    <w:rsid w:val="002B193E"/>
    <w:rsid w:val="002B2580"/>
    <w:rsid w:val="002B427D"/>
    <w:rsid w:val="002B63E3"/>
    <w:rsid w:val="002B6FE3"/>
    <w:rsid w:val="002C000D"/>
    <w:rsid w:val="002C0C2F"/>
    <w:rsid w:val="002C124F"/>
    <w:rsid w:val="002C1561"/>
    <w:rsid w:val="002C3F02"/>
    <w:rsid w:val="002C6407"/>
    <w:rsid w:val="002D06A6"/>
    <w:rsid w:val="002D0880"/>
    <w:rsid w:val="002D1FDD"/>
    <w:rsid w:val="002D34C6"/>
    <w:rsid w:val="002D39F2"/>
    <w:rsid w:val="002D441D"/>
    <w:rsid w:val="002D51FE"/>
    <w:rsid w:val="002D687F"/>
    <w:rsid w:val="002D7508"/>
    <w:rsid w:val="002E0F47"/>
    <w:rsid w:val="002E292D"/>
    <w:rsid w:val="002E2B92"/>
    <w:rsid w:val="002E3912"/>
    <w:rsid w:val="002E492B"/>
    <w:rsid w:val="002E6168"/>
    <w:rsid w:val="002F298C"/>
    <w:rsid w:val="002F3329"/>
    <w:rsid w:val="002F491F"/>
    <w:rsid w:val="002F4BCF"/>
    <w:rsid w:val="002F5C8D"/>
    <w:rsid w:val="002F67CF"/>
    <w:rsid w:val="002F6F6E"/>
    <w:rsid w:val="002F77C6"/>
    <w:rsid w:val="00301147"/>
    <w:rsid w:val="00301740"/>
    <w:rsid w:val="00301B8D"/>
    <w:rsid w:val="003028EB"/>
    <w:rsid w:val="00303700"/>
    <w:rsid w:val="003058DF"/>
    <w:rsid w:val="00312607"/>
    <w:rsid w:val="00313A47"/>
    <w:rsid w:val="003211C7"/>
    <w:rsid w:val="0032499B"/>
    <w:rsid w:val="00326076"/>
    <w:rsid w:val="0032688E"/>
    <w:rsid w:val="00326E2E"/>
    <w:rsid w:val="0032743E"/>
    <w:rsid w:val="0032745A"/>
    <w:rsid w:val="00333904"/>
    <w:rsid w:val="00333F68"/>
    <w:rsid w:val="0033564C"/>
    <w:rsid w:val="00335BA0"/>
    <w:rsid w:val="00335E8A"/>
    <w:rsid w:val="0033617E"/>
    <w:rsid w:val="00336293"/>
    <w:rsid w:val="00337240"/>
    <w:rsid w:val="00340EDB"/>
    <w:rsid w:val="00341AC8"/>
    <w:rsid w:val="00344547"/>
    <w:rsid w:val="00347B57"/>
    <w:rsid w:val="00351E63"/>
    <w:rsid w:val="00352785"/>
    <w:rsid w:val="00355CDD"/>
    <w:rsid w:val="00355DC2"/>
    <w:rsid w:val="00360295"/>
    <w:rsid w:val="00360965"/>
    <w:rsid w:val="00361F28"/>
    <w:rsid w:val="00363D5D"/>
    <w:rsid w:val="00365518"/>
    <w:rsid w:val="003659B1"/>
    <w:rsid w:val="00366232"/>
    <w:rsid w:val="0036736F"/>
    <w:rsid w:val="0036773A"/>
    <w:rsid w:val="00370CB2"/>
    <w:rsid w:val="00376DA2"/>
    <w:rsid w:val="00377679"/>
    <w:rsid w:val="00380657"/>
    <w:rsid w:val="00381392"/>
    <w:rsid w:val="003828F1"/>
    <w:rsid w:val="00383BB0"/>
    <w:rsid w:val="003858CE"/>
    <w:rsid w:val="00386235"/>
    <w:rsid w:val="003863B5"/>
    <w:rsid w:val="0038672E"/>
    <w:rsid w:val="00392722"/>
    <w:rsid w:val="00393055"/>
    <w:rsid w:val="00393F5B"/>
    <w:rsid w:val="00394721"/>
    <w:rsid w:val="00396028"/>
    <w:rsid w:val="00397EE9"/>
    <w:rsid w:val="003A0A49"/>
    <w:rsid w:val="003A0B9F"/>
    <w:rsid w:val="003A13C8"/>
    <w:rsid w:val="003A19A6"/>
    <w:rsid w:val="003A367A"/>
    <w:rsid w:val="003A5A3A"/>
    <w:rsid w:val="003B169F"/>
    <w:rsid w:val="003B2AC1"/>
    <w:rsid w:val="003B2FF0"/>
    <w:rsid w:val="003B35B6"/>
    <w:rsid w:val="003B3DED"/>
    <w:rsid w:val="003B5FAE"/>
    <w:rsid w:val="003B763C"/>
    <w:rsid w:val="003B7A92"/>
    <w:rsid w:val="003C08B0"/>
    <w:rsid w:val="003C1122"/>
    <w:rsid w:val="003C2D80"/>
    <w:rsid w:val="003C373A"/>
    <w:rsid w:val="003C6B03"/>
    <w:rsid w:val="003C6FAA"/>
    <w:rsid w:val="003C73D5"/>
    <w:rsid w:val="003D17D6"/>
    <w:rsid w:val="003D28C5"/>
    <w:rsid w:val="003D34F1"/>
    <w:rsid w:val="003D36F0"/>
    <w:rsid w:val="003D4A1E"/>
    <w:rsid w:val="003D4F13"/>
    <w:rsid w:val="003D5EC7"/>
    <w:rsid w:val="003D64A3"/>
    <w:rsid w:val="003D6739"/>
    <w:rsid w:val="003D7EF9"/>
    <w:rsid w:val="003E225B"/>
    <w:rsid w:val="003E439B"/>
    <w:rsid w:val="003E6B02"/>
    <w:rsid w:val="003E6F4C"/>
    <w:rsid w:val="003E798E"/>
    <w:rsid w:val="003F16C9"/>
    <w:rsid w:val="003F1839"/>
    <w:rsid w:val="003F2754"/>
    <w:rsid w:val="003F36A8"/>
    <w:rsid w:val="003F52CE"/>
    <w:rsid w:val="003F589E"/>
    <w:rsid w:val="003F7916"/>
    <w:rsid w:val="00400AA7"/>
    <w:rsid w:val="00400ACC"/>
    <w:rsid w:val="004016CA"/>
    <w:rsid w:val="00402F8A"/>
    <w:rsid w:val="00405C49"/>
    <w:rsid w:val="004063E0"/>
    <w:rsid w:val="0040656E"/>
    <w:rsid w:val="004070EB"/>
    <w:rsid w:val="00407746"/>
    <w:rsid w:val="004109D9"/>
    <w:rsid w:val="00411C43"/>
    <w:rsid w:val="004155EA"/>
    <w:rsid w:val="00415D22"/>
    <w:rsid w:val="00416169"/>
    <w:rsid w:val="0041629F"/>
    <w:rsid w:val="0041682F"/>
    <w:rsid w:val="004177AA"/>
    <w:rsid w:val="00417DF0"/>
    <w:rsid w:val="00420955"/>
    <w:rsid w:val="00421E5E"/>
    <w:rsid w:val="00423507"/>
    <w:rsid w:val="00423831"/>
    <w:rsid w:val="0042412A"/>
    <w:rsid w:val="00427341"/>
    <w:rsid w:val="0042764A"/>
    <w:rsid w:val="004277C8"/>
    <w:rsid w:val="004303F8"/>
    <w:rsid w:val="0043105D"/>
    <w:rsid w:val="00431588"/>
    <w:rsid w:val="00434F5D"/>
    <w:rsid w:val="004350D2"/>
    <w:rsid w:val="00437517"/>
    <w:rsid w:val="00440971"/>
    <w:rsid w:val="00443C27"/>
    <w:rsid w:val="00443C47"/>
    <w:rsid w:val="00444108"/>
    <w:rsid w:val="00444164"/>
    <w:rsid w:val="00446529"/>
    <w:rsid w:val="00446605"/>
    <w:rsid w:val="00446C91"/>
    <w:rsid w:val="00446F08"/>
    <w:rsid w:val="00447137"/>
    <w:rsid w:val="00450966"/>
    <w:rsid w:val="00450A70"/>
    <w:rsid w:val="00450C58"/>
    <w:rsid w:val="00452533"/>
    <w:rsid w:val="004549C9"/>
    <w:rsid w:val="00457CB9"/>
    <w:rsid w:val="00460250"/>
    <w:rsid w:val="00461DE4"/>
    <w:rsid w:val="00461ED2"/>
    <w:rsid w:val="00461FA2"/>
    <w:rsid w:val="004705C5"/>
    <w:rsid w:val="004725FB"/>
    <w:rsid w:val="00472C79"/>
    <w:rsid w:val="00472DFC"/>
    <w:rsid w:val="00474701"/>
    <w:rsid w:val="00474B0D"/>
    <w:rsid w:val="00475236"/>
    <w:rsid w:val="00475F6E"/>
    <w:rsid w:val="00480AF3"/>
    <w:rsid w:val="00481552"/>
    <w:rsid w:val="004842BE"/>
    <w:rsid w:val="00486474"/>
    <w:rsid w:val="00486A9D"/>
    <w:rsid w:val="004878B4"/>
    <w:rsid w:val="00487E64"/>
    <w:rsid w:val="00487F2D"/>
    <w:rsid w:val="004912C8"/>
    <w:rsid w:val="0049149A"/>
    <w:rsid w:val="00491750"/>
    <w:rsid w:val="00491A8C"/>
    <w:rsid w:val="004937BD"/>
    <w:rsid w:val="00493EE2"/>
    <w:rsid w:val="00494470"/>
    <w:rsid w:val="00495EC3"/>
    <w:rsid w:val="004A17A1"/>
    <w:rsid w:val="004A1B24"/>
    <w:rsid w:val="004A1B68"/>
    <w:rsid w:val="004A2989"/>
    <w:rsid w:val="004A30C6"/>
    <w:rsid w:val="004A35AE"/>
    <w:rsid w:val="004A502D"/>
    <w:rsid w:val="004A537A"/>
    <w:rsid w:val="004A56A0"/>
    <w:rsid w:val="004A6541"/>
    <w:rsid w:val="004A74DD"/>
    <w:rsid w:val="004B0E41"/>
    <w:rsid w:val="004B486D"/>
    <w:rsid w:val="004B4C67"/>
    <w:rsid w:val="004B502B"/>
    <w:rsid w:val="004B562A"/>
    <w:rsid w:val="004B5B3C"/>
    <w:rsid w:val="004B5D47"/>
    <w:rsid w:val="004B6A2B"/>
    <w:rsid w:val="004B7EAC"/>
    <w:rsid w:val="004C0522"/>
    <w:rsid w:val="004C1804"/>
    <w:rsid w:val="004C34B8"/>
    <w:rsid w:val="004C3B47"/>
    <w:rsid w:val="004C776D"/>
    <w:rsid w:val="004C77DB"/>
    <w:rsid w:val="004D12D2"/>
    <w:rsid w:val="004D672B"/>
    <w:rsid w:val="004E0023"/>
    <w:rsid w:val="004E0CCD"/>
    <w:rsid w:val="004E3E0A"/>
    <w:rsid w:val="004E427E"/>
    <w:rsid w:val="004E5F64"/>
    <w:rsid w:val="004E76F0"/>
    <w:rsid w:val="004F0EFC"/>
    <w:rsid w:val="004F0F48"/>
    <w:rsid w:val="004F15DC"/>
    <w:rsid w:val="004F1F21"/>
    <w:rsid w:val="004F35F3"/>
    <w:rsid w:val="004F373D"/>
    <w:rsid w:val="004F45FF"/>
    <w:rsid w:val="004F594C"/>
    <w:rsid w:val="004F5D4F"/>
    <w:rsid w:val="004F61FF"/>
    <w:rsid w:val="004F6A3F"/>
    <w:rsid w:val="00500996"/>
    <w:rsid w:val="00501A96"/>
    <w:rsid w:val="005026DD"/>
    <w:rsid w:val="00503442"/>
    <w:rsid w:val="00505841"/>
    <w:rsid w:val="005061DE"/>
    <w:rsid w:val="00511DDB"/>
    <w:rsid w:val="00512117"/>
    <w:rsid w:val="005124B0"/>
    <w:rsid w:val="00512DE2"/>
    <w:rsid w:val="00514A87"/>
    <w:rsid w:val="00517664"/>
    <w:rsid w:val="00520310"/>
    <w:rsid w:val="0052177C"/>
    <w:rsid w:val="0052362E"/>
    <w:rsid w:val="00524931"/>
    <w:rsid w:val="00526246"/>
    <w:rsid w:val="005276F9"/>
    <w:rsid w:val="00527A6D"/>
    <w:rsid w:val="00530150"/>
    <w:rsid w:val="00530ACF"/>
    <w:rsid w:val="00531815"/>
    <w:rsid w:val="00532E57"/>
    <w:rsid w:val="00534E7E"/>
    <w:rsid w:val="00537326"/>
    <w:rsid w:val="00537843"/>
    <w:rsid w:val="00540034"/>
    <w:rsid w:val="0054392C"/>
    <w:rsid w:val="00544E92"/>
    <w:rsid w:val="005454AF"/>
    <w:rsid w:val="00545E2D"/>
    <w:rsid w:val="00550961"/>
    <w:rsid w:val="00551E74"/>
    <w:rsid w:val="00551FFF"/>
    <w:rsid w:val="005531CB"/>
    <w:rsid w:val="0055486A"/>
    <w:rsid w:val="00555FC6"/>
    <w:rsid w:val="00556462"/>
    <w:rsid w:val="00556D47"/>
    <w:rsid w:val="00557676"/>
    <w:rsid w:val="00560234"/>
    <w:rsid w:val="00560F21"/>
    <w:rsid w:val="00560F5C"/>
    <w:rsid w:val="00561E40"/>
    <w:rsid w:val="00562658"/>
    <w:rsid w:val="00562EE4"/>
    <w:rsid w:val="00563537"/>
    <w:rsid w:val="00563F13"/>
    <w:rsid w:val="00565518"/>
    <w:rsid w:val="00566DE7"/>
    <w:rsid w:val="00567883"/>
    <w:rsid w:val="0057028F"/>
    <w:rsid w:val="00572C30"/>
    <w:rsid w:val="00572E55"/>
    <w:rsid w:val="00574829"/>
    <w:rsid w:val="0057751A"/>
    <w:rsid w:val="005840F5"/>
    <w:rsid w:val="00585E26"/>
    <w:rsid w:val="00585FFF"/>
    <w:rsid w:val="005862B2"/>
    <w:rsid w:val="00586F61"/>
    <w:rsid w:val="005910FB"/>
    <w:rsid w:val="00591ADD"/>
    <w:rsid w:val="00591E00"/>
    <w:rsid w:val="00592D0A"/>
    <w:rsid w:val="00594B36"/>
    <w:rsid w:val="0059722E"/>
    <w:rsid w:val="005973EE"/>
    <w:rsid w:val="00597685"/>
    <w:rsid w:val="00597D6E"/>
    <w:rsid w:val="005A0EA7"/>
    <w:rsid w:val="005A15C8"/>
    <w:rsid w:val="005A1CC8"/>
    <w:rsid w:val="005A387A"/>
    <w:rsid w:val="005A3BCC"/>
    <w:rsid w:val="005A546F"/>
    <w:rsid w:val="005A5618"/>
    <w:rsid w:val="005A5F07"/>
    <w:rsid w:val="005A6F61"/>
    <w:rsid w:val="005B0E07"/>
    <w:rsid w:val="005B1138"/>
    <w:rsid w:val="005B3861"/>
    <w:rsid w:val="005B6469"/>
    <w:rsid w:val="005B758C"/>
    <w:rsid w:val="005B75C6"/>
    <w:rsid w:val="005C1EB5"/>
    <w:rsid w:val="005C3298"/>
    <w:rsid w:val="005C3C92"/>
    <w:rsid w:val="005C3F05"/>
    <w:rsid w:val="005C448B"/>
    <w:rsid w:val="005C49B7"/>
    <w:rsid w:val="005C6228"/>
    <w:rsid w:val="005C7AE1"/>
    <w:rsid w:val="005D1102"/>
    <w:rsid w:val="005D5287"/>
    <w:rsid w:val="005D59E4"/>
    <w:rsid w:val="005D60F2"/>
    <w:rsid w:val="005E14B0"/>
    <w:rsid w:val="005E1CC9"/>
    <w:rsid w:val="005E31A8"/>
    <w:rsid w:val="005E48A4"/>
    <w:rsid w:val="005E4F2B"/>
    <w:rsid w:val="005E6328"/>
    <w:rsid w:val="005E6A9C"/>
    <w:rsid w:val="005E747C"/>
    <w:rsid w:val="005F0A4B"/>
    <w:rsid w:val="005F1ECE"/>
    <w:rsid w:val="005F26B5"/>
    <w:rsid w:val="005F3CDE"/>
    <w:rsid w:val="005F4164"/>
    <w:rsid w:val="005F41EA"/>
    <w:rsid w:val="005F5E6A"/>
    <w:rsid w:val="005F6714"/>
    <w:rsid w:val="005F7C4F"/>
    <w:rsid w:val="00601A77"/>
    <w:rsid w:val="0060527A"/>
    <w:rsid w:val="00606716"/>
    <w:rsid w:val="00607F17"/>
    <w:rsid w:val="00610141"/>
    <w:rsid w:val="006102A8"/>
    <w:rsid w:val="0061073B"/>
    <w:rsid w:val="006133C4"/>
    <w:rsid w:val="00617391"/>
    <w:rsid w:val="00620155"/>
    <w:rsid w:val="006224B1"/>
    <w:rsid w:val="00622B18"/>
    <w:rsid w:val="00624784"/>
    <w:rsid w:val="00624B2C"/>
    <w:rsid w:val="00625A49"/>
    <w:rsid w:val="0062792D"/>
    <w:rsid w:val="00630BD3"/>
    <w:rsid w:val="00632782"/>
    <w:rsid w:val="00632D2B"/>
    <w:rsid w:val="006339BE"/>
    <w:rsid w:val="0063431B"/>
    <w:rsid w:val="00634D78"/>
    <w:rsid w:val="00635D24"/>
    <w:rsid w:val="00635E31"/>
    <w:rsid w:val="00635FB7"/>
    <w:rsid w:val="006362CB"/>
    <w:rsid w:val="00641907"/>
    <w:rsid w:val="00641F60"/>
    <w:rsid w:val="0064203F"/>
    <w:rsid w:val="00643D56"/>
    <w:rsid w:val="00643ED0"/>
    <w:rsid w:val="0064493D"/>
    <w:rsid w:val="006461BE"/>
    <w:rsid w:val="00646227"/>
    <w:rsid w:val="0064682E"/>
    <w:rsid w:val="006502FD"/>
    <w:rsid w:val="006534C0"/>
    <w:rsid w:val="0065502A"/>
    <w:rsid w:val="006552D5"/>
    <w:rsid w:val="0065562D"/>
    <w:rsid w:val="00655B27"/>
    <w:rsid w:val="00656476"/>
    <w:rsid w:val="006564BE"/>
    <w:rsid w:val="00660AF4"/>
    <w:rsid w:val="00662ADF"/>
    <w:rsid w:val="00664620"/>
    <w:rsid w:val="0066476E"/>
    <w:rsid w:val="006656D8"/>
    <w:rsid w:val="00667693"/>
    <w:rsid w:val="00670861"/>
    <w:rsid w:val="00670D17"/>
    <w:rsid w:val="006711C2"/>
    <w:rsid w:val="006712D2"/>
    <w:rsid w:val="00672565"/>
    <w:rsid w:val="006732E1"/>
    <w:rsid w:val="0067455C"/>
    <w:rsid w:val="00674E03"/>
    <w:rsid w:val="006762A1"/>
    <w:rsid w:val="00677BDB"/>
    <w:rsid w:val="006800E6"/>
    <w:rsid w:val="00680FFD"/>
    <w:rsid w:val="0068236A"/>
    <w:rsid w:val="00682726"/>
    <w:rsid w:val="0068478F"/>
    <w:rsid w:val="006858EA"/>
    <w:rsid w:val="0068680C"/>
    <w:rsid w:val="00687985"/>
    <w:rsid w:val="00687D59"/>
    <w:rsid w:val="00691701"/>
    <w:rsid w:val="00691728"/>
    <w:rsid w:val="00691D75"/>
    <w:rsid w:val="006920DE"/>
    <w:rsid w:val="00692DAF"/>
    <w:rsid w:val="006A0F8C"/>
    <w:rsid w:val="006A1757"/>
    <w:rsid w:val="006A1A1B"/>
    <w:rsid w:val="006A2446"/>
    <w:rsid w:val="006A2E17"/>
    <w:rsid w:val="006A4402"/>
    <w:rsid w:val="006A5C52"/>
    <w:rsid w:val="006B0660"/>
    <w:rsid w:val="006B2492"/>
    <w:rsid w:val="006B3309"/>
    <w:rsid w:val="006B3E45"/>
    <w:rsid w:val="006B67D5"/>
    <w:rsid w:val="006B7248"/>
    <w:rsid w:val="006B7D5C"/>
    <w:rsid w:val="006B7FDF"/>
    <w:rsid w:val="006C11FB"/>
    <w:rsid w:val="006C1496"/>
    <w:rsid w:val="006C268D"/>
    <w:rsid w:val="006C3465"/>
    <w:rsid w:val="006C4285"/>
    <w:rsid w:val="006D03AD"/>
    <w:rsid w:val="006D0BA7"/>
    <w:rsid w:val="006D0D6F"/>
    <w:rsid w:val="006D14D0"/>
    <w:rsid w:val="006D17EB"/>
    <w:rsid w:val="006D4964"/>
    <w:rsid w:val="006D7280"/>
    <w:rsid w:val="006E0284"/>
    <w:rsid w:val="006E11D0"/>
    <w:rsid w:val="006E3B6F"/>
    <w:rsid w:val="006E40C2"/>
    <w:rsid w:val="006E47B6"/>
    <w:rsid w:val="006E4D42"/>
    <w:rsid w:val="006F20B8"/>
    <w:rsid w:val="006F2108"/>
    <w:rsid w:val="006F2BB6"/>
    <w:rsid w:val="006F3594"/>
    <w:rsid w:val="006F3C32"/>
    <w:rsid w:val="006F570C"/>
    <w:rsid w:val="006F62A0"/>
    <w:rsid w:val="006F64F8"/>
    <w:rsid w:val="006F6667"/>
    <w:rsid w:val="006F7E79"/>
    <w:rsid w:val="00700AC8"/>
    <w:rsid w:val="007029BA"/>
    <w:rsid w:val="00703E15"/>
    <w:rsid w:val="00704940"/>
    <w:rsid w:val="007110C2"/>
    <w:rsid w:val="007113C1"/>
    <w:rsid w:val="00713FBD"/>
    <w:rsid w:val="00714F38"/>
    <w:rsid w:val="00715400"/>
    <w:rsid w:val="007159A2"/>
    <w:rsid w:val="00715DDD"/>
    <w:rsid w:val="007165C2"/>
    <w:rsid w:val="00717C73"/>
    <w:rsid w:val="007204F2"/>
    <w:rsid w:val="00721516"/>
    <w:rsid w:val="007231B2"/>
    <w:rsid w:val="00724A23"/>
    <w:rsid w:val="00724ECA"/>
    <w:rsid w:val="0072631E"/>
    <w:rsid w:val="007267B3"/>
    <w:rsid w:val="00726E1C"/>
    <w:rsid w:val="00730B6A"/>
    <w:rsid w:val="00730DCB"/>
    <w:rsid w:val="00731B54"/>
    <w:rsid w:val="007343DD"/>
    <w:rsid w:val="0073473F"/>
    <w:rsid w:val="00734D1F"/>
    <w:rsid w:val="0074009A"/>
    <w:rsid w:val="007400C9"/>
    <w:rsid w:val="007425EE"/>
    <w:rsid w:val="00743153"/>
    <w:rsid w:val="007442DE"/>
    <w:rsid w:val="00744E40"/>
    <w:rsid w:val="00745CBA"/>
    <w:rsid w:val="00746C3C"/>
    <w:rsid w:val="00746DC9"/>
    <w:rsid w:val="00747155"/>
    <w:rsid w:val="00752443"/>
    <w:rsid w:val="007530B2"/>
    <w:rsid w:val="007532DF"/>
    <w:rsid w:val="0075330C"/>
    <w:rsid w:val="0075343A"/>
    <w:rsid w:val="00755B72"/>
    <w:rsid w:val="007621D0"/>
    <w:rsid w:val="007634AE"/>
    <w:rsid w:val="00764085"/>
    <w:rsid w:val="007654C3"/>
    <w:rsid w:val="00766CC5"/>
    <w:rsid w:val="00766DD9"/>
    <w:rsid w:val="007726F9"/>
    <w:rsid w:val="0077343F"/>
    <w:rsid w:val="00773C15"/>
    <w:rsid w:val="00773C58"/>
    <w:rsid w:val="00773FDB"/>
    <w:rsid w:val="00774505"/>
    <w:rsid w:val="00775176"/>
    <w:rsid w:val="00780853"/>
    <w:rsid w:val="007813EF"/>
    <w:rsid w:val="007834DE"/>
    <w:rsid w:val="007844CB"/>
    <w:rsid w:val="00785237"/>
    <w:rsid w:val="007862B0"/>
    <w:rsid w:val="00786B60"/>
    <w:rsid w:val="00791E92"/>
    <w:rsid w:val="007933A4"/>
    <w:rsid w:val="00793EE6"/>
    <w:rsid w:val="00796AC5"/>
    <w:rsid w:val="00796AFF"/>
    <w:rsid w:val="00796BD3"/>
    <w:rsid w:val="00797053"/>
    <w:rsid w:val="0079786D"/>
    <w:rsid w:val="007A0B3A"/>
    <w:rsid w:val="007A0B42"/>
    <w:rsid w:val="007A0BEC"/>
    <w:rsid w:val="007A1140"/>
    <w:rsid w:val="007A1E31"/>
    <w:rsid w:val="007A27E9"/>
    <w:rsid w:val="007A32DD"/>
    <w:rsid w:val="007A4265"/>
    <w:rsid w:val="007A4355"/>
    <w:rsid w:val="007A4A6D"/>
    <w:rsid w:val="007A73B9"/>
    <w:rsid w:val="007B2368"/>
    <w:rsid w:val="007B2415"/>
    <w:rsid w:val="007B2C13"/>
    <w:rsid w:val="007B35F0"/>
    <w:rsid w:val="007B488B"/>
    <w:rsid w:val="007B52B1"/>
    <w:rsid w:val="007C1774"/>
    <w:rsid w:val="007C27C7"/>
    <w:rsid w:val="007C3F97"/>
    <w:rsid w:val="007C470E"/>
    <w:rsid w:val="007C61F7"/>
    <w:rsid w:val="007C7720"/>
    <w:rsid w:val="007D0B86"/>
    <w:rsid w:val="007D29C5"/>
    <w:rsid w:val="007D35B4"/>
    <w:rsid w:val="007D453B"/>
    <w:rsid w:val="007D71B1"/>
    <w:rsid w:val="007E0044"/>
    <w:rsid w:val="007E01D5"/>
    <w:rsid w:val="007E1353"/>
    <w:rsid w:val="007E330E"/>
    <w:rsid w:val="007E476A"/>
    <w:rsid w:val="007E6C10"/>
    <w:rsid w:val="007E79A4"/>
    <w:rsid w:val="007E7C96"/>
    <w:rsid w:val="007E7F0B"/>
    <w:rsid w:val="007E7FAF"/>
    <w:rsid w:val="007F2F0E"/>
    <w:rsid w:val="007F499C"/>
    <w:rsid w:val="007F55B1"/>
    <w:rsid w:val="007F77F3"/>
    <w:rsid w:val="007F7B22"/>
    <w:rsid w:val="007F7C14"/>
    <w:rsid w:val="0080088B"/>
    <w:rsid w:val="008011B2"/>
    <w:rsid w:val="00801F11"/>
    <w:rsid w:val="00802292"/>
    <w:rsid w:val="00802429"/>
    <w:rsid w:val="0080258C"/>
    <w:rsid w:val="00804E54"/>
    <w:rsid w:val="008074FE"/>
    <w:rsid w:val="00807976"/>
    <w:rsid w:val="0081265A"/>
    <w:rsid w:val="0081450B"/>
    <w:rsid w:val="00814E2D"/>
    <w:rsid w:val="008175AB"/>
    <w:rsid w:val="00817D5A"/>
    <w:rsid w:val="0082021F"/>
    <w:rsid w:val="00820449"/>
    <w:rsid w:val="00820EE5"/>
    <w:rsid w:val="00821D57"/>
    <w:rsid w:val="00822869"/>
    <w:rsid w:val="008237EE"/>
    <w:rsid w:val="008248EC"/>
    <w:rsid w:val="00825020"/>
    <w:rsid w:val="00825F36"/>
    <w:rsid w:val="00827213"/>
    <w:rsid w:val="008300E8"/>
    <w:rsid w:val="008309E0"/>
    <w:rsid w:val="00832495"/>
    <w:rsid w:val="00832EDE"/>
    <w:rsid w:val="00834B82"/>
    <w:rsid w:val="00840BDD"/>
    <w:rsid w:val="00841500"/>
    <w:rsid w:val="00842208"/>
    <w:rsid w:val="00842D1E"/>
    <w:rsid w:val="008430B6"/>
    <w:rsid w:val="00843CBF"/>
    <w:rsid w:val="00844136"/>
    <w:rsid w:val="008447F4"/>
    <w:rsid w:val="00844939"/>
    <w:rsid w:val="008449C0"/>
    <w:rsid w:val="00847292"/>
    <w:rsid w:val="008478DF"/>
    <w:rsid w:val="00847A96"/>
    <w:rsid w:val="00850AB7"/>
    <w:rsid w:val="00851444"/>
    <w:rsid w:val="00852B49"/>
    <w:rsid w:val="008548EF"/>
    <w:rsid w:val="00855B36"/>
    <w:rsid w:val="00856D55"/>
    <w:rsid w:val="00857814"/>
    <w:rsid w:val="00860B2C"/>
    <w:rsid w:val="00860ED7"/>
    <w:rsid w:val="00861EA4"/>
    <w:rsid w:val="00862255"/>
    <w:rsid w:val="00862EAE"/>
    <w:rsid w:val="008637F1"/>
    <w:rsid w:val="0086452B"/>
    <w:rsid w:val="00864813"/>
    <w:rsid w:val="00864C10"/>
    <w:rsid w:val="00864FAB"/>
    <w:rsid w:val="008655BC"/>
    <w:rsid w:val="0087325C"/>
    <w:rsid w:val="008770DD"/>
    <w:rsid w:val="008776A8"/>
    <w:rsid w:val="00880677"/>
    <w:rsid w:val="00881F76"/>
    <w:rsid w:val="00882CD6"/>
    <w:rsid w:val="00882D62"/>
    <w:rsid w:val="008831CE"/>
    <w:rsid w:val="0088674B"/>
    <w:rsid w:val="008874C6"/>
    <w:rsid w:val="00890BF5"/>
    <w:rsid w:val="00890DFD"/>
    <w:rsid w:val="00890E83"/>
    <w:rsid w:val="00890EB0"/>
    <w:rsid w:val="008920C1"/>
    <w:rsid w:val="008932C9"/>
    <w:rsid w:val="008934A3"/>
    <w:rsid w:val="008965DF"/>
    <w:rsid w:val="0089734A"/>
    <w:rsid w:val="008A1206"/>
    <w:rsid w:val="008A1717"/>
    <w:rsid w:val="008A1D41"/>
    <w:rsid w:val="008A52FD"/>
    <w:rsid w:val="008A60EA"/>
    <w:rsid w:val="008A6924"/>
    <w:rsid w:val="008A6E6F"/>
    <w:rsid w:val="008A70B3"/>
    <w:rsid w:val="008A72C8"/>
    <w:rsid w:val="008A75BE"/>
    <w:rsid w:val="008B0263"/>
    <w:rsid w:val="008B1EA3"/>
    <w:rsid w:val="008B2818"/>
    <w:rsid w:val="008B2DD2"/>
    <w:rsid w:val="008B2F67"/>
    <w:rsid w:val="008B437C"/>
    <w:rsid w:val="008B618A"/>
    <w:rsid w:val="008B6A7C"/>
    <w:rsid w:val="008C0003"/>
    <w:rsid w:val="008C19F1"/>
    <w:rsid w:val="008C2ABB"/>
    <w:rsid w:val="008C2AD8"/>
    <w:rsid w:val="008C2DAA"/>
    <w:rsid w:val="008C3B98"/>
    <w:rsid w:val="008C5D75"/>
    <w:rsid w:val="008C6A08"/>
    <w:rsid w:val="008D1374"/>
    <w:rsid w:val="008D2A17"/>
    <w:rsid w:val="008D492B"/>
    <w:rsid w:val="008D72F7"/>
    <w:rsid w:val="008D74CF"/>
    <w:rsid w:val="008D7A93"/>
    <w:rsid w:val="008E0B56"/>
    <w:rsid w:val="008E0BEF"/>
    <w:rsid w:val="008E191D"/>
    <w:rsid w:val="008E36CD"/>
    <w:rsid w:val="008E5CEA"/>
    <w:rsid w:val="008E6393"/>
    <w:rsid w:val="008E7133"/>
    <w:rsid w:val="008F0A67"/>
    <w:rsid w:val="008F2AC7"/>
    <w:rsid w:val="008F2CEA"/>
    <w:rsid w:val="008F46A4"/>
    <w:rsid w:val="008F48CC"/>
    <w:rsid w:val="008F4F4C"/>
    <w:rsid w:val="008F54EA"/>
    <w:rsid w:val="008F596E"/>
    <w:rsid w:val="008F7674"/>
    <w:rsid w:val="008F7F5B"/>
    <w:rsid w:val="00903F1F"/>
    <w:rsid w:val="00904666"/>
    <w:rsid w:val="00904BF7"/>
    <w:rsid w:val="0090606A"/>
    <w:rsid w:val="009061BB"/>
    <w:rsid w:val="00906255"/>
    <w:rsid w:val="009062F2"/>
    <w:rsid w:val="009107B6"/>
    <w:rsid w:val="00910CED"/>
    <w:rsid w:val="00913BBF"/>
    <w:rsid w:val="00921FE8"/>
    <w:rsid w:val="00924E46"/>
    <w:rsid w:val="00926CA1"/>
    <w:rsid w:val="009308B3"/>
    <w:rsid w:val="00930E34"/>
    <w:rsid w:val="00932087"/>
    <w:rsid w:val="00932158"/>
    <w:rsid w:val="009331F8"/>
    <w:rsid w:val="0093558B"/>
    <w:rsid w:val="0093598C"/>
    <w:rsid w:val="00936EA7"/>
    <w:rsid w:val="00941D73"/>
    <w:rsid w:val="00942CD9"/>
    <w:rsid w:val="00946414"/>
    <w:rsid w:val="00946923"/>
    <w:rsid w:val="00947AFE"/>
    <w:rsid w:val="00947F19"/>
    <w:rsid w:val="00951360"/>
    <w:rsid w:val="00951492"/>
    <w:rsid w:val="009514FD"/>
    <w:rsid w:val="00953265"/>
    <w:rsid w:val="0095353F"/>
    <w:rsid w:val="00954979"/>
    <w:rsid w:val="009549FA"/>
    <w:rsid w:val="00955141"/>
    <w:rsid w:val="00955C44"/>
    <w:rsid w:val="00956989"/>
    <w:rsid w:val="00961490"/>
    <w:rsid w:val="00961E13"/>
    <w:rsid w:val="00962CEE"/>
    <w:rsid w:val="009642E0"/>
    <w:rsid w:val="009645C6"/>
    <w:rsid w:val="009650D8"/>
    <w:rsid w:val="009659C2"/>
    <w:rsid w:val="00966D35"/>
    <w:rsid w:val="009672AA"/>
    <w:rsid w:val="0097131D"/>
    <w:rsid w:val="00973939"/>
    <w:rsid w:val="0097495F"/>
    <w:rsid w:val="0097500E"/>
    <w:rsid w:val="009756FA"/>
    <w:rsid w:val="009759DA"/>
    <w:rsid w:val="00980C90"/>
    <w:rsid w:val="00980F93"/>
    <w:rsid w:val="00981807"/>
    <w:rsid w:val="00983262"/>
    <w:rsid w:val="0098386D"/>
    <w:rsid w:val="00983DAD"/>
    <w:rsid w:val="00984F3B"/>
    <w:rsid w:val="0099021D"/>
    <w:rsid w:val="00990925"/>
    <w:rsid w:val="0099307A"/>
    <w:rsid w:val="00993DC5"/>
    <w:rsid w:val="00993E02"/>
    <w:rsid w:val="00994D08"/>
    <w:rsid w:val="009965B4"/>
    <w:rsid w:val="0099686A"/>
    <w:rsid w:val="00996BAC"/>
    <w:rsid w:val="00997B76"/>
    <w:rsid w:val="009A0D48"/>
    <w:rsid w:val="009A2D48"/>
    <w:rsid w:val="009A3CAA"/>
    <w:rsid w:val="009A5518"/>
    <w:rsid w:val="009A60FB"/>
    <w:rsid w:val="009A7A8E"/>
    <w:rsid w:val="009B389C"/>
    <w:rsid w:val="009C1303"/>
    <w:rsid w:val="009C19B6"/>
    <w:rsid w:val="009C1A75"/>
    <w:rsid w:val="009C2C68"/>
    <w:rsid w:val="009C460C"/>
    <w:rsid w:val="009C525D"/>
    <w:rsid w:val="009C556A"/>
    <w:rsid w:val="009C6235"/>
    <w:rsid w:val="009C66E4"/>
    <w:rsid w:val="009D04E5"/>
    <w:rsid w:val="009D305F"/>
    <w:rsid w:val="009D3072"/>
    <w:rsid w:val="009D3DC0"/>
    <w:rsid w:val="009D3DE1"/>
    <w:rsid w:val="009D4D10"/>
    <w:rsid w:val="009D56C4"/>
    <w:rsid w:val="009D7F12"/>
    <w:rsid w:val="009E0EA0"/>
    <w:rsid w:val="009E17AD"/>
    <w:rsid w:val="009E266D"/>
    <w:rsid w:val="009E3B02"/>
    <w:rsid w:val="009E5CF7"/>
    <w:rsid w:val="009E6B77"/>
    <w:rsid w:val="009E7764"/>
    <w:rsid w:val="009F0409"/>
    <w:rsid w:val="009F1869"/>
    <w:rsid w:val="009F593E"/>
    <w:rsid w:val="009F601F"/>
    <w:rsid w:val="009F6C32"/>
    <w:rsid w:val="00A003EE"/>
    <w:rsid w:val="00A00629"/>
    <w:rsid w:val="00A0073B"/>
    <w:rsid w:val="00A01E49"/>
    <w:rsid w:val="00A02C26"/>
    <w:rsid w:val="00A032B2"/>
    <w:rsid w:val="00A035D5"/>
    <w:rsid w:val="00A05301"/>
    <w:rsid w:val="00A10B82"/>
    <w:rsid w:val="00A11E5B"/>
    <w:rsid w:val="00A1241A"/>
    <w:rsid w:val="00A138D9"/>
    <w:rsid w:val="00A16C64"/>
    <w:rsid w:val="00A2062F"/>
    <w:rsid w:val="00A234D6"/>
    <w:rsid w:val="00A23CA5"/>
    <w:rsid w:val="00A24C8F"/>
    <w:rsid w:val="00A25BFD"/>
    <w:rsid w:val="00A2656B"/>
    <w:rsid w:val="00A279CA"/>
    <w:rsid w:val="00A31CAC"/>
    <w:rsid w:val="00A32074"/>
    <w:rsid w:val="00A332B2"/>
    <w:rsid w:val="00A355A6"/>
    <w:rsid w:val="00A37153"/>
    <w:rsid w:val="00A3735A"/>
    <w:rsid w:val="00A37EE8"/>
    <w:rsid w:val="00A37F90"/>
    <w:rsid w:val="00A426AC"/>
    <w:rsid w:val="00A43D7F"/>
    <w:rsid w:val="00A451FB"/>
    <w:rsid w:val="00A500D1"/>
    <w:rsid w:val="00A511F8"/>
    <w:rsid w:val="00A51A02"/>
    <w:rsid w:val="00A538FF"/>
    <w:rsid w:val="00A55327"/>
    <w:rsid w:val="00A55445"/>
    <w:rsid w:val="00A55B45"/>
    <w:rsid w:val="00A605D2"/>
    <w:rsid w:val="00A62359"/>
    <w:rsid w:val="00A63FAF"/>
    <w:rsid w:val="00A649C4"/>
    <w:rsid w:val="00A65D46"/>
    <w:rsid w:val="00A66566"/>
    <w:rsid w:val="00A70366"/>
    <w:rsid w:val="00A71941"/>
    <w:rsid w:val="00A71957"/>
    <w:rsid w:val="00A73F9D"/>
    <w:rsid w:val="00A77538"/>
    <w:rsid w:val="00A776E0"/>
    <w:rsid w:val="00A802C2"/>
    <w:rsid w:val="00A803E8"/>
    <w:rsid w:val="00A81DD9"/>
    <w:rsid w:val="00A81F0C"/>
    <w:rsid w:val="00A8290B"/>
    <w:rsid w:val="00A84D16"/>
    <w:rsid w:val="00A8528A"/>
    <w:rsid w:val="00A85810"/>
    <w:rsid w:val="00A92A89"/>
    <w:rsid w:val="00A92BAC"/>
    <w:rsid w:val="00A93789"/>
    <w:rsid w:val="00AA0A2E"/>
    <w:rsid w:val="00AA137E"/>
    <w:rsid w:val="00AA147B"/>
    <w:rsid w:val="00AA16D8"/>
    <w:rsid w:val="00AA3107"/>
    <w:rsid w:val="00AA33DA"/>
    <w:rsid w:val="00AA3F85"/>
    <w:rsid w:val="00AA632B"/>
    <w:rsid w:val="00AA6A7A"/>
    <w:rsid w:val="00AB0517"/>
    <w:rsid w:val="00AB339E"/>
    <w:rsid w:val="00AB441E"/>
    <w:rsid w:val="00AB693C"/>
    <w:rsid w:val="00AB6BC8"/>
    <w:rsid w:val="00AB7579"/>
    <w:rsid w:val="00AC1930"/>
    <w:rsid w:val="00AC2068"/>
    <w:rsid w:val="00AC40EF"/>
    <w:rsid w:val="00AC758B"/>
    <w:rsid w:val="00AD2390"/>
    <w:rsid w:val="00AD29EC"/>
    <w:rsid w:val="00AD3829"/>
    <w:rsid w:val="00AD3A36"/>
    <w:rsid w:val="00AD4516"/>
    <w:rsid w:val="00AD49DC"/>
    <w:rsid w:val="00AE11BB"/>
    <w:rsid w:val="00AE1967"/>
    <w:rsid w:val="00AE4430"/>
    <w:rsid w:val="00AE48F9"/>
    <w:rsid w:val="00AE6A38"/>
    <w:rsid w:val="00AE74A8"/>
    <w:rsid w:val="00AF0E55"/>
    <w:rsid w:val="00AF108F"/>
    <w:rsid w:val="00AF14A5"/>
    <w:rsid w:val="00AF2613"/>
    <w:rsid w:val="00AF267D"/>
    <w:rsid w:val="00AF2AEE"/>
    <w:rsid w:val="00AF2B44"/>
    <w:rsid w:val="00AF3072"/>
    <w:rsid w:val="00AF3665"/>
    <w:rsid w:val="00AF3868"/>
    <w:rsid w:val="00AF4FA3"/>
    <w:rsid w:val="00B0139D"/>
    <w:rsid w:val="00B016F3"/>
    <w:rsid w:val="00B02957"/>
    <w:rsid w:val="00B02DDC"/>
    <w:rsid w:val="00B035F7"/>
    <w:rsid w:val="00B0400F"/>
    <w:rsid w:val="00B0709A"/>
    <w:rsid w:val="00B10C34"/>
    <w:rsid w:val="00B110AA"/>
    <w:rsid w:val="00B11AF8"/>
    <w:rsid w:val="00B125CE"/>
    <w:rsid w:val="00B1264D"/>
    <w:rsid w:val="00B12BE0"/>
    <w:rsid w:val="00B12D51"/>
    <w:rsid w:val="00B13060"/>
    <w:rsid w:val="00B15152"/>
    <w:rsid w:val="00B16457"/>
    <w:rsid w:val="00B16D82"/>
    <w:rsid w:val="00B1753C"/>
    <w:rsid w:val="00B177D4"/>
    <w:rsid w:val="00B202C2"/>
    <w:rsid w:val="00B20CFF"/>
    <w:rsid w:val="00B20D16"/>
    <w:rsid w:val="00B217E8"/>
    <w:rsid w:val="00B2187D"/>
    <w:rsid w:val="00B22024"/>
    <w:rsid w:val="00B22338"/>
    <w:rsid w:val="00B233C7"/>
    <w:rsid w:val="00B2578B"/>
    <w:rsid w:val="00B25832"/>
    <w:rsid w:val="00B30D84"/>
    <w:rsid w:val="00B357D0"/>
    <w:rsid w:val="00B36025"/>
    <w:rsid w:val="00B37C86"/>
    <w:rsid w:val="00B4070A"/>
    <w:rsid w:val="00B40DD4"/>
    <w:rsid w:val="00B43414"/>
    <w:rsid w:val="00B45A2F"/>
    <w:rsid w:val="00B46825"/>
    <w:rsid w:val="00B47BD0"/>
    <w:rsid w:val="00B523BD"/>
    <w:rsid w:val="00B52AE0"/>
    <w:rsid w:val="00B53240"/>
    <w:rsid w:val="00B53CB5"/>
    <w:rsid w:val="00B54E43"/>
    <w:rsid w:val="00B551DD"/>
    <w:rsid w:val="00B5691D"/>
    <w:rsid w:val="00B57450"/>
    <w:rsid w:val="00B57CE4"/>
    <w:rsid w:val="00B612FF"/>
    <w:rsid w:val="00B61783"/>
    <w:rsid w:val="00B63646"/>
    <w:rsid w:val="00B63839"/>
    <w:rsid w:val="00B65844"/>
    <w:rsid w:val="00B66C27"/>
    <w:rsid w:val="00B718AB"/>
    <w:rsid w:val="00B72331"/>
    <w:rsid w:val="00B73565"/>
    <w:rsid w:val="00B73BE8"/>
    <w:rsid w:val="00B743B7"/>
    <w:rsid w:val="00B74D71"/>
    <w:rsid w:val="00B759C8"/>
    <w:rsid w:val="00B8159B"/>
    <w:rsid w:val="00B8193B"/>
    <w:rsid w:val="00B82DA5"/>
    <w:rsid w:val="00B91D44"/>
    <w:rsid w:val="00B924EF"/>
    <w:rsid w:val="00B951FA"/>
    <w:rsid w:val="00B963A6"/>
    <w:rsid w:val="00B97F6F"/>
    <w:rsid w:val="00BA0B0F"/>
    <w:rsid w:val="00BA2AE6"/>
    <w:rsid w:val="00BA3D3E"/>
    <w:rsid w:val="00BA415F"/>
    <w:rsid w:val="00BA477A"/>
    <w:rsid w:val="00BA4B52"/>
    <w:rsid w:val="00BA5DE4"/>
    <w:rsid w:val="00BB1A41"/>
    <w:rsid w:val="00BB1BC1"/>
    <w:rsid w:val="00BB1E86"/>
    <w:rsid w:val="00BB1FDF"/>
    <w:rsid w:val="00BB2F69"/>
    <w:rsid w:val="00BB41A2"/>
    <w:rsid w:val="00BB5048"/>
    <w:rsid w:val="00BC00C1"/>
    <w:rsid w:val="00BC0735"/>
    <w:rsid w:val="00BC1C33"/>
    <w:rsid w:val="00BC2F0E"/>
    <w:rsid w:val="00BC3CCE"/>
    <w:rsid w:val="00BC462A"/>
    <w:rsid w:val="00BC6470"/>
    <w:rsid w:val="00BC7198"/>
    <w:rsid w:val="00BC7315"/>
    <w:rsid w:val="00BD0472"/>
    <w:rsid w:val="00BD14D5"/>
    <w:rsid w:val="00BD2219"/>
    <w:rsid w:val="00BD2255"/>
    <w:rsid w:val="00BD2956"/>
    <w:rsid w:val="00BD32CF"/>
    <w:rsid w:val="00BD7CB4"/>
    <w:rsid w:val="00BE1B2B"/>
    <w:rsid w:val="00BE2E87"/>
    <w:rsid w:val="00BE43E4"/>
    <w:rsid w:val="00BE6259"/>
    <w:rsid w:val="00BE707B"/>
    <w:rsid w:val="00BE7463"/>
    <w:rsid w:val="00BE7799"/>
    <w:rsid w:val="00BF10EF"/>
    <w:rsid w:val="00BF1662"/>
    <w:rsid w:val="00BF1B6D"/>
    <w:rsid w:val="00BF1D2F"/>
    <w:rsid w:val="00BF276C"/>
    <w:rsid w:val="00BF442A"/>
    <w:rsid w:val="00BF4CF0"/>
    <w:rsid w:val="00BF5440"/>
    <w:rsid w:val="00BF6406"/>
    <w:rsid w:val="00BF658A"/>
    <w:rsid w:val="00BF7FCE"/>
    <w:rsid w:val="00C00C1D"/>
    <w:rsid w:val="00C03162"/>
    <w:rsid w:val="00C03B9A"/>
    <w:rsid w:val="00C04A9A"/>
    <w:rsid w:val="00C05AFF"/>
    <w:rsid w:val="00C078DE"/>
    <w:rsid w:val="00C07E34"/>
    <w:rsid w:val="00C10BDD"/>
    <w:rsid w:val="00C13198"/>
    <w:rsid w:val="00C1657D"/>
    <w:rsid w:val="00C21144"/>
    <w:rsid w:val="00C23EC7"/>
    <w:rsid w:val="00C2658B"/>
    <w:rsid w:val="00C279EB"/>
    <w:rsid w:val="00C31B6A"/>
    <w:rsid w:val="00C34B63"/>
    <w:rsid w:val="00C3553B"/>
    <w:rsid w:val="00C36AAF"/>
    <w:rsid w:val="00C402A5"/>
    <w:rsid w:val="00C402C9"/>
    <w:rsid w:val="00C411E2"/>
    <w:rsid w:val="00C414E1"/>
    <w:rsid w:val="00C41D92"/>
    <w:rsid w:val="00C45010"/>
    <w:rsid w:val="00C45709"/>
    <w:rsid w:val="00C47682"/>
    <w:rsid w:val="00C51226"/>
    <w:rsid w:val="00C51F28"/>
    <w:rsid w:val="00C52260"/>
    <w:rsid w:val="00C5226F"/>
    <w:rsid w:val="00C52E30"/>
    <w:rsid w:val="00C5337A"/>
    <w:rsid w:val="00C548A4"/>
    <w:rsid w:val="00C57C11"/>
    <w:rsid w:val="00C62899"/>
    <w:rsid w:val="00C63EC8"/>
    <w:rsid w:val="00C64BC1"/>
    <w:rsid w:val="00C660C2"/>
    <w:rsid w:val="00C66F7A"/>
    <w:rsid w:val="00C67DED"/>
    <w:rsid w:val="00C7330A"/>
    <w:rsid w:val="00C738C4"/>
    <w:rsid w:val="00C73AEA"/>
    <w:rsid w:val="00C73DC9"/>
    <w:rsid w:val="00C7527E"/>
    <w:rsid w:val="00C762FF"/>
    <w:rsid w:val="00C7674B"/>
    <w:rsid w:val="00C77CD3"/>
    <w:rsid w:val="00C802A6"/>
    <w:rsid w:val="00C80CE5"/>
    <w:rsid w:val="00C844DB"/>
    <w:rsid w:val="00C85AAA"/>
    <w:rsid w:val="00C860B7"/>
    <w:rsid w:val="00C86455"/>
    <w:rsid w:val="00C8693F"/>
    <w:rsid w:val="00C875D9"/>
    <w:rsid w:val="00C90B15"/>
    <w:rsid w:val="00C914D8"/>
    <w:rsid w:val="00C92ABD"/>
    <w:rsid w:val="00C92EC4"/>
    <w:rsid w:val="00C949E7"/>
    <w:rsid w:val="00C94C78"/>
    <w:rsid w:val="00CA024B"/>
    <w:rsid w:val="00CA2248"/>
    <w:rsid w:val="00CA3953"/>
    <w:rsid w:val="00CA4FF2"/>
    <w:rsid w:val="00CA5612"/>
    <w:rsid w:val="00CA6C7A"/>
    <w:rsid w:val="00CB0316"/>
    <w:rsid w:val="00CB2255"/>
    <w:rsid w:val="00CB3D1F"/>
    <w:rsid w:val="00CB7FFB"/>
    <w:rsid w:val="00CC189C"/>
    <w:rsid w:val="00CC3E62"/>
    <w:rsid w:val="00CC3F52"/>
    <w:rsid w:val="00CC4BB0"/>
    <w:rsid w:val="00CC63AB"/>
    <w:rsid w:val="00CC6A3C"/>
    <w:rsid w:val="00CC6A85"/>
    <w:rsid w:val="00CC6EAC"/>
    <w:rsid w:val="00CC72AB"/>
    <w:rsid w:val="00CC7D52"/>
    <w:rsid w:val="00CD098D"/>
    <w:rsid w:val="00CD16E0"/>
    <w:rsid w:val="00CE4183"/>
    <w:rsid w:val="00CE6CDD"/>
    <w:rsid w:val="00CE7045"/>
    <w:rsid w:val="00CE7192"/>
    <w:rsid w:val="00CE732F"/>
    <w:rsid w:val="00CE7A95"/>
    <w:rsid w:val="00CE7C5B"/>
    <w:rsid w:val="00CF0850"/>
    <w:rsid w:val="00CF0895"/>
    <w:rsid w:val="00CF3310"/>
    <w:rsid w:val="00CF3774"/>
    <w:rsid w:val="00CF3D1C"/>
    <w:rsid w:val="00CF4FFA"/>
    <w:rsid w:val="00D00AEA"/>
    <w:rsid w:val="00D01417"/>
    <w:rsid w:val="00D017A4"/>
    <w:rsid w:val="00D023DD"/>
    <w:rsid w:val="00D02900"/>
    <w:rsid w:val="00D03779"/>
    <w:rsid w:val="00D04566"/>
    <w:rsid w:val="00D04C27"/>
    <w:rsid w:val="00D0666D"/>
    <w:rsid w:val="00D072BC"/>
    <w:rsid w:val="00D14BB1"/>
    <w:rsid w:val="00D14BDF"/>
    <w:rsid w:val="00D14E51"/>
    <w:rsid w:val="00D15D9A"/>
    <w:rsid w:val="00D16626"/>
    <w:rsid w:val="00D17F1C"/>
    <w:rsid w:val="00D20A80"/>
    <w:rsid w:val="00D20E51"/>
    <w:rsid w:val="00D21464"/>
    <w:rsid w:val="00D21F4B"/>
    <w:rsid w:val="00D2264C"/>
    <w:rsid w:val="00D2269C"/>
    <w:rsid w:val="00D227C2"/>
    <w:rsid w:val="00D22BDA"/>
    <w:rsid w:val="00D23004"/>
    <w:rsid w:val="00D23064"/>
    <w:rsid w:val="00D248F6"/>
    <w:rsid w:val="00D26CA8"/>
    <w:rsid w:val="00D26F27"/>
    <w:rsid w:val="00D300A4"/>
    <w:rsid w:val="00D30A97"/>
    <w:rsid w:val="00D310BA"/>
    <w:rsid w:val="00D32C2D"/>
    <w:rsid w:val="00D337E6"/>
    <w:rsid w:val="00D33DED"/>
    <w:rsid w:val="00D33EF4"/>
    <w:rsid w:val="00D3454C"/>
    <w:rsid w:val="00D36349"/>
    <w:rsid w:val="00D366A1"/>
    <w:rsid w:val="00D36860"/>
    <w:rsid w:val="00D369A0"/>
    <w:rsid w:val="00D378B5"/>
    <w:rsid w:val="00D40832"/>
    <w:rsid w:val="00D41F4C"/>
    <w:rsid w:val="00D467FC"/>
    <w:rsid w:val="00D46D23"/>
    <w:rsid w:val="00D47266"/>
    <w:rsid w:val="00D50032"/>
    <w:rsid w:val="00D502BF"/>
    <w:rsid w:val="00D50A1C"/>
    <w:rsid w:val="00D5165E"/>
    <w:rsid w:val="00D53A8D"/>
    <w:rsid w:val="00D53DD1"/>
    <w:rsid w:val="00D558FD"/>
    <w:rsid w:val="00D6036A"/>
    <w:rsid w:val="00D6088B"/>
    <w:rsid w:val="00D642D8"/>
    <w:rsid w:val="00D66B92"/>
    <w:rsid w:val="00D67149"/>
    <w:rsid w:val="00D67A7F"/>
    <w:rsid w:val="00D67AC0"/>
    <w:rsid w:val="00D75337"/>
    <w:rsid w:val="00D76CB5"/>
    <w:rsid w:val="00D80BC2"/>
    <w:rsid w:val="00D81F50"/>
    <w:rsid w:val="00D832E4"/>
    <w:rsid w:val="00D8537D"/>
    <w:rsid w:val="00D86883"/>
    <w:rsid w:val="00D90B46"/>
    <w:rsid w:val="00D90DB2"/>
    <w:rsid w:val="00D91035"/>
    <w:rsid w:val="00D9241A"/>
    <w:rsid w:val="00D93778"/>
    <w:rsid w:val="00D93DC6"/>
    <w:rsid w:val="00D94DA3"/>
    <w:rsid w:val="00D95137"/>
    <w:rsid w:val="00D95228"/>
    <w:rsid w:val="00D96E2C"/>
    <w:rsid w:val="00D97F1A"/>
    <w:rsid w:val="00DA0BAA"/>
    <w:rsid w:val="00DA1C45"/>
    <w:rsid w:val="00DA1EF1"/>
    <w:rsid w:val="00DA2B71"/>
    <w:rsid w:val="00DA5481"/>
    <w:rsid w:val="00DA64DA"/>
    <w:rsid w:val="00DA6D8D"/>
    <w:rsid w:val="00DA6D94"/>
    <w:rsid w:val="00DB1AE1"/>
    <w:rsid w:val="00DB1DB7"/>
    <w:rsid w:val="00DB49BC"/>
    <w:rsid w:val="00DB6330"/>
    <w:rsid w:val="00DC0CF9"/>
    <w:rsid w:val="00DC17B8"/>
    <w:rsid w:val="00DC3754"/>
    <w:rsid w:val="00DC3FC7"/>
    <w:rsid w:val="00DC50D0"/>
    <w:rsid w:val="00DC67B0"/>
    <w:rsid w:val="00DC7D79"/>
    <w:rsid w:val="00DC7F6D"/>
    <w:rsid w:val="00DD0DFC"/>
    <w:rsid w:val="00DD1E03"/>
    <w:rsid w:val="00DD2572"/>
    <w:rsid w:val="00DD29AE"/>
    <w:rsid w:val="00DD3D02"/>
    <w:rsid w:val="00DD4311"/>
    <w:rsid w:val="00DD595D"/>
    <w:rsid w:val="00DD7381"/>
    <w:rsid w:val="00DD7A2F"/>
    <w:rsid w:val="00DE0027"/>
    <w:rsid w:val="00DE031A"/>
    <w:rsid w:val="00DE066E"/>
    <w:rsid w:val="00DE1D04"/>
    <w:rsid w:val="00DE26F4"/>
    <w:rsid w:val="00DE2877"/>
    <w:rsid w:val="00DE3412"/>
    <w:rsid w:val="00DE4D99"/>
    <w:rsid w:val="00DE6608"/>
    <w:rsid w:val="00DE688B"/>
    <w:rsid w:val="00DE7B68"/>
    <w:rsid w:val="00DF1F18"/>
    <w:rsid w:val="00DF39E4"/>
    <w:rsid w:val="00DF553F"/>
    <w:rsid w:val="00DF562C"/>
    <w:rsid w:val="00DF570A"/>
    <w:rsid w:val="00DF5A11"/>
    <w:rsid w:val="00DF6230"/>
    <w:rsid w:val="00DF634D"/>
    <w:rsid w:val="00DF6BAA"/>
    <w:rsid w:val="00DF6E20"/>
    <w:rsid w:val="00E0160E"/>
    <w:rsid w:val="00E04E88"/>
    <w:rsid w:val="00E052AF"/>
    <w:rsid w:val="00E0617E"/>
    <w:rsid w:val="00E06A7F"/>
    <w:rsid w:val="00E114CD"/>
    <w:rsid w:val="00E118F8"/>
    <w:rsid w:val="00E11B15"/>
    <w:rsid w:val="00E146FC"/>
    <w:rsid w:val="00E15064"/>
    <w:rsid w:val="00E15AB1"/>
    <w:rsid w:val="00E16711"/>
    <w:rsid w:val="00E214F6"/>
    <w:rsid w:val="00E22113"/>
    <w:rsid w:val="00E22D51"/>
    <w:rsid w:val="00E23418"/>
    <w:rsid w:val="00E246CE"/>
    <w:rsid w:val="00E26832"/>
    <w:rsid w:val="00E27AAD"/>
    <w:rsid w:val="00E27BAA"/>
    <w:rsid w:val="00E307DA"/>
    <w:rsid w:val="00E30C61"/>
    <w:rsid w:val="00E33D62"/>
    <w:rsid w:val="00E35EBE"/>
    <w:rsid w:val="00E36A48"/>
    <w:rsid w:val="00E36A8E"/>
    <w:rsid w:val="00E36C7B"/>
    <w:rsid w:val="00E37E09"/>
    <w:rsid w:val="00E4138A"/>
    <w:rsid w:val="00E43889"/>
    <w:rsid w:val="00E443A6"/>
    <w:rsid w:val="00E458CB"/>
    <w:rsid w:val="00E474BE"/>
    <w:rsid w:val="00E50D73"/>
    <w:rsid w:val="00E5316D"/>
    <w:rsid w:val="00E53397"/>
    <w:rsid w:val="00E5521F"/>
    <w:rsid w:val="00E553F2"/>
    <w:rsid w:val="00E559EA"/>
    <w:rsid w:val="00E56750"/>
    <w:rsid w:val="00E6256C"/>
    <w:rsid w:val="00E62FA1"/>
    <w:rsid w:val="00E655E6"/>
    <w:rsid w:val="00E6596E"/>
    <w:rsid w:val="00E6600E"/>
    <w:rsid w:val="00E667A4"/>
    <w:rsid w:val="00E70367"/>
    <w:rsid w:val="00E729D8"/>
    <w:rsid w:val="00E72A60"/>
    <w:rsid w:val="00E737AF"/>
    <w:rsid w:val="00E73968"/>
    <w:rsid w:val="00E74A86"/>
    <w:rsid w:val="00E75DD7"/>
    <w:rsid w:val="00E76505"/>
    <w:rsid w:val="00E771A2"/>
    <w:rsid w:val="00E77A75"/>
    <w:rsid w:val="00E805DD"/>
    <w:rsid w:val="00E81083"/>
    <w:rsid w:val="00E810D8"/>
    <w:rsid w:val="00E8363E"/>
    <w:rsid w:val="00E85FF9"/>
    <w:rsid w:val="00E918D5"/>
    <w:rsid w:val="00E95811"/>
    <w:rsid w:val="00E9597A"/>
    <w:rsid w:val="00E96463"/>
    <w:rsid w:val="00E97148"/>
    <w:rsid w:val="00E97822"/>
    <w:rsid w:val="00EA0B84"/>
    <w:rsid w:val="00EA0CF9"/>
    <w:rsid w:val="00EA1999"/>
    <w:rsid w:val="00EA459F"/>
    <w:rsid w:val="00EA65D6"/>
    <w:rsid w:val="00EB262F"/>
    <w:rsid w:val="00EB2C60"/>
    <w:rsid w:val="00EB370F"/>
    <w:rsid w:val="00EB620E"/>
    <w:rsid w:val="00EB64C8"/>
    <w:rsid w:val="00EB68F9"/>
    <w:rsid w:val="00EC094D"/>
    <w:rsid w:val="00EC3146"/>
    <w:rsid w:val="00EC34A7"/>
    <w:rsid w:val="00EC4E80"/>
    <w:rsid w:val="00EC746F"/>
    <w:rsid w:val="00EC74A8"/>
    <w:rsid w:val="00EC76C2"/>
    <w:rsid w:val="00ED0286"/>
    <w:rsid w:val="00ED2825"/>
    <w:rsid w:val="00ED2F77"/>
    <w:rsid w:val="00ED4967"/>
    <w:rsid w:val="00ED5C13"/>
    <w:rsid w:val="00ED6D23"/>
    <w:rsid w:val="00EE07F0"/>
    <w:rsid w:val="00EE14F2"/>
    <w:rsid w:val="00EE181C"/>
    <w:rsid w:val="00EE1924"/>
    <w:rsid w:val="00EE2F7B"/>
    <w:rsid w:val="00EE42D2"/>
    <w:rsid w:val="00EE456A"/>
    <w:rsid w:val="00EE5E64"/>
    <w:rsid w:val="00EE70E8"/>
    <w:rsid w:val="00EF2516"/>
    <w:rsid w:val="00F0256F"/>
    <w:rsid w:val="00F0360C"/>
    <w:rsid w:val="00F05429"/>
    <w:rsid w:val="00F05EA0"/>
    <w:rsid w:val="00F106C4"/>
    <w:rsid w:val="00F11038"/>
    <w:rsid w:val="00F121A0"/>
    <w:rsid w:val="00F12CED"/>
    <w:rsid w:val="00F13E81"/>
    <w:rsid w:val="00F14BE5"/>
    <w:rsid w:val="00F2078E"/>
    <w:rsid w:val="00F2365C"/>
    <w:rsid w:val="00F23C19"/>
    <w:rsid w:val="00F24004"/>
    <w:rsid w:val="00F24680"/>
    <w:rsid w:val="00F2567B"/>
    <w:rsid w:val="00F2569B"/>
    <w:rsid w:val="00F26B9A"/>
    <w:rsid w:val="00F30076"/>
    <w:rsid w:val="00F30750"/>
    <w:rsid w:val="00F30E69"/>
    <w:rsid w:val="00F31A23"/>
    <w:rsid w:val="00F321E0"/>
    <w:rsid w:val="00F32B3D"/>
    <w:rsid w:val="00F37871"/>
    <w:rsid w:val="00F37D36"/>
    <w:rsid w:val="00F43E4C"/>
    <w:rsid w:val="00F45302"/>
    <w:rsid w:val="00F45339"/>
    <w:rsid w:val="00F46953"/>
    <w:rsid w:val="00F47980"/>
    <w:rsid w:val="00F50AF2"/>
    <w:rsid w:val="00F51345"/>
    <w:rsid w:val="00F51DD3"/>
    <w:rsid w:val="00F52E8A"/>
    <w:rsid w:val="00F53E4D"/>
    <w:rsid w:val="00F549BB"/>
    <w:rsid w:val="00F55E6B"/>
    <w:rsid w:val="00F576ED"/>
    <w:rsid w:val="00F61910"/>
    <w:rsid w:val="00F62EEA"/>
    <w:rsid w:val="00F66B45"/>
    <w:rsid w:val="00F7022C"/>
    <w:rsid w:val="00F71659"/>
    <w:rsid w:val="00F71AFB"/>
    <w:rsid w:val="00F71C57"/>
    <w:rsid w:val="00F71CFA"/>
    <w:rsid w:val="00F742F2"/>
    <w:rsid w:val="00F74745"/>
    <w:rsid w:val="00F76E5B"/>
    <w:rsid w:val="00F82B22"/>
    <w:rsid w:val="00F832CE"/>
    <w:rsid w:val="00F83DA1"/>
    <w:rsid w:val="00F85946"/>
    <w:rsid w:val="00F86445"/>
    <w:rsid w:val="00F871AF"/>
    <w:rsid w:val="00F87856"/>
    <w:rsid w:val="00F9081B"/>
    <w:rsid w:val="00F91EAC"/>
    <w:rsid w:val="00F92832"/>
    <w:rsid w:val="00F92A06"/>
    <w:rsid w:val="00F93652"/>
    <w:rsid w:val="00F94A1C"/>
    <w:rsid w:val="00F97C44"/>
    <w:rsid w:val="00FA0518"/>
    <w:rsid w:val="00FA2857"/>
    <w:rsid w:val="00FA2934"/>
    <w:rsid w:val="00FA2CE7"/>
    <w:rsid w:val="00FA2DA5"/>
    <w:rsid w:val="00FA47B9"/>
    <w:rsid w:val="00FA5BBB"/>
    <w:rsid w:val="00FA79A0"/>
    <w:rsid w:val="00FB0212"/>
    <w:rsid w:val="00FB23AB"/>
    <w:rsid w:val="00FB2DF5"/>
    <w:rsid w:val="00FB6CE1"/>
    <w:rsid w:val="00FB7170"/>
    <w:rsid w:val="00FC0659"/>
    <w:rsid w:val="00FC0A7A"/>
    <w:rsid w:val="00FC1D2E"/>
    <w:rsid w:val="00FC283E"/>
    <w:rsid w:val="00FC2FC4"/>
    <w:rsid w:val="00FC36B2"/>
    <w:rsid w:val="00FC4CEC"/>
    <w:rsid w:val="00FC529B"/>
    <w:rsid w:val="00FC5D6A"/>
    <w:rsid w:val="00FC63F5"/>
    <w:rsid w:val="00FC6F6E"/>
    <w:rsid w:val="00FD037A"/>
    <w:rsid w:val="00FD2A7D"/>
    <w:rsid w:val="00FD7C80"/>
    <w:rsid w:val="00FE0325"/>
    <w:rsid w:val="00FE2578"/>
    <w:rsid w:val="00FE25D0"/>
    <w:rsid w:val="00FE36B4"/>
    <w:rsid w:val="00FE714A"/>
    <w:rsid w:val="00FE7C87"/>
    <w:rsid w:val="00FF05F4"/>
    <w:rsid w:val="00FF1577"/>
    <w:rsid w:val="00FF20B0"/>
    <w:rsid w:val="00FF235E"/>
    <w:rsid w:val="00FF3E92"/>
    <w:rsid w:val="00FF58AA"/>
    <w:rsid w:val="00FF6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3B218"/>
  <w15:chartTrackingRefBased/>
  <w15:docId w15:val="{D10F5386-C5AE-4130-8D59-E427CBBA4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D098D"/>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0"/>
    <w:uiPriority w:val="99"/>
    <w:qFormat/>
    <w:rsid w:val="00FE0325"/>
    <w:pPr>
      <w:keepNext/>
      <w:numPr>
        <w:numId w:val="15"/>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0"/>
    <w:uiPriority w:val="9"/>
    <w:qFormat/>
    <w:rsid w:val="00FE0325"/>
    <w:pPr>
      <w:keepNext/>
      <w:numPr>
        <w:ilvl w:val="1"/>
        <w:numId w:val="15"/>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0"/>
    <w:qFormat/>
    <w:rsid w:val="00FE0325"/>
    <w:pPr>
      <w:keepNext/>
      <w:numPr>
        <w:ilvl w:val="2"/>
        <w:numId w:val="15"/>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rsid w:val="00FE0325"/>
    <w:pPr>
      <w:keepNext/>
      <w:numPr>
        <w:ilvl w:val="3"/>
        <w:numId w:val="15"/>
      </w:numPr>
      <w:spacing w:before="120"/>
      <w:outlineLvl w:val="3"/>
    </w:pPr>
    <w:rPr>
      <w:b/>
      <w:bCs/>
      <w:szCs w:val="28"/>
    </w:rPr>
  </w:style>
  <w:style w:type="paragraph" w:styleId="5">
    <w:name w:val="heading 5"/>
    <w:aliases w:val="h5,Heading5,H5"/>
    <w:basedOn w:val="a"/>
    <w:next w:val="a"/>
    <w:link w:val="50"/>
    <w:uiPriority w:val="9"/>
    <w:qFormat/>
    <w:rsid w:val="00FE0325"/>
    <w:pPr>
      <w:keepNext/>
      <w:numPr>
        <w:ilvl w:val="4"/>
        <w:numId w:val="15"/>
      </w:numPr>
      <w:spacing w:before="120"/>
      <w:outlineLvl w:val="4"/>
    </w:pPr>
    <w:rPr>
      <w:b/>
      <w:bCs/>
      <w:i/>
      <w:iCs/>
      <w:szCs w:val="26"/>
    </w:rPr>
  </w:style>
  <w:style w:type="paragraph" w:styleId="6">
    <w:name w:val="heading 6"/>
    <w:aliases w:val="h6"/>
    <w:basedOn w:val="a"/>
    <w:next w:val="a"/>
    <w:link w:val="60"/>
    <w:qFormat/>
    <w:rsid w:val="00FE0325"/>
    <w:pPr>
      <w:numPr>
        <w:ilvl w:val="5"/>
        <w:numId w:val="15"/>
      </w:numPr>
      <w:spacing w:before="240" w:after="60"/>
      <w:outlineLvl w:val="5"/>
    </w:pPr>
    <w:rPr>
      <w:b/>
      <w:bCs/>
    </w:rPr>
  </w:style>
  <w:style w:type="paragraph" w:styleId="7">
    <w:name w:val="heading 7"/>
    <w:basedOn w:val="a"/>
    <w:next w:val="a"/>
    <w:link w:val="70"/>
    <w:uiPriority w:val="9"/>
    <w:qFormat/>
    <w:rsid w:val="00FE0325"/>
    <w:pPr>
      <w:numPr>
        <w:ilvl w:val="6"/>
        <w:numId w:val="15"/>
      </w:numPr>
      <w:spacing w:before="240" w:after="60"/>
      <w:outlineLvl w:val="6"/>
    </w:pPr>
    <w:rPr>
      <w:sz w:val="24"/>
      <w:szCs w:val="24"/>
    </w:rPr>
  </w:style>
  <w:style w:type="paragraph" w:styleId="8">
    <w:name w:val="heading 8"/>
    <w:aliases w:val="Table Heading"/>
    <w:basedOn w:val="a"/>
    <w:next w:val="a"/>
    <w:link w:val="80"/>
    <w:uiPriority w:val="9"/>
    <w:qFormat/>
    <w:rsid w:val="00FE0325"/>
    <w:pPr>
      <w:numPr>
        <w:ilvl w:val="7"/>
        <w:numId w:val="15"/>
      </w:numPr>
      <w:spacing w:before="240" w:after="60"/>
      <w:outlineLvl w:val="7"/>
    </w:pPr>
    <w:rPr>
      <w:i/>
      <w:iCs/>
      <w:sz w:val="24"/>
      <w:szCs w:val="24"/>
    </w:rPr>
  </w:style>
  <w:style w:type="paragraph" w:styleId="9">
    <w:name w:val="heading 9"/>
    <w:aliases w:val="Figure Heading,FH"/>
    <w:basedOn w:val="a"/>
    <w:next w:val="a"/>
    <w:link w:val="90"/>
    <w:uiPriority w:val="9"/>
    <w:qFormat/>
    <w:rsid w:val="00FE0325"/>
    <w:pPr>
      <w:numPr>
        <w:ilvl w:val="8"/>
        <w:numId w:val="1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uiPriority w:val="99"/>
    <w:rsid w:val="00FE0325"/>
    <w:rPr>
      <w:rFonts w:ascii="Times New Roman" w:eastAsia="宋体"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2 Char 字符,h2 Char 字符,Heading 2 Char 字符,Header 2 字符,Header2 字符,22 字符,heading2 字符,2nd level 字符,H21 字符,H22 字符,H23 字符,H24 字符,H25 字符,R2 字符,E2 字符,†berschrift 2 字符,õberschrift 2 字符"/>
    <w:basedOn w:val="a0"/>
    <w:link w:val="2"/>
    <w:uiPriority w:val="9"/>
    <w:rsid w:val="00FE0325"/>
    <w:rPr>
      <w:rFonts w:ascii="Times New Roman" w:eastAsia="宋体" w:hAnsi="Times New Roman" w:cs="Times New Roman"/>
      <w:b/>
      <w:bCs/>
      <w:kern w:val="0"/>
      <w:sz w:val="24"/>
      <w:lang w:eastAsia="en-US"/>
    </w:rPr>
  </w:style>
  <w:style w:type="character" w:customStyle="1" w:styleId="30">
    <w:name w:val="标题 3 字符"/>
    <w:aliases w:val="Title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FE0325"/>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FE0325"/>
    <w:rPr>
      <w:rFonts w:ascii="Times New Roman" w:eastAsia="宋体"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FE0325"/>
    <w:rPr>
      <w:rFonts w:ascii="Times New Roman" w:eastAsia="宋体" w:hAnsi="Times New Roman" w:cs="Times New Roman"/>
      <w:b/>
      <w:bCs/>
      <w:i/>
      <w:iCs/>
      <w:kern w:val="0"/>
      <w:sz w:val="22"/>
      <w:szCs w:val="26"/>
      <w:lang w:eastAsia="en-US"/>
    </w:rPr>
  </w:style>
  <w:style w:type="character" w:customStyle="1" w:styleId="60">
    <w:name w:val="标题 6 字符"/>
    <w:aliases w:val="h6 字符"/>
    <w:basedOn w:val="a0"/>
    <w:link w:val="6"/>
    <w:rsid w:val="00FE0325"/>
    <w:rPr>
      <w:rFonts w:ascii="Times New Roman" w:eastAsia="宋体" w:hAnsi="Times New Roman" w:cs="Times New Roman"/>
      <w:b/>
      <w:bCs/>
      <w:kern w:val="0"/>
      <w:sz w:val="22"/>
      <w:lang w:eastAsia="en-US"/>
    </w:rPr>
  </w:style>
  <w:style w:type="character" w:customStyle="1" w:styleId="70">
    <w:name w:val="标题 7 字符"/>
    <w:basedOn w:val="a0"/>
    <w:link w:val="7"/>
    <w:uiPriority w:val="9"/>
    <w:rsid w:val="00FE0325"/>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sid w:val="00FE0325"/>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FE0325"/>
    <w:rPr>
      <w:rFonts w:ascii="Arial" w:eastAsia="宋体" w:hAnsi="Arial" w:cs="Arial"/>
      <w:kern w:val="0"/>
      <w:sz w:val="22"/>
      <w:lang w:eastAsia="en-US"/>
    </w:rPr>
  </w:style>
  <w:style w:type="table" w:styleId="a3">
    <w:name w:val="Table Grid"/>
    <w:basedOn w:val="a1"/>
    <w:uiPriority w:val="39"/>
    <w:rsid w:val="00FE0325"/>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basedOn w:val="a"/>
    <w:link w:val="a5"/>
    <w:uiPriority w:val="99"/>
    <w:qFormat/>
    <w:rsid w:val="00FE0325"/>
    <w:rPr>
      <w:kern w:val="2"/>
      <w:sz w:val="20"/>
      <w:szCs w:val="20"/>
      <w:lang w:val="en-GB"/>
    </w:rPr>
  </w:style>
  <w:style w:type="character" w:customStyle="1" w:styleId="a5">
    <w:name w:val="批注文字 字符"/>
    <w:basedOn w:val="a0"/>
    <w:link w:val="a4"/>
    <w:uiPriority w:val="99"/>
    <w:qFormat/>
    <w:rsid w:val="00FE0325"/>
    <w:rPr>
      <w:rFonts w:ascii="Times New Roman" w:eastAsia="宋体" w:hAnsi="Times New Roman" w:cs="Times New Roman"/>
      <w:sz w:val="20"/>
      <w:szCs w:val="20"/>
      <w:lang w:val="en-GB" w:eastAsia="en-US"/>
    </w:rPr>
  </w:style>
  <w:style w:type="paragraph" w:styleId="a6">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Task Body"/>
    <w:basedOn w:val="a"/>
    <w:link w:val="a7"/>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宋体" w:hAnsi="Times New Roman" w:cs="Times New Roman"/>
      <w:kern w:val="0"/>
      <w:sz w:val="20"/>
      <w:szCs w:val="20"/>
      <w:lang w:val="en-GB" w:eastAsia="en-US"/>
    </w:rPr>
  </w:style>
  <w:style w:type="character" w:customStyle="1" w:styleId="a7">
    <w:name w:val="列表段落 字符"/>
    <w:aliases w:val="- Bullets 字符,Lista1 字符,?? ?? 字符,????? 字符,????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FE0325"/>
    <w:rPr>
      <w:rFonts w:ascii="Calibri" w:eastAsia="宋体" w:hAnsi="Calibri" w:cs="Calibri"/>
      <w:kern w:val="0"/>
      <w:szCs w:val="21"/>
    </w:rPr>
  </w:style>
  <w:style w:type="paragraph" w:styleId="a8">
    <w:name w:val="header"/>
    <w:basedOn w:val="a"/>
    <w:link w:val="a9"/>
    <w:uiPriority w:val="99"/>
    <w:unhideWhenUsed/>
    <w:rsid w:val="00475236"/>
    <w:pPr>
      <w:pBdr>
        <w:bottom w:val="single" w:sz="6" w:space="1" w:color="auto"/>
      </w:pBdr>
      <w:tabs>
        <w:tab w:val="center" w:pos="4153"/>
        <w:tab w:val="right" w:pos="8306"/>
      </w:tabs>
      <w:jc w:val="center"/>
    </w:pPr>
    <w:rPr>
      <w:sz w:val="18"/>
      <w:szCs w:val="18"/>
    </w:rPr>
  </w:style>
  <w:style w:type="character" w:customStyle="1" w:styleId="a9">
    <w:name w:val="页眉 字符"/>
    <w:basedOn w:val="a0"/>
    <w:link w:val="a8"/>
    <w:uiPriority w:val="99"/>
    <w:rsid w:val="00475236"/>
    <w:rPr>
      <w:rFonts w:ascii="Times New Roman" w:eastAsia="宋体" w:hAnsi="Times New Roman" w:cs="Times New Roman"/>
      <w:kern w:val="0"/>
      <w:sz w:val="18"/>
      <w:szCs w:val="18"/>
      <w:lang w:eastAsia="en-US"/>
    </w:rPr>
  </w:style>
  <w:style w:type="paragraph" w:styleId="aa">
    <w:name w:val="footer"/>
    <w:basedOn w:val="a"/>
    <w:link w:val="ab"/>
    <w:uiPriority w:val="99"/>
    <w:unhideWhenUsed/>
    <w:rsid w:val="00475236"/>
    <w:pPr>
      <w:tabs>
        <w:tab w:val="center" w:pos="4153"/>
        <w:tab w:val="right" w:pos="8306"/>
      </w:tabs>
      <w:jc w:val="left"/>
    </w:pPr>
    <w:rPr>
      <w:sz w:val="18"/>
      <w:szCs w:val="18"/>
    </w:rPr>
  </w:style>
  <w:style w:type="character" w:customStyle="1" w:styleId="ab">
    <w:name w:val="页脚 字符"/>
    <w:basedOn w:val="a0"/>
    <w:link w:val="aa"/>
    <w:uiPriority w:val="99"/>
    <w:rsid w:val="00475236"/>
    <w:rPr>
      <w:rFonts w:ascii="Times New Roman" w:eastAsia="宋体"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ac">
    <w:name w:val="annotation reference"/>
    <w:basedOn w:val="a0"/>
    <w:uiPriority w:val="99"/>
    <w:semiHidden/>
    <w:unhideWhenUsed/>
    <w:rsid w:val="00B523BD"/>
    <w:rPr>
      <w:sz w:val="21"/>
      <w:szCs w:val="21"/>
    </w:rPr>
  </w:style>
  <w:style w:type="paragraph" w:styleId="ad">
    <w:name w:val="annotation subject"/>
    <w:basedOn w:val="a4"/>
    <w:next w:val="a4"/>
    <w:link w:val="ae"/>
    <w:uiPriority w:val="99"/>
    <w:semiHidden/>
    <w:unhideWhenUsed/>
    <w:rsid w:val="00B523BD"/>
    <w:pPr>
      <w:jc w:val="left"/>
    </w:pPr>
    <w:rPr>
      <w:b/>
      <w:bCs/>
      <w:kern w:val="0"/>
      <w:sz w:val="22"/>
      <w:szCs w:val="22"/>
      <w:lang w:val="en-US"/>
    </w:rPr>
  </w:style>
  <w:style w:type="character" w:customStyle="1" w:styleId="ae">
    <w:name w:val="批注主题 字符"/>
    <w:basedOn w:val="a5"/>
    <w:link w:val="ad"/>
    <w:uiPriority w:val="99"/>
    <w:semiHidden/>
    <w:rsid w:val="00B523BD"/>
    <w:rPr>
      <w:rFonts w:ascii="Times New Roman" w:eastAsia="宋体" w:hAnsi="Times New Roman" w:cs="Times New Roman"/>
      <w:b/>
      <w:bCs/>
      <w:kern w:val="0"/>
      <w:sz w:val="22"/>
      <w:szCs w:val="20"/>
      <w:lang w:val="en-GB" w:eastAsia="en-US"/>
    </w:rPr>
  </w:style>
  <w:style w:type="paragraph" w:styleId="af">
    <w:name w:val="Balloon Text"/>
    <w:basedOn w:val="a"/>
    <w:link w:val="af0"/>
    <w:uiPriority w:val="99"/>
    <w:semiHidden/>
    <w:unhideWhenUsed/>
    <w:rsid w:val="00B523BD"/>
    <w:pPr>
      <w:spacing w:after="0"/>
    </w:pPr>
    <w:rPr>
      <w:sz w:val="18"/>
      <w:szCs w:val="18"/>
    </w:rPr>
  </w:style>
  <w:style w:type="character" w:customStyle="1" w:styleId="af0">
    <w:name w:val="批注框文本 字符"/>
    <w:basedOn w:val="a0"/>
    <w:link w:val="af"/>
    <w:uiPriority w:val="99"/>
    <w:semiHidden/>
    <w:rsid w:val="00B523BD"/>
    <w:rPr>
      <w:rFonts w:ascii="Times New Roman" w:eastAsia="宋体" w:hAnsi="Times New Roman" w:cs="Times New Roman"/>
      <w:kern w:val="0"/>
      <w:sz w:val="18"/>
      <w:szCs w:val="18"/>
      <w:lang w:eastAsia="en-US"/>
    </w:rPr>
  </w:style>
  <w:style w:type="paragraph" w:styleId="af1">
    <w:name w:val="Normal (Web)"/>
    <w:basedOn w:val="a"/>
    <w:uiPriority w:val="99"/>
    <w:unhideWhenUsed/>
    <w:qFormat/>
    <w:rsid w:val="00983DAD"/>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1">
    <w:name w:val="样式1"/>
    <w:basedOn w:val="a1"/>
    <w:uiPriority w:val="99"/>
    <w:rsid w:val="00BD2255"/>
    <w:tblPr/>
  </w:style>
  <w:style w:type="paragraph" w:styleId="af2">
    <w:name w:val="Revision"/>
    <w:hidden/>
    <w:uiPriority w:val="99"/>
    <w:semiHidden/>
    <w:rsid w:val="00A02C26"/>
    <w:rPr>
      <w:rFonts w:ascii="Times New Roman" w:eastAsia="宋体" w:hAnsi="Times New Roman" w:cs="Times New Roman"/>
      <w:kern w:val="0"/>
      <w:sz w:val="22"/>
      <w:lang w:eastAsia="en-US"/>
    </w:rPr>
  </w:style>
  <w:style w:type="character" w:styleId="af3">
    <w:name w:val="Hyperlink"/>
    <w:uiPriority w:val="99"/>
    <w:semiHidden/>
    <w:unhideWhenUsed/>
    <w:qFormat/>
    <w:rsid w:val="00562EE4"/>
    <w:rPr>
      <w:color w:val="0000FF"/>
      <w:u w:val="single"/>
    </w:rPr>
  </w:style>
  <w:style w:type="character" w:styleId="af4">
    <w:name w:val="Strong"/>
    <w:basedOn w:val="a0"/>
    <w:uiPriority w:val="22"/>
    <w:qFormat/>
    <w:rsid w:val="00562EE4"/>
    <w:rPr>
      <w:b/>
      <w:bCs/>
    </w:rPr>
  </w:style>
  <w:style w:type="paragraph" w:customStyle="1" w:styleId="TAL">
    <w:name w:val="TAL"/>
    <w:basedOn w:val="a"/>
    <w:link w:val="TALCar"/>
    <w:qFormat/>
    <w:rsid w:val="007231B2"/>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af5">
    <w:name w:val="Emphasis"/>
    <w:uiPriority w:val="20"/>
    <w:qFormat/>
    <w:rsid w:val="00AE6A38"/>
    <w:rPr>
      <w:i/>
      <w:iCs/>
    </w:rPr>
  </w:style>
  <w:style w:type="paragraph" w:customStyle="1" w:styleId="NO">
    <w:name w:val="NO"/>
    <w:basedOn w:val="a"/>
    <w:link w:val="NOChar"/>
    <w:qFormat/>
    <w:rsid w:val="00E771A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paragraph" w:customStyle="1" w:styleId="Agreement">
    <w:name w:val="Agreement"/>
    <w:basedOn w:val="a"/>
    <w:next w:val="a"/>
    <w:uiPriority w:val="99"/>
    <w:qFormat/>
    <w:rsid w:val="001D353C"/>
    <w:pPr>
      <w:numPr>
        <w:numId w:val="8"/>
      </w:numPr>
      <w:tabs>
        <w:tab w:val="num" w:pos="1800"/>
      </w:tabs>
      <w:autoSpaceDE/>
      <w:autoSpaceDN/>
      <w:adjustRightInd/>
      <w:snapToGrid/>
      <w:spacing w:before="60" w:after="0"/>
      <w:ind w:left="180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99641020">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133836598">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04743857">
      <w:bodyDiv w:val="1"/>
      <w:marLeft w:val="0"/>
      <w:marRight w:val="0"/>
      <w:marTop w:val="0"/>
      <w:marBottom w:val="0"/>
      <w:divBdr>
        <w:top w:val="none" w:sz="0" w:space="0" w:color="auto"/>
        <w:left w:val="none" w:sz="0" w:space="0" w:color="auto"/>
        <w:bottom w:val="none" w:sz="0" w:space="0" w:color="auto"/>
        <w:right w:val="none" w:sz="0" w:space="0" w:color="auto"/>
      </w:divBdr>
      <w:divsChild>
        <w:div w:id="1757095769">
          <w:marLeft w:val="547"/>
          <w:marRight w:val="0"/>
          <w:marTop w:val="0"/>
          <w:marBottom w:val="0"/>
          <w:divBdr>
            <w:top w:val="none" w:sz="0" w:space="0" w:color="auto"/>
            <w:left w:val="none" w:sz="0" w:space="0" w:color="auto"/>
            <w:bottom w:val="none" w:sz="0" w:space="0" w:color="auto"/>
            <w:right w:val="none" w:sz="0" w:space="0" w:color="auto"/>
          </w:divBdr>
        </w:div>
      </w:divsChild>
    </w:div>
    <w:div w:id="325743752">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656881647">
      <w:bodyDiv w:val="1"/>
      <w:marLeft w:val="0"/>
      <w:marRight w:val="0"/>
      <w:marTop w:val="0"/>
      <w:marBottom w:val="0"/>
      <w:divBdr>
        <w:top w:val="none" w:sz="0" w:space="0" w:color="auto"/>
        <w:left w:val="none" w:sz="0" w:space="0" w:color="auto"/>
        <w:bottom w:val="none" w:sz="0" w:space="0" w:color="auto"/>
        <w:right w:val="none" w:sz="0" w:space="0" w:color="auto"/>
      </w:divBdr>
    </w:div>
    <w:div w:id="735709983">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95513986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029449521">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14729266">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81493105">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674576234">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62278990">
      <w:bodyDiv w:val="1"/>
      <w:marLeft w:val="0"/>
      <w:marRight w:val="0"/>
      <w:marTop w:val="0"/>
      <w:marBottom w:val="0"/>
      <w:divBdr>
        <w:top w:val="none" w:sz="0" w:space="0" w:color="auto"/>
        <w:left w:val="none" w:sz="0" w:space="0" w:color="auto"/>
        <w:bottom w:val="none" w:sz="0" w:space="0" w:color="auto"/>
        <w:right w:val="none" w:sz="0" w:space="0" w:color="auto"/>
      </w:divBdr>
    </w:div>
    <w:div w:id="1902519627">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23299635">
      <w:bodyDiv w:val="1"/>
      <w:marLeft w:val="0"/>
      <w:marRight w:val="0"/>
      <w:marTop w:val="0"/>
      <w:marBottom w:val="0"/>
      <w:divBdr>
        <w:top w:val="none" w:sz="0" w:space="0" w:color="auto"/>
        <w:left w:val="none" w:sz="0" w:space="0" w:color="auto"/>
        <w:bottom w:val="none" w:sz="0" w:space="0" w:color="auto"/>
        <w:right w:val="none" w:sz="0" w:space="0" w:color="auto"/>
      </w:divBdr>
      <w:divsChild>
        <w:div w:id="1784418018">
          <w:marLeft w:val="0"/>
          <w:marRight w:val="0"/>
          <w:marTop w:val="0"/>
          <w:marBottom w:val="0"/>
          <w:divBdr>
            <w:top w:val="none" w:sz="0" w:space="0" w:color="auto"/>
            <w:left w:val="none" w:sz="0" w:space="0" w:color="auto"/>
            <w:bottom w:val="none" w:sz="0" w:space="0" w:color="auto"/>
            <w:right w:val="none" w:sz="0" w:space="0" w:color="auto"/>
          </w:divBdr>
        </w:div>
      </w:divsChild>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032534878">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D96A5-76B4-42EE-ACE8-1C77265B6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2177</Words>
  <Characters>12410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Yuanshitong</dc:creator>
  <cp:keywords/>
  <dc:description/>
  <cp:lastModifiedBy>Huawei</cp:lastModifiedBy>
  <cp:revision>6</cp:revision>
  <dcterms:created xsi:type="dcterms:W3CDTF">2023-08-10T15:51:00Z</dcterms:created>
  <dcterms:modified xsi:type="dcterms:W3CDTF">2023-08-11T12:07:00Z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(3)U2QQ9kKIUljUF0L8wf3lAqlzxOb77RNw68we24IgEpSWZrVH11Dz32h9YbLljNRUTnrSsrvm
D/AZd41Aoxb0WL555z9XLmzhbia+JfzGOYtuO1bUdP7qjsjCn5OZbAmYbDrhrEuFZ6f8RAEP
AIcNMUNzo/Mp8sqgI2zbStQaJE3+Txj3TI0H6G6iGIr4ylO749cs41KWehGXC5WHBqpr2rVs
2TZtFUtFtutiMrXz1e</vt:lpwstr>
  </property>
  <property fmtid="{D5CDD505-2E9C-101B-9397-08002B2CF9AE}" pid="3" name="_2015_ms_pID_7253431">
    <vt:lpwstr>mCCV4rCPi2GagKNHu2IXDkGjJG69ICzMDA8aF01sMQtRqhFfaAj9IA
AUpijVYHt6VZZ1wbKboEvi17dZnY3sQZlV5DfmARDWU9I99K8fwZwow5cbapLFacx3nqC8K8
yhMyAt67KvGXcDgmKl2ua8a0k9OeOI5ia3+TCNWwOtK2QcNPDCV1d+e9EFgaymvdw+Bq9KN3
T16A3UfB9Dg0MZmL81WeRvnM2jA9fYpSFt7a</vt:lpwstr>
  </property>
  <property fmtid="{D5CDD505-2E9C-101B-9397-08002B2CF9AE}" pid="4" name="_2015_ms_pID_7253432">
    <vt:lpwstr>o75XqT54WyI7STUg3sB5CS8=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1667447186</vt:lpwstr>
  </property>
</Properties>
</file>