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C1A6B" w14:textId="7A78FE3A" w:rsidR="00496E1B" w:rsidRPr="00F42666" w:rsidRDefault="00496E1B" w:rsidP="00CB4834">
      <w:pPr>
        <w:tabs>
          <w:tab w:val="center" w:pos="4536"/>
          <w:tab w:val="right" w:pos="7938"/>
          <w:tab w:val="right" w:pos="9639"/>
        </w:tabs>
        <w:spacing w:after="0"/>
        <w:ind w:right="2"/>
        <w:rPr>
          <w:b/>
          <w:bCs/>
          <w:sz w:val="28"/>
        </w:rPr>
      </w:pPr>
      <w:bookmarkStart w:id="0" w:name="_Hlk68522968"/>
      <w:r w:rsidRPr="00F42666">
        <w:rPr>
          <w:b/>
          <w:bCs/>
          <w:sz w:val="28"/>
        </w:rPr>
        <w:t>3GPP TSG RAN WG1 #11</w:t>
      </w:r>
      <w:r w:rsidR="00501C58">
        <w:rPr>
          <w:b/>
          <w:bCs/>
          <w:sz w:val="28"/>
        </w:rPr>
        <w:t>2</w:t>
      </w:r>
      <w:r w:rsidRPr="00F42666">
        <w:rPr>
          <w:b/>
          <w:bCs/>
          <w:sz w:val="28"/>
        </w:rPr>
        <w:tab/>
      </w:r>
      <w:r w:rsidRPr="00F42666">
        <w:rPr>
          <w:b/>
          <w:bCs/>
          <w:sz w:val="28"/>
        </w:rPr>
        <w:tab/>
      </w:r>
      <w:r w:rsidRPr="00F42666">
        <w:rPr>
          <w:b/>
          <w:bCs/>
          <w:sz w:val="28"/>
        </w:rPr>
        <w:tab/>
        <w:t>R1-</w:t>
      </w:r>
      <w:r w:rsidRPr="00CE4BE4">
        <w:rPr>
          <w:b/>
          <w:bCs/>
          <w:sz w:val="28"/>
        </w:rPr>
        <w:t>2</w:t>
      </w:r>
      <w:r w:rsidR="003F5851">
        <w:rPr>
          <w:b/>
          <w:bCs/>
          <w:sz w:val="28"/>
        </w:rPr>
        <w:t>3</w:t>
      </w:r>
      <w:r w:rsidR="00EE79DF">
        <w:rPr>
          <w:b/>
          <w:bCs/>
          <w:sz w:val="28"/>
        </w:rPr>
        <w:t>01736</w:t>
      </w:r>
    </w:p>
    <w:p w14:paraId="5A3E7BD2" w14:textId="737C8EB0" w:rsidR="00496E1B" w:rsidRPr="009F5EB8" w:rsidRDefault="003F5851" w:rsidP="00CB4834">
      <w:pPr>
        <w:tabs>
          <w:tab w:val="center" w:pos="4536"/>
          <w:tab w:val="right" w:pos="7938"/>
          <w:tab w:val="right" w:pos="9639"/>
        </w:tabs>
        <w:spacing w:after="0"/>
        <w:ind w:right="2"/>
        <w:rPr>
          <w:b/>
          <w:bCs/>
          <w:sz w:val="28"/>
        </w:rPr>
      </w:pPr>
      <w:r>
        <w:rPr>
          <w:rFonts w:hint="eastAsia"/>
          <w:b/>
          <w:bCs/>
          <w:sz w:val="28"/>
        </w:rPr>
        <w:t>A</w:t>
      </w:r>
      <w:r>
        <w:rPr>
          <w:b/>
          <w:bCs/>
          <w:sz w:val="28"/>
        </w:rPr>
        <w:t>thens</w:t>
      </w:r>
      <w:r w:rsidR="00496E1B" w:rsidRPr="00CE4BE4">
        <w:rPr>
          <w:b/>
          <w:bCs/>
          <w:sz w:val="28"/>
        </w:rPr>
        <w:t xml:space="preserve">, </w:t>
      </w:r>
      <w:r>
        <w:rPr>
          <w:b/>
          <w:bCs/>
          <w:sz w:val="28"/>
        </w:rPr>
        <w:t>Greece</w:t>
      </w:r>
      <w:r w:rsidR="00496E1B" w:rsidRPr="00CE4BE4">
        <w:rPr>
          <w:b/>
          <w:bCs/>
          <w:sz w:val="28"/>
        </w:rPr>
        <w:t xml:space="preserve">, </w:t>
      </w:r>
      <w:r>
        <w:rPr>
          <w:b/>
          <w:bCs/>
          <w:sz w:val="28"/>
        </w:rPr>
        <w:t>February</w:t>
      </w:r>
      <w:r w:rsidR="00496E1B" w:rsidRPr="00CE4BE4">
        <w:rPr>
          <w:b/>
          <w:bCs/>
          <w:sz w:val="28"/>
        </w:rPr>
        <w:t xml:space="preserve"> </w:t>
      </w:r>
      <w:r>
        <w:rPr>
          <w:b/>
          <w:bCs/>
          <w:sz w:val="28"/>
        </w:rPr>
        <w:t>27</w:t>
      </w:r>
      <w:r w:rsidR="00496E1B" w:rsidRPr="00CE4BE4">
        <w:rPr>
          <w:b/>
          <w:bCs/>
          <w:sz w:val="28"/>
          <w:vertAlign w:val="superscript"/>
        </w:rPr>
        <w:t>th</w:t>
      </w:r>
      <w:r w:rsidR="00496E1B" w:rsidRPr="00CE4BE4">
        <w:rPr>
          <w:b/>
          <w:bCs/>
          <w:sz w:val="28"/>
        </w:rPr>
        <w:t xml:space="preserve"> – </w:t>
      </w:r>
      <w:r>
        <w:rPr>
          <w:b/>
          <w:bCs/>
          <w:sz w:val="28"/>
        </w:rPr>
        <w:t>March 3</w:t>
      </w:r>
      <w:r>
        <w:rPr>
          <w:b/>
          <w:bCs/>
          <w:sz w:val="28"/>
          <w:vertAlign w:val="superscript"/>
        </w:rPr>
        <w:t>rd</w:t>
      </w:r>
      <w:r w:rsidR="00496E1B" w:rsidRPr="00CE4BE4">
        <w:rPr>
          <w:b/>
          <w:bCs/>
          <w:sz w:val="28"/>
        </w:rPr>
        <w:t>, 202</w:t>
      </w:r>
      <w:r>
        <w:rPr>
          <w:b/>
          <w:bCs/>
          <w:sz w:val="28"/>
        </w:rPr>
        <w:t>3</w:t>
      </w:r>
    </w:p>
    <w:bookmarkEnd w:id="0"/>
    <w:p w14:paraId="071C7E86" w14:textId="4AB388BB" w:rsidR="0061662E" w:rsidRPr="00496E1B" w:rsidRDefault="0061662E" w:rsidP="009B5EA2">
      <w:pPr>
        <w:spacing w:after="120"/>
        <w:rPr>
          <w:rFonts w:eastAsia="MS Mincho"/>
          <w:b/>
          <w:sz w:val="24"/>
        </w:rPr>
      </w:pPr>
    </w:p>
    <w:p w14:paraId="4DEFDB12" w14:textId="6A0619E6" w:rsidR="00F265C9" w:rsidRPr="00566B1C" w:rsidRDefault="00F265C9" w:rsidP="00F265C9">
      <w:pPr>
        <w:spacing w:after="120"/>
        <w:ind w:left="1985" w:hanging="1985"/>
        <w:rPr>
          <w:rFonts w:eastAsia="MS Mincho"/>
          <w:b/>
          <w:sz w:val="24"/>
        </w:rPr>
      </w:pPr>
      <w:r w:rsidRPr="00566B1C">
        <w:rPr>
          <w:rFonts w:eastAsia="MS Mincho"/>
          <w:b/>
          <w:sz w:val="24"/>
        </w:rPr>
        <w:t>Source:</w:t>
      </w:r>
      <w:r w:rsidRPr="00566B1C">
        <w:rPr>
          <w:rFonts w:eastAsia="MS Mincho"/>
          <w:b/>
          <w:sz w:val="24"/>
        </w:rPr>
        <w:tab/>
        <w:t>WILUS Inc.</w:t>
      </w:r>
    </w:p>
    <w:p w14:paraId="05B4110B" w14:textId="42542E70" w:rsidR="00F265C9" w:rsidRPr="00565985" w:rsidRDefault="00F265C9" w:rsidP="00F265C9">
      <w:pPr>
        <w:spacing w:after="120"/>
        <w:ind w:left="1985" w:hanging="1985"/>
        <w:rPr>
          <w:b/>
          <w:sz w:val="24"/>
        </w:rPr>
      </w:pPr>
      <w:r w:rsidRPr="00566B1C">
        <w:rPr>
          <w:rFonts w:eastAsia="MS Mincho"/>
          <w:b/>
          <w:sz w:val="24"/>
        </w:rPr>
        <w:t>Title:</w:t>
      </w:r>
      <w:r w:rsidRPr="00566B1C">
        <w:rPr>
          <w:rFonts w:eastAsia="MS Mincho"/>
          <w:b/>
          <w:sz w:val="24"/>
        </w:rPr>
        <w:tab/>
      </w:r>
      <w:r w:rsidR="001B24A6">
        <w:rPr>
          <w:rFonts w:eastAsia="MS Mincho"/>
          <w:b/>
          <w:sz w:val="24"/>
        </w:rPr>
        <w:t>Discussion</w:t>
      </w:r>
      <w:r w:rsidR="00082D60" w:rsidRPr="00082D60">
        <w:rPr>
          <w:rFonts w:eastAsia="MS Mincho"/>
          <w:b/>
          <w:sz w:val="24"/>
        </w:rPr>
        <w:t xml:space="preserve"> on </w:t>
      </w:r>
      <w:r w:rsidR="0035182C">
        <w:rPr>
          <w:rFonts w:eastAsia="MS Mincho"/>
          <w:b/>
          <w:sz w:val="24"/>
        </w:rPr>
        <w:t xml:space="preserve">co-channel coexistence </w:t>
      </w:r>
      <w:r w:rsidR="001E2518">
        <w:rPr>
          <w:rFonts w:eastAsia="MS Mincho"/>
          <w:b/>
          <w:sz w:val="24"/>
        </w:rPr>
        <w:t>for LTE sidelink and NR sidelink</w:t>
      </w:r>
    </w:p>
    <w:p w14:paraId="67FE7BC1" w14:textId="688956B2" w:rsidR="00F265C9" w:rsidRPr="00566B1C" w:rsidRDefault="00F265C9" w:rsidP="00F265C9">
      <w:pPr>
        <w:spacing w:after="120"/>
        <w:ind w:left="1985" w:hanging="1985"/>
        <w:rPr>
          <w:b/>
          <w:sz w:val="24"/>
        </w:rPr>
      </w:pPr>
      <w:r w:rsidRPr="00565985">
        <w:rPr>
          <w:rFonts w:eastAsia="MS Mincho"/>
          <w:b/>
          <w:sz w:val="24"/>
        </w:rPr>
        <w:t>Agenda item:</w:t>
      </w:r>
      <w:r w:rsidRPr="00565985">
        <w:rPr>
          <w:rFonts w:eastAsia="MS Mincho"/>
          <w:b/>
          <w:sz w:val="24"/>
        </w:rPr>
        <w:tab/>
      </w:r>
      <w:r w:rsidR="001E2518">
        <w:rPr>
          <w:b/>
          <w:sz w:val="24"/>
        </w:rPr>
        <w:t>9.4.2</w:t>
      </w:r>
    </w:p>
    <w:p w14:paraId="28DE9420" w14:textId="3D82BAA8" w:rsidR="00F265C9" w:rsidRPr="00566B1C" w:rsidRDefault="00F265C9" w:rsidP="00F265C9">
      <w:pPr>
        <w:tabs>
          <w:tab w:val="left" w:pos="5670"/>
        </w:tabs>
        <w:spacing w:after="120"/>
        <w:ind w:left="1985" w:hanging="1985"/>
        <w:rPr>
          <w:rFonts w:eastAsia="MS Mincho"/>
          <w:b/>
          <w:sz w:val="24"/>
        </w:rPr>
      </w:pPr>
      <w:r w:rsidRPr="00566B1C">
        <w:rPr>
          <w:rFonts w:eastAsia="MS Mincho"/>
          <w:b/>
          <w:sz w:val="24"/>
        </w:rPr>
        <w:t>Document for:</w:t>
      </w:r>
      <w:r w:rsidRPr="00566B1C">
        <w:rPr>
          <w:rFonts w:eastAsia="MS Mincho"/>
          <w:b/>
          <w:sz w:val="24"/>
        </w:rPr>
        <w:tab/>
        <w:t>Discussion</w:t>
      </w:r>
      <w:r w:rsidRPr="00B071C0">
        <w:rPr>
          <w:rFonts w:ascii="Arial" w:hAnsi="Arial" w:cs="Arial"/>
          <w:sz w:val="16"/>
          <w:szCs w:val="16"/>
        </w:rPr>
        <w:t xml:space="preserve"> </w:t>
      </w:r>
    </w:p>
    <w:p w14:paraId="7DE55082" w14:textId="77777777" w:rsidR="00F265C9" w:rsidRPr="00566B1C" w:rsidRDefault="00F265C9" w:rsidP="00F265C9">
      <w:pPr>
        <w:pBdr>
          <w:bottom w:val="single" w:sz="4" w:space="1" w:color="auto"/>
        </w:pBdr>
        <w:rPr>
          <w:rFonts w:eastAsia="MS Mincho"/>
        </w:rPr>
      </w:pPr>
    </w:p>
    <w:p w14:paraId="614E96F7" w14:textId="3941EF94" w:rsidR="00F265C9" w:rsidRPr="00F265C9" w:rsidRDefault="00F265C9" w:rsidP="00C05347">
      <w:pPr>
        <w:keepNext/>
        <w:numPr>
          <w:ilvl w:val="0"/>
          <w:numId w:val="3"/>
        </w:numPr>
        <w:spacing w:before="240" w:after="120" w:line="276" w:lineRule="auto"/>
        <w:ind w:right="284"/>
        <w:jc w:val="both"/>
        <w:outlineLvl w:val="0"/>
        <w:rPr>
          <w:b/>
          <w:bCs/>
          <w:sz w:val="28"/>
          <w:szCs w:val="28"/>
        </w:rPr>
      </w:pPr>
      <w:r w:rsidRPr="00F265C9">
        <w:rPr>
          <w:b/>
          <w:bCs/>
          <w:sz w:val="28"/>
          <w:szCs w:val="28"/>
        </w:rPr>
        <w:t>Introduction</w:t>
      </w:r>
    </w:p>
    <w:p w14:paraId="4AEC7386" w14:textId="6A759205" w:rsidR="00082D60" w:rsidRPr="00233FF4" w:rsidRDefault="0097603F" w:rsidP="00C05347">
      <w:pPr>
        <w:spacing w:after="120" w:line="276" w:lineRule="auto"/>
        <w:ind w:firstLineChars="50" w:firstLine="110"/>
        <w:jc w:val="both"/>
        <w:rPr>
          <w:rFonts w:ascii="Times" w:eastAsia="바탕" w:hAnsi="Times"/>
          <w:sz w:val="22"/>
          <w:szCs w:val="28"/>
        </w:rPr>
      </w:pPr>
      <w:r>
        <w:rPr>
          <w:rFonts w:ascii="Times" w:eastAsia="바탕" w:hAnsi="Times" w:hint="eastAsia"/>
          <w:sz w:val="22"/>
          <w:szCs w:val="28"/>
        </w:rPr>
        <w:t>A</w:t>
      </w:r>
      <w:r>
        <w:rPr>
          <w:rFonts w:ascii="Times" w:eastAsia="바탕" w:hAnsi="Times"/>
          <w:sz w:val="22"/>
          <w:szCs w:val="28"/>
        </w:rPr>
        <w:t>t the RAN1#1</w:t>
      </w:r>
      <w:r w:rsidR="0010009C">
        <w:rPr>
          <w:rFonts w:ascii="Times" w:eastAsia="바탕" w:hAnsi="Times"/>
          <w:sz w:val="22"/>
          <w:szCs w:val="28"/>
        </w:rPr>
        <w:t>1</w:t>
      </w:r>
      <w:r w:rsidR="003F5851">
        <w:rPr>
          <w:rFonts w:ascii="Times" w:eastAsia="바탕" w:hAnsi="Times"/>
          <w:sz w:val="22"/>
          <w:szCs w:val="28"/>
        </w:rPr>
        <w:t>1</w:t>
      </w:r>
      <w:r w:rsidR="00D73FCD">
        <w:rPr>
          <w:rFonts w:ascii="Times" w:eastAsia="바탕" w:hAnsi="Times"/>
          <w:sz w:val="22"/>
          <w:szCs w:val="28"/>
        </w:rPr>
        <w:t xml:space="preserve"> </w:t>
      </w:r>
      <w:r>
        <w:rPr>
          <w:rFonts w:ascii="Times" w:eastAsia="바탕" w:hAnsi="Times"/>
          <w:sz w:val="22"/>
          <w:szCs w:val="28"/>
        </w:rPr>
        <w:t>meeting</w:t>
      </w:r>
      <w:r w:rsidR="00815BC5">
        <w:rPr>
          <w:rFonts w:ascii="Times" w:eastAsia="바탕" w:hAnsi="Times"/>
          <w:sz w:val="22"/>
          <w:szCs w:val="28"/>
        </w:rPr>
        <w:t xml:space="preserve">, </w:t>
      </w:r>
      <w:r w:rsidR="00C2614F">
        <w:rPr>
          <w:rFonts w:ascii="Times" w:eastAsia="바탕" w:hAnsi="Times"/>
          <w:sz w:val="22"/>
          <w:szCs w:val="28"/>
        </w:rPr>
        <w:t xml:space="preserve">the </w:t>
      </w:r>
      <w:r w:rsidR="00724235">
        <w:rPr>
          <w:rFonts w:ascii="Times" w:eastAsia="바탕" w:hAnsi="Times"/>
          <w:sz w:val="22"/>
          <w:szCs w:val="28"/>
        </w:rPr>
        <w:t>following</w:t>
      </w:r>
      <w:r w:rsidR="008F3E2F">
        <w:rPr>
          <w:rFonts w:ascii="Times" w:eastAsia="바탕" w:hAnsi="Times"/>
          <w:sz w:val="22"/>
          <w:szCs w:val="28"/>
        </w:rPr>
        <w:t>s</w:t>
      </w:r>
      <w:r w:rsidR="00724235">
        <w:rPr>
          <w:rFonts w:ascii="Times" w:eastAsia="바탕" w:hAnsi="Times"/>
          <w:sz w:val="22"/>
          <w:szCs w:val="28"/>
        </w:rPr>
        <w:t xml:space="preserve"> </w:t>
      </w:r>
      <w:r w:rsidR="00815BC5">
        <w:rPr>
          <w:rFonts w:ascii="Times" w:eastAsia="바탕" w:hAnsi="Times"/>
          <w:sz w:val="22"/>
          <w:szCs w:val="28"/>
        </w:rPr>
        <w:t xml:space="preserve">were </w:t>
      </w:r>
      <w:r w:rsidR="00724235">
        <w:rPr>
          <w:rFonts w:ascii="Times" w:eastAsia="바탕" w:hAnsi="Times"/>
          <w:sz w:val="22"/>
          <w:szCs w:val="28"/>
        </w:rPr>
        <w:t xml:space="preserve">agreed </w:t>
      </w:r>
      <w:r w:rsidR="004C60E1">
        <w:rPr>
          <w:rFonts w:ascii="Times" w:eastAsia="바탕" w:hAnsi="Times"/>
          <w:sz w:val="22"/>
          <w:szCs w:val="28"/>
        </w:rPr>
        <w:t>for co-channel coexistence</w:t>
      </w:r>
      <w:r w:rsidR="002A1FBD">
        <w:rPr>
          <w:rFonts w:ascii="Times" w:eastAsia="바탕" w:hAnsi="Times"/>
          <w:sz w:val="22"/>
          <w:szCs w:val="28"/>
        </w:rPr>
        <w:t xml:space="preserve"> for </w:t>
      </w:r>
      <w:r w:rsidR="002A1FBD">
        <w:rPr>
          <w:rFonts w:ascii="Times" w:eastAsia="바탕" w:hAnsi="Times" w:hint="eastAsia"/>
          <w:sz w:val="22"/>
          <w:szCs w:val="28"/>
        </w:rPr>
        <w:t>L</w:t>
      </w:r>
      <w:r w:rsidR="002A1FBD">
        <w:rPr>
          <w:rFonts w:ascii="Times" w:eastAsia="바탕" w:hAnsi="Times"/>
          <w:sz w:val="22"/>
          <w:szCs w:val="28"/>
        </w:rPr>
        <w:t>TE SL and NR SL</w:t>
      </w:r>
      <w:r w:rsidR="00815BC5">
        <w:rPr>
          <w:rFonts w:ascii="Times" w:eastAsia="바탕" w:hAnsi="Times"/>
          <w:sz w:val="22"/>
          <w:szCs w:val="28"/>
        </w:rPr>
        <w:t xml:space="preserve"> </w:t>
      </w:r>
      <w:r w:rsidR="00724235">
        <w:rPr>
          <w:rFonts w:ascii="Times" w:eastAsia="바탕" w:hAnsi="Times"/>
          <w:sz w:val="22"/>
          <w:szCs w:val="28"/>
        </w:rPr>
        <w:t>[1].</w:t>
      </w:r>
    </w:p>
    <w:tbl>
      <w:tblPr>
        <w:tblStyle w:val="a5"/>
        <w:tblW w:w="0" w:type="auto"/>
        <w:tblLook w:val="04A0" w:firstRow="1" w:lastRow="0" w:firstColumn="1" w:lastColumn="0" w:noHBand="0" w:noVBand="1"/>
      </w:tblPr>
      <w:tblGrid>
        <w:gridCol w:w="9736"/>
      </w:tblGrid>
      <w:tr w:rsidR="00D957F2" w14:paraId="37B8DBD1" w14:textId="77777777" w:rsidTr="00654C3D">
        <w:trPr>
          <w:trHeight w:val="346"/>
        </w:trPr>
        <w:tc>
          <w:tcPr>
            <w:tcW w:w="9736" w:type="dxa"/>
          </w:tcPr>
          <w:p w14:paraId="0E9D9552" w14:textId="538E8DB3" w:rsidR="00014EAE" w:rsidRPr="00CB4834" w:rsidRDefault="00014EAE" w:rsidP="00CB4834">
            <w:pPr>
              <w:overflowPunct w:val="0"/>
              <w:adjustRightInd w:val="0"/>
              <w:spacing w:after="0" w:line="259" w:lineRule="auto"/>
              <w:textAlignment w:val="baseline"/>
              <w:rPr>
                <w:b/>
                <w:bCs/>
                <w:i/>
                <w:sz w:val="22"/>
                <w:u w:val="single"/>
              </w:rPr>
            </w:pPr>
            <w:r w:rsidRPr="00CB4834">
              <w:rPr>
                <w:b/>
                <w:bCs/>
                <w:i/>
                <w:sz w:val="22"/>
                <w:highlight w:val="green"/>
                <w:u w:val="single"/>
              </w:rPr>
              <w:t>Agreement</w:t>
            </w:r>
            <w:r w:rsidR="00C2614F" w:rsidRPr="00CB4834">
              <w:rPr>
                <w:b/>
                <w:bCs/>
                <w:i/>
                <w:sz w:val="22"/>
                <w:highlight w:val="green"/>
                <w:u w:val="single"/>
              </w:rPr>
              <w:t xml:space="preserve"> at RAN1#111 meeting</w:t>
            </w:r>
          </w:p>
          <w:p w14:paraId="4E76230F" w14:textId="77777777" w:rsidR="00014EAE" w:rsidRPr="00CB4834" w:rsidRDefault="00014EAE" w:rsidP="00014EAE">
            <w:pPr>
              <w:overflowPunct w:val="0"/>
              <w:adjustRightInd w:val="0"/>
              <w:spacing w:line="259" w:lineRule="auto"/>
              <w:textAlignment w:val="baseline"/>
              <w:rPr>
                <w:rFonts w:eastAsia="MS Mincho"/>
                <w:i/>
                <w:sz w:val="22"/>
              </w:rPr>
            </w:pPr>
            <w:r w:rsidRPr="00CB4834">
              <w:rPr>
                <w:rFonts w:eastAsia="MS Mincho"/>
                <w:i/>
                <w:sz w:val="22"/>
              </w:rPr>
              <w:t xml:space="preserve">Based on the agreement in RAN1#110bis-e, the value of </w:t>
            </w:r>
            <w:proofErr w:type="spellStart"/>
            <w:r w:rsidRPr="00CB4834">
              <w:rPr>
                <w:rFonts w:eastAsia="MS Mincho"/>
                <w:i/>
                <w:sz w:val="22"/>
              </w:rPr>
              <w:t>T</w:t>
            </w:r>
            <w:r w:rsidRPr="00CB4834">
              <w:rPr>
                <w:rFonts w:eastAsia="MS Mincho"/>
                <w:i/>
                <w:sz w:val="22"/>
                <w:vertAlign w:val="subscript"/>
              </w:rPr>
              <w:t>max</w:t>
            </w:r>
            <w:proofErr w:type="spellEnd"/>
            <w:r w:rsidRPr="00CB4834">
              <w:rPr>
                <w:rFonts w:eastAsia="MS Mincho"/>
                <w:i/>
                <w:sz w:val="22"/>
              </w:rPr>
              <w:t xml:space="preserve"> = 4 </w:t>
            </w:r>
            <w:proofErr w:type="spellStart"/>
            <w:r w:rsidRPr="00CB4834">
              <w:rPr>
                <w:rFonts w:eastAsia="MS Mincho"/>
                <w:i/>
                <w:sz w:val="22"/>
              </w:rPr>
              <w:t>ms</w:t>
            </w:r>
            <w:proofErr w:type="spellEnd"/>
            <w:r w:rsidRPr="00CB4834">
              <w:rPr>
                <w:rFonts w:eastAsia="MS Mincho"/>
                <w:i/>
                <w:sz w:val="22"/>
              </w:rPr>
              <w:t>.</w:t>
            </w:r>
          </w:p>
          <w:p w14:paraId="732EB04A" w14:textId="77777777" w:rsidR="00C2614F" w:rsidRPr="001A1950" w:rsidRDefault="00C2614F" w:rsidP="00C2614F">
            <w:pPr>
              <w:overflowPunct w:val="0"/>
              <w:adjustRightInd w:val="0"/>
              <w:spacing w:after="0" w:line="259" w:lineRule="auto"/>
              <w:textAlignment w:val="baseline"/>
              <w:rPr>
                <w:b/>
                <w:bCs/>
                <w:i/>
                <w:sz w:val="22"/>
                <w:u w:val="single"/>
              </w:rPr>
            </w:pPr>
            <w:r w:rsidRPr="001A1950">
              <w:rPr>
                <w:b/>
                <w:bCs/>
                <w:i/>
                <w:sz w:val="22"/>
                <w:highlight w:val="green"/>
                <w:u w:val="single"/>
              </w:rPr>
              <w:t>Agreement at RAN1#111 meeting</w:t>
            </w:r>
          </w:p>
          <w:p w14:paraId="1B40FFE8" w14:textId="77777777" w:rsidR="00014EAE" w:rsidRPr="00CB4834" w:rsidRDefault="00014EAE" w:rsidP="00014EAE">
            <w:pPr>
              <w:spacing w:line="259" w:lineRule="auto"/>
              <w:rPr>
                <w:rFonts w:eastAsia="MS Mincho"/>
                <w:i/>
                <w:sz w:val="22"/>
              </w:rPr>
            </w:pPr>
            <w:r w:rsidRPr="00CB4834">
              <w:rPr>
                <w:rFonts w:eastAsia="MS Mincho"/>
                <w:i/>
                <w:sz w:val="22"/>
              </w:rPr>
              <w:t xml:space="preserve">For dynamic resource pool sharing, the NR SL module uses the candidate information shared by the LTE SL module to the NR SL module, </w:t>
            </w:r>
            <w:proofErr w:type="gramStart"/>
            <w:r w:rsidRPr="00CB4834">
              <w:rPr>
                <w:rFonts w:eastAsia="MS Mincho"/>
                <w:i/>
                <w:sz w:val="22"/>
              </w:rPr>
              <w:t>where</w:t>
            </w:r>
            <w:proofErr w:type="gramEnd"/>
          </w:p>
          <w:p w14:paraId="27A637D5" w14:textId="77777777" w:rsidR="00014EAE" w:rsidRPr="00CB4834" w:rsidRDefault="00014EAE" w:rsidP="00014EAE">
            <w:pPr>
              <w:numPr>
                <w:ilvl w:val="1"/>
                <w:numId w:val="10"/>
              </w:numPr>
              <w:overflowPunct w:val="0"/>
              <w:adjustRightInd w:val="0"/>
              <w:spacing w:line="259" w:lineRule="auto"/>
              <w:ind w:left="720"/>
              <w:textAlignment w:val="baseline"/>
              <w:rPr>
                <w:rFonts w:eastAsia="MS Mincho"/>
                <w:i/>
                <w:sz w:val="22"/>
              </w:rPr>
            </w:pPr>
            <w:r w:rsidRPr="00CB4834">
              <w:rPr>
                <w:rFonts w:eastAsia="MS Mincho"/>
                <w:i/>
                <w:sz w:val="22"/>
              </w:rPr>
              <w:t>The NR SL module excludes resources based on the shared information from its own candidate resource set when performing the resource (re)selection procedure in the PHY layer.</w:t>
            </w:r>
          </w:p>
          <w:p w14:paraId="2EB8A3F9" w14:textId="77777777" w:rsidR="00014EAE" w:rsidRPr="00CB4834" w:rsidRDefault="00014EAE" w:rsidP="00014EAE">
            <w:pPr>
              <w:numPr>
                <w:ilvl w:val="2"/>
                <w:numId w:val="19"/>
              </w:numPr>
              <w:overflowPunct w:val="0"/>
              <w:adjustRightInd w:val="0"/>
              <w:spacing w:line="259" w:lineRule="auto"/>
              <w:ind w:left="1080"/>
              <w:textAlignment w:val="baseline"/>
              <w:rPr>
                <w:rFonts w:eastAsia="MS Mincho"/>
                <w:i/>
                <w:sz w:val="22"/>
              </w:rPr>
            </w:pPr>
            <w:r w:rsidRPr="00CB4834">
              <w:rPr>
                <w:rFonts w:eastAsia="MS Mincho"/>
                <w:i/>
                <w:sz w:val="22"/>
              </w:rPr>
              <w:t>FFS how to exclude resources at least based on the time and frequency locations of LTE SL transmissions that have been indicated in the shared candidate information.</w:t>
            </w:r>
          </w:p>
          <w:p w14:paraId="7C7746C5" w14:textId="77777777" w:rsidR="00014EAE" w:rsidRPr="00CB4834" w:rsidRDefault="00014EAE" w:rsidP="00014EAE">
            <w:pPr>
              <w:numPr>
                <w:ilvl w:val="2"/>
                <w:numId w:val="19"/>
              </w:numPr>
              <w:overflowPunct w:val="0"/>
              <w:adjustRightInd w:val="0"/>
              <w:spacing w:line="259" w:lineRule="auto"/>
              <w:ind w:left="1080"/>
              <w:textAlignment w:val="baseline"/>
              <w:rPr>
                <w:rFonts w:eastAsia="MS Mincho"/>
                <w:i/>
                <w:sz w:val="22"/>
              </w:rPr>
            </w:pPr>
            <w:r w:rsidRPr="00CB4834">
              <w:rPr>
                <w:rFonts w:eastAsia="MS Mincho"/>
                <w:i/>
                <w:sz w:val="22"/>
              </w:rPr>
              <w:t>FFS how the exclusion is performed according to clause 8.1.4 of TS 38.214.</w:t>
            </w:r>
          </w:p>
          <w:p w14:paraId="16117B6E" w14:textId="50F10017" w:rsidR="008F3E2F" w:rsidRPr="00014EAE" w:rsidRDefault="00014EAE" w:rsidP="00014EAE">
            <w:pPr>
              <w:numPr>
                <w:ilvl w:val="2"/>
                <w:numId w:val="19"/>
              </w:numPr>
              <w:overflowPunct w:val="0"/>
              <w:adjustRightInd w:val="0"/>
              <w:spacing w:line="259" w:lineRule="auto"/>
              <w:ind w:left="1080"/>
              <w:textAlignment w:val="baseline"/>
              <w:rPr>
                <w:rFonts w:eastAsia="MS Mincho"/>
                <w:sz w:val="22"/>
                <w:lang w:val="en-US"/>
              </w:rPr>
            </w:pPr>
            <w:r w:rsidRPr="00CB4834">
              <w:rPr>
                <w:rFonts w:eastAsia="MS Mincho"/>
                <w:i/>
                <w:sz w:val="22"/>
              </w:rPr>
              <w:t>FFS: whether/how NR SL module excludes resources not belonging to the generated LTE SL’s candidate resource set S</w:t>
            </w:r>
            <w:r w:rsidRPr="00CB4834">
              <w:rPr>
                <w:rFonts w:eastAsia="MS Mincho"/>
                <w:i/>
                <w:sz w:val="22"/>
                <w:vertAlign w:val="subscript"/>
              </w:rPr>
              <w:t>B</w:t>
            </w:r>
            <w:r w:rsidRPr="00CB4834">
              <w:rPr>
                <w:rFonts w:eastAsia="MS Mincho"/>
                <w:i/>
                <w:sz w:val="22"/>
              </w:rPr>
              <w:t xml:space="preserve"> from its own candidate resource set.</w:t>
            </w:r>
          </w:p>
        </w:tc>
      </w:tr>
    </w:tbl>
    <w:p w14:paraId="23581BB1" w14:textId="1AA0752F" w:rsidR="00233FF4" w:rsidRPr="00233FF4" w:rsidRDefault="00233FF4" w:rsidP="00C05347">
      <w:pPr>
        <w:spacing w:after="120" w:line="276" w:lineRule="auto"/>
        <w:jc w:val="both"/>
        <w:rPr>
          <w:rFonts w:ascii="Times" w:eastAsia="바탕" w:hAnsi="Times"/>
          <w:sz w:val="22"/>
          <w:szCs w:val="28"/>
        </w:rPr>
      </w:pPr>
      <w:r w:rsidRPr="00200C05">
        <w:rPr>
          <w:rFonts w:hint="eastAsia"/>
          <w:sz w:val="22"/>
        </w:rPr>
        <w:t>I</w:t>
      </w:r>
      <w:r w:rsidRPr="00200C05">
        <w:rPr>
          <w:sz w:val="22"/>
        </w:rPr>
        <w:t xml:space="preserve">n this contribution, we </w:t>
      </w:r>
      <w:r>
        <w:rPr>
          <w:sz w:val="22"/>
        </w:rPr>
        <w:t>discuss issues on co-channel coexistence for LTE sidelink and NR sidelink</w:t>
      </w:r>
      <w:r w:rsidR="00724235">
        <w:rPr>
          <w:sz w:val="22"/>
        </w:rPr>
        <w:t xml:space="preserve"> and provides our view</w:t>
      </w:r>
      <w:r w:rsidR="009444D6">
        <w:rPr>
          <w:rFonts w:hint="eastAsia"/>
          <w:sz w:val="22"/>
        </w:rPr>
        <w:t>s</w:t>
      </w:r>
      <w:r w:rsidR="002A1FBD">
        <w:rPr>
          <w:sz w:val="22"/>
        </w:rPr>
        <w:t>.</w:t>
      </w:r>
    </w:p>
    <w:p w14:paraId="22DE75AB" w14:textId="41B78004" w:rsidR="004902E0" w:rsidRDefault="00F50CFF" w:rsidP="003B0B5F">
      <w:pPr>
        <w:pStyle w:val="1"/>
        <w:rPr>
          <w:rFonts w:ascii="Times New Roman" w:eastAsia="맑은 고딕" w:hAnsi="Times New Roman"/>
          <w:bCs/>
          <w:sz w:val="28"/>
          <w:szCs w:val="28"/>
          <w:lang w:val="en-US" w:eastAsia="ko-KR"/>
        </w:rPr>
      </w:pPr>
      <w:bookmarkStart w:id="1" w:name="OLE_LINK71"/>
      <w:bookmarkStart w:id="2" w:name="OLE_LINK72"/>
      <w:r>
        <w:rPr>
          <w:rFonts w:ascii="Times New Roman" w:eastAsia="맑은 고딕" w:hAnsi="Times New Roman"/>
          <w:bCs/>
          <w:sz w:val="28"/>
          <w:szCs w:val="28"/>
          <w:lang w:val="en-US" w:eastAsia="ko-KR"/>
        </w:rPr>
        <w:t xml:space="preserve">Discussion on co-channel coexistence </w:t>
      </w:r>
      <w:r w:rsidR="007719FD">
        <w:rPr>
          <w:rFonts w:ascii="Times New Roman" w:eastAsia="맑은 고딕" w:hAnsi="Times New Roman"/>
          <w:bCs/>
          <w:sz w:val="28"/>
          <w:szCs w:val="28"/>
          <w:lang w:val="en-US" w:eastAsia="ko-KR"/>
        </w:rPr>
        <w:t>for LTE sidelink and NR sidelink</w:t>
      </w:r>
    </w:p>
    <w:p w14:paraId="569FC7AB" w14:textId="0A4048A7" w:rsidR="00FE7F3F" w:rsidRPr="00760C06" w:rsidRDefault="00297023" w:rsidP="00C05347">
      <w:pPr>
        <w:spacing w:after="120" w:line="276" w:lineRule="auto"/>
        <w:jc w:val="both"/>
        <w:rPr>
          <w:rFonts w:ascii="Times" w:eastAsia="바탕" w:hAnsi="Times"/>
          <w:sz w:val="22"/>
          <w:szCs w:val="28"/>
        </w:rPr>
      </w:pPr>
      <w:bookmarkStart w:id="3" w:name="OLE_LINK69"/>
      <w:bookmarkEnd w:id="1"/>
      <w:bookmarkEnd w:id="2"/>
      <w:r>
        <w:rPr>
          <w:rFonts w:ascii="Times" w:eastAsia="바탕" w:hAnsi="Times"/>
          <w:sz w:val="22"/>
          <w:szCs w:val="28"/>
        </w:rPr>
        <w:t>In this section, we discuss i</w:t>
      </w:r>
      <w:r w:rsidR="00DA78FB">
        <w:rPr>
          <w:rFonts w:ascii="Times" w:eastAsia="바탕" w:hAnsi="Times"/>
          <w:sz w:val="22"/>
          <w:szCs w:val="28"/>
        </w:rPr>
        <w:t>ssues</w:t>
      </w:r>
      <w:r w:rsidR="00492A58">
        <w:rPr>
          <w:rFonts w:ascii="Times" w:eastAsia="바탕" w:hAnsi="Times"/>
          <w:sz w:val="22"/>
          <w:szCs w:val="28"/>
        </w:rPr>
        <w:t xml:space="preserve"> on dynamic resource sharing </w:t>
      </w:r>
      <w:r w:rsidR="00B51921">
        <w:rPr>
          <w:rFonts w:ascii="Times" w:eastAsia="바탕" w:hAnsi="Times"/>
          <w:sz w:val="22"/>
          <w:szCs w:val="28"/>
        </w:rPr>
        <w:t>of</w:t>
      </w:r>
      <w:r w:rsidR="00492A58">
        <w:rPr>
          <w:rFonts w:ascii="Times" w:eastAsia="바탕" w:hAnsi="Times"/>
          <w:sz w:val="22"/>
          <w:szCs w:val="28"/>
        </w:rPr>
        <w:t xml:space="preserve"> co-channel coexistence</w:t>
      </w:r>
      <w:r w:rsidR="00B51921">
        <w:rPr>
          <w:rFonts w:ascii="Times" w:eastAsia="바탕" w:hAnsi="Times"/>
          <w:sz w:val="22"/>
          <w:szCs w:val="28"/>
        </w:rPr>
        <w:t xml:space="preserve"> for LTE sidelink and NR sidelink</w:t>
      </w:r>
      <w:r w:rsidR="004C3C0A">
        <w:rPr>
          <w:rFonts w:ascii="Times" w:eastAsia="바탕" w:hAnsi="Times"/>
          <w:sz w:val="22"/>
          <w:szCs w:val="28"/>
        </w:rPr>
        <w:t xml:space="preserve"> with respect to Type A devices and operating combination A.</w:t>
      </w:r>
    </w:p>
    <w:p w14:paraId="242FCC41" w14:textId="292F37D3" w:rsidR="00DE0424" w:rsidRPr="00014EAE" w:rsidRDefault="00DE0424" w:rsidP="00014EAE">
      <w:pPr>
        <w:pStyle w:val="2"/>
      </w:pPr>
      <w:r w:rsidRPr="00014EAE">
        <w:rPr>
          <w:rFonts w:hint="eastAsia"/>
        </w:rPr>
        <w:t>I</w:t>
      </w:r>
      <w:r w:rsidRPr="00014EAE">
        <w:t>ssue</w:t>
      </w:r>
      <w:r w:rsidR="00D97F10" w:rsidRPr="00014EAE">
        <w:t xml:space="preserve"> 1</w:t>
      </w:r>
      <w:r w:rsidRPr="00014EAE">
        <w:t xml:space="preserve">: </w:t>
      </w:r>
      <w:r w:rsidR="00656149" w:rsidRPr="00014EAE">
        <w:t xml:space="preserve">PSFCH </w:t>
      </w:r>
      <w:proofErr w:type="gramStart"/>
      <w:r w:rsidR="00014EAE">
        <w:t>overlapping</w:t>
      </w:r>
      <w:proofErr w:type="gramEnd"/>
    </w:p>
    <w:p w14:paraId="22E20C70" w14:textId="2E25F9E1" w:rsidR="001418BB" w:rsidRDefault="001418BB" w:rsidP="00C05347">
      <w:pPr>
        <w:spacing w:after="120" w:line="276" w:lineRule="auto"/>
        <w:ind w:firstLine="230"/>
        <w:jc w:val="both"/>
        <w:rPr>
          <w:rFonts w:ascii="Times" w:eastAsia="바탕" w:hAnsi="Times"/>
          <w:sz w:val="22"/>
          <w:szCs w:val="28"/>
        </w:rPr>
      </w:pPr>
      <w:r>
        <w:rPr>
          <w:rFonts w:ascii="Times" w:eastAsia="바탕" w:hAnsi="Times"/>
          <w:sz w:val="22"/>
          <w:szCs w:val="28"/>
        </w:rPr>
        <w:t xml:space="preserve">In the previous meeting, </w:t>
      </w:r>
      <w:r w:rsidR="00C2614F">
        <w:rPr>
          <w:rFonts w:ascii="Times" w:eastAsia="바탕" w:hAnsi="Times"/>
          <w:sz w:val="22"/>
          <w:szCs w:val="28"/>
        </w:rPr>
        <w:t xml:space="preserve">FL’s the latest </w:t>
      </w:r>
      <w:r>
        <w:rPr>
          <w:rFonts w:ascii="Times" w:eastAsia="바탕" w:hAnsi="Times"/>
          <w:sz w:val="22"/>
          <w:szCs w:val="28"/>
        </w:rPr>
        <w:t>proposal</w:t>
      </w:r>
      <w:r w:rsidR="003D57C5">
        <w:rPr>
          <w:rFonts w:ascii="Times" w:eastAsia="바탕" w:hAnsi="Times"/>
          <w:sz w:val="22"/>
          <w:szCs w:val="28"/>
        </w:rPr>
        <w:t>s</w:t>
      </w:r>
      <w:r>
        <w:rPr>
          <w:rFonts w:ascii="Times" w:eastAsia="바탕" w:hAnsi="Times"/>
          <w:sz w:val="22"/>
          <w:szCs w:val="28"/>
        </w:rPr>
        <w:t xml:space="preserve"> related to PSFCH overlapping in DRPS</w:t>
      </w:r>
      <w:r w:rsidR="001973ED">
        <w:rPr>
          <w:rFonts w:ascii="Times" w:eastAsia="바탕" w:hAnsi="Times"/>
          <w:sz w:val="22"/>
          <w:szCs w:val="28"/>
        </w:rPr>
        <w:t xml:space="preserve"> </w:t>
      </w:r>
      <w:r>
        <w:rPr>
          <w:rFonts w:ascii="Times" w:eastAsia="바탕" w:hAnsi="Times"/>
          <w:sz w:val="22"/>
          <w:szCs w:val="28"/>
        </w:rPr>
        <w:t>(Dynamic Resource Pool Sharing)</w:t>
      </w:r>
      <w:r w:rsidR="003D57C5">
        <w:rPr>
          <w:rFonts w:ascii="Times" w:eastAsia="바탕" w:hAnsi="Times"/>
          <w:sz w:val="22"/>
          <w:szCs w:val="28"/>
        </w:rPr>
        <w:t xml:space="preserve"> were as follows</w:t>
      </w:r>
      <w:r w:rsidR="009B0CBA">
        <w:rPr>
          <w:rFonts w:ascii="Times" w:eastAsia="바탕" w:hAnsi="Times"/>
          <w:sz w:val="22"/>
          <w:szCs w:val="28"/>
        </w:rPr>
        <w:t xml:space="preserve"> [2]</w:t>
      </w:r>
      <w:r w:rsidR="003D57C5">
        <w:rPr>
          <w:rFonts w:ascii="Times" w:eastAsia="바탕" w:hAnsi="Times"/>
          <w:sz w:val="22"/>
          <w:szCs w:val="28"/>
        </w:rPr>
        <w:t>:</w:t>
      </w:r>
    </w:p>
    <w:tbl>
      <w:tblPr>
        <w:tblStyle w:val="a5"/>
        <w:tblW w:w="0" w:type="auto"/>
        <w:tblLook w:val="04A0" w:firstRow="1" w:lastRow="0" w:firstColumn="1" w:lastColumn="0" w:noHBand="0" w:noVBand="1"/>
      </w:tblPr>
      <w:tblGrid>
        <w:gridCol w:w="9736"/>
      </w:tblGrid>
      <w:tr w:rsidR="003D57C5" w14:paraId="21329DD1" w14:textId="77777777" w:rsidTr="009B41CA">
        <w:trPr>
          <w:trHeight w:val="346"/>
        </w:trPr>
        <w:tc>
          <w:tcPr>
            <w:tcW w:w="9736" w:type="dxa"/>
          </w:tcPr>
          <w:p w14:paraId="4779E6D2" w14:textId="77777777" w:rsidR="00DD62C5" w:rsidRPr="00DD62C5" w:rsidRDefault="00DD62C5" w:rsidP="00CB4834">
            <w:pPr>
              <w:spacing w:before="120" w:after="0" w:line="276" w:lineRule="auto"/>
              <w:rPr>
                <w:rFonts w:eastAsia="MS Mincho"/>
                <w:b/>
                <w:sz w:val="22"/>
                <w:szCs w:val="24"/>
              </w:rPr>
            </w:pPr>
            <w:r w:rsidRPr="00DD62C5">
              <w:rPr>
                <w:rFonts w:eastAsia="MS Mincho"/>
                <w:b/>
                <w:sz w:val="22"/>
                <w:szCs w:val="24"/>
              </w:rPr>
              <w:t>Proposal 1-1(VII):</w:t>
            </w:r>
          </w:p>
          <w:p w14:paraId="2A98CF59" w14:textId="77777777" w:rsidR="00DD62C5" w:rsidRPr="00CB4834" w:rsidRDefault="00DD62C5" w:rsidP="00CB4834">
            <w:pPr>
              <w:numPr>
                <w:ilvl w:val="0"/>
                <w:numId w:val="10"/>
              </w:numPr>
              <w:overflowPunct w:val="0"/>
              <w:adjustRightInd w:val="0"/>
              <w:spacing w:after="0" w:line="276" w:lineRule="auto"/>
              <w:ind w:left="360"/>
              <w:textAlignment w:val="baseline"/>
              <w:rPr>
                <w:rFonts w:eastAsia="MS Mincho"/>
                <w:bCs/>
                <w:sz w:val="22"/>
                <w:szCs w:val="24"/>
              </w:rPr>
            </w:pPr>
            <w:r w:rsidRPr="00CB4834">
              <w:rPr>
                <w:rFonts w:eastAsia="MS Mincho"/>
                <w:bCs/>
                <w:sz w:val="22"/>
                <w:szCs w:val="24"/>
              </w:rPr>
              <w:t>For dynamic resource pool sharing, in NR SL resource pools with PSFCH configured and when HARQ-ACK is enabled, based on (pre-)configuration, when PSFCH resources overlap with resources to be used for LTE SL transmissions in the time domain, the NR SL UE</w:t>
            </w:r>
          </w:p>
          <w:p w14:paraId="435740A1" w14:textId="77777777" w:rsidR="00DD62C5" w:rsidRPr="00CB4834" w:rsidRDefault="00DD62C5" w:rsidP="00CB4834">
            <w:pPr>
              <w:numPr>
                <w:ilvl w:val="1"/>
                <w:numId w:val="10"/>
              </w:numPr>
              <w:overflowPunct w:val="0"/>
              <w:adjustRightInd w:val="0"/>
              <w:spacing w:after="0" w:line="276" w:lineRule="auto"/>
              <w:ind w:left="720"/>
              <w:textAlignment w:val="baseline"/>
              <w:rPr>
                <w:rFonts w:eastAsia="MS Mincho"/>
                <w:bCs/>
                <w:sz w:val="22"/>
                <w:szCs w:val="24"/>
              </w:rPr>
            </w:pPr>
            <w:r w:rsidRPr="00CB4834">
              <w:rPr>
                <w:rFonts w:eastAsia="MS Mincho"/>
                <w:bCs/>
                <w:sz w:val="22"/>
                <w:szCs w:val="24"/>
              </w:rPr>
              <w:t xml:space="preserve">Always avoids transmissions on the PSFCH resources </w:t>
            </w:r>
            <w:r w:rsidRPr="00CB4834">
              <w:rPr>
                <w:rFonts w:eastAsia="MS Mincho"/>
                <w:bCs/>
                <w:strike/>
                <w:color w:val="FF0000"/>
                <w:sz w:val="22"/>
                <w:szCs w:val="24"/>
              </w:rPr>
              <w:t>(Alt 1)</w:t>
            </w:r>
            <w:r w:rsidRPr="00CB4834">
              <w:rPr>
                <w:rFonts w:eastAsia="MS Mincho"/>
                <w:bCs/>
                <w:sz w:val="22"/>
                <w:szCs w:val="24"/>
              </w:rPr>
              <w:t>, or</w:t>
            </w:r>
          </w:p>
          <w:p w14:paraId="05573C48" w14:textId="77777777" w:rsidR="00DD62C5" w:rsidRPr="00CB4834" w:rsidRDefault="00DD62C5" w:rsidP="00CB4834">
            <w:pPr>
              <w:numPr>
                <w:ilvl w:val="2"/>
                <w:numId w:val="10"/>
              </w:numPr>
              <w:overflowPunct w:val="0"/>
              <w:adjustRightInd w:val="0"/>
              <w:spacing w:after="0" w:line="276" w:lineRule="auto"/>
              <w:ind w:left="1080"/>
              <w:textAlignment w:val="baseline"/>
              <w:rPr>
                <w:rFonts w:eastAsia="MS Mincho"/>
                <w:bCs/>
                <w:sz w:val="22"/>
                <w:szCs w:val="24"/>
              </w:rPr>
            </w:pPr>
            <w:r w:rsidRPr="00CB4834">
              <w:rPr>
                <w:rFonts w:eastAsia="MS Mincho"/>
                <w:bCs/>
                <w:color w:val="FF0000"/>
                <w:sz w:val="22"/>
                <w:szCs w:val="24"/>
              </w:rPr>
              <w:t>FFS details including whether the TX UE avoid selecting resources for PSCCH/PSSCH transmissions with the overlapping PSFCH resources and/or RX UE does not transmit on the overlapping PSFCH resources.</w:t>
            </w:r>
          </w:p>
          <w:p w14:paraId="7EB036D2" w14:textId="77777777" w:rsidR="00DD62C5" w:rsidRPr="00CB4834" w:rsidRDefault="00DD62C5" w:rsidP="00CB4834">
            <w:pPr>
              <w:numPr>
                <w:ilvl w:val="1"/>
                <w:numId w:val="10"/>
              </w:numPr>
              <w:overflowPunct w:val="0"/>
              <w:adjustRightInd w:val="0"/>
              <w:spacing w:after="0" w:line="276" w:lineRule="auto"/>
              <w:ind w:left="720"/>
              <w:textAlignment w:val="baseline"/>
              <w:rPr>
                <w:rFonts w:eastAsia="MS Mincho"/>
                <w:bCs/>
                <w:sz w:val="22"/>
                <w:szCs w:val="24"/>
              </w:rPr>
            </w:pPr>
            <w:r w:rsidRPr="00CB4834">
              <w:rPr>
                <w:rFonts w:eastAsia="MS Mincho"/>
                <w:bCs/>
                <w:sz w:val="22"/>
                <w:szCs w:val="24"/>
              </w:rPr>
              <w:lastRenderedPageBreak/>
              <w:t xml:space="preserve">Does not avoid transmission on the PSFCH resources </w:t>
            </w:r>
            <w:r w:rsidRPr="00CB4834">
              <w:rPr>
                <w:rFonts w:eastAsia="MS Mincho"/>
                <w:bCs/>
                <w:strike/>
                <w:color w:val="FF0000"/>
                <w:sz w:val="22"/>
                <w:szCs w:val="24"/>
              </w:rPr>
              <w:t>(Alt 2)</w:t>
            </w:r>
            <w:r w:rsidRPr="00CB4834">
              <w:rPr>
                <w:rFonts w:eastAsia="MS Mincho"/>
                <w:bCs/>
                <w:sz w:val="22"/>
                <w:szCs w:val="24"/>
              </w:rPr>
              <w:t>, or</w:t>
            </w:r>
          </w:p>
          <w:p w14:paraId="49341DFC" w14:textId="77777777" w:rsidR="00DD62C5" w:rsidRPr="00CB4834" w:rsidRDefault="00DD62C5" w:rsidP="00CB4834">
            <w:pPr>
              <w:numPr>
                <w:ilvl w:val="1"/>
                <w:numId w:val="10"/>
              </w:numPr>
              <w:overflowPunct w:val="0"/>
              <w:adjustRightInd w:val="0"/>
              <w:spacing w:after="0" w:line="276" w:lineRule="auto"/>
              <w:ind w:left="720"/>
              <w:textAlignment w:val="baseline"/>
              <w:rPr>
                <w:rFonts w:eastAsia="MS Mincho"/>
                <w:bCs/>
                <w:sz w:val="22"/>
                <w:szCs w:val="24"/>
              </w:rPr>
            </w:pPr>
            <w:r w:rsidRPr="00CB4834">
              <w:rPr>
                <w:rFonts w:eastAsia="MS Mincho"/>
                <w:bCs/>
                <w:sz w:val="22"/>
                <w:szCs w:val="24"/>
              </w:rPr>
              <w:t>Conditionally avoids transmissions on a subset of the PSFCH resources.</w:t>
            </w:r>
          </w:p>
          <w:p w14:paraId="6F6F2496" w14:textId="77777777" w:rsidR="00DD62C5" w:rsidRPr="00CB4834" w:rsidRDefault="00DD62C5" w:rsidP="00CB4834">
            <w:pPr>
              <w:numPr>
                <w:ilvl w:val="2"/>
                <w:numId w:val="10"/>
              </w:numPr>
              <w:overflowPunct w:val="0"/>
              <w:adjustRightInd w:val="0"/>
              <w:spacing w:after="0" w:line="276" w:lineRule="auto"/>
              <w:ind w:left="1080"/>
              <w:textAlignment w:val="baseline"/>
              <w:rPr>
                <w:rFonts w:eastAsia="MS Mincho"/>
                <w:bCs/>
                <w:color w:val="FF0000"/>
                <w:sz w:val="22"/>
                <w:szCs w:val="24"/>
              </w:rPr>
            </w:pPr>
            <w:r w:rsidRPr="00CB4834">
              <w:rPr>
                <w:rFonts w:eastAsia="MS Mincho"/>
                <w:bCs/>
                <w:color w:val="FF0000"/>
                <w:sz w:val="22"/>
                <w:szCs w:val="24"/>
              </w:rPr>
              <w:t xml:space="preserve">FFS details of conditions including </w:t>
            </w:r>
          </w:p>
          <w:p w14:paraId="15DB78BE" w14:textId="77777777" w:rsidR="00DD62C5" w:rsidRPr="00CB4834" w:rsidRDefault="00DD62C5" w:rsidP="00CB4834">
            <w:pPr>
              <w:numPr>
                <w:ilvl w:val="3"/>
                <w:numId w:val="10"/>
              </w:numPr>
              <w:overflowPunct w:val="0"/>
              <w:adjustRightInd w:val="0"/>
              <w:spacing w:after="0" w:line="276" w:lineRule="auto"/>
              <w:ind w:left="1440"/>
              <w:textAlignment w:val="baseline"/>
              <w:rPr>
                <w:rFonts w:eastAsia="MS Mincho"/>
                <w:bCs/>
                <w:color w:val="FF0000"/>
                <w:sz w:val="22"/>
                <w:szCs w:val="24"/>
              </w:rPr>
            </w:pPr>
            <w:r w:rsidRPr="00CB4834">
              <w:rPr>
                <w:rFonts w:eastAsia="MS Mincho"/>
                <w:bCs/>
                <w:color w:val="FF0000"/>
                <w:sz w:val="22"/>
                <w:szCs w:val="24"/>
              </w:rPr>
              <w:t>a (pre-)configured subset,</w:t>
            </w:r>
          </w:p>
          <w:p w14:paraId="1FB3DA61" w14:textId="77777777" w:rsidR="00DD62C5" w:rsidRPr="00CB4834" w:rsidRDefault="00DD62C5" w:rsidP="00CB4834">
            <w:pPr>
              <w:numPr>
                <w:ilvl w:val="3"/>
                <w:numId w:val="10"/>
              </w:numPr>
              <w:overflowPunct w:val="0"/>
              <w:adjustRightInd w:val="0"/>
              <w:spacing w:after="0" w:line="276" w:lineRule="auto"/>
              <w:ind w:left="1440"/>
              <w:textAlignment w:val="baseline"/>
              <w:rPr>
                <w:rFonts w:eastAsia="MS Mincho"/>
                <w:bCs/>
                <w:color w:val="FF0000"/>
                <w:sz w:val="22"/>
                <w:szCs w:val="24"/>
              </w:rPr>
            </w:pPr>
            <w:r w:rsidRPr="00CB4834">
              <w:rPr>
                <w:rFonts w:eastAsia="MS Mincho"/>
                <w:bCs/>
                <w:color w:val="FF0000"/>
                <w:sz w:val="22"/>
                <w:szCs w:val="24"/>
              </w:rPr>
              <w:t>the consideration of the LTE RSRP and LTE and/or NR priority,</w:t>
            </w:r>
          </w:p>
          <w:p w14:paraId="51CD8E68" w14:textId="77777777" w:rsidR="00DD62C5" w:rsidRPr="00CB4834" w:rsidRDefault="00DD62C5" w:rsidP="00CB4834">
            <w:pPr>
              <w:numPr>
                <w:ilvl w:val="3"/>
                <w:numId w:val="10"/>
              </w:numPr>
              <w:overflowPunct w:val="0"/>
              <w:adjustRightInd w:val="0"/>
              <w:spacing w:after="0" w:line="276" w:lineRule="auto"/>
              <w:ind w:left="1440"/>
              <w:textAlignment w:val="baseline"/>
              <w:rPr>
                <w:rFonts w:eastAsia="MS Mincho"/>
                <w:bCs/>
                <w:color w:val="FF0000"/>
                <w:sz w:val="22"/>
                <w:szCs w:val="24"/>
              </w:rPr>
            </w:pPr>
            <w:r w:rsidRPr="00CB4834">
              <w:rPr>
                <w:rFonts w:eastAsia="MS Mincho"/>
                <w:bCs/>
                <w:color w:val="FF0000"/>
                <w:sz w:val="22"/>
                <w:szCs w:val="24"/>
              </w:rPr>
              <w:t xml:space="preserve">presence of PSCCH/PSSCH transmission in the same </w:t>
            </w:r>
            <w:r w:rsidRPr="00CB4834">
              <w:rPr>
                <w:rFonts w:eastAsia="MS Mincho"/>
                <w:bCs/>
                <w:strike/>
                <w:color w:val="FF0000"/>
                <w:sz w:val="22"/>
                <w:szCs w:val="24"/>
              </w:rPr>
              <w:t>time slot</w:t>
            </w:r>
            <w:r w:rsidRPr="00CB4834">
              <w:rPr>
                <w:rFonts w:eastAsia="MS Mincho"/>
                <w:bCs/>
                <w:color w:val="FF0000"/>
                <w:sz w:val="22"/>
                <w:szCs w:val="24"/>
              </w:rPr>
              <w:t xml:space="preserve"> LTE subframe as PSFCH transmission with the same power by the same UE.</w:t>
            </w:r>
          </w:p>
          <w:p w14:paraId="55DD1D72" w14:textId="77777777" w:rsidR="00DD62C5" w:rsidRPr="00CB4834" w:rsidRDefault="00DD62C5" w:rsidP="00CB4834">
            <w:pPr>
              <w:numPr>
                <w:ilvl w:val="1"/>
                <w:numId w:val="10"/>
              </w:numPr>
              <w:overflowPunct w:val="0"/>
              <w:adjustRightInd w:val="0"/>
              <w:spacing w:after="0" w:line="276" w:lineRule="auto"/>
              <w:ind w:left="720"/>
              <w:textAlignment w:val="baseline"/>
              <w:rPr>
                <w:rFonts w:eastAsia="MS Mincho"/>
                <w:bCs/>
                <w:sz w:val="22"/>
                <w:szCs w:val="24"/>
              </w:rPr>
            </w:pPr>
            <w:r w:rsidRPr="00CB4834">
              <w:rPr>
                <w:rFonts w:eastAsia="MS Mincho"/>
                <w:bCs/>
                <w:sz w:val="22"/>
                <w:szCs w:val="24"/>
              </w:rPr>
              <w:t xml:space="preserve">FFS for the case when there is an overlapping of time and frequency resources between PSFCH and LTE SL </w:t>
            </w:r>
            <w:proofErr w:type="gramStart"/>
            <w:r w:rsidRPr="00CB4834">
              <w:rPr>
                <w:rFonts w:eastAsia="MS Mincho"/>
                <w:bCs/>
                <w:sz w:val="22"/>
                <w:szCs w:val="24"/>
              </w:rPr>
              <w:t>transmission</w:t>
            </w:r>
            <w:proofErr w:type="gramEnd"/>
          </w:p>
          <w:p w14:paraId="1EBF8D4F" w14:textId="77777777" w:rsidR="00DD62C5" w:rsidRPr="00CB4834" w:rsidRDefault="00DD62C5" w:rsidP="00CB4834">
            <w:pPr>
              <w:numPr>
                <w:ilvl w:val="0"/>
                <w:numId w:val="10"/>
              </w:numPr>
              <w:overflowPunct w:val="0"/>
              <w:adjustRightInd w:val="0"/>
              <w:spacing w:after="0" w:line="276" w:lineRule="auto"/>
              <w:ind w:left="360"/>
              <w:textAlignment w:val="baseline"/>
              <w:rPr>
                <w:rFonts w:eastAsia="MS Mincho"/>
                <w:bCs/>
                <w:sz w:val="22"/>
                <w:szCs w:val="24"/>
              </w:rPr>
            </w:pPr>
            <w:r w:rsidRPr="00CB4834">
              <w:rPr>
                <w:rFonts w:eastAsia="MS Mincho"/>
                <w:bCs/>
                <w:sz w:val="22"/>
                <w:szCs w:val="24"/>
              </w:rPr>
              <w:t>Introduce additional PSFCH periodicity of [5, 8 and] 10.</w:t>
            </w:r>
          </w:p>
          <w:p w14:paraId="359CE2F2" w14:textId="77777777" w:rsidR="00DD62C5" w:rsidRPr="00CB4834" w:rsidRDefault="00DD62C5" w:rsidP="00CB4834">
            <w:pPr>
              <w:numPr>
                <w:ilvl w:val="1"/>
                <w:numId w:val="10"/>
              </w:numPr>
              <w:overflowPunct w:val="0"/>
              <w:adjustRightInd w:val="0"/>
              <w:spacing w:after="0" w:line="276" w:lineRule="auto"/>
              <w:ind w:left="720"/>
              <w:textAlignment w:val="baseline"/>
              <w:rPr>
                <w:rFonts w:eastAsia="MS Mincho"/>
                <w:bCs/>
                <w:sz w:val="22"/>
                <w:szCs w:val="24"/>
              </w:rPr>
            </w:pPr>
            <w:r w:rsidRPr="00CB4834">
              <w:rPr>
                <w:rFonts w:eastAsia="MS Mincho"/>
                <w:bCs/>
                <w:sz w:val="22"/>
                <w:szCs w:val="24"/>
              </w:rPr>
              <w:t>Note: Alignment between PSFCH periodicity and LTE logical subframes should be ensured by proper configuration.</w:t>
            </w:r>
          </w:p>
          <w:p w14:paraId="5EBB302F" w14:textId="77777777" w:rsidR="00DD62C5" w:rsidRPr="00CB4834" w:rsidRDefault="00DD62C5" w:rsidP="00CB4834">
            <w:pPr>
              <w:numPr>
                <w:ilvl w:val="0"/>
                <w:numId w:val="10"/>
              </w:numPr>
              <w:overflowPunct w:val="0"/>
              <w:adjustRightInd w:val="0"/>
              <w:spacing w:after="0" w:line="276" w:lineRule="auto"/>
              <w:ind w:left="360"/>
              <w:textAlignment w:val="baseline"/>
              <w:rPr>
                <w:rFonts w:eastAsia="MS Mincho"/>
                <w:bCs/>
                <w:sz w:val="22"/>
                <w:szCs w:val="24"/>
              </w:rPr>
            </w:pPr>
            <w:r w:rsidRPr="00CB4834">
              <w:rPr>
                <w:rFonts w:eastAsia="MS Mincho"/>
                <w:bCs/>
                <w:sz w:val="22"/>
                <w:szCs w:val="24"/>
              </w:rPr>
              <w:t>FFS: Whether to confine the PSFCH transmission, in the time domain, within the guard symbol of the LTE SL subframe.</w:t>
            </w:r>
          </w:p>
          <w:p w14:paraId="3003E9F1" w14:textId="1CB2BA65" w:rsidR="003D57C5" w:rsidRPr="00DD62C5" w:rsidRDefault="00DD62C5" w:rsidP="00CB4834">
            <w:pPr>
              <w:numPr>
                <w:ilvl w:val="0"/>
                <w:numId w:val="10"/>
              </w:numPr>
              <w:overflowPunct w:val="0"/>
              <w:adjustRightInd w:val="0"/>
              <w:spacing w:after="0" w:line="276" w:lineRule="auto"/>
              <w:ind w:left="360"/>
              <w:textAlignment w:val="baseline"/>
              <w:rPr>
                <w:rFonts w:eastAsia="MS Mincho"/>
                <w:b/>
                <w:sz w:val="22"/>
                <w:szCs w:val="24"/>
                <w:lang w:val="en-US"/>
              </w:rPr>
            </w:pPr>
            <w:r w:rsidRPr="00CB4834">
              <w:rPr>
                <w:rFonts w:eastAsia="MS Mincho"/>
                <w:bCs/>
                <w:sz w:val="22"/>
                <w:szCs w:val="24"/>
              </w:rPr>
              <w:t xml:space="preserve">FFS details </w:t>
            </w:r>
            <w:r w:rsidRPr="00CB4834">
              <w:rPr>
                <w:rFonts w:eastAsia="MS Mincho"/>
                <w:bCs/>
                <w:strike/>
                <w:color w:val="FF0000"/>
                <w:sz w:val="22"/>
                <w:szCs w:val="24"/>
              </w:rPr>
              <w:t>including the conditions</w:t>
            </w:r>
            <w:r w:rsidRPr="00CB4834">
              <w:rPr>
                <w:rFonts w:eastAsia="MS Mincho"/>
                <w:bCs/>
                <w:sz w:val="22"/>
                <w:szCs w:val="24"/>
              </w:rPr>
              <w:t>.</w:t>
            </w:r>
          </w:p>
        </w:tc>
      </w:tr>
    </w:tbl>
    <w:p w14:paraId="1EDD8A16" w14:textId="6FF4308A" w:rsidR="000810C2" w:rsidRDefault="003D57C5" w:rsidP="000C6073">
      <w:pPr>
        <w:spacing w:after="120" w:line="276" w:lineRule="auto"/>
        <w:ind w:firstLine="230"/>
        <w:jc w:val="both"/>
        <w:rPr>
          <w:rFonts w:ascii="Times" w:eastAsia="바탕" w:hAnsi="Times"/>
          <w:sz w:val="22"/>
          <w:szCs w:val="28"/>
        </w:rPr>
      </w:pPr>
      <w:r>
        <w:rPr>
          <w:rFonts w:ascii="Times" w:eastAsia="바탕" w:hAnsi="Times" w:hint="eastAsia"/>
          <w:sz w:val="22"/>
          <w:szCs w:val="28"/>
        </w:rPr>
        <w:lastRenderedPageBreak/>
        <w:t>B</w:t>
      </w:r>
      <w:r>
        <w:rPr>
          <w:rFonts w:ascii="Times" w:eastAsia="바탕" w:hAnsi="Times"/>
          <w:sz w:val="22"/>
          <w:szCs w:val="28"/>
        </w:rPr>
        <w:t>ased on this proposal, we discuss issues on PSFCH configuration of NR SL resource pool</w:t>
      </w:r>
      <w:r w:rsidR="00340A0A">
        <w:rPr>
          <w:rFonts w:ascii="Times" w:eastAsia="바탕" w:hAnsi="Times" w:hint="eastAsia"/>
          <w:sz w:val="22"/>
          <w:szCs w:val="28"/>
        </w:rPr>
        <w:t>.</w:t>
      </w:r>
      <w:r w:rsidR="00340A0A">
        <w:rPr>
          <w:rFonts w:ascii="Times" w:eastAsia="바탕" w:hAnsi="Times"/>
          <w:sz w:val="22"/>
          <w:szCs w:val="28"/>
        </w:rPr>
        <w:t xml:space="preserve"> In the lat</w:t>
      </w:r>
      <w:r w:rsidR="00C2614F">
        <w:rPr>
          <w:rFonts w:ascii="Times" w:eastAsia="바탕" w:hAnsi="Times"/>
          <w:sz w:val="22"/>
          <w:szCs w:val="28"/>
        </w:rPr>
        <w:t>est</w:t>
      </w:r>
      <w:r w:rsidR="00340A0A">
        <w:rPr>
          <w:rFonts w:ascii="Times" w:eastAsia="바탕" w:hAnsi="Times"/>
          <w:sz w:val="22"/>
          <w:szCs w:val="28"/>
        </w:rPr>
        <w:t xml:space="preserve"> proposal, PSFCH configuration on co-channel based on (pre-)configuration was addressed. </w:t>
      </w:r>
      <w:r w:rsidR="00D6109F">
        <w:rPr>
          <w:rFonts w:ascii="Times" w:eastAsia="바탕" w:hAnsi="Times"/>
          <w:sz w:val="22"/>
          <w:szCs w:val="28"/>
        </w:rPr>
        <w:t>A</w:t>
      </w:r>
      <w:r w:rsidR="00340A0A">
        <w:rPr>
          <w:rFonts w:ascii="Times" w:eastAsia="바탕" w:hAnsi="Times"/>
          <w:sz w:val="22"/>
          <w:szCs w:val="28"/>
        </w:rPr>
        <w:t xml:space="preserve">lthough it may increase the </w:t>
      </w:r>
      <w:r w:rsidR="001F69EE">
        <w:rPr>
          <w:rFonts w:ascii="Times" w:eastAsia="바탕" w:hAnsi="Times"/>
          <w:sz w:val="22"/>
          <w:szCs w:val="28"/>
        </w:rPr>
        <w:t>workload</w:t>
      </w:r>
      <w:r w:rsidR="00340A0A">
        <w:rPr>
          <w:rFonts w:ascii="Times" w:eastAsia="바탕" w:hAnsi="Times"/>
          <w:sz w:val="22"/>
          <w:szCs w:val="28"/>
        </w:rPr>
        <w:t xml:space="preserve"> for specification, it </w:t>
      </w:r>
      <w:r w:rsidR="00C2614F">
        <w:rPr>
          <w:rFonts w:ascii="Times" w:eastAsia="바탕" w:hAnsi="Times"/>
          <w:sz w:val="22"/>
          <w:szCs w:val="28"/>
        </w:rPr>
        <w:t>might be</w:t>
      </w:r>
      <w:r w:rsidR="00340A0A">
        <w:rPr>
          <w:rFonts w:ascii="Times" w:eastAsia="바탕" w:hAnsi="Times"/>
          <w:sz w:val="22"/>
          <w:szCs w:val="28"/>
        </w:rPr>
        <w:t xml:space="preserve"> worth to configure Alt 1 </w:t>
      </w:r>
      <w:r w:rsidR="009C62F4">
        <w:rPr>
          <w:rFonts w:ascii="Times" w:eastAsia="바탕" w:hAnsi="Times"/>
          <w:sz w:val="22"/>
          <w:szCs w:val="28"/>
        </w:rPr>
        <w:t>or</w:t>
      </w:r>
      <w:r w:rsidR="00340A0A">
        <w:rPr>
          <w:rFonts w:ascii="Times" w:eastAsia="바탕" w:hAnsi="Times"/>
          <w:sz w:val="22"/>
          <w:szCs w:val="28"/>
        </w:rPr>
        <w:t xml:space="preserve"> Alt 2 depending on network condition. Note that, Alt 1 is ‘to always avoid transmission on PSFCH </w:t>
      </w:r>
      <w:proofErr w:type="gramStart"/>
      <w:r w:rsidR="00340A0A">
        <w:rPr>
          <w:rFonts w:ascii="Times" w:eastAsia="바탕" w:hAnsi="Times"/>
          <w:sz w:val="22"/>
          <w:szCs w:val="28"/>
        </w:rPr>
        <w:t>resources’</w:t>
      </w:r>
      <w:proofErr w:type="gramEnd"/>
      <w:r w:rsidR="00340A0A">
        <w:rPr>
          <w:rFonts w:ascii="Times" w:eastAsia="바탕" w:hAnsi="Times"/>
          <w:sz w:val="22"/>
          <w:szCs w:val="28"/>
        </w:rPr>
        <w:t xml:space="preserve"> and Alt 2 is ‘not to avoid transmission on PSFCH resources.’</w:t>
      </w:r>
      <w:r w:rsidR="00E25BDF">
        <w:rPr>
          <w:rFonts w:ascii="Times" w:eastAsia="바탕" w:hAnsi="Times"/>
          <w:sz w:val="22"/>
          <w:szCs w:val="28"/>
        </w:rPr>
        <w:t xml:space="preserve"> </w:t>
      </w:r>
    </w:p>
    <w:p w14:paraId="2E772F1C" w14:textId="2095A715" w:rsidR="000810C2" w:rsidRDefault="00E25BDF" w:rsidP="000C6073">
      <w:pPr>
        <w:spacing w:after="120" w:line="276" w:lineRule="auto"/>
        <w:ind w:firstLine="230"/>
        <w:jc w:val="both"/>
        <w:rPr>
          <w:rFonts w:ascii="Times" w:eastAsia="바탕" w:hAnsi="Times"/>
          <w:sz w:val="22"/>
          <w:szCs w:val="28"/>
        </w:rPr>
      </w:pPr>
      <w:r>
        <w:rPr>
          <w:rFonts w:ascii="Times" w:eastAsia="바탕" w:hAnsi="Times"/>
          <w:sz w:val="22"/>
          <w:szCs w:val="28"/>
        </w:rPr>
        <w:t xml:space="preserve">Since Alt 1 makes NR SL UE to not transmit PSFCH if PSFCH resources overlap with LTE SL transmissions in the time domain, the AGC issue will not occur to LTE SL UE in any circumstances. However, it may </w:t>
      </w:r>
      <w:r w:rsidR="000810C2">
        <w:rPr>
          <w:rFonts w:ascii="Times" w:eastAsia="바탕" w:hAnsi="Times"/>
          <w:sz w:val="22"/>
          <w:szCs w:val="28"/>
        </w:rPr>
        <w:t xml:space="preserve">incur </w:t>
      </w:r>
      <w:r w:rsidR="00C2614F">
        <w:rPr>
          <w:rFonts w:ascii="Times" w:eastAsia="바탕" w:hAnsi="Times"/>
          <w:sz w:val="22"/>
          <w:szCs w:val="28"/>
        </w:rPr>
        <w:t xml:space="preserve">increasing latency for PSSCH transmission from the </w:t>
      </w:r>
      <w:r>
        <w:rPr>
          <w:rFonts w:ascii="Times" w:eastAsia="바탕" w:hAnsi="Times"/>
          <w:sz w:val="22"/>
          <w:szCs w:val="28"/>
        </w:rPr>
        <w:t>NR SL UE</w:t>
      </w:r>
      <w:r w:rsidR="00C2614F">
        <w:rPr>
          <w:rFonts w:ascii="Times" w:eastAsia="바탕" w:hAnsi="Times"/>
          <w:sz w:val="22"/>
          <w:szCs w:val="28"/>
        </w:rPr>
        <w:t>’s perspective</w:t>
      </w:r>
      <w:r>
        <w:rPr>
          <w:rFonts w:ascii="Times" w:eastAsia="바탕" w:hAnsi="Times"/>
          <w:sz w:val="22"/>
          <w:szCs w:val="28"/>
        </w:rPr>
        <w:t xml:space="preserve">, since HARQ feedback </w:t>
      </w:r>
      <w:r w:rsidR="00C2614F">
        <w:rPr>
          <w:rFonts w:ascii="Times" w:eastAsia="바탕" w:hAnsi="Times"/>
          <w:sz w:val="22"/>
          <w:szCs w:val="28"/>
        </w:rPr>
        <w:t>cannot</w:t>
      </w:r>
      <w:r>
        <w:rPr>
          <w:rFonts w:ascii="Times" w:eastAsia="바탕" w:hAnsi="Times"/>
          <w:sz w:val="22"/>
          <w:szCs w:val="28"/>
        </w:rPr>
        <w:t xml:space="preserve"> </w:t>
      </w:r>
      <w:r w:rsidR="000810C2">
        <w:rPr>
          <w:rFonts w:ascii="Times" w:eastAsia="바탕" w:hAnsi="Times"/>
          <w:sz w:val="22"/>
          <w:szCs w:val="28"/>
        </w:rPr>
        <w:t xml:space="preserve">be </w:t>
      </w:r>
      <w:r>
        <w:rPr>
          <w:rFonts w:ascii="Times" w:eastAsia="바탕" w:hAnsi="Times"/>
          <w:sz w:val="22"/>
          <w:szCs w:val="28"/>
        </w:rPr>
        <w:t>transmitted</w:t>
      </w:r>
      <w:r w:rsidR="000810C2">
        <w:rPr>
          <w:rFonts w:ascii="Times" w:eastAsia="바탕" w:hAnsi="Times"/>
          <w:sz w:val="22"/>
          <w:szCs w:val="28"/>
        </w:rPr>
        <w:t xml:space="preserve"> when overlapped with LTE SL</w:t>
      </w:r>
      <w:r>
        <w:rPr>
          <w:rFonts w:ascii="Times" w:eastAsia="바탕" w:hAnsi="Times"/>
          <w:sz w:val="22"/>
          <w:szCs w:val="28"/>
        </w:rPr>
        <w:t xml:space="preserve">. Especially for NACK-only feedback in NR SL groupcast scenario, NR PSSCH TX UE </w:t>
      </w:r>
      <w:r w:rsidR="00C2614F">
        <w:rPr>
          <w:rFonts w:ascii="Times" w:eastAsia="바탕" w:hAnsi="Times"/>
          <w:sz w:val="22"/>
          <w:szCs w:val="28"/>
        </w:rPr>
        <w:t xml:space="preserve">can </w:t>
      </w:r>
      <w:r>
        <w:rPr>
          <w:rFonts w:ascii="Times" w:eastAsia="바탕" w:hAnsi="Times"/>
          <w:sz w:val="22"/>
          <w:szCs w:val="28"/>
        </w:rPr>
        <w:t xml:space="preserve">recognize as ‘ACK’ </w:t>
      </w:r>
      <w:r w:rsidR="00A05F06">
        <w:rPr>
          <w:rFonts w:ascii="Times" w:eastAsia="바탕" w:hAnsi="Times"/>
          <w:sz w:val="22"/>
          <w:szCs w:val="28"/>
        </w:rPr>
        <w:t xml:space="preserve">if NR PSSCH RX UE </w:t>
      </w:r>
      <w:r w:rsidR="00C2614F">
        <w:rPr>
          <w:rFonts w:ascii="Times" w:eastAsia="바탕" w:hAnsi="Times"/>
          <w:sz w:val="22"/>
          <w:szCs w:val="28"/>
        </w:rPr>
        <w:t>cannot</w:t>
      </w:r>
      <w:r w:rsidR="00A05F06">
        <w:rPr>
          <w:rFonts w:ascii="Times" w:eastAsia="바탕" w:hAnsi="Times"/>
          <w:sz w:val="22"/>
          <w:szCs w:val="28"/>
        </w:rPr>
        <w:t xml:space="preserve"> transmit ‘NACK’</w:t>
      </w:r>
      <w:r w:rsidR="00C2614F">
        <w:rPr>
          <w:rFonts w:ascii="Times" w:eastAsia="바탕" w:hAnsi="Times"/>
          <w:sz w:val="22"/>
          <w:szCs w:val="28"/>
        </w:rPr>
        <w:t xml:space="preserve"> via PSFCH.</w:t>
      </w:r>
      <w:r w:rsidR="00D6109F">
        <w:rPr>
          <w:rFonts w:ascii="Times" w:eastAsia="바탕" w:hAnsi="Times"/>
          <w:sz w:val="22"/>
          <w:szCs w:val="28"/>
        </w:rPr>
        <w:t xml:space="preserve"> </w:t>
      </w:r>
    </w:p>
    <w:p w14:paraId="6DE5CC66" w14:textId="1106C535" w:rsidR="000810C2" w:rsidRDefault="00D6109F" w:rsidP="000C6073">
      <w:pPr>
        <w:spacing w:after="120" w:line="276" w:lineRule="auto"/>
        <w:ind w:firstLine="230"/>
        <w:jc w:val="both"/>
        <w:rPr>
          <w:rFonts w:ascii="Times" w:eastAsia="바탕" w:hAnsi="Times"/>
          <w:sz w:val="22"/>
          <w:szCs w:val="28"/>
        </w:rPr>
      </w:pPr>
      <w:r>
        <w:rPr>
          <w:rFonts w:ascii="Times" w:eastAsia="바탕" w:hAnsi="Times"/>
          <w:sz w:val="22"/>
          <w:szCs w:val="28"/>
        </w:rPr>
        <w:t xml:space="preserve">On the other hand, Alt 2 makes NR SL UE to always transmit PSFCH, thus it will get better </w:t>
      </w:r>
      <w:r w:rsidR="000810C2">
        <w:rPr>
          <w:rFonts w:ascii="Times" w:eastAsia="바탕" w:hAnsi="Times"/>
          <w:sz w:val="22"/>
          <w:szCs w:val="28"/>
        </w:rPr>
        <w:t xml:space="preserve">reliability </w:t>
      </w:r>
      <w:r>
        <w:rPr>
          <w:rFonts w:ascii="Times" w:eastAsia="바탕" w:hAnsi="Times"/>
          <w:sz w:val="22"/>
          <w:szCs w:val="28"/>
        </w:rPr>
        <w:t>performance than Alt 1</w:t>
      </w:r>
      <w:r w:rsidR="001B1017">
        <w:rPr>
          <w:rFonts w:ascii="Times" w:eastAsia="바탕" w:hAnsi="Times"/>
          <w:sz w:val="22"/>
          <w:szCs w:val="28"/>
        </w:rPr>
        <w:t xml:space="preserve"> without increasing latency for </w:t>
      </w:r>
      <w:r w:rsidR="001B1017">
        <w:rPr>
          <w:rFonts w:ascii="Times" w:eastAsia="바탕" w:hAnsi="Times" w:hint="eastAsia"/>
          <w:sz w:val="22"/>
          <w:szCs w:val="28"/>
          <w:lang w:eastAsia="ko-KR"/>
        </w:rPr>
        <w:t>P</w:t>
      </w:r>
      <w:r w:rsidR="001B1017">
        <w:rPr>
          <w:rFonts w:ascii="Times" w:eastAsia="바탕" w:hAnsi="Times"/>
          <w:sz w:val="22"/>
          <w:szCs w:val="28"/>
          <w:lang w:eastAsia="ko-KR"/>
        </w:rPr>
        <w:t xml:space="preserve">SSCH transmission </w:t>
      </w:r>
      <w:r w:rsidR="001B1017">
        <w:rPr>
          <w:rFonts w:ascii="Times" w:eastAsia="바탕" w:hAnsi="Times"/>
          <w:sz w:val="22"/>
          <w:szCs w:val="28"/>
        </w:rPr>
        <w:t>from the NR SL UE’s perspective</w:t>
      </w:r>
      <w:r>
        <w:rPr>
          <w:rFonts w:ascii="Times" w:eastAsia="바탕" w:hAnsi="Times"/>
          <w:sz w:val="22"/>
          <w:szCs w:val="28"/>
        </w:rPr>
        <w:t>. However, if there are lots of LTE SL UE with high CBR</w:t>
      </w:r>
      <w:r w:rsidR="009C62F4">
        <w:rPr>
          <w:rFonts w:ascii="Times" w:eastAsia="바탕" w:hAnsi="Times"/>
          <w:sz w:val="22"/>
          <w:szCs w:val="28"/>
        </w:rPr>
        <w:t xml:space="preserve"> and with higher portion of LTE SL UE than that of NR SL UE</w:t>
      </w:r>
      <w:r>
        <w:rPr>
          <w:rFonts w:ascii="Times" w:eastAsia="바탕" w:hAnsi="Times"/>
          <w:sz w:val="22"/>
          <w:szCs w:val="28"/>
        </w:rPr>
        <w:t>, LTE SL UE can select the subframe overlapped with NR PSFCH occasion</w:t>
      </w:r>
      <w:r w:rsidR="00835C6E">
        <w:rPr>
          <w:rFonts w:ascii="Times" w:eastAsia="바탕" w:hAnsi="Times"/>
          <w:sz w:val="22"/>
          <w:szCs w:val="28"/>
        </w:rPr>
        <w:t>.</w:t>
      </w:r>
      <w:r>
        <w:rPr>
          <w:rFonts w:ascii="Times" w:eastAsia="바탕" w:hAnsi="Times"/>
          <w:sz w:val="22"/>
          <w:szCs w:val="28"/>
        </w:rPr>
        <w:t xml:space="preserve"> </w:t>
      </w:r>
      <w:r w:rsidR="00835C6E">
        <w:rPr>
          <w:rFonts w:ascii="Times" w:eastAsia="바탕" w:hAnsi="Times"/>
          <w:sz w:val="22"/>
          <w:szCs w:val="28"/>
        </w:rPr>
        <w:t xml:space="preserve">The reason is that </w:t>
      </w:r>
      <w:r>
        <w:rPr>
          <w:rFonts w:ascii="Times" w:eastAsia="바탕" w:hAnsi="Times"/>
          <w:sz w:val="22"/>
          <w:szCs w:val="28"/>
        </w:rPr>
        <w:t>RSSI</w:t>
      </w:r>
      <w:r w:rsidR="009C62F4">
        <w:rPr>
          <w:rFonts w:ascii="Times" w:eastAsia="바탕" w:hAnsi="Times"/>
          <w:sz w:val="22"/>
          <w:szCs w:val="28"/>
        </w:rPr>
        <w:t>-</w:t>
      </w:r>
      <w:r>
        <w:rPr>
          <w:rFonts w:ascii="Times" w:eastAsia="바탕" w:hAnsi="Times"/>
          <w:sz w:val="22"/>
          <w:szCs w:val="28"/>
        </w:rPr>
        <w:t>based resource exclusion process in LTE SL Mode 4 resource allocation</w:t>
      </w:r>
      <w:r w:rsidR="009C62F4">
        <w:rPr>
          <w:rFonts w:ascii="Times" w:eastAsia="바탕" w:hAnsi="Times"/>
          <w:sz w:val="22"/>
          <w:szCs w:val="28"/>
        </w:rPr>
        <w:t xml:space="preserve"> cannot be </w:t>
      </w:r>
      <w:proofErr w:type="gramStart"/>
      <w:r w:rsidR="009C62F4">
        <w:rPr>
          <w:rFonts w:ascii="Times" w:eastAsia="바탕" w:hAnsi="Times"/>
          <w:sz w:val="22"/>
          <w:szCs w:val="28"/>
        </w:rPr>
        <w:t>performed</w:t>
      </w:r>
      <w:r w:rsidR="00835C6E">
        <w:rPr>
          <w:rFonts w:ascii="Times" w:eastAsia="바탕" w:hAnsi="Times"/>
          <w:sz w:val="22"/>
          <w:szCs w:val="28"/>
        </w:rPr>
        <w:t>,</w:t>
      </w:r>
      <w:r w:rsidR="009C62F4">
        <w:rPr>
          <w:rFonts w:ascii="Times" w:eastAsia="바탕" w:hAnsi="Times"/>
          <w:sz w:val="22"/>
          <w:szCs w:val="28"/>
        </w:rPr>
        <w:t xml:space="preserve"> </w:t>
      </w:r>
      <w:r w:rsidR="00835C6E">
        <w:rPr>
          <w:rFonts w:ascii="Times" w:eastAsia="바탕" w:hAnsi="Times"/>
          <w:sz w:val="22"/>
          <w:szCs w:val="28"/>
        </w:rPr>
        <w:t>since</w:t>
      </w:r>
      <w:proofErr w:type="gramEnd"/>
      <w:r w:rsidR="009C62F4">
        <w:rPr>
          <w:rFonts w:ascii="Times" w:eastAsia="바탕" w:hAnsi="Times"/>
          <w:sz w:val="22"/>
          <w:szCs w:val="28"/>
        </w:rPr>
        <w:t xml:space="preserve"> reservation-based resource exclusion process already be preceded.</w:t>
      </w:r>
      <w:r>
        <w:rPr>
          <w:rFonts w:ascii="Times" w:eastAsia="바탕" w:hAnsi="Times"/>
          <w:sz w:val="22"/>
          <w:szCs w:val="28"/>
        </w:rPr>
        <w:t xml:space="preserve"> </w:t>
      </w:r>
      <w:r w:rsidR="009C62F4">
        <w:rPr>
          <w:rFonts w:ascii="Times" w:eastAsia="바탕" w:hAnsi="Times"/>
          <w:sz w:val="22"/>
          <w:szCs w:val="28"/>
        </w:rPr>
        <w:t>It</w:t>
      </w:r>
      <w:r>
        <w:rPr>
          <w:rFonts w:ascii="Times" w:eastAsia="바탕" w:hAnsi="Times"/>
          <w:sz w:val="22"/>
          <w:szCs w:val="28"/>
        </w:rPr>
        <w:t xml:space="preserve"> means, AGC issues can occur to LTE SL UE. </w:t>
      </w:r>
    </w:p>
    <w:p w14:paraId="35CA8C8F" w14:textId="11B1D867" w:rsidR="0057362E" w:rsidRDefault="000C6073" w:rsidP="000C6073">
      <w:pPr>
        <w:spacing w:after="120" w:line="276" w:lineRule="auto"/>
        <w:ind w:firstLine="230"/>
        <w:jc w:val="both"/>
        <w:rPr>
          <w:rFonts w:ascii="Times" w:eastAsia="바탕" w:hAnsi="Times"/>
          <w:sz w:val="22"/>
          <w:szCs w:val="28"/>
        </w:rPr>
      </w:pPr>
      <w:r>
        <w:rPr>
          <w:rFonts w:ascii="Times" w:eastAsia="바탕" w:hAnsi="Times"/>
          <w:sz w:val="22"/>
          <w:szCs w:val="28"/>
        </w:rPr>
        <w:t xml:space="preserve">In </w:t>
      </w:r>
      <w:r w:rsidR="00CB4834">
        <w:rPr>
          <w:rFonts w:ascii="Times" w:eastAsia="바탕" w:hAnsi="Times"/>
          <w:sz w:val="22"/>
          <w:szCs w:val="28"/>
          <w:lang w:val="en-US" w:eastAsia="ko-KR"/>
        </w:rPr>
        <w:t>summary</w:t>
      </w:r>
      <w:r>
        <w:rPr>
          <w:rFonts w:ascii="Times" w:eastAsia="바탕" w:hAnsi="Times"/>
          <w:sz w:val="22"/>
          <w:szCs w:val="28"/>
        </w:rPr>
        <w:t>, Alt 1 has more advantages than Alt 2 when portion of LTE SL UEs is higher than portion of NR SL UEs. On the other hand, Alt 2 has more advantages than Alt 1 when portion of LTE SL UEs is lower than portion of NR SL UEs.</w:t>
      </w:r>
      <w:r>
        <w:rPr>
          <w:rFonts w:ascii="Times" w:eastAsia="바탕" w:hAnsi="Times" w:hint="eastAsia"/>
          <w:sz w:val="22"/>
          <w:szCs w:val="28"/>
          <w:lang w:eastAsia="ko-KR"/>
        </w:rPr>
        <w:t xml:space="preserve"> </w:t>
      </w:r>
      <w:r w:rsidR="00D6109F">
        <w:rPr>
          <w:rFonts w:ascii="Times" w:eastAsia="바탕" w:hAnsi="Times"/>
          <w:sz w:val="22"/>
          <w:szCs w:val="28"/>
        </w:rPr>
        <w:t xml:space="preserve">Hence, </w:t>
      </w:r>
      <w:r w:rsidR="009C62F4">
        <w:rPr>
          <w:rFonts w:ascii="Times" w:eastAsia="바탕" w:hAnsi="Times"/>
          <w:sz w:val="22"/>
          <w:szCs w:val="28"/>
        </w:rPr>
        <w:t>in our view, network (pre-)configure</w:t>
      </w:r>
      <w:r w:rsidR="001B1017">
        <w:rPr>
          <w:rFonts w:ascii="Times" w:eastAsia="바탕" w:hAnsi="Times"/>
          <w:sz w:val="22"/>
          <w:szCs w:val="28"/>
        </w:rPr>
        <w:t>s</w:t>
      </w:r>
      <w:r w:rsidR="009C62F4">
        <w:rPr>
          <w:rFonts w:ascii="Times" w:eastAsia="바탕" w:hAnsi="Times"/>
          <w:sz w:val="22"/>
          <w:szCs w:val="28"/>
        </w:rPr>
        <w:t xml:space="preserve"> Alt 1 or Alt 2 based on network condition</w:t>
      </w:r>
      <w:r w:rsidR="001B1017">
        <w:rPr>
          <w:rFonts w:ascii="Times" w:eastAsia="바탕" w:hAnsi="Times"/>
          <w:sz w:val="22"/>
          <w:szCs w:val="28"/>
        </w:rPr>
        <w:t xml:space="preserve"> and </w:t>
      </w:r>
      <w:r w:rsidR="001B1017" w:rsidRPr="001B1017">
        <w:rPr>
          <w:rFonts w:ascii="Times" w:eastAsia="바탕" w:hAnsi="Times"/>
          <w:sz w:val="22"/>
          <w:szCs w:val="28"/>
        </w:rPr>
        <w:t>NR SL UE transmit PSFCH based on (pre-)configuration for dynamic resource pool sharing.</w:t>
      </w:r>
    </w:p>
    <w:p w14:paraId="007B6B0F" w14:textId="14136D9C" w:rsidR="00900DC2" w:rsidRPr="0034042F" w:rsidRDefault="00900DC2" w:rsidP="00C05347">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w:t>
      </w:r>
      <w:r>
        <w:rPr>
          <w:rFonts w:ascii="Times" w:eastAsia="바탕" w:hAnsi="Times"/>
          <w:i/>
          <w:iCs/>
          <w:sz w:val="22"/>
          <w:szCs w:val="28"/>
        </w:rPr>
        <w:t xml:space="preserve"> NR SL UE transmit PSFCH based on (pre-)configuration for dynamic resource pool sharing.</w:t>
      </w:r>
    </w:p>
    <w:p w14:paraId="46480FC1" w14:textId="50539CDB" w:rsidR="000C6073" w:rsidRDefault="000C6073" w:rsidP="00C05347">
      <w:pPr>
        <w:spacing w:after="120" w:line="276" w:lineRule="auto"/>
        <w:ind w:firstLine="230"/>
        <w:jc w:val="both"/>
        <w:rPr>
          <w:rFonts w:ascii="Times" w:eastAsia="바탕" w:hAnsi="Times"/>
          <w:sz w:val="22"/>
          <w:szCs w:val="28"/>
          <w:lang w:eastAsia="ko-KR"/>
        </w:rPr>
      </w:pPr>
      <w:r>
        <w:rPr>
          <w:rFonts w:ascii="Times" w:eastAsia="바탕" w:hAnsi="Times" w:hint="eastAsia"/>
          <w:sz w:val="22"/>
          <w:szCs w:val="28"/>
          <w:lang w:eastAsia="ko-KR"/>
        </w:rPr>
        <w:t>F</w:t>
      </w:r>
      <w:r>
        <w:rPr>
          <w:rFonts w:ascii="Times" w:eastAsia="바탕" w:hAnsi="Times"/>
          <w:sz w:val="22"/>
          <w:szCs w:val="28"/>
          <w:lang w:eastAsia="ko-KR"/>
        </w:rPr>
        <w:t xml:space="preserve">or </w:t>
      </w:r>
      <w:r w:rsidR="001B1017">
        <w:rPr>
          <w:rFonts w:ascii="Times" w:eastAsia="바탕" w:hAnsi="Times"/>
          <w:sz w:val="22"/>
          <w:szCs w:val="28"/>
          <w:lang w:eastAsia="ko-KR"/>
        </w:rPr>
        <w:t xml:space="preserve">the </w:t>
      </w:r>
      <w:r>
        <w:rPr>
          <w:rFonts w:ascii="Times" w:eastAsia="바탕" w:hAnsi="Times"/>
          <w:sz w:val="22"/>
          <w:szCs w:val="28"/>
          <w:lang w:eastAsia="ko-KR"/>
        </w:rPr>
        <w:t xml:space="preserve">network (pre-)configuration of PSFCH transmission in co-channel, we propose RAN1 to study the PSFCH configuration method. Specifically, </w:t>
      </w:r>
      <w:r w:rsidR="001B1017">
        <w:rPr>
          <w:rFonts w:ascii="Times" w:eastAsia="바탕" w:hAnsi="Times"/>
          <w:sz w:val="22"/>
          <w:szCs w:val="28"/>
          <w:lang w:eastAsia="ko-KR"/>
        </w:rPr>
        <w:t xml:space="preserve">the </w:t>
      </w:r>
      <w:r>
        <w:rPr>
          <w:rFonts w:ascii="Times" w:eastAsia="바탕" w:hAnsi="Times"/>
          <w:sz w:val="22"/>
          <w:szCs w:val="28"/>
          <w:lang w:eastAsia="ko-KR"/>
        </w:rPr>
        <w:t xml:space="preserve">network can configure Alt 1 or Alt 2 as UE-specific </w:t>
      </w:r>
      <w:r w:rsidR="001B1017">
        <w:rPr>
          <w:rFonts w:ascii="Times" w:eastAsia="바탕" w:hAnsi="Times"/>
          <w:sz w:val="22"/>
          <w:szCs w:val="28"/>
          <w:lang w:eastAsia="ko-KR"/>
        </w:rPr>
        <w:t xml:space="preserve">manner </w:t>
      </w:r>
      <w:r>
        <w:rPr>
          <w:rFonts w:ascii="Times" w:eastAsia="바탕" w:hAnsi="Times"/>
          <w:sz w:val="22"/>
          <w:szCs w:val="28"/>
          <w:lang w:eastAsia="ko-KR"/>
        </w:rPr>
        <w:t xml:space="preserve">or cell-specific </w:t>
      </w:r>
      <w:r w:rsidR="001B1017">
        <w:rPr>
          <w:rFonts w:ascii="Times" w:eastAsia="바탕" w:hAnsi="Times"/>
          <w:sz w:val="22"/>
          <w:szCs w:val="28"/>
          <w:lang w:eastAsia="ko-KR"/>
        </w:rPr>
        <w:t>manner</w:t>
      </w:r>
      <w:r>
        <w:rPr>
          <w:rFonts w:ascii="Times" w:eastAsia="바탕" w:hAnsi="Times"/>
          <w:sz w:val="22"/>
          <w:szCs w:val="28"/>
          <w:lang w:eastAsia="ko-KR"/>
        </w:rPr>
        <w:t xml:space="preserve">. In our perspective, </w:t>
      </w:r>
      <w:r w:rsidR="001B1017">
        <w:rPr>
          <w:rFonts w:ascii="Times" w:eastAsia="바탕" w:hAnsi="Times"/>
          <w:sz w:val="22"/>
          <w:szCs w:val="28"/>
          <w:lang w:eastAsia="ko-KR"/>
        </w:rPr>
        <w:t xml:space="preserve">it seems beneficial that the </w:t>
      </w:r>
      <w:r w:rsidR="00EB4BDF">
        <w:rPr>
          <w:rFonts w:ascii="Times" w:eastAsia="바탕" w:hAnsi="Times"/>
          <w:sz w:val="22"/>
          <w:szCs w:val="28"/>
          <w:lang w:eastAsia="ko-KR"/>
        </w:rPr>
        <w:t>network configure</w:t>
      </w:r>
      <w:r w:rsidR="001B1017">
        <w:rPr>
          <w:rFonts w:ascii="Times" w:eastAsia="바탕" w:hAnsi="Times"/>
          <w:sz w:val="22"/>
          <w:szCs w:val="28"/>
          <w:lang w:eastAsia="ko-KR"/>
        </w:rPr>
        <w:t>s</w:t>
      </w:r>
      <w:r w:rsidR="00EB4BDF">
        <w:rPr>
          <w:rFonts w:ascii="Times" w:eastAsia="바탕" w:hAnsi="Times"/>
          <w:sz w:val="22"/>
          <w:szCs w:val="28"/>
          <w:lang w:eastAsia="ko-KR"/>
        </w:rPr>
        <w:t xml:space="preserve"> PSFCH transmission method as UE-specific</w:t>
      </w:r>
      <w:r w:rsidR="008335DC">
        <w:rPr>
          <w:rFonts w:ascii="Times" w:eastAsia="바탕" w:hAnsi="Times"/>
          <w:sz w:val="22"/>
          <w:szCs w:val="28"/>
          <w:lang w:eastAsia="ko-KR"/>
        </w:rPr>
        <w:t xml:space="preserve"> </w:t>
      </w:r>
      <w:r w:rsidR="001B1017">
        <w:rPr>
          <w:rFonts w:ascii="Times" w:eastAsia="바탕" w:hAnsi="Times"/>
          <w:sz w:val="22"/>
          <w:szCs w:val="28"/>
          <w:lang w:eastAsia="ko-KR"/>
        </w:rPr>
        <w:t>manner</w:t>
      </w:r>
      <w:r w:rsidR="00EB4BDF">
        <w:rPr>
          <w:rFonts w:ascii="Times" w:eastAsia="바탕" w:hAnsi="Times"/>
          <w:sz w:val="22"/>
          <w:szCs w:val="28"/>
          <w:lang w:eastAsia="ko-KR"/>
        </w:rPr>
        <w:t xml:space="preserve">. For example, for a region in a cell that the number of NR SL UE (or Type A device) is larger than the number of LTE SL UE, </w:t>
      </w:r>
      <w:r w:rsidR="001B1017">
        <w:rPr>
          <w:rFonts w:ascii="Times" w:eastAsia="바탕" w:hAnsi="Times"/>
          <w:sz w:val="22"/>
          <w:szCs w:val="28"/>
          <w:lang w:eastAsia="ko-KR"/>
        </w:rPr>
        <w:t xml:space="preserve">the </w:t>
      </w:r>
      <w:r w:rsidR="00EB4BDF">
        <w:rPr>
          <w:rFonts w:ascii="Times" w:eastAsia="바탕" w:hAnsi="Times"/>
          <w:sz w:val="22"/>
          <w:szCs w:val="28"/>
          <w:lang w:eastAsia="ko-KR"/>
        </w:rPr>
        <w:t>network can configure Alt 2 to Type A devices in the region.</w:t>
      </w:r>
      <w:r w:rsidR="00604F89">
        <w:rPr>
          <w:rFonts w:ascii="Times" w:eastAsia="바탕" w:hAnsi="Times"/>
          <w:sz w:val="22"/>
          <w:szCs w:val="28"/>
          <w:lang w:eastAsia="ko-KR"/>
        </w:rPr>
        <w:t xml:space="preserve"> Since portion of NR traffic is larger than that of LTE traffic, LTE SL UE can exclude the single-slot resource overlapping with PSFCH by performing Mode 4 resource allocation.</w:t>
      </w:r>
      <w:r w:rsidR="00EB4BDF">
        <w:rPr>
          <w:rFonts w:ascii="Times" w:eastAsia="바탕" w:hAnsi="Times"/>
          <w:sz w:val="22"/>
          <w:szCs w:val="28"/>
          <w:lang w:eastAsia="ko-KR"/>
        </w:rPr>
        <w:t xml:space="preserve"> Also, for a region in the cell that the number of LTE SL UE is larger than the number of NR SL UE, </w:t>
      </w:r>
      <w:r w:rsidR="00D10172">
        <w:rPr>
          <w:rFonts w:ascii="Times" w:eastAsia="바탕" w:hAnsi="Times"/>
          <w:sz w:val="22"/>
          <w:szCs w:val="28"/>
          <w:lang w:eastAsia="ko-KR"/>
        </w:rPr>
        <w:t xml:space="preserve">the </w:t>
      </w:r>
      <w:r w:rsidR="00EB4BDF">
        <w:rPr>
          <w:rFonts w:ascii="Times" w:eastAsia="바탕" w:hAnsi="Times"/>
          <w:sz w:val="22"/>
          <w:szCs w:val="28"/>
          <w:lang w:eastAsia="ko-KR"/>
        </w:rPr>
        <w:t>network can configure Alt 1 to Type A devices in</w:t>
      </w:r>
      <w:r w:rsidR="008335DC">
        <w:rPr>
          <w:rFonts w:ascii="Times" w:eastAsia="바탕" w:hAnsi="Times"/>
          <w:sz w:val="22"/>
          <w:szCs w:val="28"/>
          <w:lang w:eastAsia="ko-KR"/>
        </w:rPr>
        <w:t xml:space="preserve"> the region. </w:t>
      </w:r>
      <w:r w:rsidR="00B72716">
        <w:rPr>
          <w:rFonts w:ascii="Times" w:eastAsia="바탕" w:hAnsi="Times"/>
          <w:sz w:val="22"/>
          <w:szCs w:val="28"/>
          <w:lang w:eastAsia="ko-KR"/>
        </w:rPr>
        <w:t xml:space="preserve">Since the portion of NR traffic is smaller than that of LTE, NR SL UE can avoid PSFCH </w:t>
      </w:r>
      <w:r w:rsidR="00B72716">
        <w:rPr>
          <w:rFonts w:ascii="Times" w:eastAsia="바탕" w:hAnsi="Times"/>
          <w:sz w:val="22"/>
          <w:szCs w:val="28"/>
          <w:lang w:eastAsia="ko-KR"/>
        </w:rPr>
        <w:lastRenderedPageBreak/>
        <w:t xml:space="preserve">transmission for overlapped resources, so AGC issues will not occur to LTE SL UEs. </w:t>
      </w:r>
      <w:r w:rsidR="008335DC">
        <w:rPr>
          <w:rFonts w:ascii="Times" w:eastAsia="바탕" w:hAnsi="Times"/>
          <w:sz w:val="22"/>
          <w:szCs w:val="28"/>
          <w:lang w:eastAsia="ko-KR"/>
        </w:rPr>
        <w:t xml:space="preserve">Therefore, </w:t>
      </w:r>
      <w:r w:rsidR="00D10172">
        <w:rPr>
          <w:rFonts w:ascii="Times" w:eastAsia="바탕" w:hAnsi="Times"/>
          <w:sz w:val="22"/>
          <w:szCs w:val="28"/>
          <w:lang w:eastAsia="ko-KR"/>
        </w:rPr>
        <w:t xml:space="preserve">it seems beneficial that the </w:t>
      </w:r>
      <w:r w:rsidR="008335DC">
        <w:rPr>
          <w:rFonts w:ascii="Times" w:eastAsia="바탕" w:hAnsi="Times"/>
          <w:sz w:val="22"/>
          <w:szCs w:val="28"/>
          <w:lang w:eastAsia="ko-KR"/>
        </w:rPr>
        <w:t>network configure</w:t>
      </w:r>
      <w:r w:rsidR="00D10172">
        <w:rPr>
          <w:rFonts w:ascii="Times" w:eastAsia="바탕" w:hAnsi="Times"/>
          <w:sz w:val="22"/>
          <w:szCs w:val="28"/>
          <w:lang w:eastAsia="ko-KR"/>
        </w:rPr>
        <w:t>s</w:t>
      </w:r>
      <w:r w:rsidR="008335DC">
        <w:rPr>
          <w:rFonts w:ascii="Times" w:eastAsia="바탕" w:hAnsi="Times"/>
          <w:sz w:val="22"/>
          <w:szCs w:val="28"/>
          <w:lang w:eastAsia="ko-KR"/>
        </w:rPr>
        <w:t xml:space="preserve"> </w:t>
      </w:r>
      <w:r w:rsidR="00E040B2">
        <w:rPr>
          <w:rFonts w:ascii="Times" w:eastAsia="바탕" w:hAnsi="Times"/>
          <w:sz w:val="22"/>
          <w:szCs w:val="28"/>
          <w:lang w:eastAsia="ko-KR"/>
        </w:rPr>
        <w:t xml:space="preserve">co-channel </w:t>
      </w:r>
      <w:r w:rsidR="008335DC">
        <w:rPr>
          <w:rFonts w:ascii="Times" w:eastAsia="바탕" w:hAnsi="Times"/>
          <w:sz w:val="22"/>
          <w:szCs w:val="28"/>
          <w:lang w:eastAsia="ko-KR"/>
        </w:rPr>
        <w:t xml:space="preserve">PSFCH transmission method </w:t>
      </w:r>
      <w:r w:rsidR="00D10172">
        <w:rPr>
          <w:rFonts w:ascii="Times" w:eastAsia="바탕" w:hAnsi="Times"/>
          <w:sz w:val="22"/>
          <w:szCs w:val="28"/>
          <w:lang w:eastAsia="ko-KR"/>
        </w:rPr>
        <w:t>as</w:t>
      </w:r>
      <w:r w:rsidR="008335DC">
        <w:rPr>
          <w:rFonts w:ascii="Times" w:eastAsia="바탕" w:hAnsi="Times"/>
          <w:sz w:val="22"/>
          <w:szCs w:val="28"/>
          <w:lang w:eastAsia="ko-KR"/>
        </w:rPr>
        <w:t xml:space="preserve"> UE-specific</w:t>
      </w:r>
      <w:r w:rsidR="00E040B2">
        <w:rPr>
          <w:rFonts w:ascii="Times" w:eastAsia="바탕" w:hAnsi="Times"/>
          <w:sz w:val="22"/>
          <w:szCs w:val="28"/>
          <w:lang w:eastAsia="ko-KR"/>
        </w:rPr>
        <w:t xml:space="preserve"> manner</w:t>
      </w:r>
      <w:r w:rsidR="00D10172" w:rsidRPr="00D10172">
        <w:rPr>
          <w:rFonts w:ascii="Times" w:eastAsia="바탕" w:hAnsi="Times"/>
          <w:i/>
          <w:iCs/>
          <w:sz w:val="22"/>
          <w:szCs w:val="28"/>
        </w:rPr>
        <w:t xml:space="preserve"> </w:t>
      </w:r>
      <w:r w:rsidR="00D10172">
        <w:rPr>
          <w:rFonts w:ascii="Times" w:eastAsia="바탕" w:hAnsi="Times"/>
          <w:i/>
          <w:iCs/>
          <w:sz w:val="22"/>
          <w:szCs w:val="28"/>
        </w:rPr>
        <w:t>rather than cell-specific manner</w:t>
      </w:r>
      <w:r w:rsidR="00CB4834">
        <w:rPr>
          <w:rFonts w:ascii="Times" w:eastAsia="바탕" w:hAnsi="Times"/>
          <w:i/>
          <w:iCs/>
          <w:sz w:val="22"/>
          <w:szCs w:val="28"/>
        </w:rPr>
        <w:t>.</w:t>
      </w:r>
    </w:p>
    <w:p w14:paraId="07DA9CFC" w14:textId="160199E0" w:rsidR="008335DC" w:rsidRDefault="008335DC" w:rsidP="008335DC">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2: </w:t>
      </w:r>
      <w:r>
        <w:rPr>
          <w:rFonts w:ascii="Times" w:eastAsia="바탕" w:hAnsi="Times"/>
          <w:i/>
          <w:iCs/>
          <w:sz w:val="22"/>
          <w:szCs w:val="28"/>
        </w:rPr>
        <w:t>For network (pre-)configuration of PSFCH transmission method in co-channel, RAN1 to study the PSFCH configuration method.</w:t>
      </w:r>
    </w:p>
    <w:p w14:paraId="5678D26F" w14:textId="32B54B69" w:rsidR="008335DC" w:rsidRPr="008335DC" w:rsidRDefault="008335DC" w:rsidP="008335DC">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3:</w:t>
      </w:r>
      <w:r>
        <w:rPr>
          <w:rFonts w:ascii="Times" w:eastAsia="바탕" w:hAnsi="Times"/>
          <w:i/>
          <w:iCs/>
          <w:sz w:val="22"/>
          <w:szCs w:val="28"/>
        </w:rPr>
        <w:t xml:space="preserve"> </w:t>
      </w:r>
      <w:r w:rsidR="00D10172">
        <w:rPr>
          <w:rFonts w:ascii="Times" w:eastAsia="바탕" w:hAnsi="Times"/>
          <w:i/>
          <w:iCs/>
          <w:sz w:val="22"/>
          <w:szCs w:val="28"/>
        </w:rPr>
        <w:t>It seems beneficial that the n</w:t>
      </w:r>
      <w:r>
        <w:rPr>
          <w:rFonts w:ascii="Times" w:eastAsia="바탕" w:hAnsi="Times"/>
          <w:i/>
          <w:iCs/>
          <w:sz w:val="22"/>
          <w:szCs w:val="28"/>
        </w:rPr>
        <w:t>etwork configure</w:t>
      </w:r>
      <w:r w:rsidR="00D10172">
        <w:rPr>
          <w:rFonts w:ascii="Times" w:eastAsia="바탕" w:hAnsi="Times"/>
          <w:i/>
          <w:iCs/>
          <w:sz w:val="22"/>
          <w:szCs w:val="28"/>
        </w:rPr>
        <w:t>s</w:t>
      </w:r>
      <w:r>
        <w:rPr>
          <w:rFonts w:ascii="Times" w:eastAsia="바탕" w:hAnsi="Times"/>
          <w:i/>
          <w:iCs/>
          <w:sz w:val="22"/>
          <w:szCs w:val="28"/>
        </w:rPr>
        <w:t xml:space="preserve"> PSFCH transmission method </w:t>
      </w:r>
      <w:r w:rsidR="00D10172">
        <w:rPr>
          <w:rFonts w:ascii="Times" w:eastAsia="바탕" w:hAnsi="Times"/>
          <w:i/>
          <w:iCs/>
          <w:sz w:val="22"/>
          <w:szCs w:val="28"/>
        </w:rPr>
        <w:t xml:space="preserve">as </w:t>
      </w:r>
      <w:r>
        <w:rPr>
          <w:rFonts w:ascii="Times" w:eastAsia="바탕" w:hAnsi="Times"/>
          <w:i/>
          <w:iCs/>
          <w:sz w:val="22"/>
          <w:szCs w:val="28"/>
        </w:rPr>
        <w:t>UE-specific</w:t>
      </w:r>
      <w:r w:rsidR="00D10172">
        <w:rPr>
          <w:rFonts w:ascii="Times" w:eastAsia="바탕" w:hAnsi="Times"/>
          <w:i/>
          <w:iCs/>
          <w:sz w:val="22"/>
          <w:szCs w:val="28"/>
        </w:rPr>
        <w:t xml:space="preserve"> manner rather than cell-specific manner</w:t>
      </w:r>
      <w:r w:rsidR="00CB4834">
        <w:rPr>
          <w:rFonts w:ascii="Times" w:eastAsia="바탕" w:hAnsi="Times"/>
          <w:i/>
          <w:iCs/>
          <w:sz w:val="22"/>
          <w:szCs w:val="28"/>
        </w:rPr>
        <w:t>.</w:t>
      </w:r>
    </w:p>
    <w:p w14:paraId="7E6BA045" w14:textId="0E2BC469" w:rsidR="00900DC2" w:rsidRDefault="00900DC2" w:rsidP="00C05347">
      <w:pPr>
        <w:spacing w:after="120" w:line="276" w:lineRule="auto"/>
        <w:ind w:firstLine="230"/>
        <w:jc w:val="both"/>
        <w:rPr>
          <w:rFonts w:ascii="Times" w:eastAsia="바탕" w:hAnsi="Times"/>
          <w:sz w:val="22"/>
          <w:szCs w:val="28"/>
        </w:rPr>
      </w:pPr>
      <w:r>
        <w:rPr>
          <w:rFonts w:ascii="Times" w:eastAsia="바탕" w:hAnsi="Times" w:hint="eastAsia"/>
          <w:sz w:val="22"/>
          <w:szCs w:val="28"/>
        </w:rPr>
        <w:t>F</w:t>
      </w:r>
      <w:r>
        <w:rPr>
          <w:rFonts w:ascii="Times" w:eastAsia="바탕" w:hAnsi="Times"/>
          <w:sz w:val="22"/>
          <w:szCs w:val="28"/>
        </w:rPr>
        <w:t xml:space="preserve">or the case when Alt 1 is configured, PSSCH RX UE does not transmit on overlapping PSFCH resources. However, PSSCH TX UE should not avoid selecting resources </w:t>
      </w:r>
      <w:r w:rsidR="00E040B2">
        <w:rPr>
          <w:rFonts w:ascii="Times" w:eastAsia="바탕" w:hAnsi="Times"/>
          <w:sz w:val="22"/>
          <w:szCs w:val="28"/>
        </w:rPr>
        <w:t xml:space="preserve">of </w:t>
      </w:r>
      <w:r>
        <w:rPr>
          <w:rFonts w:ascii="Times" w:eastAsia="바탕" w:hAnsi="Times"/>
          <w:sz w:val="22"/>
          <w:szCs w:val="28"/>
        </w:rPr>
        <w:t xml:space="preserve">PSCCH/PSSCH transmissions </w:t>
      </w:r>
      <w:r w:rsidR="00E040B2">
        <w:rPr>
          <w:rFonts w:ascii="Times" w:eastAsia="바탕" w:hAnsi="Times"/>
          <w:sz w:val="22"/>
          <w:szCs w:val="28"/>
        </w:rPr>
        <w:t xml:space="preserve">even when their </w:t>
      </w:r>
      <w:r>
        <w:rPr>
          <w:rFonts w:ascii="Times" w:eastAsia="바탕" w:hAnsi="Times"/>
          <w:sz w:val="22"/>
          <w:szCs w:val="28"/>
        </w:rPr>
        <w:t>PSFCH resources</w:t>
      </w:r>
      <w:r w:rsidR="00E040B2">
        <w:rPr>
          <w:rFonts w:ascii="Times" w:eastAsia="바탕" w:hAnsi="Times"/>
          <w:sz w:val="22"/>
          <w:szCs w:val="28"/>
        </w:rPr>
        <w:t xml:space="preserve"> overlap with LTE SL transmissions</w:t>
      </w:r>
      <w:r>
        <w:rPr>
          <w:rFonts w:ascii="Times" w:eastAsia="바탕" w:hAnsi="Times"/>
          <w:sz w:val="22"/>
          <w:szCs w:val="28"/>
        </w:rPr>
        <w:t>.</w:t>
      </w:r>
      <w:r w:rsidR="00AF0A5F">
        <w:rPr>
          <w:rFonts w:ascii="Times" w:eastAsia="바탕" w:hAnsi="Times"/>
          <w:sz w:val="22"/>
          <w:szCs w:val="28"/>
        </w:rPr>
        <w:t xml:space="preserve"> First, consideration of PSFCH resources in NR SL Mode 2 resource selection can make restrictions to candidate resource set of PSSCH TX UE. Also, it </w:t>
      </w:r>
      <w:r w:rsidR="001C4565">
        <w:rPr>
          <w:rFonts w:ascii="Times" w:eastAsia="바탕" w:hAnsi="Times"/>
          <w:sz w:val="22"/>
          <w:szCs w:val="28"/>
        </w:rPr>
        <w:t>would not be</w:t>
      </w:r>
      <w:r w:rsidR="00AF0A5F">
        <w:rPr>
          <w:rFonts w:ascii="Times" w:eastAsia="바탕" w:hAnsi="Times"/>
          <w:sz w:val="22"/>
          <w:szCs w:val="28"/>
        </w:rPr>
        <w:t xml:space="preserve"> possible for PSSCH TX UE to consider all </w:t>
      </w:r>
      <w:r w:rsidR="00E040B2">
        <w:rPr>
          <w:rFonts w:ascii="Times" w:eastAsia="바탕" w:hAnsi="Times"/>
          <w:sz w:val="22"/>
          <w:szCs w:val="28"/>
        </w:rPr>
        <w:t xml:space="preserve">the </w:t>
      </w:r>
      <w:r w:rsidR="00AF0A5F">
        <w:rPr>
          <w:rFonts w:ascii="Times" w:eastAsia="바탕" w:hAnsi="Times"/>
          <w:sz w:val="22"/>
          <w:szCs w:val="28"/>
        </w:rPr>
        <w:t xml:space="preserve">possible hidden node problem of PSSCH RX UE. If LTE SL UE and NR PSSCH TX UE locate </w:t>
      </w:r>
      <w:r w:rsidR="001C4565">
        <w:rPr>
          <w:rFonts w:ascii="Times" w:eastAsia="바탕" w:hAnsi="Times"/>
          <w:sz w:val="22"/>
          <w:szCs w:val="28"/>
        </w:rPr>
        <w:t xml:space="preserve">in a </w:t>
      </w:r>
      <w:r w:rsidR="00AF0A5F">
        <w:rPr>
          <w:rFonts w:ascii="Times" w:eastAsia="바탕" w:hAnsi="Times"/>
          <w:sz w:val="22"/>
          <w:szCs w:val="28"/>
        </w:rPr>
        <w:t xml:space="preserve">faraway </w:t>
      </w:r>
      <w:r w:rsidR="00E040B2">
        <w:rPr>
          <w:rFonts w:ascii="Times" w:eastAsia="바탕" w:hAnsi="Times"/>
          <w:sz w:val="22"/>
          <w:szCs w:val="28"/>
        </w:rPr>
        <w:t xml:space="preserve">while </w:t>
      </w:r>
      <w:r w:rsidR="00AF0A5F">
        <w:rPr>
          <w:rFonts w:ascii="Times" w:eastAsia="바탕" w:hAnsi="Times"/>
          <w:sz w:val="22"/>
          <w:szCs w:val="28"/>
        </w:rPr>
        <w:t xml:space="preserve">NR PSSCH RX UE can receive </w:t>
      </w:r>
      <w:r w:rsidR="00E040B2">
        <w:rPr>
          <w:rFonts w:ascii="Times" w:eastAsia="바탕" w:hAnsi="Times"/>
          <w:sz w:val="22"/>
          <w:szCs w:val="28"/>
        </w:rPr>
        <w:t xml:space="preserve">signals </w:t>
      </w:r>
      <w:r w:rsidR="00AF0A5F">
        <w:rPr>
          <w:rFonts w:ascii="Times" w:eastAsia="바탕" w:hAnsi="Times"/>
          <w:sz w:val="22"/>
          <w:szCs w:val="28"/>
        </w:rPr>
        <w:t xml:space="preserve">from both UEs, PSSCH TX UE cannot </w:t>
      </w:r>
      <w:r w:rsidR="001C4565">
        <w:rPr>
          <w:rFonts w:ascii="Times" w:eastAsia="바탕" w:hAnsi="Times"/>
          <w:sz w:val="22"/>
          <w:szCs w:val="28"/>
        </w:rPr>
        <w:t xml:space="preserve">know </w:t>
      </w:r>
      <w:r w:rsidR="00AF0A5F">
        <w:rPr>
          <w:rFonts w:ascii="Times" w:eastAsia="바탕" w:hAnsi="Times"/>
          <w:sz w:val="22"/>
          <w:szCs w:val="28"/>
        </w:rPr>
        <w:t>the situation of PSSCH RX UE</w:t>
      </w:r>
      <w:r w:rsidR="000478B0">
        <w:rPr>
          <w:rFonts w:ascii="Times" w:eastAsia="바탕" w:hAnsi="Times"/>
          <w:sz w:val="22"/>
          <w:szCs w:val="28"/>
        </w:rPr>
        <w:t>.</w:t>
      </w:r>
      <w:r w:rsidR="000C6073">
        <w:rPr>
          <w:rFonts w:ascii="Times" w:eastAsia="바탕" w:hAnsi="Times"/>
          <w:sz w:val="22"/>
          <w:szCs w:val="28"/>
        </w:rPr>
        <w:t xml:space="preserve"> Hence, in our view, </w:t>
      </w:r>
      <w:r w:rsidR="001C4565">
        <w:rPr>
          <w:rFonts w:ascii="Times" w:eastAsia="바탕" w:hAnsi="Times"/>
          <w:sz w:val="22"/>
          <w:szCs w:val="28"/>
        </w:rPr>
        <w:t xml:space="preserve">since </w:t>
      </w:r>
      <w:r w:rsidR="008335DC">
        <w:rPr>
          <w:rFonts w:ascii="Times" w:eastAsia="바탕" w:hAnsi="Times"/>
          <w:sz w:val="22"/>
          <w:szCs w:val="28"/>
        </w:rPr>
        <w:t xml:space="preserve">avoiding transmissions on PSFCH resources </w:t>
      </w:r>
      <w:r w:rsidR="001C4565">
        <w:rPr>
          <w:rFonts w:ascii="Times" w:eastAsia="바탕" w:hAnsi="Times"/>
          <w:sz w:val="22"/>
          <w:szCs w:val="28"/>
        </w:rPr>
        <w:t>would be</w:t>
      </w:r>
      <w:r w:rsidR="008335DC">
        <w:rPr>
          <w:rFonts w:ascii="Times" w:eastAsia="바탕" w:hAnsi="Times"/>
          <w:sz w:val="22"/>
          <w:szCs w:val="28"/>
        </w:rPr>
        <w:t xml:space="preserve"> up to NR PSSCH RX UE, not NR PSSCH TX UE</w:t>
      </w:r>
      <w:r w:rsidR="001C4565">
        <w:rPr>
          <w:rFonts w:ascii="Times" w:eastAsia="바탕" w:hAnsi="Times"/>
          <w:sz w:val="22"/>
          <w:szCs w:val="28"/>
        </w:rPr>
        <w:t>, PSSCH TX UE should not avoid selecting resources of PSCCH/PSSCH transmissions even when their PSFCH resources overlap with LTE SL transmissions.</w:t>
      </w:r>
    </w:p>
    <w:p w14:paraId="6F2C9E27" w14:textId="401A9DC7" w:rsidR="000478B0" w:rsidRDefault="000478B0" w:rsidP="00C05347">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Observation 1: </w:t>
      </w:r>
      <w:r>
        <w:rPr>
          <w:rFonts w:ascii="Times" w:eastAsia="바탕" w:hAnsi="Times"/>
          <w:i/>
          <w:iCs/>
          <w:sz w:val="22"/>
          <w:szCs w:val="28"/>
        </w:rPr>
        <w:t xml:space="preserve">Consideration of overlapping PSFCH resources in NR SL Mode 2 resource selection </w:t>
      </w:r>
      <w:r w:rsidR="000F6476">
        <w:rPr>
          <w:rFonts w:ascii="Times" w:eastAsia="바탕" w:hAnsi="Times"/>
          <w:i/>
          <w:iCs/>
          <w:sz w:val="22"/>
          <w:szCs w:val="28"/>
          <w:lang w:eastAsia="ko-KR"/>
        </w:rPr>
        <w:t xml:space="preserve">procedure </w:t>
      </w:r>
      <w:r>
        <w:rPr>
          <w:rFonts w:ascii="Times" w:eastAsia="바탕" w:hAnsi="Times"/>
          <w:i/>
          <w:iCs/>
          <w:sz w:val="22"/>
          <w:szCs w:val="28"/>
        </w:rPr>
        <w:t xml:space="preserve">can </w:t>
      </w:r>
      <w:r w:rsidR="000F6476">
        <w:rPr>
          <w:rFonts w:ascii="Times" w:eastAsia="바탕" w:hAnsi="Times"/>
          <w:i/>
          <w:iCs/>
          <w:sz w:val="22"/>
          <w:szCs w:val="28"/>
        </w:rPr>
        <w:t>incur</w:t>
      </w:r>
      <w:r>
        <w:rPr>
          <w:rFonts w:ascii="Times" w:eastAsia="바탕" w:hAnsi="Times"/>
          <w:i/>
          <w:iCs/>
          <w:sz w:val="22"/>
          <w:szCs w:val="28"/>
        </w:rPr>
        <w:t xml:space="preserve"> restrictions to candidate resource set of PSSCH TX UE.</w:t>
      </w:r>
    </w:p>
    <w:p w14:paraId="35B9FB4A" w14:textId="5823A685" w:rsidR="000478B0" w:rsidRDefault="000478B0" w:rsidP="00C05347">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Observation 2:</w:t>
      </w:r>
      <w:r>
        <w:rPr>
          <w:rFonts w:ascii="Times" w:eastAsia="바탕" w:hAnsi="Times"/>
          <w:i/>
          <w:iCs/>
          <w:sz w:val="22"/>
          <w:szCs w:val="28"/>
        </w:rPr>
        <w:t xml:space="preserve"> It </w:t>
      </w:r>
      <w:r w:rsidR="001C4565">
        <w:rPr>
          <w:rFonts w:ascii="Times" w:eastAsia="바탕" w:hAnsi="Times"/>
          <w:i/>
          <w:iCs/>
          <w:sz w:val="22"/>
          <w:szCs w:val="28"/>
        </w:rPr>
        <w:t xml:space="preserve">would not be </w:t>
      </w:r>
      <w:r>
        <w:rPr>
          <w:rFonts w:ascii="Times" w:eastAsia="바탕" w:hAnsi="Times"/>
          <w:i/>
          <w:iCs/>
          <w:sz w:val="22"/>
          <w:szCs w:val="28"/>
        </w:rPr>
        <w:t xml:space="preserve">possible for PSSCH TX UE to consider all </w:t>
      </w:r>
      <w:r w:rsidR="005516A9">
        <w:rPr>
          <w:rFonts w:ascii="Times" w:eastAsia="바탕" w:hAnsi="Times"/>
          <w:i/>
          <w:iCs/>
          <w:sz w:val="22"/>
          <w:szCs w:val="28"/>
        </w:rPr>
        <w:t xml:space="preserve">the </w:t>
      </w:r>
      <w:r>
        <w:rPr>
          <w:rFonts w:ascii="Times" w:eastAsia="바탕" w:hAnsi="Times"/>
          <w:i/>
          <w:iCs/>
          <w:sz w:val="22"/>
          <w:szCs w:val="28"/>
        </w:rPr>
        <w:t>possible hidden node problem of PSSCH RX UE</w:t>
      </w:r>
      <w:r w:rsidR="005516A9">
        <w:rPr>
          <w:rFonts w:ascii="Times" w:eastAsia="바탕" w:hAnsi="Times"/>
          <w:i/>
          <w:iCs/>
          <w:sz w:val="22"/>
          <w:szCs w:val="28"/>
        </w:rPr>
        <w:t>s</w:t>
      </w:r>
      <w:r>
        <w:rPr>
          <w:rFonts w:ascii="Times" w:eastAsia="바탕" w:hAnsi="Times"/>
          <w:i/>
          <w:iCs/>
          <w:sz w:val="22"/>
          <w:szCs w:val="28"/>
        </w:rPr>
        <w:t>.</w:t>
      </w:r>
    </w:p>
    <w:p w14:paraId="56169D32" w14:textId="355335E4" w:rsidR="000478B0" w:rsidRDefault="000478B0" w:rsidP="00C05347">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8335DC">
        <w:rPr>
          <w:rFonts w:ascii="Times" w:eastAsia="바탕" w:hAnsi="Times"/>
          <w:b/>
          <w:bCs/>
          <w:i/>
          <w:iCs/>
          <w:sz w:val="22"/>
          <w:szCs w:val="28"/>
        </w:rPr>
        <w:t>4</w:t>
      </w:r>
      <w:r>
        <w:rPr>
          <w:rFonts w:ascii="Times" w:eastAsia="바탕" w:hAnsi="Times"/>
          <w:b/>
          <w:bCs/>
          <w:i/>
          <w:iCs/>
          <w:sz w:val="22"/>
          <w:szCs w:val="28"/>
        </w:rPr>
        <w:t>:</w:t>
      </w:r>
      <w:r>
        <w:rPr>
          <w:rFonts w:ascii="Times" w:eastAsia="바탕" w:hAnsi="Times"/>
          <w:i/>
          <w:iCs/>
          <w:sz w:val="22"/>
          <w:szCs w:val="28"/>
        </w:rPr>
        <w:t xml:space="preserve"> PSSCH TX UE should not avoid selecting resources </w:t>
      </w:r>
      <w:r w:rsidR="005516A9">
        <w:rPr>
          <w:rFonts w:ascii="Times" w:eastAsia="바탕" w:hAnsi="Times"/>
          <w:i/>
          <w:iCs/>
          <w:sz w:val="22"/>
          <w:szCs w:val="28"/>
        </w:rPr>
        <w:t xml:space="preserve">of </w:t>
      </w:r>
      <w:r>
        <w:rPr>
          <w:rFonts w:ascii="Times" w:eastAsia="바탕" w:hAnsi="Times"/>
          <w:i/>
          <w:iCs/>
          <w:sz w:val="22"/>
          <w:szCs w:val="28"/>
        </w:rPr>
        <w:t xml:space="preserve">PSCCH/PSSCH transmissions </w:t>
      </w:r>
      <w:r w:rsidR="005516A9">
        <w:rPr>
          <w:rFonts w:ascii="Times" w:eastAsia="바탕" w:hAnsi="Times"/>
          <w:i/>
          <w:iCs/>
          <w:sz w:val="22"/>
          <w:szCs w:val="28"/>
        </w:rPr>
        <w:t xml:space="preserve">even when their </w:t>
      </w:r>
      <w:r>
        <w:rPr>
          <w:rFonts w:ascii="Times" w:eastAsia="바탕" w:hAnsi="Times"/>
          <w:i/>
          <w:iCs/>
          <w:sz w:val="22"/>
          <w:szCs w:val="28"/>
        </w:rPr>
        <w:t xml:space="preserve">PSFCH resources </w:t>
      </w:r>
      <w:r w:rsidR="005516A9">
        <w:rPr>
          <w:rFonts w:ascii="Times" w:eastAsia="바탕" w:hAnsi="Times"/>
          <w:i/>
          <w:iCs/>
          <w:sz w:val="22"/>
          <w:szCs w:val="28"/>
        </w:rPr>
        <w:t xml:space="preserve">overlap with LTE SL transmissions </w:t>
      </w:r>
      <w:r>
        <w:rPr>
          <w:rFonts w:ascii="Times" w:eastAsia="바탕" w:hAnsi="Times"/>
          <w:i/>
          <w:iCs/>
          <w:sz w:val="22"/>
          <w:szCs w:val="28"/>
        </w:rPr>
        <w:t>if Alt 1 is (pre-)configured/performed.</w:t>
      </w:r>
    </w:p>
    <w:p w14:paraId="44ECF0C8" w14:textId="3C56FA73" w:rsidR="000478B0" w:rsidRDefault="000478B0" w:rsidP="00C05347">
      <w:pPr>
        <w:spacing w:after="120" w:line="276" w:lineRule="auto"/>
        <w:ind w:firstLine="230"/>
        <w:jc w:val="both"/>
        <w:rPr>
          <w:rFonts w:ascii="Times" w:eastAsia="바탕" w:hAnsi="Times"/>
          <w:sz w:val="22"/>
          <w:szCs w:val="28"/>
        </w:rPr>
      </w:pPr>
      <w:r>
        <w:rPr>
          <w:rFonts w:ascii="Times" w:eastAsia="바탕" w:hAnsi="Times" w:hint="eastAsia"/>
          <w:sz w:val="22"/>
          <w:szCs w:val="28"/>
        </w:rPr>
        <w:t>T</w:t>
      </w:r>
      <w:r>
        <w:rPr>
          <w:rFonts w:ascii="Times" w:eastAsia="바탕" w:hAnsi="Times"/>
          <w:sz w:val="22"/>
          <w:szCs w:val="28"/>
        </w:rPr>
        <w:t xml:space="preserve">here are additional conditions </w:t>
      </w:r>
      <w:r w:rsidR="001C4565">
        <w:rPr>
          <w:rFonts w:ascii="Times" w:eastAsia="바탕" w:hAnsi="Times"/>
          <w:sz w:val="22"/>
          <w:szCs w:val="28"/>
        </w:rPr>
        <w:t xml:space="preserve">to determine whether </w:t>
      </w:r>
      <w:r w:rsidR="007E3562">
        <w:rPr>
          <w:rFonts w:ascii="Times" w:eastAsia="바탕" w:hAnsi="Times"/>
          <w:sz w:val="22"/>
          <w:szCs w:val="28"/>
        </w:rPr>
        <w:t xml:space="preserve">PSSCH RX UE should transmit </w:t>
      </w:r>
      <w:r w:rsidR="005516A9">
        <w:rPr>
          <w:rFonts w:ascii="Times" w:eastAsia="바탕" w:hAnsi="Times"/>
          <w:sz w:val="22"/>
          <w:szCs w:val="28"/>
        </w:rPr>
        <w:t xml:space="preserve">PSFCH </w:t>
      </w:r>
      <w:r w:rsidR="007E3562">
        <w:rPr>
          <w:rFonts w:ascii="Times" w:eastAsia="바탕" w:hAnsi="Times"/>
          <w:sz w:val="22"/>
          <w:szCs w:val="28"/>
        </w:rPr>
        <w:t xml:space="preserve">or not at overlapping PSFCH resources. </w:t>
      </w:r>
      <w:r w:rsidR="001C4565">
        <w:rPr>
          <w:rFonts w:ascii="Times" w:eastAsia="바탕" w:hAnsi="Times"/>
          <w:sz w:val="22"/>
          <w:szCs w:val="28"/>
        </w:rPr>
        <w:t>For</w:t>
      </w:r>
      <w:r w:rsidR="007E3562">
        <w:rPr>
          <w:rFonts w:ascii="Times" w:eastAsia="바탕" w:hAnsi="Times"/>
          <w:sz w:val="22"/>
          <w:szCs w:val="28"/>
        </w:rPr>
        <w:t xml:space="preserve"> the case when the time and frequency resources </w:t>
      </w:r>
      <w:r w:rsidR="005516A9">
        <w:rPr>
          <w:rFonts w:ascii="Times" w:eastAsia="바탕" w:hAnsi="Times" w:hint="eastAsia"/>
          <w:sz w:val="22"/>
          <w:szCs w:val="28"/>
          <w:lang w:eastAsia="ko-KR"/>
        </w:rPr>
        <w:t>a</w:t>
      </w:r>
      <w:r w:rsidR="005516A9">
        <w:rPr>
          <w:rFonts w:ascii="Times" w:eastAsia="바탕" w:hAnsi="Times"/>
          <w:sz w:val="22"/>
          <w:szCs w:val="28"/>
          <w:lang w:val="en-US" w:eastAsia="ko-KR"/>
        </w:rPr>
        <w:t xml:space="preserve">re overlapped </w:t>
      </w:r>
      <w:r w:rsidR="007E3562">
        <w:rPr>
          <w:rFonts w:ascii="Times" w:eastAsia="바탕" w:hAnsi="Times"/>
          <w:sz w:val="22"/>
          <w:szCs w:val="28"/>
        </w:rPr>
        <w:t xml:space="preserve">between PSFCH and LTE SL transmission, NR SL UE should not transmit PSFCH for reliability of NR/LTE SL transmissions. </w:t>
      </w:r>
      <w:r w:rsidR="00F50385">
        <w:rPr>
          <w:rFonts w:ascii="Times" w:eastAsia="바탕" w:hAnsi="Times"/>
          <w:sz w:val="22"/>
          <w:szCs w:val="28"/>
        </w:rPr>
        <w:t>Moreover, NR SL UE should not avoid transmissions on a subset of the PSFCH resources in case of presence of PSCCH/PSSCH transmission in the same LTE subframe as PSFCH transmission by the same</w:t>
      </w:r>
      <w:r w:rsidR="00835C6E">
        <w:rPr>
          <w:rFonts w:ascii="Times" w:eastAsia="바탕" w:hAnsi="Times"/>
          <w:sz w:val="22"/>
          <w:szCs w:val="28"/>
        </w:rPr>
        <w:t xml:space="preserve"> NR</w:t>
      </w:r>
      <w:r w:rsidR="00F50385">
        <w:rPr>
          <w:rFonts w:ascii="Times" w:eastAsia="바탕" w:hAnsi="Times"/>
          <w:sz w:val="22"/>
          <w:szCs w:val="28"/>
        </w:rPr>
        <w:t xml:space="preserve"> UE. To handle AGC issues of LTE SL UE, transmission power of PSCCH/PSSCH and PSFCH should be </w:t>
      </w:r>
      <w:r w:rsidR="005516A9">
        <w:rPr>
          <w:rFonts w:ascii="Times" w:eastAsia="바탕" w:hAnsi="Times"/>
          <w:sz w:val="22"/>
          <w:szCs w:val="28"/>
        </w:rPr>
        <w:t xml:space="preserve">the </w:t>
      </w:r>
      <w:r w:rsidR="00F50385">
        <w:rPr>
          <w:rFonts w:ascii="Times" w:eastAsia="바탕" w:hAnsi="Times"/>
          <w:sz w:val="22"/>
          <w:szCs w:val="28"/>
        </w:rPr>
        <w:t>same, since the first symbol of the LTE sidelink subframe is used for AGC process.</w:t>
      </w:r>
    </w:p>
    <w:p w14:paraId="2312EDCE" w14:textId="6FD2CF30" w:rsidR="00417040" w:rsidRDefault="00F50385" w:rsidP="00C05347">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8335DC">
        <w:rPr>
          <w:rFonts w:ascii="Times" w:eastAsia="바탕" w:hAnsi="Times"/>
          <w:b/>
          <w:bCs/>
          <w:i/>
          <w:iCs/>
          <w:sz w:val="22"/>
          <w:szCs w:val="28"/>
        </w:rPr>
        <w:t>5</w:t>
      </w:r>
      <w:r>
        <w:rPr>
          <w:rFonts w:ascii="Times" w:eastAsia="바탕" w:hAnsi="Times"/>
          <w:b/>
          <w:bCs/>
          <w:i/>
          <w:iCs/>
          <w:sz w:val="22"/>
          <w:szCs w:val="28"/>
        </w:rPr>
        <w:t>:</w:t>
      </w:r>
      <w:r>
        <w:rPr>
          <w:rFonts w:ascii="Times" w:eastAsia="바탕" w:hAnsi="Times"/>
          <w:i/>
          <w:iCs/>
          <w:sz w:val="22"/>
          <w:szCs w:val="28"/>
        </w:rPr>
        <w:t xml:space="preserve"> </w:t>
      </w:r>
      <w:r w:rsidR="00417040">
        <w:rPr>
          <w:rFonts w:ascii="Times" w:eastAsia="바탕" w:hAnsi="Times"/>
          <w:i/>
          <w:iCs/>
          <w:sz w:val="22"/>
          <w:szCs w:val="28"/>
        </w:rPr>
        <w:t xml:space="preserve">For the case when the time and frequency resources </w:t>
      </w:r>
      <w:r w:rsidR="00FA4BDC">
        <w:rPr>
          <w:rFonts w:ascii="Times" w:eastAsia="바탕" w:hAnsi="Times"/>
          <w:i/>
          <w:iCs/>
          <w:sz w:val="22"/>
          <w:szCs w:val="28"/>
          <w:lang w:val="en-US" w:eastAsia="ko-KR"/>
        </w:rPr>
        <w:t xml:space="preserve">are overlapped </w:t>
      </w:r>
      <w:r w:rsidR="00417040">
        <w:rPr>
          <w:rFonts w:ascii="Times" w:eastAsia="바탕" w:hAnsi="Times"/>
          <w:i/>
          <w:iCs/>
          <w:sz w:val="22"/>
          <w:szCs w:val="28"/>
        </w:rPr>
        <w:t>between PSFCH and LTE SL transmission, NR SL UE should not transmit PSFCH.</w:t>
      </w:r>
    </w:p>
    <w:p w14:paraId="5480C7AB" w14:textId="1DFDFB1C" w:rsidR="00F50385" w:rsidRPr="004213A7" w:rsidRDefault="00417040" w:rsidP="00C05347">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8335DC">
        <w:rPr>
          <w:rFonts w:ascii="Times" w:eastAsia="바탕" w:hAnsi="Times"/>
          <w:b/>
          <w:bCs/>
          <w:i/>
          <w:iCs/>
          <w:sz w:val="22"/>
          <w:szCs w:val="28"/>
        </w:rPr>
        <w:t>6</w:t>
      </w:r>
      <w:r>
        <w:rPr>
          <w:rFonts w:ascii="Times" w:eastAsia="바탕" w:hAnsi="Times"/>
          <w:b/>
          <w:bCs/>
          <w:i/>
          <w:iCs/>
          <w:sz w:val="22"/>
          <w:szCs w:val="28"/>
        </w:rPr>
        <w:t>:</w:t>
      </w:r>
      <w:r w:rsidR="004213A7">
        <w:rPr>
          <w:rFonts w:ascii="Times" w:eastAsia="바탕" w:hAnsi="Times"/>
          <w:i/>
          <w:iCs/>
          <w:sz w:val="22"/>
          <w:szCs w:val="28"/>
        </w:rPr>
        <w:t xml:space="preserve"> NR SL UE should not avoid transmissions on a subset of the PSFCH resources in case of presence of PSCCH/PSSCH transmission in the same LTE subframe as PSFCH transmission with same transmission power by the same </w:t>
      </w:r>
      <w:r w:rsidR="00835C6E">
        <w:rPr>
          <w:rFonts w:ascii="Times" w:eastAsia="바탕" w:hAnsi="Times"/>
          <w:i/>
          <w:iCs/>
          <w:sz w:val="22"/>
          <w:szCs w:val="28"/>
        </w:rPr>
        <w:t xml:space="preserve">NR </w:t>
      </w:r>
      <w:r w:rsidR="004213A7">
        <w:rPr>
          <w:rFonts w:ascii="Times" w:eastAsia="바탕" w:hAnsi="Times"/>
          <w:i/>
          <w:iCs/>
          <w:sz w:val="22"/>
          <w:szCs w:val="28"/>
        </w:rPr>
        <w:t>UE.</w:t>
      </w:r>
    </w:p>
    <w:p w14:paraId="1D4CF20D" w14:textId="4165E685" w:rsidR="00811B68" w:rsidRDefault="00811B68" w:rsidP="004213A7">
      <w:pPr>
        <w:pStyle w:val="2"/>
      </w:pPr>
      <w:r>
        <w:rPr>
          <w:rFonts w:hint="eastAsia"/>
        </w:rPr>
        <w:t>I</w:t>
      </w:r>
      <w:r>
        <w:t xml:space="preserve">ssue 2: </w:t>
      </w:r>
      <w:r w:rsidR="004213A7">
        <w:t>Use of Information Shared by LTE SL module</w:t>
      </w:r>
    </w:p>
    <w:p w14:paraId="221B3BA5" w14:textId="7A654629" w:rsidR="0057362E" w:rsidRDefault="0057362E" w:rsidP="00C05347">
      <w:pPr>
        <w:spacing w:after="120" w:line="276" w:lineRule="auto"/>
        <w:ind w:firstLine="230"/>
        <w:jc w:val="both"/>
        <w:rPr>
          <w:rFonts w:ascii="Times" w:eastAsia="바탕" w:hAnsi="Times"/>
          <w:sz w:val="22"/>
          <w:szCs w:val="28"/>
        </w:rPr>
      </w:pPr>
      <w:r>
        <w:rPr>
          <w:rFonts w:ascii="Times" w:eastAsia="바탕" w:hAnsi="Times"/>
          <w:sz w:val="22"/>
          <w:szCs w:val="28"/>
        </w:rPr>
        <w:t>In the previous meeting,</w:t>
      </w:r>
      <w:r w:rsidR="00F17D37">
        <w:rPr>
          <w:rFonts w:ascii="Times" w:eastAsia="바탕" w:hAnsi="Times"/>
          <w:sz w:val="22"/>
          <w:szCs w:val="28"/>
        </w:rPr>
        <w:t xml:space="preserve"> </w:t>
      </w:r>
      <w:r w:rsidR="00AE43F7">
        <w:rPr>
          <w:rFonts w:ascii="Times" w:eastAsia="바탕" w:hAnsi="Times"/>
          <w:sz w:val="22"/>
          <w:szCs w:val="28"/>
        </w:rPr>
        <w:t xml:space="preserve">an agreement </w:t>
      </w:r>
      <w:r w:rsidR="00F17D37">
        <w:rPr>
          <w:rFonts w:ascii="Times" w:eastAsia="바탕" w:hAnsi="Times"/>
          <w:sz w:val="22"/>
          <w:szCs w:val="28"/>
        </w:rPr>
        <w:t xml:space="preserve">related to </w:t>
      </w:r>
      <w:r w:rsidR="00AE43F7">
        <w:rPr>
          <w:rFonts w:ascii="Times" w:eastAsia="바탕" w:hAnsi="Times"/>
          <w:sz w:val="22"/>
          <w:szCs w:val="28"/>
        </w:rPr>
        <w:t xml:space="preserve">using of information shared by LTE SL module </w:t>
      </w:r>
      <w:r w:rsidR="00F17D37">
        <w:rPr>
          <w:rFonts w:ascii="Times" w:eastAsia="바탕" w:hAnsi="Times"/>
          <w:sz w:val="22"/>
          <w:szCs w:val="28"/>
        </w:rPr>
        <w:t>in DRPS w</w:t>
      </w:r>
      <w:r w:rsidR="007E2BD4">
        <w:rPr>
          <w:rFonts w:ascii="Times" w:eastAsia="바탕" w:hAnsi="Times"/>
          <w:sz w:val="22"/>
          <w:szCs w:val="28"/>
        </w:rPr>
        <w:t>as</w:t>
      </w:r>
      <w:r w:rsidR="00F17D37">
        <w:rPr>
          <w:rFonts w:ascii="Times" w:eastAsia="바탕" w:hAnsi="Times"/>
          <w:sz w:val="22"/>
          <w:szCs w:val="28"/>
        </w:rPr>
        <w:t xml:space="preserve"> as follows</w:t>
      </w:r>
      <w:r w:rsidR="009B0CBA">
        <w:rPr>
          <w:rFonts w:ascii="Times" w:eastAsia="바탕" w:hAnsi="Times"/>
          <w:sz w:val="22"/>
          <w:szCs w:val="28"/>
        </w:rPr>
        <w:t xml:space="preserve"> [1]</w:t>
      </w:r>
      <w:r w:rsidR="00F17D37">
        <w:rPr>
          <w:rFonts w:ascii="Times" w:eastAsia="바탕" w:hAnsi="Times"/>
          <w:sz w:val="22"/>
          <w:szCs w:val="28"/>
        </w:rPr>
        <w:t>:</w:t>
      </w:r>
    </w:p>
    <w:tbl>
      <w:tblPr>
        <w:tblStyle w:val="a5"/>
        <w:tblW w:w="0" w:type="auto"/>
        <w:tblLook w:val="04A0" w:firstRow="1" w:lastRow="0" w:firstColumn="1" w:lastColumn="0" w:noHBand="0" w:noVBand="1"/>
      </w:tblPr>
      <w:tblGrid>
        <w:gridCol w:w="9736"/>
      </w:tblGrid>
      <w:tr w:rsidR="00F17D37" w14:paraId="4C87F75E" w14:textId="77777777" w:rsidTr="009B41CA">
        <w:trPr>
          <w:trHeight w:val="346"/>
        </w:trPr>
        <w:tc>
          <w:tcPr>
            <w:tcW w:w="9736" w:type="dxa"/>
          </w:tcPr>
          <w:p w14:paraId="3B60FAAA" w14:textId="27A686F2" w:rsidR="00AE43F7" w:rsidRPr="00CB4834" w:rsidRDefault="00AE43F7" w:rsidP="00CB4834">
            <w:pPr>
              <w:spacing w:before="120" w:after="0" w:line="259" w:lineRule="auto"/>
              <w:rPr>
                <w:rFonts w:eastAsia="MS Mincho"/>
                <w:b/>
                <w:i/>
                <w:iCs/>
                <w:sz w:val="22"/>
                <w:szCs w:val="24"/>
                <w:u w:val="single"/>
              </w:rPr>
            </w:pPr>
            <w:r w:rsidRPr="00CB4834">
              <w:rPr>
                <w:rFonts w:eastAsia="MS Mincho"/>
                <w:b/>
                <w:i/>
                <w:iCs/>
                <w:sz w:val="22"/>
                <w:szCs w:val="24"/>
                <w:highlight w:val="green"/>
                <w:u w:val="single"/>
              </w:rPr>
              <w:t>Agreement</w:t>
            </w:r>
            <w:r w:rsidR="009B0CBA" w:rsidRPr="00CB4834">
              <w:rPr>
                <w:rFonts w:eastAsia="MS Mincho"/>
                <w:b/>
                <w:i/>
                <w:iCs/>
                <w:sz w:val="22"/>
                <w:szCs w:val="24"/>
                <w:highlight w:val="green"/>
                <w:u w:val="single"/>
              </w:rPr>
              <w:t xml:space="preserve"> at RAN1#111 meeting</w:t>
            </w:r>
          </w:p>
          <w:p w14:paraId="127D2407" w14:textId="77777777" w:rsidR="00AE43F7" w:rsidRPr="00CB4834" w:rsidRDefault="00AE43F7" w:rsidP="00CB4834">
            <w:pPr>
              <w:spacing w:after="0" w:line="259" w:lineRule="auto"/>
              <w:rPr>
                <w:rFonts w:eastAsia="MS Mincho"/>
                <w:i/>
                <w:iCs/>
                <w:sz w:val="22"/>
              </w:rPr>
            </w:pPr>
            <w:r w:rsidRPr="00CB4834">
              <w:rPr>
                <w:rFonts w:eastAsia="MS Mincho"/>
                <w:i/>
                <w:iCs/>
                <w:sz w:val="22"/>
              </w:rPr>
              <w:t xml:space="preserve">For dynamic resource pool sharing, the NR SL module uses the candidate information shared by the LTE SL module to the NR SL module, </w:t>
            </w:r>
            <w:proofErr w:type="gramStart"/>
            <w:r w:rsidRPr="00CB4834">
              <w:rPr>
                <w:rFonts w:eastAsia="MS Mincho"/>
                <w:i/>
                <w:iCs/>
                <w:sz w:val="22"/>
              </w:rPr>
              <w:t>where</w:t>
            </w:r>
            <w:proofErr w:type="gramEnd"/>
          </w:p>
          <w:p w14:paraId="65DBD2F8" w14:textId="77777777" w:rsidR="00AE43F7" w:rsidRPr="00CB4834" w:rsidRDefault="00AE43F7" w:rsidP="00CB4834">
            <w:pPr>
              <w:numPr>
                <w:ilvl w:val="1"/>
                <w:numId w:val="10"/>
              </w:numPr>
              <w:overflowPunct w:val="0"/>
              <w:adjustRightInd w:val="0"/>
              <w:spacing w:after="0" w:line="259" w:lineRule="auto"/>
              <w:ind w:left="720"/>
              <w:textAlignment w:val="baseline"/>
              <w:rPr>
                <w:rFonts w:eastAsia="MS Mincho"/>
                <w:i/>
                <w:iCs/>
                <w:sz w:val="22"/>
              </w:rPr>
            </w:pPr>
            <w:r w:rsidRPr="00CB4834">
              <w:rPr>
                <w:rFonts w:eastAsia="MS Mincho"/>
                <w:i/>
                <w:iCs/>
                <w:sz w:val="22"/>
              </w:rPr>
              <w:lastRenderedPageBreak/>
              <w:t>The NR SL module excludes resources based on the shared information from its own candidate resource set when performing the resource (re)selection procedure in the PHY layer.</w:t>
            </w:r>
          </w:p>
          <w:p w14:paraId="3D39574D" w14:textId="77777777" w:rsidR="00AE43F7" w:rsidRPr="00CB4834" w:rsidRDefault="00AE43F7" w:rsidP="00CB4834">
            <w:pPr>
              <w:numPr>
                <w:ilvl w:val="2"/>
                <w:numId w:val="19"/>
              </w:numPr>
              <w:overflowPunct w:val="0"/>
              <w:adjustRightInd w:val="0"/>
              <w:spacing w:after="0" w:line="259" w:lineRule="auto"/>
              <w:ind w:left="1080"/>
              <w:textAlignment w:val="baseline"/>
              <w:rPr>
                <w:rFonts w:eastAsia="MS Mincho"/>
                <w:i/>
                <w:iCs/>
                <w:sz w:val="22"/>
              </w:rPr>
            </w:pPr>
            <w:r w:rsidRPr="00CB4834">
              <w:rPr>
                <w:rFonts w:eastAsia="MS Mincho"/>
                <w:i/>
                <w:iCs/>
                <w:sz w:val="22"/>
              </w:rPr>
              <w:t>FFS how to exclude resources at least based on the time and frequency locations of LTE SL transmissions that have been indicated in the shared candidate information.</w:t>
            </w:r>
          </w:p>
          <w:p w14:paraId="5BD6EB54" w14:textId="77777777" w:rsidR="00AE43F7" w:rsidRPr="00CB4834" w:rsidRDefault="00AE43F7" w:rsidP="00CB4834">
            <w:pPr>
              <w:numPr>
                <w:ilvl w:val="2"/>
                <w:numId w:val="19"/>
              </w:numPr>
              <w:overflowPunct w:val="0"/>
              <w:adjustRightInd w:val="0"/>
              <w:spacing w:after="0" w:line="259" w:lineRule="auto"/>
              <w:ind w:left="1080"/>
              <w:textAlignment w:val="baseline"/>
              <w:rPr>
                <w:rFonts w:eastAsia="MS Mincho"/>
                <w:i/>
                <w:iCs/>
                <w:sz w:val="22"/>
              </w:rPr>
            </w:pPr>
            <w:r w:rsidRPr="00CB4834">
              <w:rPr>
                <w:rFonts w:eastAsia="MS Mincho"/>
                <w:i/>
                <w:iCs/>
                <w:sz w:val="22"/>
              </w:rPr>
              <w:t>FFS how the exclusion is performed according to clause 8.1.4 of TS 38.214.</w:t>
            </w:r>
          </w:p>
          <w:p w14:paraId="7EF30807" w14:textId="715AF6DF" w:rsidR="00F17D37" w:rsidRPr="00AE43F7" w:rsidRDefault="00AE43F7" w:rsidP="00CB4834">
            <w:pPr>
              <w:numPr>
                <w:ilvl w:val="2"/>
                <w:numId w:val="19"/>
              </w:numPr>
              <w:overflowPunct w:val="0"/>
              <w:adjustRightInd w:val="0"/>
              <w:spacing w:after="0" w:line="259" w:lineRule="auto"/>
              <w:ind w:left="1080"/>
              <w:textAlignment w:val="baseline"/>
              <w:rPr>
                <w:rFonts w:eastAsia="MS Mincho"/>
                <w:sz w:val="22"/>
                <w:lang w:val="en-US"/>
              </w:rPr>
            </w:pPr>
            <w:r w:rsidRPr="00CB4834">
              <w:rPr>
                <w:rFonts w:eastAsia="MS Mincho"/>
                <w:i/>
                <w:iCs/>
                <w:sz w:val="22"/>
              </w:rPr>
              <w:t>FFS: whether/how NR SL module excludes resources not belonging to the generated LTE SL’s candidate resource set S</w:t>
            </w:r>
            <w:r w:rsidRPr="00CB4834">
              <w:rPr>
                <w:rFonts w:eastAsia="MS Mincho"/>
                <w:i/>
                <w:iCs/>
                <w:sz w:val="22"/>
                <w:vertAlign w:val="subscript"/>
              </w:rPr>
              <w:t>B</w:t>
            </w:r>
            <w:r w:rsidRPr="00CB4834">
              <w:rPr>
                <w:rFonts w:eastAsia="MS Mincho"/>
                <w:i/>
                <w:iCs/>
                <w:sz w:val="22"/>
              </w:rPr>
              <w:t xml:space="preserve"> from its own candidate resource set.</w:t>
            </w:r>
          </w:p>
        </w:tc>
      </w:tr>
    </w:tbl>
    <w:p w14:paraId="4637E518" w14:textId="15E18828" w:rsidR="00385528" w:rsidRDefault="00AE43F7" w:rsidP="00C05347">
      <w:pPr>
        <w:spacing w:after="120" w:line="276" w:lineRule="auto"/>
        <w:ind w:firstLine="230"/>
        <w:jc w:val="both"/>
        <w:rPr>
          <w:rFonts w:ascii="Times" w:eastAsia="바탕" w:hAnsi="Times"/>
          <w:sz w:val="22"/>
          <w:szCs w:val="28"/>
        </w:rPr>
      </w:pPr>
      <w:bookmarkStart w:id="4" w:name="_Hlk118472514"/>
      <w:r>
        <w:rPr>
          <w:rFonts w:ascii="Times" w:eastAsia="바탕" w:hAnsi="Times"/>
          <w:sz w:val="22"/>
          <w:szCs w:val="28"/>
        </w:rPr>
        <w:lastRenderedPageBreak/>
        <w:t>Based on the agreement, the NR SL module uses the candidate information shared by the LTE SL module to the NR SL module, where the NR SL module excludes resources based on the shared information from its own candidate resource set when performing the resource (re)selection procedure in the PHY layer</w:t>
      </w:r>
      <w:r w:rsidR="003E5C79">
        <w:rPr>
          <w:rFonts w:ascii="Times" w:eastAsia="바탕" w:hAnsi="Times"/>
          <w:sz w:val="22"/>
          <w:szCs w:val="28"/>
        </w:rPr>
        <w:t>. In our view, details for excluding resources based on shared information should follow the priority rule for simultaneous NR and E-UTRA transmission/reception defined by TS 38.213 Clause 16.2.4.1</w:t>
      </w:r>
      <w:r w:rsidR="009B0CBA">
        <w:rPr>
          <w:rFonts w:ascii="Times" w:eastAsia="바탕" w:hAnsi="Times"/>
          <w:sz w:val="22"/>
          <w:szCs w:val="28"/>
        </w:rPr>
        <w:t xml:space="preserve"> [3]</w:t>
      </w:r>
      <w:r w:rsidR="003E5C79">
        <w:rPr>
          <w:rFonts w:ascii="Times" w:eastAsia="바탕" w:hAnsi="Times"/>
          <w:sz w:val="22"/>
          <w:szCs w:val="28"/>
        </w:rPr>
        <w:t>.</w:t>
      </w:r>
    </w:p>
    <w:tbl>
      <w:tblPr>
        <w:tblStyle w:val="a5"/>
        <w:tblW w:w="0" w:type="auto"/>
        <w:tblLook w:val="04A0" w:firstRow="1" w:lastRow="0" w:firstColumn="1" w:lastColumn="0" w:noHBand="0" w:noVBand="1"/>
      </w:tblPr>
      <w:tblGrid>
        <w:gridCol w:w="9736"/>
      </w:tblGrid>
      <w:tr w:rsidR="003E5C79" w14:paraId="015CF9DD" w14:textId="77777777" w:rsidTr="00B13CE8">
        <w:trPr>
          <w:trHeight w:val="346"/>
        </w:trPr>
        <w:tc>
          <w:tcPr>
            <w:tcW w:w="9736" w:type="dxa"/>
          </w:tcPr>
          <w:p w14:paraId="76935503" w14:textId="0563543C" w:rsidR="003E5C79" w:rsidRDefault="003E5C79" w:rsidP="00CB4834">
            <w:pPr>
              <w:overflowPunct w:val="0"/>
              <w:adjustRightInd w:val="0"/>
              <w:spacing w:after="0" w:line="259" w:lineRule="auto"/>
              <w:textAlignment w:val="baseline"/>
              <w:rPr>
                <w:rFonts w:eastAsiaTheme="minorEastAsia"/>
                <w:sz w:val="22"/>
              </w:rPr>
            </w:pPr>
            <w:r>
              <w:rPr>
                <w:rFonts w:eastAsiaTheme="minorEastAsia" w:hint="eastAsia"/>
                <w:sz w:val="22"/>
              </w:rPr>
              <w:t>T</w:t>
            </w:r>
            <w:r>
              <w:rPr>
                <w:rFonts w:eastAsiaTheme="minorEastAsia"/>
                <w:sz w:val="22"/>
              </w:rPr>
              <w:t>S 38.213 Clause 16.2.4.1</w:t>
            </w:r>
            <w:r w:rsidR="00ED56A9">
              <w:rPr>
                <w:rFonts w:eastAsiaTheme="minorEastAsia"/>
                <w:sz w:val="22"/>
              </w:rPr>
              <w:t xml:space="preserve"> [</w:t>
            </w:r>
            <w:r w:rsidR="009B0CBA">
              <w:rPr>
                <w:rFonts w:eastAsiaTheme="minorEastAsia"/>
                <w:sz w:val="22"/>
              </w:rPr>
              <w:t>3</w:t>
            </w:r>
            <w:r w:rsidR="00ED56A9">
              <w:rPr>
                <w:rFonts w:eastAsiaTheme="minorEastAsia"/>
                <w:sz w:val="22"/>
              </w:rPr>
              <w:t>]</w:t>
            </w:r>
          </w:p>
          <w:p w14:paraId="643DF7F4" w14:textId="77777777" w:rsidR="003E5C79" w:rsidRDefault="003E5C79" w:rsidP="00CB4834">
            <w:pPr>
              <w:spacing w:after="0"/>
              <w:rPr>
                <w:lang w:val="en-US" w:eastAsia="zh-CN"/>
              </w:rPr>
            </w:pPr>
            <w:r>
              <w:rPr>
                <w:lang w:val="en-US" w:eastAsia="zh-CN"/>
              </w:rPr>
              <w:t xml:space="preserve">If a UE </w:t>
            </w:r>
          </w:p>
          <w:p w14:paraId="385E2B53" w14:textId="77777777" w:rsidR="003E5C79" w:rsidRDefault="003E5C79" w:rsidP="00CB4834">
            <w:pPr>
              <w:pStyle w:val="B1"/>
              <w:spacing w:after="0"/>
            </w:pPr>
            <w:r>
              <w:t>-</w:t>
            </w:r>
            <w:r>
              <w:tab/>
            </w:r>
            <w:r>
              <w:rPr>
                <w:bCs/>
                <w:kern w:val="32"/>
                <w:lang w:val="en-US" w:eastAsia="zh-CN"/>
              </w:rPr>
              <w:t>would transmit a first channel/signal using</w:t>
            </w:r>
            <w:r>
              <w:t xml:space="preserve"> E-UTRA radio access</w:t>
            </w:r>
            <w:r>
              <w:rPr>
                <w:bCs/>
                <w:kern w:val="32"/>
                <w:lang w:val="en-US" w:eastAsia="zh-CN"/>
              </w:rPr>
              <w:t xml:space="preserve"> and second channels/signals using NR radio access, and</w:t>
            </w:r>
          </w:p>
          <w:p w14:paraId="0FB0F2BC" w14:textId="77777777" w:rsidR="003E5C79" w:rsidRDefault="003E5C79" w:rsidP="00CB4834">
            <w:pPr>
              <w:pStyle w:val="B1"/>
              <w:spacing w:after="0"/>
              <w:rPr>
                <w:bCs/>
                <w:kern w:val="32"/>
                <w:lang w:val="en-US" w:eastAsia="zh-CN"/>
              </w:rPr>
            </w:pPr>
            <w:r>
              <w:t>-</w:t>
            </w:r>
            <w:r>
              <w:tab/>
            </w:r>
            <w:r w:rsidRPr="00A43997">
              <w:rPr>
                <w:bCs/>
                <w:kern w:val="32"/>
                <w:highlight w:val="yellow"/>
                <w:lang w:val="en-US" w:eastAsia="zh-CN"/>
              </w:rPr>
              <w:t>a transmission of the first channel/signal would overlap in time with a transmission of the second channels/signals</w:t>
            </w:r>
            <w:r>
              <w:rPr>
                <w:bCs/>
                <w:kern w:val="32"/>
                <w:lang w:val="en-US" w:eastAsia="zh-CN"/>
              </w:rPr>
              <w:t>, and</w:t>
            </w:r>
          </w:p>
          <w:p w14:paraId="125CD923" w14:textId="77777777" w:rsidR="003E5C79" w:rsidRDefault="003E5C79" w:rsidP="00CB4834">
            <w:pPr>
              <w:pStyle w:val="B1"/>
              <w:spacing w:after="0"/>
              <w:rPr>
                <w:bCs/>
                <w:kern w:val="32"/>
                <w:lang w:val="en-US" w:eastAsia="zh-CN"/>
              </w:rPr>
            </w:pPr>
            <w:r>
              <w:t>-</w:t>
            </w:r>
            <w:r>
              <w:tab/>
            </w:r>
            <w:r>
              <w:rPr>
                <w:bCs/>
                <w:kern w:val="32"/>
                <w:lang w:val="en-US" w:eastAsia="zh-CN"/>
              </w:rPr>
              <w:t xml:space="preserve">the priorities of the channels/signals are known to both E-UTRA radio access and NR radio access at the UE </w:t>
            </w:r>
            <m:oMath>
              <m:r>
                <w:rPr>
                  <w:rFonts w:ascii="Cambria Math" w:hAnsi="Cambria Math"/>
                </w:rPr>
                <m:t>T</m:t>
              </m:r>
            </m:oMath>
            <w:r>
              <w:t xml:space="preserve"> </w:t>
            </w:r>
            <w:r>
              <w:rPr>
                <w:bCs/>
                <w:kern w:val="32"/>
                <w:lang w:val="en-US" w:eastAsia="zh-CN"/>
              </w:rPr>
              <w:t xml:space="preserve">msec prior to the start of the earliest of the two transmissions, where </w:t>
            </w:r>
            <m:oMath>
              <m:r>
                <w:rPr>
                  <w:rFonts w:ascii="Cambria Math" w:hAnsi="Cambria Math"/>
                  <w:kern w:val="32"/>
                  <w:lang w:val="en-US" w:eastAsia="zh-CN"/>
                </w:rPr>
                <m:t>T≤4</m:t>
              </m:r>
            </m:oMath>
            <w:r>
              <w:rPr>
                <w:bCs/>
                <w:kern w:val="32"/>
                <w:lang w:val="en-US" w:eastAsia="zh-CN"/>
              </w:rPr>
              <w:t xml:space="preserve"> and is based on UE implementation, </w:t>
            </w:r>
          </w:p>
          <w:p w14:paraId="0F02C818" w14:textId="77777777" w:rsidR="003E5C79" w:rsidRPr="00A43997" w:rsidRDefault="003E5C79" w:rsidP="00CB4834">
            <w:pPr>
              <w:spacing w:after="0"/>
              <w:rPr>
                <w:rFonts w:eastAsia="맑은 고딕"/>
                <w:highlight w:val="yellow"/>
                <w:lang w:val="en-US"/>
              </w:rPr>
            </w:pPr>
            <w:r w:rsidRPr="00A43997">
              <w:rPr>
                <w:rFonts w:eastAsia="맑은 고딕"/>
                <w:highlight w:val="yellow"/>
                <w:lang w:val="en-US"/>
              </w:rPr>
              <w:t xml:space="preserve">the UE transmits only the channels/signals of the radio access technology with the highest priority </w:t>
            </w:r>
          </w:p>
          <w:p w14:paraId="78C2F2EB" w14:textId="77777777" w:rsidR="003E5C79" w:rsidRDefault="003E5C79" w:rsidP="00CB4834">
            <w:pPr>
              <w:pStyle w:val="B1"/>
              <w:spacing w:after="0"/>
              <w:rPr>
                <w:rFonts w:eastAsia="SimSun"/>
              </w:rPr>
            </w:pPr>
            <w:r w:rsidRPr="00A43997">
              <w:rPr>
                <w:highlight w:val="yellow"/>
              </w:rPr>
              <w:t>-</w:t>
            </w:r>
            <w:r w:rsidRPr="00A43997">
              <w:rPr>
                <w:highlight w:val="yellow"/>
              </w:rPr>
              <w:tab/>
              <w:t>as determined by the SCI formats scheduling the transmissions,</w:t>
            </w:r>
            <w:r>
              <w:t xml:space="preserve"> or </w:t>
            </w:r>
          </w:p>
          <w:p w14:paraId="69EE1608" w14:textId="77777777" w:rsidR="003E5C79" w:rsidRDefault="003E5C79" w:rsidP="00CB4834">
            <w:pPr>
              <w:pStyle w:val="B1"/>
              <w:spacing w:after="0"/>
            </w:pPr>
            <w:r>
              <w:t>-</w:t>
            </w:r>
            <w:r>
              <w:tab/>
              <w:t>as indicated by higher layers in case of a S-SS/PSBCH block or a sidelink synchronization signal using E-UTRA radio access, or</w:t>
            </w:r>
          </w:p>
          <w:p w14:paraId="6DD02A10" w14:textId="77777777" w:rsidR="003E5C79" w:rsidRDefault="003E5C79" w:rsidP="00CB4834">
            <w:pPr>
              <w:pStyle w:val="B1"/>
              <w:spacing w:after="0"/>
              <w:rPr>
                <w:lang w:val="en-GB"/>
              </w:rPr>
            </w:pPr>
            <w:r>
              <w:t>-</w:t>
            </w:r>
            <w:r>
              <w:tab/>
              <w:t>as determined in clause 16.2.4.2 in case of PSFCH transmissions</w:t>
            </w:r>
            <w:r>
              <w:rPr>
                <w:lang w:val="en-GB"/>
              </w:rPr>
              <w:t>.</w:t>
            </w:r>
          </w:p>
          <w:p w14:paraId="65EA9D00" w14:textId="77777777" w:rsidR="003E5C79" w:rsidRDefault="003E5C79" w:rsidP="00CB4834">
            <w:pPr>
              <w:spacing w:after="0"/>
              <w:rPr>
                <w:lang w:val="en-US" w:eastAsia="zh-CN"/>
              </w:rPr>
            </w:pPr>
            <w:r>
              <w:rPr>
                <w:lang w:val="en-US" w:eastAsia="zh-CN"/>
              </w:rPr>
              <w:t xml:space="preserve">If a UE </w:t>
            </w:r>
          </w:p>
          <w:p w14:paraId="7495E622" w14:textId="77777777" w:rsidR="003E5C79" w:rsidRDefault="003E5C79" w:rsidP="00CB4834">
            <w:pPr>
              <w:pStyle w:val="B1"/>
              <w:spacing w:after="0"/>
              <w:rPr>
                <w:bCs/>
                <w:kern w:val="32"/>
                <w:lang w:val="en-US" w:eastAsia="zh-CN"/>
              </w:rPr>
            </w:pPr>
            <w:r>
              <w:t>-</w:t>
            </w:r>
            <w:r>
              <w:tab/>
            </w:r>
            <w:r>
              <w:rPr>
                <w:bCs/>
                <w:kern w:val="32"/>
                <w:lang w:val="en-US" w:eastAsia="zh-CN"/>
              </w:rPr>
              <w:t>would respectively transmit or receive a first channel/signal using</w:t>
            </w:r>
            <w:r>
              <w:t xml:space="preserve"> E-UTRA radio access</w:t>
            </w:r>
            <w:r>
              <w:rPr>
                <w:bCs/>
                <w:kern w:val="32"/>
                <w:lang w:val="en-US" w:eastAsia="zh-CN"/>
              </w:rPr>
              <w:t xml:space="preserve"> and receive a second channel/signal or transmit second channels/signals using NR radio access, and</w:t>
            </w:r>
          </w:p>
          <w:p w14:paraId="35AA9E17" w14:textId="77777777" w:rsidR="003E5C79" w:rsidRDefault="003E5C79" w:rsidP="00CB4834">
            <w:pPr>
              <w:pStyle w:val="B1"/>
              <w:spacing w:after="0"/>
              <w:rPr>
                <w:bCs/>
                <w:kern w:val="32"/>
                <w:lang w:val="en-US" w:eastAsia="zh-CN"/>
              </w:rPr>
            </w:pPr>
            <w:r>
              <w:t>-</w:t>
            </w:r>
            <w:r>
              <w:tab/>
            </w:r>
            <w:r w:rsidRPr="00A43997">
              <w:rPr>
                <w:bCs/>
                <w:kern w:val="32"/>
                <w:highlight w:val="yellow"/>
                <w:lang w:val="en-US" w:eastAsia="zh-CN"/>
              </w:rPr>
              <w:t>a transmission or reception of the first channel/signal would respectively overlap in time with a reception of the second channel/signal or transmission of the second channels/signals,</w:t>
            </w:r>
            <w:r>
              <w:rPr>
                <w:bCs/>
                <w:kern w:val="32"/>
                <w:lang w:val="en-US" w:eastAsia="zh-CN"/>
              </w:rPr>
              <w:t xml:space="preserve"> and</w:t>
            </w:r>
          </w:p>
          <w:p w14:paraId="6D7F9605" w14:textId="77777777" w:rsidR="003E5C79" w:rsidRDefault="003E5C79" w:rsidP="00CB4834">
            <w:pPr>
              <w:pStyle w:val="B1"/>
              <w:spacing w:after="0"/>
              <w:rPr>
                <w:bCs/>
                <w:kern w:val="32"/>
                <w:lang w:val="en-US" w:eastAsia="zh-CN"/>
              </w:rPr>
            </w:pPr>
            <w:r>
              <w:t>-</w:t>
            </w:r>
            <w:r>
              <w:tab/>
            </w:r>
            <w:r>
              <w:rPr>
                <w:bCs/>
                <w:kern w:val="32"/>
                <w:lang w:val="en-US" w:eastAsia="zh-CN"/>
              </w:rPr>
              <w:t xml:space="preserve">the priorities of the channels/signals are known to both E-UTRA radio access and NR radio access at the UE </w:t>
            </w:r>
            <m:oMath>
              <m:r>
                <w:rPr>
                  <w:rFonts w:ascii="Cambria Math" w:hAnsi="Cambria Math"/>
                </w:rPr>
                <m:t>T</m:t>
              </m:r>
            </m:oMath>
            <w:r>
              <w:t xml:space="preserve"> </w:t>
            </w:r>
            <w:r>
              <w:rPr>
                <w:bCs/>
                <w:kern w:val="32"/>
                <w:lang w:val="en-US" w:eastAsia="zh-CN"/>
              </w:rPr>
              <w:t xml:space="preserve">msec prior to the start of the earliest transmission or reception, where </w:t>
            </w:r>
            <m:oMath>
              <m:r>
                <w:rPr>
                  <w:rFonts w:ascii="Cambria Math" w:hAnsi="Cambria Math"/>
                  <w:kern w:val="32"/>
                  <w:lang w:val="en-US" w:eastAsia="zh-CN"/>
                </w:rPr>
                <m:t>T≤4</m:t>
              </m:r>
            </m:oMath>
            <w:r>
              <w:rPr>
                <w:bCs/>
                <w:kern w:val="32"/>
                <w:lang w:val="en-US" w:eastAsia="zh-CN"/>
              </w:rPr>
              <w:t xml:space="preserve"> and is based on UE implementation,</w:t>
            </w:r>
          </w:p>
          <w:p w14:paraId="52AB2A76" w14:textId="77777777" w:rsidR="003E5C79" w:rsidRPr="00A43997" w:rsidRDefault="003E5C79" w:rsidP="00CB4834">
            <w:pPr>
              <w:spacing w:after="0"/>
              <w:rPr>
                <w:rFonts w:eastAsia="맑은 고딕"/>
                <w:highlight w:val="yellow"/>
                <w:lang w:val="en-US"/>
              </w:rPr>
            </w:pPr>
            <w:r w:rsidRPr="00A43997">
              <w:rPr>
                <w:rFonts w:eastAsia="맑은 고딕"/>
                <w:highlight w:val="yellow"/>
                <w:lang w:val="en-US"/>
              </w:rPr>
              <w:t xml:space="preserve">the UE transmits or receives the channels/signals of the radio access technology with the highest priority </w:t>
            </w:r>
          </w:p>
          <w:p w14:paraId="0B88D965" w14:textId="77777777" w:rsidR="003E5C79" w:rsidRDefault="003E5C79" w:rsidP="00CB4834">
            <w:pPr>
              <w:pStyle w:val="B1"/>
              <w:spacing w:after="0"/>
              <w:rPr>
                <w:rFonts w:eastAsia="SimSun"/>
              </w:rPr>
            </w:pPr>
            <w:r w:rsidRPr="00A43997">
              <w:rPr>
                <w:highlight w:val="yellow"/>
              </w:rPr>
              <w:t>-</w:t>
            </w:r>
            <w:r w:rsidRPr="00A43997">
              <w:rPr>
                <w:highlight w:val="yellow"/>
              </w:rPr>
              <w:tab/>
              <w:t>as determined by the SCI formats scheduling the transmissions,</w:t>
            </w:r>
            <w:r>
              <w:t xml:space="preserve"> or</w:t>
            </w:r>
          </w:p>
          <w:p w14:paraId="1C08BA15" w14:textId="77777777" w:rsidR="003E5C79" w:rsidRDefault="003E5C79" w:rsidP="00CB4834">
            <w:pPr>
              <w:pStyle w:val="B1"/>
              <w:spacing w:after="0"/>
            </w:pPr>
            <w:r>
              <w:t>-</w:t>
            </w:r>
            <w:r>
              <w:tab/>
              <w:t>as indicated by higher layers in case of a S-SS/PSBCH block or a sidelink synchronization signal using E-UTRA radio access, or</w:t>
            </w:r>
          </w:p>
          <w:p w14:paraId="25D5424B" w14:textId="534565C0" w:rsidR="003E5C79" w:rsidRPr="003E5C79" w:rsidRDefault="003E5C79" w:rsidP="00CB4834">
            <w:pPr>
              <w:pStyle w:val="B1"/>
              <w:spacing w:after="0"/>
              <w:rPr>
                <w:lang w:val="en-GB"/>
              </w:rPr>
            </w:pPr>
            <w:r>
              <w:t>-</w:t>
            </w:r>
            <w:r>
              <w:tab/>
              <w:t>as determined in clause 16.2.4.2 among PSFCH transmissions/receptions</w:t>
            </w:r>
            <w:r>
              <w:rPr>
                <w:lang w:val="en-GB"/>
              </w:rPr>
              <w:t>.</w:t>
            </w:r>
          </w:p>
        </w:tc>
      </w:tr>
    </w:tbl>
    <w:p w14:paraId="4D7F1968" w14:textId="7FE2325B" w:rsidR="003E5C79" w:rsidRDefault="00A43997" w:rsidP="00C05347">
      <w:pPr>
        <w:spacing w:after="120" w:line="276" w:lineRule="auto"/>
        <w:ind w:firstLine="230"/>
        <w:jc w:val="both"/>
        <w:rPr>
          <w:rFonts w:ascii="Times" w:eastAsia="바탕" w:hAnsi="Times"/>
          <w:sz w:val="22"/>
          <w:szCs w:val="28"/>
          <w:lang w:val="en-US" w:eastAsia="ko-KR"/>
        </w:rPr>
      </w:pPr>
      <w:r>
        <w:rPr>
          <w:rFonts w:ascii="Times" w:eastAsia="바탕" w:hAnsi="Times" w:hint="eastAsia"/>
          <w:sz w:val="22"/>
          <w:szCs w:val="28"/>
          <w:lang w:val="en-US" w:eastAsia="ko-KR"/>
        </w:rPr>
        <w:t>A</w:t>
      </w:r>
      <w:r>
        <w:rPr>
          <w:rFonts w:ascii="Times" w:eastAsia="바탕" w:hAnsi="Times"/>
          <w:sz w:val="22"/>
          <w:szCs w:val="28"/>
          <w:lang w:val="en-US" w:eastAsia="ko-KR"/>
        </w:rPr>
        <w:t xml:space="preserve">ccording to </w:t>
      </w:r>
      <w:r w:rsidR="003F1E36">
        <w:rPr>
          <w:rFonts w:ascii="Times" w:eastAsia="바탕" w:hAnsi="Times"/>
          <w:sz w:val="22"/>
          <w:szCs w:val="28"/>
          <w:lang w:val="en-US" w:eastAsia="ko-KR"/>
        </w:rPr>
        <w:t xml:space="preserve">the </w:t>
      </w:r>
      <w:r>
        <w:rPr>
          <w:rFonts w:ascii="Times" w:eastAsia="바탕" w:hAnsi="Times"/>
          <w:sz w:val="22"/>
          <w:szCs w:val="28"/>
          <w:lang w:val="en-US" w:eastAsia="ko-KR"/>
        </w:rPr>
        <w:t>current specification, if the LTE SL module</w:t>
      </w:r>
      <w:r w:rsidR="003F1E36">
        <w:rPr>
          <w:rFonts w:ascii="Times" w:eastAsia="바탕" w:hAnsi="Times"/>
          <w:sz w:val="22"/>
          <w:szCs w:val="28"/>
          <w:lang w:val="en-US" w:eastAsia="ko-KR"/>
        </w:rPr>
        <w:t>’s</w:t>
      </w:r>
      <w:r>
        <w:rPr>
          <w:rFonts w:ascii="Times" w:eastAsia="바탕" w:hAnsi="Times"/>
          <w:sz w:val="22"/>
          <w:szCs w:val="28"/>
          <w:lang w:val="en-US" w:eastAsia="ko-KR"/>
        </w:rPr>
        <w:t xml:space="preserve"> transmission</w:t>
      </w:r>
      <w:r w:rsidR="00C05347">
        <w:rPr>
          <w:rFonts w:ascii="Times" w:eastAsia="바탕" w:hAnsi="Times"/>
          <w:sz w:val="22"/>
          <w:szCs w:val="28"/>
          <w:lang w:val="en-US" w:eastAsia="ko-KR"/>
        </w:rPr>
        <w:t xml:space="preserve"> takes place at single subframe resource </w:t>
      </w:r>
      <m:oMath>
        <m:sSubSup>
          <m:sSubSupPr>
            <m:ctrlPr>
              <w:rPr>
                <w:rFonts w:ascii="Cambria Math" w:eastAsia="바탕" w:hAnsi="Cambria Math"/>
                <w:i/>
                <w:sz w:val="22"/>
                <w:szCs w:val="28"/>
                <w:lang w:val="en-US" w:eastAsia="ko-KR"/>
              </w:rPr>
            </m:ctrlPr>
          </m:sSubSupPr>
          <m:e>
            <m:r>
              <w:rPr>
                <w:rFonts w:ascii="Cambria Math" w:eastAsia="바탕" w:hAnsi="Cambria Math"/>
                <w:sz w:val="22"/>
                <w:szCs w:val="28"/>
                <w:lang w:val="en-US" w:eastAsia="ko-KR"/>
              </w:rPr>
              <m:t>R</m:t>
            </m:r>
          </m:e>
          <m:sub>
            <m:r>
              <w:rPr>
                <w:rFonts w:ascii="Cambria Math" w:eastAsia="바탕" w:hAnsi="Cambria Math"/>
                <w:sz w:val="22"/>
                <w:szCs w:val="28"/>
                <w:lang w:val="en-US" w:eastAsia="ko-KR"/>
              </w:rPr>
              <m:t>x,y</m:t>
            </m:r>
          </m:sub>
          <m:sup>
            <m:r>
              <w:rPr>
                <w:rFonts w:ascii="Cambria Math" w:eastAsia="바탕" w:hAnsi="Cambria Math"/>
                <w:sz w:val="22"/>
                <w:szCs w:val="28"/>
                <w:lang w:val="en-US" w:eastAsia="ko-KR"/>
              </w:rPr>
              <m:t>'</m:t>
            </m:r>
          </m:sup>
        </m:sSubSup>
      </m:oMath>
      <w:r w:rsidR="00C05347">
        <w:rPr>
          <w:rFonts w:ascii="Times" w:eastAsia="바탕" w:hAnsi="Times" w:hint="eastAsia"/>
          <w:sz w:val="22"/>
          <w:szCs w:val="28"/>
          <w:lang w:val="en-US" w:eastAsia="ko-KR"/>
        </w:rPr>
        <w:t xml:space="preserve"> </w:t>
      </w:r>
      <w:r w:rsidR="00C05347">
        <w:rPr>
          <w:rFonts w:ascii="Times" w:eastAsia="바탕" w:hAnsi="Times"/>
          <w:sz w:val="22"/>
          <w:szCs w:val="28"/>
          <w:lang w:val="en-US" w:eastAsia="ko-KR"/>
        </w:rPr>
        <w:t xml:space="preserve">and the priority of LTE traffic is higher than that of NR traffic, NR SL module should not transmit at single slot resource </w:t>
      </w:r>
      <m:oMath>
        <m:sSub>
          <m:sSubPr>
            <m:ctrlPr>
              <w:rPr>
                <w:rFonts w:ascii="Cambria Math" w:eastAsia="바탕" w:hAnsi="Cambria Math"/>
                <w:i/>
                <w:sz w:val="22"/>
                <w:szCs w:val="28"/>
                <w:lang w:val="en-US" w:eastAsia="ko-KR"/>
              </w:rPr>
            </m:ctrlPr>
          </m:sSubPr>
          <m:e>
            <m:r>
              <w:rPr>
                <w:rFonts w:ascii="Cambria Math" w:eastAsia="바탕" w:hAnsi="Cambria Math"/>
                <w:sz w:val="22"/>
                <w:szCs w:val="28"/>
                <w:lang w:val="en-US" w:eastAsia="ko-KR"/>
              </w:rPr>
              <m:t>R</m:t>
            </m:r>
          </m:e>
          <m:sub>
            <m:r>
              <w:rPr>
                <w:rFonts w:ascii="Cambria Math" w:eastAsia="바탕" w:hAnsi="Cambria Math"/>
                <w:sz w:val="22"/>
                <w:szCs w:val="28"/>
                <w:lang w:val="en-US" w:eastAsia="ko-KR"/>
              </w:rPr>
              <m:t>x,y</m:t>
            </m:r>
          </m:sub>
        </m:sSub>
      </m:oMath>
      <w:r w:rsidR="00C05347">
        <w:rPr>
          <w:rFonts w:ascii="Times" w:eastAsia="바탕" w:hAnsi="Times" w:hint="eastAsia"/>
          <w:sz w:val="22"/>
          <w:szCs w:val="28"/>
          <w:lang w:val="en-US" w:eastAsia="ko-KR"/>
        </w:rPr>
        <w:t>,</w:t>
      </w:r>
      <w:r w:rsidR="00C05347">
        <w:rPr>
          <w:rFonts w:ascii="Times" w:eastAsia="바탕" w:hAnsi="Times"/>
          <w:sz w:val="22"/>
          <w:szCs w:val="28"/>
          <w:lang w:val="en-US" w:eastAsia="ko-KR"/>
        </w:rPr>
        <w:t xml:space="preserve"> that </w:t>
      </w:r>
      <m:oMath>
        <m:sSub>
          <m:sSubPr>
            <m:ctrlPr>
              <w:rPr>
                <w:rFonts w:ascii="Cambria Math" w:eastAsia="바탕" w:hAnsi="Cambria Math"/>
                <w:i/>
                <w:sz w:val="22"/>
                <w:szCs w:val="28"/>
                <w:lang w:val="en-US" w:eastAsia="ko-KR"/>
              </w:rPr>
            </m:ctrlPr>
          </m:sSubPr>
          <m:e>
            <m:r>
              <w:rPr>
                <w:rFonts w:ascii="Cambria Math" w:eastAsia="바탕" w:hAnsi="Cambria Math"/>
                <w:sz w:val="22"/>
                <w:szCs w:val="28"/>
                <w:lang w:val="en-US" w:eastAsia="ko-KR"/>
              </w:rPr>
              <m:t>R</m:t>
            </m:r>
          </m:e>
          <m:sub>
            <m:r>
              <w:rPr>
                <w:rFonts w:ascii="Cambria Math" w:eastAsia="바탕" w:hAnsi="Cambria Math"/>
                <w:sz w:val="22"/>
                <w:szCs w:val="28"/>
                <w:lang w:val="en-US" w:eastAsia="ko-KR"/>
              </w:rPr>
              <m:t>x,y</m:t>
            </m:r>
          </m:sub>
        </m:sSub>
      </m:oMath>
      <w:r w:rsidR="00C05347">
        <w:rPr>
          <w:rFonts w:ascii="Times" w:eastAsia="바탕" w:hAnsi="Times" w:hint="eastAsia"/>
          <w:sz w:val="22"/>
          <w:szCs w:val="28"/>
          <w:lang w:val="en-US" w:eastAsia="ko-KR"/>
        </w:rPr>
        <w:t xml:space="preserve"> </w:t>
      </w:r>
      <w:r w:rsidR="00C05347">
        <w:rPr>
          <w:rFonts w:ascii="Times" w:eastAsia="바탕" w:hAnsi="Times"/>
          <w:sz w:val="22"/>
          <w:szCs w:val="28"/>
          <w:lang w:val="en-US" w:eastAsia="ko-KR"/>
        </w:rPr>
        <w:t xml:space="preserve">overlaps with </w:t>
      </w:r>
      <m:oMath>
        <m:sSubSup>
          <m:sSubSupPr>
            <m:ctrlPr>
              <w:rPr>
                <w:rFonts w:ascii="Cambria Math" w:eastAsia="바탕" w:hAnsi="Cambria Math"/>
                <w:i/>
                <w:sz w:val="22"/>
                <w:szCs w:val="28"/>
                <w:lang w:val="en-US" w:eastAsia="ko-KR"/>
              </w:rPr>
            </m:ctrlPr>
          </m:sSubSupPr>
          <m:e>
            <m:r>
              <w:rPr>
                <w:rFonts w:ascii="Cambria Math" w:eastAsia="바탕" w:hAnsi="Cambria Math"/>
                <w:sz w:val="22"/>
                <w:szCs w:val="28"/>
                <w:lang w:val="en-US" w:eastAsia="ko-KR"/>
              </w:rPr>
              <m:t>R</m:t>
            </m:r>
          </m:e>
          <m:sub>
            <m:r>
              <w:rPr>
                <w:rFonts w:ascii="Cambria Math" w:eastAsia="바탕" w:hAnsi="Cambria Math"/>
                <w:sz w:val="22"/>
                <w:szCs w:val="28"/>
                <w:lang w:val="en-US" w:eastAsia="ko-KR"/>
              </w:rPr>
              <m:t>x,y</m:t>
            </m:r>
          </m:sub>
          <m:sup>
            <m:r>
              <w:rPr>
                <w:rFonts w:ascii="Cambria Math" w:eastAsia="바탕" w:hAnsi="Cambria Math"/>
                <w:sz w:val="22"/>
                <w:szCs w:val="28"/>
                <w:lang w:val="en-US" w:eastAsia="ko-KR"/>
              </w:rPr>
              <m:t>'</m:t>
            </m:r>
          </m:sup>
        </m:sSubSup>
      </m:oMath>
      <w:r w:rsidR="00C05347">
        <w:rPr>
          <w:rFonts w:ascii="Times" w:eastAsia="바탕" w:hAnsi="Times" w:hint="eastAsia"/>
          <w:sz w:val="22"/>
          <w:szCs w:val="28"/>
          <w:lang w:val="en-US" w:eastAsia="ko-KR"/>
        </w:rPr>
        <w:t>.</w:t>
      </w:r>
      <w:r w:rsidR="00C05347">
        <w:rPr>
          <w:rFonts w:ascii="Times" w:eastAsia="바탕" w:hAnsi="Times"/>
          <w:sz w:val="22"/>
          <w:szCs w:val="28"/>
          <w:lang w:val="en-US" w:eastAsia="ko-KR"/>
        </w:rPr>
        <w:t xml:space="preserve"> In other words, NR SL module should exclude single slot resource </w:t>
      </w:r>
      <m:oMath>
        <m:sSub>
          <m:sSubPr>
            <m:ctrlPr>
              <w:rPr>
                <w:rFonts w:ascii="Cambria Math" w:eastAsia="바탕" w:hAnsi="Cambria Math"/>
                <w:i/>
                <w:sz w:val="22"/>
                <w:szCs w:val="28"/>
                <w:lang w:val="en-US" w:eastAsia="ko-KR"/>
              </w:rPr>
            </m:ctrlPr>
          </m:sSubPr>
          <m:e>
            <m:r>
              <w:rPr>
                <w:rFonts w:ascii="Cambria Math" w:eastAsia="바탕" w:hAnsi="Cambria Math"/>
                <w:sz w:val="22"/>
                <w:szCs w:val="28"/>
                <w:lang w:val="en-US" w:eastAsia="ko-KR"/>
              </w:rPr>
              <m:t>R</m:t>
            </m:r>
          </m:e>
          <m:sub>
            <m:r>
              <w:rPr>
                <w:rFonts w:ascii="Cambria Math" w:eastAsia="바탕" w:hAnsi="Cambria Math"/>
                <w:sz w:val="22"/>
                <w:szCs w:val="28"/>
                <w:lang w:val="en-US" w:eastAsia="ko-KR"/>
              </w:rPr>
              <m:t>x,y</m:t>
            </m:r>
          </m:sub>
        </m:sSub>
      </m:oMath>
      <w:r w:rsidR="00C05347">
        <w:rPr>
          <w:rFonts w:ascii="Times" w:eastAsia="바탕" w:hAnsi="Times" w:hint="eastAsia"/>
          <w:sz w:val="22"/>
          <w:szCs w:val="28"/>
          <w:lang w:val="en-US" w:eastAsia="ko-KR"/>
        </w:rPr>
        <w:t xml:space="preserve"> </w:t>
      </w:r>
      <w:r w:rsidR="00C05347">
        <w:rPr>
          <w:rFonts w:ascii="Times" w:eastAsia="바탕" w:hAnsi="Times"/>
          <w:sz w:val="22"/>
          <w:szCs w:val="28"/>
          <w:lang w:val="en-US" w:eastAsia="ko-KR"/>
        </w:rPr>
        <w:t xml:space="preserve">from the set </w:t>
      </w:r>
      <m:oMath>
        <m:sSub>
          <m:sSubPr>
            <m:ctrlPr>
              <w:rPr>
                <w:rFonts w:ascii="Cambria Math" w:eastAsia="바탕" w:hAnsi="Cambria Math"/>
                <w:i/>
                <w:sz w:val="22"/>
                <w:szCs w:val="28"/>
                <w:lang w:val="en-US" w:eastAsia="ko-KR"/>
              </w:rPr>
            </m:ctrlPr>
          </m:sSubPr>
          <m:e>
            <m:r>
              <w:rPr>
                <w:rFonts w:ascii="Cambria Math" w:eastAsia="바탕" w:hAnsi="Cambria Math"/>
                <w:sz w:val="22"/>
                <w:szCs w:val="28"/>
                <w:lang w:val="en-US" w:eastAsia="ko-KR"/>
              </w:rPr>
              <m:t>S</m:t>
            </m:r>
          </m:e>
          <m:sub>
            <m:r>
              <w:rPr>
                <w:rFonts w:ascii="Cambria Math" w:eastAsia="바탕" w:hAnsi="Cambria Math"/>
                <w:sz w:val="22"/>
                <w:szCs w:val="28"/>
                <w:lang w:val="en-US" w:eastAsia="ko-KR"/>
              </w:rPr>
              <m:t>A</m:t>
            </m:r>
          </m:sub>
        </m:sSub>
      </m:oMath>
      <w:r w:rsidR="00C05347">
        <w:rPr>
          <w:rFonts w:ascii="Times" w:eastAsia="바탕" w:hAnsi="Times"/>
          <w:sz w:val="22"/>
          <w:szCs w:val="28"/>
          <w:lang w:val="en-US" w:eastAsia="ko-KR"/>
        </w:rPr>
        <w:t xml:space="preserve"> in step 5</w:t>
      </w:r>
      <w:r w:rsidR="000F0EBA">
        <w:rPr>
          <w:rFonts w:ascii="Times" w:eastAsia="바탕" w:hAnsi="Times"/>
          <w:sz w:val="22"/>
          <w:szCs w:val="28"/>
          <w:lang w:val="en-US" w:eastAsia="ko-KR"/>
        </w:rPr>
        <w:t xml:space="preserve"> of clause 8.1.4 of TS 38.214</w:t>
      </w:r>
      <w:r w:rsidR="009B0CBA">
        <w:rPr>
          <w:rFonts w:ascii="Times" w:eastAsia="바탕" w:hAnsi="Times"/>
          <w:sz w:val="22"/>
          <w:szCs w:val="28"/>
          <w:lang w:val="en-US" w:eastAsia="ko-KR"/>
        </w:rPr>
        <w:t xml:space="preserve"> [4]</w:t>
      </w:r>
      <w:r w:rsidR="000F0EBA">
        <w:rPr>
          <w:rFonts w:ascii="Times" w:eastAsia="바탕" w:hAnsi="Times"/>
          <w:sz w:val="22"/>
          <w:szCs w:val="28"/>
          <w:lang w:val="en-US" w:eastAsia="ko-KR"/>
        </w:rPr>
        <w:t>.</w:t>
      </w:r>
    </w:p>
    <w:p w14:paraId="3C800215" w14:textId="2679BFC3" w:rsidR="00C05347" w:rsidRDefault="00C05347" w:rsidP="00C05347">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8335DC">
        <w:rPr>
          <w:rFonts w:ascii="Times" w:eastAsia="바탕" w:hAnsi="Times"/>
          <w:b/>
          <w:bCs/>
          <w:i/>
          <w:iCs/>
          <w:sz w:val="22"/>
          <w:szCs w:val="28"/>
        </w:rPr>
        <w:t>7</w:t>
      </w:r>
      <w:r>
        <w:rPr>
          <w:rFonts w:ascii="Times" w:eastAsia="바탕" w:hAnsi="Times"/>
          <w:b/>
          <w:bCs/>
          <w:i/>
          <w:iCs/>
          <w:sz w:val="22"/>
          <w:szCs w:val="28"/>
        </w:rPr>
        <w:t xml:space="preserve">: </w:t>
      </w:r>
      <w:r>
        <w:rPr>
          <w:rFonts w:ascii="Times" w:eastAsia="바탕" w:hAnsi="Times"/>
          <w:i/>
          <w:iCs/>
          <w:sz w:val="22"/>
          <w:szCs w:val="28"/>
        </w:rPr>
        <w:t>Resource exclusion process performed by NR SL module should follow the priority rule</w:t>
      </w:r>
      <w:r w:rsidR="000F0EBA">
        <w:rPr>
          <w:rFonts w:ascii="Times" w:eastAsia="바탕" w:hAnsi="Times"/>
          <w:i/>
          <w:iCs/>
          <w:sz w:val="22"/>
          <w:szCs w:val="28"/>
        </w:rPr>
        <w:t xml:space="preserve"> for simultaneous NR and E-UTRA transmission/reception defined by clause 16.2.4.1 of TS 38.213.</w:t>
      </w:r>
    </w:p>
    <w:p w14:paraId="7C1A50D5" w14:textId="4F599588" w:rsidR="000F0EBA" w:rsidRDefault="000F0EBA" w:rsidP="000F0EBA">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8335DC">
        <w:rPr>
          <w:rFonts w:ascii="Times" w:eastAsia="바탕" w:hAnsi="Times"/>
          <w:b/>
          <w:bCs/>
          <w:i/>
          <w:iCs/>
          <w:sz w:val="22"/>
          <w:szCs w:val="28"/>
        </w:rPr>
        <w:t>8</w:t>
      </w:r>
      <w:r>
        <w:rPr>
          <w:rFonts w:ascii="Times" w:eastAsia="바탕" w:hAnsi="Times"/>
          <w:b/>
          <w:bCs/>
          <w:i/>
          <w:iCs/>
          <w:sz w:val="22"/>
          <w:szCs w:val="28"/>
        </w:rPr>
        <w:t>:</w:t>
      </w:r>
      <w:r>
        <w:rPr>
          <w:rFonts w:ascii="Times" w:eastAsia="바탕" w:hAnsi="Times"/>
          <w:i/>
          <w:iCs/>
          <w:sz w:val="22"/>
          <w:szCs w:val="28"/>
        </w:rPr>
        <w:t xml:space="preserve"> If the LTE SL module transmits at single subframe resource </w:t>
      </w:r>
      <m:oMath>
        <m:sSubSup>
          <m:sSubSupPr>
            <m:ctrlPr>
              <w:rPr>
                <w:rFonts w:ascii="Cambria Math" w:eastAsia="바탕" w:hAnsi="Cambria Math"/>
                <w:i/>
                <w:iCs/>
                <w:sz w:val="22"/>
                <w:szCs w:val="28"/>
              </w:rPr>
            </m:ctrlPr>
          </m:sSubSupPr>
          <m:e>
            <m:r>
              <w:rPr>
                <w:rFonts w:ascii="Cambria Math" w:eastAsia="바탕" w:hAnsi="Cambria Math"/>
                <w:sz w:val="22"/>
                <w:szCs w:val="28"/>
              </w:rPr>
              <m:t>R</m:t>
            </m:r>
          </m:e>
          <m:sub>
            <m:r>
              <w:rPr>
                <w:rFonts w:ascii="Cambria Math" w:eastAsia="바탕" w:hAnsi="Cambria Math"/>
                <w:sz w:val="22"/>
                <w:szCs w:val="28"/>
              </w:rPr>
              <m:t>x,y</m:t>
            </m:r>
          </m:sub>
          <m:sup>
            <m:r>
              <w:rPr>
                <w:rFonts w:ascii="Cambria Math" w:eastAsia="바탕" w:hAnsi="Cambria Math"/>
                <w:sz w:val="22"/>
                <w:szCs w:val="28"/>
              </w:rPr>
              <m:t>'</m:t>
            </m:r>
          </m:sup>
        </m:sSubSup>
      </m:oMath>
      <w:r>
        <w:rPr>
          <w:rFonts w:ascii="Times" w:eastAsia="바탕" w:hAnsi="Times" w:hint="eastAsia"/>
          <w:i/>
          <w:iCs/>
          <w:sz w:val="22"/>
          <w:szCs w:val="28"/>
          <w:lang w:eastAsia="ko-KR"/>
        </w:rPr>
        <w:t xml:space="preserve"> </w:t>
      </w:r>
      <w:r>
        <w:rPr>
          <w:rFonts w:ascii="Times" w:eastAsia="바탕" w:hAnsi="Times"/>
          <w:i/>
          <w:iCs/>
          <w:sz w:val="22"/>
          <w:szCs w:val="28"/>
          <w:lang w:eastAsia="ko-KR"/>
        </w:rPr>
        <w:t xml:space="preserve">and the priority of LTE traffic is higher than the priority of NR traffic, NR SL module should exclude the single slot resource </w:t>
      </w:r>
      <m:oMath>
        <m:sSub>
          <m:sSubPr>
            <m:ctrlPr>
              <w:rPr>
                <w:rFonts w:ascii="Cambria Math" w:eastAsia="바탕" w:hAnsi="Cambria Math"/>
                <w:i/>
                <w:iCs/>
                <w:sz w:val="22"/>
                <w:szCs w:val="28"/>
                <w:lang w:eastAsia="ko-KR"/>
              </w:rPr>
            </m:ctrlPr>
          </m:sSubPr>
          <m:e>
            <m:r>
              <w:rPr>
                <w:rFonts w:ascii="Cambria Math" w:eastAsia="바탕" w:hAnsi="Cambria Math"/>
                <w:sz w:val="22"/>
                <w:szCs w:val="28"/>
                <w:lang w:eastAsia="ko-KR"/>
              </w:rPr>
              <m:t>R</m:t>
            </m:r>
          </m:e>
          <m:sub>
            <m:r>
              <w:rPr>
                <w:rFonts w:ascii="Cambria Math" w:eastAsia="바탕" w:hAnsi="Cambria Math"/>
                <w:sz w:val="22"/>
                <w:szCs w:val="28"/>
                <w:lang w:eastAsia="ko-KR"/>
              </w:rPr>
              <m:t>x,y</m:t>
            </m:r>
          </m:sub>
        </m:sSub>
      </m:oMath>
      <w:r>
        <w:rPr>
          <w:rFonts w:ascii="Times" w:eastAsia="바탕" w:hAnsi="Times" w:hint="eastAsia"/>
          <w:i/>
          <w:iCs/>
          <w:sz w:val="22"/>
          <w:szCs w:val="28"/>
          <w:lang w:eastAsia="ko-KR"/>
        </w:rPr>
        <w:t xml:space="preserve"> </w:t>
      </w:r>
      <w:r>
        <w:rPr>
          <w:rFonts w:ascii="Times" w:eastAsia="바탕" w:hAnsi="Times"/>
          <w:i/>
          <w:iCs/>
          <w:sz w:val="22"/>
          <w:szCs w:val="28"/>
          <w:lang w:eastAsia="ko-KR"/>
        </w:rPr>
        <w:t xml:space="preserve">from the set </w:t>
      </w:r>
      <m:oMath>
        <m:sSub>
          <m:sSubPr>
            <m:ctrlPr>
              <w:rPr>
                <w:rFonts w:ascii="Cambria Math" w:eastAsia="바탕" w:hAnsi="Cambria Math"/>
                <w:i/>
                <w:iCs/>
                <w:sz w:val="22"/>
                <w:szCs w:val="28"/>
                <w:lang w:eastAsia="ko-KR"/>
              </w:rPr>
            </m:ctrlPr>
          </m:sSubPr>
          <m:e>
            <m:r>
              <w:rPr>
                <w:rFonts w:ascii="Cambria Math" w:eastAsia="바탕" w:hAnsi="Cambria Math"/>
                <w:sz w:val="22"/>
                <w:szCs w:val="28"/>
                <w:lang w:eastAsia="ko-KR"/>
              </w:rPr>
              <m:t>S</m:t>
            </m:r>
          </m:e>
          <m:sub>
            <m:r>
              <w:rPr>
                <w:rFonts w:ascii="Cambria Math" w:eastAsia="바탕" w:hAnsi="Cambria Math"/>
                <w:sz w:val="22"/>
                <w:szCs w:val="28"/>
                <w:lang w:eastAsia="ko-KR"/>
              </w:rPr>
              <m:t>A</m:t>
            </m:r>
          </m:sub>
        </m:sSub>
      </m:oMath>
      <w:r>
        <w:rPr>
          <w:rFonts w:ascii="Times" w:eastAsia="바탕" w:hAnsi="Times" w:hint="eastAsia"/>
          <w:i/>
          <w:iCs/>
          <w:sz w:val="22"/>
          <w:szCs w:val="28"/>
          <w:lang w:eastAsia="ko-KR"/>
        </w:rPr>
        <w:t xml:space="preserve"> </w:t>
      </w:r>
      <w:r>
        <w:rPr>
          <w:rFonts w:ascii="Times" w:eastAsia="바탕" w:hAnsi="Times"/>
          <w:i/>
          <w:iCs/>
          <w:sz w:val="22"/>
          <w:szCs w:val="28"/>
          <w:lang w:eastAsia="ko-KR"/>
        </w:rPr>
        <w:t xml:space="preserve">which overlaps with </w:t>
      </w:r>
      <m:oMath>
        <m:sSubSup>
          <m:sSubSupPr>
            <m:ctrlPr>
              <w:rPr>
                <w:rFonts w:ascii="Cambria Math" w:eastAsia="바탕" w:hAnsi="Cambria Math"/>
                <w:i/>
                <w:iCs/>
                <w:sz w:val="22"/>
                <w:szCs w:val="28"/>
                <w:lang w:eastAsia="ko-KR"/>
              </w:rPr>
            </m:ctrlPr>
          </m:sSubSupPr>
          <m:e>
            <m:r>
              <w:rPr>
                <w:rFonts w:ascii="Cambria Math" w:eastAsia="바탕" w:hAnsi="Cambria Math"/>
                <w:sz w:val="22"/>
                <w:szCs w:val="28"/>
                <w:lang w:eastAsia="ko-KR"/>
              </w:rPr>
              <m:t>R</m:t>
            </m:r>
          </m:e>
          <m:sub>
            <m:r>
              <w:rPr>
                <w:rFonts w:ascii="Cambria Math" w:eastAsia="바탕" w:hAnsi="Cambria Math"/>
                <w:sz w:val="22"/>
                <w:szCs w:val="28"/>
                <w:lang w:eastAsia="ko-KR"/>
              </w:rPr>
              <m:t>x,y</m:t>
            </m:r>
          </m:sub>
          <m:sup>
            <m:r>
              <w:rPr>
                <w:rFonts w:ascii="Cambria Math" w:eastAsia="바탕" w:hAnsi="Cambria Math"/>
                <w:sz w:val="22"/>
                <w:szCs w:val="28"/>
                <w:lang w:eastAsia="ko-KR"/>
              </w:rPr>
              <m:t>'</m:t>
            </m:r>
          </m:sup>
        </m:sSubSup>
      </m:oMath>
      <w:r>
        <w:rPr>
          <w:rFonts w:ascii="Times" w:eastAsia="바탕" w:hAnsi="Times" w:hint="eastAsia"/>
          <w:i/>
          <w:iCs/>
          <w:sz w:val="22"/>
          <w:szCs w:val="28"/>
          <w:lang w:eastAsia="ko-KR"/>
        </w:rPr>
        <w:t>.</w:t>
      </w:r>
    </w:p>
    <w:p w14:paraId="491F5C9D" w14:textId="4EA33592" w:rsidR="000F0EBA" w:rsidRDefault="000F0EBA" w:rsidP="001F69EE">
      <w:pPr>
        <w:spacing w:after="120" w:line="276" w:lineRule="auto"/>
        <w:ind w:left="26" w:firstLine="230"/>
        <w:jc w:val="both"/>
        <w:rPr>
          <w:rFonts w:ascii="Times" w:eastAsia="바탕" w:hAnsi="Times"/>
          <w:sz w:val="22"/>
          <w:szCs w:val="28"/>
          <w:lang w:eastAsia="ko-KR"/>
        </w:rPr>
      </w:pPr>
      <w:r>
        <w:rPr>
          <w:rFonts w:ascii="Times" w:eastAsia="바탕" w:hAnsi="Times"/>
          <w:sz w:val="22"/>
          <w:szCs w:val="28"/>
          <w:lang w:eastAsia="ko-KR"/>
        </w:rPr>
        <w:t>A</w:t>
      </w:r>
      <w:r w:rsidR="00C64603">
        <w:rPr>
          <w:rFonts w:ascii="Times" w:eastAsia="바탕" w:hAnsi="Times"/>
          <w:sz w:val="22"/>
          <w:szCs w:val="28"/>
          <w:lang w:eastAsia="ko-KR"/>
        </w:rPr>
        <w:t xml:space="preserve">ccording to </w:t>
      </w:r>
      <w:r w:rsidR="003F1E36">
        <w:rPr>
          <w:rFonts w:ascii="Times" w:eastAsia="바탕" w:hAnsi="Times"/>
          <w:sz w:val="22"/>
          <w:szCs w:val="28"/>
          <w:lang w:eastAsia="ko-KR"/>
        </w:rPr>
        <w:t xml:space="preserve">the </w:t>
      </w:r>
      <w:r w:rsidR="00C64603">
        <w:rPr>
          <w:rFonts w:ascii="Times" w:eastAsia="바탕" w:hAnsi="Times"/>
          <w:sz w:val="22"/>
          <w:szCs w:val="28"/>
          <w:lang w:eastAsia="ko-KR"/>
        </w:rPr>
        <w:t xml:space="preserve">clause 16.2.4.1 of TS 38.213, </w:t>
      </w:r>
      <w:r w:rsidR="003F1E36">
        <w:rPr>
          <w:rFonts w:ascii="Times" w:eastAsia="바탕" w:hAnsi="Times"/>
          <w:sz w:val="22"/>
          <w:szCs w:val="28"/>
          <w:lang w:eastAsia="ko-KR"/>
        </w:rPr>
        <w:t>a</w:t>
      </w:r>
      <w:r w:rsidR="001F69EE">
        <w:rPr>
          <w:rFonts w:ascii="Times" w:eastAsia="바탕" w:hAnsi="Times"/>
          <w:sz w:val="22"/>
          <w:szCs w:val="28"/>
          <w:lang w:eastAsia="ko-KR"/>
        </w:rPr>
        <w:t xml:space="preserve"> UE transmits or receives channels/signals of the radio access technology with the highest priority, as determined by the SCI formats scheduling transmissions. Hence, NR SL module should not transmit on single slot resource </w:t>
      </w:r>
      <m:oMath>
        <m:sSub>
          <m:sSubPr>
            <m:ctrlPr>
              <w:rPr>
                <w:rFonts w:ascii="Cambria Math" w:eastAsia="바탕" w:hAnsi="Cambria Math"/>
                <w:i/>
                <w:sz w:val="22"/>
                <w:szCs w:val="28"/>
                <w:lang w:eastAsia="ko-KR"/>
              </w:rPr>
            </m:ctrlPr>
          </m:sSubPr>
          <m:e>
            <m:r>
              <w:rPr>
                <w:rFonts w:ascii="Cambria Math" w:eastAsia="바탕" w:hAnsi="Cambria Math"/>
                <w:sz w:val="22"/>
                <w:szCs w:val="28"/>
                <w:lang w:eastAsia="ko-KR"/>
              </w:rPr>
              <m:t>R</m:t>
            </m:r>
          </m:e>
          <m:sub>
            <m:r>
              <w:rPr>
                <w:rFonts w:ascii="Cambria Math" w:eastAsia="바탕" w:hAnsi="Cambria Math"/>
                <w:sz w:val="22"/>
                <w:szCs w:val="28"/>
                <w:lang w:eastAsia="ko-KR"/>
              </w:rPr>
              <m:t>x,y</m:t>
            </m:r>
          </m:sub>
        </m:sSub>
      </m:oMath>
      <w:r w:rsidR="001F69EE">
        <w:rPr>
          <w:rFonts w:ascii="Times" w:eastAsia="바탕" w:hAnsi="Times"/>
          <w:sz w:val="22"/>
          <w:szCs w:val="28"/>
          <w:lang w:eastAsia="ko-KR"/>
        </w:rPr>
        <w:t xml:space="preserve"> which overlaps with</w:t>
      </w:r>
      <w:r w:rsidR="0096073C">
        <w:rPr>
          <w:rFonts w:ascii="Times" w:eastAsia="바탕" w:hAnsi="Times"/>
          <w:sz w:val="22"/>
          <w:szCs w:val="28"/>
          <w:lang w:eastAsia="ko-KR"/>
        </w:rPr>
        <w:t xml:space="preserve"> the single subframe resource</w:t>
      </w:r>
      <w:r w:rsidR="001F69EE">
        <w:rPr>
          <w:rFonts w:ascii="Times" w:eastAsia="바탕" w:hAnsi="Times"/>
          <w:sz w:val="22"/>
          <w:szCs w:val="28"/>
          <w:lang w:eastAsia="ko-KR"/>
        </w:rPr>
        <w:t xml:space="preserve"> </w:t>
      </w:r>
      <m:oMath>
        <m:sSubSup>
          <m:sSubSupPr>
            <m:ctrlPr>
              <w:rPr>
                <w:rFonts w:ascii="Cambria Math" w:eastAsia="바탕" w:hAnsi="Cambria Math"/>
                <w:i/>
                <w:sz w:val="22"/>
                <w:szCs w:val="28"/>
                <w:lang w:eastAsia="ko-KR"/>
              </w:rPr>
            </m:ctrlPr>
          </m:sSubSupPr>
          <m:e>
            <m:r>
              <w:rPr>
                <w:rFonts w:ascii="Cambria Math" w:eastAsia="바탕" w:hAnsi="Cambria Math"/>
                <w:sz w:val="22"/>
                <w:szCs w:val="28"/>
                <w:lang w:eastAsia="ko-KR"/>
              </w:rPr>
              <m:t>R</m:t>
            </m:r>
          </m:e>
          <m:sub>
            <m:r>
              <w:rPr>
                <w:rFonts w:ascii="Cambria Math" w:eastAsia="바탕" w:hAnsi="Cambria Math"/>
                <w:sz w:val="22"/>
                <w:szCs w:val="28"/>
                <w:lang w:eastAsia="ko-KR"/>
              </w:rPr>
              <m:t>x,y</m:t>
            </m:r>
          </m:sub>
          <m:sup>
            <m:r>
              <w:rPr>
                <w:rFonts w:ascii="Cambria Math" w:eastAsia="바탕" w:hAnsi="Cambria Math"/>
                <w:sz w:val="22"/>
                <w:szCs w:val="28"/>
                <w:lang w:eastAsia="ko-KR"/>
              </w:rPr>
              <m:t>'</m:t>
            </m:r>
          </m:sup>
        </m:sSubSup>
      </m:oMath>
      <w:r w:rsidR="001F69EE">
        <w:rPr>
          <w:rFonts w:ascii="Times" w:eastAsia="바탕" w:hAnsi="Times" w:hint="eastAsia"/>
          <w:sz w:val="22"/>
          <w:szCs w:val="28"/>
          <w:lang w:eastAsia="ko-KR"/>
        </w:rPr>
        <w:t>,</w:t>
      </w:r>
      <w:r w:rsidR="001F69EE">
        <w:rPr>
          <w:rFonts w:ascii="Times" w:eastAsia="바탕" w:hAnsi="Times"/>
          <w:sz w:val="22"/>
          <w:szCs w:val="28"/>
          <w:lang w:eastAsia="ko-KR"/>
        </w:rPr>
        <w:t xml:space="preserve"> that </w:t>
      </w:r>
      <m:oMath>
        <m:sSubSup>
          <m:sSubSupPr>
            <m:ctrlPr>
              <w:rPr>
                <w:rFonts w:ascii="Cambria Math" w:eastAsia="바탕" w:hAnsi="Cambria Math"/>
                <w:i/>
                <w:sz w:val="22"/>
                <w:szCs w:val="28"/>
                <w:lang w:eastAsia="ko-KR"/>
              </w:rPr>
            </m:ctrlPr>
          </m:sSubSupPr>
          <m:e>
            <m:r>
              <w:rPr>
                <w:rFonts w:ascii="Cambria Math" w:eastAsia="바탕" w:hAnsi="Cambria Math"/>
                <w:sz w:val="22"/>
                <w:szCs w:val="28"/>
                <w:lang w:eastAsia="ko-KR"/>
              </w:rPr>
              <m:t>R</m:t>
            </m:r>
          </m:e>
          <m:sub>
            <m:r>
              <w:rPr>
                <w:rFonts w:ascii="Cambria Math" w:eastAsia="바탕" w:hAnsi="Cambria Math"/>
                <w:sz w:val="22"/>
                <w:szCs w:val="28"/>
                <w:lang w:eastAsia="ko-KR"/>
              </w:rPr>
              <m:t>x,y</m:t>
            </m:r>
          </m:sub>
          <m:sup>
            <m:r>
              <w:rPr>
                <w:rFonts w:ascii="Cambria Math" w:eastAsia="바탕" w:hAnsi="Cambria Math"/>
                <w:sz w:val="22"/>
                <w:szCs w:val="28"/>
                <w:lang w:eastAsia="ko-KR"/>
              </w:rPr>
              <m:t>'</m:t>
            </m:r>
          </m:sup>
        </m:sSubSup>
      </m:oMath>
      <w:r w:rsidR="001F69EE">
        <w:rPr>
          <w:rFonts w:ascii="Times" w:eastAsia="바탕" w:hAnsi="Times" w:hint="eastAsia"/>
          <w:sz w:val="22"/>
          <w:szCs w:val="28"/>
          <w:lang w:eastAsia="ko-KR"/>
        </w:rPr>
        <w:t xml:space="preserve"> </w:t>
      </w:r>
      <w:r w:rsidR="001F69EE">
        <w:rPr>
          <w:rFonts w:ascii="Times" w:eastAsia="바탕" w:hAnsi="Times"/>
          <w:sz w:val="22"/>
          <w:szCs w:val="28"/>
          <w:lang w:eastAsia="ko-KR"/>
        </w:rPr>
        <w:t>is reserved or is expected to be used by other LTE SL UEs and the priority of LTE traffic is higher than the priority of NR traffic.</w:t>
      </w:r>
    </w:p>
    <w:p w14:paraId="417C3540" w14:textId="20FC1FAD" w:rsidR="001F69EE" w:rsidRDefault="0096073C" w:rsidP="001F69EE">
      <w:pPr>
        <w:spacing w:after="120" w:line="276" w:lineRule="auto"/>
        <w:ind w:left="26" w:firstLine="230"/>
        <w:jc w:val="both"/>
        <w:rPr>
          <w:rFonts w:ascii="Times" w:eastAsia="바탕" w:hAnsi="Times"/>
          <w:sz w:val="22"/>
          <w:szCs w:val="28"/>
          <w:lang w:eastAsia="ko-KR"/>
        </w:rPr>
      </w:pPr>
      <w:r>
        <w:rPr>
          <w:rFonts w:ascii="Times" w:eastAsia="바탕" w:hAnsi="Times"/>
          <w:sz w:val="22"/>
          <w:szCs w:val="28"/>
          <w:lang w:eastAsia="ko-KR"/>
        </w:rPr>
        <w:t xml:space="preserve">Since the resource allocation Mode 4 of LTE sidelink does not have process of re-evaluation and pre-emption, NR SL UE may avoid transmissions on resources reserved by other LTE SL UEs, even if the priority of other LTE SL UEs’ traffic is lower than the priority of the NR SL UE’s traffic. Therefore, </w:t>
      </w:r>
      <w:r w:rsidR="00AB63BC">
        <w:rPr>
          <w:rFonts w:ascii="Times" w:eastAsia="바탕" w:hAnsi="Times"/>
          <w:sz w:val="22"/>
          <w:szCs w:val="28"/>
          <w:lang w:eastAsia="ko-KR"/>
        </w:rPr>
        <w:t xml:space="preserve">for step 6 of clause 8.1.4 of TS 38.214, </w:t>
      </w:r>
      <w:r>
        <w:rPr>
          <w:rFonts w:ascii="Times" w:eastAsia="바탕" w:hAnsi="Times"/>
          <w:sz w:val="22"/>
          <w:szCs w:val="28"/>
          <w:lang w:eastAsia="ko-KR"/>
        </w:rPr>
        <w:t>we propose NR SL module should exclude single slot resource</w:t>
      </w:r>
      <w:r w:rsidR="00AB63BC">
        <w:rPr>
          <w:rFonts w:ascii="Times" w:eastAsia="바탕" w:hAnsi="Times"/>
          <w:sz w:val="22"/>
          <w:szCs w:val="28"/>
          <w:lang w:eastAsia="ko-KR"/>
        </w:rPr>
        <w:t xml:space="preserve"> </w:t>
      </w:r>
      <m:oMath>
        <m:sSub>
          <m:sSubPr>
            <m:ctrlPr>
              <w:rPr>
                <w:rFonts w:ascii="Cambria Math" w:eastAsia="바탕" w:hAnsi="Cambria Math"/>
                <w:i/>
                <w:sz w:val="22"/>
                <w:szCs w:val="28"/>
                <w:lang w:eastAsia="ko-KR"/>
              </w:rPr>
            </m:ctrlPr>
          </m:sSubPr>
          <m:e>
            <m:r>
              <w:rPr>
                <w:rFonts w:ascii="Cambria Math" w:eastAsia="바탕" w:hAnsi="Cambria Math"/>
                <w:sz w:val="22"/>
                <w:szCs w:val="28"/>
                <w:lang w:eastAsia="ko-KR"/>
              </w:rPr>
              <m:t>R</m:t>
            </m:r>
          </m:e>
          <m:sub>
            <m:r>
              <w:rPr>
                <w:rFonts w:ascii="Cambria Math" w:eastAsia="바탕" w:hAnsi="Cambria Math"/>
                <w:sz w:val="22"/>
                <w:szCs w:val="28"/>
                <w:lang w:eastAsia="ko-KR"/>
              </w:rPr>
              <m:t>x,y</m:t>
            </m:r>
          </m:sub>
        </m:sSub>
      </m:oMath>
      <w:r w:rsidR="00AB63BC">
        <w:rPr>
          <w:rFonts w:ascii="Times" w:eastAsia="바탕" w:hAnsi="Times" w:hint="eastAsia"/>
          <w:sz w:val="22"/>
          <w:szCs w:val="28"/>
          <w:lang w:eastAsia="ko-KR"/>
        </w:rPr>
        <w:t xml:space="preserve"> </w:t>
      </w:r>
      <w:r w:rsidR="00AB63BC">
        <w:rPr>
          <w:rFonts w:ascii="Times" w:eastAsia="바탕" w:hAnsi="Times"/>
          <w:sz w:val="22"/>
          <w:szCs w:val="28"/>
          <w:lang w:eastAsia="ko-KR"/>
        </w:rPr>
        <w:t xml:space="preserve">from the set </w:t>
      </w:r>
      <m:oMath>
        <m:sSub>
          <m:sSubPr>
            <m:ctrlPr>
              <w:rPr>
                <w:rFonts w:ascii="Cambria Math" w:eastAsia="바탕" w:hAnsi="Cambria Math"/>
                <w:i/>
                <w:sz w:val="22"/>
                <w:szCs w:val="28"/>
                <w:lang w:eastAsia="ko-KR"/>
              </w:rPr>
            </m:ctrlPr>
          </m:sSubPr>
          <m:e>
            <m:r>
              <w:rPr>
                <w:rFonts w:ascii="Cambria Math" w:eastAsia="바탕" w:hAnsi="Cambria Math"/>
                <w:sz w:val="22"/>
                <w:szCs w:val="28"/>
                <w:lang w:eastAsia="ko-KR"/>
              </w:rPr>
              <m:t>S</m:t>
            </m:r>
          </m:e>
          <m:sub>
            <m:r>
              <w:rPr>
                <w:rFonts w:ascii="Cambria Math" w:eastAsia="바탕" w:hAnsi="Cambria Math"/>
                <w:sz w:val="22"/>
                <w:szCs w:val="28"/>
                <w:lang w:eastAsia="ko-KR"/>
              </w:rPr>
              <m:t>A</m:t>
            </m:r>
          </m:sub>
        </m:sSub>
      </m:oMath>
      <w:r w:rsidR="007B3519">
        <w:rPr>
          <w:rFonts w:ascii="Times" w:eastAsia="바탕" w:hAnsi="Times"/>
          <w:sz w:val="22"/>
          <w:szCs w:val="28"/>
          <w:lang w:eastAsia="ko-KR"/>
        </w:rPr>
        <w:t xml:space="preserve"> which overlaps with single subframe resource </w:t>
      </w:r>
      <m:oMath>
        <m:sSubSup>
          <m:sSubSupPr>
            <m:ctrlPr>
              <w:rPr>
                <w:rFonts w:ascii="Cambria Math" w:eastAsia="바탕" w:hAnsi="Cambria Math"/>
                <w:i/>
                <w:sz w:val="22"/>
                <w:szCs w:val="28"/>
                <w:lang w:eastAsia="ko-KR"/>
              </w:rPr>
            </m:ctrlPr>
          </m:sSubSupPr>
          <m:e>
            <m:r>
              <w:rPr>
                <w:rFonts w:ascii="Cambria Math" w:eastAsia="바탕" w:hAnsi="Cambria Math"/>
                <w:sz w:val="22"/>
                <w:szCs w:val="28"/>
                <w:lang w:eastAsia="ko-KR"/>
              </w:rPr>
              <m:t>R</m:t>
            </m:r>
          </m:e>
          <m:sub>
            <m:r>
              <w:rPr>
                <w:rFonts w:ascii="Cambria Math" w:eastAsia="바탕" w:hAnsi="Cambria Math"/>
                <w:sz w:val="22"/>
                <w:szCs w:val="28"/>
                <w:lang w:eastAsia="ko-KR"/>
              </w:rPr>
              <m:t>x,y</m:t>
            </m:r>
          </m:sub>
          <m:sup>
            <m:r>
              <w:rPr>
                <w:rFonts w:ascii="Cambria Math" w:eastAsia="바탕" w:hAnsi="Cambria Math"/>
                <w:sz w:val="22"/>
                <w:szCs w:val="28"/>
                <w:lang w:eastAsia="ko-KR"/>
              </w:rPr>
              <m:t>'</m:t>
            </m:r>
          </m:sup>
        </m:sSubSup>
      </m:oMath>
      <w:r w:rsidR="007B3519">
        <w:rPr>
          <w:rFonts w:ascii="Times" w:eastAsia="바탕" w:hAnsi="Times"/>
          <w:sz w:val="22"/>
          <w:szCs w:val="28"/>
          <w:lang w:eastAsia="ko-KR"/>
        </w:rPr>
        <w:t xml:space="preserve">, that </w:t>
      </w:r>
      <m:oMath>
        <m:sSubSup>
          <m:sSubSupPr>
            <m:ctrlPr>
              <w:rPr>
                <w:rFonts w:ascii="Cambria Math" w:eastAsia="바탕" w:hAnsi="Cambria Math"/>
                <w:i/>
                <w:sz w:val="22"/>
                <w:szCs w:val="28"/>
                <w:lang w:eastAsia="ko-KR"/>
              </w:rPr>
            </m:ctrlPr>
          </m:sSubSupPr>
          <m:e>
            <m:r>
              <w:rPr>
                <w:rFonts w:ascii="Cambria Math" w:eastAsia="바탕" w:hAnsi="Cambria Math"/>
                <w:sz w:val="22"/>
                <w:szCs w:val="28"/>
                <w:lang w:eastAsia="ko-KR"/>
              </w:rPr>
              <m:t>R</m:t>
            </m:r>
          </m:e>
          <m:sub>
            <m:r>
              <w:rPr>
                <w:rFonts w:ascii="Cambria Math" w:eastAsia="바탕" w:hAnsi="Cambria Math"/>
                <w:sz w:val="22"/>
                <w:szCs w:val="28"/>
                <w:lang w:eastAsia="ko-KR"/>
              </w:rPr>
              <m:t>x,y</m:t>
            </m:r>
          </m:sub>
          <m:sup>
            <m:r>
              <w:rPr>
                <w:rFonts w:ascii="Cambria Math" w:eastAsia="바탕" w:hAnsi="Cambria Math"/>
                <w:sz w:val="22"/>
                <w:szCs w:val="28"/>
                <w:lang w:eastAsia="ko-KR"/>
              </w:rPr>
              <m:t>'</m:t>
            </m:r>
          </m:sup>
        </m:sSubSup>
      </m:oMath>
      <w:r w:rsidR="007B3519">
        <w:rPr>
          <w:rFonts w:ascii="Times" w:eastAsia="바탕" w:hAnsi="Times" w:hint="eastAsia"/>
          <w:sz w:val="22"/>
          <w:szCs w:val="28"/>
          <w:lang w:eastAsia="ko-KR"/>
        </w:rPr>
        <w:t xml:space="preserve"> </w:t>
      </w:r>
      <w:r w:rsidR="007B3519">
        <w:rPr>
          <w:rFonts w:ascii="Times" w:eastAsia="바탕" w:hAnsi="Times"/>
          <w:sz w:val="22"/>
          <w:szCs w:val="28"/>
          <w:lang w:eastAsia="ko-KR"/>
        </w:rPr>
        <w:t>is reserved or is expected to be used by other LTE UEs, and the RSRP measurement of LTE SL transmission is higher than the (pre-)configured threshold and the priority of other LTE SL UE’s traffic is same or lower than the priority of NR SL module’s traffic.</w:t>
      </w:r>
    </w:p>
    <w:p w14:paraId="7F370B55" w14:textId="002D8F78" w:rsidR="007B3519" w:rsidRDefault="007B3519" w:rsidP="007B351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8335DC">
        <w:rPr>
          <w:rFonts w:ascii="Times" w:eastAsia="바탕" w:hAnsi="Times"/>
          <w:b/>
          <w:bCs/>
          <w:i/>
          <w:iCs/>
          <w:sz w:val="22"/>
          <w:szCs w:val="28"/>
        </w:rPr>
        <w:t>9</w:t>
      </w:r>
      <w:r>
        <w:rPr>
          <w:rFonts w:ascii="Times" w:eastAsia="바탕" w:hAnsi="Times"/>
          <w:b/>
          <w:bCs/>
          <w:i/>
          <w:iCs/>
          <w:sz w:val="22"/>
          <w:szCs w:val="28"/>
        </w:rPr>
        <w:t xml:space="preserve">: </w:t>
      </w:r>
      <w:r>
        <w:rPr>
          <w:rFonts w:ascii="Times" w:eastAsia="바탕" w:hAnsi="Times"/>
          <w:i/>
          <w:iCs/>
          <w:sz w:val="22"/>
          <w:szCs w:val="28"/>
        </w:rPr>
        <w:t xml:space="preserve">NR SL module should exclude single slot resource </w:t>
      </w:r>
      <m:oMath>
        <m:sSub>
          <m:sSubPr>
            <m:ctrlPr>
              <w:rPr>
                <w:rFonts w:ascii="Cambria Math" w:eastAsia="바탕" w:hAnsi="Cambria Math"/>
                <w:i/>
                <w:iCs/>
                <w:sz w:val="22"/>
                <w:szCs w:val="28"/>
              </w:rPr>
            </m:ctrlPr>
          </m:sSubPr>
          <m:e>
            <m:r>
              <w:rPr>
                <w:rFonts w:ascii="Cambria Math" w:eastAsia="바탕" w:hAnsi="Cambria Math"/>
                <w:sz w:val="22"/>
                <w:szCs w:val="28"/>
              </w:rPr>
              <m:t>R</m:t>
            </m:r>
          </m:e>
          <m:sub>
            <m:r>
              <w:rPr>
                <w:rFonts w:ascii="Cambria Math" w:eastAsia="바탕" w:hAnsi="Cambria Math"/>
                <w:sz w:val="22"/>
                <w:szCs w:val="28"/>
              </w:rPr>
              <m:t>x,y</m:t>
            </m:r>
          </m:sub>
        </m:sSub>
      </m:oMath>
      <w:r>
        <w:rPr>
          <w:rFonts w:ascii="Times" w:eastAsia="바탕" w:hAnsi="Times" w:hint="eastAsia"/>
          <w:i/>
          <w:iCs/>
          <w:sz w:val="22"/>
          <w:szCs w:val="28"/>
          <w:lang w:eastAsia="ko-KR"/>
        </w:rPr>
        <w:t xml:space="preserve"> </w:t>
      </w:r>
      <w:r>
        <w:rPr>
          <w:rFonts w:ascii="Times" w:eastAsia="바탕" w:hAnsi="Times"/>
          <w:i/>
          <w:iCs/>
          <w:sz w:val="22"/>
          <w:szCs w:val="28"/>
          <w:lang w:eastAsia="ko-KR"/>
        </w:rPr>
        <w:t xml:space="preserve">from the set </w:t>
      </w:r>
      <m:oMath>
        <m:sSub>
          <m:sSubPr>
            <m:ctrlPr>
              <w:rPr>
                <w:rFonts w:ascii="Cambria Math" w:eastAsia="바탕" w:hAnsi="Cambria Math"/>
                <w:i/>
                <w:iCs/>
                <w:sz w:val="22"/>
                <w:szCs w:val="28"/>
                <w:lang w:eastAsia="ko-KR"/>
              </w:rPr>
            </m:ctrlPr>
          </m:sSubPr>
          <m:e>
            <m:r>
              <w:rPr>
                <w:rFonts w:ascii="Cambria Math" w:eastAsia="바탕" w:hAnsi="Cambria Math"/>
                <w:sz w:val="22"/>
                <w:szCs w:val="28"/>
                <w:lang w:eastAsia="ko-KR"/>
              </w:rPr>
              <m:t>S</m:t>
            </m:r>
          </m:e>
          <m:sub>
            <m:r>
              <w:rPr>
                <w:rFonts w:ascii="Cambria Math" w:eastAsia="바탕" w:hAnsi="Cambria Math"/>
                <w:sz w:val="22"/>
                <w:szCs w:val="28"/>
                <w:lang w:eastAsia="ko-KR"/>
              </w:rPr>
              <m:t>A</m:t>
            </m:r>
          </m:sub>
        </m:sSub>
      </m:oMath>
      <w:r>
        <w:rPr>
          <w:rFonts w:ascii="Times" w:eastAsia="바탕" w:hAnsi="Times" w:hint="eastAsia"/>
          <w:i/>
          <w:iCs/>
          <w:sz w:val="22"/>
          <w:szCs w:val="28"/>
          <w:lang w:eastAsia="ko-KR"/>
        </w:rPr>
        <w:t xml:space="preserve"> </w:t>
      </w:r>
      <w:r>
        <w:rPr>
          <w:rFonts w:ascii="Times" w:eastAsia="바탕" w:hAnsi="Times"/>
          <w:i/>
          <w:iCs/>
          <w:sz w:val="22"/>
          <w:szCs w:val="28"/>
          <w:lang w:eastAsia="ko-KR"/>
        </w:rPr>
        <w:t xml:space="preserve">which overlaps with the single subframe resource </w:t>
      </w:r>
      <m:oMath>
        <m:sSubSup>
          <m:sSubSupPr>
            <m:ctrlPr>
              <w:rPr>
                <w:rFonts w:ascii="Cambria Math" w:eastAsia="바탕" w:hAnsi="Cambria Math"/>
                <w:i/>
                <w:iCs/>
                <w:sz w:val="22"/>
                <w:szCs w:val="28"/>
                <w:lang w:eastAsia="ko-KR"/>
              </w:rPr>
            </m:ctrlPr>
          </m:sSubSupPr>
          <m:e>
            <m:r>
              <w:rPr>
                <w:rFonts w:ascii="Cambria Math" w:eastAsia="바탕" w:hAnsi="Cambria Math"/>
                <w:sz w:val="22"/>
                <w:szCs w:val="28"/>
                <w:lang w:eastAsia="ko-KR"/>
              </w:rPr>
              <m:t>R</m:t>
            </m:r>
          </m:e>
          <m:sub>
            <m:r>
              <w:rPr>
                <w:rFonts w:ascii="Cambria Math" w:eastAsia="바탕" w:hAnsi="Cambria Math"/>
                <w:sz w:val="22"/>
                <w:szCs w:val="28"/>
                <w:lang w:eastAsia="ko-KR"/>
              </w:rPr>
              <m:t>x,y</m:t>
            </m:r>
          </m:sub>
          <m:sup>
            <m:r>
              <w:rPr>
                <w:rFonts w:ascii="Cambria Math" w:eastAsia="바탕" w:hAnsi="Cambria Math"/>
                <w:sz w:val="22"/>
                <w:szCs w:val="28"/>
                <w:lang w:eastAsia="ko-KR"/>
              </w:rPr>
              <m:t>'</m:t>
            </m:r>
          </m:sup>
        </m:sSubSup>
      </m:oMath>
      <w:r>
        <w:rPr>
          <w:rFonts w:ascii="Times" w:eastAsia="바탕" w:hAnsi="Times" w:hint="eastAsia"/>
          <w:i/>
          <w:iCs/>
          <w:sz w:val="22"/>
          <w:szCs w:val="28"/>
          <w:lang w:eastAsia="ko-KR"/>
        </w:rPr>
        <w:t>,</w:t>
      </w:r>
      <w:r>
        <w:rPr>
          <w:rFonts w:ascii="Times" w:eastAsia="바탕" w:hAnsi="Times"/>
          <w:i/>
          <w:iCs/>
          <w:sz w:val="22"/>
          <w:szCs w:val="28"/>
          <w:lang w:eastAsia="ko-KR"/>
        </w:rPr>
        <w:t xml:space="preserve"> that </w:t>
      </w:r>
      <m:oMath>
        <m:sSubSup>
          <m:sSubSupPr>
            <m:ctrlPr>
              <w:rPr>
                <w:rFonts w:ascii="Cambria Math" w:eastAsia="바탕" w:hAnsi="Cambria Math"/>
                <w:i/>
                <w:iCs/>
                <w:sz w:val="22"/>
                <w:szCs w:val="28"/>
                <w:lang w:eastAsia="ko-KR"/>
              </w:rPr>
            </m:ctrlPr>
          </m:sSubSupPr>
          <m:e>
            <m:r>
              <w:rPr>
                <w:rFonts w:ascii="Cambria Math" w:eastAsia="바탕" w:hAnsi="Cambria Math"/>
                <w:sz w:val="22"/>
                <w:szCs w:val="28"/>
                <w:lang w:eastAsia="ko-KR"/>
              </w:rPr>
              <m:t>R</m:t>
            </m:r>
          </m:e>
          <m:sub>
            <m:r>
              <w:rPr>
                <w:rFonts w:ascii="Cambria Math" w:eastAsia="바탕" w:hAnsi="Cambria Math"/>
                <w:sz w:val="22"/>
                <w:szCs w:val="28"/>
                <w:lang w:eastAsia="ko-KR"/>
              </w:rPr>
              <m:t>x,y</m:t>
            </m:r>
          </m:sub>
          <m:sup>
            <m:r>
              <w:rPr>
                <w:rFonts w:ascii="Cambria Math" w:eastAsia="바탕" w:hAnsi="Cambria Math"/>
                <w:sz w:val="22"/>
                <w:szCs w:val="28"/>
                <w:lang w:eastAsia="ko-KR"/>
              </w:rPr>
              <m:t>'</m:t>
            </m:r>
          </m:sup>
        </m:sSubSup>
      </m:oMath>
      <w:r>
        <w:rPr>
          <w:rFonts w:ascii="Times" w:eastAsia="바탕" w:hAnsi="Times"/>
          <w:i/>
          <w:iCs/>
          <w:sz w:val="22"/>
          <w:szCs w:val="28"/>
          <w:lang w:eastAsia="ko-KR"/>
        </w:rPr>
        <w:t xml:space="preserve"> satisfies one of following conditions:</w:t>
      </w:r>
    </w:p>
    <w:p w14:paraId="3B7D34DD" w14:textId="7DD607E3" w:rsidR="007B3519" w:rsidRDefault="00000000" w:rsidP="007B3519">
      <w:pPr>
        <w:pStyle w:val="a9"/>
        <w:numPr>
          <w:ilvl w:val="1"/>
          <w:numId w:val="14"/>
        </w:numPr>
        <w:spacing w:after="120" w:line="276" w:lineRule="auto"/>
        <w:ind w:leftChars="0"/>
        <w:jc w:val="both"/>
        <w:rPr>
          <w:rFonts w:ascii="Times" w:eastAsia="바탕" w:hAnsi="Times"/>
          <w:i/>
          <w:iCs/>
          <w:sz w:val="22"/>
          <w:szCs w:val="28"/>
        </w:rPr>
      </w:pPr>
      <m:oMath>
        <m:sSubSup>
          <m:sSubSupPr>
            <m:ctrlPr>
              <w:rPr>
                <w:rFonts w:ascii="Cambria Math" w:eastAsia="바탕" w:hAnsi="Cambria Math"/>
                <w:i/>
                <w:iCs/>
                <w:sz w:val="22"/>
                <w:szCs w:val="28"/>
              </w:rPr>
            </m:ctrlPr>
          </m:sSubSupPr>
          <m:e>
            <m:r>
              <w:rPr>
                <w:rFonts w:ascii="Cambria Math" w:eastAsia="바탕" w:hAnsi="Cambria Math"/>
                <w:sz w:val="22"/>
                <w:szCs w:val="28"/>
              </w:rPr>
              <m:t>R</m:t>
            </m:r>
          </m:e>
          <m:sub>
            <m:r>
              <w:rPr>
                <w:rFonts w:ascii="Cambria Math" w:eastAsia="바탕" w:hAnsi="Cambria Math"/>
                <w:sz w:val="22"/>
                <w:szCs w:val="28"/>
              </w:rPr>
              <m:t>x,y</m:t>
            </m:r>
          </m:sub>
          <m:sup>
            <m:r>
              <w:rPr>
                <w:rFonts w:ascii="Cambria Math" w:eastAsia="바탕" w:hAnsi="Cambria Math"/>
                <w:sz w:val="22"/>
                <w:szCs w:val="28"/>
              </w:rPr>
              <m:t>'</m:t>
            </m:r>
          </m:sup>
        </m:sSubSup>
      </m:oMath>
      <w:r w:rsidR="007B3519">
        <w:rPr>
          <w:rFonts w:ascii="Times" w:eastAsia="바탕" w:hAnsi="Times" w:hint="eastAsia"/>
          <w:i/>
          <w:iCs/>
          <w:sz w:val="22"/>
          <w:szCs w:val="28"/>
          <w:lang w:eastAsia="ko-KR"/>
        </w:rPr>
        <w:t xml:space="preserve"> </w:t>
      </w:r>
      <w:r w:rsidR="007B3519">
        <w:rPr>
          <w:rFonts w:ascii="Times" w:eastAsia="바탕" w:hAnsi="Times"/>
          <w:i/>
          <w:iCs/>
          <w:sz w:val="22"/>
          <w:szCs w:val="28"/>
          <w:lang w:eastAsia="ko-KR"/>
        </w:rPr>
        <w:t>is reserved or is expected to be used by other LTE SL UEs and the priority of other LTE SL UE’s traffic is higher than the priority of NR SL module’s traffic.</w:t>
      </w:r>
    </w:p>
    <w:p w14:paraId="16F97B5D" w14:textId="686125AE" w:rsidR="007B3519" w:rsidRDefault="00000000" w:rsidP="007B3519">
      <w:pPr>
        <w:pStyle w:val="a9"/>
        <w:numPr>
          <w:ilvl w:val="1"/>
          <w:numId w:val="14"/>
        </w:numPr>
        <w:spacing w:after="120" w:line="276" w:lineRule="auto"/>
        <w:ind w:leftChars="0"/>
        <w:jc w:val="both"/>
        <w:rPr>
          <w:rFonts w:ascii="Times" w:eastAsia="바탕" w:hAnsi="Times"/>
          <w:i/>
          <w:iCs/>
          <w:sz w:val="22"/>
          <w:szCs w:val="28"/>
        </w:rPr>
      </w:pPr>
      <m:oMath>
        <m:sSubSup>
          <m:sSubSupPr>
            <m:ctrlPr>
              <w:rPr>
                <w:rFonts w:ascii="Cambria Math" w:eastAsia="바탕" w:hAnsi="Cambria Math"/>
                <w:i/>
                <w:iCs/>
                <w:sz w:val="22"/>
                <w:szCs w:val="28"/>
              </w:rPr>
            </m:ctrlPr>
          </m:sSubSupPr>
          <m:e>
            <m:r>
              <w:rPr>
                <w:rFonts w:ascii="Cambria Math" w:eastAsia="바탕" w:hAnsi="Cambria Math"/>
                <w:sz w:val="22"/>
                <w:szCs w:val="28"/>
              </w:rPr>
              <m:t>R</m:t>
            </m:r>
          </m:e>
          <m:sub>
            <m:r>
              <w:rPr>
                <w:rFonts w:ascii="Cambria Math" w:eastAsia="바탕" w:hAnsi="Cambria Math"/>
                <w:sz w:val="22"/>
                <w:szCs w:val="28"/>
              </w:rPr>
              <m:t>x,y</m:t>
            </m:r>
          </m:sub>
          <m:sup>
            <m:r>
              <w:rPr>
                <w:rFonts w:ascii="Cambria Math" w:eastAsia="바탕" w:hAnsi="Cambria Math"/>
                <w:sz w:val="22"/>
                <w:szCs w:val="28"/>
              </w:rPr>
              <m:t>'</m:t>
            </m:r>
          </m:sup>
        </m:sSubSup>
      </m:oMath>
      <w:r w:rsidR="007B3519">
        <w:rPr>
          <w:rFonts w:ascii="Times" w:eastAsia="바탕" w:hAnsi="Times" w:hint="eastAsia"/>
          <w:i/>
          <w:iCs/>
          <w:sz w:val="22"/>
          <w:szCs w:val="28"/>
          <w:lang w:eastAsia="ko-KR"/>
        </w:rPr>
        <w:t xml:space="preserve"> </w:t>
      </w:r>
      <w:r w:rsidR="007B3519">
        <w:rPr>
          <w:rFonts w:ascii="Times" w:eastAsia="바탕" w:hAnsi="Times"/>
          <w:i/>
          <w:iCs/>
          <w:sz w:val="22"/>
          <w:szCs w:val="28"/>
          <w:lang w:eastAsia="ko-KR"/>
        </w:rPr>
        <w:t>is reserved or is expected to be used by other LTE SL UEs and the RSRP measurement of LTE SL transmission is higher than the (pre-)configured threshold and the priority of LTE traffic is same or lower than the priority of NR SL module’s traffic.</w:t>
      </w:r>
    </w:p>
    <w:p w14:paraId="0357FED3" w14:textId="37DAA0D8" w:rsidR="007B3519" w:rsidRDefault="007B3519" w:rsidP="001F69EE">
      <w:pPr>
        <w:spacing w:after="120" w:line="276" w:lineRule="auto"/>
        <w:ind w:left="26" w:firstLine="230"/>
        <w:jc w:val="both"/>
        <w:rPr>
          <w:rFonts w:ascii="Times" w:eastAsia="바탕" w:hAnsi="Times"/>
          <w:sz w:val="22"/>
          <w:szCs w:val="28"/>
          <w:lang w:eastAsia="ko-KR"/>
        </w:rPr>
      </w:pPr>
      <w:r>
        <w:rPr>
          <w:rFonts w:ascii="Times" w:eastAsia="바탕" w:hAnsi="Times" w:hint="eastAsia"/>
          <w:sz w:val="22"/>
          <w:szCs w:val="28"/>
          <w:lang w:eastAsia="ko-KR"/>
        </w:rPr>
        <w:t>S</w:t>
      </w:r>
      <w:r>
        <w:rPr>
          <w:rFonts w:ascii="Times" w:eastAsia="바탕" w:hAnsi="Times"/>
          <w:sz w:val="22"/>
          <w:szCs w:val="28"/>
          <w:lang w:eastAsia="ko-KR"/>
        </w:rPr>
        <w:t xml:space="preserve">imilar with Mode 4 resource allocation procedure of LTE sidelink or Mode 2 resource allocation procedure of NR sidelink, the cardinality of </w:t>
      </w:r>
      <m:oMath>
        <m:sSub>
          <m:sSubPr>
            <m:ctrlPr>
              <w:rPr>
                <w:rFonts w:ascii="Cambria Math" w:eastAsia="바탕" w:hAnsi="Cambria Math"/>
                <w:i/>
                <w:sz w:val="22"/>
                <w:szCs w:val="28"/>
                <w:lang w:eastAsia="ko-KR"/>
              </w:rPr>
            </m:ctrlPr>
          </m:sSubPr>
          <m:e>
            <m:r>
              <w:rPr>
                <w:rFonts w:ascii="Cambria Math" w:eastAsia="바탕" w:hAnsi="Cambria Math"/>
                <w:sz w:val="22"/>
                <w:szCs w:val="28"/>
                <w:lang w:eastAsia="ko-KR"/>
              </w:rPr>
              <m:t>S</m:t>
            </m:r>
          </m:e>
          <m:sub>
            <m:r>
              <w:rPr>
                <w:rFonts w:ascii="Cambria Math" w:eastAsia="바탕" w:hAnsi="Cambria Math"/>
                <w:sz w:val="22"/>
                <w:szCs w:val="28"/>
                <w:lang w:eastAsia="ko-KR"/>
              </w:rPr>
              <m:t>A</m:t>
            </m:r>
          </m:sub>
        </m:sSub>
      </m:oMath>
      <w:r w:rsidR="0086640B">
        <w:rPr>
          <w:rFonts w:ascii="Times" w:eastAsia="바탕" w:hAnsi="Times"/>
          <w:sz w:val="22"/>
          <w:szCs w:val="28"/>
          <w:lang w:eastAsia="ko-KR"/>
        </w:rPr>
        <w:t xml:space="preserve"> should be ensured to prevent resource conflicts between NR SL UEs. Thus, if </w:t>
      </w:r>
      <m:oMath>
        <m:sSub>
          <m:sSubPr>
            <m:ctrlPr>
              <w:rPr>
                <w:rFonts w:ascii="Cambria Math" w:eastAsia="바탕" w:hAnsi="Cambria Math"/>
                <w:i/>
                <w:sz w:val="22"/>
                <w:szCs w:val="28"/>
                <w:lang w:eastAsia="ko-KR"/>
              </w:rPr>
            </m:ctrlPr>
          </m:sSubPr>
          <m:e>
            <m:r>
              <w:rPr>
                <w:rFonts w:ascii="Cambria Math" w:eastAsia="바탕" w:hAnsi="Cambria Math"/>
                <w:sz w:val="22"/>
                <w:szCs w:val="28"/>
                <w:lang w:eastAsia="ko-KR"/>
              </w:rPr>
              <m:t>S</m:t>
            </m:r>
          </m:e>
          <m:sub>
            <m:r>
              <w:rPr>
                <w:rFonts w:ascii="Cambria Math" w:eastAsia="바탕" w:hAnsi="Cambria Math"/>
                <w:sz w:val="22"/>
                <w:szCs w:val="28"/>
                <w:lang w:eastAsia="ko-KR"/>
              </w:rPr>
              <m:t>A</m:t>
            </m:r>
          </m:sub>
        </m:sSub>
      </m:oMath>
      <w:r w:rsidR="0086640B">
        <w:rPr>
          <w:rFonts w:ascii="Times" w:eastAsia="바탕" w:hAnsi="Times" w:hint="eastAsia"/>
          <w:sz w:val="22"/>
          <w:szCs w:val="28"/>
          <w:lang w:eastAsia="ko-KR"/>
        </w:rPr>
        <w:t xml:space="preserve"> </w:t>
      </w:r>
      <w:r w:rsidR="0086640B">
        <w:rPr>
          <w:rFonts w:ascii="Times" w:eastAsia="바탕" w:hAnsi="Times"/>
          <w:sz w:val="22"/>
          <w:szCs w:val="28"/>
          <w:lang w:eastAsia="ko-KR"/>
        </w:rPr>
        <w:t xml:space="preserve">is smaller than </w:t>
      </w:r>
      <m:oMath>
        <m:r>
          <w:rPr>
            <w:rFonts w:ascii="Cambria Math" w:eastAsia="바탕" w:hAnsi="Cambria Math"/>
            <w:sz w:val="22"/>
            <w:szCs w:val="28"/>
            <w:lang w:eastAsia="ko-KR"/>
          </w:rPr>
          <m:t>X*</m:t>
        </m:r>
        <m:sSub>
          <m:sSubPr>
            <m:ctrlPr>
              <w:rPr>
                <w:rFonts w:ascii="Cambria Math" w:eastAsia="바탕" w:hAnsi="Cambria Math"/>
                <w:i/>
                <w:sz w:val="22"/>
                <w:szCs w:val="28"/>
                <w:lang w:eastAsia="ko-KR"/>
              </w:rPr>
            </m:ctrlPr>
          </m:sSubPr>
          <m:e>
            <m:r>
              <w:rPr>
                <w:rFonts w:ascii="Cambria Math" w:eastAsia="바탕" w:hAnsi="Cambria Math"/>
                <w:sz w:val="22"/>
                <w:szCs w:val="28"/>
                <w:lang w:eastAsia="ko-KR"/>
              </w:rPr>
              <m:t>M</m:t>
            </m:r>
          </m:e>
          <m:sub>
            <m:r>
              <w:rPr>
                <w:rFonts w:ascii="Cambria Math" w:eastAsia="바탕" w:hAnsi="Cambria Math"/>
                <w:sz w:val="22"/>
                <w:szCs w:val="28"/>
                <w:lang w:eastAsia="ko-KR"/>
              </w:rPr>
              <m:t>total</m:t>
            </m:r>
          </m:sub>
        </m:sSub>
      </m:oMath>
      <w:r w:rsidR="0086640B">
        <w:rPr>
          <w:rFonts w:ascii="Times" w:eastAsia="바탕" w:hAnsi="Times" w:hint="eastAsia"/>
          <w:sz w:val="22"/>
          <w:szCs w:val="28"/>
          <w:lang w:eastAsia="ko-KR"/>
        </w:rPr>
        <w:t xml:space="preserve"> </w:t>
      </w:r>
      <w:r w:rsidR="0086640B">
        <w:rPr>
          <w:rFonts w:ascii="Times" w:eastAsia="바탕" w:hAnsi="Times"/>
          <w:sz w:val="22"/>
          <w:szCs w:val="28"/>
          <w:lang w:eastAsia="ko-KR"/>
        </w:rPr>
        <w:t>after the resource exclusion process</w:t>
      </w:r>
      <w:r w:rsidR="0086640B">
        <w:rPr>
          <w:rFonts w:ascii="Times" w:eastAsia="바탕" w:hAnsi="Times" w:hint="eastAsia"/>
          <w:sz w:val="22"/>
          <w:szCs w:val="28"/>
          <w:lang w:eastAsia="ko-KR"/>
        </w:rPr>
        <w:t>,</w:t>
      </w:r>
      <w:r w:rsidR="0086640B">
        <w:rPr>
          <w:rFonts w:ascii="Times" w:eastAsia="바탕" w:hAnsi="Times"/>
          <w:sz w:val="22"/>
          <w:szCs w:val="28"/>
          <w:lang w:eastAsia="ko-KR"/>
        </w:rPr>
        <w:t xml:space="preserve"> then threshold is increased by 3dB for each priority value and the resource allocation procedure continues with step 4 of clause 8.1.4 of TS 38.214.</w:t>
      </w:r>
    </w:p>
    <w:p w14:paraId="377EBF6C" w14:textId="4977DF09" w:rsidR="0086640B" w:rsidRPr="0086640B" w:rsidRDefault="0086640B" w:rsidP="0086640B">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8335DC">
        <w:rPr>
          <w:rFonts w:ascii="Times" w:eastAsia="바탕" w:hAnsi="Times"/>
          <w:b/>
          <w:bCs/>
          <w:i/>
          <w:iCs/>
          <w:sz w:val="22"/>
          <w:szCs w:val="28"/>
        </w:rPr>
        <w:t>10</w:t>
      </w:r>
      <w:r>
        <w:rPr>
          <w:rFonts w:ascii="Times" w:eastAsia="바탕" w:hAnsi="Times"/>
          <w:b/>
          <w:bCs/>
          <w:i/>
          <w:iCs/>
          <w:sz w:val="22"/>
          <w:szCs w:val="28"/>
        </w:rPr>
        <w:t xml:space="preserve">: </w:t>
      </w:r>
      <w:r>
        <w:rPr>
          <w:rFonts w:ascii="Times" w:eastAsia="바탕" w:hAnsi="Times"/>
          <w:i/>
          <w:iCs/>
          <w:sz w:val="22"/>
          <w:szCs w:val="28"/>
        </w:rPr>
        <w:t xml:space="preserve">If </w:t>
      </w:r>
      <m:oMath>
        <m:sSub>
          <m:sSubPr>
            <m:ctrlPr>
              <w:rPr>
                <w:rFonts w:ascii="Cambria Math" w:eastAsia="바탕" w:hAnsi="Cambria Math"/>
                <w:i/>
                <w:iCs/>
                <w:sz w:val="22"/>
                <w:szCs w:val="28"/>
              </w:rPr>
            </m:ctrlPr>
          </m:sSubPr>
          <m:e>
            <m:r>
              <w:rPr>
                <w:rFonts w:ascii="Cambria Math" w:eastAsia="바탕" w:hAnsi="Cambria Math"/>
                <w:sz w:val="22"/>
                <w:szCs w:val="28"/>
              </w:rPr>
              <m:t>S</m:t>
            </m:r>
          </m:e>
          <m:sub>
            <m:r>
              <w:rPr>
                <w:rFonts w:ascii="Cambria Math" w:eastAsia="바탕" w:hAnsi="Cambria Math"/>
                <w:sz w:val="22"/>
                <w:szCs w:val="28"/>
              </w:rPr>
              <m:t>A</m:t>
            </m:r>
          </m:sub>
        </m:sSub>
      </m:oMath>
      <w:r>
        <w:rPr>
          <w:rFonts w:ascii="Times" w:eastAsia="바탕" w:hAnsi="Times" w:hint="eastAsia"/>
          <w:i/>
          <w:iCs/>
          <w:sz w:val="22"/>
          <w:szCs w:val="28"/>
          <w:lang w:eastAsia="ko-KR"/>
        </w:rPr>
        <w:t xml:space="preserve"> </w:t>
      </w:r>
      <w:r>
        <w:rPr>
          <w:rFonts w:ascii="Times" w:eastAsia="바탕" w:hAnsi="Times"/>
          <w:i/>
          <w:iCs/>
          <w:sz w:val="22"/>
          <w:szCs w:val="28"/>
          <w:lang w:eastAsia="ko-KR"/>
        </w:rPr>
        <w:t xml:space="preserve">is smaller than </w:t>
      </w:r>
      <m:oMath>
        <m:r>
          <w:rPr>
            <w:rFonts w:ascii="Cambria Math" w:eastAsia="바탕" w:hAnsi="Cambria Math"/>
            <w:sz w:val="22"/>
            <w:szCs w:val="28"/>
            <w:lang w:eastAsia="ko-KR"/>
          </w:rPr>
          <m:t>X*</m:t>
        </m:r>
        <m:sSub>
          <m:sSubPr>
            <m:ctrlPr>
              <w:rPr>
                <w:rFonts w:ascii="Cambria Math" w:eastAsia="바탕" w:hAnsi="Cambria Math"/>
                <w:i/>
                <w:iCs/>
                <w:sz w:val="22"/>
                <w:szCs w:val="28"/>
                <w:lang w:eastAsia="ko-KR"/>
              </w:rPr>
            </m:ctrlPr>
          </m:sSubPr>
          <m:e>
            <m:r>
              <w:rPr>
                <w:rFonts w:ascii="Cambria Math" w:eastAsia="바탕" w:hAnsi="Cambria Math"/>
                <w:sz w:val="22"/>
                <w:szCs w:val="28"/>
                <w:lang w:eastAsia="ko-KR"/>
              </w:rPr>
              <m:t>M</m:t>
            </m:r>
          </m:e>
          <m:sub>
            <m:r>
              <w:rPr>
                <w:rFonts w:ascii="Cambria Math" w:eastAsia="바탕" w:hAnsi="Cambria Math"/>
                <w:sz w:val="22"/>
                <w:szCs w:val="28"/>
                <w:lang w:eastAsia="ko-KR"/>
              </w:rPr>
              <m:t>total</m:t>
            </m:r>
          </m:sub>
        </m:sSub>
      </m:oMath>
      <w:r>
        <w:rPr>
          <w:rFonts w:ascii="Times" w:eastAsia="바탕" w:hAnsi="Times" w:hint="eastAsia"/>
          <w:i/>
          <w:iCs/>
          <w:sz w:val="22"/>
          <w:szCs w:val="28"/>
          <w:lang w:eastAsia="ko-KR"/>
        </w:rPr>
        <w:t xml:space="preserve"> </w:t>
      </w:r>
      <w:r>
        <w:rPr>
          <w:rFonts w:ascii="Times" w:eastAsia="바탕" w:hAnsi="Times"/>
          <w:i/>
          <w:iCs/>
          <w:sz w:val="22"/>
          <w:szCs w:val="28"/>
          <w:lang w:eastAsia="ko-KR"/>
        </w:rPr>
        <w:t>after the resource exclusion process, then threshold is increased by 3dB for each priority value and the resource allocation procedure continues with step 4 of clause 8.1.4 of TS 38.214</w:t>
      </w:r>
      <w:r w:rsidR="009B0CBA">
        <w:rPr>
          <w:rFonts w:ascii="Times" w:eastAsia="바탕" w:hAnsi="Times"/>
          <w:i/>
          <w:iCs/>
          <w:sz w:val="22"/>
          <w:szCs w:val="28"/>
          <w:lang w:eastAsia="ko-KR"/>
        </w:rPr>
        <w:t xml:space="preserve"> [4]</w:t>
      </w:r>
      <w:r>
        <w:rPr>
          <w:rFonts w:ascii="Times" w:eastAsia="바탕" w:hAnsi="Times"/>
          <w:i/>
          <w:iCs/>
          <w:sz w:val="22"/>
          <w:szCs w:val="28"/>
          <w:lang w:eastAsia="ko-KR"/>
        </w:rPr>
        <w:t>.</w:t>
      </w:r>
    </w:p>
    <w:p w14:paraId="59595037" w14:textId="1BB9E430" w:rsidR="0086640B" w:rsidRDefault="00ED56A9" w:rsidP="0054566B">
      <w:pPr>
        <w:pStyle w:val="2"/>
        <w:rPr>
          <w:lang w:eastAsia="ko-KR"/>
        </w:rPr>
      </w:pPr>
      <w:r>
        <w:rPr>
          <w:lang w:eastAsia="ko-KR"/>
        </w:rPr>
        <w:t xml:space="preserve">Issue 3: </w:t>
      </w:r>
      <w:r w:rsidR="0086640B">
        <w:rPr>
          <w:rFonts w:hint="eastAsia"/>
          <w:lang w:eastAsia="ko-KR"/>
        </w:rPr>
        <w:t>H</w:t>
      </w:r>
      <w:r w:rsidR="0086640B">
        <w:rPr>
          <w:lang w:eastAsia="ko-KR"/>
        </w:rPr>
        <w:t>igher SCS</w:t>
      </w:r>
    </w:p>
    <w:p w14:paraId="4264B088" w14:textId="664B0F95" w:rsidR="007E2BD4" w:rsidRDefault="007E2BD4" w:rsidP="007E2BD4">
      <w:pPr>
        <w:spacing w:after="120" w:line="276" w:lineRule="auto"/>
        <w:ind w:firstLine="230"/>
        <w:jc w:val="both"/>
        <w:rPr>
          <w:rFonts w:ascii="Times" w:eastAsia="바탕" w:hAnsi="Times"/>
          <w:sz w:val="22"/>
          <w:szCs w:val="28"/>
        </w:rPr>
      </w:pPr>
      <w:r>
        <w:rPr>
          <w:rFonts w:ascii="Times" w:eastAsia="바탕" w:hAnsi="Times"/>
          <w:sz w:val="22"/>
          <w:szCs w:val="28"/>
        </w:rPr>
        <w:t xml:space="preserve">In the previous meeting, </w:t>
      </w:r>
      <w:r w:rsidR="00CB1B4F">
        <w:rPr>
          <w:rFonts w:ascii="Times" w:eastAsia="바탕" w:hAnsi="Times"/>
          <w:sz w:val="22"/>
          <w:szCs w:val="28"/>
        </w:rPr>
        <w:t xml:space="preserve">FL’s the latest </w:t>
      </w:r>
      <w:r>
        <w:rPr>
          <w:rFonts w:ascii="Times" w:eastAsia="바탕" w:hAnsi="Times"/>
          <w:sz w:val="22"/>
          <w:szCs w:val="28"/>
        </w:rPr>
        <w:t>proposals related to higher SCS in DRPS were as follows</w:t>
      </w:r>
      <w:r w:rsidR="009B0CBA">
        <w:rPr>
          <w:rFonts w:ascii="Times" w:eastAsia="바탕" w:hAnsi="Times"/>
          <w:sz w:val="22"/>
          <w:szCs w:val="28"/>
        </w:rPr>
        <w:t xml:space="preserve"> [2]</w:t>
      </w:r>
      <w:r>
        <w:rPr>
          <w:rFonts w:ascii="Times" w:eastAsia="바탕" w:hAnsi="Times"/>
          <w:sz w:val="22"/>
          <w:szCs w:val="28"/>
        </w:rPr>
        <w:t>:</w:t>
      </w:r>
    </w:p>
    <w:tbl>
      <w:tblPr>
        <w:tblStyle w:val="a5"/>
        <w:tblW w:w="0" w:type="auto"/>
        <w:tblLook w:val="04A0" w:firstRow="1" w:lastRow="0" w:firstColumn="1" w:lastColumn="0" w:noHBand="0" w:noVBand="1"/>
      </w:tblPr>
      <w:tblGrid>
        <w:gridCol w:w="9736"/>
      </w:tblGrid>
      <w:tr w:rsidR="007E2BD4" w14:paraId="7FA3D022" w14:textId="77777777" w:rsidTr="00B13CE8">
        <w:trPr>
          <w:trHeight w:val="346"/>
        </w:trPr>
        <w:tc>
          <w:tcPr>
            <w:tcW w:w="9736" w:type="dxa"/>
          </w:tcPr>
          <w:p w14:paraId="1A5B68D7" w14:textId="77777777" w:rsidR="00714DA4" w:rsidRDefault="00714DA4" w:rsidP="00714DA4">
            <w:pPr>
              <w:pStyle w:val="3GPPNormalText"/>
              <w:spacing w:before="120" w:after="0"/>
              <w:rPr>
                <w:b/>
              </w:rPr>
            </w:pPr>
            <w:r>
              <w:rPr>
                <w:b/>
              </w:rPr>
              <w:t>Proposal 1-5 (II):</w:t>
            </w:r>
          </w:p>
          <w:p w14:paraId="3FD1B06F" w14:textId="77777777" w:rsidR="00714DA4" w:rsidRPr="00CB4834" w:rsidRDefault="00714DA4" w:rsidP="00714DA4">
            <w:pPr>
              <w:pStyle w:val="a9"/>
              <w:numPr>
                <w:ilvl w:val="0"/>
                <w:numId w:val="19"/>
              </w:numPr>
              <w:spacing w:after="0" w:line="259" w:lineRule="auto"/>
              <w:ind w:leftChars="0"/>
              <w:jc w:val="both"/>
              <w:rPr>
                <w:rFonts w:eastAsia="MS Mincho"/>
                <w:bCs/>
              </w:rPr>
            </w:pPr>
            <w:r w:rsidRPr="00CB4834">
              <w:rPr>
                <w:rFonts w:eastAsia="MS Mincho"/>
                <w:bCs/>
              </w:rPr>
              <w:t>For dynamic resource pool sharing, the following options are studied to resolve the AGC issue in LTE SL UEs which is caused by NR SL PSCCH/PSSCH transmissions if higher SCSs are supported:</w:t>
            </w:r>
          </w:p>
          <w:p w14:paraId="6A6A723B" w14:textId="77777777" w:rsidR="00714DA4" w:rsidRPr="00CB4834" w:rsidRDefault="00714DA4" w:rsidP="00714DA4">
            <w:pPr>
              <w:pStyle w:val="a9"/>
              <w:numPr>
                <w:ilvl w:val="1"/>
                <w:numId w:val="19"/>
              </w:numPr>
              <w:spacing w:after="0" w:line="259" w:lineRule="auto"/>
              <w:ind w:leftChars="0"/>
              <w:jc w:val="both"/>
              <w:rPr>
                <w:rFonts w:eastAsia="MS Mincho"/>
                <w:bCs/>
              </w:rPr>
            </w:pPr>
            <w:r w:rsidRPr="00CB4834">
              <w:rPr>
                <w:rFonts w:eastAsia="MS Mincho"/>
                <w:bCs/>
              </w:rPr>
              <w:t xml:space="preserve">Option 1: The NR SL transmissions of higher SCSs are transmitted on all slots within </w:t>
            </w:r>
            <w:proofErr w:type="gramStart"/>
            <w:r w:rsidRPr="00CB4834">
              <w:rPr>
                <w:rFonts w:eastAsia="MS Mincho"/>
                <w:bCs/>
              </w:rPr>
              <w:t>a</w:t>
            </w:r>
            <w:proofErr w:type="gramEnd"/>
            <w:r w:rsidRPr="00CB4834">
              <w:rPr>
                <w:rFonts w:eastAsia="MS Mincho"/>
                <w:bCs/>
              </w:rPr>
              <w:t xml:space="preserve"> LTE SL subframe of 15 kHz </w:t>
            </w:r>
          </w:p>
          <w:p w14:paraId="10AD2E75" w14:textId="77777777" w:rsidR="00714DA4" w:rsidRPr="00CB4834" w:rsidRDefault="00714DA4" w:rsidP="00714DA4">
            <w:pPr>
              <w:pStyle w:val="a9"/>
              <w:numPr>
                <w:ilvl w:val="2"/>
                <w:numId w:val="19"/>
              </w:numPr>
              <w:spacing w:after="0" w:line="259" w:lineRule="auto"/>
              <w:ind w:leftChars="0"/>
              <w:jc w:val="both"/>
              <w:rPr>
                <w:rFonts w:eastAsia="MS Mincho"/>
                <w:bCs/>
              </w:rPr>
            </w:pPr>
            <w:r w:rsidRPr="00CB4834">
              <w:rPr>
                <w:rFonts w:eastAsia="MS Mincho"/>
                <w:bCs/>
              </w:rPr>
              <w:t>FFS: Whether this takes place in all slots configured within the LTE SL resource pool or only when the NR SL transmission overlaps an LTE SL transmission based on information shared by the LTE SL module.</w:t>
            </w:r>
          </w:p>
          <w:p w14:paraId="5EDBFCFE" w14:textId="77777777" w:rsidR="00714DA4" w:rsidRPr="00CB4834" w:rsidRDefault="00714DA4" w:rsidP="00714DA4">
            <w:pPr>
              <w:pStyle w:val="a9"/>
              <w:numPr>
                <w:ilvl w:val="1"/>
                <w:numId w:val="19"/>
              </w:numPr>
              <w:spacing w:after="0" w:line="259" w:lineRule="auto"/>
              <w:ind w:leftChars="0"/>
              <w:jc w:val="both"/>
              <w:rPr>
                <w:rFonts w:eastAsia="MS Mincho"/>
                <w:bCs/>
              </w:rPr>
            </w:pPr>
            <w:r w:rsidRPr="00CB4834">
              <w:rPr>
                <w:rFonts w:eastAsia="MS Mincho"/>
                <w:bCs/>
              </w:rPr>
              <w:t>Option 3: NR SL UE uses the information shared by the LTE SL module in its own resource selection procedure to exclude slots overlapping with LTE SL transmissions.</w:t>
            </w:r>
          </w:p>
          <w:p w14:paraId="388588D8" w14:textId="77777777" w:rsidR="00714DA4" w:rsidRPr="00CB4834" w:rsidRDefault="00714DA4" w:rsidP="00714DA4">
            <w:pPr>
              <w:pStyle w:val="a9"/>
              <w:numPr>
                <w:ilvl w:val="2"/>
                <w:numId w:val="19"/>
              </w:numPr>
              <w:spacing w:after="0" w:line="259" w:lineRule="auto"/>
              <w:ind w:leftChars="0"/>
              <w:jc w:val="both"/>
              <w:rPr>
                <w:rFonts w:eastAsia="MS Mincho"/>
                <w:bCs/>
              </w:rPr>
            </w:pPr>
            <w:r w:rsidRPr="00CB4834">
              <w:rPr>
                <w:bCs/>
                <w:color w:val="FF0000"/>
              </w:rPr>
              <w:t>FFS:</w:t>
            </w:r>
            <w:r w:rsidRPr="00CB4834">
              <w:rPr>
                <w:bCs/>
              </w:rPr>
              <w:t xml:space="preserve"> Exclude only those slots where the first symbol of the NR SL transmission is not overlapping in time with the first symbol of the LTE subframe.</w:t>
            </w:r>
          </w:p>
          <w:p w14:paraId="4FBECC1F" w14:textId="77777777" w:rsidR="007E2BD4" w:rsidRPr="00CB4834" w:rsidRDefault="00714DA4" w:rsidP="00714DA4">
            <w:pPr>
              <w:pStyle w:val="a9"/>
              <w:numPr>
                <w:ilvl w:val="0"/>
                <w:numId w:val="19"/>
              </w:numPr>
              <w:spacing w:after="0" w:line="259" w:lineRule="auto"/>
              <w:ind w:leftChars="0"/>
              <w:jc w:val="both"/>
              <w:rPr>
                <w:rFonts w:eastAsia="MS Mincho"/>
                <w:bCs/>
                <w:color w:val="FF0000"/>
              </w:rPr>
            </w:pPr>
            <w:r w:rsidRPr="00CB4834">
              <w:rPr>
                <w:rFonts w:eastAsia="MS Mincho"/>
                <w:bCs/>
                <w:color w:val="FF0000"/>
              </w:rPr>
              <w:t>Note: This study does not imply RAN1 supporting higher SCS</w:t>
            </w:r>
          </w:p>
          <w:p w14:paraId="28C744B6" w14:textId="60DB14EE" w:rsidR="00714DA4" w:rsidRPr="00714DA4" w:rsidRDefault="00714DA4" w:rsidP="00714DA4">
            <w:pPr>
              <w:spacing w:after="0" w:line="259" w:lineRule="auto"/>
              <w:jc w:val="both"/>
              <w:rPr>
                <w:rFonts w:eastAsia="MS Mincho"/>
                <w:b/>
                <w:color w:val="FF0000"/>
              </w:rPr>
            </w:pPr>
          </w:p>
        </w:tc>
      </w:tr>
    </w:tbl>
    <w:p w14:paraId="39528657" w14:textId="3AEFA4BB" w:rsidR="0086640B" w:rsidRDefault="00714DA4" w:rsidP="001F69EE">
      <w:pPr>
        <w:spacing w:after="120" w:line="276" w:lineRule="auto"/>
        <w:ind w:left="26" w:firstLine="230"/>
        <w:jc w:val="both"/>
        <w:rPr>
          <w:rFonts w:ascii="Times" w:eastAsia="바탕" w:hAnsi="Times"/>
          <w:sz w:val="22"/>
          <w:szCs w:val="28"/>
          <w:lang w:eastAsia="ko-KR"/>
        </w:rPr>
      </w:pPr>
      <w:r>
        <w:rPr>
          <w:rFonts w:ascii="Times" w:eastAsia="바탕" w:hAnsi="Times" w:hint="eastAsia"/>
          <w:sz w:val="22"/>
          <w:szCs w:val="28"/>
          <w:lang w:eastAsia="ko-KR"/>
        </w:rPr>
        <w:t>F</w:t>
      </w:r>
      <w:r>
        <w:rPr>
          <w:rFonts w:ascii="Times" w:eastAsia="바탕" w:hAnsi="Times"/>
          <w:sz w:val="22"/>
          <w:szCs w:val="28"/>
          <w:lang w:eastAsia="ko-KR"/>
        </w:rPr>
        <w:t>or the compatibility with legacy NR SL devices, and for better performances of NR SL communications such as low latency, higher data rate and robustness to Doppler frequency shifts, higher SCS should also be supported in DRPS. Therefore, based on this proposal, we discuss issues on higher SCS configuration of NR SL resource pool.</w:t>
      </w:r>
    </w:p>
    <w:p w14:paraId="1D19F626" w14:textId="32E53602" w:rsidR="00714DA4" w:rsidRPr="0086640B" w:rsidRDefault="00714DA4" w:rsidP="00714DA4">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8335DC">
        <w:rPr>
          <w:rFonts w:ascii="Times" w:eastAsia="바탕" w:hAnsi="Times"/>
          <w:b/>
          <w:bCs/>
          <w:i/>
          <w:iCs/>
          <w:sz w:val="22"/>
          <w:szCs w:val="28"/>
        </w:rPr>
        <w:t>11</w:t>
      </w:r>
      <w:r>
        <w:rPr>
          <w:rFonts w:ascii="Times" w:eastAsia="바탕" w:hAnsi="Times"/>
          <w:b/>
          <w:bCs/>
          <w:i/>
          <w:iCs/>
          <w:sz w:val="22"/>
          <w:szCs w:val="28"/>
        </w:rPr>
        <w:t xml:space="preserve">: </w:t>
      </w:r>
      <w:r>
        <w:rPr>
          <w:rFonts w:ascii="Times" w:eastAsia="바탕" w:hAnsi="Times" w:hint="eastAsia"/>
          <w:i/>
          <w:iCs/>
          <w:sz w:val="22"/>
          <w:szCs w:val="28"/>
          <w:lang w:eastAsia="ko-KR"/>
        </w:rPr>
        <w:t>N</w:t>
      </w:r>
      <w:r>
        <w:rPr>
          <w:rFonts w:ascii="Times" w:eastAsia="바탕" w:hAnsi="Times"/>
          <w:i/>
          <w:iCs/>
          <w:sz w:val="22"/>
          <w:szCs w:val="28"/>
          <w:lang w:eastAsia="ko-KR"/>
        </w:rPr>
        <w:t>R SL should support higher than 15kHz SCS additionally for co-channel coexistence</w:t>
      </w:r>
      <w:r w:rsidR="00A046BD">
        <w:rPr>
          <w:rFonts w:ascii="Times" w:eastAsia="바탕" w:hAnsi="Times"/>
          <w:i/>
          <w:iCs/>
          <w:sz w:val="22"/>
          <w:szCs w:val="28"/>
          <w:lang w:eastAsia="ko-KR"/>
        </w:rPr>
        <w:t>.</w:t>
      </w:r>
    </w:p>
    <w:p w14:paraId="168F6D42" w14:textId="070D7234" w:rsidR="00714DA4" w:rsidRPr="005A2ABC" w:rsidRDefault="005A2ABC" w:rsidP="005A2ABC">
      <w:pPr>
        <w:spacing w:after="120" w:line="276" w:lineRule="auto"/>
        <w:jc w:val="both"/>
        <w:rPr>
          <w:rFonts w:ascii="Times" w:eastAsia="바탕" w:hAnsi="Times"/>
          <w:b/>
          <w:bCs/>
          <w:sz w:val="22"/>
          <w:szCs w:val="28"/>
          <w:u w:val="single"/>
          <w:lang w:eastAsia="ko-KR"/>
        </w:rPr>
      </w:pPr>
      <w:r w:rsidRPr="005A2ABC">
        <w:rPr>
          <w:rFonts w:ascii="Times" w:eastAsia="바탕" w:hAnsi="Times"/>
          <w:b/>
          <w:bCs/>
          <w:sz w:val="22"/>
          <w:szCs w:val="28"/>
          <w:u w:val="single"/>
          <w:lang w:eastAsia="ko-KR"/>
        </w:rPr>
        <w:lastRenderedPageBreak/>
        <w:t xml:space="preserve">Issue </w:t>
      </w:r>
      <w:r w:rsidR="00ED56A9">
        <w:rPr>
          <w:rFonts w:ascii="Times" w:eastAsia="바탕" w:hAnsi="Times"/>
          <w:b/>
          <w:bCs/>
          <w:sz w:val="22"/>
          <w:szCs w:val="28"/>
          <w:u w:val="single"/>
          <w:lang w:eastAsia="ko-KR"/>
        </w:rPr>
        <w:t>3-</w:t>
      </w:r>
      <w:r w:rsidRPr="005A2ABC">
        <w:rPr>
          <w:rFonts w:ascii="Times" w:eastAsia="바탕" w:hAnsi="Times"/>
          <w:b/>
          <w:bCs/>
          <w:sz w:val="22"/>
          <w:szCs w:val="28"/>
          <w:u w:val="single"/>
          <w:lang w:eastAsia="ko-KR"/>
        </w:rPr>
        <w:t>1: Discussions on Option 1</w:t>
      </w:r>
    </w:p>
    <w:p w14:paraId="07F36746" w14:textId="741F9CBB" w:rsidR="005A2ABC" w:rsidRDefault="005A2ABC" w:rsidP="001F69EE">
      <w:pPr>
        <w:spacing w:after="120" w:line="276" w:lineRule="auto"/>
        <w:ind w:left="26" w:firstLine="230"/>
        <w:jc w:val="both"/>
        <w:rPr>
          <w:rFonts w:ascii="Times" w:eastAsia="바탕" w:hAnsi="Times"/>
          <w:sz w:val="22"/>
          <w:szCs w:val="28"/>
          <w:lang w:eastAsia="ko-KR"/>
        </w:rPr>
      </w:pPr>
      <w:r>
        <w:rPr>
          <w:rFonts w:ascii="Times" w:eastAsia="바탕" w:hAnsi="Times" w:hint="eastAsia"/>
          <w:sz w:val="22"/>
          <w:szCs w:val="28"/>
          <w:lang w:eastAsia="ko-KR"/>
        </w:rPr>
        <w:t>I</w:t>
      </w:r>
      <w:r>
        <w:rPr>
          <w:rFonts w:ascii="Times" w:eastAsia="바탕" w:hAnsi="Times"/>
          <w:sz w:val="22"/>
          <w:szCs w:val="28"/>
          <w:lang w:eastAsia="ko-KR"/>
        </w:rPr>
        <w:t>n the last meeting, some companies proposed using multi-consecutive slot transmission (</w:t>
      </w:r>
      <w:proofErr w:type="spellStart"/>
      <w:r>
        <w:rPr>
          <w:rFonts w:ascii="Times" w:eastAsia="바탕" w:hAnsi="Times"/>
          <w:sz w:val="22"/>
          <w:szCs w:val="28"/>
          <w:lang w:eastAsia="ko-KR"/>
        </w:rPr>
        <w:t>MCSt</w:t>
      </w:r>
      <w:proofErr w:type="spellEnd"/>
      <w:r>
        <w:rPr>
          <w:rFonts w:ascii="Times" w:eastAsia="바탕" w:hAnsi="Times"/>
          <w:sz w:val="22"/>
          <w:szCs w:val="28"/>
          <w:lang w:eastAsia="ko-KR"/>
        </w:rPr>
        <w:t xml:space="preserve">) as Option 1, which is discussed for SL-U. In our view, using </w:t>
      </w:r>
      <w:proofErr w:type="spellStart"/>
      <w:r>
        <w:rPr>
          <w:rFonts w:ascii="Times" w:eastAsia="바탕" w:hAnsi="Times"/>
          <w:sz w:val="22"/>
          <w:szCs w:val="28"/>
          <w:lang w:eastAsia="ko-KR"/>
        </w:rPr>
        <w:t>MCSt</w:t>
      </w:r>
      <w:proofErr w:type="spellEnd"/>
      <w:r>
        <w:rPr>
          <w:rFonts w:ascii="Times" w:eastAsia="바탕" w:hAnsi="Times"/>
          <w:sz w:val="22"/>
          <w:szCs w:val="28"/>
          <w:lang w:eastAsia="ko-KR"/>
        </w:rPr>
        <w:t xml:space="preserve"> for Option 1 can be a possible solution to resolve AGC issue in LTE SL UEs if higher SCSs are supported. However, according to </w:t>
      </w:r>
      <w:r w:rsidR="00A046BD">
        <w:rPr>
          <w:rFonts w:ascii="Times" w:eastAsia="바탕" w:hAnsi="Times"/>
          <w:sz w:val="22"/>
          <w:szCs w:val="28"/>
          <w:lang w:eastAsia="ko-KR"/>
        </w:rPr>
        <w:t xml:space="preserve">the </w:t>
      </w:r>
      <w:r>
        <w:rPr>
          <w:rFonts w:ascii="Times" w:eastAsia="바탕" w:hAnsi="Times"/>
          <w:sz w:val="22"/>
          <w:szCs w:val="28"/>
          <w:lang w:eastAsia="ko-KR"/>
        </w:rPr>
        <w:t>current specification [2]</w:t>
      </w:r>
      <w:r w:rsidR="00A046BD">
        <w:rPr>
          <w:rFonts w:ascii="Times" w:eastAsia="바탕" w:hAnsi="Times"/>
          <w:sz w:val="22"/>
          <w:szCs w:val="28"/>
          <w:lang w:eastAsia="ko-KR"/>
        </w:rPr>
        <w:t xml:space="preserve"> of sidelink power control, PSCCH/PSSCH transmission power can be different in each slot since it is dependent on the priority of the packet, and CBR. It can lead to AGC issues </w:t>
      </w:r>
      <w:r w:rsidR="00315562">
        <w:rPr>
          <w:rFonts w:ascii="Times" w:eastAsia="바탕" w:hAnsi="Times"/>
          <w:sz w:val="22"/>
          <w:szCs w:val="28"/>
          <w:lang w:eastAsia="ko-KR"/>
        </w:rPr>
        <w:t>on</w:t>
      </w:r>
      <w:r w:rsidR="00A046BD">
        <w:rPr>
          <w:rFonts w:ascii="Times" w:eastAsia="바탕" w:hAnsi="Times"/>
          <w:sz w:val="22"/>
          <w:szCs w:val="28"/>
          <w:lang w:eastAsia="ko-KR"/>
        </w:rPr>
        <w:t xml:space="preserve"> LTE SL UE.</w:t>
      </w:r>
      <w:r w:rsidR="00701A51">
        <w:rPr>
          <w:rFonts w:ascii="Times" w:eastAsia="바탕" w:hAnsi="Times"/>
          <w:sz w:val="22"/>
          <w:szCs w:val="28"/>
          <w:lang w:eastAsia="ko-KR"/>
        </w:rPr>
        <w:t xml:space="preserve"> Therefore, we propose RAN1 to study power allocation mechanisms of PSCCH/PSSCH if Option 1 is adopted, that transmission power should be constant for all symbols within an LTE SL subframe of 15kHz SCS.</w:t>
      </w:r>
    </w:p>
    <w:tbl>
      <w:tblPr>
        <w:tblStyle w:val="a5"/>
        <w:tblW w:w="0" w:type="auto"/>
        <w:tblLook w:val="04A0" w:firstRow="1" w:lastRow="0" w:firstColumn="1" w:lastColumn="0" w:noHBand="0" w:noVBand="1"/>
      </w:tblPr>
      <w:tblGrid>
        <w:gridCol w:w="9736"/>
      </w:tblGrid>
      <w:tr w:rsidR="00315562" w14:paraId="7004D5D5" w14:textId="77777777" w:rsidTr="00B13CE8">
        <w:trPr>
          <w:trHeight w:val="346"/>
        </w:trPr>
        <w:tc>
          <w:tcPr>
            <w:tcW w:w="9736" w:type="dxa"/>
          </w:tcPr>
          <w:p w14:paraId="694BA3BC" w14:textId="68A1B665" w:rsidR="00315562" w:rsidRPr="00A964B1" w:rsidRDefault="00315562" w:rsidP="00B13CE8">
            <w:pPr>
              <w:rPr>
                <w:rFonts w:eastAsiaTheme="minorEastAsia"/>
              </w:rPr>
            </w:pPr>
            <w:r>
              <w:rPr>
                <w:rFonts w:eastAsiaTheme="minorEastAsia" w:hint="eastAsia"/>
              </w:rPr>
              <w:t>T</w:t>
            </w:r>
            <w:r>
              <w:rPr>
                <w:rFonts w:eastAsiaTheme="minorEastAsia"/>
              </w:rPr>
              <w:t>S 38.213 Clause 16.2.1 [</w:t>
            </w:r>
            <w:r w:rsidR="009B0CBA">
              <w:rPr>
                <w:rFonts w:eastAsiaTheme="minorEastAsia"/>
              </w:rPr>
              <w:t>3</w:t>
            </w:r>
            <w:r w:rsidR="00ED56A9">
              <w:rPr>
                <w:rFonts w:eastAsiaTheme="minorEastAsia"/>
              </w:rPr>
              <w:t>]</w:t>
            </w:r>
          </w:p>
          <w:p w14:paraId="15D541DC" w14:textId="77777777" w:rsidR="00315562" w:rsidRPr="00A964B1" w:rsidRDefault="00315562" w:rsidP="00B13CE8">
            <w:r w:rsidRPr="00A964B1">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ctrlPr>
                    <w:rPr>
                      <w:rFonts w:ascii="Cambria Math" w:hAnsi="Cambria Math"/>
                      <w:iCs/>
                    </w:rPr>
                  </m:ctrlPr>
                </m:sub>
              </m:sSub>
              <m:r>
                <w:rPr>
                  <w:rFonts w:ascii="Cambria Math" w:hAnsi="Cambria Math"/>
                </w:rPr>
                <m:t>(i)</m:t>
              </m:r>
            </m:oMath>
            <w:r w:rsidRPr="00A964B1">
              <w:rPr>
                <w:iCs/>
              </w:rPr>
              <w:t xml:space="preserve"> </w:t>
            </w:r>
            <w:r w:rsidRPr="00A964B1">
              <w:t>for a PSSCH transmission on a resource pool in symbols where a corresponding PSCCH is not transmitted</w:t>
            </w:r>
            <w:r w:rsidRPr="00A964B1">
              <w:rPr>
                <w:iCs/>
              </w:rPr>
              <w:t xml:space="preserve"> </w:t>
            </w:r>
            <w:r w:rsidRPr="00A964B1">
              <w:t xml:space="preserve">in PSCCH-PSSCH transmission occasion </w:t>
            </w:r>
            <m:oMath>
              <m:r>
                <w:rPr>
                  <w:rFonts w:ascii="Cambria Math" w:hAnsi="Cambria Math"/>
                </w:rPr>
                <m:t>i</m:t>
              </m:r>
            </m:oMath>
            <w:r w:rsidRPr="00A964B1">
              <w:rPr>
                <w:iCs/>
              </w:rPr>
              <w:t xml:space="preserve"> </w:t>
            </w:r>
            <w:r w:rsidRPr="00A964B1">
              <w:rPr>
                <w:szCs w:val="18"/>
              </w:rPr>
              <w:t xml:space="preserve">on active SL BWP </w:t>
            </w:r>
            <m:oMath>
              <m:r>
                <w:rPr>
                  <w:rFonts w:ascii="Cambria Math" w:hAnsi="Cambria Math"/>
                  <w:szCs w:val="18"/>
                </w:rPr>
                <m:t>b</m:t>
              </m:r>
            </m:oMath>
            <w:r w:rsidRPr="00A964B1">
              <w:rPr>
                <w:szCs w:val="18"/>
              </w:rPr>
              <w:t xml:space="preserve"> of carrier </w:t>
            </w:r>
            <m:oMath>
              <m:r>
                <w:rPr>
                  <w:rFonts w:ascii="Cambria Math" w:hAnsi="Cambria Math"/>
                  <w:szCs w:val="18"/>
                </w:rPr>
                <m:t>f</m:t>
              </m:r>
            </m:oMath>
            <w:r w:rsidRPr="00A964B1">
              <w:rPr>
                <w:i/>
                <w:szCs w:val="18"/>
              </w:rPr>
              <w:t xml:space="preserve"> </w:t>
            </w:r>
            <w:r w:rsidRPr="00A964B1">
              <w:t>as:</w:t>
            </w:r>
          </w:p>
          <w:p w14:paraId="314C513E" w14:textId="77777777" w:rsidR="00315562" w:rsidRPr="00A964B1" w:rsidRDefault="00315562" w:rsidP="00B13CE8">
            <w:pPr>
              <w:keepLines/>
              <w:tabs>
                <w:tab w:val="center" w:pos="4536"/>
                <w:tab w:val="right" w:pos="9072"/>
              </w:tabs>
              <w:rPr>
                <w:noProof/>
              </w:rPr>
            </w:pPr>
            <w:r w:rsidRPr="00A964B1">
              <w:tab/>
            </w:r>
            <m:oMath>
              <m:sSub>
                <m:sSubPr>
                  <m:ctrlPr>
                    <w:rPr>
                      <w:rFonts w:ascii="Cambria Math" w:hAnsi="Cambria Math"/>
                      <w:noProof/>
                    </w:rPr>
                  </m:ctrlPr>
                </m:sSubPr>
                <m:e>
                  <m:r>
                    <w:rPr>
                      <w:rFonts w:ascii="Cambria Math" w:hAnsi="Cambria Math"/>
                      <w:noProof/>
                    </w:rPr>
                    <m:t>P</m:t>
                  </m:r>
                </m:e>
                <m:sub>
                  <m:r>
                    <m:rPr>
                      <m:nor/>
                    </m:rPr>
                    <w:rPr>
                      <w:noProof/>
                    </w:rPr>
                    <m:t>PSSCH</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P</m:t>
                      </m:r>
                    </m:e>
                    <m:sub>
                      <m:r>
                        <m:rPr>
                          <m:nor/>
                        </m:rPr>
                        <w:rPr>
                          <w:noProof/>
                        </w:rPr>
                        <m:t>MAX</m:t>
                      </m:r>
                      <m:r>
                        <m:rPr>
                          <m:sty m:val="p"/>
                        </m:rPr>
                        <w:rPr>
                          <w:rFonts w:ascii="Cambria Math" w:hAnsi="Cambria Math"/>
                          <w:noProof/>
                        </w:rPr>
                        <m:t>,CBR</m:t>
                      </m:r>
                    </m:sub>
                  </m:sSub>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PSSCH</m:t>
                          </m:r>
                          <m:r>
                            <m:rPr>
                              <m:sty m:val="p"/>
                            </m:rPr>
                            <w:rPr>
                              <w:rFonts w:ascii="Cambria Math" w:hAnsi="Cambria Math"/>
                              <w:noProof/>
                            </w:rPr>
                            <m:t>,</m:t>
                          </m:r>
                          <m:r>
                            <w:rPr>
                              <w:rFonts w:ascii="Cambria Math" w:hAnsi="Cambria Math"/>
                              <w:noProof/>
                            </w:rPr>
                            <m:t>D</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P</m:t>
                          </m:r>
                        </m:e>
                        <m:sub>
                          <m:r>
                            <m:rPr>
                              <m:nor/>
                            </m:rPr>
                            <w:rPr>
                              <w:noProof/>
                            </w:rPr>
                            <m:t>PSSCH</m:t>
                          </m:r>
                          <m:r>
                            <m:rPr>
                              <m:sty m:val="p"/>
                            </m:rPr>
                            <w:rPr>
                              <w:rFonts w:ascii="Cambria Math" w:hAnsi="Cambria Math"/>
                              <w:noProof/>
                            </w:rPr>
                            <m:t>,</m:t>
                          </m:r>
                          <m:r>
                            <w:rPr>
                              <w:rFonts w:ascii="Cambria Math" w:hAnsi="Cambria Math"/>
                              <w:noProof/>
                            </w:rPr>
                            <m:t>SL</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e>
                  </m:d>
                </m:e>
              </m:d>
            </m:oMath>
            <w:r w:rsidRPr="00A964B1">
              <w:rPr>
                <w:noProof/>
              </w:rPr>
              <w:t xml:space="preserve"> [dBm]</w:t>
            </w:r>
          </w:p>
          <w:p w14:paraId="57D57377" w14:textId="77777777" w:rsidR="00315562" w:rsidRPr="00A964B1" w:rsidRDefault="00315562" w:rsidP="00B13CE8">
            <w:proofErr w:type="gramStart"/>
            <w:r w:rsidRPr="00A964B1">
              <w:t>where</w:t>
            </w:r>
            <w:proofErr w:type="gramEnd"/>
          </w:p>
          <w:p w14:paraId="32BB820F" w14:textId="77777777" w:rsidR="00315562" w:rsidRPr="00A964B1" w:rsidRDefault="00315562" w:rsidP="00B13CE8">
            <w:pPr>
              <w:ind w:left="568" w:hanging="284"/>
            </w:pPr>
            <w:r w:rsidRPr="00A964B1">
              <w:rPr>
                <w:lang w:val="x-none"/>
              </w:rPr>
              <w:t>-</w:t>
            </w:r>
            <w:r w:rsidRPr="00A964B1">
              <w:rPr>
                <w:lang w:val="x-none"/>
              </w:rPr>
              <w:tab/>
            </w:r>
            <m:oMath>
              <m:sSub>
                <m:sSubPr>
                  <m:ctrlPr>
                    <w:rPr>
                      <w:rFonts w:ascii="Cambria Math" w:hAnsi="Cambria Math"/>
                      <w:i/>
                      <w:lang w:val="x-none"/>
                    </w:rPr>
                  </m:ctrlPr>
                </m:sSubPr>
                <m:e>
                  <m:r>
                    <w:rPr>
                      <w:rFonts w:ascii="Cambria Math"/>
                      <w:lang w:val="x-none"/>
                    </w:rPr>
                    <m:t>P</m:t>
                  </m:r>
                </m:e>
                <m:sub>
                  <m:r>
                    <m:rPr>
                      <m:nor/>
                    </m:rPr>
                    <w:rPr>
                      <w:rFonts w:ascii="Cambria Math"/>
                      <w:lang w:val="x-none"/>
                    </w:rPr>
                    <m:t>CMAX</m:t>
                  </m:r>
                  <m:ctrlPr>
                    <w:rPr>
                      <w:rFonts w:ascii="Cambria Math" w:hAnsi="Cambria Math"/>
                      <w:lang w:val="x-none"/>
                    </w:rPr>
                  </m:ctrlPr>
                </m:sub>
              </m:sSub>
            </m:oMath>
            <w:r w:rsidRPr="00A964B1">
              <w:t xml:space="preserve"> </w:t>
            </w:r>
            <w:r w:rsidRPr="00A964B1">
              <w:rPr>
                <w:lang w:val="x-none"/>
              </w:rPr>
              <w:t>is defined in [8-1, TS 38.101-1]</w:t>
            </w:r>
          </w:p>
          <w:p w14:paraId="5E794D84" w14:textId="77777777" w:rsidR="00315562" w:rsidRPr="00A964B1" w:rsidRDefault="00315562" w:rsidP="00B13CE8">
            <w:pPr>
              <w:ind w:left="568" w:hanging="284"/>
            </w:pPr>
            <w:r w:rsidRPr="00A964B1">
              <w:rPr>
                <w:lang w:val="x-none"/>
              </w:rPr>
              <w:t>-</w:t>
            </w:r>
            <w:r w:rsidRPr="00A964B1">
              <w:rPr>
                <w:lang w:val="x-none"/>
              </w:rPr>
              <w:tab/>
            </w:r>
            <m:oMath>
              <m:sSub>
                <m:sSubPr>
                  <m:ctrlPr>
                    <w:rPr>
                      <w:rFonts w:ascii="Cambria Math" w:hAnsi="Cambria Math"/>
                      <w:i/>
                      <w:highlight w:val="yellow"/>
                      <w:lang w:val="x-none"/>
                    </w:rPr>
                  </m:ctrlPr>
                </m:sSubPr>
                <m:e>
                  <m:r>
                    <w:rPr>
                      <w:rFonts w:ascii="Cambria Math" w:hAnsi="Cambria Math"/>
                      <w:highlight w:val="yellow"/>
                      <w:lang w:val="x-none"/>
                    </w:rPr>
                    <m:t>P</m:t>
                  </m:r>
                </m:e>
                <m:sub>
                  <m:r>
                    <m:rPr>
                      <m:nor/>
                    </m:rPr>
                    <w:rPr>
                      <w:highlight w:val="yellow"/>
                      <w:lang w:val="x-none"/>
                    </w:rPr>
                    <m:t>MAX</m:t>
                  </m:r>
                  <m:r>
                    <m:rPr>
                      <m:sty m:val="p"/>
                    </m:rPr>
                    <w:rPr>
                      <w:rFonts w:ascii="Cambria Math" w:hAnsi="Cambria Math"/>
                      <w:highlight w:val="yellow"/>
                      <w:lang w:val="x-none"/>
                    </w:rPr>
                    <m:t>,CBR</m:t>
                  </m:r>
                  <m:ctrlPr>
                    <w:rPr>
                      <w:rFonts w:ascii="Cambria Math" w:hAnsi="Cambria Math"/>
                      <w:highlight w:val="yellow"/>
                      <w:lang w:val="x-none"/>
                    </w:rPr>
                  </m:ctrlPr>
                </m:sub>
              </m:sSub>
            </m:oMath>
            <w:r w:rsidRPr="00A964B1">
              <w:rPr>
                <w:highlight w:val="yellow"/>
                <w:lang w:val="x-none"/>
              </w:rPr>
              <w:t xml:space="preserve"> is </w:t>
            </w:r>
            <w:r w:rsidRPr="00A964B1">
              <w:rPr>
                <w:highlight w:val="yellow"/>
              </w:rPr>
              <w:t>determined</w:t>
            </w:r>
            <w:r w:rsidRPr="00A964B1">
              <w:rPr>
                <w:highlight w:val="yellow"/>
                <w:lang w:val="x-none"/>
              </w:rPr>
              <w:t xml:space="preserve"> by</w:t>
            </w:r>
            <w:r w:rsidRPr="00A964B1">
              <w:rPr>
                <w:highlight w:val="yellow"/>
              </w:rPr>
              <w:t xml:space="preserve"> a value of</w:t>
            </w:r>
            <w:r w:rsidRPr="00A964B1">
              <w:rPr>
                <w:highlight w:val="yellow"/>
                <w:lang w:val="x-none"/>
              </w:rPr>
              <w:t xml:space="preserve"> </w:t>
            </w:r>
            <w:proofErr w:type="spellStart"/>
            <w:r w:rsidRPr="00A964B1">
              <w:rPr>
                <w:i/>
                <w:highlight w:val="yellow"/>
                <w:lang w:val="x-none"/>
              </w:rPr>
              <w:t>sl-MaxTxPower</w:t>
            </w:r>
            <w:proofErr w:type="spellEnd"/>
            <w:r w:rsidRPr="00A964B1">
              <w:rPr>
                <w:iCs/>
                <w:highlight w:val="yellow"/>
              </w:rPr>
              <w:t xml:space="preserve"> based on a priority level of the PSSCH transmission and a CBR range that includes a CBR measured in slot </w:t>
            </w:r>
            <m:oMath>
              <m:r>
                <w:rPr>
                  <w:rFonts w:ascii="Cambria Math" w:hAnsi="Cambria Math"/>
                  <w:highlight w:val="yellow"/>
                  <w:lang w:val="x-none"/>
                </w:rPr>
                <m:t>i-N</m:t>
              </m:r>
            </m:oMath>
            <w:r w:rsidRPr="00A964B1">
              <w:rPr>
                <w:highlight w:val="yellow"/>
              </w:rPr>
              <w:t xml:space="preserve"> [6, TS 38.214];</w:t>
            </w:r>
            <w:r w:rsidRPr="00A964B1">
              <w:t xml:space="preserve"> </w:t>
            </w:r>
            <w:r w:rsidRPr="00A964B1">
              <w:rPr>
                <w:lang w:val="x-none"/>
              </w:rPr>
              <w:t xml:space="preserve">if </w:t>
            </w:r>
            <w:proofErr w:type="spellStart"/>
            <w:r w:rsidRPr="00A964B1">
              <w:rPr>
                <w:i/>
                <w:lang w:val="x-none"/>
              </w:rPr>
              <w:t>sl-MaxTxPower</w:t>
            </w:r>
            <w:proofErr w:type="spellEnd"/>
            <w:r w:rsidRPr="00A964B1">
              <w:rPr>
                <w:iCs/>
              </w:rPr>
              <w:t xml:space="preserve"> </w:t>
            </w:r>
            <w:r w:rsidRPr="00A964B1">
              <w:rPr>
                <w:lang w:val="x-none"/>
              </w:rPr>
              <w:t xml:space="preserve">is not provided, then </w:t>
            </w:r>
            <m:oMath>
              <m:sSub>
                <m:sSubPr>
                  <m:ctrlPr>
                    <w:rPr>
                      <w:rFonts w:ascii="Cambria Math" w:hAnsi="Cambria Math"/>
                      <w:i/>
                      <w:lang w:val="x-none"/>
                    </w:rPr>
                  </m:ctrlPr>
                </m:sSubPr>
                <m:e>
                  <m:r>
                    <w:rPr>
                      <w:rFonts w:ascii="Cambria Math" w:hAnsi="Cambria Math"/>
                      <w:lang w:val="x-none"/>
                    </w:rPr>
                    <m:t>P</m:t>
                  </m:r>
                </m:e>
                <m:sub>
                  <m:r>
                    <m:rPr>
                      <m:nor/>
                    </m:rPr>
                    <w:rPr>
                      <w:lang w:val="x-none"/>
                    </w:rPr>
                    <m:t>MAX</m:t>
                  </m:r>
                  <m:r>
                    <m:rPr>
                      <m:sty m:val="p"/>
                    </m:rPr>
                    <w:rPr>
                      <w:rFonts w:ascii="Cambria Math" w:hAnsi="Cambria Math"/>
                      <w:lang w:val="x-none"/>
                    </w:rPr>
                    <m:t>,CBR</m:t>
                  </m:r>
                  <m:ctrlPr>
                    <w:rPr>
                      <w:rFonts w:ascii="Cambria Math" w:hAnsi="Cambria Math"/>
                      <w:lang w:val="x-none"/>
                    </w:rPr>
                  </m:ctrlPr>
                </m:sub>
              </m:sSub>
              <m:r>
                <w:rPr>
                  <w:rFonts w:ascii="Cambria Math" w:hAnsi="Cambria Math"/>
                  <w:lang w:val="x-none"/>
                </w:rPr>
                <m:t>=</m:t>
              </m:r>
              <m:sSub>
                <m:sSubPr>
                  <m:ctrlPr>
                    <w:rPr>
                      <w:rFonts w:ascii="Cambria Math" w:hAnsi="Cambria Math"/>
                      <w:i/>
                      <w:lang w:val="x-none"/>
                    </w:rPr>
                  </m:ctrlPr>
                </m:sSubPr>
                <m:e>
                  <m:r>
                    <w:rPr>
                      <w:rFonts w:ascii="Cambria Math"/>
                      <w:lang w:val="x-none"/>
                    </w:rPr>
                    <m:t>P</m:t>
                  </m:r>
                </m:e>
                <m:sub>
                  <m:r>
                    <m:rPr>
                      <m:nor/>
                    </m:rPr>
                    <w:rPr>
                      <w:rFonts w:ascii="Cambria Math"/>
                      <w:lang w:val="x-none"/>
                    </w:rPr>
                    <m:t>CMAX</m:t>
                  </m:r>
                  <m:ctrlPr>
                    <w:rPr>
                      <w:rFonts w:ascii="Cambria Math" w:hAnsi="Cambria Math"/>
                      <w:lang w:val="x-none"/>
                    </w:rPr>
                  </m:ctrlPr>
                </m:sub>
              </m:sSub>
            </m:oMath>
            <w:r w:rsidRPr="00A964B1">
              <w:t>;</w:t>
            </w:r>
          </w:p>
          <w:p w14:paraId="02C8E4F9" w14:textId="56561493" w:rsidR="00315562" w:rsidRPr="00A964B1" w:rsidRDefault="00315562" w:rsidP="00315562">
            <w:pPr>
              <w:ind w:left="568" w:hanging="284"/>
              <w:rPr>
                <w:rFonts w:eastAsiaTheme="minorEastAsia"/>
              </w:rPr>
            </w:pPr>
            <w:r>
              <w:rPr>
                <w:rFonts w:eastAsiaTheme="minorEastAsia"/>
              </w:rPr>
              <w:t>…(omitted)…</w:t>
            </w:r>
          </w:p>
        </w:tc>
      </w:tr>
    </w:tbl>
    <w:p w14:paraId="66D7C950" w14:textId="12A053EC" w:rsidR="00315562" w:rsidRDefault="00315562" w:rsidP="00315562">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Observation 3:</w:t>
      </w:r>
      <w:r>
        <w:rPr>
          <w:rFonts w:ascii="Times" w:eastAsia="바탕" w:hAnsi="Times"/>
          <w:i/>
          <w:iCs/>
          <w:sz w:val="22"/>
          <w:szCs w:val="28"/>
        </w:rPr>
        <w:t xml:space="preserve"> For Option 1, PSCCH/PSSCH transmission power can be different in each slot since it is dependent on the priority of the packet, and CBR, which may lead to AGC issues on LTE SL UE.</w:t>
      </w:r>
    </w:p>
    <w:p w14:paraId="3A85965D" w14:textId="5AAAC8A0" w:rsidR="00701A51" w:rsidRDefault="00701A51" w:rsidP="00701A51">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w:t>
      </w:r>
      <w:r w:rsidR="008335DC">
        <w:rPr>
          <w:rFonts w:ascii="Times" w:eastAsia="바탕" w:hAnsi="Times"/>
          <w:b/>
          <w:bCs/>
          <w:i/>
          <w:iCs/>
          <w:sz w:val="22"/>
          <w:szCs w:val="28"/>
        </w:rPr>
        <w:t>2</w:t>
      </w:r>
      <w:r>
        <w:rPr>
          <w:rFonts w:ascii="Times" w:eastAsia="바탕" w:hAnsi="Times"/>
          <w:b/>
          <w:bCs/>
          <w:i/>
          <w:iCs/>
          <w:sz w:val="22"/>
          <w:szCs w:val="28"/>
        </w:rPr>
        <w:t xml:space="preserve">: </w:t>
      </w:r>
      <w:r>
        <w:rPr>
          <w:rFonts w:ascii="Times" w:eastAsia="바탕" w:hAnsi="Times"/>
          <w:i/>
          <w:iCs/>
          <w:sz w:val="22"/>
          <w:szCs w:val="28"/>
          <w:lang w:eastAsia="ko-KR"/>
        </w:rPr>
        <w:t>RAN1 to study power allocation mechanisms of PSCCH/PSSCH if Option 1 is adopted.</w:t>
      </w:r>
    </w:p>
    <w:p w14:paraId="5C4083E9" w14:textId="6BDA4D74" w:rsidR="00701A51" w:rsidRPr="0086640B" w:rsidRDefault="00701A51" w:rsidP="00701A51">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w:t>
      </w:r>
      <w:r w:rsidR="008335DC">
        <w:rPr>
          <w:rFonts w:ascii="Times" w:eastAsia="바탕" w:hAnsi="Times"/>
          <w:b/>
          <w:bCs/>
          <w:i/>
          <w:iCs/>
          <w:sz w:val="22"/>
          <w:szCs w:val="28"/>
        </w:rPr>
        <w:t>3</w:t>
      </w:r>
      <w:r>
        <w:rPr>
          <w:rFonts w:ascii="Times" w:eastAsia="바탕" w:hAnsi="Times"/>
          <w:b/>
          <w:bCs/>
          <w:i/>
          <w:iCs/>
          <w:sz w:val="22"/>
          <w:szCs w:val="28"/>
        </w:rPr>
        <w:t>:</w:t>
      </w:r>
      <w:r>
        <w:rPr>
          <w:rFonts w:ascii="Times" w:eastAsia="바탕" w:hAnsi="Times"/>
          <w:i/>
          <w:iCs/>
          <w:sz w:val="22"/>
          <w:szCs w:val="28"/>
        </w:rPr>
        <w:t xml:space="preserve"> For Option 1, transmission power should be constant for all symbols within an LTE SL subframe of 15kHz SCS.</w:t>
      </w:r>
    </w:p>
    <w:p w14:paraId="0543B523" w14:textId="59447E04" w:rsidR="0044495A" w:rsidRDefault="0044495A" w:rsidP="001F69EE">
      <w:pPr>
        <w:spacing w:after="120" w:line="276" w:lineRule="auto"/>
        <w:ind w:left="26" w:firstLine="230"/>
        <w:jc w:val="both"/>
        <w:rPr>
          <w:rFonts w:ascii="Times" w:eastAsia="바탕" w:hAnsi="Times"/>
          <w:sz w:val="22"/>
          <w:szCs w:val="28"/>
          <w:lang w:eastAsia="ko-KR"/>
        </w:rPr>
      </w:pPr>
      <w:r>
        <w:rPr>
          <w:rFonts w:ascii="Times" w:eastAsia="바탕" w:hAnsi="Times"/>
          <w:sz w:val="22"/>
          <w:szCs w:val="28"/>
          <w:lang w:eastAsia="ko-KR"/>
        </w:rPr>
        <w:t xml:space="preserve">If Option 1 is adopted, it should take place in all slots configured within the LTE SL resource pool. Since the </w:t>
      </w:r>
      <w:r w:rsidR="00575CC8">
        <w:rPr>
          <w:rFonts w:ascii="Times" w:eastAsia="바탕" w:hAnsi="Times"/>
          <w:sz w:val="22"/>
          <w:szCs w:val="28"/>
          <w:lang w:eastAsia="ko-KR"/>
        </w:rPr>
        <w:t xml:space="preserve">LTE SL module of </w:t>
      </w:r>
      <w:r>
        <w:rPr>
          <w:rFonts w:ascii="Times" w:eastAsia="바탕" w:hAnsi="Times"/>
          <w:sz w:val="22"/>
          <w:szCs w:val="28"/>
          <w:lang w:eastAsia="ko-KR"/>
        </w:rPr>
        <w:t xml:space="preserve">UE does not have information of initial transmission from </w:t>
      </w:r>
      <w:r w:rsidR="00575CC8">
        <w:rPr>
          <w:rFonts w:ascii="Times" w:eastAsia="바탕" w:hAnsi="Times"/>
          <w:sz w:val="22"/>
          <w:szCs w:val="28"/>
          <w:lang w:eastAsia="ko-KR"/>
        </w:rPr>
        <w:t xml:space="preserve">other </w:t>
      </w:r>
      <w:r>
        <w:rPr>
          <w:rFonts w:ascii="Times" w:eastAsia="바탕" w:hAnsi="Times"/>
          <w:sz w:val="22"/>
          <w:szCs w:val="28"/>
          <w:lang w:eastAsia="ko-KR"/>
        </w:rPr>
        <w:t xml:space="preserve">LTE SL UE, </w:t>
      </w:r>
      <w:r w:rsidR="00514B93">
        <w:rPr>
          <w:rFonts w:ascii="Times" w:eastAsia="바탕" w:hAnsi="Times"/>
          <w:sz w:val="22"/>
          <w:szCs w:val="28"/>
          <w:lang w:eastAsia="ko-KR"/>
        </w:rPr>
        <w:t>it is hard for NR SL UE to predict the initial transmission of LTE SL UE</w:t>
      </w:r>
      <w:r w:rsidR="00575CC8">
        <w:rPr>
          <w:rFonts w:ascii="Times" w:eastAsia="바탕" w:hAnsi="Times"/>
          <w:sz w:val="22"/>
          <w:szCs w:val="28"/>
          <w:lang w:eastAsia="ko-KR"/>
        </w:rPr>
        <w:t>. Hence, option 1 should take place in all slots configured within the LTE SL resource pool, if higher SCS is supported.</w:t>
      </w:r>
      <w:r w:rsidR="008335DC">
        <w:rPr>
          <w:rFonts w:ascii="Times" w:eastAsia="바탕" w:hAnsi="Times"/>
          <w:sz w:val="22"/>
          <w:szCs w:val="28"/>
          <w:lang w:eastAsia="ko-KR"/>
        </w:rPr>
        <w:t xml:space="preserve"> Moreover, we propose to RAN1 to study the specific resource allocation process for option 1, i.e., specific method of </w:t>
      </w:r>
      <w:proofErr w:type="spellStart"/>
      <w:r w:rsidR="008335DC">
        <w:rPr>
          <w:rFonts w:ascii="Times" w:eastAsia="바탕" w:hAnsi="Times"/>
          <w:sz w:val="22"/>
          <w:szCs w:val="28"/>
          <w:lang w:eastAsia="ko-KR"/>
        </w:rPr>
        <w:t>MCSt</w:t>
      </w:r>
      <w:proofErr w:type="spellEnd"/>
      <w:r w:rsidR="008335DC">
        <w:rPr>
          <w:rFonts w:ascii="Times" w:eastAsia="바탕" w:hAnsi="Times"/>
          <w:sz w:val="22"/>
          <w:szCs w:val="28"/>
          <w:lang w:eastAsia="ko-KR"/>
        </w:rPr>
        <w:t xml:space="preserve"> resource allocation process applied to option 1.</w:t>
      </w:r>
    </w:p>
    <w:p w14:paraId="17E0533D" w14:textId="62752415" w:rsidR="00575CC8" w:rsidRDefault="00575CC8" w:rsidP="00575CC8">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w:t>
      </w:r>
      <w:r w:rsidR="008335DC">
        <w:rPr>
          <w:rFonts w:ascii="Times" w:eastAsia="바탕" w:hAnsi="Times"/>
          <w:b/>
          <w:bCs/>
          <w:i/>
          <w:iCs/>
          <w:sz w:val="22"/>
          <w:szCs w:val="28"/>
        </w:rPr>
        <w:t>4</w:t>
      </w:r>
      <w:r>
        <w:rPr>
          <w:rFonts w:ascii="Times" w:eastAsia="바탕" w:hAnsi="Times"/>
          <w:b/>
          <w:bCs/>
          <w:i/>
          <w:iCs/>
          <w:sz w:val="22"/>
          <w:szCs w:val="28"/>
        </w:rPr>
        <w:t xml:space="preserve">: </w:t>
      </w:r>
      <w:r>
        <w:rPr>
          <w:rFonts w:ascii="Times" w:eastAsia="바탕" w:hAnsi="Times"/>
          <w:i/>
          <w:iCs/>
          <w:sz w:val="22"/>
          <w:szCs w:val="28"/>
        </w:rPr>
        <w:t>If Option 1 is adopted, it should take place in all slots configured within the LTE SL resource pool.</w:t>
      </w:r>
    </w:p>
    <w:p w14:paraId="42F634A9" w14:textId="74455452" w:rsidR="008335DC" w:rsidRPr="0086640B" w:rsidRDefault="008335DC" w:rsidP="00575CC8">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15:</w:t>
      </w:r>
      <w:r>
        <w:rPr>
          <w:rFonts w:ascii="Times" w:eastAsia="바탕" w:hAnsi="Times"/>
          <w:i/>
          <w:iCs/>
          <w:sz w:val="22"/>
          <w:szCs w:val="28"/>
        </w:rPr>
        <w:t xml:space="preserve"> RAN1 to study the specific resource allocation process for </w:t>
      </w:r>
      <w:r w:rsidR="002C3735">
        <w:rPr>
          <w:rFonts w:ascii="Times" w:eastAsia="바탕" w:hAnsi="Times"/>
          <w:i/>
          <w:iCs/>
          <w:sz w:val="22"/>
          <w:szCs w:val="28"/>
        </w:rPr>
        <w:t xml:space="preserve">Option </w:t>
      </w:r>
      <w:r>
        <w:rPr>
          <w:rFonts w:ascii="Times" w:eastAsia="바탕" w:hAnsi="Times"/>
          <w:i/>
          <w:iCs/>
          <w:sz w:val="22"/>
          <w:szCs w:val="28"/>
        </w:rPr>
        <w:t xml:space="preserve">1, i.e., specific method of </w:t>
      </w:r>
      <w:proofErr w:type="spellStart"/>
      <w:r>
        <w:rPr>
          <w:rFonts w:ascii="Times" w:eastAsia="바탕" w:hAnsi="Times"/>
          <w:i/>
          <w:iCs/>
          <w:sz w:val="22"/>
          <w:szCs w:val="28"/>
        </w:rPr>
        <w:t>MCSt</w:t>
      </w:r>
      <w:proofErr w:type="spellEnd"/>
      <w:r>
        <w:rPr>
          <w:rFonts w:ascii="Times" w:eastAsia="바탕" w:hAnsi="Times"/>
          <w:i/>
          <w:iCs/>
          <w:sz w:val="22"/>
          <w:szCs w:val="28"/>
        </w:rPr>
        <w:t xml:space="preserve"> resource allocation process applied to </w:t>
      </w:r>
      <w:r w:rsidR="002C3735">
        <w:rPr>
          <w:rFonts w:ascii="Times" w:eastAsia="바탕" w:hAnsi="Times"/>
          <w:i/>
          <w:iCs/>
          <w:sz w:val="22"/>
          <w:szCs w:val="28"/>
        </w:rPr>
        <w:t xml:space="preserve">Option </w:t>
      </w:r>
      <w:r>
        <w:rPr>
          <w:rFonts w:ascii="Times" w:eastAsia="바탕" w:hAnsi="Times"/>
          <w:i/>
          <w:iCs/>
          <w:sz w:val="22"/>
          <w:szCs w:val="28"/>
        </w:rPr>
        <w:t>1.</w:t>
      </w:r>
    </w:p>
    <w:p w14:paraId="7A9424A0" w14:textId="0312B7A4" w:rsidR="00575CC8" w:rsidRPr="00575CC8" w:rsidRDefault="00575CC8" w:rsidP="00575CC8">
      <w:pPr>
        <w:spacing w:after="120" w:line="276" w:lineRule="auto"/>
        <w:jc w:val="both"/>
        <w:rPr>
          <w:rFonts w:ascii="Times" w:eastAsia="바탕" w:hAnsi="Times"/>
          <w:b/>
          <w:bCs/>
          <w:sz w:val="22"/>
          <w:szCs w:val="28"/>
          <w:u w:val="single"/>
          <w:lang w:eastAsia="ko-KR"/>
        </w:rPr>
      </w:pPr>
      <w:r w:rsidRPr="00575CC8">
        <w:rPr>
          <w:rFonts w:ascii="Times" w:eastAsia="바탕" w:hAnsi="Times"/>
          <w:b/>
          <w:bCs/>
          <w:sz w:val="22"/>
          <w:szCs w:val="28"/>
          <w:u w:val="single"/>
          <w:lang w:eastAsia="ko-KR"/>
        </w:rPr>
        <w:t xml:space="preserve">Issue </w:t>
      </w:r>
      <w:r w:rsidR="00ED56A9">
        <w:rPr>
          <w:rFonts w:ascii="Times" w:eastAsia="바탕" w:hAnsi="Times"/>
          <w:b/>
          <w:bCs/>
          <w:sz w:val="22"/>
          <w:szCs w:val="28"/>
          <w:u w:val="single"/>
          <w:lang w:eastAsia="ko-KR"/>
        </w:rPr>
        <w:t>3-</w:t>
      </w:r>
      <w:r>
        <w:rPr>
          <w:rFonts w:ascii="Times" w:eastAsia="바탕" w:hAnsi="Times"/>
          <w:b/>
          <w:bCs/>
          <w:sz w:val="22"/>
          <w:szCs w:val="28"/>
          <w:u w:val="single"/>
          <w:lang w:eastAsia="ko-KR"/>
        </w:rPr>
        <w:t>2</w:t>
      </w:r>
      <w:r w:rsidRPr="00575CC8">
        <w:rPr>
          <w:rFonts w:ascii="Times" w:eastAsia="바탕" w:hAnsi="Times"/>
          <w:b/>
          <w:bCs/>
          <w:sz w:val="22"/>
          <w:szCs w:val="28"/>
          <w:u w:val="single"/>
          <w:lang w:eastAsia="ko-KR"/>
        </w:rPr>
        <w:t xml:space="preserve">: Discussions on Option </w:t>
      </w:r>
      <w:r>
        <w:rPr>
          <w:rFonts w:ascii="Times" w:eastAsia="바탕" w:hAnsi="Times"/>
          <w:b/>
          <w:bCs/>
          <w:sz w:val="22"/>
          <w:szCs w:val="28"/>
          <w:u w:val="single"/>
          <w:lang w:eastAsia="ko-KR"/>
        </w:rPr>
        <w:t>3</w:t>
      </w:r>
    </w:p>
    <w:p w14:paraId="0AE63F74" w14:textId="5CDD7E61" w:rsidR="00575CC8" w:rsidRDefault="00575CC8" w:rsidP="00575CC8">
      <w:pPr>
        <w:spacing w:after="120" w:line="276" w:lineRule="auto"/>
        <w:ind w:left="26" w:firstLine="230"/>
        <w:jc w:val="both"/>
        <w:rPr>
          <w:rFonts w:ascii="Times" w:eastAsia="바탕" w:hAnsi="Times"/>
          <w:sz w:val="22"/>
          <w:szCs w:val="28"/>
          <w:lang w:eastAsia="ko-KR"/>
        </w:rPr>
      </w:pPr>
      <w:r>
        <w:rPr>
          <w:rFonts w:ascii="Times" w:eastAsia="바탕" w:hAnsi="Times" w:hint="eastAsia"/>
          <w:sz w:val="22"/>
          <w:szCs w:val="28"/>
          <w:lang w:eastAsia="ko-KR"/>
        </w:rPr>
        <w:t>O</w:t>
      </w:r>
      <w:r>
        <w:rPr>
          <w:rFonts w:ascii="Times" w:eastAsia="바탕" w:hAnsi="Times"/>
          <w:sz w:val="22"/>
          <w:szCs w:val="28"/>
          <w:lang w:eastAsia="ko-KR"/>
        </w:rPr>
        <w:t>ption 3 suggests that NR SL UE uses the information shared by the LTE SL module in its own resource selection procedure</w:t>
      </w:r>
      <w:r>
        <w:rPr>
          <w:rFonts w:ascii="Times" w:eastAsia="바탕" w:hAnsi="Times" w:hint="eastAsia"/>
          <w:sz w:val="22"/>
          <w:szCs w:val="28"/>
          <w:lang w:eastAsia="ko-KR"/>
        </w:rPr>
        <w:t xml:space="preserve"> </w:t>
      </w:r>
      <w:r>
        <w:rPr>
          <w:rFonts w:ascii="Times" w:eastAsia="바탕" w:hAnsi="Times"/>
          <w:sz w:val="22"/>
          <w:szCs w:val="28"/>
          <w:lang w:eastAsia="ko-KR"/>
        </w:rPr>
        <w:t>to exclude slots overlapping with LTE SL transmissions. In our view,</w:t>
      </w:r>
      <w:r w:rsidR="00A440C3">
        <w:rPr>
          <w:rFonts w:ascii="Times" w:eastAsia="바탕" w:hAnsi="Times"/>
          <w:sz w:val="22"/>
          <w:szCs w:val="28"/>
          <w:lang w:eastAsia="ko-KR"/>
        </w:rPr>
        <w:t xml:space="preserve"> just excluding slots overlapping with LTE SL transmissions restricts performance of NR SL communications. For example, if 60kHz SCS is configured to NR SL resource pool, 4 consecutive slots are excluded from the candidate resource set of Mode 2 resource allocation procedure. In other words, candidate resource set of an NR SL UE can be restricted especially if the portion of LTE SL transmissions is large. As a result, contention between NR SL </w:t>
      </w:r>
      <w:r w:rsidR="00A440C3">
        <w:rPr>
          <w:rFonts w:ascii="Times" w:eastAsia="바탕" w:hAnsi="Times"/>
          <w:sz w:val="22"/>
          <w:szCs w:val="28"/>
          <w:lang w:eastAsia="ko-KR"/>
        </w:rPr>
        <w:lastRenderedPageBreak/>
        <w:t>UEs becomes harsh, and more resource conflicts may happen between NR SL UEs, which leads to reliability issues for NR SL communications.</w:t>
      </w:r>
    </w:p>
    <w:p w14:paraId="1EDE9ADE" w14:textId="2EDB694C" w:rsidR="00A440C3" w:rsidRPr="00351413" w:rsidRDefault="00A440C3" w:rsidP="00A440C3">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Observation 4: </w:t>
      </w:r>
      <w:r>
        <w:rPr>
          <w:rFonts w:ascii="Times" w:eastAsia="바탕" w:hAnsi="Times"/>
          <w:i/>
          <w:iCs/>
          <w:sz w:val="22"/>
          <w:szCs w:val="28"/>
        </w:rPr>
        <w:t>For Option 3 resolving AGC issues in LTE SL UEs with higher SCS, candidate resource set of an NR SL UE can be restricted if the portion of LTE SL transmissions is large, which may lead to contention between NR SL UEs.</w:t>
      </w:r>
    </w:p>
    <w:p w14:paraId="38462B1A" w14:textId="56BD1CD9" w:rsidR="00A440C3" w:rsidRDefault="00A440C3" w:rsidP="00575CC8">
      <w:pPr>
        <w:spacing w:after="120" w:line="276" w:lineRule="auto"/>
        <w:ind w:left="26" w:firstLine="230"/>
        <w:jc w:val="both"/>
        <w:rPr>
          <w:rFonts w:ascii="Times" w:eastAsia="바탕" w:hAnsi="Times"/>
          <w:sz w:val="22"/>
          <w:szCs w:val="28"/>
          <w:lang w:eastAsia="ko-KR"/>
        </w:rPr>
      </w:pPr>
      <w:r>
        <w:rPr>
          <w:rFonts w:ascii="Times" w:eastAsia="바탕" w:hAnsi="Times" w:hint="eastAsia"/>
          <w:sz w:val="22"/>
          <w:szCs w:val="28"/>
          <w:lang w:eastAsia="ko-KR"/>
        </w:rPr>
        <w:t>M</w:t>
      </w:r>
      <w:r>
        <w:rPr>
          <w:rFonts w:ascii="Times" w:eastAsia="바탕" w:hAnsi="Times"/>
          <w:sz w:val="22"/>
          <w:szCs w:val="28"/>
          <w:lang w:eastAsia="ko-KR"/>
        </w:rPr>
        <w:t xml:space="preserve">oreover, it is hard </w:t>
      </w:r>
      <w:r w:rsidR="002C3735">
        <w:rPr>
          <w:rFonts w:ascii="Times" w:eastAsia="바탕" w:hAnsi="Times"/>
          <w:sz w:val="22"/>
          <w:szCs w:val="28"/>
          <w:lang w:eastAsia="ko-KR"/>
        </w:rPr>
        <w:t>for</w:t>
      </w:r>
      <w:r>
        <w:rPr>
          <w:rFonts w:ascii="Times" w:eastAsia="바탕" w:hAnsi="Times"/>
          <w:sz w:val="22"/>
          <w:szCs w:val="28"/>
          <w:lang w:eastAsia="ko-KR"/>
        </w:rPr>
        <w:t xml:space="preserve"> LTE SL module to know the initial transmission of other LTE SL UEs. In other words, NR SL module does not have the information of initial transmissions of other LTE SL UEs, and NR SL module cannot exclude resources used for initial transmission of other LTE SL UEs. It can </w:t>
      </w:r>
      <w:r w:rsidR="002C3735">
        <w:rPr>
          <w:rFonts w:ascii="Times" w:eastAsia="바탕" w:hAnsi="Times"/>
          <w:sz w:val="22"/>
          <w:szCs w:val="28"/>
          <w:lang w:eastAsia="ko-KR"/>
        </w:rPr>
        <w:t xml:space="preserve">incur </w:t>
      </w:r>
      <w:r>
        <w:rPr>
          <w:rFonts w:ascii="Times" w:eastAsia="바탕" w:hAnsi="Times"/>
          <w:sz w:val="22"/>
          <w:szCs w:val="28"/>
          <w:lang w:eastAsia="ko-KR"/>
        </w:rPr>
        <w:t>AGC issues to other LTE SL UEs. Hence, we propose RAN1 to study option 1 rather than option 3.</w:t>
      </w:r>
    </w:p>
    <w:p w14:paraId="2DD7E05D" w14:textId="29E7F3E8" w:rsidR="00A440C3" w:rsidRDefault="00A440C3" w:rsidP="00A440C3">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Observation 5: </w:t>
      </w:r>
      <w:r w:rsidR="004A4FFE">
        <w:rPr>
          <w:rFonts w:ascii="Times" w:eastAsia="바탕" w:hAnsi="Times"/>
          <w:i/>
          <w:iCs/>
          <w:sz w:val="22"/>
          <w:szCs w:val="28"/>
        </w:rPr>
        <w:t>NR SL module cannot exclude resources used for initial transmission of other LTE SL UEs, which may occur AGC issues to other LTE SL UEs.</w:t>
      </w:r>
    </w:p>
    <w:p w14:paraId="755D7216" w14:textId="715D57DB" w:rsidR="00A440C3" w:rsidRPr="004A4FFE" w:rsidRDefault="004A4FFE" w:rsidP="004A4FFE">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w:t>
      </w:r>
      <w:r w:rsidR="008335DC">
        <w:rPr>
          <w:rFonts w:ascii="Times" w:eastAsia="바탕" w:hAnsi="Times"/>
          <w:b/>
          <w:bCs/>
          <w:i/>
          <w:iCs/>
          <w:sz w:val="22"/>
          <w:szCs w:val="28"/>
        </w:rPr>
        <w:t>6</w:t>
      </w:r>
      <w:r>
        <w:rPr>
          <w:rFonts w:ascii="Times" w:eastAsia="바탕" w:hAnsi="Times"/>
          <w:b/>
          <w:bCs/>
          <w:i/>
          <w:iCs/>
          <w:sz w:val="22"/>
          <w:szCs w:val="28"/>
        </w:rPr>
        <w:t>:</w:t>
      </w:r>
      <w:r>
        <w:rPr>
          <w:rFonts w:ascii="Times" w:eastAsia="바탕" w:hAnsi="Times"/>
          <w:i/>
          <w:iCs/>
          <w:sz w:val="22"/>
          <w:szCs w:val="28"/>
        </w:rPr>
        <w:t xml:space="preserve"> For resolving AGC issues in LTE SL UEs with higher SCS, RAN1 to study Option 1.</w:t>
      </w:r>
    </w:p>
    <w:bookmarkEnd w:id="3"/>
    <w:bookmarkEnd w:id="4"/>
    <w:p w14:paraId="2B65DBEA" w14:textId="660EC13A" w:rsidR="00EE549F" w:rsidRPr="008523A3" w:rsidRDefault="00D9742D" w:rsidP="003B0B5F">
      <w:pPr>
        <w:keepNext/>
        <w:numPr>
          <w:ilvl w:val="0"/>
          <w:numId w:val="3"/>
        </w:numPr>
        <w:spacing w:before="240" w:after="120" w:line="276" w:lineRule="auto"/>
        <w:ind w:right="284"/>
        <w:outlineLvl w:val="0"/>
        <w:rPr>
          <w:b/>
          <w:bCs/>
          <w:sz w:val="28"/>
          <w:szCs w:val="28"/>
        </w:rPr>
      </w:pPr>
      <w:r w:rsidRPr="008523A3">
        <w:rPr>
          <w:b/>
          <w:bCs/>
          <w:sz w:val="28"/>
          <w:szCs w:val="28"/>
        </w:rPr>
        <w:t>C</w:t>
      </w:r>
      <w:r w:rsidR="00EE549F" w:rsidRPr="008523A3">
        <w:rPr>
          <w:b/>
          <w:bCs/>
          <w:sz w:val="28"/>
          <w:szCs w:val="28"/>
        </w:rPr>
        <w:t>onclusion</w:t>
      </w:r>
    </w:p>
    <w:p w14:paraId="327709B7" w14:textId="7C192332" w:rsidR="00AB1C7C" w:rsidRDefault="009F6D37" w:rsidP="00AB1C7C">
      <w:pPr>
        <w:spacing w:line="276" w:lineRule="auto"/>
        <w:ind w:firstLineChars="50" w:firstLine="110"/>
        <w:rPr>
          <w:sz w:val="22"/>
        </w:rPr>
      </w:pPr>
      <w:r w:rsidRPr="00442A97">
        <w:rPr>
          <w:sz w:val="22"/>
        </w:rPr>
        <w:t>In this contribution,</w:t>
      </w:r>
      <w:r w:rsidR="006E6064">
        <w:rPr>
          <w:sz w:val="22"/>
        </w:rPr>
        <w:t xml:space="preserve"> we have discussed </w:t>
      </w:r>
      <w:r w:rsidR="00AA1663">
        <w:rPr>
          <w:sz w:val="22"/>
        </w:rPr>
        <w:t xml:space="preserve">issues on </w:t>
      </w:r>
      <w:r w:rsidR="00B5162D">
        <w:rPr>
          <w:sz w:val="22"/>
        </w:rPr>
        <w:t>co-channel coexistence for LTE sidelink and NR sidelink</w:t>
      </w:r>
      <w:r w:rsidR="00AF1D6F">
        <w:rPr>
          <w:sz w:val="22"/>
        </w:rPr>
        <w:t>.</w:t>
      </w:r>
      <w:r w:rsidR="00FD0AA2">
        <w:rPr>
          <w:sz w:val="22"/>
        </w:rPr>
        <w:t xml:space="preserve"> As a conclusion, </w:t>
      </w:r>
      <w:r w:rsidR="009E3EC7">
        <w:rPr>
          <w:sz w:val="22"/>
        </w:rPr>
        <w:t xml:space="preserve">we summarize our </w:t>
      </w:r>
      <w:r w:rsidR="00AD52C9">
        <w:rPr>
          <w:sz w:val="22"/>
        </w:rPr>
        <w:t>view as follows</w:t>
      </w:r>
      <w:r w:rsidR="00B1120B">
        <w:rPr>
          <w:sz w:val="22"/>
        </w:rPr>
        <w:t>:</w:t>
      </w:r>
    </w:p>
    <w:p w14:paraId="7D5364B1" w14:textId="438ADE73" w:rsidR="004A4FFE" w:rsidRDefault="004A4FFE" w:rsidP="004A4FFE">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w:t>
      </w:r>
      <w:r>
        <w:rPr>
          <w:rFonts w:ascii="Times" w:eastAsia="바탕" w:hAnsi="Times"/>
          <w:i/>
          <w:iCs/>
          <w:sz w:val="22"/>
          <w:szCs w:val="28"/>
        </w:rPr>
        <w:t xml:space="preserve"> NR SL UE transmit PSFCH based on (pre-)configuration for dynamic resource pool sharing.</w:t>
      </w:r>
    </w:p>
    <w:p w14:paraId="1B0D5A5C" w14:textId="77777777" w:rsidR="008335DC" w:rsidRDefault="008335DC" w:rsidP="008335DC">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2: </w:t>
      </w:r>
      <w:r>
        <w:rPr>
          <w:rFonts w:ascii="Times" w:eastAsia="바탕" w:hAnsi="Times"/>
          <w:i/>
          <w:iCs/>
          <w:sz w:val="22"/>
          <w:szCs w:val="28"/>
        </w:rPr>
        <w:t>For network (pre-)configuration of PSFCH transmission method in co-channel, RAN1 to study the PSFCH configuration method.</w:t>
      </w:r>
    </w:p>
    <w:p w14:paraId="4184B480" w14:textId="15D1B1C8" w:rsidR="008335DC" w:rsidRPr="008335DC" w:rsidRDefault="008335DC" w:rsidP="008335DC">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3:</w:t>
      </w:r>
      <w:r w:rsidR="00B72716">
        <w:rPr>
          <w:rFonts w:ascii="Times" w:eastAsia="바탕" w:hAnsi="Times"/>
          <w:b/>
          <w:bCs/>
          <w:i/>
          <w:iCs/>
          <w:sz w:val="22"/>
          <w:szCs w:val="28"/>
        </w:rPr>
        <w:t xml:space="preserve"> </w:t>
      </w:r>
      <w:r w:rsidR="00B72716">
        <w:rPr>
          <w:rFonts w:ascii="Times" w:eastAsia="바탕" w:hAnsi="Times"/>
          <w:i/>
          <w:iCs/>
          <w:sz w:val="22"/>
          <w:szCs w:val="28"/>
        </w:rPr>
        <w:t>It seems beneficial that the network configures PSFCH transmission method as UE-specific manner rather than cell-specific manner</w:t>
      </w:r>
      <w:r>
        <w:rPr>
          <w:rFonts w:ascii="Times" w:eastAsia="바탕" w:hAnsi="Times"/>
          <w:i/>
          <w:iCs/>
          <w:sz w:val="22"/>
          <w:szCs w:val="28"/>
        </w:rPr>
        <w:t>.</w:t>
      </w:r>
    </w:p>
    <w:p w14:paraId="07BBAA3C" w14:textId="289E0D37" w:rsidR="004A4FFE" w:rsidRDefault="004A4FFE" w:rsidP="004A4FFE">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Observation 1: </w:t>
      </w:r>
      <w:r>
        <w:rPr>
          <w:rFonts w:ascii="Times" w:eastAsia="바탕" w:hAnsi="Times"/>
          <w:i/>
          <w:iCs/>
          <w:sz w:val="22"/>
          <w:szCs w:val="28"/>
        </w:rPr>
        <w:t xml:space="preserve">Consideration of overlapping PSFCH resources in NR SL Mode 2 resource selection </w:t>
      </w:r>
      <w:r w:rsidR="00972295">
        <w:rPr>
          <w:rFonts w:ascii="Times" w:eastAsia="바탕" w:hAnsi="Times"/>
          <w:i/>
          <w:iCs/>
          <w:sz w:val="22"/>
          <w:szCs w:val="28"/>
        </w:rPr>
        <w:t xml:space="preserve">procedure </w:t>
      </w:r>
      <w:r>
        <w:rPr>
          <w:rFonts w:ascii="Times" w:eastAsia="바탕" w:hAnsi="Times"/>
          <w:i/>
          <w:iCs/>
          <w:sz w:val="22"/>
          <w:szCs w:val="28"/>
        </w:rPr>
        <w:t xml:space="preserve">can </w:t>
      </w:r>
      <w:r w:rsidR="00972295">
        <w:rPr>
          <w:rFonts w:ascii="Times" w:eastAsia="바탕" w:hAnsi="Times"/>
          <w:i/>
          <w:iCs/>
          <w:sz w:val="22"/>
          <w:szCs w:val="28"/>
        </w:rPr>
        <w:t xml:space="preserve">incur </w:t>
      </w:r>
      <w:r>
        <w:rPr>
          <w:rFonts w:ascii="Times" w:eastAsia="바탕" w:hAnsi="Times"/>
          <w:i/>
          <w:iCs/>
          <w:sz w:val="22"/>
          <w:szCs w:val="28"/>
        </w:rPr>
        <w:t>restrictions to candidate resource set of PSSCH TX UE.</w:t>
      </w:r>
    </w:p>
    <w:p w14:paraId="457E6DBA" w14:textId="3CBA9C7C" w:rsidR="004A4FFE" w:rsidRDefault="004A4FFE" w:rsidP="004A4FFE">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Observation 2:</w:t>
      </w:r>
      <w:r>
        <w:rPr>
          <w:rFonts w:ascii="Times" w:eastAsia="바탕" w:hAnsi="Times"/>
          <w:i/>
          <w:iCs/>
          <w:sz w:val="22"/>
          <w:szCs w:val="28"/>
        </w:rPr>
        <w:t xml:space="preserve"> </w:t>
      </w:r>
      <w:r w:rsidR="00B72716">
        <w:rPr>
          <w:rFonts w:ascii="Times" w:eastAsia="바탕" w:hAnsi="Times"/>
          <w:i/>
          <w:iCs/>
          <w:sz w:val="22"/>
          <w:szCs w:val="28"/>
        </w:rPr>
        <w:t>It would not be possible for PSSCH TX UE to consider all the possible hidden node problem of PSSCH RX UEs.</w:t>
      </w:r>
      <w:r>
        <w:rPr>
          <w:rFonts w:ascii="Times" w:eastAsia="바탕" w:hAnsi="Times"/>
          <w:i/>
          <w:iCs/>
          <w:sz w:val="22"/>
          <w:szCs w:val="28"/>
        </w:rPr>
        <w:t>.</w:t>
      </w:r>
    </w:p>
    <w:p w14:paraId="1E445FAD" w14:textId="5E1205D4" w:rsidR="004A4FFE" w:rsidRDefault="004A4FFE" w:rsidP="004A4FFE">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8335DC">
        <w:rPr>
          <w:rFonts w:ascii="Times" w:eastAsia="바탕" w:hAnsi="Times"/>
          <w:b/>
          <w:bCs/>
          <w:i/>
          <w:iCs/>
          <w:sz w:val="22"/>
          <w:szCs w:val="28"/>
        </w:rPr>
        <w:t>4</w:t>
      </w:r>
      <w:r>
        <w:rPr>
          <w:rFonts w:ascii="Times" w:eastAsia="바탕" w:hAnsi="Times"/>
          <w:b/>
          <w:bCs/>
          <w:i/>
          <w:iCs/>
          <w:sz w:val="22"/>
          <w:szCs w:val="28"/>
        </w:rPr>
        <w:t>:</w:t>
      </w:r>
      <w:r>
        <w:rPr>
          <w:rFonts w:ascii="Times" w:eastAsia="바탕" w:hAnsi="Times"/>
          <w:i/>
          <w:iCs/>
          <w:sz w:val="22"/>
          <w:szCs w:val="28"/>
        </w:rPr>
        <w:t xml:space="preserve"> PSSCH TX UE should not avoid selecting resources for PSCCH/PSSCH transmissions </w:t>
      </w:r>
      <w:r w:rsidR="00972295">
        <w:rPr>
          <w:rFonts w:ascii="Times" w:eastAsia="바탕" w:hAnsi="Times"/>
          <w:i/>
          <w:iCs/>
          <w:sz w:val="22"/>
          <w:szCs w:val="28"/>
        </w:rPr>
        <w:t xml:space="preserve">even when their </w:t>
      </w:r>
      <w:r>
        <w:rPr>
          <w:rFonts w:ascii="Times" w:eastAsia="바탕" w:hAnsi="Times"/>
          <w:i/>
          <w:iCs/>
          <w:sz w:val="22"/>
          <w:szCs w:val="28"/>
        </w:rPr>
        <w:t xml:space="preserve">PSFCH resources </w:t>
      </w:r>
      <w:r w:rsidR="00972295">
        <w:rPr>
          <w:rFonts w:ascii="Times" w:eastAsia="바탕" w:hAnsi="Times"/>
          <w:i/>
          <w:iCs/>
          <w:sz w:val="22"/>
          <w:szCs w:val="28"/>
        </w:rPr>
        <w:t xml:space="preserve">overlap with LTE SL transmissions </w:t>
      </w:r>
      <w:r>
        <w:rPr>
          <w:rFonts w:ascii="Times" w:eastAsia="바탕" w:hAnsi="Times"/>
          <w:i/>
          <w:iCs/>
          <w:sz w:val="22"/>
          <w:szCs w:val="28"/>
        </w:rPr>
        <w:t>if Alt 1 is (pre-)configured/performed.</w:t>
      </w:r>
    </w:p>
    <w:p w14:paraId="6E33538A" w14:textId="74768C79" w:rsidR="004A4FFE" w:rsidRDefault="004A4FFE" w:rsidP="004A4FFE">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8335DC">
        <w:rPr>
          <w:rFonts w:ascii="Times" w:eastAsia="바탕" w:hAnsi="Times"/>
          <w:b/>
          <w:bCs/>
          <w:i/>
          <w:iCs/>
          <w:sz w:val="22"/>
          <w:szCs w:val="28"/>
        </w:rPr>
        <w:t>5</w:t>
      </w:r>
      <w:r>
        <w:rPr>
          <w:rFonts w:ascii="Times" w:eastAsia="바탕" w:hAnsi="Times"/>
          <w:b/>
          <w:bCs/>
          <w:i/>
          <w:iCs/>
          <w:sz w:val="22"/>
          <w:szCs w:val="28"/>
        </w:rPr>
        <w:t>:</w:t>
      </w:r>
      <w:r>
        <w:rPr>
          <w:rFonts w:ascii="Times" w:eastAsia="바탕" w:hAnsi="Times"/>
          <w:i/>
          <w:iCs/>
          <w:sz w:val="22"/>
          <w:szCs w:val="28"/>
        </w:rPr>
        <w:t xml:space="preserve"> For the case when the time and frequency resources </w:t>
      </w:r>
      <w:r w:rsidR="00972295">
        <w:rPr>
          <w:rFonts w:ascii="Times" w:eastAsia="바탕" w:hAnsi="Times"/>
          <w:i/>
          <w:iCs/>
          <w:sz w:val="22"/>
          <w:szCs w:val="28"/>
        </w:rPr>
        <w:t xml:space="preserve">are overlapped </w:t>
      </w:r>
      <w:r>
        <w:rPr>
          <w:rFonts w:ascii="Times" w:eastAsia="바탕" w:hAnsi="Times"/>
          <w:i/>
          <w:iCs/>
          <w:sz w:val="22"/>
          <w:szCs w:val="28"/>
        </w:rPr>
        <w:t>between PSFCH and LTE SL transmission, NR SL UE should not transmit PSFCH.</w:t>
      </w:r>
    </w:p>
    <w:p w14:paraId="4218BDBC" w14:textId="5C357C39" w:rsidR="004A4FFE" w:rsidRPr="004213A7" w:rsidRDefault="004A4FFE" w:rsidP="004A4FFE">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8335DC">
        <w:rPr>
          <w:rFonts w:ascii="Times" w:eastAsia="바탕" w:hAnsi="Times"/>
          <w:b/>
          <w:bCs/>
          <w:i/>
          <w:iCs/>
          <w:sz w:val="22"/>
          <w:szCs w:val="28"/>
        </w:rPr>
        <w:t>6</w:t>
      </w:r>
      <w:r>
        <w:rPr>
          <w:rFonts w:ascii="Times" w:eastAsia="바탕" w:hAnsi="Times"/>
          <w:b/>
          <w:bCs/>
          <w:i/>
          <w:iCs/>
          <w:sz w:val="22"/>
          <w:szCs w:val="28"/>
        </w:rPr>
        <w:t>:</w:t>
      </w:r>
      <w:r>
        <w:rPr>
          <w:rFonts w:ascii="Times" w:eastAsia="바탕" w:hAnsi="Times"/>
          <w:i/>
          <w:iCs/>
          <w:sz w:val="22"/>
          <w:szCs w:val="28"/>
        </w:rPr>
        <w:t xml:space="preserve"> NR SL UE should not avoid transmissions on a subset of the PSFCH resources in case of presence of PSCCH/PSSCH transmission in the same LTE subframe as PSFCH transmission with same transmission power by the same </w:t>
      </w:r>
      <w:r w:rsidR="00835C6E">
        <w:rPr>
          <w:rFonts w:ascii="Times" w:eastAsia="바탕" w:hAnsi="Times" w:hint="eastAsia"/>
          <w:i/>
          <w:iCs/>
          <w:sz w:val="22"/>
          <w:szCs w:val="28"/>
          <w:lang w:eastAsia="ko-KR"/>
        </w:rPr>
        <w:t>N</w:t>
      </w:r>
      <w:r w:rsidR="00835C6E">
        <w:rPr>
          <w:rFonts w:ascii="Times" w:eastAsia="바탕" w:hAnsi="Times"/>
          <w:i/>
          <w:iCs/>
          <w:sz w:val="22"/>
          <w:szCs w:val="28"/>
          <w:lang w:eastAsia="ko-KR"/>
        </w:rPr>
        <w:t xml:space="preserve">R </w:t>
      </w:r>
      <w:r>
        <w:rPr>
          <w:rFonts w:ascii="Times" w:eastAsia="바탕" w:hAnsi="Times"/>
          <w:i/>
          <w:iCs/>
          <w:sz w:val="22"/>
          <w:szCs w:val="28"/>
        </w:rPr>
        <w:t>UE.</w:t>
      </w:r>
    </w:p>
    <w:p w14:paraId="57A053C5" w14:textId="1555E5B1" w:rsidR="004A4FFE" w:rsidRDefault="004A4FFE" w:rsidP="004A4FFE">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8335DC">
        <w:rPr>
          <w:rFonts w:ascii="Times" w:eastAsia="바탕" w:hAnsi="Times"/>
          <w:b/>
          <w:bCs/>
          <w:i/>
          <w:iCs/>
          <w:sz w:val="22"/>
          <w:szCs w:val="28"/>
        </w:rPr>
        <w:t>7</w:t>
      </w:r>
      <w:r>
        <w:rPr>
          <w:rFonts w:ascii="Times" w:eastAsia="바탕" w:hAnsi="Times"/>
          <w:b/>
          <w:bCs/>
          <w:i/>
          <w:iCs/>
          <w:sz w:val="22"/>
          <w:szCs w:val="28"/>
        </w:rPr>
        <w:t xml:space="preserve">: </w:t>
      </w:r>
      <w:r>
        <w:rPr>
          <w:rFonts w:ascii="Times" w:eastAsia="바탕" w:hAnsi="Times"/>
          <w:i/>
          <w:iCs/>
          <w:sz w:val="22"/>
          <w:szCs w:val="28"/>
        </w:rPr>
        <w:t>Resource exclusion process performed by NR SL module should follow the priority rule for simultaneous NR and E-UTRA transmission/reception defined by clause 16.2.4.1 of TS 38.213.</w:t>
      </w:r>
    </w:p>
    <w:p w14:paraId="3CBA8C66" w14:textId="4EF51663" w:rsidR="004A4FFE" w:rsidRDefault="004A4FFE" w:rsidP="004A4FFE">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8335DC">
        <w:rPr>
          <w:rFonts w:ascii="Times" w:eastAsia="바탕" w:hAnsi="Times"/>
          <w:b/>
          <w:bCs/>
          <w:i/>
          <w:iCs/>
          <w:sz w:val="22"/>
          <w:szCs w:val="28"/>
        </w:rPr>
        <w:t>8</w:t>
      </w:r>
      <w:r>
        <w:rPr>
          <w:rFonts w:ascii="Times" w:eastAsia="바탕" w:hAnsi="Times"/>
          <w:b/>
          <w:bCs/>
          <w:i/>
          <w:iCs/>
          <w:sz w:val="22"/>
          <w:szCs w:val="28"/>
        </w:rPr>
        <w:t>:</w:t>
      </w:r>
      <w:r>
        <w:rPr>
          <w:rFonts w:ascii="Times" w:eastAsia="바탕" w:hAnsi="Times"/>
          <w:i/>
          <w:iCs/>
          <w:sz w:val="22"/>
          <w:szCs w:val="28"/>
        </w:rPr>
        <w:t xml:space="preserve"> If the LTE SL module transmits at single subframe resource </w:t>
      </w:r>
      <m:oMath>
        <m:sSubSup>
          <m:sSubSupPr>
            <m:ctrlPr>
              <w:rPr>
                <w:rFonts w:ascii="Cambria Math" w:eastAsia="바탕" w:hAnsi="Cambria Math"/>
                <w:i/>
                <w:iCs/>
                <w:sz w:val="22"/>
                <w:szCs w:val="28"/>
              </w:rPr>
            </m:ctrlPr>
          </m:sSubSupPr>
          <m:e>
            <m:r>
              <w:rPr>
                <w:rFonts w:ascii="Cambria Math" w:eastAsia="바탕" w:hAnsi="Cambria Math"/>
                <w:sz w:val="22"/>
                <w:szCs w:val="28"/>
              </w:rPr>
              <m:t>R</m:t>
            </m:r>
          </m:e>
          <m:sub>
            <m:r>
              <w:rPr>
                <w:rFonts w:ascii="Cambria Math" w:eastAsia="바탕" w:hAnsi="Cambria Math"/>
                <w:sz w:val="22"/>
                <w:szCs w:val="28"/>
              </w:rPr>
              <m:t>x,y</m:t>
            </m:r>
          </m:sub>
          <m:sup>
            <m:r>
              <w:rPr>
                <w:rFonts w:ascii="Cambria Math" w:eastAsia="바탕" w:hAnsi="Cambria Math"/>
                <w:sz w:val="22"/>
                <w:szCs w:val="28"/>
              </w:rPr>
              <m:t>'</m:t>
            </m:r>
          </m:sup>
        </m:sSubSup>
      </m:oMath>
      <w:r>
        <w:rPr>
          <w:rFonts w:ascii="Times" w:eastAsia="바탕" w:hAnsi="Times" w:hint="eastAsia"/>
          <w:i/>
          <w:iCs/>
          <w:sz w:val="22"/>
          <w:szCs w:val="28"/>
          <w:lang w:eastAsia="ko-KR"/>
        </w:rPr>
        <w:t xml:space="preserve"> </w:t>
      </w:r>
      <w:r>
        <w:rPr>
          <w:rFonts w:ascii="Times" w:eastAsia="바탕" w:hAnsi="Times"/>
          <w:i/>
          <w:iCs/>
          <w:sz w:val="22"/>
          <w:szCs w:val="28"/>
          <w:lang w:eastAsia="ko-KR"/>
        </w:rPr>
        <w:t xml:space="preserve">and the priority of LTE traffic is higher than the priority of NR traffic, NR SL module should exclude the single slot resource </w:t>
      </w:r>
      <m:oMath>
        <m:sSub>
          <m:sSubPr>
            <m:ctrlPr>
              <w:rPr>
                <w:rFonts w:ascii="Cambria Math" w:eastAsia="바탕" w:hAnsi="Cambria Math"/>
                <w:i/>
                <w:iCs/>
                <w:sz w:val="22"/>
                <w:szCs w:val="28"/>
                <w:lang w:eastAsia="ko-KR"/>
              </w:rPr>
            </m:ctrlPr>
          </m:sSubPr>
          <m:e>
            <m:r>
              <w:rPr>
                <w:rFonts w:ascii="Cambria Math" w:eastAsia="바탕" w:hAnsi="Cambria Math"/>
                <w:sz w:val="22"/>
                <w:szCs w:val="28"/>
                <w:lang w:eastAsia="ko-KR"/>
              </w:rPr>
              <m:t>R</m:t>
            </m:r>
          </m:e>
          <m:sub>
            <m:r>
              <w:rPr>
                <w:rFonts w:ascii="Cambria Math" w:eastAsia="바탕" w:hAnsi="Cambria Math"/>
                <w:sz w:val="22"/>
                <w:szCs w:val="28"/>
                <w:lang w:eastAsia="ko-KR"/>
              </w:rPr>
              <m:t>x,y</m:t>
            </m:r>
          </m:sub>
        </m:sSub>
      </m:oMath>
      <w:r>
        <w:rPr>
          <w:rFonts w:ascii="Times" w:eastAsia="바탕" w:hAnsi="Times" w:hint="eastAsia"/>
          <w:i/>
          <w:iCs/>
          <w:sz w:val="22"/>
          <w:szCs w:val="28"/>
          <w:lang w:eastAsia="ko-KR"/>
        </w:rPr>
        <w:t xml:space="preserve"> </w:t>
      </w:r>
      <w:r>
        <w:rPr>
          <w:rFonts w:ascii="Times" w:eastAsia="바탕" w:hAnsi="Times"/>
          <w:i/>
          <w:iCs/>
          <w:sz w:val="22"/>
          <w:szCs w:val="28"/>
          <w:lang w:eastAsia="ko-KR"/>
        </w:rPr>
        <w:t xml:space="preserve">from the set </w:t>
      </w:r>
      <m:oMath>
        <m:sSub>
          <m:sSubPr>
            <m:ctrlPr>
              <w:rPr>
                <w:rFonts w:ascii="Cambria Math" w:eastAsia="바탕" w:hAnsi="Cambria Math"/>
                <w:i/>
                <w:iCs/>
                <w:sz w:val="22"/>
                <w:szCs w:val="28"/>
                <w:lang w:eastAsia="ko-KR"/>
              </w:rPr>
            </m:ctrlPr>
          </m:sSubPr>
          <m:e>
            <m:r>
              <w:rPr>
                <w:rFonts w:ascii="Cambria Math" w:eastAsia="바탕" w:hAnsi="Cambria Math"/>
                <w:sz w:val="22"/>
                <w:szCs w:val="28"/>
                <w:lang w:eastAsia="ko-KR"/>
              </w:rPr>
              <m:t>S</m:t>
            </m:r>
          </m:e>
          <m:sub>
            <m:r>
              <w:rPr>
                <w:rFonts w:ascii="Cambria Math" w:eastAsia="바탕" w:hAnsi="Cambria Math"/>
                <w:sz w:val="22"/>
                <w:szCs w:val="28"/>
                <w:lang w:eastAsia="ko-KR"/>
              </w:rPr>
              <m:t>A</m:t>
            </m:r>
          </m:sub>
        </m:sSub>
      </m:oMath>
      <w:r>
        <w:rPr>
          <w:rFonts w:ascii="Times" w:eastAsia="바탕" w:hAnsi="Times" w:hint="eastAsia"/>
          <w:i/>
          <w:iCs/>
          <w:sz w:val="22"/>
          <w:szCs w:val="28"/>
          <w:lang w:eastAsia="ko-KR"/>
        </w:rPr>
        <w:t xml:space="preserve"> </w:t>
      </w:r>
      <w:r>
        <w:rPr>
          <w:rFonts w:ascii="Times" w:eastAsia="바탕" w:hAnsi="Times"/>
          <w:i/>
          <w:iCs/>
          <w:sz w:val="22"/>
          <w:szCs w:val="28"/>
          <w:lang w:eastAsia="ko-KR"/>
        </w:rPr>
        <w:t xml:space="preserve">which overlaps with </w:t>
      </w:r>
      <m:oMath>
        <m:sSubSup>
          <m:sSubSupPr>
            <m:ctrlPr>
              <w:rPr>
                <w:rFonts w:ascii="Cambria Math" w:eastAsia="바탕" w:hAnsi="Cambria Math"/>
                <w:i/>
                <w:iCs/>
                <w:sz w:val="22"/>
                <w:szCs w:val="28"/>
                <w:lang w:eastAsia="ko-KR"/>
              </w:rPr>
            </m:ctrlPr>
          </m:sSubSupPr>
          <m:e>
            <m:r>
              <w:rPr>
                <w:rFonts w:ascii="Cambria Math" w:eastAsia="바탕" w:hAnsi="Cambria Math"/>
                <w:sz w:val="22"/>
                <w:szCs w:val="28"/>
                <w:lang w:eastAsia="ko-KR"/>
              </w:rPr>
              <m:t>R</m:t>
            </m:r>
          </m:e>
          <m:sub>
            <m:r>
              <w:rPr>
                <w:rFonts w:ascii="Cambria Math" w:eastAsia="바탕" w:hAnsi="Cambria Math"/>
                <w:sz w:val="22"/>
                <w:szCs w:val="28"/>
                <w:lang w:eastAsia="ko-KR"/>
              </w:rPr>
              <m:t>x,y</m:t>
            </m:r>
          </m:sub>
          <m:sup>
            <m:r>
              <w:rPr>
                <w:rFonts w:ascii="Cambria Math" w:eastAsia="바탕" w:hAnsi="Cambria Math"/>
                <w:sz w:val="22"/>
                <w:szCs w:val="28"/>
                <w:lang w:eastAsia="ko-KR"/>
              </w:rPr>
              <m:t>'</m:t>
            </m:r>
          </m:sup>
        </m:sSubSup>
      </m:oMath>
      <w:r>
        <w:rPr>
          <w:rFonts w:ascii="Times" w:eastAsia="바탕" w:hAnsi="Times" w:hint="eastAsia"/>
          <w:i/>
          <w:iCs/>
          <w:sz w:val="22"/>
          <w:szCs w:val="28"/>
          <w:lang w:eastAsia="ko-KR"/>
        </w:rPr>
        <w:t>.</w:t>
      </w:r>
    </w:p>
    <w:p w14:paraId="5BD94F04" w14:textId="6D80FFBC" w:rsidR="004A4FFE" w:rsidRDefault="004A4FFE" w:rsidP="004A4FFE">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8335DC">
        <w:rPr>
          <w:rFonts w:ascii="Times" w:eastAsia="바탕" w:hAnsi="Times"/>
          <w:b/>
          <w:bCs/>
          <w:i/>
          <w:iCs/>
          <w:sz w:val="22"/>
          <w:szCs w:val="28"/>
        </w:rPr>
        <w:t>9</w:t>
      </w:r>
      <w:r>
        <w:rPr>
          <w:rFonts w:ascii="Times" w:eastAsia="바탕" w:hAnsi="Times"/>
          <w:b/>
          <w:bCs/>
          <w:i/>
          <w:iCs/>
          <w:sz w:val="22"/>
          <w:szCs w:val="28"/>
        </w:rPr>
        <w:t xml:space="preserve">: </w:t>
      </w:r>
      <w:r>
        <w:rPr>
          <w:rFonts w:ascii="Times" w:eastAsia="바탕" w:hAnsi="Times"/>
          <w:i/>
          <w:iCs/>
          <w:sz w:val="22"/>
          <w:szCs w:val="28"/>
        </w:rPr>
        <w:t xml:space="preserve">NR SL module should exclude single slot resource </w:t>
      </w:r>
      <m:oMath>
        <m:sSub>
          <m:sSubPr>
            <m:ctrlPr>
              <w:rPr>
                <w:rFonts w:ascii="Cambria Math" w:eastAsia="바탕" w:hAnsi="Cambria Math"/>
                <w:i/>
                <w:iCs/>
                <w:sz w:val="22"/>
                <w:szCs w:val="28"/>
              </w:rPr>
            </m:ctrlPr>
          </m:sSubPr>
          <m:e>
            <m:r>
              <w:rPr>
                <w:rFonts w:ascii="Cambria Math" w:eastAsia="바탕" w:hAnsi="Cambria Math"/>
                <w:sz w:val="22"/>
                <w:szCs w:val="28"/>
              </w:rPr>
              <m:t>R</m:t>
            </m:r>
          </m:e>
          <m:sub>
            <m:r>
              <w:rPr>
                <w:rFonts w:ascii="Cambria Math" w:eastAsia="바탕" w:hAnsi="Cambria Math"/>
                <w:sz w:val="22"/>
                <w:szCs w:val="28"/>
              </w:rPr>
              <m:t>x,y</m:t>
            </m:r>
          </m:sub>
        </m:sSub>
      </m:oMath>
      <w:r>
        <w:rPr>
          <w:rFonts w:ascii="Times" w:eastAsia="바탕" w:hAnsi="Times" w:hint="eastAsia"/>
          <w:i/>
          <w:iCs/>
          <w:sz w:val="22"/>
          <w:szCs w:val="28"/>
          <w:lang w:eastAsia="ko-KR"/>
        </w:rPr>
        <w:t xml:space="preserve"> </w:t>
      </w:r>
      <w:r>
        <w:rPr>
          <w:rFonts w:ascii="Times" w:eastAsia="바탕" w:hAnsi="Times"/>
          <w:i/>
          <w:iCs/>
          <w:sz w:val="22"/>
          <w:szCs w:val="28"/>
          <w:lang w:eastAsia="ko-KR"/>
        </w:rPr>
        <w:t xml:space="preserve">from the set </w:t>
      </w:r>
      <m:oMath>
        <m:sSub>
          <m:sSubPr>
            <m:ctrlPr>
              <w:rPr>
                <w:rFonts w:ascii="Cambria Math" w:eastAsia="바탕" w:hAnsi="Cambria Math"/>
                <w:i/>
                <w:iCs/>
                <w:sz w:val="22"/>
                <w:szCs w:val="28"/>
                <w:lang w:eastAsia="ko-KR"/>
              </w:rPr>
            </m:ctrlPr>
          </m:sSubPr>
          <m:e>
            <m:r>
              <w:rPr>
                <w:rFonts w:ascii="Cambria Math" w:eastAsia="바탕" w:hAnsi="Cambria Math"/>
                <w:sz w:val="22"/>
                <w:szCs w:val="28"/>
                <w:lang w:eastAsia="ko-KR"/>
              </w:rPr>
              <m:t>S</m:t>
            </m:r>
          </m:e>
          <m:sub>
            <m:r>
              <w:rPr>
                <w:rFonts w:ascii="Cambria Math" w:eastAsia="바탕" w:hAnsi="Cambria Math"/>
                <w:sz w:val="22"/>
                <w:szCs w:val="28"/>
                <w:lang w:eastAsia="ko-KR"/>
              </w:rPr>
              <m:t>A</m:t>
            </m:r>
          </m:sub>
        </m:sSub>
      </m:oMath>
      <w:r>
        <w:rPr>
          <w:rFonts w:ascii="Times" w:eastAsia="바탕" w:hAnsi="Times" w:hint="eastAsia"/>
          <w:i/>
          <w:iCs/>
          <w:sz w:val="22"/>
          <w:szCs w:val="28"/>
          <w:lang w:eastAsia="ko-KR"/>
        </w:rPr>
        <w:t xml:space="preserve"> </w:t>
      </w:r>
      <w:r>
        <w:rPr>
          <w:rFonts w:ascii="Times" w:eastAsia="바탕" w:hAnsi="Times"/>
          <w:i/>
          <w:iCs/>
          <w:sz w:val="22"/>
          <w:szCs w:val="28"/>
          <w:lang w:eastAsia="ko-KR"/>
        </w:rPr>
        <w:t xml:space="preserve">which overlaps with the single subframe resource </w:t>
      </w:r>
      <m:oMath>
        <m:sSubSup>
          <m:sSubSupPr>
            <m:ctrlPr>
              <w:rPr>
                <w:rFonts w:ascii="Cambria Math" w:eastAsia="바탕" w:hAnsi="Cambria Math"/>
                <w:i/>
                <w:iCs/>
                <w:sz w:val="22"/>
                <w:szCs w:val="28"/>
                <w:lang w:eastAsia="ko-KR"/>
              </w:rPr>
            </m:ctrlPr>
          </m:sSubSupPr>
          <m:e>
            <m:r>
              <w:rPr>
                <w:rFonts w:ascii="Cambria Math" w:eastAsia="바탕" w:hAnsi="Cambria Math"/>
                <w:sz w:val="22"/>
                <w:szCs w:val="28"/>
                <w:lang w:eastAsia="ko-KR"/>
              </w:rPr>
              <m:t>R</m:t>
            </m:r>
          </m:e>
          <m:sub>
            <m:r>
              <w:rPr>
                <w:rFonts w:ascii="Cambria Math" w:eastAsia="바탕" w:hAnsi="Cambria Math"/>
                <w:sz w:val="22"/>
                <w:szCs w:val="28"/>
                <w:lang w:eastAsia="ko-KR"/>
              </w:rPr>
              <m:t>x,y</m:t>
            </m:r>
          </m:sub>
          <m:sup>
            <m:r>
              <w:rPr>
                <w:rFonts w:ascii="Cambria Math" w:eastAsia="바탕" w:hAnsi="Cambria Math"/>
                <w:sz w:val="22"/>
                <w:szCs w:val="28"/>
                <w:lang w:eastAsia="ko-KR"/>
              </w:rPr>
              <m:t>'</m:t>
            </m:r>
          </m:sup>
        </m:sSubSup>
      </m:oMath>
      <w:r>
        <w:rPr>
          <w:rFonts w:ascii="Times" w:eastAsia="바탕" w:hAnsi="Times" w:hint="eastAsia"/>
          <w:i/>
          <w:iCs/>
          <w:sz w:val="22"/>
          <w:szCs w:val="28"/>
          <w:lang w:eastAsia="ko-KR"/>
        </w:rPr>
        <w:t>,</w:t>
      </w:r>
      <w:r>
        <w:rPr>
          <w:rFonts w:ascii="Times" w:eastAsia="바탕" w:hAnsi="Times"/>
          <w:i/>
          <w:iCs/>
          <w:sz w:val="22"/>
          <w:szCs w:val="28"/>
          <w:lang w:eastAsia="ko-KR"/>
        </w:rPr>
        <w:t xml:space="preserve"> that </w:t>
      </w:r>
      <m:oMath>
        <m:sSubSup>
          <m:sSubSupPr>
            <m:ctrlPr>
              <w:rPr>
                <w:rFonts w:ascii="Cambria Math" w:eastAsia="바탕" w:hAnsi="Cambria Math"/>
                <w:i/>
                <w:iCs/>
                <w:sz w:val="22"/>
                <w:szCs w:val="28"/>
                <w:lang w:eastAsia="ko-KR"/>
              </w:rPr>
            </m:ctrlPr>
          </m:sSubSupPr>
          <m:e>
            <m:r>
              <w:rPr>
                <w:rFonts w:ascii="Cambria Math" w:eastAsia="바탕" w:hAnsi="Cambria Math"/>
                <w:sz w:val="22"/>
                <w:szCs w:val="28"/>
                <w:lang w:eastAsia="ko-KR"/>
              </w:rPr>
              <m:t>R</m:t>
            </m:r>
          </m:e>
          <m:sub>
            <m:r>
              <w:rPr>
                <w:rFonts w:ascii="Cambria Math" w:eastAsia="바탕" w:hAnsi="Cambria Math"/>
                <w:sz w:val="22"/>
                <w:szCs w:val="28"/>
                <w:lang w:eastAsia="ko-KR"/>
              </w:rPr>
              <m:t>x,y</m:t>
            </m:r>
          </m:sub>
          <m:sup>
            <m:r>
              <w:rPr>
                <w:rFonts w:ascii="Cambria Math" w:eastAsia="바탕" w:hAnsi="Cambria Math"/>
                <w:sz w:val="22"/>
                <w:szCs w:val="28"/>
                <w:lang w:eastAsia="ko-KR"/>
              </w:rPr>
              <m:t>'</m:t>
            </m:r>
          </m:sup>
        </m:sSubSup>
      </m:oMath>
      <w:r>
        <w:rPr>
          <w:rFonts w:ascii="Times" w:eastAsia="바탕" w:hAnsi="Times"/>
          <w:i/>
          <w:iCs/>
          <w:sz w:val="22"/>
          <w:szCs w:val="28"/>
          <w:lang w:eastAsia="ko-KR"/>
        </w:rPr>
        <w:t xml:space="preserve"> satisfies one of following conditions:</w:t>
      </w:r>
    </w:p>
    <w:p w14:paraId="3AB93AD3" w14:textId="77777777" w:rsidR="004A4FFE" w:rsidRDefault="00000000" w:rsidP="004A4FFE">
      <w:pPr>
        <w:pStyle w:val="a9"/>
        <w:numPr>
          <w:ilvl w:val="1"/>
          <w:numId w:val="14"/>
        </w:numPr>
        <w:spacing w:after="120" w:line="276" w:lineRule="auto"/>
        <w:ind w:leftChars="0"/>
        <w:jc w:val="both"/>
        <w:rPr>
          <w:rFonts w:ascii="Times" w:eastAsia="바탕" w:hAnsi="Times"/>
          <w:i/>
          <w:iCs/>
          <w:sz w:val="22"/>
          <w:szCs w:val="28"/>
        </w:rPr>
      </w:pPr>
      <m:oMath>
        <m:sSubSup>
          <m:sSubSupPr>
            <m:ctrlPr>
              <w:rPr>
                <w:rFonts w:ascii="Cambria Math" w:eastAsia="바탕" w:hAnsi="Cambria Math"/>
                <w:i/>
                <w:iCs/>
                <w:sz w:val="22"/>
                <w:szCs w:val="28"/>
              </w:rPr>
            </m:ctrlPr>
          </m:sSubSupPr>
          <m:e>
            <m:r>
              <w:rPr>
                <w:rFonts w:ascii="Cambria Math" w:eastAsia="바탕" w:hAnsi="Cambria Math"/>
                <w:sz w:val="22"/>
                <w:szCs w:val="28"/>
              </w:rPr>
              <m:t>R</m:t>
            </m:r>
          </m:e>
          <m:sub>
            <m:r>
              <w:rPr>
                <w:rFonts w:ascii="Cambria Math" w:eastAsia="바탕" w:hAnsi="Cambria Math"/>
                <w:sz w:val="22"/>
                <w:szCs w:val="28"/>
              </w:rPr>
              <m:t>x,y</m:t>
            </m:r>
          </m:sub>
          <m:sup>
            <m:r>
              <w:rPr>
                <w:rFonts w:ascii="Cambria Math" w:eastAsia="바탕" w:hAnsi="Cambria Math"/>
                <w:sz w:val="22"/>
                <w:szCs w:val="28"/>
              </w:rPr>
              <m:t>'</m:t>
            </m:r>
          </m:sup>
        </m:sSubSup>
      </m:oMath>
      <w:r w:rsidR="004A4FFE">
        <w:rPr>
          <w:rFonts w:ascii="Times" w:eastAsia="바탕" w:hAnsi="Times" w:hint="eastAsia"/>
          <w:i/>
          <w:iCs/>
          <w:sz w:val="22"/>
          <w:szCs w:val="28"/>
          <w:lang w:eastAsia="ko-KR"/>
        </w:rPr>
        <w:t xml:space="preserve"> </w:t>
      </w:r>
      <w:r w:rsidR="004A4FFE">
        <w:rPr>
          <w:rFonts w:ascii="Times" w:eastAsia="바탕" w:hAnsi="Times"/>
          <w:i/>
          <w:iCs/>
          <w:sz w:val="22"/>
          <w:szCs w:val="28"/>
          <w:lang w:eastAsia="ko-KR"/>
        </w:rPr>
        <w:t>is reserved or is expected to be used by other LTE SL UEs and the priority of other LTE SL UE’s traffic is higher than the priority of NR SL module’s traffic.</w:t>
      </w:r>
    </w:p>
    <w:p w14:paraId="6F12797B" w14:textId="77777777" w:rsidR="004A4FFE" w:rsidRDefault="00000000" w:rsidP="004A4FFE">
      <w:pPr>
        <w:pStyle w:val="a9"/>
        <w:numPr>
          <w:ilvl w:val="1"/>
          <w:numId w:val="14"/>
        </w:numPr>
        <w:spacing w:after="120" w:line="276" w:lineRule="auto"/>
        <w:ind w:leftChars="0"/>
        <w:jc w:val="both"/>
        <w:rPr>
          <w:rFonts w:ascii="Times" w:eastAsia="바탕" w:hAnsi="Times"/>
          <w:i/>
          <w:iCs/>
          <w:sz w:val="22"/>
          <w:szCs w:val="28"/>
        </w:rPr>
      </w:pPr>
      <m:oMath>
        <m:sSubSup>
          <m:sSubSupPr>
            <m:ctrlPr>
              <w:rPr>
                <w:rFonts w:ascii="Cambria Math" w:eastAsia="바탕" w:hAnsi="Cambria Math"/>
                <w:i/>
                <w:iCs/>
                <w:sz w:val="22"/>
                <w:szCs w:val="28"/>
              </w:rPr>
            </m:ctrlPr>
          </m:sSubSupPr>
          <m:e>
            <m:r>
              <w:rPr>
                <w:rFonts w:ascii="Cambria Math" w:eastAsia="바탕" w:hAnsi="Cambria Math"/>
                <w:sz w:val="22"/>
                <w:szCs w:val="28"/>
              </w:rPr>
              <m:t>R</m:t>
            </m:r>
          </m:e>
          <m:sub>
            <m:r>
              <w:rPr>
                <w:rFonts w:ascii="Cambria Math" w:eastAsia="바탕" w:hAnsi="Cambria Math"/>
                <w:sz w:val="22"/>
                <w:szCs w:val="28"/>
              </w:rPr>
              <m:t>x,y</m:t>
            </m:r>
          </m:sub>
          <m:sup>
            <m:r>
              <w:rPr>
                <w:rFonts w:ascii="Cambria Math" w:eastAsia="바탕" w:hAnsi="Cambria Math"/>
                <w:sz w:val="22"/>
                <w:szCs w:val="28"/>
              </w:rPr>
              <m:t>'</m:t>
            </m:r>
          </m:sup>
        </m:sSubSup>
      </m:oMath>
      <w:r w:rsidR="004A4FFE">
        <w:rPr>
          <w:rFonts w:ascii="Times" w:eastAsia="바탕" w:hAnsi="Times" w:hint="eastAsia"/>
          <w:i/>
          <w:iCs/>
          <w:sz w:val="22"/>
          <w:szCs w:val="28"/>
          <w:lang w:eastAsia="ko-KR"/>
        </w:rPr>
        <w:t xml:space="preserve"> </w:t>
      </w:r>
      <w:r w:rsidR="004A4FFE">
        <w:rPr>
          <w:rFonts w:ascii="Times" w:eastAsia="바탕" w:hAnsi="Times"/>
          <w:i/>
          <w:iCs/>
          <w:sz w:val="22"/>
          <w:szCs w:val="28"/>
          <w:lang w:eastAsia="ko-KR"/>
        </w:rPr>
        <w:t>is reserved or is expected to be used by other LTE SL UEs and the RSRP measurement of LTE SL transmission is higher than the (pre-)configured threshold and the priority of LTE traffic is same or lower than the priority of NR SL module’s traffic.</w:t>
      </w:r>
    </w:p>
    <w:p w14:paraId="303B001A" w14:textId="1804EC74" w:rsidR="004A4FFE" w:rsidRPr="0086640B" w:rsidRDefault="004A4FFE" w:rsidP="004A4FFE">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8335DC">
        <w:rPr>
          <w:rFonts w:ascii="Times" w:eastAsia="바탕" w:hAnsi="Times"/>
          <w:b/>
          <w:bCs/>
          <w:i/>
          <w:iCs/>
          <w:sz w:val="22"/>
          <w:szCs w:val="28"/>
        </w:rPr>
        <w:t>10</w:t>
      </w:r>
      <w:r>
        <w:rPr>
          <w:rFonts w:ascii="Times" w:eastAsia="바탕" w:hAnsi="Times"/>
          <w:b/>
          <w:bCs/>
          <w:i/>
          <w:iCs/>
          <w:sz w:val="22"/>
          <w:szCs w:val="28"/>
        </w:rPr>
        <w:t xml:space="preserve">: </w:t>
      </w:r>
      <w:r w:rsidR="00B72716">
        <w:rPr>
          <w:rFonts w:ascii="Times" w:eastAsia="바탕" w:hAnsi="Times"/>
          <w:i/>
          <w:iCs/>
          <w:sz w:val="22"/>
          <w:szCs w:val="28"/>
        </w:rPr>
        <w:t xml:space="preserve">If </w:t>
      </w:r>
      <m:oMath>
        <m:sSub>
          <m:sSubPr>
            <m:ctrlPr>
              <w:rPr>
                <w:rFonts w:ascii="Cambria Math" w:eastAsia="바탕" w:hAnsi="Cambria Math"/>
                <w:i/>
                <w:iCs/>
                <w:sz w:val="22"/>
                <w:szCs w:val="28"/>
              </w:rPr>
            </m:ctrlPr>
          </m:sSubPr>
          <m:e>
            <m:r>
              <w:rPr>
                <w:rFonts w:ascii="Cambria Math" w:eastAsia="바탕" w:hAnsi="Cambria Math"/>
                <w:sz w:val="22"/>
                <w:szCs w:val="28"/>
              </w:rPr>
              <m:t>S</m:t>
            </m:r>
          </m:e>
          <m:sub>
            <m:r>
              <w:rPr>
                <w:rFonts w:ascii="Cambria Math" w:eastAsia="바탕" w:hAnsi="Cambria Math"/>
                <w:sz w:val="22"/>
                <w:szCs w:val="28"/>
              </w:rPr>
              <m:t>A</m:t>
            </m:r>
          </m:sub>
        </m:sSub>
      </m:oMath>
      <w:r w:rsidR="00B72716">
        <w:rPr>
          <w:rFonts w:ascii="Times" w:eastAsia="바탕" w:hAnsi="Times" w:hint="eastAsia"/>
          <w:i/>
          <w:iCs/>
          <w:sz w:val="22"/>
          <w:szCs w:val="28"/>
          <w:lang w:eastAsia="ko-KR"/>
        </w:rPr>
        <w:t xml:space="preserve"> </w:t>
      </w:r>
      <w:r w:rsidR="00B72716">
        <w:rPr>
          <w:rFonts w:ascii="Times" w:eastAsia="바탕" w:hAnsi="Times"/>
          <w:i/>
          <w:iCs/>
          <w:sz w:val="22"/>
          <w:szCs w:val="28"/>
          <w:lang w:eastAsia="ko-KR"/>
        </w:rPr>
        <w:t xml:space="preserve">is smaller than </w:t>
      </w:r>
      <m:oMath>
        <m:r>
          <w:rPr>
            <w:rFonts w:ascii="Cambria Math" w:eastAsia="바탕" w:hAnsi="Cambria Math"/>
            <w:sz w:val="22"/>
            <w:szCs w:val="28"/>
            <w:lang w:eastAsia="ko-KR"/>
          </w:rPr>
          <m:t>X*</m:t>
        </m:r>
        <m:sSub>
          <m:sSubPr>
            <m:ctrlPr>
              <w:rPr>
                <w:rFonts w:ascii="Cambria Math" w:eastAsia="바탕" w:hAnsi="Cambria Math"/>
                <w:i/>
                <w:iCs/>
                <w:sz w:val="22"/>
                <w:szCs w:val="28"/>
                <w:lang w:eastAsia="ko-KR"/>
              </w:rPr>
            </m:ctrlPr>
          </m:sSubPr>
          <m:e>
            <m:r>
              <w:rPr>
                <w:rFonts w:ascii="Cambria Math" w:eastAsia="바탕" w:hAnsi="Cambria Math"/>
                <w:sz w:val="22"/>
                <w:szCs w:val="28"/>
                <w:lang w:eastAsia="ko-KR"/>
              </w:rPr>
              <m:t>M</m:t>
            </m:r>
          </m:e>
          <m:sub>
            <m:r>
              <w:rPr>
                <w:rFonts w:ascii="Cambria Math" w:eastAsia="바탕" w:hAnsi="Cambria Math"/>
                <w:sz w:val="22"/>
                <w:szCs w:val="28"/>
                <w:lang w:eastAsia="ko-KR"/>
              </w:rPr>
              <m:t>total</m:t>
            </m:r>
          </m:sub>
        </m:sSub>
      </m:oMath>
      <w:r w:rsidR="00B72716">
        <w:rPr>
          <w:rFonts w:ascii="Times" w:eastAsia="바탕" w:hAnsi="Times" w:hint="eastAsia"/>
          <w:i/>
          <w:iCs/>
          <w:sz w:val="22"/>
          <w:szCs w:val="28"/>
          <w:lang w:eastAsia="ko-KR"/>
        </w:rPr>
        <w:t xml:space="preserve"> </w:t>
      </w:r>
      <w:r w:rsidR="00B72716">
        <w:rPr>
          <w:rFonts w:ascii="Times" w:eastAsia="바탕" w:hAnsi="Times"/>
          <w:i/>
          <w:iCs/>
          <w:sz w:val="22"/>
          <w:szCs w:val="28"/>
          <w:lang w:eastAsia="ko-KR"/>
        </w:rPr>
        <w:t>after the resource exclusion process, then threshold is increased by 3dB for each priority value and the resource allocation procedure continues with step 4 of clause 8.1.4 of TS 38.214 [4].</w:t>
      </w:r>
    </w:p>
    <w:p w14:paraId="5847B74C" w14:textId="50F30F56" w:rsidR="004A4FFE" w:rsidRPr="0086640B" w:rsidRDefault="004A4FFE" w:rsidP="004A4FFE">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8335DC">
        <w:rPr>
          <w:rFonts w:ascii="Times" w:eastAsia="바탕" w:hAnsi="Times"/>
          <w:b/>
          <w:bCs/>
          <w:i/>
          <w:iCs/>
          <w:sz w:val="22"/>
          <w:szCs w:val="28"/>
        </w:rPr>
        <w:t>11</w:t>
      </w:r>
      <w:r>
        <w:rPr>
          <w:rFonts w:ascii="Times" w:eastAsia="바탕" w:hAnsi="Times"/>
          <w:b/>
          <w:bCs/>
          <w:i/>
          <w:iCs/>
          <w:sz w:val="22"/>
          <w:szCs w:val="28"/>
        </w:rPr>
        <w:t xml:space="preserve">: </w:t>
      </w:r>
      <w:r>
        <w:rPr>
          <w:rFonts w:ascii="Times" w:eastAsia="바탕" w:hAnsi="Times" w:hint="eastAsia"/>
          <w:i/>
          <w:iCs/>
          <w:sz w:val="22"/>
          <w:szCs w:val="28"/>
          <w:lang w:eastAsia="ko-KR"/>
        </w:rPr>
        <w:t>N</w:t>
      </w:r>
      <w:r>
        <w:rPr>
          <w:rFonts w:ascii="Times" w:eastAsia="바탕" w:hAnsi="Times"/>
          <w:i/>
          <w:iCs/>
          <w:sz w:val="22"/>
          <w:szCs w:val="28"/>
          <w:lang w:eastAsia="ko-KR"/>
        </w:rPr>
        <w:t>R SL should support higher than 15kHz SCS additionally for co-channel coexistence.</w:t>
      </w:r>
    </w:p>
    <w:p w14:paraId="50E9DD16" w14:textId="77777777" w:rsidR="00ED56A9" w:rsidRDefault="00ED56A9" w:rsidP="00ED56A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Observation 3:</w:t>
      </w:r>
      <w:r>
        <w:rPr>
          <w:rFonts w:ascii="Times" w:eastAsia="바탕" w:hAnsi="Times"/>
          <w:i/>
          <w:iCs/>
          <w:sz w:val="22"/>
          <w:szCs w:val="28"/>
        </w:rPr>
        <w:t xml:space="preserve"> For Option 1, PSCCH/PSSCH transmission power can be different in each slot since it is dependent on the priority of the packet, and CBR, which may lead to AGC issues on LTE SL UE.</w:t>
      </w:r>
    </w:p>
    <w:p w14:paraId="36D3804A" w14:textId="7966D005" w:rsidR="00ED56A9" w:rsidRDefault="00ED56A9" w:rsidP="00ED56A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w:t>
      </w:r>
      <w:r w:rsidR="008335DC">
        <w:rPr>
          <w:rFonts w:ascii="Times" w:eastAsia="바탕" w:hAnsi="Times"/>
          <w:b/>
          <w:bCs/>
          <w:i/>
          <w:iCs/>
          <w:sz w:val="22"/>
          <w:szCs w:val="28"/>
        </w:rPr>
        <w:t>2</w:t>
      </w:r>
      <w:r>
        <w:rPr>
          <w:rFonts w:ascii="Times" w:eastAsia="바탕" w:hAnsi="Times"/>
          <w:b/>
          <w:bCs/>
          <w:i/>
          <w:iCs/>
          <w:sz w:val="22"/>
          <w:szCs w:val="28"/>
        </w:rPr>
        <w:t xml:space="preserve">: </w:t>
      </w:r>
      <w:r>
        <w:rPr>
          <w:rFonts w:ascii="Times" w:eastAsia="바탕" w:hAnsi="Times"/>
          <w:i/>
          <w:iCs/>
          <w:sz w:val="22"/>
          <w:szCs w:val="28"/>
          <w:lang w:eastAsia="ko-KR"/>
        </w:rPr>
        <w:t>RAN1 to study power allocation mechanisms of PSCCH/PSSCH if Option 1 is adopted.</w:t>
      </w:r>
    </w:p>
    <w:p w14:paraId="6AED74EA" w14:textId="60D5F895" w:rsidR="00ED56A9" w:rsidRPr="0086640B" w:rsidRDefault="00ED56A9" w:rsidP="00ED56A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w:t>
      </w:r>
      <w:r w:rsidR="008335DC">
        <w:rPr>
          <w:rFonts w:ascii="Times" w:eastAsia="바탕" w:hAnsi="Times"/>
          <w:b/>
          <w:bCs/>
          <w:i/>
          <w:iCs/>
          <w:sz w:val="22"/>
          <w:szCs w:val="28"/>
        </w:rPr>
        <w:t>3</w:t>
      </w:r>
      <w:r>
        <w:rPr>
          <w:rFonts w:ascii="Times" w:eastAsia="바탕" w:hAnsi="Times"/>
          <w:b/>
          <w:bCs/>
          <w:i/>
          <w:iCs/>
          <w:sz w:val="22"/>
          <w:szCs w:val="28"/>
        </w:rPr>
        <w:t>:</w:t>
      </w:r>
      <w:r>
        <w:rPr>
          <w:rFonts w:ascii="Times" w:eastAsia="바탕" w:hAnsi="Times"/>
          <w:i/>
          <w:iCs/>
          <w:sz w:val="22"/>
          <w:szCs w:val="28"/>
        </w:rPr>
        <w:t xml:space="preserve"> For Option 1, transmission power should be constant for all symbols within an LTE SL subframe of 15kHz SCS.</w:t>
      </w:r>
    </w:p>
    <w:p w14:paraId="6CE8CD27" w14:textId="1B900FA4" w:rsidR="00ED56A9" w:rsidRDefault="00ED56A9" w:rsidP="00ED56A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w:t>
      </w:r>
      <w:r w:rsidR="008335DC">
        <w:rPr>
          <w:rFonts w:ascii="Times" w:eastAsia="바탕" w:hAnsi="Times"/>
          <w:b/>
          <w:bCs/>
          <w:i/>
          <w:iCs/>
          <w:sz w:val="22"/>
          <w:szCs w:val="28"/>
        </w:rPr>
        <w:t>4</w:t>
      </w:r>
      <w:r>
        <w:rPr>
          <w:rFonts w:ascii="Times" w:eastAsia="바탕" w:hAnsi="Times"/>
          <w:b/>
          <w:bCs/>
          <w:i/>
          <w:iCs/>
          <w:sz w:val="22"/>
          <w:szCs w:val="28"/>
        </w:rPr>
        <w:t xml:space="preserve">: </w:t>
      </w:r>
      <w:r>
        <w:rPr>
          <w:rFonts w:ascii="Times" w:eastAsia="바탕" w:hAnsi="Times"/>
          <w:i/>
          <w:iCs/>
          <w:sz w:val="22"/>
          <w:szCs w:val="28"/>
        </w:rPr>
        <w:t>If Option 1 is adopted, it should take place in all slots configured within the LTE SL resource pool.</w:t>
      </w:r>
    </w:p>
    <w:p w14:paraId="00B4D482" w14:textId="7FE75972" w:rsidR="008335DC" w:rsidRPr="008335DC" w:rsidRDefault="008335DC" w:rsidP="008335DC">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15:</w:t>
      </w:r>
      <w:r>
        <w:rPr>
          <w:rFonts w:ascii="Times" w:eastAsia="바탕" w:hAnsi="Times"/>
          <w:i/>
          <w:iCs/>
          <w:sz w:val="22"/>
          <w:szCs w:val="28"/>
        </w:rPr>
        <w:t xml:space="preserve"> RAN1 to study the specific resource allocation process for </w:t>
      </w:r>
      <w:r w:rsidR="00972295">
        <w:rPr>
          <w:rFonts w:ascii="Times" w:eastAsia="바탕" w:hAnsi="Times"/>
          <w:i/>
          <w:iCs/>
          <w:sz w:val="22"/>
          <w:szCs w:val="28"/>
        </w:rPr>
        <w:t xml:space="preserve">Option </w:t>
      </w:r>
      <w:r>
        <w:rPr>
          <w:rFonts w:ascii="Times" w:eastAsia="바탕" w:hAnsi="Times"/>
          <w:i/>
          <w:iCs/>
          <w:sz w:val="22"/>
          <w:szCs w:val="28"/>
        </w:rPr>
        <w:t xml:space="preserve">1, i.e., specific method of </w:t>
      </w:r>
      <w:proofErr w:type="spellStart"/>
      <w:r>
        <w:rPr>
          <w:rFonts w:ascii="Times" w:eastAsia="바탕" w:hAnsi="Times"/>
          <w:i/>
          <w:iCs/>
          <w:sz w:val="22"/>
          <w:szCs w:val="28"/>
        </w:rPr>
        <w:t>MCSt</w:t>
      </w:r>
      <w:proofErr w:type="spellEnd"/>
      <w:r>
        <w:rPr>
          <w:rFonts w:ascii="Times" w:eastAsia="바탕" w:hAnsi="Times"/>
          <w:i/>
          <w:iCs/>
          <w:sz w:val="22"/>
          <w:szCs w:val="28"/>
        </w:rPr>
        <w:t xml:space="preserve"> resource allocation process applied to </w:t>
      </w:r>
      <w:r w:rsidR="00972295">
        <w:rPr>
          <w:rFonts w:ascii="Times" w:eastAsia="바탕" w:hAnsi="Times"/>
          <w:i/>
          <w:iCs/>
          <w:sz w:val="22"/>
          <w:szCs w:val="28"/>
        </w:rPr>
        <w:t xml:space="preserve">Option </w:t>
      </w:r>
      <w:r>
        <w:rPr>
          <w:rFonts w:ascii="Times" w:eastAsia="바탕" w:hAnsi="Times"/>
          <w:i/>
          <w:iCs/>
          <w:sz w:val="22"/>
          <w:szCs w:val="28"/>
        </w:rPr>
        <w:t>1.</w:t>
      </w:r>
    </w:p>
    <w:p w14:paraId="0FE3B555" w14:textId="77777777" w:rsidR="00ED56A9" w:rsidRPr="00351413" w:rsidRDefault="00ED56A9" w:rsidP="00ED56A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Observation 4: </w:t>
      </w:r>
      <w:r>
        <w:rPr>
          <w:rFonts w:ascii="Times" w:eastAsia="바탕" w:hAnsi="Times"/>
          <w:i/>
          <w:iCs/>
          <w:sz w:val="22"/>
          <w:szCs w:val="28"/>
        </w:rPr>
        <w:t>For Option 3 resolving AGC issues in LTE SL UEs with higher SCS, candidate resource set of an NR SL UE can be restricted if the portion of LTE SL transmissions is large, which may lead to contention between NR SL UEs.</w:t>
      </w:r>
    </w:p>
    <w:p w14:paraId="65867D7E" w14:textId="77777777" w:rsidR="00ED56A9" w:rsidRDefault="00ED56A9" w:rsidP="00ED56A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Observation 5: </w:t>
      </w:r>
      <w:r>
        <w:rPr>
          <w:rFonts w:ascii="Times" w:eastAsia="바탕" w:hAnsi="Times"/>
          <w:i/>
          <w:iCs/>
          <w:sz w:val="22"/>
          <w:szCs w:val="28"/>
        </w:rPr>
        <w:t>NR SL module cannot exclude resources used for initial transmission of other LTE SL UEs, which may occur AGC issues to other LTE SL UEs.</w:t>
      </w:r>
    </w:p>
    <w:p w14:paraId="6B6842DA" w14:textId="2A799188" w:rsidR="004A4FFE" w:rsidRDefault="00ED56A9" w:rsidP="00ED56A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w:t>
      </w:r>
      <w:r w:rsidR="008335DC">
        <w:rPr>
          <w:rFonts w:ascii="Times" w:eastAsia="바탕" w:hAnsi="Times"/>
          <w:b/>
          <w:bCs/>
          <w:i/>
          <w:iCs/>
          <w:sz w:val="22"/>
          <w:szCs w:val="28"/>
        </w:rPr>
        <w:t>6</w:t>
      </w:r>
      <w:r>
        <w:rPr>
          <w:rFonts w:ascii="Times" w:eastAsia="바탕" w:hAnsi="Times"/>
          <w:b/>
          <w:bCs/>
          <w:i/>
          <w:iCs/>
          <w:sz w:val="22"/>
          <w:szCs w:val="28"/>
        </w:rPr>
        <w:t>:</w:t>
      </w:r>
      <w:r>
        <w:rPr>
          <w:rFonts w:ascii="Times" w:eastAsia="바탕" w:hAnsi="Times"/>
          <w:i/>
          <w:iCs/>
          <w:sz w:val="22"/>
          <w:szCs w:val="28"/>
        </w:rPr>
        <w:t xml:space="preserve"> For resolving AGC issues in LTE SL UEs with higher SCS, RAN1 to study Option 1.</w:t>
      </w:r>
    </w:p>
    <w:p w14:paraId="73136E35" w14:textId="77777777" w:rsidR="00ED56A9" w:rsidRPr="00ED56A9" w:rsidRDefault="00ED56A9" w:rsidP="00ED56A9">
      <w:pPr>
        <w:spacing w:after="120" w:line="276" w:lineRule="auto"/>
        <w:jc w:val="both"/>
        <w:rPr>
          <w:rFonts w:ascii="Times" w:eastAsia="바탕" w:hAnsi="Times"/>
          <w:i/>
          <w:iCs/>
          <w:sz w:val="22"/>
          <w:szCs w:val="28"/>
        </w:rPr>
      </w:pPr>
    </w:p>
    <w:p w14:paraId="510A0C8B" w14:textId="45B60EF0" w:rsidR="00EE549F" w:rsidRPr="00D14421" w:rsidRDefault="00EE549F" w:rsidP="003B0B5F">
      <w:pPr>
        <w:spacing w:after="120" w:line="276" w:lineRule="auto"/>
        <w:rPr>
          <w:b/>
          <w:sz w:val="28"/>
        </w:rPr>
      </w:pPr>
      <w:r w:rsidRPr="00D14421">
        <w:rPr>
          <w:b/>
          <w:sz w:val="28"/>
        </w:rPr>
        <w:t>References</w:t>
      </w:r>
    </w:p>
    <w:p w14:paraId="1B913E72" w14:textId="7E574FDB" w:rsidR="009B0CBA" w:rsidRPr="009B0CBA" w:rsidRDefault="009B0CBA" w:rsidP="00CB4834">
      <w:pPr>
        <w:pStyle w:val="a9"/>
        <w:numPr>
          <w:ilvl w:val="0"/>
          <w:numId w:val="8"/>
        </w:numPr>
        <w:adjustRightInd w:val="0"/>
        <w:spacing w:after="120" w:line="276" w:lineRule="auto"/>
        <w:ind w:leftChars="0"/>
        <w:rPr>
          <w:sz w:val="22"/>
          <w:lang w:eastAsia="zh-CN"/>
        </w:rPr>
      </w:pPr>
      <w:r w:rsidRPr="009B0CBA">
        <w:rPr>
          <w:sz w:val="22"/>
        </w:rPr>
        <w:t>Draft Report of 3GPP TSG RAN WG1 #111 meeting v0.1.0</w:t>
      </w:r>
    </w:p>
    <w:p w14:paraId="6EBF9727" w14:textId="03CE4748" w:rsidR="009B5EA2" w:rsidRDefault="00F64E3B" w:rsidP="00654C3D">
      <w:pPr>
        <w:pStyle w:val="a9"/>
        <w:numPr>
          <w:ilvl w:val="0"/>
          <w:numId w:val="8"/>
        </w:numPr>
        <w:adjustRightInd w:val="0"/>
        <w:spacing w:line="276" w:lineRule="auto"/>
        <w:ind w:leftChars="0"/>
        <w:rPr>
          <w:sz w:val="22"/>
          <w:lang w:eastAsia="zh-CN"/>
        </w:rPr>
      </w:pPr>
      <w:r>
        <w:rPr>
          <w:sz w:val="22"/>
          <w:lang w:eastAsia="zh-CN"/>
        </w:rPr>
        <w:t>R1-22</w:t>
      </w:r>
      <w:r w:rsidR="00852F8E">
        <w:rPr>
          <w:sz w:val="22"/>
          <w:lang w:eastAsia="zh-CN"/>
        </w:rPr>
        <w:t>1</w:t>
      </w:r>
      <w:r w:rsidR="00ED56A9">
        <w:rPr>
          <w:sz w:val="22"/>
          <w:lang w:eastAsia="zh-CN"/>
        </w:rPr>
        <w:t>2540</w:t>
      </w:r>
      <w:r w:rsidR="00E40F80">
        <w:rPr>
          <w:sz w:val="22"/>
          <w:lang w:eastAsia="zh-CN"/>
        </w:rPr>
        <w:t xml:space="preserve">, </w:t>
      </w:r>
      <w:r w:rsidR="008F3E2F">
        <w:rPr>
          <w:sz w:val="22"/>
          <w:lang w:eastAsia="zh-CN"/>
        </w:rPr>
        <w:t xml:space="preserve">FL Summary </w:t>
      </w:r>
      <w:proofErr w:type="spellStart"/>
      <w:r w:rsidR="008F3E2F">
        <w:rPr>
          <w:sz w:val="22"/>
          <w:lang w:eastAsia="zh-CN"/>
        </w:rPr>
        <w:t>EoM</w:t>
      </w:r>
      <w:proofErr w:type="spellEnd"/>
      <w:r w:rsidR="008F3E2F">
        <w:rPr>
          <w:sz w:val="22"/>
          <w:lang w:eastAsia="zh-CN"/>
        </w:rPr>
        <w:t xml:space="preserve"> </w:t>
      </w:r>
      <w:r w:rsidR="00852F8E">
        <w:rPr>
          <w:sz w:val="22"/>
          <w:lang w:eastAsia="zh-CN"/>
        </w:rPr>
        <w:t>for</w:t>
      </w:r>
      <w:r w:rsidR="008F3E2F">
        <w:rPr>
          <w:sz w:val="22"/>
          <w:lang w:eastAsia="zh-CN"/>
        </w:rPr>
        <w:t xml:space="preserve"> AI 9.4.2 – Co-Channel Coexistence for LTE and NR Sidelink</w:t>
      </w:r>
    </w:p>
    <w:p w14:paraId="391E909E" w14:textId="443C1738" w:rsidR="009B0CBA" w:rsidRDefault="006201E4" w:rsidP="004F747F">
      <w:pPr>
        <w:pStyle w:val="a9"/>
        <w:numPr>
          <w:ilvl w:val="0"/>
          <w:numId w:val="8"/>
        </w:numPr>
        <w:adjustRightInd w:val="0"/>
        <w:spacing w:line="276" w:lineRule="auto"/>
        <w:ind w:leftChars="0"/>
        <w:rPr>
          <w:sz w:val="22"/>
          <w:lang w:eastAsia="zh-CN"/>
        </w:rPr>
      </w:pPr>
      <w:r w:rsidRPr="009B0CBA">
        <w:rPr>
          <w:sz w:val="22"/>
        </w:rPr>
        <w:t xml:space="preserve">3GPP </w:t>
      </w:r>
      <w:r w:rsidR="005702E7" w:rsidRPr="009B0CBA">
        <w:rPr>
          <w:rFonts w:hint="eastAsia"/>
          <w:sz w:val="22"/>
        </w:rPr>
        <w:t>T</w:t>
      </w:r>
      <w:r w:rsidR="005702E7" w:rsidRPr="009B0CBA">
        <w:rPr>
          <w:sz w:val="22"/>
        </w:rPr>
        <w:t>S 3</w:t>
      </w:r>
      <w:r w:rsidR="00ED56A9" w:rsidRPr="009B0CBA">
        <w:rPr>
          <w:sz w:val="22"/>
        </w:rPr>
        <w:t>8</w:t>
      </w:r>
      <w:r w:rsidR="005702E7" w:rsidRPr="009B0CBA">
        <w:rPr>
          <w:sz w:val="22"/>
        </w:rPr>
        <w:t>.213</w:t>
      </w:r>
      <w:r w:rsidRPr="009B0CBA">
        <w:rPr>
          <w:sz w:val="22"/>
        </w:rPr>
        <w:t xml:space="preserve"> V1</w:t>
      </w:r>
      <w:r w:rsidR="00835C6E" w:rsidRPr="009B0CBA">
        <w:rPr>
          <w:sz w:val="22"/>
        </w:rPr>
        <w:t>7</w:t>
      </w:r>
      <w:r w:rsidRPr="009B0CBA">
        <w:rPr>
          <w:sz w:val="22"/>
        </w:rPr>
        <w:t>.</w:t>
      </w:r>
      <w:r w:rsidR="00835C6E" w:rsidRPr="009B0CBA">
        <w:rPr>
          <w:sz w:val="22"/>
        </w:rPr>
        <w:t>4</w:t>
      </w:r>
      <w:r w:rsidRPr="009B0CBA">
        <w:rPr>
          <w:sz w:val="22"/>
        </w:rPr>
        <w:t>.0 (202</w:t>
      </w:r>
      <w:r w:rsidR="009B0CBA" w:rsidRPr="009B0CBA">
        <w:rPr>
          <w:sz w:val="22"/>
        </w:rPr>
        <w:t>2</w:t>
      </w:r>
      <w:r w:rsidRPr="009B0CBA">
        <w:rPr>
          <w:sz w:val="22"/>
        </w:rPr>
        <w:t>-</w:t>
      </w:r>
      <w:r w:rsidR="009B0CBA" w:rsidRPr="009B0CBA">
        <w:rPr>
          <w:sz w:val="22"/>
        </w:rPr>
        <w:t>12</w:t>
      </w:r>
      <w:r w:rsidRPr="009B0CBA">
        <w:rPr>
          <w:sz w:val="22"/>
        </w:rPr>
        <w:t>)</w:t>
      </w:r>
    </w:p>
    <w:p w14:paraId="55E7FFF9" w14:textId="58CE1E24" w:rsidR="00BD0F65" w:rsidRPr="009B0CBA" w:rsidRDefault="009B0CBA" w:rsidP="00CB4834">
      <w:pPr>
        <w:pStyle w:val="a9"/>
        <w:numPr>
          <w:ilvl w:val="0"/>
          <w:numId w:val="8"/>
        </w:numPr>
        <w:adjustRightInd w:val="0"/>
        <w:spacing w:line="276" w:lineRule="auto"/>
        <w:ind w:leftChars="0"/>
        <w:rPr>
          <w:sz w:val="22"/>
          <w:lang w:eastAsia="zh-CN"/>
        </w:rPr>
      </w:pPr>
      <w:r w:rsidRPr="009B0CBA">
        <w:rPr>
          <w:sz w:val="22"/>
        </w:rPr>
        <w:t xml:space="preserve">3GPP </w:t>
      </w:r>
      <w:r w:rsidRPr="009B0CBA">
        <w:rPr>
          <w:rFonts w:hint="eastAsia"/>
          <w:sz w:val="22"/>
        </w:rPr>
        <w:t>T</w:t>
      </w:r>
      <w:r w:rsidRPr="009B0CBA">
        <w:rPr>
          <w:sz w:val="22"/>
        </w:rPr>
        <w:t>S 38.21</w:t>
      </w:r>
      <w:r>
        <w:rPr>
          <w:sz w:val="22"/>
        </w:rPr>
        <w:t>4</w:t>
      </w:r>
      <w:r w:rsidRPr="009B0CBA">
        <w:rPr>
          <w:sz w:val="22"/>
        </w:rPr>
        <w:t xml:space="preserve"> V17.4.0 (2022-12)</w:t>
      </w:r>
    </w:p>
    <w:sectPr w:rsidR="00BD0F65" w:rsidRPr="009B0CBA"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78D76" w14:textId="77777777" w:rsidR="00FC0841" w:rsidRDefault="00FC0841" w:rsidP="00E9744E">
      <w:r>
        <w:separator/>
      </w:r>
    </w:p>
  </w:endnote>
  <w:endnote w:type="continuationSeparator" w:id="0">
    <w:p w14:paraId="3099C1B2" w14:textId="77777777" w:rsidR="00FC0841" w:rsidRDefault="00FC0841"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F928C" w14:textId="77777777" w:rsidR="006F255F" w:rsidRDefault="006F255F"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7D126" w14:textId="77777777" w:rsidR="00FC0841" w:rsidRDefault="00FC0841" w:rsidP="00E9744E">
      <w:r>
        <w:separator/>
      </w:r>
    </w:p>
  </w:footnote>
  <w:footnote w:type="continuationSeparator" w:id="0">
    <w:p w14:paraId="6EDCEEBC" w14:textId="77777777" w:rsidR="00FC0841" w:rsidRDefault="00FC0841"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56E9B"/>
    <w:multiLevelType w:val="hybridMultilevel"/>
    <w:tmpl w:val="3AB6B9AE"/>
    <w:lvl w:ilvl="0" w:tplc="04090009">
      <w:start w:val="1"/>
      <w:numFmt w:val="bullet"/>
      <w:lvlText w:val=""/>
      <w:lvlJc w:val="left"/>
      <w:pPr>
        <w:ind w:left="400" w:hanging="400"/>
      </w:pPr>
      <w:rPr>
        <w:rFonts w:ascii="Wingdings" w:hAnsi="Wingdings" w:hint="default"/>
      </w:rPr>
    </w:lvl>
    <w:lvl w:ilvl="1" w:tplc="04090001">
      <w:start w:val="1"/>
      <w:numFmt w:val="bullet"/>
      <w:lvlText w:val=""/>
      <w:lvlJc w:val="left"/>
      <w:pPr>
        <w:ind w:left="1109"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2"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785973"/>
    <w:multiLevelType w:val="hybridMultilevel"/>
    <w:tmpl w:val="0DB65060"/>
    <w:lvl w:ilvl="0" w:tplc="04090009">
      <w:start w:val="1"/>
      <w:numFmt w:val="bullet"/>
      <w:lvlText w:val=""/>
      <w:lvlJc w:val="left"/>
      <w:pPr>
        <w:ind w:left="900" w:hanging="400"/>
      </w:pPr>
      <w:rPr>
        <w:rFonts w:ascii="Wingdings" w:hAnsi="Wingdings" w:hint="default"/>
      </w:rPr>
    </w:lvl>
    <w:lvl w:ilvl="1" w:tplc="04090003">
      <w:start w:val="1"/>
      <w:numFmt w:val="bullet"/>
      <w:lvlText w:val=""/>
      <w:lvlJc w:val="left"/>
      <w:pPr>
        <w:ind w:left="1300" w:hanging="400"/>
      </w:pPr>
      <w:rPr>
        <w:rFonts w:ascii="Wingdings" w:hAnsi="Wingdings" w:hint="default"/>
      </w:rPr>
    </w:lvl>
    <w:lvl w:ilvl="2" w:tplc="04090005">
      <w:start w:val="1"/>
      <w:numFmt w:val="bullet"/>
      <w:lvlText w:val=""/>
      <w:lvlJc w:val="left"/>
      <w:pPr>
        <w:ind w:left="1700" w:hanging="400"/>
      </w:pPr>
      <w:rPr>
        <w:rFonts w:ascii="Wingdings" w:hAnsi="Wingdings" w:hint="default"/>
      </w:rPr>
    </w:lvl>
    <w:lvl w:ilvl="3" w:tplc="04090001">
      <w:start w:val="1"/>
      <w:numFmt w:val="bullet"/>
      <w:lvlText w:val=""/>
      <w:lvlJc w:val="left"/>
      <w:pPr>
        <w:ind w:left="2100" w:hanging="400"/>
      </w:pPr>
      <w:rPr>
        <w:rFonts w:ascii="Wingdings" w:hAnsi="Wingdings" w:hint="default"/>
      </w:rPr>
    </w:lvl>
    <w:lvl w:ilvl="4" w:tplc="04090003">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E02386"/>
    <w:multiLevelType w:val="multilevel"/>
    <w:tmpl w:val="E61A0C68"/>
    <w:lvl w:ilvl="0">
      <w:start w:val="1"/>
      <w:numFmt w:val="decimal"/>
      <w:pStyle w:val="1"/>
      <w:lvlText w:val="%1"/>
      <w:lvlJc w:val="left"/>
      <w:pPr>
        <w:tabs>
          <w:tab w:val="num" w:pos="432"/>
        </w:tabs>
        <w:ind w:left="432" w:hanging="432"/>
      </w:pPr>
      <w:rPr>
        <w:rFonts w:cs="Times New Roman" w:hint="default"/>
        <w:lang w:val="en-GB"/>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7"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4471F25"/>
    <w:multiLevelType w:val="hybridMultilevel"/>
    <w:tmpl w:val="E50EC9BC"/>
    <w:lvl w:ilvl="0" w:tplc="62B06DC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7A9433A"/>
    <w:multiLevelType w:val="hybridMultilevel"/>
    <w:tmpl w:val="780E12E2"/>
    <w:lvl w:ilvl="0" w:tplc="D9C86634">
      <w:start w:val="1"/>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5" w15:restartNumberingAfterBreak="0">
    <w:nsid w:val="5C631B59"/>
    <w:multiLevelType w:val="hybridMultilevel"/>
    <w:tmpl w:val="A1E8AD3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07A43FE"/>
    <w:multiLevelType w:val="hybridMultilevel"/>
    <w:tmpl w:val="E25EF2B4"/>
    <w:lvl w:ilvl="0" w:tplc="63CE75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4129A9"/>
    <w:multiLevelType w:val="hybridMultilevel"/>
    <w:tmpl w:val="A1E8AD3C"/>
    <w:lvl w:ilvl="0" w:tplc="FFFFFFFF">
      <w:start w:val="1"/>
      <w:numFmt w:val="decimal"/>
      <w:lvlText w:val="%1."/>
      <w:lvlJc w:val="left"/>
      <w:pPr>
        <w:ind w:left="800" w:hanging="400"/>
      </w:p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9" w15:restartNumberingAfterBreak="0">
    <w:nsid w:val="77914D9B"/>
    <w:multiLevelType w:val="hybridMultilevel"/>
    <w:tmpl w:val="0770A2C0"/>
    <w:lvl w:ilvl="0" w:tplc="D9C86634">
      <w:start w:val="1"/>
      <w:numFmt w:val="bullet"/>
      <w:lvlText w:val="-"/>
      <w:lvlJc w:val="left"/>
      <w:pPr>
        <w:ind w:left="1595" w:hanging="400"/>
      </w:pPr>
      <w:rPr>
        <w:rFonts w:ascii="Times" w:eastAsia="바탕" w:hAnsi="Times" w:cs="Times" w:hint="default"/>
      </w:rPr>
    </w:lvl>
    <w:lvl w:ilvl="1" w:tplc="04090003" w:tentative="1">
      <w:start w:val="1"/>
      <w:numFmt w:val="bullet"/>
      <w:lvlText w:val=""/>
      <w:lvlJc w:val="left"/>
      <w:pPr>
        <w:ind w:left="1995" w:hanging="400"/>
      </w:pPr>
      <w:rPr>
        <w:rFonts w:ascii="Wingdings" w:hAnsi="Wingdings" w:hint="default"/>
      </w:rPr>
    </w:lvl>
    <w:lvl w:ilvl="2" w:tplc="04090005" w:tentative="1">
      <w:start w:val="1"/>
      <w:numFmt w:val="bullet"/>
      <w:lvlText w:val=""/>
      <w:lvlJc w:val="left"/>
      <w:pPr>
        <w:ind w:left="2395" w:hanging="400"/>
      </w:pPr>
      <w:rPr>
        <w:rFonts w:ascii="Wingdings" w:hAnsi="Wingdings" w:hint="default"/>
      </w:rPr>
    </w:lvl>
    <w:lvl w:ilvl="3" w:tplc="04090001" w:tentative="1">
      <w:start w:val="1"/>
      <w:numFmt w:val="bullet"/>
      <w:lvlText w:val=""/>
      <w:lvlJc w:val="left"/>
      <w:pPr>
        <w:ind w:left="2795" w:hanging="400"/>
      </w:pPr>
      <w:rPr>
        <w:rFonts w:ascii="Wingdings" w:hAnsi="Wingdings" w:hint="default"/>
      </w:rPr>
    </w:lvl>
    <w:lvl w:ilvl="4" w:tplc="04090003" w:tentative="1">
      <w:start w:val="1"/>
      <w:numFmt w:val="bullet"/>
      <w:lvlText w:val=""/>
      <w:lvlJc w:val="left"/>
      <w:pPr>
        <w:ind w:left="3195" w:hanging="400"/>
      </w:pPr>
      <w:rPr>
        <w:rFonts w:ascii="Wingdings" w:hAnsi="Wingdings" w:hint="default"/>
      </w:rPr>
    </w:lvl>
    <w:lvl w:ilvl="5" w:tplc="04090005" w:tentative="1">
      <w:start w:val="1"/>
      <w:numFmt w:val="bullet"/>
      <w:lvlText w:val=""/>
      <w:lvlJc w:val="left"/>
      <w:pPr>
        <w:ind w:left="3595" w:hanging="400"/>
      </w:pPr>
      <w:rPr>
        <w:rFonts w:ascii="Wingdings" w:hAnsi="Wingdings" w:hint="default"/>
      </w:rPr>
    </w:lvl>
    <w:lvl w:ilvl="6" w:tplc="04090001" w:tentative="1">
      <w:start w:val="1"/>
      <w:numFmt w:val="bullet"/>
      <w:lvlText w:val=""/>
      <w:lvlJc w:val="left"/>
      <w:pPr>
        <w:ind w:left="3995" w:hanging="400"/>
      </w:pPr>
      <w:rPr>
        <w:rFonts w:ascii="Wingdings" w:hAnsi="Wingdings" w:hint="default"/>
      </w:rPr>
    </w:lvl>
    <w:lvl w:ilvl="7" w:tplc="04090003" w:tentative="1">
      <w:start w:val="1"/>
      <w:numFmt w:val="bullet"/>
      <w:lvlText w:val=""/>
      <w:lvlJc w:val="left"/>
      <w:pPr>
        <w:ind w:left="4395" w:hanging="400"/>
      </w:pPr>
      <w:rPr>
        <w:rFonts w:ascii="Wingdings" w:hAnsi="Wingdings" w:hint="default"/>
      </w:rPr>
    </w:lvl>
    <w:lvl w:ilvl="8" w:tplc="04090005" w:tentative="1">
      <w:start w:val="1"/>
      <w:numFmt w:val="bullet"/>
      <w:lvlText w:val=""/>
      <w:lvlJc w:val="left"/>
      <w:pPr>
        <w:ind w:left="4795" w:hanging="40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16cid:durableId="522133354">
    <w:abstractNumId w:val="7"/>
  </w:num>
  <w:num w:numId="2" w16cid:durableId="1291595832">
    <w:abstractNumId w:val="14"/>
    <w:lvlOverride w:ilvl="0"/>
    <w:lvlOverride w:ilvl="1"/>
    <w:lvlOverride w:ilvl="2">
      <w:startOverride w:val="1"/>
    </w:lvlOverride>
    <w:lvlOverride w:ilvl="3"/>
    <w:lvlOverride w:ilvl="4"/>
    <w:lvlOverride w:ilvl="5"/>
    <w:lvlOverride w:ilvl="6"/>
    <w:lvlOverride w:ilvl="7"/>
    <w:lvlOverride w:ilvl="8"/>
  </w:num>
  <w:num w:numId="3" w16cid:durableId="450705968">
    <w:abstractNumId w:val="6"/>
  </w:num>
  <w:num w:numId="4" w16cid:durableId="2037075536">
    <w:abstractNumId w:val="17"/>
  </w:num>
  <w:num w:numId="5" w16cid:durableId="207105351">
    <w:abstractNumId w:val="5"/>
  </w:num>
  <w:num w:numId="6" w16cid:durableId="1917663949">
    <w:abstractNumId w:val="11"/>
  </w:num>
  <w:num w:numId="7" w16cid:durableId="550534391">
    <w:abstractNumId w:val="8"/>
  </w:num>
  <w:num w:numId="8" w16cid:durableId="420833378">
    <w:abstractNumId w:val="2"/>
  </w:num>
  <w:num w:numId="9" w16cid:durableId="1011687779">
    <w:abstractNumId w:val="3"/>
  </w:num>
  <w:num w:numId="10" w16cid:durableId="653097962">
    <w:abstractNumId w:val="12"/>
  </w:num>
  <w:num w:numId="11" w16cid:durableId="779448709">
    <w:abstractNumId w:val="4"/>
  </w:num>
  <w:num w:numId="12" w16cid:durableId="995189078">
    <w:abstractNumId w:val="19"/>
  </w:num>
  <w:num w:numId="13" w16cid:durableId="576287403">
    <w:abstractNumId w:val="13"/>
  </w:num>
  <w:num w:numId="14" w16cid:durableId="282349002">
    <w:abstractNumId w:val="1"/>
  </w:num>
  <w:num w:numId="15" w16cid:durableId="1857109873">
    <w:abstractNumId w:val="0"/>
  </w:num>
  <w:num w:numId="16" w16cid:durableId="459302278">
    <w:abstractNumId w:val="10"/>
  </w:num>
  <w:num w:numId="17" w16cid:durableId="353728587">
    <w:abstractNumId w:val="16"/>
  </w:num>
  <w:num w:numId="18" w16cid:durableId="514922182">
    <w:abstractNumId w:val="20"/>
  </w:num>
  <w:num w:numId="19" w16cid:durableId="434055371">
    <w:abstractNumId w:val="9"/>
  </w:num>
  <w:num w:numId="20" w16cid:durableId="1142845470">
    <w:abstractNumId w:val="12"/>
  </w:num>
  <w:num w:numId="21" w16cid:durableId="252399870">
    <w:abstractNumId w:val="15"/>
  </w:num>
  <w:num w:numId="22" w16cid:durableId="1692143812">
    <w:abstractNumId w:val="18"/>
  </w:num>
  <w:num w:numId="23" w16cid:durableId="1044477679">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57D"/>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4ED"/>
    <w:rsid w:val="000046CE"/>
    <w:rsid w:val="00004C7C"/>
    <w:rsid w:val="00004C92"/>
    <w:rsid w:val="00004D8C"/>
    <w:rsid w:val="00004DAA"/>
    <w:rsid w:val="00005010"/>
    <w:rsid w:val="00005060"/>
    <w:rsid w:val="000052AD"/>
    <w:rsid w:val="0000544A"/>
    <w:rsid w:val="00005BA5"/>
    <w:rsid w:val="00005CD4"/>
    <w:rsid w:val="00005EB9"/>
    <w:rsid w:val="00006467"/>
    <w:rsid w:val="0000649B"/>
    <w:rsid w:val="000066DA"/>
    <w:rsid w:val="000066FD"/>
    <w:rsid w:val="00006852"/>
    <w:rsid w:val="00006BF2"/>
    <w:rsid w:val="00006E86"/>
    <w:rsid w:val="00006E9C"/>
    <w:rsid w:val="0000707C"/>
    <w:rsid w:val="000076D3"/>
    <w:rsid w:val="000077F3"/>
    <w:rsid w:val="0000784E"/>
    <w:rsid w:val="00007ACC"/>
    <w:rsid w:val="000101CC"/>
    <w:rsid w:val="00010323"/>
    <w:rsid w:val="0001038E"/>
    <w:rsid w:val="0001112B"/>
    <w:rsid w:val="00011882"/>
    <w:rsid w:val="00011C8F"/>
    <w:rsid w:val="00011E67"/>
    <w:rsid w:val="00012629"/>
    <w:rsid w:val="00012A9C"/>
    <w:rsid w:val="00012B6D"/>
    <w:rsid w:val="000135EA"/>
    <w:rsid w:val="0001375A"/>
    <w:rsid w:val="00013AAC"/>
    <w:rsid w:val="00013AE1"/>
    <w:rsid w:val="00014C98"/>
    <w:rsid w:val="00014EAE"/>
    <w:rsid w:val="00014EB9"/>
    <w:rsid w:val="0001538D"/>
    <w:rsid w:val="0001568C"/>
    <w:rsid w:val="00015A0C"/>
    <w:rsid w:val="000162FD"/>
    <w:rsid w:val="0001649C"/>
    <w:rsid w:val="00016620"/>
    <w:rsid w:val="00016C90"/>
    <w:rsid w:val="00016E1D"/>
    <w:rsid w:val="00016F2D"/>
    <w:rsid w:val="000170FE"/>
    <w:rsid w:val="00017334"/>
    <w:rsid w:val="000173EA"/>
    <w:rsid w:val="000177E1"/>
    <w:rsid w:val="00017F9A"/>
    <w:rsid w:val="00017FA7"/>
    <w:rsid w:val="00020AD8"/>
    <w:rsid w:val="00020B62"/>
    <w:rsid w:val="00020F4E"/>
    <w:rsid w:val="000210CC"/>
    <w:rsid w:val="0002138A"/>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2DF7"/>
    <w:rsid w:val="00023B76"/>
    <w:rsid w:val="00023C47"/>
    <w:rsid w:val="00023CF0"/>
    <w:rsid w:val="00023F91"/>
    <w:rsid w:val="00024149"/>
    <w:rsid w:val="0002476D"/>
    <w:rsid w:val="00024F18"/>
    <w:rsid w:val="00025065"/>
    <w:rsid w:val="00025300"/>
    <w:rsid w:val="00025508"/>
    <w:rsid w:val="0002572C"/>
    <w:rsid w:val="00025762"/>
    <w:rsid w:val="000258D2"/>
    <w:rsid w:val="00025C78"/>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2FD3"/>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37B9C"/>
    <w:rsid w:val="0004013E"/>
    <w:rsid w:val="00040404"/>
    <w:rsid w:val="0004040C"/>
    <w:rsid w:val="00040499"/>
    <w:rsid w:val="00040690"/>
    <w:rsid w:val="00040958"/>
    <w:rsid w:val="0004098B"/>
    <w:rsid w:val="000409EB"/>
    <w:rsid w:val="00040AC2"/>
    <w:rsid w:val="00040CA7"/>
    <w:rsid w:val="00040D37"/>
    <w:rsid w:val="000410B6"/>
    <w:rsid w:val="000411AE"/>
    <w:rsid w:val="00041354"/>
    <w:rsid w:val="00041556"/>
    <w:rsid w:val="000417E0"/>
    <w:rsid w:val="000417E2"/>
    <w:rsid w:val="0004199B"/>
    <w:rsid w:val="00041B3A"/>
    <w:rsid w:val="00041F18"/>
    <w:rsid w:val="0004248A"/>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8B0"/>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3A85"/>
    <w:rsid w:val="00053FB6"/>
    <w:rsid w:val="00054515"/>
    <w:rsid w:val="0005459F"/>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4D6"/>
    <w:rsid w:val="00061782"/>
    <w:rsid w:val="000619F7"/>
    <w:rsid w:val="00061E93"/>
    <w:rsid w:val="000621BB"/>
    <w:rsid w:val="000622BC"/>
    <w:rsid w:val="000626AC"/>
    <w:rsid w:val="00062838"/>
    <w:rsid w:val="00062986"/>
    <w:rsid w:val="00062B54"/>
    <w:rsid w:val="00062D8C"/>
    <w:rsid w:val="0006315D"/>
    <w:rsid w:val="00063D7C"/>
    <w:rsid w:val="000646A0"/>
    <w:rsid w:val="00064AD1"/>
    <w:rsid w:val="00064B9E"/>
    <w:rsid w:val="00064D03"/>
    <w:rsid w:val="00064D20"/>
    <w:rsid w:val="00065B0E"/>
    <w:rsid w:val="00065CAD"/>
    <w:rsid w:val="00065CFD"/>
    <w:rsid w:val="00066DB8"/>
    <w:rsid w:val="00066F02"/>
    <w:rsid w:val="00067047"/>
    <w:rsid w:val="0006712A"/>
    <w:rsid w:val="000672C8"/>
    <w:rsid w:val="00067528"/>
    <w:rsid w:val="00067C87"/>
    <w:rsid w:val="00067E6B"/>
    <w:rsid w:val="00070080"/>
    <w:rsid w:val="0007021E"/>
    <w:rsid w:val="00070531"/>
    <w:rsid w:val="00070C3A"/>
    <w:rsid w:val="000710C4"/>
    <w:rsid w:val="000711DB"/>
    <w:rsid w:val="0007132E"/>
    <w:rsid w:val="00071781"/>
    <w:rsid w:val="000717BE"/>
    <w:rsid w:val="000721FE"/>
    <w:rsid w:val="0007242B"/>
    <w:rsid w:val="00072775"/>
    <w:rsid w:val="00072AAC"/>
    <w:rsid w:val="00072D2D"/>
    <w:rsid w:val="00072FAC"/>
    <w:rsid w:val="000732C5"/>
    <w:rsid w:val="0007342B"/>
    <w:rsid w:val="00073926"/>
    <w:rsid w:val="00073E7F"/>
    <w:rsid w:val="00074C80"/>
    <w:rsid w:val="00074EC1"/>
    <w:rsid w:val="00075368"/>
    <w:rsid w:val="00075EBC"/>
    <w:rsid w:val="00075FF2"/>
    <w:rsid w:val="0007637E"/>
    <w:rsid w:val="00076AAC"/>
    <w:rsid w:val="00076F37"/>
    <w:rsid w:val="000770E2"/>
    <w:rsid w:val="00077510"/>
    <w:rsid w:val="00077766"/>
    <w:rsid w:val="00077A72"/>
    <w:rsid w:val="00077B72"/>
    <w:rsid w:val="00077D34"/>
    <w:rsid w:val="000809C8"/>
    <w:rsid w:val="000810C2"/>
    <w:rsid w:val="0008125D"/>
    <w:rsid w:val="000812B5"/>
    <w:rsid w:val="0008139F"/>
    <w:rsid w:val="000825BD"/>
    <w:rsid w:val="000828AA"/>
    <w:rsid w:val="00082CF9"/>
    <w:rsid w:val="00082D60"/>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23"/>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CD9"/>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128"/>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148"/>
    <w:rsid w:val="000A6522"/>
    <w:rsid w:val="000A68C1"/>
    <w:rsid w:val="000A698D"/>
    <w:rsid w:val="000A6A91"/>
    <w:rsid w:val="000A6DB4"/>
    <w:rsid w:val="000A6DFA"/>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973"/>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20C"/>
    <w:rsid w:val="000B6486"/>
    <w:rsid w:val="000B6770"/>
    <w:rsid w:val="000B6E7D"/>
    <w:rsid w:val="000B6F6A"/>
    <w:rsid w:val="000B7179"/>
    <w:rsid w:val="000B71CF"/>
    <w:rsid w:val="000B7342"/>
    <w:rsid w:val="000B73EC"/>
    <w:rsid w:val="000B75C8"/>
    <w:rsid w:val="000B75D1"/>
    <w:rsid w:val="000B7831"/>
    <w:rsid w:val="000B788F"/>
    <w:rsid w:val="000B7C45"/>
    <w:rsid w:val="000B7DA3"/>
    <w:rsid w:val="000C0575"/>
    <w:rsid w:val="000C1440"/>
    <w:rsid w:val="000C155F"/>
    <w:rsid w:val="000C1AF7"/>
    <w:rsid w:val="000C1DBE"/>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5EA6"/>
    <w:rsid w:val="000C6073"/>
    <w:rsid w:val="000C622C"/>
    <w:rsid w:val="000C6449"/>
    <w:rsid w:val="000C649F"/>
    <w:rsid w:val="000C6DD4"/>
    <w:rsid w:val="000C73E5"/>
    <w:rsid w:val="000C7667"/>
    <w:rsid w:val="000C77AC"/>
    <w:rsid w:val="000D0440"/>
    <w:rsid w:val="000D04BC"/>
    <w:rsid w:val="000D0C33"/>
    <w:rsid w:val="000D0D50"/>
    <w:rsid w:val="000D0E0A"/>
    <w:rsid w:val="000D1105"/>
    <w:rsid w:val="000D11BB"/>
    <w:rsid w:val="000D127A"/>
    <w:rsid w:val="000D1B75"/>
    <w:rsid w:val="000D1C00"/>
    <w:rsid w:val="000D1DED"/>
    <w:rsid w:val="000D21C8"/>
    <w:rsid w:val="000D286C"/>
    <w:rsid w:val="000D2B18"/>
    <w:rsid w:val="000D2D68"/>
    <w:rsid w:val="000D2FB4"/>
    <w:rsid w:val="000D3146"/>
    <w:rsid w:val="000D320D"/>
    <w:rsid w:val="000D34DA"/>
    <w:rsid w:val="000D37D1"/>
    <w:rsid w:val="000D3F69"/>
    <w:rsid w:val="000D4069"/>
    <w:rsid w:val="000D4611"/>
    <w:rsid w:val="000D471F"/>
    <w:rsid w:val="000D4F79"/>
    <w:rsid w:val="000D5393"/>
    <w:rsid w:val="000D53BB"/>
    <w:rsid w:val="000D54A9"/>
    <w:rsid w:val="000D560B"/>
    <w:rsid w:val="000D5713"/>
    <w:rsid w:val="000D592B"/>
    <w:rsid w:val="000D5C9A"/>
    <w:rsid w:val="000D68C9"/>
    <w:rsid w:val="000D6DD7"/>
    <w:rsid w:val="000D6E83"/>
    <w:rsid w:val="000D6E94"/>
    <w:rsid w:val="000D74A9"/>
    <w:rsid w:val="000D7884"/>
    <w:rsid w:val="000E02E9"/>
    <w:rsid w:val="000E08C7"/>
    <w:rsid w:val="000E0C96"/>
    <w:rsid w:val="000E13CF"/>
    <w:rsid w:val="000E14C3"/>
    <w:rsid w:val="000E157B"/>
    <w:rsid w:val="000E179A"/>
    <w:rsid w:val="000E17C9"/>
    <w:rsid w:val="000E19FB"/>
    <w:rsid w:val="000E1B4E"/>
    <w:rsid w:val="000E1BE6"/>
    <w:rsid w:val="000E268B"/>
    <w:rsid w:val="000E2CE8"/>
    <w:rsid w:val="000E3083"/>
    <w:rsid w:val="000E350A"/>
    <w:rsid w:val="000E36AC"/>
    <w:rsid w:val="000E4A49"/>
    <w:rsid w:val="000E4C45"/>
    <w:rsid w:val="000E4CA7"/>
    <w:rsid w:val="000E5228"/>
    <w:rsid w:val="000E53DB"/>
    <w:rsid w:val="000E57E2"/>
    <w:rsid w:val="000E5B81"/>
    <w:rsid w:val="000E5C2E"/>
    <w:rsid w:val="000E633E"/>
    <w:rsid w:val="000E6742"/>
    <w:rsid w:val="000E6A04"/>
    <w:rsid w:val="000E6AC7"/>
    <w:rsid w:val="000E6D78"/>
    <w:rsid w:val="000E710A"/>
    <w:rsid w:val="000E7B21"/>
    <w:rsid w:val="000F016D"/>
    <w:rsid w:val="000F0183"/>
    <w:rsid w:val="000F01C7"/>
    <w:rsid w:val="000F0C0A"/>
    <w:rsid w:val="000F0CC4"/>
    <w:rsid w:val="000F0EBA"/>
    <w:rsid w:val="000F0F80"/>
    <w:rsid w:val="000F12FC"/>
    <w:rsid w:val="000F1509"/>
    <w:rsid w:val="000F1F8F"/>
    <w:rsid w:val="000F2209"/>
    <w:rsid w:val="000F2493"/>
    <w:rsid w:val="000F25A4"/>
    <w:rsid w:val="000F2877"/>
    <w:rsid w:val="000F2A7C"/>
    <w:rsid w:val="000F2AD2"/>
    <w:rsid w:val="000F2C5D"/>
    <w:rsid w:val="000F2FAB"/>
    <w:rsid w:val="000F2FC2"/>
    <w:rsid w:val="000F36DF"/>
    <w:rsid w:val="000F3EB3"/>
    <w:rsid w:val="000F40C7"/>
    <w:rsid w:val="000F45CE"/>
    <w:rsid w:val="000F4DF8"/>
    <w:rsid w:val="000F52B5"/>
    <w:rsid w:val="000F5AB8"/>
    <w:rsid w:val="000F5AEA"/>
    <w:rsid w:val="000F5C33"/>
    <w:rsid w:val="000F5C9F"/>
    <w:rsid w:val="000F5CB9"/>
    <w:rsid w:val="000F5F87"/>
    <w:rsid w:val="000F5F8B"/>
    <w:rsid w:val="000F6378"/>
    <w:rsid w:val="000F6476"/>
    <w:rsid w:val="000F649F"/>
    <w:rsid w:val="000F64C4"/>
    <w:rsid w:val="000F6674"/>
    <w:rsid w:val="000F6BD4"/>
    <w:rsid w:val="000F6D7F"/>
    <w:rsid w:val="000F7515"/>
    <w:rsid w:val="000F7570"/>
    <w:rsid w:val="000F7BBB"/>
    <w:rsid w:val="000F7E2A"/>
    <w:rsid w:val="0010009C"/>
    <w:rsid w:val="001002CB"/>
    <w:rsid w:val="00100770"/>
    <w:rsid w:val="00100D4D"/>
    <w:rsid w:val="00100DA3"/>
    <w:rsid w:val="00100E5C"/>
    <w:rsid w:val="00100F04"/>
    <w:rsid w:val="001011C9"/>
    <w:rsid w:val="00101DE4"/>
    <w:rsid w:val="00101F6E"/>
    <w:rsid w:val="001021D9"/>
    <w:rsid w:val="0010230F"/>
    <w:rsid w:val="001023C7"/>
    <w:rsid w:val="0010244C"/>
    <w:rsid w:val="00102653"/>
    <w:rsid w:val="0010295C"/>
    <w:rsid w:val="001029C9"/>
    <w:rsid w:val="00102A85"/>
    <w:rsid w:val="00102BEC"/>
    <w:rsid w:val="00102F8B"/>
    <w:rsid w:val="001033D3"/>
    <w:rsid w:val="0010358A"/>
    <w:rsid w:val="001037F6"/>
    <w:rsid w:val="00103B9B"/>
    <w:rsid w:val="00103C39"/>
    <w:rsid w:val="00103F4D"/>
    <w:rsid w:val="00103FF1"/>
    <w:rsid w:val="00104492"/>
    <w:rsid w:val="00104517"/>
    <w:rsid w:val="00104764"/>
    <w:rsid w:val="00104971"/>
    <w:rsid w:val="0010532B"/>
    <w:rsid w:val="001053D2"/>
    <w:rsid w:val="001054F5"/>
    <w:rsid w:val="0010555A"/>
    <w:rsid w:val="00106190"/>
    <w:rsid w:val="001062B1"/>
    <w:rsid w:val="00106862"/>
    <w:rsid w:val="00107377"/>
    <w:rsid w:val="00107402"/>
    <w:rsid w:val="00107464"/>
    <w:rsid w:val="00107698"/>
    <w:rsid w:val="001079E0"/>
    <w:rsid w:val="00107CB8"/>
    <w:rsid w:val="00110177"/>
    <w:rsid w:val="00110482"/>
    <w:rsid w:val="00110984"/>
    <w:rsid w:val="00110D19"/>
    <w:rsid w:val="00110F0F"/>
    <w:rsid w:val="00111852"/>
    <w:rsid w:val="00111986"/>
    <w:rsid w:val="00111B73"/>
    <w:rsid w:val="00112144"/>
    <w:rsid w:val="00112597"/>
    <w:rsid w:val="00112872"/>
    <w:rsid w:val="00112D91"/>
    <w:rsid w:val="00112F70"/>
    <w:rsid w:val="001131B8"/>
    <w:rsid w:val="00113309"/>
    <w:rsid w:val="00113781"/>
    <w:rsid w:val="001141D2"/>
    <w:rsid w:val="00114F2B"/>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4CA0"/>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3B6E"/>
    <w:rsid w:val="001346D7"/>
    <w:rsid w:val="00134A42"/>
    <w:rsid w:val="00134CD3"/>
    <w:rsid w:val="001351E9"/>
    <w:rsid w:val="00135360"/>
    <w:rsid w:val="00135D14"/>
    <w:rsid w:val="00135EB7"/>
    <w:rsid w:val="0013603C"/>
    <w:rsid w:val="0013642E"/>
    <w:rsid w:val="00136477"/>
    <w:rsid w:val="00136550"/>
    <w:rsid w:val="001366CC"/>
    <w:rsid w:val="00136EED"/>
    <w:rsid w:val="00136F3E"/>
    <w:rsid w:val="00137205"/>
    <w:rsid w:val="0013791E"/>
    <w:rsid w:val="0013797E"/>
    <w:rsid w:val="00137B55"/>
    <w:rsid w:val="00137BBF"/>
    <w:rsid w:val="00137C44"/>
    <w:rsid w:val="00140309"/>
    <w:rsid w:val="001407E4"/>
    <w:rsid w:val="00140879"/>
    <w:rsid w:val="00140FEE"/>
    <w:rsid w:val="0014178A"/>
    <w:rsid w:val="001417BE"/>
    <w:rsid w:val="0014186E"/>
    <w:rsid w:val="001418BB"/>
    <w:rsid w:val="00141C2D"/>
    <w:rsid w:val="001424D7"/>
    <w:rsid w:val="00142962"/>
    <w:rsid w:val="00142AC8"/>
    <w:rsid w:val="00142CBE"/>
    <w:rsid w:val="00142DB1"/>
    <w:rsid w:val="00142DBB"/>
    <w:rsid w:val="00142DF2"/>
    <w:rsid w:val="001432D8"/>
    <w:rsid w:val="00143735"/>
    <w:rsid w:val="00143ABF"/>
    <w:rsid w:val="00143B6A"/>
    <w:rsid w:val="00143FC5"/>
    <w:rsid w:val="0014415E"/>
    <w:rsid w:val="001446F1"/>
    <w:rsid w:val="001446F7"/>
    <w:rsid w:val="00144972"/>
    <w:rsid w:val="00144B79"/>
    <w:rsid w:val="00144E70"/>
    <w:rsid w:val="00144F99"/>
    <w:rsid w:val="0014513F"/>
    <w:rsid w:val="001451B1"/>
    <w:rsid w:val="00145462"/>
    <w:rsid w:val="001457A0"/>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361"/>
    <w:rsid w:val="00154746"/>
    <w:rsid w:val="001548F2"/>
    <w:rsid w:val="00154DD9"/>
    <w:rsid w:val="00154F91"/>
    <w:rsid w:val="00155559"/>
    <w:rsid w:val="001555DA"/>
    <w:rsid w:val="00155D01"/>
    <w:rsid w:val="00156174"/>
    <w:rsid w:val="001567F7"/>
    <w:rsid w:val="00156A55"/>
    <w:rsid w:val="00156AD7"/>
    <w:rsid w:val="00156BE8"/>
    <w:rsid w:val="00157A75"/>
    <w:rsid w:val="00157FC1"/>
    <w:rsid w:val="00157FF0"/>
    <w:rsid w:val="0016074B"/>
    <w:rsid w:val="00160FE7"/>
    <w:rsid w:val="0016100D"/>
    <w:rsid w:val="00161431"/>
    <w:rsid w:val="001614EB"/>
    <w:rsid w:val="001619C5"/>
    <w:rsid w:val="00161DC7"/>
    <w:rsid w:val="001625CD"/>
    <w:rsid w:val="001625E2"/>
    <w:rsid w:val="0016286C"/>
    <w:rsid w:val="00162C19"/>
    <w:rsid w:val="00162CA1"/>
    <w:rsid w:val="00162E74"/>
    <w:rsid w:val="00163284"/>
    <w:rsid w:val="001637DB"/>
    <w:rsid w:val="00163C20"/>
    <w:rsid w:val="00163CE7"/>
    <w:rsid w:val="0016406B"/>
    <w:rsid w:val="00164762"/>
    <w:rsid w:val="001647C5"/>
    <w:rsid w:val="00164947"/>
    <w:rsid w:val="00164AD9"/>
    <w:rsid w:val="00164D49"/>
    <w:rsid w:val="00164ECA"/>
    <w:rsid w:val="001655AA"/>
    <w:rsid w:val="00165D51"/>
    <w:rsid w:val="00165E99"/>
    <w:rsid w:val="00165EE2"/>
    <w:rsid w:val="00166790"/>
    <w:rsid w:val="00166E8F"/>
    <w:rsid w:val="00167166"/>
    <w:rsid w:val="001671A9"/>
    <w:rsid w:val="00167438"/>
    <w:rsid w:val="00167A5C"/>
    <w:rsid w:val="00167D8C"/>
    <w:rsid w:val="00167F55"/>
    <w:rsid w:val="00170302"/>
    <w:rsid w:val="001706CC"/>
    <w:rsid w:val="00170928"/>
    <w:rsid w:val="00170A55"/>
    <w:rsid w:val="00170A74"/>
    <w:rsid w:val="00170D80"/>
    <w:rsid w:val="00171263"/>
    <w:rsid w:val="00171C8D"/>
    <w:rsid w:val="00171C9A"/>
    <w:rsid w:val="00171DE6"/>
    <w:rsid w:val="00171F66"/>
    <w:rsid w:val="001720C7"/>
    <w:rsid w:val="001725BF"/>
    <w:rsid w:val="00172750"/>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3C0B"/>
    <w:rsid w:val="0018405F"/>
    <w:rsid w:val="00184076"/>
    <w:rsid w:val="0018411E"/>
    <w:rsid w:val="00184361"/>
    <w:rsid w:val="00184617"/>
    <w:rsid w:val="00184882"/>
    <w:rsid w:val="00184A64"/>
    <w:rsid w:val="00185275"/>
    <w:rsid w:val="0018567E"/>
    <w:rsid w:val="001856E3"/>
    <w:rsid w:val="00185E21"/>
    <w:rsid w:val="001861AA"/>
    <w:rsid w:val="00186297"/>
    <w:rsid w:val="001862B0"/>
    <w:rsid w:val="0018653A"/>
    <w:rsid w:val="001866C3"/>
    <w:rsid w:val="00186701"/>
    <w:rsid w:val="00186C99"/>
    <w:rsid w:val="001870C5"/>
    <w:rsid w:val="001872BB"/>
    <w:rsid w:val="001874CC"/>
    <w:rsid w:val="00187B93"/>
    <w:rsid w:val="001900B2"/>
    <w:rsid w:val="00190283"/>
    <w:rsid w:val="00190BD7"/>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E45"/>
    <w:rsid w:val="00193FA8"/>
    <w:rsid w:val="0019445F"/>
    <w:rsid w:val="001947F1"/>
    <w:rsid w:val="00194919"/>
    <w:rsid w:val="00194A62"/>
    <w:rsid w:val="00194B3C"/>
    <w:rsid w:val="00194C50"/>
    <w:rsid w:val="001951BE"/>
    <w:rsid w:val="00195295"/>
    <w:rsid w:val="0019533D"/>
    <w:rsid w:val="0019539B"/>
    <w:rsid w:val="0019555C"/>
    <w:rsid w:val="001956AD"/>
    <w:rsid w:val="00195910"/>
    <w:rsid w:val="00195A3A"/>
    <w:rsid w:val="00195BB5"/>
    <w:rsid w:val="0019628C"/>
    <w:rsid w:val="00196300"/>
    <w:rsid w:val="001965E0"/>
    <w:rsid w:val="001966C0"/>
    <w:rsid w:val="00196BA6"/>
    <w:rsid w:val="00196D55"/>
    <w:rsid w:val="00197154"/>
    <w:rsid w:val="001971BF"/>
    <w:rsid w:val="001973ED"/>
    <w:rsid w:val="001976EB"/>
    <w:rsid w:val="00197AAD"/>
    <w:rsid w:val="00197E6D"/>
    <w:rsid w:val="00197EE6"/>
    <w:rsid w:val="00197F1B"/>
    <w:rsid w:val="001A0318"/>
    <w:rsid w:val="001A04BD"/>
    <w:rsid w:val="001A06B4"/>
    <w:rsid w:val="001A08AA"/>
    <w:rsid w:val="001A0B5F"/>
    <w:rsid w:val="001A148C"/>
    <w:rsid w:val="001A20BD"/>
    <w:rsid w:val="001A22EF"/>
    <w:rsid w:val="001A26C5"/>
    <w:rsid w:val="001A26CE"/>
    <w:rsid w:val="001A29A6"/>
    <w:rsid w:val="001A2C69"/>
    <w:rsid w:val="001A3000"/>
    <w:rsid w:val="001A335E"/>
    <w:rsid w:val="001A3642"/>
    <w:rsid w:val="001A3A3F"/>
    <w:rsid w:val="001A3CC4"/>
    <w:rsid w:val="001A3E8F"/>
    <w:rsid w:val="001A42A0"/>
    <w:rsid w:val="001A443F"/>
    <w:rsid w:val="001A45A2"/>
    <w:rsid w:val="001A4CD4"/>
    <w:rsid w:val="001A4F26"/>
    <w:rsid w:val="001A5472"/>
    <w:rsid w:val="001A5CFD"/>
    <w:rsid w:val="001A636F"/>
    <w:rsid w:val="001A6A26"/>
    <w:rsid w:val="001A6AAA"/>
    <w:rsid w:val="001A6EB0"/>
    <w:rsid w:val="001A71A9"/>
    <w:rsid w:val="001A7E1C"/>
    <w:rsid w:val="001B01D4"/>
    <w:rsid w:val="001B08D6"/>
    <w:rsid w:val="001B090B"/>
    <w:rsid w:val="001B0957"/>
    <w:rsid w:val="001B0E69"/>
    <w:rsid w:val="001B1017"/>
    <w:rsid w:val="001B10E0"/>
    <w:rsid w:val="001B11C9"/>
    <w:rsid w:val="001B11D8"/>
    <w:rsid w:val="001B1214"/>
    <w:rsid w:val="001B12D8"/>
    <w:rsid w:val="001B16F3"/>
    <w:rsid w:val="001B17F6"/>
    <w:rsid w:val="001B1CBB"/>
    <w:rsid w:val="001B1E9F"/>
    <w:rsid w:val="001B2016"/>
    <w:rsid w:val="001B24A6"/>
    <w:rsid w:val="001B26C0"/>
    <w:rsid w:val="001B27A6"/>
    <w:rsid w:val="001B2913"/>
    <w:rsid w:val="001B2C1C"/>
    <w:rsid w:val="001B2C1E"/>
    <w:rsid w:val="001B300C"/>
    <w:rsid w:val="001B355A"/>
    <w:rsid w:val="001B390E"/>
    <w:rsid w:val="001B3914"/>
    <w:rsid w:val="001B3943"/>
    <w:rsid w:val="001B39F4"/>
    <w:rsid w:val="001B3E6D"/>
    <w:rsid w:val="001B43D7"/>
    <w:rsid w:val="001B522B"/>
    <w:rsid w:val="001B5675"/>
    <w:rsid w:val="001B578E"/>
    <w:rsid w:val="001B5A24"/>
    <w:rsid w:val="001B5AEF"/>
    <w:rsid w:val="001B5B9C"/>
    <w:rsid w:val="001B6201"/>
    <w:rsid w:val="001B68B4"/>
    <w:rsid w:val="001B6B70"/>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B7F"/>
    <w:rsid w:val="001C2D36"/>
    <w:rsid w:val="001C2E3F"/>
    <w:rsid w:val="001C2EE9"/>
    <w:rsid w:val="001C3290"/>
    <w:rsid w:val="001C37CD"/>
    <w:rsid w:val="001C39F1"/>
    <w:rsid w:val="001C3CD0"/>
    <w:rsid w:val="001C41C4"/>
    <w:rsid w:val="001C4565"/>
    <w:rsid w:val="001C4839"/>
    <w:rsid w:val="001C4C50"/>
    <w:rsid w:val="001C5F6C"/>
    <w:rsid w:val="001C63F1"/>
    <w:rsid w:val="001C6453"/>
    <w:rsid w:val="001C64C6"/>
    <w:rsid w:val="001C6B71"/>
    <w:rsid w:val="001C71A8"/>
    <w:rsid w:val="001C7405"/>
    <w:rsid w:val="001C7C29"/>
    <w:rsid w:val="001C7ED2"/>
    <w:rsid w:val="001D05F4"/>
    <w:rsid w:val="001D0865"/>
    <w:rsid w:val="001D0CFF"/>
    <w:rsid w:val="001D0D13"/>
    <w:rsid w:val="001D110A"/>
    <w:rsid w:val="001D16D6"/>
    <w:rsid w:val="001D16EB"/>
    <w:rsid w:val="001D1AB9"/>
    <w:rsid w:val="001D1C50"/>
    <w:rsid w:val="001D1C7B"/>
    <w:rsid w:val="001D1F7E"/>
    <w:rsid w:val="001D204C"/>
    <w:rsid w:val="001D255E"/>
    <w:rsid w:val="001D27BE"/>
    <w:rsid w:val="001D27D1"/>
    <w:rsid w:val="001D303D"/>
    <w:rsid w:val="001D3091"/>
    <w:rsid w:val="001D32A9"/>
    <w:rsid w:val="001D335C"/>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399"/>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945"/>
    <w:rsid w:val="001E1B40"/>
    <w:rsid w:val="001E1C09"/>
    <w:rsid w:val="001E217F"/>
    <w:rsid w:val="001E219F"/>
    <w:rsid w:val="001E22A8"/>
    <w:rsid w:val="001E2518"/>
    <w:rsid w:val="001E25B8"/>
    <w:rsid w:val="001E25BF"/>
    <w:rsid w:val="001E261D"/>
    <w:rsid w:val="001E2862"/>
    <w:rsid w:val="001E2A71"/>
    <w:rsid w:val="001E2D1F"/>
    <w:rsid w:val="001E311B"/>
    <w:rsid w:val="001E328E"/>
    <w:rsid w:val="001E36E9"/>
    <w:rsid w:val="001E38F1"/>
    <w:rsid w:val="001E3AA3"/>
    <w:rsid w:val="001E414A"/>
    <w:rsid w:val="001E41F3"/>
    <w:rsid w:val="001E4438"/>
    <w:rsid w:val="001E4495"/>
    <w:rsid w:val="001E4AD8"/>
    <w:rsid w:val="001E4B98"/>
    <w:rsid w:val="001E4F80"/>
    <w:rsid w:val="001E51BF"/>
    <w:rsid w:val="001E55BE"/>
    <w:rsid w:val="001E560C"/>
    <w:rsid w:val="001E5656"/>
    <w:rsid w:val="001E5982"/>
    <w:rsid w:val="001E5C84"/>
    <w:rsid w:val="001E5D1C"/>
    <w:rsid w:val="001E642F"/>
    <w:rsid w:val="001E6A46"/>
    <w:rsid w:val="001E6B97"/>
    <w:rsid w:val="001E6DFE"/>
    <w:rsid w:val="001E70F2"/>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1FFB"/>
    <w:rsid w:val="001F20BD"/>
    <w:rsid w:val="001F212C"/>
    <w:rsid w:val="001F2433"/>
    <w:rsid w:val="001F24B0"/>
    <w:rsid w:val="001F2C99"/>
    <w:rsid w:val="001F2FA9"/>
    <w:rsid w:val="001F314B"/>
    <w:rsid w:val="001F32C1"/>
    <w:rsid w:val="001F36A5"/>
    <w:rsid w:val="001F3801"/>
    <w:rsid w:val="001F3B5E"/>
    <w:rsid w:val="001F3FCF"/>
    <w:rsid w:val="001F4D5C"/>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578"/>
    <w:rsid w:val="001F6647"/>
    <w:rsid w:val="001F69EE"/>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42E"/>
    <w:rsid w:val="00202930"/>
    <w:rsid w:val="00202AB9"/>
    <w:rsid w:val="00202D1E"/>
    <w:rsid w:val="0020302E"/>
    <w:rsid w:val="002030C4"/>
    <w:rsid w:val="00203591"/>
    <w:rsid w:val="002035BC"/>
    <w:rsid w:val="00203A2F"/>
    <w:rsid w:val="00203AC4"/>
    <w:rsid w:val="00203AC6"/>
    <w:rsid w:val="00203B0C"/>
    <w:rsid w:val="002040B4"/>
    <w:rsid w:val="00204251"/>
    <w:rsid w:val="002045F3"/>
    <w:rsid w:val="002046F7"/>
    <w:rsid w:val="002050FD"/>
    <w:rsid w:val="0020513C"/>
    <w:rsid w:val="002051A2"/>
    <w:rsid w:val="002054D4"/>
    <w:rsid w:val="00205AA1"/>
    <w:rsid w:val="00205B55"/>
    <w:rsid w:val="00205C32"/>
    <w:rsid w:val="00206089"/>
    <w:rsid w:val="002065E0"/>
    <w:rsid w:val="002066B4"/>
    <w:rsid w:val="002068C6"/>
    <w:rsid w:val="00206B91"/>
    <w:rsid w:val="00206E96"/>
    <w:rsid w:val="00206FC6"/>
    <w:rsid w:val="00207031"/>
    <w:rsid w:val="002075C2"/>
    <w:rsid w:val="00207FBE"/>
    <w:rsid w:val="002104C2"/>
    <w:rsid w:val="0021060E"/>
    <w:rsid w:val="002108E6"/>
    <w:rsid w:val="00210EBD"/>
    <w:rsid w:val="00211546"/>
    <w:rsid w:val="0021169E"/>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DAB"/>
    <w:rsid w:val="00213ECA"/>
    <w:rsid w:val="00214456"/>
    <w:rsid w:val="0021451D"/>
    <w:rsid w:val="00214618"/>
    <w:rsid w:val="002146B0"/>
    <w:rsid w:val="002146D9"/>
    <w:rsid w:val="00214711"/>
    <w:rsid w:val="00214763"/>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5CA"/>
    <w:rsid w:val="002175F7"/>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4CE"/>
    <w:rsid w:val="002334CF"/>
    <w:rsid w:val="00233A27"/>
    <w:rsid w:val="00233FF4"/>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0C33"/>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83E"/>
    <w:rsid w:val="00245DDC"/>
    <w:rsid w:val="002469E8"/>
    <w:rsid w:val="00246A50"/>
    <w:rsid w:val="00246BEB"/>
    <w:rsid w:val="00246E63"/>
    <w:rsid w:val="002471BF"/>
    <w:rsid w:val="00247291"/>
    <w:rsid w:val="0024774E"/>
    <w:rsid w:val="002477DD"/>
    <w:rsid w:val="00247A0D"/>
    <w:rsid w:val="002503C6"/>
    <w:rsid w:val="002505CD"/>
    <w:rsid w:val="00250992"/>
    <w:rsid w:val="00250DAB"/>
    <w:rsid w:val="00250E59"/>
    <w:rsid w:val="00251137"/>
    <w:rsid w:val="00251885"/>
    <w:rsid w:val="002519C4"/>
    <w:rsid w:val="00251CEB"/>
    <w:rsid w:val="0025223C"/>
    <w:rsid w:val="002524A9"/>
    <w:rsid w:val="002525C7"/>
    <w:rsid w:val="00252A78"/>
    <w:rsid w:val="00252B5F"/>
    <w:rsid w:val="00252C1F"/>
    <w:rsid w:val="00252DEB"/>
    <w:rsid w:val="00252F91"/>
    <w:rsid w:val="00253A2D"/>
    <w:rsid w:val="00253A6F"/>
    <w:rsid w:val="00253D3D"/>
    <w:rsid w:val="0025429D"/>
    <w:rsid w:val="00255A14"/>
    <w:rsid w:val="00255C30"/>
    <w:rsid w:val="00255DC2"/>
    <w:rsid w:val="00255DEE"/>
    <w:rsid w:val="0025616A"/>
    <w:rsid w:val="0025631D"/>
    <w:rsid w:val="002567BD"/>
    <w:rsid w:val="002569F7"/>
    <w:rsid w:val="00256C1B"/>
    <w:rsid w:val="00256D54"/>
    <w:rsid w:val="0025713A"/>
    <w:rsid w:val="00257594"/>
    <w:rsid w:val="00257612"/>
    <w:rsid w:val="00257827"/>
    <w:rsid w:val="002579B6"/>
    <w:rsid w:val="00257E50"/>
    <w:rsid w:val="00257F83"/>
    <w:rsid w:val="002600C7"/>
    <w:rsid w:val="002605A8"/>
    <w:rsid w:val="002605EC"/>
    <w:rsid w:val="00260FE4"/>
    <w:rsid w:val="00261139"/>
    <w:rsid w:val="00261966"/>
    <w:rsid w:val="00262043"/>
    <w:rsid w:val="0026248A"/>
    <w:rsid w:val="0026260E"/>
    <w:rsid w:val="00262760"/>
    <w:rsid w:val="002629C4"/>
    <w:rsid w:val="00262A20"/>
    <w:rsid w:val="00263025"/>
    <w:rsid w:val="00263375"/>
    <w:rsid w:val="002633AD"/>
    <w:rsid w:val="00263417"/>
    <w:rsid w:val="00263919"/>
    <w:rsid w:val="00263C30"/>
    <w:rsid w:val="00263D21"/>
    <w:rsid w:val="002644AD"/>
    <w:rsid w:val="002645BD"/>
    <w:rsid w:val="00264A3A"/>
    <w:rsid w:val="00264B53"/>
    <w:rsid w:val="00264CD6"/>
    <w:rsid w:val="00264E1E"/>
    <w:rsid w:val="00265205"/>
    <w:rsid w:val="002652C9"/>
    <w:rsid w:val="00265973"/>
    <w:rsid w:val="0026612D"/>
    <w:rsid w:val="002661A0"/>
    <w:rsid w:val="002664EB"/>
    <w:rsid w:val="0026652F"/>
    <w:rsid w:val="0026681E"/>
    <w:rsid w:val="0026695C"/>
    <w:rsid w:val="00266A89"/>
    <w:rsid w:val="00266A95"/>
    <w:rsid w:val="00266E51"/>
    <w:rsid w:val="00266E98"/>
    <w:rsid w:val="00266F85"/>
    <w:rsid w:val="00267430"/>
    <w:rsid w:val="00267B78"/>
    <w:rsid w:val="00267C99"/>
    <w:rsid w:val="00267DFF"/>
    <w:rsid w:val="00267F4D"/>
    <w:rsid w:val="0027010B"/>
    <w:rsid w:val="0027036A"/>
    <w:rsid w:val="00270964"/>
    <w:rsid w:val="00270E17"/>
    <w:rsid w:val="00270E79"/>
    <w:rsid w:val="00270FA5"/>
    <w:rsid w:val="002712E4"/>
    <w:rsid w:val="00271B8B"/>
    <w:rsid w:val="00271DE6"/>
    <w:rsid w:val="00271EAD"/>
    <w:rsid w:val="002723F3"/>
    <w:rsid w:val="00272414"/>
    <w:rsid w:val="00272437"/>
    <w:rsid w:val="00272536"/>
    <w:rsid w:val="002728BE"/>
    <w:rsid w:val="00272A1F"/>
    <w:rsid w:val="00272A3E"/>
    <w:rsid w:val="00272E10"/>
    <w:rsid w:val="00273D5B"/>
    <w:rsid w:val="00274256"/>
    <w:rsid w:val="00274CB5"/>
    <w:rsid w:val="00274E59"/>
    <w:rsid w:val="002753AA"/>
    <w:rsid w:val="0027566D"/>
    <w:rsid w:val="00275B58"/>
    <w:rsid w:val="00275CA0"/>
    <w:rsid w:val="00275E25"/>
    <w:rsid w:val="00275E3F"/>
    <w:rsid w:val="002760D7"/>
    <w:rsid w:val="0027687E"/>
    <w:rsid w:val="00276C9A"/>
    <w:rsid w:val="00276CAB"/>
    <w:rsid w:val="00277096"/>
    <w:rsid w:val="002772F9"/>
    <w:rsid w:val="002774C7"/>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3F99"/>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980"/>
    <w:rsid w:val="00291B11"/>
    <w:rsid w:val="002920CF"/>
    <w:rsid w:val="00292311"/>
    <w:rsid w:val="002925BD"/>
    <w:rsid w:val="00292977"/>
    <w:rsid w:val="002929F5"/>
    <w:rsid w:val="00292F6D"/>
    <w:rsid w:val="002934E3"/>
    <w:rsid w:val="002939FF"/>
    <w:rsid w:val="00293ECE"/>
    <w:rsid w:val="00294027"/>
    <w:rsid w:val="00294353"/>
    <w:rsid w:val="00294389"/>
    <w:rsid w:val="002944C3"/>
    <w:rsid w:val="002946E4"/>
    <w:rsid w:val="0029498A"/>
    <w:rsid w:val="00294C80"/>
    <w:rsid w:val="002955C3"/>
    <w:rsid w:val="00295647"/>
    <w:rsid w:val="00295790"/>
    <w:rsid w:val="0029597E"/>
    <w:rsid w:val="002963FE"/>
    <w:rsid w:val="00296420"/>
    <w:rsid w:val="00296C15"/>
    <w:rsid w:val="00296EE8"/>
    <w:rsid w:val="00297023"/>
    <w:rsid w:val="0029752A"/>
    <w:rsid w:val="002979F3"/>
    <w:rsid w:val="00297C0A"/>
    <w:rsid w:val="002A0283"/>
    <w:rsid w:val="002A0416"/>
    <w:rsid w:val="002A081F"/>
    <w:rsid w:val="002A0D73"/>
    <w:rsid w:val="002A10FC"/>
    <w:rsid w:val="002A137A"/>
    <w:rsid w:val="002A1C50"/>
    <w:rsid w:val="002A1ED3"/>
    <w:rsid w:val="002A1FBD"/>
    <w:rsid w:val="002A2106"/>
    <w:rsid w:val="002A2482"/>
    <w:rsid w:val="002A2750"/>
    <w:rsid w:val="002A3046"/>
    <w:rsid w:val="002A39AA"/>
    <w:rsid w:val="002A3DA4"/>
    <w:rsid w:val="002A3F1E"/>
    <w:rsid w:val="002A48DF"/>
    <w:rsid w:val="002A4A47"/>
    <w:rsid w:val="002A4BCA"/>
    <w:rsid w:val="002A4DD1"/>
    <w:rsid w:val="002A51ED"/>
    <w:rsid w:val="002A533D"/>
    <w:rsid w:val="002A5C00"/>
    <w:rsid w:val="002A5ED2"/>
    <w:rsid w:val="002A6332"/>
    <w:rsid w:val="002A65D5"/>
    <w:rsid w:val="002A673B"/>
    <w:rsid w:val="002A67C7"/>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898"/>
    <w:rsid w:val="002B1CFB"/>
    <w:rsid w:val="002B1F8E"/>
    <w:rsid w:val="002B22C7"/>
    <w:rsid w:val="002B2854"/>
    <w:rsid w:val="002B285F"/>
    <w:rsid w:val="002B2913"/>
    <w:rsid w:val="002B294C"/>
    <w:rsid w:val="002B29F7"/>
    <w:rsid w:val="002B2D73"/>
    <w:rsid w:val="002B2F57"/>
    <w:rsid w:val="002B37D6"/>
    <w:rsid w:val="002B38BA"/>
    <w:rsid w:val="002B3D2C"/>
    <w:rsid w:val="002B3F80"/>
    <w:rsid w:val="002B3FF0"/>
    <w:rsid w:val="002B402D"/>
    <w:rsid w:val="002B429A"/>
    <w:rsid w:val="002B4343"/>
    <w:rsid w:val="002B57B7"/>
    <w:rsid w:val="002B5800"/>
    <w:rsid w:val="002B5B58"/>
    <w:rsid w:val="002B5C13"/>
    <w:rsid w:val="002B5D58"/>
    <w:rsid w:val="002B5F3F"/>
    <w:rsid w:val="002B6110"/>
    <w:rsid w:val="002B6471"/>
    <w:rsid w:val="002B696D"/>
    <w:rsid w:val="002B6CFC"/>
    <w:rsid w:val="002B6F4B"/>
    <w:rsid w:val="002B7B89"/>
    <w:rsid w:val="002B7BCF"/>
    <w:rsid w:val="002C0587"/>
    <w:rsid w:val="002C0720"/>
    <w:rsid w:val="002C1593"/>
    <w:rsid w:val="002C1639"/>
    <w:rsid w:val="002C17EE"/>
    <w:rsid w:val="002C1A37"/>
    <w:rsid w:val="002C1BF3"/>
    <w:rsid w:val="002C20A7"/>
    <w:rsid w:val="002C24FE"/>
    <w:rsid w:val="002C26B7"/>
    <w:rsid w:val="002C2794"/>
    <w:rsid w:val="002C283D"/>
    <w:rsid w:val="002C286E"/>
    <w:rsid w:val="002C2BF2"/>
    <w:rsid w:val="002C2E22"/>
    <w:rsid w:val="002C3296"/>
    <w:rsid w:val="002C36F4"/>
    <w:rsid w:val="002C3735"/>
    <w:rsid w:val="002C3988"/>
    <w:rsid w:val="002C3F7C"/>
    <w:rsid w:val="002C415B"/>
    <w:rsid w:val="002C4373"/>
    <w:rsid w:val="002C5412"/>
    <w:rsid w:val="002C54E1"/>
    <w:rsid w:val="002C5858"/>
    <w:rsid w:val="002C5985"/>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A5E"/>
    <w:rsid w:val="002D2DA3"/>
    <w:rsid w:val="002D32D6"/>
    <w:rsid w:val="002D34E0"/>
    <w:rsid w:val="002D355C"/>
    <w:rsid w:val="002D3C68"/>
    <w:rsid w:val="002D417A"/>
    <w:rsid w:val="002D4299"/>
    <w:rsid w:val="002D449E"/>
    <w:rsid w:val="002D4615"/>
    <w:rsid w:val="002D48E0"/>
    <w:rsid w:val="002D4DEE"/>
    <w:rsid w:val="002D5183"/>
    <w:rsid w:val="002D537B"/>
    <w:rsid w:val="002D5553"/>
    <w:rsid w:val="002D5777"/>
    <w:rsid w:val="002D5898"/>
    <w:rsid w:val="002D5AC8"/>
    <w:rsid w:val="002D5B5E"/>
    <w:rsid w:val="002D5B6C"/>
    <w:rsid w:val="002D5B79"/>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6C8"/>
    <w:rsid w:val="002E49E4"/>
    <w:rsid w:val="002E4E2A"/>
    <w:rsid w:val="002E51A0"/>
    <w:rsid w:val="002E5800"/>
    <w:rsid w:val="002E59AF"/>
    <w:rsid w:val="002E61C6"/>
    <w:rsid w:val="002E67D5"/>
    <w:rsid w:val="002E70BB"/>
    <w:rsid w:val="002E7403"/>
    <w:rsid w:val="002E7B2D"/>
    <w:rsid w:val="002E7EB9"/>
    <w:rsid w:val="002E7F54"/>
    <w:rsid w:val="002F019D"/>
    <w:rsid w:val="002F033F"/>
    <w:rsid w:val="002F03E8"/>
    <w:rsid w:val="002F0439"/>
    <w:rsid w:val="002F061E"/>
    <w:rsid w:val="002F0768"/>
    <w:rsid w:val="002F07D0"/>
    <w:rsid w:val="002F0B32"/>
    <w:rsid w:val="002F0FD2"/>
    <w:rsid w:val="002F1DD2"/>
    <w:rsid w:val="002F1E66"/>
    <w:rsid w:val="002F1E98"/>
    <w:rsid w:val="002F1F4A"/>
    <w:rsid w:val="002F224B"/>
    <w:rsid w:val="002F224F"/>
    <w:rsid w:val="002F23A8"/>
    <w:rsid w:val="002F2B10"/>
    <w:rsid w:val="002F3077"/>
    <w:rsid w:val="002F322A"/>
    <w:rsid w:val="002F3246"/>
    <w:rsid w:val="002F3526"/>
    <w:rsid w:val="002F3D66"/>
    <w:rsid w:val="002F3E56"/>
    <w:rsid w:val="002F3EB7"/>
    <w:rsid w:val="002F449F"/>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061"/>
    <w:rsid w:val="00300277"/>
    <w:rsid w:val="0030028E"/>
    <w:rsid w:val="003005C7"/>
    <w:rsid w:val="003006F6"/>
    <w:rsid w:val="0030144E"/>
    <w:rsid w:val="0030160C"/>
    <w:rsid w:val="003017E8"/>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83C"/>
    <w:rsid w:val="00307967"/>
    <w:rsid w:val="00307BAB"/>
    <w:rsid w:val="00307C06"/>
    <w:rsid w:val="00307CEB"/>
    <w:rsid w:val="00307D86"/>
    <w:rsid w:val="00310355"/>
    <w:rsid w:val="00310445"/>
    <w:rsid w:val="003104C9"/>
    <w:rsid w:val="00310771"/>
    <w:rsid w:val="00310930"/>
    <w:rsid w:val="00310C67"/>
    <w:rsid w:val="00310CE7"/>
    <w:rsid w:val="0031100C"/>
    <w:rsid w:val="00311021"/>
    <w:rsid w:val="00311540"/>
    <w:rsid w:val="00311706"/>
    <w:rsid w:val="00311E50"/>
    <w:rsid w:val="00311EC6"/>
    <w:rsid w:val="003120D0"/>
    <w:rsid w:val="00312647"/>
    <w:rsid w:val="0031270E"/>
    <w:rsid w:val="00312722"/>
    <w:rsid w:val="00312B1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562"/>
    <w:rsid w:val="0031567F"/>
    <w:rsid w:val="00315EBA"/>
    <w:rsid w:val="003161D8"/>
    <w:rsid w:val="0031653C"/>
    <w:rsid w:val="00316745"/>
    <w:rsid w:val="00316773"/>
    <w:rsid w:val="00316A45"/>
    <w:rsid w:val="00316AE4"/>
    <w:rsid w:val="00316B35"/>
    <w:rsid w:val="00316EB4"/>
    <w:rsid w:val="003171BD"/>
    <w:rsid w:val="0031720B"/>
    <w:rsid w:val="003173BE"/>
    <w:rsid w:val="00317433"/>
    <w:rsid w:val="00317456"/>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065"/>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1A"/>
    <w:rsid w:val="00327864"/>
    <w:rsid w:val="00327ED4"/>
    <w:rsid w:val="00330061"/>
    <w:rsid w:val="00330704"/>
    <w:rsid w:val="003307D5"/>
    <w:rsid w:val="003309A2"/>
    <w:rsid w:val="00330BD3"/>
    <w:rsid w:val="00330C04"/>
    <w:rsid w:val="00330CD6"/>
    <w:rsid w:val="00330E40"/>
    <w:rsid w:val="003312B3"/>
    <w:rsid w:val="0033176D"/>
    <w:rsid w:val="00331AEC"/>
    <w:rsid w:val="00331CC8"/>
    <w:rsid w:val="003323E0"/>
    <w:rsid w:val="00332577"/>
    <w:rsid w:val="00332635"/>
    <w:rsid w:val="003330B4"/>
    <w:rsid w:val="003330E5"/>
    <w:rsid w:val="00333A8A"/>
    <w:rsid w:val="00333AB5"/>
    <w:rsid w:val="00334125"/>
    <w:rsid w:val="0033452E"/>
    <w:rsid w:val="00334873"/>
    <w:rsid w:val="00334A91"/>
    <w:rsid w:val="003352DE"/>
    <w:rsid w:val="00335768"/>
    <w:rsid w:val="003358FB"/>
    <w:rsid w:val="00335B82"/>
    <w:rsid w:val="00335DC4"/>
    <w:rsid w:val="00335F94"/>
    <w:rsid w:val="003360CC"/>
    <w:rsid w:val="00336178"/>
    <w:rsid w:val="0033641C"/>
    <w:rsid w:val="0033673E"/>
    <w:rsid w:val="003367AF"/>
    <w:rsid w:val="00336990"/>
    <w:rsid w:val="003370DE"/>
    <w:rsid w:val="003370ED"/>
    <w:rsid w:val="00337710"/>
    <w:rsid w:val="0033792B"/>
    <w:rsid w:val="0034042F"/>
    <w:rsid w:val="00340A0A"/>
    <w:rsid w:val="00341301"/>
    <w:rsid w:val="003416B2"/>
    <w:rsid w:val="00341AEE"/>
    <w:rsid w:val="00341BC8"/>
    <w:rsid w:val="00341C6D"/>
    <w:rsid w:val="00341CC5"/>
    <w:rsid w:val="0034230B"/>
    <w:rsid w:val="0034270E"/>
    <w:rsid w:val="00342720"/>
    <w:rsid w:val="0034284C"/>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92F"/>
    <w:rsid w:val="00347A13"/>
    <w:rsid w:val="00347EC5"/>
    <w:rsid w:val="00350098"/>
    <w:rsid w:val="003500EF"/>
    <w:rsid w:val="00350396"/>
    <w:rsid w:val="003506EC"/>
    <w:rsid w:val="003507B9"/>
    <w:rsid w:val="00350FF6"/>
    <w:rsid w:val="003511DF"/>
    <w:rsid w:val="00351413"/>
    <w:rsid w:val="00351730"/>
    <w:rsid w:val="0035182C"/>
    <w:rsid w:val="003519B2"/>
    <w:rsid w:val="00351ED8"/>
    <w:rsid w:val="00352229"/>
    <w:rsid w:val="00352DB5"/>
    <w:rsid w:val="0035310F"/>
    <w:rsid w:val="00353BF9"/>
    <w:rsid w:val="00353E3D"/>
    <w:rsid w:val="003540B2"/>
    <w:rsid w:val="00354687"/>
    <w:rsid w:val="003548F3"/>
    <w:rsid w:val="00354F0F"/>
    <w:rsid w:val="00355350"/>
    <w:rsid w:val="003558DA"/>
    <w:rsid w:val="00355A37"/>
    <w:rsid w:val="00355B0F"/>
    <w:rsid w:val="00355C0F"/>
    <w:rsid w:val="00355E4A"/>
    <w:rsid w:val="0035611D"/>
    <w:rsid w:val="0035635D"/>
    <w:rsid w:val="003565F9"/>
    <w:rsid w:val="0035684E"/>
    <w:rsid w:val="00356B2D"/>
    <w:rsid w:val="00356B46"/>
    <w:rsid w:val="00356D25"/>
    <w:rsid w:val="003572AF"/>
    <w:rsid w:val="003572E4"/>
    <w:rsid w:val="0035758B"/>
    <w:rsid w:val="003577A5"/>
    <w:rsid w:val="00357E6F"/>
    <w:rsid w:val="00357FEE"/>
    <w:rsid w:val="00360296"/>
    <w:rsid w:val="00360418"/>
    <w:rsid w:val="00360B06"/>
    <w:rsid w:val="00360DD8"/>
    <w:rsid w:val="00360DDA"/>
    <w:rsid w:val="003618D6"/>
    <w:rsid w:val="003619D7"/>
    <w:rsid w:val="00361F40"/>
    <w:rsid w:val="003624B1"/>
    <w:rsid w:val="0036280D"/>
    <w:rsid w:val="00362948"/>
    <w:rsid w:val="0036296B"/>
    <w:rsid w:val="00362E70"/>
    <w:rsid w:val="003630AD"/>
    <w:rsid w:val="00363139"/>
    <w:rsid w:val="003634D1"/>
    <w:rsid w:val="003639E4"/>
    <w:rsid w:val="00363F99"/>
    <w:rsid w:val="00364333"/>
    <w:rsid w:val="003646AC"/>
    <w:rsid w:val="0036477E"/>
    <w:rsid w:val="00364ADB"/>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168"/>
    <w:rsid w:val="0037147A"/>
    <w:rsid w:val="003714CD"/>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0CD"/>
    <w:rsid w:val="00375355"/>
    <w:rsid w:val="0037541A"/>
    <w:rsid w:val="003755C0"/>
    <w:rsid w:val="00375DEC"/>
    <w:rsid w:val="0037600A"/>
    <w:rsid w:val="00376048"/>
    <w:rsid w:val="003767E4"/>
    <w:rsid w:val="00376A44"/>
    <w:rsid w:val="003771D9"/>
    <w:rsid w:val="00377429"/>
    <w:rsid w:val="00377D8F"/>
    <w:rsid w:val="00377DAD"/>
    <w:rsid w:val="00380107"/>
    <w:rsid w:val="00380723"/>
    <w:rsid w:val="003808B6"/>
    <w:rsid w:val="003808B7"/>
    <w:rsid w:val="00380A8B"/>
    <w:rsid w:val="00380F85"/>
    <w:rsid w:val="00381260"/>
    <w:rsid w:val="003818D0"/>
    <w:rsid w:val="00381BC2"/>
    <w:rsid w:val="00381E0F"/>
    <w:rsid w:val="00382092"/>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528"/>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D7C"/>
    <w:rsid w:val="00393BB0"/>
    <w:rsid w:val="00393C01"/>
    <w:rsid w:val="00393EA7"/>
    <w:rsid w:val="0039419B"/>
    <w:rsid w:val="003949CF"/>
    <w:rsid w:val="003957D3"/>
    <w:rsid w:val="00395FA2"/>
    <w:rsid w:val="003960CC"/>
    <w:rsid w:val="00396EC7"/>
    <w:rsid w:val="00397225"/>
    <w:rsid w:val="00397354"/>
    <w:rsid w:val="00397B30"/>
    <w:rsid w:val="003A01A0"/>
    <w:rsid w:val="003A0A5C"/>
    <w:rsid w:val="003A0AE6"/>
    <w:rsid w:val="003A177F"/>
    <w:rsid w:val="003A1B53"/>
    <w:rsid w:val="003A2012"/>
    <w:rsid w:val="003A2545"/>
    <w:rsid w:val="003A2664"/>
    <w:rsid w:val="003A28E9"/>
    <w:rsid w:val="003A2A9E"/>
    <w:rsid w:val="003A2CD4"/>
    <w:rsid w:val="003A2D7A"/>
    <w:rsid w:val="003A2EF4"/>
    <w:rsid w:val="003A3797"/>
    <w:rsid w:val="003A3A8C"/>
    <w:rsid w:val="003A41E6"/>
    <w:rsid w:val="003A48A3"/>
    <w:rsid w:val="003A4D7D"/>
    <w:rsid w:val="003A4D83"/>
    <w:rsid w:val="003A550D"/>
    <w:rsid w:val="003A563E"/>
    <w:rsid w:val="003A5820"/>
    <w:rsid w:val="003A582D"/>
    <w:rsid w:val="003A5B8B"/>
    <w:rsid w:val="003A6159"/>
    <w:rsid w:val="003A6377"/>
    <w:rsid w:val="003A64A7"/>
    <w:rsid w:val="003A684C"/>
    <w:rsid w:val="003A6B8D"/>
    <w:rsid w:val="003A6C27"/>
    <w:rsid w:val="003A7546"/>
    <w:rsid w:val="003A7562"/>
    <w:rsid w:val="003A778D"/>
    <w:rsid w:val="003A7972"/>
    <w:rsid w:val="003A7A19"/>
    <w:rsid w:val="003A7A85"/>
    <w:rsid w:val="003A7A93"/>
    <w:rsid w:val="003B023C"/>
    <w:rsid w:val="003B04E1"/>
    <w:rsid w:val="003B0663"/>
    <w:rsid w:val="003B09BD"/>
    <w:rsid w:val="003B0A75"/>
    <w:rsid w:val="003B0B5F"/>
    <w:rsid w:val="003B128A"/>
    <w:rsid w:val="003B1506"/>
    <w:rsid w:val="003B171E"/>
    <w:rsid w:val="003B1A3C"/>
    <w:rsid w:val="003B1B2D"/>
    <w:rsid w:val="003B1B7C"/>
    <w:rsid w:val="003B1D96"/>
    <w:rsid w:val="003B20B0"/>
    <w:rsid w:val="003B20CF"/>
    <w:rsid w:val="003B24E9"/>
    <w:rsid w:val="003B3A44"/>
    <w:rsid w:val="003B4263"/>
    <w:rsid w:val="003B43D2"/>
    <w:rsid w:val="003B44E7"/>
    <w:rsid w:val="003B450F"/>
    <w:rsid w:val="003B45BB"/>
    <w:rsid w:val="003B4AC9"/>
    <w:rsid w:val="003B4D3A"/>
    <w:rsid w:val="003B4FD6"/>
    <w:rsid w:val="003B51EB"/>
    <w:rsid w:val="003B6435"/>
    <w:rsid w:val="003B6970"/>
    <w:rsid w:val="003B6A7C"/>
    <w:rsid w:val="003B7398"/>
    <w:rsid w:val="003B77AF"/>
    <w:rsid w:val="003B78F2"/>
    <w:rsid w:val="003B7AEB"/>
    <w:rsid w:val="003B7E71"/>
    <w:rsid w:val="003C0C7B"/>
    <w:rsid w:val="003C0CB9"/>
    <w:rsid w:val="003C0ED1"/>
    <w:rsid w:val="003C0F7F"/>
    <w:rsid w:val="003C146D"/>
    <w:rsid w:val="003C172F"/>
    <w:rsid w:val="003C17D5"/>
    <w:rsid w:val="003C19ED"/>
    <w:rsid w:val="003C28EF"/>
    <w:rsid w:val="003C29F5"/>
    <w:rsid w:val="003C3074"/>
    <w:rsid w:val="003C359B"/>
    <w:rsid w:val="003C3768"/>
    <w:rsid w:val="003C378A"/>
    <w:rsid w:val="003C3976"/>
    <w:rsid w:val="003C3BF9"/>
    <w:rsid w:val="003C3C8C"/>
    <w:rsid w:val="003C3CED"/>
    <w:rsid w:val="003C3F62"/>
    <w:rsid w:val="003C3FEA"/>
    <w:rsid w:val="003C4200"/>
    <w:rsid w:val="003C42C8"/>
    <w:rsid w:val="003C4820"/>
    <w:rsid w:val="003C4B80"/>
    <w:rsid w:val="003C4BC6"/>
    <w:rsid w:val="003C5062"/>
    <w:rsid w:val="003C5512"/>
    <w:rsid w:val="003C5520"/>
    <w:rsid w:val="003C55B0"/>
    <w:rsid w:val="003C55EE"/>
    <w:rsid w:val="003C58B3"/>
    <w:rsid w:val="003C5B7B"/>
    <w:rsid w:val="003C6467"/>
    <w:rsid w:val="003C66C3"/>
    <w:rsid w:val="003C673F"/>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5AA"/>
    <w:rsid w:val="003D2665"/>
    <w:rsid w:val="003D278F"/>
    <w:rsid w:val="003D2A82"/>
    <w:rsid w:val="003D320A"/>
    <w:rsid w:val="003D3596"/>
    <w:rsid w:val="003D35B1"/>
    <w:rsid w:val="003D364C"/>
    <w:rsid w:val="003D36CF"/>
    <w:rsid w:val="003D395B"/>
    <w:rsid w:val="003D39B9"/>
    <w:rsid w:val="003D3B61"/>
    <w:rsid w:val="003D3FD0"/>
    <w:rsid w:val="003D44F7"/>
    <w:rsid w:val="003D4A2B"/>
    <w:rsid w:val="003D4EEA"/>
    <w:rsid w:val="003D5030"/>
    <w:rsid w:val="003D516A"/>
    <w:rsid w:val="003D54B2"/>
    <w:rsid w:val="003D5678"/>
    <w:rsid w:val="003D57C5"/>
    <w:rsid w:val="003D5876"/>
    <w:rsid w:val="003D5B73"/>
    <w:rsid w:val="003D6676"/>
    <w:rsid w:val="003D694C"/>
    <w:rsid w:val="003D6B32"/>
    <w:rsid w:val="003D7030"/>
    <w:rsid w:val="003D7184"/>
    <w:rsid w:val="003D787C"/>
    <w:rsid w:val="003D7953"/>
    <w:rsid w:val="003D7A78"/>
    <w:rsid w:val="003D7B43"/>
    <w:rsid w:val="003D7FC1"/>
    <w:rsid w:val="003E0685"/>
    <w:rsid w:val="003E08AB"/>
    <w:rsid w:val="003E09F8"/>
    <w:rsid w:val="003E0D87"/>
    <w:rsid w:val="003E1019"/>
    <w:rsid w:val="003E15D0"/>
    <w:rsid w:val="003E1B54"/>
    <w:rsid w:val="003E1B6E"/>
    <w:rsid w:val="003E1DAF"/>
    <w:rsid w:val="003E2235"/>
    <w:rsid w:val="003E223C"/>
    <w:rsid w:val="003E22C8"/>
    <w:rsid w:val="003E261A"/>
    <w:rsid w:val="003E2800"/>
    <w:rsid w:val="003E2837"/>
    <w:rsid w:val="003E291A"/>
    <w:rsid w:val="003E3202"/>
    <w:rsid w:val="003E33D6"/>
    <w:rsid w:val="003E3492"/>
    <w:rsid w:val="003E38B3"/>
    <w:rsid w:val="003E38C3"/>
    <w:rsid w:val="003E4023"/>
    <w:rsid w:val="003E48C7"/>
    <w:rsid w:val="003E4C37"/>
    <w:rsid w:val="003E4C60"/>
    <w:rsid w:val="003E4C9C"/>
    <w:rsid w:val="003E4CBE"/>
    <w:rsid w:val="003E4E11"/>
    <w:rsid w:val="003E50C1"/>
    <w:rsid w:val="003E5125"/>
    <w:rsid w:val="003E5757"/>
    <w:rsid w:val="003E59AA"/>
    <w:rsid w:val="003E5ADE"/>
    <w:rsid w:val="003E5C79"/>
    <w:rsid w:val="003E6009"/>
    <w:rsid w:val="003E60BA"/>
    <w:rsid w:val="003E61A9"/>
    <w:rsid w:val="003E61F9"/>
    <w:rsid w:val="003E6270"/>
    <w:rsid w:val="003E62BE"/>
    <w:rsid w:val="003E663B"/>
    <w:rsid w:val="003E66C6"/>
    <w:rsid w:val="003E6872"/>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1E36"/>
    <w:rsid w:val="003F22AA"/>
    <w:rsid w:val="003F2323"/>
    <w:rsid w:val="003F2913"/>
    <w:rsid w:val="003F29C9"/>
    <w:rsid w:val="003F31B7"/>
    <w:rsid w:val="003F32A9"/>
    <w:rsid w:val="003F33EC"/>
    <w:rsid w:val="003F3ABB"/>
    <w:rsid w:val="003F424A"/>
    <w:rsid w:val="003F4380"/>
    <w:rsid w:val="003F47C4"/>
    <w:rsid w:val="003F4BE4"/>
    <w:rsid w:val="003F517E"/>
    <w:rsid w:val="003F538F"/>
    <w:rsid w:val="003F5608"/>
    <w:rsid w:val="003F5833"/>
    <w:rsid w:val="003F5851"/>
    <w:rsid w:val="003F6427"/>
    <w:rsid w:val="003F68D1"/>
    <w:rsid w:val="003F6A69"/>
    <w:rsid w:val="003F6CF1"/>
    <w:rsid w:val="003F6EC1"/>
    <w:rsid w:val="003F726E"/>
    <w:rsid w:val="003F72D3"/>
    <w:rsid w:val="003F742E"/>
    <w:rsid w:val="003F7492"/>
    <w:rsid w:val="003F7593"/>
    <w:rsid w:val="003F774E"/>
    <w:rsid w:val="003F77D2"/>
    <w:rsid w:val="003F7A99"/>
    <w:rsid w:val="0040000F"/>
    <w:rsid w:val="00400161"/>
    <w:rsid w:val="0040035F"/>
    <w:rsid w:val="004003BD"/>
    <w:rsid w:val="00400450"/>
    <w:rsid w:val="0040054B"/>
    <w:rsid w:val="00400BD5"/>
    <w:rsid w:val="00400F73"/>
    <w:rsid w:val="0040183A"/>
    <w:rsid w:val="00401909"/>
    <w:rsid w:val="00401910"/>
    <w:rsid w:val="00401FDB"/>
    <w:rsid w:val="004020A6"/>
    <w:rsid w:val="0040286E"/>
    <w:rsid w:val="0040287E"/>
    <w:rsid w:val="00402FBF"/>
    <w:rsid w:val="0040312B"/>
    <w:rsid w:val="00403645"/>
    <w:rsid w:val="00404353"/>
    <w:rsid w:val="00404597"/>
    <w:rsid w:val="00404A2E"/>
    <w:rsid w:val="00404D38"/>
    <w:rsid w:val="004053CC"/>
    <w:rsid w:val="00405781"/>
    <w:rsid w:val="004059DB"/>
    <w:rsid w:val="00405AB6"/>
    <w:rsid w:val="00405B94"/>
    <w:rsid w:val="00405D38"/>
    <w:rsid w:val="00406007"/>
    <w:rsid w:val="00406677"/>
    <w:rsid w:val="004067B5"/>
    <w:rsid w:val="004067BF"/>
    <w:rsid w:val="00406B33"/>
    <w:rsid w:val="00406D06"/>
    <w:rsid w:val="00406DC3"/>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1E1"/>
    <w:rsid w:val="004152D4"/>
    <w:rsid w:val="00415635"/>
    <w:rsid w:val="00415BB8"/>
    <w:rsid w:val="00415C3A"/>
    <w:rsid w:val="00415E59"/>
    <w:rsid w:val="00416C3D"/>
    <w:rsid w:val="00417040"/>
    <w:rsid w:val="00417189"/>
    <w:rsid w:val="004171F1"/>
    <w:rsid w:val="0041762A"/>
    <w:rsid w:val="00417A91"/>
    <w:rsid w:val="00417D84"/>
    <w:rsid w:val="00417E2F"/>
    <w:rsid w:val="00417FE8"/>
    <w:rsid w:val="0042007F"/>
    <w:rsid w:val="0042038C"/>
    <w:rsid w:val="00420422"/>
    <w:rsid w:val="00420BA9"/>
    <w:rsid w:val="004210D7"/>
    <w:rsid w:val="004213A7"/>
    <w:rsid w:val="00421536"/>
    <w:rsid w:val="00421848"/>
    <w:rsid w:val="004219A0"/>
    <w:rsid w:val="004219B4"/>
    <w:rsid w:val="004219EE"/>
    <w:rsid w:val="00421E7B"/>
    <w:rsid w:val="00422120"/>
    <w:rsid w:val="004221CB"/>
    <w:rsid w:val="004225BB"/>
    <w:rsid w:val="004225EB"/>
    <w:rsid w:val="00422703"/>
    <w:rsid w:val="004228B1"/>
    <w:rsid w:val="004228F3"/>
    <w:rsid w:val="00422C54"/>
    <w:rsid w:val="00422DE7"/>
    <w:rsid w:val="0042351B"/>
    <w:rsid w:val="00423C6D"/>
    <w:rsid w:val="00423CBB"/>
    <w:rsid w:val="00424299"/>
    <w:rsid w:val="00424B18"/>
    <w:rsid w:val="00424CE9"/>
    <w:rsid w:val="00425432"/>
    <w:rsid w:val="00425457"/>
    <w:rsid w:val="00425487"/>
    <w:rsid w:val="004254F8"/>
    <w:rsid w:val="00425723"/>
    <w:rsid w:val="00425867"/>
    <w:rsid w:val="00425AD5"/>
    <w:rsid w:val="00425B61"/>
    <w:rsid w:val="00426190"/>
    <w:rsid w:val="004261A5"/>
    <w:rsid w:val="004268B3"/>
    <w:rsid w:val="004269F4"/>
    <w:rsid w:val="004273B8"/>
    <w:rsid w:val="004276AA"/>
    <w:rsid w:val="004276DF"/>
    <w:rsid w:val="00427D6E"/>
    <w:rsid w:val="004300D3"/>
    <w:rsid w:val="004304B0"/>
    <w:rsid w:val="004304C0"/>
    <w:rsid w:val="004307D8"/>
    <w:rsid w:val="00430988"/>
    <w:rsid w:val="00430B07"/>
    <w:rsid w:val="00430E67"/>
    <w:rsid w:val="004311E0"/>
    <w:rsid w:val="0043139F"/>
    <w:rsid w:val="00431641"/>
    <w:rsid w:val="00431705"/>
    <w:rsid w:val="00431727"/>
    <w:rsid w:val="00431830"/>
    <w:rsid w:val="00431A9D"/>
    <w:rsid w:val="00431AC3"/>
    <w:rsid w:val="00431B63"/>
    <w:rsid w:val="00431B7F"/>
    <w:rsid w:val="00431E98"/>
    <w:rsid w:val="00433150"/>
    <w:rsid w:val="004331FA"/>
    <w:rsid w:val="00433341"/>
    <w:rsid w:val="0043349A"/>
    <w:rsid w:val="004335F7"/>
    <w:rsid w:val="00433B7E"/>
    <w:rsid w:val="00434494"/>
    <w:rsid w:val="0043468B"/>
    <w:rsid w:val="004347A5"/>
    <w:rsid w:val="004347C4"/>
    <w:rsid w:val="00434A3F"/>
    <w:rsid w:val="0043514F"/>
    <w:rsid w:val="00435349"/>
    <w:rsid w:val="00435528"/>
    <w:rsid w:val="00435564"/>
    <w:rsid w:val="00435861"/>
    <w:rsid w:val="00435B56"/>
    <w:rsid w:val="00435FEF"/>
    <w:rsid w:val="00436221"/>
    <w:rsid w:val="00436424"/>
    <w:rsid w:val="0043649A"/>
    <w:rsid w:val="00436879"/>
    <w:rsid w:val="00437776"/>
    <w:rsid w:val="00437C1D"/>
    <w:rsid w:val="00437EAE"/>
    <w:rsid w:val="0044011D"/>
    <w:rsid w:val="00440670"/>
    <w:rsid w:val="00440873"/>
    <w:rsid w:val="0044101F"/>
    <w:rsid w:val="004419A6"/>
    <w:rsid w:val="00441A48"/>
    <w:rsid w:val="00441EB3"/>
    <w:rsid w:val="004425FE"/>
    <w:rsid w:val="00442692"/>
    <w:rsid w:val="004426EC"/>
    <w:rsid w:val="0044289F"/>
    <w:rsid w:val="00442A97"/>
    <w:rsid w:val="004431CA"/>
    <w:rsid w:val="00443781"/>
    <w:rsid w:val="0044388C"/>
    <w:rsid w:val="0044388F"/>
    <w:rsid w:val="00443B6E"/>
    <w:rsid w:val="00443BFE"/>
    <w:rsid w:val="00443E02"/>
    <w:rsid w:val="00444386"/>
    <w:rsid w:val="004443DD"/>
    <w:rsid w:val="00444746"/>
    <w:rsid w:val="0044495A"/>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4E6"/>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B26"/>
    <w:rsid w:val="00452C81"/>
    <w:rsid w:val="00452D1B"/>
    <w:rsid w:val="004531F2"/>
    <w:rsid w:val="004535F7"/>
    <w:rsid w:val="004537C0"/>
    <w:rsid w:val="0045396A"/>
    <w:rsid w:val="00453B81"/>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F0"/>
    <w:rsid w:val="004575CA"/>
    <w:rsid w:val="00457B38"/>
    <w:rsid w:val="00460618"/>
    <w:rsid w:val="004606C4"/>
    <w:rsid w:val="0046088E"/>
    <w:rsid w:val="00460B57"/>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21"/>
    <w:rsid w:val="004660D4"/>
    <w:rsid w:val="00466823"/>
    <w:rsid w:val="00466882"/>
    <w:rsid w:val="00466B85"/>
    <w:rsid w:val="00466C77"/>
    <w:rsid w:val="00467595"/>
    <w:rsid w:val="00467738"/>
    <w:rsid w:val="00467798"/>
    <w:rsid w:val="00467C07"/>
    <w:rsid w:val="0047002C"/>
    <w:rsid w:val="00470386"/>
    <w:rsid w:val="00470E26"/>
    <w:rsid w:val="0047155B"/>
    <w:rsid w:val="0047191E"/>
    <w:rsid w:val="0047195C"/>
    <w:rsid w:val="00471C33"/>
    <w:rsid w:val="00471C40"/>
    <w:rsid w:val="00471D38"/>
    <w:rsid w:val="00472292"/>
    <w:rsid w:val="004723FB"/>
    <w:rsid w:val="00472549"/>
    <w:rsid w:val="004727DD"/>
    <w:rsid w:val="00472836"/>
    <w:rsid w:val="00472BF3"/>
    <w:rsid w:val="00472CA0"/>
    <w:rsid w:val="00472D62"/>
    <w:rsid w:val="00472E58"/>
    <w:rsid w:val="00473284"/>
    <w:rsid w:val="00473384"/>
    <w:rsid w:val="00473B26"/>
    <w:rsid w:val="00473D23"/>
    <w:rsid w:val="00473D47"/>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B14"/>
    <w:rsid w:val="00481757"/>
    <w:rsid w:val="004817B5"/>
    <w:rsid w:val="004817B9"/>
    <w:rsid w:val="00481856"/>
    <w:rsid w:val="00481AC8"/>
    <w:rsid w:val="00481AD0"/>
    <w:rsid w:val="004823FA"/>
    <w:rsid w:val="004825C2"/>
    <w:rsid w:val="00482C37"/>
    <w:rsid w:val="00482E9D"/>
    <w:rsid w:val="0048300C"/>
    <w:rsid w:val="0048303B"/>
    <w:rsid w:val="00483323"/>
    <w:rsid w:val="0048368C"/>
    <w:rsid w:val="00483694"/>
    <w:rsid w:val="00483828"/>
    <w:rsid w:val="0048389F"/>
    <w:rsid w:val="00484116"/>
    <w:rsid w:val="00484336"/>
    <w:rsid w:val="004846B8"/>
    <w:rsid w:val="00484BCA"/>
    <w:rsid w:val="00484F38"/>
    <w:rsid w:val="00484F58"/>
    <w:rsid w:val="00485C20"/>
    <w:rsid w:val="004863FC"/>
    <w:rsid w:val="00486ACA"/>
    <w:rsid w:val="00486D9D"/>
    <w:rsid w:val="00486E1F"/>
    <w:rsid w:val="00486FDF"/>
    <w:rsid w:val="00487EFF"/>
    <w:rsid w:val="0049024E"/>
    <w:rsid w:val="004902E0"/>
    <w:rsid w:val="00490393"/>
    <w:rsid w:val="00490431"/>
    <w:rsid w:val="0049048C"/>
    <w:rsid w:val="0049077F"/>
    <w:rsid w:val="00490AAD"/>
    <w:rsid w:val="004911D9"/>
    <w:rsid w:val="00491324"/>
    <w:rsid w:val="0049146A"/>
    <w:rsid w:val="00491585"/>
    <w:rsid w:val="00492033"/>
    <w:rsid w:val="00492049"/>
    <w:rsid w:val="004920E7"/>
    <w:rsid w:val="00492839"/>
    <w:rsid w:val="00492A58"/>
    <w:rsid w:val="00492D2E"/>
    <w:rsid w:val="0049350A"/>
    <w:rsid w:val="00493689"/>
    <w:rsid w:val="004937A9"/>
    <w:rsid w:val="00493C9C"/>
    <w:rsid w:val="0049402C"/>
    <w:rsid w:val="0049415D"/>
    <w:rsid w:val="00494415"/>
    <w:rsid w:val="00494AC6"/>
    <w:rsid w:val="00494BD1"/>
    <w:rsid w:val="00495353"/>
    <w:rsid w:val="00495442"/>
    <w:rsid w:val="00495515"/>
    <w:rsid w:val="00495671"/>
    <w:rsid w:val="00495C4B"/>
    <w:rsid w:val="004961E4"/>
    <w:rsid w:val="0049625F"/>
    <w:rsid w:val="0049626F"/>
    <w:rsid w:val="00496607"/>
    <w:rsid w:val="0049687F"/>
    <w:rsid w:val="00496A3A"/>
    <w:rsid w:val="00496DBF"/>
    <w:rsid w:val="00496E1B"/>
    <w:rsid w:val="00496FDC"/>
    <w:rsid w:val="0049704F"/>
    <w:rsid w:val="004977FE"/>
    <w:rsid w:val="00497BDF"/>
    <w:rsid w:val="00497CA7"/>
    <w:rsid w:val="00497E08"/>
    <w:rsid w:val="004A07C5"/>
    <w:rsid w:val="004A0A73"/>
    <w:rsid w:val="004A0C88"/>
    <w:rsid w:val="004A0DE4"/>
    <w:rsid w:val="004A0E44"/>
    <w:rsid w:val="004A1103"/>
    <w:rsid w:val="004A13A8"/>
    <w:rsid w:val="004A13E7"/>
    <w:rsid w:val="004A14D0"/>
    <w:rsid w:val="004A154D"/>
    <w:rsid w:val="004A1E95"/>
    <w:rsid w:val="004A1F7E"/>
    <w:rsid w:val="004A2186"/>
    <w:rsid w:val="004A2283"/>
    <w:rsid w:val="004A23E0"/>
    <w:rsid w:val="004A2419"/>
    <w:rsid w:val="004A26F9"/>
    <w:rsid w:val="004A27A0"/>
    <w:rsid w:val="004A2BD9"/>
    <w:rsid w:val="004A2DE0"/>
    <w:rsid w:val="004A2E2D"/>
    <w:rsid w:val="004A2EB3"/>
    <w:rsid w:val="004A3B1A"/>
    <w:rsid w:val="004A3E2B"/>
    <w:rsid w:val="004A47F2"/>
    <w:rsid w:val="004A4B45"/>
    <w:rsid w:val="004A4F49"/>
    <w:rsid w:val="004A4F82"/>
    <w:rsid w:val="004A4FFE"/>
    <w:rsid w:val="004A5100"/>
    <w:rsid w:val="004A5201"/>
    <w:rsid w:val="004A55B1"/>
    <w:rsid w:val="004A5A28"/>
    <w:rsid w:val="004A5A6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5BA"/>
    <w:rsid w:val="004B4EB2"/>
    <w:rsid w:val="004B568D"/>
    <w:rsid w:val="004B582D"/>
    <w:rsid w:val="004B5A3B"/>
    <w:rsid w:val="004B5AC0"/>
    <w:rsid w:val="004B5B09"/>
    <w:rsid w:val="004B5DE8"/>
    <w:rsid w:val="004B5E9D"/>
    <w:rsid w:val="004B5F17"/>
    <w:rsid w:val="004B5FDF"/>
    <w:rsid w:val="004B613D"/>
    <w:rsid w:val="004B62F7"/>
    <w:rsid w:val="004B6351"/>
    <w:rsid w:val="004B6760"/>
    <w:rsid w:val="004B69F2"/>
    <w:rsid w:val="004B6ECE"/>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C0A"/>
    <w:rsid w:val="004C3C28"/>
    <w:rsid w:val="004C3F0E"/>
    <w:rsid w:val="004C431E"/>
    <w:rsid w:val="004C5676"/>
    <w:rsid w:val="004C56C6"/>
    <w:rsid w:val="004C58A3"/>
    <w:rsid w:val="004C5B68"/>
    <w:rsid w:val="004C5EB3"/>
    <w:rsid w:val="004C60E1"/>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C06"/>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D5B"/>
    <w:rsid w:val="004D6F94"/>
    <w:rsid w:val="004D6FCF"/>
    <w:rsid w:val="004D71D9"/>
    <w:rsid w:val="004D76A9"/>
    <w:rsid w:val="004D7808"/>
    <w:rsid w:val="004D7A3B"/>
    <w:rsid w:val="004E0A8B"/>
    <w:rsid w:val="004E0C46"/>
    <w:rsid w:val="004E0E9C"/>
    <w:rsid w:val="004E0ECC"/>
    <w:rsid w:val="004E0EEE"/>
    <w:rsid w:val="004E115A"/>
    <w:rsid w:val="004E14F2"/>
    <w:rsid w:val="004E1927"/>
    <w:rsid w:val="004E19C3"/>
    <w:rsid w:val="004E1AD3"/>
    <w:rsid w:val="004E29CB"/>
    <w:rsid w:val="004E2C2F"/>
    <w:rsid w:val="004E2FFA"/>
    <w:rsid w:val="004E36D7"/>
    <w:rsid w:val="004E404F"/>
    <w:rsid w:val="004E410A"/>
    <w:rsid w:val="004E46D5"/>
    <w:rsid w:val="004E4EDF"/>
    <w:rsid w:val="004E4F1E"/>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76E"/>
    <w:rsid w:val="004F5BDC"/>
    <w:rsid w:val="004F5E38"/>
    <w:rsid w:val="004F6662"/>
    <w:rsid w:val="004F6D9B"/>
    <w:rsid w:val="004F6F90"/>
    <w:rsid w:val="004F7221"/>
    <w:rsid w:val="004F751D"/>
    <w:rsid w:val="00500008"/>
    <w:rsid w:val="005000D4"/>
    <w:rsid w:val="0050021F"/>
    <w:rsid w:val="005006A3"/>
    <w:rsid w:val="00500749"/>
    <w:rsid w:val="0050097D"/>
    <w:rsid w:val="00500B82"/>
    <w:rsid w:val="00500B9A"/>
    <w:rsid w:val="00500E12"/>
    <w:rsid w:val="005010D2"/>
    <w:rsid w:val="005019FE"/>
    <w:rsid w:val="00501A10"/>
    <w:rsid w:val="00501C58"/>
    <w:rsid w:val="00501F9B"/>
    <w:rsid w:val="00502095"/>
    <w:rsid w:val="00502189"/>
    <w:rsid w:val="005023C4"/>
    <w:rsid w:val="005029A2"/>
    <w:rsid w:val="00502B1B"/>
    <w:rsid w:val="005030B8"/>
    <w:rsid w:val="00503140"/>
    <w:rsid w:val="00503469"/>
    <w:rsid w:val="00503650"/>
    <w:rsid w:val="005038D6"/>
    <w:rsid w:val="00504406"/>
    <w:rsid w:val="00504A4F"/>
    <w:rsid w:val="00504AE2"/>
    <w:rsid w:val="00504C97"/>
    <w:rsid w:val="00504F2E"/>
    <w:rsid w:val="00505A62"/>
    <w:rsid w:val="00505AC4"/>
    <w:rsid w:val="00505F0A"/>
    <w:rsid w:val="0050606D"/>
    <w:rsid w:val="005062BA"/>
    <w:rsid w:val="005064EC"/>
    <w:rsid w:val="005068D0"/>
    <w:rsid w:val="00506B6C"/>
    <w:rsid w:val="00506C3F"/>
    <w:rsid w:val="00506DEE"/>
    <w:rsid w:val="00507349"/>
    <w:rsid w:val="00507B9C"/>
    <w:rsid w:val="00507E1B"/>
    <w:rsid w:val="00507EE6"/>
    <w:rsid w:val="005102BA"/>
    <w:rsid w:val="00510B6A"/>
    <w:rsid w:val="00510B7F"/>
    <w:rsid w:val="005114FC"/>
    <w:rsid w:val="0051162B"/>
    <w:rsid w:val="005116B1"/>
    <w:rsid w:val="00511792"/>
    <w:rsid w:val="005119FF"/>
    <w:rsid w:val="00511D79"/>
    <w:rsid w:val="005128FC"/>
    <w:rsid w:val="00512C9F"/>
    <w:rsid w:val="00512F60"/>
    <w:rsid w:val="005132AE"/>
    <w:rsid w:val="005134AA"/>
    <w:rsid w:val="00513CA9"/>
    <w:rsid w:val="00513CFA"/>
    <w:rsid w:val="0051407A"/>
    <w:rsid w:val="005148AC"/>
    <w:rsid w:val="00514B93"/>
    <w:rsid w:val="00514F97"/>
    <w:rsid w:val="0051518A"/>
    <w:rsid w:val="005156DB"/>
    <w:rsid w:val="005159C9"/>
    <w:rsid w:val="00515BAF"/>
    <w:rsid w:val="00516004"/>
    <w:rsid w:val="00516037"/>
    <w:rsid w:val="005163B4"/>
    <w:rsid w:val="0051649A"/>
    <w:rsid w:val="005166DB"/>
    <w:rsid w:val="00516AD1"/>
    <w:rsid w:val="0051707D"/>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7AD"/>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2F7"/>
    <w:rsid w:val="00532396"/>
    <w:rsid w:val="00532769"/>
    <w:rsid w:val="005327E5"/>
    <w:rsid w:val="005328D5"/>
    <w:rsid w:val="00532A45"/>
    <w:rsid w:val="00532CE0"/>
    <w:rsid w:val="00532E17"/>
    <w:rsid w:val="005330DA"/>
    <w:rsid w:val="005332C9"/>
    <w:rsid w:val="00533B11"/>
    <w:rsid w:val="00533CB7"/>
    <w:rsid w:val="00534239"/>
    <w:rsid w:val="00534398"/>
    <w:rsid w:val="00534713"/>
    <w:rsid w:val="005347D8"/>
    <w:rsid w:val="0053493A"/>
    <w:rsid w:val="00534E52"/>
    <w:rsid w:val="00534FD7"/>
    <w:rsid w:val="00535727"/>
    <w:rsid w:val="00535DF1"/>
    <w:rsid w:val="005367CC"/>
    <w:rsid w:val="00536A95"/>
    <w:rsid w:val="00536BD6"/>
    <w:rsid w:val="00536C98"/>
    <w:rsid w:val="00537363"/>
    <w:rsid w:val="00537C27"/>
    <w:rsid w:val="00537F6B"/>
    <w:rsid w:val="005405D4"/>
    <w:rsid w:val="0054145E"/>
    <w:rsid w:val="00541B86"/>
    <w:rsid w:val="00541C5B"/>
    <w:rsid w:val="00541F36"/>
    <w:rsid w:val="0054204E"/>
    <w:rsid w:val="00543D37"/>
    <w:rsid w:val="00544105"/>
    <w:rsid w:val="005445EA"/>
    <w:rsid w:val="005447A1"/>
    <w:rsid w:val="00544BF1"/>
    <w:rsid w:val="00544D5E"/>
    <w:rsid w:val="00544F36"/>
    <w:rsid w:val="00545095"/>
    <w:rsid w:val="0054565A"/>
    <w:rsid w:val="0054566B"/>
    <w:rsid w:val="00545AEE"/>
    <w:rsid w:val="00545E3D"/>
    <w:rsid w:val="005460D0"/>
    <w:rsid w:val="005461E7"/>
    <w:rsid w:val="005462C5"/>
    <w:rsid w:val="005462F9"/>
    <w:rsid w:val="00546ABB"/>
    <w:rsid w:val="00546D93"/>
    <w:rsid w:val="00546DB8"/>
    <w:rsid w:val="00546E58"/>
    <w:rsid w:val="00547221"/>
    <w:rsid w:val="0054780E"/>
    <w:rsid w:val="00547B8C"/>
    <w:rsid w:val="00547FBC"/>
    <w:rsid w:val="00550071"/>
    <w:rsid w:val="00550491"/>
    <w:rsid w:val="005504D7"/>
    <w:rsid w:val="0055060A"/>
    <w:rsid w:val="00550697"/>
    <w:rsid w:val="005509EC"/>
    <w:rsid w:val="00551051"/>
    <w:rsid w:val="005513CC"/>
    <w:rsid w:val="005516A9"/>
    <w:rsid w:val="00551A1E"/>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3"/>
    <w:rsid w:val="00555314"/>
    <w:rsid w:val="005554BC"/>
    <w:rsid w:val="0055564E"/>
    <w:rsid w:val="00555861"/>
    <w:rsid w:val="00555BE8"/>
    <w:rsid w:val="00555D9A"/>
    <w:rsid w:val="0055616D"/>
    <w:rsid w:val="005567C6"/>
    <w:rsid w:val="005567C9"/>
    <w:rsid w:val="00556983"/>
    <w:rsid w:val="00556CF2"/>
    <w:rsid w:val="00556FF4"/>
    <w:rsid w:val="00557330"/>
    <w:rsid w:val="00557B90"/>
    <w:rsid w:val="00557DE2"/>
    <w:rsid w:val="005602ED"/>
    <w:rsid w:val="005603FA"/>
    <w:rsid w:val="00560534"/>
    <w:rsid w:val="005607DD"/>
    <w:rsid w:val="00560EDA"/>
    <w:rsid w:val="005610EA"/>
    <w:rsid w:val="0056138B"/>
    <w:rsid w:val="005616D3"/>
    <w:rsid w:val="00561F6C"/>
    <w:rsid w:val="005625A0"/>
    <w:rsid w:val="0056376F"/>
    <w:rsid w:val="00563996"/>
    <w:rsid w:val="00563B41"/>
    <w:rsid w:val="00563CA2"/>
    <w:rsid w:val="00564244"/>
    <w:rsid w:val="00564272"/>
    <w:rsid w:val="005648A4"/>
    <w:rsid w:val="00564C4C"/>
    <w:rsid w:val="00564F5C"/>
    <w:rsid w:val="00565005"/>
    <w:rsid w:val="005653B9"/>
    <w:rsid w:val="005654C0"/>
    <w:rsid w:val="0056579A"/>
    <w:rsid w:val="00565985"/>
    <w:rsid w:val="005662E5"/>
    <w:rsid w:val="00566B1C"/>
    <w:rsid w:val="00566D5B"/>
    <w:rsid w:val="00567441"/>
    <w:rsid w:val="0056745E"/>
    <w:rsid w:val="0056786D"/>
    <w:rsid w:val="005679F7"/>
    <w:rsid w:val="00567AFC"/>
    <w:rsid w:val="005702E7"/>
    <w:rsid w:val="0057043C"/>
    <w:rsid w:val="005704A0"/>
    <w:rsid w:val="00570577"/>
    <w:rsid w:val="0057093E"/>
    <w:rsid w:val="00570E14"/>
    <w:rsid w:val="005712C8"/>
    <w:rsid w:val="00571A73"/>
    <w:rsid w:val="0057207E"/>
    <w:rsid w:val="005720A0"/>
    <w:rsid w:val="005721A1"/>
    <w:rsid w:val="0057222C"/>
    <w:rsid w:val="00572269"/>
    <w:rsid w:val="0057267F"/>
    <w:rsid w:val="00572D7D"/>
    <w:rsid w:val="00572F06"/>
    <w:rsid w:val="005734DE"/>
    <w:rsid w:val="0057362E"/>
    <w:rsid w:val="00573927"/>
    <w:rsid w:val="00573987"/>
    <w:rsid w:val="00573C83"/>
    <w:rsid w:val="00573F17"/>
    <w:rsid w:val="00573F9C"/>
    <w:rsid w:val="00573FC2"/>
    <w:rsid w:val="005743D0"/>
    <w:rsid w:val="0057447F"/>
    <w:rsid w:val="00574848"/>
    <w:rsid w:val="00574FB5"/>
    <w:rsid w:val="005752AE"/>
    <w:rsid w:val="00575630"/>
    <w:rsid w:val="0057565F"/>
    <w:rsid w:val="005758A0"/>
    <w:rsid w:val="0057590F"/>
    <w:rsid w:val="00575CC8"/>
    <w:rsid w:val="00576A12"/>
    <w:rsid w:val="00576AF0"/>
    <w:rsid w:val="00576E56"/>
    <w:rsid w:val="005773DA"/>
    <w:rsid w:val="005776DA"/>
    <w:rsid w:val="00577CC8"/>
    <w:rsid w:val="00580039"/>
    <w:rsid w:val="00580071"/>
    <w:rsid w:val="005800A1"/>
    <w:rsid w:val="0058016C"/>
    <w:rsid w:val="005801F9"/>
    <w:rsid w:val="0058027E"/>
    <w:rsid w:val="00580801"/>
    <w:rsid w:val="0058088A"/>
    <w:rsid w:val="00580AB9"/>
    <w:rsid w:val="00581077"/>
    <w:rsid w:val="00581558"/>
    <w:rsid w:val="00581696"/>
    <w:rsid w:val="00581889"/>
    <w:rsid w:val="005820F7"/>
    <w:rsid w:val="00582349"/>
    <w:rsid w:val="00582613"/>
    <w:rsid w:val="00582FD3"/>
    <w:rsid w:val="00583125"/>
    <w:rsid w:val="00583980"/>
    <w:rsid w:val="00583ABA"/>
    <w:rsid w:val="00583CDC"/>
    <w:rsid w:val="00583DDB"/>
    <w:rsid w:val="00583E47"/>
    <w:rsid w:val="00584190"/>
    <w:rsid w:val="0058447F"/>
    <w:rsid w:val="00584603"/>
    <w:rsid w:val="005847EF"/>
    <w:rsid w:val="00584B2B"/>
    <w:rsid w:val="00584BD0"/>
    <w:rsid w:val="00584EA5"/>
    <w:rsid w:val="00585118"/>
    <w:rsid w:val="00585154"/>
    <w:rsid w:val="0058534F"/>
    <w:rsid w:val="005853BC"/>
    <w:rsid w:val="00585508"/>
    <w:rsid w:val="00585A27"/>
    <w:rsid w:val="00585FF0"/>
    <w:rsid w:val="00586295"/>
    <w:rsid w:val="005865C1"/>
    <w:rsid w:val="005866E3"/>
    <w:rsid w:val="00586718"/>
    <w:rsid w:val="0058677B"/>
    <w:rsid w:val="00586E27"/>
    <w:rsid w:val="00586E7A"/>
    <w:rsid w:val="00587015"/>
    <w:rsid w:val="0058709E"/>
    <w:rsid w:val="0058738D"/>
    <w:rsid w:val="0058740E"/>
    <w:rsid w:val="00587696"/>
    <w:rsid w:val="00587779"/>
    <w:rsid w:val="005879B5"/>
    <w:rsid w:val="00587B45"/>
    <w:rsid w:val="00587C1F"/>
    <w:rsid w:val="00587C3E"/>
    <w:rsid w:val="005907E8"/>
    <w:rsid w:val="0059082C"/>
    <w:rsid w:val="005908AE"/>
    <w:rsid w:val="005908BB"/>
    <w:rsid w:val="005909B0"/>
    <w:rsid w:val="00590B72"/>
    <w:rsid w:val="005915E6"/>
    <w:rsid w:val="005917B0"/>
    <w:rsid w:val="00591843"/>
    <w:rsid w:val="00591DBB"/>
    <w:rsid w:val="0059260E"/>
    <w:rsid w:val="0059273F"/>
    <w:rsid w:val="005928B9"/>
    <w:rsid w:val="00592942"/>
    <w:rsid w:val="00592CEC"/>
    <w:rsid w:val="005930EB"/>
    <w:rsid w:val="00593207"/>
    <w:rsid w:val="0059398E"/>
    <w:rsid w:val="00593BBC"/>
    <w:rsid w:val="00593F33"/>
    <w:rsid w:val="0059422C"/>
    <w:rsid w:val="00594407"/>
    <w:rsid w:val="00594503"/>
    <w:rsid w:val="00594525"/>
    <w:rsid w:val="005946F0"/>
    <w:rsid w:val="00594972"/>
    <w:rsid w:val="005949CC"/>
    <w:rsid w:val="00594A83"/>
    <w:rsid w:val="00595072"/>
    <w:rsid w:val="0059512C"/>
    <w:rsid w:val="005953B6"/>
    <w:rsid w:val="005954E5"/>
    <w:rsid w:val="00595BD6"/>
    <w:rsid w:val="00595C83"/>
    <w:rsid w:val="00596AEE"/>
    <w:rsid w:val="00596BFC"/>
    <w:rsid w:val="00596E9C"/>
    <w:rsid w:val="0059711D"/>
    <w:rsid w:val="005975A6"/>
    <w:rsid w:val="005A005B"/>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ABC"/>
    <w:rsid w:val="005A2B0A"/>
    <w:rsid w:val="005A343F"/>
    <w:rsid w:val="005A344D"/>
    <w:rsid w:val="005A34EC"/>
    <w:rsid w:val="005A37F4"/>
    <w:rsid w:val="005A3A24"/>
    <w:rsid w:val="005A3FF1"/>
    <w:rsid w:val="005A40FA"/>
    <w:rsid w:val="005A432D"/>
    <w:rsid w:val="005A45F2"/>
    <w:rsid w:val="005A4643"/>
    <w:rsid w:val="005A50DD"/>
    <w:rsid w:val="005A57B8"/>
    <w:rsid w:val="005A5BFE"/>
    <w:rsid w:val="005A5E0A"/>
    <w:rsid w:val="005A6899"/>
    <w:rsid w:val="005A6A73"/>
    <w:rsid w:val="005A6B1C"/>
    <w:rsid w:val="005A7190"/>
    <w:rsid w:val="005A74DC"/>
    <w:rsid w:val="005A7521"/>
    <w:rsid w:val="005A76F0"/>
    <w:rsid w:val="005A7994"/>
    <w:rsid w:val="005A7EE6"/>
    <w:rsid w:val="005B0111"/>
    <w:rsid w:val="005B058D"/>
    <w:rsid w:val="005B0648"/>
    <w:rsid w:val="005B07C7"/>
    <w:rsid w:val="005B0AB6"/>
    <w:rsid w:val="005B0AF7"/>
    <w:rsid w:val="005B0C47"/>
    <w:rsid w:val="005B1107"/>
    <w:rsid w:val="005B1176"/>
    <w:rsid w:val="005B126A"/>
    <w:rsid w:val="005B135D"/>
    <w:rsid w:val="005B1D53"/>
    <w:rsid w:val="005B1D5F"/>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844"/>
    <w:rsid w:val="005B693A"/>
    <w:rsid w:val="005B6A3E"/>
    <w:rsid w:val="005B6A69"/>
    <w:rsid w:val="005B6A89"/>
    <w:rsid w:val="005B6FE7"/>
    <w:rsid w:val="005B7200"/>
    <w:rsid w:val="005B735E"/>
    <w:rsid w:val="005B74D0"/>
    <w:rsid w:val="005B7635"/>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83"/>
    <w:rsid w:val="005C299F"/>
    <w:rsid w:val="005C2D4D"/>
    <w:rsid w:val="005C3355"/>
    <w:rsid w:val="005C35F2"/>
    <w:rsid w:val="005C373D"/>
    <w:rsid w:val="005C3D55"/>
    <w:rsid w:val="005C3DA5"/>
    <w:rsid w:val="005C43A6"/>
    <w:rsid w:val="005C449D"/>
    <w:rsid w:val="005C4624"/>
    <w:rsid w:val="005C4A92"/>
    <w:rsid w:val="005C4BB0"/>
    <w:rsid w:val="005C4EA9"/>
    <w:rsid w:val="005C4F42"/>
    <w:rsid w:val="005C5ACD"/>
    <w:rsid w:val="005C60DD"/>
    <w:rsid w:val="005C6395"/>
    <w:rsid w:val="005C691B"/>
    <w:rsid w:val="005C69F5"/>
    <w:rsid w:val="005C720B"/>
    <w:rsid w:val="005C741E"/>
    <w:rsid w:val="005C7694"/>
    <w:rsid w:val="005C7BFE"/>
    <w:rsid w:val="005D0E3D"/>
    <w:rsid w:val="005D1165"/>
    <w:rsid w:val="005D11E4"/>
    <w:rsid w:val="005D147B"/>
    <w:rsid w:val="005D18C4"/>
    <w:rsid w:val="005D1B35"/>
    <w:rsid w:val="005D1D94"/>
    <w:rsid w:val="005D20AC"/>
    <w:rsid w:val="005D26DE"/>
    <w:rsid w:val="005D29E3"/>
    <w:rsid w:val="005D2C11"/>
    <w:rsid w:val="005D3305"/>
    <w:rsid w:val="005D36A4"/>
    <w:rsid w:val="005D385E"/>
    <w:rsid w:val="005D405A"/>
    <w:rsid w:val="005D4209"/>
    <w:rsid w:val="005D4470"/>
    <w:rsid w:val="005D4517"/>
    <w:rsid w:val="005D4A56"/>
    <w:rsid w:val="005D4CE8"/>
    <w:rsid w:val="005D4ED7"/>
    <w:rsid w:val="005D5068"/>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06B"/>
    <w:rsid w:val="005D732B"/>
    <w:rsid w:val="005D7363"/>
    <w:rsid w:val="005D77FE"/>
    <w:rsid w:val="005D79F9"/>
    <w:rsid w:val="005D7D27"/>
    <w:rsid w:val="005D7EB4"/>
    <w:rsid w:val="005E0401"/>
    <w:rsid w:val="005E0983"/>
    <w:rsid w:val="005E0B09"/>
    <w:rsid w:val="005E1254"/>
    <w:rsid w:val="005E1464"/>
    <w:rsid w:val="005E176E"/>
    <w:rsid w:val="005E1AB7"/>
    <w:rsid w:val="005E1B70"/>
    <w:rsid w:val="005E1D0B"/>
    <w:rsid w:val="005E20D9"/>
    <w:rsid w:val="005E248D"/>
    <w:rsid w:val="005E299D"/>
    <w:rsid w:val="005E32C0"/>
    <w:rsid w:val="005E3A82"/>
    <w:rsid w:val="005E3ABD"/>
    <w:rsid w:val="005E3E3B"/>
    <w:rsid w:val="005E412C"/>
    <w:rsid w:val="005E4210"/>
    <w:rsid w:val="005E4568"/>
    <w:rsid w:val="005E4793"/>
    <w:rsid w:val="005E47CE"/>
    <w:rsid w:val="005E4919"/>
    <w:rsid w:val="005E4948"/>
    <w:rsid w:val="005E4B0A"/>
    <w:rsid w:val="005E4DAC"/>
    <w:rsid w:val="005E4DDD"/>
    <w:rsid w:val="005E54F7"/>
    <w:rsid w:val="005E5729"/>
    <w:rsid w:val="005E591E"/>
    <w:rsid w:val="005E5F02"/>
    <w:rsid w:val="005E64B4"/>
    <w:rsid w:val="005E6CD3"/>
    <w:rsid w:val="005E768D"/>
    <w:rsid w:val="005E7802"/>
    <w:rsid w:val="005E7D0E"/>
    <w:rsid w:val="005F0B27"/>
    <w:rsid w:val="005F0B52"/>
    <w:rsid w:val="005F1605"/>
    <w:rsid w:val="005F1650"/>
    <w:rsid w:val="005F18E7"/>
    <w:rsid w:val="005F1E6B"/>
    <w:rsid w:val="005F1EC0"/>
    <w:rsid w:val="005F1FD3"/>
    <w:rsid w:val="005F2A6E"/>
    <w:rsid w:val="005F2FAE"/>
    <w:rsid w:val="005F30D0"/>
    <w:rsid w:val="005F3282"/>
    <w:rsid w:val="005F3A26"/>
    <w:rsid w:val="005F3C75"/>
    <w:rsid w:val="005F3DCB"/>
    <w:rsid w:val="005F4023"/>
    <w:rsid w:val="005F456E"/>
    <w:rsid w:val="005F472D"/>
    <w:rsid w:val="005F49A3"/>
    <w:rsid w:val="005F4D76"/>
    <w:rsid w:val="005F4E5B"/>
    <w:rsid w:val="005F4EFD"/>
    <w:rsid w:val="005F4FEA"/>
    <w:rsid w:val="005F513D"/>
    <w:rsid w:val="005F5394"/>
    <w:rsid w:val="005F59EC"/>
    <w:rsid w:val="005F5A0E"/>
    <w:rsid w:val="005F5E2A"/>
    <w:rsid w:val="005F6056"/>
    <w:rsid w:val="005F6601"/>
    <w:rsid w:val="005F6750"/>
    <w:rsid w:val="005F68F8"/>
    <w:rsid w:val="005F6C84"/>
    <w:rsid w:val="005F738F"/>
    <w:rsid w:val="005F76AD"/>
    <w:rsid w:val="005F7918"/>
    <w:rsid w:val="005F7974"/>
    <w:rsid w:val="005F7F32"/>
    <w:rsid w:val="0060000F"/>
    <w:rsid w:val="00600195"/>
    <w:rsid w:val="0060039E"/>
    <w:rsid w:val="00600D2F"/>
    <w:rsid w:val="0060164C"/>
    <w:rsid w:val="006021B6"/>
    <w:rsid w:val="0060282E"/>
    <w:rsid w:val="006028B3"/>
    <w:rsid w:val="006029BC"/>
    <w:rsid w:val="00602D7F"/>
    <w:rsid w:val="00602F1E"/>
    <w:rsid w:val="00603866"/>
    <w:rsid w:val="00603888"/>
    <w:rsid w:val="006039EF"/>
    <w:rsid w:val="00603D00"/>
    <w:rsid w:val="00603E7B"/>
    <w:rsid w:val="00603E94"/>
    <w:rsid w:val="006040E1"/>
    <w:rsid w:val="00604202"/>
    <w:rsid w:val="00604418"/>
    <w:rsid w:val="00604CC1"/>
    <w:rsid w:val="00604F39"/>
    <w:rsid w:val="00604F89"/>
    <w:rsid w:val="006054A5"/>
    <w:rsid w:val="00605550"/>
    <w:rsid w:val="006058C3"/>
    <w:rsid w:val="0060613E"/>
    <w:rsid w:val="0060640A"/>
    <w:rsid w:val="00606596"/>
    <w:rsid w:val="0060663B"/>
    <w:rsid w:val="0060688B"/>
    <w:rsid w:val="006069CE"/>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483"/>
    <w:rsid w:val="00612FCB"/>
    <w:rsid w:val="00613198"/>
    <w:rsid w:val="00613444"/>
    <w:rsid w:val="00613489"/>
    <w:rsid w:val="0061360C"/>
    <w:rsid w:val="006139ED"/>
    <w:rsid w:val="00613E26"/>
    <w:rsid w:val="0061401A"/>
    <w:rsid w:val="0061429C"/>
    <w:rsid w:val="006143CE"/>
    <w:rsid w:val="00614444"/>
    <w:rsid w:val="006149B9"/>
    <w:rsid w:val="00614A51"/>
    <w:rsid w:val="00614AAB"/>
    <w:rsid w:val="00614B36"/>
    <w:rsid w:val="00614B4A"/>
    <w:rsid w:val="00614CAE"/>
    <w:rsid w:val="00614CD5"/>
    <w:rsid w:val="00615215"/>
    <w:rsid w:val="0061576C"/>
    <w:rsid w:val="0061586F"/>
    <w:rsid w:val="0061593B"/>
    <w:rsid w:val="00615B63"/>
    <w:rsid w:val="00615C38"/>
    <w:rsid w:val="00615D11"/>
    <w:rsid w:val="00615DBF"/>
    <w:rsid w:val="00615ED9"/>
    <w:rsid w:val="00615F97"/>
    <w:rsid w:val="006161FA"/>
    <w:rsid w:val="0061662E"/>
    <w:rsid w:val="0061664C"/>
    <w:rsid w:val="00616706"/>
    <w:rsid w:val="006167D3"/>
    <w:rsid w:val="006169ED"/>
    <w:rsid w:val="00616D0F"/>
    <w:rsid w:val="00617008"/>
    <w:rsid w:val="0061760E"/>
    <w:rsid w:val="006176CC"/>
    <w:rsid w:val="00617711"/>
    <w:rsid w:val="00617B5F"/>
    <w:rsid w:val="00617D55"/>
    <w:rsid w:val="00617E1D"/>
    <w:rsid w:val="006201E4"/>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9CF"/>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1B2"/>
    <w:rsid w:val="00633236"/>
    <w:rsid w:val="006332AE"/>
    <w:rsid w:val="00633480"/>
    <w:rsid w:val="00633574"/>
    <w:rsid w:val="006335BF"/>
    <w:rsid w:val="006338B0"/>
    <w:rsid w:val="00633B31"/>
    <w:rsid w:val="00633D7E"/>
    <w:rsid w:val="00633F4B"/>
    <w:rsid w:val="006341BB"/>
    <w:rsid w:val="006346BB"/>
    <w:rsid w:val="00634969"/>
    <w:rsid w:val="00634C6E"/>
    <w:rsid w:val="00634CA0"/>
    <w:rsid w:val="006352D6"/>
    <w:rsid w:val="00635375"/>
    <w:rsid w:val="00635F57"/>
    <w:rsid w:val="0063627C"/>
    <w:rsid w:val="0063651C"/>
    <w:rsid w:val="006366F4"/>
    <w:rsid w:val="00636BDD"/>
    <w:rsid w:val="00636D29"/>
    <w:rsid w:val="0063739C"/>
    <w:rsid w:val="00637622"/>
    <w:rsid w:val="0063782D"/>
    <w:rsid w:val="00637AF1"/>
    <w:rsid w:val="00637DCD"/>
    <w:rsid w:val="006404DF"/>
    <w:rsid w:val="00640564"/>
    <w:rsid w:val="0064056C"/>
    <w:rsid w:val="0064074A"/>
    <w:rsid w:val="00640C6A"/>
    <w:rsid w:val="00640D1E"/>
    <w:rsid w:val="0064199E"/>
    <w:rsid w:val="00641C2E"/>
    <w:rsid w:val="00641CD8"/>
    <w:rsid w:val="00641E0C"/>
    <w:rsid w:val="00642581"/>
    <w:rsid w:val="00642584"/>
    <w:rsid w:val="0064281B"/>
    <w:rsid w:val="00642A9E"/>
    <w:rsid w:val="00642F53"/>
    <w:rsid w:val="00644139"/>
    <w:rsid w:val="006441E7"/>
    <w:rsid w:val="0064424C"/>
    <w:rsid w:val="00644427"/>
    <w:rsid w:val="006445B5"/>
    <w:rsid w:val="006446BD"/>
    <w:rsid w:val="00645024"/>
    <w:rsid w:val="006457FD"/>
    <w:rsid w:val="00645AF5"/>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191C"/>
    <w:rsid w:val="006521FC"/>
    <w:rsid w:val="00652468"/>
    <w:rsid w:val="00652911"/>
    <w:rsid w:val="00652D5B"/>
    <w:rsid w:val="006530BB"/>
    <w:rsid w:val="00653673"/>
    <w:rsid w:val="006537C0"/>
    <w:rsid w:val="0065480D"/>
    <w:rsid w:val="00654C3D"/>
    <w:rsid w:val="0065504C"/>
    <w:rsid w:val="0065577A"/>
    <w:rsid w:val="0065583F"/>
    <w:rsid w:val="006559D3"/>
    <w:rsid w:val="0065604A"/>
    <w:rsid w:val="00656149"/>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2CCD"/>
    <w:rsid w:val="00663901"/>
    <w:rsid w:val="00663A1C"/>
    <w:rsid w:val="00663E54"/>
    <w:rsid w:val="0066444D"/>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071"/>
    <w:rsid w:val="006766BA"/>
    <w:rsid w:val="0067673C"/>
    <w:rsid w:val="00676836"/>
    <w:rsid w:val="0067697B"/>
    <w:rsid w:val="00676CB8"/>
    <w:rsid w:val="00676DF2"/>
    <w:rsid w:val="00676EA7"/>
    <w:rsid w:val="00677BEB"/>
    <w:rsid w:val="00677CBC"/>
    <w:rsid w:val="00677E47"/>
    <w:rsid w:val="006803E0"/>
    <w:rsid w:val="006805CB"/>
    <w:rsid w:val="00680747"/>
    <w:rsid w:val="0068079F"/>
    <w:rsid w:val="0068094D"/>
    <w:rsid w:val="006809BE"/>
    <w:rsid w:val="00680C0B"/>
    <w:rsid w:val="00680D58"/>
    <w:rsid w:val="00680DFD"/>
    <w:rsid w:val="0068121F"/>
    <w:rsid w:val="006818C1"/>
    <w:rsid w:val="00681A8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C41"/>
    <w:rsid w:val="00685DF7"/>
    <w:rsid w:val="006862C7"/>
    <w:rsid w:val="0068633D"/>
    <w:rsid w:val="00686A6F"/>
    <w:rsid w:val="00686BDF"/>
    <w:rsid w:val="00686CEB"/>
    <w:rsid w:val="0068752C"/>
    <w:rsid w:val="00687C6A"/>
    <w:rsid w:val="00687CE8"/>
    <w:rsid w:val="0069043B"/>
    <w:rsid w:val="00691251"/>
    <w:rsid w:val="00691322"/>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6D03"/>
    <w:rsid w:val="0069733D"/>
    <w:rsid w:val="0069743F"/>
    <w:rsid w:val="00697D20"/>
    <w:rsid w:val="00697DF1"/>
    <w:rsid w:val="006A0000"/>
    <w:rsid w:val="006A0FFB"/>
    <w:rsid w:val="006A18CC"/>
    <w:rsid w:val="006A1A61"/>
    <w:rsid w:val="006A1CF8"/>
    <w:rsid w:val="006A1CFF"/>
    <w:rsid w:val="006A20D2"/>
    <w:rsid w:val="006A28EF"/>
    <w:rsid w:val="006A29F8"/>
    <w:rsid w:val="006A2F3F"/>
    <w:rsid w:val="006A31F0"/>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0EC0"/>
    <w:rsid w:val="006B1066"/>
    <w:rsid w:val="006B199F"/>
    <w:rsid w:val="006B24B1"/>
    <w:rsid w:val="006B2556"/>
    <w:rsid w:val="006B2CF7"/>
    <w:rsid w:val="006B32B6"/>
    <w:rsid w:val="006B3317"/>
    <w:rsid w:val="006B34A1"/>
    <w:rsid w:val="006B3506"/>
    <w:rsid w:val="006B3895"/>
    <w:rsid w:val="006B3969"/>
    <w:rsid w:val="006B3A72"/>
    <w:rsid w:val="006B42B6"/>
    <w:rsid w:val="006B4343"/>
    <w:rsid w:val="006B4462"/>
    <w:rsid w:val="006B4CBD"/>
    <w:rsid w:val="006B4F40"/>
    <w:rsid w:val="006B589E"/>
    <w:rsid w:val="006B5A77"/>
    <w:rsid w:val="006B5E59"/>
    <w:rsid w:val="006B628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08"/>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31E"/>
    <w:rsid w:val="006D04D8"/>
    <w:rsid w:val="006D080C"/>
    <w:rsid w:val="006D0B6C"/>
    <w:rsid w:val="006D0EFA"/>
    <w:rsid w:val="006D19C4"/>
    <w:rsid w:val="006D1A5C"/>
    <w:rsid w:val="006D21AF"/>
    <w:rsid w:val="006D21D7"/>
    <w:rsid w:val="006D22FA"/>
    <w:rsid w:val="006D2442"/>
    <w:rsid w:val="006D286D"/>
    <w:rsid w:val="006D292E"/>
    <w:rsid w:val="006D2A32"/>
    <w:rsid w:val="006D2F0E"/>
    <w:rsid w:val="006D3484"/>
    <w:rsid w:val="006D389A"/>
    <w:rsid w:val="006D3B72"/>
    <w:rsid w:val="006D45F4"/>
    <w:rsid w:val="006D4D00"/>
    <w:rsid w:val="006D4DF2"/>
    <w:rsid w:val="006D4E9C"/>
    <w:rsid w:val="006D4F27"/>
    <w:rsid w:val="006D5076"/>
    <w:rsid w:val="006D50C9"/>
    <w:rsid w:val="006D50EF"/>
    <w:rsid w:val="006D5144"/>
    <w:rsid w:val="006D582E"/>
    <w:rsid w:val="006D61DA"/>
    <w:rsid w:val="006D6BA7"/>
    <w:rsid w:val="006D726D"/>
    <w:rsid w:val="006D73CC"/>
    <w:rsid w:val="006D76D4"/>
    <w:rsid w:val="006D78BB"/>
    <w:rsid w:val="006D7ACC"/>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064"/>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55F"/>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6F7C24"/>
    <w:rsid w:val="007009D1"/>
    <w:rsid w:val="00700D57"/>
    <w:rsid w:val="00701158"/>
    <w:rsid w:val="007012D0"/>
    <w:rsid w:val="0070166B"/>
    <w:rsid w:val="007017E4"/>
    <w:rsid w:val="00701A51"/>
    <w:rsid w:val="00701A5E"/>
    <w:rsid w:val="00701AEA"/>
    <w:rsid w:val="00701BBB"/>
    <w:rsid w:val="00701C4C"/>
    <w:rsid w:val="00701D73"/>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89E"/>
    <w:rsid w:val="00705A59"/>
    <w:rsid w:val="00705D27"/>
    <w:rsid w:val="007060CB"/>
    <w:rsid w:val="0070621D"/>
    <w:rsid w:val="0070635B"/>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5D6"/>
    <w:rsid w:val="0071475C"/>
    <w:rsid w:val="00714DA4"/>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235"/>
    <w:rsid w:val="0072450F"/>
    <w:rsid w:val="00724789"/>
    <w:rsid w:val="00724922"/>
    <w:rsid w:val="00724B1D"/>
    <w:rsid w:val="00724EDA"/>
    <w:rsid w:val="0072542D"/>
    <w:rsid w:val="00725589"/>
    <w:rsid w:val="00725659"/>
    <w:rsid w:val="00725942"/>
    <w:rsid w:val="00725AA7"/>
    <w:rsid w:val="00725E0D"/>
    <w:rsid w:val="007260D0"/>
    <w:rsid w:val="0072646E"/>
    <w:rsid w:val="0072672E"/>
    <w:rsid w:val="007267E4"/>
    <w:rsid w:val="00726987"/>
    <w:rsid w:val="00726ECB"/>
    <w:rsid w:val="0072768A"/>
    <w:rsid w:val="0072798C"/>
    <w:rsid w:val="00727B66"/>
    <w:rsid w:val="00727EE3"/>
    <w:rsid w:val="007303DA"/>
    <w:rsid w:val="00730794"/>
    <w:rsid w:val="00730D83"/>
    <w:rsid w:val="0073196B"/>
    <w:rsid w:val="00731AFB"/>
    <w:rsid w:val="00731B3F"/>
    <w:rsid w:val="00732231"/>
    <w:rsid w:val="0073255B"/>
    <w:rsid w:val="0073258D"/>
    <w:rsid w:val="0073265D"/>
    <w:rsid w:val="00732678"/>
    <w:rsid w:val="00732876"/>
    <w:rsid w:val="00732E6A"/>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447"/>
    <w:rsid w:val="00737863"/>
    <w:rsid w:val="00737940"/>
    <w:rsid w:val="007379F7"/>
    <w:rsid w:val="00737ABE"/>
    <w:rsid w:val="00737B2E"/>
    <w:rsid w:val="00737C87"/>
    <w:rsid w:val="00737E37"/>
    <w:rsid w:val="00740022"/>
    <w:rsid w:val="0074007C"/>
    <w:rsid w:val="0074024C"/>
    <w:rsid w:val="007405B2"/>
    <w:rsid w:val="00740774"/>
    <w:rsid w:val="00740D13"/>
    <w:rsid w:val="00740D1E"/>
    <w:rsid w:val="00740E5F"/>
    <w:rsid w:val="00740EE9"/>
    <w:rsid w:val="00741431"/>
    <w:rsid w:val="00741887"/>
    <w:rsid w:val="00741C95"/>
    <w:rsid w:val="00741F25"/>
    <w:rsid w:val="007428E7"/>
    <w:rsid w:val="007431BB"/>
    <w:rsid w:val="00743881"/>
    <w:rsid w:val="00743AA4"/>
    <w:rsid w:val="00743D38"/>
    <w:rsid w:val="00743D8F"/>
    <w:rsid w:val="00743DFA"/>
    <w:rsid w:val="007440C1"/>
    <w:rsid w:val="007441EC"/>
    <w:rsid w:val="007447C7"/>
    <w:rsid w:val="00744922"/>
    <w:rsid w:val="00744D1A"/>
    <w:rsid w:val="00744E4F"/>
    <w:rsid w:val="00744EF4"/>
    <w:rsid w:val="007451C9"/>
    <w:rsid w:val="007451D7"/>
    <w:rsid w:val="00745AFD"/>
    <w:rsid w:val="007460E6"/>
    <w:rsid w:val="00746138"/>
    <w:rsid w:val="00746747"/>
    <w:rsid w:val="00746976"/>
    <w:rsid w:val="00746E17"/>
    <w:rsid w:val="007472C9"/>
    <w:rsid w:val="00747609"/>
    <w:rsid w:val="00747E53"/>
    <w:rsid w:val="007502C9"/>
    <w:rsid w:val="00750BA5"/>
    <w:rsid w:val="00750FF9"/>
    <w:rsid w:val="007512D8"/>
    <w:rsid w:val="0075146F"/>
    <w:rsid w:val="00751B82"/>
    <w:rsid w:val="00751C18"/>
    <w:rsid w:val="00751C33"/>
    <w:rsid w:val="00751DDF"/>
    <w:rsid w:val="00751ED4"/>
    <w:rsid w:val="00752CE4"/>
    <w:rsid w:val="00752D9C"/>
    <w:rsid w:val="00752E02"/>
    <w:rsid w:val="0075308D"/>
    <w:rsid w:val="007536E6"/>
    <w:rsid w:val="007537F8"/>
    <w:rsid w:val="00753965"/>
    <w:rsid w:val="00753C0A"/>
    <w:rsid w:val="007544FA"/>
    <w:rsid w:val="0075481A"/>
    <w:rsid w:val="00754A85"/>
    <w:rsid w:val="0075574D"/>
    <w:rsid w:val="00755815"/>
    <w:rsid w:val="00756155"/>
    <w:rsid w:val="007562B6"/>
    <w:rsid w:val="0075692C"/>
    <w:rsid w:val="007569AF"/>
    <w:rsid w:val="00756F4C"/>
    <w:rsid w:val="0075703F"/>
    <w:rsid w:val="00757087"/>
    <w:rsid w:val="00757187"/>
    <w:rsid w:val="00757301"/>
    <w:rsid w:val="007574F7"/>
    <w:rsid w:val="0075769C"/>
    <w:rsid w:val="00760052"/>
    <w:rsid w:val="007602C6"/>
    <w:rsid w:val="0076088C"/>
    <w:rsid w:val="00760B8C"/>
    <w:rsid w:val="00760B95"/>
    <w:rsid w:val="00760C06"/>
    <w:rsid w:val="00760FF7"/>
    <w:rsid w:val="007615EA"/>
    <w:rsid w:val="00761626"/>
    <w:rsid w:val="00761F6B"/>
    <w:rsid w:val="00762211"/>
    <w:rsid w:val="007622BB"/>
    <w:rsid w:val="007623DB"/>
    <w:rsid w:val="00762CF7"/>
    <w:rsid w:val="00762F3B"/>
    <w:rsid w:val="007630C6"/>
    <w:rsid w:val="007634D4"/>
    <w:rsid w:val="007639D2"/>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4F8"/>
    <w:rsid w:val="0077091C"/>
    <w:rsid w:val="00770B1D"/>
    <w:rsid w:val="00770CE5"/>
    <w:rsid w:val="00770E00"/>
    <w:rsid w:val="0077123C"/>
    <w:rsid w:val="0077170A"/>
    <w:rsid w:val="007719FD"/>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DB5"/>
    <w:rsid w:val="0077653F"/>
    <w:rsid w:val="00776A0E"/>
    <w:rsid w:val="00776A94"/>
    <w:rsid w:val="00776B48"/>
    <w:rsid w:val="00776B4C"/>
    <w:rsid w:val="00776B9D"/>
    <w:rsid w:val="00776D2C"/>
    <w:rsid w:val="00777D3F"/>
    <w:rsid w:val="007803B4"/>
    <w:rsid w:val="00780420"/>
    <w:rsid w:val="00780ED4"/>
    <w:rsid w:val="007810CA"/>
    <w:rsid w:val="00781200"/>
    <w:rsid w:val="00781331"/>
    <w:rsid w:val="007813B8"/>
    <w:rsid w:val="007813C7"/>
    <w:rsid w:val="007814E3"/>
    <w:rsid w:val="00781707"/>
    <w:rsid w:val="007819D9"/>
    <w:rsid w:val="00781BB0"/>
    <w:rsid w:val="007829E4"/>
    <w:rsid w:val="00782B33"/>
    <w:rsid w:val="00782CCD"/>
    <w:rsid w:val="00782CE6"/>
    <w:rsid w:val="00782DB5"/>
    <w:rsid w:val="00782E4F"/>
    <w:rsid w:val="00782E58"/>
    <w:rsid w:val="007831A4"/>
    <w:rsid w:val="007831CB"/>
    <w:rsid w:val="007832AA"/>
    <w:rsid w:val="007832D5"/>
    <w:rsid w:val="00783435"/>
    <w:rsid w:val="0078345E"/>
    <w:rsid w:val="007835A7"/>
    <w:rsid w:val="00783824"/>
    <w:rsid w:val="007849A7"/>
    <w:rsid w:val="00784E05"/>
    <w:rsid w:val="00784E0C"/>
    <w:rsid w:val="00784EF1"/>
    <w:rsid w:val="00784F2B"/>
    <w:rsid w:val="00784FA8"/>
    <w:rsid w:val="0078518D"/>
    <w:rsid w:val="007855BF"/>
    <w:rsid w:val="007861FB"/>
    <w:rsid w:val="007863FE"/>
    <w:rsid w:val="00786775"/>
    <w:rsid w:val="00786984"/>
    <w:rsid w:val="00786D05"/>
    <w:rsid w:val="00787137"/>
    <w:rsid w:val="007871A4"/>
    <w:rsid w:val="007874EB"/>
    <w:rsid w:val="00787694"/>
    <w:rsid w:val="0078781B"/>
    <w:rsid w:val="00787886"/>
    <w:rsid w:val="007878EB"/>
    <w:rsid w:val="007879B4"/>
    <w:rsid w:val="00787EBC"/>
    <w:rsid w:val="00790361"/>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855"/>
    <w:rsid w:val="00795E9B"/>
    <w:rsid w:val="00795F6F"/>
    <w:rsid w:val="00796521"/>
    <w:rsid w:val="00796B44"/>
    <w:rsid w:val="00796EC2"/>
    <w:rsid w:val="00797329"/>
    <w:rsid w:val="007973CF"/>
    <w:rsid w:val="00797467"/>
    <w:rsid w:val="007974EB"/>
    <w:rsid w:val="0079753A"/>
    <w:rsid w:val="007976ED"/>
    <w:rsid w:val="0079785C"/>
    <w:rsid w:val="00797989"/>
    <w:rsid w:val="00797A5E"/>
    <w:rsid w:val="00797AAE"/>
    <w:rsid w:val="00797B3F"/>
    <w:rsid w:val="00797C77"/>
    <w:rsid w:val="007A048B"/>
    <w:rsid w:val="007A0608"/>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A85"/>
    <w:rsid w:val="007A6C84"/>
    <w:rsid w:val="007A6D16"/>
    <w:rsid w:val="007A704D"/>
    <w:rsid w:val="007A7A7F"/>
    <w:rsid w:val="007A7B33"/>
    <w:rsid w:val="007B00B7"/>
    <w:rsid w:val="007B021F"/>
    <w:rsid w:val="007B0659"/>
    <w:rsid w:val="007B0761"/>
    <w:rsid w:val="007B0CA9"/>
    <w:rsid w:val="007B0FD2"/>
    <w:rsid w:val="007B1422"/>
    <w:rsid w:val="007B189A"/>
    <w:rsid w:val="007B2E7B"/>
    <w:rsid w:val="007B2E93"/>
    <w:rsid w:val="007B2EA0"/>
    <w:rsid w:val="007B2F90"/>
    <w:rsid w:val="007B2F9D"/>
    <w:rsid w:val="007B30F3"/>
    <w:rsid w:val="007B3519"/>
    <w:rsid w:val="007B373B"/>
    <w:rsid w:val="007B3AAD"/>
    <w:rsid w:val="007B40DC"/>
    <w:rsid w:val="007B433E"/>
    <w:rsid w:val="007B56C7"/>
    <w:rsid w:val="007B59EA"/>
    <w:rsid w:val="007B5C23"/>
    <w:rsid w:val="007B5D68"/>
    <w:rsid w:val="007B60B4"/>
    <w:rsid w:val="007B6193"/>
    <w:rsid w:val="007B6410"/>
    <w:rsid w:val="007B6429"/>
    <w:rsid w:val="007B650D"/>
    <w:rsid w:val="007B6BFE"/>
    <w:rsid w:val="007B6C6C"/>
    <w:rsid w:val="007B6D3D"/>
    <w:rsid w:val="007B6ED9"/>
    <w:rsid w:val="007B768B"/>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2FA3"/>
    <w:rsid w:val="007C3064"/>
    <w:rsid w:val="007C331B"/>
    <w:rsid w:val="007C37BA"/>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310"/>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A0A"/>
    <w:rsid w:val="007D3B48"/>
    <w:rsid w:val="007D3ECF"/>
    <w:rsid w:val="007D3F49"/>
    <w:rsid w:val="007D41CE"/>
    <w:rsid w:val="007D4272"/>
    <w:rsid w:val="007D47D8"/>
    <w:rsid w:val="007D49D6"/>
    <w:rsid w:val="007D4BDF"/>
    <w:rsid w:val="007D4C20"/>
    <w:rsid w:val="007D5011"/>
    <w:rsid w:val="007D5384"/>
    <w:rsid w:val="007D5AA7"/>
    <w:rsid w:val="007D5AD0"/>
    <w:rsid w:val="007D5B6B"/>
    <w:rsid w:val="007D5D56"/>
    <w:rsid w:val="007D6069"/>
    <w:rsid w:val="007D634C"/>
    <w:rsid w:val="007D6B75"/>
    <w:rsid w:val="007D6DFB"/>
    <w:rsid w:val="007D6E67"/>
    <w:rsid w:val="007D71A8"/>
    <w:rsid w:val="007D72F3"/>
    <w:rsid w:val="007D7AD0"/>
    <w:rsid w:val="007D7B0F"/>
    <w:rsid w:val="007D7EF6"/>
    <w:rsid w:val="007E005B"/>
    <w:rsid w:val="007E017C"/>
    <w:rsid w:val="007E043E"/>
    <w:rsid w:val="007E0826"/>
    <w:rsid w:val="007E0AC8"/>
    <w:rsid w:val="007E0CDC"/>
    <w:rsid w:val="007E100A"/>
    <w:rsid w:val="007E109A"/>
    <w:rsid w:val="007E1765"/>
    <w:rsid w:val="007E1A9F"/>
    <w:rsid w:val="007E1B98"/>
    <w:rsid w:val="007E2BD4"/>
    <w:rsid w:val="007E2E0B"/>
    <w:rsid w:val="007E2E80"/>
    <w:rsid w:val="007E31D8"/>
    <w:rsid w:val="007E330B"/>
    <w:rsid w:val="007E3562"/>
    <w:rsid w:val="007E37CF"/>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7FA"/>
    <w:rsid w:val="007E69DA"/>
    <w:rsid w:val="007E725C"/>
    <w:rsid w:val="007E72D1"/>
    <w:rsid w:val="007E79E1"/>
    <w:rsid w:val="007E7A91"/>
    <w:rsid w:val="007E7EE7"/>
    <w:rsid w:val="007F031C"/>
    <w:rsid w:val="007F060B"/>
    <w:rsid w:val="007F0628"/>
    <w:rsid w:val="007F0713"/>
    <w:rsid w:val="007F0796"/>
    <w:rsid w:val="007F0C27"/>
    <w:rsid w:val="007F0C86"/>
    <w:rsid w:val="007F0F72"/>
    <w:rsid w:val="007F18C0"/>
    <w:rsid w:val="007F18C8"/>
    <w:rsid w:val="007F1EEB"/>
    <w:rsid w:val="007F1F16"/>
    <w:rsid w:val="007F216D"/>
    <w:rsid w:val="007F21B3"/>
    <w:rsid w:val="007F226A"/>
    <w:rsid w:val="007F2BF3"/>
    <w:rsid w:val="007F2CA6"/>
    <w:rsid w:val="007F2ED9"/>
    <w:rsid w:val="007F302B"/>
    <w:rsid w:val="007F3318"/>
    <w:rsid w:val="007F3453"/>
    <w:rsid w:val="007F34D0"/>
    <w:rsid w:val="007F35C7"/>
    <w:rsid w:val="007F4244"/>
    <w:rsid w:val="007F43AD"/>
    <w:rsid w:val="007F4716"/>
    <w:rsid w:val="007F48FF"/>
    <w:rsid w:val="007F52E6"/>
    <w:rsid w:val="007F5510"/>
    <w:rsid w:val="007F56FA"/>
    <w:rsid w:val="007F5B85"/>
    <w:rsid w:val="007F6408"/>
    <w:rsid w:val="007F6628"/>
    <w:rsid w:val="007F69CD"/>
    <w:rsid w:val="007F7EA1"/>
    <w:rsid w:val="007F7EB4"/>
    <w:rsid w:val="007F7F13"/>
    <w:rsid w:val="00800000"/>
    <w:rsid w:val="00800123"/>
    <w:rsid w:val="00800233"/>
    <w:rsid w:val="008003D2"/>
    <w:rsid w:val="00801234"/>
    <w:rsid w:val="00801727"/>
    <w:rsid w:val="00801D39"/>
    <w:rsid w:val="00801D9D"/>
    <w:rsid w:val="00801FCE"/>
    <w:rsid w:val="0080245C"/>
    <w:rsid w:val="00802466"/>
    <w:rsid w:val="008027D2"/>
    <w:rsid w:val="00803114"/>
    <w:rsid w:val="008031AA"/>
    <w:rsid w:val="008036F9"/>
    <w:rsid w:val="0080382C"/>
    <w:rsid w:val="008038B4"/>
    <w:rsid w:val="00803BA8"/>
    <w:rsid w:val="00803CEE"/>
    <w:rsid w:val="00803E66"/>
    <w:rsid w:val="00804255"/>
    <w:rsid w:val="00804B01"/>
    <w:rsid w:val="00804D65"/>
    <w:rsid w:val="00804DF7"/>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68"/>
    <w:rsid w:val="00811BEB"/>
    <w:rsid w:val="00811C92"/>
    <w:rsid w:val="008122AD"/>
    <w:rsid w:val="008124F5"/>
    <w:rsid w:val="008127D8"/>
    <w:rsid w:val="00812840"/>
    <w:rsid w:val="008137A7"/>
    <w:rsid w:val="00813B17"/>
    <w:rsid w:val="00813BAD"/>
    <w:rsid w:val="00813DC1"/>
    <w:rsid w:val="00814502"/>
    <w:rsid w:val="00814730"/>
    <w:rsid w:val="00814A94"/>
    <w:rsid w:val="00814B0F"/>
    <w:rsid w:val="00814C77"/>
    <w:rsid w:val="008152BC"/>
    <w:rsid w:val="00815A5F"/>
    <w:rsid w:val="00815BC5"/>
    <w:rsid w:val="00815F0E"/>
    <w:rsid w:val="0081615F"/>
    <w:rsid w:val="0081704C"/>
    <w:rsid w:val="008178B7"/>
    <w:rsid w:val="00817D44"/>
    <w:rsid w:val="00817D6D"/>
    <w:rsid w:val="00817D78"/>
    <w:rsid w:val="0082035F"/>
    <w:rsid w:val="0082066B"/>
    <w:rsid w:val="00820832"/>
    <w:rsid w:val="008209BD"/>
    <w:rsid w:val="00820BE3"/>
    <w:rsid w:val="00820CFF"/>
    <w:rsid w:val="00820EAA"/>
    <w:rsid w:val="00820F55"/>
    <w:rsid w:val="00821463"/>
    <w:rsid w:val="0082175A"/>
    <w:rsid w:val="00821A40"/>
    <w:rsid w:val="00821A82"/>
    <w:rsid w:val="00821ABF"/>
    <w:rsid w:val="00821F24"/>
    <w:rsid w:val="008220A0"/>
    <w:rsid w:val="008220EB"/>
    <w:rsid w:val="00822235"/>
    <w:rsid w:val="008223D2"/>
    <w:rsid w:val="00822438"/>
    <w:rsid w:val="008225EC"/>
    <w:rsid w:val="00822A15"/>
    <w:rsid w:val="00822D8F"/>
    <w:rsid w:val="00822FC6"/>
    <w:rsid w:val="00822FE0"/>
    <w:rsid w:val="00823125"/>
    <w:rsid w:val="008235E9"/>
    <w:rsid w:val="008235F5"/>
    <w:rsid w:val="00823F18"/>
    <w:rsid w:val="008240FD"/>
    <w:rsid w:val="00824234"/>
    <w:rsid w:val="008243B4"/>
    <w:rsid w:val="008243FA"/>
    <w:rsid w:val="00824789"/>
    <w:rsid w:val="00824ACA"/>
    <w:rsid w:val="00824EC3"/>
    <w:rsid w:val="00825093"/>
    <w:rsid w:val="0082522D"/>
    <w:rsid w:val="0082535E"/>
    <w:rsid w:val="00825390"/>
    <w:rsid w:val="00825467"/>
    <w:rsid w:val="008255BA"/>
    <w:rsid w:val="008256D2"/>
    <w:rsid w:val="00825CDE"/>
    <w:rsid w:val="00826128"/>
    <w:rsid w:val="00826622"/>
    <w:rsid w:val="00826933"/>
    <w:rsid w:val="00826A6D"/>
    <w:rsid w:val="00826DD3"/>
    <w:rsid w:val="00826FAC"/>
    <w:rsid w:val="00827072"/>
    <w:rsid w:val="00827326"/>
    <w:rsid w:val="00827532"/>
    <w:rsid w:val="00827F04"/>
    <w:rsid w:val="00830251"/>
    <w:rsid w:val="00830A5A"/>
    <w:rsid w:val="00830BA9"/>
    <w:rsid w:val="00830C2E"/>
    <w:rsid w:val="008314E6"/>
    <w:rsid w:val="008318B7"/>
    <w:rsid w:val="00831AA3"/>
    <w:rsid w:val="008320F6"/>
    <w:rsid w:val="008325C6"/>
    <w:rsid w:val="008325DC"/>
    <w:rsid w:val="00832A5C"/>
    <w:rsid w:val="00832C96"/>
    <w:rsid w:val="00832DFB"/>
    <w:rsid w:val="00832DFE"/>
    <w:rsid w:val="00832F2B"/>
    <w:rsid w:val="00833128"/>
    <w:rsid w:val="0083325D"/>
    <w:rsid w:val="00833391"/>
    <w:rsid w:val="008335D8"/>
    <w:rsid w:val="008335DC"/>
    <w:rsid w:val="00833B5B"/>
    <w:rsid w:val="00834362"/>
    <w:rsid w:val="008343E7"/>
    <w:rsid w:val="008345A3"/>
    <w:rsid w:val="00834718"/>
    <w:rsid w:val="00834D0B"/>
    <w:rsid w:val="00834EE6"/>
    <w:rsid w:val="00835003"/>
    <w:rsid w:val="0083539E"/>
    <w:rsid w:val="00835945"/>
    <w:rsid w:val="00835C6E"/>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957"/>
    <w:rsid w:val="00841A73"/>
    <w:rsid w:val="00842454"/>
    <w:rsid w:val="00842624"/>
    <w:rsid w:val="00842745"/>
    <w:rsid w:val="00842874"/>
    <w:rsid w:val="00843397"/>
    <w:rsid w:val="0084353D"/>
    <w:rsid w:val="00843C39"/>
    <w:rsid w:val="00844302"/>
    <w:rsid w:val="0084439B"/>
    <w:rsid w:val="00844417"/>
    <w:rsid w:val="008447BB"/>
    <w:rsid w:val="00844EC2"/>
    <w:rsid w:val="0084517C"/>
    <w:rsid w:val="008457CF"/>
    <w:rsid w:val="00845D6F"/>
    <w:rsid w:val="00846264"/>
    <w:rsid w:val="00846C53"/>
    <w:rsid w:val="008472C0"/>
    <w:rsid w:val="008472E5"/>
    <w:rsid w:val="0084761A"/>
    <w:rsid w:val="008500F0"/>
    <w:rsid w:val="008508C8"/>
    <w:rsid w:val="00850AB8"/>
    <w:rsid w:val="00850B7C"/>
    <w:rsid w:val="0085143F"/>
    <w:rsid w:val="00851800"/>
    <w:rsid w:val="0085189E"/>
    <w:rsid w:val="008523A3"/>
    <w:rsid w:val="00852430"/>
    <w:rsid w:val="0085245B"/>
    <w:rsid w:val="00852622"/>
    <w:rsid w:val="00852898"/>
    <w:rsid w:val="00852C9A"/>
    <w:rsid w:val="00852F8E"/>
    <w:rsid w:val="00852FAD"/>
    <w:rsid w:val="0085318F"/>
    <w:rsid w:val="0085349F"/>
    <w:rsid w:val="008534FD"/>
    <w:rsid w:val="008543F2"/>
    <w:rsid w:val="00854825"/>
    <w:rsid w:val="00854EAF"/>
    <w:rsid w:val="00854F65"/>
    <w:rsid w:val="00855178"/>
    <w:rsid w:val="00855623"/>
    <w:rsid w:val="00855993"/>
    <w:rsid w:val="00855CD0"/>
    <w:rsid w:val="0085636B"/>
    <w:rsid w:val="008564C3"/>
    <w:rsid w:val="008564CB"/>
    <w:rsid w:val="008569BA"/>
    <w:rsid w:val="008601BE"/>
    <w:rsid w:val="0086022D"/>
    <w:rsid w:val="00860BD4"/>
    <w:rsid w:val="00861108"/>
    <w:rsid w:val="008611E7"/>
    <w:rsid w:val="00861566"/>
    <w:rsid w:val="00861EC8"/>
    <w:rsid w:val="00862213"/>
    <w:rsid w:val="0086245B"/>
    <w:rsid w:val="00862751"/>
    <w:rsid w:val="00862846"/>
    <w:rsid w:val="00862D7E"/>
    <w:rsid w:val="00862DD1"/>
    <w:rsid w:val="0086307B"/>
    <w:rsid w:val="008633C5"/>
    <w:rsid w:val="00863879"/>
    <w:rsid w:val="008638E8"/>
    <w:rsid w:val="00863DD4"/>
    <w:rsid w:val="00864245"/>
    <w:rsid w:val="0086449F"/>
    <w:rsid w:val="008648F1"/>
    <w:rsid w:val="008649F9"/>
    <w:rsid w:val="00864D3E"/>
    <w:rsid w:val="00864E15"/>
    <w:rsid w:val="008654EB"/>
    <w:rsid w:val="00865575"/>
    <w:rsid w:val="00865691"/>
    <w:rsid w:val="00865785"/>
    <w:rsid w:val="00865A3E"/>
    <w:rsid w:val="00865BF6"/>
    <w:rsid w:val="008663A1"/>
    <w:rsid w:val="0086640B"/>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3A9"/>
    <w:rsid w:val="00874752"/>
    <w:rsid w:val="00875497"/>
    <w:rsid w:val="0087558C"/>
    <w:rsid w:val="00875DFB"/>
    <w:rsid w:val="00875F06"/>
    <w:rsid w:val="00876644"/>
    <w:rsid w:val="00876CBF"/>
    <w:rsid w:val="008771B5"/>
    <w:rsid w:val="0087727E"/>
    <w:rsid w:val="0087732D"/>
    <w:rsid w:val="00877D0C"/>
    <w:rsid w:val="00877DBA"/>
    <w:rsid w:val="008803D2"/>
    <w:rsid w:val="0088065D"/>
    <w:rsid w:val="008806DE"/>
    <w:rsid w:val="00880760"/>
    <w:rsid w:val="0088079D"/>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5B2"/>
    <w:rsid w:val="008849A4"/>
    <w:rsid w:val="00884B1F"/>
    <w:rsid w:val="00884D43"/>
    <w:rsid w:val="00885217"/>
    <w:rsid w:val="0088527C"/>
    <w:rsid w:val="00885503"/>
    <w:rsid w:val="00885886"/>
    <w:rsid w:val="00886AB1"/>
    <w:rsid w:val="00886B0D"/>
    <w:rsid w:val="00886E50"/>
    <w:rsid w:val="008872D4"/>
    <w:rsid w:val="0088756B"/>
    <w:rsid w:val="00887C89"/>
    <w:rsid w:val="00887EF7"/>
    <w:rsid w:val="0089006E"/>
    <w:rsid w:val="008903B7"/>
    <w:rsid w:val="008907CD"/>
    <w:rsid w:val="00890B90"/>
    <w:rsid w:val="00890D85"/>
    <w:rsid w:val="0089164B"/>
    <w:rsid w:val="008919AF"/>
    <w:rsid w:val="0089236C"/>
    <w:rsid w:val="0089265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0D0"/>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0A9"/>
    <w:rsid w:val="008A511D"/>
    <w:rsid w:val="008A5AE0"/>
    <w:rsid w:val="008A5B9A"/>
    <w:rsid w:val="008A5BC8"/>
    <w:rsid w:val="008A5BCB"/>
    <w:rsid w:val="008A6313"/>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45A"/>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138"/>
    <w:rsid w:val="008B73C3"/>
    <w:rsid w:val="008B76DD"/>
    <w:rsid w:val="008B7C1C"/>
    <w:rsid w:val="008C0098"/>
    <w:rsid w:val="008C00D1"/>
    <w:rsid w:val="008C010E"/>
    <w:rsid w:val="008C01A7"/>
    <w:rsid w:val="008C0939"/>
    <w:rsid w:val="008C100C"/>
    <w:rsid w:val="008C11A1"/>
    <w:rsid w:val="008C13D2"/>
    <w:rsid w:val="008C15DC"/>
    <w:rsid w:val="008C1ABF"/>
    <w:rsid w:val="008C1D1C"/>
    <w:rsid w:val="008C1EB7"/>
    <w:rsid w:val="008C1F22"/>
    <w:rsid w:val="008C1F91"/>
    <w:rsid w:val="008C2176"/>
    <w:rsid w:val="008C3D8F"/>
    <w:rsid w:val="008C4018"/>
    <w:rsid w:val="008C417D"/>
    <w:rsid w:val="008C45BA"/>
    <w:rsid w:val="008C4A68"/>
    <w:rsid w:val="008C4ADF"/>
    <w:rsid w:val="008C4B58"/>
    <w:rsid w:val="008C4C41"/>
    <w:rsid w:val="008C4D36"/>
    <w:rsid w:val="008C5054"/>
    <w:rsid w:val="008C5DF6"/>
    <w:rsid w:val="008C5E91"/>
    <w:rsid w:val="008C6511"/>
    <w:rsid w:val="008C698A"/>
    <w:rsid w:val="008C7280"/>
    <w:rsid w:val="008C7370"/>
    <w:rsid w:val="008C764A"/>
    <w:rsid w:val="008C787B"/>
    <w:rsid w:val="008C796E"/>
    <w:rsid w:val="008D0307"/>
    <w:rsid w:val="008D03F4"/>
    <w:rsid w:val="008D058B"/>
    <w:rsid w:val="008D06A8"/>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465"/>
    <w:rsid w:val="008D788E"/>
    <w:rsid w:val="008D796B"/>
    <w:rsid w:val="008E0382"/>
    <w:rsid w:val="008E03BF"/>
    <w:rsid w:val="008E0419"/>
    <w:rsid w:val="008E1016"/>
    <w:rsid w:val="008E134D"/>
    <w:rsid w:val="008E15DE"/>
    <w:rsid w:val="008E17FE"/>
    <w:rsid w:val="008E18DC"/>
    <w:rsid w:val="008E1C7B"/>
    <w:rsid w:val="008E1D65"/>
    <w:rsid w:val="008E28E8"/>
    <w:rsid w:val="008E3161"/>
    <w:rsid w:val="008E3517"/>
    <w:rsid w:val="008E359F"/>
    <w:rsid w:val="008E37AB"/>
    <w:rsid w:val="008E3850"/>
    <w:rsid w:val="008E4215"/>
    <w:rsid w:val="008E429D"/>
    <w:rsid w:val="008E42AB"/>
    <w:rsid w:val="008E43B7"/>
    <w:rsid w:val="008E4936"/>
    <w:rsid w:val="008E4DE9"/>
    <w:rsid w:val="008E57DF"/>
    <w:rsid w:val="008E6094"/>
    <w:rsid w:val="008E6387"/>
    <w:rsid w:val="008E6474"/>
    <w:rsid w:val="008E64FF"/>
    <w:rsid w:val="008E65FE"/>
    <w:rsid w:val="008E6799"/>
    <w:rsid w:val="008E6CE3"/>
    <w:rsid w:val="008E764F"/>
    <w:rsid w:val="008E7A02"/>
    <w:rsid w:val="008F03FD"/>
    <w:rsid w:val="008F056E"/>
    <w:rsid w:val="008F07AB"/>
    <w:rsid w:val="008F0A52"/>
    <w:rsid w:val="008F0D6E"/>
    <w:rsid w:val="008F0DF3"/>
    <w:rsid w:val="008F1369"/>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34B5"/>
    <w:rsid w:val="008F3BF3"/>
    <w:rsid w:val="008F3E2F"/>
    <w:rsid w:val="008F40B2"/>
    <w:rsid w:val="008F418D"/>
    <w:rsid w:val="008F4540"/>
    <w:rsid w:val="008F4574"/>
    <w:rsid w:val="008F49A3"/>
    <w:rsid w:val="008F4BB0"/>
    <w:rsid w:val="008F5927"/>
    <w:rsid w:val="008F5E62"/>
    <w:rsid w:val="008F5F6C"/>
    <w:rsid w:val="008F6248"/>
    <w:rsid w:val="008F6291"/>
    <w:rsid w:val="008F62C2"/>
    <w:rsid w:val="008F686F"/>
    <w:rsid w:val="008F6B53"/>
    <w:rsid w:val="008F6B8C"/>
    <w:rsid w:val="008F6E19"/>
    <w:rsid w:val="008F6FA2"/>
    <w:rsid w:val="008F6FF6"/>
    <w:rsid w:val="008F720C"/>
    <w:rsid w:val="008F7E59"/>
    <w:rsid w:val="00900600"/>
    <w:rsid w:val="009006A2"/>
    <w:rsid w:val="009008A0"/>
    <w:rsid w:val="009008F2"/>
    <w:rsid w:val="00900ACC"/>
    <w:rsid w:val="00900BBF"/>
    <w:rsid w:val="00900DA1"/>
    <w:rsid w:val="00900DC2"/>
    <w:rsid w:val="0090146D"/>
    <w:rsid w:val="0090170E"/>
    <w:rsid w:val="00901A9A"/>
    <w:rsid w:val="009028B4"/>
    <w:rsid w:val="00902959"/>
    <w:rsid w:val="00902C79"/>
    <w:rsid w:val="00902E16"/>
    <w:rsid w:val="009032FA"/>
    <w:rsid w:val="009039AB"/>
    <w:rsid w:val="00903CC8"/>
    <w:rsid w:val="00904055"/>
    <w:rsid w:val="00904434"/>
    <w:rsid w:val="009044E9"/>
    <w:rsid w:val="00904853"/>
    <w:rsid w:val="00904864"/>
    <w:rsid w:val="00904AF9"/>
    <w:rsid w:val="00904CC4"/>
    <w:rsid w:val="00904D30"/>
    <w:rsid w:val="00905179"/>
    <w:rsid w:val="0090579E"/>
    <w:rsid w:val="00905A73"/>
    <w:rsid w:val="00905BDC"/>
    <w:rsid w:val="00905E84"/>
    <w:rsid w:val="009064BF"/>
    <w:rsid w:val="009064CB"/>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702"/>
    <w:rsid w:val="0091284D"/>
    <w:rsid w:val="00912945"/>
    <w:rsid w:val="00912DD9"/>
    <w:rsid w:val="00912F30"/>
    <w:rsid w:val="00913228"/>
    <w:rsid w:val="009139C6"/>
    <w:rsid w:val="00913E82"/>
    <w:rsid w:val="00914749"/>
    <w:rsid w:val="00914DC0"/>
    <w:rsid w:val="009150C4"/>
    <w:rsid w:val="00915177"/>
    <w:rsid w:val="0091581E"/>
    <w:rsid w:val="0091599E"/>
    <w:rsid w:val="00917E3E"/>
    <w:rsid w:val="009201EB"/>
    <w:rsid w:val="009202E5"/>
    <w:rsid w:val="0092039D"/>
    <w:rsid w:val="0092062F"/>
    <w:rsid w:val="00920B2F"/>
    <w:rsid w:val="00920BF7"/>
    <w:rsid w:val="00920C84"/>
    <w:rsid w:val="00920C94"/>
    <w:rsid w:val="00920CC7"/>
    <w:rsid w:val="00920D51"/>
    <w:rsid w:val="009210C8"/>
    <w:rsid w:val="0092163D"/>
    <w:rsid w:val="00921AAB"/>
    <w:rsid w:val="00921B6B"/>
    <w:rsid w:val="00921EC0"/>
    <w:rsid w:val="00921F63"/>
    <w:rsid w:val="009221E1"/>
    <w:rsid w:val="00922568"/>
    <w:rsid w:val="00922CCD"/>
    <w:rsid w:val="00922CE0"/>
    <w:rsid w:val="009230AB"/>
    <w:rsid w:val="009237D1"/>
    <w:rsid w:val="00923AA4"/>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411"/>
    <w:rsid w:val="00930C4F"/>
    <w:rsid w:val="00930E08"/>
    <w:rsid w:val="009318AF"/>
    <w:rsid w:val="009318F9"/>
    <w:rsid w:val="00931D2F"/>
    <w:rsid w:val="00931F3C"/>
    <w:rsid w:val="00931FCE"/>
    <w:rsid w:val="009320DC"/>
    <w:rsid w:val="0093219A"/>
    <w:rsid w:val="00932D7F"/>
    <w:rsid w:val="00933544"/>
    <w:rsid w:val="0093354A"/>
    <w:rsid w:val="00933643"/>
    <w:rsid w:val="0093420B"/>
    <w:rsid w:val="00934364"/>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0D46"/>
    <w:rsid w:val="0094114A"/>
    <w:rsid w:val="00941177"/>
    <w:rsid w:val="0094117B"/>
    <w:rsid w:val="00941412"/>
    <w:rsid w:val="00941863"/>
    <w:rsid w:val="00941B5A"/>
    <w:rsid w:val="00941BF7"/>
    <w:rsid w:val="00941DA5"/>
    <w:rsid w:val="00941F8C"/>
    <w:rsid w:val="0094222F"/>
    <w:rsid w:val="009425A9"/>
    <w:rsid w:val="009428F7"/>
    <w:rsid w:val="00942B4D"/>
    <w:rsid w:val="00942D69"/>
    <w:rsid w:val="00942FB2"/>
    <w:rsid w:val="00943571"/>
    <w:rsid w:val="0094367D"/>
    <w:rsid w:val="00944067"/>
    <w:rsid w:val="009441D3"/>
    <w:rsid w:val="009444D6"/>
    <w:rsid w:val="0094462C"/>
    <w:rsid w:val="009446B7"/>
    <w:rsid w:val="00944C66"/>
    <w:rsid w:val="009454F9"/>
    <w:rsid w:val="00945E0D"/>
    <w:rsid w:val="00946565"/>
    <w:rsid w:val="00946607"/>
    <w:rsid w:val="0094772E"/>
    <w:rsid w:val="0094777A"/>
    <w:rsid w:val="009477AC"/>
    <w:rsid w:val="00950C43"/>
    <w:rsid w:val="00951309"/>
    <w:rsid w:val="00951431"/>
    <w:rsid w:val="00951478"/>
    <w:rsid w:val="00951E36"/>
    <w:rsid w:val="00951F41"/>
    <w:rsid w:val="00951F9E"/>
    <w:rsid w:val="00951FBF"/>
    <w:rsid w:val="0095216A"/>
    <w:rsid w:val="00952284"/>
    <w:rsid w:val="009525EC"/>
    <w:rsid w:val="009528CD"/>
    <w:rsid w:val="00952908"/>
    <w:rsid w:val="00952A03"/>
    <w:rsid w:val="009530ED"/>
    <w:rsid w:val="0095345D"/>
    <w:rsid w:val="009534F1"/>
    <w:rsid w:val="00953F22"/>
    <w:rsid w:val="00953FEC"/>
    <w:rsid w:val="009541D7"/>
    <w:rsid w:val="00954677"/>
    <w:rsid w:val="00954EBA"/>
    <w:rsid w:val="0095523F"/>
    <w:rsid w:val="00955390"/>
    <w:rsid w:val="00955742"/>
    <w:rsid w:val="00955948"/>
    <w:rsid w:val="00955B81"/>
    <w:rsid w:val="00955E3B"/>
    <w:rsid w:val="00956027"/>
    <w:rsid w:val="00956033"/>
    <w:rsid w:val="00956155"/>
    <w:rsid w:val="00956394"/>
    <w:rsid w:val="0095655D"/>
    <w:rsid w:val="009569EA"/>
    <w:rsid w:val="00956A04"/>
    <w:rsid w:val="00957578"/>
    <w:rsid w:val="00957696"/>
    <w:rsid w:val="0095770B"/>
    <w:rsid w:val="00957876"/>
    <w:rsid w:val="00957C5E"/>
    <w:rsid w:val="00960343"/>
    <w:rsid w:val="0096049A"/>
    <w:rsid w:val="0096059A"/>
    <w:rsid w:val="0096059C"/>
    <w:rsid w:val="0096073C"/>
    <w:rsid w:val="00960AB0"/>
    <w:rsid w:val="00960CF2"/>
    <w:rsid w:val="00960D72"/>
    <w:rsid w:val="009611B7"/>
    <w:rsid w:val="00961394"/>
    <w:rsid w:val="0096146B"/>
    <w:rsid w:val="00961D52"/>
    <w:rsid w:val="00961E16"/>
    <w:rsid w:val="009623A2"/>
    <w:rsid w:val="009623A5"/>
    <w:rsid w:val="009629CD"/>
    <w:rsid w:val="00962D75"/>
    <w:rsid w:val="00962E01"/>
    <w:rsid w:val="00962E36"/>
    <w:rsid w:val="0096300C"/>
    <w:rsid w:val="00963575"/>
    <w:rsid w:val="009636FF"/>
    <w:rsid w:val="0096375A"/>
    <w:rsid w:val="0096428F"/>
    <w:rsid w:val="00964564"/>
    <w:rsid w:val="00964729"/>
    <w:rsid w:val="009648D3"/>
    <w:rsid w:val="0096495D"/>
    <w:rsid w:val="00964D16"/>
    <w:rsid w:val="009654BD"/>
    <w:rsid w:val="0096566B"/>
    <w:rsid w:val="0096591A"/>
    <w:rsid w:val="00965938"/>
    <w:rsid w:val="00965D51"/>
    <w:rsid w:val="00966333"/>
    <w:rsid w:val="009663FE"/>
    <w:rsid w:val="009665F4"/>
    <w:rsid w:val="00966717"/>
    <w:rsid w:val="009668EF"/>
    <w:rsid w:val="00966AEB"/>
    <w:rsid w:val="00966E2B"/>
    <w:rsid w:val="00967330"/>
    <w:rsid w:val="009674A3"/>
    <w:rsid w:val="009676EB"/>
    <w:rsid w:val="0096770B"/>
    <w:rsid w:val="00967716"/>
    <w:rsid w:val="009679B7"/>
    <w:rsid w:val="00967A88"/>
    <w:rsid w:val="00967B50"/>
    <w:rsid w:val="00967EB1"/>
    <w:rsid w:val="00970004"/>
    <w:rsid w:val="00970326"/>
    <w:rsid w:val="0097041B"/>
    <w:rsid w:val="00970576"/>
    <w:rsid w:val="00970783"/>
    <w:rsid w:val="0097086B"/>
    <w:rsid w:val="009709AC"/>
    <w:rsid w:val="0097131E"/>
    <w:rsid w:val="0097188A"/>
    <w:rsid w:val="00971CEB"/>
    <w:rsid w:val="00971D21"/>
    <w:rsid w:val="00971ECC"/>
    <w:rsid w:val="009721CE"/>
    <w:rsid w:val="00972295"/>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3F"/>
    <w:rsid w:val="009760E3"/>
    <w:rsid w:val="00976625"/>
    <w:rsid w:val="0097730B"/>
    <w:rsid w:val="00977501"/>
    <w:rsid w:val="00977662"/>
    <w:rsid w:val="009776C0"/>
    <w:rsid w:val="00977706"/>
    <w:rsid w:val="009777FF"/>
    <w:rsid w:val="00977A61"/>
    <w:rsid w:val="009809B1"/>
    <w:rsid w:val="00980A1E"/>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1B3"/>
    <w:rsid w:val="00990CDA"/>
    <w:rsid w:val="00991121"/>
    <w:rsid w:val="00991395"/>
    <w:rsid w:val="00991BA2"/>
    <w:rsid w:val="00991CF3"/>
    <w:rsid w:val="009921AC"/>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A6F"/>
    <w:rsid w:val="00997F65"/>
    <w:rsid w:val="009A06F7"/>
    <w:rsid w:val="009A080E"/>
    <w:rsid w:val="009A086C"/>
    <w:rsid w:val="009A0A0D"/>
    <w:rsid w:val="009A0DA3"/>
    <w:rsid w:val="009A0ED8"/>
    <w:rsid w:val="009A1161"/>
    <w:rsid w:val="009A123C"/>
    <w:rsid w:val="009A141F"/>
    <w:rsid w:val="009A1850"/>
    <w:rsid w:val="009A1A91"/>
    <w:rsid w:val="009A1AAC"/>
    <w:rsid w:val="009A1EE1"/>
    <w:rsid w:val="009A1FBB"/>
    <w:rsid w:val="009A206C"/>
    <w:rsid w:val="009A2236"/>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99F"/>
    <w:rsid w:val="009A7B4A"/>
    <w:rsid w:val="009B05C0"/>
    <w:rsid w:val="009B083E"/>
    <w:rsid w:val="009B0CBA"/>
    <w:rsid w:val="009B0D75"/>
    <w:rsid w:val="009B0FFC"/>
    <w:rsid w:val="009B11FB"/>
    <w:rsid w:val="009B295F"/>
    <w:rsid w:val="009B2CE0"/>
    <w:rsid w:val="009B2F03"/>
    <w:rsid w:val="009B3372"/>
    <w:rsid w:val="009B35DA"/>
    <w:rsid w:val="009B3ADC"/>
    <w:rsid w:val="009B49CA"/>
    <w:rsid w:val="009B4A3E"/>
    <w:rsid w:val="009B4F83"/>
    <w:rsid w:val="009B508E"/>
    <w:rsid w:val="009B5223"/>
    <w:rsid w:val="009B5390"/>
    <w:rsid w:val="009B53D7"/>
    <w:rsid w:val="009B5A5A"/>
    <w:rsid w:val="009B5EA2"/>
    <w:rsid w:val="009B5F5E"/>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09B0"/>
    <w:rsid w:val="009C0DD7"/>
    <w:rsid w:val="009C0E0D"/>
    <w:rsid w:val="009C1100"/>
    <w:rsid w:val="009C12BB"/>
    <w:rsid w:val="009C13BE"/>
    <w:rsid w:val="009C1882"/>
    <w:rsid w:val="009C1A92"/>
    <w:rsid w:val="009C1C42"/>
    <w:rsid w:val="009C1DDB"/>
    <w:rsid w:val="009C1EE1"/>
    <w:rsid w:val="009C2203"/>
    <w:rsid w:val="009C2251"/>
    <w:rsid w:val="009C233F"/>
    <w:rsid w:val="009C2723"/>
    <w:rsid w:val="009C2885"/>
    <w:rsid w:val="009C28D2"/>
    <w:rsid w:val="009C29BC"/>
    <w:rsid w:val="009C29D5"/>
    <w:rsid w:val="009C2D8A"/>
    <w:rsid w:val="009C3006"/>
    <w:rsid w:val="009C303A"/>
    <w:rsid w:val="009C3230"/>
    <w:rsid w:val="009C3690"/>
    <w:rsid w:val="009C3AF3"/>
    <w:rsid w:val="009C3B78"/>
    <w:rsid w:val="009C3DA7"/>
    <w:rsid w:val="009C3EFE"/>
    <w:rsid w:val="009C43EF"/>
    <w:rsid w:val="009C4863"/>
    <w:rsid w:val="009C4C15"/>
    <w:rsid w:val="009C5BFF"/>
    <w:rsid w:val="009C5CAC"/>
    <w:rsid w:val="009C5E88"/>
    <w:rsid w:val="009C62F4"/>
    <w:rsid w:val="009C6546"/>
    <w:rsid w:val="009C6F20"/>
    <w:rsid w:val="009C7411"/>
    <w:rsid w:val="009C765D"/>
    <w:rsid w:val="009C76E4"/>
    <w:rsid w:val="009D0016"/>
    <w:rsid w:val="009D024B"/>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8B6"/>
    <w:rsid w:val="009E09BD"/>
    <w:rsid w:val="009E0A24"/>
    <w:rsid w:val="009E0B6C"/>
    <w:rsid w:val="009E0BE1"/>
    <w:rsid w:val="009E0CA9"/>
    <w:rsid w:val="009E205E"/>
    <w:rsid w:val="009E2E0B"/>
    <w:rsid w:val="009E3010"/>
    <w:rsid w:val="009E356D"/>
    <w:rsid w:val="009E3684"/>
    <w:rsid w:val="009E38F9"/>
    <w:rsid w:val="009E3A0A"/>
    <w:rsid w:val="009E3DE5"/>
    <w:rsid w:val="009E3EC7"/>
    <w:rsid w:val="009E4141"/>
    <w:rsid w:val="009E4BED"/>
    <w:rsid w:val="009E57B4"/>
    <w:rsid w:val="009E5BF0"/>
    <w:rsid w:val="009E5F26"/>
    <w:rsid w:val="009E5FE2"/>
    <w:rsid w:val="009E6102"/>
    <w:rsid w:val="009E610C"/>
    <w:rsid w:val="009E6558"/>
    <w:rsid w:val="009E6880"/>
    <w:rsid w:val="009E6CF6"/>
    <w:rsid w:val="009E7638"/>
    <w:rsid w:val="009E7C44"/>
    <w:rsid w:val="009E7CFE"/>
    <w:rsid w:val="009E7DBD"/>
    <w:rsid w:val="009E7F08"/>
    <w:rsid w:val="009F0105"/>
    <w:rsid w:val="009F0153"/>
    <w:rsid w:val="009F018E"/>
    <w:rsid w:val="009F03D3"/>
    <w:rsid w:val="009F04E4"/>
    <w:rsid w:val="009F0A92"/>
    <w:rsid w:val="009F0B13"/>
    <w:rsid w:val="009F0FA9"/>
    <w:rsid w:val="009F1127"/>
    <w:rsid w:val="009F133B"/>
    <w:rsid w:val="009F151C"/>
    <w:rsid w:val="009F1BE7"/>
    <w:rsid w:val="009F2350"/>
    <w:rsid w:val="009F2D86"/>
    <w:rsid w:val="009F2F0A"/>
    <w:rsid w:val="009F3398"/>
    <w:rsid w:val="009F3423"/>
    <w:rsid w:val="009F3446"/>
    <w:rsid w:val="009F3D73"/>
    <w:rsid w:val="009F418E"/>
    <w:rsid w:val="009F44F4"/>
    <w:rsid w:val="009F47E1"/>
    <w:rsid w:val="009F484D"/>
    <w:rsid w:val="009F4BF7"/>
    <w:rsid w:val="009F5248"/>
    <w:rsid w:val="009F5B34"/>
    <w:rsid w:val="009F5D59"/>
    <w:rsid w:val="009F6075"/>
    <w:rsid w:val="009F61A5"/>
    <w:rsid w:val="009F62B6"/>
    <w:rsid w:val="009F6687"/>
    <w:rsid w:val="009F67AF"/>
    <w:rsid w:val="009F6AD1"/>
    <w:rsid w:val="009F6BA6"/>
    <w:rsid w:val="009F6D37"/>
    <w:rsid w:val="009F6FD0"/>
    <w:rsid w:val="009F70E5"/>
    <w:rsid w:val="009F739F"/>
    <w:rsid w:val="009F73A2"/>
    <w:rsid w:val="009F75F0"/>
    <w:rsid w:val="00A00360"/>
    <w:rsid w:val="00A00BF6"/>
    <w:rsid w:val="00A00D69"/>
    <w:rsid w:val="00A01040"/>
    <w:rsid w:val="00A01057"/>
    <w:rsid w:val="00A01067"/>
    <w:rsid w:val="00A01428"/>
    <w:rsid w:val="00A01890"/>
    <w:rsid w:val="00A01ADD"/>
    <w:rsid w:val="00A01BF1"/>
    <w:rsid w:val="00A01E35"/>
    <w:rsid w:val="00A01FB9"/>
    <w:rsid w:val="00A02132"/>
    <w:rsid w:val="00A0265D"/>
    <w:rsid w:val="00A02CBE"/>
    <w:rsid w:val="00A02D23"/>
    <w:rsid w:val="00A02D2B"/>
    <w:rsid w:val="00A02DE3"/>
    <w:rsid w:val="00A02E93"/>
    <w:rsid w:val="00A0304A"/>
    <w:rsid w:val="00A03986"/>
    <w:rsid w:val="00A03FEE"/>
    <w:rsid w:val="00A04123"/>
    <w:rsid w:val="00A0428D"/>
    <w:rsid w:val="00A046BD"/>
    <w:rsid w:val="00A047FA"/>
    <w:rsid w:val="00A0497E"/>
    <w:rsid w:val="00A04D17"/>
    <w:rsid w:val="00A04F6F"/>
    <w:rsid w:val="00A05997"/>
    <w:rsid w:val="00A05C80"/>
    <w:rsid w:val="00A05E95"/>
    <w:rsid w:val="00A05F06"/>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18F7"/>
    <w:rsid w:val="00A12652"/>
    <w:rsid w:val="00A12A1D"/>
    <w:rsid w:val="00A12CEC"/>
    <w:rsid w:val="00A13119"/>
    <w:rsid w:val="00A13173"/>
    <w:rsid w:val="00A135F0"/>
    <w:rsid w:val="00A13822"/>
    <w:rsid w:val="00A13D7F"/>
    <w:rsid w:val="00A1400B"/>
    <w:rsid w:val="00A144E3"/>
    <w:rsid w:val="00A14731"/>
    <w:rsid w:val="00A14741"/>
    <w:rsid w:val="00A149AB"/>
    <w:rsid w:val="00A14AB0"/>
    <w:rsid w:val="00A14B7E"/>
    <w:rsid w:val="00A14BED"/>
    <w:rsid w:val="00A150C6"/>
    <w:rsid w:val="00A15613"/>
    <w:rsid w:val="00A159DF"/>
    <w:rsid w:val="00A15C90"/>
    <w:rsid w:val="00A1616D"/>
    <w:rsid w:val="00A16175"/>
    <w:rsid w:val="00A16405"/>
    <w:rsid w:val="00A16AB0"/>
    <w:rsid w:val="00A1706D"/>
    <w:rsid w:val="00A17183"/>
    <w:rsid w:val="00A17E11"/>
    <w:rsid w:val="00A20008"/>
    <w:rsid w:val="00A2004D"/>
    <w:rsid w:val="00A20192"/>
    <w:rsid w:val="00A201C7"/>
    <w:rsid w:val="00A205EB"/>
    <w:rsid w:val="00A20B6C"/>
    <w:rsid w:val="00A20DB0"/>
    <w:rsid w:val="00A20E16"/>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A7D"/>
    <w:rsid w:val="00A23DAD"/>
    <w:rsid w:val="00A24385"/>
    <w:rsid w:val="00A24422"/>
    <w:rsid w:val="00A24842"/>
    <w:rsid w:val="00A24F67"/>
    <w:rsid w:val="00A250AF"/>
    <w:rsid w:val="00A2515D"/>
    <w:rsid w:val="00A25458"/>
    <w:rsid w:val="00A25607"/>
    <w:rsid w:val="00A25777"/>
    <w:rsid w:val="00A25B1D"/>
    <w:rsid w:val="00A25B6C"/>
    <w:rsid w:val="00A2662E"/>
    <w:rsid w:val="00A26ABD"/>
    <w:rsid w:val="00A26CC7"/>
    <w:rsid w:val="00A26D1E"/>
    <w:rsid w:val="00A26DE2"/>
    <w:rsid w:val="00A26E1F"/>
    <w:rsid w:val="00A26E22"/>
    <w:rsid w:val="00A26E67"/>
    <w:rsid w:val="00A26EE7"/>
    <w:rsid w:val="00A27448"/>
    <w:rsid w:val="00A2757E"/>
    <w:rsid w:val="00A275F8"/>
    <w:rsid w:val="00A279FA"/>
    <w:rsid w:val="00A3001C"/>
    <w:rsid w:val="00A3028C"/>
    <w:rsid w:val="00A30778"/>
    <w:rsid w:val="00A307D2"/>
    <w:rsid w:val="00A31369"/>
    <w:rsid w:val="00A318E0"/>
    <w:rsid w:val="00A31955"/>
    <w:rsid w:val="00A31C47"/>
    <w:rsid w:val="00A32279"/>
    <w:rsid w:val="00A3266B"/>
    <w:rsid w:val="00A32829"/>
    <w:rsid w:val="00A3292D"/>
    <w:rsid w:val="00A32BE7"/>
    <w:rsid w:val="00A32FD6"/>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997"/>
    <w:rsid w:val="00A43E8C"/>
    <w:rsid w:val="00A4404B"/>
    <w:rsid w:val="00A440C3"/>
    <w:rsid w:val="00A446E3"/>
    <w:rsid w:val="00A4499C"/>
    <w:rsid w:val="00A44CF6"/>
    <w:rsid w:val="00A44F3B"/>
    <w:rsid w:val="00A452AC"/>
    <w:rsid w:val="00A454FD"/>
    <w:rsid w:val="00A459B6"/>
    <w:rsid w:val="00A45B5F"/>
    <w:rsid w:val="00A45D97"/>
    <w:rsid w:val="00A46013"/>
    <w:rsid w:val="00A4617B"/>
    <w:rsid w:val="00A46308"/>
    <w:rsid w:val="00A46436"/>
    <w:rsid w:val="00A46489"/>
    <w:rsid w:val="00A468C4"/>
    <w:rsid w:val="00A46AD7"/>
    <w:rsid w:val="00A474EE"/>
    <w:rsid w:val="00A4765A"/>
    <w:rsid w:val="00A47865"/>
    <w:rsid w:val="00A478FD"/>
    <w:rsid w:val="00A47923"/>
    <w:rsid w:val="00A47FB3"/>
    <w:rsid w:val="00A5016F"/>
    <w:rsid w:val="00A5083D"/>
    <w:rsid w:val="00A50B1E"/>
    <w:rsid w:val="00A50D0D"/>
    <w:rsid w:val="00A50E10"/>
    <w:rsid w:val="00A511C6"/>
    <w:rsid w:val="00A512B0"/>
    <w:rsid w:val="00A51415"/>
    <w:rsid w:val="00A51A00"/>
    <w:rsid w:val="00A51DD4"/>
    <w:rsid w:val="00A52338"/>
    <w:rsid w:val="00A52373"/>
    <w:rsid w:val="00A5268C"/>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5679"/>
    <w:rsid w:val="00A56083"/>
    <w:rsid w:val="00A56457"/>
    <w:rsid w:val="00A566EF"/>
    <w:rsid w:val="00A569FC"/>
    <w:rsid w:val="00A56C1A"/>
    <w:rsid w:val="00A56CAB"/>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851"/>
    <w:rsid w:val="00A71AAF"/>
    <w:rsid w:val="00A720B6"/>
    <w:rsid w:val="00A72165"/>
    <w:rsid w:val="00A727D0"/>
    <w:rsid w:val="00A72BE6"/>
    <w:rsid w:val="00A7324F"/>
    <w:rsid w:val="00A7330F"/>
    <w:rsid w:val="00A738F2"/>
    <w:rsid w:val="00A73C5C"/>
    <w:rsid w:val="00A73D8E"/>
    <w:rsid w:val="00A73FF6"/>
    <w:rsid w:val="00A74288"/>
    <w:rsid w:val="00A744C5"/>
    <w:rsid w:val="00A758B2"/>
    <w:rsid w:val="00A7598B"/>
    <w:rsid w:val="00A75A72"/>
    <w:rsid w:val="00A75F31"/>
    <w:rsid w:val="00A7600C"/>
    <w:rsid w:val="00A761D9"/>
    <w:rsid w:val="00A76687"/>
    <w:rsid w:val="00A76833"/>
    <w:rsid w:val="00A76B1F"/>
    <w:rsid w:val="00A76F63"/>
    <w:rsid w:val="00A77115"/>
    <w:rsid w:val="00A77738"/>
    <w:rsid w:val="00A779B0"/>
    <w:rsid w:val="00A77A50"/>
    <w:rsid w:val="00A77B42"/>
    <w:rsid w:val="00A77F79"/>
    <w:rsid w:val="00A800F2"/>
    <w:rsid w:val="00A806B6"/>
    <w:rsid w:val="00A80873"/>
    <w:rsid w:val="00A80E9B"/>
    <w:rsid w:val="00A80F3C"/>
    <w:rsid w:val="00A810C4"/>
    <w:rsid w:val="00A81276"/>
    <w:rsid w:val="00A812B9"/>
    <w:rsid w:val="00A8144D"/>
    <w:rsid w:val="00A81844"/>
    <w:rsid w:val="00A81C82"/>
    <w:rsid w:val="00A82030"/>
    <w:rsid w:val="00A826ED"/>
    <w:rsid w:val="00A82762"/>
    <w:rsid w:val="00A82DCE"/>
    <w:rsid w:val="00A8324B"/>
    <w:rsid w:val="00A83727"/>
    <w:rsid w:val="00A838EB"/>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ED"/>
    <w:rsid w:val="00A94B6C"/>
    <w:rsid w:val="00A94ED1"/>
    <w:rsid w:val="00A94F49"/>
    <w:rsid w:val="00A950E2"/>
    <w:rsid w:val="00A953E1"/>
    <w:rsid w:val="00A95EE1"/>
    <w:rsid w:val="00A95F2B"/>
    <w:rsid w:val="00A964AB"/>
    <w:rsid w:val="00A964B1"/>
    <w:rsid w:val="00A965CC"/>
    <w:rsid w:val="00A96680"/>
    <w:rsid w:val="00A9693D"/>
    <w:rsid w:val="00A96C33"/>
    <w:rsid w:val="00A96D28"/>
    <w:rsid w:val="00A97CB3"/>
    <w:rsid w:val="00A97D82"/>
    <w:rsid w:val="00AA014C"/>
    <w:rsid w:val="00AA0752"/>
    <w:rsid w:val="00AA0B55"/>
    <w:rsid w:val="00AA0EF8"/>
    <w:rsid w:val="00AA0F49"/>
    <w:rsid w:val="00AA1095"/>
    <w:rsid w:val="00AA1297"/>
    <w:rsid w:val="00AA15E3"/>
    <w:rsid w:val="00AA166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3D"/>
    <w:rsid w:val="00AA5FA4"/>
    <w:rsid w:val="00AA613F"/>
    <w:rsid w:val="00AA647C"/>
    <w:rsid w:val="00AA654F"/>
    <w:rsid w:val="00AA6752"/>
    <w:rsid w:val="00AA6AF8"/>
    <w:rsid w:val="00AA7037"/>
    <w:rsid w:val="00AA7406"/>
    <w:rsid w:val="00AA7A4E"/>
    <w:rsid w:val="00AA7AB4"/>
    <w:rsid w:val="00AB01D2"/>
    <w:rsid w:val="00AB0C32"/>
    <w:rsid w:val="00AB0D02"/>
    <w:rsid w:val="00AB1167"/>
    <w:rsid w:val="00AB17D7"/>
    <w:rsid w:val="00AB18A8"/>
    <w:rsid w:val="00AB1C7C"/>
    <w:rsid w:val="00AB1E7D"/>
    <w:rsid w:val="00AB1E98"/>
    <w:rsid w:val="00AB2095"/>
    <w:rsid w:val="00AB2319"/>
    <w:rsid w:val="00AB2A57"/>
    <w:rsid w:val="00AB2D2C"/>
    <w:rsid w:val="00AB34CC"/>
    <w:rsid w:val="00AB3765"/>
    <w:rsid w:val="00AB37A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3BC"/>
    <w:rsid w:val="00AB664F"/>
    <w:rsid w:val="00AB675E"/>
    <w:rsid w:val="00AB687F"/>
    <w:rsid w:val="00AB6ECD"/>
    <w:rsid w:val="00AB6F63"/>
    <w:rsid w:val="00AB73FD"/>
    <w:rsid w:val="00AB7951"/>
    <w:rsid w:val="00AC018C"/>
    <w:rsid w:val="00AC01DA"/>
    <w:rsid w:val="00AC0307"/>
    <w:rsid w:val="00AC037B"/>
    <w:rsid w:val="00AC06D0"/>
    <w:rsid w:val="00AC12E4"/>
    <w:rsid w:val="00AC1E30"/>
    <w:rsid w:val="00AC282E"/>
    <w:rsid w:val="00AC2C24"/>
    <w:rsid w:val="00AC2C5F"/>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9B5"/>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06D1"/>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729"/>
    <w:rsid w:val="00AD3997"/>
    <w:rsid w:val="00AD3B05"/>
    <w:rsid w:val="00AD3B4D"/>
    <w:rsid w:val="00AD3BE9"/>
    <w:rsid w:val="00AD3C2B"/>
    <w:rsid w:val="00AD4290"/>
    <w:rsid w:val="00AD42C9"/>
    <w:rsid w:val="00AD4513"/>
    <w:rsid w:val="00AD4EC2"/>
    <w:rsid w:val="00AD52C9"/>
    <w:rsid w:val="00AD5523"/>
    <w:rsid w:val="00AD55F4"/>
    <w:rsid w:val="00AD648A"/>
    <w:rsid w:val="00AD6549"/>
    <w:rsid w:val="00AD67FB"/>
    <w:rsid w:val="00AD698E"/>
    <w:rsid w:val="00AD6A39"/>
    <w:rsid w:val="00AD7210"/>
    <w:rsid w:val="00AD796A"/>
    <w:rsid w:val="00AD7BF0"/>
    <w:rsid w:val="00AD7D9B"/>
    <w:rsid w:val="00AE01EB"/>
    <w:rsid w:val="00AE092C"/>
    <w:rsid w:val="00AE0A28"/>
    <w:rsid w:val="00AE0D7A"/>
    <w:rsid w:val="00AE11C2"/>
    <w:rsid w:val="00AE11DC"/>
    <w:rsid w:val="00AE1200"/>
    <w:rsid w:val="00AE17FA"/>
    <w:rsid w:val="00AE1998"/>
    <w:rsid w:val="00AE1CB1"/>
    <w:rsid w:val="00AE25E0"/>
    <w:rsid w:val="00AE26D7"/>
    <w:rsid w:val="00AE27B6"/>
    <w:rsid w:val="00AE2CBE"/>
    <w:rsid w:val="00AE3074"/>
    <w:rsid w:val="00AE33B1"/>
    <w:rsid w:val="00AE3660"/>
    <w:rsid w:val="00AE36CC"/>
    <w:rsid w:val="00AE39DA"/>
    <w:rsid w:val="00AE3F0C"/>
    <w:rsid w:val="00AE4096"/>
    <w:rsid w:val="00AE43F7"/>
    <w:rsid w:val="00AE4480"/>
    <w:rsid w:val="00AE44CF"/>
    <w:rsid w:val="00AE4BBB"/>
    <w:rsid w:val="00AE4C6E"/>
    <w:rsid w:val="00AE4CC4"/>
    <w:rsid w:val="00AE5935"/>
    <w:rsid w:val="00AE66C4"/>
    <w:rsid w:val="00AE68EE"/>
    <w:rsid w:val="00AE6E0F"/>
    <w:rsid w:val="00AE7054"/>
    <w:rsid w:val="00AE7239"/>
    <w:rsid w:val="00AE73E9"/>
    <w:rsid w:val="00AE7456"/>
    <w:rsid w:val="00AE7498"/>
    <w:rsid w:val="00AE7853"/>
    <w:rsid w:val="00AE793B"/>
    <w:rsid w:val="00AE7964"/>
    <w:rsid w:val="00AE7A19"/>
    <w:rsid w:val="00AE7EF3"/>
    <w:rsid w:val="00AF0677"/>
    <w:rsid w:val="00AF0A5F"/>
    <w:rsid w:val="00AF0B6C"/>
    <w:rsid w:val="00AF0F2D"/>
    <w:rsid w:val="00AF132E"/>
    <w:rsid w:val="00AF13A7"/>
    <w:rsid w:val="00AF192C"/>
    <w:rsid w:val="00AF1D6F"/>
    <w:rsid w:val="00AF1F58"/>
    <w:rsid w:val="00AF1FFD"/>
    <w:rsid w:val="00AF2127"/>
    <w:rsid w:val="00AF21DF"/>
    <w:rsid w:val="00AF2229"/>
    <w:rsid w:val="00AF258F"/>
    <w:rsid w:val="00AF25E7"/>
    <w:rsid w:val="00AF25F2"/>
    <w:rsid w:val="00AF3709"/>
    <w:rsid w:val="00AF3964"/>
    <w:rsid w:val="00AF39EC"/>
    <w:rsid w:val="00AF3EA0"/>
    <w:rsid w:val="00AF40FF"/>
    <w:rsid w:val="00AF483C"/>
    <w:rsid w:val="00AF4F1C"/>
    <w:rsid w:val="00AF53E6"/>
    <w:rsid w:val="00AF5C65"/>
    <w:rsid w:val="00AF5F20"/>
    <w:rsid w:val="00AF5FEA"/>
    <w:rsid w:val="00AF6673"/>
    <w:rsid w:val="00AF6ED6"/>
    <w:rsid w:val="00AF6F63"/>
    <w:rsid w:val="00AF7104"/>
    <w:rsid w:val="00AF755F"/>
    <w:rsid w:val="00AF78DE"/>
    <w:rsid w:val="00AF7A36"/>
    <w:rsid w:val="00AF7DA3"/>
    <w:rsid w:val="00B00120"/>
    <w:rsid w:val="00B00A2E"/>
    <w:rsid w:val="00B00A71"/>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63F"/>
    <w:rsid w:val="00B05818"/>
    <w:rsid w:val="00B05C4C"/>
    <w:rsid w:val="00B06510"/>
    <w:rsid w:val="00B06530"/>
    <w:rsid w:val="00B065E9"/>
    <w:rsid w:val="00B06C3B"/>
    <w:rsid w:val="00B07177"/>
    <w:rsid w:val="00B071C0"/>
    <w:rsid w:val="00B07343"/>
    <w:rsid w:val="00B07FD3"/>
    <w:rsid w:val="00B10269"/>
    <w:rsid w:val="00B105A6"/>
    <w:rsid w:val="00B10767"/>
    <w:rsid w:val="00B10B04"/>
    <w:rsid w:val="00B1120B"/>
    <w:rsid w:val="00B1127B"/>
    <w:rsid w:val="00B113FC"/>
    <w:rsid w:val="00B1143A"/>
    <w:rsid w:val="00B1152C"/>
    <w:rsid w:val="00B115FD"/>
    <w:rsid w:val="00B11A88"/>
    <w:rsid w:val="00B11BE7"/>
    <w:rsid w:val="00B11CD3"/>
    <w:rsid w:val="00B121D4"/>
    <w:rsid w:val="00B122CF"/>
    <w:rsid w:val="00B12751"/>
    <w:rsid w:val="00B127FF"/>
    <w:rsid w:val="00B1291E"/>
    <w:rsid w:val="00B12D19"/>
    <w:rsid w:val="00B13201"/>
    <w:rsid w:val="00B136AD"/>
    <w:rsid w:val="00B138D5"/>
    <w:rsid w:val="00B13A1B"/>
    <w:rsid w:val="00B13C3D"/>
    <w:rsid w:val="00B13C8B"/>
    <w:rsid w:val="00B14039"/>
    <w:rsid w:val="00B14088"/>
    <w:rsid w:val="00B14B5C"/>
    <w:rsid w:val="00B14C35"/>
    <w:rsid w:val="00B14EBC"/>
    <w:rsid w:val="00B15119"/>
    <w:rsid w:val="00B15A4D"/>
    <w:rsid w:val="00B15CCC"/>
    <w:rsid w:val="00B15D09"/>
    <w:rsid w:val="00B16686"/>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2BD"/>
    <w:rsid w:val="00B23736"/>
    <w:rsid w:val="00B23886"/>
    <w:rsid w:val="00B23AD0"/>
    <w:rsid w:val="00B23B37"/>
    <w:rsid w:val="00B23CB1"/>
    <w:rsid w:val="00B23E40"/>
    <w:rsid w:val="00B23EBA"/>
    <w:rsid w:val="00B23EE1"/>
    <w:rsid w:val="00B242E2"/>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DAF"/>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95"/>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3CD5"/>
    <w:rsid w:val="00B444DE"/>
    <w:rsid w:val="00B44773"/>
    <w:rsid w:val="00B44D66"/>
    <w:rsid w:val="00B44E84"/>
    <w:rsid w:val="00B452DB"/>
    <w:rsid w:val="00B4559D"/>
    <w:rsid w:val="00B45C23"/>
    <w:rsid w:val="00B45C4B"/>
    <w:rsid w:val="00B46374"/>
    <w:rsid w:val="00B4668F"/>
    <w:rsid w:val="00B466A4"/>
    <w:rsid w:val="00B46CCA"/>
    <w:rsid w:val="00B47634"/>
    <w:rsid w:val="00B476E8"/>
    <w:rsid w:val="00B4775C"/>
    <w:rsid w:val="00B47948"/>
    <w:rsid w:val="00B47C25"/>
    <w:rsid w:val="00B47F46"/>
    <w:rsid w:val="00B5002B"/>
    <w:rsid w:val="00B50D9A"/>
    <w:rsid w:val="00B50E49"/>
    <w:rsid w:val="00B50EB0"/>
    <w:rsid w:val="00B51363"/>
    <w:rsid w:val="00B515C3"/>
    <w:rsid w:val="00B5162D"/>
    <w:rsid w:val="00B51921"/>
    <w:rsid w:val="00B51D39"/>
    <w:rsid w:val="00B51DB4"/>
    <w:rsid w:val="00B52232"/>
    <w:rsid w:val="00B52647"/>
    <w:rsid w:val="00B526D3"/>
    <w:rsid w:val="00B5293E"/>
    <w:rsid w:val="00B52B73"/>
    <w:rsid w:val="00B530A5"/>
    <w:rsid w:val="00B535ED"/>
    <w:rsid w:val="00B53939"/>
    <w:rsid w:val="00B53AE2"/>
    <w:rsid w:val="00B54176"/>
    <w:rsid w:val="00B543F3"/>
    <w:rsid w:val="00B546BF"/>
    <w:rsid w:val="00B54772"/>
    <w:rsid w:val="00B5483F"/>
    <w:rsid w:val="00B54B39"/>
    <w:rsid w:val="00B54EC8"/>
    <w:rsid w:val="00B55081"/>
    <w:rsid w:val="00B5583B"/>
    <w:rsid w:val="00B55C08"/>
    <w:rsid w:val="00B55FAB"/>
    <w:rsid w:val="00B55FE8"/>
    <w:rsid w:val="00B56A71"/>
    <w:rsid w:val="00B56AF3"/>
    <w:rsid w:val="00B56B18"/>
    <w:rsid w:val="00B5721E"/>
    <w:rsid w:val="00B573BA"/>
    <w:rsid w:val="00B57CE2"/>
    <w:rsid w:val="00B57EF2"/>
    <w:rsid w:val="00B6012E"/>
    <w:rsid w:val="00B60575"/>
    <w:rsid w:val="00B60CA9"/>
    <w:rsid w:val="00B61986"/>
    <w:rsid w:val="00B61F74"/>
    <w:rsid w:val="00B62050"/>
    <w:rsid w:val="00B6298C"/>
    <w:rsid w:val="00B62BA1"/>
    <w:rsid w:val="00B63206"/>
    <w:rsid w:val="00B63341"/>
    <w:rsid w:val="00B634AE"/>
    <w:rsid w:val="00B63CE0"/>
    <w:rsid w:val="00B640DE"/>
    <w:rsid w:val="00B642A7"/>
    <w:rsid w:val="00B64566"/>
    <w:rsid w:val="00B647FB"/>
    <w:rsid w:val="00B6491E"/>
    <w:rsid w:val="00B64992"/>
    <w:rsid w:val="00B65A0F"/>
    <w:rsid w:val="00B65B5A"/>
    <w:rsid w:val="00B65D8F"/>
    <w:rsid w:val="00B66225"/>
    <w:rsid w:val="00B66671"/>
    <w:rsid w:val="00B666EB"/>
    <w:rsid w:val="00B6691A"/>
    <w:rsid w:val="00B6719C"/>
    <w:rsid w:val="00B67209"/>
    <w:rsid w:val="00B6726A"/>
    <w:rsid w:val="00B67517"/>
    <w:rsid w:val="00B67AA4"/>
    <w:rsid w:val="00B67FB2"/>
    <w:rsid w:val="00B702F7"/>
    <w:rsid w:val="00B708E7"/>
    <w:rsid w:val="00B70A60"/>
    <w:rsid w:val="00B70C79"/>
    <w:rsid w:val="00B70EDE"/>
    <w:rsid w:val="00B70EF9"/>
    <w:rsid w:val="00B70FA8"/>
    <w:rsid w:val="00B711B3"/>
    <w:rsid w:val="00B71A63"/>
    <w:rsid w:val="00B71C18"/>
    <w:rsid w:val="00B71C5E"/>
    <w:rsid w:val="00B71C82"/>
    <w:rsid w:val="00B71E61"/>
    <w:rsid w:val="00B71ECB"/>
    <w:rsid w:val="00B71EF6"/>
    <w:rsid w:val="00B721AD"/>
    <w:rsid w:val="00B72346"/>
    <w:rsid w:val="00B72387"/>
    <w:rsid w:val="00B72516"/>
    <w:rsid w:val="00B72564"/>
    <w:rsid w:val="00B7265B"/>
    <w:rsid w:val="00B72716"/>
    <w:rsid w:val="00B72CAF"/>
    <w:rsid w:val="00B72CE6"/>
    <w:rsid w:val="00B72E14"/>
    <w:rsid w:val="00B72F25"/>
    <w:rsid w:val="00B72F74"/>
    <w:rsid w:val="00B730D0"/>
    <w:rsid w:val="00B732BF"/>
    <w:rsid w:val="00B7397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28"/>
    <w:rsid w:val="00B856E3"/>
    <w:rsid w:val="00B85964"/>
    <w:rsid w:val="00B863E1"/>
    <w:rsid w:val="00B86609"/>
    <w:rsid w:val="00B868C0"/>
    <w:rsid w:val="00B87283"/>
    <w:rsid w:val="00B900C5"/>
    <w:rsid w:val="00B906FC"/>
    <w:rsid w:val="00B90758"/>
    <w:rsid w:val="00B90A49"/>
    <w:rsid w:val="00B911A1"/>
    <w:rsid w:val="00B91300"/>
    <w:rsid w:val="00B91509"/>
    <w:rsid w:val="00B9157A"/>
    <w:rsid w:val="00B91EB8"/>
    <w:rsid w:val="00B921ED"/>
    <w:rsid w:val="00B925CE"/>
    <w:rsid w:val="00B92A95"/>
    <w:rsid w:val="00B92B97"/>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BA2"/>
    <w:rsid w:val="00BA1C03"/>
    <w:rsid w:val="00BA1F38"/>
    <w:rsid w:val="00BA202C"/>
    <w:rsid w:val="00BA2129"/>
    <w:rsid w:val="00BA2265"/>
    <w:rsid w:val="00BA246A"/>
    <w:rsid w:val="00BA2A7E"/>
    <w:rsid w:val="00BA319E"/>
    <w:rsid w:val="00BA352A"/>
    <w:rsid w:val="00BA3556"/>
    <w:rsid w:val="00BA3886"/>
    <w:rsid w:val="00BA38A9"/>
    <w:rsid w:val="00BA3E8E"/>
    <w:rsid w:val="00BA4168"/>
    <w:rsid w:val="00BA42CC"/>
    <w:rsid w:val="00BA555F"/>
    <w:rsid w:val="00BA5DDF"/>
    <w:rsid w:val="00BA5E2A"/>
    <w:rsid w:val="00BA603D"/>
    <w:rsid w:val="00BA64E6"/>
    <w:rsid w:val="00BA682F"/>
    <w:rsid w:val="00BA6B0D"/>
    <w:rsid w:val="00BA6E03"/>
    <w:rsid w:val="00BA6F46"/>
    <w:rsid w:val="00BA73DA"/>
    <w:rsid w:val="00BA744D"/>
    <w:rsid w:val="00BA7B62"/>
    <w:rsid w:val="00BA7C69"/>
    <w:rsid w:val="00BB0444"/>
    <w:rsid w:val="00BB047A"/>
    <w:rsid w:val="00BB04CA"/>
    <w:rsid w:val="00BB0A9E"/>
    <w:rsid w:val="00BB110E"/>
    <w:rsid w:val="00BB1291"/>
    <w:rsid w:val="00BB1300"/>
    <w:rsid w:val="00BB15A0"/>
    <w:rsid w:val="00BB1C0E"/>
    <w:rsid w:val="00BB1E87"/>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5E2E"/>
    <w:rsid w:val="00BB6236"/>
    <w:rsid w:val="00BB638D"/>
    <w:rsid w:val="00BB63A2"/>
    <w:rsid w:val="00BB650B"/>
    <w:rsid w:val="00BB652F"/>
    <w:rsid w:val="00BB6CC9"/>
    <w:rsid w:val="00BB6F44"/>
    <w:rsid w:val="00BB70AF"/>
    <w:rsid w:val="00BB71B1"/>
    <w:rsid w:val="00BB7964"/>
    <w:rsid w:val="00BB7BB5"/>
    <w:rsid w:val="00BC08A8"/>
    <w:rsid w:val="00BC0C1B"/>
    <w:rsid w:val="00BC0D30"/>
    <w:rsid w:val="00BC102F"/>
    <w:rsid w:val="00BC13D1"/>
    <w:rsid w:val="00BC147F"/>
    <w:rsid w:val="00BC1671"/>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072"/>
    <w:rsid w:val="00BC4106"/>
    <w:rsid w:val="00BC43FB"/>
    <w:rsid w:val="00BC48BA"/>
    <w:rsid w:val="00BC4988"/>
    <w:rsid w:val="00BC4C9F"/>
    <w:rsid w:val="00BC500A"/>
    <w:rsid w:val="00BC511C"/>
    <w:rsid w:val="00BC51CE"/>
    <w:rsid w:val="00BC5CB6"/>
    <w:rsid w:val="00BC5FC8"/>
    <w:rsid w:val="00BC633A"/>
    <w:rsid w:val="00BC65F5"/>
    <w:rsid w:val="00BC6AF6"/>
    <w:rsid w:val="00BC6F91"/>
    <w:rsid w:val="00BC77B2"/>
    <w:rsid w:val="00BC79C0"/>
    <w:rsid w:val="00BC7B2E"/>
    <w:rsid w:val="00BD001E"/>
    <w:rsid w:val="00BD080D"/>
    <w:rsid w:val="00BD0B2E"/>
    <w:rsid w:val="00BD0F65"/>
    <w:rsid w:val="00BD1085"/>
    <w:rsid w:val="00BD14C6"/>
    <w:rsid w:val="00BD1998"/>
    <w:rsid w:val="00BD1E9E"/>
    <w:rsid w:val="00BD20F3"/>
    <w:rsid w:val="00BD216F"/>
    <w:rsid w:val="00BD236E"/>
    <w:rsid w:val="00BD2B30"/>
    <w:rsid w:val="00BD2F99"/>
    <w:rsid w:val="00BD3000"/>
    <w:rsid w:val="00BD38AB"/>
    <w:rsid w:val="00BD3CB3"/>
    <w:rsid w:val="00BD40FD"/>
    <w:rsid w:val="00BD43B0"/>
    <w:rsid w:val="00BD4711"/>
    <w:rsid w:val="00BD49D5"/>
    <w:rsid w:val="00BD4C29"/>
    <w:rsid w:val="00BD4D9B"/>
    <w:rsid w:val="00BD51DB"/>
    <w:rsid w:val="00BD573A"/>
    <w:rsid w:val="00BD59A2"/>
    <w:rsid w:val="00BD59C0"/>
    <w:rsid w:val="00BD5C40"/>
    <w:rsid w:val="00BD5C8E"/>
    <w:rsid w:val="00BD614B"/>
    <w:rsid w:val="00BD61D4"/>
    <w:rsid w:val="00BD670D"/>
    <w:rsid w:val="00BD6D2B"/>
    <w:rsid w:val="00BD6D2D"/>
    <w:rsid w:val="00BD6E78"/>
    <w:rsid w:val="00BD6FC9"/>
    <w:rsid w:val="00BD72B7"/>
    <w:rsid w:val="00BD742B"/>
    <w:rsid w:val="00BD7A55"/>
    <w:rsid w:val="00BE014B"/>
    <w:rsid w:val="00BE0174"/>
    <w:rsid w:val="00BE027C"/>
    <w:rsid w:val="00BE02FD"/>
    <w:rsid w:val="00BE06C5"/>
    <w:rsid w:val="00BE07DE"/>
    <w:rsid w:val="00BE1054"/>
    <w:rsid w:val="00BE15D3"/>
    <w:rsid w:val="00BE1751"/>
    <w:rsid w:val="00BE1752"/>
    <w:rsid w:val="00BE1BF4"/>
    <w:rsid w:val="00BE1D61"/>
    <w:rsid w:val="00BE24E0"/>
    <w:rsid w:val="00BE2758"/>
    <w:rsid w:val="00BE27EA"/>
    <w:rsid w:val="00BE3379"/>
    <w:rsid w:val="00BE3864"/>
    <w:rsid w:val="00BE3AEE"/>
    <w:rsid w:val="00BE3DCD"/>
    <w:rsid w:val="00BE40EE"/>
    <w:rsid w:val="00BE4393"/>
    <w:rsid w:val="00BE4415"/>
    <w:rsid w:val="00BE4626"/>
    <w:rsid w:val="00BE480B"/>
    <w:rsid w:val="00BE4973"/>
    <w:rsid w:val="00BE4AD3"/>
    <w:rsid w:val="00BE4F5D"/>
    <w:rsid w:val="00BE5232"/>
    <w:rsid w:val="00BE529B"/>
    <w:rsid w:val="00BE5377"/>
    <w:rsid w:val="00BE53B2"/>
    <w:rsid w:val="00BE551C"/>
    <w:rsid w:val="00BE5771"/>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1C35"/>
    <w:rsid w:val="00BF1FCB"/>
    <w:rsid w:val="00BF26FC"/>
    <w:rsid w:val="00BF28BA"/>
    <w:rsid w:val="00BF2AE2"/>
    <w:rsid w:val="00BF2E14"/>
    <w:rsid w:val="00BF3005"/>
    <w:rsid w:val="00BF3354"/>
    <w:rsid w:val="00BF36E5"/>
    <w:rsid w:val="00BF3806"/>
    <w:rsid w:val="00BF3AF6"/>
    <w:rsid w:val="00BF3B19"/>
    <w:rsid w:val="00BF4565"/>
    <w:rsid w:val="00BF4C2A"/>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5FC"/>
    <w:rsid w:val="00C0061C"/>
    <w:rsid w:val="00C01045"/>
    <w:rsid w:val="00C0144A"/>
    <w:rsid w:val="00C01946"/>
    <w:rsid w:val="00C01B35"/>
    <w:rsid w:val="00C01CE7"/>
    <w:rsid w:val="00C01E4C"/>
    <w:rsid w:val="00C02045"/>
    <w:rsid w:val="00C022AC"/>
    <w:rsid w:val="00C024B1"/>
    <w:rsid w:val="00C02DC7"/>
    <w:rsid w:val="00C02DD8"/>
    <w:rsid w:val="00C0334C"/>
    <w:rsid w:val="00C03428"/>
    <w:rsid w:val="00C03801"/>
    <w:rsid w:val="00C0381B"/>
    <w:rsid w:val="00C038BD"/>
    <w:rsid w:val="00C038C7"/>
    <w:rsid w:val="00C03914"/>
    <w:rsid w:val="00C03B38"/>
    <w:rsid w:val="00C03BA7"/>
    <w:rsid w:val="00C03BE7"/>
    <w:rsid w:val="00C03C44"/>
    <w:rsid w:val="00C04706"/>
    <w:rsid w:val="00C04C9F"/>
    <w:rsid w:val="00C04DC8"/>
    <w:rsid w:val="00C05347"/>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372"/>
    <w:rsid w:val="00C13F52"/>
    <w:rsid w:val="00C143B0"/>
    <w:rsid w:val="00C14A5B"/>
    <w:rsid w:val="00C14E3B"/>
    <w:rsid w:val="00C14F6B"/>
    <w:rsid w:val="00C15702"/>
    <w:rsid w:val="00C1582A"/>
    <w:rsid w:val="00C15F94"/>
    <w:rsid w:val="00C16183"/>
    <w:rsid w:val="00C16425"/>
    <w:rsid w:val="00C167EB"/>
    <w:rsid w:val="00C16936"/>
    <w:rsid w:val="00C169E0"/>
    <w:rsid w:val="00C17A1F"/>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14F"/>
    <w:rsid w:val="00C2630C"/>
    <w:rsid w:val="00C26745"/>
    <w:rsid w:val="00C26E41"/>
    <w:rsid w:val="00C26E69"/>
    <w:rsid w:val="00C26F1F"/>
    <w:rsid w:val="00C27346"/>
    <w:rsid w:val="00C273A7"/>
    <w:rsid w:val="00C276AD"/>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CF1"/>
    <w:rsid w:val="00C32DF4"/>
    <w:rsid w:val="00C32F8A"/>
    <w:rsid w:val="00C33B6D"/>
    <w:rsid w:val="00C33D5C"/>
    <w:rsid w:val="00C33E8E"/>
    <w:rsid w:val="00C3442B"/>
    <w:rsid w:val="00C345C4"/>
    <w:rsid w:val="00C34863"/>
    <w:rsid w:val="00C349E3"/>
    <w:rsid w:val="00C34C7F"/>
    <w:rsid w:val="00C34E2A"/>
    <w:rsid w:val="00C3516B"/>
    <w:rsid w:val="00C35460"/>
    <w:rsid w:val="00C36120"/>
    <w:rsid w:val="00C36BBA"/>
    <w:rsid w:val="00C36C6D"/>
    <w:rsid w:val="00C36E10"/>
    <w:rsid w:val="00C373FF"/>
    <w:rsid w:val="00C3753E"/>
    <w:rsid w:val="00C376FB"/>
    <w:rsid w:val="00C37E6C"/>
    <w:rsid w:val="00C37FAC"/>
    <w:rsid w:val="00C41510"/>
    <w:rsid w:val="00C41757"/>
    <w:rsid w:val="00C41CC1"/>
    <w:rsid w:val="00C42756"/>
    <w:rsid w:val="00C42880"/>
    <w:rsid w:val="00C42EC1"/>
    <w:rsid w:val="00C42ECF"/>
    <w:rsid w:val="00C43402"/>
    <w:rsid w:val="00C43F15"/>
    <w:rsid w:val="00C44199"/>
    <w:rsid w:val="00C4425A"/>
    <w:rsid w:val="00C44337"/>
    <w:rsid w:val="00C4444E"/>
    <w:rsid w:val="00C4455A"/>
    <w:rsid w:val="00C44569"/>
    <w:rsid w:val="00C4479D"/>
    <w:rsid w:val="00C44D8C"/>
    <w:rsid w:val="00C4524D"/>
    <w:rsid w:val="00C4585D"/>
    <w:rsid w:val="00C458F3"/>
    <w:rsid w:val="00C45A3F"/>
    <w:rsid w:val="00C45C31"/>
    <w:rsid w:val="00C45D38"/>
    <w:rsid w:val="00C45EA1"/>
    <w:rsid w:val="00C461AE"/>
    <w:rsid w:val="00C462D0"/>
    <w:rsid w:val="00C46478"/>
    <w:rsid w:val="00C46667"/>
    <w:rsid w:val="00C46671"/>
    <w:rsid w:val="00C46A66"/>
    <w:rsid w:val="00C5006D"/>
    <w:rsid w:val="00C50407"/>
    <w:rsid w:val="00C50644"/>
    <w:rsid w:val="00C50742"/>
    <w:rsid w:val="00C519B8"/>
    <w:rsid w:val="00C51BD4"/>
    <w:rsid w:val="00C51CFA"/>
    <w:rsid w:val="00C52094"/>
    <w:rsid w:val="00C52544"/>
    <w:rsid w:val="00C527D2"/>
    <w:rsid w:val="00C530AD"/>
    <w:rsid w:val="00C5332A"/>
    <w:rsid w:val="00C53500"/>
    <w:rsid w:val="00C53574"/>
    <w:rsid w:val="00C53B20"/>
    <w:rsid w:val="00C53C46"/>
    <w:rsid w:val="00C53FBD"/>
    <w:rsid w:val="00C54703"/>
    <w:rsid w:val="00C5473E"/>
    <w:rsid w:val="00C54908"/>
    <w:rsid w:val="00C54F21"/>
    <w:rsid w:val="00C54F9D"/>
    <w:rsid w:val="00C553D5"/>
    <w:rsid w:val="00C55426"/>
    <w:rsid w:val="00C5578C"/>
    <w:rsid w:val="00C557E9"/>
    <w:rsid w:val="00C5592B"/>
    <w:rsid w:val="00C55BDA"/>
    <w:rsid w:val="00C55DAB"/>
    <w:rsid w:val="00C55E88"/>
    <w:rsid w:val="00C562F1"/>
    <w:rsid w:val="00C56633"/>
    <w:rsid w:val="00C5733A"/>
    <w:rsid w:val="00C57CE7"/>
    <w:rsid w:val="00C57CFD"/>
    <w:rsid w:val="00C57EE3"/>
    <w:rsid w:val="00C61189"/>
    <w:rsid w:val="00C61629"/>
    <w:rsid w:val="00C62433"/>
    <w:rsid w:val="00C625F6"/>
    <w:rsid w:val="00C62B4A"/>
    <w:rsid w:val="00C62BB3"/>
    <w:rsid w:val="00C62C21"/>
    <w:rsid w:val="00C62CA4"/>
    <w:rsid w:val="00C63251"/>
    <w:rsid w:val="00C632F6"/>
    <w:rsid w:val="00C63950"/>
    <w:rsid w:val="00C63C1F"/>
    <w:rsid w:val="00C63D4E"/>
    <w:rsid w:val="00C64603"/>
    <w:rsid w:val="00C64D17"/>
    <w:rsid w:val="00C651A2"/>
    <w:rsid w:val="00C6546E"/>
    <w:rsid w:val="00C654E2"/>
    <w:rsid w:val="00C656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2D77"/>
    <w:rsid w:val="00C7328B"/>
    <w:rsid w:val="00C73806"/>
    <w:rsid w:val="00C73957"/>
    <w:rsid w:val="00C739C9"/>
    <w:rsid w:val="00C73B68"/>
    <w:rsid w:val="00C73D4D"/>
    <w:rsid w:val="00C74260"/>
    <w:rsid w:val="00C7463C"/>
    <w:rsid w:val="00C74B48"/>
    <w:rsid w:val="00C75035"/>
    <w:rsid w:val="00C758A1"/>
    <w:rsid w:val="00C75D50"/>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1FD"/>
    <w:rsid w:val="00C85289"/>
    <w:rsid w:val="00C8552D"/>
    <w:rsid w:val="00C85994"/>
    <w:rsid w:val="00C85A04"/>
    <w:rsid w:val="00C86117"/>
    <w:rsid w:val="00C86838"/>
    <w:rsid w:val="00C86D51"/>
    <w:rsid w:val="00C87388"/>
    <w:rsid w:val="00C87A7E"/>
    <w:rsid w:val="00C87D97"/>
    <w:rsid w:val="00C90237"/>
    <w:rsid w:val="00C90C6A"/>
    <w:rsid w:val="00C90F91"/>
    <w:rsid w:val="00C90FCF"/>
    <w:rsid w:val="00C9133F"/>
    <w:rsid w:val="00C91434"/>
    <w:rsid w:val="00C91794"/>
    <w:rsid w:val="00C919D5"/>
    <w:rsid w:val="00C91B21"/>
    <w:rsid w:val="00C91EBE"/>
    <w:rsid w:val="00C9250F"/>
    <w:rsid w:val="00C92C37"/>
    <w:rsid w:val="00C92FBD"/>
    <w:rsid w:val="00C9328C"/>
    <w:rsid w:val="00C933BE"/>
    <w:rsid w:val="00C933D1"/>
    <w:rsid w:val="00C93CE1"/>
    <w:rsid w:val="00C94195"/>
    <w:rsid w:val="00C941AC"/>
    <w:rsid w:val="00C941F1"/>
    <w:rsid w:val="00C947D6"/>
    <w:rsid w:val="00C94907"/>
    <w:rsid w:val="00C94987"/>
    <w:rsid w:val="00C94A4F"/>
    <w:rsid w:val="00C94AA6"/>
    <w:rsid w:val="00C950AE"/>
    <w:rsid w:val="00C952CA"/>
    <w:rsid w:val="00C95304"/>
    <w:rsid w:val="00C95424"/>
    <w:rsid w:val="00C95633"/>
    <w:rsid w:val="00C95992"/>
    <w:rsid w:val="00C95A88"/>
    <w:rsid w:val="00C95EB8"/>
    <w:rsid w:val="00C95FF8"/>
    <w:rsid w:val="00C9657D"/>
    <w:rsid w:val="00C967BA"/>
    <w:rsid w:val="00C96857"/>
    <w:rsid w:val="00C96E4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4DC"/>
    <w:rsid w:val="00CA251A"/>
    <w:rsid w:val="00CA2A41"/>
    <w:rsid w:val="00CA301E"/>
    <w:rsid w:val="00CA32E4"/>
    <w:rsid w:val="00CA3382"/>
    <w:rsid w:val="00CA3848"/>
    <w:rsid w:val="00CA3B70"/>
    <w:rsid w:val="00CA3F9F"/>
    <w:rsid w:val="00CA47DA"/>
    <w:rsid w:val="00CA4BE7"/>
    <w:rsid w:val="00CA4BEC"/>
    <w:rsid w:val="00CA4CDE"/>
    <w:rsid w:val="00CA4E98"/>
    <w:rsid w:val="00CA520B"/>
    <w:rsid w:val="00CA5650"/>
    <w:rsid w:val="00CA56AA"/>
    <w:rsid w:val="00CA5B36"/>
    <w:rsid w:val="00CA60A4"/>
    <w:rsid w:val="00CA6117"/>
    <w:rsid w:val="00CA61E7"/>
    <w:rsid w:val="00CA66A3"/>
    <w:rsid w:val="00CA66B2"/>
    <w:rsid w:val="00CA672D"/>
    <w:rsid w:val="00CA6924"/>
    <w:rsid w:val="00CA694B"/>
    <w:rsid w:val="00CA6B6B"/>
    <w:rsid w:val="00CA6F4F"/>
    <w:rsid w:val="00CA6FCA"/>
    <w:rsid w:val="00CA728E"/>
    <w:rsid w:val="00CA72DE"/>
    <w:rsid w:val="00CA7304"/>
    <w:rsid w:val="00CA7367"/>
    <w:rsid w:val="00CA7469"/>
    <w:rsid w:val="00CA7E78"/>
    <w:rsid w:val="00CB014A"/>
    <w:rsid w:val="00CB022F"/>
    <w:rsid w:val="00CB0609"/>
    <w:rsid w:val="00CB099A"/>
    <w:rsid w:val="00CB0BD6"/>
    <w:rsid w:val="00CB0F0C"/>
    <w:rsid w:val="00CB0F66"/>
    <w:rsid w:val="00CB1083"/>
    <w:rsid w:val="00CB112C"/>
    <w:rsid w:val="00CB1236"/>
    <w:rsid w:val="00CB1664"/>
    <w:rsid w:val="00CB1927"/>
    <w:rsid w:val="00CB1B4F"/>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834"/>
    <w:rsid w:val="00CB4B90"/>
    <w:rsid w:val="00CB4E96"/>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C81"/>
    <w:rsid w:val="00CC0E3F"/>
    <w:rsid w:val="00CC10C8"/>
    <w:rsid w:val="00CC13F8"/>
    <w:rsid w:val="00CC1421"/>
    <w:rsid w:val="00CC15D5"/>
    <w:rsid w:val="00CC1A20"/>
    <w:rsid w:val="00CC1C63"/>
    <w:rsid w:val="00CC1C89"/>
    <w:rsid w:val="00CC1D85"/>
    <w:rsid w:val="00CC21E7"/>
    <w:rsid w:val="00CC22AD"/>
    <w:rsid w:val="00CC2B42"/>
    <w:rsid w:val="00CC2CBB"/>
    <w:rsid w:val="00CC2D16"/>
    <w:rsid w:val="00CC32B6"/>
    <w:rsid w:val="00CC3481"/>
    <w:rsid w:val="00CC3B94"/>
    <w:rsid w:val="00CC3DB3"/>
    <w:rsid w:val="00CC3E0D"/>
    <w:rsid w:val="00CC4097"/>
    <w:rsid w:val="00CC4673"/>
    <w:rsid w:val="00CC47FB"/>
    <w:rsid w:val="00CC4B94"/>
    <w:rsid w:val="00CC4FA2"/>
    <w:rsid w:val="00CC57D1"/>
    <w:rsid w:val="00CC5896"/>
    <w:rsid w:val="00CC5CFF"/>
    <w:rsid w:val="00CC5DA6"/>
    <w:rsid w:val="00CC60B7"/>
    <w:rsid w:val="00CC68AA"/>
    <w:rsid w:val="00CC7036"/>
    <w:rsid w:val="00CC70E1"/>
    <w:rsid w:val="00CC7410"/>
    <w:rsid w:val="00CC749A"/>
    <w:rsid w:val="00CC74D5"/>
    <w:rsid w:val="00CC7723"/>
    <w:rsid w:val="00CC780B"/>
    <w:rsid w:val="00CC7811"/>
    <w:rsid w:val="00CC7831"/>
    <w:rsid w:val="00CC7B48"/>
    <w:rsid w:val="00CC7E18"/>
    <w:rsid w:val="00CC7F60"/>
    <w:rsid w:val="00CD06D8"/>
    <w:rsid w:val="00CD06DE"/>
    <w:rsid w:val="00CD0F60"/>
    <w:rsid w:val="00CD19C0"/>
    <w:rsid w:val="00CD1B2E"/>
    <w:rsid w:val="00CD1DC3"/>
    <w:rsid w:val="00CD1EB0"/>
    <w:rsid w:val="00CD2159"/>
    <w:rsid w:val="00CD277B"/>
    <w:rsid w:val="00CD2880"/>
    <w:rsid w:val="00CD2F6B"/>
    <w:rsid w:val="00CD32DB"/>
    <w:rsid w:val="00CD360E"/>
    <w:rsid w:val="00CD369B"/>
    <w:rsid w:val="00CD37E3"/>
    <w:rsid w:val="00CD398A"/>
    <w:rsid w:val="00CD39AF"/>
    <w:rsid w:val="00CD39DB"/>
    <w:rsid w:val="00CD3ABC"/>
    <w:rsid w:val="00CD3B37"/>
    <w:rsid w:val="00CD3D15"/>
    <w:rsid w:val="00CD42C3"/>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D7BAB"/>
    <w:rsid w:val="00CE0301"/>
    <w:rsid w:val="00CE09F5"/>
    <w:rsid w:val="00CE0BA2"/>
    <w:rsid w:val="00CE0D4E"/>
    <w:rsid w:val="00CE134F"/>
    <w:rsid w:val="00CE160C"/>
    <w:rsid w:val="00CE180C"/>
    <w:rsid w:val="00CE18F9"/>
    <w:rsid w:val="00CE1FDE"/>
    <w:rsid w:val="00CE298F"/>
    <w:rsid w:val="00CE2D0B"/>
    <w:rsid w:val="00CE2E3C"/>
    <w:rsid w:val="00CE2EAB"/>
    <w:rsid w:val="00CE329F"/>
    <w:rsid w:val="00CE35DE"/>
    <w:rsid w:val="00CE3D3B"/>
    <w:rsid w:val="00CE3E59"/>
    <w:rsid w:val="00CE3EFC"/>
    <w:rsid w:val="00CE449F"/>
    <w:rsid w:val="00CE4882"/>
    <w:rsid w:val="00CE48AF"/>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3A1"/>
    <w:rsid w:val="00CF27F5"/>
    <w:rsid w:val="00CF2E70"/>
    <w:rsid w:val="00CF2FA1"/>
    <w:rsid w:val="00CF3925"/>
    <w:rsid w:val="00CF3E09"/>
    <w:rsid w:val="00CF3E47"/>
    <w:rsid w:val="00CF3F0C"/>
    <w:rsid w:val="00CF4468"/>
    <w:rsid w:val="00CF4BA6"/>
    <w:rsid w:val="00CF4CC8"/>
    <w:rsid w:val="00CF54A4"/>
    <w:rsid w:val="00CF5BB6"/>
    <w:rsid w:val="00CF5FA4"/>
    <w:rsid w:val="00CF6216"/>
    <w:rsid w:val="00CF661C"/>
    <w:rsid w:val="00CF6CE7"/>
    <w:rsid w:val="00CF6E15"/>
    <w:rsid w:val="00CF779F"/>
    <w:rsid w:val="00CF7BAF"/>
    <w:rsid w:val="00D00013"/>
    <w:rsid w:val="00D00616"/>
    <w:rsid w:val="00D00757"/>
    <w:rsid w:val="00D00A7E"/>
    <w:rsid w:val="00D010AA"/>
    <w:rsid w:val="00D01357"/>
    <w:rsid w:val="00D0146C"/>
    <w:rsid w:val="00D01583"/>
    <w:rsid w:val="00D01BC8"/>
    <w:rsid w:val="00D02059"/>
    <w:rsid w:val="00D021C0"/>
    <w:rsid w:val="00D0225B"/>
    <w:rsid w:val="00D02B0D"/>
    <w:rsid w:val="00D02C2B"/>
    <w:rsid w:val="00D034BF"/>
    <w:rsid w:val="00D03FDE"/>
    <w:rsid w:val="00D0428E"/>
    <w:rsid w:val="00D04745"/>
    <w:rsid w:val="00D047FB"/>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172"/>
    <w:rsid w:val="00D106B4"/>
    <w:rsid w:val="00D10965"/>
    <w:rsid w:val="00D10970"/>
    <w:rsid w:val="00D10F83"/>
    <w:rsid w:val="00D10FFD"/>
    <w:rsid w:val="00D1101F"/>
    <w:rsid w:val="00D11029"/>
    <w:rsid w:val="00D111D3"/>
    <w:rsid w:val="00D11595"/>
    <w:rsid w:val="00D116BE"/>
    <w:rsid w:val="00D11749"/>
    <w:rsid w:val="00D11E76"/>
    <w:rsid w:val="00D1237B"/>
    <w:rsid w:val="00D125B5"/>
    <w:rsid w:val="00D13158"/>
    <w:rsid w:val="00D1350C"/>
    <w:rsid w:val="00D13BBE"/>
    <w:rsid w:val="00D14421"/>
    <w:rsid w:val="00D14755"/>
    <w:rsid w:val="00D148D0"/>
    <w:rsid w:val="00D14BAF"/>
    <w:rsid w:val="00D14DC2"/>
    <w:rsid w:val="00D14E8C"/>
    <w:rsid w:val="00D154DF"/>
    <w:rsid w:val="00D15642"/>
    <w:rsid w:val="00D15FAD"/>
    <w:rsid w:val="00D16861"/>
    <w:rsid w:val="00D16872"/>
    <w:rsid w:val="00D16950"/>
    <w:rsid w:val="00D16DD9"/>
    <w:rsid w:val="00D16E1E"/>
    <w:rsid w:val="00D16F14"/>
    <w:rsid w:val="00D17226"/>
    <w:rsid w:val="00D20527"/>
    <w:rsid w:val="00D20612"/>
    <w:rsid w:val="00D208BC"/>
    <w:rsid w:val="00D208E1"/>
    <w:rsid w:val="00D20E81"/>
    <w:rsid w:val="00D216C9"/>
    <w:rsid w:val="00D21CB4"/>
    <w:rsid w:val="00D2214C"/>
    <w:rsid w:val="00D22174"/>
    <w:rsid w:val="00D221CD"/>
    <w:rsid w:val="00D2280E"/>
    <w:rsid w:val="00D228B4"/>
    <w:rsid w:val="00D22D01"/>
    <w:rsid w:val="00D22DEA"/>
    <w:rsid w:val="00D22E11"/>
    <w:rsid w:val="00D22F5F"/>
    <w:rsid w:val="00D22FB5"/>
    <w:rsid w:val="00D22FD9"/>
    <w:rsid w:val="00D2308E"/>
    <w:rsid w:val="00D23112"/>
    <w:rsid w:val="00D234EE"/>
    <w:rsid w:val="00D2366A"/>
    <w:rsid w:val="00D23B03"/>
    <w:rsid w:val="00D23C87"/>
    <w:rsid w:val="00D23D7E"/>
    <w:rsid w:val="00D24041"/>
    <w:rsid w:val="00D2411A"/>
    <w:rsid w:val="00D24266"/>
    <w:rsid w:val="00D24985"/>
    <w:rsid w:val="00D251F0"/>
    <w:rsid w:val="00D25358"/>
    <w:rsid w:val="00D2546F"/>
    <w:rsid w:val="00D25CD6"/>
    <w:rsid w:val="00D25E39"/>
    <w:rsid w:val="00D25FEC"/>
    <w:rsid w:val="00D26279"/>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5F64"/>
    <w:rsid w:val="00D3658C"/>
    <w:rsid w:val="00D36A21"/>
    <w:rsid w:val="00D36C38"/>
    <w:rsid w:val="00D36FAA"/>
    <w:rsid w:val="00D37130"/>
    <w:rsid w:val="00D371C3"/>
    <w:rsid w:val="00D37456"/>
    <w:rsid w:val="00D374B8"/>
    <w:rsid w:val="00D37897"/>
    <w:rsid w:val="00D37B21"/>
    <w:rsid w:val="00D37B3C"/>
    <w:rsid w:val="00D37BCF"/>
    <w:rsid w:val="00D37D3F"/>
    <w:rsid w:val="00D4049B"/>
    <w:rsid w:val="00D40559"/>
    <w:rsid w:val="00D40767"/>
    <w:rsid w:val="00D4094C"/>
    <w:rsid w:val="00D40B53"/>
    <w:rsid w:val="00D415FA"/>
    <w:rsid w:val="00D418AC"/>
    <w:rsid w:val="00D418F2"/>
    <w:rsid w:val="00D41AAF"/>
    <w:rsid w:val="00D41C4F"/>
    <w:rsid w:val="00D42171"/>
    <w:rsid w:val="00D424F7"/>
    <w:rsid w:val="00D42783"/>
    <w:rsid w:val="00D428BA"/>
    <w:rsid w:val="00D42A76"/>
    <w:rsid w:val="00D43170"/>
    <w:rsid w:val="00D431C4"/>
    <w:rsid w:val="00D43455"/>
    <w:rsid w:val="00D43789"/>
    <w:rsid w:val="00D4386B"/>
    <w:rsid w:val="00D43B0D"/>
    <w:rsid w:val="00D43C25"/>
    <w:rsid w:val="00D43EEB"/>
    <w:rsid w:val="00D441EE"/>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B2F"/>
    <w:rsid w:val="00D47E9E"/>
    <w:rsid w:val="00D50525"/>
    <w:rsid w:val="00D50740"/>
    <w:rsid w:val="00D5091D"/>
    <w:rsid w:val="00D50932"/>
    <w:rsid w:val="00D50980"/>
    <w:rsid w:val="00D50FDF"/>
    <w:rsid w:val="00D51198"/>
    <w:rsid w:val="00D51499"/>
    <w:rsid w:val="00D51517"/>
    <w:rsid w:val="00D51C39"/>
    <w:rsid w:val="00D51E93"/>
    <w:rsid w:val="00D51F04"/>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8B0"/>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09F"/>
    <w:rsid w:val="00D613B6"/>
    <w:rsid w:val="00D613EC"/>
    <w:rsid w:val="00D618A9"/>
    <w:rsid w:val="00D61BA7"/>
    <w:rsid w:val="00D61D5C"/>
    <w:rsid w:val="00D61E38"/>
    <w:rsid w:val="00D621BB"/>
    <w:rsid w:val="00D62390"/>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85A"/>
    <w:rsid w:val="00D729C6"/>
    <w:rsid w:val="00D72C00"/>
    <w:rsid w:val="00D73086"/>
    <w:rsid w:val="00D730DD"/>
    <w:rsid w:val="00D7342A"/>
    <w:rsid w:val="00D73582"/>
    <w:rsid w:val="00D735B2"/>
    <w:rsid w:val="00D735E3"/>
    <w:rsid w:val="00D73E38"/>
    <w:rsid w:val="00D73E5E"/>
    <w:rsid w:val="00D73FCD"/>
    <w:rsid w:val="00D74768"/>
    <w:rsid w:val="00D75533"/>
    <w:rsid w:val="00D75F72"/>
    <w:rsid w:val="00D75F9E"/>
    <w:rsid w:val="00D76263"/>
    <w:rsid w:val="00D7690C"/>
    <w:rsid w:val="00D76B86"/>
    <w:rsid w:val="00D77268"/>
    <w:rsid w:val="00D801C7"/>
    <w:rsid w:val="00D80382"/>
    <w:rsid w:val="00D80711"/>
    <w:rsid w:val="00D80AA3"/>
    <w:rsid w:val="00D80D39"/>
    <w:rsid w:val="00D80E53"/>
    <w:rsid w:val="00D8148A"/>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286"/>
    <w:rsid w:val="00D8578D"/>
    <w:rsid w:val="00D85844"/>
    <w:rsid w:val="00D859D7"/>
    <w:rsid w:val="00D85B9D"/>
    <w:rsid w:val="00D85E9D"/>
    <w:rsid w:val="00D863AA"/>
    <w:rsid w:val="00D867B4"/>
    <w:rsid w:val="00D867C3"/>
    <w:rsid w:val="00D869EA"/>
    <w:rsid w:val="00D87326"/>
    <w:rsid w:val="00D87637"/>
    <w:rsid w:val="00D878C2"/>
    <w:rsid w:val="00D87C1E"/>
    <w:rsid w:val="00D90138"/>
    <w:rsid w:val="00D901DD"/>
    <w:rsid w:val="00D9042A"/>
    <w:rsid w:val="00D905DB"/>
    <w:rsid w:val="00D9075C"/>
    <w:rsid w:val="00D909DB"/>
    <w:rsid w:val="00D90ABC"/>
    <w:rsid w:val="00D90CE6"/>
    <w:rsid w:val="00D90D11"/>
    <w:rsid w:val="00D90E8A"/>
    <w:rsid w:val="00D9151C"/>
    <w:rsid w:val="00D91F9C"/>
    <w:rsid w:val="00D9220A"/>
    <w:rsid w:val="00D92459"/>
    <w:rsid w:val="00D9300B"/>
    <w:rsid w:val="00D93689"/>
    <w:rsid w:val="00D93D30"/>
    <w:rsid w:val="00D94892"/>
    <w:rsid w:val="00D94AC5"/>
    <w:rsid w:val="00D94CE7"/>
    <w:rsid w:val="00D95223"/>
    <w:rsid w:val="00D9547D"/>
    <w:rsid w:val="00D95559"/>
    <w:rsid w:val="00D957F2"/>
    <w:rsid w:val="00D95DF8"/>
    <w:rsid w:val="00D95F80"/>
    <w:rsid w:val="00D96065"/>
    <w:rsid w:val="00D9638A"/>
    <w:rsid w:val="00D967F9"/>
    <w:rsid w:val="00D96DCE"/>
    <w:rsid w:val="00D96EEA"/>
    <w:rsid w:val="00D9742B"/>
    <w:rsid w:val="00D9742D"/>
    <w:rsid w:val="00D9796B"/>
    <w:rsid w:val="00D97A7A"/>
    <w:rsid w:val="00D97BE8"/>
    <w:rsid w:val="00D97F10"/>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CA"/>
    <w:rsid w:val="00DA5AD5"/>
    <w:rsid w:val="00DA6301"/>
    <w:rsid w:val="00DA655B"/>
    <w:rsid w:val="00DA666C"/>
    <w:rsid w:val="00DA67D4"/>
    <w:rsid w:val="00DA6A6A"/>
    <w:rsid w:val="00DA6DF4"/>
    <w:rsid w:val="00DA6EEE"/>
    <w:rsid w:val="00DA6F32"/>
    <w:rsid w:val="00DA7096"/>
    <w:rsid w:val="00DA735B"/>
    <w:rsid w:val="00DA75FD"/>
    <w:rsid w:val="00DA776D"/>
    <w:rsid w:val="00DA7854"/>
    <w:rsid w:val="00DA78FB"/>
    <w:rsid w:val="00DA7998"/>
    <w:rsid w:val="00DA79BB"/>
    <w:rsid w:val="00DA7F4F"/>
    <w:rsid w:val="00DB0478"/>
    <w:rsid w:val="00DB05BA"/>
    <w:rsid w:val="00DB073F"/>
    <w:rsid w:val="00DB0BA2"/>
    <w:rsid w:val="00DB0F59"/>
    <w:rsid w:val="00DB1054"/>
    <w:rsid w:val="00DB11C3"/>
    <w:rsid w:val="00DB11F2"/>
    <w:rsid w:val="00DB1320"/>
    <w:rsid w:val="00DB1354"/>
    <w:rsid w:val="00DB1589"/>
    <w:rsid w:val="00DB1905"/>
    <w:rsid w:val="00DB1BFD"/>
    <w:rsid w:val="00DB1D43"/>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48"/>
    <w:rsid w:val="00DB4CFD"/>
    <w:rsid w:val="00DB4E7D"/>
    <w:rsid w:val="00DB562C"/>
    <w:rsid w:val="00DB5C7F"/>
    <w:rsid w:val="00DB5D39"/>
    <w:rsid w:val="00DB6440"/>
    <w:rsid w:val="00DB6503"/>
    <w:rsid w:val="00DB68E6"/>
    <w:rsid w:val="00DB6BCE"/>
    <w:rsid w:val="00DB6CC0"/>
    <w:rsid w:val="00DB6DD9"/>
    <w:rsid w:val="00DB6E4E"/>
    <w:rsid w:val="00DB6FB7"/>
    <w:rsid w:val="00DB76B8"/>
    <w:rsid w:val="00DB778B"/>
    <w:rsid w:val="00DB77C3"/>
    <w:rsid w:val="00DB7C71"/>
    <w:rsid w:val="00DB7E5C"/>
    <w:rsid w:val="00DC0208"/>
    <w:rsid w:val="00DC035A"/>
    <w:rsid w:val="00DC03D0"/>
    <w:rsid w:val="00DC0831"/>
    <w:rsid w:val="00DC08E3"/>
    <w:rsid w:val="00DC0A74"/>
    <w:rsid w:val="00DC10F5"/>
    <w:rsid w:val="00DC1661"/>
    <w:rsid w:val="00DC170E"/>
    <w:rsid w:val="00DC173F"/>
    <w:rsid w:val="00DC1D8A"/>
    <w:rsid w:val="00DC20CC"/>
    <w:rsid w:val="00DC29A9"/>
    <w:rsid w:val="00DC2C53"/>
    <w:rsid w:val="00DC2C82"/>
    <w:rsid w:val="00DC2EC2"/>
    <w:rsid w:val="00DC38D6"/>
    <w:rsid w:val="00DC3A4A"/>
    <w:rsid w:val="00DC3CDC"/>
    <w:rsid w:val="00DC3E06"/>
    <w:rsid w:val="00DC46F4"/>
    <w:rsid w:val="00DC4A06"/>
    <w:rsid w:val="00DC5503"/>
    <w:rsid w:val="00DC55B8"/>
    <w:rsid w:val="00DC5691"/>
    <w:rsid w:val="00DC5A2C"/>
    <w:rsid w:val="00DC5AFC"/>
    <w:rsid w:val="00DC60E8"/>
    <w:rsid w:val="00DC61BB"/>
    <w:rsid w:val="00DC6458"/>
    <w:rsid w:val="00DC6626"/>
    <w:rsid w:val="00DC674A"/>
    <w:rsid w:val="00DC7109"/>
    <w:rsid w:val="00DC767C"/>
    <w:rsid w:val="00DC7696"/>
    <w:rsid w:val="00DC7EA4"/>
    <w:rsid w:val="00DC7FDC"/>
    <w:rsid w:val="00DD0062"/>
    <w:rsid w:val="00DD0BCB"/>
    <w:rsid w:val="00DD0FEA"/>
    <w:rsid w:val="00DD1668"/>
    <w:rsid w:val="00DD18CF"/>
    <w:rsid w:val="00DD1CD1"/>
    <w:rsid w:val="00DD2F41"/>
    <w:rsid w:val="00DD3342"/>
    <w:rsid w:val="00DD3599"/>
    <w:rsid w:val="00DD35AF"/>
    <w:rsid w:val="00DD384C"/>
    <w:rsid w:val="00DD3A29"/>
    <w:rsid w:val="00DD3D58"/>
    <w:rsid w:val="00DD42AB"/>
    <w:rsid w:val="00DD47B3"/>
    <w:rsid w:val="00DD4DFE"/>
    <w:rsid w:val="00DD4EE2"/>
    <w:rsid w:val="00DD56EF"/>
    <w:rsid w:val="00DD5A25"/>
    <w:rsid w:val="00DD5AD6"/>
    <w:rsid w:val="00DD5D1D"/>
    <w:rsid w:val="00DD62C5"/>
    <w:rsid w:val="00DD6EDC"/>
    <w:rsid w:val="00DD70E5"/>
    <w:rsid w:val="00DD7AD9"/>
    <w:rsid w:val="00DD7B09"/>
    <w:rsid w:val="00DE0424"/>
    <w:rsid w:val="00DE04EC"/>
    <w:rsid w:val="00DE0E2E"/>
    <w:rsid w:val="00DE1097"/>
    <w:rsid w:val="00DE1B11"/>
    <w:rsid w:val="00DE27BD"/>
    <w:rsid w:val="00DE2828"/>
    <w:rsid w:val="00DE2CF4"/>
    <w:rsid w:val="00DE2EDA"/>
    <w:rsid w:val="00DE317E"/>
    <w:rsid w:val="00DE362F"/>
    <w:rsid w:val="00DE43D1"/>
    <w:rsid w:val="00DE458C"/>
    <w:rsid w:val="00DE471C"/>
    <w:rsid w:val="00DE475F"/>
    <w:rsid w:val="00DE4859"/>
    <w:rsid w:val="00DE4E61"/>
    <w:rsid w:val="00DE5090"/>
    <w:rsid w:val="00DE5164"/>
    <w:rsid w:val="00DE5185"/>
    <w:rsid w:val="00DE5519"/>
    <w:rsid w:val="00DE5705"/>
    <w:rsid w:val="00DE57AC"/>
    <w:rsid w:val="00DE5ACC"/>
    <w:rsid w:val="00DE5CB4"/>
    <w:rsid w:val="00DE61B9"/>
    <w:rsid w:val="00DE6D61"/>
    <w:rsid w:val="00DE7506"/>
    <w:rsid w:val="00DE7537"/>
    <w:rsid w:val="00DE78C6"/>
    <w:rsid w:val="00DE790B"/>
    <w:rsid w:val="00DE794C"/>
    <w:rsid w:val="00DE79D7"/>
    <w:rsid w:val="00DE7A5B"/>
    <w:rsid w:val="00DF00E5"/>
    <w:rsid w:val="00DF014E"/>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69"/>
    <w:rsid w:val="00E0018C"/>
    <w:rsid w:val="00E0024E"/>
    <w:rsid w:val="00E00364"/>
    <w:rsid w:val="00E00466"/>
    <w:rsid w:val="00E00B3F"/>
    <w:rsid w:val="00E00C81"/>
    <w:rsid w:val="00E00DFA"/>
    <w:rsid w:val="00E00FD4"/>
    <w:rsid w:val="00E0101E"/>
    <w:rsid w:val="00E01026"/>
    <w:rsid w:val="00E0142E"/>
    <w:rsid w:val="00E01FA3"/>
    <w:rsid w:val="00E02117"/>
    <w:rsid w:val="00E02119"/>
    <w:rsid w:val="00E02214"/>
    <w:rsid w:val="00E02989"/>
    <w:rsid w:val="00E02C54"/>
    <w:rsid w:val="00E02FE7"/>
    <w:rsid w:val="00E035D1"/>
    <w:rsid w:val="00E03B8E"/>
    <w:rsid w:val="00E03EFF"/>
    <w:rsid w:val="00E040B2"/>
    <w:rsid w:val="00E0427C"/>
    <w:rsid w:val="00E04375"/>
    <w:rsid w:val="00E0445E"/>
    <w:rsid w:val="00E044FD"/>
    <w:rsid w:val="00E049A4"/>
    <w:rsid w:val="00E049F1"/>
    <w:rsid w:val="00E04ADB"/>
    <w:rsid w:val="00E04B4E"/>
    <w:rsid w:val="00E04CE8"/>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73A"/>
    <w:rsid w:val="00E169C7"/>
    <w:rsid w:val="00E171F3"/>
    <w:rsid w:val="00E17545"/>
    <w:rsid w:val="00E176C5"/>
    <w:rsid w:val="00E176D2"/>
    <w:rsid w:val="00E17877"/>
    <w:rsid w:val="00E179AD"/>
    <w:rsid w:val="00E179B9"/>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BDF"/>
    <w:rsid w:val="00E25EA4"/>
    <w:rsid w:val="00E26321"/>
    <w:rsid w:val="00E26A74"/>
    <w:rsid w:val="00E26B6C"/>
    <w:rsid w:val="00E26DE8"/>
    <w:rsid w:val="00E26E45"/>
    <w:rsid w:val="00E277F7"/>
    <w:rsid w:val="00E27A5E"/>
    <w:rsid w:val="00E27B66"/>
    <w:rsid w:val="00E27D1C"/>
    <w:rsid w:val="00E30A73"/>
    <w:rsid w:val="00E30C2A"/>
    <w:rsid w:val="00E30FD6"/>
    <w:rsid w:val="00E31282"/>
    <w:rsid w:val="00E3136A"/>
    <w:rsid w:val="00E31A2D"/>
    <w:rsid w:val="00E31E30"/>
    <w:rsid w:val="00E31F0C"/>
    <w:rsid w:val="00E3248C"/>
    <w:rsid w:val="00E326AF"/>
    <w:rsid w:val="00E3279A"/>
    <w:rsid w:val="00E3291D"/>
    <w:rsid w:val="00E32AA3"/>
    <w:rsid w:val="00E33051"/>
    <w:rsid w:val="00E3324E"/>
    <w:rsid w:val="00E332B0"/>
    <w:rsid w:val="00E33808"/>
    <w:rsid w:val="00E33EDB"/>
    <w:rsid w:val="00E343C7"/>
    <w:rsid w:val="00E34415"/>
    <w:rsid w:val="00E34C73"/>
    <w:rsid w:val="00E3506A"/>
    <w:rsid w:val="00E3578B"/>
    <w:rsid w:val="00E35B59"/>
    <w:rsid w:val="00E35DA7"/>
    <w:rsid w:val="00E3630B"/>
    <w:rsid w:val="00E36583"/>
    <w:rsid w:val="00E365C9"/>
    <w:rsid w:val="00E36733"/>
    <w:rsid w:val="00E36B4F"/>
    <w:rsid w:val="00E36C3C"/>
    <w:rsid w:val="00E36C79"/>
    <w:rsid w:val="00E36F3E"/>
    <w:rsid w:val="00E3705F"/>
    <w:rsid w:val="00E376EE"/>
    <w:rsid w:val="00E377AA"/>
    <w:rsid w:val="00E37A58"/>
    <w:rsid w:val="00E37B77"/>
    <w:rsid w:val="00E37ED3"/>
    <w:rsid w:val="00E40433"/>
    <w:rsid w:val="00E405A8"/>
    <w:rsid w:val="00E40834"/>
    <w:rsid w:val="00E4086A"/>
    <w:rsid w:val="00E408A9"/>
    <w:rsid w:val="00E4097F"/>
    <w:rsid w:val="00E40CF6"/>
    <w:rsid w:val="00E40E95"/>
    <w:rsid w:val="00E40F80"/>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302"/>
    <w:rsid w:val="00E45A9D"/>
    <w:rsid w:val="00E45C65"/>
    <w:rsid w:val="00E460FC"/>
    <w:rsid w:val="00E46120"/>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AB0"/>
    <w:rsid w:val="00E52C4B"/>
    <w:rsid w:val="00E52EB8"/>
    <w:rsid w:val="00E53172"/>
    <w:rsid w:val="00E5324B"/>
    <w:rsid w:val="00E533DA"/>
    <w:rsid w:val="00E53B0C"/>
    <w:rsid w:val="00E53E89"/>
    <w:rsid w:val="00E53F33"/>
    <w:rsid w:val="00E54026"/>
    <w:rsid w:val="00E540E7"/>
    <w:rsid w:val="00E54239"/>
    <w:rsid w:val="00E54301"/>
    <w:rsid w:val="00E5461F"/>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B85"/>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3D0E"/>
    <w:rsid w:val="00E640A4"/>
    <w:rsid w:val="00E6442B"/>
    <w:rsid w:val="00E646CC"/>
    <w:rsid w:val="00E64D0D"/>
    <w:rsid w:val="00E64D23"/>
    <w:rsid w:val="00E651A6"/>
    <w:rsid w:val="00E65298"/>
    <w:rsid w:val="00E654B8"/>
    <w:rsid w:val="00E654DC"/>
    <w:rsid w:val="00E65568"/>
    <w:rsid w:val="00E65E57"/>
    <w:rsid w:val="00E65FCF"/>
    <w:rsid w:val="00E663CE"/>
    <w:rsid w:val="00E6665C"/>
    <w:rsid w:val="00E66AA6"/>
    <w:rsid w:val="00E66B99"/>
    <w:rsid w:val="00E66BFA"/>
    <w:rsid w:val="00E66FD7"/>
    <w:rsid w:val="00E672B0"/>
    <w:rsid w:val="00E6744E"/>
    <w:rsid w:val="00E67E93"/>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5E05"/>
    <w:rsid w:val="00E76130"/>
    <w:rsid w:val="00E76FA3"/>
    <w:rsid w:val="00E77104"/>
    <w:rsid w:val="00E773FD"/>
    <w:rsid w:val="00E7784A"/>
    <w:rsid w:val="00E77AA9"/>
    <w:rsid w:val="00E77D8A"/>
    <w:rsid w:val="00E77E83"/>
    <w:rsid w:val="00E77FED"/>
    <w:rsid w:val="00E80466"/>
    <w:rsid w:val="00E80644"/>
    <w:rsid w:val="00E80F39"/>
    <w:rsid w:val="00E81077"/>
    <w:rsid w:val="00E8123D"/>
    <w:rsid w:val="00E81588"/>
    <w:rsid w:val="00E817A0"/>
    <w:rsid w:val="00E81ABC"/>
    <w:rsid w:val="00E81B87"/>
    <w:rsid w:val="00E81F38"/>
    <w:rsid w:val="00E82132"/>
    <w:rsid w:val="00E823B0"/>
    <w:rsid w:val="00E82D9F"/>
    <w:rsid w:val="00E82ECA"/>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E4E"/>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360"/>
    <w:rsid w:val="00E926F9"/>
    <w:rsid w:val="00E92A39"/>
    <w:rsid w:val="00E92B05"/>
    <w:rsid w:val="00E92E77"/>
    <w:rsid w:val="00E92ED5"/>
    <w:rsid w:val="00E9301B"/>
    <w:rsid w:val="00E93047"/>
    <w:rsid w:val="00E931BF"/>
    <w:rsid w:val="00E93718"/>
    <w:rsid w:val="00E939DC"/>
    <w:rsid w:val="00E93B9D"/>
    <w:rsid w:val="00E93C8C"/>
    <w:rsid w:val="00E93DC5"/>
    <w:rsid w:val="00E9446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3"/>
    <w:rsid w:val="00E9744E"/>
    <w:rsid w:val="00E9754B"/>
    <w:rsid w:val="00E97590"/>
    <w:rsid w:val="00E976AF"/>
    <w:rsid w:val="00E9797B"/>
    <w:rsid w:val="00E97CA5"/>
    <w:rsid w:val="00E97E28"/>
    <w:rsid w:val="00EA022F"/>
    <w:rsid w:val="00EA097F"/>
    <w:rsid w:val="00EA09F4"/>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71E"/>
    <w:rsid w:val="00EA4B26"/>
    <w:rsid w:val="00EA4C87"/>
    <w:rsid w:val="00EA4CA2"/>
    <w:rsid w:val="00EA52F4"/>
    <w:rsid w:val="00EA5493"/>
    <w:rsid w:val="00EA56D3"/>
    <w:rsid w:val="00EA5E76"/>
    <w:rsid w:val="00EA5ECD"/>
    <w:rsid w:val="00EA6160"/>
    <w:rsid w:val="00EA6250"/>
    <w:rsid w:val="00EA6641"/>
    <w:rsid w:val="00EA6842"/>
    <w:rsid w:val="00EA72FE"/>
    <w:rsid w:val="00EA73ED"/>
    <w:rsid w:val="00EA7414"/>
    <w:rsid w:val="00EA7463"/>
    <w:rsid w:val="00EA781B"/>
    <w:rsid w:val="00EA797E"/>
    <w:rsid w:val="00EA7CC8"/>
    <w:rsid w:val="00EB0193"/>
    <w:rsid w:val="00EB04C3"/>
    <w:rsid w:val="00EB0558"/>
    <w:rsid w:val="00EB0655"/>
    <w:rsid w:val="00EB1318"/>
    <w:rsid w:val="00EB14DB"/>
    <w:rsid w:val="00EB1781"/>
    <w:rsid w:val="00EB1E41"/>
    <w:rsid w:val="00EB21E3"/>
    <w:rsid w:val="00EB22A8"/>
    <w:rsid w:val="00EB3500"/>
    <w:rsid w:val="00EB3A77"/>
    <w:rsid w:val="00EB3AAD"/>
    <w:rsid w:val="00EB4BAA"/>
    <w:rsid w:val="00EB4BDF"/>
    <w:rsid w:val="00EB4E45"/>
    <w:rsid w:val="00EB5208"/>
    <w:rsid w:val="00EB59EA"/>
    <w:rsid w:val="00EB59F8"/>
    <w:rsid w:val="00EB5DA1"/>
    <w:rsid w:val="00EB5DB4"/>
    <w:rsid w:val="00EB647F"/>
    <w:rsid w:val="00EB6784"/>
    <w:rsid w:val="00EB6C9A"/>
    <w:rsid w:val="00EB6CB8"/>
    <w:rsid w:val="00EB6D47"/>
    <w:rsid w:val="00EB7084"/>
    <w:rsid w:val="00EB7138"/>
    <w:rsid w:val="00EB7950"/>
    <w:rsid w:val="00EB7C97"/>
    <w:rsid w:val="00EB7DB3"/>
    <w:rsid w:val="00EC056A"/>
    <w:rsid w:val="00EC06DF"/>
    <w:rsid w:val="00EC06F0"/>
    <w:rsid w:val="00EC077D"/>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2C36"/>
    <w:rsid w:val="00ED37EC"/>
    <w:rsid w:val="00ED4450"/>
    <w:rsid w:val="00ED488C"/>
    <w:rsid w:val="00ED49AB"/>
    <w:rsid w:val="00ED4C23"/>
    <w:rsid w:val="00ED523D"/>
    <w:rsid w:val="00ED561B"/>
    <w:rsid w:val="00ED56A9"/>
    <w:rsid w:val="00ED59F5"/>
    <w:rsid w:val="00ED64AB"/>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1DA2"/>
    <w:rsid w:val="00EE2334"/>
    <w:rsid w:val="00EE25A2"/>
    <w:rsid w:val="00EE25CE"/>
    <w:rsid w:val="00EE2AB1"/>
    <w:rsid w:val="00EE2DD6"/>
    <w:rsid w:val="00EE2E1C"/>
    <w:rsid w:val="00EE3506"/>
    <w:rsid w:val="00EE3544"/>
    <w:rsid w:val="00EE35C6"/>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E79DF"/>
    <w:rsid w:val="00EF002F"/>
    <w:rsid w:val="00EF02BE"/>
    <w:rsid w:val="00EF04BD"/>
    <w:rsid w:val="00EF04C4"/>
    <w:rsid w:val="00EF0D2A"/>
    <w:rsid w:val="00EF0D51"/>
    <w:rsid w:val="00EF0D7F"/>
    <w:rsid w:val="00EF0E04"/>
    <w:rsid w:val="00EF0E5B"/>
    <w:rsid w:val="00EF0F74"/>
    <w:rsid w:val="00EF10C8"/>
    <w:rsid w:val="00EF14E4"/>
    <w:rsid w:val="00EF1706"/>
    <w:rsid w:val="00EF1C16"/>
    <w:rsid w:val="00EF2799"/>
    <w:rsid w:val="00EF30FB"/>
    <w:rsid w:val="00EF3274"/>
    <w:rsid w:val="00EF3989"/>
    <w:rsid w:val="00EF3ACA"/>
    <w:rsid w:val="00EF3D7D"/>
    <w:rsid w:val="00EF3D8D"/>
    <w:rsid w:val="00EF3D9C"/>
    <w:rsid w:val="00EF415C"/>
    <w:rsid w:val="00EF458A"/>
    <w:rsid w:val="00EF4B37"/>
    <w:rsid w:val="00EF4C39"/>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596"/>
    <w:rsid w:val="00F049F5"/>
    <w:rsid w:val="00F04A29"/>
    <w:rsid w:val="00F04F0D"/>
    <w:rsid w:val="00F0511F"/>
    <w:rsid w:val="00F05174"/>
    <w:rsid w:val="00F051D0"/>
    <w:rsid w:val="00F05479"/>
    <w:rsid w:val="00F05856"/>
    <w:rsid w:val="00F05FC6"/>
    <w:rsid w:val="00F06211"/>
    <w:rsid w:val="00F07006"/>
    <w:rsid w:val="00F0703A"/>
    <w:rsid w:val="00F07345"/>
    <w:rsid w:val="00F07549"/>
    <w:rsid w:val="00F07EBD"/>
    <w:rsid w:val="00F102C4"/>
    <w:rsid w:val="00F10AA5"/>
    <w:rsid w:val="00F10B76"/>
    <w:rsid w:val="00F11418"/>
    <w:rsid w:val="00F11961"/>
    <w:rsid w:val="00F11B73"/>
    <w:rsid w:val="00F120E7"/>
    <w:rsid w:val="00F122D3"/>
    <w:rsid w:val="00F1236D"/>
    <w:rsid w:val="00F12498"/>
    <w:rsid w:val="00F125AE"/>
    <w:rsid w:val="00F12605"/>
    <w:rsid w:val="00F128F9"/>
    <w:rsid w:val="00F12C17"/>
    <w:rsid w:val="00F13073"/>
    <w:rsid w:val="00F1329B"/>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D37"/>
    <w:rsid w:val="00F17E7D"/>
    <w:rsid w:val="00F20213"/>
    <w:rsid w:val="00F204AA"/>
    <w:rsid w:val="00F2078F"/>
    <w:rsid w:val="00F21F0B"/>
    <w:rsid w:val="00F21F3B"/>
    <w:rsid w:val="00F2200D"/>
    <w:rsid w:val="00F22168"/>
    <w:rsid w:val="00F22191"/>
    <w:rsid w:val="00F221C9"/>
    <w:rsid w:val="00F2221D"/>
    <w:rsid w:val="00F225FA"/>
    <w:rsid w:val="00F227D7"/>
    <w:rsid w:val="00F22988"/>
    <w:rsid w:val="00F22BCC"/>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5C9"/>
    <w:rsid w:val="00F26BDB"/>
    <w:rsid w:val="00F26D82"/>
    <w:rsid w:val="00F27037"/>
    <w:rsid w:val="00F274F4"/>
    <w:rsid w:val="00F27829"/>
    <w:rsid w:val="00F30601"/>
    <w:rsid w:val="00F30833"/>
    <w:rsid w:val="00F30F3A"/>
    <w:rsid w:val="00F310EA"/>
    <w:rsid w:val="00F3119B"/>
    <w:rsid w:val="00F313D8"/>
    <w:rsid w:val="00F3159F"/>
    <w:rsid w:val="00F3168D"/>
    <w:rsid w:val="00F3181C"/>
    <w:rsid w:val="00F31913"/>
    <w:rsid w:val="00F31961"/>
    <w:rsid w:val="00F31AE9"/>
    <w:rsid w:val="00F322D3"/>
    <w:rsid w:val="00F3233F"/>
    <w:rsid w:val="00F32350"/>
    <w:rsid w:val="00F3253F"/>
    <w:rsid w:val="00F3290B"/>
    <w:rsid w:val="00F335E4"/>
    <w:rsid w:val="00F338CF"/>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5E9"/>
    <w:rsid w:val="00F368B1"/>
    <w:rsid w:val="00F369BB"/>
    <w:rsid w:val="00F36C2D"/>
    <w:rsid w:val="00F36FE7"/>
    <w:rsid w:val="00F37070"/>
    <w:rsid w:val="00F370A1"/>
    <w:rsid w:val="00F3786D"/>
    <w:rsid w:val="00F37AAB"/>
    <w:rsid w:val="00F37E91"/>
    <w:rsid w:val="00F37EA2"/>
    <w:rsid w:val="00F40164"/>
    <w:rsid w:val="00F4067B"/>
    <w:rsid w:val="00F40715"/>
    <w:rsid w:val="00F40C7A"/>
    <w:rsid w:val="00F40DDC"/>
    <w:rsid w:val="00F411DD"/>
    <w:rsid w:val="00F41279"/>
    <w:rsid w:val="00F414EF"/>
    <w:rsid w:val="00F41CC8"/>
    <w:rsid w:val="00F41CEA"/>
    <w:rsid w:val="00F41CF4"/>
    <w:rsid w:val="00F41D9F"/>
    <w:rsid w:val="00F41DA8"/>
    <w:rsid w:val="00F41E44"/>
    <w:rsid w:val="00F420BD"/>
    <w:rsid w:val="00F42651"/>
    <w:rsid w:val="00F42666"/>
    <w:rsid w:val="00F42D5B"/>
    <w:rsid w:val="00F42DE4"/>
    <w:rsid w:val="00F42F86"/>
    <w:rsid w:val="00F430EE"/>
    <w:rsid w:val="00F4332E"/>
    <w:rsid w:val="00F43643"/>
    <w:rsid w:val="00F43CBD"/>
    <w:rsid w:val="00F44F96"/>
    <w:rsid w:val="00F45062"/>
    <w:rsid w:val="00F450E2"/>
    <w:rsid w:val="00F4537E"/>
    <w:rsid w:val="00F45BBA"/>
    <w:rsid w:val="00F4633E"/>
    <w:rsid w:val="00F46749"/>
    <w:rsid w:val="00F467E3"/>
    <w:rsid w:val="00F4683B"/>
    <w:rsid w:val="00F46B10"/>
    <w:rsid w:val="00F46D54"/>
    <w:rsid w:val="00F47051"/>
    <w:rsid w:val="00F470FB"/>
    <w:rsid w:val="00F472AA"/>
    <w:rsid w:val="00F47622"/>
    <w:rsid w:val="00F5012A"/>
    <w:rsid w:val="00F50339"/>
    <w:rsid w:val="00F50358"/>
    <w:rsid w:val="00F50385"/>
    <w:rsid w:val="00F506AB"/>
    <w:rsid w:val="00F50729"/>
    <w:rsid w:val="00F50B39"/>
    <w:rsid w:val="00F50CFF"/>
    <w:rsid w:val="00F50D2F"/>
    <w:rsid w:val="00F510AD"/>
    <w:rsid w:val="00F511F2"/>
    <w:rsid w:val="00F51C40"/>
    <w:rsid w:val="00F524AD"/>
    <w:rsid w:val="00F52C09"/>
    <w:rsid w:val="00F52EB2"/>
    <w:rsid w:val="00F52FDC"/>
    <w:rsid w:val="00F530F0"/>
    <w:rsid w:val="00F53225"/>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9AA"/>
    <w:rsid w:val="00F63E83"/>
    <w:rsid w:val="00F63F60"/>
    <w:rsid w:val="00F641A2"/>
    <w:rsid w:val="00F6431C"/>
    <w:rsid w:val="00F64478"/>
    <w:rsid w:val="00F6477D"/>
    <w:rsid w:val="00F64865"/>
    <w:rsid w:val="00F64A58"/>
    <w:rsid w:val="00F64B1E"/>
    <w:rsid w:val="00F64B83"/>
    <w:rsid w:val="00F64BBB"/>
    <w:rsid w:val="00F64DF2"/>
    <w:rsid w:val="00F64E3B"/>
    <w:rsid w:val="00F658EA"/>
    <w:rsid w:val="00F65CF6"/>
    <w:rsid w:val="00F65E8A"/>
    <w:rsid w:val="00F66449"/>
    <w:rsid w:val="00F6662C"/>
    <w:rsid w:val="00F6675F"/>
    <w:rsid w:val="00F66DAD"/>
    <w:rsid w:val="00F6706C"/>
    <w:rsid w:val="00F670CF"/>
    <w:rsid w:val="00F67226"/>
    <w:rsid w:val="00F679B5"/>
    <w:rsid w:val="00F67B35"/>
    <w:rsid w:val="00F67B8A"/>
    <w:rsid w:val="00F67CE9"/>
    <w:rsid w:val="00F67E2C"/>
    <w:rsid w:val="00F7014F"/>
    <w:rsid w:val="00F70283"/>
    <w:rsid w:val="00F7052B"/>
    <w:rsid w:val="00F7087D"/>
    <w:rsid w:val="00F7092F"/>
    <w:rsid w:val="00F70A2C"/>
    <w:rsid w:val="00F70B42"/>
    <w:rsid w:val="00F71063"/>
    <w:rsid w:val="00F71388"/>
    <w:rsid w:val="00F7155A"/>
    <w:rsid w:val="00F718A6"/>
    <w:rsid w:val="00F71B19"/>
    <w:rsid w:val="00F71B3D"/>
    <w:rsid w:val="00F71E3F"/>
    <w:rsid w:val="00F71FA8"/>
    <w:rsid w:val="00F726E0"/>
    <w:rsid w:val="00F7287F"/>
    <w:rsid w:val="00F72D7D"/>
    <w:rsid w:val="00F731FE"/>
    <w:rsid w:val="00F73584"/>
    <w:rsid w:val="00F73611"/>
    <w:rsid w:val="00F736A2"/>
    <w:rsid w:val="00F73C02"/>
    <w:rsid w:val="00F73E36"/>
    <w:rsid w:val="00F7444A"/>
    <w:rsid w:val="00F745BB"/>
    <w:rsid w:val="00F74A65"/>
    <w:rsid w:val="00F74CF8"/>
    <w:rsid w:val="00F74F1A"/>
    <w:rsid w:val="00F752BF"/>
    <w:rsid w:val="00F7555B"/>
    <w:rsid w:val="00F75715"/>
    <w:rsid w:val="00F75C9C"/>
    <w:rsid w:val="00F760FC"/>
    <w:rsid w:val="00F762AE"/>
    <w:rsid w:val="00F765A5"/>
    <w:rsid w:val="00F76F0C"/>
    <w:rsid w:val="00F770CB"/>
    <w:rsid w:val="00F77184"/>
    <w:rsid w:val="00F77983"/>
    <w:rsid w:val="00F77C6E"/>
    <w:rsid w:val="00F77FF9"/>
    <w:rsid w:val="00F8052D"/>
    <w:rsid w:val="00F80FBC"/>
    <w:rsid w:val="00F812D3"/>
    <w:rsid w:val="00F81AAB"/>
    <w:rsid w:val="00F81B6D"/>
    <w:rsid w:val="00F821B7"/>
    <w:rsid w:val="00F822AE"/>
    <w:rsid w:val="00F8248D"/>
    <w:rsid w:val="00F827D8"/>
    <w:rsid w:val="00F8289F"/>
    <w:rsid w:val="00F82B7A"/>
    <w:rsid w:val="00F82EDC"/>
    <w:rsid w:val="00F8353C"/>
    <w:rsid w:val="00F83FD5"/>
    <w:rsid w:val="00F84598"/>
    <w:rsid w:val="00F845AA"/>
    <w:rsid w:val="00F845DC"/>
    <w:rsid w:val="00F847DD"/>
    <w:rsid w:val="00F84D9C"/>
    <w:rsid w:val="00F85581"/>
    <w:rsid w:val="00F856F8"/>
    <w:rsid w:val="00F8614B"/>
    <w:rsid w:val="00F868FB"/>
    <w:rsid w:val="00F87224"/>
    <w:rsid w:val="00F87715"/>
    <w:rsid w:val="00F877F8"/>
    <w:rsid w:val="00F87CFE"/>
    <w:rsid w:val="00F87DAF"/>
    <w:rsid w:val="00F901F7"/>
    <w:rsid w:val="00F9051F"/>
    <w:rsid w:val="00F907A4"/>
    <w:rsid w:val="00F90807"/>
    <w:rsid w:val="00F90B03"/>
    <w:rsid w:val="00F912A0"/>
    <w:rsid w:val="00F9168A"/>
    <w:rsid w:val="00F918CD"/>
    <w:rsid w:val="00F91E54"/>
    <w:rsid w:val="00F92097"/>
    <w:rsid w:val="00F92B13"/>
    <w:rsid w:val="00F92E85"/>
    <w:rsid w:val="00F93262"/>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4E2"/>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1A"/>
    <w:rsid w:val="00FA2EB7"/>
    <w:rsid w:val="00FA2F72"/>
    <w:rsid w:val="00FA30E4"/>
    <w:rsid w:val="00FA34DC"/>
    <w:rsid w:val="00FA3737"/>
    <w:rsid w:val="00FA38EE"/>
    <w:rsid w:val="00FA3C96"/>
    <w:rsid w:val="00FA3DD1"/>
    <w:rsid w:val="00FA4265"/>
    <w:rsid w:val="00FA442E"/>
    <w:rsid w:val="00FA4691"/>
    <w:rsid w:val="00FA496C"/>
    <w:rsid w:val="00FA4BD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96D"/>
    <w:rsid w:val="00FA7A6A"/>
    <w:rsid w:val="00FB00C8"/>
    <w:rsid w:val="00FB0150"/>
    <w:rsid w:val="00FB03B8"/>
    <w:rsid w:val="00FB05CA"/>
    <w:rsid w:val="00FB2AF9"/>
    <w:rsid w:val="00FB2C54"/>
    <w:rsid w:val="00FB2DFA"/>
    <w:rsid w:val="00FB312B"/>
    <w:rsid w:val="00FB31BA"/>
    <w:rsid w:val="00FB33D0"/>
    <w:rsid w:val="00FB39A0"/>
    <w:rsid w:val="00FB3B05"/>
    <w:rsid w:val="00FB3DB9"/>
    <w:rsid w:val="00FB4548"/>
    <w:rsid w:val="00FB460E"/>
    <w:rsid w:val="00FB47C7"/>
    <w:rsid w:val="00FB47DD"/>
    <w:rsid w:val="00FB48FF"/>
    <w:rsid w:val="00FB4AAD"/>
    <w:rsid w:val="00FB4D06"/>
    <w:rsid w:val="00FB4E0D"/>
    <w:rsid w:val="00FB51A7"/>
    <w:rsid w:val="00FB5539"/>
    <w:rsid w:val="00FB60DC"/>
    <w:rsid w:val="00FB6635"/>
    <w:rsid w:val="00FB67D0"/>
    <w:rsid w:val="00FB68BE"/>
    <w:rsid w:val="00FB69A8"/>
    <w:rsid w:val="00FB6A15"/>
    <w:rsid w:val="00FB72B4"/>
    <w:rsid w:val="00FB7466"/>
    <w:rsid w:val="00FB7816"/>
    <w:rsid w:val="00FB7914"/>
    <w:rsid w:val="00FB7926"/>
    <w:rsid w:val="00FB7A43"/>
    <w:rsid w:val="00FB7C85"/>
    <w:rsid w:val="00FB7D19"/>
    <w:rsid w:val="00FB7E40"/>
    <w:rsid w:val="00FB7F62"/>
    <w:rsid w:val="00FB7F67"/>
    <w:rsid w:val="00FC081E"/>
    <w:rsid w:val="00FC0841"/>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3C88"/>
    <w:rsid w:val="00FC3FC0"/>
    <w:rsid w:val="00FC4586"/>
    <w:rsid w:val="00FC471C"/>
    <w:rsid w:val="00FC4A91"/>
    <w:rsid w:val="00FC4B45"/>
    <w:rsid w:val="00FC4F12"/>
    <w:rsid w:val="00FC53E0"/>
    <w:rsid w:val="00FC5CD9"/>
    <w:rsid w:val="00FC5E97"/>
    <w:rsid w:val="00FC5EB8"/>
    <w:rsid w:val="00FC6019"/>
    <w:rsid w:val="00FC6182"/>
    <w:rsid w:val="00FC655E"/>
    <w:rsid w:val="00FC6C24"/>
    <w:rsid w:val="00FC6D34"/>
    <w:rsid w:val="00FC6D5E"/>
    <w:rsid w:val="00FC6D89"/>
    <w:rsid w:val="00FC71A3"/>
    <w:rsid w:val="00FC73FE"/>
    <w:rsid w:val="00FC742B"/>
    <w:rsid w:val="00FC7966"/>
    <w:rsid w:val="00FC7A40"/>
    <w:rsid w:val="00FC7A8E"/>
    <w:rsid w:val="00FC7AD2"/>
    <w:rsid w:val="00FD0366"/>
    <w:rsid w:val="00FD0677"/>
    <w:rsid w:val="00FD0AA2"/>
    <w:rsid w:val="00FD0C21"/>
    <w:rsid w:val="00FD0E43"/>
    <w:rsid w:val="00FD0FD3"/>
    <w:rsid w:val="00FD11D2"/>
    <w:rsid w:val="00FD1290"/>
    <w:rsid w:val="00FD13B3"/>
    <w:rsid w:val="00FD1A5A"/>
    <w:rsid w:val="00FD2157"/>
    <w:rsid w:val="00FD2677"/>
    <w:rsid w:val="00FD324C"/>
    <w:rsid w:val="00FD349E"/>
    <w:rsid w:val="00FD34B1"/>
    <w:rsid w:val="00FD3528"/>
    <w:rsid w:val="00FD3745"/>
    <w:rsid w:val="00FD38E4"/>
    <w:rsid w:val="00FD3A5B"/>
    <w:rsid w:val="00FD3EA2"/>
    <w:rsid w:val="00FD40F1"/>
    <w:rsid w:val="00FD4449"/>
    <w:rsid w:val="00FD4821"/>
    <w:rsid w:val="00FD49A7"/>
    <w:rsid w:val="00FD4A2E"/>
    <w:rsid w:val="00FD4C1F"/>
    <w:rsid w:val="00FD515E"/>
    <w:rsid w:val="00FD53A9"/>
    <w:rsid w:val="00FD5607"/>
    <w:rsid w:val="00FD5E65"/>
    <w:rsid w:val="00FD6032"/>
    <w:rsid w:val="00FD6384"/>
    <w:rsid w:val="00FD679F"/>
    <w:rsid w:val="00FD6983"/>
    <w:rsid w:val="00FD6E97"/>
    <w:rsid w:val="00FD757C"/>
    <w:rsid w:val="00FD77B3"/>
    <w:rsid w:val="00FD7AD9"/>
    <w:rsid w:val="00FD7E19"/>
    <w:rsid w:val="00FE0046"/>
    <w:rsid w:val="00FE0051"/>
    <w:rsid w:val="00FE0772"/>
    <w:rsid w:val="00FE0815"/>
    <w:rsid w:val="00FE08EE"/>
    <w:rsid w:val="00FE1015"/>
    <w:rsid w:val="00FE1296"/>
    <w:rsid w:val="00FE158B"/>
    <w:rsid w:val="00FE16AB"/>
    <w:rsid w:val="00FE1BA3"/>
    <w:rsid w:val="00FE2904"/>
    <w:rsid w:val="00FE296D"/>
    <w:rsid w:val="00FE29FD"/>
    <w:rsid w:val="00FE2A0D"/>
    <w:rsid w:val="00FE34EE"/>
    <w:rsid w:val="00FE380A"/>
    <w:rsid w:val="00FE3A20"/>
    <w:rsid w:val="00FE3C4E"/>
    <w:rsid w:val="00FE3FC9"/>
    <w:rsid w:val="00FE4638"/>
    <w:rsid w:val="00FE484D"/>
    <w:rsid w:val="00FE4A2B"/>
    <w:rsid w:val="00FE4A33"/>
    <w:rsid w:val="00FE57BE"/>
    <w:rsid w:val="00FE587C"/>
    <w:rsid w:val="00FE5EDC"/>
    <w:rsid w:val="00FE5FFE"/>
    <w:rsid w:val="00FE6729"/>
    <w:rsid w:val="00FE6797"/>
    <w:rsid w:val="00FE6951"/>
    <w:rsid w:val="00FE6F7C"/>
    <w:rsid w:val="00FE6FF6"/>
    <w:rsid w:val="00FE71ED"/>
    <w:rsid w:val="00FE72D8"/>
    <w:rsid w:val="00FE7369"/>
    <w:rsid w:val="00FE7F3F"/>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BBF"/>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2614F"/>
    <w:pPr>
      <w:spacing w:after="180"/>
    </w:pPr>
    <w:rPr>
      <w:rFonts w:ascii="Times New Roman" w:eastAsia="SimSun" w:hAnsi="Times New Roman"/>
      <w:lang w:val="en-GB" w:eastAsia="en-US"/>
    </w:rPr>
  </w:style>
  <w:style w:type="paragraph" w:styleId="1">
    <w:name w:val="heading 1"/>
    <w:basedOn w:val="a0"/>
    <w:next w:val="a1"/>
    <w:link w:val="1Char"/>
    <w:uiPriority w:val="9"/>
    <w:qFormat/>
    <w:rsid w:val="00EE549F"/>
    <w:pPr>
      <w:keepNext/>
      <w:numPr>
        <w:numId w:val="3"/>
      </w:numPr>
      <w:spacing w:before="240" w:after="120"/>
      <w:ind w:right="284"/>
      <w:outlineLvl w:val="0"/>
    </w:pPr>
    <w:rPr>
      <w:rFonts w:ascii="Arial" w:eastAsia="MS Mincho" w:hAnsi="Arial"/>
      <w:b/>
      <w:sz w:val="24"/>
    </w:rPr>
  </w:style>
  <w:style w:type="paragraph" w:styleId="2">
    <w:name w:val="heading 2"/>
    <w:basedOn w:val="a0"/>
    <w:next w:val="a1"/>
    <w:link w:val="2Char"/>
    <w:uiPriority w:val="9"/>
    <w:qFormat/>
    <w:rsid w:val="00EE549F"/>
    <w:pPr>
      <w:keepNext/>
      <w:numPr>
        <w:ilvl w:val="1"/>
        <w:numId w:val="3"/>
      </w:numPr>
      <w:spacing w:before="120" w:after="120"/>
      <w:ind w:right="284"/>
      <w:outlineLvl w:val="1"/>
    </w:pPr>
    <w:rPr>
      <w:rFonts w:ascii="Arial" w:eastAsia="MS Mincho" w:hAnsi="Arial"/>
      <w:b/>
      <w:sz w:val="24"/>
    </w:rPr>
  </w:style>
  <w:style w:type="paragraph" w:styleId="3">
    <w:name w:val="heading 3"/>
    <w:basedOn w:val="a0"/>
    <w:next w:val="a1"/>
    <w:link w:val="3Char"/>
    <w:autoRedefine/>
    <w:uiPriority w:val="9"/>
    <w:qFormat/>
    <w:rsid w:val="00EE549F"/>
    <w:pPr>
      <w:keepNext/>
      <w:numPr>
        <w:ilvl w:val="2"/>
        <w:numId w:val="3"/>
      </w:numPr>
      <w:spacing w:before="120" w:after="120"/>
      <w:outlineLvl w:val="2"/>
    </w:pPr>
    <w:rPr>
      <w:rFonts w:ascii="Arial" w:eastAsia="MS Mincho" w:hAnsi="Arial"/>
      <w:sz w:val="24"/>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1"/>
    <w:link w:val="4Char"/>
    <w:qFormat/>
    <w:rsid w:val="00EE549F"/>
    <w:pPr>
      <w:keepNext/>
      <w:numPr>
        <w:ilvl w:val="3"/>
        <w:numId w:val="3"/>
      </w:numPr>
      <w:spacing w:before="240" w:after="60"/>
      <w:outlineLvl w:val="3"/>
    </w:pPr>
    <w:rPr>
      <w:rFonts w:eastAsia="MS Mincho"/>
      <w:b/>
      <w:bCs/>
      <w:sz w:val="28"/>
      <w:szCs w:val="28"/>
    </w:rPr>
  </w:style>
  <w:style w:type="paragraph" w:styleId="5">
    <w:name w:val="heading 5"/>
    <w:basedOn w:val="a0"/>
    <w:next w:val="a0"/>
    <w:link w:val="5Char"/>
    <w:uiPriority w:val="9"/>
    <w:qFormat/>
    <w:rsid w:val="00EE549F"/>
    <w:pPr>
      <w:keepNext/>
      <w:numPr>
        <w:ilvl w:val="4"/>
        <w:numId w:val="3"/>
      </w:numPr>
      <w:jc w:val="center"/>
      <w:outlineLvl w:val="4"/>
    </w:pPr>
    <w:rPr>
      <w:rFonts w:ascii="Arial" w:eastAsia="MS Mincho" w:hAnsi="Arial"/>
      <w:b/>
      <w:sz w:val="24"/>
    </w:rPr>
  </w:style>
  <w:style w:type="paragraph" w:styleId="6">
    <w:name w:val="heading 6"/>
    <w:basedOn w:val="a0"/>
    <w:next w:val="a0"/>
    <w:link w:val="6Char"/>
    <w:uiPriority w:val="9"/>
    <w:qFormat/>
    <w:rsid w:val="00EE549F"/>
    <w:pPr>
      <w:keepNext/>
      <w:numPr>
        <w:ilvl w:val="5"/>
        <w:numId w:val="3"/>
      </w:numPr>
      <w:outlineLvl w:val="5"/>
    </w:pPr>
    <w:rPr>
      <w:rFonts w:ascii="Arial" w:eastAsia="MS Mincho" w:hAnsi="Arial"/>
      <w:b/>
      <w:color w:val="C0C0C0"/>
      <w:sz w:val="24"/>
    </w:rPr>
  </w:style>
  <w:style w:type="paragraph" w:styleId="7">
    <w:name w:val="heading 7"/>
    <w:basedOn w:val="a0"/>
    <w:next w:val="a0"/>
    <w:link w:val="7Char"/>
    <w:uiPriority w:val="9"/>
    <w:qFormat/>
    <w:rsid w:val="00EE549F"/>
    <w:pPr>
      <w:numPr>
        <w:ilvl w:val="6"/>
        <w:numId w:val="3"/>
      </w:numPr>
      <w:spacing w:before="240" w:after="60"/>
      <w:outlineLvl w:val="6"/>
    </w:pPr>
    <w:rPr>
      <w:rFonts w:eastAsia="MS Mincho"/>
      <w:sz w:val="24"/>
      <w:szCs w:val="24"/>
    </w:rPr>
  </w:style>
  <w:style w:type="paragraph" w:styleId="8">
    <w:name w:val="heading 8"/>
    <w:basedOn w:val="a0"/>
    <w:next w:val="a0"/>
    <w:link w:val="8Char"/>
    <w:uiPriority w:val="9"/>
    <w:qFormat/>
    <w:rsid w:val="00EE549F"/>
    <w:pPr>
      <w:numPr>
        <w:ilvl w:val="7"/>
        <w:numId w:val="3"/>
      </w:numPr>
      <w:spacing w:before="240" w:after="60"/>
      <w:outlineLvl w:val="7"/>
    </w:pPr>
    <w:rPr>
      <w:rFonts w:eastAsia="MS Mincho"/>
      <w:i/>
      <w:iCs/>
      <w:sz w:val="24"/>
      <w:szCs w:val="24"/>
    </w:rPr>
  </w:style>
  <w:style w:type="paragraph" w:styleId="9">
    <w:name w:val="heading 9"/>
    <w:basedOn w:val="a0"/>
    <w:next w:val="a0"/>
    <w:link w:val="9Char"/>
    <w:uiPriority w:val="9"/>
    <w:qFormat/>
    <w:rsid w:val="00EE549F"/>
    <w:pPr>
      <w:numPr>
        <w:ilvl w:val="8"/>
        <w:numId w:val="3"/>
      </w:numPr>
      <w:spacing w:before="240" w:after="60"/>
      <w:outlineLvl w:val="8"/>
    </w:pPr>
    <w:rPr>
      <w:rFonts w:ascii="Arial" w:eastAsia="MS Mincho" w:hAnsi="Arial" w:cs="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numPr>
        <w:ilvl w:val="3"/>
        <w:numId w:val="2"/>
      </w:numPr>
      <w:spacing w:line="276" w:lineRule="auto"/>
    </w:pPr>
    <w:rPr>
      <w:rFonts w:cs="굴림"/>
      <w:sz w:val="24"/>
      <w:szCs w:val="24"/>
    </w:rPr>
  </w:style>
  <w:style w:type="paragraph" w:customStyle="1" w:styleId="20">
    <w:name w:val="본문2단계"/>
    <w:basedOn w:val="a0"/>
    <w:uiPriority w:val="3"/>
    <w:qFormat/>
    <w:rsid w:val="006E7C9F"/>
    <w:pPr>
      <w:numPr>
        <w:ilvl w:val="2"/>
        <w:numId w:val="2"/>
      </w:numPr>
      <w:spacing w:line="276" w:lineRule="auto"/>
    </w:pPr>
    <w:rPr>
      <w:rFonts w:cs="굴림"/>
      <w:sz w:val="24"/>
      <w:szCs w:val="24"/>
    </w:rPr>
  </w:style>
  <w:style w:type="paragraph" w:customStyle="1" w:styleId="10">
    <w:name w:val="본문1단계"/>
    <w:basedOn w:val="a0"/>
    <w:uiPriority w:val="2"/>
    <w:qFormat/>
    <w:rsid w:val="006E7C9F"/>
    <w:pPr>
      <w:numPr>
        <w:ilvl w:val="1"/>
        <w:numId w:val="2"/>
      </w:numPr>
      <w:spacing w:line="276" w:lineRule="auto"/>
    </w:pPr>
    <w:rPr>
      <w:rFonts w:cs="굴림"/>
      <w:sz w:val="24"/>
      <w:szCs w:val="24"/>
    </w:rPr>
  </w:style>
  <w:style w:type="paragraph" w:customStyle="1" w:styleId="a">
    <w:name w:val="소제목"/>
    <w:basedOn w:val="a0"/>
    <w:uiPriority w:val="1"/>
    <w:qFormat/>
    <w:rsid w:val="006E7C9F"/>
    <w:pPr>
      <w:numPr>
        <w:numId w:val="2"/>
      </w:numPr>
      <w:spacing w:line="276" w:lineRule="auto"/>
    </w:pPr>
    <w:rPr>
      <w:rFonts w:cs="굴림"/>
      <w:b/>
      <w:bCs/>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snapToGrid w:val="0"/>
      <w:spacing w:before="120" w:after="120" w:line="240" w:lineRule="exact"/>
      <w:ind w:left="936" w:hanging="227"/>
    </w:pPr>
    <w:rPr>
      <w:rFonts w:ascii="Arial" w:hAnsi="Arial" w:cs="Arial"/>
    </w:rPr>
  </w:style>
  <w:style w:type="paragraph" w:customStyle="1" w:styleId="31">
    <w:name w:val="본문(3단계)"/>
    <w:basedOn w:val="a0"/>
    <w:rsid w:val="00825093"/>
    <w:pPr>
      <w:snapToGrid w:val="0"/>
      <w:spacing w:before="100" w:after="100" w:line="240" w:lineRule="exact"/>
      <w:ind w:left="1134" w:hanging="227"/>
    </w:pPr>
    <w:rPr>
      <w:rFonts w:ascii="Arial" w:eastAsia="굴림" w:hAnsi="Arial" w:cs="Arial"/>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spacing w:before="100" w:beforeAutospacing="1" w:after="100" w:afterAutospacing="1"/>
    </w:pPr>
    <w:rPr>
      <w:rFonts w:ascii="굴림" w:eastAsia="굴림" w:hAnsi="굴림" w:cs="굴림"/>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rPr>
      <w:rFonts w:ascii="Courier New" w:eastAsia="굴림" w:hAnsi="Courier New" w:cs="Courier New"/>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spacing w:after="120"/>
    </w:pPr>
    <w:rPr>
      <w:rFonts w:eastAsia="MS Mincho"/>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unhideWhenUsed/>
    <w:rsid w:val="000A4C61"/>
  </w:style>
  <w:style w:type="character" w:customStyle="1" w:styleId="Char7">
    <w:name w:val="메모 텍스트 Char"/>
    <w:basedOn w:val="a2"/>
    <w:link w:val="af6"/>
    <w:uiPriority w:val="99"/>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numPr>
        <w:numId w:val="5"/>
      </w:numPr>
      <w:ind w:leftChars="0" w:left="0"/>
      <w:contextualSpacing/>
    </w:pPr>
    <w:rPr>
      <w:rFonts w:eastAsia="Times New Roman"/>
      <w:szCs w:val="24"/>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numPr>
        <w:numId w:val="6"/>
      </w:numPr>
      <w:tabs>
        <w:tab w:val="clear" w:pos="1843"/>
        <w:tab w:val="num" w:pos="644"/>
      </w:tabs>
      <w:overflowPunct w:val="0"/>
      <w:adjustRightInd w:val="0"/>
      <w:spacing w:after="120"/>
      <w:ind w:left="644" w:hanging="360"/>
      <w:textAlignment w:val="baseline"/>
    </w:pPr>
    <w:rPr>
      <w:rFonts w:eastAsia="MS Mincho"/>
      <w:sz w:val="24"/>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ind w:left="568" w:hanging="284"/>
    </w:pPr>
    <w:rPr>
      <w:rFonts w:eastAsiaTheme="minorEastAsia"/>
      <w:lang w:val="x-none"/>
    </w:rPr>
  </w:style>
  <w:style w:type="character" w:customStyle="1" w:styleId="B1Zchn">
    <w:name w:val="B1 Zchn"/>
    <w:link w:val="B1"/>
    <w:qFormat/>
    <w:rsid w:val="001E38F1"/>
    <w:rPr>
      <w:rFonts w:ascii="Times New Roman" w:eastAsiaTheme="minorEastAsia" w:hAnsi="Times New Roman"/>
      <w:lang w:val="x-none" w:eastAsia="en-US"/>
    </w:rPr>
  </w:style>
  <w:style w:type="paragraph" w:customStyle="1" w:styleId="References">
    <w:name w:val="References"/>
    <w:basedOn w:val="a0"/>
    <w:rsid w:val="00E646CC"/>
    <w:pPr>
      <w:numPr>
        <w:numId w:val="7"/>
      </w:numPr>
      <w:snapToGrid w:val="0"/>
      <w:spacing w:after="60"/>
    </w:pPr>
    <w:rPr>
      <w:szCs w:val="16"/>
    </w:rPr>
  </w:style>
  <w:style w:type="paragraph" w:customStyle="1" w:styleId="B2">
    <w:name w:val="B2"/>
    <w:basedOn w:val="a0"/>
    <w:link w:val="B2Char"/>
    <w:qFormat/>
    <w:rsid w:val="004A0E44"/>
    <w:pPr>
      <w:ind w:left="851" w:hanging="284"/>
    </w:pPr>
  </w:style>
  <w:style w:type="paragraph" w:customStyle="1" w:styleId="B3">
    <w:name w:val="B3"/>
    <w:basedOn w:val="a0"/>
    <w:link w:val="B3Char"/>
    <w:qFormat/>
    <w:rsid w:val="004A0E44"/>
    <w:pPr>
      <w:ind w:left="1135" w:hanging="284"/>
    </w:pPr>
  </w:style>
  <w:style w:type="character" w:customStyle="1" w:styleId="B1Char1">
    <w:name w:val="B1 Char1"/>
    <w:qFormat/>
    <w:rsid w:val="004A0E44"/>
    <w:rPr>
      <w:lang w:val="en-GB" w:eastAsia="en-US"/>
    </w:rPr>
  </w:style>
  <w:style w:type="character" w:customStyle="1" w:styleId="B2Char">
    <w:name w:val="B2 Char"/>
    <w:link w:val="B2"/>
    <w:qFormat/>
    <w:locked/>
    <w:rsid w:val="004A0E44"/>
    <w:rPr>
      <w:rFonts w:ascii="Times New Roman" w:eastAsia="SimSun" w:hAnsi="Times New Roman"/>
      <w:lang w:val="en-GB" w:eastAsia="en-US"/>
    </w:rPr>
  </w:style>
  <w:style w:type="character" w:customStyle="1" w:styleId="B3Char">
    <w:name w:val="B3 Char"/>
    <w:basedOn w:val="a2"/>
    <w:link w:val="B3"/>
    <w:rsid w:val="004A0E44"/>
    <w:rPr>
      <w:rFonts w:ascii="Times New Roman" w:eastAsia="SimSun" w:hAnsi="Times New Roman"/>
      <w:lang w:val="en-GB" w:eastAsia="en-US"/>
    </w:rPr>
  </w:style>
  <w:style w:type="table" w:customStyle="1" w:styleId="12">
    <w:name w:val="표 구분선1"/>
    <w:basedOn w:val="a3"/>
    <w:next w:val="a5"/>
    <w:rsid w:val="00950C43"/>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50C43"/>
  </w:style>
  <w:style w:type="paragraph" w:customStyle="1" w:styleId="3GPPNormalText">
    <w:name w:val="3GPP Normal Text"/>
    <w:basedOn w:val="a1"/>
    <w:link w:val="3GPPNormalTextChar"/>
    <w:qFormat/>
    <w:rsid w:val="0010009C"/>
    <w:pPr>
      <w:spacing w:line="259" w:lineRule="auto"/>
      <w:jc w:val="both"/>
    </w:pPr>
    <w:rPr>
      <w:sz w:val="22"/>
      <w:szCs w:val="24"/>
      <w:lang w:val="en-US"/>
    </w:rPr>
  </w:style>
  <w:style w:type="character" w:customStyle="1" w:styleId="3GPPNormalTextChar">
    <w:name w:val="3GPP Normal Text Char"/>
    <w:link w:val="3GPPNormalText"/>
    <w:qFormat/>
    <w:rsid w:val="0010009C"/>
    <w:rPr>
      <w:rFonts w:ascii="Times New Roman" w:eastAsia="MS Mincho" w:hAnsi="Times New Roman"/>
      <w:sz w:val="22"/>
      <w:szCs w:val="24"/>
      <w:lang w:eastAsia="en-US"/>
    </w:rPr>
  </w:style>
  <w:style w:type="paragraph" w:customStyle="1" w:styleId="normalpuce">
    <w:name w:val="normal puce"/>
    <w:basedOn w:val="a0"/>
    <w:rsid w:val="006069CE"/>
    <w:pPr>
      <w:numPr>
        <w:numId w:val="18"/>
      </w:numPr>
      <w:overflowPunct w:val="0"/>
      <w:adjustRightInd w:val="0"/>
      <w:spacing w:before="60" w:after="60"/>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19939599">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3944814">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96297574">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80819227">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5766868">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687215066">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187740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64040271">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161230">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4007">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69372895">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180877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197563">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19611954">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2474046">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9845837">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6166340">
      <w:bodyDiv w:val="1"/>
      <w:marLeft w:val="0"/>
      <w:marRight w:val="0"/>
      <w:marTop w:val="0"/>
      <w:marBottom w:val="0"/>
      <w:divBdr>
        <w:top w:val="none" w:sz="0" w:space="0" w:color="auto"/>
        <w:left w:val="none" w:sz="0" w:space="0" w:color="auto"/>
        <w:bottom w:val="none" w:sz="0" w:space="0" w:color="auto"/>
        <w:right w:val="none" w:sz="0" w:space="0" w:color="auto"/>
      </w:divBdr>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67102023">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4470693">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722CBE-D913-4E52-A3C7-4A8742427AE6}">
  <we:reference id="wa104099688" version="1.3.0.0" store="ko-K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B7478-F482-44BE-95F7-61904F0D8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3883</Words>
  <Characters>22137</Characters>
  <Application>Microsoft Office Word</Application>
  <DocSecurity>0</DocSecurity>
  <Lines>184</Lines>
  <Paragraphs>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Minseok Noh</dc:creator>
  <cp:lastModifiedBy>Eric</cp:lastModifiedBy>
  <cp:revision>2</cp:revision>
  <cp:lastPrinted>2016-05-13T07:49:00Z</cp:lastPrinted>
  <dcterms:created xsi:type="dcterms:W3CDTF">2023-02-17T23:36:00Z</dcterms:created>
  <dcterms:modified xsi:type="dcterms:W3CDTF">2023-02-17T23:36:00Z</dcterms:modified>
</cp:coreProperties>
</file>