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89720" w14:textId="5556AB56" w:rsidR="00F32D0F" w:rsidRPr="00303DD2" w:rsidRDefault="00F32D0F" w:rsidP="00F32D0F">
      <w:pPr>
        <w:pStyle w:val="3GPPHeader"/>
        <w:rPr>
          <w:rFonts w:cs="Times New Roman"/>
          <w:lang w:val="en-US"/>
        </w:rPr>
      </w:pPr>
      <w:r w:rsidRPr="00410264">
        <w:t>3GPP TSG-RAN WG1 #11</w:t>
      </w:r>
      <w:r w:rsidR="00303DD2">
        <w:rPr>
          <w:lang w:val="en-US"/>
        </w:rPr>
        <w:t>2</w:t>
      </w:r>
      <w:r w:rsidRPr="00410264">
        <w:tab/>
        <w:t>R1-</w:t>
      </w:r>
      <w:r w:rsidR="00A37D5C">
        <w:rPr>
          <w:lang w:val="en-US"/>
        </w:rPr>
        <w:t>2301681</w:t>
      </w:r>
    </w:p>
    <w:p w14:paraId="017A51DD" w14:textId="4EC53882" w:rsidR="00F32D0F" w:rsidRPr="00180B02" w:rsidRDefault="00303DD2" w:rsidP="00F32D0F">
      <w:pPr>
        <w:pStyle w:val="3GPPHeader"/>
        <w:rPr>
          <w:lang w:val="en-US"/>
        </w:rPr>
      </w:pPr>
      <w:r w:rsidRPr="00180B02">
        <w:rPr>
          <w:lang w:val="en-US"/>
        </w:rPr>
        <w:t>Athens</w:t>
      </w:r>
      <w:r w:rsidR="007B485C">
        <w:t xml:space="preserve">, </w:t>
      </w:r>
      <w:r w:rsidR="005C639E" w:rsidRPr="005C639E">
        <w:rPr>
          <w:lang w:val="en-US"/>
        </w:rPr>
        <w:t>Greece</w:t>
      </w:r>
      <w:r w:rsidR="00F32D0F" w:rsidRPr="00410264">
        <w:t xml:space="preserve">, </w:t>
      </w:r>
      <w:r w:rsidR="00180B02" w:rsidRPr="00180B02">
        <w:rPr>
          <w:lang w:val="en-US"/>
        </w:rPr>
        <w:t>February</w:t>
      </w:r>
      <w:r w:rsidR="001B426A" w:rsidRPr="00410264">
        <w:t xml:space="preserve"> </w:t>
      </w:r>
      <w:r w:rsidR="00180B02" w:rsidRPr="00180B02">
        <w:rPr>
          <w:lang w:val="en-US"/>
        </w:rPr>
        <w:t>27</w:t>
      </w:r>
      <w:r w:rsidR="001B426A" w:rsidRPr="00410264">
        <w:rPr>
          <w:vertAlign w:val="superscript"/>
        </w:rPr>
        <w:t>th</w:t>
      </w:r>
      <w:r w:rsidR="006A095A" w:rsidRPr="00410264">
        <w:t xml:space="preserve"> – </w:t>
      </w:r>
      <w:r w:rsidR="00180B02" w:rsidRPr="00180B02">
        <w:rPr>
          <w:lang w:val="en-US"/>
        </w:rPr>
        <w:t>Mars 3</w:t>
      </w:r>
      <w:r w:rsidR="00180B02" w:rsidRPr="00180B02">
        <w:rPr>
          <w:vertAlign w:val="superscript"/>
          <w:lang w:val="en-US"/>
        </w:rPr>
        <w:t>rd</w:t>
      </w:r>
      <w:r w:rsidR="00F32D0F" w:rsidRPr="00410264">
        <w:t>, 202</w:t>
      </w:r>
      <w:r w:rsidR="00180B02" w:rsidRPr="00180B02">
        <w:rPr>
          <w:lang w:val="en-US"/>
        </w:rPr>
        <w:t>3</w:t>
      </w:r>
    </w:p>
    <w:p w14:paraId="35B6B442" w14:textId="78F7E837" w:rsidR="00E90E49" w:rsidRPr="00410264" w:rsidRDefault="00E90E49" w:rsidP="00F6760B">
      <w:pPr>
        <w:pStyle w:val="3GPPHeader"/>
        <w:spacing w:after="60"/>
      </w:pPr>
      <w:r w:rsidRPr="00410264">
        <w:t>Agenda Item:</w:t>
      </w:r>
      <w:r w:rsidRPr="00410264">
        <w:tab/>
      </w:r>
      <w:r w:rsidR="00F61837" w:rsidRPr="00D60985">
        <w:t>9.5.2</w:t>
      </w:r>
    </w:p>
    <w:p w14:paraId="3D2E227E" w14:textId="77777777" w:rsidR="00E90E49" w:rsidRPr="00410264" w:rsidRDefault="003D3C45" w:rsidP="00F64C2B">
      <w:pPr>
        <w:pStyle w:val="3GPPHeader"/>
      </w:pPr>
      <w:r w:rsidRPr="00410264">
        <w:t>Source:</w:t>
      </w:r>
      <w:r w:rsidR="00E90E49" w:rsidRPr="00410264">
        <w:tab/>
      </w:r>
      <w:r w:rsidR="00F64C2B" w:rsidRPr="00410264">
        <w:t>Ericsson</w:t>
      </w:r>
    </w:p>
    <w:p w14:paraId="2DEDFF6F" w14:textId="3D5E6F48" w:rsidR="00E90E49" w:rsidRPr="00410264" w:rsidRDefault="003D3C45" w:rsidP="00311702">
      <w:pPr>
        <w:pStyle w:val="3GPPHeader"/>
      </w:pPr>
      <w:r w:rsidRPr="00410264">
        <w:t>Title:</w:t>
      </w:r>
      <w:r w:rsidR="00E90E49" w:rsidRPr="00410264">
        <w:tab/>
      </w:r>
      <w:r w:rsidR="00A22BB0" w:rsidRPr="00410264">
        <w:t>Improved accuracy based on NR carrier phase measurement</w:t>
      </w:r>
    </w:p>
    <w:p w14:paraId="1E6D1FFD" w14:textId="77777777" w:rsidR="00E90E49" w:rsidRPr="00410264" w:rsidRDefault="00E90E49" w:rsidP="00D546FF">
      <w:pPr>
        <w:pStyle w:val="3GPPHeader"/>
      </w:pPr>
      <w:r w:rsidRPr="00410264">
        <w:t>Document for:</w:t>
      </w:r>
      <w:r w:rsidRPr="00410264">
        <w:tab/>
        <w:t>Discussion, Decision</w:t>
      </w:r>
    </w:p>
    <w:p w14:paraId="18E093A7" w14:textId="1777D111" w:rsidR="00D37C78" w:rsidRPr="00410264" w:rsidRDefault="00625736" w:rsidP="00295D55">
      <w:pPr>
        <w:pStyle w:val="3GPPH1"/>
        <w:rPr>
          <w:rStyle w:val="Heading1Char1"/>
          <w:lang w:val="en-US" w:eastAsia="ja-JP"/>
        </w:rPr>
      </w:pPr>
      <w:bookmarkStart w:id="0" w:name="_Ref40390915"/>
      <w:bookmarkStart w:id="1" w:name="_Ref189046994"/>
      <w:r w:rsidRPr="00410264">
        <w:rPr>
          <w:rStyle w:val="Heading1Char1"/>
          <w:lang w:val="en-US" w:eastAsia="ja-JP"/>
        </w:rPr>
        <w:t>Introduction</w:t>
      </w:r>
      <w:bookmarkEnd w:id="0"/>
    </w:p>
    <w:p w14:paraId="37E98E02" w14:textId="75C68CB3" w:rsidR="004A0657" w:rsidRPr="008F33A8" w:rsidRDefault="000A2336" w:rsidP="000A2336">
      <w:pPr>
        <w:rPr>
          <w:lang w:val="en-US"/>
        </w:rPr>
      </w:pPr>
      <w:r w:rsidRPr="00410264">
        <w:t xml:space="preserve">GNSS carrier phase positioning has been used successfully for </w:t>
      </w:r>
      <w:r w:rsidRPr="00410264" w:rsidDel="00D907DC">
        <w:t>centimetre</w:t>
      </w:r>
      <w:r w:rsidRPr="00410264">
        <w:t xml:space="preserve">-accuracy positioning but is limited to outdoor applications. </w:t>
      </w:r>
      <w:r w:rsidR="002C591B" w:rsidRPr="002C591B">
        <w:rPr>
          <w:lang w:val="en-US"/>
        </w:rPr>
        <w:t xml:space="preserve">The technique was studied </w:t>
      </w:r>
      <w:r w:rsidR="007A5FF2">
        <w:rPr>
          <w:lang w:val="en-US"/>
        </w:rPr>
        <w:t>during</w:t>
      </w:r>
      <w:r w:rsidR="002C591B" w:rsidRPr="002C591B">
        <w:rPr>
          <w:lang w:val="en-US"/>
        </w:rPr>
        <w:t xml:space="preserve"> the Rel. 18 SI and </w:t>
      </w:r>
      <w:r w:rsidR="007A5FF2">
        <w:rPr>
          <w:lang w:val="en-US"/>
        </w:rPr>
        <w:t xml:space="preserve">the results </w:t>
      </w:r>
      <w:r w:rsidR="002C591B" w:rsidRPr="002C591B">
        <w:rPr>
          <w:lang w:val="en-US"/>
        </w:rPr>
        <w:t>s</w:t>
      </w:r>
      <w:r w:rsidR="002C591B">
        <w:rPr>
          <w:lang w:val="en-US"/>
        </w:rPr>
        <w:t>ummarized</w:t>
      </w:r>
      <w:r w:rsidR="007A5FF2">
        <w:rPr>
          <w:lang w:val="en-US"/>
        </w:rPr>
        <w:t xml:space="preserve"> in [</w:t>
      </w:r>
      <w:r w:rsidR="008F33A8">
        <w:rPr>
          <w:lang w:val="en-US"/>
        </w:rPr>
        <w:t>6</w:t>
      </w:r>
      <w:r w:rsidR="007A5FF2">
        <w:rPr>
          <w:lang w:val="en-US"/>
        </w:rPr>
        <w:t>].</w:t>
      </w:r>
      <w:r w:rsidR="008F33A8">
        <w:rPr>
          <w:lang w:val="en-US"/>
        </w:rPr>
        <w:t xml:space="preserve"> </w:t>
      </w:r>
      <w:r w:rsidRPr="00410264">
        <w:t xml:space="preserve">The objective of this </w:t>
      </w:r>
      <w:r w:rsidR="00F57909" w:rsidRPr="00F57909">
        <w:rPr>
          <w:lang w:val="en-US"/>
        </w:rPr>
        <w:t>wo</w:t>
      </w:r>
      <w:r w:rsidR="00F57909">
        <w:rPr>
          <w:lang w:val="en-US"/>
        </w:rPr>
        <w:t>rk item</w:t>
      </w:r>
      <w:r w:rsidR="008F33A8">
        <w:rPr>
          <w:lang w:val="en-US"/>
        </w:rPr>
        <w:t xml:space="preserve"> as stated by the WID [5] is:</w:t>
      </w:r>
    </w:p>
    <w:tbl>
      <w:tblPr>
        <w:tblStyle w:val="TableGrid"/>
        <w:tblW w:w="0" w:type="auto"/>
        <w:tblLook w:val="04A0" w:firstRow="1" w:lastRow="0" w:firstColumn="1" w:lastColumn="0" w:noHBand="0" w:noVBand="1"/>
      </w:tblPr>
      <w:tblGrid>
        <w:gridCol w:w="9629"/>
      </w:tblGrid>
      <w:tr w:rsidR="004A0657" w:rsidRPr="00410264" w14:paraId="6A624691" w14:textId="77777777" w:rsidTr="004A0657">
        <w:tc>
          <w:tcPr>
            <w:tcW w:w="9629" w:type="dxa"/>
          </w:tcPr>
          <w:p w14:paraId="741C6A9C" w14:textId="0C600C55" w:rsidR="00FB2E49" w:rsidRPr="00887AD7" w:rsidRDefault="00FB2E49" w:rsidP="003E0DFA">
            <w:pPr>
              <w:numPr>
                <w:ilvl w:val="0"/>
                <w:numId w:val="19"/>
              </w:numPr>
              <w:rPr>
                <w:rFonts w:eastAsia="MS Mincho"/>
                <w:lang w:val="en-US" w:eastAsia="ko-KR"/>
              </w:rPr>
            </w:pPr>
            <w:r w:rsidRPr="4C50AF75">
              <w:rPr>
                <w:rFonts w:eastAsia="MS Mincho"/>
                <w:lang w:val="en-US" w:eastAsia="ko-KR"/>
              </w:rPr>
              <w:t xml:space="preserve">Specify physical layer measurements and </w:t>
            </w:r>
            <w:r w:rsidR="002C38B4" w:rsidRPr="4C50AF75">
              <w:rPr>
                <w:rFonts w:eastAsia="MS Mincho"/>
                <w:lang w:val="en-US" w:eastAsia="ko-KR"/>
              </w:rPr>
              <w:t>signaling</w:t>
            </w:r>
            <w:r w:rsidRPr="4C50AF75">
              <w:rPr>
                <w:rFonts w:eastAsia="MS Mincho"/>
                <w:lang w:val="en-US" w:eastAsia="ko-KR"/>
              </w:rPr>
              <w:t xml:space="preserve"> to support NR DL and UL carrier phase positioning for UE-based, UE-assisted, and NG-RAN node assisted positioning [RAN1, RAN2, RAN3, RAN4].</w:t>
            </w:r>
          </w:p>
          <w:p w14:paraId="0132C74E"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Existing DL PRS and UL SRS for positioning are used for NR carrier phase measurements.</w:t>
            </w:r>
          </w:p>
          <w:p w14:paraId="1414ACB7"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 xml:space="preserve">Specify measurements that are limited to a single carrier/PFL. </w:t>
            </w:r>
          </w:p>
          <w:p w14:paraId="4DB31610" w14:textId="46B67048" w:rsidR="004A0657" w:rsidRPr="00A77172" w:rsidRDefault="00FB2E49" w:rsidP="003E0DFA">
            <w:pPr>
              <w:numPr>
                <w:ilvl w:val="1"/>
                <w:numId w:val="19"/>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45F1AFAD" w14:textId="09C6961A" w:rsidR="00DD6256" w:rsidRPr="00AB3D2F" w:rsidRDefault="00601BFA" w:rsidP="00AB3D2F">
      <w:pPr>
        <w:pStyle w:val="3GPPText"/>
      </w:pPr>
      <w:r w:rsidRPr="00410264">
        <w:t xml:space="preserve">In this contribution we present </w:t>
      </w:r>
      <w:r w:rsidR="00E64B12" w:rsidRPr="00410264">
        <w:t xml:space="preserve">proposals </w:t>
      </w:r>
      <w:r w:rsidR="00386F46" w:rsidRPr="00410264">
        <w:t xml:space="preserve">in line with </w:t>
      </w:r>
      <w:r w:rsidR="007328C5" w:rsidRPr="00410264">
        <w:t>this objective</w:t>
      </w:r>
      <w:r w:rsidR="00386F46" w:rsidRPr="00410264">
        <w:t>.</w:t>
      </w:r>
      <w:bookmarkStart w:id="2" w:name="_Ref7792543"/>
      <w:bookmarkStart w:id="3" w:name="_Ref7598514"/>
    </w:p>
    <w:p w14:paraId="27071161" w14:textId="7467CF72" w:rsidR="00F653A0" w:rsidRDefault="00A1065E" w:rsidP="00295D55">
      <w:pPr>
        <w:pStyle w:val="3GPPH1"/>
        <w:rPr>
          <w:rStyle w:val="Heading1Char1"/>
          <w:lang w:val="en-US" w:eastAsia="ja-JP"/>
        </w:rPr>
      </w:pPr>
      <w:r>
        <w:rPr>
          <w:rStyle w:val="Heading1Char1"/>
          <w:lang w:val="en-US" w:eastAsia="ja-JP"/>
        </w:rPr>
        <w:t>Measurement definition</w:t>
      </w:r>
    </w:p>
    <w:p w14:paraId="5B176421" w14:textId="60136E24" w:rsidR="00F44060" w:rsidRDefault="00264C5A" w:rsidP="001B5342">
      <w:pPr>
        <w:pStyle w:val="Heading2"/>
      </w:pPr>
      <w:r>
        <w:t>Carrier phase of the first path</w:t>
      </w:r>
      <w:r w:rsidR="00470FE3">
        <w:t xml:space="preserve"> and additional paths</w:t>
      </w:r>
    </w:p>
    <w:p w14:paraId="2E51950E" w14:textId="461FD2D1" w:rsidR="00D8405A" w:rsidRDefault="007108E1" w:rsidP="00083ABD">
      <w:pPr>
        <w:rPr>
          <w:lang w:val="en-US"/>
        </w:rPr>
      </w:pPr>
      <w:r w:rsidRPr="00083ABD">
        <w:t xml:space="preserve">The Rel. 18 SI concluded that </w:t>
      </w:r>
      <w:r w:rsidR="00C435FE" w:rsidRPr="00AE4BA1">
        <w:t>multipath/NLOS deteriorates the performance of carrier phase positioning, and it is necessary to consider multipath mitigation for NR carrier phase positioning</w:t>
      </w:r>
      <w:r w:rsidR="00C435FE" w:rsidRPr="00083ABD">
        <w:rPr>
          <w:lang w:val="en-US"/>
        </w:rPr>
        <w:t xml:space="preserve"> [</w:t>
      </w:r>
      <w:r w:rsidR="002D59F4" w:rsidRPr="00083ABD">
        <w:rPr>
          <w:lang w:val="en-US"/>
        </w:rPr>
        <w:t>6</w:t>
      </w:r>
      <w:r w:rsidR="00C435FE" w:rsidRPr="00083ABD">
        <w:rPr>
          <w:lang w:val="en-US"/>
        </w:rPr>
        <w:t>].</w:t>
      </w:r>
      <w:r w:rsidR="00083ABD">
        <w:rPr>
          <w:lang w:val="en-US"/>
        </w:rPr>
        <w:t xml:space="preserve"> </w:t>
      </w:r>
      <w:r w:rsidR="000F648B">
        <w:rPr>
          <w:lang w:val="en-US"/>
        </w:rPr>
        <w:t>We agree with t</w:t>
      </w:r>
      <w:r w:rsidR="00083ABD">
        <w:rPr>
          <w:lang w:val="en-US"/>
        </w:rPr>
        <w:t xml:space="preserve">he </w:t>
      </w:r>
      <w:r w:rsidR="00425783">
        <w:rPr>
          <w:lang w:val="en-US"/>
        </w:rPr>
        <w:t xml:space="preserve">following </w:t>
      </w:r>
      <w:r w:rsidR="005D4FD8">
        <w:rPr>
          <w:lang w:val="en-US"/>
        </w:rPr>
        <w:t>multipath mitigation methods</w:t>
      </w:r>
      <w:r w:rsidR="00425783">
        <w:rPr>
          <w:lang w:val="en-US"/>
        </w:rPr>
        <w:t>, suggested during the SI</w:t>
      </w:r>
      <w:r w:rsidR="005D4FD8">
        <w:rPr>
          <w:lang w:val="en-US"/>
        </w:rPr>
        <w:t>:</w:t>
      </w:r>
    </w:p>
    <w:p w14:paraId="7135E666" w14:textId="77777777" w:rsidR="008F1E72" w:rsidRPr="00AE4BA1" w:rsidRDefault="008F1E72" w:rsidP="008F1E72">
      <w:pPr>
        <w:pStyle w:val="B1"/>
      </w:pPr>
      <w:r>
        <w:t>-</w:t>
      </w:r>
      <w:r>
        <w:tab/>
      </w:r>
      <w:r w:rsidRPr="00AE4BA1">
        <w:t>Identification and separation of the first path and other paths.</w:t>
      </w:r>
    </w:p>
    <w:p w14:paraId="3BD4BAC9" w14:textId="77777777" w:rsidR="008F1E72" w:rsidRPr="00AE4BA1" w:rsidRDefault="008F1E72" w:rsidP="008F1E72">
      <w:pPr>
        <w:pStyle w:val="B1"/>
      </w:pPr>
      <w:r>
        <w:t>-</w:t>
      </w:r>
      <w:r>
        <w:tab/>
      </w:r>
      <w:r w:rsidRPr="00AE4BA1">
        <w:t>Reporting of the carrier phase of the first path, and optionally, the additional paths.</w:t>
      </w:r>
    </w:p>
    <w:p w14:paraId="6B0E81DD" w14:textId="77777777" w:rsidR="008F1E72" w:rsidRPr="00AE4BA1" w:rsidRDefault="008F1E72" w:rsidP="008F1E72">
      <w:pPr>
        <w:pStyle w:val="B1"/>
      </w:pPr>
      <w:r>
        <w:t>-</w:t>
      </w:r>
      <w:r>
        <w:tab/>
      </w:r>
      <w:r w:rsidRPr="00AE4BA1">
        <w:t xml:space="preserve">The use of LOS/NLOS indication for the carrier phase measurements. </w:t>
      </w:r>
    </w:p>
    <w:p w14:paraId="2698FB1D" w14:textId="77777777" w:rsidR="008F1E72" w:rsidRPr="00AE4BA1" w:rsidRDefault="008F1E72" w:rsidP="008F1E72">
      <w:pPr>
        <w:pStyle w:val="B2"/>
      </w:pPr>
      <w:r>
        <w:t>-</w:t>
      </w:r>
      <w:r>
        <w:tab/>
      </w:r>
      <w:r w:rsidRPr="00AE4BA1">
        <w:t>NOTE: Rel-17 LOS/NLOS indicator can be considered as a starting point.</w:t>
      </w:r>
    </w:p>
    <w:p w14:paraId="55E65CE1" w14:textId="77777777" w:rsidR="008F1E72" w:rsidRPr="00AE4BA1" w:rsidRDefault="008F1E72" w:rsidP="008F1E72">
      <w:pPr>
        <w:pStyle w:val="B1"/>
      </w:pPr>
      <w:r>
        <w:t>-</w:t>
      </w:r>
      <w:r>
        <w:tab/>
      </w:r>
      <w:r w:rsidRPr="00AE4BA1">
        <w:t>The report of other channel information, such as existing RSRP/RSRPP.</w:t>
      </w:r>
    </w:p>
    <w:p w14:paraId="2DFF995D" w14:textId="29FBCFC5" w:rsidR="005D4FD8" w:rsidRDefault="00066532" w:rsidP="00302106">
      <w:pPr>
        <w:pStyle w:val="Proposal"/>
        <w:rPr>
          <w:lang w:val="en-US"/>
        </w:rPr>
      </w:pPr>
      <w:bookmarkStart w:id="4" w:name="_Toc127556026"/>
      <w:r>
        <w:rPr>
          <w:lang w:val="en-US"/>
        </w:rPr>
        <w:t>A</w:t>
      </w:r>
      <w:r w:rsidR="00EA2C01">
        <w:rPr>
          <w:lang w:val="en-US"/>
        </w:rPr>
        <w:t xml:space="preserve"> carrier phase measurement </w:t>
      </w:r>
      <w:r w:rsidR="000F648B">
        <w:rPr>
          <w:lang w:val="en-US"/>
        </w:rPr>
        <w:t xml:space="preserve">shall be defined </w:t>
      </w:r>
      <w:r w:rsidR="00425783">
        <w:rPr>
          <w:lang w:val="en-US"/>
        </w:rPr>
        <w:t>per path.</w:t>
      </w:r>
      <w:bookmarkEnd w:id="4"/>
    </w:p>
    <w:p w14:paraId="44CBFC13" w14:textId="4F7345ED" w:rsidR="00425783" w:rsidRDefault="00632DCE" w:rsidP="00302106">
      <w:pPr>
        <w:pStyle w:val="Proposal"/>
        <w:rPr>
          <w:lang w:val="en-US"/>
        </w:rPr>
      </w:pPr>
      <w:bookmarkStart w:id="5" w:name="_Toc127556027"/>
      <w:r>
        <w:rPr>
          <w:lang w:val="en-US"/>
        </w:rPr>
        <w:t>The carrier phase of the first path shall be reported</w:t>
      </w:r>
      <w:r w:rsidR="00B27664">
        <w:rPr>
          <w:lang w:val="en-US"/>
        </w:rPr>
        <w:t xml:space="preserve"> and</w:t>
      </w:r>
      <w:r>
        <w:rPr>
          <w:lang w:val="en-US"/>
        </w:rPr>
        <w:t xml:space="preserve"> optionally </w:t>
      </w:r>
      <w:r w:rsidR="00B27664">
        <w:rPr>
          <w:lang w:val="en-US"/>
        </w:rPr>
        <w:t>additional paths.</w:t>
      </w:r>
      <w:bookmarkEnd w:id="5"/>
    </w:p>
    <w:p w14:paraId="37EB8B24" w14:textId="019029A4" w:rsidR="00B27664" w:rsidRPr="00DF2981" w:rsidRDefault="002C4CDA" w:rsidP="002C4CDA">
      <w:pPr>
        <w:pStyle w:val="3GPPText"/>
        <w:rPr>
          <w:lang w:val="en-US"/>
        </w:rPr>
      </w:pPr>
      <w:r w:rsidRPr="002C4CDA">
        <w:rPr>
          <w:lang w:val="en-US"/>
        </w:rPr>
        <w:lastRenderedPageBreak/>
        <w:t xml:space="preserve">We note that the </w:t>
      </w:r>
      <w:r w:rsidR="00C111AA">
        <w:rPr>
          <w:lang w:val="en-US"/>
        </w:rPr>
        <w:t xml:space="preserve">mitigation </w:t>
      </w:r>
      <w:r w:rsidR="0076419A">
        <w:rPr>
          <w:lang w:val="en-US"/>
        </w:rPr>
        <w:t xml:space="preserve">methods </w:t>
      </w:r>
      <w:r w:rsidR="00A41A34">
        <w:rPr>
          <w:lang w:val="en-US"/>
        </w:rPr>
        <w:t>that use</w:t>
      </w:r>
      <w:r w:rsidRPr="002C4CDA">
        <w:rPr>
          <w:lang w:val="en-US"/>
        </w:rPr>
        <w:t xml:space="preserve"> L</w:t>
      </w:r>
      <w:r>
        <w:rPr>
          <w:lang w:val="en-US"/>
        </w:rPr>
        <w:t>OS/NLOS indication and RSRP/RSRPP</w:t>
      </w:r>
      <w:r w:rsidR="004F64A2">
        <w:rPr>
          <w:lang w:val="en-US"/>
        </w:rPr>
        <w:t xml:space="preserve"> </w:t>
      </w:r>
      <w:r w:rsidR="00186FD7">
        <w:rPr>
          <w:lang w:val="en-US"/>
        </w:rPr>
        <w:t xml:space="preserve">are already </w:t>
      </w:r>
      <w:r w:rsidR="00CE46EB">
        <w:rPr>
          <w:lang w:val="en-US"/>
        </w:rPr>
        <w:t>in place</w:t>
      </w:r>
      <w:r w:rsidR="0076419A">
        <w:rPr>
          <w:lang w:val="en-US"/>
        </w:rPr>
        <w:t xml:space="preserve"> for</w:t>
      </w:r>
      <w:r w:rsidR="00186FD7">
        <w:rPr>
          <w:lang w:val="en-US"/>
        </w:rPr>
        <w:t xml:space="preserve"> DL-TDOA, UL-TDOA</w:t>
      </w:r>
      <w:r w:rsidR="00B16AC8">
        <w:rPr>
          <w:lang w:val="en-US"/>
        </w:rPr>
        <w:t>,</w:t>
      </w:r>
      <w:r w:rsidR="00AE42AB">
        <w:rPr>
          <w:lang w:val="en-US"/>
        </w:rPr>
        <w:t xml:space="preserve"> </w:t>
      </w:r>
      <w:r w:rsidR="00B16AC8">
        <w:rPr>
          <w:lang w:val="en-US"/>
        </w:rPr>
        <w:t>s</w:t>
      </w:r>
      <w:r w:rsidR="00BB29FA">
        <w:rPr>
          <w:lang w:val="en-US"/>
        </w:rPr>
        <w:t xml:space="preserve">o there is no additional </w:t>
      </w:r>
      <w:r w:rsidR="00B16AC8">
        <w:rPr>
          <w:lang w:val="en-US"/>
        </w:rPr>
        <w:t xml:space="preserve">specification </w:t>
      </w:r>
      <w:r w:rsidR="00BB29FA">
        <w:rPr>
          <w:lang w:val="en-US"/>
        </w:rPr>
        <w:t xml:space="preserve">impact </w:t>
      </w:r>
      <w:r w:rsidR="00CF3185">
        <w:rPr>
          <w:lang w:val="en-US"/>
        </w:rPr>
        <w:t>when carrier phase measurements are reported to</w:t>
      </w:r>
      <w:r w:rsidR="00D30D15">
        <w:rPr>
          <w:lang w:val="en-US"/>
        </w:rPr>
        <w:t>gether with these</w:t>
      </w:r>
      <w:r w:rsidR="00667362">
        <w:rPr>
          <w:lang w:val="en-US"/>
        </w:rPr>
        <w:t xml:space="preserve"> methods</w:t>
      </w:r>
      <w:r w:rsidR="00BB29FA">
        <w:rPr>
          <w:lang w:val="en-US"/>
        </w:rPr>
        <w:t>.</w:t>
      </w:r>
    </w:p>
    <w:p w14:paraId="054CCC7D" w14:textId="6CAF400B" w:rsidR="00B57DA1" w:rsidRPr="00CE0933" w:rsidRDefault="00B57DA1" w:rsidP="00B57DA1">
      <w:pPr>
        <w:pStyle w:val="3GPPText"/>
        <w:rPr>
          <w:lang w:val="en-US"/>
        </w:rPr>
      </w:pPr>
      <w:r w:rsidRPr="00CE0933">
        <w:t xml:space="preserve">There are different practical methods in both time- and frequency-domain to perform </w:t>
      </w:r>
      <w:r w:rsidR="00721510" w:rsidRPr="00CE0933">
        <w:rPr>
          <w:lang w:val="en-US"/>
        </w:rPr>
        <w:t xml:space="preserve">a path-specific carrier phase measurement. </w:t>
      </w:r>
      <w:r w:rsidR="00E91AD6" w:rsidRPr="00CE0933">
        <w:rPr>
          <w:lang w:val="en-US"/>
        </w:rPr>
        <w:t xml:space="preserve">We </w:t>
      </w:r>
      <w:r w:rsidR="002171FC" w:rsidRPr="00CE0933">
        <w:rPr>
          <w:lang w:val="en-US"/>
        </w:rPr>
        <w:t xml:space="preserve">derived </w:t>
      </w:r>
      <w:r w:rsidR="00E91AD6" w:rsidRPr="00CE0933">
        <w:rPr>
          <w:lang w:val="en-US"/>
        </w:rPr>
        <w:t>one method in our previous contribution</w:t>
      </w:r>
      <w:r w:rsidR="00B41E00">
        <w:rPr>
          <w:lang w:val="en-US"/>
        </w:rPr>
        <w:t xml:space="preserve"> [7].</w:t>
      </w:r>
      <w:r w:rsidR="002171FC" w:rsidRPr="00CE0933">
        <w:rPr>
          <w:lang w:val="en-US"/>
        </w:rPr>
        <w:t xml:space="preserve"> </w:t>
      </w:r>
      <w:r w:rsidR="002A733B" w:rsidRPr="00CE0933">
        <w:rPr>
          <w:lang w:val="en-US"/>
        </w:rPr>
        <w:t xml:space="preserve">In short, the </w:t>
      </w:r>
      <w:r w:rsidR="002A733B" w:rsidRPr="00CE0933">
        <w:t>receiver estimates the channel impulse response</w:t>
      </w:r>
      <w:r w:rsidR="002A733B" w:rsidRPr="00CE0933">
        <w:rPr>
          <w:lang w:val="en-US"/>
        </w:rPr>
        <w:t xml:space="preserve"> </w:t>
      </w:r>
      <m:oMath>
        <m:acc>
          <m:accPr>
            <m:ctrlPr>
              <w:rPr>
                <w:rFonts w:ascii="Cambria Math" w:hAnsi="Cambria Math"/>
                <w:i/>
              </w:rPr>
            </m:ctrlPr>
          </m:accPr>
          <m:e>
            <m:r>
              <w:rPr>
                <w:rFonts w:ascii="Cambria Math" w:hAnsi="Cambria Math"/>
              </w:rPr>
              <m:t>h</m:t>
            </m:r>
          </m:e>
        </m:acc>
        <m:d>
          <m:dPr>
            <m:ctrlPr>
              <w:rPr>
                <w:rFonts w:ascii="Cambria Math" w:hAnsi="Cambria Math"/>
                <w:i/>
              </w:rPr>
            </m:ctrlPr>
          </m:dPr>
          <m:e>
            <m:r>
              <w:rPr>
                <w:rFonts w:ascii="Cambria Math" w:hAnsi="Cambria Math"/>
              </w:rPr>
              <m:t>t</m:t>
            </m:r>
          </m:e>
        </m:d>
      </m:oMath>
      <w:r w:rsidR="00F123F4" w:rsidRPr="00CE0933">
        <w:rPr>
          <w:lang w:val="en-US"/>
        </w:rPr>
        <w:t xml:space="preserve"> and</w:t>
      </w:r>
      <w:r w:rsidR="000F776A" w:rsidRPr="00CE0933">
        <w:rPr>
          <w:lang w:val="en-US"/>
        </w:rPr>
        <w:t xml:space="preserve"> estimate the delay of the l</w:t>
      </w:r>
      <w:r w:rsidR="00F123F4" w:rsidRPr="00CE0933">
        <w:rPr>
          <w:lang w:val="en-US"/>
        </w:rPr>
        <w:t xml:space="preserve">ine-of sight path, </w:t>
      </w:r>
      <m:oMath>
        <m:sSub>
          <m:sSubPr>
            <m:ctrlPr>
              <w:rPr>
                <w:rFonts w:ascii="Cambria Math" w:hAnsi="Cambria Math"/>
                <w:i/>
              </w:rPr>
            </m:ctrlPr>
          </m:sSubPr>
          <m:e>
            <m:acc>
              <m:accPr>
                <m:ctrlPr>
                  <w:rPr>
                    <w:rFonts w:ascii="Cambria Math" w:hAnsi="Cambria Math"/>
                    <w:i/>
                  </w:rPr>
                </m:ctrlPr>
              </m:accPr>
              <m:e>
                <m:r>
                  <w:rPr>
                    <w:rFonts w:ascii="Cambria Math" w:hAnsi="Cambria Math"/>
                  </w:rPr>
                  <m:t>τ</m:t>
                </m:r>
              </m:e>
            </m:acc>
          </m:e>
          <m:sub>
            <m:r>
              <w:rPr>
                <w:rFonts w:ascii="Cambria Math" w:hAnsi="Cambria Math"/>
              </w:rPr>
              <m:t>0</m:t>
            </m:r>
          </m:sub>
        </m:sSub>
      </m:oMath>
      <w:r w:rsidR="00F123F4" w:rsidRPr="00CE0933">
        <w:rPr>
          <w:lang w:val="en-US"/>
        </w:rPr>
        <w:t xml:space="preserve">. Then, </w:t>
      </w:r>
      <w:r w:rsidR="004B7779" w:rsidRPr="00CE0933">
        <w:rPr>
          <w:lang w:val="en-US"/>
        </w:rPr>
        <w:t xml:space="preserve">the carrier phase is given by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E0933" w:rsidRPr="00CE0933" w14:paraId="6BF02809" w14:textId="77777777" w:rsidTr="00B16A71">
        <w:tc>
          <w:tcPr>
            <w:tcW w:w="8926" w:type="dxa"/>
          </w:tcPr>
          <w:p w14:paraId="6E4D899C" w14:textId="1DAF3FE0" w:rsidR="00B57DA1" w:rsidRPr="00CE0933" w:rsidRDefault="006E36FA" w:rsidP="00B16A71">
            <w:pPr>
              <w:pStyle w:val="3GPPText"/>
            </w:pPr>
            <m:oMathPara>
              <m:oMath>
                <m:acc>
                  <m:accPr>
                    <m:ctrlPr>
                      <w:rPr>
                        <w:rFonts w:ascii="Cambria Math" w:hAnsi="Cambria Math"/>
                        <w:i/>
                      </w:rPr>
                    </m:ctrlPr>
                  </m:accPr>
                  <m:e>
                    <m:r>
                      <w:rPr>
                        <w:rFonts w:ascii="Cambria Math" w:hAnsi="Cambria Math"/>
                      </w:rPr>
                      <m:t>ϕ</m:t>
                    </m:r>
                  </m:e>
                </m:acc>
                <m:r>
                  <w:rPr>
                    <w:rFonts w:ascii="Cambria Math" w:hAnsi="Cambria Math"/>
                  </w:rPr>
                  <m:t>=</m:t>
                </m:r>
                <m:r>
                  <w:rPr>
                    <w:rFonts w:ascii="Cambria Math" w:hAnsi="Cambria Math"/>
                  </w:rPr>
                  <m:t>arg</m:t>
                </m:r>
                <m:d>
                  <m:dPr>
                    <m:ctrlPr>
                      <w:rPr>
                        <w:rFonts w:ascii="Cambria Math" w:hAnsi="Cambria Math"/>
                        <w:i/>
                      </w:rPr>
                    </m:ctrlPr>
                  </m:dPr>
                  <m:e>
                    <m:acc>
                      <m:accPr>
                        <m:ctrlPr>
                          <w:rPr>
                            <w:rFonts w:ascii="Cambria Math" w:hAnsi="Cambria Math"/>
                            <w:i/>
                          </w:rPr>
                        </m:ctrlPr>
                      </m:accPr>
                      <m:e>
                        <m:r>
                          <w:rPr>
                            <w:rFonts w:ascii="Cambria Math" w:hAnsi="Cambria Math"/>
                          </w:rPr>
                          <m:t>h</m:t>
                        </m:r>
                      </m:e>
                    </m:acc>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τ</m:t>
                                </m:r>
                              </m:e>
                            </m:acc>
                          </m:e>
                          <m:sub>
                            <m:r>
                              <w:rPr>
                                <w:rFonts w:ascii="Cambria Math" w:hAnsi="Cambria Math"/>
                              </w:rPr>
                              <m:t>0</m:t>
                            </m:r>
                          </m:sub>
                        </m:sSub>
                      </m:e>
                    </m:d>
                  </m:e>
                </m:d>
                <m:r>
                  <w:rPr>
                    <w:rFonts w:ascii="Cambria Math" w:hAnsi="Cambria Math"/>
                  </w:rPr>
                  <m:t>.</m:t>
                </m:r>
              </m:oMath>
            </m:oMathPara>
          </w:p>
        </w:tc>
        <w:tc>
          <w:tcPr>
            <w:tcW w:w="703" w:type="dxa"/>
          </w:tcPr>
          <w:p w14:paraId="2FA51A56" w14:textId="267FDD56" w:rsidR="00B57DA1" w:rsidRPr="00CE0933" w:rsidRDefault="00B57DA1" w:rsidP="00B16A71">
            <w:pPr>
              <w:pStyle w:val="3GPPText"/>
              <w:jc w:val="right"/>
            </w:pPr>
            <w:r w:rsidRPr="00CE0933">
              <w:t>(</w:t>
            </w:r>
            <w:r w:rsidR="00CE0933">
              <w:rPr>
                <w:lang w:val="sv-SE"/>
              </w:rPr>
              <w:t>1</w:t>
            </w:r>
            <w:r w:rsidRPr="00CE0933">
              <w:t>)</w:t>
            </w:r>
          </w:p>
        </w:tc>
      </w:tr>
    </w:tbl>
    <w:p w14:paraId="7F6873E9" w14:textId="2D56B289" w:rsidR="00541715" w:rsidRPr="00541715" w:rsidRDefault="00541715" w:rsidP="00B57DA1">
      <w:pPr>
        <w:pStyle w:val="Observation"/>
      </w:pPr>
      <w:r w:rsidRPr="00541715">
        <w:t xml:space="preserve">  </w:t>
      </w:r>
      <w:bookmarkStart w:id="6" w:name="_Toc127277520"/>
      <w:r w:rsidRPr="00541715">
        <w:t>The carrier phase measurement can be obtained from the argument of the estimated channel impulse response at the delay of the LOS peak.</w:t>
      </w:r>
      <w:bookmarkEnd w:id="6"/>
    </w:p>
    <w:p w14:paraId="42522D3B" w14:textId="1B82AE61" w:rsidR="008F1F71" w:rsidRDefault="008F1F71" w:rsidP="00B57DA1">
      <w:pPr>
        <w:rPr>
          <w:lang w:val="en-US"/>
        </w:rPr>
      </w:pPr>
      <w:r>
        <w:rPr>
          <w:lang w:val="en-US"/>
        </w:rPr>
        <w:t xml:space="preserve">In line with the reasoning above, we propose the measurement definition below </w:t>
      </w:r>
      <w:r w:rsidR="00C50DDA">
        <w:rPr>
          <w:lang w:val="en-US"/>
        </w:rPr>
        <w:t>as a starting point for discussions</w:t>
      </w:r>
      <w:r w:rsidR="00D53957">
        <w:rPr>
          <w:lang w:val="en-US"/>
        </w:rPr>
        <w:t>. The proposal is formulated for the DL PRS reference signal, but a</w:t>
      </w:r>
      <w:r w:rsidR="00B96940">
        <w:rPr>
          <w:lang w:val="en-US"/>
        </w:rPr>
        <w:t xml:space="preserve"> similar definition is also needed for the UL SRS for positioning signal.</w:t>
      </w:r>
    </w:p>
    <w:p w14:paraId="6E7417F5" w14:textId="70FA0301" w:rsidR="004C53BF" w:rsidRDefault="004C53BF" w:rsidP="00B57DA1">
      <w:pPr>
        <w:rPr>
          <w:lang w:val="en-US"/>
        </w:rPr>
      </w:pPr>
      <w:r w:rsidRPr="004C53BF">
        <w:rPr>
          <w:noProof/>
          <w:lang w:val="en-US"/>
        </w:rPr>
        <mc:AlternateContent>
          <mc:Choice Requires="wps">
            <w:drawing>
              <wp:inline distT="0" distB="0" distL="0" distR="0" wp14:anchorId="485CE982" wp14:editId="2F77042F">
                <wp:extent cx="6092825" cy="1404620"/>
                <wp:effectExtent l="0" t="0" r="22225"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483B9A57" w14:textId="71970963" w:rsidR="00C50DDA" w:rsidRPr="0077320B" w:rsidRDefault="00C50DDA" w:rsidP="00C50DDA">
                            <w:pPr>
                              <w:rPr>
                                <w:lang w:val="en-US"/>
                              </w:rPr>
                            </w:pPr>
                            <w:r w:rsidRPr="006E4EB8">
                              <w:rPr>
                                <w:b/>
                                <w:bCs/>
                                <w:lang w:val="en-US"/>
                              </w:rPr>
                              <w:t>Name:</w:t>
                            </w:r>
                            <w:r>
                              <w:rPr>
                                <w:lang w:val="en-US"/>
                              </w:rPr>
                              <w:t xml:space="preserve"> </w:t>
                            </w:r>
                            <w:r w:rsidRPr="0077320B">
                              <w:rPr>
                                <w:lang w:val="en-US"/>
                              </w:rPr>
                              <w:t>DL PRS reference signal carrier path phase (</w:t>
                            </w:r>
                            <w:r w:rsidR="00A02609">
                              <w:rPr>
                                <w:lang w:val="en-US"/>
                              </w:rPr>
                              <w:t>DL PRS-</w:t>
                            </w:r>
                            <w:r w:rsidRPr="0077320B">
                              <w:rPr>
                                <w:lang w:val="en-US"/>
                              </w:rPr>
                              <w:t>RSCPP)</w:t>
                            </w:r>
                          </w:p>
                          <w:p w14:paraId="094AC795" w14:textId="249C881D" w:rsidR="00233C67" w:rsidRPr="00C50DDA" w:rsidRDefault="00A02609" w:rsidP="00233C67">
                            <w:pPr>
                              <w:rPr>
                                <w:lang w:val="en-US"/>
                              </w:rPr>
                            </w:pPr>
                            <w:r w:rsidRPr="006E4EB8">
                              <w:rPr>
                                <w:b/>
                                <w:bCs/>
                                <w:lang w:val="en-US"/>
                              </w:rPr>
                              <w:t>Definition:</w:t>
                            </w:r>
                            <w:r w:rsidR="00837FA1">
                              <w:rPr>
                                <w:lang w:val="en-US"/>
                              </w:rPr>
                              <w:t xml:space="preserve"> DL PRS </w:t>
                            </w:r>
                            <w:r w:rsidR="00837FA1" w:rsidRPr="0077320B">
                              <w:rPr>
                                <w:lang w:val="en-US"/>
                              </w:rPr>
                              <w:t>reference signal carrier path phase (</w:t>
                            </w:r>
                            <w:r w:rsidR="00837FA1">
                              <w:rPr>
                                <w:lang w:val="en-US"/>
                              </w:rPr>
                              <w:t>DL PRS-</w:t>
                            </w:r>
                            <w:r w:rsidR="00837FA1" w:rsidRPr="0077320B">
                              <w:rPr>
                                <w:lang w:val="en-US"/>
                              </w:rPr>
                              <w:t>RSCPP)</w:t>
                            </w:r>
                            <w:r w:rsidR="00837FA1">
                              <w:rPr>
                                <w:lang w:val="en-US"/>
                              </w:rPr>
                              <w:t xml:space="preserve"> is defined as the </w:t>
                            </w:r>
                            <w:r w:rsidR="00F476AA">
                              <w:rPr>
                                <w:lang w:val="en-US"/>
                              </w:rPr>
                              <w:t xml:space="preserve">phase </w:t>
                            </w:r>
                            <w:r w:rsidR="00E9146A" w:rsidRPr="00233C67">
                              <w:rPr>
                                <w:lang w:val="en-US"/>
                              </w:rPr>
                              <w:t xml:space="preserve">of the channel </w:t>
                            </w:r>
                            <w:r w:rsidR="005E5BD6">
                              <w:rPr>
                                <w:lang w:val="en-US"/>
                              </w:rPr>
                              <w:t xml:space="preserve">impulse </w:t>
                            </w:r>
                            <w:r w:rsidR="00E9146A" w:rsidRPr="00233C67">
                              <w:rPr>
                                <w:lang w:val="en-US"/>
                              </w:rPr>
                              <w:t>response at the i-th path delay of the resource elements that carry</w:t>
                            </w:r>
                            <w:r w:rsidR="00E9146A">
                              <w:rPr>
                                <w:lang w:val="en-US"/>
                              </w:rPr>
                              <w:t xml:space="preserve"> </w:t>
                            </w:r>
                            <w:r w:rsidR="00E9146A" w:rsidRPr="00233C67">
                              <w:rPr>
                                <w:lang w:val="en-US"/>
                              </w:rPr>
                              <w:t>DL PRS signal configured for the measurement,</w:t>
                            </w:r>
                            <w:r w:rsidR="00802CA1">
                              <w:rPr>
                                <w:lang w:val="en-US"/>
                              </w:rPr>
                              <w:t xml:space="preserve"> where DL PRS-RSCPP </w:t>
                            </w:r>
                            <w:r w:rsidR="00802CA1" w:rsidRPr="00233C67">
                              <w:rPr>
                                <w:lang w:val="en-US"/>
                              </w:rPr>
                              <w:t>for the 1st path delay is</w:t>
                            </w:r>
                            <w:r w:rsidR="00802CA1">
                              <w:rPr>
                                <w:lang w:val="en-US"/>
                              </w:rPr>
                              <w:t xml:space="preserve"> </w:t>
                            </w:r>
                            <w:r w:rsidR="00802CA1" w:rsidRPr="00233C67">
                              <w:rPr>
                                <w:lang w:val="en-US"/>
                              </w:rPr>
                              <w:t>the</w:t>
                            </w:r>
                            <w:r w:rsidR="00D01B5C">
                              <w:rPr>
                                <w:lang w:val="en-US"/>
                              </w:rPr>
                              <w:t xml:space="preserve"> phase of the first detected path in time</w:t>
                            </w:r>
                            <w:r w:rsidR="00D01B5C" w:rsidRPr="00E26F6D">
                              <w:rPr>
                                <w:lang w:val="en-US"/>
                              </w:rPr>
                              <w:t>.</w:t>
                            </w:r>
                            <w:r w:rsidR="006E4EB8" w:rsidRPr="00E26F6D">
                              <w:rPr>
                                <w:lang w:val="en-US"/>
                              </w:rPr>
                              <w:t xml:space="preserve"> </w:t>
                            </w:r>
                            <w:r w:rsidR="004E2C55" w:rsidRPr="00E26F6D">
                              <w:rPr>
                                <w:lang w:val="en-US"/>
                              </w:rPr>
                              <w:t>For frequency range 1, the reference point for the DL PRS-RSRPP shall be the antenna connector of the UE. For frequency range 2, DL PRS-RSRPP shall be measured based on the combined signal from antenna elements corresponding to a given receiver branch.</w:t>
                            </w:r>
                          </w:p>
                        </w:txbxContent>
                      </wps:txbx>
                      <wps:bodyPr rot="0" vert="horz" wrap="square" lIns="91440" tIns="45720" rIns="91440" bIns="45720" anchor="t" anchorCtr="0">
                        <a:spAutoFit/>
                      </wps:bodyPr>
                    </wps:wsp>
                  </a:graphicData>
                </a:graphic>
              </wp:inline>
            </w:drawing>
          </mc:Choice>
          <mc:Fallback>
            <w:pict>
              <v:shapetype w14:anchorId="485CE982" id="_x0000_t202" coordsize="21600,21600" o:spt="202" path="m,l,21600r21600,l21600,xe">
                <v:stroke joinstyle="miter"/>
                <v:path gradientshapeok="t" o:connecttype="rect"/>
              </v:shapetype>
              <v:shape id="Text Box 217"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14n4DwIAACAEAAAOAAAAZHJzL2Uyb0RvYy54bWysU8GO0zAQvSPxD5bvNGnVljZqulq6FCEt&#13;&#10;C9LCB0wcp7FwPMZ2m5SvZ+x2u9WCOCB8sDye8fObNzOrm6HT7CCdV2hKPh7lnEkjsFZmV/JvX7dv&#13;&#10;Fpz5AKYGjUaW/Cg9v1m/frXqbSEn2KKupWMEYnzR25K3Idgiy7xoZQd+hFYacjboOghkul1WO+gJ&#13;&#10;vdPZJM/nWY+utg6F9J5u705Ovk74TSNF+Nw0XgamS07cQtpd2qu4Z+sVFDsHtlXiTAP+gUUHytCn&#13;&#10;F6g7CMD2Tv0G1Snh0GMTRgK7DJtGCZlyoGzG+YtsHluwMuVC4nh7kcn/P1jxcHi0XxwLwzscqIAp&#13;&#10;CW/vUXz3zOCmBbOTt85h30qo6eNxlCzrrS/OT6PUvvARpOo/YU1Fhn3ABDQ0rouqUJ6M0KkAx4vo&#13;&#10;cghM0OU8X04WkxlngnzjaT6dT1JZMiienlvnwweJHYuHkjuqaoKHw70PkQ4UTyHxN49a1VuldTLc&#13;&#10;rtpoxw5AHbBNK2XwIkwb1pd8OSMif4fI0/oTRKcCtbJWXckXlyAoom7vTZ0aLYDSpzNR1uYsZNTu&#13;&#10;pGIYqoECo6AV1keS1OGpZWnE6NCi+8lZT+1acv9jD05ypj8aKstyPJ3G/k7GdPaWNGTu2lNde8AI&#13;&#10;gip54Ox03IQ0Eyl1e0vl26ok7DOTM1dqw6T3eWRin1/bKep5sNe/AAAA//8DAFBLAwQUAAYACAAA&#13;&#10;ACEAXR50+t8AAAAKAQAADwAAAGRycy9kb3ducmV2LnhtbEyPQUvDQBCF74L/YRnBm900ELFpNkUM&#13;&#10;PVurIN42u9MkNDsbs9s09dc7etHLg+Hx3ryv2MyuFxOOofOkYLlIQCAZbztqFLy9bu8eQISoyere&#13;&#10;Eyq4YIBNeX1V6Nz6M73gtI+N4BIKuVbQxjjkUgbTotNh4Qck9g5+dDryOTbSjvrM5a6XaZLcS6c7&#13;&#10;4g+tHvCpRXPcn5yCUO0+B3PY1cfWXr6eqykz79sPpW5v5mrN8rgGEXGOfwn4YeD9UPKw2p/IBtEr&#13;&#10;YJr4q+ytslUGolaQpssUZFnI/wjlNwAAAP//AwBQSwECLQAUAAYACAAAACEAtoM4kv4AAADhAQAA&#13;&#10;EwAAAAAAAAAAAAAAAAAAAAAAW0NvbnRlbnRfVHlwZXNdLnhtbFBLAQItABQABgAIAAAAIQA4/SH/&#13;&#10;1gAAAJQBAAALAAAAAAAAAAAAAAAAAC8BAABfcmVscy8ucmVsc1BLAQItABQABgAIAAAAIQCp14n4&#13;&#10;DwIAACAEAAAOAAAAAAAAAAAAAAAAAC4CAABkcnMvZTJvRG9jLnhtbFBLAQItABQABgAIAAAAIQBd&#13;&#10;HnT63wAAAAoBAAAPAAAAAAAAAAAAAAAAAGkEAABkcnMvZG93bnJldi54bWxQSwUGAAAAAAQABADz&#13;&#10;AAAAdQUAAAAA&#13;&#10;">
                <v:textbox style="mso-fit-shape-to-text:t">
                  <w:txbxContent>
                    <w:p w14:paraId="483B9A57" w14:textId="71970963" w:rsidR="00C50DDA" w:rsidRPr="0077320B" w:rsidRDefault="00C50DDA" w:rsidP="00C50DDA">
                      <w:pPr>
                        <w:rPr>
                          <w:lang w:val="en-US"/>
                        </w:rPr>
                      </w:pPr>
                      <w:r w:rsidRPr="006E4EB8">
                        <w:rPr>
                          <w:b/>
                          <w:bCs/>
                          <w:lang w:val="en-US"/>
                        </w:rPr>
                        <w:t>Name:</w:t>
                      </w:r>
                      <w:r>
                        <w:rPr>
                          <w:lang w:val="en-US"/>
                        </w:rPr>
                        <w:t xml:space="preserve"> </w:t>
                      </w:r>
                      <w:r w:rsidRPr="0077320B">
                        <w:rPr>
                          <w:lang w:val="en-US"/>
                        </w:rPr>
                        <w:t>DL PRS reference signal carrier path phase (</w:t>
                      </w:r>
                      <w:r w:rsidR="00A02609">
                        <w:rPr>
                          <w:lang w:val="en-US"/>
                        </w:rPr>
                        <w:t>DL PRS-</w:t>
                      </w:r>
                      <w:r w:rsidRPr="0077320B">
                        <w:rPr>
                          <w:lang w:val="en-US"/>
                        </w:rPr>
                        <w:t>RSCPP)</w:t>
                      </w:r>
                    </w:p>
                    <w:p w14:paraId="094AC795" w14:textId="249C881D" w:rsidR="00233C67" w:rsidRPr="00C50DDA" w:rsidRDefault="00A02609" w:rsidP="00233C67">
                      <w:pPr>
                        <w:rPr>
                          <w:lang w:val="en-US"/>
                        </w:rPr>
                      </w:pPr>
                      <w:r w:rsidRPr="006E4EB8">
                        <w:rPr>
                          <w:b/>
                          <w:bCs/>
                          <w:lang w:val="en-US"/>
                        </w:rPr>
                        <w:t>Definition:</w:t>
                      </w:r>
                      <w:r w:rsidR="00837FA1">
                        <w:rPr>
                          <w:lang w:val="en-US"/>
                        </w:rPr>
                        <w:t xml:space="preserve"> DL PRS </w:t>
                      </w:r>
                      <w:r w:rsidR="00837FA1" w:rsidRPr="0077320B">
                        <w:rPr>
                          <w:lang w:val="en-US"/>
                        </w:rPr>
                        <w:t>reference signal carrier path phase (</w:t>
                      </w:r>
                      <w:r w:rsidR="00837FA1">
                        <w:rPr>
                          <w:lang w:val="en-US"/>
                        </w:rPr>
                        <w:t>DL PRS-</w:t>
                      </w:r>
                      <w:r w:rsidR="00837FA1" w:rsidRPr="0077320B">
                        <w:rPr>
                          <w:lang w:val="en-US"/>
                        </w:rPr>
                        <w:t>RSCPP)</w:t>
                      </w:r>
                      <w:r w:rsidR="00837FA1">
                        <w:rPr>
                          <w:lang w:val="en-US"/>
                        </w:rPr>
                        <w:t xml:space="preserve"> is defined as the </w:t>
                      </w:r>
                      <w:r w:rsidR="00F476AA">
                        <w:rPr>
                          <w:lang w:val="en-US"/>
                        </w:rPr>
                        <w:t xml:space="preserve">phase </w:t>
                      </w:r>
                      <w:r w:rsidR="00E9146A" w:rsidRPr="00233C67">
                        <w:rPr>
                          <w:lang w:val="en-US"/>
                        </w:rPr>
                        <w:t xml:space="preserve">of the channel </w:t>
                      </w:r>
                      <w:r w:rsidR="005E5BD6">
                        <w:rPr>
                          <w:lang w:val="en-US"/>
                        </w:rPr>
                        <w:t xml:space="preserve">impulse </w:t>
                      </w:r>
                      <w:r w:rsidR="00E9146A" w:rsidRPr="00233C67">
                        <w:rPr>
                          <w:lang w:val="en-US"/>
                        </w:rPr>
                        <w:t>response at the i-th path delay of the resource elements that carry</w:t>
                      </w:r>
                      <w:r w:rsidR="00E9146A">
                        <w:rPr>
                          <w:lang w:val="en-US"/>
                        </w:rPr>
                        <w:t xml:space="preserve"> </w:t>
                      </w:r>
                      <w:r w:rsidR="00E9146A" w:rsidRPr="00233C67">
                        <w:rPr>
                          <w:lang w:val="en-US"/>
                        </w:rPr>
                        <w:t>DL PRS signal configured for the measurement,</w:t>
                      </w:r>
                      <w:r w:rsidR="00802CA1">
                        <w:rPr>
                          <w:lang w:val="en-US"/>
                        </w:rPr>
                        <w:t xml:space="preserve"> where DL PRS-RSCPP </w:t>
                      </w:r>
                      <w:r w:rsidR="00802CA1" w:rsidRPr="00233C67">
                        <w:rPr>
                          <w:lang w:val="en-US"/>
                        </w:rPr>
                        <w:t>for the 1st path delay is</w:t>
                      </w:r>
                      <w:r w:rsidR="00802CA1">
                        <w:rPr>
                          <w:lang w:val="en-US"/>
                        </w:rPr>
                        <w:t xml:space="preserve"> </w:t>
                      </w:r>
                      <w:r w:rsidR="00802CA1" w:rsidRPr="00233C67">
                        <w:rPr>
                          <w:lang w:val="en-US"/>
                        </w:rPr>
                        <w:t>the</w:t>
                      </w:r>
                      <w:r w:rsidR="00D01B5C">
                        <w:rPr>
                          <w:lang w:val="en-US"/>
                        </w:rPr>
                        <w:t xml:space="preserve"> phase of the first detected path in time</w:t>
                      </w:r>
                      <w:r w:rsidR="00D01B5C" w:rsidRPr="00E26F6D">
                        <w:rPr>
                          <w:lang w:val="en-US"/>
                        </w:rPr>
                        <w:t>.</w:t>
                      </w:r>
                      <w:r w:rsidR="006E4EB8" w:rsidRPr="00E26F6D">
                        <w:rPr>
                          <w:lang w:val="en-US"/>
                        </w:rPr>
                        <w:t xml:space="preserve"> </w:t>
                      </w:r>
                      <w:r w:rsidR="004E2C55" w:rsidRPr="00E26F6D">
                        <w:rPr>
                          <w:lang w:val="en-US"/>
                        </w:rPr>
                        <w:t>For frequency range 1, the reference point for the DL PRS-RSRPP shall be the antenna connector of the UE. For frequency range 2, DL PRS-RSRPP shall be measured based on the combined signal from antenna elements corresponding to a given receiver branch.</w:t>
                      </w:r>
                    </w:p>
                  </w:txbxContent>
                </v:textbox>
                <w10:anchorlock/>
              </v:shape>
            </w:pict>
          </mc:Fallback>
        </mc:AlternateContent>
      </w:r>
    </w:p>
    <w:p w14:paraId="46A98076" w14:textId="198F54B1" w:rsidR="00CE0933" w:rsidRPr="007132A2" w:rsidRDefault="00D53957" w:rsidP="00D702B6">
      <w:pPr>
        <w:pStyle w:val="Proposal"/>
      </w:pPr>
      <w:bookmarkStart w:id="7" w:name="_Toc127556028"/>
      <w:r w:rsidRPr="00B96940">
        <w:rPr>
          <w:lang w:val="en-US"/>
        </w:rPr>
        <w:t>Define a new measurement</w:t>
      </w:r>
      <w:r w:rsidR="00B96940" w:rsidRPr="00B96940">
        <w:rPr>
          <w:lang w:val="en-US"/>
        </w:rPr>
        <w:t xml:space="preserve"> c</w:t>
      </w:r>
      <w:r w:rsidR="00B96940">
        <w:rPr>
          <w:lang w:val="en-US"/>
        </w:rPr>
        <w:t>alled DL PRS reference signal carrier path phase (DL PRS-RSCPP)</w:t>
      </w:r>
      <w:r w:rsidR="004F2407">
        <w:rPr>
          <w:lang w:val="en-US"/>
        </w:rPr>
        <w:t>.</w:t>
      </w:r>
      <w:bookmarkEnd w:id="7"/>
    </w:p>
    <w:p w14:paraId="744200BB" w14:textId="3598AEE2" w:rsidR="007132A2" w:rsidRPr="0077320B" w:rsidRDefault="007132A2" w:rsidP="00D702B6">
      <w:pPr>
        <w:pStyle w:val="Proposal"/>
      </w:pPr>
      <w:bookmarkStart w:id="8" w:name="_Toc127556029"/>
      <w:r>
        <w:rPr>
          <w:lang w:val="en-US"/>
        </w:rPr>
        <w:t xml:space="preserve">Define a new measurement </w:t>
      </w:r>
      <w:r w:rsidR="00AB59F9">
        <w:rPr>
          <w:lang w:val="en-US"/>
        </w:rPr>
        <w:t>called UL SRS reference signal carrier path phase (UL SRS-RSCPP).</w:t>
      </w:r>
      <w:bookmarkEnd w:id="8"/>
    </w:p>
    <w:p w14:paraId="65592886" w14:textId="77777777" w:rsidR="000344F7" w:rsidRPr="00B57DA1" w:rsidRDefault="000344F7" w:rsidP="00B57DA1"/>
    <w:p w14:paraId="6DCD3743" w14:textId="0D796A56" w:rsidR="00D04281" w:rsidRDefault="0000366A" w:rsidP="001B5342">
      <w:pPr>
        <w:pStyle w:val="Heading2"/>
      </w:pPr>
      <w:bookmarkStart w:id="9" w:name="_Ref126583510"/>
      <w:r>
        <w:t>Reporting a</w:t>
      </w:r>
      <w:r w:rsidR="00D04281">
        <w:t>bsolute or relative phase measurement</w:t>
      </w:r>
      <w:bookmarkEnd w:id="9"/>
    </w:p>
    <w:p w14:paraId="74CE02FE" w14:textId="2E3B7D60" w:rsidR="00D04281" w:rsidRPr="00EA558D" w:rsidRDefault="00D04281" w:rsidP="00D04281">
      <w:r w:rsidRPr="00EA558D">
        <w:t xml:space="preserve">One question is whether the absolute carrier phase measurement should be reported, or a relative phase difference with respect to some reference node. In the first case, both measurements will include an Rx initial phase offset, while in the second case this offset has been cancelled. However, with the first approach LMF can anyway compute the phase difference to cancel out this offset, hence we consider these alternatives to be equivalent. </w:t>
      </w:r>
    </w:p>
    <w:p w14:paraId="1E55BBA4" w14:textId="77777777" w:rsidR="00D04281" w:rsidRPr="00EA558D" w:rsidRDefault="00D04281" w:rsidP="00D04281">
      <w:pPr>
        <w:pStyle w:val="Observation"/>
      </w:pPr>
      <w:r w:rsidRPr="00EA558D">
        <w:t xml:space="preserve">  </w:t>
      </w:r>
      <w:bookmarkStart w:id="10" w:name="_Toc127277521"/>
      <w:r w:rsidRPr="00EA558D">
        <w:t>Either the absolute carrier phase can be reported, or the relative phase difference with respect to some reference node. The options are equivalent.</w:t>
      </w:r>
      <w:bookmarkEnd w:id="10"/>
    </w:p>
    <w:p w14:paraId="03D71855" w14:textId="2F126677" w:rsidR="00D04281" w:rsidRDefault="00827F9D" w:rsidP="00DD0E94">
      <w:pPr>
        <w:pStyle w:val="Heading2"/>
        <w:rPr>
          <w:rFonts w:eastAsia="SimSun"/>
        </w:rPr>
      </w:pPr>
      <w:r>
        <w:rPr>
          <w:rFonts w:eastAsia="SimSun"/>
        </w:rPr>
        <w:t xml:space="preserve">One </w:t>
      </w:r>
      <w:r w:rsidR="0096008C">
        <w:rPr>
          <w:rFonts w:eastAsia="SimSun"/>
        </w:rPr>
        <w:t xml:space="preserve">or multiple </w:t>
      </w:r>
      <w:r>
        <w:rPr>
          <w:rFonts w:eastAsia="SimSun"/>
        </w:rPr>
        <w:t xml:space="preserve">measurement per </w:t>
      </w:r>
      <w:r w:rsidR="0096008C">
        <w:rPr>
          <w:rFonts w:eastAsia="SimSun"/>
        </w:rPr>
        <w:t>frequency layer</w:t>
      </w:r>
    </w:p>
    <w:p w14:paraId="182FBE40" w14:textId="6D5014C4" w:rsidR="006D4C4A" w:rsidRPr="006D4C4A" w:rsidRDefault="00774478" w:rsidP="006D4C4A">
      <w:r>
        <w:t>During the SI, s</w:t>
      </w:r>
      <w:r w:rsidR="00B46A58">
        <w:t xml:space="preserve">ome companies suggested to use several </w:t>
      </w:r>
      <w:r>
        <w:t>phase measurements corresponding to different subcarriers or parts of the bandwidth</w:t>
      </w:r>
      <w:r w:rsidR="00CD444B">
        <w:t xml:space="preserve">. The reasoning was that several measurements at different frequencies can be combined into virtual frequencies with much longer wavelength, hence </w:t>
      </w:r>
      <w:r w:rsidR="00C75A27">
        <w:t xml:space="preserve">facilitate the integer ambiguity resolution. </w:t>
      </w:r>
    </w:p>
    <w:p w14:paraId="6071BE15" w14:textId="28D16908" w:rsidR="008A44E9" w:rsidRPr="008A44E9" w:rsidRDefault="000D0EE3" w:rsidP="008A44E9">
      <w:r w:rsidRPr="008A44E9">
        <w:lastRenderedPageBreak/>
        <w:t>In our previous contribution [</w:t>
      </w:r>
      <w:r w:rsidR="00657C06" w:rsidRPr="008A44E9">
        <w:t>7</w:t>
      </w:r>
      <w:r w:rsidRPr="008A44E9">
        <w:t>]</w:t>
      </w:r>
      <w:r w:rsidR="00810CD6" w:rsidRPr="008A44E9">
        <w:t xml:space="preserve"> we </w:t>
      </w:r>
      <w:r w:rsidR="00C2097D">
        <w:t>showed</w:t>
      </w:r>
      <w:r w:rsidR="00810CD6" w:rsidRPr="008A44E9">
        <w:t xml:space="preserve"> that </w:t>
      </w:r>
      <w:bookmarkStart w:id="11" w:name="_Toc118683551"/>
      <w:r w:rsidR="00FD3A16" w:rsidRPr="00410264">
        <w:rPr>
          <w:lang w:eastAsia="en-GB"/>
        </w:rPr>
        <w:t>reporting</w:t>
      </w:r>
      <w:r w:rsidR="005B4AB7" w:rsidRPr="00410264">
        <w:rPr>
          <w:lang w:eastAsia="en-GB"/>
        </w:rPr>
        <w:t xml:space="preserve"> the carrier phase of individual subcarriers does not add any information compared to reporting the </w:t>
      </w:r>
      <w:r w:rsidR="00FD3A16" w:rsidRPr="00FD3A16">
        <w:rPr>
          <w:lang w:val="en-US" w:eastAsia="en-GB"/>
        </w:rPr>
        <w:t>ce</w:t>
      </w:r>
      <w:r w:rsidR="00FD3A16">
        <w:rPr>
          <w:lang w:val="en-US" w:eastAsia="en-GB"/>
        </w:rPr>
        <w:t>ntral</w:t>
      </w:r>
      <w:r w:rsidR="005B4AB7" w:rsidRPr="00410264">
        <w:rPr>
          <w:lang w:eastAsia="en-GB"/>
        </w:rPr>
        <w:t xml:space="preserve"> carrier phase and the estimate</w:t>
      </w:r>
      <w:r w:rsidR="005B4AB7" w:rsidRPr="008A44E9">
        <w:rPr>
          <w:lang w:val="en-US" w:eastAsia="en-GB"/>
        </w:rPr>
        <w:t>d</w:t>
      </w:r>
      <w:r w:rsidR="005B4AB7" w:rsidRPr="00410264">
        <w:rPr>
          <w:lang w:eastAsia="en-GB"/>
        </w:rPr>
        <w:t xml:space="preserve"> time-of-arrival of the reference signal.</w:t>
      </w:r>
      <w:bookmarkEnd w:id="11"/>
      <w:r w:rsidR="00DA2F90" w:rsidRPr="008A44E9">
        <w:rPr>
          <w:lang w:val="en-US" w:eastAsia="en-GB"/>
        </w:rPr>
        <w:t xml:space="preserve"> </w:t>
      </w:r>
      <w:r w:rsidR="00070C7F" w:rsidRPr="008A44E9">
        <w:rPr>
          <w:lang w:val="en-US" w:eastAsia="en-GB"/>
        </w:rPr>
        <w:t xml:space="preserve">In fact, the phase of subcarriers </w:t>
      </w:r>
      <m:oMath>
        <m:r>
          <w:rPr>
            <w:rFonts w:ascii="Cambria Math" w:hAnsi="Cambria Math"/>
            <w:lang w:val="en-US" w:eastAsia="en-GB"/>
          </w:rPr>
          <m:t>a</m:t>
        </m:r>
      </m:oMath>
      <w:r w:rsidR="00C70DA7" w:rsidRPr="008A44E9">
        <w:rPr>
          <w:lang w:val="en-US" w:eastAsia="en-GB"/>
        </w:rP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t>
            </m:r>
          </m:sub>
        </m:sSub>
        <m:r>
          <w:rPr>
            <w:rFonts w:ascii="Cambria Math" w:hAnsi="Cambria Math"/>
          </w:rPr>
          <m:t xml:space="preserve">, </m:t>
        </m:r>
      </m:oMath>
      <w:r w:rsidR="00070C7F" w:rsidRPr="008A44E9">
        <w:rPr>
          <w:lang w:val="en-US" w:eastAsia="en-GB"/>
        </w:rPr>
        <w:t xml:space="preserve">can be </w:t>
      </w:r>
      <w:r w:rsidR="00C70DA7" w:rsidRPr="008A44E9">
        <w:rPr>
          <w:lang w:val="en-US" w:eastAsia="en-GB"/>
        </w:rPr>
        <w:t xml:space="preserve">obtained as </w:t>
      </w:r>
    </w:p>
    <w:p w14:paraId="48737866" w14:textId="745C6F7B" w:rsidR="008A44E9" w:rsidRDefault="006E36FA" w:rsidP="008A44E9">
      <w:pPr>
        <w:jc w:val="center"/>
        <w:rPr>
          <w:lang w:val="en-US" w:eastAsia="en-GB"/>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r>
            <w:rPr>
              <w:rFonts w:ascii="Cambria Math" w:hAnsi="Cambria Math"/>
            </w:rPr>
            <m:t>-</m:t>
          </m:r>
          <m:r>
            <w:rPr>
              <w:rFonts w:ascii="Cambria Math" w:hAnsi="Cambria Math"/>
            </w:rPr>
            <m:t xml:space="preserve"> </m:t>
          </m:r>
          <m:r>
            <w:rPr>
              <w:rFonts w:ascii="Cambria Math" w:hAnsi="Cambria Math"/>
            </w:rPr>
            <m:t>2</m:t>
          </m:r>
          <m:r>
            <w:rPr>
              <w:rFonts w:ascii="Cambria Math" w:hAnsi="Cambria Math"/>
            </w:rPr>
            <m:t>π</m:t>
          </m:r>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r>
            <m:rPr>
              <m:sty m:val="p"/>
            </m:rPr>
            <w:rPr>
              <w:rFonts w:ascii="Cambria Math" w:hAnsi="Cambria Math"/>
            </w:rPr>
            <m:t>Δ</m:t>
          </m:r>
          <m:r>
            <w:rPr>
              <w:rFonts w:ascii="Cambria Math" w:hAnsi="Cambria Math"/>
            </w:rPr>
            <m:t>f</m:t>
          </m:r>
          <m:r>
            <w:rPr>
              <w:rFonts w:ascii="Cambria Math" w:hAnsi="Cambria Math"/>
            </w:rPr>
            <m:t>,</m:t>
          </m:r>
        </m:oMath>
      </m:oMathPara>
    </w:p>
    <w:p w14:paraId="511E42C5" w14:textId="77777777" w:rsidR="00A31269" w:rsidRDefault="009F48C8" w:rsidP="00CC32CC">
      <w:pPr>
        <w:rPr>
          <w:lang w:val="en-US"/>
        </w:rPr>
      </w:pPr>
      <w:r>
        <w:rPr>
          <w:lang w:val="en-US" w:eastAsia="en-GB"/>
        </w:rPr>
        <w:t>where</w:t>
      </w:r>
      <w:r w:rsidR="00A4623A" w:rsidRPr="008A44E9">
        <w:rPr>
          <w:lang w:val="en-US" w:eastAsia="en-GB"/>
        </w:rPr>
        <w:t xml:space="preserve"> </w:t>
      </w:r>
      <m:oMath>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oMath>
      <w:r w:rsidRPr="009F48C8">
        <w:rPr>
          <w:lang w:val="en-US"/>
        </w:rPr>
        <w:t xml:space="preserve"> is t</w:t>
      </w:r>
      <w:r>
        <w:rPr>
          <w:lang w:val="en-US"/>
        </w:rPr>
        <w:t xml:space="preserve">he estimated phase of the center carrier, </w:t>
      </w:r>
      <m:oMath>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oMath>
      <w:r w:rsidR="00D545FA" w:rsidRPr="00D545FA">
        <w:rPr>
          <w:lang w:val="en-US"/>
        </w:rPr>
        <w:t xml:space="preserve"> </w:t>
      </w:r>
      <w:r w:rsidR="00D545FA">
        <w:rPr>
          <w:lang w:val="en-US"/>
        </w:rPr>
        <w:t xml:space="preserve">the estimated TOA and </w:t>
      </w:r>
      <m:oMath>
        <m:r>
          <m:rPr>
            <m:sty m:val="p"/>
          </m:rPr>
          <w:rPr>
            <w:rFonts w:ascii="Cambria Math" w:hAnsi="Cambria Math"/>
            <w:lang w:val="en-US"/>
          </w:rPr>
          <m:t>Δf</m:t>
        </m:r>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007E144D">
        <w:rPr>
          <w:lang w:val="en-US"/>
        </w:rPr>
        <w:t>,</w:t>
      </w:r>
      <w:r w:rsidR="00D545FA">
        <w:rPr>
          <w:lang w:val="en-US"/>
        </w:rPr>
        <w:t xml:space="preserve"> the frequency difference between </w:t>
      </w:r>
      <w:r w:rsidR="00B35387">
        <w:rPr>
          <w:lang w:val="en-US"/>
        </w:rPr>
        <w:t>them.</w:t>
      </w:r>
    </w:p>
    <w:p w14:paraId="0AB789B4" w14:textId="77777777" w:rsidR="00A31269" w:rsidRDefault="00B35387" w:rsidP="00CC32CC">
      <w:r w:rsidRPr="00403CE8">
        <w:t xml:space="preserve">We note that there </w:t>
      </w:r>
      <w:r w:rsidR="00161FA3">
        <w:t>is</w:t>
      </w:r>
      <w:r w:rsidRPr="00403CE8">
        <w:t xml:space="preserve"> no </w:t>
      </w:r>
      <w:r w:rsidR="00AA7AE9">
        <w:t xml:space="preserve">proven </w:t>
      </w:r>
      <w:r w:rsidR="008571FD" w:rsidRPr="00403CE8">
        <w:t>technical</w:t>
      </w:r>
      <w:r w:rsidRPr="00403CE8">
        <w:t xml:space="preserve"> benefit from using </w:t>
      </w:r>
      <w:r w:rsidR="00E8021D">
        <w:t xml:space="preserve">carrier phase </w:t>
      </w:r>
      <w:r w:rsidR="00403CE8" w:rsidRPr="00403CE8">
        <w:t xml:space="preserve">measurements </w:t>
      </w:r>
      <w:r w:rsidR="00E8021D">
        <w:t>at</w:t>
      </w:r>
      <w:r w:rsidR="00403CE8" w:rsidRPr="00403CE8">
        <w:t xml:space="preserve"> different subcarriers together with TDOA compared to using only the phase of the cent</w:t>
      </w:r>
      <w:r w:rsidR="00FD3A16">
        <w:t xml:space="preserve">ral </w:t>
      </w:r>
      <w:r w:rsidR="00403CE8" w:rsidRPr="00403CE8">
        <w:t>carrier with TDOA.</w:t>
      </w:r>
      <w:r w:rsidR="00CC32CC">
        <w:t xml:space="preserve"> </w:t>
      </w:r>
    </w:p>
    <w:p w14:paraId="5CF72844" w14:textId="66487A16" w:rsidR="00403CE8" w:rsidRDefault="00403CE8" w:rsidP="00CC32CC">
      <w:r w:rsidRPr="00CC32CC">
        <w:t xml:space="preserve">Based on these technical considerations and </w:t>
      </w:r>
      <w:r w:rsidR="00897875" w:rsidRPr="00CC32CC">
        <w:t xml:space="preserve">in the interest to minimize the specification impact according to the WID, we </w:t>
      </w:r>
      <w:r w:rsidR="00B31F7B" w:rsidRPr="00CC32CC">
        <w:t>propose that</w:t>
      </w:r>
      <w:r w:rsidR="00FD3A16" w:rsidRPr="00CC32CC">
        <w:t xml:space="preserve"> </w:t>
      </w:r>
      <w:r w:rsidR="007D1E90" w:rsidRPr="00CC32CC">
        <w:t>the phase measurement should be defined for the central carrier of the bandwidth</w:t>
      </w:r>
      <w:r w:rsidR="00671AF6">
        <w:t xml:space="preserve"> only</w:t>
      </w:r>
      <w:r w:rsidR="00CC32CC" w:rsidRPr="00CC32CC">
        <w:t>.</w:t>
      </w:r>
    </w:p>
    <w:p w14:paraId="7D190302" w14:textId="2C5DBD08" w:rsidR="002842DF" w:rsidRPr="00827F9D" w:rsidRDefault="0025310B" w:rsidP="007C3FFD">
      <w:pPr>
        <w:pStyle w:val="Proposal"/>
      </w:pPr>
      <w:bookmarkStart w:id="12" w:name="_Toc127556030"/>
      <w:r w:rsidRPr="1F5A8ADC">
        <w:t>A p</w:t>
      </w:r>
      <w:r w:rsidR="00CC32CC" w:rsidRPr="1F5A8ADC">
        <w:t>hase measurement</w:t>
      </w:r>
      <w:r w:rsidRPr="1F5A8ADC">
        <w:t xml:space="preserve"> shall be defined for the central carrier frequency, not for </w:t>
      </w:r>
      <w:r w:rsidR="007C3FFD" w:rsidRPr="1F5A8ADC">
        <w:t>individual subcarriers or parts of the bandwidth.</w:t>
      </w:r>
      <w:bookmarkEnd w:id="12"/>
    </w:p>
    <w:p w14:paraId="0DF6B626" w14:textId="2C8A2709" w:rsidR="00F653A0" w:rsidRDefault="00213FFC" w:rsidP="00295D55">
      <w:pPr>
        <w:pStyle w:val="3GPPH1"/>
        <w:rPr>
          <w:rStyle w:val="Heading1Char1"/>
          <w:lang w:val="en-US" w:eastAsia="ja-JP"/>
        </w:rPr>
      </w:pPr>
      <w:r>
        <w:rPr>
          <w:rStyle w:val="Heading1Char1"/>
          <w:lang w:val="en-US" w:eastAsia="ja-JP"/>
        </w:rPr>
        <w:t>Measurement reporting</w:t>
      </w:r>
    </w:p>
    <w:p w14:paraId="37F926CE" w14:textId="14C15C32" w:rsidR="00213FFC" w:rsidRDefault="00213FFC" w:rsidP="001B5342">
      <w:pPr>
        <w:pStyle w:val="Heading2"/>
      </w:pPr>
      <w:r>
        <w:t xml:space="preserve">Stand-alone </w:t>
      </w:r>
      <w:r w:rsidR="00211254">
        <w:t xml:space="preserve">carrier phase </w:t>
      </w:r>
      <w:r>
        <w:t>reporting</w:t>
      </w:r>
      <w:r w:rsidR="0020728E">
        <w:t xml:space="preserve"> or joint reporting with TDOA</w:t>
      </w:r>
    </w:p>
    <w:p w14:paraId="2E7C28A7" w14:textId="77777777" w:rsidR="00CF5076" w:rsidRDefault="00964AF2" w:rsidP="009243D6">
      <w:r>
        <w:t>We propose that c</w:t>
      </w:r>
      <w:r w:rsidR="00006D88">
        <w:t xml:space="preserve">arrier phase measurements </w:t>
      </w:r>
      <w:r>
        <w:t xml:space="preserve">should be </w:t>
      </w:r>
      <w:r w:rsidR="00DD1C0D">
        <w:t xml:space="preserve">reported jointly with either DL-TDOA, UL-TDOA or Multi-RTT but not as a stand-alone procedure. </w:t>
      </w:r>
      <w:r w:rsidR="00055413">
        <w:t xml:space="preserve">This can be motivated from an accuracy </w:t>
      </w:r>
      <w:r w:rsidR="00E4130B">
        <w:t>or technical feasibility point of view</w:t>
      </w:r>
      <w:r w:rsidR="00CF5076">
        <w:t>:</w:t>
      </w:r>
    </w:p>
    <w:p w14:paraId="340A0E83" w14:textId="135FEC12" w:rsidR="009243D6" w:rsidRDefault="00A46E29" w:rsidP="00CF5076">
      <w:pPr>
        <w:pStyle w:val="ListParagraph"/>
        <w:numPr>
          <w:ilvl w:val="0"/>
          <w:numId w:val="43"/>
        </w:numPr>
        <w:rPr>
          <w:lang w:val="en-GB"/>
        </w:rPr>
      </w:pPr>
      <w:r>
        <w:rPr>
          <w:lang w:val="en-GB"/>
        </w:rPr>
        <w:t xml:space="preserve">During the study item, most companies evaluated joint positioning using carrier phase measurements and some other </w:t>
      </w:r>
      <w:r w:rsidR="00A32F50">
        <w:rPr>
          <w:lang w:val="en-GB"/>
        </w:rPr>
        <w:t xml:space="preserve">positioning method. The integer ambiguity problem simplifies significantly if </w:t>
      </w:r>
      <w:proofErr w:type="gramStart"/>
      <w:r w:rsidR="00A32F50">
        <w:rPr>
          <w:lang w:val="en-GB"/>
        </w:rPr>
        <w:t>e.g.</w:t>
      </w:r>
      <w:proofErr w:type="gramEnd"/>
      <w:r w:rsidR="00A32F50">
        <w:rPr>
          <w:lang w:val="en-GB"/>
        </w:rPr>
        <w:t xml:space="preserve"> DL-TDOA can be employed to obtain a first </w:t>
      </w:r>
      <w:proofErr w:type="spellStart"/>
      <w:r w:rsidR="00A32F50">
        <w:rPr>
          <w:lang w:val="en-GB"/>
        </w:rPr>
        <w:t>coarse</w:t>
      </w:r>
      <w:proofErr w:type="spellEnd"/>
      <w:r w:rsidR="00A32F50">
        <w:rPr>
          <w:lang w:val="en-GB"/>
        </w:rPr>
        <w:t xml:space="preserve"> position estimate</w:t>
      </w:r>
      <w:r w:rsidR="009D75FA">
        <w:rPr>
          <w:lang w:val="en-GB"/>
        </w:rPr>
        <w:t>, for instance</w:t>
      </w:r>
      <w:r w:rsidR="00A32F50">
        <w:rPr>
          <w:lang w:val="en-GB"/>
        </w:rPr>
        <w:t xml:space="preserve"> to reduce the s</w:t>
      </w:r>
      <w:r w:rsidR="009D75FA">
        <w:rPr>
          <w:lang w:val="en-GB"/>
        </w:rPr>
        <w:t>earch space of a multi-hypothesis integer resolution</w:t>
      </w:r>
      <w:r w:rsidR="00875039">
        <w:rPr>
          <w:lang w:val="en-GB"/>
        </w:rPr>
        <w:t xml:space="preserve"> algorithm</w:t>
      </w:r>
      <w:r w:rsidR="009D75FA">
        <w:rPr>
          <w:lang w:val="en-GB"/>
        </w:rPr>
        <w:t>.</w:t>
      </w:r>
    </w:p>
    <w:p w14:paraId="666E3C77" w14:textId="4AD1BA6D" w:rsidR="008D2D82" w:rsidRDefault="008D2D82" w:rsidP="00CF5076">
      <w:pPr>
        <w:pStyle w:val="ListParagraph"/>
        <w:numPr>
          <w:ilvl w:val="0"/>
          <w:numId w:val="43"/>
        </w:numPr>
        <w:rPr>
          <w:lang w:val="en-GB"/>
        </w:rPr>
      </w:pPr>
      <w:r>
        <w:rPr>
          <w:lang w:val="en-GB"/>
        </w:rPr>
        <w:t>In other cases, companies simply limited the integer am</w:t>
      </w:r>
      <w:r w:rsidR="00163B63">
        <w:rPr>
          <w:lang w:val="en-GB"/>
        </w:rPr>
        <w:t xml:space="preserve">biguity problem to the true </w:t>
      </w:r>
      <w:r w:rsidR="006372E3">
        <w:rPr>
          <w:lang w:val="en-GB"/>
        </w:rPr>
        <w:t xml:space="preserve">integer vector </w:t>
      </w:r>
      <m:oMath>
        <m:r>
          <w:rPr>
            <w:rFonts w:ascii="Cambria Math" w:hAnsi="Cambria Math"/>
            <w:lang w:val="en-GB"/>
          </w:rPr>
          <m:t>N</m:t>
        </m:r>
      </m:oMath>
      <w:r w:rsidR="00163B63">
        <w:rPr>
          <w:lang w:val="en-GB"/>
        </w:rPr>
        <w:t xml:space="preserve"> </w:t>
      </w:r>
      <w:r w:rsidR="00977D7B">
        <w:rPr>
          <w:lang w:val="en-GB"/>
        </w:rPr>
        <w:t xml:space="preserve">plus some uncertainty </w:t>
      </w:r>
      <w:r w:rsidR="006372E3">
        <w:rPr>
          <w:lang w:val="en-GB"/>
        </w:rPr>
        <w:t>margin</w:t>
      </w:r>
      <w:r w:rsidR="00977D7B">
        <w:rPr>
          <w:lang w:val="en-GB"/>
        </w:rPr>
        <w:t xml:space="preserve">. </w:t>
      </w:r>
      <w:r w:rsidR="00ED2EA0">
        <w:rPr>
          <w:lang w:val="en-GB"/>
        </w:rPr>
        <w:t>T</w:t>
      </w:r>
      <w:r w:rsidR="00977D7B">
        <w:rPr>
          <w:lang w:val="en-GB"/>
        </w:rPr>
        <w:t xml:space="preserve">he technical feasibility of a stand-alone solution without prior information of the UE </w:t>
      </w:r>
      <w:r w:rsidR="007721FE">
        <w:rPr>
          <w:lang w:val="en-GB"/>
        </w:rPr>
        <w:t>position has not been demonstrated</w:t>
      </w:r>
      <w:r w:rsidR="00ED2EA0">
        <w:rPr>
          <w:lang w:val="en-GB"/>
        </w:rPr>
        <w:t xml:space="preserve"> during the SI</w:t>
      </w:r>
      <w:r w:rsidR="007721FE">
        <w:rPr>
          <w:lang w:val="en-GB"/>
        </w:rPr>
        <w:t>.</w:t>
      </w:r>
    </w:p>
    <w:p w14:paraId="02C1F5FD" w14:textId="53F32C40" w:rsidR="00487F57" w:rsidRDefault="00144008" w:rsidP="00487F57">
      <w:r>
        <w:t xml:space="preserve">Additionally, we have already seen that </w:t>
      </w:r>
      <w:r w:rsidR="00E64C08">
        <w:t>carrier-phase measurements of specific paths requires time-of-arrival estimation</w:t>
      </w:r>
      <w:r w:rsidR="00AF6A36">
        <w:t xml:space="preserve">. Consequently, there is little or no additional </w:t>
      </w:r>
      <w:r w:rsidR="00AB3C90">
        <w:t xml:space="preserve">computations needed to </w:t>
      </w:r>
      <w:r w:rsidR="00AE3B4C">
        <w:t>obtain</w:t>
      </w:r>
      <w:r w:rsidR="00AB3C90">
        <w:t xml:space="preserve"> those as well. It makes no sense that a receiver computes time-of-arrival and carrier phase for a path and then only reports the carrier phase measurement.</w:t>
      </w:r>
    </w:p>
    <w:p w14:paraId="5E61659E" w14:textId="73AF8364" w:rsidR="00291CC2" w:rsidRPr="00291CC2" w:rsidRDefault="007B1D61" w:rsidP="00291CC2">
      <w:pPr>
        <w:pStyle w:val="3GPPText"/>
        <w:rPr>
          <w:lang w:eastAsia="ja-JP"/>
        </w:rPr>
      </w:pPr>
      <w:r>
        <w:rPr>
          <w:lang w:eastAsia="ja-JP"/>
        </w:rPr>
        <w:t xml:space="preserve">Finally, the </w:t>
      </w:r>
      <w:r w:rsidR="008D34E3">
        <w:rPr>
          <w:lang w:eastAsia="ja-JP"/>
        </w:rPr>
        <w:t>specification impact for joint reporting (with DL-TDOA, UL-</w:t>
      </w:r>
      <w:r w:rsidR="008D34E3" w:rsidRPr="00291CC2">
        <w:rPr>
          <w:lang w:eastAsia="ja-JP"/>
        </w:rPr>
        <w:t xml:space="preserve">TDOA) is minimal while </w:t>
      </w:r>
      <w:r w:rsidR="004F6713" w:rsidRPr="00291CC2">
        <w:rPr>
          <w:lang w:eastAsia="ja-JP"/>
        </w:rPr>
        <w:t xml:space="preserve">a stand-alone solution would require a much larger </w:t>
      </w:r>
      <w:r w:rsidR="006D4D47" w:rsidRPr="00291CC2">
        <w:rPr>
          <w:lang w:eastAsia="ja-JP"/>
        </w:rPr>
        <w:t xml:space="preserve">specification </w:t>
      </w:r>
      <w:r w:rsidR="004F6713" w:rsidRPr="00291CC2">
        <w:rPr>
          <w:lang w:eastAsia="ja-JP"/>
        </w:rPr>
        <w:t>effort</w:t>
      </w:r>
      <w:r w:rsidR="006D4D47" w:rsidRPr="00291CC2">
        <w:rPr>
          <w:lang w:eastAsia="ja-JP"/>
        </w:rPr>
        <w:t xml:space="preserve"> </w:t>
      </w:r>
      <w:r w:rsidR="00FA48FE" w:rsidRPr="00291CC2">
        <w:rPr>
          <w:lang w:eastAsia="ja-JP"/>
        </w:rPr>
        <w:t xml:space="preserve">that is not </w:t>
      </w:r>
      <w:r w:rsidR="00B628D6">
        <w:rPr>
          <w:lang w:eastAsia="ja-JP"/>
        </w:rPr>
        <w:t>supported by</w:t>
      </w:r>
      <w:r w:rsidR="00B628D6" w:rsidRPr="00291CC2">
        <w:rPr>
          <w:lang w:eastAsia="ja-JP"/>
        </w:rPr>
        <w:t xml:space="preserve"> the</w:t>
      </w:r>
      <w:r w:rsidR="00FA48FE" w:rsidRPr="00291CC2">
        <w:rPr>
          <w:lang w:eastAsia="ja-JP"/>
        </w:rPr>
        <w:t xml:space="preserve"> WID.</w:t>
      </w:r>
      <w:r w:rsidR="00291CC2" w:rsidRPr="00291CC2">
        <w:rPr>
          <w:lang w:eastAsia="ja-JP"/>
        </w:rPr>
        <w:t xml:space="preserve"> Joint reporting of carrier phase </w:t>
      </w:r>
      <w:r w:rsidR="00B628D6" w:rsidRPr="00B628D6">
        <w:rPr>
          <w:lang w:val="en-US" w:eastAsia="ja-JP"/>
        </w:rPr>
        <w:t>me</w:t>
      </w:r>
      <w:r w:rsidR="00B628D6">
        <w:rPr>
          <w:lang w:val="en-US" w:eastAsia="ja-JP"/>
        </w:rPr>
        <w:t xml:space="preserve">asurements </w:t>
      </w:r>
      <w:r w:rsidR="00291CC2" w:rsidRPr="00291CC2">
        <w:rPr>
          <w:lang w:eastAsia="ja-JP"/>
        </w:rPr>
        <w:t>with existing positioning measurements can probably be introduced with a small specification impact. The existing positioning measurement reports often has a structure where the measurement is defined for a specific path. It will be natural to extend this structure to include the carrier phase of specific path.</w:t>
      </w:r>
    </w:p>
    <w:p w14:paraId="59844F17" w14:textId="77777777" w:rsidR="00291CC2" w:rsidRPr="00291CC2" w:rsidRDefault="00291CC2" w:rsidP="00291CC2">
      <w:pPr>
        <w:pStyle w:val="Observation"/>
      </w:pPr>
      <w:r w:rsidRPr="00291CC2">
        <w:t xml:space="preserve">  </w:t>
      </w:r>
      <w:bookmarkStart w:id="13" w:name="_Toc127277522"/>
      <w:r w:rsidRPr="00291CC2">
        <w:t>The existing positioning measurement reports often has a structure where the measurement is defined for a specific path. It will be natural to extend this structure to include the carrier phase of specific path.</w:t>
      </w:r>
      <w:bookmarkEnd w:id="13"/>
    </w:p>
    <w:p w14:paraId="698FB6CF" w14:textId="43DB0663" w:rsidR="007B1D61" w:rsidRPr="00291CC2" w:rsidRDefault="007B1D61" w:rsidP="00487F57"/>
    <w:p w14:paraId="3B83772C" w14:textId="451A7EFD" w:rsidR="00FA48FE" w:rsidRDefault="002C391B" w:rsidP="00FA48FE">
      <w:pPr>
        <w:pStyle w:val="Proposal"/>
      </w:pPr>
      <w:bookmarkStart w:id="14" w:name="_Toc127556031"/>
      <w:r>
        <w:lastRenderedPageBreak/>
        <w:t xml:space="preserve">Add support to report </w:t>
      </w:r>
      <w:r w:rsidR="00DB3C63">
        <w:t xml:space="preserve">DL PRS RSCPP for the first path and additional paths </w:t>
      </w:r>
      <w:r w:rsidR="002F28D5">
        <w:t xml:space="preserve">with the DL-TDOA </w:t>
      </w:r>
      <w:r w:rsidR="005C4D0A">
        <w:t>positioning method.</w:t>
      </w:r>
      <w:bookmarkEnd w:id="14"/>
    </w:p>
    <w:p w14:paraId="1BA08618" w14:textId="2C527C0D" w:rsidR="00F968AE" w:rsidRPr="00516599" w:rsidRDefault="005C4D0A" w:rsidP="00516599">
      <w:pPr>
        <w:pStyle w:val="Proposal"/>
      </w:pPr>
      <w:bookmarkStart w:id="15" w:name="_Toc127556032"/>
      <w:r>
        <w:t>Add support to report UL SRS RSCPP for the first path and additional paths with the UL-TDOA positioning method.</w:t>
      </w:r>
      <w:bookmarkEnd w:id="15"/>
    </w:p>
    <w:p w14:paraId="385D1DE4" w14:textId="442BE003" w:rsidR="00A1065E" w:rsidRDefault="001B5342" w:rsidP="00295D55">
      <w:pPr>
        <w:pStyle w:val="3GPPH1"/>
        <w:rPr>
          <w:rStyle w:val="Heading1Char1"/>
          <w:lang w:val="en-US" w:eastAsia="ja-JP"/>
        </w:rPr>
      </w:pPr>
      <w:r>
        <w:rPr>
          <w:rStyle w:val="Heading1Char1"/>
          <w:lang w:val="en-US" w:eastAsia="ja-JP"/>
        </w:rPr>
        <w:t>Assistance information</w:t>
      </w:r>
      <w:r w:rsidR="0074274E">
        <w:rPr>
          <w:rStyle w:val="Heading1Char1"/>
          <w:lang w:val="en-US" w:eastAsia="ja-JP"/>
        </w:rPr>
        <w:t xml:space="preserve"> for </w:t>
      </w:r>
      <w:r w:rsidR="00157C6D">
        <w:rPr>
          <w:rStyle w:val="Heading1Char1"/>
          <w:lang w:val="en-US" w:eastAsia="ja-JP"/>
        </w:rPr>
        <w:t>double differentiation</w:t>
      </w:r>
    </w:p>
    <w:p w14:paraId="3D295F53" w14:textId="138C92CF" w:rsidR="001B5342" w:rsidRPr="00B16A71" w:rsidRDefault="006C623B" w:rsidP="001B5342">
      <w:pPr>
        <w:pStyle w:val="Heading2"/>
        <w:rPr>
          <w:rFonts w:eastAsia="SimSun"/>
        </w:rPr>
      </w:pPr>
      <w:r w:rsidRPr="00B16A71">
        <w:rPr>
          <w:rFonts w:eastAsia="SimSun"/>
        </w:rPr>
        <w:t>D</w:t>
      </w:r>
      <w:r w:rsidR="00416353" w:rsidRPr="00B16A71">
        <w:rPr>
          <w:rFonts w:eastAsia="SimSun"/>
        </w:rPr>
        <w:t>ownlink</w:t>
      </w:r>
      <w:r w:rsidRPr="00B16A71">
        <w:rPr>
          <w:rFonts w:eastAsia="SimSun"/>
        </w:rPr>
        <w:t xml:space="preserve"> UE-based</w:t>
      </w:r>
    </w:p>
    <w:p w14:paraId="0BB0843C" w14:textId="10C44BBD" w:rsidR="004E4AAE" w:rsidRPr="00B16A71" w:rsidRDefault="00EA7E47" w:rsidP="0097084B">
      <w:pPr>
        <w:rPr>
          <w:lang w:val="en-US"/>
        </w:rPr>
      </w:pPr>
      <w:r w:rsidRPr="00B16A71">
        <w:rPr>
          <w:lang w:val="en-US"/>
        </w:rPr>
        <w:t>The d</w:t>
      </w:r>
      <w:r w:rsidR="00BD054A" w:rsidRPr="00B16A71">
        <w:rPr>
          <w:lang w:val="en-US"/>
        </w:rPr>
        <w:t xml:space="preserve">ouble-differentiation </w:t>
      </w:r>
      <w:r w:rsidRPr="00B16A71">
        <w:rPr>
          <w:lang w:val="en-US"/>
        </w:rPr>
        <w:t>technique was evaluated during the SI</w:t>
      </w:r>
      <w:r w:rsidR="008C265F" w:rsidRPr="00B16A71">
        <w:rPr>
          <w:lang w:val="en-US"/>
        </w:rPr>
        <w:t xml:space="preserve">, often successfully. </w:t>
      </w:r>
      <w:r w:rsidR="00AD036D" w:rsidRPr="00B16A71">
        <w:rPr>
          <w:lang w:val="en-US"/>
        </w:rPr>
        <w:t>D</w:t>
      </w:r>
      <w:r w:rsidR="00127B7E" w:rsidRPr="00B16A71">
        <w:rPr>
          <w:lang w:val="en-US"/>
        </w:rPr>
        <w:t xml:space="preserve">ifferential corrections </w:t>
      </w:r>
      <w:proofErr w:type="gramStart"/>
      <w:r w:rsidR="00127B7E" w:rsidRPr="00B16A71">
        <w:rPr>
          <w:lang w:val="en-US"/>
        </w:rPr>
        <w:t>is</w:t>
      </w:r>
      <w:proofErr w:type="gramEnd"/>
      <w:r w:rsidR="00127B7E" w:rsidRPr="00B16A71">
        <w:rPr>
          <w:lang w:val="en-US"/>
        </w:rPr>
        <w:t xml:space="preserve"> a corner-stone for high-accuracy GNSS</w:t>
      </w:r>
      <w:r w:rsidR="005F00A2" w:rsidRPr="00B16A71">
        <w:rPr>
          <w:lang w:val="en-US"/>
        </w:rPr>
        <w:t>, hence we think that assistance data that enables double-differentiation or phase calibration need to be supported by the</w:t>
      </w:r>
      <w:r w:rsidR="007211B4" w:rsidRPr="00B16A71">
        <w:rPr>
          <w:lang w:val="en-US"/>
        </w:rPr>
        <w:t xml:space="preserve"> standard. </w:t>
      </w:r>
      <w:r w:rsidR="00A36546" w:rsidRPr="00B16A71">
        <w:rPr>
          <w:lang w:val="en-US"/>
        </w:rPr>
        <w:t>For UE-based CPP w</w:t>
      </w:r>
      <w:r w:rsidR="0081007B" w:rsidRPr="00B16A71">
        <w:rPr>
          <w:lang w:val="en-US"/>
        </w:rPr>
        <w:t xml:space="preserve">e propose to provide phase correction factors </w:t>
      </w:r>
      <w:r w:rsidR="00291E77" w:rsidRPr="00B16A71">
        <w:rPr>
          <w:lang w:val="en-US"/>
        </w:rPr>
        <w:t xml:space="preserve">for each TRP and </w:t>
      </w:r>
      <w:r w:rsidR="00A36546" w:rsidRPr="00B16A71">
        <w:rPr>
          <w:lang w:val="en-US"/>
        </w:rPr>
        <w:t xml:space="preserve">to each UE. </w:t>
      </w:r>
    </w:p>
    <w:p w14:paraId="2BAB3FF7" w14:textId="56BB3B75" w:rsidR="00291E77" w:rsidRPr="00B16A71" w:rsidRDefault="009277EB" w:rsidP="00291E77">
      <w:pPr>
        <w:pStyle w:val="Proposal"/>
        <w:rPr>
          <w:lang w:val="en-US"/>
        </w:rPr>
      </w:pPr>
      <w:bookmarkStart w:id="16" w:name="_Toc127556033"/>
      <w:r w:rsidRPr="00B16A71">
        <w:rPr>
          <w:noProof/>
          <w:lang w:val="en-US"/>
        </w:rPr>
        <mc:AlternateContent>
          <mc:Choice Requires="wps">
            <w:drawing>
              <wp:anchor distT="45720" distB="45720" distL="114300" distR="114300" simplePos="0" relativeHeight="251658240" behindDoc="0" locked="0" layoutInCell="1" allowOverlap="1" wp14:anchorId="41FA5F1A" wp14:editId="67E4EA38">
                <wp:simplePos x="0" y="0"/>
                <wp:positionH relativeFrom="margin">
                  <wp:align>right</wp:align>
                </wp:positionH>
                <wp:positionV relativeFrom="paragraph">
                  <wp:posOffset>433705</wp:posOffset>
                </wp:positionV>
                <wp:extent cx="6102985" cy="1404620"/>
                <wp:effectExtent l="0" t="0" r="12065" b="2032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77C0F250" w14:textId="40AF3185" w:rsidR="001E11C9" w:rsidRPr="00B16A71" w:rsidRDefault="009277EB">
                            <w:pPr>
                              <w:rPr>
                                <w:lang w:val="en-US"/>
                              </w:rPr>
                            </w:pPr>
                            <w:r w:rsidRPr="00B16A71">
                              <w:rPr>
                                <w:lang w:val="en-US"/>
                              </w:rPr>
                              <w:t>Example:</w:t>
                            </w:r>
                            <w:r w:rsidR="008C64DA" w:rsidRPr="00B16A71">
                              <w:rPr>
                                <w:lang w:val="en-US"/>
                              </w:rPr>
                              <w:t xml:space="preserve"> The vector </w:t>
                            </w:r>
                            <w:r w:rsidR="0093613A" w:rsidRPr="00B16A71">
                              <w:rPr>
                                <w:lang w:val="en-US"/>
                              </w:rPr>
                              <w:t xml:space="preserve">with </w:t>
                            </w:r>
                            <w:r w:rsidR="00E26C8D" w:rsidRPr="00B16A71">
                              <w:rPr>
                                <w:lang w:val="en-US"/>
                              </w:rPr>
                              <w:t xml:space="preserve">phase </w:t>
                            </w:r>
                            <w:r w:rsidR="00782CB1" w:rsidRPr="00B16A71">
                              <w:rPr>
                                <w:lang w:val="en-US"/>
                              </w:rPr>
                              <w:t>correction</w:t>
                            </w:r>
                            <w:r w:rsidR="0093613A" w:rsidRPr="00B16A71">
                              <w:rPr>
                                <w:lang w:val="en-US"/>
                              </w:rPr>
                              <w:t xml:space="preserve"> factors </w:t>
                            </w:r>
                            <m:oMath>
                              <m:bar>
                                <m:barPr>
                                  <m:pos m:val="top"/>
                                  <m:ctrlPr>
                                    <w:rPr>
                                      <w:rFonts w:ascii="Cambria Math" w:hAnsi="Cambria Math"/>
                                      <w:i/>
                                      <w:lang w:val="sv-SE"/>
                                    </w:rPr>
                                  </m:ctrlPr>
                                </m:barPr>
                                <m:e>
                                  <m:r>
                                    <w:rPr>
                                      <w:rFonts w:ascii="Cambria Math" w:hAnsi="Cambria Math"/>
                                      <w:lang w:val="sv-SE"/>
                                    </w:rPr>
                                    <m:t>ϕ</m:t>
                                  </m:r>
                                </m:e>
                              </m:bar>
                              <m:r>
                                <w:rPr>
                                  <w:rFonts w:ascii="Cambria Math" w:hAnsi="Cambria Math"/>
                                  <w:lang w:val="en-US"/>
                                </w:rPr>
                                <m:t>=[</m:t>
                              </m:r>
                              <m:bar>
                                <m:barPr>
                                  <m:pos m:val="top"/>
                                  <m:ctrlPr>
                                    <w:rPr>
                                      <w:rFonts w:ascii="Cambria Math" w:hAnsi="Cambria Math"/>
                                      <w:i/>
                                      <w:lang w:val="sv-SE"/>
                                    </w:rPr>
                                  </m:ctrlPr>
                                </m:barPr>
                                <m:e>
                                  <m:sSub>
                                    <m:sSubPr>
                                      <m:ctrlPr>
                                        <w:rPr>
                                          <w:rFonts w:ascii="Cambria Math" w:hAnsi="Cambria Math"/>
                                          <w:i/>
                                          <w:lang w:val="sv-SE"/>
                                        </w:rPr>
                                      </m:ctrlPr>
                                    </m:sSubPr>
                                    <m:e>
                                      <m:r>
                                        <w:rPr>
                                          <w:rFonts w:ascii="Cambria Math" w:hAnsi="Cambria Math"/>
                                          <w:lang w:val="sv-SE"/>
                                        </w:rPr>
                                        <m:t>ϕ</m:t>
                                      </m:r>
                                    </m:e>
                                    <m:sub>
                                      <m:r>
                                        <w:rPr>
                                          <w:rFonts w:ascii="Cambria Math" w:hAnsi="Cambria Math"/>
                                          <w:lang w:val="en-US"/>
                                        </w:rPr>
                                        <m:t>1</m:t>
                                      </m:r>
                                    </m:sub>
                                  </m:sSub>
                                </m:e>
                              </m:bar>
                              <m:r>
                                <w:rPr>
                                  <w:rFonts w:ascii="Cambria Math" w:hAnsi="Cambria Math"/>
                                  <w:lang w:val="en-US"/>
                                </w:rPr>
                                <m:t xml:space="preserve">, …, </m:t>
                              </m:r>
                              <m:bar>
                                <m:barPr>
                                  <m:pos m:val="top"/>
                                  <m:ctrlPr>
                                    <w:rPr>
                                      <w:rFonts w:ascii="Cambria Math" w:hAnsi="Cambria Math"/>
                                      <w:i/>
                                      <w:lang w:val="sv-SE"/>
                                    </w:rPr>
                                  </m:ctrlPr>
                                </m:barPr>
                                <m:e>
                                  <m:sSub>
                                    <m:sSubPr>
                                      <m:ctrlPr>
                                        <w:rPr>
                                          <w:rFonts w:ascii="Cambria Math" w:hAnsi="Cambria Math"/>
                                          <w:i/>
                                          <w:lang w:val="sv-SE"/>
                                        </w:rPr>
                                      </m:ctrlPr>
                                    </m:sSubPr>
                                    <m:e>
                                      <m:r>
                                        <w:rPr>
                                          <w:rFonts w:ascii="Cambria Math" w:hAnsi="Cambria Math"/>
                                          <w:lang w:val="sv-SE"/>
                                        </w:rPr>
                                        <m:t>ϕ</m:t>
                                      </m:r>
                                    </m:e>
                                    <m:sub>
                                      <m:r>
                                        <w:rPr>
                                          <w:rFonts w:ascii="Cambria Math" w:hAnsi="Cambria Math"/>
                                          <w:lang w:val="sv-SE"/>
                                        </w:rPr>
                                        <m:t>n</m:t>
                                      </m:r>
                                    </m:sub>
                                  </m:sSub>
                                </m:e>
                              </m:bar>
                              <m:r>
                                <w:rPr>
                                  <w:rFonts w:ascii="Cambria Math" w:hAnsi="Cambria Math"/>
                                  <w:lang w:val="en-US"/>
                                </w:rPr>
                                <m:t>]</m:t>
                              </m:r>
                            </m:oMath>
                            <w:r w:rsidR="0093613A" w:rsidRPr="00B16A71">
                              <w:rPr>
                                <w:lang w:val="en-US"/>
                              </w:rPr>
                              <w:t xml:space="preserve"> is provided to the UE</w:t>
                            </w:r>
                            <w:r w:rsidR="00CC7A81" w:rsidRPr="00B16A71">
                              <w:rPr>
                                <w:lang w:val="en-US"/>
                              </w:rPr>
                              <w:t xml:space="preserve">. The element </w:t>
                            </w:r>
                            <m:oMath>
                              <m:bar>
                                <m:barPr>
                                  <m:pos m:val="top"/>
                                  <m:ctrlPr>
                                    <w:rPr>
                                      <w:rFonts w:ascii="Cambria Math" w:hAnsi="Cambria Math"/>
                                      <w:i/>
                                      <w:lang w:val="sv-SE"/>
                                    </w:rPr>
                                  </m:ctrlPr>
                                </m:barPr>
                                <m:e>
                                  <m:sSub>
                                    <m:sSubPr>
                                      <m:ctrlPr>
                                        <w:rPr>
                                          <w:rFonts w:ascii="Cambria Math" w:hAnsi="Cambria Math"/>
                                          <w:i/>
                                          <w:lang w:val="sv-SE"/>
                                        </w:rPr>
                                      </m:ctrlPr>
                                    </m:sSubPr>
                                    <m:e>
                                      <m:r>
                                        <w:rPr>
                                          <w:rFonts w:ascii="Cambria Math" w:hAnsi="Cambria Math"/>
                                          <w:lang w:val="sv-SE"/>
                                        </w:rPr>
                                        <m:t>ϕ</m:t>
                                      </m:r>
                                    </m:e>
                                    <m:sub>
                                      <m:r>
                                        <w:rPr>
                                          <w:rFonts w:ascii="Cambria Math" w:hAnsi="Cambria Math"/>
                                          <w:lang w:val="en-US"/>
                                        </w:rPr>
                                        <m:t>i</m:t>
                                      </m:r>
                                    </m:sub>
                                  </m:sSub>
                                </m:e>
                              </m:bar>
                            </m:oMath>
                            <w:r w:rsidR="00CC7A81" w:rsidRPr="00B16A71">
                              <w:rPr>
                                <w:lang w:val="en-US"/>
                              </w:rPr>
                              <w:t xml:space="preserve"> is the </w:t>
                            </w:r>
                            <w:r w:rsidR="00782CB1" w:rsidRPr="00B16A71">
                              <w:rPr>
                                <w:lang w:val="en-US"/>
                              </w:rPr>
                              <w:t xml:space="preserve">correction </w:t>
                            </w:r>
                            <w:r w:rsidR="00CC7A81" w:rsidRPr="00B16A71">
                              <w:rPr>
                                <w:lang w:val="en-US"/>
                              </w:rPr>
                              <w:t xml:space="preserve">factor for TRP </w:t>
                            </w:r>
                            <m:oMath>
                              <m:r>
                                <w:rPr>
                                  <w:rFonts w:ascii="Cambria Math" w:hAnsi="Cambria Math"/>
                                  <w:lang w:val="en-US"/>
                                </w:rPr>
                                <m:t>i</m:t>
                              </m:r>
                            </m:oMath>
                            <w:r w:rsidR="00CC7A81" w:rsidRPr="00B16A71">
                              <w:rPr>
                                <w:lang w:val="en-US"/>
                              </w:rPr>
                              <w:t xml:space="preserve">. The UE measures </w:t>
                            </w:r>
                            <w:r w:rsidR="00EC3D5B" w:rsidRPr="00B16A71">
                              <w:rPr>
                                <w:lang w:val="en-US"/>
                              </w:rPr>
                              <w:t xml:space="preserve">the carrier phases </w:t>
                            </w:r>
                            <m:oMath>
                              <m:r>
                                <w:rPr>
                                  <w:rFonts w:ascii="Cambria Math" w:hAnsi="Cambria Math"/>
                                  <w:lang w:val="sv-SE"/>
                                </w:rPr>
                                <m:t>ϕ</m:t>
                              </m:r>
                              <m:r>
                                <w:rPr>
                                  <w:rFonts w:ascii="Cambria Math" w:hAnsi="Cambria Math"/>
                                  <w:lang w:val="en-US"/>
                                </w:rPr>
                                <m:t>=[</m:t>
                              </m:r>
                              <m:sSub>
                                <m:sSubPr>
                                  <m:ctrlPr>
                                    <w:rPr>
                                      <w:rFonts w:ascii="Cambria Math" w:hAnsi="Cambria Math"/>
                                      <w:i/>
                                      <w:lang w:val="sv-SE"/>
                                    </w:rPr>
                                  </m:ctrlPr>
                                </m:sSubPr>
                                <m:e>
                                  <m:r>
                                    <w:rPr>
                                      <w:rFonts w:ascii="Cambria Math" w:hAnsi="Cambria Math"/>
                                      <w:lang w:val="sv-SE"/>
                                    </w:rPr>
                                    <m:t>ϕ</m:t>
                                  </m:r>
                                  <m:ctrlPr>
                                    <w:rPr>
                                      <w:rFonts w:ascii="Cambria Math" w:hAnsi="Cambria Math"/>
                                      <w:i/>
                                      <w:lang w:val="en-US"/>
                                    </w:rPr>
                                  </m:ctrlP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t>
                                  </m:r>
                                </m:sub>
                              </m:sSub>
                              <m:r>
                                <w:rPr>
                                  <w:rFonts w:ascii="Cambria Math" w:hAnsi="Cambria Math"/>
                                  <w:lang w:val="en-US"/>
                                </w:rPr>
                                <m:t>]</m:t>
                              </m:r>
                            </m:oMath>
                            <w:r w:rsidR="001E11C9" w:rsidRPr="00B16A71">
                              <w:rPr>
                                <w:lang w:val="en-US"/>
                              </w:rPr>
                              <w:t xml:space="preserve"> and constructs the differential </w:t>
                            </w:r>
                            <m:oMath>
                              <m:r>
                                <m:rPr>
                                  <m:sty m:val="p"/>
                                </m:rPr>
                                <w:rPr>
                                  <w:rFonts w:ascii="Cambria Math" w:hAnsi="Cambria Math"/>
                                  <w:lang w:val="en-US"/>
                                </w:rPr>
                                <m:t>Δ</m:t>
                              </m:r>
                              <m:r>
                                <w:rPr>
                                  <w:rFonts w:ascii="Cambria Math" w:hAnsi="Cambria Math"/>
                                  <w:lang w:val="en-US"/>
                                </w:rPr>
                                <m:t>ϕ=ϕ-</m:t>
                              </m:r>
                              <m:bar>
                                <m:barPr>
                                  <m:pos m:val="top"/>
                                  <m:ctrlPr>
                                    <w:rPr>
                                      <w:rFonts w:ascii="Cambria Math" w:hAnsi="Cambria Math"/>
                                      <w:i/>
                                      <w:lang w:val="sv-SE"/>
                                    </w:rPr>
                                  </m:ctrlPr>
                                </m:barPr>
                                <m:e>
                                  <m:r>
                                    <w:rPr>
                                      <w:rFonts w:ascii="Cambria Math" w:hAnsi="Cambria Math"/>
                                      <w:lang w:val="sv-SE"/>
                                    </w:rPr>
                                    <m:t>ϕ</m:t>
                                  </m:r>
                                </m:e>
                              </m:bar>
                            </m:oMath>
                            <w:r w:rsidR="001E11C9" w:rsidRPr="00B16A71">
                              <w:rPr>
                                <w:lang w:val="en-US"/>
                              </w:rPr>
                              <w:t>.</w:t>
                            </w:r>
                            <w:r w:rsidR="00DC38AE" w:rsidRPr="00B16A71">
                              <w:rPr>
                                <w:lang w:val="en-U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FA5F1A" id="Text Box 1" o:spid="_x0000_s1027" type="#_x0000_t202" style="position:absolute;left:0;text-align:left;margin-left:429.35pt;margin-top:34.15pt;width:480.5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c2hbFAIAACcEAAAOAAAAZHJzL2Uyb0RvYy54bWysk82O0zAQx+9IvIPlO82H2tJGTVdLlyKk&#13;&#10;ZUFaeADHcRoLx2Nst0l5esZOtlstcEH4YHk89t8zvxlvboZOkZOwToIuaTZLKRGaQy31oaTfvu7f&#13;&#10;rChxnumaKdCipGfh6M329atNbwqRQwuqFpagiHZFb0raem+KJHG8FR1zMzBCo7MB2zGPpj0ktWU9&#13;&#10;qncqydN0mfRga2OBC+dw92500m3UbxrB/eemccITVVKMzcfZxrkKc7LdsOJgmWkln8Jg/xBFx6TG&#13;&#10;Ry9Sd8wzcrTyN6lOcgsOGj/j0CXQNJKLmANmk6UvsnlsmRExF4TjzAWT+3+y/OH0aL5Y4od3MGAB&#13;&#10;YxLO3AP/7oiGXcv0QdxaC30rWI0PZwFZ0htXTFcDale4IFL1n6DGIrOjhyg0NLYLVDBPgupYgPMF&#13;&#10;uhg84bi5zNJ8vVpQwtGXzdP5Mo9lSVjxdN1Y5z8I6EhYlNRiVaM8O907H8JhxdOR8JoDJeu9VCoa&#13;&#10;9lDtlCUnhh2wjyNm8OKY0qQv6XqRL0YCf5VI4/iTRCc9trKSXUlXl0OsCNze6zo2mmdSjWsMWekJ&#13;&#10;ZGA3UvRDNRBZT5QD1wrqM5K1MHYu/jRctGB/UtJj15bU/TgyKyhRHzVWZ53N56HNozFfvEWUxF57&#13;&#10;qmsP0xylSuopGZc7H79G5GZusYp7Gfk+RzKFjN0YsU8/J7T7tR1PPf/v7S8AAAD//wMAUEsDBBQA&#13;&#10;BgAIAAAAIQAyIhk24QAAAAwBAAAPAAAAZHJzL2Rvd25yZXYueG1sTI/BbsIwDIbvk/YOkSftgkZa&#13;&#10;UKtSmqKNidNOdOweGtNWNE7XBChvP++0XSxZv/z5/4rNZHtxxdF3jhTE8wgEUu1MR42Cw+fuJQPh&#13;&#10;gyaje0eo4I4eNuXjQ6Fz4260x2sVGsEQ8rlW0IYw5FL6ukWr/dwNSJyd3Gh14HVspBn1jeG2l4so&#13;&#10;SqXVHfGHVg+4bbE+VxerIP2ulrOPLzOj/X33NtY2MdtDotTz0/S+5vG6BhFwCn8X8OvA/aHkYkd3&#13;&#10;IeNFr4BtAuOyJQhOV2kcgzgqWGSrBGRZyP8S5Q8AAAD//wMAUEsBAi0AFAAGAAgAAAAhALaDOJL+&#13;&#10;AAAA4QEAABMAAAAAAAAAAAAAAAAAAAAAAFtDb250ZW50X1R5cGVzXS54bWxQSwECLQAUAAYACAAA&#13;&#10;ACEAOP0h/9YAAACUAQAACwAAAAAAAAAAAAAAAAAvAQAAX3JlbHMvLnJlbHNQSwECLQAUAAYACAAA&#13;&#10;ACEA5XNoWxQCAAAnBAAADgAAAAAAAAAAAAAAAAAuAgAAZHJzL2Uyb0RvYy54bWxQSwECLQAUAAYA&#13;&#10;CAAAACEAMiIZNuEAAAAMAQAADwAAAAAAAAAAAAAAAABuBAAAZHJzL2Rvd25yZXYueG1sUEsFBgAA&#13;&#10;AAAEAAQA8wAAAHwFAAAAAA==&#13;&#10;">
                <v:textbox style="mso-fit-shape-to-text:t">
                  <w:txbxContent>
                    <w:p w14:paraId="77C0F250" w14:textId="40AF3185" w:rsidR="001E11C9" w:rsidRPr="00B16A71" w:rsidRDefault="009277EB">
                      <w:pPr>
                        <w:rPr>
                          <w:lang w:val="en-US"/>
                        </w:rPr>
                      </w:pPr>
                      <w:r w:rsidRPr="00B16A71">
                        <w:rPr>
                          <w:lang w:val="en-US"/>
                        </w:rPr>
                        <w:t>Example:</w:t>
                      </w:r>
                      <w:r w:rsidR="008C64DA" w:rsidRPr="00B16A71">
                        <w:rPr>
                          <w:lang w:val="en-US"/>
                        </w:rPr>
                        <w:t xml:space="preserve"> The vector </w:t>
                      </w:r>
                      <w:r w:rsidR="0093613A" w:rsidRPr="00B16A71">
                        <w:rPr>
                          <w:lang w:val="en-US"/>
                        </w:rPr>
                        <w:t xml:space="preserve">with </w:t>
                      </w:r>
                      <w:r w:rsidR="00E26C8D" w:rsidRPr="00B16A71">
                        <w:rPr>
                          <w:lang w:val="en-US"/>
                        </w:rPr>
                        <w:t xml:space="preserve">phase </w:t>
                      </w:r>
                      <w:r w:rsidR="00782CB1" w:rsidRPr="00B16A71">
                        <w:rPr>
                          <w:lang w:val="en-US"/>
                        </w:rPr>
                        <w:t>correction</w:t>
                      </w:r>
                      <w:r w:rsidR="0093613A" w:rsidRPr="00B16A71">
                        <w:rPr>
                          <w:lang w:val="en-US"/>
                        </w:rPr>
                        <w:t xml:space="preserve"> factors </w:t>
                      </w:r>
                      <m:oMath>
                        <m:bar>
                          <m:barPr>
                            <m:pos m:val="top"/>
                            <m:ctrlPr>
                              <w:rPr>
                                <w:rFonts w:ascii="Cambria Math" w:hAnsi="Cambria Math"/>
                                <w:i/>
                                <w:lang w:val="sv-SE"/>
                              </w:rPr>
                            </m:ctrlPr>
                          </m:barPr>
                          <m:e>
                            <m:r>
                              <w:rPr>
                                <w:rFonts w:ascii="Cambria Math" w:hAnsi="Cambria Math"/>
                                <w:lang w:val="sv-SE"/>
                              </w:rPr>
                              <m:t>ϕ</m:t>
                            </m:r>
                          </m:e>
                        </m:bar>
                        <m:r>
                          <w:rPr>
                            <w:rFonts w:ascii="Cambria Math" w:hAnsi="Cambria Math"/>
                            <w:lang w:val="en-US"/>
                          </w:rPr>
                          <m:t>=[</m:t>
                        </m:r>
                        <m:bar>
                          <m:barPr>
                            <m:pos m:val="top"/>
                            <m:ctrlPr>
                              <w:rPr>
                                <w:rFonts w:ascii="Cambria Math" w:hAnsi="Cambria Math"/>
                                <w:i/>
                                <w:lang w:val="sv-SE"/>
                              </w:rPr>
                            </m:ctrlPr>
                          </m:barPr>
                          <m:e>
                            <m:sSub>
                              <m:sSubPr>
                                <m:ctrlPr>
                                  <w:rPr>
                                    <w:rFonts w:ascii="Cambria Math" w:hAnsi="Cambria Math"/>
                                    <w:i/>
                                    <w:lang w:val="sv-SE"/>
                                  </w:rPr>
                                </m:ctrlPr>
                              </m:sSubPr>
                              <m:e>
                                <m:r>
                                  <w:rPr>
                                    <w:rFonts w:ascii="Cambria Math" w:hAnsi="Cambria Math"/>
                                    <w:lang w:val="sv-SE"/>
                                  </w:rPr>
                                  <m:t>ϕ</m:t>
                                </m:r>
                              </m:e>
                              <m:sub>
                                <m:r>
                                  <w:rPr>
                                    <w:rFonts w:ascii="Cambria Math" w:hAnsi="Cambria Math"/>
                                    <w:lang w:val="en-US"/>
                                  </w:rPr>
                                  <m:t>1</m:t>
                                </m:r>
                              </m:sub>
                            </m:sSub>
                          </m:e>
                        </m:bar>
                        <m:r>
                          <w:rPr>
                            <w:rFonts w:ascii="Cambria Math" w:hAnsi="Cambria Math"/>
                            <w:lang w:val="en-US"/>
                          </w:rPr>
                          <m:t xml:space="preserve">, …, </m:t>
                        </m:r>
                        <m:bar>
                          <m:barPr>
                            <m:pos m:val="top"/>
                            <m:ctrlPr>
                              <w:rPr>
                                <w:rFonts w:ascii="Cambria Math" w:hAnsi="Cambria Math"/>
                                <w:i/>
                                <w:lang w:val="sv-SE"/>
                              </w:rPr>
                            </m:ctrlPr>
                          </m:barPr>
                          <m:e>
                            <m:sSub>
                              <m:sSubPr>
                                <m:ctrlPr>
                                  <w:rPr>
                                    <w:rFonts w:ascii="Cambria Math" w:hAnsi="Cambria Math"/>
                                    <w:i/>
                                    <w:lang w:val="sv-SE"/>
                                  </w:rPr>
                                </m:ctrlPr>
                              </m:sSubPr>
                              <m:e>
                                <m:r>
                                  <w:rPr>
                                    <w:rFonts w:ascii="Cambria Math" w:hAnsi="Cambria Math"/>
                                    <w:lang w:val="sv-SE"/>
                                  </w:rPr>
                                  <m:t>ϕ</m:t>
                                </m:r>
                              </m:e>
                              <m:sub>
                                <m:r>
                                  <w:rPr>
                                    <w:rFonts w:ascii="Cambria Math" w:hAnsi="Cambria Math"/>
                                    <w:lang w:val="sv-SE"/>
                                  </w:rPr>
                                  <m:t>n</m:t>
                                </m:r>
                              </m:sub>
                            </m:sSub>
                          </m:e>
                        </m:bar>
                        <m:r>
                          <w:rPr>
                            <w:rFonts w:ascii="Cambria Math" w:hAnsi="Cambria Math"/>
                            <w:lang w:val="en-US"/>
                          </w:rPr>
                          <m:t>]</m:t>
                        </m:r>
                      </m:oMath>
                      <w:r w:rsidR="0093613A" w:rsidRPr="00B16A71">
                        <w:rPr>
                          <w:lang w:val="en-US"/>
                        </w:rPr>
                        <w:t xml:space="preserve"> is provided to the UE</w:t>
                      </w:r>
                      <w:r w:rsidR="00CC7A81" w:rsidRPr="00B16A71">
                        <w:rPr>
                          <w:lang w:val="en-US"/>
                        </w:rPr>
                        <w:t xml:space="preserve">. The element </w:t>
                      </w:r>
                      <m:oMath>
                        <m:bar>
                          <m:barPr>
                            <m:pos m:val="top"/>
                            <m:ctrlPr>
                              <w:rPr>
                                <w:rFonts w:ascii="Cambria Math" w:hAnsi="Cambria Math"/>
                                <w:i/>
                                <w:lang w:val="sv-SE"/>
                              </w:rPr>
                            </m:ctrlPr>
                          </m:barPr>
                          <m:e>
                            <m:sSub>
                              <m:sSubPr>
                                <m:ctrlPr>
                                  <w:rPr>
                                    <w:rFonts w:ascii="Cambria Math" w:hAnsi="Cambria Math"/>
                                    <w:i/>
                                    <w:lang w:val="sv-SE"/>
                                  </w:rPr>
                                </m:ctrlPr>
                              </m:sSubPr>
                              <m:e>
                                <m:r>
                                  <w:rPr>
                                    <w:rFonts w:ascii="Cambria Math" w:hAnsi="Cambria Math"/>
                                    <w:lang w:val="sv-SE"/>
                                  </w:rPr>
                                  <m:t>ϕ</m:t>
                                </m:r>
                              </m:e>
                              <m:sub>
                                <m:r>
                                  <w:rPr>
                                    <w:rFonts w:ascii="Cambria Math" w:hAnsi="Cambria Math"/>
                                    <w:lang w:val="en-US"/>
                                  </w:rPr>
                                  <m:t>i</m:t>
                                </m:r>
                              </m:sub>
                            </m:sSub>
                          </m:e>
                        </m:bar>
                      </m:oMath>
                      <w:r w:rsidR="00CC7A81" w:rsidRPr="00B16A71">
                        <w:rPr>
                          <w:lang w:val="en-US"/>
                        </w:rPr>
                        <w:t xml:space="preserve"> is the </w:t>
                      </w:r>
                      <w:r w:rsidR="00782CB1" w:rsidRPr="00B16A71">
                        <w:rPr>
                          <w:lang w:val="en-US"/>
                        </w:rPr>
                        <w:t xml:space="preserve">correction </w:t>
                      </w:r>
                      <w:r w:rsidR="00CC7A81" w:rsidRPr="00B16A71">
                        <w:rPr>
                          <w:lang w:val="en-US"/>
                        </w:rPr>
                        <w:t xml:space="preserve">factor for TRP </w:t>
                      </w:r>
                      <m:oMath>
                        <m:r>
                          <w:rPr>
                            <w:rFonts w:ascii="Cambria Math" w:hAnsi="Cambria Math"/>
                            <w:lang w:val="en-US"/>
                          </w:rPr>
                          <m:t>i</m:t>
                        </m:r>
                      </m:oMath>
                      <w:r w:rsidR="00CC7A81" w:rsidRPr="00B16A71">
                        <w:rPr>
                          <w:lang w:val="en-US"/>
                        </w:rPr>
                        <w:t xml:space="preserve">. The UE measures </w:t>
                      </w:r>
                      <w:r w:rsidR="00EC3D5B" w:rsidRPr="00B16A71">
                        <w:rPr>
                          <w:lang w:val="en-US"/>
                        </w:rPr>
                        <w:t xml:space="preserve">the carrier phases </w:t>
                      </w:r>
                      <m:oMath>
                        <m:r>
                          <w:rPr>
                            <w:rFonts w:ascii="Cambria Math" w:hAnsi="Cambria Math"/>
                            <w:lang w:val="sv-SE"/>
                          </w:rPr>
                          <m:t>ϕ</m:t>
                        </m:r>
                        <m:r>
                          <w:rPr>
                            <w:rFonts w:ascii="Cambria Math" w:hAnsi="Cambria Math"/>
                            <w:lang w:val="en-US"/>
                          </w:rPr>
                          <m:t>=[</m:t>
                        </m:r>
                        <m:sSub>
                          <m:sSubPr>
                            <m:ctrlPr>
                              <w:rPr>
                                <w:rFonts w:ascii="Cambria Math" w:hAnsi="Cambria Math"/>
                                <w:i/>
                                <w:lang w:val="sv-SE"/>
                              </w:rPr>
                            </m:ctrlPr>
                          </m:sSubPr>
                          <m:e>
                            <m:r>
                              <w:rPr>
                                <w:rFonts w:ascii="Cambria Math" w:hAnsi="Cambria Math"/>
                                <w:lang w:val="sv-SE"/>
                              </w:rPr>
                              <m:t>ϕ</m:t>
                            </m:r>
                            <m:ctrlPr>
                              <w:rPr>
                                <w:rFonts w:ascii="Cambria Math" w:hAnsi="Cambria Math"/>
                                <w:i/>
                                <w:lang w:val="en-US"/>
                              </w:rPr>
                            </m:ctrlP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t>
                            </m:r>
                          </m:sub>
                        </m:sSub>
                        <m:r>
                          <w:rPr>
                            <w:rFonts w:ascii="Cambria Math" w:hAnsi="Cambria Math"/>
                            <w:lang w:val="en-US"/>
                          </w:rPr>
                          <m:t>]</m:t>
                        </m:r>
                      </m:oMath>
                      <w:r w:rsidR="001E11C9" w:rsidRPr="00B16A71">
                        <w:rPr>
                          <w:lang w:val="en-US"/>
                        </w:rPr>
                        <w:t xml:space="preserve"> and constructs the differential </w:t>
                      </w:r>
                      <m:oMath>
                        <m:r>
                          <m:rPr>
                            <m:sty m:val="p"/>
                          </m:rPr>
                          <w:rPr>
                            <w:rFonts w:ascii="Cambria Math" w:hAnsi="Cambria Math"/>
                            <w:lang w:val="en-US"/>
                          </w:rPr>
                          <m:t>Δ</m:t>
                        </m:r>
                        <m:r>
                          <w:rPr>
                            <w:rFonts w:ascii="Cambria Math" w:hAnsi="Cambria Math"/>
                            <w:lang w:val="en-US"/>
                          </w:rPr>
                          <m:t>ϕ=ϕ-</m:t>
                        </m:r>
                        <m:bar>
                          <m:barPr>
                            <m:pos m:val="top"/>
                            <m:ctrlPr>
                              <w:rPr>
                                <w:rFonts w:ascii="Cambria Math" w:hAnsi="Cambria Math"/>
                                <w:i/>
                                <w:lang w:val="sv-SE"/>
                              </w:rPr>
                            </m:ctrlPr>
                          </m:barPr>
                          <m:e>
                            <m:r>
                              <w:rPr>
                                <w:rFonts w:ascii="Cambria Math" w:hAnsi="Cambria Math"/>
                                <w:lang w:val="sv-SE"/>
                              </w:rPr>
                              <m:t>ϕ</m:t>
                            </m:r>
                          </m:e>
                        </m:bar>
                      </m:oMath>
                      <w:r w:rsidR="001E11C9" w:rsidRPr="00B16A71">
                        <w:rPr>
                          <w:lang w:val="en-US"/>
                        </w:rPr>
                        <w:t>.</w:t>
                      </w:r>
                      <w:r w:rsidR="00DC38AE" w:rsidRPr="00B16A71">
                        <w:rPr>
                          <w:lang w:val="en-US"/>
                        </w:rPr>
                        <w:t xml:space="preserve"> </w:t>
                      </w:r>
                    </w:p>
                  </w:txbxContent>
                </v:textbox>
                <w10:wrap type="square" anchorx="margin"/>
              </v:shape>
            </w:pict>
          </mc:Fallback>
        </mc:AlternateContent>
      </w:r>
      <w:r w:rsidR="009F31DD" w:rsidRPr="00B16A71">
        <w:rPr>
          <w:lang w:val="en-US"/>
        </w:rPr>
        <w:t>Provide phase correction factors for each TRP to each UE.</w:t>
      </w:r>
      <w:bookmarkEnd w:id="16"/>
    </w:p>
    <w:p w14:paraId="3A321A11" w14:textId="77777777" w:rsidR="00B921C9" w:rsidRPr="00B16A71" w:rsidRDefault="00B921C9" w:rsidP="0097084B">
      <w:pPr>
        <w:rPr>
          <w:lang w:val="en-US"/>
        </w:rPr>
      </w:pPr>
    </w:p>
    <w:p w14:paraId="25739924" w14:textId="51688BDC" w:rsidR="009F31DD" w:rsidRPr="00B16A71" w:rsidRDefault="00711181" w:rsidP="00281136">
      <w:pPr>
        <w:rPr>
          <w:lang w:val="en-US"/>
        </w:rPr>
      </w:pPr>
      <w:r w:rsidRPr="00B16A71">
        <w:rPr>
          <w:lang w:val="en-US"/>
        </w:rPr>
        <w:t xml:space="preserve">During the SI, many companies </w:t>
      </w:r>
      <w:r w:rsidR="00EA20A8" w:rsidRPr="00B16A71">
        <w:rPr>
          <w:lang w:val="en-US"/>
        </w:rPr>
        <w:t xml:space="preserve">obtained phase </w:t>
      </w:r>
      <w:r w:rsidR="00782CB1" w:rsidRPr="00B16A71">
        <w:rPr>
          <w:lang w:val="en-US"/>
        </w:rPr>
        <w:t xml:space="preserve">correction </w:t>
      </w:r>
      <w:r w:rsidR="00EA20A8" w:rsidRPr="00B16A71">
        <w:rPr>
          <w:lang w:val="en-US"/>
        </w:rPr>
        <w:t xml:space="preserve">factors from a nearby PRU. </w:t>
      </w:r>
      <w:r w:rsidR="00F66B34" w:rsidRPr="00B16A71">
        <w:rPr>
          <w:lang w:val="en-US"/>
        </w:rPr>
        <w:t xml:space="preserve">It can also be possible </w:t>
      </w:r>
      <w:r w:rsidR="00403270" w:rsidRPr="00B16A71">
        <w:rPr>
          <w:lang w:val="en-US"/>
        </w:rPr>
        <w:t xml:space="preserve">that the network has its own reference units or </w:t>
      </w:r>
      <w:r w:rsidR="00112C8F" w:rsidRPr="00B16A71">
        <w:rPr>
          <w:lang w:val="en-US"/>
        </w:rPr>
        <w:t xml:space="preserve">that </w:t>
      </w:r>
      <w:r w:rsidR="00726CA6" w:rsidRPr="00B16A71">
        <w:rPr>
          <w:lang w:val="en-US"/>
        </w:rPr>
        <w:t xml:space="preserve">there can be </w:t>
      </w:r>
      <w:r w:rsidR="003635D4" w:rsidRPr="00B16A71">
        <w:rPr>
          <w:lang w:val="en-US"/>
        </w:rPr>
        <w:t xml:space="preserve">some </w:t>
      </w:r>
      <w:r w:rsidR="00403270" w:rsidRPr="00B16A71">
        <w:rPr>
          <w:lang w:val="en-US"/>
        </w:rPr>
        <w:t>procedure</w:t>
      </w:r>
      <w:r w:rsidR="00281136" w:rsidRPr="00B16A71">
        <w:rPr>
          <w:lang w:val="en-US"/>
        </w:rPr>
        <w:t xml:space="preserve"> among TRPs</w:t>
      </w:r>
      <w:r w:rsidR="00403270" w:rsidRPr="00B16A71">
        <w:rPr>
          <w:lang w:val="en-US"/>
        </w:rPr>
        <w:t xml:space="preserve"> to </w:t>
      </w:r>
      <w:r w:rsidR="00281136" w:rsidRPr="00B16A71">
        <w:rPr>
          <w:lang w:val="en-US"/>
        </w:rPr>
        <w:t xml:space="preserve">estimate </w:t>
      </w:r>
      <w:r w:rsidR="004A3BB4" w:rsidRPr="00B16A71">
        <w:rPr>
          <w:lang w:val="en-US"/>
        </w:rPr>
        <w:t xml:space="preserve">their </w:t>
      </w:r>
      <w:r w:rsidR="004B4C80" w:rsidRPr="00B16A71">
        <w:rPr>
          <w:lang w:val="en-US"/>
        </w:rPr>
        <w:t>initial phase-offsets</w:t>
      </w:r>
      <w:r w:rsidR="00112C8F" w:rsidRPr="00B16A71">
        <w:rPr>
          <w:lang w:val="en-US"/>
        </w:rPr>
        <w:t xml:space="preserve">. </w:t>
      </w:r>
      <w:r w:rsidR="004A3BB4" w:rsidRPr="00B16A71">
        <w:rPr>
          <w:lang w:val="en-US"/>
        </w:rPr>
        <w:t>W</w:t>
      </w:r>
      <w:r w:rsidR="00112C8F" w:rsidRPr="00B16A71">
        <w:rPr>
          <w:lang w:val="en-US"/>
        </w:rPr>
        <w:t>e think that it is important that the</w:t>
      </w:r>
      <w:r w:rsidR="00A04327" w:rsidRPr="00B16A71">
        <w:rPr>
          <w:lang w:val="en-US"/>
        </w:rPr>
        <w:t xml:space="preserve"> standard supports </w:t>
      </w:r>
      <w:r w:rsidR="00397D95" w:rsidRPr="00B16A71">
        <w:rPr>
          <w:lang w:val="en-US"/>
        </w:rPr>
        <w:t xml:space="preserve">the provisioning </w:t>
      </w:r>
      <w:r w:rsidR="004A3BB4" w:rsidRPr="00B16A71">
        <w:rPr>
          <w:lang w:val="en-US"/>
        </w:rPr>
        <w:t xml:space="preserve">phase </w:t>
      </w:r>
      <w:r w:rsidR="00782CB1" w:rsidRPr="00B16A71">
        <w:rPr>
          <w:lang w:val="en-US"/>
        </w:rPr>
        <w:t xml:space="preserve">correction </w:t>
      </w:r>
      <w:r w:rsidR="007747BE" w:rsidRPr="00B16A71">
        <w:rPr>
          <w:lang w:val="en-US"/>
        </w:rPr>
        <w:t>factors</w:t>
      </w:r>
      <w:r w:rsidR="00A26070" w:rsidRPr="00B16A71">
        <w:rPr>
          <w:lang w:val="en-US"/>
        </w:rPr>
        <w:t xml:space="preserve"> but is neutral to how they were obtained</w:t>
      </w:r>
      <w:r w:rsidR="0029084D" w:rsidRPr="00B16A71">
        <w:rPr>
          <w:lang w:val="en-US"/>
        </w:rPr>
        <w:t>.</w:t>
      </w:r>
    </w:p>
    <w:p w14:paraId="60118CAD" w14:textId="1C6E774B" w:rsidR="00357A3E" w:rsidRPr="00B16A71" w:rsidRDefault="00B05786" w:rsidP="00357A3E">
      <w:pPr>
        <w:pStyle w:val="Proposal"/>
        <w:rPr>
          <w:lang w:val="en-US"/>
        </w:rPr>
      </w:pPr>
      <w:bookmarkStart w:id="17" w:name="_Ref126582133"/>
      <w:bookmarkStart w:id="18" w:name="_Toc127556034"/>
      <w:r w:rsidRPr="1F5A8ADC">
        <w:rPr>
          <w:lang w:val="en-US"/>
        </w:rPr>
        <w:t>How the network obtains p</w:t>
      </w:r>
      <w:r w:rsidR="00C56B39" w:rsidRPr="00B16A71">
        <w:rPr>
          <w:lang w:val="en-US"/>
        </w:rPr>
        <w:t xml:space="preserve">hase correction factors </w:t>
      </w:r>
      <w:r w:rsidRPr="1F5A8ADC">
        <w:rPr>
          <w:lang w:val="en-US"/>
        </w:rPr>
        <w:t xml:space="preserve">corresponding to </w:t>
      </w:r>
      <w:r w:rsidR="0087233B" w:rsidRPr="1F5A8ADC">
        <w:rPr>
          <w:lang w:val="en-US"/>
        </w:rPr>
        <w:t>TRPs</w:t>
      </w:r>
      <w:r w:rsidR="00C56B39" w:rsidRPr="1F5A8ADC">
        <w:rPr>
          <w:lang w:val="en-US"/>
        </w:rPr>
        <w:t xml:space="preserve"> </w:t>
      </w:r>
      <w:r w:rsidR="0087233B" w:rsidRPr="1F5A8ADC">
        <w:rPr>
          <w:lang w:val="en-US"/>
        </w:rPr>
        <w:t>is left up to implementation</w:t>
      </w:r>
      <w:r w:rsidR="00C27431" w:rsidRPr="00B16A71">
        <w:rPr>
          <w:lang w:val="en-US"/>
        </w:rPr>
        <w:t>.</w:t>
      </w:r>
      <w:bookmarkEnd w:id="17"/>
      <w:bookmarkEnd w:id="18"/>
    </w:p>
    <w:p w14:paraId="1F60D87D" w14:textId="564C71A3" w:rsidR="00992503" w:rsidRPr="00B16A71" w:rsidRDefault="00552FDC" w:rsidP="00992503">
      <w:pPr>
        <w:rPr>
          <w:lang w:val="en-US"/>
        </w:rPr>
      </w:pPr>
      <w:r w:rsidRPr="00B16A71">
        <w:rPr>
          <w:lang w:val="en-US"/>
        </w:rPr>
        <w:t xml:space="preserve">In GNSS the notion of virtual reference station </w:t>
      </w:r>
      <w:r w:rsidR="002E0683" w:rsidRPr="00B16A71">
        <w:rPr>
          <w:lang w:val="en-US"/>
        </w:rPr>
        <w:t xml:space="preserve">has proven to enhance the accuracy: A virtual reference station is </w:t>
      </w:r>
      <w:r w:rsidR="00557EFA" w:rsidRPr="00B16A71">
        <w:rPr>
          <w:lang w:val="en-US"/>
        </w:rPr>
        <w:t xml:space="preserve">created </w:t>
      </w:r>
      <w:r w:rsidRPr="00B16A71">
        <w:rPr>
          <w:lang w:val="en-US"/>
        </w:rPr>
        <w:t>nearby the UE</w:t>
      </w:r>
      <w:r w:rsidR="00557EFA" w:rsidRPr="00B16A71">
        <w:rPr>
          <w:lang w:val="en-US"/>
        </w:rPr>
        <w:t xml:space="preserve"> with</w:t>
      </w:r>
      <w:r w:rsidRPr="00B16A71">
        <w:rPr>
          <w:lang w:val="en-US"/>
        </w:rPr>
        <w:t xml:space="preserve"> measurements </w:t>
      </w:r>
      <w:r w:rsidR="00557EFA" w:rsidRPr="00B16A71">
        <w:rPr>
          <w:lang w:val="en-US"/>
        </w:rPr>
        <w:t xml:space="preserve">that </w:t>
      </w:r>
      <w:r w:rsidRPr="00B16A71">
        <w:rPr>
          <w:lang w:val="en-US"/>
        </w:rPr>
        <w:t xml:space="preserve">are obtained </w:t>
      </w:r>
      <w:r w:rsidR="00C91971" w:rsidRPr="00B16A71">
        <w:rPr>
          <w:lang w:val="en-US"/>
        </w:rPr>
        <w:t>by</w:t>
      </w:r>
      <w:r w:rsidRPr="00B16A71">
        <w:rPr>
          <w:lang w:val="en-US"/>
        </w:rPr>
        <w:t xml:space="preserve"> interpolation between different (physical) reference stations.</w:t>
      </w:r>
      <w:r w:rsidR="00614CDE" w:rsidRPr="00B16A71">
        <w:rPr>
          <w:lang w:val="en-US"/>
        </w:rPr>
        <w:t xml:space="preserve"> </w:t>
      </w:r>
      <w:r w:rsidR="00CF6222" w:rsidRPr="00B16A71">
        <w:rPr>
          <w:lang w:val="en-US"/>
        </w:rPr>
        <w:fldChar w:fldCharType="begin"/>
      </w:r>
      <w:r w:rsidR="00CF6222" w:rsidRPr="00B16A71">
        <w:rPr>
          <w:lang w:val="en-US"/>
        </w:rPr>
        <w:instrText xml:space="preserve"> REF _Ref126582133 \r \h </w:instrText>
      </w:r>
      <w:r w:rsidR="00CF6222" w:rsidRPr="00B16A71">
        <w:rPr>
          <w:lang w:val="en-US"/>
        </w:rPr>
      </w:r>
      <w:r w:rsidR="00CF6222" w:rsidRPr="00B16A71">
        <w:rPr>
          <w:lang w:val="en-US"/>
        </w:rPr>
        <w:fldChar w:fldCharType="separate"/>
      </w:r>
      <w:r w:rsidR="00CF6222" w:rsidRPr="00B16A71">
        <w:rPr>
          <w:lang w:val="en-US"/>
        </w:rPr>
        <w:t>Proposal 10</w:t>
      </w:r>
      <w:r w:rsidR="00CF6222" w:rsidRPr="00B16A71">
        <w:rPr>
          <w:lang w:val="en-US"/>
        </w:rPr>
        <w:fldChar w:fldCharType="end"/>
      </w:r>
      <w:r w:rsidR="00CF6222" w:rsidRPr="00B16A71">
        <w:rPr>
          <w:lang w:val="en-US"/>
        </w:rPr>
        <w:t xml:space="preserve"> </w:t>
      </w:r>
      <w:r w:rsidR="00614CDE" w:rsidRPr="00B16A71">
        <w:rPr>
          <w:lang w:val="en-US"/>
        </w:rPr>
        <w:t>has the</w:t>
      </w:r>
      <w:r w:rsidRPr="00B16A71">
        <w:rPr>
          <w:lang w:val="en-US"/>
        </w:rPr>
        <w:t xml:space="preserve"> additional advantage</w:t>
      </w:r>
      <w:r w:rsidR="00614CDE" w:rsidRPr="00B16A71">
        <w:rPr>
          <w:lang w:val="en-US"/>
        </w:rPr>
        <w:t xml:space="preserve"> that it can be </w:t>
      </w:r>
      <w:r w:rsidR="002B0118" w:rsidRPr="00B16A71">
        <w:rPr>
          <w:lang w:val="en-US"/>
        </w:rPr>
        <w:t xml:space="preserve">used for virtual reference station. Moreover, </w:t>
      </w:r>
      <w:r w:rsidR="00F528DF" w:rsidRPr="00B16A71">
        <w:rPr>
          <w:lang w:val="en-US"/>
        </w:rPr>
        <w:t xml:space="preserve">if there are multiple reference units and their measurements are inconsistent, then LMF </w:t>
      </w:r>
      <w:r w:rsidR="00237F60" w:rsidRPr="00B16A71">
        <w:rPr>
          <w:lang w:val="en-US"/>
        </w:rPr>
        <w:t xml:space="preserve">can </w:t>
      </w:r>
      <w:r w:rsidR="00F528DF" w:rsidRPr="00B16A71">
        <w:rPr>
          <w:lang w:val="en-US"/>
        </w:rPr>
        <w:t xml:space="preserve">select the most trustworthy or relevant </w:t>
      </w:r>
      <w:r w:rsidR="0080486C" w:rsidRPr="00B16A71">
        <w:rPr>
          <w:lang w:val="en-US"/>
        </w:rPr>
        <w:t>corrections and</w:t>
      </w:r>
      <w:r w:rsidR="00992503" w:rsidRPr="00B16A71">
        <w:rPr>
          <w:lang w:val="en-US"/>
        </w:rPr>
        <w:t xml:space="preserve"> provide </w:t>
      </w:r>
      <w:r w:rsidR="00D03EA0" w:rsidRPr="00B16A71">
        <w:rPr>
          <w:lang w:val="en-US"/>
        </w:rPr>
        <w:t>those</w:t>
      </w:r>
      <w:r w:rsidR="00992503" w:rsidRPr="00B16A71">
        <w:rPr>
          <w:lang w:val="en-US"/>
        </w:rPr>
        <w:t xml:space="preserve"> to the UE.</w:t>
      </w:r>
    </w:p>
    <w:p w14:paraId="1F719394" w14:textId="6E4E1492" w:rsidR="0080486C" w:rsidRPr="00B16A71" w:rsidRDefault="00582624" w:rsidP="00992503">
      <w:pPr>
        <w:rPr>
          <w:lang w:val="en-US"/>
        </w:rPr>
      </w:pPr>
      <w:r w:rsidRPr="00B16A71">
        <w:rPr>
          <w:lang w:val="en-US"/>
        </w:rPr>
        <w:t>Phase correction factors may have a limited validity time.</w:t>
      </w:r>
      <w:r w:rsidR="00092732" w:rsidRPr="00B16A71">
        <w:rPr>
          <w:lang w:val="en-US"/>
        </w:rPr>
        <w:t xml:space="preserve"> </w:t>
      </w:r>
      <w:r w:rsidR="00216641" w:rsidRPr="00B16A71">
        <w:rPr>
          <w:lang w:val="en-US"/>
        </w:rPr>
        <w:t>The time-aspect was not sufficiently studied during the SI, but from GNSS</w:t>
      </w:r>
      <w:r w:rsidR="00B2570E" w:rsidRPr="00B16A71">
        <w:rPr>
          <w:lang w:val="en-US"/>
        </w:rPr>
        <w:t xml:space="preserve"> RTK</w:t>
      </w:r>
      <w:r w:rsidR="00216641" w:rsidRPr="00B16A71">
        <w:rPr>
          <w:lang w:val="en-US"/>
        </w:rPr>
        <w:t xml:space="preserve"> we know that </w:t>
      </w:r>
      <w:r w:rsidR="00B2570E" w:rsidRPr="00B16A71">
        <w:rPr>
          <w:lang w:val="en-US"/>
        </w:rPr>
        <w:t xml:space="preserve">real-time streaming of </w:t>
      </w:r>
      <w:r w:rsidR="00782CB1" w:rsidRPr="00B16A71">
        <w:rPr>
          <w:lang w:val="en-US"/>
        </w:rPr>
        <w:t xml:space="preserve">correction </w:t>
      </w:r>
      <w:r w:rsidR="00B2570E" w:rsidRPr="00B16A71">
        <w:rPr>
          <w:lang w:val="en-US"/>
        </w:rPr>
        <w:t>factors is needed to reach the best accuracy.</w:t>
      </w:r>
      <w:r w:rsidR="003C6E8D" w:rsidRPr="00B16A71">
        <w:rPr>
          <w:lang w:val="en-US"/>
        </w:rPr>
        <w:t xml:space="preserve"> </w:t>
      </w:r>
    </w:p>
    <w:p w14:paraId="003754E9" w14:textId="04B85134" w:rsidR="00D252AE" w:rsidRPr="00B16A71" w:rsidRDefault="00D12689" w:rsidP="00D252AE">
      <w:pPr>
        <w:pStyle w:val="Observation"/>
        <w:rPr>
          <w:lang w:val="en-US"/>
        </w:rPr>
      </w:pPr>
      <w:bookmarkStart w:id="19" w:name="_Toc127277523"/>
      <w:r w:rsidRPr="00B16A71">
        <w:rPr>
          <w:lang w:val="en-US"/>
        </w:rPr>
        <w:t>Phase corrections have a limited validity time. The time-variability was not studied during the Rel. 18 Positioning SI.</w:t>
      </w:r>
      <w:bookmarkEnd w:id="19"/>
    </w:p>
    <w:p w14:paraId="714B2EBF" w14:textId="1A0549D4" w:rsidR="00302AFE" w:rsidRPr="00B16A71" w:rsidRDefault="00020281" w:rsidP="00020281">
      <w:pPr>
        <w:pStyle w:val="3GPPText"/>
        <w:rPr>
          <w:lang w:val="en-US"/>
        </w:rPr>
      </w:pPr>
      <w:r w:rsidRPr="00B16A71">
        <w:rPr>
          <w:lang w:val="en-US"/>
        </w:rPr>
        <w:t xml:space="preserve">Consequently, we propose that it should be possible to provide updated </w:t>
      </w:r>
      <w:r w:rsidR="00782CB1" w:rsidRPr="00B16A71">
        <w:rPr>
          <w:lang w:val="en-US"/>
        </w:rPr>
        <w:t xml:space="preserve">correction </w:t>
      </w:r>
      <w:r w:rsidRPr="00B16A71">
        <w:rPr>
          <w:lang w:val="en-US"/>
        </w:rPr>
        <w:t xml:space="preserve">factor with variable frequency. </w:t>
      </w:r>
      <w:r w:rsidR="00DE06D5" w:rsidRPr="00B16A71">
        <w:rPr>
          <w:lang w:val="en-US"/>
        </w:rPr>
        <w:t xml:space="preserve">Whenever a new </w:t>
      </w:r>
      <w:r w:rsidR="005A3EAB" w:rsidRPr="00B16A71">
        <w:rPr>
          <w:lang w:val="en-US"/>
        </w:rPr>
        <w:t xml:space="preserve">set of </w:t>
      </w:r>
      <w:r w:rsidR="00782CB1" w:rsidRPr="00B16A71">
        <w:rPr>
          <w:lang w:val="en-US"/>
        </w:rPr>
        <w:t xml:space="preserve">correction </w:t>
      </w:r>
      <w:r w:rsidR="005A3EAB" w:rsidRPr="00B16A71">
        <w:rPr>
          <w:lang w:val="en-US"/>
        </w:rPr>
        <w:t>factors are available to LMF, then these can be sent to the UE.</w:t>
      </w:r>
    </w:p>
    <w:p w14:paraId="71D3CFFC" w14:textId="18FF3D2C" w:rsidR="00B735F0" w:rsidRPr="00B16A71" w:rsidRDefault="00997AA0" w:rsidP="00B735F0">
      <w:pPr>
        <w:pStyle w:val="Proposal"/>
        <w:rPr>
          <w:lang w:val="en-US"/>
        </w:rPr>
      </w:pPr>
      <w:bookmarkStart w:id="20" w:name="_Toc127556035"/>
      <w:r w:rsidRPr="00B16A71">
        <w:rPr>
          <w:lang w:val="en-US"/>
        </w:rPr>
        <w:t xml:space="preserve">It should be possible to provide a UE with updated </w:t>
      </w:r>
      <w:r w:rsidR="00782CB1" w:rsidRPr="00B16A71">
        <w:rPr>
          <w:lang w:val="en-US"/>
        </w:rPr>
        <w:t xml:space="preserve">correction </w:t>
      </w:r>
      <w:r w:rsidRPr="00B16A71">
        <w:rPr>
          <w:lang w:val="en-US"/>
        </w:rPr>
        <w:t>factor with variable frequency</w:t>
      </w:r>
      <w:r w:rsidR="00B735F0" w:rsidRPr="00B16A71">
        <w:rPr>
          <w:lang w:val="en-US"/>
        </w:rPr>
        <w:t>.</w:t>
      </w:r>
      <w:bookmarkEnd w:id="20"/>
    </w:p>
    <w:p w14:paraId="3167C4DA" w14:textId="77777777" w:rsidR="00060EE9" w:rsidRPr="00B16A71" w:rsidRDefault="00D61388" w:rsidP="00020281">
      <w:pPr>
        <w:pStyle w:val="3GPPText"/>
        <w:rPr>
          <w:lang w:val="en-US"/>
        </w:rPr>
      </w:pPr>
      <w:r w:rsidRPr="00B16A71">
        <w:rPr>
          <w:lang w:val="en-US"/>
        </w:rPr>
        <w:t>To reduce the signaling overhead</w:t>
      </w:r>
      <w:r w:rsidR="005D6A49" w:rsidRPr="00B16A71">
        <w:rPr>
          <w:lang w:val="en-US"/>
        </w:rPr>
        <w:t>,</w:t>
      </w:r>
      <w:r w:rsidRPr="00B16A71">
        <w:rPr>
          <w:lang w:val="en-US"/>
        </w:rPr>
        <w:t xml:space="preserve"> LMF can </w:t>
      </w:r>
      <w:r w:rsidR="0030220E" w:rsidRPr="00B16A71">
        <w:rPr>
          <w:lang w:val="en-US"/>
        </w:rPr>
        <w:t xml:space="preserve">skip sending an update if the new </w:t>
      </w:r>
      <w:r w:rsidR="00782CB1" w:rsidRPr="00B16A71">
        <w:rPr>
          <w:lang w:val="en-US"/>
        </w:rPr>
        <w:t xml:space="preserve">correction </w:t>
      </w:r>
      <w:r w:rsidR="0030220E" w:rsidRPr="00B16A71">
        <w:rPr>
          <w:lang w:val="en-US"/>
        </w:rPr>
        <w:t xml:space="preserve">factors are </w:t>
      </w:r>
      <w:r w:rsidR="00ED4A2E" w:rsidRPr="00B16A71">
        <w:rPr>
          <w:lang w:val="en-US"/>
        </w:rPr>
        <w:t xml:space="preserve">only marginally different compared to the previous set of </w:t>
      </w:r>
      <w:r w:rsidR="00782CB1" w:rsidRPr="00B16A71">
        <w:rPr>
          <w:lang w:val="en-US"/>
        </w:rPr>
        <w:t xml:space="preserve">correction </w:t>
      </w:r>
      <w:r w:rsidR="00ED4A2E" w:rsidRPr="00B16A71">
        <w:rPr>
          <w:lang w:val="en-US"/>
        </w:rPr>
        <w:t>factors. The</w:t>
      </w:r>
      <w:r w:rsidR="00D25C02" w:rsidRPr="00B16A71">
        <w:rPr>
          <w:lang w:val="en-US"/>
        </w:rPr>
        <w:t xml:space="preserve">re can be a </w:t>
      </w:r>
      <w:r w:rsidR="008462CC" w:rsidRPr="00B16A71">
        <w:rPr>
          <w:lang w:val="en-US"/>
        </w:rPr>
        <w:t xml:space="preserve">threshold </w:t>
      </w:r>
      <w:r w:rsidR="00D25C02" w:rsidRPr="00B16A71">
        <w:rPr>
          <w:lang w:val="en-US"/>
        </w:rPr>
        <w:t xml:space="preserve">specified that defines when updated </w:t>
      </w:r>
      <w:r w:rsidR="00782CB1" w:rsidRPr="00B16A71">
        <w:rPr>
          <w:lang w:val="en-US"/>
        </w:rPr>
        <w:t xml:space="preserve">correction </w:t>
      </w:r>
      <w:r w:rsidR="00D25C02" w:rsidRPr="00B16A71">
        <w:rPr>
          <w:lang w:val="en-US"/>
        </w:rPr>
        <w:t xml:space="preserve">factors </w:t>
      </w:r>
      <w:r w:rsidR="00C117A6" w:rsidRPr="00B16A71">
        <w:rPr>
          <w:lang w:val="en-US"/>
        </w:rPr>
        <w:t>need to</w:t>
      </w:r>
      <w:r w:rsidR="00D25C02" w:rsidRPr="00B16A71">
        <w:rPr>
          <w:lang w:val="en-US"/>
        </w:rPr>
        <w:t xml:space="preserve"> be </w:t>
      </w:r>
      <w:r w:rsidR="00EE1AEF" w:rsidRPr="00B16A71">
        <w:rPr>
          <w:lang w:val="en-US"/>
        </w:rPr>
        <w:t xml:space="preserve">sent to the UE. </w:t>
      </w:r>
    </w:p>
    <w:p w14:paraId="5E68811B" w14:textId="157478A3" w:rsidR="00060EE9" w:rsidRPr="00B16A71" w:rsidRDefault="00060EE9" w:rsidP="00020281">
      <w:pPr>
        <w:pStyle w:val="3GPPText"/>
        <w:rPr>
          <w:lang w:val="en-US"/>
        </w:rPr>
      </w:pPr>
      <w:r w:rsidRPr="00B16A71">
        <w:rPr>
          <w:noProof/>
          <w:lang w:val="en-US" w:eastAsia="ja-JP"/>
        </w:rPr>
        <w:lastRenderedPageBreak/>
        <mc:AlternateContent>
          <mc:Choice Requires="wps">
            <w:drawing>
              <wp:anchor distT="45720" distB="45720" distL="114300" distR="114300" simplePos="0" relativeHeight="251658241" behindDoc="0" locked="0" layoutInCell="1" allowOverlap="1" wp14:anchorId="6F60AE37" wp14:editId="5A6DAD71">
                <wp:simplePos x="0" y="0"/>
                <wp:positionH relativeFrom="margin">
                  <wp:posOffset>0</wp:posOffset>
                </wp:positionH>
                <wp:positionV relativeFrom="paragraph">
                  <wp:posOffset>407670</wp:posOffset>
                </wp:positionV>
                <wp:extent cx="6102985" cy="1404620"/>
                <wp:effectExtent l="0" t="0" r="12065"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5DA79D45" w14:textId="1C369A4E" w:rsidR="00060EE9" w:rsidRPr="00B16A71" w:rsidRDefault="00060EE9" w:rsidP="00060EE9">
                            <w:pPr>
                              <w:rPr>
                                <w:lang w:val="en-US"/>
                              </w:rPr>
                            </w:pPr>
                            <w:r w:rsidRPr="00B16A71">
                              <w:rPr>
                                <w:lang w:val="en-US"/>
                              </w:rPr>
                              <w:t xml:space="preserve">Example: A simple algorithm to provide updated correction factors to the UE can </w:t>
                            </w:r>
                            <w:r w:rsidR="00031CD2" w:rsidRPr="00B16A71">
                              <w:rPr>
                                <w:lang w:val="en-US"/>
                              </w:rPr>
                              <w:t>be as follows:</w:t>
                            </w:r>
                          </w:p>
                          <w:p w14:paraId="50C558BC" w14:textId="77777777" w:rsidR="00031CD2" w:rsidRPr="00B16A71" w:rsidRDefault="00031CD2" w:rsidP="0030796E">
                            <w:pPr>
                              <w:pStyle w:val="3GPPText"/>
                              <w:numPr>
                                <w:ilvl w:val="0"/>
                                <w:numId w:val="48"/>
                              </w:numPr>
                              <w:rPr>
                                <w:rFonts w:cstheme="minorHAnsi"/>
                                <w:i/>
                                <w:iCs/>
                                <w:sz w:val="20"/>
                                <w:szCs w:val="20"/>
                                <w:lang w:val="en-US"/>
                              </w:rPr>
                            </w:pPr>
                            <w:r w:rsidRPr="00B16A71">
                              <w:rPr>
                                <w:rFonts w:cstheme="minorHAnsi"/>
                                <w:i/>
                                <w:iCs/>
                                <w:sz w:val="20"/>
                                <w:szCs w:val="20"/>
                                <w:lang w:val="en-US"/>
                              </w:rPr>
                              <w:t xml:space="preserve">Initial state: The correction factors </w:t>
                            </w:r>
                            <m:oMath>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oMath>
                            <w:r w:rsidRPr="00B16A71">
                              <w:rPr>
                                <w:rFonts w:cstheme="minorHAnsi"/>
                                <w:i/>
                                <w:sz w:val="20"/>
                                <w:szCs w:val="20"/>
                                <w:lang w:val="en-US"/>
                              </w:rPr>
                              <w:t xml:space="preserve"> have been provided to the UE.</w:t>
                            </w:r>
                          </w:p>
                          <w:p w14:paraId="3DEA015C" w14:textId="77777777" w:rsidR="00031CD2" w:rsidRPr="00B16A71" w:rsidRDefault="00031CD2" w:rsidP="0030796E">
                            <w:pPr>
                              <w:pStyle w:val="3GPPText"/>
                              <w:numPr>
                                <w:ilvl w:val="0"/>
                                <w:numId w:val="48"/>
                              </w:numPr>
                              <w:rPr>
                                <w:rFonts w:cstheme="minorHAnsi"/>
                                <w:i/>
                                <w:iCs/>
                                <w:sz w:val="20"/>
                                <w:szCs w:val="20"/>
                                <w:lang w:val="en-US"/>
                              </w:rPr>
                            </w:pPr>
                            <w:r w:rsidRPr="00B16A71">
                              <w:rPr>
                                <w:rFonts w:cstheme="minorHAnsi"/>
                                <w:i/>
                                <w:iCs/>
                                <w:sz w:val="20"/>
                                <w:szCs w:val="20"/>
                                <w:lang w:val="en-US"/>
                              </w:rPr>
                              <w:t>for each time-instance k</w:t>
                            </w:r>
                          </w:p>
                          <w:p w14:paraId="5542F0D3" w14:textId="77777777" w:rsidR="00031CD2" w:rsidRPr="00B16A71" w:rsidRDefault="00031CD2" w:rsidP="00031CD2">
                            <w:pPr>
                              <w:pStyle w:val="3GPPText"/>
                              <w:numPr>
                                <w:ilvl w:val="0"/>
                                <w:numId w:val="47"/>
                              </w:numPr>
                              <w:rPr>
                                <w:rFonts w:cstheme="minorHAnsi"/>
                                <w:i/>
                                <w:iCs/>
                                <w:sz w:val="20"/>
                                <w:szCs w:val="20"/>
                                <w:lang w:val="en-US"/>
                              </w:rPr>
                            </w:pPr>
                            <w:r w:rsidRPr="00B16A71">
                              <w:rPr>
                                <w:rFonts w:cstheme="minorHAnsi"/>
                                <w:i/>
                                <w:iCs/>
                                <w:sz w:val="20"/>
                                <w:szCs w:val="20"/>
                                <w:lang w:val="en-US"/>
                              </w:rPr>
                              <w:t xml:space="preserve">LMF obtains an updated set of correction factors, </w:t>
                            </w:r>
                            <m:oMath>
                              <m:sSup>
                                <m:sSupPr>
                                  <m:ctrlPr>
                                    <w:rPr>
                                      <w:rFonts w:ascii="Cambria Math" w:hAnsi="Cambria Math" w:cstheme="minorHAnsi"/>
                                      <w:i/>
                                      <w:iCs/>
                                      <w:sz w:val="20"/>
                                      <w:szCs w:val="20"/>
                                      <w:lang w:val="en-US"/>
                                    </w:rPr>
                                  </m:ctrlPr>
                                </m:sSupPr>
                                <m:e>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e>
                                <m:sup>
                                  <m:r>
                                    <w:rPr>
                                      <w:rFonts w:ascii="Cambria Math" w:hAnsi="Cambria Math" w:cstheme="minorHAnsi"/>
                                      <w:sz w:val="20"/>
                                      <w:szCs w:val="20"/>
                                      <w:lang w:val="en-US"/>
                                    </w:rPr>
                                    <m:t>(k)</m:t>
                                  </m:r>
                                </m:sup>
                              </m:sSup>
                            </m:oMath>
                          </w:p>
                          <w:p w14:paraId="2D16946F" w14:textId="2B26CFB9" w:rsidR="00031CD2" w:rsidRPr="00B16A71" w:rsidRDefault="00031CD2" w:rsidP="00060EE9">
                            <w:pPr>
                              <w:pStyle w:val="3GPPText"/>
                              <w:numPr>
                                <w:ilvl w:val="0"/>
                                <w:numId w:val="47"/>
                              </w:numPr>
                              <w:rPr>
                                <w:rFonts w:cstheme="minorHAnsi"/>
                                <w:i/>
                                <w:iCs/>
                                <w:sz w:val="20"/>
                                <w:szCs w:val="20"/>
                                <w:lang w:val="en-US"/>
                              </w:rPr>
                            </w:pPr>
                            <w:r w:rsidRPr="00B16A71">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e>
                                    <m:sup>
                                      <m:r>
                                        <w:rPr>
                                          <w:rFonts w:ascii="Cambria Math" w:hAnsi="Cambria Math" w:cstheme="minorHAnsi"/>
                                          <w:sz w:val="20"/>
                                          <w:szCs w:val="20"/>
                                          <w:lang w:val="en-US"/>
                                        </w:rPr>
                                        <m:t>(k)</m:t>
                                      </m:r>
                                    </m:sup>
                                  </m:sSup>
                                  <m:r>
                                    <w:rPr>
                                      <w:rFonts w:ascii="Cambria Math" w:hAnsi="Cambria Math" w:cstheme="minorHAnsi"/>
                                      <w:sz w:val="20"/>
                                      <w:szCs w:val="20"/>
                                      <w:lang w:val="en-US"/>
                                    </w:rPr>
                                    <m:t>-</m:t>
                                  </m:r>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B16A71">
                              <w:rPr>
                                <w:rFonts w:cstheme="minorHAnsi"/>
                                <w:i/>
                                <w:sz w:val="20"/>
                                <w:szCs w:val="20"/>
                                <w:lang w:val="en-US"/>
                              </w:rPr>
                              <w:t xml:space="preserve"> then </w:t>
                            </w:r>
                            <m:oMath>
                              <m:bar>
                                <m:barPr>
                                  <m:pos m:val="top"/>
                                  <m:ctrlPr>
                                    <w:rPr>
                                      <w:rFonts w:ascii="Cambria Math" w:hAnsi="Cambria Math" w:cstheme="minorHAnsi"/>
                                      <w:i/>
                                      <w:sz w:val="20"/>
                                      <w:szCs w:val="20"/>
                                      <w:lang w:val="en-US"/>
                                    </w:rPr>
                                  </m:ctrlPr>
                                </m:barPr>
                                <m:e>
                                  <m:r>
                                    <w:rPr>
                                      <w:rFonts w:ascii="Cambria Math" w:hAnsi="Cambria Math" w:cstheme="minorHAnsi"/>
                                      <w:sz w:val="20"/>
                                      <w:szCs w:val="20"/>
                                      <w:lang w:val="en-US"/>
                                    </w:rPr>
                                    <m:t xml:space="preserve">ϕ </m:t>
                                  </m:r>
                                </m:e>
                              </m:bar>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e>
                                <m:sup>
                                  <m:r>
                                    <w:rPr>
                                      <w:rFonts w:ascii="Cambria Math" w:hAnsi="Cambria Math" w:cstheme="minorHAnsi"/>
                                      <w:sz w:val="20"/>
                                      <w:szCs w:val="20"/>
                                      <w:lang w:val="en-US"/>
                                    </w:rPr>
                                    <m:t>(k)</m:t>
                                  </m:r>
                                </m:sup>
                              </m:sSup>
                            </m:oMath>
                            <w:r w:rsidRPr="00B16A71">
                              <w:rPr>
                                <w:rFonts w:cstheme="minorHAnsi"/>
                                <w:i/>
                                <w:sz w:val="20"/>
                                <w:szCs w:val="20"/>
                                <w:lang w:val="en-US"/>
                              </w:rPr>
                              <w:t xml:space="preserve">  and send the updated phase corrections </w:t>
                            </w:r>
                            <m:oMath>
                              <m:bar>
                                <m:barPr>
                                  <m:pos m:val="top"/>
                                  <m:ctrlPr>
                                    <w:rPr>
                                      <w:rFonts w:ascii="Cambria Math" w:hAnsi="Cambria Math" w:cstheme="minorHAnsi"/>
                                      <w:i/>
                                      <w:sz w:val="20"/>
                                      <w:szCs w:val="20"/>
                                      <w:lang w:val="en-US"/>
                                    </w:rPr>
                                  </m:ctrlPr>
                                </m:barPr>
                                <m:e>
                                  <m:r>
                                    <w:rPr>
                                      <w:rFonts w:ascii="Cambria Math" w:hAnsi="Cambria Math" w:cstheme="minorHAnsi"/>
                                      <w:sz w:val="20"/>
                                      <w:szCs w:val="20"/>
                                      <w:lang w:val="en-US"/>
                                    </w:rPr>
                                    <m:t xml:space="preserve">ϕ </m:t>
                                  </m:r>
                                </m:e>
                              </m:bar>
                            </m:oMath>
                            <w:r w:rsidRPr="00B16A71">
                              <w:rPr>
                                <w:rFonts w:cstheme="minorHAnsi"/>
                                <w:i/>
                                <w:sz w:val="20"/>
                                <w:szCs w:val="20"/>
                                <w:lang w:val="en-US"/>
                              </w:rPr>
                              <w:t xml:space="preserve"> to the UE.</w:t>
                            </w:r>
                            <w:r w:rsidR="000C7DF4" w:rsidRPr="00B16A71">
                              <w:rPr>
                                <w:rFonts w:cstheme="minorHAnsi"/>
                                <w:i/>
                                <w:sz w:val="20"/>
                                <w:szCs w:val="20"/>
                                <w:lang w:val="en-US"/>
                              </w:rPr>
                              <w:t xml:space="preserve"> The parameter </w:t>
                            </w:r>
                            <m:oMath>
                              <m:r>
                                <w:rPr>
                                  <w:rFonts w:ascii="Cambria Math" w:hAnsi="Cambria Math" w:cstheme="minorHAnsi"/>
                                  <w:sz w:val="20"/>
                                  <w:szCs w:val="20"/>
                                  <w:lang w:val="en-US"/>
                                </w:rPr>
                                <m:t>δ</m:t>
                              </m:r>
                            </m:oMath>
                            <w:r w:rsidR="000C7DF4" w:rsidRPr="00B16A71">
                              <w:rPr>
                                <w:rFonts w:cstheme="minorHAnsi"/>
                                <w:i/>
                                <w:sz w:val="20"/>
                                <w:szCs w:val="20"/>
                                <w:lang w:val="en-US"/>
                              </w:rPr>
                              <w:t xml:space="preserve"> is a threshold</w:t>
                            </w:r>
                            <w:r w:rsidR="007C55D4" w:rsidRPr="00B16A71">
                              <w:rPr>
                                <w:rFonts w:cstheme="minorHAnsi"/>
                                <w:i/>
                                <w:sz w:val="20"/>
                                <w:szCs w:val="20"/>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60AE37" id="Text Box 2" o:spid="_x0000_s1028" type="#_x0000_t202" style="position:absolute;left:0;text-align:left;margin-left:0;margin-top:32.1pt;width:480.5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raqaFgIAACcEAAAOAAAAZHJzL2Uyb0RvYy54bWysk82O0zAQx+9IvIPlO82H2tJGTVdLlyKk&#13;&#10;ZUFaeADHcRoLx2Nst0l5esZOtlstcEH4YHk89t8zvxlvboZOkZOwToIuaTZLKRGaQy31oaTfvu7f&#13;&#10;rChxnumaKdCipGfh6M329atNbwqRQwuqFpagiHZFb0raem+KJHG8FR1zMzBCo7MB2zGPpj0ktWU9&#13;&#10;qncqydN0mfRga2OBC+dw92500m3UbxrB/eemccITVVKMzcfZxrkKc7LdsOJgmWkln8Jg/xBFx6TG&#13;&#10;Ry9Sd8wzcrTyN6lOcgsOGj/j0CXQNJKLmANmk6UvsnlsmRExF4TjzAWT+3+y/OH0aL5Y4od3MGAB&#13;&#10;YxLO3AP/7oiGXcv0QdxaC30rWI0PZwFZ0htXTFcDale4IFL1n6DGIrOjhyg0NLYLVDBPgupYgPMF&#13;&#10;uhg84bi5zNJ8vVpQwtGXzdP5Mo9lSVjxdN1Y5z8I6EhYlNRiVaM8O907H8JhxdOR8JoDJeu9VCoa&#13;&#10;9lDtlCUnhh2wjyNm8OKY0qQv6XqRL0YCf5VI4/iTRCc9trKSXUlXl0OsCNze6zo2mmdSjWsMWekJ&#13;&#10;ZGA3UvRDNRBZlzQPDwSuFdRnJGth7Fz8abhowf6kpMeuLan7cWRWUKI+aqzOOpvPQ5tHY754iyiJ&#13;&#10;vfZU1x6mOUqV1FMyLnc+fo3IzdxiFfcy8n2OZAoZuzFin35OaPdrO556/t/bXwAAAP//AwBQSwME&#13;&#10;FAAGAAgAAAAhAEOP7F7hAAAADAEAAA8AAABkcnMvZG93bnJldi54bWxMj8FOwzAMhu9IvENkJC4T&#13;&#10;S1vWauuaTjC0E6eV7Z41pq1onNJkW/f2mBNcLFm//Pn/is1ke3HB0XeOFMTzCARS7UxHjYLDx+5p&#13;&#10;CcIHTUb3jlDBDT1syvu7QufGXWmPlyo0giHkc62gDWHIpfR1i1b7uRuQOPt0o9WB17GRZtRXhtte&#13;&#10;JlGUSas74g+tHnDbYv1Vna2C7Lt6nr0fzYz2t93rWNvUbA+pUo8P09uax8saRMAp/F3ArwP3h5KL&#13;&#10;ndyZjBe9ArYJjFskIDhdZXEM4qQgWaYLkGUh/0uUPwAAAP//AwBQSwECLQAUAAYACAAAACEAtoM4&#13;&#10;kv4AAADhAQAAEwAAAAAAAAAAAAAAAAAAAAAAW0NvbnRlbnRfVHlwZXNdLnhtbFBLAQItABQABgAI&#13;&#10;AAAAIQA4/SH/1gAAAJQBAAALAAAAAAAAAAAAAAAAAC8BAABfcmVscy8ucmVsc1BLAQItABQABgAI&#13;&#10;AAAAIQDSraqaFgIAACcEAAAOAAAAAAAAAAAAAAAAAC4CAABkcnMvZTJvRG9jLnhtbFBLAQItABQA&#13;&#10;BgAIAAAAIQBDj+xe4QAAAAwBAAAPAAAAAAAAAAAAAAAAAHAEAABkcnMvZG93bnJldi54bWxQSwUG&#13;&#10;AAAAAAQABADzAAAAfgUAAAAA&#13;&#10;">
                <v:textbox style="mso-fit-shape-to-text:t">
                  <w:txbxContent>
                    <w:p w14:paraId="5DA79D45" w14:textId="1C369A4E" w:rsidR="00060EE9" w:rsidRPr="00B16A71" w:rsidRDefault="00060EE9" w:rsidP="00060EE9">
                      <w:pPr>
                        <w:rPr>
                          <w:lang w:val="en-US"/>
                        </w:rPr>
                      </w:pPr>
                      <w:r w:rsidRPr="00B16A71">
                        <w:rPr>
                          <w:lang w:val="en-US"/>
                        </w:rPr>
                        <w:t xml:space="preserve">Example: A simple algorithm to provide updated correction factors to the UE can </w:t>
                      </w:r>
                      <w:r w:rsidR="00031CD2" w:rsidRPr="00B16A71">
                        <w:rPr>
                          <w:lang w:val="en-US"/>
                        </w:rPr>
                        <w:t>be as follows:</w:t>
                      </w:r>
                    </w:p>
                    <w:p w14:paraId="50C558BC" w14:textId="77777777" w:rsidR="00031CD2" w:rsidRPr="00B16A71" w:rsidRDefault="00031CD2" w:rsidP="0030796E">
                      <w:pPr>
                        <w:pStyle w:val="3GPPText"/>
                        <w:numPr>
                          <w:ilvl w:val="0"/>
                          <w:numId w:val="48"/>
                        </w:numPr>
                        <w:rPr>
                          <w:rFonts w:cstheme="minorHAnsi"/>
                          <w:i/>
                          <w:iCs/>
                          <w:sz w:val="20"/>
                          <w:szCs w:val="20"/>
                          <w:lang w:val="en-US"/>
                        </w:rPr>
                      </w:pPr>
                      <w:r w:rsidRPr="00B16A71">
                        <w:rPr>
                          <w:rFonts w:cstheme="minorHAnsi"/>
                          <w:i/>
                          <w:iCs/>
                          <w:sz w:val="20"/>
                          <w:szCs w:val="20"/>
                          <w:lang w:val="en-US"/>
                        </w:rPr>
                        <w:t xml:space="preserve">Initial state: The correction factors </w:t>
                      </w:r>
                      <m:oMath>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oMath>
                      <w:r w:rsidRPr="00B16A71">
                        <w:rPr>
                          <w:rFonts w:cstheme="minorHAnsi"/>
                          <w:i/>
                          <w:sz w:val="20"/>
                          <w:szCs w:val="20"/>
                          <w:lang w:val="en-US"/>
                        </w:rPr>
                        <w:t xml:space="preserve"> have been provided to the UE.</w:t>
                      </w:r>
                    </w:p>
                    <w:p w14:paraId="3DEA015C" w14:textId="77777777" w:rsidR="00031CD2" w:rsidRPr="00B16A71" w:rsidRDefault="00031CD2" w:rsidP="0030796E">
                      <w:pPr>
                        <w:pStyle w:val="3GPPText"/>
                        <w:numPr>
                          <w:ilvl w:val="0"/>
                          <w:numId w:val="48"/>
                        </w:numPr>
                        <w:rPr>
                          <w:rFonts w:cstheme="minorHAnsi"/>
                          <w:i/>
                          <w:iCs/>
                          <w:sz w:val="20"/>
                          <w:szCs w:val="20"/>
                          <w:lang w:val="en-US"/>
                        </w:rPr>
                      </w:pPr>
                      <w:r w:rsidRPr="00B16A71">
                        <w:rPr>
                          <w:rFonts w:cstheme="minorHAnsi"/>
                          <w:i/>
                          <w:iCs/>
                          <w:sz w:val="20"/>
                          <w:szCs w:val="20"/>
                          <w:lang w:val="en-US"/>
                        </w:rPr>
                        <w:t>for each time-instance k</w:t>
                      </w:r>
                    </w:p>
                    <w:p w14:paraId="5542F0D3" w14:textId="77777777" w:rsidR="00031CD2" w:rsidRPr="00B16A71" w:rsidRDefault="00031CD2" w:rsidP="00031CD2">
                      <w:pPr>
                        <w:pStyle w:val="3GPPText"/>
                        <w:numPr>
                          <w:ilvl w:val="0"/>
                          <w:numId w:val="47"/>
                        </w:numPr>
                        <w:rPr>
                          <w:rFonts w:cstheme="minorHAnsi"/>
                          <w:i/>
                          <w:iCs/>
                          <w:sz w:val="20"/>
                          <w:szCs w:val="20"/>
                          <w:lang w:val="en-US"/>
                        </w:rPr>
                      </w:pPr>
                      <w:r w:rsidRPr="00B16A71">
                        <w:rPr>
                          <w:rFonts w:cstheme="minorHAnsi"/>
                          <w:i/>
                          <w:iCs/>
                          <w:sz w:val="20"/>
                          <w:szCs w:val="20"/>
                          <w:lang w:val="en-US"/>
                        </w:rPr>
                        <w:t xml:space="preserve">LMF obtains an updated set of correction factors, </w:t>
                      </w:r>
                      <m:oMath>
                        <m:sSup>
                          <m:sSupPr>
                            <m:ctrlPr>
                              <w:rPr>
                                <w:rFonts w:ascii="Cambria Math" w:hAnsi="Cambria Math" w:cstheme="minorHAnsi"/>
                                <w:i/>
                                <w:iCs/>
                                <w:sz w:val="20"/>
                                <w:szCs w:val="20"/>
                                <w:lang w:val="en-US"/>
                              </w:rPr>
                            </m:ctrlPr>
                          </m:sSupPr>
                          <m:e>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e>
                          <m:sup>
                            <m:r>
                              <w:rPr>
                                <w:rFonts w:ascii="Cambria Math" w:hAnsi="Cambria Math" w:cstheme="minorHAnsi"/>
                                <w:sz w:val="20"/>
                                <w:szCs w:val="20"/>
                                <w:lang w:val="en-US"/>
                              </w:rPr>
                              <m:t>(k)</m:t>
                            </m:r>
                          </m:sup>
                        </m:sSup>
                      </m:oMath>
                    </w:p>
                    <w:p w14:paraId="2D16946F" w14:textId="2B26CFB9" w:rsidR="00031CD2" w:rsidRPr="00B16A71" w:rsidRDefault="00031CD2" w:rsidP="00060EE9">
                      <w:pPr>
                        <w:pStyle w:val="3GPPText"/>
                        <w:numPr>
                          <w:ilvl w:val="0"/>
                          <w:numId w:val="47"/>
                        </w:numPr>
                        <w:rPr>
                          <w:rFonts w:cstheme="minorHAnsi"/>
                          <w:i/>
                          <w:iCs/>
                          <w:sz w:val="20"/>
                          <w:szCs w:val="20"/>
                          <w:lang w:val="en-US"/>
                        </w:rPr>
                      </w:pPr>
                      <w:r w:rsidRPr="00B16A71">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e>
                              <m:sup>
                                <m:r>
                                  <w:rPr>
                                    <w:rFonts w:ascii="Cambria Math" w:hAnsi="Cambria Math" w:cstheme="minorHAnsi"/>
                                    <w:sz w:val="20"/>
                                    <w:szCs w:val="20"/>
                                    <w:lang w:val="en-US"/>
                                  </w:rPr>
                                  <m:t>(k)</m:t>
                                </m:r>
                              </m:sup>
                            </m:sSup>
                            <m:r>
                              <w:rPr>
                                <w:rFonts w:ascii="Cambria Math" w:hAnsi="Cambria Math" w:cstheme="minorHAnsi"/>
                                <w:sz w:val="20"/>
                                <w:szCs w:val="20"/>
                                <w:lang w:val="en-US"/>
                              </w:rPr>
                              <m:t>-</m:t>
                            </m:r>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B16A71">
                        <w:rPr>
                          <w:rFonts w:cstheme="minorHAnsi"/>
                          <w:i/>
                          <w:sz w:val="20"/>
                          <w:szCs w:val="20"/>
                          <w:lang w:val="en-US"/>
                        </w:rPr>
                        <w:t xml:space="preserve"> then </w:t>
                      </w:r>
                      <m:oMath>
                        <m:bar>
                          <m:barPr>
                            <m:pos m:val="top"/>
                            <m:ctrlPr>
                              <w:rPr>
                                <w:rFonts w:ascii="Cambria Math" w:hAnsi="Cambria Math" w:cstheme="minorHAnsi"/>
                                <w:i/>
                                <w:sz w:val="20"/>
                                <w:szCs w:val="20"/>
                                <w:lang w:val="en-US"/>
                              </w:rPr>
                            </m:ctrlPr>
                          </m:barPr>
                          <m:e>
                            <m:r>
                              <w:rPr>
                                <w:rFonts w:ascii="Cambria Math" w:hAnsi="Cambria Math" w:cstheme="minorHAnsi"/>
                                <w:sz w:val="20"/>
                                <w:szCs w:val="20"/>
                                <w:lang w:val="en-US"/>
                              </w:rPr>
                              <m:t xml:space="preserve">ϕ </m:t>
                            </m:r>
                          </m:e>
                        </m:bar>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bar>
                              <m:barPr>
                                <m:pos m:val="top"/>
                                <m:ctrlPr>
                                  <w:rPr>
                                    <w:rFonts w:ascii="Cambria Math" w:hAnsi="Cambria Math" w:cstheme="minorHAnsi"/>
                                    <w:i/>
                                    <w:iCs/>
                                    <w:sz w:val="20"/>
                                    <w:szCs w:val="20"/>
                                    <w:lang w:val="en-US"/>
                                  </w:rPr>
                                </m:ctrlPr>
                              </m:barPr>
                              <m:e>
                                <m:r>
                                  <w:rPr>
                                    <w:rFonts w:ascii="Cambria Math" w:hAnsi="Cambria Math" w:cstheme="minorHAnsi"/>
                                    <w:sz w:val="20"/>
                                    <w:szCs w:val="20"/>
                                    <w:lang w:val="en-US"/>
                                  </w:rPr>
                                  <m:t>ϕ</m:t>
                                </m:r>
                              </m:e>
                            </m:bar>
                          </m:e>
                          <m:sup>
                            <m:r>
                              <w:rPr>
                                <w:rFonts w:ascii="Cambria Math" w:hAnsi="Cambria Math" w:cstheme="minorHAnsi"/>
                                <w:sz w:val="20"/>
                                <w:szCs w:val="20"/>
                                <w:lang w:val="en-US"/>
                              </w:rPr>
                              <m:t>(k)</m:t>
                            </m:r>
                          </m:sup>
                        </m:sSup>
                      </m:oMath>
                      <w:r w:rsidRPr="00B16A71">
                        <w:rPr>
                          <w:rFonts w:cstheme="minorHAnsi"/>
                          <w:i/>
                          <w:sz w:val="20"/>
                          <w:szCs w:val="20"/>
                          <w:lang w:val="en-US"/>
                        </w:rPr>
                        <w:t xml:space="preserve">  and send the updated phase corrections </w:t>
                      </w:r>
                      <m:oMath>
                        <m:bar>
                          <m:barPr>
                            <m:pos m:val="top"/>
                            <m:ctrlPr>
                              <w:rPr>
                                <w:rFonts w:ascii="Cambria Math" w:hAnsi="Cambria Math" w:cstheme="minorHAnsi"/>
                                <w:i/>
                                <w:sz w:val="20"/>
                                <w:szCs w:val="20"/>
                                <w:lang w:val="en-US"/>
                              </w:rPr>
                            </m:ctrlPr>
                          </m:barPr>
                          <m:e>
                            <m:r>
                              <w:rPr>
                                <w:rFonts w:ascii="Cambria Math" w:hAnsi="Cambria Math" w:cstheme="minorHAnsi"/>
                                <w:sz w:val="20"/>
                                <w:szCs w:val="20"/>
                                <w:lang w:val="en-US"/>
                              </w:rPr>
                              <m:t xml:space="preserve">ϕ </m:t>
                            </m:r>
                          </m:e>
                        </m:bar>
                      </m:oMath>
                      <w:r w:rsidRPr="00B16A71">
                        <w:rPr>
                          <w:rFonts w:cstheme="minorHAnsi"/>
                          <w:i/>
                          <w:sz w:val="20"/>
                          <w:szCs w:val="20"/>
                          <w:lang w:val="en-US"/>
                        </w:rPr>
                        <w:t xml:space="preserve"> to the UE.</w:t>
                      </w:r>
                      <w:r w:rsidR="000C7DF4" w:rsidRPr="00B16A71">
                        <w:rPr>
                          <w:rFonts w:cstheme="minorHAnsi"/>
                          <w:i/>
                          <w:sz w:val="20"/>
                          <w:szCs w:val="20"/>
                          <w:lang w:val="en-US"/>
                        </w:rPr>
                        <w:t xml:space="preserve"> The parameter </w:t>
                      </w:r>
                      <m:oMath>
                        <m:r>
                          <w:rPr>
                            <w:rFonts w:ascii="Cambria Math" w:hAnsi="Cambria Math" w:cstheme="minorHAnsi"/>
                            <w:sz w:val="20"/>
                            <w:szCs w:val="20"/>
                            <w:lang w:val="en-US"/>
                          </w:rPr>
                          <m:t>δ</m:t>
                        </m:r>
                      </m:oMath>
                      <w:r w:rsidR="000C7DF4" w:rsidRPr="00B16A71">
                        <w:rPr>
                          <w:rFonts w:cstheme="minorHAnsi"/>
                          <w:i/>
                          <w:sz w:val="20"/>
                          <w:szCs w:val="20"/>
                          <w:lang w:val="en-US"/>
                        </w:rPr>
                        <w:t xml:space="preserve"> is a threshold</w:t>
                      </w:r>
                      <w:r w:rsidR="007C55D4" w:rsidRPr="00B16A71">
                        <w:rPr>
                          <w:rFonts w:cstheme="minorHAnsi"/>
                          <w:i/>
                          <w:sz w:val="20"/>
                          <w:szCs w:val="20"/>
                          <w:lang w:val="en-US"/>
                        </w:rPr>
                        <w:t>.</w:t>
                      </w:r>
                    </w:p>
                  </w:txbxContent>
                </v:textbox>
                <w10:wrap type="square" anchorx="margin"/>
              </v:shape>
            </w:pict>
          </mc:Fallback>
        </mc:AlternateContent>
      </w:r>
    </w:p>
    <w:p w14:paraId="37D0335B" w14:textId="157FE0D2" w:rsidR="00474A81" w:rsidRDefault="006E36FA" w:rsidP="00020281">
      <w:pPr>
        <w:pStyle w:val="3GPPText"/>
        <w:rPr>
          <w:lang w:val="en-US"/>
        </w:rPr>
      </w:pPr>
      <w:r w:rsidRPr="00B16A71">
        <w:rPr>
          <w:noProof/>
          <w:lang w:val="en-US" w:eastAsia="ja-JP"/>
        </w:rPr>
        <mc:AlternateContent>
          <mc:Choice Requires="wps">
            <w:drawing>
              <wp:anchor distT="45720" distB="45720" distL="114300" distR="114300" simplePos="0" relativeHeight="251658242" behindDoc="0" locked="0" layoutInCell="1" allowOverlap="1" wp14:anchorId="7F4BF989" wp14:editId="46420DC8">
                <wp:simplePos x="0" y="0"/>
                <wp:positionH relativeFrom="margin">
                  <wp:posOffset>-1780</wp:posOffset>
                </wp:positionH>
                <wp:positionV relativeFrom="paragraph">
                  <wp:posOffset>2631596</wp:posOffset>
                </wp:positionV>
                <wp:extent cx="6102985" cy="1404620"/>
                <wp:effectExtent l="0" t="0" r="12065" b="139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1299C3B3" w14:textId="77777777" w:rsidR="007C55D4" w:rsidRPr="00B16A71" w:rsidRDefault="007C55D4" w:rsidP="007C55D4">
                            <w:pPr>
                              <w:pStyle w:val="3GPPText"/>
                              <w:rPr>
                                <w:lang w:val="en-US"/>
                              </w:rPr>
                            </w:pPr>
                            <w:r w:rsidRPr="00B16A71">
                              <w:rPr>
                                <w:lang w:val="en-US"/>
                              </w:rPr>
                              <w:t xml:space="preserve">Example: </w:t>
                            </w:r>
                          </w:p>
                          <w:p w14:paraId="75A3E820" w14:textId="61C215B1" w:rsidR="007C55D4" w:rsidRPr="00B16A71" w:rsidRDefault="007C55D4" w:rsidP="007C55D4">
                            <w:pPr>
                              <w:pStyle w:val="3GPPText"/>
                              <w:rPr>
                                <w:lang w:val="en-US"/>
                              </w:rPr>
                            </w:pPr>
                            <w:r w:rsidRPr="00B16A71">
                              <w:rPr>
                                <w:i/>
                                <w:iCs/>
                                <w:sz w:val="20"/>
                                <w:szCs w:val="20"/>
                                <w:lang w:val="en-US"/>
                              </w:rPr>
                              <w:t xml:space="preserve">The vector with correction factors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(1)</m:t>
                                  </m:r>
                                </m:sup>
                              </m:sSup>
                            </m:oMath>
                            <w:r w:rsidRPr="00B16A71">
                              <w:rPr>
                                <w:i/>
                                <w:sz w:val="20"/>
                                <w:szCs w:val="20"/>
                                <w:lang w:val="en-US"/>
                              </w:rPr>
                              <w:t xml:space="preserve">is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B16A71">
                              <w:rPr>
                                <w:i/>
                                <w:sz w:val="20"/>
                                <w:szCs w:val="20"/>
                                <w:lang w:val="en-US"/>
                              </w:rPr>
                              <w:t xml:space="preserve">, the correction factors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(2)</m:t>
                                  </m:r>
                                </m:sup>
                              </m:sSup>
                            </m:oMath>
                            <w:r w:rsidRPr="00B16A71">
                              <w:rPr>
                                <w:i/>
                                <w:sz w:val="20"/>
                                <w:szCs w:val="20"/>
                                <w:lang w:val="en-US"/>
                              </w:rPr>
                              <w:t xml:space="preserve">is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B16A71">
                              <w:rPr>
                                <w:i/>
                                <w:sz w:val="20"/>
                                <w:szCs w:val="20"/>
                                <w:lang w:val="en-US"/>
                              </w:rPr>
                              <w:t xml:space="preserve">, etc. Several vectors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(1)</m:t>
                                  </m:r>
                                </m:sup>
                              </m:sSup>
                            </m:oMath>
                            <w:r w:rsidRPr="00B16A71">
                              <w:rPr>
                                <w:i/>
                                <w:sz w:val="20"/>
                                <w:szCs w:val="20"/>
                                <w:lang w:val="en-US"/>
                              </w:rPr>
                              <w:t xml:space="preserve">,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(2)</m:t>
                                  </m:r>
                                </m:sup>
                              </m:sSup>
                              <m:r>
                                <w:rPr>
                                  <w:rFonts w:ascii="Cambria Math" w:hAnsi="Cambria Math"/>
                                  <w:sz w:val="20"/>
                                  <w:szCs w:val="20"/>
                                  <w:lang w:val="en-US"/>
                                </w:rPr>
                                <m:t>,…,</m:t>
                              </m:r>
                            </m:oMath>
                            <w:r w:rsidR="005E479B" w:rsidRPr="00B16A71">
                              <w:rPr>
                                <w:i/>
                                <w:sz w:val="20"/>
                                <w:szCs w:val="20"/>
                                <w:lang w:val="en-US"/>
                              </w:rPr>
                              <w:t xml:space="preserve">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(k)</m:t>
                                  </m:r>
                                </m:sup>
                              </m:sSup>
                            </m:oMath>
                            <w:r w:rsidRPr="00B16A71">
                              <w:rPr>
                                <w:i/>
                                <w:sz w:val="20"/>
                                <w:szCs w:val="20"/>
                                <w:lang w:val="en-US"/>
                              </w:rPr>
                              <w:t xml:space="preserve"> are reported to the UE </w:t>
                            </w:r>
                            <w:r w:rsidR="00826E40" w:rsidRPr="00B16A71">
                              <w:rPr>
                                <w:i/>
                                <w:sz w:val="20"/>
                                <w:szCs w:val="20"/>
                                <w:lang w:val="en-US"/>
                              </w:rPr>
                              <w:t>in one single batch</w:t>
                            </w:r>
                            <w:r w:rsidRPr="00B16A71">
                              <w:rPr>
                                <w:i/>
                                <w:sz w:val="20"/>
                                <w:szCs w:val="20"/>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4BF989" id="Text Box 3" o:spid="_x0000_s1029" type="#_x0000_t202" style="position:absolute;left:0;text-align:left;margin-left:-.15pt;margin-top:207.2pt;width:480.5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GsRsFgIAACcEAAAOAAAAZHJzL2Uyb0RvYy54bWysk82O2yAQx++V+g6Ie2M7TdLECllts01V&#13;&#10;afshbfsAGOMYFTMUSOz06TvgbDbatpeqHBDDwJ+Z3wzrm6HT5CidV2AYLSY5JdIIqJXZM/rt6+7V&#13;&#10;khIfuKm5BiMZPUlPbzYvX6x7W8optKBr6QiKGF/2ltE2BFtmmRet7LifgJUGnQ24jgc03T6rHe9R&#13;&#10;vdPZNM8XWQ+utg6E9B5370Yn3ST9ppEifG4aLwPRjGJsIc0uzVWcs82al3vHbavEOQz+D1F0XBl8&#13;&#10;9CJ1xwMnB6d+k+qUcOChCRMBXQZNo4RMOWA2Rf4sm4eWW5lyQTjeXjD5/ycrPh0f7BdHwvAWBixg&#13;&#10;SsLbexDfPTGwbbnZy1vnoG8lr/HhIiLLeuvL89WI2pc+ilT9R6ixyPwQIAkNjesiFcyToDoW4HSB&#13;&#10;LodABG4uiny6Ws4pEegrZvlsMU1lyXj5eN06H95L6EhcMOqwqkmeH+99iOHw8vFIfM2DVvVOaZ0M&#13;&#10;t6+22pEjxw7YpZEyeHZMG9IzuppP5yOBv0rkafxJolMBW1mrjtHl5RAvI7d3pk6NFrjS4xpD1uYM&#13;&#10;MrIbKYahGoiqGX0dH4hcK6hPSNbB2Ln403DRgvtJSY9dy6j/ceBOUqI/GKzOqpjNYpsnYzZ/gyiJ&#13;&#10;u/ZU1x5uBEoxGigZl9uQvkbiZm+xijuV+D5Fcg4ZuzFhP/+c2O7Xdjr19L83vwAAAP//AwBQSwME&#13;&#10;FAAGAAgAAAAhAM379ArjAAAADgEAAA8AAABkcnMvZG93bnJldi54bWxMj81OwzAQhO9IvIO1SFyq&#13;&#10;1in5UZvGqaCoJ04N5e7GSxIRr0Pstunbs5zgstJqdmfmK7aT7cUFR985UrBcRCCQamc6ahQc3/fz&#13;&#10;FQgfNBndO0IFN/SwLe/vCp0bd6UDXqrQCDYhn2sFbQhDLqWvW7TaL9yAxNqnG60OvI6NNKO+srnt&#13;&#10;5VMUZdLqjjih1QPuWqy/qrNVkH1X8eztw8zocNu/jLVNze6YKvX4ML1ueDxvQAScwt8H/DJwfyi5&#13;&#10;2MmdyXjRK5jHfKggWSYJCNbXWcQ8J06I0wxkWcj/GOUPAAAA//8DAFBLAQItABQABgAIAAAAIQC2&#13;&#10;gziS/gAAAOEBAAATAAAAAAAAAAAAAAAAAAAAAABbQ29udGVudF9UeXBlc10ueG1sUEsBAi0AFAAG&#13;&#10;AAgAAAAhADj9If/WAAAAlAEAAAsAAAAAAAAAAAAAAAAALwEAAF9yZWxzLy5yZWxzUEsBAi0AFAAG&#13;&#10;AAgAAAAhAAAaxGwWAgAAJwQAAA4AAAAAAAAAAAAAAAAALgIAAGRycy9lMm9Eb2MueG1sUEsBAi0A&#13;&#10;FAAGAAgAAAAhAM379ArjAAAADgEAAA8AAAAAAAAAAAAAAAAAcAQAAGRycy9kb3ducmV2LnhtbFBL&#13;&#10;BQYAAAAABAAEAPMAAACABQAAAAA=&#13;&#10;">
                <v:textbox style="mso-fit-shape-to-text:t">
                  <w:txbxContent>
                    <w:p w14:paraId="1299C3B3" w14:textId="77777777" w:rsidR="007C55D4" w:rsidRPr="00B16A71" w:rsidRDefault="007C55D4" w:rsidP="007C55D4">
                      <w:pPr>
                        <w:pStyle w:val="3GPPText"/>
                        <w:rPr>
                          <w:lang w:val="en-US"/>
                        </w:rPr>
                      </w:pPr>
                      <w:r w:rsidRPr="00B16A71">
                        <w:rPr>
                          <w:lang w:val="en-US"/>
                        </w:rPr>
                        <w:t xml:space="preserve">Example: </w:t>
                      </w:r>
                    </w:p>
                    <w:p w14:paraId="75A3E820" w14:textId="61C215B1" w:rsidR="007C55D4" w:rsidRPr="00B16A71" w:rsidRDefault="007C55D4" w:rsidP="007C55D4">
                      <w:pPr>
                        <w:pStyle w:val="3GPPText"/>
                        <w:rPr>
                          <w:lang w:val="en-US"/>
                        </w:rPr>
                      </w:pPr>
                      <w:r w:rsidRPr="00B16A71">
                        <w:rPr>
                          <w:i/>
                          <w:iCs/>
                          <w:sz w:val="20"/>
                          <w:szCs w:val="20"/>
                          <w:lang w:val="en-US"/>
                        </w:rPr>
                        <w:t xml:space="preserve">The vector with correction factors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(1)</m:t>
                            </m:r>
                          </m:sup>
                        </m:sSup>
                      </m:oMath>
                      <w:r w:rsidRPr="00B16A71">
                        <w:rPr>
                          <w:i/>
                          <w:sz w:val="20"/>
                          <w:szCs w:val="20"/>
                          <w:lang w:val="en-US"/>
                        </w:rPr>
                        <w:t xml:space="preserve">is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B16A71">
                        <w:rPr>
                          <w:i/>
                          <w:sz w:val="20"/>
                          <w:szCs w:val="20"/>
                          <w:lang w:val="en-US"/>
                        </w:rPr>
                        <w:t xml:space="preserve">, the correction factors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(2)</m:t>
                            </m:r>
                          </m:sup>
                        </m:sSup>
                      </m:oMath>
                      <w:r w:rsidRPr="00B16A71">
                        <w:rPr>
                          <w:i/>
                          <w:sz w:val="20"/>
                          <w:szCs w:val="20"/>
                          <w:lang w:val="en-US"/>
                        </w:rPr>
                        <w:t xml:space="preserve">is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B16A71">
                        <w:rPr>
                          <w:i/>
                          <w:sz w:val="20"/>
                          <w:szCs w:val="20"/>
                          <w:lang w:val="en-US"/>
                        </w:rPr>
                        <w:t xml:space="preserve">, etc. Several vectors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(1)</m:t>
                            </m:r>
                          </m:sup>
                        </m:sSup>
                      </m:oMath>
                      <w:r w:rsidRPr="00B16A71">
                        <w:rPr>
                          <w:i/>
                          <w:sz w:val="20"/>
                          <w:szCs w:val="20"/>
                          <w:lang w:val="en-US"/>
                        </w:rPr>
                        <w:t xml:space="preserve">,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(2)</m:t>
                            </m:r>
                          </m:sup>
                        </m:sSup>
                        <m:r>
                          <w:rPr>
                            <w:rFonts w:ascii="Cambria Math" w:hAnsi="Cambria Math"/>
                            <w:sz w:val="20"/>
                            <w:szCs w:val="20"/>
                            <w:lang w:val="en-US"/>
                          </w:rPr>
                          <m:t>,…,</m:t>
                        </m:r>
                      </m:oMath>
                      <w:r w:rsidR="005E479B" w:rsidRPr="00B16A71">
                        <w:rPr>
                          <w:i/>
                          <w:sz w:val="20"/>
                          <w:szCs w:val="20"/>
                          <w:lang w:val="en-US"/>
                        </w:rPr>
                        <w:t xml:space="preserve"> </w:t>
                      </w:r>
                      <m:oMath>
                        <m:sSup>
                          <m:sSupPr>
                            <m:ctrlPr>
                              <w:rPr>
                                <w:rFonts w:ascii="Cambria Math" w:hAnsi="Cambria Math"/>
                                <w:i/>
                                <w:sz w:val="20"/>
                                <w:szCs w:val="20"/>
                                <w:lang w:val="en-US"/>
                              </w:rPr>
                            </m:ctrlPr>
                          </m:sSupPr>
                          <m:e>
                            <m:bar>
                              <m:barPr>
                                <m:pos m:val="top"/>
                                <m:ctrlPr>
                                  <w:rPr>
                                    <w:rFonts w:ascii="Cambria Math" w:hAnsi="Cambria Math"/>
                                    <w:i/>
                                    <w:iCs/>
                                    <w:sz w:val="20"/>
                                    <w:szCs w:val="20"/>
                                    <w:lang w:val="en-US"/>
                                  </w:rPr>
                                </m:ctrlPr>
                              </m:barPr>
                              <m:e>
                                <m:r>
                                  <w:rPr>
                                    <w:rFonts w:ascii="Cambria Math" w:hAnsi="Cambria Math"/>
                                    <w:sz w:val="20"/>
                                    <w:szCs w:val="20"/>
                                    <w:lang w:val="en-US"/>
                                  </w:rPr>
                                  <m:t>ϕ</m:t>
                                </m:r>
                              </m:e>
                            </m:bar>
                            <m:ctrlPr>
                              <w:rPr>
                                <w:rFonts w:ascii="Cambria Math" w:hAnsi="Cambria Math"/>
                                <w:i/>
                                <w:iCs/>
                                <w:sz w:val="20"/>
                                <w:szCs w:val="20"/>
                                <w:lang w:val="en-US"/>
                              </w:rPr>
                            </m:ctrlPr>
                          </m:e>
                          <m:sup>
                            <m:r>
                              <w:rPr>
                                <w:rFonts w:ascii="Cambria Math" w:hAnsi="Cambria Math"/>
                                <w:sz w:val="20"/>
                                <w:szCs w:val="20"/>
                                <w:lang w:val="en-US"/>
                              </w:rPr>
                              <m:t>(k)</m:t>
                            </m:r>
                          </m:sup>
                        </m:sSup>
                      </m:oMath>
                      <w:r w:rsidRPr="00B16A71">
                        <w:rPr>
                          <w:i/>
                          <w:sz w:val="20"/>
                          <w:szCs w:val="20"/>
                          <w:lang w:val="en-US"/>
                        </w:rPr>
                        <w:t xml:space="preserve"> are reported to the UE </w:t>
                      </w:r>
                      <w:r w:rsidR="00826E40" w:rsidRPr="00B16A71">
                        <w:rPr>
                          <w:i/>
                          <w:sz w:val="20"/>
                          <w:szCs w:val="20"/>
                          <w:lang w:val="en-US"/>
                        </w:rPr>
                        <w:t>in one single batch</w:t>
                      </w:r>
                      <w:r w:rsidRPr="00B16A71">
                        <w:rPr>
                          <w:i/>
                          <w:sz w:val="20"/>
                          <w:szCs w:val="20"/>
                          <w:lang w:val="en-US"/>
                        </w:rPr>
                        <w:t>.</w:t>
                      </w:r>
                    </w:p>
                  </w:txbxContent>
                </v:textbox>
                <w10:wrap type="square" anchorx="margin"/>
              </v:shape>
            </w:pict>
          </mc:Fallback>
        </mc:AlternateContent>
      </w:r>
      <w:r w:rsidR="00897F42" w:rsidRPr="00B16A71">
        <w:rPr>
          <w:lang w:val="en-US"/>
        </w:rPr>
        <w:t>For applications that are less latency-critical</w:t>
      </w:r>
      <w:r w:rsidR="008F3B97" w:rsidRPr="00B16A71">
        <w:rPr>
          <w:lang w:val="en-US"/>
        </w:rPr>
        <w:t xml:space="preserve"> another method to reduce the signaling overhead is to provide</w:t>
      </w:r>
      <w:r w:rsidR="00897F42" w:rsidRPr="00B16A71">
        <w:rPr>
          <w:lang w:val="en-US"/>
        </w:rPr>
        <w:t xml:space="preserve"> </w:t>
      </w:r>
      <w:r w:rsidR="008F3B97" w:rsidRPr="00B16A71">
        <w:rPr>
          <w:lang w:val="en-US"/>
        </w:rPr>
        <w:t>p</w:t>
      </w:r>
      <w:r w:rsidR="005D549A" w:rsidRPr="00B16A71">
        <w:rPr>
          <w:lang w:val="en-US"/>
        </w:rPr>
        <w:t xml:space="preserve">hase </w:t>
      </w:r>
      <w:r w:rsidR="00782CB1" w:rsidRPr="00B16A71">
        <w:rPr>
          <w:lang w:val="en-US"/>
        </w:rPr>
        <w:t xml:space="preserve">correction </w:t>
      </w:r>
      <w:r w:rsidR="005D549A" w:rsidRPr="00B16A71">
        <w:rPr>
          <w:lang w:val="en-US"/>
        </w:rPr>
        <w:t>factors in batches where the absolute validity time of each</w:t>
      </w:r>
      <w:r w:rsidR="00254D04" w:rsidRPr="00B16A71">
        <w:rPr>
          <w:lang w:val="en-US"/>
        </w:rPr>
        <w:t xml:space="preserve"> s</w:t>
      </w:r>
      <w:r w:rsidR="00CC2835" w:rsidRPr="00B16A71">
        <w:rPr>
          <w:lang w:val="en-US"/>
        </w:rPr>
        <w:t xml:space="preserve">et of </w:t>
      </w:r>
      <w:r w:rsidR="00782CB1" w:rsidRPr="00B16A71">
        <w:rPr>
          <w:lang w:val="en-US"/>
        </w:rPr>
        <w:t xml:space="preserve">correction </w:t>
      </w:r>
      <w:r w:rsidR="00CC2835" w:rsidRPr="00B16A71">
        <w:rPr>
          <w:lang w:val="en-US"/>
        </w:rPr>
        <w:t>factors is specified.</w:t>
      </w:r>
    </w:p>
    <w:p w14:paraId="4F65E9B8" w14:textId="1796F69F" w:rsidR="00A62779" w:rsidRPr="00B16A71" w:rsidRDefault="00A62779" w:rsidP="00020281">
      <w:pPr>
        <w:pStyle w:val="3GPPText"/>
        <w:rPr>
          <w:lang w:val="en-US"/>
        </w:rPr>
      </w:pPr>
    </w:p>
    <w:p w14:paraId="31865816" w14:textId="7D5C804F" w:rsidR="00185999" w:rsidRPr="00B16A71" w:rsidRDefault="00CD3137" w:rsidP="00185999">
      <w:pPr>
        <w:pStyle w:val="Proposal"/>
        <w:rPr>
          <w:lang w:val="en-US"/>
        </w:rPr>
      </w:pPr>
      <w:bookmarkStart w:id="21" w:name="_Toc127556036"/>
      <w:r w:rsidRPr="00B16A71">
        <w:rPr>
          <w:lang w:val="en-US"/>
        </w:rPr>
        <w:t xml:space="preserve">Investigate how phase </w:t>
      </w:r>
      <w:r w:rsidR="00782CB1" w:rsidRPr="00B16A71">
        <w:rPr>
          <w:lang w:val="en-US"/>
        </w:rPr>
        <w:t xml:space="preserve">correction </w:t>
      </w:r>
      <w:r w:rsidRPr="00B16A71">
        <w:rPr>
          <w:lang w:val="en-US"/>
        </w:rPr>
        <w:t>factors can be provided in a resource efficient way.</w:t>
      </w:r>
      <w:bookmarkEnd w:id="21"/>
    </w:p>
    <w:p w14:paraId="1CCE928C" w14:textId="7233B4A8" w:rsidR="00C266B1" w:rsidRDefault="00C266B1" w:rsidP="00C266B1">
      <w:pPr>
        <w:pStyle w:val="Heading2"/>
        <w:rPr>
          <w:rFonts w:eastAsia="SimSun"/>
        </w:rPr>
      </w:pPr>
      <w:r>
        <w:rPr>
          <w:rFonts w:eastAsia="SimSun"/>
        </w:rPr>
        <w:t>D</w:t>
      </w:r>
      <w:r w:rsidR="00416353">
        <w:rPr>
          <w:rFonts w:eastAsia="SimSun"/>
        </w:rPr>
        <w:t>ownlink</w:t>
      </w:r>
      <w:r>
        <w:rPr>
          <w:rFonts w:eastAsia="SimSun"/>
        </w:rPr>
        <w:t xml:space="preserve"> UE-assisted</w:t>
      </w:r>
    </w:p>
    <w:p w14:paraId="73E630DD" w14:textId="3EB4DB6B" w:rsidR="00FF33A7" w:rsidRPr="001E0570" w:rsidRDefault="00AC2B2C" w:rsidP="001E0570">
      <w:pPr>
        <w:rPr>
          <w:lang w:val="en-US"/>
        </w:rPr>
      </w:pPr>
      <w:r w:rsidRPr="00AC2B2C">
        <w:rPr>
          <w:lang w:val="en-US"/>
        </w:rPr>
        <w:t>We don’t see any a</w:t>
      </w:r>
      <w:r>
        <w:rPr>
          <w:lang w:val="en-US"/>
        </w:rPr>
        <w:t xml:space="preserve">dditional impact for </w:t>
      </w:r>
      <w:r w:rsidR="00FF0D73">
        <w:rPr>
          <w:lang w:val="en-US"/>
        </w:rPr>
        <w:t>UE-assisted downlink carrier phase</w:t>
      </w:r>
      <w:r w:rsidR="00FF5AAF">
        <w:rPr>
          <w:lang w:val="en-US"/>
        </w:rPr>
        <w:t>-</w:t>
      </w:r>
      <w:r w:rsidR="00FF0D73">
        <w:rPr>
          <w:lang w:val="en-US"/>
        </w:rPr>
        <w:t xml:space="preserve">based positioning. For this case, LMF can collect carrier phase measurements from the Target UE, from PRU UEs or other </w:t>
      </w:r>
      <w:r w:rsidR="008D25E7">
        <w:rPr>
          <w:lang w:val="en-US"/>
        </w:rPr>
        <w:t xml:space="preserve">sources and </w:t>
      </w:r>
      <w:r w:rsidR="003078E2">
        <w:rPr>
          <w:lang w:val="en-US"/>
        </w:rPr>
        <w:t xml:space="preserve">use them to </w:t>
      </w:r>
      <w:r w:rsidR="008D25E7">
        <w:rPr>
          <w:lang w:val="en-US"/>
        </w:rPr>
        <w:t>perform double-differentiation.</w:t>
      </w:r>
    </w:p>
    <w:p w14:paraId="68A954CB" w14:textId="5F6A0A69" w:rsidR="00C266B1" w:rsidRDefault="00C266B1" w:rsidP="00C266B1">
      <w:pPr>
        <w:pStyle w:val="Heading2"/>
        <w:rPr>
          <w:rFonts w:eastAsia="SimSun"/>
        </w:rPr>
      </w:pPr>
      <w:r>
        <w:rPr>
          <w:rFonts w:eastAsia="SimSun"/>
        </w:rPr>
        <w:t>U</w:t>
      </w:r>
      <w:r w:rsidR="00416353">
        <w:rPr>
          <w:rFonts w:eastAsia="SimSun"/>
        </w:rPr>
        <w:t>plink</w:t>
      </w:r>
      <w:r>
        <w:rPr>
          <w:rFonts w:eastAsia="SimSun"/>
        </w:rPr>
        <w:t xml:space="preserve"> NG</w:t>
      </w:r>
      <w:r w:rsidR="00C26A85">
        <w:rPr>
          <w:rFonts w:eastAsia="SimSun"/>
        </w:rPr>
        <w:t>-</w:t>
      </w:r>
      <w:r>
        <w:rPr>
          <w:rFonts w:eastAsia="SimSun"/>
        </w:rPr>
        <w:t>RAN Node-assisted</w:t>
      </w:r>
    </w:p>
    <w:p w14:paraId="11B2CFB5" w14:textId="53990089" w:rsidR="000E5D91" w:rsidRPr="000E5D91" w:rsidRDefault="00FF5AAF" w:rsidP="009C10B4">
      <w:r>
        <w:t xml:space="preserve">We don’t see any additional impact for uplink NG-RAN node-assisted carrier phase-based positioning. In this case, LMF can request the Target UE and </w:t>
      </w:r>
      <w:r w:rsidR="0052797F">
        <w:t xml:space="preserve">PRU UEs to transmit UL-SRS for positioning and network TRPs measure and report the </w:t>
      </w:r>
      <w:r w:rsidR="00627338">
        <w:t>carrier phase (and RSTD). This will enable LMF to perform double-differentiation.</w:t>
      </w:r>
    </w:p>
    <w:p w14:paraId="661C48AC" w14:textId="5268CB00" w:rsidR="00A1065E" w:rsidRDefault="00B548FD" w:rsidP="00295D55">
      <w:pPr>
        <w:pStyle w:val="3GPPH1"/>
        <w:rPr>
          <w:rStyle w:val="Heading1Char1"/>
          <w:lang w:val="en-US" w:eastAsia="ja-JP"/>
        </w:rPr>
      </w:pPr>
      <w:r>
        <w:rPr>
          <w:rStyle w:val="Heading1Char1"/>
          <w:lang w:val="en-US" w:eastAsia="ja-JP"/>
        </w:rPr>
        <w:t>Assistance data for error source mitigation</w:t>
      </w:r>
    </w:p>
    <w:p w14:paraId="4E9B8920" w14:textId="480F9749" w:rsidR="00B16D36" w:rsidRDefault="006848B3" w:rsidP="00B16D36">
      <w:pPr>
        <w:pStyle w:val="Heading2"/>
        <w:rPr>
          <w:rFonts w:eastAsia="SimSun"/>
        </w:rPr>
      </w:pPr>
      <w:r>
        <w:rPr>
          <w:rFonts w:eastAsia="SimSun"/>
        </w:rPr>
        <w:t>Antenna phase response</w:t>
      </w:r>
      <w:r w:rsidR="00F63002">
        <w:rPr>
          <w:rFonts w:eastAsia="SimSun"/>
        </w:rPr>
        <w:t xml:space="preserve"> and antenna phase </w:t>
      </w:r>
      <w:proofErr w:type="spellStart"/>
      <w:r w:rsidR="00F63002">
        <w:rPr>
          <w:rFonts w:eastAsia="SimSun"/>
        </w:rPr>
        <w:t>center</w:t>
      </w:r>
      <w:proofErr w:type="spellEnd"/>
    </w:p>
    <w:p w14:paraId="6B2B9200" w14:textId="651714FB" w:rsidR="00944CCC" w:rsidRPr="000E6C9C" w:rsidRDefault="00944CCC" w:rsidP="00944CCC">
      <w:pPr>
        <w:rPr>
          <w:lang w:val="en-US"/>
        </w:rPr>
      </w:pPr>
      <w:r>
        <w:t>Some companies have raised a concern about antenna phase response</w:t>
      </w:r>
      <w:r w:rsidRPr="00937F52">
        <w:rPr>
          <w:lang w:val="en-US"/>
        </w:rPr>
        <w:t xml:space="preserve"> </w:t>
      </w:r>
      <w:r w:rsidR="00937F52">
        <w:rPr>
          <w:lang w:val="en-US"/>
        </w:rPr>
        <w:t xml:space="preserve">or </w:t>
      </w:r>
      <w:r w:rsidR="00C0472C">
        <w:rPr>
          <w:lang w:val="en-US"/>
        </w:rPr>
        <w:t xml:space="preserve">phase center </w:t>
      </w:r>
      <w:r>
        <w:rPr>
          <w:lang w:val="en-US"/>
        </w:rPr>
        <w:t>offset (</w:t>
      </w:r>
      <w:r w:rsidR="003A600A">
        <w:rPr>
          <w:lang w:val="en-US"/>
        </w:rPr>
        <w:t>PCO)</w:t>
      </w:r>
      <w:r>
        <w:t xml:space="preserve">. </w:t>
      </w:r>
      <w:r w:rsidR="00D545CA" w:rsidRPr="00D545CA">
        <w:rPr>
          <w:lang w:val="en-US"/>
        </w:rPr>
        <w:t>Ideally, the antenna phase center is aligned with the p</w:t>
      </w:r>
      <w:r w:rsidR="00D545CA">
        <w:rPr>
          <w:lang w:val="en-US"/>
        </w:rPr>
        <w:t>hysical antenna reference point (ARP)</w:t>
      </w:r>
      <w:r w:rsidR="003A600A">
        <w:rPr>
          <w:lang w:val="en-US"/>
        </w:rPr>
        <w:t xml:space="preserve"> or at least fixed. </w:t>
      </w:r>
      <w:r w:rsidR="00812DF9">
        <w:rPr>
          <w:lang w:val="en-US"/>
        </w:rPr>
        <w:t xml:space="preserve">A PCO error </w:t>
      </w:r>
      <w:r w:rsidR="00AA7D2F">
        <w:rPr>
          <w:lang w:val="en-US"/>
        </w:rPr>
        <w:t>appear at both the transmitter and the receiver, it depends on AOA/AOD, frequency</w:t>
      </w:r>
      <w:r w:rsidR="00034561">
        <w:rPr>
          <w:lang w:val="en-US"/>
        </w:rPr>
        <w:t>. It can also vary during live operation [8]</w:t>
      </w:r>
      <w:r w:rsidR="00522C32">
        <w:rPr>
          <w:lang w:val="en-US"/>
        </w:rPr>
        <w:t xml:space="preserve">. </w:t>
      </w:r>
      <w:r w:rsidR="001C634C">
        <w:rPr>
          <w:lang w:val="en-US"/>
        </w:rPr>
        <w:t>During the Rel. 18 Positioning SI</w:t>
      </w:r>
      <w:r w:rsidR="006811A1">
        <w:rPr>
          <w:lang w:val="en-US"/>
        </w:rPr>
        <w:t xml:space="preserve"> the problem didn’t get much attention </w:t>
      </w:r>
      <w:r w:rsidR="000E6C9C">
        <w:rPr>
          <w:lang w:val="en-US"/>
        </w:rPr>
        <w:t xml:space="preserve">and </w:t>
      </w:r>
      <w:r w:rsidR="005D31D8">
        <w:rPr>
          <w:lang w:val="en-US"/>
        </w:rPr>
        <w:t xml:space="preserve">no </w:t>
      </w:r>
      <w:r w:rsidR="006811A1">
        <w:rPr>
          <w:lang w:val="en-US"/>
        </w:rPr>
        <w:t xml:space="preserve">practical mitigation technique was proposed. </w:t>
      </w:r>
    </w:p>
    <w:p w14:paraId="1AA22081" w14:textId="57B3EBA5" w:rsidR="00944CCC" w:rsidRPr="00D52B5F" w:rsidRDefault="00166E71" w:rsidP="00944CCC">
      <w:pPr>
        <w:pStyle w:val="Observation"/>
      </w:pPr>
      <w:bookmarkStart w:id="22" w:name="_Toc127277524"/>
      <w:r w:rsidRPr="00166E71">
        <w:rPr>
          <w:lang w:val="en-US"/>
        </w:rPr>
        <w:t>No</w:t>
      </w:r>
      <w:r>
        <w:rPr>
          <w:lang w:val="en-US"/>
        </w:rPr>
        <w:t xml:space="preserve"> </w:t>
      </w:r>
      <w:r w:rsidR="00D25C23">
        <w:rPr>
          <w:lang w:val="en-US"/>
        </w:rPr>
        <w:t>practical</w:t>
      </w:r>
      <w:r>
        <w:rPr>
          <w:lang w:val="en-US"/>
        </w:rPr>
        <w:t xml:space="preserve"> technique to mitigate </w:t>
      </w:r>
      <w:r w:rsidR="001F04C4">
        <w:rPr>
          <w:lang w:val="en-US"/>
        </w:rPr>
        <w:t>antenna phase center offset at the Tx and Rx was proposed during the study item.</w:t>
      </w:r>
      <w:bookmarkEnd w:id="22"/>
    </w:p>
    <w:p w14:paraId="503EC4EB" w14:textId="078D40CF" w:rsidR="00C26A85" w:rsidRPr="00915DDB" w:rsidRDefault="007951E8" w:rsidP="007951E8">
      <w:pPr>
        <w:pStyle w:val="Heading2"/>
        <w:rPr>
          <w:rFonts w:eastAsia="SimSun"/>
        </w:rPr>
      </w:pPr>
      <w:r w:rsidRPr="00915DDB">
        <w:rPr>
          <w:rFonts w:eastAsia="SimSun"/>
        </w:rPr>
        <w:lastRenderedPageBreak/>
        <w:t>ARP errors</w:t>
      </w:r>
    </w:p>
    <w:p w14:paraId="6B692E92" w14:textId="236F27F7" w:rsidR="007951E8" w:rsidRDefault="006F1797" w:rsidP="00915DDB">
      <w:r>
        <w:t xml:space="preserve">The study item found that a </w:t>
      </w:r>
      <w:r w:rsidR="00915DDB">
        <w:t xml:space="preserve">main source of error is </w:t>
      </w:r>
      <w:r>
        <w:t xml:space="preserve">ARP errors (in both TRPs and PRUs). </w:t>
      </w:r>
      <w:r w:rsidR="00785099">
        <w:t xml:space="preserve">For some cases, </w:t>
      </w:r>
      <w:r w:rsidR="003D6AB5">
        <w:t>double differentiation</w:t>
      </w:r>
      <w:r w:rsidR="00785099">
        <w:t xml:space="preserve"> can mitigate the error but </w:t>
      </w:r>
      <w:r w:rsidR="000F0BF6">
        <w:t xml:space="preserve">as shown in [9], the ARP errors can impact the Target UE and a PRU differently and then </w:t>
      </w:r>
      <w:r w:rsidR="00F129AA">
        <w:t xml:space="preserve">the errors will not be </w:t>
      </w:r>
      <w:r w:rsidR="000B2250">
        <w:t>cancelled</w:t>
      </w:r>
      <w:r w:rsidR="00F129AA">
        <w:t xml:space="preserve"> out by taking the differential.</w:t>
      </w:r>
      <w:r w:rsidR="001F2FA8">
        <w:t xml:space="preserve"> In our view, ARP errors </w:t>
      </w:r>
      <w:r w:rsidR="00785453">
        <w:t>should be ensured minimal by the deployment procedure.</w:t>
      </w:r>
    </w:p>
    <w:p w14:paraId="6AE42B81" w14:textId="5B5CE291" w:rsidR="00E507C1" w:rsidRDefault="00D8059C" w:rsidP="00E507C1">
      <w:pPr>
        <w:pStyle w:val="Heading2"/>
      </w:pPr>
      <w:r>
        <w:t xml:space="preserve">Carrier phase measurement differentials </w:t>
      </w:r>
      <w:r w:rsidR="00BB228E">
        <w:t>and</w:t>
      </w:r>
      <w:r w:rsidR="00F655D0">
        <w:t xml:space="preserve"> Rx/Tx branches</w:t>
      </w:r>
    </w:p>
    <w:p w14:paraId="0CFC88EE" w14:textId="77777777" w:rsidR="00E507C1" w:rsidRDefault="00E507C1" w:rsidP="00E507C1">
      <w:pPr>
        <w:pStyle w:val="3GPPText"/>
        <w:rPr>
          <w:lang w:val="en-US"/>
        </w:rPr>
      </w:pPr>
      <w:r w:rsidRPr="00A12F95">
        <w:rPr>
          <w:lang w:val="en-US"/>
        </w:rPr>
        <w:t>The SI found that d</w:t>
      </w:r>
      <w:r>
        <w:rPr>
          <w:lang w:val="en-US"/>
        </w:rPr>
        <w:t xml:space="preserve">ifferential techniques can be used to cancel out initial phases of both the transmitter and the receiver. However, the initial phase of the transmitter depends on the Tx-branch and the initial phase of the receiver depends on the Rx-branch. Consequently, it must be ensured that carrier phase measurement differentials are performed for consistent Rx/Tx branches. Moreover, the notion of Rx- and Tx- timing error groups (TEGs) was introduced during 3GPP Release 18 to handle the fact that timing measurements performed with different antenna panels may not be comparable. The study item on carrier phase measurements did not consider this aspect, but we expect similar limitations for carrier phase measurements. </w:t>
      </w:r>
    </w:p>
    <w:p w14:paraId="724F3085" w14:textId="4D4EFB69" w:rsidR="00E507C1" w:rsidRPr="00A62779" w:rsidRDefault="00E507C1" w:rsidP="00E507C1">
      <w:pPr>
        <w:pStyle w:val="Observation"/>
        <w:rPr>
          <w:lang w:val="en-US"/>
        </w:rPr>
      </w:pPr>
      <w:bookmarkStart w:id="23" w:name="_Toc127277525"/>
      <w:r>
        <w:rPr>
          <w:lang w:val="en-US"/>
        </w:rPr>
        <w:t xml:space="preserve">Carrier phase measurement differentials (single- or double-differentials) may not be useful on measurements performed with </w:t>
      </w:r>
      <w:proofErr w:type="spellStart"/>
      <w:r>
        <w:rPr>
          <w:lang w:val="en-US"/>
        </w:rPr>
        <w:t>inconsisten</w:t>
      </w:r>
      <w:proofErr w:type="spellEnd"/>
      <w:r>
        <w:rPr>
          <w:lang w:val="en-US"/>
        </w:rPr>
        <w:t xml:space="preserve"> Rx/Tx branches or Rx/Tx TEGs.</w:t>
      </w:r>
      <w:bookmarkEnd w:id="23"/>
    </w:p>
    <w:bookmarkEnd w:id="1"/>
    <w:bookmarkEnd w:id="2"/>
    <w:bookmarkEnd w:id="3"/>
    <w:p w14:paraId="55C193BD" w14:textId="50CED9FC" w:rsidR="00C01F33" w:rsidRPr="00410264" w:rsidRDefault="00C01F33" w:rsidP="00CE0424">
      <w:pPr>
        <w:pStyle w:val="Heading1"/>
        <w:rPr>
          <w:lang w:val="en-US"/>
        </w:rPr>
      </w:pPr>
      <w:r w:rsidRPr="00410264">
        <w:rPr>
          <w:lang w:val="en-US"/>
        </w:rPr>
        <w:t>Conclusion</w:t>
      </w:r>
    </w:p>
    <w:p w14:paraId="7E4D8D6D" w14:textId="77777777" w:rsidR="008E065E" w:rsidRPr="00410264" w:rsidRDefault="008E065E" w:rsidP="008E065E">
      <w:pPr>
        <w:pStyle w:val="BodyText"/>
        <w:rPr>
          <w:b/>
        </w:rPr>
      </w:pPr>
      <w:r w:rsidRPr="00410264">
        <w:t xml:space="preserve">In </w:t>
      </w:r>
      <w:r w:rsidR="007729A2" w:rsidRPr="00410264">
        <w:t xml:space="preserve">the previous </w:t>
      </w:r>
      <w:r w:rsidRPr="00410264">
        <w:t>section</w:t>
      </w:r>
      <w:r w:rsidR="007729A2" w:rsidRPr="00410264">
        <w:t>s</w:t>
      </w:r>
      <w:r w:rsidRPr="00410264">
        <w:t xml:space="preserve"> we made the following observations:</w:t>
      </w:r>
      <w:r w:rsidR="00C93814" w:rsidRPr="00410264">
        <w:rPr>
          <w:b/>
        </w:rPr>
        <w:t xml:space="preserve"> </w:t>
      </w:r>
    </w:p>
    <w:p w14:paraId="37406B77" w14:textId="711322BF" w:rsidR="00570761" w:rsidRDefault="006F6582">
      <w:pPr>
        <w:pStyle w:val="TableofFigures"/>
        <w:tabs>
          <w:tab w:val="right" w:leader="dot" w:pos="9629"/>
        </w:tabs>
        <w:rPr>
          <w:rFonts w:asciiTheme="minorHAnsi" w:hAnsiTheme="minorHAnsi"/>
          <w:b w:val="0"/>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27277520" w:history="1">
        <w:r w:rsidR="00570761" w:rsidRPr="007C4943">
          <w:rPr>
            <w:rStyle w:val="Hyperlink"/>
            <w:noProof/>
          </w:rPr>
          <w:t>Observation 1</w:t>
        </w:r>
        <w:r w:rsidR="00570761">
          <w:rPr>
            <w:rFonts w:asciiTheme="minorHAnsi" w:hAnsiTheme="minorHAnsi"/>
            <w:b w:val="0"/>
          </w:rPr>
          <w:tab/>
        </w:r>
        <w:r w:rsidR="00570761" w:rsidRPr="007C4943">
          <w:rPr>
            <w:rStyle w:val="Hyperlink"/>
            <w:noProof/>
          </w:rPr>
          <w:t>The carrier phase measurement can be obtained from the argument of the estimated channel impulse response at the delay of the LOS peak.</w:t>
        </w:r>
      </w:hyperlink>
    </w:p>
    <w:p w14:paraId="3D679410" w14:textId="6DDC1D83" w:rsidR="00570761" w:rsidRDefault="006E36FA">
      <w:pPr>
        <w:pStyle w:val="TableofFigures"/>
        <w:tabs>
          <w:tab w:val="right" w:leader="dot" w:pos="9629"/>
        </w:tabs>
        <w:rPr>
          <w:rFonts w:asciiTheme="minorHAnsi" w:hAnsiTheme="minorHAnsi"/>
          <w:b w:val="0"/>
        </w:rPr>
      </w:pPr>
      <w:hyperlink w:anchor="_Toc127277521" w:history="1">
        <w:r w:rsidR="00570761" w:rsidRPr="007C4943">
          <w:rPr>
            <w:rStyle w:val="Hyperlink"/>
          </w:rPr>
          <w:t>Observation 2</w:t>
        </w:r>
        <w:r w:rsidR="00570761">
          <w:rPr>
            <w:rFonts w:asciiTheme="minorHAnsi" w:hAnsiTheme="minorHAnsi"/>
            <w:b w:val="0"/>
          </w:rPr>
          <w:tab/>
        </w:r>
        <w:r w:rsidR="00570761" w:rsidRPr="007C4943">
          <w:rPr>
            <w:rStyle w:val="Hyperlink"/>
          </w:rPr>
          <w:t>Either the absolute carrier phase can be reported, or the relative phase difference with respect to some reference node. The options are equivalent.</w:t>
        </w:r>
      </w:hyperlink>
    </w:p>
    <w:p w14:paraId="49A80FDD" w14:textId="32F3ED42" w:rsidR="00570761" w:rsidRDefault="006E36FA">
      <w:pPr>
        <w:pStyle w:val="TableofFigures"/>
        <w:tabs>
          <w:tab w:val="right" w:leader="dot" w:pos="9629"/>
        </w:tabs>
        <w:rPr>
          <w:rFonts w:asciiTheme="minorHAnsi" w:hAnsiTheme="minorHAnsi"/>
          <w:b w:val="0"/>
        </w:rPr>
      </w:pPr>
      <w:hyperlink w:anchor="_Toc127277522" w:history="1">
        <w:r w:rsidR="00570761" w:rsidRPr="007C4943">
          <w:rPr>
            <w:rStyle w:val="Hyperlink"/>
          </w:rPr>
          <w:t>Observation 3</w:t>
        </w:r>
        <w:r w:rsidR="00570761">
          <w:rPr>
            <w:rFonts w:asciiTheme="minorHAnsi" w:hAnsiTheme="minorHAnsi"/>
            <w:b w:val="0"/>
          </w:rPr>
          <w:tab/>
        </w:r>
        <w:r w:rsidR="00570761" w:rsidRPr="007C4943">
          <w:rPr>
            <w:rStyle w:val="Hyperlink"/>
          </w:rPr>
          <w:t>The existing positioning measurement reports often has a structure where the measurement is defined for a specific path. It will be natural to extend this structure to include the carrier phase of specific path.</w:t>
        </w:r>
      </w:hyperlink>
    </w:p>
    <w:p w14:paraId="4F757A42" w14:textId="3A0123DF" w:rsidR="00570761" w:rsidRDefault="006E36FA">
      <w:pPr>
        <w:pStyle w:val="TableofFigures"/>
        <w:tabs>
          <w:tab w:val="right" w:leader="dot" w:pos="9629"/>
        </w:tabs>
        <w:rPr>
          <w:rFonts w:asciiTheme="minorHAnsi" w:hAnsiTheme="minorHAnsi"/>
          <w:b w:val="0"/>
        </w:rPr>
      </w:pPr>
      <w:hyperlink w:anchor="_Toc127277523" w:history="1">
        <w:r w:rsidR="00570761" w:rsidRPr="007C4943">
          <w:rPr>
            <w:rStyle w:val="Hyperlink"/>
            <w:lang w:val="en-US"/>
          </w:rPr>
          <w:t>Observation 4</w:t>
        </w:r>
        <w:r w:rsidR="00570761">
          <w:rPr>
            <w:rFonts w:asciiTheme="minorHAnsi" w:hAnsiTheme="minorHAnsi"/>
            <w:b w:val="0"/>
          </w:rPr>
          <w:tab/>
        </w:r>
        <w:r w:rsidR="00570761" w:rsidRPr="007C4943">
          <w:rPr>
            <w:rStyle w:val="Hyperlink"/>
            <w:lang w:val="en-US"/>
          </w:rPr>
          <w:t>Phase corrections have a limited validity time. The time-variability was not studied during the Rel. 18 Positioning SI.</w:t>
        </w:r>
      </w:hyperlink>
    </w:p>
    <w:p w14:paraId="68E0222C" w14:textId="54ADAFF3" w:rsidR="00570761" w:rsidRDefault="006E36FA">
      <w:pPr>
        <w:pStyle w:val="TableofFigures"/>
        <w:tabs>
          <w:tab w:val="right" w:leader="dot" w:pos="9629"/>
        </w:tabs>
        <w:rPr>
          <w:rFonts w:asciiTheme="minorHAnsi" w:hAnsiTheme="minorHAnsi"/>
          <w:b w:val="0"/>
        </w:rPr>
      </w:pPr>
      <w:hyperlink w:anchor="_Toc127277524" w:history="1">
        <w:r w:rsidR="00570761" w:rsidRPr="007C4943">
          <w:rPr>
            <w:rStyle w:val="Hyperlink"/>
          </w:rPr>
          <w:t>Observation 5</w:t>
        </w:r>
        <w:r w:rsidR="00570761">
          <w:rPr>
            <w:rFonts w:asciiTheme="minorHAnsi" w:hAnsiTheme="minorHAnsi"/>
            <w:b w:val="0"/>
          </w:rPr>
          <w:tab/>
        </w:r>
        <w:r w:rsidR="00570761" w:rsidRPr="007C4943">
          <w:rPr>
            <w:rStyle w:val="Hyperlink"/>
            <w:lang w:val="en-US"/>
          </w:rPr>
          <w:t>No practical technique to mitigate antenna phase center offset at the Tx and Rx was proposed during the study item.</w:t>
        </w:r>
      </w:hyperlink>
    </w:p>
    <w:p w14:paraId="798BD6E9" w14:textId="13640E4A" w:rsidR="00570761" w:rsidRDefault="006E36FA">
      <w:pPr>
        <w:pStyle w:val="TableofFigures"/>
        <w:tabs>
          <w:tab w:val="right" w:leader="dot" w:pos="9629"/>
        </w:tabs>
        <w:rPr>
          <w:rFonts w:asciiTheme="minorHAnsi" w:hAnsiTheme="minorHAnsi"/>
          <w:b w:val="0"/>
        </w:rPr>
      </w:pPr>
      <w:hyperlink w:anchor="_Toc127277525" w:history="1">
        <w:r w:rsidR="00570761" w:rsidRPr="007C4943">
          <w:rPr>
            <w:rStyle w:val="Hyperlink"/>
            <w:noProof/>
            <w:lang w:val="en-US"/>
          </w:rPr>
          <w:t>Observation 6</w:t>
        </w:r>
        <w:r w:rsidR="00570761">
          <w:rPr>
            <w:rFonts w:asciiTheme="minorHAnsi" w:hAnsiTheme="minorHAnsi"/>
            <w:b w:val="0"/>
          </w:rPr>
          <w:tab/>
        </w:r>
        <w:r w:rsidR="00570761" w:rsidRPr="007C4943">
          <w:rPr>
            <w:rStyle w:val="Hyperlink"/>
            <w:noProof/>
            <w:lang w:val="en-US"/>
          </w:rPr>
          <w:t>Carrier phase measurement differentials (single- or double-differentials) may not be useful on measurements performed with inconsisten Rx/Tx branches or Rx/Tx TEGs.</w:t>
        </w:r>
      </w:hyperlink>
    </w:p>
    <w:p w14:paraId="70932797" w14:textId="04C09C30" w:rsidR="006E1C82" w:rsidRPr="00410264" w:rsidRDefault="006F6582" w:rsidP="008E065E">
      <w:pPr>
        <w:pStyle w:val="BodyText"/>
        <w:rPr>
          <w:b/>
        </w:rPr>
      </w:pPr>
      <w:r w:rsidRPr="00410264">
        <w:rPr>
          <w:b/>
          <w:bCs/>
        </w:rPr>
        <w:fldChar w:fldCharType="end"/>
      </w:r>
    </w:p>
    <w:p w14:paraId="5862C5B0" w14:textId="77777777" w:rsidR="006E1C82" w:rsidRPr="00410264" w:rsidRDefault="006E1C82" w:rsidP="008E065E">
      <w:pPr>
        <w:pStyle w:val="BodyText"/>
        <w:rPr>
          <w:b/>
        </w:rPr>
      </w:pPr>
    </w:p>
    <w:p w14:paraId="6046E680" w14:textId="77777777" w:rsidR="006E1C82" w:rsidRPr="00410264" w:rsidRDefault="008E065E" w:rsidP="006E1C82">
      <w:pPr>
        <w:pStyle w:val="BodyText"/>
      </w:pPr>
      <w:r w:rsidRPr="00410264">
        <w:t xml:space="preserve">Based on the discussion in </w:t>
      </w:r>
      <w:r w:rsidR="007729A2" w:rsidRPr="00410264">
        <w:t xml:space="preserve">the previous </w:t>
      </w:r>
      <w:r w:rsidRPr="00410264">
        <w:t>section</w:t>
      </w:r>
      <w:r w:rsidR="007729A2" w:rsidRPr="00410264">
        <w:t>s</w:t>
      </w:r>
      <w:r w:rsidRPr="00410264">
        <w:t xml:space="preserve"> we propose the following:</w:t>
      </w:r>
    </w:p>
    <w:p w14:paraId="2BADB4B8" w14:textId="454A257D" w:rsidR="00A62779" w:rsidRDefault="006E1C82">
      <w:pPr>
        <w:pStyle w:val="TableofFigures"/>
        <w:tabs>
          <w:tab w:val="right" w:leader="dot" w:pos="9629"/>
        </w:tabs>
        <w:rPr>
          <w:rFonts w:asciiTheme="minorHAnsi" w:hAnsiTheme="minorHAnsi"/>
          <w:b w:val="0"/>
          <w:noProof/>
        </w:rPr>
      </w:pPr>
      <w:r w:rsidRPr="00410264">
        <w:rPr>
          <w:b w:val="0"/>
          <w:bCs/>
        </w:rPr>
        <w:fldChar w:fldCharType="begin"/>
      </w:r>
      <w:r w:rsidRPr="00410264">
        <w:rPr>
          <w:bCs/>
        </w:rPr>
        <w:instrText xml:space="preserve"> TOC \n \h \z \t "Proposal" \c </w:instrText>
      </w:r>
      <w:r w:rsidRPr="00410264">
        <w:rPr>
          <w:b w:val="0"/>
          <w:bCs/>
        </w:rPr>
        <w:fldChar w:fldCharType="separate"/>
      </w:r>
      <w:hyperlink w:anchor="_Toc127556026" w:history="1">
        <w:r w:rsidR="00A62779" w:rsidRPr="0058691D">
          <w:rPr>
            <w:rStyle w:val="Hyperlink"/>
            <w:noProof/>
            <w:lang w:val="en-US"/>
          </w:rPr>
          <w:t>Proposal 1</w:t>
        </w:r>
        <w:r w:rsidR="00A62779">
          <w:rPr>
            <w:rFonts w:asciiTheme="minorHAnsi" w:hAnsiTheme="minorHAnsi"/>
            <w:b w:val="0"/>
            <w:noProof/>
          </w:rPr>
          <w:tab/>
        </w:r>
        <w:r w:rsidR="00A62779" w:rsidRPr="0058691D">
          <w:rPr>
            <w:rStyle w:val="Hyperlink"/>
            <w:noProof/>
            <w:lang w:val="en-US"/>
          </w:rPr>
          <w:t>A carrier phase measurement shall be defined per path.</w:t>
        </w:r>
      </w:hyperlink>
    </w:p>
    <w:p w14:paraId="41FAB569" w14:textId="62C0133E" w:rsidR="00A62779" w:rsidRDefault="00A62779">
      <w:pPr>
        <w:pStyle w:val="TableofFigures"/>
        <w:tabs>
          <w:tab w:val="right" w:leader="dot" w:pos="9629"/>
        </w:tabs>
        <w:rPr>
          <w:rFonts w:asciiTheme="minorHAnsi" w:hAnsiTheme="minorHAnsi"/>
          <w:b w:val="0"/>
          <w:noProof/>
        </w:rPr>
      </w:pPr>
      <w:hyperlink w:anchor="_Toc127556027" w:history="1">
        <w:r w:rsidRPr="0058691D">
          <w:rPr>
            <w:rStyle w:val="Hyperlink"/>
            <w:noProof/>
            <w:lang w:val="en-US"/>
          </w:rPr>
          <w:t>Proposal 2</w:t>
        </w:r>
        <w:r>
          <w:rPr>
            <w:rFonts w:asciiTheme="minorHAnsi" w:hAnsiTheme="minorHAnsi"/>
            <w:b w:val="0"/>
            <w:noProof/>
          </w:rPr>
          <w:tab/>
        </w:r>
        <w:r w:rsidRPr="0058691D">
          <w:rPr>
            <w:rStyle w:val="Hyperlink"/>
            <w:noProof/>
            <w:lang w:val="en-US"/>
          </w:rPr>
          <w:t>The carrier phase of the first path shall be reported and optionally additional paths.</w:t>
        </w:r>
      </w:hyperlink>
    </w:p>
    <w:p w14:paraId="4A0E4A52" w14:textId="4247BE72" w:rsidR="00A62779" w:rsidRDefault="00A62779">
      <w:pPr>
        <w:pStyle w:val="TableofFigures"/>
        <w:tabs>
          <w:tab w:val="right" w:leader="dot" w:pos="9629"/>
        </w:tabs>
        <w:rPr>
          <w:rFonts w:asciiTheme="minorHAnsi" w:hAnsiTheme="minorHAnsi"/>
          <w:b w:val="0"/>
          <w:noProof/>
        </w:rPr>
      </w:pPr>
      <w:hyperlink w:anchor="_Toc127556028" w:history="1">
        <w:r w:rsidRPr="0058691D">
          <w:rPr>
            <w:rStyle w:val="Hyperlink"/>
            <w:noProof/>
          </w:rPr>
          <w:t>Proposal 3</w:t>
        </w:r>
        <w:r>
          <w:rPr>
            <w:rFonts w:asciiTheme="minorHAnsi" w:hAnsiTheme="minorHAnsi"/>
            <w:b w:val="0"/>
            <w:noProof/>
          </w:rPr>
          <w:tab/>
        </w:r>
        <w:r w:rsidRPr="0058691D">
          <w:rPr>
            <w:rStyle w:val="Hyperlink"/>
            <w:noProof/>
            <w:lang w:val="en-US"/>
          </w:rPr>
          <w:t>Define a new measurement called DL PRS reference signal carrier path phase (DL PRS-RSCPP).</w:t>
        </w:r>
      </w:hyperlink>
    </w:p>
    <w:p w14:paraId="21460914" w14:textId="2889619E" w:rsidR="00A62779" w:rsidRDefault="00A62779">
      <w:pPr>
        <w:pStyle w:val="TableofFigures"/>
        <w:tabs>
          <w:tab w:val="right" w:leader="dot" w:pos="9629"/>
        </w:tabs>
        <w:rPr>
          <w:rFonts w:asciiTheme="minorHAnsi" w:hAnsiTheme="minorHAnsi"/>
          <w:b w:val="0"/>
          <w:noProof/>
        </w:rPr>
      </w:pPr>
      <w:hyperlink w:anchor="_Toc127556029" w:history="1">
        <w:r w:rsidRPr="0058691D">
          <w:rPr>
            <w:rStyle w:val="Hyperlink"/>
            <w:noProof/>
          </w:rPr>
          <w:t>Proposal 4</w:t>
        </w:r>
        <w:r>
          <w:rPr>
            <w:rFonts w:asciiTheme="minorHAnsi" w:hAnsiTheme="minorHAnsi"/>
            <w:b w:val="0"/>
            <w:noProof/>
          </w:rPr>
          <w:tab/>
        </w:r>
        <w:r w:rsidRPr="0058691D">
          <w:rPr>
            <w:rStyle w:val="Hyperlink"/>
            <w:noProof/>
            <w:lang w:val="en-US"/>
          </w:rPr>
          <w:t>Define a new measurement called UL SRS reference signal carrier path phase (UL SRS-RSCPP).</w:t>
        </w:r>
      </w:hyperlink>
    </w:p>
    <w:p w14:paraId="16D6FD37" w14:textId="7F52D2B2" w:rsidR="00A62779" w:rsidRDefault="00A62779">
      <w:pPr>
        <w:pStyle w:val="TableofFigures"/>
        <w:tabs>
          <w:tab w:val="right" w:leader="dot" w:pos="9629"/>
        </w:tabs>
        <w:rPr>
          <w:rFonts w:asciiTheme="minorHAnsi" w:hAnsiTheme="minorHAnsi"/>
          <w:b w:val="0"/>
          <w:noProof/>
        </w:rPr>
      </w:pPr>
      <w:hyperlink w:anchor="_Toc127556030" w:history="1">
        <w:r w:rsidRPr="0058691D">
          <w:rPr>
            <w:rStyle w:val="Hyperlink"/>
            <w:noProof/>
          </w:rPr>
          <w:t>Proposal 5</w:t>
        </w:r>
        <w:r>
          <w:rPr>
            <w:rFonts w:asciiTheme="minorHAnsi" w:hAnsiTheme="minorHAnsi"/>
            <w:b w:val="0"/>
            <w:noProof/>
          </w:rPr>
          <w:tab/>
        </w:r>
        <w:r w:rsidRPr="0058691D">
          <w:rPr>
            <w:rStyle w:val="Hyperlink"/>
            <w:noProof/>
          </w:rPr>
          <w:t>A phase measurement shall be defined for the central carrier frequency, not for individual subcarriers or parts of the bandwidth.</w:t>
        </w:r>
      </w:hyperlink>
    </w:p>
    <w:p w14:paraId="50BCDC41" w14:textId="26CEB8CB" w:rsidR="00A62779" w:rsidRDefault="00A62779">
      <w:pPr>
        <w:pStyle w:val="TableofFigures"/>
        <w:tabs>
          <w:tab w:val="right" w:leader="dot" w:pos="9629"/>
        </w:tabs>
        <w:rPr>
          <w:rFonts w:asciiTheme="minorHAnsi" w:hAnsiTheme="minorHAnsi"/>
          <w:b w:val="0"/>
          <w:noProof/>
        </w:rPr>
      </w:pPr>
      <w:hyperlink w:anchor="_Toc127556031" w:history="1">
        <w:r w:rsidRPr="0058691D">
          <w:rPr>
            <w:rStyle w:val="Hyperlink"/>
            <w:noProof/>
          </w:rPr>
          <w:t>Proposal 6</w:t>
        </w:r>
        <w:r>
          <w:rPr>
            <w:rFonts w:asciiTheme="minorHAnsi" w:hAnsiTheme="minorHAnsi"/>
            <w:b w:val="0"/>
            <w:noProof/>
          </w:rPr>
          <w:tab/>
        </w:r>
        <w:r w:rsidRPr="0058691D">
          <w:rPr>
            <w:rStyle w:val="Hyperlink"/>
            <w:noProof/>
          </w:rPr>
          <w:t>Add support to report DL PRS RSCPP for the first path and additional paths with the DL-TDOA positioning method.</w:t>
        </w:r>
      </w:hyperlink>
    </w:p>
    <w:p w14:paraId="785A8912" w14:textId="433A40EF" w:rsidR="00A62779" w:rsidRDefault="00A62779">
      <w:pPr>
        <w:pStyle w:val="TableofFigures"/>
        <w:tabs>
          <w:tab w:val="right" w:leader="dot" w:pos="9629"/>
        </w:tabs>
        <w:rPr>
          <w:rFonts w:asciiTheme="minorHAnsi" w:hAnsiTheme="minorHAnsi"/>
          <w:b w:val="0"/>
          <w:noProof/>
        </w:rPr>
      </w:pPr>
      <w:hyperlink w:anchor="_Toc127556032" w:history="1">
        <w:r w:rsidRPr="0058691D">
          <w:rPr>
            <w:rStyle w:val="Hyperlink"/>
            <w:noProof/>
          </w:rPr>
          <w:t>Proposal 7</w:t>
        </w:r>
        <w:r>
          <w:rPr>
            <w:rFonts w:asciiTheme="minorHAnsi" w:hAnsiTheme="minorHAnsi"/>
            <w:b w:val="0"/>
            <w:noProof/>
          </w:rPr>
          <w:tab/>
        </w:r>
        <w:r w:rsidRPr="0058691D">
          <w:rPr>
            <w:rStyle w:val="Hyperlink"/>
            <w:noProof/>
          </w:rPr>
          <w:t>Add support to report UL SRS RSCPP for the first path and additional paths with the UL-TDOA positioning method.</w:t>
        </w:r>
      </w:hyperlink>
    </w:p>
    <w:p w14:paraId="4449611D" w14:textId="3DB07D14" w:rsidR="00A62779" w:rsidRDefault="00A62779">
      <w:pPr>
        <w:pStyle w:val="TableofFigures"/>
        <w:tabs>
          <w:tab w:val="right" w:leader="dot" w:pos="9629"/>
        </w:tabs>
        <w:rPr>
          <w:rFonts w:asciiTheme="minorHAnsi" w:hAnsiTheme="minorHAnsi"/>
          <w:b w:val="0"/>
          <w:noProof/>
        </w:rPr>
      </w:pPr>
      <w:hyperlink w:anchor="_Toc127556033" w:history="1">
        <w:r w:rsidRPr="0058691D">
          <w:rPr>
            <w:rStyle w:val="Hyperlink"/>
            <w:noProof/>
            <w:lang w:val="en-US"/>
          </w:rPr>
          <w:t>Proposal 8</w:t>
        </w:r>
        <w:r>
          <w:rPr>
            <w:rFonts w:asciiTheme="minorHAnsi" w:hAnsiTheme="minorHAnsi"/>
            <w:b w:val="0"/>
            <w:noProof/>
          </w:rPr>
          <w:tab/>
        </w:r>
        <w:r w:rsidRPr="0058691D">
          <w:rPr>
            <w:rStyle w:val="Hyperlink"/>
            <w:noProof/>
            <w:lang w:val="en-US"/>
          </w:rPr>
          <w:t>Provide phase correction factors for each TRP to each UE.</w:t>
        </w:r>
      </w:hyperlink>
    </w:p>
    <w:p w14:paraId="4E1F6CD3" w14:textId="48CFB863" w:rsidR="00A62779" w:rsidRDefault="00A62779">
      <w:pPr>
        <w:pStyle w:val="TableofFigures"/>
        <w:tabs>
          <w:tab w:val="right" w:leader="dot" w:pos="9629"/>
        </w:tabs>
        <w:rPr>
          <w:rFonts w:asciiTheme="minorHAnsi" w:hAnsiTheme="minorHAnsi"/>
          <w:b w:val="0"/>
          <w:noProof/>
        </w:rPr>
      </w:pPr>
      <w:hyperlink w:anchor="_Toc127556034" w:history="1">
        <w:r w:rsidRPr="0058691D">
          <w:rPr>
            <w:rStyle w:val="Hyperlink"/>
            <w:noProof/>
            <w:lang w:val="en-US"/>
          </w:rPr>
          <w:t>Proposal 9</w:t>
        </w:r>
        <w:r>
          <w:rPr>
            <w:rFonts w:asciiTheme="minorHAnsi" w:hAnsiTheme="minorHAnsi"/>
            <w:b w:val="0"/>
            <w:noProof/>
          </w:rPr>
          <w:tab/>
        </w:r>
        <w:r w:rsidRPr="0058691D">
          <w:rPr>
            <w:rStyle w:val="Hyperlink"/>
            <w:noProof/>
            <w:lang w:val="en-US"/>
          </w:rPr>
          <w:t>How the network obtains phase correction factors corresponding to TRPs is left up to implementation.</w:t>
        </w:r>
      </w:hyperlink>
    </w:p>
    <w:p w14:paraId="269ECBF2" w14:textId="5CA56CB5" w:rsidR="00A62779" w:rsidRDefault="00A62779">
      <w:pPr>
        <w:pStyle w:val="TableofFigures"/>
        <w:tabs>
          <w:tab w:val="right" w:leader="dot" w:pos="9629"/>
        </w:tabs>
        <w:rPr>
          <w:rFonts w:asciiTheme="minorHAnsi" w:hAnsiTheme="minorHAnsi"/>
          <w:b w:val="0"/>
          <w:noProof/>
        </w:rPr>
      </w:pPr>
      <w:hyperlink w:anchor="_Toc127556035" w:history="1">
        <w:r w:rsidRPr="0058691D">
          <w:rPr>
            <w:rStyle w:val="Hyperlink"/>
            <w:noProof/>
            <w:lang w:val="en-US"/>
          </w:rPr>
          <w:t>Proposal 10</w:t>
        </w:r>
        <w:r>
          <w:rPr>
            <w:rFonts w:asciiTheme="minorHAnsi" w:hAnsiTheme="minorHAnsi"/>
            <w:b w:val="0"/>
            <w:noProof/>
          </w:rPr>
          <w:tab/>
        </w:r>
        <w:r w:rsidRPr="0058691D">
          <w:rPr>
            <w:rStyle w:val="Hyperlink"/>
            <w:noProof/>
            <w:lang w:val="en-US"/>
          </w:rPr>
          <w:t>It should be possible to provide a UE with updated correction factor with variable frequency.</w:t>
        </w:r>
      </w:hyperlink>
    </w:p>
    <w:p w14:paraId="3502CEF8" w14:textId="5BD227A7" w:rsidR="00A62779" w:rsidRDefault="00A62779">
      <w:pPr>
        <w:pStyle w:val="TableofFigures"/>
        <w:tabs>
          <w:tab w:val="right" w:leader="dot" w:pos="9629"/>
        </w:tabs>
        <w:rPr>
          <w:rFonts w:asciiTheme="minorHAnsi" w:hAnsiTheme="minorHAnsi"/>
          <w:b w:val="0"/>
          <w:noProof/>
        </w:rPr>
      </w:pPr>
      <w:hyperlink w:anchor="_Toc127556036" w:history="1">
        <w:r w:rsidRPr="0058691D">
          <w:rPr>
            <w:rStyle w:val="Hyperlink"/>
            <w:noProof/>
            <w:lang w:val="en-US"/>
          </w:rPr>
          <w:t>Proposal 11</w:t>
        </w:r>
        <w:r>
          <w:rPr>
            <w:rFonts w:asciiTheme="minorHAnsi" w:hAnsiTheme="minorHAnsi"/>
            <w:b w:val="0"/>
            <w:noProof/>
          </w:rPr>
          <w:tab/>
        </w:r>
        <w:r w:rsidRPr="0058691D">
          <w:rPr>
            <w:rStyle w:val="Hyperlink"/>
            <w:noProof/>
            <w:lang w:val="en-US"/>
          </w:rPr>
          <w:t>Investigate how phase correction factors can be provided in a resource efficient way.</w:t>
        </w:r>
      </w:hyperlink>
    </w:p>
    <w:p w14:paraId="499C9409" w14:textId="47CAC195" w:rsidR="00865450" w:rsidRPr="00410264" w:rsidRDefault="006E1C82" w:rsidP="002278F5">
      <w:pPr>
        <w:pStyle w:val="BodyText"/>
        <w:rPr>
          <w:b/>
        </w:rPr>
      </w:pPr>
      <w:r w:rsidRPr="00410264">
        <w:rPr>
          <w:b/>
          <w:bCs/>
        </w:rPr>
        <w:fldChar w:fldCharType="end"/>
      </w:r>
    </w:p>
    <w:sdt>
      <w:sdtPr>
        <w:rPr>
          <w:rFonts w:asciiTheme="minorHAnsi" w:eastAsiaTheme="minorEastAsia" w:hAnsiTheme="minorHAnsi" w:cstheme="minorBidi"/>
          <w:sz w:val="24"/>
          <w:szCs w:val="24"/>
          <w:lang w:val="en-US" w:eastAsia="en-US"/>
        </w:rPr>
        <w:id w:val="-1960411965"/>
        <w:docPartObj>
          <w:docPartGallery w:val="Bibliographies"/>
          <w:docPartUnique/>
        </w:docPartObj>
      </w:sdtPr>
      <w:sdtEndPr>
        <w:rPr>
          <w:rFonts w:ascii="Arial" w:hAnsi="Arial"/>
          <w:lang w:eastAsia="ja-JP"/>
        </w:rPr>
      </w:sdtEndPr>
      <w:sdtContent>
        <w:p w14:paraId="59FB7D37" w14:textId="7B77FF8A" w:rsidR="00432606" w:rsidRPr="00410264" w:rsidRDefault="00432606">
          <w:pPr>
            <w:pStyle w:val="Heading1"/>
            <w:rPr>
              <w:lang w:val="en-US"/>
            </w:rPr>
          </w:pPr>
          <w:r w:rsidRPr="00410264">
            <w:rPr>
              <w:lang w:val="en-US"/>
            </w:rPr>
            <w:t>References</w:t>
          </w:r>
        </w:p>
        <w:p w14:paraId="30474FB2" w14:textId="146966AB" w:rsidR="00FC0965" w:rsidRPr="00410264" w:rsidRDefault="00293A97" w:rsidP="003D607D">
          <w:pPr>
            <w:pStyle w:val="Reference"/>
          </w:pPr>
          <w:bookmarkStart w:id="24" w:name="_Ref98775365"/>
          <w:bookmarkStart w:id="25" w:name="_Ref61337982"/>
          <w:bookmarkStart w:id="26" w:name="_Ref189809556"/>
          <w:bookmarkStart w:id="27" w:name="_Ref174151459"/>
          <w:r w:rsidRPr="00410264">
            <w:t xml:space="preserve">3GPP RP-213561, New SID on Study on expanded and improved NR positioning, </w:t>
          </w:r>
          <w:r w:rsidR="004E30D0" w:rsidRPr="00410264">
            <w:t>3GPP TSG RAN Meeting #94e, Dec. 6-17, 2021</w:t>
          </w:r>
          <w:bookmarkEnd w:id="24"/>
        </w:p>
        <w:p w14:paraId="5BAB6E6C" w14:textId="69634830" w:rsidR="00454C44" w:rsidRPr="00410264" w:rsidRDefault="00454C44" w:rsidP="00454C44">
          <w:pPr>
            <w:pStyle w:val="Reference"/>
          </w:pPr>
          <w:bookmarkStart w:id="28" w:name="_Ref83712980"/>
          <w:r w:rsidRPr="00410264">
            <w:t>3GPP TR 38.901 V</w:t>
          </w:r>
          <w:r w:rsidR="00C279F7" w:rsidRPr="00410264">
            <w:t>17</w:t>
          </w:r>
          <w:r w:rsidRPr="00410264">
            <w:t>.</w:t>
          </w:r>
          <w:r w:rsidR="00C279F7" w:rsidRPr="00410264">
            <w:t>0</w:t>
          </w:r>
          <w:r w:rsidRPr="00410264">
            <w:t>.0 (20</w:t>
          </w:r>
          <w:r w:rsidR="00C279F7" w:rsidRPr="00410264">
            <w:t>22</w:t>
          </w:r>
          <w:r w:rsidRPr="00410264">
            <w:t>-</w:t>
          </w:r>
          <w:r w:rsidR="00C279F7" w:rsidRPr="00410264">
            <w:t>03</w:t>
          </w:r>
          <w:r w:rsidRPr="00410264">
            <w:t>) Study on channel model for frequencies from 0.5 to 100 GHz (Release 1</w:t>
          </w:r>
          <w:r w:rsidR="00C279F7" w:rsidRPr="00410264">
            <w:t>7</w:t>
          </w:r>
          <w:r w:rsidRPr="00410264">
            <w:t>)</w:t>
          </w:r>
          <w:bookmarkEnd w:id="28"/>
        </w:p>
        <w:p w14:paraId="6A9380E7" w14:textId="77777777" w:rsidR="0072111F" w:rsidRDefault="009E4379" w:rsidP="00D52B5F">
          <w:pPr>
            <w:pStyle w:val="Reference"/>
          </w:pPr>
          <w:bookmarkStart w:id="29" w:name="_Ref115256892"/>
          <w:r w:rsidRPr="00410264">
            <w:t>Paul de Jonge and Christian Tiberius</w:t>
          </w:r>
          <w:r w:rsidR="00AE7653" w:rsidRPr="00410264">
            <w:t xml:space="preserve">, The LAMBDA method for integer ambiguity estimation: implementation aspects. </w:t>
          </w:r>
          <w:r w:rsidR="00F06A91" w:rsidRPr="00410264">
            <w:t>Publications of the Delft Geodetic Computing Centre, 1996.</w:t>
          </w:r>
          <w:bookmarkEnd w:id="25"/>
          <w:bookmarkEnd w:id="26"/>
          <w:bookmarkEnd w:id="27"/>
          <w:bookmarkEnd w:id="29"/>
        </w:p>
        <w:p w14:paraId="3056AA52" w14:textId="77777777" w:rsidR="00F63DFF" w:rsidRDefault="004A3FB5" w:rsidP="00D52B5F">
          <w:pPr>
            <w:pStyle w:val="Reference"/>
          </w:pPr>
          <w:bookmarkStart w:id="30" w:name="_Ref118704826"/>
          <w:r>
            <w:t xml:space="preserve">Jay A. Farrel, </w:t>
          </w:r>
          <w:r w:rsidR="00AF60BD">
            <w:t>Aided Navigation</w:t>
          </w:r>
          <w:r w:rsidR="001A478B">
            <w:t xml:space="preserve">. Mc Graw Hill, </w:t>
          </w:r>
          <w:r w:rsidR="001E2138">
            <w:t>2006</w:t>
          </w:r>
        </w:p>
        <w:p w14:paraId="7CACD136" w14:textId="77777777" w:rsidR="00346571" w:rsidRPr="00346571" w:rsidRDefault="00642A8E" w:rsidP="00D52B5F">
          <w:pPr>
            <w:pStyle w:val="Reference"/>
          </w:pPr>
          <w:r w:rsidRPr="007A559F">
            <w:rPr>
              <w:lang w:val="en-US"/>
            </w:rPr>
            <w:t>3GPP RP-223549</w:t>
          </w:r>
          <w:r w:rsidR="007A559F" w:rsidRPr="007A559F">
            <w:rPr>
              <w:lang w:val="en-US"/>
            </w:rPr>
            <w:t>, New WID on Expanded and Improved NR Positioning</w:t>
          </w:r>
          <w:r w:rsidR="007A559F">
            <w:rPr>
              <w:lang w:val="en-US"/>
            </w:rPr>
            <w:t xml:space="preserve">, </w:t>
          </w:r>
          <w:r w:rsidR="00CF7E96" w:rsidRPr="00CF7E96">
            <w:rPr>
              <w:lang w:val="en-US"/>
            </w:rPr>
            <w:t>3GPP TSG RAN Meeting #98-e</w:t>
          </w:r>
          <w:r w:rsidR="00CF7E96">
            <w:rPr>
              <w:lang w:val="en-US"/>
            </w:rPr>
            <w:t>, Dec. 12-16, 2022</w:t>
          </w:r>
        </w:p>
        <w:p w14:paraId="796BCCCC" w14:textId="4DA18F24" w:rsidR="00511D9F" w:rsidRPr="000D0EE3" w:rsidRDefault="00735C66" w:rsidP="00D52B5F">
          <w:pPr>
            <w:pStyle w:val="Reference"/>
          </w:pPr>
          <w:r w:rsidRPr="006A6F90">
            <w:rPr>
              <w:lang w:val="en-US"/>
            </w:rPr>
            <w:t>3GPP TR 38.859</w:t>
          </w:r>
          <w:r w:rsidR="006A6F90">
            <w:rPr>
              <w:lang w:val="en-US"/>
            </w:rPr>
            <w:t xml:space="preserve"> V18.0.0</w:t>
          </w:r>
          <w:r w:rsidR="006A6F90" w:rsidRPr="006A6F90">
            <w:rPr>
              <w:lang w:val="en-US"/>
            </w:rPr>
            <w:t>, Study on e</w:t>
          </w:r>
          <w:r w:rsidR="006A6F90">
            <w:rPr>
              <w:lang w:val="en-US"/>
            </w:rPr>
            <w:t>xpanded and improved NR positioning (Release 18)</w:t>
          </w:r>
        </w:p>
      </w:sdtContent>
    </w:sdt>
    <w:bookmarkEnd w:id="30" w:displacedByCustomXml="prev"/>
    <w:p w14:paraId="7CDAC003" w14:textId="4D0BE4A3" w:rsidR="000D0EE3" w:rsidRPr="00034561" w:rsidRDefault="002B37E2" w:rsidP="00D52B5F">
      <w:pPr>
        <w:pStyle w:val="Reference"/>
      </w:pPr>
      <w:r w:rsidRPr="002B37E2">
        <w:rPr>
          <w:lang w:val="en-US"/>
        </w:rPr>
        <w:t>R1-2212515, Improved accuracy based on N</w:t>
      </w:r>
      <w:r>
        <w:rPr>
          <w:lang w:val="en-US"/>
        </w:rPr>
        <w:t>R carrier phase measurements, Ericsson</w:t>
      </w:r>
      <w:r w:rsidR="00657C06">
        <w:rPr>
          <w:lang w:val="en-US"/>
        </w:rPr>
        <w:t>. 3GPP TSG-RAN WG1 #111</w:t>
      </w:r>
    </w:p>
    <w:p w14:paraId="44C836C2" w14:textId="5D551736" w:rsidR="00034561" w:rsidRPr="00AE0F8F" w:rsidRDefault="004F6886" w:rsidP="00D52B5F">
      <w:pPr>
        <w:pStyle w:val="Reference"/>
      </w:pPr>
      <w:r w:rsidRPr="004F6886">
        <w:rPr>
          <w:lang w:val="en-US"/>
        </w:rPr>
        <w:t>R1-2211312, Views on improved accuracy b</w:t>
      </w:r>
      <w:r>
        <w:rPr>
          <w:lang w:val="en-US"/>
        </w:rPr>
        <w:t>ased on NR carrier phase measurements, Nokia. 3GPP TSG RAN WG1</w:t>
      </w:r>
      <w:r w:rsidR="00306324">
        <w:rPr>
          <w:lang w:val="en-US"/>
        </w:rPr>
        <w:t>#111</w:t>
      </w:r>
    </w:p>
    <w:p w14:paraId="118B5E71" w14:textId="69B9980B" w:rsidR="00511D9F" w:rsidRDefault="00AE0F8F" w:rsidP="00D52B5F">
      <w:pPr>
        <w:pStyle w:val="Reference"/>
      </w:pPr>
      <w:r>
        <w:rPr>
          <w:lang w:val="en-US"/>
        </w:rPr>
        <w:t>R1-2212124, Phase Measurements in NR Positioning</w:t>
      </w:r>
      <w:r w:rsidR="00274C2F">
        <w:rPr>
          <w:lang w:val="en-US"/>
        </w:rPr>
        <w:t>, Qualcomm Incorporated. 3GPP TSG RAN WG1#111</w:t>
      </w:r>
    </w:p>
    <w:sectPr w:rsidR="00511D9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3261" w14:textId="77777777" w:rsidR="00C90B43" w:rsidRDefault="00C90B43">
      <w:r>
        <w:separator/>
      </w:r>
    </w:p>
  </w:endnote>
  <w:endnote w:type="continuationSeparator" w:id="0">
    <w:p w14:paraId="58CAE247" w14:textId="77777777" w:rsidR="00C90B43" w:rsidRDefault="00C90B43">
      <w:r>
        <w:continuationSeparator/>
      </w:r>
    </w:p>
  </w:endnote>
  <w:endnote w:type="continuationNotice" w:id="1">
    <w:p w14:paraId="1054F184" w14:textId="77777777" w:rsidR="00C90B43" w:rsidRDefault="00C90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744C" w14:textId="77777777" w:rsidR="00C90B43" w:rsidRDefault="00C90B43">
      <w:r>
        <w:separator/>
      </w:r>
    </w:p>
  </w:footnote>
  <w:footnote w:type="continuationSeparator" w:id="0">
    <w:p w14:paraId="62CFA06F" w14:textId="77777777" w:rsidR="00C90B43" w:rsidRDefault="00C90B43">
      <w:r>
        <w:continuationSeparator/>
      </w:r>
    </w:p>
  </w:footnote>
  <w:footnote w:type="continuationNotice" w:id="1">
    <w:p w14:paraId="14C5B861" w14:textId="77777777" w:rsidR="00C90B43" w:rsidRDefault="00C90B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0C35F09"/>
    <w:multiLevelType w:val="hybridMultilevel"/>
    <w:tmpl w:val="71FC2E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ED4051"/>
    <w:multiLevelType w:val="multilevel"/>
    <w:tmpl w:val="091CBFE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329A6"/>
    <w:multiLevelType w:val="hybridMultilevel"/>
    <w:tmpl w:val="49E8BE68"/>
    <w:lvl w:ilvl="0" w:tplc="21BC9F54">
      <w:start w:val="1"/>
      <w:numFmt w:val="bullet"/>
      <w:lvlText w:val="—"/>
      <w:lvlJc w:val="left"/>
      <w:pPr>
        <w:tabs>
          <w:tab w:val="num" w:pos="720"/>
        </w:tabs>
        <w:ind w:left="720" w:hanging="360"/>
      </w:pPr>
      <w:rPr>
        <w:rFonts w:ascii="Ericsson Hilda Light" w:hAnsi="Ericsson Hilda Light" w:hint="default"/>
      </w:rPr>
    </w:lvl>
    <w:lvl w:ilvl="1" w:tplc="D728AA72">
      <w:numFmt w:val="bullet"/>
      <w:lvlText w:val="—"/>
      <w:lvlJc w:val="left"/>
      <w:pPr>
        <w:tabs>
          <w:tab w:val="num" w:pos="1440"/>
        </w:tabs>
        <w:ind w:left="1440" w:hanging="360"/>
      </w:pPr>
      <w:rPr>
        <w:rFonts w:ascii="Ericsson Hilda Light" w:hAnsi="Ericsson Hilda Light" w:hint="default"/>
      </w:rPr>
    </w:lvl>
    <w:lvl w:ilvl="2" w:tplc="6DDAD860" w:tentative="1">
      <w:start w:val="1"/>
      <w:numFmt w:val="bullet"/>
      <w:lvlText w:val="—"/>
      <w:lvlJc w:val="left"/>
      <w:pPr>
        <w:tabs>
          <w:tab w:val="num" w:pos="2160"/>
        </w:tabs>
        <w:ind w:left="2160" w:hanging="360"/>
      </w:pPr>
      <w:rPr>
        <w:rFonts w:ascii="Ericsson Hilda Light" w:hAnsi="Ericsson Hilda Light" w:hint="default"/>
      </w:rPr>
    </w:lvl>
    <w:lvl w:ilvl="3" w:tplc="83E801E8" w:tentative="1">
      <w:start w:val="1"/>
      <w:numFmt w:val="bullet"/>
      <w:lvlText w:val="—"/>
      <w:lvlJc w:val="left"/>
      <w:pPr>
        <w:tabs>
          <w:tab w:val="num" w:pos="2880"/>
        </w:tabs>
        <w:ind w:left="2880" w:hanging="360"/>
      </w:pPr>
      <w:rPr>
        <w:rFonts w:ascii="Ericsson Hilda Light" w:hAnsi="Ericsson Hilda Light" w:hint="default"/>
      </w:rPr>
    </w:lvl>
    <w:lvl w:ilvl="4" w:tplc="A164F756" w:tentative="1">
      <w:start w:val="1"/>
      <w:numFmt w:val="bullet"/>
      <w:lvlText w:val="—"/>
      <w:lvlJc w:val="left"/>
      <w:pPr>
        <w:tabs>
          <w:tab w:val="num" w:pos="3600"/>
        </w:tabs>
        <w:ind w:left="3600" w:hanging="360"/>
      </w:pPr>
      <w:rPr>
        <w:rFonts w:ascii="Ericsson Hilda Light" w:hAnsi="Ericsson Hilda Light" w:hint="default"/>
      </w:rPr>
    </w:lvl>
    <w:lvl w:ilvl="5" w:tplc="5BDEC6F8" w:tentative="1">
      <w:start w:val="1"/>
      <w:numFmt w:val="bullet"/>
      <w:lvlText w:val="—"/>
      <w:lvlJc w:val="left"/>
      <w:pPr>
        <w:tabs>
          <w:tab w:val="num" w:pos="4320"/>
        </w:tabs>
        <w:ind w:left="4320" w:hanging="360"/>
      </w:pPr>
      <w:rPr>
        <w:rFonts w:ascii="Ericsson Hilda Light" w:hAnsi="Ericsson Hilda Light" w:hint="default"/>
      </w:rPr>
    </w:lvl>
    <w:lvl w:ilvl="6" w:tplc="A60C9C32" w:tentative="1">
      <w:start w:val="1"/>
      <w:numFmt w:val="bullet"/>
      <w:lvlText w:val="—"/>
      <w:lvlJc w:val="left"/>
      <w:pPr>
        <w:tabs>
          <w:tab w:val="num" w:pos="5040"/>
        </w:tabs>
        <w:ind w:left="5040" w:hanging="360"/>
      </w:pPr>
      <w:rPr>
        <w:rFonts w:ascii="Ericsson Hilda Light" w:hAnsi="Ericsson Hilda Light" w:hint="default"/>
      </w:rPr>
    </w:lvl>
    <w:lvl w:ilvl="7" w:tplc="AA6ECBF6" w:tentative="1">
      <w:start w:val="1"/>
      <w:numFmt w:val="bullet"/>
      <w:lvlText w:val="—"/>
      <w:lvlJc w:val="left"/>
      <w:pPr>
        <w:tabs>
          <w:tab w:val="num" w:pos="5760"/>
        </w:tabs>
        <w:ind w:left="5760" w:hanging="360"/>
      </w:pPr>
      <w:rPr>
        <w:rFonts w:ascii="Ericsson Hilda Light" w:hAnsi="Ericsson Hilda Light" w:hint="default"/>
      </w:rPr>
    </w:lvl>
    <w:lvl w:ilvl="8" w:tplc="3CDE83D0"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930C8"/>
    <w:multiLevelType w:val="hybridMultilevel"/>
    <w:tmpl w:val="251CF49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3" w15:restartNumberingAfterBreak="0">
    <w:nsid w:val="32DB3654"/>
    <w:multiLevelType w:val="hybridMultilevel"/>
    <w:tmpl w:val="8056C00E"/>
    <w:lvl w:ilvl="0" w:tplc="B290F1BC">
      <w:start w:val="1"/>
      <w:numFmt w:val="decimal"/>
      <w:pStyle w:val="Propos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2C7284"/>
    <w:multiLevelType w:val="hybridMultilevel"/>
    <w:tmpl w:val="E4BA4F9E"/>
    <w:lvl w:ilvl="0" w:tplc="21BC9F54">
      <w:start w:val="1"/>
      <w:numFmt w:val="bullet"/>
      <w:lvlText w:val="—"/>
      <w:lvlJc w:val="left"/>
      <w:pPr>
        <w:tabs>
          <w:tab w:val="num" w:pos="720"/>
        </w:tabs>
        <w:ind w:left="720" w:hanging="360"/>
      </w:pPr>
      <w:rPr>
        <w:rFonts w:ascii="Ericsson Hilda Light" w:hAnsi="Ericsson Hilda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0B1102D"/>
    <w:multiLevelType w:val="hybridMultilevel"/>
    <w:tmpl w:val="8472A8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54980"/>
    <w:multiLevelType w:val="hybridMultilevel"/>
    <w:tmpl w:val="D57C7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017A7F"/>
    <w:multiLevelType w:val="hybridMultilevel"/>
    <w:tmpl w:val="4A482C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9E5688"/>
    <w:multiLevelType w:val="hybridMultilevel"/>
    <w:tmpl w:val="B1EC4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717314F"/>
    <w:multiLevelType w:val="hybridMultilevel"/>
    <w:tmpl w:val="05B0B11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7685488"/>
    <w:multiLevelType w:val="hybridMultilevel"/>
    <w:tmpl w:val="5094A3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906559A"/>
    <w:multiLevelType w:val="hybridMultilevel"/>
    <w:tmpl w:val="7A7C80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C2F15C7"/>
    <w:multiLevelType w:val="hybridMultilevel"/>
    <w:tmpl w:val="47E6900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041812"/>
    <w:multiLevelType w:val="hybridMultilevel"/>
    <w:tmpl w:val="423A1B86"/>
    <w:lvl w:ilvl="0" w:tplc="4E80D4E6">
      <w:start w:val="1"/>
      <w:numFmt w:val="bullet"/>
      <w:lvlText w:val="—"/>
      <w:lvlJc w:val="left"/>
      <w:pPr>
        <w:tabs>
          <w:tab w:val="num" w:pos="720"/>
        </w:tabs>
        <w:ind w:left="720" w:hanging="360"/>
      </w:pPr>
      <w:rPr>
        <w:rFonts w:ascii="Ericsson Hilda Light" w:hAnsi="Ericsson Hilda Light" w:hint="default"/>
      </w:rPr>
    </w:lvl>
    <w:lvl w:ilvl="1" w:tplc="251AAE58" w:tentative="1">
      <w:start w:val="1"/>
      <w:numFmt w:val="bullet"/>
      <w:lvlText w:val="—"/>
      <w:lvlJc w:val="left"/>
      <w:pPr>
        <w:tabs>
          <w:tab w:val="num" w:pos="1440"/>
        </w:tabs>
        <w:ind w:left="1440" w:hanging="360"/>
      </w:pPr>
      <w:rPr>
        <w:rFonts w:ascii="Ericsson Hilda Light" w:hAnsi="Ericsson Hilda Light" w:hint="default"/>
      </w:rPr>
    </w:lvl>
    <w:lvl w:ilvl="2" w:tplc="EE221018" w:tentative="1">
      <w:start w:val="1"/>
      <w:numFmt w:val="bullet"/>
      <w:lvlText w:val="—"/>
      <w:lvlJc w:val="left"/>
      <w:pPr>
        <w:tabs>
          <w:tab w:val="num" w:pos="2160"/>
        </w:tabs>
        <w:ind w:left="2160" w:hanging="360"/>
      </w:pPr>
      <w:rPr>
        <w:rFonts w:ascii="Ericsson Hilda Light" w:hAnsi="Ericsson Hilda Light" w:hint="default"/>
      </w:rPr>
    </w:lvl>
    <w:lvl w:ilvl="3" w:tplc="EFDC66F4" w:tentative="1">
      <w:start w:val="1"/>
      <w:numFmt w:val="bullet"/>
      <w:lvlText w:val="—"/>
      <w:lvlJc w:val="left"/>
      <w:pPr>
        <w:tabs>
          <w:tab w:val="num" w:pos="2880"/>
        </w:tabs>
        <w:ind w:left="2880" w:hanging="360"/>
      </w:pPr>
      <w:rPr>
        <w:rFonts w:ascii="Ericsson Hilda Light" w:hAnsi="Ericsson Hilda Light" w:hint="default"/>
      </w:rPr>
    </w:lvl>
    <w:lvl w:ilvl="4" w:tplc="26DC3BB8" w:tentative="1">
      <w:start w:val="1"/>
      <w:numFmt w:val="bullet"/>
      <w:lvlText w:val="—"/>
      <w:lvlJc w:val="left"/>
      <w:pPr>
        <w:tabs>
          <w:tab w:val="num" w:pos="3600"/>
        </w:tabs>
        <w:ind w:left="3600" w:hanging="360"/>
      </w:pPr>
      <w:rPr>
        <w:rFonts w:ascii="Ericsson Hilda Light" w:hAnsi="Ericsson Hilda Light" w:hint="default"/>
      </w:rPr>
    </w:lvl>
    <w:lvl w:ilvl="5" w:tplc="4A9A67C0" w:tentative="1">
      <w:start w:val="1"/>
      <w:numFmt w:val="bullet"/>
      <w:lvlText w:val="—"/>
      <w:lvlJc w:val="left"/>
      <w:pPr>
        <w:tabs>
          <w:tab w:val="num" w:pos="4320"/>
        </w:tabs>
        <w:ind w:left="4320" w:hanging="360"/>
      </w:pPr>
      <w:rPr>
        <w:rFonts w:ascii="Ericsson Hilda Light" w:hAnsi="Ericsson Hilda Light" w:hint="default"/>
      </w:rPr>
    </w:lvl>
    <w:lvl w:ilvl="6" w:tplc="CDDE6F94" w:tentative="1">
      <w:start w:val="1"/>
      <w:numFmt w:val="bullet"/>
      <w:lvlText w:val="—"/>
      <w:lvlJc w:val="left"/>
      <w:pPr>
        <w:tabs>
          <w:tab w:val="num" w:pos="5040"/>
        </w:tabs>
        <w:ind w:left="5040" w:hanging="360"/>
      </w:pPr>
      <w:rPr>
        <w:rFonts w:ascii="Ericsson Hilda Light" w:hAnsi="Ericsson Hilda Light" w:hint="default"/>
      </w:rPr>
    </w:lvl>
    <w:lvl w:ilvl="7" w:tplc="1EAAB2C8" w:tentative="1">
      <w:start w:val="1"/>
      <w:numFmt w:val="bullet"/>
      <w:lvlText w:val="—"/>
      <w:lvlJc w:val="left"/>
      <w:pPr>
        <w:tabs>
          <w:tab w:val="num" w:pos="5760"/>
        </w:tabs>
        <w:ind w:left="5760" w:hanging="360"/>
      </w:pPr>
      <w:rPr>
        <w:rFonts w:ascii="Ericsson Hilda Light" w:hAnsi="Ericsson Hilda Light" w:hint="default"/>
      </w:rPr>
    </w:lvl>
    <w:lvl w:ilvl="8" w:tplc="5672D834"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794B7B19"/>
    <w:multiLevelType w:val="hybridMultilevel"/>
    <w:tmpl w:val="A12A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8" w15:restartNumberingAfterBreak="0">
    <w:nsid w:val="7B0C5E51"/>
    <w:multiLevelType w:val="hybridMultilevel"/>
    <w:tmpl w:val="BC64DC02"/>
    <w:lvl w:ilvl="0" w:tplc="52422DEA">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9190242">
    <w:abstractNumId w:val="29"/>
  </w:num>
  <w:num w:numId="2" w16cid:durableId="987830470">
    <w:abstractNumId w:val="0"/>
  </w:num>
  <w:num w:numId="3" w16cid:durableId="1761873936">
    <w:abstractNumId w:val="31"/>
  </w:num>
  <w:num w:numId="4" w16cid:durableId="1646280349">
    <w:abstractNumId w:val="32"/>
  </w:num>
  <w:num w:numId="5" w16cid:durableId="1508137229">
    <w:abstractNumId w:val="12"/>
  </w:num>
  <w:num w:numId="6" w16cid:durableId="179316620">
    <w:abstractNumId w:val="17"/>
  </w:num>
  <w:num w:numId="7" w16cid:durableId="436800247">
    <w:abstractNumId w:val="7"/>
  </w:num>
  <w:num w:numId="8" w16cid:durableId="1376195581">
    <w:abstractNumId w:val="45"/>
  </w:num>
  <w:num w:numId="9" w16cid:durableId="845898240">
    <w:abstractNumId w:val="24"/>
  </w:num>
  <w:num w:numId="10" w16cid:durableId="1683050079">
    <w:abstractNumId w:val="42"/>
  </w:num>
  <w:num w:numId="11" w16cid:durableId="176175742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92756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5463839">
    <w:abstractNumId w:val="18"/>
  </w:num>
  <w:num w:numId="14" w16cid:durableId="1967545549">
    <w:abstractNumId w:val="8"/>
  </w:num>
  <w:num w:numId="15" w16cid:durableId="1008485362">
    <w:abstractNumId w:val="3"/>
  </w:num>
  <w:num w:numId="16" w16cid:durableId="2101441179">
    <w:abstractNumId w:val="20"/>
  </w:num>
  <w:num w:numId="17" w16cid:durableId="1421100378">
    <w:abstractNumId w:val="22"/>
  </w:num>
  <w:num w:numId="18" w16cid:durableId="855121398">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6972977">
    <w:abstractNumId w:val="6"/>
  </w:num>
  <w:num w:numId="20" w16cid:durableId="853111327">
    <w:abstractNumId w:val="37"/>
  </w:num>
  <w:num w:numId="21" w16cid:durableId="1060641158">
    <w:abstractNumId w:val="14"/>
  </w:num>
  <w:num w:numId="22" w16cid:durableId="1373581252">
    <w:abstractNumId w:val="35"/>
  </w:num>
  <w:num w:numId="23" w16cid:durableId="1129517529">
    <w:abstractNumId w:val="9"/>
  </w:num>
  <w:num w:numId="24" w16cid:durableId="1798176801">
    <w:abstractNumId w:val="11"/>
  </w:num>
  <w:num w:numId="25" w16cid:durableId="1511139636">
    <w:abstractNumId w:val="21"/>
  </w:num>
  <w:num w:numId="26" w16cid:durableId="1273317459">
    <w:abstractNumId w:val="41"/>
  </w:num>
  <w:num w:numId="27" w16cid:durableId="574819576">
    <w:abstractNumId w:val="30"/>
  </w:num>
  <w:num w:numId="28" w16cid:durableId="1017198674">
    <w:abstractNumId w:val="5"/>
  </w:num>
  <w:num w:numId="29" w16cid:durableId="34427771">
    <w:abstractNumId w:val="16"/>
  </w:num>
  <w:num w:numId="30" w16cid:durableId="1977024615">
    <w:abstractNumId w:val="23"/>
  </w:num>
  <w:num w:numId="31" w16cid:durableId="1346053752">
    <w:abstractNumId w:val="44"/>
  </w:num>
  <w:num w:numId="32" w16cid:durableId="1569223113">
    <w:abstractNumId w:val="33"/>
  </w:num>
  <w:num w:numId="33" w16cid:durableId="1193954266">
    <w:abstractNumId w:val="38"/>
  </w:num>
  <w:num w:numId="34" w16cid:durableId="1417942441">
    <w:abstractNumId w:val="10"/>
  </w:num>
  <w:num w:numId="35" w16cid:durableId="1456288952">
    <w:abstractNumId w:val="25"/>
  </w:num>
  <w:num w:numId="36" w16cid:durableId="782651264">
    <w:abstractNumId w:val="4"/>
    <w:lvlOverride w:ilvl="0">
      <w:startOverride w:val="1"/>
    </w:lvlOverride>
  </w:num>
  <w:num w:numId="37" w16cid:durableId="2099131758">
    <w:abstractNumId w:val="39"/>
  </w:num>
  <w:num w:numId="38" w16cid:durableId="2027756187">
    <w:abstractNumId w:val="36"/>
  </w:num>
  <w:num w:numId="39" w16cid:durableId="999582668">
    <w:abstractNumId w:val="27"/>
  </w:num>
  <w:num w:numId="40" w16cid:durableId="557978753">
    <w:abstractNumId w:val="13"/>
  </w:num>
  <w:num w:numId="41" w16cid:durableId="1817061453">
    <w:abstractNumId w:val="43"/>
  </w:num>
  <w:num w:numId="42" w16cid:durableId="1948848680">
    <w:abstractNumId w:val="26"/>
  </w:num>
  <w:num w:numId="43" w16cid:durableId="176964397">
    <w:abstractNumId w:val="40"/>
  </w:num>
  <w:num w:numId="44" w16cid:durableId="2083210819">
    <w:abstractNumId w:val="48"/>
  </w:num>
  <w:num w:numId="45" w16cid:durableId="1521309831">
    <w:abstractNumId w:val="34"/>
  </w:num>
  <w:num w:numId="46" w16cid:durableId="1608852642">
    <w:abstractNumId w:val="1"/>
  </w:num>
  <w:num w:numId="47" w16cid:durableId="1914732353">
    <w:abstractNumId w:val="15"/>
  </w:num>
  <w:num w:numId="48" w16cid:durableId="1729986377">
    <w:abstractNumId w:val="46"/>
  </w:num>
  <w:num w:numId="49" w16cid:durableId="618536923">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7E7"/>
    <w:rsid w:val="00000831"/>
    <w:rsid w:val="00000939"/>
    <w:rsid w:val="00000F0B"/>
    <w:rsid w:val="00001091"/>
    <w:rsid w:val="00001543"/>
    <w:rsid w:val="000016FF"/>
    <w:rsid w:val="000017C0"/>
    <w:rsid w:val="00001CB3"/>
    <w:rsid w:val="00001D86"/>
    <w:rsid w:val="00001E9B"/>
    <w:rsid w:val="000025D8"/>
    <w:rsid w:val="0000290C"/>
    <w:rsid w:val="00002A37"/>
    <w:rsid w:val="00002E53"/>
    <w:rsid w:val="00003030"/>
    <w:rsid w:val="000030D9"/>
    <w:rsid w:val="00003519"/>
    <w:rsid w:val="0000366A"/>
    <w:rsid w:val="00003D46"/>
    <w:rsid w:val="00003F43"/>
    <w:rsid w:val="00004211"/>
    <w:rsid w:val="00004466"/>
    <w:rsid w:val="00004469"/>
    <w:rsid w:val="0000496E"/>
    <w:rsid w:val="00004AFB"/>
    <w:rsid w:val="00004BED"/>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91F"/>
    <w:rsid w:val="00006C4A"/>
    <w:rsid w:val="00006D88"/>
    <w:rsid w:val="00006FFE"/>
    <w:rsid w:val="00007037"/>
    <w:rsid w:val="0000716D"/>
    <w:rsid w:val="00007296"/>
    <w:rsid w:val="00007436"/>
    <w:rsid w:val="000074EE"/>
    <w:rsid w:val="00007530"/>
    <w:rsid w:val="00007567"/>
    <w:rsid w:val="00007681"/>
    <w:rsid w:val="00007ABB"/>
    <w:rsid w:val="00007B26"/>
    <w:rsid w:val="00007B68"/>
    <w:rsid w:val="00007CDC"/>
    <w:rsid w:val="00007D42"/>
    <w:rsid w:val="00007E60"/>
    <w:rsid w:val="00007EBD"/>
    <w:rsid w:val="00010003"/>
    <w:rsid w:val="000103D3"/>
    <w:rsid w:val="000110D2"/>
    <w:rsid w:val="00011114"/>
    <w:rsid w:val="00011770"/>
    <w:rsid w:val="00011867"/>
    <w:rsid w:val="00011933"/>
    <w:rsid w:val="00011993"/>
    <w:rsid w:val="00011B28"/>
    <w:rsid w:val="00011E80"/>
    <w:rsid w:val="00011E8A"/>
    <w:rsid w:val="00011F9E"/>
    <w:rsid w:val="00012279"/>
    <w:rsid w:val="000125D2"/>
    <w:rsid w:val="00012608"/>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17822"/>
    <w:rsid w:val="00020222"/>
    <w:rsid w:val="00020281"/>
    <w:rsid w:val="000202D9"/>
    <w:rsid w:val="00020645"/>
    <w:rsid w:val="0002066B"/>
    <w:rsid w:val="00020771"/>
    <w:rsid w:val="000207DD"/>
    <w:rsid w:val="00020818"/>
    <w:rsid w:val="00020EA3"/>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BA0"/>
    <w:rsid w:val="00025DBD"/>
    <w:rsid w:val="00025E71"/>
    <w:rsid w:val="00025ECA"/>
    <w:rsid w:val="0002617A"/>
    <w:rsid w:val="000262E3"/>
    <w:rsid w:val="00026380"/>
    <w:rsid w:val="0002646F"/>
    <w:rsid w:val="00026483"/>
    <w:rsid w:val="00026584"/>
    <w:rsid w:val="0002663E"/>
    <w:rsid w:val="000267F8"/>
    <w:rsid w:val="0002686D"/>
    <w:rsid w:val="00026935"/>
    <w:rsid w:val="000269F1"/>
    <w:rsid w:val="00026BA6"/>
    <w:rsid w:val="0002714F"/>
    <w:rsid w:val="0002727F"/>
    <w:rsid w:val="0002733C"/>
    <w:rsid w:val="00027368"/>
    <w:rsid w:val="0002736D"/>
    <w:rsid w:val="0002736F"/>
    <w:rsid w:val="0002754B"/>
    <w:rsid w:val="0002775B"/>
    <w:rsid w:val="00027BD7"/>
    <w:rsid w:val="00027D5A"/>
    <w:rsid w:val="00027E86"/>
    <w:rsid w:val="0003019D"/>
    <w:rsid w:val="00030285"/>
    <w:rsid w:val="000302C5"/>
    <w:rsid w:val="00030552"/>
    <w:rsid w:val="00030A2E"/>
    <w:rsid w:val="00030B37"/>
    <w:rsid w:val="00030B4C"/>
    <w:rsid w:val="00030CAC"/>
    <w:rsid w:val="00030CE9"/>
    <w:rsid w:val="00030EDA"/>
    <w:rsid w:val="000311FD"/>
    <w:rsid w:val="000312CC"/>
    <w:rsid w:val="0003144A"/>
    <w:rsid w:val="000314C7"/>
    <w:rsid w:val="000319AC"/>
    <w:rsid w:val="00031BFE"/>
    <w:rsid w:val="00031CD2"/>
    <w:rsid w:val="00031EB1"/>
    <w:rsid w:val="00032024"/>
    <w:rsid w:val="000320DE"/>
    <w:rsid w:val="000325B8"/>
    <w:rsid w:val="00032899"/>
    <w:rsid w:val="00032DEE"/>
    <w:rsid w:val="00032F45"/>
    <w:rsid w:val="00033201"/>
    <w:rsid w:val="00033321"/>
    <w:rsid w:val="0003358B"/>
    <w:rsid w:val="000338B5"/>
    <w:rsid w:val="0003396E"/>
    <w:rsid w:val="00033B18"/>
    <w:rsid w:val="00033BE9"/>
    <w:rsid w:val="00033F4F"/>
    <w:rsid w:val="000344F7"/>
    <w:rsid w:val="00034561"/>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01A"/>
    <w:rsid w:val="00040274"/>
    <w:rsid w:val="000403DA"/>
    <w:rsid w:val="000404F3"/>
    <w:rsid w:val="000408D5"/>
    <w:rsid w:val="00041132"/>
    <w:rsid w:val="000413BE"/>
    <w:rsid w:val="00041B02"/>
    <w:rsid w:val="00042126"/>
    <w:rsid w:val="0004220A"/>
    <w:rsid w:val="000422E2"/>
    <w:rsid w:val="0004234C"/>
    <w:rsid w:val="00042464"/>
    <w:rsid w:val="00042530"/>
    <w:rsid w:val="00042555"/>
    <w:rsid w:val="00042A1C"/>
    <w:rsid w:val="00042B1E"/>
    <w:rsid w:val="00042F22"/>
    <w:rsid w:val="0004332F"/>
    <w:rsid w:val="00043A8A"/>
    <w:rsid w:val="00043C50"/>
    <w:rsid w:val="00043E4E"/>
    <w:rsid w:val="00043F0B"/>
    <w:rsid w:val="00043FA8"/>
    <w:rsid w:val="0004406B"/>
    <w:rsid w:val="000441DF"/>
    <w:rsid w:val="00044347"/>
    <w:rsid w:val="000444EF"/>
    <w:rsid w:val="00044646"/>
    <w:rsid w:val="00044CAA"/>
    <w:rsid w:val="00044E16"/>
    <w:rsid w:val="00044FBA"/>
    <w:rsid w:val="0004543E"/>
    <w:rsid w:val="0004554B"/>
    <w:rsid w:val="000456F5"/>
    <w:rsid w:val="000459E2"/>
    <w:rsid w:val="00045DE0"/>
    <w:rsid w:val="00045E2D"/>
    <w:rsid w:val="00045F76"/>
    <w:rsid w:val="00046264"/>
    <w:rsid w:val="000462B6"/>
    <w:rsid w:val="000462C6"/>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1D1"/>
    <w:rsid w:val="000522F0"/>
    <w:rsid w:val="00052423"/>
    <w:rsid w:val="00052570"/>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5180"/>
    <w:rsid w:val="00055200"/>
    <w:rsid w:val="00055401"/>
    <w:rsid w:val="00055413"/>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6DA3"/>
    <w:rsid w:val="00057117"/>
    <w:rsid w:val="000572BB"/>
    <w:rsid w:val="000574D5"/>
    <w:rsid w:val="000576EF"/>
    <w:rsid w:val="00057976"/>
    <w:rsid w:val="00057B56"/>
    <w:rsid w:val="00057F58"/>
    <w:rsid w:val="00060180"/>
    <w:rsid w:val="00060232"/>
    <w:rsid w:val="00060411"/>
    <w:rsid w:val="00060478"/>
    <w:rsid w:val="00060663"/>
    <w:rsid w:val="00060672"/>
    <w:rsid w:val="00060BC2"/>
    <w:rsid w:val="00060D48"/>
    <w:rsid w:val="00060EE9"/>
    <w:rsid w:val="00060F29"/>
    <w:rsid w:val="00061073"/>
    <w:rsid w:val="000612A4"/>
    <w:rsid w:val="000616B0"/>
    <w:rsid w:val="000616E7"/>
    <w:rsid w:val="000619D8"/>
    <w:rsid w:val="000619E4"/>
    <w:rsid w:val="00061A28"/>
    <w:rsid w:val="00061DD3"/>
    <w:rsid w:val="00062061"/>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38"/>
    <w:rsid w:val="00063A52"/>
    <w:rsid w:val="00063D7A"/>
    <w:rsid w:val="00063D8B"/>
    <w:rsid w:val="000645C4"/>
    <w:rsid w:val="00064794"/>
    <w:rsid w:val="0006487E"/>
    <w:rsid w:val="0006494E"/>
    <w:rsid w:val="0006497D"/>
    <w:rsid w:val="00064E51"/>
    <w:rsid w:val="00065174"/>
    <w:rsid w:val="000651CA"/>
    <w:rsid w:val="000651FA"/>
    <w:rsid w:val="000653CC"/>
    <w:rsid w:val="0006559F"/>
    <w:rsid w:val="000656E3"/>
    <w:rsid w:val="00065E1A"/>
    <w:rsid w:val="00065E76"/>
    <w:rsid w:val="00066142"/>
    <w:rsid w:val="000663A4"/>
    <w:rsid w:val="00066532"/>
    <w:rsid w:val="00066836"/>
    <w:rsid w:val="00066C73"/>
    <w:rsid w:val="00066FD5"/>
    <w:rsid w:val="00067730"/>
    <w:rsid w:val="000678CB"/>
    <w:rsid w:val="00067F73"/>
    <w:rsid w:val="00070013"/>
    <w:rsid w:val="000707E5"/>
    <w:rsid w:val="00070897"/>
    <w:rsid w:val="00070A89"/>
    <w:rsid w:val="00070BFD"/>
    <w:rsid w:val="00070C7F"/>
    <w:rsid w:val="00070E58"/>
    <w:rsid w:val="00070F77"/>
    <w:rsid w:val="0007133F"/>
    <w:rsid w:val="00071372"/>
    <w:rsid w:val="00071573"/>
    <w:rsid w:val="00071683"/>
    <w:rsid w:val="0007168E"/>
    <w:rsid w:val="0007178F"/>
    <w:rsid w:val="00071BE1"/>
    <w:rsid w:val="00071E5D"/>
    <w:rsid w:val="0007208C"/>
    <w:rsid w:val="00072173"/>
    <w:rsid w:val="0007261D"/>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524"/>
    <w:rsid w:val="000746FF"/>
    <w:rsid w:val="00074BF7"/>
    <w:rsid w:val="0007500B"/>
    <w:rsid w:val="00075127"/>
    <w:rsid w:val="000751DE"/>
    <w:rsid w:val="00075705"/>
    <w:rsid w:val="00076280"/>
    <w:rsid w:val="000767BA"/>
    <w:rsid w:val="00076B8D"/>
    <w:rsid w:val="00076C55"/>
    <w:rsid w:val="00076C8F"/>
    <w:rsid w:val="00076D12"/>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74"/>
    <w:rsid w:val="00081CC4"/>
    <w:rsid w:val="00081D80"/>
    <w:rsid w:val="000821E0"/>
    <w:rsid w:val="000821E4"/>
    <w:rsid w:val="000823B0"/>
    <w:rsid w:val="000825E2"/>
    <w:rsid w:val="00082648"/>
    <w:rsid w:val="00082964"/>
    <w:rsid w:val="00082976"/>
    <w:rsid w:val="00082AA2"/>
    <w:rsid w:val="00082B0B"/>
    <w:rsid w:val="00082C40"/>
    <w:rsid w:val="00082EAD"/>
    <w:rsid w:val="00082FA5"/>
    <w:rsid w:val="000830E8"/>
    <w:rsid w:val="000831BD"/>
    <w:rsid w:val="000834D9"/>
    <w:rsid w:val="00083750"/>
    <w:rsid w:val="0008381F"/>
    <w:rsid w:val="00083ABD"/>
    <w:rsid w:val="00083D12"/>
    <w:rsid w:val="000842DB"/>
    <w:rsid w:val="000842FE"/>
    <w:rsid w:val="0008439C"/>
    <w:rsid w:val="000843ED"/>
    <w:rsid w:val="00084487"/>
    <w:rsid w:val="000844C0"/>
    <w:rsid w:val="00084716"/>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C11"/>
    <w:rsid w:val="00087DC6"/>
    <w:rsid w:val="0009009F"/>
    <w:rsid w:val="000901DA"/>
    <w:rsid w:val="00090206"/>
    <w:rsid w:val="00090935"/>
    <w:rsid w:val="00090A99"/>
    <w:rsid w:val="00090D05"/>
    <w:rsid w:val="00090F06"/>
    <w:rsid w:val="00091142"/>
    <w:rsid w:val="00091200"/>
    <w:rsid w:val="00091557"/>
    <w:rsid w:val="00091629"/>
    <w:rsid w:val="000919A7"/>
    <w:rsid w:val="00091A61"/>
    <w:rsid w:val="00091F32"/>
    <w:rsid w:val="00092242"/>
    <w:rsid w:val="0009234F"/>
    <w:rsid w:val="000924C1"/>
    <w:rsid w:val="000924F0"/>
    <w:rsid w:val="00092539"/>
    <w:rsid w:val="00092691"/>
    <w:rsid w:val="00092732"/>
    <w:rsid w:val="00093153"/>
    <w:rsid w:val="0009324C"/>
    <w:rsid w:val="00093474"/>
    <w:rsid w:val="000935B7"/>
    <w:rsid w:val="00093665"/>
    <w:rsid w:val="00093748"/>
    <w:rsid w:val="000937A1"/>
    <w:rsid w:val="00093BEC"/>
    <w:rsid w:val="00093DF4"/>
    <w:rsid w:val="00093E50"/>
    <w:rsid w:val="00093EC2"/>
    <w:rsid w:val="00093F56"/>
    <w:rsid w:val="000941FA"/>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A98"/>
    <w:rsid w:val="00095BC2"/>
    <w:rsid w:val="00095C2E"/>
    <w:rsid w:val="00095DAD"/>
    <w:rsid w:val="00095E92"/>
    <w:rsid w:val="00095F4F"/>
    <w:rsid w:val="0009657C"/>
    <w:rsid w:val="00097444"/>
    <w:rsid w:val="000975D0"/>
    <w:rsid w:val="00097659"/>
    <w:rsid w:val="000978D1"/>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97F"/>
    <w:rsid w:val="000A1B7B"/>
    <w:rsid w:val="000A1C4B"/>
    <w:rsid w:val="000A1CF1"/>
    <w:rsid w:val="000A1F91"/>
    <w:rsid w:val="000A22DF"/>
    <w:rsid w:val="000A2336"/>
    <w:rsid w:val="000A2666"/>
    <w:rsid w:val="000A2900"/>
    <w:rsid w:val="000A2937"/>
    <w:rsid w:val="000A2C5F"/>
    <w:rsid w:val="000A2D42"/>
    <w:rsid w:val="000A2E58"/>
    <w:rsid w:val="000A2F46"/>
    <w:rsid w:val="000A367F"/>
    <w:rsid w:val="000A381D"/>
    <w:rsid w:val="000A38A5"/>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474"/>
    <w:rsid w:val="000A6616"/>
    <w:rsid w:val="000A67CC"/>
    <w:rsid w:val="000A6BC8"/>
    <w:rsid w:val="000A71C9"/>
    <w:rsid w:val="000A7265"/>
    <w:rsid w:val="000A7274"/>
    <w:rsid w:val="000A730B"/>
    <w:rsid w:val="000A757B"/>
    <w:rsid w:val="000A759C"/>
    <w:rsid w:val="000A75B1"/>
    <w:rsid w:val="000A7B5F"/>
    <w:rsid w:val="000A7CA9"/>
    <w:rsid w:val="000B0482"/>
    <w:rsid w:val="000B076E"/>
    <w:rsid w:val="000B0F52"/>
    <w:rsid w:val="000B1993"/>
    <w:rsid w:val="000B1AAD"/>
    <w:rsid w:val="000B1AC6"/>
    <w:rsid w:val="000B1CCF"/>
    <w:rsid w:val="000B1DE1"/>
    <w:rsid w:val="000B1F35"/>
    <w:rsid w:val="000B2040"/>
    <w:rsid w:val="000B2058"/>
    <w:rsid w:val="000B205B"/>
    <w:rsid w:val="000B2250"/>
    <w:rsid w:val="000B2440"/>
    <w:rsid w:val="000B2719"/>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7F"/>
    <w:rsid w:val="000B553D"/>
    <w:rsid w:val="000B58C3"/>
    <w:rsid w:val="000B58E7"/>
    <w:rsid w:val="000B5E52"/>
    <w:rsid w:val="000B61E9"/>
    <w:rsid w:val="000B629B"/>
    <w:rsid w:val="000B65C8"/>
    <w:rsid w:val="000B66CA"/>
    <w:rsid w:val="000B6951"/>
    <w:rsid w:val="000B6D33"/>
    <w:rsid w:val="000B6E75"/>
    <w:rsid w:val="000B6FC1"/>
    <w:rsid w:val="000B73D4"/>
    <w:rsid w:val="000B74E7"/>
    <w:rsid w:val="000B78E9"/>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3D2"/>
    <w:rsid w:val="000C4446"/>
    <w:rsid w:val="000C4736"/>
    <w:rsid w:val="000C476A"/>
    <w:rsid w:val="000C49E1"/>
    <w:rsid w:val="000C4B3A"/>
    <w:rsid w:val="000C4B59"/>
    <w:rsid w:val="000C4D44"/>
    <w:rsid w:val="000C4D63"/>
    <w:rsid w:val="000C5026"/>
    <w:rsid w:val="000C5121"/>
    <w:rsid w:val="000C5333"/>
    <w:rsid w:val="000C53AF"/>
    <w:rsid w:val="000C5A10"/>
    <w:rsid w:val="000C5CC8"/>
    <w:rsid w:val="000C5CE2"/>
    <w:rsid w:val="000C62F3"/>
    <w:rsid w:val="000C62FF"/>
    <w:rsid w:val="000C642B"/>
    <w:rsid w:val="000C6948"/>
    <w:rsid w:val="000C6953"/>
    <w:rsid w:val="000C6AFA"/>
    <w:rsid w:val="000C6B65"/>
    <w:rsid w:val="000C6DFE"/>
    <w:rsid w:val="000C6F7F"/>
    <w:rsid w:val="000C72B1"/>
    <w:rsid w:val="000C7519"/>
    <w:rsid w:val="000C76B3"/>
    <w:rsid w:val="000C77D4"/>
    <w:rsid w:val="000C79ED"/>
    <w:rsid w:val="000C7CF9"/>
    <w:rsid w:val="000C7DF4"/>
    <w:rsid w:val="000C7EDF"/>
    <w:rsid w:val="000D0137"/>
    <w:rsid w:val="000D02B5"/>
    <w:rsid w:val="000D05B0"/>
    <w:rsid w:val="000D062E"/>
    <w:rsid w:val="000D07C5"/>
    <w:rsid w:val="000D0808"/>
    <w:rsid w:val="000D0849"/>
    <w:rsid w:val="000D08D2"/>
    <w:rsid w:val="000D0951"/>
    <w:rsid w:val="000D0BBE"/>
    <w:rsid w:val="000D0CDC"/>
    <w:rsid w:val="000D0D07"/>
    <w:rsid w:val="000D0D6C"/>
    <w:rsid w:val="000D0EE3"/>
    <w:rsid w:val="000D10B6"/>
    <w:rsid w:val="000D1202"/>
    <w:rsid w:val="000D13DF"/>
    <w:rsid w:val="000D14E6"/>
    <w:rsid w:val="000D17E6"/>
    <w:rsid w:val="000D1B28"/>
    <w:rsid w:val="000D1E5F"/>
    <w:rsid w:val="000D1F22"/>
    <w:rsid w:val="000D1FB8"/>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BEE"/>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D7F24"/>
    <w:rsid w:val="000E0527"/>
    <w:rsid w:val="000E05C5"/>
    <w:rsid w:val="000E0675"/>
    <w:rsid w:val="000E08E2"/>
    <w:rsid w:val="000E0B19"/>
    <w:rsid w:val="000E0B2B"/>
    <w:rsid w:val="000E0B52"/>
    <w:rsid w:val="000E0EEA"/>
    <w:rsid w:val="000E0FC7"/>
    <w:rsid w:val="000E100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73B"/>
    <w:rsid w:val="000E3772"/>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E00"/>
    <w:rsid w:val="000E4E93"/>
    <w:rsid w:val="000E4F1D"/>
    <w:rsid w:val="000E527F"/>
    <w:rsid w:val="000E5386"/>
    <w:rsid w:val="000E53D8"/>
    <w:rsid w:val="000E56CE"/>
    <w:rsid w:val="000E5D7F"/>
    <w:rsid w:val="000E5D91"/>
    <w:rsid w:val="000E62A6"/>
    <w:rsid w:val="000E638F"/>
    <w:rsid w:val="000E6901"/>
    <w:rsid w:val="000E690B"/>
    <w:rsid w:val="000E6C9C"/>
    <w:rsid w:val="000E6D02"/>
    <w:rsid w:val="000E6D1F"/>
    <w:rsid w:val="000E6EB9"/>
    <w:rsid w:val="000E72FB"/>
    <w:rsid w:val="000E7349"/>
    <w:rsid w:val="000E7351"/>
    <w:rsid w:val="000E737F"/>
    <w:rsid w:val="000E7EF5"/>
    <w:rsid w:val="000F00C3"/>
    <w:rsid w:val="000F01DC"/>
    <w:rsid w:val="000F01EB"/>
    <w:rsid w:val="000F0227"/>
    <w:rsid w:val="000F04C5"/>
    <w:rsid w:val="000F0556"/>
    <w:rsid w:val="000F0563"/>
    <w:rsid w:val="000F06D6"/>
    <w:rsid w:val="000F09D8"/>
    <w:rsid w:val="000F0B10"/>
    <w:rsid w:val="000F0BD1"/>
    <w:rsid w:val="000F0BF6"/>
    <w:rsid w:val="000F0CF5"/>
    <w:rsid w:val="000F0EB1"/>
    <w:rsid w:val="000F0F2E"/>
    <w:rsid w:val="000F1106"/>
    <w:rsid w:val="000F157D"/>
    <w:rsid w:val="000F173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A25"/>
    <w:rsid w:val="000F5B9F"/>
    <w:rsid w:val="000F5C9E"/>
    <w:rsid w:val="000F5EEE"/>
    <w:rsid w:val="000F5F7E"/>
    <w:rsid w:val="000F607C"/>
    <w:rsid w:val="000F648B"/>
    <w:rsid w:val="000F6CDD"/>
    <w:rsid w:val="000F6DF3"/>
    <w:rsid w:val="000F7211"/>
    <w:rsid w:val="000F76B6"/>
    <w:rsid w:val="000F76D5"/>
    <w:rsid w:val="000F776A"/>
    <w:rsid w:val="000F790A"/>
    <w:rsid w:val="000F7A14"/>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FA5"/>
    <w:rsid w:val="00101FBE"/>
    <w:rsid w:val="001020DA"/>
    <w:rsid w:val="00102142"/>
    <w:rsid w:val="00102C45"/>
    <w:rsid w:val="00102E86"/>
    <w:rsid w:val="00102F7D"/>
    <w:rsid w:val="00102FB1"/>
    <w:rsid w:val="001035BC"/>
    <w:rsid w:val="0010372B"/>
    <w:rsid w:val="00103909"/>
    <w:rsid w:val="00103976"/>
    <w:rsid w:val="001040BA"/>
    <w:rsid w:val="00104238"/>
    <w:rsid w:val="001042E3"/>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D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2C8F"/>
    <w:rsid w:val="00112EE6"/>
    <w:rsid w:val="0011338D"/>
    <w:rsid w:val="00113391"/>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115"/>
    <w:rsid w:val="001162C0"/>
    <w:rsid w:val="0011650B"/>
    <w:rsid w:val="00116765"/>
    <w:rsid w:val="001170B8"/>
    <w:rsid w:val="001172E9"/>
    <w:rsid w:val="00117495"/>
    <w:rsid w:val="001174E2"/>
    <w:rsid w:val="00117991"/>
    <w:rsid w:val="00117B55"/>
    <w:rsid w:val="00117F5C"/>
    <w:rsid w:val="0012044A"/>
    <w:rsid w:val="00120560"/>
    <w:rsid w:val="001205CD"/>
    <w:rsid w:val="00120F1D"/>
    <w:rsid w:val="001212E2"/>
    <w:rsid w:val="0012132F"/>
    <w:rsid w:val="00121470"/>
    <w:rsid w:val="001214D1"/>
    <w:rsid w:val="001219F5"/>
    <w:rsid w:val="00121A20"/>
    <w:rsid w:val="00121AD2"/>
    <w:rsid w:val="00121C38"/>
    <w:rsid w:val="00122000"/>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230"/>
    <w:rsid w:val="001242D9"/>
    <w:rsid w:val="001242E1"/>
    <w:rsid w:val="00124314"/>
    <w:rsid w:val="001243A4"/>
    <w:rsid w:val="001244B8"/>
    <w:rsid w:val="00124530"/>
    <w:rsid w:val="0012453A"/>
    <w:rsid w:val="001246B6"/>
    <w:rsid w:val="001246D9"/>
    <w:rsid w:val="00124740"/>
    <w:rsid w:val="00124D22"/>
    <w:rsid w:val="00124D44"/>
    <w:rsid w:val="00124DE2"/>
    <w:rsid w:val="001251C1"/>
    <w:rsid w:val="00125362"/>
    <w:rsid w:val="001254FC"/>
    <w:rsid w:val="00125BF8"/>
    <w:rsid w:val="0012622C"/>
    <w:rsid w:val="0012627B"/>
    <w:rsid w:val="00126586"/>
    <w:rsid w:val="0012692D"/>
    <w:rsid w:val="00126958"/>
    <w:rsid w:val="00126B4A"/>
    <w:rsid w:val="00126BC6"/>
    <w:rsid w:val="00126C65"/>
    <w:rsid w:val="00126C76"/>
    <w:rsid w:val="00126D52"/>
    <w:rsid w:val="001274AF"/>
    <w:rsid w:val="001274EE"/>
    <w:rsid w:val="0012764B"/>
    <w:rsid w:val="001278BE"/>
    <w:rsid w:val="001278ED"/>
    <w:rsid w:val="00127AD2"/>
    <w:rsid w:val="00127B7E"/>
    <w:rsid w:val="00127DE1"/>
    <w:rsid w:val="00127E41"/>
    <w:rsid w:val="00127F65"/>
    <w:rsid w:val="00130159"/>
    <w:rsid w:val="00130188"/>
    <w:rsid w:val="00130951"/>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A6D"/>
    <w:rsid w:val="00133B2B"/>
    <w:rsid w:val="00133B5D"/>
    <w:rsid w:val="00134025"/>
    <w:rsid w:val="00134216"/>
    <w:rsid w:val="001344C0"/>
    <w:rsid w:val="001346FA"/>
    <w:rsid w:val="00134E00"/>
    <w:rsid w:val="00134EAF"/>
    <w:rsid w:val="00134F99"/>
    <w:rsid w:val="00134FB1"/>
    <w:rsid w:val="00135165"/>
    <w:rsid w:val="00135252"/>
    <w:rsid w:val="00135702"/>
    <w:rsid w:val="00135871"/>
    <w:rsid w:val="00135894"/>
    <w:rsid w:val="001358A3"/>
    <w:rsid w:val="0013591D"/>
    <w:rsid w:val="00135A30"/>
    <w:rsid w:val="00135B54"/>
    <w:rsid w:val="00135B77"/>
    <w:rsid w:val="00135C0D"/>
    <w:rsid w:val="00135C4F"/>
    <w:rsid w:val="00136248"/>
    <w:rsid w:val="00136505"/>
    <w:rsid w:val="0013663F"/>
    <w:rsid w:val="00136778"/>
    <w:rsid w:val="001369E4"/>
    <w:rsid w:val="00136F15"/>
    <w:rsid w:val="00137034"/>
    <w:rsid w:val="00137244"/>
    <w:rsid w:val="001372ED"/>
    <w:rsid w:val="00137361"/>
    <w:rsid w:val="00137560"/>
    <w:rsid w:val="0013791D"/>
    <w:rsid w:val="00137AB5"/>
    <w:rsid w:val="00137B58"/>
    <w:rsid w:val="00137C62"/>
    <w:rsid w:val="00137F0B"/>
    <w:rsid w:val="00137F66"/>
    <w:rsid w:val="001400BC"/>
    <w:rsid w:val="001400D6"/>
    <w:rsid w:val="00140741"/>
    <w:rsid w:val="00140B89"/>
    <w:rsid w:val="00140DD6"/>
    <w:rsid w:val="00140ED1"/>
    <w:rsid w:val="001411BC"/>
    <w:rsid w:val="001411F3"/>
    <w:rsid w:val="0014154A"/>
    <w:rsid w:val="001416C4"/>
    <w:rsid w:val="0014187F"/>
    <w:rsid w:val="00141A1F"/>
    <w:rsid w:val="00141B3C"/>
    <w:rsid w:val="00141CC3"/>
    <w:rsid w:val="00141F39"/>
    <w:rsid w:val="001421EF"/>
    <w:rsid w:val="00142406"/>
    <w:rsid w:val="001425F2"/>
    <w:rsid w:val="00142720"/>
    <w:rsid w:val="001429B9"/>
    <w:rsid w:val="00142CA2"/>
    <w:rsid w:val="00142DC8"/>
    <w:rsid w:val="00142DF5"/>
    <w:rsid w:val="00142E73"/>
    <w:rsid w:val="00142EEE"/>
    <w:rsid w:val="001433A6"/>
    <w:rsid w:val="001433C8"/>
    <w:rsid w:val="001433F2"/>
    <w:rsid w:val="00143857"/>
    <w:rsid w:val="001438A7"/>
    <w:rsid w:val="00143A22"/>
    <w:rsid w:val="00143DEA"/>
    <w:rsid w:val="00143EC6"/>
    <w:rsid w:val="00143F4D"/>
    <w:rsid w:val="00144008"/>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2110"/>
    <w:rsid w:val="00152225"/>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AEF"/>
    <w:rsid w:val="00157C6D"/>
    <w:rsid w:val="00157E49"/>
    <w:rsid w:val="00157F08"/>
    <w:rsid w:val="00160046"/>
    <w:rsid w:val="0016025E"/>
    <w:rsid w:val="001605EF"/>
    <w:rsid w:val="00160993"/>
    <w:rsid w:val="00160A1F"/>
    <w:rsid w:val="00160B25"/>
    <w:rsid w:val="00160B69"/>
    <w:rsid w:val="00160E3C"/>
    <w:rsid w:val="00160E62"/>
    <w:rsid w:val="0016108A"/>
    <w:rsid w:val="00161141"/>
    <w:rsid w:val="00161277"/>
    <w:rsid w:val="00161B49"/>
    <w:rsid w:val="00161F7F"/>
    <w:rsid w:val="00161FA3"/>
    <w:rsid w:val="00162186"/>
    <w:rsid w:val="001621E2"/>
    <w:rsid w:val="00162213"/>
    <w:rsid w:val="00162610"/>
    <w:rsid w:val="001627B9"/>
    <w:rsid w:val="001628E1"/>
    <w:rsid w:val="00162CC9"/>
    <w:rsid w:val="00162DF1"/>
    <w:rsid w:val="00163000"/>
    <w:rsid w:val="00163283"/>
    <w:rsid w:val="00163483"/>
    <w:rsid w:val="00163B63"/>
    <w:rsid w:val="00163E05"/>
    <w:rsid w:val="00164215"/>
    <w:rsid w:val="001643FA"/>
    <w:rsid w:val="0016488E"/>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71"/>
    <w:rsid w:val="00166E8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586"/>
    <w:rsid w:val="0017372B"/>
    <w:rsid w:val="00173A8E"/>
    <w:rsid w:val="00173C9B"/>
    <w:rsid w:val="00173C9F"/>
    <w:rsid w:val="00173CF7"/>
    <w:rsid w:val="00173F0D"/>
    <w:rsid w:val="00173FAF"/>
    <w:rsid w:val="001741EF"/>
    <w:rsid w:val="001745DD"/>
    <w:rsid w:val="00174632"/>
    <w:rsid w:val="00174AB2"/>
    <w:rsid w:val="00174BA6"/>
    <w:rsid w:val="00174E5A"/>
    <w:rsid w:val="0017502C"/>
    <w:rsid w:val="0017528C"/>
    <w:rsid w:val="0017546A"/>
    <w:rsid w:val="00175709"/>
    <w:rsid w:val="00175858"/>
    <w:rsid w:val="00175891"/>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B02"/>
    <w:rsid w:val="00180CB5"/>
    <w:rsid w:val="00180F89"/>
    <w:rsid w:val="00181258"/>
    <w:rsid w:val="00181375"/>
    <w:rsid w:val="0018143F"/>
    <w:rsid w:val="0018170B"/>
    <w:rsid w:val="0018171F"/>
    <w:rsid w:val="001818FE"/>
    <w:rsid w:val="001819DE"/>
    <w:rsid w:val="00181A6F"/>
    <w:rsid w:val="00181ACF"/>
    <w:rsid w:val="00181EE1"/>
    <w:rsid w:val="00181FF8"/>
    <w:rsid w:val="001822BE"/>
    <w:rsid w:val="0018251B"/>
    <w:rsid w:val="001836AC"/>
    <w:rsid w:val="0018371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999"/>
    <w:rsid w:val="00185E2C"/>
    <w:rsid w:val="00185FBF"/>
    <w:rsid w:val="00186046"/>
    <w:rsid w:val="001860C7"/>
    <w:rsid w:val="00186200"/>
    <w:rsid w:val="00186262"/>
    <w:rsid w:val="001864BA"/>
    <w:rsid w:val="00186671"/>
    <w:rsid w:val="00186702"/>
    <w:rsid w:val="00186AA6"/>
    <w:rsid w:val="00186B22"/>
    <w:rsid w:val="00186CD6"/>
    <w:rsid w:val="00186D78"/>
    <w:rsid w:val="00186F63"/>
    <w:rsid w:val="00186FD7"/>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CED"/>
    <w:rsid w:val="00190E33"/>
    <w:rsid w:val="00190F47"/>
    <w:rsid w:val="00191109"/>
    <w:rsid w:val="001912DC"/>
    <w:rsid w:val="00191843"/>
    <w:rsid w:val="00191D4D"/>
    <w:rsid w:val="00191D4F"/>
    <w:rsid w:val="00191FD5"/>
    <w:rsid w:val="001922F6"/>
    <w:rsid w:val="001923FA"/>
    <w:rsid w:val="001926B0"/>
    <w:rsid w:val="00192B63"/>
    <w:rsid w:val="00192BBB"/>
    <w:rsid w:val="00192BD4"/>
    <w:rsid w:val="00192D46"/>
    <w:rsid w:val="00192F3B"/>
    <w:rsid w:val="00192FF9"/>
    <w:rsid w:val="0019307B"/>
    <w:rsid w:val="001932ED"/>
    <w:rsid w:val="0019341A"/>
    <w:rsid w:val="001934F7"/>
    <w:rsid w:val="001935BE"/>
    <w:rsid w:val="001937B7"/>
    <w:rsid w:val="00193D18"/>
    <w:rsid w:val="00193F1E"/>
    <w:rsid w:val="001941FF"/>
    <w:rsid w:val="0019420D"/>
    <w:rsid w:val="001942F0"/>
    <w:rsid w:val="00194309"/>
    <w:rsid w:val="001943EF"/>
    <w:rsid w:val="00194872"/>
    <w:rsid w:val="00194972"/>
    <w:rsid w:val="001949DA"/>
    <w:rsid w:val="00194C05"/>
    <w:rsid w:val="00194CFD"/>
    <w:rsid w:val="0019513E"/>
    <w:rsid w:val="001951C3"/>
    <w:rsid w:val="00195472"/>
    <w:rsid w:val="0019548E"/>
    <w:rsid w:val="001958B7"/>
    <w:rsid w:val="001958BE"/>
    <w:rsid w:val="00195F4C"/>
    <w:rsid w:val="0019632E"/>
    <w:rsid w:val="0019644E"/>
    <w:rsid w:val="001965F0"/>
    <w:rsid w:val="001968FB"/>
    <w:rsid w:val="00196A98"/>
    <w:rsid w:val="00196B7C"/>
    <w:rsid w:val="00196CF4"/>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7B1"/>
    <w:rsid w:val="001A0AE5"/>
    <w:rsid w:val="001A0CC0"/>
    <w:rsid w:val="001A0D71"/>
    <w:rsid w:val="001A0DC4"/>
    <w:rsid w:val="001A1028"/>
    <w:rsid w:val="001A1079"/>
    <w:rsid w:val="001A108B"/>
    <w:rsid w:val="001A10B0"/>
    <w:rsid w:val="001A11D2"/>
    <w:rsid w:val="001A1381"/>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093"/>
    <w:rsid w:val="001A465F"/>
    <w:rsid w:val="001A478B"/>
    <w:rsid w:val="001A4984"/>
    <w:rsid w:val="001A49CC"/>
    <w:rsid w:val="001A4BE7"/>
    <w:rsid w:val="001A4BEF"/>
    <w:rsid w:val="001A4C2C"/>
    <w:rsid w:val="001A4D2E"/>
    <w:rsid w:val="001A4EC2"/>
    <w:rsid w:val="001A502A"/>
    <w:rsid w:val="001A519E"/>
    <w:rsid w:val="001A530E"/>
    <w:rsid w:val="001A5568"/>
    <w:rsid w:val="001A57E1"/>
    <w:rsid w:val="001A5D13"/>
    <w:rsid w:val="001A5D59"/>
    <w:rsid w:val="001A5DCD"/>
    <w:rsid w:val="001A5F73"/>
    <w:rsid w:val="001A60C1"/>
    <w:rsid w:val="001A6173"/>
    <w:rsid w:val="001A62D4"/>
    <w:rsid w:val="001A686A"/>
    <w:rsid w:val="001A6B0A"/>
    <w:rsid w:val="001A6B71"/>
    <w:rsid w:val="001A6BC6"/>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B0259"/>
    <w:rsid w:val="001B0264"/>
    <w:rsid w:val="001B0480"/>
    <w:rsid w:val="001B05D1"/>
    <w:rsid w:val="001B067F"/>
    <w:rsid w:val="001B0758"/>
    <w:rsid w:val="001B08EE"/>
    <w:rsid w:val="001B09B6"/>
    <w:rsid w:val="001B0ADE"/>
    <w:rsid w:val="001B0D97"/>
    <w:rsid w:val="001B0FD7"/>
    <w:rsid w:val="001B129B"/>
    <w:rsid w:val="001B14AB"/>
    <w:rsid w:val="001B15DC"/>
    <w:rsid w:val="001B1661"/>
    <w:rsid w:val="001B1665"/>
    <w:rsid w:val="001B1697"/>
    <w:rsid w:val="001B16D2"/>
    <w:rsid w:val="001B1929"/>
    <w:rsid w:val="001B1981"/>
    <w:rsid w:val="001B1B3B"/>
    <w:rsid w:val="001B22A7"/>
    <w:rsid w:val="001B240F"/>
    <w:rsid w:val="001B2463"/>
    <w:rsid w:val="001B248E"/>
    <w:rsid w:val="001B3067"/>
    <w:rsid w:val="001B31A2"/>
    <w:rsid w:val="001B3B2F"/>
    <w:rsid w:val="001B3F8D"/>
    <w:rsid w:val="001B3FFF"/>
    <w:rsid w:val="001B40DC"/>
    <w:rsid w:val="001B415A"/>
    <w:rsid w:val="001B426A"/>
    <w:rsid w:val="001B4293"/>
    <w:rsid w:val="001B4381"/>
    <w:rsid w:val="001B44D8"/>
    <w:rsid w:val="001B4561"/>
    <w:rsid w:val="001B458B"/>
    <w:rsid w:val="001B473C"/>
    <w:rsid w:val="001B48D8"/>
    <w:rsid w:val="001B48E6"/>
    <w:rsid w:val="001B4CD5"/>
    <w:rsid w:val="001B4D05"/>
    <w:rsid w:val="001B4F0D"/>
    <w:rsid w:val="001B5342"/>
    <w:rsid w:val="001B53DE"/>
    <w:rsid w:val="001B56CC"/>
    <w:rsid w:val="001B576E"/>
    <w:rsid w:val="001B5A5D"/>
    <w:rsid w:val="001B60AD"/>
    <w:rsid w:val="001B6114"/>
    <w:rsid w:val="001B62C0"/>
    <w:rsid w:val="001B62DB"/>
    <w:rsid w:val="001B6A70"/>
    <w:rsid w:val="001B7026"/>
    <w:rsid w:val="001B7043"/>
    <w:rsid w:val="001B70B7"/>
    <w:rsid w:val="001B7453"/>
    <w:rsid w:val="001B79B7"/>
    <w:rsid w:val="001B7AD4"/>
    <w:rsid w:val="001B7C03"/>
    <w:rsid w:val="001B7E14"/>
    <w:rsid w:val="001B7F1C"/>
    <w:rsid w:val="001C02EF"/>
    <w:rsid w:val="001C03DF"/>
    <w:rsid w:val="001C066B"/>
    <w:rsid w:val="001C0949"/>
    <w:rsid w:val="001C0C47"/>
    <w:rsid w:val="001C0D54"/>
    <w:rsid w:val="001C0DD4"/>
    <w:rsid w:val="001C0F50"/>
    <w:rsid w:val="001C104B"/>
    <w:rsid w:val="001C1129"/>
    <w:rsid w:val="001C117A"/>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7AB"/>
    <w:rsid w:val="001C5D49"/>
    <w:rsid w:val="001C5DE5"/>
    <w:rsid w:val="001C6188"/>
    <w:rsid w:val="001C6312"/>
    <w:rsid w:val="001C634C"/>
    <w:rsid w:val="001C662A"/>
    <w:rsid w:val="001C671D"/>
    <w:rsid w:val="001C680E"/>
    <w:rsid w:val="001C69DC"/>
    <w:rsid w:val="001C70AC"/>
    <w:rsid w:val="001C70D2"/>
    <w:rsid w:val="001C761D"/>
    <w:rsid w:val="001C769F"/>
    <w:rsid w:val="001C770E"/>
    <w:rsid w:val="001C7949"/>
    <w:rsid w:val="001C79D3"/>
    <w:rsid w:val="001C7D3D"/>
    <w:rsid w:val="001C7DAE"/>
    <w:rsid w:val="001C7E3E"/>
    <w:rsid w:val="001D021B"/>
    <w:rsid w:val="001D0345"/>
    <w:rsid w:val="001D0377"/>
    <w:rsid w:val="001D082C"/>
    <w:rsid w:val="001D0AA9"/>
    <w:rsid w:val="001D0B81"/>
    <w:rsid w:val="001D0D26"/>
    <w:rsid w:val="001D0F54"/>
    <w:rsid w:val="001D109A"/>
    <w:rsid w:val="001D10F7"/>
    <w:rsid w:val="001D140C"/>
    <w:rsid w:val="001D144A"/>
    <w:rsid w:val="001D19EA"/>
    <w:rsid w:val="001D1A09"/>
    <w:rsid w:val="001D1B76"/>
    <w:rsid w:val="001D1EE0"/>
    <w:rsid w:val="001D2182"/>
    <w:rsid w:val="001D2355"/>
    <w:rsid w:val="001D24A2"/>
    <w:rsid w:val="001D24E0"/>
    <w:rsid w:val="001D26B8"/>
    <w:rsid w:val="001D2C2C"/>
    <w:rsid w:val="001D2DE0"/>
    <w:rsid w:val="001D2E42"/>
    <w:rsid w:val="001D3170"/>
    <w:rsid w:val="001D34DD"/>
    <w:rsid w:val="001D3764"/>
    <w:rsid w:val="001D3A0E"/>
    <w:rsid w:val="001D3AB2"/>
    <w:rsid w:val="001D3DD0"/>
    <w:rsid w:val="001D3E54"/>
    <w:rsid w:val="001D41A0"/>
    <w:rsid w:val="001D41E9"/>
    <w:rsid w:val="001D435E"/>
    <w:rsid w:val="001D4718"/>
    <w:rsid w:val="001D497E"/>
    <w:rsid w:val="001D49CE"/>
    <w:rsid w:val="001D4A05"/>
    <w:rsid w:val="001D4A33"/>
    <w:rsid w:val="001D4A4B"/>
    <w:rsid w:val="001D4A50"/>
    <w:rsid w:val="001D4C51"/>
    <w:rsid w:val="001D4D78"/>
    <w:rsid w:val="001D4DAD"/>
    <w:rsid w:val="001D4E73"/>
    <w:rsid w:val="001D4F10"/>
    <w:rsid w:val="001D51BA"/>
    <w:rsid w:val="001D52F8"/>
    <w:rsid w:val="001D53E7"/>
    <w:rsid w:val="001D53FB"/>
    <w:rsid w:val="001D5541"/>
    <w:rsid w:val="001D5633"/>
    <w:rsid w:val="001D5705"/>
    <w:rsid w:val="001D5768"/>
    <w:rsid w:val="001D5A4E"/>
    <w:rsid w:val="001D5AB8"/>
    <w:rsid w:val="001D5B32"/>
    <w:rsid w:val="001D5BC3"/>
    <w:rsid w:val="001D5C77"/>
    <w:rsid w:val="001D5D37"/>
    <w:rsid w:val="001D5EC7"/>
    <w:rsid w:val="001D5FAC"/>
    <w:rsid w:val="001D605F"/>
    <w:rsid w:val="001D625E"/>
    <w:rsid w:val="001D6342"/>
    <w:rsid w:val="001D6351"/>
    <w:rsid w:val="001D66B7"/>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570"/>
    <w:rsid w:val="001E07AB"/>
    <w:rsid w:val="001E07E3"/>
    <w:rsid w:val="001E093E"/>
    <w:rsid w:val="001E09A7"/>
    <w:rsid w:val="001E0B1F"/>
    <w:rsid w:val="001E0BC1"/>
    <w:rsid w:val="001E11C9"/>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138"/>
    <w:rsid w:val="001E252F"/>
    <w:rsid w:val="001E258A"/>
    <w:rsid w:val="001E2755"/>
    <w:rsid w:val="001E2A37"/>
    <w:rsid w:val="001E2C5D"/>
    <w:rsid w:val="001E2CBD"/>
    <w:rsid w:val="001E2D7E"/>
    <w:rsid w:val="001E2F45"/>
    <w:rsid w:val="001E3026"/>
    <w:rsid w:val="001E30E5"/>
    <w:rsid w:val="001E32CE"/>
    <w:rsid w:val="001E34A7"/>
    <w:rsid w:val="001E35BC"/>
    <w:rsid w:val="001E3670"/>
    <w:rsid w:val="001E36DD"/>
    <w:rsid w:val="001E3F81"/>
    <w:rsid w:val="001E405A"/>
    <w:rsid w:val="001E4138"/>
    <w:rsid w:val="001E454A"/>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4C4"/>
    <w:rsid w:val="001F099D"/>
    <w:rsid w:val="001F0B35"/>
    <w:rsid w:val="001F0B41"/>
    <w:rsid w:val="001F0BE7"/>
    <w:rsid w:val="001F0E7A"/>
    <w:rsid w:val="001F0F06"/>
    <w:rsid w:val="001F16AA"/>
    <w:rsid w:val="001F1929"/>
    <w:rsid w:val="001F1BC0"/>
    <w:rsid w:val="001F1C71"/>
    <w:rsid w:val="001F1DF4"/>
    <w:rsid w:val="001F23E0"/>
    <w:rsid w:val="001F26FA"/>
    <w:rsid w:val="001F2C32"/>
    <w:rsid w:val="001F2FA8"/>
    <w:rsid w:val="001F3298"/>
    <w:rsid w:val="001F3646"/>
    <w:rsid w:val="001F3808"/>
    <w:rsid w:val="001F38B8"/>
    <w:rsid w:val="001F3916"/>
    <w:rsid w:val="001F3A42"/>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0C1"/>
    <w:rsid w:val="0020642E"/>
    <w:rsid w:val="00206474"/>
    <w:rsid w:val="00206537"/>
    <w:rsid w:val="002065A1"/>
    <w:rsid w:val="00206625"/>
    <w:rsid w:val="00206658"/>
    <w:rsid w:val="0020669B"/>
    <w:rsid w:val="00206728"/>
    <w:rsid w:val="002069B2"/>
    <w:rsid w:val="002069DC"/>
    <w:rsid w:val="00206AD3"/>
    <w:rsid w:val="00206B98"/>
    <w:rsid w:val="00206D23"/>
    <w:rsid w:val="00206FF9"/>
    <w:rsid w:val="0020723F"/>
    <w:rsid w:val="0020728E"/>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254"/>
    <w:rsid w:val="0021139B"/>
    <w:rsid w:val="002118F1"/>
    <w:rsid w:val="002120CF"/>
    <w:rsid w:val="002120D0"/>
    <w:rsid w:val="002123D1"/>
    <w:rsid w:val="00213266"/>
    <w:rsid w:val="002132A0"/>
    <w:rsid w:val="0021341D"/>
    <w:rsid w:val="0021372F"/>
    <w:rsid w:val="00213B57"/>
    <w:rsid w:val="00213BFD"/>
    <w:rsid w:val="00213C63"/>
    <w:rsid w:val="00213D62"/>
    <w:rsid w:val="00213FFC"/>
    <w:rsid w:val="00214448"/>
    <w:rsid w:val="002144DC"/>
    <w:rsid w:val="002148AE"/>
    <w:rsid w:val="002148B3"/>
    <w:rsid w:val="002148C1"/>
    <w:rsid w:val="00214DA6"/>
    <w:rsid w:val="00214DA8"/>
    <w:rsid w:val="0021517C"/>
    <w:rsid w:val="00215330"/>
    <w:rsid w:val="00215423"/>
    <w:rsid w:val="00215521"/>
    <w:rsid w:val="00215628"/>
    <w:rsid w:val="002158FA"/>
    <w:rsid w:val="00215A0C"/>
    <w:rsid w:val="00215BCD"/>
    <w:rsid w:val="00215CC3"/>
    <w:rsid w:val="002160E0"/>
    <w:rsid w:val="0021611C"/>
    <w:rsid w:val="0021624D"/>
    <w:rsid w:val="002164BB"/>
    <w:rsid w:val="002164C1"/>
    <w:rsid w:val="002164C6"/>
    <w:rsid w:val="00216641"/>
    <w:rsid w:val="002166B4"/>
    <w:rsid w:val="002166E8"/>
    <w:rsid w:val="00216869"/>
    <w:rsid w:val="00216B37"/>
    <w:rsid w:val="00216B42"/>
    <w:rsid w:val="00216BE1"/>
    <w:rsid w:val="00216E7D"/>
    <w:rsid w:val="00217144"/>
    <w:rsid w:val="002171FC"/>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93"/>
    <w:rsid w:val="002224DB"/>
    <w:rsid w:val="00222585"/>
    <w:rsid w:val="0022272C"/>
    <w:rsid w:val="002227BD"/>
    <w:rsid w:val="00222BF6"/>
    <w:rsid w:val="00222F50"/>
    <w:rsid w:val="00222F67"/>
    <w:rsid w:val="002231C7"/>
    <w:rsid w:val="002232DF"/>
    <w:rsid w:val="00223885"/>
    <w:rsid w:val="00223BD6"/>
    <w:rsid w:val="00223E3B"/>
    <w:rsid w:val="00223FCB"/>
    <w:rsid w:val="0022435C"/>
    <w:rsid w:val="002244A8"/>
    <w:rsid w:val="00224631"/>
    <w:rsid w:val="002247D8"/>
    <w:rsid w:val="002249EC"/>
    <w:rsid w:val="00224B23"/>
    <w:rsid w:val="00224BE7"/>
    <w:rsid w:val="00225117"/>
    <w:rsid w:val="002252C3"/>
    <w:rsid w:val="002252F7"/>
    <w:rsid w:val="0022540C"/>
    <w:rsid w:val="00225595"/>
    <w:rsid w:val="00225703"/>
    <w:rsid w:val="00225930"/>
    <w:rsid w:val="002259CC"/>
    <w:rsid w:val="00225A24"/>
    <w:rsid w:val="00225AD4"/>
    <w:rsid w:val="00225C54"/>
    <w:rsid w:val="00225CD2"/>
    <w:rsid w:val="0022601A"/>
    <w:rsid w:val="00226336"/>
    <w:rsid w:val="00226416"/>
    <w:rsid w:val="00226574"/>
    <w:rsid w:val="00226597"/>
    <w:rsid w:val="002265F0"/>
    <w:rsid w:val="002266E7"/>
    <w:rsid w:val="00226D56"/>
    <w:rsid w:val="00226F92"/>
    <w:rsid w:val="00227023"/>
    <w:rsid w:val="002273C8"/>
    <w:rsid w:val="002273E5"/>
    <w:rsid w:val="002278F5"/>
    <w:rsid w:val="002279C4"/>
    <w:rsid w:val="00227D12"/>
    <w:rsid w:val="00227E3A"/>
    <w:rsid w:val="002302D8"/>
    <w:rsid w:val="00230765"/>
    <w:rsid w:val="00230A05"/>
    <w:rsid w:val="00230B99"/>
    <w:rsid w:val="00230BAC"/>
    <w:rsid w:val="00230CAA"/>
    <w:rsid w:val="00230D18"/>
    <w:rsid w:val="00230D3A"/>
    <w:rsid w:val="00230E0C"/>
    <w:rsid w:val="00231287"/>
    <w:rsid w:val="002319E4"/>
    <w:rsid w:val="00231A25"/>
    <w:rsid w:val="00231C6D"/>
    <w:rsid w:val="00231CFB"/>
    <w:rsid w:val="00232253"/>
    <w:rsid w:val="002322F0"/>
    <w:rsid w:val="00232FF5"/>
    <w:rsid w:val="0023338F"/>
    <w:rsid w:val="0023342E"/>
    <w:rsid w:val="002337AB"/>
    <w:rsid w:val="002337D4"/>
    <w:rsid w:val="00233824"/>
    <w:rsid w:val="002339D8"/>
    <w:rsid w:val="002339F4"/>
    <w:rsid w:val="00233A04"/>
    <w:rsid w:val="00233A91"/>
    <w:rsid w:val="00233BB0"/>
    <w:rsid w:val="00233C0B"/>
    <w:rsid w:val="00233C67"/>
    <w:rsid w:val="00233CBD"/>
    <w:rsid w:val="002340EC"/>
    <w:rsid w:val="00234391"/>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FC"/>
    <w:rsid w:val="002364FB"/>
    <w:rsid w:val="002365CF"/>
    <w:rsid w:val="002365D9"/>
    <w:rsid w:val="00236952"/>
    <w:rsid w:val="00236A29"/>
    <w:rsid w:val="00236AC7"/>
    <w:rsid w:val="00236C13"/>
    <w:rsid w:val="00236C21"/>
    <w:rsid w:val="00236D04"/>
    <w:rsid w:val="00236D0F"/>
    <w:rsid w:val="00236D34"/>
    <w:rsid w:val="00236DB8"/>
    <w:rsid w:val="002375A3"/>
    <w:rsid w:val="00237661"/>
    <w:rsid w:val="002376C9"/>
    <w:rsid w:val="002377A4"/>
    <w:rsid w:val="00237892"/>
    <w:rsid w:val="002379BE"/>
    <w:rsid w:val="002379DF"/>
    <w:rsid w:val="00237B2D"/>
    <w:rsid w:val="00237BDF"/>
    <w:rsid w:val="00237EE9"/>
    <w:rsid w:val="00237EF4"/>
    <w:rsid w:val="00237F60"/>
    <w:rsid w:val="00240015"/>
    <w:rsid w:val="0024016F"/>
    <w:rsid w:val="002404F8"/>
    <w:rsid w:val="002406CE"/>
    <w:rsid w:val="0024079E"/>
    <w:rsid w:val="00240AD3"/>
    <w:rsid w:val="00240DAA"/>
    <w:rsid w:val="002410AE"/>
    <w:rsid w:val="0024140C"/>
    <w:rsid w:val="00241559"/>
    <w:rsid w:val="00241629"/>
    <w:rsid w:val="002418B6"/>
    <w:rsid w:val="002418D3"/>
    <w:rsid w:val="00241C38"/>
    <w:rsid w:val="00242101"/>
    <w:rsid w:val="002421D1"/>
    <w:rsid w:val="002422A6"/>
    <w:rsid w:val="0024251B"/>
    <w:rsid w:val="002427AD"/>
    <w:rsid w:val="002427DD"/>
    <w:rsid w:val="002428F5"/>
    <w:rsid w:val="00242F95"/>
    <w:rsid w:val="002431B5"/>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3E4"/>
    <w:rsid w:val="002453F4"/>
    <w:rsid w:val="00245743"/>
    <w:rsid w:val="002458EB"/>
    <w:rsid w:val="00245EF4"/>
    <w:rsid w:val="00245F63"/>
    <w:rsid w:val="00245F7D"/>
    <w:rsid w:val="00246092"/>
    <w:rsid w:val="0024611E"/>
    <w:rsid w:val="002462A3"/>
    <w:rsid w:val="0024646E"/>
    <w:rsid w:val="00246507"/>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AB7"/>
    <w:rsid w:val="00247BFB"/>
    <w:rsid w:val="0025002A"/>
    <w:rsid w:val="002500C8"/>
    <w:rsid w:val="00250192"/>
    <w:rsid w:val="00250281"/>
    <w:rsid w:val="002502E4"/>
    <w:rsid w:val="0025040E"/>
    <w:rsid w:val="00250E78"/>
    <w:rsid w:val="002510A2"/>
    <w:rsid w:val="00251123"/>
    <w:rsid w:val="00251136"/>
    <w:rsid w:val="00251235"/>
    <w:rsid w:val="00251278"/>
    <w:rsid w:val="002516E6"/>
    <w:rsid w:val="002517AC"/>
    <w:rsid w:val="00251897"/>
    <w:rsid w:val="00251899"/>
    <w:rsid w:val="00251B48"/>
    <w:rsid w:val="00251C70"/>
    <w:rsid w:val="00251CB3"/>
    <w:rsid w:val="00251F88"/>
    <w:rsid w:val="002520C4"/>
    <w:rsid w:val="002523D7"/>
    <w:rsid w:val="002524BD"/>
    <w:rsid w:val="00252B01"/>
    <w:rsid w:val="00252BBE"/>
    <w:rsid w:val="0025310B"/>
    <w:rsid w:val="002536B3"/>
    <w:rsid w:val="00253B56"/>
    <w:rsid w:val="00253C12"/>
    <w:rsid w:val="00253CFC"/>
    <w:rsid w:val="00253F0F"/>
    <w:rsid w:val="00253F8F"/>
    <w:rsid w:val="002541B9"/>
    <w:rsid w:val="00254396"/>
    <w:rsid w:val="0025439F"/>
    <w:rsid w:val="00254407"/>
    <w:rsid w:val="00254430"/>
    <w:rsid w:val="00254598"/>
    <w:rsid w:val="00254B0D"/>
    <w:rsid w:val="00254CE5"/>
    <w:rsid w:val="00254D04"/>
    <w:rsid w:val="00254FA2"/>
    <w:rsid w:val="002552B7"/>
    <w:rsid w:val="002554C5"/>
    <w:rsid w:val="002554D0"/>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68E"/>
    <w:rsid w:val="002579FC"/>
    <w:rsid w:val="00257D21"/>
    <w:rsid w:val="00257D56"/>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AC5"/>
    <w:rsid w:val="00262B00"/>
    <w:rsid w:val="00262C9D"/>
    <w:rsid w:val="00262D01"/>
    <w:rsid w:val="00262E0B"/>
    <w:rsid w:val="002634D7"/>
    <w:rsid w:val="002636AD"/>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C5A"/>
    <w:rsid w:val="00264D62"/>
    <w:rsid w:val="00265301"/>
    <w:rsid w:val="0026531B"/>
    <w:rsid w:val="002653BC"/>
    <w:rsid w:val="002655D5"/>
    <w:rsid w:val="0026591A"/>
    <w:rsid w:val="00265A80"/>
    <w:rsid w:val="00265B39"/>
    <w:rsid w:val="00265B64"/>
    <w:rsid w:val="00265C9B"/>
    <w:rsid w:val="00265DC0"/>
    <w:rsid w:val="00266214"/>
    <w:rsid w:val="0026626B"/>
    <w:rsid w:val="00266292"/>
    <w:rsid w:val="002664A9"/>
    <w:rsid w:val="00266588"/>
    <w:rsid w:val="002665BF"/>
    <w:rsid w:val="002668D5"/>
    <w:rsid w:val="00266AA4"/>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ABB"/>
    <w:rsid w:val="00273BB1"/>
    <w:rsid w:val="00273E39"/>
    <w:rsid w:val="00273F03"/>
    <w:rsid w:val="00273F88"/>
    <w:rsid w:val="002741EB"/>
    <w:rsid w:val="002744E2"/>
    <w:rsid w:val="0027452D"/>
    <w:rsid w:val="00274A77"/>
    <w:rsid w:val="00274C08"/>
    <w:rsid w:val="00274C2F"/>
    <w:rsid w:val="00274F11"/>
    <w:rsid w:val="0027509C"/>
    <w:rsid w:val="002751E0"/>
    <w:rsid w:val="002757AF"/>
    <w:rsid w:val="00275853"/>
    <w:rsid w:val="00275AF4"/>
    <w:rsid w:val="00275D50"/>
    <w:rsid w:val="00275FBD"/>
    <w:rsid w:val="0027601F"/>
    <w:rsid w:val="00276042"/>
    <w:rsid w:val="00276167"/>
    <w:rsid w:val="00276248"/>
    <w:rsid w:val="002764B7"/>
    <w:rsid w:val="0027673E"/>
    <w:rsid w:val="0027675E"/>
    <w:rsid w:val="0027682B"/>
    <w:rsid w:val="00276A1E"/>
    <w:rsid w:val="00276D0C"/>
    <w:rsid w:val="00276E7D"/>
    <w:rsid w:val="00276F14"/>
    <w:rsid w:val="002775B9"/>
    <w:rsid w:val="002775E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36"/>
    <w:rsid w:val="00281163"/>
    <w:rsid w:val="00281456"/>
    <w:rsid w:val="002815BD"/>
    <w:rsid w:val="00281C9A"/>
    <w:rsid w:val="00282036"/>
    <w:rsid w:val="0028205F"/>
    <w:rsid w:val="00282174"/>
    <w:rsid w:val="00282211"/>
    <w:rsid w:val="002823F6"/>
    <w:rsid w:val="00282705"/>
    <w:rsid w:val="002827C7"/>
    <w:rsid w:val="0028280A"/>
    <w:rsid w:val="0028313C"/>
    <w:rsid w:val="002831B6"/>
    <w:rsid w:val="002831D2"/>
    <w:rsid w:val="0028351A"/>
    <w:rsid w:val="00283931"/>
    <w:rsid w:val="00283D13"/>
    <w:rsid w:val="00283DF0"/>
    <w:rsid w:val="00283E9A"/>
    <w:rsid w:val="00283FFC"/>
    <w:rsid w:val="002842DF"/>
    <w:rsid w:val="002843DC"/>
    <w:rsid w:val="002844B2"/>
    <w:rsid w:val="002844CF"/>
    <w:rsid w:val="0028455E"/>
    <w:rsid w:val="002849CF"/>
    <w:rsid w:val="00284D2D"/>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838"/>
    <w:rsid w:val="00287B65"/>
    <w:rsid w:val="00287CF8"/>
    <w:rsid w:val="00287F5C"/>
    <w:rsid w:val="002903E7"/>
    <w:rsid w:val="00290486"/>
    <w:rsid w:val="002905FE"/>
    <w:rsid w:val="00290741"/>
    <w:rsid w:val="002907B5"/>
    <w:rsid w:val="0029084D"/>
    <w:rsid w:val="0029096E"/>
    <w:rsid w:val="00290AB8"/>
    <w:rsid w:val="00290B4D"/>
    <w:rsid w:val="00290BCF"/>
    <w:rsid w:val="0029144C"/>
    <w:rsid w:val="002916D8"/>
    <w:rsid w:val="00291711"/>
    <w:rsid w:val="00291AA9"/>
    <w:rsid w:val="00291BC0"/>
    <w:rsid w:val="00291CC2"/>
    <w:rsid w:val="00291E77"/>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332"/>
    <w:rsid w:val="002945F0"/>
    <w:rsid w:val="00294C06"/>
    <w:rsid w:val="00294C64"/>
    <w:rsid w:val="00294F46"/>
    <w:rsid w:val="00295223"/>
    <w:rsid w:val="00295261"/>
    <w:rsid w:val="00295313"/>
    <w:rsid w:val="00295D55"/>
    <w:rsid w:val="00296032"/>
    <w:rsid w:val="00296109"/>
    <w:rsid w:val="00296227"/>
    <w:rsid w:val="0029687F"/>
    <w:rsid w:val="0029689D"/>
    <w:rsid w:val="002968B7"/>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C87"/>
    <w:rsid w:val="002A0D31"/>
    <w:rsid w:val="002A0EC5"/>
    <w:rsid w:val="002A1233"/>
    <w:rsid w:val="002A1D4E"/>
    <w:rsid w:val="002A1E8B"/>
    <w:rsid w:val="002A1FFD"/>
    <w:rsid w:val="002A2033"/>
    <w:rsid w:val="002A2049"/>
    <w:rsid w:val="002A2379"/>
    <w:rsid w:val="002A2869"/>
    <w:rsid w:val="002A28F5"/>
    <w:rsid w:val="002A2ECE"/>
    <w:rsid w:val="002A306E"/>
    <w:rsid w:val="002A32D2"/>
    <w:rsid w:val="002A331B"/>
    <w:rsid w:val="002A3790"/>
    <w:rsid w:val="002A37A6"/>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33B"/>
    <w:rsid w:val="002A786A"/>
    <w:rsid w:val="002A7936"/>
    <w:rsid w:val="002A7B73"/>
    <w:rsid w:val="002A7FBF"/>
    <w:rsid w:val="002A7FC9"/>
    <w:rsid w:val="002B0069"/>
    <w:rsid w:val="002B0118"/>
    <w:rsid w:val="002B01C2"/>
    <w:rsid w:val="002B0630"/>
    <w:rsid w:val="002B090B"/>
    <w:rsid w:val="002B12DD"/>
    <w:rsid w:val="002B12F8"/>
    <w:rsid w:val="002B1424"/>
    <w:rsid w:val="002B153B"/>
    <w:rsid w:val="002B154B"/>
    <w:rsid w:val="002B171A"/>
    <w:rsid w:val="002B178D"/>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7E2"/>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B17"/>
    <w:rsid w:val="002B6CCB"/>
    <w:rsid w:val="002B6D2C"/>
    <w:rsid w:val="002B6D8A"/>
    <w:rsid w:val="002B70BD"/>
    <w:rsid w:val="002B736B"/>
    <w:rsid w:val="002B752B"/>
    <w:rsid w:val="002B7B89"/>
    <w:rsid w:val="002B7F42"/>
    <w:rsid w:val="002C08A7"/>
    <w:rsid w:val="002C0A6A"/>
    <w:rsid w:val="002C0B98"/>
    <w:rsid w:val="002C0D71"/>
    <w:rsid w:val="002C1166"/>
    <w:rsid w:val="002C1322"/>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685"/>
    <w:rsid w:val="002C36C7"/>
    <w:rsid w:val="002C3814"/>
    <w:rsid w:val="002C38B4"/>
    <w:rsid w:val="002C3909"/>
    <w:rsid w:val="002C391B"/>
    <w:rsid w:val="002C3B50"/>
    <w:rsid w:val="002C3FD1"/>
    <w:rsid w:val="002C41E6"/>
    <w:rsid w:val="002C4205"/>
    <w:rsid w:val="002C433C"/>
    <w:rsid w:val="002C4344"/>
    <w:rsid w:val="002C435F"/>
    <w:rsid w:val="002C4445"/>
    <w:rsid w:val="002C4A95"/>
    <w:rsid w:val="002C4C67"/>
    <w:rsid w:val="002C4CDA"/>
    <w:rsid w:val="002C54FF"/>
    <w:rsid w:val="002C591B"/>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102C"/>
    <w:rsid w:val="002D10AD"/>
    <w:rsid w:val="002D1166"/>
    <w:rsid w:val="002D12E1"/>
    <w:rsid w:val="002D1433"/>
    <w:rsid w:val="002D14B0"/>
    <w:rsid w:val="002D16FF"/>
    <w:rsid w:val="002D1816"/>
    <w:rsid w:val="002D1884"/>
    <w:rsid w:val="002D1D6A"/>
    <w:rsid w:val="002D1DE2"/>
    <w:rsid w:val="002D23D8"/>
    <w:rsid w:val="002D28A6"/>
    <w:rsid w:val="002D2A23"/>
    <w:rsid w:val="002D2AC1"/>
    <w:rsid w:val="002D2F01"/>
    <w:rsid w:val="002D3191"/>
    <w:rsid w:val="002D31BE"/>
    <w:rsid w:val="002D31F3"/>
    <w:rsid w:val="002D34B2"/>
    <w:rsid w:val="002D3869"/>
    <w:rsid w:val="002D390B"/>
    <w:rsid w:val="002D3AE2"/>
    <w:rsid w:val="002D3B0F"/>
    <w:rsid w:val="002D3B60"/>
    <w:rsid w:val="002D3FA4"/>
    <w:rsid w:val="002D4139"/>
    <w:rsid w:val="002D45B0"/>
    <w:rsid w:val="002D46EB"/>
    <w:rsid w:val="002D48B0"/>
    <w:rsid w:val="002D48CC"/>
    <w:rsid w:val="002D4B09"/>
    <w:rsid w:val="002D4DF0"/>
    <w:rsid w:val="002D5149"/>
    <w:rsid w:val="002D5313"/>
    <w:rsid w:val="002D5359"/>
    <w:rsid w:val="002D5379"/>
    <w:rsid w:val="002D5449"/>
    <w:rsid w:val="002D5455"/>
    <w:rsid w:val="002D54D6"/>
    <w:rsid w:val="002D59F4"/>
    <w:rsid w:val="002D5A17"/>
    <w:rsid w:val="002D5A5A"/>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E02D1"/>
    <w:rsid w:val="002E05AF"/>
    <w:rsid w:val="002E0683"/>
    <w:rsid w:val="002E08C0"/>
    <w:rsid w:val="002E09B1"/>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9B9"/>
    <w:rsid w:val="002E3A05"/>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CAE"/>
    <w:rsid w:val="002F0349"/>
    <w:rsid w:val="002F03E3"/>
    <w:rsid w:val="002F0400"/>
    <w:rsid w:val="002F0574"/>
    <w:rsid w:val="002F07BD"/>
    <w:rsid w:val="002F0A0B"/>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8D5"/>
    <w:rsid w:val="002F2ACD"/>
    <w:rsid w:val="002F2B76"/>
    <w:rsid w:val="002F2F86"/>
    <w:rsid w:val="002F2FF7"/>
    <w:rsid w:val="002F3078"/>
    <w:rsid w:val="002F34E2"/>
    <w:rsid w:val="002F357B"/>
    <w:rsid w:val="002F37A9"/>
    <w:rsid w:val="002F3D91"/>
    <w:rsid w:val="002F42FA"/>
    <w:rsid w:val="002F44B5"/>
    <w:rsid w:val="002F44C0"/>
    <w:rsid w:val="002F4671"/>
    <w:rsid w:val="002F4782"/>
    <w:rsid w:val="002F47ED"/>
    <w:rsid w:val="002F4DF7"/>
    <w:rsid w:val="002F4E77"/>
    <w:rsid w:val="002F4EA6"/>
    <w:rsid w:val="002F4F13"/>
    <w:rsid w:val="002F52C9"/>
    <w:rsid w:val="002F53F2"/>
    <w:rsid w:val="002F5B10"/>
    <w:rsid w:val="002F5BA2"/>
    <w:rsid w:val="002F5CC5"/>
    <w:rsid w:val="002F5E9D"/>
    <w:rsid w:val="002F65E7"/>
    <w:rsid w:val="002F66E5"/>
    <w:rsid w:val="002F6F80"/>
    <w:rsid w:val="002F7020"/>
    <w:rsid w:val="002F721A"/>
    <w:rsid w:val="002F75DC"/>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106"/>
    <w:rsid w:val="0030220E"/>
    <w:rsid w:val="003024B9"/>
    <w:rsid w:val="0030256B"/>
    <w:rsid w:val="00302839"/>
    <w:rsid w:val="003029DA"/>
    <w:rsid w:val="00302AFE"/>
    <w:rsid w:val="00302BD5"/>
    <w:rsid w:val="00302E99"/>
    <w:rsid w:val="00303068"/>
    <w:rsid w:val="0030313B"/>
    <w:rsid w:val="0030332C"/>
    <w:rsid w:val="0030356C"/>
    <w:rsid w:val="00303DD2"/>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B2"/>
    <w:rsid w:val="00305987"/>
    <w:rsid w:val="00305BEA"/>
    <w:rsid w:val="00306324"/>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8E2"/>
    <w:rsid w:val="00307934"/>
    <w:rsid w:val="0030796E"/>
    <w:rsid w:val="00307BA1"/>
    <w:rsid w:val="00307C18"/>
    <w:rsid w:val="00307EAC"/>
    <w:rsid w:val="0031008A"/>
    <w:rsid w:val="0031015D"/>
    <w:rsid w:val="003102B2"/>
    <w:rsid w:val="003102B8"/>
    <w:rsid w:val="003103E2"/>
    <w:rsid w:val="0031048C"/>
    <w:rsid w:val="00310564"/>
    <w:rsid w:val="003111B5"/>
    <w:rsid w:val="00311379"/>
    <w:rsid w:val="00311419"/>
    <w:rsid w:val="00311518"/>
    <w:rsid w:val="00311685"/>
    <w:rsid w:val="003116AB"/>
    <w:rsid w:val="003116CC"/>
    <w:rsid w:val="00311702"/>
    <w:rsid w:val="00311AF1"/>
    <w:rsid w:val="00311AF6"/>
    <w:rsid w:val="00311E82"/>
    <w:rsid w:val="00311EB1"/>
    <w:rsid w:val="00311EB5"/>
    <w:rsid w:val="003120CB"/>
    <w:rsid w:val="003121FD"/>
    <w:rsid w:val="0031248A"/>
    <w:rsid w:val="003124C8"/>
    <w:rsid w:val="00312699"/>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E10"/>
    <w:rsid w:val="00320EA0"/>
    <w:rsid w:val="00320FF0"/>
    <w:rsid w:val="0032129E"/>
    <w:rsid w:val="00321328"/>
    <w:rsid w:val="0032149C"/>
    <w:rsid w:val="00321B95"/>
    <w:rsid w:val="00321B98"/>
    <w:rsid w:val="00321FFB"/>
    <w:rsid w:val="00322195"/>
    <w:rsid w:val="00322440"/>
    <w:rsid w:val="003225EF"/>
    <w:rsid w:val="0032268C"/>
    <w:rsid w:val="00322983"/>
    <w:rsid w:val="00322B50"/>
    <w:rsid w:val="00322BE0"/>
    <w:rsid w:val="00322BF4"/>
    <w:rsid w:val="00322C9E"/>
    <w:rsid w:val="00322C9F"/>
    <w:rsid w:val="00322D2F"/>
    <w:rsid w:val="00322D32"/>
    <w:rsid w:val="00322E80"/>
    <w:rsid w:val="00322ED2"/>
    <w:rsid w:val="003232F2"/>
    <w:rsid w:val="003235A1"/>
    <w:rsid w:val="003235DE"/>
    <w:rsid w:val="003235F9"/>
    <w:rsid w:val="00323A4D"/>
    <w:rsid w:val="00323B0D"/>
    <w:rsid w:val="00323DE4"/>
    <w:rsid w:val="00323E23"/>
    <w:rsid w:val="0032405C"/>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CFF"/>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1EFA"/>
    <w:rsid w:val="00332017"/>
    <w:rsid w:val="00332115"/>
    <w:rsid w:val="00332304"/>
    <w:rsid w:val="00332460"/>
    <w:rsid w:val="0033274A"/>
    <w:rsid w:val="00332933"/>
    <w:rsid w:val="00332ED2"/>
    <w:rsid w:val="0033328E"/>
    <w:rsid w:val="0033342A"/>
    <w:rsid w:val="00333516"/>
    <w:rsid w:val="00333800"/>
    <w:rsid w:val="0033387E"/>
    <w:rsid w:val="003338CF"/>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DE0"/>
    <w:rsid w:val="00334E4C"/>
    <w:rsid w:val="00334E60"/>
    <w:rsid w:val="00335200"/>
    <w:rsid w:val="0033558B"/>
    <w:rsid w:val="00335858"/>
    <w:rsid w:val="00335A0B"/>
    <w:rsid w:val="00335A55"/>
    <w:rsid w:val="00335AA9"/>
    <w:rsid w:val="00335D2A"/>
    <w:rsid w:val="00335D2C"/>
    <w:rsid w:val="00335D4F"/>
    <w:rsid w:val="00335E61"/>
    <w:rsid w:val="00335F08"/>
    <w:rsid w:val="00336253"/>
    <w:rsid w:val="003362E6"/>
    <w:rsid w:val="003362FA"/>
    <w:rsid w:val="003362FE"/>
    <w:rsid w:val="00336399"/>
    <w:rsid w:val="003364DF"/>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573"/>
    <w:rsid w:val="003407A1"/>
    <w:rsid w:val="003408EC"/>
    <w:rsid w:val="00340AD6"/>
    <w:rsid w:val="00340D3E"/>
    <w:rsid w:val="00340DF0"/>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5041"/>
    <w:rsid w:val="0034561F"/>
    <w:rsid w:val="00345918"/>
    <w:rsid w:val="0034593C"/>
    <w:rsid w:val="00345A0B"/>
    <w:rsid w:val="00345B44"/>
    <w:rsid w:val="00346134"/>
    <w:rsid w:val="00346571"/>
    <w:rsid w:val="00346C91"/>
    <w:rsid w:val="00346DB5"/>
    <w:rsid w:val="00346DC3"/>
    <w:rsid w:val="00346EF4"/>
    <w:rsid w:val="00346F52"/>
    <w:rsid w:val="003472F0"/>
    <w:rsid w:val="0034739E"/>
    <w:rsid w:val="00347659"/>
    <w:rsid w:val="00347761"/>
    <w:rsid w:val="003477B1"/>
    <w:rsid w:val="00347DCB"/>
    <w:rsid w:val="00347DF0"/>
    <w:rsid w:val="00347E86"/>
    <w:rsid w:val="00347E9F"/>
    <w:rsid w:val="00347F72"/>
    <w:rsid w:val="00350038"/>
    <w:rsid w:val="0035006C"/>
    <w:rsid w:val="00350147"/>
    <w:rsid w:val="003503CD"/>
    <w:rsid w:val="0035055C"/>
    <w:rsid w:val="0035057A"/>
    <w:rsid w:val="00350AFF"/>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55"/>
    <w:rsid w:val="0035316D"/>
    <w:rsid w:val="00353D69"/>
    <w:rsid w:val="00354775"/>
    <w:rsid w:val="003548A7"/>
    <w:rsid w:val="00354A99"/>
    <w:rsid w:val="00354CC0"/>
    <w:rsid w:val="00354FE8"/>
    <w:rsid w:val="00355215"/>
    <w:rsid w:val="00355356"/>
    <w:rsid w:val="003553A1"/>
    <w:rsid w:val="003553B0"/>
    <w:rsid w:val="003556B1"/>
    <w:rsid w:val="00355E34"/>
    <w:rsid w:val="003561AC"/>
    <w:rsid w:val="00356215"/>
    <w:rsid w:val="0035637B"/>
    <w:rsid w:val="0035666B"/>
    <w:rsid w:val="0035680E"/>
    <w:rsid w:val="00356814"/>
    <w:rsid w:val="00356869"/>
    <w:rsid w:val="00356876"/>
    <w:rsid w:val="0035689B"/>
    <w:rsid w:val="00356C1E"/>
    <w:rsid w:val="00356E92"/>
    <w:rsid w:val="00357380"/>
    <w:rsid w:val="003573D7"/>
    <w:rsid w:val="003577D2"/>
    <w:rsid w:val="00357A3E"/>
    <w:rsid w:val="00357B4E"/>
    <w:rsid w:val="00357ED5"/>
    <w:rsid w:val="00357FA8"/>
    <w:rsid w:val="00357FAB"/>
    <w:rsid w:val="003600D9"/>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2AFB"/>
    <w:rsid w:val="00362FE5"/>
    <w:rsid w:val="00363042"/>
    <w:rsid w:val="003631AA"/>
    <w:rsid w:val="0036328C"/>
    <w:rsid w:val="00363532"/>
    <w:rsid w:val="003635D4"/>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2"/>
    <w:rsid w:val="00365799"/>
    <w:rsid w:val="00365D17"/>
    <w:rsid w:val="0036621C"/>
    <w:rsid w:val="0036628D"/>
    <w:rsid w:val="0036634B"/>
    <w:rsid w:val="0036657A"/>
    <w:rsid w:val="00366999"/>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E9C"/>
    <w:rsid w:val="00371F42"/>
    <w:rsid w:val="0037246B"/>
    <w:rsid w:val="00372823"/>
    <w:rsid w:val="00372869"/>
    <w:rsid w:val="00372C17"/>
    <w:rsid w:val="00372EBA"/>
    <w:rsid w:val="00372EF5"/>
    <w:rsid w:val="00373191"/>
    <w:rsid w:val="00373284"/>
    <w:rsid w:val="003732B8"/>
    <w:rsid w:val="00373354"/>
    <w:rsid w:val="00373A67"/>
    <w:rsid w:val="00373BBB"/>
    <w:rsid w:val="00373EAD"/>
    <w:rsid w:val="00373FB0"/>
    <w:rsid w:val="00374152"/>
    <w:rsid w:val="003741C4"/>
    <w:rsid w:val="003742AC"/>
    <w:rsid w:val="003744F1"/>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AF"/>
    <w:rsid w:val="003812A3"/>
    <w:rsid w:val="00381532"/>
    <w:rsid w:val="003815E5"/>
    <w:rsid w:val="0038191A"/>
    <w:rsid w:val="0038191B"/>
    <w:rsid w:val="00381AB7"/>
    <w:rsid w:val="00381C8C"/>
    <w:rsid w:val="00381C93"/>
    <w:rsid w:val="0038240C"/>
    <w:rsid w:val="00382675"/>
    <w:rsid w:val="00382CFD"/>
    <w:rsid w:val="00382EBD"/>
    <w:rsid w:val="00382EE7"/>
    <w:rsid w:val="00382F20"/>
    <w:rsid w:val="00383086"/>
    <w:rsid w:val="003831E9"/>
    <w:rsid w:val="00383222"/>
    <w:rsid w:val="00383469"/>
    <w:rsid w:val="003834CA"/>
    <w:rsid w:val="0038362F"/>
    <w:rsid w:val="003837C8"/>
    <w:rsid w:val="00383B6D"/>
    <w:rsid w:val="00384113"/>
    <w:rsid w:val="003841EC"/>
    <w:rsid w:val="003844FC"/>
    <w:rsid w:val="00384562"/>
    <w:rsid w:val="003846F6"/>
    <w:rsid w:val="003847DA"/>
    <w:rsid w:val="0038491D"/>
    <w:rsid w:val="00384A27"/>
    <w:rsid w:val="00384A71"/>
    <w:rsid w:val="00384BAF"/>
    <w:rsid w:val="0038507A"/>
    <w:rsid w:val="003851F2"/>
    <w:rsid w:val="00385447"/>
    <w:rsid w:val="003857A6"/>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7FE"/>
    <w:rsid w:val="00390862"/>
    <w:rsid w:val="00390864"/>
    <w:rsid w:val="00390A94"/>
    <w:rsid w:val="00390AB7"/>
    <w:rsid w:val="00390B28"/>
    <w:rsid w:val="00390C26"/>
    <w:rsid w:val="00390D51"/>
    <w:rsid w:val="003910B4"/>
    <w:rsid w:val="003912C7"/>
    <w:rsid w:val="00391680"/>
    <w:rsid w:val="00391A6E"/>
    <w:rsid w:val="00391CE2"/>
    <w:rsid w:val="00391D74"/>
    <w:rsid w:val="00391E3A"/>
    <w:rsid w:val="00391FFF"/>
    <w:rsid w:val="00392055"/>
    <w:rsid w:val="0039237D"/>
    <w:rsid w:val="00392591"/>
    <w:rsid w:val="0039264A"/>
    <w:rsid w:val="0039265C"/>
    <w:rsid w:val="0039267F"/>
    <w:rsid w:val="00392A71"/>
    <w:rsid w:val="00392BF7"/>
    <w:rsid w:val="00393023"/>
    <w:rsid w:val="003932C1"/>
    <w:rsid w:val="003932D7"/>
    <w:rsid w:val="0039340E"/>
    <w:rsid w:val="00393929"/>
    <w:rsid w:val="00393952"/>
    <w:rsid w:val="003939FF"/>
    <w:rsid w:val="00393D42"/>
    <w:rsid w:val="00393D93"/>
    <w:rsid w:val="00393EF5"/>
    <w:rsid w:val="00393FFD"/>
    <w:rsid w:val="003942A0"/>
    <w:rsid w:val="0039487D"/>
    <w:rsid w:val="00394957"/>
    <w:rsid w:val="003949B9"/>
    <w:rsid w:val="00394C24"/>
    <w:rsid w:val="00394C55"/>
    <w:rsid w:val="00394E28"/>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1B3"/>
    <w:rsid w:val="00397202"/>
    <w:rsid w:val="003974E6"/>
    <w:rsid w:val="0039761B"/>
    <w:rsid w:val="003977B8"/>
    <w:rsid w:val="00397D95"/>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A0F"/>
    <w:rsid w:val="003A2BFB"/>
    <w:rsid w:val="003A2C80"/>
    <w:rsid w:val="003A2F51"/>
    <w:rsid w:val="003A307F"/>
    <w:rsid w:val="003A31E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00A"/>
    <w:rsid w:val="003A616A"/>
    <w:rsid w:val="003A6327"/>
    <w:rsid w:val="003A63C7"/>
    <w:rsid w:val="003A64D6"/>
    <w:rsid w:val="003A65CB"/>
    <w:rsid w:val="003A667C"/>
    <w:rsid w:val="003A66EB"/>
    <w:rsid w:val="003A672A"/>
    <w:rsid w:val="003A68EB"/>
    <w:rsid w:val="003A6AFB"/>
    <w:rsid w:val="003A6B0E"/>
    <w:rsid w:val="003A6BAC"/>
    <w:rsid w:val="003A6ED4"/>
    <w:rsid w:val="003A6FCB"/>
    <w:rsid w:val="003A70A4"/>
    <w:rsid w:val="003A73B1"/>
    <w:rsid w:val="003A7422"/>
    <w:rsid w:val="003A7BE2"/>
    <w:rsid w:val="003A7EF3"/>
    <w:rsid w:val="003B000D"/>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162"/>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30D"/>
    <w:rsid w:val="003B49A5"/>
    <w:rsid w:val="003B4A33"/>
    <w:rsid w:val="003B4D41"/>
    <w:rsid w:val="003B58C8"/>
    <w:rsid w:val="003B59E6"/>
    <w:rsid w:val="003B5C3D"/>
    <w:rsid w:val="003B60BA"/>
    <w:rsid w:val="003B64BB"/>
    <w:rsid w:val="003B67F0"/>
    <w:rsid w:val="003B693B"/>
    <w:rsid w:val="003B6A52"/>
    <w:rsid w:val="003B6AD7"/>
    <w:rsid w:val="003B6E42"/>
    <w:rsid w:val="003B6F78"/>
    <w:rsid w:val="003B78A4"/>
    <w:rsid w:val="003B79BE"/>
    <w:rsid w:val="003B7CBC"/>
    <w:rsid w:val="003B7F36"/>
    <w:rsid w:val="003B7FE5"/>
    <w:rsid w:val="003C00A4"/>
    <w:rsid w:val="003C07A6"/>
    <w:rsid w:val="003C08C2"/>
    <w:rsid w:val="003C0A6B"/>
    <w:rsid w:val="003C0E6C"/>
    <w:rsid w:val="003C112F"/>
    <w:rsid w:val="003C11C8"/>
    <w:rsid w:val="003C16C9"/>
    <w:rsid w:val="003C1C49"/>
    <w:rsid w:val="003C20AE"/>
    <w:rsid w:val="003C21E4"/>
    <w:rsid w:val="003C2261"/>
    <w:rsid w:val="003C22D4"/>
    <w:rsid w:val="003C2702"/>
    <w:rsid w:val="003C2707"/>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B6"/>
    <w:rsid w:val="003C5ECD"/>
    <w:rsid w:val="003C626E"/>
    <w:rsid w:val="003C63BC"/>
    <w:rsid w:val="003C63E3"/>
    <w:rsid w:val="003C63FC"/>
    <w:rsid w:val="003C657E"/>
    <w:rsid w:val="003C662B"/>
    <w:rsid w:val="003C6869"/>
    <w:rsid w:val="003C6E8D"/>
    <w:rsid w:val="003C6FCE"/>
    <w:rsid w:val="003C76D1"/>
    <w:rsid w:val="003C771F"/>
    <w:rsid w:val="003C7806"/>
    <w:rsid w:val="003C7814"/>
    <w:rsid w:val="003C78AD"/>
    <w:rsid w:val="003C78E0"/>
    <w:rsid w:val="003C7B30"/>
    <w:rsid w:val="003C7E0A"/>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F4"/>
    <w:rsid w:val="003D2F0E"/>
    <w:rsid w:val="003D31C6"/>
    <w:rsid w:val="003D3241"/>
    <w:rsid w:val="003D338B"/>
    <w:rsid w:val="003D34AF"/>
    <w:rsid w:val="003D371A"/>
    <w:rsid w:val="003D3823"/>
    <w:rsid w:val="003D3918"/>
    <w:rsid w:val="003D39CF"/>
    <w:rsid w:val="003D3C01"/>
    <w:rsid w:val="003D3C45"/>
    <w:rsid w:val="003D3F29"/>
    <w:rsid w:val="003D42DA"/>
    <w:rsid w:val="003D462F"/>
    <w:rsid w:val="003D4EDB"/>
    <w:rsid w:val="003D509F"/>
    <w:rsid w:val="003D50F6"/>
    <w:rsid w:val="003D51AD"/>
    <w:rsid w:val="003D5223"/>
    <w:rsid w:val="003D5509"/>
    <w:rsid w:val="003D5A25"/>
    <w:rsid w:val="003D5AB2"/>
    <w:rsid w:val="003D5B12"/>
    <w:rsid w:val="003D5B1F"/>
    <w:rsid w:val="003D5F5C"/>
    <w:rsid w:val="003D607D"/>
    <w:rsid w:val="003D6849"/>
    <w:rsid w:val="003D6AB5"/>
    <w:rsid w:val="003D6B1A"/>
    <w:rsid w:val="003D70F1"/>
    <w:rsid w:val="003D76EF"/>
    <w:rsid w:val="003D7980"/>
    <w:rsid w:val="003D7A2F"/>
    <w:rsid w:val="003D7AD6"/>
    <w:rsid w:val="003D7D02"/>
    <w:rsid w:val="003E03A0"/>
    <w:rsid w:val="003E0629"/>
    <w:rsid w:val="003E0796"/>
    <w:rsid w:val="003E0812"/>
    <w:rsid w:val="003E08BC"/>
    <w:rsid w:val="003E0ADE"/>
    <w:rsid w:val="003E0AE5"/>
    <w:rsid w:val="003E0DFA"/>
    <w:rsid w:val="003E0E37"/>
    <w:rsid w:val="003E0F51"/>
    <w:rsid w:val="003E103B"/>
    <w:rsid w:val="003E15FA"/>
    <w:rsid w:val="003E1802"/>
    <w:rsid w:val="003E1B64"/>
    <w:rsid w:val="003E1DC0"/>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A96"/>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8FE"/>
    <w:rsid w:val="003F3A09"/>
    <w:rsid w:val="003F3AF6"/>
    <w:rsid w:val="003F3C3B"/>
    <w:rsid w:val="003F3CED"/>
    <w:rsid w:val="003F432A"/>
    <w:rsid w:val="003F46DC"/>
    <w:rsid w:val="003F4C74"/>
    <w:rsid w:val="003F5452"/>
    <w:rsid w:val="003F58E6"/>
    <w:rsid w:val="003F5CB3"/>
    <w:rsid w:val="003F5E7E"/>
    <w:rsid w:val="003F614D"/>
    <w:rsid w:val="003F620E"/>
    <w:rsid w:val="003F6236"/>
    <w:rsid w:val="003F66BD"/>
    <w:rsid w:val="003F66D2"/>
    <w:rsid w:val="003F685A"/>
    <w:rsid w:val="003F68B4"/>
    <w:rsid w:val="003F6BBE"/>
    <w:rsid w:val="003F6C8E"/>
    <w:rsid w:val="003F724D"/>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A79"/>
    <w:rsid w:val="00400AB6"/>
    <w:rsid w:val="00400BB1"/>
    <w:rsid w:val="00400C8D"/>
    <w:rsid w:val="00401116"/>
    <w:rsid w:val="004012DE"/>
    <w:rsid w:val="004013F0"/>
    <w:rsid w:val="004014BB"/>
    <w:rsid w:val="004015C8"/>
    <w:rsid w:val="00401D30"/>
    <w:rsid w:val="00401D96"/>
    <w:rsid w:val="00401D9C"/>
    <w:rsid w:val="00402132"/>
    <w:rsid w:val="00402434"/>
    <w:rsid w:val="004029BC"/>
    <w:rsid w:val="00402B02"/>
    <w:rsid w:val="00402D90"/>
    <w:rsid w:val="00402E2B"/>
    <w:rsid w:val="00402EB4"/>
    <w:rsid w:val="00403043"/>
    <w:rsid w:val="004030D3"/>
    <w:rsid w:val="00403270"/>
    <w:rsid w:val="004032D3"/>
    <w:rsid w:val="0040338F"/>
    <w:rsid w:val="00403412"/>
    <w:rsid w:val="00403565"/>
    <w:rsid w:val="00403612"/>
    <w:rsid w:val="004038B7"/>
    <w:rsid w:val="0040396A"/>
    <w:rsid w:val="00403A77"/>
    <w:rsid w:val="00403CE8"/>
    <w:rsid w:val="00403F79"/>
    <w:rsid w:val="00403FE9"/>
    <w:rsid w:val="00404219"/>
    <w:rsid w:val="00404278"/>
    <w:rsid w:val="00404B2C"/>
    <w:rsid w:val="00404F9F"/>
    <w:rsid w:val="00405030"/>
    <w:rsid w:val="0040512B"/>
    <w:rsid w:val="004051E3"/>
    <w:rsid w:val="00405405"/>
    <w:rsid w:val="00405896"/>
    <w:rsid w:val="004058EE"/>
    <w:rsid w:val="004059BF"/>
    <w:rsid w:val="00405C3D"/>
    <w:rsid w:val="00405C43"/>
    <w:rsid w:val="00405C49"/>
    <w:rsid w:val="00405CA5"/>
    <w:rsid w:val="004060BA"/>
    <w:rsid w:val="00406723"/>
    <w:rsid w:val="00406778"/>
    <w:rsid w:val="00406AE5"/>
    <w:rsid w:val="00406C71"/>
    <w:rsid w:val="004072C6"/>
    <w:rsid w:val="00407512"/>
    <w:rsid w:val="00407645"/>
    <w:rsid w:val="0040765F"/>
    <w:rsid w:val="00407C49"/>
    <w:rsid w:val="00407CD3"/>
    <w:rsid w:val="00407F6B"/>
    <w:rsid w:val="00410033"/>
    <w:rsid w:val="00410050"/>
    <w:rsid w:val="00410116"/>
    <w:rsid w:val="00410134"/>
    <w:rsid w:val="00410248"/>
    <w:rsid w:val="00410264"/>
    <w:rsid w:val="00410620"/>
    <w:rsid w:val="00410852"/>
    <w:rsid w:val="00410B72"/>
    <w:rsid w:val="00410D79"/>
    <w:rsid w:val="00410F18"/>
    <w:rsid w:val="00411195"/>
    <w:rsid w:val="0041156C"/>
    <w:rsid w:val="004117A6"/>
    <w:rsid w:val="0041180D"/>
    <w:rsid w:val="004118CA"/>
    <w:rsid w:val="004118D7"/>
    <w:rsid w:val="00411AC8"/>
    <w:rsid w:val="00411EF0"/>
    <w:rsid w:val="0041253C"/>
    <w:rsid w:val="00412554"/>
    <w:rsid w:val="00412609"/>
    <w:rsid w:val="0041263E"/>
    <w:rsid w:val="00412C58"/>
    <w:rsid w:val="0041313C"/>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77"/>
    <w:rsid w:val="004144EB"/>
    <w:rsid w:val="0041450C"/>
    <w:rsid w:val="004146EF"/>
    <w:rsid w:val="00414773"/>
    <w:rsid w:val="004147FC"/>
    <w:rsid w:val="00414892"/>
    <w:rsid w:val="00414AE8"/>
    <w:rsid w:val="00415014"/>
    <w:rsid w:val="0041509F"/>
    <w:rsid w:val="004150E7"/>
    <w:rsid w:val="004151C2"/>
    <w:rsid w:val="00415256"/>
    <w:rsid w:val="0041531A"/>
    <w:rsid w:val="004155BE"/>
    <w:rsid w:val="004155CB"/>
    <w:rsid w:val="004157FC"/>
    <w:rsid w:val="0041581C"/>
    <w:rsid w:val="0041597D"/>
    <w:rsid w:val="00415A8B"/>
    <w:rsid w:val="00415AB1"/>
    <w:rsid w:val="00415ECD"/>
    <w:rsid w:val="00415EE7"/>
    <w:rsid w:val="00415F1B"/>
    <w:rsid w:val="0041613E"/>
    <w:rsid w:val="00416353"/>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8F"/>
    <w:rsid w:val="00420BD9"/>
    <w:rsid w:val="00421019"/>
    <w:rsid w:val="00421105"/>
    <w:rsid w:val="004211D3"/>
    <w:rsid w:val="004212BC"/>
    <w:rsid w:val="0042136E"/>
    <w:rsid w:val="00421562"/>
    <w:rsid w:val="0042158F"/>
    <w:rsid w:val="00421628"/>
    <w:rsid w:val="00421635"/>
    <w:rsid w:val="00421834"/>
    <w:rsid w:val="004218FD"/>
    <w:rsid w:val="00421981"/>
    <w:rsid w:val="00421B44"/>
    <w:rsid w:val="00421B75"/>
    <w:rsid w:val="00421C71"/>
    <w:rsid w:val="00421FD6"/>
    <w:rsid w:val="00422250"/>
    <w:rsid w:val="00422325"/>
    <w:rsid w:val="004224B5"/>
    <w:rsid w:val="00422685"/>
    <w:rsid w:val="00422839"/>
    <w:rsid w:val="004228E8"/>
    <w:rsid w:val="00422AA4"/>
    <w:rsid w:val="00422E58"/>
    <w:rsid w:val="00422E7B"/>
    <w:rsid w:val="00422F15"/>
    <w:rsid w:val="00423365"/>
    <w:rsid w:val="00423926"/>
    <w:rsid w:val="00423EB8"/>
    <w:rsid w:val="00424181"/>
    <w:rsid w:val="00424243"/>
    <w:rsid w:val="004242F4"/>
    <w:rsid w:val="004245B7"/>
    <w:rsid w:val="004245EB"/>
    <w:rsid w:val="004248F4"/>
    <w:rsid w:val="00424ED6"/>
    <w:rsid w:val="00424F01"/>
    <w:rsid w:val="00425014"/>
    <w:rsid w:val="0042524E"/>
    <w:rsid w:val="004255B8"/>
    <w:rsid w:val="0042560C"/>
    <w:rsid w:val="00425783"/>
    <w:rsid w:val="004258BE"/>
    <w:rsid w:val="00425926"/>
    <w:rsid w:val="00425F30"/>
    <w:rsid w:val="00425FF8"/>
    <w:rsid w:val="00426123"/>
    <w:rsid w:val="004262FA"/>
    <w:rsid w:val="00426360"/>
    <w:rsid w:val="004264A8"/>
    <w:rsid w:val="004264D0"/>
    <w:rsid w:val="004266F4"/>
    <w:rsid w:val="00426784"/>
    <w:rsid w:val="00426B55"/>
    <w:rsid w:val="00426BAD"/>
    <w:rsid w:val="00426D94"/>
    <w:rsid w:val="00426FC9"/>
    <w:rsid w:val="004270F1"/>
    <w:rsid w:val="00427248"/>
    <w:rsid w:val="0042771D"/>
    <w:rsid w:val="004278C2"/>
    <w:rsid w:val="00427911"/>
    <w:rsid w:val="00427D40"/>
    <w:rsid w:val="00427FC8"/>
    <w:rsid w:val="00427FE4"/>
    <w:rsid w:val="004301B2"/>
    <w:rsid w:val="004301F5"/>
    <w:rsid w:val="00430592"/>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109"/>
    <w:rsid w:val="00435302"/>
    <w:rsid w:val="00435336"/>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11BA"/>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EB3"/>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487"/>
    <w:rsid w:val="00452864"/>
    <w:rsid w:val="00452C09"/>
    <w:rsid w:val="00452C19"/>
    <w:rsid w:val="00452C65"/>
    <w:rsid w:val="00452C9B"/>
    <w:rsid w:val="00452CAC"/>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E7"/>
    <w:rsid w:val="0046030D"/>
    <w:rsid w:val="004603D0"/>
    <w:rsid w:val="0046083C"/>
    <w:rsid w:val="00460918"/>
    <w:rsid w:val="00460BBE"/>
    <w:rsid w:val="00460D1D"/>
    <w:rsid w:val="00460ED0"/>
    <w:rsid w:val="00460F01"/>
    <w:rsid w:val="004611C9"/>
    <w:rsid w:val="00461274"/>
    <w:rsid w:val="004612A5"/>
    <w:rsid w:val="0046142C"/>
    <w:rsid w:val="004618DC"/>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5E1"/>
    <w:rsid w:val="004646DD"/>
    <w:rsid w:val="00464B76"/>
    <w:rsid w:val="00464EA2"/>
    <w:rsid w:val="00464EC4"/>
    <w:rsid w:val="004653DD"/>
    <w:rsid w:val="00465583"/>
    <w:rsid w:val="0046575B"/>
    <w:rsid w:val="004658C2"/>
    <w:rsid w:val="00465C60"/>
    <w:rsid w:val="00465DC8"/>
    <w:rsid w:val="00466916"/>
    <w:rsid w:val="00466996"/>
    <w:rsid w:val="004669E2"/>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0FE3"/>
    <w:rsid w:val="004711A1"/>
    <w:rsid w:val="004714A0"/>
    <w:rsid w:val="00471AE5"/>
    <w:rsid w:val="00471C73"/>
    <w:rsid w:val="00471DE0"/>
    <w:rsid w:val="00471F30"/>
    <w:rsid w:val="004720C4"/>
    <w:rsid w:val="00472251"/>
    <w:rsid w:val="00472274"/>
    <w:rsid w:val="00472297"/>
    <w:rsid w:val="00472387"/>
    <w:rsid w:val="004725D9"/>
    <w:rsid w:val="00472675"/>
    <w:rsid w:val="004728E4"/>
    <w:rsid w:val="00472AA2"/>
    <w:rsid w:val="004732BD"/>
    <w:rsid w:val="004733B9"/>
    <w:rsid w:val="004734D0"/>
    <w:rsid w:val="004735DC"/>
    <w:rsid w:val="0047388B"/>
    <w:rsid w:val="00473D22"/>
    <w:rsid w:val="00473DCA"/>
    <w:rsid w:val="00473E38"/>
    <w:rsid w:val="00473EC8"/>
    <w:rsid w:val="00473F30"/>
    <w:rsid w:val="00474096"/>
    <w:rsid w:val="004741B4"/>
    <w:rsid w:val="00474569"/>
    <w:rsid w:val="004746EF"/>
    <w:rsid w:val="0047471B"/>
    <w:rsid w:val="0047494B"/>
    <w:rsid w:val="00474A2F"/>
    <w:rsid w:val="00474A81"/>
    <w:rsid w:val="00474DE2"/>
    <w:rsid w:val="00474F2F"/>
    <w:rsid w:val="00474FAF"/>
    <w:rsid w:val="004750D9"/>
    <w:rsid w:val="00475125"/>
    <w:rsid w:val="004751AB"/>
    <w:rsid w:val="0047556B"/>
    <w:rsid w:val="00475D1F"/>
    <w:rsid w:val="00475D4E"/>
    <w:rsid w:val="00475EC7"/>
    <w:rsid w:val="00475F0B"/>
    <w:rsid w:val="00475FAC"/>
    <w:rsid w:val="00476072"/>
    <w:rsid w:val="004761C1"/>
    <w:rsid w:val="00476297"/>
    <w:rsid w:val="0047657F"/>
    <w:rsid w:val="00476621"/>
    <w:rsid w:val="00476655"/>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235"/>
    <w:rsid w:val="004818CA"/>
    <w:rsid w:val="00481C5B"/>
    <w:rsid w:val="00481CE5"/>
    <w:rsid w:val="00481DD0"/>
    <w:rsid w:val="00481E39"/>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7049"/>
    <w:rsid w:val="00487163"/>
    <w:rsid w:val="00487199"/>
    <w:rsid w:val="0048758F"/>
    <w:rsid w:val="00487BC6"/>
    <w:rsid w:val="00487F57"/>
    <w:rsid w:val="00487F63"/>
    <w:rsid w:val="00490110"/>
    <w:rsid w:val="0049012A"/>
    <w:rsid w:val="004901A0"/>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BC5"/>
    <w:rsid w:val="00492D16"/>
    <w:rsid w:val="00492D43"/>
    <w:rsid w:val="00493086"/>
    <w:rsid w:val="004932AA"/>
    <w:rsid w:val="00493539"/>
    <w:rsid w:val="004936C1"/>
    <w:rsid w:val="0049379A"/>
    <w:rsid w:val="0049380F"/>
    <w:rsid w:val="00493930"/>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523"/>
    <w:rsid w:val="00495698"/>
    <w:rsid w:val="0049576C"/>
    <w:rsid w:val="0049584A"/>
    <w:rsid w:val="0049585F"/>
    <w:rsid w:val="004958D4"/>
    <w:rsid w:val="00495970"/>
    <w:rsid w:val="00495C49"/>
    <w:rsid w:val="00496102"/>
    <w:rsid w:val="00496401"/>
    <w:rsid w:val="004964F1"/>
    <w:rsid w:val="00496644"/>
    <w:rsid w:val="004968AF"/>
    <w:rsid w:val="00496DA3"/>
    <w:rsid w:val="00496E74"/>
    <w:rsid w:val="00496FA7"/>
    <w:rsid w:val="0049703D"/>
    <w:rsid w:val="004970C7"/>
    <w:rsid w:val="00497223"/>
    <w:rsid w:val="00497251"/>
    <w:rsid w:val="0049727B"/>
    <w:rsid w:val="00497647"/>
    <w:rsid w:val="004976AD"/>
    <w:rsid w:val="00497960"/>
    <w:rsid w:val="00497D05"/>
    <w:rsid w:val="00497DFE"/>
    <w:rsid w:val="004A0154"/>
    <w:rsid w:val="004A0657"/>
    <w:rsid w:val="004A08F8"/>
    <w:rsid w:val="004A09BA"/>
    <w:rsid w:val="004A0FFA"/>
    <w:rsid w:val="004A104F"/>
    <w:rsid w:val="004A1123"/>
    <w:rsid w:val="004A1187"/>
    <w:rsid w:val="004A1630"/>
    <w:rsid w:val="004A16BC"/>
    <w:rsid w:val="004A1862"/>
    <w:rsid w:val="004A1C20"/>
    <w:rsid w:val="004A1D6B"/>
    <w:rsid w:val="004A1DCA"/>
    <w:rsid w:val="004A208E"/>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229"/>
    <w:rsid w:val="004A334A"/>
    <w:rsid w:val="004A3485"/>
    <w:rsid w:val="004A3BB4"/>
    <w:rsid w:val="004A3C21"/>
    <w:rsid w:val="004A3FB5"/>
    <w:rsid w:val="004A41E7"/>
    <w:rsid w:val="004A42F2"/>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D16"/>
    <w:rsid w:val="004A6EC1"/>
    <w:rsid w:val="004A6EFE"/>
    <w:rsid w:val="004A700E"/>
    <w:rsid w:val="004A72A3"/>
    <w:rsid w:val="004A743D"/>
    <w:rsid w:val="004A759F"/>
    <w:rsid w:val="004A7A07"/>
    <w:rsid w:val="004A7B59"/>
    <w:rsid w:val="004A7D61"/>
    <w:rsid w:val="004B008F"/>
    <w:rsid w:val="004B0121"/>
    <w:rsid w:val="004B0368"/>
    <w:rsid w:val="004B04BE"/>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DA8"/>
    <w:rsid w:val="004B203B"/>
    <w:rsid w:val="004B20E2"/>
    <w:rsid w:val="004B2970"/>
    <w:rsid w:val="004B2F14"/>
    <w:rsid w:val="004B32E3"/>
    <w:rsid w:val="004B3701"/>
    <w:rsid w:val="004B377D"/>
    <w:rsid w:val="004B3A15"/>
    <w:rsid w:val="004B3D1B"/>
    <w:rsid w:val="004B3E40"/>
    <w:rsid w:val="004B40E6"/>
    <w:rsid w:val="004B4534"/>
    <w:rsid w:val="004B456A"/>
    <w:rsid w:val="004B4B69"/>
    <w:rsid w:val="004B4C80"/>
    <w:rsid w:val="004B4DA8"/>
    <w:rsid w:val="004B4DED"/>
    <w:rsid w:val="004B4FA2"/>
    <w:rsid w:val="004B5110"/>
    <w:rsid w:val="004B51AD"/>
    <w:rsid w:val="004B5563"/>
    <w:rsid w:val="004B59F5"/>
    <w:rsid w:val="004B5BD5"/>
    <w:rsid w:val="004B5C1E"/>
    <w:rsid w:val="004B5D36"/>
    <w:rsid w:val="004B6012"/>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79"/>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CAA"/>
    <w:rsid w:val="004C2EF2"/>
    <w:rsid w:val="004C3007"/>
    <w:rsid w:val="004C30C9"/>
    <w:rsid w:val="004C312D"/>
    <w:rsid w:val="004C3143"/>
    <w:rsid w:val="004C3278"/>
    <w:rsid w:val="004C333C"/>
    <w:rsid w:val="004C34B7"/>
    <w:rsid w:val="004C37BC"/>
    <w:rsid w:val="004C381F"/>
    <w:rsid w:val="004C3898"/>
    <w:rsid w:val="004C398F"/>
    <w:rsid w:val="004C3F22"/>
    <w:rsid w:val="004C4178"/>
    <w:rsid w:val="004C4311"/>
    <w:rsid w:val="004C4697"/>
    <w:rsid w:val="004C4851"/>
    <w:rsid w:val="004C4B1E"/>
    <w:rsid w:val="004C5010"/>
    <w:rsid w:val="004C502C"/>
    <w:rsid w:val="004C5084"/>
    <w:rsid w:val="004C53BF"/>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0F5"/>
    <w:rsid w:val="004D01B5"/>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1F4B"/>
    <w:rsid w:val="004D202F"/>
    <w:rsid w:val="004D2799"/>
    <w:rsid w:val="004D285C"/>
    <w:rsid w:val="004D2975"/>
    <w:rsid w:val="004D2A01"/>
    <w:rsid w:val="004D2CEE"/>
    <w:rsid w:val="004D2D35"/>
    <w:rsid w:val="004D2E7E"/>
    <w:rsid w:val="004D3069"/>
    <w:rsid w:val="004D333D"/>
    <w:rsid w:val="004D3419"/>
    <w:rsid w:val="004D34A1"/>
    <w:rsid w:val="004D354D"/>
    <w:rsid w:val="004D36B1"/>
    <w:rsid w:val="004D3706"/>
    <w:rsid w:val="004D3770"/>
    <w:rsid w:val="004D3BD3"/>
    <w:rsid w:val="004D3D64"/>
    <w:rsid w:val="004D4057"/>
    <w:rsid w:val="004D407C"/>
    <w:rsid w:val="004D418D"/>
    <w:rsid w:val="004D4453"/>
    <w:rsid w:val="004D451F"/>
    <w:rsid w:val="004D4614"/>
    <w:rsid w:val="004D4980"/>
    <w:rsid w:val="004D4B23"/>
    <w:rsid w:val="004D4F5E"/>
    <w:rsid w:val="004D5121"/>
    <w:rsid w:val="004D5502"/>
    <w:rsid w:val="004D5892"/>
    <w:rsid w:val="004D5A93"/>
    <w:rsid w:val="004D60F4"/>
    <w:rsid w:val="004D61D0"/>
    <w:rsid w:val="004D6472"/>
    <w:rsid w:val="004D6704"/>
    <w:rsid w:val="004D6A34"/>
    <w:rsid w:val="004D6BDD"/>
    <w:rsid w:val="004D6E3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C55"/>
    <w:rsid w:val="004E2D57"/>
    <w:rsid w:val="004E2DB6"/>
    <w:rsid w:val="004E30D0"/>
    <w:rsid w:val="004E3295"/>
    <w:rsid w:val="004E32DB"/>
    <w:rsid w:val="004E3793"/>
    <w:rsid w:val="004E384E"/>
    <w:rsid w:val="004E3974"/>
    <w:rsid w:val="004E3D21"/>
    <w:rsid w:val="004E3E88"/>
    <w:rsid w:val="004E3F0D"/>
    <w:rsid w:val="004E4048"/>
    <w:rsid w:val="004E4082"/>
    <w:rsid w:val="004E43E4"/>
    <w:rsid w:val="004E462E"/>
    <w:rsid w:val="004E4668"/>
    <w:rsid w:val="004E490A"/>
    <w:rsid w:val="004E4AAE"/>
    <w:rsid w:val="004E50A2"/>
    <w:rsid w:val="004E55A2"/>
    <w:rsid w:val="004E55CB"/>
    <w:rsid w:val="004E56DC"/>
    <w:rsid w:val="004E5A01"/>
    <w:rsid w:val="004E5C68"/>
    <w:rsid w:val="004E5DD9"/>
    <w:rsid w:val="004E5DF8"/>
    <w:rsid w:val="004E5E63"/>
    <w:rsid w:val="004E6699"/>
    <w:rsid w:val="004E6762"/>
    <w:rsid w:val="004E6E46"/>
    <w:rsid w:val="004E6F13"/>
    <w:rsid w:val="004E7074"/>
    <w:rsid w:val="004E7391"/>
    <w:rsid w:val="004E76F4"/>
    <w:rsid w:val="004E7910"/>
    <w:rsid w:val="004E7A27"/>
    <w:rsid w:val="004E7F73"/>
    <w:rsid w:val="004F0135"/>
    <w:rsid w:val="004F040D"/>
    <w:rsid w:val="004F0505"/>
    <w:rsid w:val="004F0977"/>
    <w:rsid w:val="004F09E9"/>
    <w:rsid w:val="004F0B4E"/>
    <w:rsid w:val="004F0B6C"/>
    <w:rsid w:val="004F0C3E"/>
    <w:rsid w:val="004F0D23"/>
    <w:rsid w:val="004F0EF1"/>
    <w:rsid w:val="004F1539"/>
    <w:rsid w:val="004F1772"/>
    <w:rsid w:val="004F18D4"/>
    <w:rsid w:val="004F2078"/>
    <w:rsid w:val="004F20BD"/>
    <w:rsid w:val="004F210A"/>
    <w:rsid w:val="004F2407"/>
    <w:rsid w:val="004F24EB"/>
    <w:rsid w:val="004F2908"/>
    <w:rsid w:val="004F2A04"/>
    <w:rsid w:val="004F2B0A"/>
    <w:rsid w:val="004F2CF5"/>
    <w:rsid w:val="004F30C0"/>
    <w:rsid w:val="004F30EE"/>
    <w:rsid w:val="004F33E1"/>
    <w:rsid w:val="004F384C"/>
    <w:rsid w:val="004F3AC8"/>
    <w:rsid w:val="004F3AFE"/>
    <w:rsid w:val="004F3D4C"/>
    <w:rsid w:val="004F3D93"/>
    <w:rsid w:val="004F3DBB"/>
    <w:rsid w:val="004F3F65"/>
    <w:rsid w:val="004F3F8F"/>
    <w:rsid w:val="004F40C2"/>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BC3"/>
    <w:rsid w:val="004F5DCC"/>
    <w:rsid w:val="004F601E"/>
    <w:rsid w:val="004F61B4"/>
    <w:rsid w:val="004F64A2"/>
    <w:rsid w:val="004F64A8"/>
    <w:rsid w:val="004F6713"/>
    <w:rsid w:val="004F6886"/>
    <w:rsid w:val="004F697F"/>
    <w:rsid w:val="004F6B2A"/>
    <w:rsid w:val="004F6C0C"/>
    <w:rsid w:val="004F6F2D"/>
    <w:rsid w:val="004F6F9A"/>
    <w:rsid w:val="004F7175"/>
    <w:rsid w:val="004F71B0"/>
    <w:rsid w:val="004F71FC"/>
    <w:rsid w:val="004F7487"/>
    <w:rsid w:val="004F7847"/>
    <w:rsid w:val="004F7A12"/>
    <w:rsid w:val="004F7C30"/>
    <w:rsid w:val="005002D0"/>
    <w:rsid w:val="005004B5"/>
    <w:rsid w:val="00500555"/>
    <w:rsid w:val="005005DB"/>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3D4"/>
    <w:rsid w:val="005056D9"/>
    <w:rsid w:val="00505A65"/>
    <w:rsid w:val="00505C8F"/>
    <w:rsid w:val="00506042"/>
    <w:rsid w:val="00506206"/>
    <w:rsid w:val="005062AC"/>
    <w:rsid w:val="005062B5"/>
    <w:rsid w:val="00506557"/>
    <w:rsid w:val="005065A5"/>
    <w:rsid w:val="0050660D"/>
    <w:rsid w:val="0050677A"/>
    <w:rsid w:val="005067B2"/>
    <w:rsid w:val="005068E9"/>
    <w:rsid w:val="0050693A"/>
    <w:rsid w:val="00506C47"/>
    <w:rsid w:val="00506D08"/>
    <w:rsid w:val="00506D51"/>
    <w:rsid w:val="00506FEA"/>
    <w:rsid w:val="005071BE"/>
    <w:rsid w:val="00507398"/>
    <w:rsid w:val="005074EC"/>
    <w:rsid w:val="0050759B"/>
    <w:rsid w:val="00507997"/>
    <w:rsid w:val="00507B35"/>
    <w:rsid w:val="00507F85"/>
    <w:rsid w:val="00507FDD"/>
    <w:rsid w:val="005101DF"/>
    <w:rsid w:val="0051042A"/>
    <w:rsid w:val="00510775"/>
    <w:rsid w:val="005107B1"/>
    <w:rsid w:val="005108D8"/>
    <w:rsid w:val="00510982"/>
    <w:rsid w:val="00510C81"/>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4F6F"/>
    <w:rsid w:val="005153A7"/>
    <w:rsid w:val="00515404"/>
    <w:rsid w:val="00515512"/>
    <w:rsid w:val="00515625"/>
    <w:rsid w:val="00515663"/>
    <w:rsid w:val="0051588E"/>
    <w:rsid w:val="005158D2"/>
    <w:rsid w:val="0051596C"/>
    <w:rsid w:val="00515BDD"/>
    <w:rsid w:val="00515D28"/>
    <w:rsid w:val="00515DC8"/>
    <w:rsid w:val="0051631A"/>
    <w:rsid w:val="005164D6"/>
    <w:rsid w:val="00516599"/>
    <w:rsid w:val="005168AC"/>
    <w:rsid w:val="005169E5"/>
    <w:rsid w:val="005169EB"/>
    <w:rsid w:val="00516C1B"/>
    <w:rsid w:val="00516D95"/>
    <w:rsid w:val="00516EA3"/>
    <w:rsid w:val="00517024"/>
    <w:rsid w:val="005170A2"/>
    <w:rsid w:val="005170BB"/>
    <w:rsid w:val="005170D4"/>
    <w:rsid w:val="0051721B"/>
    <w:rsid w:val="0051756F"/>
    <w:rsid w:val="00517621"/>
    <w:rsid w:val="00517A4E"/>
    <w:rsid w:val="00517B3D"/>
    <w:rsid w:val="00517F68"/>
    <w:rsid w:val="0052002F"/>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32"/>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71A"/>
    <w:rsid w:val="0052595D"/>
    <w:rsid w:val="005259AB"/>
    <w:rsid w:val="005259F0"/>
    <w:rsid w:val="00526079"/>
    <w:rsid w:val="0052614E"/>
    <w:rsid w:val="00526533"/>
    <w:rsid w:val="0052668E"/>
    <w:rsid w:val="00526747"/>
    <w:rsid w:val="00526AB8"/>
    <w:rsid w:val="00526E9C"/>
    <w:rsid w:val="0052738D"/>
    <w:rsid w:val="005274B4"/>
    <w:rsid w:val="00527551"/>
    <w:rsid w:val="0052769D"/>
    <w:rsid w:val="0052797F"/>
    <w:rsid w:val="00527C8D"/>
    <w:rsid w:val="00527ECE"/>
    <w:rsid w:val="00527F02"/>
    <w:rsid w:val="005300BC"/>
    <w:rsid w:val="005300EA"/>
    <w:rsid w:val="00530118"/>
    <w:rsid w:val="0053025A"/>
    <w:rsid w:val="00530594"/>
    <w:rsid w:val="00530772"/>
    <w:rsid w:val="00530A12"/>
    <w:rsid w:val="00530CEC"/>
    <w:rsid w:val="005310BE"/>
    <w:rsid w:val="005311EB"/>
    <w:rsid w:val="005313B7"/>
    <w:rsid w:val="00531BE6"/>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85B"/>
    <w:rsid w:val="00535AD8"/>
    <w:rsid w:val="00535B61"/>
    <w:rsid w:val="00535D77"/>
    <w:rsid w:val="00535EB1"/>
    <w:rsid w:val="00535F6C"/>
    <w:rsid w:val="005364CF"/>
    <w:rsid w:val="00536702"/>
    <w:rsid w:val="00536759"/>
    <w:rsid w:val="00536D26"/>
    <w:rsid w:val="00536D63"/>
    <w:rsid w:val="00536ECF"/>
    <w:rsid w:val="00537095"/>
    <w:rsid w:val="005370CF"/>
    <w:rsid w:val="00537196"/>
    <w:rsid w:val="0053748F"/>
    <w:rsid w:val="00537C46"/>
    <w:rsid w:val="00537C62"/>
    <w:rsid w:val="00537FB0"/>
    <w:rsid w:val="00537FB6"/>
    <w:rsid w:val="005401E2"/>
    <w:rsid w:val="0054042A"/>
    <w:rsid w:val="005408D2"/>
    <w:rsid w:val="00540E38"/>
    <w:rsid w:val="00541220"/>
    <w:rsid w:val="00541227"/>
    <w:rsid w:val="005414B5"/>
    <w:rsid w:val="00541593"/>
    <w:rsid w:val="00541692"/>
    <w:rsid w:val="0054169C"/>
    <w:rsid w:val="00541715"/>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DB5"/>
    <w:rsid w:val="00542DBF"/>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C3C"/>
    <w:rsid w:val="0055100A"/>
    <w:rsid w:val="00551042"/>
    <w:rsid w:val="0055109A"/>
    <w:rsid w:val="005515D5"/>
    <w:rsid w:val="005516A7"/>
    <w:rsid w:val="00551897"/>
    <w:rsid w:val="0055194F"/>
    <w:rsid w:val="00551E6D"/>
    <w:rsid w:val="00551F61"/>
    <w:rsid w:val="005520A0"/>
    <w:rsid w:val="005520AD"/>
    <w:rsid w:val="0055215B"/>
    <w:rsid w:val="005521F4"/>
    <w:rsid w:val="005522D5"/>
    <w:rsid w:val="005527F3"/>
    <w:rsid w:val="005529AA"/>
    <w:rsid w:val="00552A2D"/>
    <w:rsid w:val="00552D44"/>
    <w:rsid w:val="00552D64"/>
    <w:rsid w:val="00552DEC"/>
    <w:rsid w:val="00552F3C"/>
    <w:rsid w:val="00552F78"/>
    <w:rsid w:val="00552FDC"/>
    <w:rsid w:val="0055322C"/>
    <w:rsid w:val="005536EF"/>
    <w:rsid w:val="005538C7"/>
    <w:rsid w:val="00553B31"/>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37E"/>
    <w:rsid w:val="00556437"/>
    <w:rsid w:val="005565AA"/>
    <w:rsid w:val="00556705"/>
    <w:rsid w:val="0055679E"/>
    <w:rsid w:val="0055686E"/>
    <w:rsid w:val="00556D31"/>
    <w:rsid w:val="0055720A"/>
    <w:rsid w:val="005573C5"/>
    <w:rsid w:val="0055753A"/>
    <w:rsid w:val="0055771C"/>
    <w:rsid w:val="0055785E"/>
    <w:rsid w:val="00557EFA"/>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226"/>
    <w:rsid w:val="0056231D"/>
    <w:rsid w:val="0056236D"/>
    <w:rsid w:val="005623C8"/>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CAB"/>
    <w:rsid w:val="00563D08"/>
    <w:rsid w:val="0056409C"/>
    <w:rsid w:val="00564232"/>
    <w:rsid w:val="0056454E"/>
    <w:rsid w:val="0056464C"/>
    <w:rsid w:val="00564919"/>
    <w:rsid w:val="00564BB4"/>
    <w:rsid w:val="00565660"/>
    <w:rsid w:val="005657A1"/>
    <w:rsid w:val="0056586C"/>
    <w:rsid w:val="005658D1"/>
    <w:rsid w:val="00565A58"/>
    <w:rsid w:val="005660EE"/>
    <w:rsid w:val="00566515"/>
    <w:rsid w:val="00566574"/>
    <w:rsid w:val="0056682A"/>
    <w:rsid w:val="0056688A"/>
    <w:rsid w:val="00566A14"/>
    <w:rsid w:val="00566C8A"/>
    <w:rsid w:val="00566D03"/>
    <w:rsid w:val="00567146"/>
    <w:rsid w:val="00567495"/>
    <w:rsid w:val="00567512"/>
    <w:rsid w:val="0056772A"/>
    <w:rsid w:val="005677B7"/>
    <w:rsid w:val="00567947"/>
    <w:rsid w:val="00567986"/>
    <w:rsid w:val="00567AFA"/>
    <w:rsid w:val="00567CD5"/>
    <w:rsid w:val="00567EDE"/>
    <w:rsid w:val="00570240"/>
    <w:rsid w:val="00570246"/>
    <w:rsid w:val="0057029D"/>
    <w:rsid w:val="00570350"/>
    <w:rsid w:val="005703B1"/>
    <w:rsid w:val="005703DB"/>
    <w:rsid w:val="005704D8"/>
    <w:rsid w:val="0057057B"/>
    <w:rsid w:val="00570761"/>
    <w:rsid w:val="005707BC"/>
    <w:rsid w:val="00570905"/>
    <w:rsid w:val="00570CC0"/>
    <w:rsid w:val="00570E05"/>
    <w:rsid w:val="00570E0A"/>
    <w:rsid w:val="00570F65"/>
    <w:rsid w:val="005717E0"/>
    <w:rsid w:val="00571B65"/>
    <w:rsid w:val="00571D62"/>
    <w:rsid w:val="00571E92"/>
    <w:rsid w:val="00571EA2"/>
    <w:rsid w:val="00572484"/>
    <w:rsid w:val="00572505"/>
    <w:rsid w:val="005728D7"/>
    <w:rsid w:val="00572A00"/>
    <w:rsid w:val="00572A1B"/>
    <w:rsid w:val="00572B31"/>
    <w:rsid w:val="00572C2F"/>
    <w:rsid w:val="00572E22"/>
    <w:rsid w:val="00572E6E"/>
    <w:rsid w:val="00572F87"/>
    <w:rsid w:val="00572FAD"/>
    <w:rsid w:val="005730E8"/>
    <w:rsid w:val="005733DE"/>
    <w:rsid w:val="00573637"/>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C47"/>
    <w:rsid w:val="00577CB8"/>
    <w:rsid w:val="00577FF2"/>
    <w:rsid w:val="005800B4"/>
    <w:rsid w:val="005800E7"/>
    <w:rsid w:val="00580333"/>
    <w:rsid w:val="0058037B"/>
    <w:rsid w:val="005807F1"/>
    <w:rsid w:val="00580E14"/>
    <w:rsid w:val="00580F5D"/>
    <w:rsid w:val="00581244"/>
    <w:rsid w:val="00581880"/>
    <w:rsid w:val="00581A58"/>
    <w:rsid w:val="00581AD4"/>
    <w:rsid w:val="00581B98"/>
    <w:rsid w:val="00581BDE"/>
    <w:rsid w:val="00582045"/>
    <w:rsid w:val="00582109"/>
    <w:rsid w:val="005822C6"/>
    <w:rsid w:val="005822C7"/>
    <w:rsid w:val="005824E2"/>
    <w:rsid w:val="00582624"/>
    <w:rsid w:val="0058269B"/>
    <w:rsid w:val="00582809"/>
    <w:rsid w:val="00582D85"/>
    <w:rsid w:val="00582EE0"/>
    <w:rsid w:val="00582EFF"/>
    <w:rsid w:val="00583545"/>
    <w:rsid w:val="00583678"/>
    <w:rsid w:val="005837D2"/>
    <w:rsid w:val="005838A4"/>
    <w:rsid w:val="00583992"/>
    <w:rsid w:val="00583B5D"/>
    <w:rsid w:val="00583DEC"/>
    <w:rsid w:val="00583E34"/>
    <w:rsid w:val="00583F0B"/>
    <w:rsid w:val="0058405C"/>
    <w:rsid w:val="005840AE"/>
    <w:rsid w:val="0058437C"/>
    <w:rsid w:val="00584437"/>
    <w:rsid w:val="0058493C"/>
    <w:rsid w:val="00584AB7"/>
    <w:rsid w:val="00584C73"/>
    <w:rsid w:val="00584C93"/>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EA"/>
    <w:rsid w:val="005912B1"/>
    <w:rsid w:val="005915B3"/>
    <w:rsid w:val="00591844"/>
    <w:rsid w:val="00591A3B"/>
    <w:rsid w:val="005923AF"/>
    <w:rsid w:val="00592492"/>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C4B"/>
    <w:rsid w:val="00595DCA"/>
    <w:rsid w:val="00595EF3"/>
    <w:rsid w:val="00596282"/>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E1"/>
    <w:rsid w:val="005A1DFC"/>
    <w:rsid w:val="005A1E58"/>
    <w:rsid w:val="005A1FAD"/>
    <w:rsid w:val="005A1FDB"/>
    <w:rsid w:val="005A209A"/>
    <w:rsid w:val="005A224E"/>
    <w:rsid w:val="005A2540"/>
    <w:rsid w:val="005A27F7"/>
    <w:rsid w:val="005A2E93"/>
    <w:rsid w:val="005A2E98"/>
    <w:rsid w:val="005A2EBC"/>
    <w:rsid w:val="005A35E2"/>
    <w:rsid w:val="005A3B21"/>
    <w:rsid w:val="005A3B5A"/>
    <w:rsid w:val="005A3EAB"/>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E81"/>
    <w:rsid w:val="005A6FFF"/>
    <w:rsid w:val="005A71DF"/>
    <w:rsid w:val="005A73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BA6"/>
    <w:rsid w:val="005B1FF0"/>
    <w:rsid w:val="005B20C5"/>
    <w:rsid w:val="005B25C9"/>
    <w:rsid w:val="005B265A"/>
    <w:rsid w:val="005B2907"/>
    <w:rsid w:val="005B2AE4"/>
    <w:rsid w:val="005B34C8"/>
    <w:rsid w:val="005B34D1"/>
    <w:rsid w:val="005B35CF"/>
    <w:rsid w:val="005B35D7"/>
    <w:rsid w:val="005B392A"/>
    <w:rsid w:val="005B3A4B"/>
    <w:rsid w:val="005B3AA3"/>
    <w:rsid w:val="005B3BB6"/>
    <w:rsid w:val="005B3DCA"/>
    <w:rsid w:val="005B4082"/>
    <w:rsid w:val="005B40E9"/>
    <w:rsid w:val="005B42B3"/>
    <w:rsid w:val="005B43DD"/>
    <w:rsid w:val="005B4470"/>
    <w:rsid w:val="005B4AB7"/>
    <w:rsid w:val="005B4B8E"/>
    <w:rsid w:val="005B4D17"/>
    <w:rsid w:val="005B4F37"/>
    <w:rsid w:val="005B4FC9"/>
    <w:rsid w:val="005B5022"/>
    <w:rsid w:val="005B50E9"/>
    <w:rsid w:val="005B548F"/>
    <w:rsid w:val="005B554A"/>
    <w:rsid w:val="005B573B"/>
    <w:rsid w:val="005B5846"/>
    <w:rsid w:val="005B59BB"/>
    <w:rsid w:val="005B5B3E"/>
    <w:rsid w:val="005B5C47"/>
    <w:rsid w:val="005B6028"/>
    <w:rsid w:val="005B61FD"/>
    <w:rsid w:val="005B6358"/>
    <w:rsid w:val="005B637D"/>
    <w:rsid w:val="005B63E2"/>
    <w:rsid w:val="005B63E5"/>
    <w:rsid w:val="005B641F"/>
    <w:rsid w:val="005B64B1"/>
    <w:rsid w:val="005B650E"/>
    <w:rsid w:val="005B653D"/>
    <w:rsid w:val="005B6567"/>
    <w:rsid w:val="005B6926"/>
    <w:rsid w:val="005B6F83"/>
    <w:rsid w:val="005B7363"/>
    <w:rsid w:val="005B743E"/>
    <w:rsid w:val="005B7601"/>
    <w:rsid w:val="005B76B2"/>
    <w:rsid w:val="005B7770"/>
    <w:rsid w:val="005B790F"/>
    <w:rsid w:val="005B7BC8"/>
    <w:rsid w:val="005B7DDC"/>
    <w:rsid w:val="005C0098"/>
    <w:rsid w:val="005C0266"/>
    <w:rsid w:val="005C02B3"/>
    <w:rsid w:val="005C03BB"/>
    <w:rsid w:val="005C0661"/>
    <w:rsid w:val="005C092E"/>
    <w:rsid w:val="005C0AD6"/>
    <w:rsid w:val="005C0CDC"/>
    <w:rsid w:val="005C0D1E"/>
    <w:rsid w:val="005C0E28"/>
    <w:rsid w:val="005C10CF"/>
    <w:rsid w:val="005C1292"/>
    <w:rsid w:val="005C12F5"/>
    <w:rsid w:val="005C15C8"/>
    <w:rsid w:val="005C1625"/>
    <w:rsid w:val="005C169E"/>
    <w:rsid w:val="005C175C"/>
    <w:rsid w:val="005C1C10"/>
    <w:rsid w:val="005C1E2B"/>
    <w:rsid w:val="005C225E"/>
    <w:rsid w:val="005C23F8"/>
    <w:rsid w:val="005C27FC"/>
    <w:rsid w:val="005C2928"/>
    <w:rsid w:val="005C2A43"/>
    <w:rsid w:val="005C2E5C"/>
    <w:rsid w:val="005C328D"/>
    <w:rsid w:val="005C3561"/>
    <w:rsid w:val="005C35A0"/>
    <w:rsid w:val="005C3668"/>
    <w:rsid w:val="005C3900"/>
    <w:rsid w:val="005C39FC"/>
    <w:rsid w:val="005C3A21"/>
    <w:rsid w:val="005C3BB2"/>
    <w:rsid w:val="005C3C85"/>
    <w:rsid w:val="005C4082"/>
    <w:rsid w:val="005C414E"/>
    <w:rsid w:val="005C4D0A"/>
    <w:rsid w:val="005C4EC8"/>
    <w:rsid w:val="005C52DA"/>
    <w:rsid w:val="005C52FE"/>
    <w:rsid w:val="005C5898"/>
    <w:rsid w:val="005C5942"/>
    <w:rsid w:val="005C6043"/>
    <w:rsid w:val="005C639E"/>
    <w:rsid w:val="005C63FD"/>
    <w:rsid w:val="005C668A"/>
    <w:rsid w:val="005C683C"/>
    <w:rsid w:val="005C6A94"/>
    <w:rsid w:val="005C6D72"/>
    <w:rsid w:val="005C6E12"/>
    <w:rsid w:val="005C6EDE"/>
    <w:rsid w:val="005C6EEE"/>
    <w:rsid w:val="005C7384"/>
    <w:rsid w:val="005C73E4"/>
    <w:rsid w:val="005C74FB"/>
    <w:rsid w:val="005C7569"/>
    <w:rsid w:val="005C75A8"/>
    <w:rsid w:val="005C7621"/>
    <w:rsid w:val="005C7727"/>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D03"/>
    <w:rsid w:val="005D20B3"/>
    <w:rsid w:val="005D2255"/>
    <w:rsid w:val="005D23AB"/>
    <w:rsid w:val="005D23F7"/>
    <w:rsid w:val="005D2A1D"/>
    <w:rsid w:val="005D2AAC"/>
    <w:rsid w:val="005D2C38"/>
    <w:rsid w:val="005D31D8"/>
    <w:rsid w:val="005D32B7"/>
    <w:rsid w:val="005D335E"/>
    <w:rsid w:val="005D341D"/>
    <w:rsid w:val="005D3CAD"/>
    <w:rsid w:val="005D3D33"/>
    <w:rsid w:val="005D422D"/>
    <w:rsid w:val="005D45BD"/>
    <w:rsid w:val="005D46C4"/>
    <w:rsid w:val="005D4E07"/>
    <w:rsid w:val="005D4F73"/>
    <w:rsid w:val="005D4F8B"/>
    <w:rsid w:val="005D4FD8"/>
    <w:rsid w:val="005D51A9"/>
    <w:rsid w:val="005D51BA"/>
    <w:rsid w:val="005D5295"/>
    <w:rsid w:val="005D5399"/>
    <w:rsid w:val="005D549A"/>
    <w:rsid w:val="005D551E"/>
    <w:rsid w:val="005D5559"/>
    <w:rsid w:val="005D56C7"/>
    <w:rsid w:val="005D57FC"/>
    <w:rsid w:val="005D5807"/>
    <w:rsid w:val="005D5828"/>
    <w:rsid w:val="005D58C2"/>
    <w:rsid w:val="005D5D16"/>
    <w:rsid w:val="005D5DA8"/>
    <w:rsid w:val="005D5F1A"/>
    <w:rsid w:val="005D63E6"/>
    <w:rsid w:val="005D6400"/>
    <w:rsid w:val="005D67F3"/>
    <w:rsid w:val="005D687C"/>
    <w:rsid w:val="005D69DA"/>
    <w:rsid w:val="005D6A23"/>
    <w:rsid w:val="005D6A49"/>
    <w:rsid w:val="005D6AAF"/>
    <w:rsid w:val="005D706A"/>
    <w:rsid w:val="005D7753"/>
    <w:rsid w:val="005D79A3"/>
    <w:rsid w:val="005D7AF9"/>
    <w:rsid w:val="005D7B2E"/>
    <w:rsid w:val="005D7C1E"/>
    <w:rsid w:val="005E0095"/>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459"/>
    <w:rsid w:val="005E479B"/>
    <w:rsid w:val="005E4898"/>
    <w:rsid w:val="005E49BE"/>
    <w:rsid w:val="005E4AE2"/>
    <w:rsid w:val="005E4CB1"/>
    <w:rsid w:val="005E4E24"/>
    <w:rsid w:val="005E4FBC"/>
    <w:rsid w:val="005E51C1"/>
    <w:rsid w:val="005E548E"/>
    <w:rsid w:val="005E55AF"/>
    <w:rsid w:val="005E5648"/>
    <w:rsid w:val="005E56E8"/>
    <w:rsid w:val="005E572F"/>
    <w:rsid w:val="005E5B81"/>
    <w:rsid w:val="005E5BD6"/>
    <w:rsid w:val="005E604D"/>
    <w:rsid w:val="005E62A7"/>
    <w:rsid w:val="005E67A7"/>
    <w:rsid w:val="005E689E"/>
    <w:rsid w:val="005E6A5C"/>
    <w:rsid w:val="005E6D1F"/>
    <w:rsid w:val="005E6DBF"/>
    <w:rsid w:val="005E6F2B"/>
    <w:rsid w:val="005E7221"/>
    <w:rsid w:val="005E74DD"/>
    <w:rsid w:val="005E7790"/>
    <w:rsid w:val="005E782B"/>
    <w:rsid w:val="005E7BC6"/>
    <w:rsid w:val="005E7C6E"/>
    <w:rsid w:val="005E7E39"/>
    <w:rsid w:val="005E7F77"/>
    <w:rsid w:val="005F00A2"/>
    <w:rsid w:val="005F043A"/>
    <w:rsid w:val="005F0461"/>
    <w:rsid w:val="005F0706"/>
    <w:rsid w:val="005F08AC"/>
    <w:rsid w:val="005F09FB"/>
    <w:rsid w:val="005F0AB6"/>
    <w:rsid w:val="005F0B32"/>
    <w:rsid w:val="005F0B9D"/>
    <w:rsid w:val="005F0C6B"/>
    <w:rsid w:val="005F1162"/>
    <w:rsid w:val="005F11F8"/>
    <w:rsid w:val="005F14FE"/>
    <w:rsid w:val="005F16D3"/>
    <w:rsid w:val="005F188E"/>
    <w:rsid w:val="005F193D"/>
    <w:rsid w:val="005F19F2"/>
    <w:rsid w:val="005F1D45"/>
    <w:rsid w:val="005F1FB4"/>
    <w:rsid w:val="005F2164"/>
    <w:rsid w:val="005F2183"/>
    <w:rsid w:val="005F22F9"/>
    <w:rsid w:val="005F237B"/>
    <w:rsid w:val="005F2719"/>
    <w:rsid w:val="005F28E9"/>
    <w:rsid w:val="005F2CB1"/>
    <w:rsid w:val="005F2D8F"/>
    <w:rsid w:val="005F2F21"/>
    <w:rsid w:val="005F2F95"/>
    <w:rsid w:val="005F3025"/>
    <w:rsid w:val="005F30E8"/>
    <w:rsid w:val="005F3200"/>
    <w:rsid w:val="005F32A0"/>
    <w:rsid w:val="005F32D1"/>
    <w:rsid w:val="005F348F"/>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BF9"/>
    <w:rsid w:val="005F618C"/>
    <w:rsid w:val="005F6390"/>
    <w:rsid w:val="005F6A6C"/>
    <w:rsid w:val="005F6B10"/>
    <w:rsid w:val="005F6B39"/>
    <w:rsid w:val="005F6F83"/>
    <w:rsid w:val="005F70BD"/>
    <w:rsid w:val="005F7402"/>
    <w:rsid w:val="005F7509"/>
    <w:rsid w:val="005F7687"/>
    <w:rsid w:val="005F7792"/>
    <w:rsid w:val="005F78D1"/>
    <w:rsid w:val="005F7D29"/>
    <w:rsid w:val="005F7E32"/>
    <w:rsid w:val="005F7F78"/>
    <w:rsid w:val="00600031"/>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271"/>
    <w:rsid w:val="00611B83"/>
    <w:rsid w:val="00611B92"/>
    <w:rsid w:val="00611BA3"/>
    <w:rsid w:val="00611FC4"/>
    <w:rsid w:val="0061201E"/>
    <w:rsid w:val="00612090"/>
    <w:rsid w:val="006123E4"/>
    <w:rsid w:val="006124E3"/>
    <w:rsid w:val="006126DF"/>
    <w:rsid w:val="006129B1"/>
    <w:rsid w:val="00612ACF"/>
    <w:rsid w:val="00613257"/>
    <w:rsid w:val="00613269"/>
    <w:rsid w:val="00613634"/>
    <w:rsid w:val="00613B95"/>
    <w:rsid w:val="00613BA4"/>
    <w:rsid w:val="00613CF1"/>
    <w:rsid w:val="00613E4F"/>
    <w:rsid w:val="006146FB"/>
    <w:rsid w:val="00614843"/>
    <w:rsid w:val="006148B9"/>
    <w:rsid w:val="00614A61"/>
    <w:rsid w:val="00614B83"/>
    <w:rsid w:val="00614BF2"/>
    <w:rsid w:val="00614C2D"/>
    <w:rsid w:val="00614CDE"/>
    <w:rsid w:val="00614E43"/>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92E"/>
    <w:rsid w:val="00620981"/>
    <w:rsid w:val="00620A71"/>
    <w:rsid w:val="00620AEF"/>
    <w:rsid w:val="00620D80"/>
    <w:rsid w:val="00620F52"/>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47A"/>
    <w:rsid w:val="006245C6"/>
    <w:rsid w:val="00624A90"/>
    <w:rsid w:val="00624B5A"/>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6F10"/>
    <w:rsid w:val="00626FE0"/>
    <w:rsid w:val="0062702E"/>
    <w:rsid w:val="006270A6"/>
    <w:rsid w:val="006272E7"/>
    <w:rsid w:val="00627338"/>
    <w:rsid w:val="00627617"/>
    <w:rsid w:val="00627649"/>
    <w:rsid w:val="0062780A"/>
    <w:rsid w:val="0062791E"/>
    <w:rsid w:val="0062799D"/>
    <w:rsid w:val="00627C76"/>
    <w:rsid w:val="00627D5F"/>
    <w:rsid w:val="00627DB6"/>
    <w:rsid w:val="00627E98"/>
    <w:rsid w:val="00630001"/>
    <w:rsid w:val="006301A8"/>
    <w:rsid w:val="0063038E"/>
    <w:rsid w:val="0063059D"/>
    <w:rsid w:val="006305E5"/>
    <w:rsid w:val="00630909"/>
    <w:rsid w:val="0063097D"/>
    <w:rsid w:val="00630BBF"/>
    <w:rsid w:val="00630CE0"/>
    <w:rsid w:val="00630CF0"/>
    <w:rsid w:val="00630D64"/>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DCE"/>
    <w:rsid w:val="00632E6D"/>
    <w:rsid w:val="00632F49"/>
    <w:rsid w:val="00632FFB"/>
    <w:rsid w:val="0063318E"/>
    <w:rsid w:val="0063371E"/>
    <w:rsid w:val="006337D6"/>
    <w:rsid w:val="006338E4"/>
    <w:rsid w:val="00633A4C"/>
    <w:rsid w:val="00633BB0"/>
    <w:rsid w:val="00633F57"/>
    <w:rsid w:val="006340F5"/>
    <w:rsid w:val="006342BF"/>
    <w:rsid w:val="00634500"/>
    <w:rsid w:val="00634AE2"/>
    <w:rsid w:val="00634E3C"/>
    <w:rsid w:val="00635077"/>
    <w:rsid w:val="006350DC"/>
    <w:rsid w:val="006351F8"/>
    <w:rsid w:val="0063523E"/>
    <w:rsid w:val="0063575A"/>
    <w:rsid w:val="00635792"/>
    <w:rsid w:val="00635B37"/>
    <w:rsid w:val="00635FAB"/>
    <w:rsid w:val="006362F7"/>
    <w:rsid w:val="00636398"/>
    <w:rsid w:val="006363A9"/>
    <w:rsid w:val="006363CE"/>
    <w:rsid w:val="00636586"/>
    <w:rsid w:val="006368D3"/>
    <w:rsid w:val="00636931"/>
    <w:rsid w:val="00636ADE"/>
    <w:rsid w:val="00636B74"/>
    <w:rsid w:val="00636B9A"/>
    <w:rsid w:val="00636C36"/>
    <w:rsid w:val="00636C8E"/>
    <w:rsid w:val="00637121"/>
    <w:rsid w:val="006372E3"/>
    <w:rsid w:val="006372F9"/>
    <w:rsid w:val="006375DC"/>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841"/>
    <w:rsid w:val="0064192B"/>
    <w:rsid w:val="006419B2"/>
    <w:rsid w:val="00641D95"/>
    <w:rsid w:val="0064208D"/>
    <w:rsid w:val="006421A3"/>
    <w:rsid w:val="006423D2"/>
    <w:rsid w:val="00642A7B"/>
    <w:rsid w:val="00642A8E"/>
    <w:rsid w:val="00642B35"/>
    <w:rsid w:val="00642D18"/>
    <w:rsid w:val="00642F8F"/>
    <w:rsid w:val="00643272"/>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6ED6"/>
    <w:rsid w:val="006473FB"/>
    <w:rsid w:val="00647518"/>
    <w:rsid w:val="0064759F"/>
    <w:rsid w:val="006475B1"/>
    <w:rsid w:val="00647803"/>
    <w:rsid w:val="00647A68"/>
    <w:rsid w:val="00647EA1"/>
    <w:rsid w:val="00650127"/>
    <w:rsid w:val="006509D7"/>
    <w:rsid w:val="00650AB9"/>
    <w:rsid w:val="0065126C"/>
    <w:rsid w:val="0065152C"/>
    <w:rsid w:val="00651BD2"/>
    <w:rsid w:val="00651D70"/>
    <w:rsid w:val="006523A2"/>
    <w:rsid w:val="00652591"/>
    <w:rsid w:val="006525E9"/>
    <w:rsid w:val="00652767"/>
    <w:rsid w:val="006527DA"/>
    <w:rsid w:val="006529CA"/>
    <w:rsid w:val="00652B6C"/>
    <w:rsid w:val="00652BFA"/>
    <w:rsid w:val="00652C1E"/>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4F5"/>
    <w:rsid w:val="0065663F"/>
    <w:rsid w:val="00656A92"/>
    <w:rsid w:val="00656B4C"/>
    <w:rsid w:val="00656D03"/>
    <w:rsid w:val="00656D76"/>
    <w:rsid w:val="00656DDE"/>
    <w:rsid w:val="006570A6"/>
    <w:rsid w:val="006576E1"/>
    <w:rsid w:val="006578C6"/>
    <w:rsid w:val="006579BC"/>
    <w:rsid w:val="00657C06"/>
    <w:rsid w:val="00657E69"/>
    <w:rsid w:val="00657F05"/>
    <w:rsid w:val="00657F1A"/>
    <w:rsid w:val="00657FDD"/>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EC4"/>
    <w:rsid w:val="00661EEB"/>
    <w:rsid w:val="00662047"/>
    <w:rsid w:val="006620E8"/>
    <w:rsid w:val="0066220A"/>
    <w:rsid w:val="0066239D"/>
    <w:rsid w:val="006624CE"/>
    <w:rsid w:val="006625A4"/>
    <w:rsid w:val="006627A2"/>
    <w:rsid w:val="00662C57"/>
    <w:rsid w:val="00662CDF"/>
    <w:rsid w:val="0066305F"/>
    <w:rsid w:val="0066315F"/>
    <w:rsid w:val="00663227"/>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354"/>
    <w:rsid w:val="0066676B"/>
    <w:rsid w:val="00667362"/>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AF6"/>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171"/>
    <w:rsid w:val="00680320"/>
    <w:rsid w:val="00680436"/>
    <w:rsid w:val="006806DA"/>
    <w:rsid w:val="00680852"/>
    <w:rsid w:val="00680AC0"/>
    <w:rsid w:val="00680B83"/>
    <w:rsid w:val="00680FA8"/>
    <w:rsid w:val="00681003"/>
    <w:rsid w:val="006811A1"/>
    <w:rsid w:val="0068120A"/>
    <w:rsid w:val="0068120F"/>
    <w:rsid w:val="0068173B"/>
    <w:rsid w:val="006817C9"/>
    <w:rsid w:val="0068190F"/>
    <w:rsid w:val="00681A60"/>
    <w:rsid w:val="00681A6E"/>
    <w:rsid w:val="00681AD0"/>
    <w:rsid w:val="00681B9D"/>
    <w:rsid w:val="00681D85"/>
    <w:rsid w:val="00681DF5"/>
    <w:rsid w:val="00681E58"/>
    <w:rsid w:val="0068213A"/>
    <w:rsid w:val="006821DE"/>
    <w:rsid w:val="00682475"/>
    <w:rsid w:val="006828B3"/>
    <w:rsid w:val="00682A80"/>
    <w:rsid w:val="00682B4D"/>
    <w:rsid w:val="00682CE6"/>
    <w:rsid w:val="00682D82"/>
    <w:rsid w:val="00682DA1"/>
    <w:rsid w:val="00682E53"/>
    <w:rsid w:val="00683169"/>
    <w:rsid w:val="00683237"/>
    <w:rsid w:val="00683331"/>
    <w:rsid w:val="006835B2"/>
    <w:rsid w:val="0068361D"/>
    <w:rsid w:val="006837F6"/>
    <w:rsid w:val="0068398F"/>
    <w:rsid w:val="00683BE8"/>
    <w:rsid w:val="00683DE1"/>
    <w:rsid w:val="00683ECE"/>
    <w:rsid w:val="006840DD"/>
    <w:rsid w:val="006846A3"/>
    <w:rsid w:val="006848B3"/>
    <w:rsid w:val="00684948"/>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D0E"/>
    <w:rsid w:val="00695172"/>
    <w:rsid w:val="006951A8"/>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B94"/>
    <w:rsid w:val="006A0D1A"/>
    <w:rsid w:val="006A0D31"/>
    <w:rsid w:val="006A0E08"/>
    <w:rsid w:val="006A1323"/>
    <w:rsid w:val="006A19AB"/>
    <w:rsid w:val="006A1C82"/>
    <w:rsid w:val="006A1D6E"/>
    <w:rsid w:val="006A1D8C"/>
    <w:rsid w:val="006A1E08"/>
    <w:rsid w:val="006A1E2E"/>
    <w:rsid w:val="006A1F24"/>
    <w:rsid w:val="006A1FF6"/>
    <w:rsid w:val="006A2004"/>
    <w:rsid w:val="006A20AB"/>
    <w:rsid w:val="006A290A"/>
    <w:rsid w:val="006A2914"/>
    <w:rsid w:val="006A293A"/>
    <w:rsid w:val="006A2AB8"/>
    <w:rsid w:val="006A2CD4"/>
    <w:rsid w:val="006A2DE3"/>
    <w:rsid w:val="006A2F67"/>
    <w:rsid w:val="006A2FC7"/>
    <w:rsid w:val="006A3059"/>
    <w:rsid w:val="006A3139"/>
    <w:rsid w:val="006A36C6"/>
    <w:rsid w:val="006A3A39"/>
    <w:rsid w:val="006A3C20"/>
    <w:rsid w:val="006A4035"/>
    <w:rsid w:val="006A44DE"/>
    <w:rsid w:val="006A45BF"/>
    <w:rsid w:val="006A46FB"/>
    <w:rsid w:val="006A4CA9"/>
    <w:rsid w:val="006A4DCA"/>
    <w:rsid w:val="006A4F5F"/>
    <w:rsid w:val="006A5319"/>
    <w:rsid w:val="006A531B"/>
    <w:rsid w:val="006A531D"/>
    <w:rsid w:val="006A5533"/>
    <w:rsid w:val="006A5562"/>
    <w:rsid w:val="006A568E"/>
    <w:rsid w:val="006A589E"/>
    <w:rsid w:val="006A5907"/>
    <w:rsid w:val="006A5997"/>
    <w:rsid w:val="006A5B03"/>
    <w:rsid w:val="006A5B2B"/>
    <w:rsid w:val="006A5DB6"/>
    <w:rsid w:val="006A5E0B"/>
    <w:rsid w:val="006A5E28"/>
    <w:rsid w:val="006A5FA7"/>
    <w:rsid w:val="006A60EF"/>
    <w:rsid w:val="006A6117"/>
    <w:rsid w:val="006A64F2"/>
    <w:rsid w:val="006A65B1"/>
    <w:rsid w:val="006A697B"/>
    <w:rsid w:val="006A69EA"/>
    <w:rsid w:val="006A6F90"/>
    <w:rsid w:val="006A73FC"/>
    <w:rsid w:val="006A7400"/>
    <w:rsid w:val="006A7460"/>
    <w:rsid w:val="006A753D"/>
    <w:rsid w:val="006A77A4"/>
    <w:rsid w:val="006A7844"/>
    <w:rsid w:val="006A7AFF"/>
    <w:rsid w:val="006A7B47"/>
    <w:rsid w:val="006B029A"/>
    <w:rsid w:val="006B04B3"/>
    <w:rsid w:val="006B054B"/>
    <w:rsid w:val="006B05F0"/>
    <w:rsid w:val="006B0661"/>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D4C"/>
    <w:rsid w:val="006B2D5F"/>
    <w:rsid w:val="006B2F2D"/>
    <w:rsid w:val="006B312E"/>
    <w:rsid w:val="006B348F"/>
    <w:rsid w:val="006B369B"/>
    <w:rsid w:val="006B3C12"/>
    <w:rsid w:val="006B3C95"/>
    <w:rsid w:val="006B3F9F"/>
    <w:rsid w:val="006B4040"/>
    <w:rsid w:val="006B415B"/>
    <w:rsid w:val="006B41A3"/>
    <w:rsid w:val="006B44D4"/>
    <w:rsid w:val="006B45B8"/>
    <w:rsid w:val="006B470E"/>
    <w:rsid w:val="006B487F"/>
    <w:rsid w:val="006B4A5E"/>
    <w:rsid w:val="006B4E07"/>
    <w:rsid w:val="006B4F3A"/>
    <w:rsid w:val="006B4F5D"/>
    <w:rsid w:val="006B50CF"/>
    <w:rsid w:val="006B51BB"/>
    <w:rsid w:val="006B5274"/>
    <w:rsid w:val="006B54E4"/>
    <w:rsid w:val="006B5A69"/>
    <w:rsid w:val="006B5FAC"/>
    <w:rsid w:val="006B675F"/>
    <w:rsid w:val="006B67B0"/>
    <w:rsid w:val="006B6BA7"/>
    <w:rsid w:val="006B75AB"/>
    <w:rsid w:val="006B75CE"/>
    <w:rsid w:val="006B7640"/>
    <w:rsid w:val="006B792C"/>
    <w:rsid w:val="006B7C33"/>
    <w:rsid w:val="006B7DC5"/>
    <w:rsid w:val="006B7EC3"/>
    <w:rsid w:val="006C0387"/>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23F4"/>
    <w:rsid w:val="006C2846"/>
    <w:rsid w:val="006C2BC9"/>
    <w:rsid w:val="006C2E83"/>
    <w:rsid w:val="006C2F57"/>
    <w:rsid w:val="006C2F71"/>
    <w:rsid w:val="006C3225"/>
    <w:rsid w:val="006C34AB"/>
    <w:rsid w:val="006C3542"/>
    <w:rsid w:val="006C35E5"/>
    <w:rsid w:val="006C3662"/>
    <w:rsid w:val="006C3686"/>
    <w:rsid w:val="006C3915"/>
    <w:rsid w:val="006C3A35"/>
    <w:rsid w:val="006C3A7A"/>
    <w:rsid w:val="006C3AF9"/>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23B"/>
    <w:rsid w:val="006C6409"/>
    <w:rsid w:val="006C6917"/>
    <w:rsid w:val="006C6955"/>
    <w:rsid w:val="006C6CA1"/>
    <w:rsid w:val="006C6D9A"/>
    <w:rsid w:val="006C6E58"/>
    <w:rsid w:val="006C6F9A"/>
    <w:rsid w:val="006C7377"/>
    <w:rsid w:val="006C74A5"/>
    <w:rsid w:val="006C7522"/>
    <w:rsid w:val="006C76B3"/>
    <w:rsid w:val="006C7BA5"/>
    <w:rsid w:val="006D00EC"/>
    <w:rsid w:val="006D00ED"/>
    <w:rsid w:val="006D072B"/>
    <w:rsid w:val="006D0CAE"/>
    <w:rsid w:val="006D0E88"/>
    <w:rsid w:val="006D10D9"/>
    <w:rsid w:val="006D1181"/>
    <w:rsid w:val="006D129F"/>
    <w:rsid w:val="006D155E"/>
    <w:rsid w:val="006D1A25"/>
    <w:rsid w:val="006D1B2C"/>
    <w:rsid w:val="006D1C88"/>
    <w:rsid w:val="006D1FB1"/>
    <w:rsid w:val="006D2296"/>
    <w:rsid w:val="006D23BB"/>
    <w:rsid w:val="006D25F0"/>
    <w:rsid w:val="006D2872"/>
    <w:rsid w:val="006D28B6"/>
    <w:rsid w:val="006D29AA"/>
    <w:rsid w:val="006D2B15"/>
    <w:rsid w:val="006D2D3D"/>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C4A"/>
    <w:rsid w:val="006D4D47"/>
    <w:rsid w:val="006D4ECA"/>
    <w:rsid w:val="006D4FEB"/>
    <w:rsid w:val="006D51FC"/>
    <w:rsid w:val="006D53AC"/>
    <w:rsid w:val="006D56ED"/>
    <w:rsid w:val="006D5D34"/>
    <w:rsid w:val="006D5E50"/>
    <w:rsid w:val="006D5EC3"/>
    <w:rsid w:val="006D6063"/>
    <w:rsid w:val="006D6268"/>
    <w:rsid w:val="006D661C"/>
    <w:rsid w:val="006D6C7B"/>
    <w:rsid w:val="006D6CC9"/>
    <w:rsid w:val="006D6F08"/>
    <w:rsid w:val="006D6F0C"/>
    <w:rsid w:val="006D6F96"/>
    <w:rsid w:val="006D7141"/>
    <w:rsid w:val="006D7289"/>
    <w:rsid w:val="006D7BE4"/>
    <w:rsid w:val="006D7C16"/>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279"/>
    <w:rsid w:val="006E23D1"/>
    <w:rsid w:val="006E252F"/>
    <w:rsid w:val="006E2718"/>
    <w:rsid w:val="006E2727"/>
    <w:rsid w:val="006E28B7"/>
    <w:rsid w:val="006E2A9B"/>
    <w:rsid w:val="006E2C86"/>
    <w:rsid w:val="006E2EC0"/>
    <w:rsid w:val="006E2F2E"/>
    <w:rsid w:val="006E2FA8"/>
    <w:rsid w:val="006E3310"/>
    <w:rsid w:val="006E345C"/>
    <w:rsid w:val="006E3608"/>
    <w:rsid w:val="006E36FA"/>
    <w:rsid w:val="006E3DA6"/>
    <w:rsid w:val="006E3F78"/>
    <w:rsid w:val="006E42A8"/>
    <w:rsid w:val="006E42C3"/>
    <w:rsid w:val="006E444E"/>
    <w:rsid w:val="006E45CA"/>
    <w:rsid w:val="006E46B0"/>
    <w:rsid w:val="006E47F1"/>
    <w:rsid w:val="006E4E39"/>
    <w:rsid w:val="006E4EB8"/>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DD0"/>
    <w:rsid w:val="006E6EAF"/>
    <w:rsid w:val="006E71B2"/>
    <w:rsid w:val="006E72A1"/>
    <w:rsid w:val="006E76B9"/>
    <w:rsid w:val="006E7702"/>
    <w:rsid w:val="006E7D3B"/>
    <w:rsid w:val="006E7E58"/>
    <w:rsid w:val="006E7EDE"/>
    <w:rsid w:val="006E7FA7"/>
    <w:rsid w:val="006F039E"/>
    <w:rsid w:val="006F0694"/>
    <w:rsid w:val="006F0699"/>
    <w:rsid w:val="006F07DB"/>
    <w:rsid w:val="006F0951"/>
    <w:rsid w:val="006F0CBD"/>
    <w:rsid w:val="006F0CD8"/>
    <w:rsid w:val="006F0D39"/>
    <w:rsid w:val="006F1003"/>
    <w:rsid w:val="006F102E"/>
    <w:rsid w:val="006F1271"/>
    <w:rsid w:val="006F12D0"/>
    <w:rsid w:val="006F163E"/>
    <w:rsid w:val="006F1797"/>
    <w:rsid w:val="006F189C"/>
    <w:rsid w:val="006F1B70"/>
    <w:rsid w:val="006F1C0C"/>
    <w:rsid w:val="006F1CCD"/>
    <w:rsid w:val="006F1F5D"/>
    <w:rsid w:val="006F28A6"/>
    <w:rsid w:val="006F28B6"/>
    <w:rsid w:val="006F2979"/>
    <w:rsid w:val="006F2CFF"/>
    <w:rsid w:val="006F314C"/>
    <w:rsid w:val="006F31D4"/>
    <w:rsid w:val="006F3240"/>
    <w:rsid w:val="006F33D1"/>
    <w:rsid w:val="006F341D"/>
    <w:rsid w:val="006F3786"/>
    <w:rsid w:val="006F380A"/>
    <w:rsid w:val="006F3881"/>
    <w:rsid w:val="006F3A26"/>
    <w:rsid w:val="006F3CDE"/>
    <w:rsid w:val="006F3D13"/>
    <w:rsid w:val="006F44FE"/>
    <w:rsid w:val="006F4917"/>
    <w:rsid w:val="006F492F"/>
    <w:rsid w:val="006F4C06"/>
    <w:rsid w:val="006F5330"/>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6D0C"/>
    <w:rsid w:val="006F7010"/>
    <w:rsid w:val="006F7157"/>
    <w:rsid w:val="006F71D8"/>
    <w:rsid w:val="006F7B5E"/>
    <w:rsid w:val="006F7CEA"/>
    <w:rsid w:val="006F7F4D"/>
    <w:rsid w:val="00700193"/>
    <w:rsid w:val="007001CD"/>
    <w:rsid w:val="007001EE"/>
    <w:rsid w:val="0070028E"/>
    <w:rsid w:val="007004A9"/>
    <w:rsid w:val="00700558"/>
    <w:rsid w:val="00700673"/>
    <w:rsid w:val="00700681"/>
    <w:rsid w:val="0070077C"/>
    <w:rsid w:val="0070088E"/>
    <w:rsid w:val="007008A0"/>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A4A"/>
    <w:rsid w:val="00703A8A"/>
    <w:rsid w:val="00703CCC"/>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8E1"/>
    <w:rsid w:val="00710C0F"/>
    <w:rsid w:val="00710CCB"/>
    <w:rsid w:val="00710D2F"/>
    <w:rsid w:val="00711181"/>
    <w:rsid w:val="007113DC"/>
    <w:rsid w:val="00711447"/>
    <w:rsid w:val="007115AC"/>
    <w:rsid w:val="00711A42"/>
    <w:rsid w:val="00711CAC"/>
    <w:rsid w:val="00711DEA"/>
    <w:rsid w:val="007121A8"/>
    <w:rsid w:val="007121AC"/>
    <w:rsid w:val="00712287"/>
    <w:rsid w:val="007126E0"/>
    <w:rsid w:val="00712772"/>
    <w:rsid w:val="007127DE"/>
    <w:rsid w:val="00712CA9"/>
    <w:rsid w:val="00712CD9"/>
    <w:rsid w:val="007132A2"/>
    <w:rsid w:val="007132CC"/>
    <w:rsid w:val="0071346F"/>
    <w:rsid w:val="00713720"/>
    <w:rsid w:val="00713773"/>
    <w:rsid w:val="007138DF"/>
    <w:rsid w:val="00713943"/>
    <w:rsid w:val="00713956"/>
    <w:rsid w:val="00713CA4"/>
    <w:rsid w:val="00713CB7"/>
    <w:rsid w:val="0071425F"/>
    <w:rsid w:val="007142C3"/>
    <w:rsid w:val="00714368"/>
    <w:rsid w:val="0071449F"/>
    <w:rsid w:val="007144B3"/>
    <w:rsid w:val="007145D4"/>
    <w:rsid w:val="007148D3"/>
    <w:rsid w:val="007148F8"/>
    <w:rsid w:val="00714C8B"/>
    <w:rsid w:val="00714E16"/>
    <w:rsid w:val="00714EC3"/>
    <w:rsid w:val="00714F7D"/>
    <w:rsid w:val="0071541D"/>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B2"/>
    <w:rsid w:val="007178AB"/>
    <w:rsid w:val="00717B32"/>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11F"/>
    <w:rsid w:val="007211B4"/>
    <w:rsid w:val="00721407"/>
    <w:rsid w:val="00721510"/>
    <w:rsid w:val="00721ACE"/>
    <w:rsid w:val="00721EBB"/>
    <w:rsid w:val="00721F1F"/>
    <w:rsid w:val="0072204C"/>
    <w:rsid w:val="0072270A"/>
    <w:rsid w:val="00722856"/>
    <w:rsid w:val="007228FE"/>
    <w:rsid w:val="00722BA0"/>
    <w:rsid w:val="00722CD8"/>
    <w:rsid w:val="00722ED8"/>
    <w:rsid w:val="0072312A"/>
    <w:rsid w:val="0072322E"/>
    <w:rsid w:val="00723415"/>
    <w:rsid w:val="00723713"/>
    <w:rsid w:val="00723761"/>
    <w:rsid w:val="00723985"/>
    <w:rsid w:val="00723AD1"/>
    <w:rsid w:val="00723D02"/>
    <w:rsid w:val="00723D4F"/>
    <w:rsid w:val="00723FA4"/>
    <w:rsid w:val="0072421A"/>
    <w:rsid w:val="007242BC"/>
    <w:rsid w:val="007242FD"/>
    <w:rsid w:val="00724662"/>
    <w:rsid w:val="00724971"/>
    <w:rsid w:val="007249E8"/>
    <w:rsid w:val="00724C6F"/>
    <w:rsid w:val="00724DC5"/>
    <w:rsid w:val="00725098"/>
    <w:rsid w:val="0072542B"/>
    <w:rsid w:val="00725488"/>
    <w:rsid w:val="00725536"/>
    <w:rsid w:val="007257D0"/>
    <w:rsid w:val="007258D8"/>
    <w:rsid w:val="00725B6B"/>
    <w:rsid w:val="00725C42"/>
    <w:rsid w:val="00726158"/>
    <w:rsid w:val="007261A1"/>
    <w:rsid w:val="007263DF"/>
    <w:rsid w:val="007267E0"/>
    <w:rsid w:val="00726CA6"/>
    <w:rsid w:val="00726D9B"/>
    <w:rsid w:val="00726EA6"/>
    <w:rsid w:val="00727208"/>
    <w:rsid w:val="00727680"/>
    <w:rsid w:val="0072785E"/>
    <w:rsid w:val="00727C5F"/>
    <w:rsid w:val="00727F6A"/>
    <w:rsid w:val="00730311"/>
    <w:rsid w:val="00730522"/>
    <w:rsid w:val="007307A0"/>
    <w:rsid w:val="00730976"/>
    <w:rsid w:val="00730BD3"/>
    <w:rsid w:val="00730D24"/>
    <w:rsid w:val="007311A9"/>
    <w:rsid w:val="00731373"/>
    <w:rsid w:val="00731419"/>
    <w:rsid w:val="0073165E"/>
    <w:rsid w:val="00731676"/>
    <w:rsid w:val="0073182C"/>
    <w:rsid w:val="0073196B"/>
    <w:rsid w:val="00731A7C"/>
    <w:rsid w:val="00731AC5"/>
    <w:rsid w:val="00731B27"/>
    <w:rsid w:val="00731B34"/>
    <w:rsid w:val="00731BF0"/>
    <w:rsid w:val="00731CB5"/>
    <w:rsid w:val="00731E11"/>
    <w:rsid w:val="0073218C"/>
    <w:rsid w:val="007324C1"/>
    <w:rsid w:val="0073262C"/>
    <w:rsid w:val="007328C5"/>
    <w:rsid w:val="007329E0"/>
    <w:rsid w:val="00732A29"/>
    <w:rsid w:val="00732F61"/>
    <w:rsid w:val="0073353D"/>
    <w:rsid w:val="007337D0"/>
    <w:rsid w:val="00733ABC"/>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C66"/>
    <w:rsid w:val="00735FA6"/>
    <w:rsid w:val="007361A7"/>
    <w:rsid w:val="007362A6"/>
    <w:rsid w:val="00736378"/>
    <w:rsid w:val="0073690A"/>
    <w:rsid w:val="007369D4"/>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66B"/>
    <w:rsid w:val="00741801"/>
    <w:rsid w:val="00741862"/>
    <w:rsid w:val="00741C2D"/>
    <w:rsid w:val="00741CE7"/>
    <w:rsid w:val="00741E21"/>
    <w:rsid w:val="00741FBB"/>
    <w:rsid w:val="007422E0"/>
    <w:rsid w:val="0074238B"/>
    <w:rsid w:val="0074274E"/>
    <w:rsid w:val="00742876"/>
    <w:rsid w:val="00742898"/>
    <w:rsid w:val="007429E0"/>
    <w:rsid w:val="00742F67"/>
    <w:rsid w:val="00743031"/>
    <w:rsid w:val="00743134"/>
    <w:rsid w:val="0074323B"/>
    <w:rsid w:val="007433B2"/>
    <w:rsid w:val="0074393C"/>
    <w:rsid w:val="0074419D"/>
    <w:rsid w:val="00744377"/>
    <w:rsid w:val="007445A0"/>
    <w:rsid w:val="0074487B"/>
    <w:rsid w:val="00744B98"/>
    <w:rsid w:val="00744D3A"/>
    <w:rsid w:val="00744D8C"/>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EB8"/>
    <w:rsid w:val="00747F2E"/>
    <w:rsid w:val="007505D7"/>
    <w:rsid w:val="00750724"/>
    <w:rsid w:val="00750EB0"/>
    <w:rsid w:val="00750FB3"/>
    <w:rsid w:val="007510AC"/>
    <w:rsid w:val="00751228"/>
    <w:rsid w:val="0075129F"/>
    <w:rsid w:val="00751728"/>
    <w:rsid w:val="0075177D"/>
    <w:rsid w:val="007517BB"/>
    <w:rsid w:val="00751837"/>
    <w:rsid w:val="00751CE2"/>
    <w:rsid w:val="00751D84"/>
    <w:rsid w:val="007523AE"/>
    <w:rsid w:val="0075244E"/>
    <w:rsid w:val="00752505"/>
    <w:rsid w:val="00752B5A"/>
    <w:rsid w:val="00752CE4"/>
    <w:rsid w:val="00752DBA"/>
    <w:rsid w:val="007530C6"/>
    <w:rsid w:val="00753133"/>
    <w:rsid w:val="0075320B"/>
    <w:rsid w:val="00753451"/>
    <w:rsid w:val="00753614"/>
    <w:rsid w:val="007537A9"/>
    <w:rsid w:val="00753DE8"/>
    <w:rsid w:val="00754682"/>
    <w:rsid w:val="007547B5"/>
    <w:rsid w:val="007549C6"/>
    <w:rsid w:val="00754B3D"/>
    <w:rsid w:val="00754BF8"/>
    <w:rsid w:val="00754E81"/>
    <w:rsid w:val="00754E8B"/>
    <w:rsid w:val="0075527E"/>
    <w:rsid w:val="00755355"/>
    <w:rsid w:val="00755BD7"/>
    <w:rsid w:val="007561B4"/>
    <w:rsid w:val="007562DF"/>
    <w:rsid w:val="007563F4"/>
    <w:rsid w:val="00756635"/>
    <w:rsid w:val="00756667"/>
    <w:rsid w:val="00756B72"/>
    <w:rsid w:val="00756C86"/>
    <w:rsid w:val="00756E35"/>
    <w:rsid w:val="00756E7E"/>
    <w:rsid w:val="0075708E"/>
    <w:rsid w:val="0075711A"/>
    <w:rsid w:val="007571E1"/>
    <w:rsid w:val="00757335"/>
    <w:rsid w:val="007574E1"/>
    <w:rsid w:val="007576D0"/>
    <w:rsid w:val="007576E2"/>
    <w:rsid w:val="00757962"/>
    <w:rsid w:val="007602A4"/>
    <w:rsid w:val="00760484"/>
    <w:rsid w:val="007604B2"/>
    <w:rsid w:val="0076059A"/>
    <w:rsid w:val="007605AC"/>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4A5"/>
    <w:rsid w:val="007624EB"/>
    <w:rsid w:val="00762541"/>
    <w:rsid w:val="00762550"/>
    <w:rsid w:val="0076259E"/>
    <w:rsid w:val="007626B1"/>
    <w:rsid w:val="00762C53"/>
    <w:rsid w:val="00762DB4"/>
    <w:rsid w:val="00762ED3"/>
    <w:rsid w:val="00763187"/>
    <w:rsid w:val="00763257"/>
    <w:rsid w:val="0076361B"/>
    <w:rsid w:val="00763959"/>
    <w:rsid w:val="00763F82"/>
    <w:rsid w:val="00764100"/>
    <w:rsid w:val="0076419A"/>
    <w:rsid w:val="00764617"/>
    <w:rsid w:val="00764731"/>
    <w:rsid w:val="007649DD"/>
    <w:rsid w:val="00764B4E"/>
    <w:rsid w:val="00764F87"/>
    <w:rsid w:val="00765281"/>
    <w:rsid w:val="0076538F"/>
    <w:rsid w:val="007654A4"/>
    <w:rsid w:val="00765517"/>
    <w:rsid w:val="00765581"/>
    <w:rsid w:val="0076562B"/>
    <w:rsid w:val="00765790"/>
    <w:rsid w:val="007658F2"/>
    <w:rsid w:val="0076590F"/>
    <w:rsid w:val="00765C9A"/>
    <w:rsid w:val="00765DBD"/>
    <w:rsid w:val="00765E4B"/>
    <w:rsid w:val="0076611C"/>
    <w:rsid w:val="00766339"/>
    <w:rsid w:val="0076639D"/>
    <w:rsid w:val="007665E0"/>
    <w:rsid w:val="00766683"/>
    <w:rsid w:val="00766838"/>
    <w:rsid w:val="007668BC"/>
    <w:rsid w:val="007668F8"/>
    <w:rsid w:val="00766BAD"/>
    <w:rsid w:val="00766EC2"/>
    <w:rsid w:val="0076702F"/>
    <w:rsid w:val="00767152"/>
    <w:rsid w:val="00767376"/>
    <w:rsid w:val="0076740D"/>
    <w:rsid w:val="007677EA"/>
    <w:rsid w:val="00767A89"/>
    <w:rsid w:val="00767CA2"/>
    <w:rsid w:val="00767EDB"/>
    <w:rsid w:val="00770256"/>
    <w:rsid w:val="00770340"/>
    <w:rsid w:val="00770572"/>
    <w:rsid w:val="007705DC"/>
    <w:rsid w:val="0077089A"/>
    <w:rsid w:val="00770AE7"/>
    <w:rsid w:val="00770C4A"/>
    <w:rsid w:val="007716D6"/>
    <w:rsid w:val="00771705"/>
    <w:rsid w:val="00771949"/>
    <w:rsid w:val="0077203D"/>
    <w:rsid w:val="007721FE"/>
    <w:rsid w:val="00772377"/>
    <w:rsid w:val="00772529"/>
    <w:rsid w:val="0077261C"/>
    <w:rsid w:val="00772743"/>
    <w:rsid w:val="007729A2"/>
    <w:rsid w:val="007729A6"/>
    <w:rsid w:val="00772B0C"/>
    <w:rsid w:val="00772D08"/>
    <w:rsid w:val="00772E9C"/>
    <w:rsid w:val="0077320B"/>
    <w:rsid w:val="0077337E"/>
    <w:rsid w:val="00773DEF"/>
    <w:rsid w:val="00773DF6"/>
    <w:rsid w:val="00773EEB"/>
    <w:rsid w:val="00773FFE"/>
    <w:rsid w:val="00774006"/>
    <w:rsid w:val="007741B1"/>
    <w:rsid w:val="00774478"/>
    <w:rsid w:val="007745DB"/>
    <w:rsid w:val="007747BE"/>
    <w:rsid w:val="00774AD6"/>
    <w:rsid w:val="00774D81"/>
    <w:rsid w:val="00775236"/>
    <w:rsid w:val="007753A5"/>
    <w:rsid w:val="00775539"/>
    <w:rsid w:val="007755F2"/>
    <w:rsid w:val="00775968"/>
    <w:rsid w:val="00775BC0"/>
    <w:rsid w:val="00775F10"/>
    <w:rsid w:val="00776052"/>
    <w:rsid w:val="007760F2"/>
    <w:rsid w:val="00776740"/>
    <w:rsid w:val="00776971"/>
    <w:rsid w:val="00776A1C"/>
    <w:rsid w:val="00776B82"/>
    <w:rsid w:val="00777080"/>
    <w:rsid w:val="0077718F"/>
    <w:rsid w:val="00777538"/>
    <w:rsid w:val="007775AA"/>
    <w:rsid w:val="00777608"/>
    <w:rsid w:val="0077763A"/>
    <w:rsid w:val="00777691"/>
    <w:rsid w:val="00777D68"/>
    <w:rsid w:val="00777F87"/>
    <w:rsid w:val="00780066"/>
    <w:rsid w:val="007800D8"/>
    <w:rsid w:val="00780308"/>
    <w:rsid w:val="00780452"/>
    <w:rsid w:val="00780726"/>
    <w:rsid w:val="0078078A"/>
    <w:rsid w:val="007807D6"/>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CB1"/>
    <w:rsid w:val="00782D02"/>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A9F"/>
    <w:rsid w:val="00784B19"/>
    <w:rsid w:val="00784E1B"/>
    <w:rsid w:val="00785099"/>
    <w:rsid w:val="0078520F"/>
    <w:rsid w:val="00785453"/>
    <w:rsid w:val="00785459"/>
    <w:rsid w:val="00785490"/>
    <w:rsid w:val="00785582"/>
    <w:rsid w:val="00785657"/>
    <w:rsid w:val="00785676"/>
    <w:rsid w:val="00785814"/>
    <w:rsid w:val="00785881"/>
    <w:rsid w:val="00785B0D"/>
    <w:rsid w:val="00785B93"/>
    <w:rsid w:val="00785EC5"/>
    <w:rsid w:val="00785F37"/>
    <w:rsid w:val="00785FCF"/>
    <w:rsid w:val="0078635D"/>
    <w:rsid w:val="0078638F"/>
    <w:rsid w:val="0078642F"/>
    <w:rsid w:val="00786998"/>
    <w:rsid w:val="00786A80"/>
    <w:rsid w:val="00786F3A"/>
    <w:rsid w:val="00787995"/>
    <w:rsid w:val="00787F35"/>
    <w:rsid w:val="00790323"/>
    <w:rsid w:val="00790703"/>
    <w:rsid w:val="007907F3"/>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C69"/>
    <w:rsid w:val="00792D13"/>
    <w:rsid w:val="00792F62"/>
    <w:rsid w:val="007931CC"/>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E8"/>
    <w:rsid w:val="007951FB"/>
    <w:rsid w:val="0079523A"/>
    <w:rsid w:val="007952A9"/>
    <w:rsid w:val="007952D5"/>
    <w:rsid w:val="00795C92"/>
    <w:rsid w:val="00795FD7"/>
    <w:rsid w:val="00796231"/>
    <w:rsid w:val="00796591"/>
    <w:rsid w:val="0079699F"/>
    <w:rsid w:val="00796E79"/>
    <w:rsid w:val="0079716E"/>
    <w:rsid w:val="007971C5"/>
    <w:rsid w:val="0079761D"/>
    <w:rsid w:val="007976FC"/>
    <w:rsid w:val="0079794F"/>
    <w:rsid w:val="00797D1A"/>
    <w:rsid w:val="00797D46"/>
    <w:rsid w:val="00797D7A"/>
    <w:rsid w:val="00797F1E"/>
    <w:rsid w:val="007A0702"/>
    <w:rsid w:val="007A0760"/>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2F56"/>
    <w:rsid w:val="007A306F"/>
    <w:rsid w:val="007A314B"/>
    <w:rsid w:val="007A343F"/>
    <w:rsid w:val="007A3697"/>
    <w:rsid w:val="007A36CE"/>
    <w:rsid w:val="007A4162"/>
    <w:rsid w:val="007A4263"/>
    <w:rsid w:val="007A43A6"/>
    <w:rsid w:val="007A4483"/>
    <w:rsid w:val="007A4567"/>
    <w:rsid w:val="007A467E"/>
    <w:rsid w:val="007A49AE"/>
    <w:rsid w:val="007A49CE"/>
    <w:rsid w:val="007A4DDF"/>
    <w:rsid w:val="007A50AA"/>
    <w:rsid w:val="007A5389"/>
    <w:rsid w:val="007A559F"/>
    <w:rsid w:val="007A56B8"/>
    <w:rsid w:val="007A5806"/>
    <w:rsid w:val="007A582A"/>
    <w:rsid w:val="007A58A6"/>
    <w:rsid w:val="007A5AF4"/>
    <w:rsid w:val="007A5D4D"/>
    <w:rsid w:val="007A5EEC"/>
    <w:rsid w:val="007A5EF5"/>
    <w:rsid w:val="007A5FF2"/>
    <w:rsid w:val="007A60CB"/>
    <w:rsid w:val="007A6162"/>
    <w:rsid w:val="007A62DF"/>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61"/>
    <w:rsid w:val="007B1D78"/>
    <w:rsid w:val="007B1DEF"/>
    <w:rsid w:val="007B1F1E"/>
    <w:rsid w:val="007B1F1F"/>
    <w:rsid w:val="007B2153"/>
    <w:rsid w:val="007B2246"/>
    <w:rsid w:val="007B2860"/>
    <w:rsid w:val="007B2A15"/>
    <w:rsid w:val="007B2CC1"/>
    <w:rsid w:val="007B32A4"/>
    <w:rsid w:val="007B32B6"/>
    <w:rsid w:val="007B3326"/>
    <w:rsid w:val="007B367E"/>
    <w:rsid w:val="007B3ADA"/>
    <w:rsid w:val="007B3B6E"/>
    <w:rsid w:val="007B3D2D"/>
    <w:rsid w:val="007B4041"/>
    <w:rsid w:val="007B41F9"/>
    <w:rsid w:val="007B485C"/>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435"/>
    <w:rsid w:val="007B7970"/>
    <w:rsid w:val="007B7B68"/>
    <w:rsid w:val="007C004E"/>
    <w:rsid w:val="007C0235"/>
    <w:rsid w:val="007C04BB"/>
    <w:rsid w:val="007C05DD"/>
    <w:rsid w:val="007C0796"/>
    <w:rsid w:val="007C08AA"/>
    <w:rsid w:val="007C0A9A"/>
    <w:rsid w:val="007C0B3D"/>
    <w:rsid w:val="007C0E00"/>
    <w:rsid w:val="007C10AB"/>
    <w:rsid w:val="007C1207"/>
    <w:rsid w:val="007C1239"/>
    <w:rsid w:val="007C147B"/>
    <w:rsid w:val="007C19E2"/>
    <w:rsid w:val="007C1CA6"/>
    <w:rsid w:val="007C1F27"/>
    <w:rsid w:val="007C213A"/>
    <w:rsid w:val="007C2662"/>
    <w:rsid w:val="007C28AA"/>
    <w:rsid w:val="007C2A1A"/>
    <w:rsid w:val="007C304F"/>
    <w:rsid w:val="007C31BB"/>
    <w:rsid w:val="007C32AE"/>
    <w:rsid w:val="007C3939"/>
    <w:rsid w:val="007C3B6A"/>
    <w:rsid w:val="007C3D18"/>
    <w:rsid w:val="007C3F6B"/>
    <w:rsid w:val="007C3FFD"/>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5D4"/>
    <w:rsid w:val="007C572A"/>
    <w:rsid w:val="007C5D32"/>
    <w:rsid w:val="007C5E44"/>
    <w:rsid w:val="007C60BF"/>
    <w:rsid w:val="007C6297"/>
    <w:rsid w:val="007C62AE"/>
    <w:rsid w:val="007C6903"/>
    <w:rsid w:val="007C6A07"/>
    <w:rsid w:val="007C6C5B"/>
    <w:rsid w:val="007C73A1"/>
    <w:rsid w:val="007C73E6"/>
    <w:rsid w:val="007C74F2"/>
    <w:rsid w:val="007C7525"/>
    <w:rsid w:val="007C75A1"/>
    <w:rsid w:val="007C77A5"/>
    <w:rsid w:val="007C7A83"/>
    <w:rsid w:val="007C7BF9"/>
    <w:rsid w:val="007D044B"/>
    <w:rsid w:val="007D04E5"/>
    <w:rsid w:val="007D04FF"/>
    <w:rsid w:val="007D07ED"/>
    <w:rsid w:val="007D0813"/>
    <w:rsid w:val="007D08B9"/>
    <w:rsid w:val="007D0A17"/>
    <w:rsid w:val="007D0DF2"/>
    <w:rsid w:val="007D1334"/>
    <w:rsid w:val="007D141F"/>
    <w:rsid w:val="007D1638"/>
    <w:rsid w:val="007D1A06"/>
    <w:rsid w:val="007D1A89"/>
    <w:rsid w:val="007D1AAA"/>
    <w:rsid w:val="007D1CD0"/>
    <w:rsid w:val="007D1E08"/>
    <w:rsid w:val="007D1E90"/>
    <w:rsid w:val="007D1F8B"/>
    <w:rsid w:val="007D21B5"/>
    <w:rsid w:val="007D21B7"/>
    <w:rsid w:val="007D260C"/>
    <w:rsid w:val="007D2792"/>
    <w:rsid w:val="007D28B1"/>
    <w:rsid w:val="007D2959"/>
    <w:rsid w:val="007D2AF9"/>
    <w:rsid w:val="007D355E"/>
    <w:rsid w:val="007D3572"/>
    <w:rsid w:val="007D383A"/>
    <w:rsid w:val="007D3E67"/>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73C"/>
    <w:rsid w:val="007E0928"/>
    <w:rsid w:val="007E093F"/>
    <w:rsid w:val="007E0946"/>
    <w:rsid w:val="007E0CC4"/>
    <w:rsid w:val="007E0CE3"/>
    <w:rsid w:val="007E0D4A"/>
    <w:rsid w:val="007E0D5D"/>
    <w:rsid w:val="007E0E7E"/>
    <w:rsid w:val="007E0F25"/>
    <w:rsid w:val="007E0F81"/>
    <w:rsid w:val="007E0FA6"/>
    <w:rsid w:val="007E0FE2"/>
    <w:rsid w:val="007E144D"/>
    <w:rsid w:val="007E15A5"/>
    <w:rsid w:val="007E165C"/>
    <w:rsid w:val="007E1671"/>
    <w:rsid w:val="007E1775"/>
    <w:rsid w:val="007E1ECD"/>
    <w:rsid w:val="007E1ED2"/>
    <w:rsid w:val="007E1F70"/>
    <w:rsid w:val="007E1F89"/>
    <w:rsid w:val="007E2061"/>
    <w:rsid w:val="007E215F"/>
    <w:rsid w:val="007E225F"/>
    <w:rsid w:val="007E239F"/>
    <w:rsid w:val="007E23A4"/>
    <w:rsid w:val="007E27F8"/>
    <w:rsid w:val="007E2B5D"/>
    <w:rsid w:val="007E2C83"/>
    <w:rsid w:val="007E2F40"/>
    <w:rsid w:val="007E306A"/>
    <w:rsid w:val="007E306E"/>
    <w:rsid w:val="007E30BD"/>
    <w:rsid w:val="007E30E5"/>
    <w:rsid w:val="007E33AA"/>
    <w:rsid w:val="007E370C"/>
    <w:rsid w:val="007E39D0"/>
    <w:rsid w:val="007E3CA2"/>
    <w:rsid w:val="007E4009"/>
    <w:rsid w:val="007E4320"/>
    <w:rsid w:val="007E4508"/>
    <w:rsid w:val="007E4581"/>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884"/>
    <w:rsid w:val="007E6A5A"/>
    <w:rsid w:val="007E6B29"/>
    <w:rsid w:val="007E6CAF"/>
    <w:rsid w:val="007E6E51"/>
    <w:rsid w:val="007E7091"/>
    <w:rsid w:val="007E7491"/>
    <w:rsid w:val="007E79E9"/>
    <w:rsid w:val="007E7B6F"/>
    <w:rsid w:val="007E7FFE"/>
    <w:rsid w:val="007F0187"/>
    <w:rsid w:val="007F027A"/>
    <w:rsid w:val="007F033E"/>
    <w:rsid w:val="007F054C"/>
    <w:rsid w:val="007F0A05"/>
    <w:rsid w:val="007F104B"/>
    <w:rsid w:val="007F1344"/>
    <w:rsid w:val="007F1426"/>
    <w:rsid w:val="007F1656"/>
    <w:rsid w:val="007F170C"/>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DAE"/>
    <w:rsid w:val="007F6F8E"/>
    <w:rsid w:val="007F7537"/>
    <w:rsid w:val="007F7796"/>
    <w:rsid w:val="007F77AD"/>
    <w:rsid w:val="007F7819"/>
    <w:rsid w:val="007F79AF"/>
    <w:rsid w:val="007F7A2D"/>
    <w:rsid w:val="007F7AEC"/>
    <w:rsid w:val="007F7E12"/>
    <w:rsid w:val="007F7EEB"/>
    <w:rsid w:val="007F7FE8"/>
    <w:rsid w:val="0080001A"/>
    <w:rsid w:val="008004F3"/>
    <w:rsid w:val="00800991"/>
    <w:rsid w:val="00800A7D"/>
    <w:rsid w:val="00800AC9"/>
    <w:rsid w:val="0080102E"/>
    <w:rsid w:val="00801119"/>
    <w:rsid w:val="00801785"/>
    <w:rsid w:val="0080182B"/>
    <w:rsid w:val="0080187F"/>
    <w:rsid w:val="008018FD"/>
    <w:rsid w:val="00801DCC"/>
    <w:rsid w:val="00801E52"/>
    <w:rsid w:val="00801F28"/>
    <w:rsid w:val="00802010"/>
    <w:rsid w:val="008020F7"/>
    <w:rsid w:val="00802228"/>
    <w:rsid w:val="008023D8"/>
    <w:rsid w:val="00802580"/>
    <w:rsid w:val="008025E0"/>
    <w:rsid w:val="008028B0"/>
    <w:rsid w:val="00802A9F"/>
    <w:rsid w:val="00802BC5"/>
    <w:rsid w:val="00802CA1"/>
    <w:rsid w:val="0080301E"/>
    <w:rsid w:val="0080308F"/>
    <w:rsid w:val="008033F6"/>
    <w:rsid w:val="00803574"/>
    <w:rsid w:val="0080358F"/>
    <w:rsid w:val="008035D2"/>
    <w:rsid w:val="0080372E"/>
    <w:rsid w:val="00803A25"/>
    <w:rsid w:val="00803D08"/>
    <w:rsid w:val="00803D33"/>
    <w:rsid w:val="00803D9B"/>
    <w:rsid w:val="00803F57"/>
    <w:rsid w:val="00803FAE"/>
    <w:rsid w:val="0080486C"/>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F3F"/>
    <w:rsid w:val="00807408"/>
    <w:rsid w:val="00807591"/>
    <w:rsid w:val="0080763A"/>
    <w:rsid w:val="00807786"/>
    <w:rsid w:val="0080796D"/>
    <w:rsid w:val="00807D3A"/>
    <w:rsid w:val="00807F86"/>
    <w:rsid w:val="0081007B"/>
    <w:rsid w:val="008102E9"/>
    <w:rsid w:val="00810527"/>
    <w:rsid w:val="008109A3"/>
    <w:rsid w:val="00810C45"/>
    <w:rsid w:val="00810CD6"/>
    <w:rsid w:val="00810D00"/>
    <w:rsid w:val="00810D15"/>
    <w:rsid w:val="0081158E"/>
    <w:rsid w:val="0081175C"/>
    <w:rsid w:val="008117E5"/>
    <w:rsid w:val="00811FCB"/>
    <w:rsid w:val="0081235B"/>
    <w:rsid w:val="008125AC"/>
    <w:rsid w:val="00812761"/>
    <w:rsid w:val="008128B7"/>
    <w:rsid w:val="00812B17"/>
    <w:rsid w:val="00812D71"/>
    <w:rsid w:val="00812D79"/>
    <w:rsid w:val="00812DF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5FD"/>
    <w:rsid w:val="00816698"/>
    <w:rsid w:val="008166A5"/>
    <w:rsid w:val="008166D5"/>
    <w:rsid w:val="00816B24"/>
    <w:rsid w:val="0081704F"/>
    <w:rsid w:val="008170E5"/>
    <w:rsid w:val="00817196"/>
    <w:rsid w:val="008173D7"/>
    <w:rsid w:val="0081741F"/>
    <w:rsid w:val="00817E5D"/>
    <w:rsid w:val="00820330"/>
    <w:rsid w:val="008206AD"/>
    <w:rsid w:val="008206F2"/>
    <w:rsid w:val="0082072E"/>
    <w:rsid w:val="008209B4"/>
    <w:rsid w:val="00820B95"/>
    <w:rsid w:val="00820C42"/>
    <w:rsid w:val="00820ED0"/>
    <w:rsid w:val="00820F28"/>
    <w:rsid w:val="008216A6"/>
    <w:rsid w:val="008216C8"/>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40"/>
    <w:rsid w:val="00827015"/>
    <w:rsid w:val="00827252"/>
    <w:rsid w:val="0082732A"/>
    <w:rsid w:val="0082754A"/>
    <w:rsid w:val="00827687"/>
    <w:rsid w:val="00827A3F"/>
    <w:rsid w:val="00827CE5"/>
    <w:rsid w:val="00827D37"/>
    <w:rsid w:val="00827D6F"/>
    <w:rsid w:val="00827F76"/>
    <w:rsid w:val="00827F9D"/>
    <w:rsid w:val="00830285"/>
    <w:rsid w:val="00830BF1"/>
    <w:rsid w:val="00830C52"/>
    <w:rsid w:val="00830C67"/>
    <w:rsid w:val="00830D7B"/>
    <w:rsid w:val="00830F5A"/>
    <w:rsid w:val="0083129C"/>
    <w:rsid w:val="00831428"/>
    <w:rsid w:val="008319D7"/>
    <w:rsid w:val="00831A6C"/>
    <w:rsid w:val="00831B72"/>
    <w:rsid w:val="008320E9"/>
    <w:rsid w:val="008321D4"/>
    <w:rsid w:val="00832264"/>
    <w:rsid w:val="008326B1"/>
    <w:rsid w:val="008328B0"/>
    <w:rsid w:val="00832A4F"/>
    <w:rsid w:val="00832ADF"/>
    <w:rsid w:val="00832D27"/>
    <w:rsid w:val="00832E3B"/>
    <w:rsid w:val="00833133"/>
    <w:rsid w:val="0083317C"/>
    <w:rsid w:val="0083318D"/>
    <w:rsid w:val="00833271"/>
    <w:rsid w:val="00833336"/>
    <w:rsid w:val="008333F3"/>
    <w:rsid w:val="0083377A"/>
    <w:rsid w:val="008337A8"/>
    <w:rsid w:val="008337C0"/>
    <w:rsid w:val="0083389D"/>
    <w:rsid w:val="00833ACC"/>
    <w:rsid w:val="00833B6C"/>
    <w:rsid w:val="00833B91"/>
    <w:rsid w:val="00833C7B"/>
    <w:rsid w:val="00833CB9"/>
    <w:rsid w:val="00833E99"/>
    <w:rsid w:val="00833EBF"/>
    <w:rsid w:val="00833F33"/>
    <w:rsid w:val="00834022"/>
    <w:rsid w:val="00834079"/>
    <w:rsid w:val="008347D0"/>
    <w:rsid w:val="00834934"/>
    <w:rsid w:val="00834FBC"/>
    <w:rsid w:val="00835069"/>
    <w:rsid w:val="0083518E"/>
    <w:rsid w:val="0083534F"/>
    <w:rsid w:val="008356A1"/>
    <w:rsid w:val="008357C2"/>
    <w:rsid w:val="008358C6"/>
    <w:rsid w:val="008358D6"/>
    <w:rsid w:val="00835934"/>
    <w:rsid w:val="008359F6"/>
    <w:rsid w:val="00835BCB"/>
    <w:rsid w:val="00835C90"/>
    <w:rsid w:val="00835D26"/>
    <w:rsid w:val="008364D5"/>
    <w:rsid w:val="00836688"/>
    <w:rsid w:val="0083680C"/>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FA1"/>
    <w:rsid w:val="00837FED"/>
    <w:rsid w:val="00840486"/>
    <w:rsid w:val="0084064D"/>
    <w:rsid w:val="00840B3A"/>
    <w:rsid w:val="00840CBF"/>
    <w:rsid w:val="00840F2C"/>
    <w:rsid w:val="00840F71"/>
    <w:rsid w:val="00840FB2"/>
    <w:rsid w:val="00841135"/>
    <w:rsid w:val="008411A4"/>
    <w:rsid w:val="00841639"/>
    <w:rsid w:val="00841829"/>
    <w:rsid w:val="008418EC"/>
    <w:rsid w:val="00841943"/>
    <w:rsid w:val="00841B77"/>
    <w:rsid w:val="00841BC9"/>
    <w:rsid w:val="008420B0"/>
    <w:rsid w:val="0084212B"/>
    <w:rsid w:val="008421FF"/>
    <w:rsid w:val="008423BD"/>
    <w:rsid w:val="008425C3"/>
    <w:rsid w:val="00842600"/>
    <w:rsid w:val="0084265B"/>
    <w:rsid w:val="00842928"/>
    <w:rsid w:val="00842D57"/>
    <w:rsid w:val="00843178"/>
    <w:rsid w:val="008436AF"/>
    <w:rsid w:val="00843702"/>
    <w:rsid w:val="0084392A"/>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2CC"/>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35A"/>
    <w:rsid w:val="00850474"/>
    <w:rsid w:val="0085049C"/>
    <w:rsid w:val="00850795"/>
    <w:rsid w:val="008507DC"/>
    <w:rsid w:val="00850812"/>
    <w:rsid w:val="00850915"/>
    <w:rsid w:val="00850B60"/>
    <w:rsid w:val="00850FF0"/>
    <w:rsid w:val="00851085"/>
    <w:rsid w:val="0085131F"/>
    <w:rsid w:val="00851A11"/>
    <w:rsid w:val="00851D44"/>
    <w:rsid w:val="00851DE3"/>
    <w:rsid w:val="00851DE9"/>
    <w:rsid w:val="0085202B"/>
    <w:rsid w:val="00852306"/>
    <w:rsid w:val="008526DF"/>
    <w:rsid w:val="008527BD"/>
    <w:rsid w:val="00852ACA"/>
    <w:rsid w:val="00852BF0"/>
    <w:rsid w:val="00852D12"/>
    <w:rsid w:val="00852F5F"/>
    <w:rsid w:val="00853397"/>
    <w:rsid w:val="00853C03"/>
    <w:rsid w:val="00853CE7"/>
    <w:rsid w:val="00853D00"/>
    <w:rsid w:val="00853F91"/>
    <w:rsid w:val="00853F99"/>
    <w:rsid w:val="00853FA5"/>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1FD"/>
    <w:rsid w:val="008573D0"/>
    <w:rsid w:val="008573F4"/>
    <w:rsid w:val="00857496"/>
    <w:rsid w:val="008575BA"/>
    <w:rsid w:val="00857670"/>
    <w:rsid w:val="008577F1"/>
    <w:rsid w:val="00857A0B"/>
    <w:rsid w:val="00857FF0"/>
    <w:rsid w:val="00860088"/>
    <w:rsid w:val="00860380"/>
    <w:rsid w:val="0086058E"/>
    <w:rsid w:val="0086068B"/>
    <w:rsid w:val="00860CFB"/>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450"/>
    <w:rsid w:val="00865506"/>
    <w:rsid w:val="0086566D"/>
    <w:rsid w:val="008659FD"/>
    <w:rsid w:val="00865BE4"/>
    <w:rsid w:val="00865C51"/>
    <w:rsid w:val="0086614D"/>
    <w:rsid w:val="0086633B"/>
    <w:rsid w:val="00866447"/>
    <w:rsid w:val="008665B2"/>
    <w:rsid w:val="00866CEC"/>
    <w:rsid w:val="00866F66"/>
    <w:rsid w:val="00866FD6"/>
    <w:rsid w:val="00866FDD"/>
    <w:rsid w:val="00867492"/>
    <w:rsid w:val="00867781"/>
    <w:rsid w:val="008677FD"/>
    <w:rsid w:val="0086785F"/>
    <w:rsid w:val="00867B01"/>
    <w:rsid w:val="00870171"/>
    <w:rsid w:val="00870207"/>
    <w:rsid w:val="00870267"/>
    <w:rsid w:val="0087027B"/>
    <w:rsid w:val="008703CA"/>
    <w:rsid w:val="008706D1"/>
    <w:rsid w:val="008706D4"/>
    <w:rsid w:val="008707BD"/>
    <w:rsid w:val="00870F8A"/>
    <w:rsid w:val="0087120F"/>
    <w:rsid w:val="00871554"/>
    <w:rsid w:val="008715CD"/>
    <w:rsid w:val="008716A7"/>
    <w:rsid w:val="008717AD"/>
    <w:rsid w:val="008718C8"/>
    <w:rsid w:val="008719A4"/>
    <w:rsid w:val="008719B3"/>
    <w:rsid w:val="008719E2"/>
    <w:rsid w:val="00871A06"/>
    <w:rsid w:val="00871D23"/>
    <w:rsid w:val="00871D77"/>
    <w:rsid w:val="0087233B"/>
    <w:rsid w:val="00872440"/>
    <w:rsid w:val="008726A6"/>
    <w:rsid w:val="008729ED"/>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39"/>
    <w:rsid w:val="008750C0"/>
    <w:rsid w:val="00875259"/>
    <w:rsid w:val="00875360"/>
    <w:rsid w:val="008754C9"/>
    <w:rsid w:val="008755FC"/>
    <w:rsid w:val="0087568C"/>
    <w:rsid w:val="00875747"/>
    <w:rsid w:val="00875864"/>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71F"/>
    <w:rsid w:val="00877739"/>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6D"/>
    <w:rsid w:val="0088229A"/>
    <w:rsid w:val="008825AE"/>
    <w:rsid w:val="00882776"/>
    <w:rsid w:val="008827BB"/>
    <w:rsid w:val="00882804"/>
    <w:rsid w:val="00882B0B"/>
    <w:rsid w:val="00882CA8"/>
    <w:rsid w:val="00882D5C"/>
    <w:rsid w:val="00882DEA"/>
    <w:rsid w:val="00882E1C"/>
    <w:rsid w:val="00882F09"/>
    <w:rsid w:val="00883068"/>
    <w:rsid w:val="00883550"/>
    <w:rsid w:val="00883923"/>
    <w:rsid w:val="00883D28"/>
    <w:rsid w:val="00884732"/>
    <w:rsid w:val="0088482D"/>
    <w:rsid w:val="00884E0A"/>
    <w:rsid w:val="00884F24"/>
    <w:rsid w:val="008858CB"/>
    <w:rsid w:val="00885F1F"/>
    <w:rsid w:val="00886097"/>
    <w:rsid w:val="0088617D"/>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85"/>
    <w:rsid w:val="008902F7"/>
    <w:rsid w:val="00890A7F"/>
    <w:rsid w:val="00890D37"/>
    <w:rsid w:val="00890F01"/>
    <w:rsid w:val="00890FD4"/>
    <w:rsid w:val="0089121F"/>
    <w:rsid w:val="008912A6"/>
    <w:rsid w:val="00891401"/>
    <w:rsid w:val="008916FF"/>
    <w:rsid w:val="00891814"/>
    <w:rsid w:val="0089182D"/>
    <w:rsid w:val="00891DFD"/>
    <w:rsid w:val="00891E6B"/>
    <w:rsid w:val="00892042"/>
    <w:rsid w:val="008921C0"/>
    <w:rsid w:val="00892289"/>
    <w:rsid w:val="008924B6"/>
    <w:rsid w:val="00892687"/>
    <w:rsid w:val="00892B68"/>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6A"/>
    <w:rsid w:val="00895F8E"/>
    <w:rsid w:val="008965FB"/>
    <w:rsid w:val="00896619"/>
    <w:rsid w:val="00896792"/>
    <w:rsid w:val="00896832"/>
    <w:rsid w:val="00896947"/>
    <w:rsid w:val="00896C78"/>
    <w:rsid w:val="0089708A"/>
    <w:rsid w:val="008971DA"/>
    <w:rsid w:val="008977C3"/>
    <w:rsid w:val="00897831"/>
    <w:rsid w:val="00897875"/>
    <w:rsid w:val="00897A69"/>
    <w:rsid w:val="00897B98"/>
    <w:rsid w:val="00897F42"/>
    <w:rsid w:val="008A0093"/>
    <w:rsid w:val="008A01B3"/>
    <w:rsid w:val="008A059F"/>
    <w:rsid w:val="008A06C4"/>
    <w:rsid w:val="008A07A5"/>
    <w:rsid w:val="008A08DB"/>
    <w:rsid w:val="008A0C27"/>
    <w:rsid w:val="008A0C79"/>
    <w:rsid w:val="008A0D26"/>
    <w:rsid w:val="008A0DA2"/>
    <w:rsid w:val="008A0FCF"/>
    <w:rsid w:val="008A1117"/>
    <w:rsid w:val="008A18F0"/>
    <w:rsid w:val="008A1A28"/>
    <w:rsid w:val="008A1CA8"/>
    <w:rsid w:val="008A1F54"/>
    <w:rsid w:val="008A207B"/>
    <w:rsid w:val="008A20C5"/>
    <w:rsid w:val="008A21FF"/>
    <w:rsid w:val="008A226B"/>
    <w:rsid w:val="008A25A8"/>
    <w:rsid w:val="008A2669"/>
    <w:rsid w:val="008A26CD"/>
    <w:rsid w:val="008A2838"/>
    <w:rsid w:val="008A2881"/>
    <w:rsid w:val="008A2ABD"/>
    <w:rsid w:val="008A2CE2"/>
    <w:rsid w:val="008A30AC"/>
    <w:rsid w:val="008A32AC"/>
    <w:rsid w:val="008A3562"/>
    <w:rsid w:val="008A3A9A"/>
    <w:rsid w:val="008A3E25"/>
    <w:rsid w:val="008A40B9"/>
    <w:rsid w:val="008A41A0"/>
    <w:rsid w:val="008A448F"/>
    <w:rsid w:val="008A44B8"/>
    <w:rsid w:val="008A44D8"/>
    <w:rsid w:val="008A44E9"/>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6FDC"/>
    <w:rsid w:val="008A7174"/>
    <w:rsid w:val="008A7662"/>
    <w:rsid w:val="008A77D8"/>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A4"/>
    <w:rsid w:val="008B2E17"/>
    <w:rsid w:val="008B2F40"/>
    <w:rsid w:val="008B31DC"/>
    <w:rsid w:val="008B31FA"/>
    <w:rsid w:val="008B32BE"/>
    <w:rsid w:val="008B336F"/>
    <w:rsid w:val="008B3553"/>
    <w:rsid w:val="008B39A7"/>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D03"/>
    <w:rsid w:val="008C1DD2"/>
    <w:rsid w:val="008C1E24"/>
    <w:rsid w:val="008C1F41"/>
    <w:rsid w:val="008C1F8E"/>
    <w:rsid w:val="008C2017"/>
    <w:rsid w:val="008C204E"/>
    <w:rsid w:val="008C20EB"/>
    <w:rsid w:val="008C22B0"/>
    <w:rsid w:val="008C244B"/>
    <w:rsid w:val="008C265F"/>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4B4"/>
    <w:rsid w:val="008C64DA"/>
    <w:rsid w:val="008C67B1"/>
    <w:rsid w:val="008C6AE8"/>
    <w:rsid w:val="008C6DB8"/>
    <w:rsid w:val="008C72B0"/>
    <w:rsid w:val="008C731D"/>
    <w:rsid w:val="008C742D"/>
    <w:rsid w:val="008C7436"/>
    <w:rsid w:val="008C746C"/>
    <w:rsid w:val="008C7572"/>
    <w:rsid w:val="008C7573"/>
    <w:rsid w:val="008C78F2"/>
    <w:rsid w:val="008C79BC"/>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B67"/>
    <w:rsid w:val="008D1DE4"/>
    <w:rsid w:val="008D1EDB"/>
    <w:rsid w:val="008D200C"/>
    <w:rsid w:val="008D208A"/>
    <w:rsid w:val="008D20DA"/>
    <w:rsid w:val="008D20DD"/>
    <w:rsid w:val="008D215C"/>
    <w:rsid w:val="008D25E7"/>
    <w:rsid w:val="008D2948"/>
    <w:rsid w:val="008D2ACA"/>
    <w:rsid w:val="008D2C19"/>
    <w:rsid w:val="008D2CA4"/>
    <w:rsid w:val="008D2D82"/>
    <w:rsid w:val="008D2FD5"/>
    <w:rsid w:val="008D3098"/>
    <w:rsid w:val="008D31CF"/>
    <w:rsid w:val="008D3334"/>
    <w:rsid w:val="008D3438"/>
    <w:rsid w:val="008D34E3"/>
    <w:rsid w:val="008D34F1"/>
    <w:rsid w:val="008D35CD"/>
    <w:rsid w:val="008D3641"/>
    <w:rsid w:val="008D39D8"/>
    <w:rsid w:val="008D3BBF"/>
    <w:rsid w:val="008D3BC0"/>
    <w:rsid w:val="008D3CD9"/>
    <w:rsid w:val="008D3FE5"/>
    <w:rsid w:val="008D424C"/>
    <w:rsid w:val="008D4352"/>
    <w:rsid w:val="008D47D9"/>
    <w:rsid w:val="008D47FC"/>
    <w:rsid w:val="008D497D"/>
    <w:rsid w:val="008D49AF"/>
    <w:rsid w:val="008D4B02"/>
    <w:rsid w:val="008D4C66"/>
    <w:rsid w:val="008D5605"/>
    <w:rsid w:val="008D5610"/>
    <w:rsid w:val="008D5643"/>
    <w:rsid w:val="008D59E9"/>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BA2"/>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D7"/>
    <w:rsid w:val="008E3C37"/>
    <w:rsid w:val="008E3EF1"/>
    <w:rsid w:val="008E4647"/>
    <w:rsid w:val="008E46C3"/>
    <w:rsid w:val="008E46FB"/>
    <w:rsid w:val="008E499D"/>
    <w:rsid w:val="008E4B22"/>
    <w:rsid w:val="008E4B5F"/>
    <w:rsid w:val="008E4CCC"/>
    <w:rsid w:val="008E4E53"/>
    <w:rsid w:val="008E4FBE"/>
    <w:rsid w:val="008E5033"/>
    <w:rsid w:val="008E51C5"/>
    <w:rsid w:val="008E5538"/>
    <w:rsid w:val="008E57E5"/>
    <w:rsid w:val="008E58EC"/>
    <w:rsid w:val="008E5DAE"/>
    <w:rsid w:val="008E6125"/>
    <w:rsid w:val="008E619B"/>
    <w:rsid w:val="008E6287"/>
    <w:rsid w:val="008E62BE"/>
    <w:rsid w:val="008E6484"/>
    <w:rsid w:val="008E662D"/>
    <w:rsid w:val="008E67A8"/>
    <w:rsid w:val="008E6854"/>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B13"/>
    <w:rsid w:val="008F0B40"/>
    <w:rsid w:val="008F0CFF"/>
    <w:rsid w:val="008F0D08"/>
    <w:rsid w:val="008F0DA5"/>
    <w:rsid w:val="008F0EFF"/>
    <w:rsid w:val="008F1552"/>
    <w:rsid w:val="008F15A1"/>
    <w:rsid w:val="008F1AC3"/>
    <w:rsid w:val="008F1C4E"/>
    <w:rsid w:val="008F1E72"/>
    <w:rsid w:val="008F1EAB"/>
    <w:rsid w:val="008F1F71"/>
    <w:rsid w:val="008F23EE"/>
    <w:rsid w:val="008F244C"/>
    <w:rsid w:val="008F2635"/>
    <w:rsid w:val="008F2647"/>
    <w:rsid w:val="008F26C2"/>
    <w:rsid w:val="008F274E"/>
    <w:rsid w:val="008F280C"/>
    <w:rsid w:val="008F28FD"/>
    <w:rsid w:val="008F2957"/>
    <w:rsid w:val="008F2B14"/>
    <w:rsid w:val="008F2DC2"/>
    <w:rsid w:val="008F33A8"/>
    <w:rsid w:val="008F33DC"/>
    <w:rsid w:val="008F3790"/>
    <w:rsid w:val="008F37AA"/>
    <w:rsid w:val="008F3A1B"/>
    <w:rsid w:val="008F3B97"/>
    <w:rsid w:val="008F3D84"/>
    <w:rsid w:val="008F3FD6"/>
    <w:rsid w:val="008F4284"/>
    <w:rsid w:val="008F4390"/>
    <w:rsid w:val="008F477F"/>
    <w:rsid w:val="008F4AAE"/>
    <w:rsid w:val="008F4AD9"/>
    <w:rsid w:val="008F4B12"/>
    <w:rsid w:val="008F4B64"/>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6F"/>
    <w:rsid w:val="009000F6"/>
    <w:rsid w:val="0090025A"/>
    <w:rsid w:val="00900484"/>
    <w:rsid w:val="009004CA"/>
    <w:rsid w:val="00900531"/>
    <w:rsid w:val="009007AD"/>
    <w:rsid w:val="00900898"/>
    <w:rsid w:val="009008EB"/>
    <w:rsid w:val="00900984"/>
    <w:rsid w:val="009009E1"/>
    <w:rsid w:val="009010DF"/>
    <w:rsid w:val="009014F7"/>
    <w:rsid w:val="00901501"/>
    <w:rsid w:val="00901851"/>
    <w:rsid w:val="00901883"/>
    <w:rsid w:val="0090188D"/>
    <w:rsid w:val="00901C86"/>
    <w:rsid w:val="00901CBD"/>
    <w:rsid w:val="00901D89"/>
    <w:rsid w:val="00901FED"/>
    <w:rsid w:val="0090204A"/>
    <w:rsid w:val="0090230E"/>
    <w:rsid w:val="00902350"/>
    <w:rsid w:val="00902AD7"/>
    <w:rsid w:val="00902B01"/>
    <w:rsid w:val="00902CE2"/>
    <w:rsid w:val="00902D0D"/>
    <w:rsid w:val="0090336B"/>
    <w:rsid w:val="0090411D"/>
    <w:rsid w:val="0090471E"/>
    <w:rsid w:val="00904B91"/>
    <w:rsid w:val="00904FC8"/>
    <w:rsid w:val="00905255"/>
    <w:rsid w:val="0090538C"/>
    <w:rsid w:val="009053AA"/>
    <w:rsid w:val="00905404"/>
    <w:rsid w:val="0090543F"/>
    <w:rsid w:val="00905776"/>
    <w:rsid w:val="00905999"/>
    <w:rsid w:val="0090638A"/>
    <w:rsid w:val="00906686"/>
    <w:rsid w:val="00906939"/>
    <w:rsid w:val="00906998"/>
    <w:rsid w:val="009069BE"/>
    <w:rsid w:val="00906A05"/>
    <w:rsid w:val="00906B17"/>
    <w:rsid w:val="00906C08"/>
    <w:rsid w:val="00906D7A"/>
    <w:rsid w:val="00906DF4"/>
    <w:rsid w:val="0090720E"/>
    <w:rsid w:val="009076C8"/>
    <w:rsid w:val="00907886"/>
    <w:rsid w:val="00907C54"/>
    <w:rsid w:val="00907D8E"/>
    <w:rsid w:val="00910556"/>
    <w:rsid w:val="00910571"/>
    <w:rsid w:val="009105EA"/>
    <w:rsid w:val="009106C7"/>
    <w:rsid w:val="009107F9"/>
    <w:rsid w:val="00910B7D"/>
    <w:rsid w:val="00910C72"/>
    <w:rsid w:val="00910F8D"/>
    <w:rsid w:val="00910F96"/>
    <w:rsid w:val="00910FD6"/>
    <w:rsid w:val="0091105E"/>
    <w:rsid w:val="00911078"/>
    <w:rsid w:val="00911275"/>
    <w:rsid w:val="00911828"/>
    <w:rsid w:val="0091187F"/>
    <w:rsid w:val="00911B7F"/>
    <w:rsid w:val="00911C08"/>
    <w:rsid w:val="00911DFB"/>
    <w:rsid w:val="0091236A"/>
    <w:rsid w:val="0091297B"/>
    <w:rsid w:val="00912CF6"/>
    <w:rsid w:val="00912D35"/>
    <w:rsid w:val="00912EFD"/>
    <w:rsid w:val="00912F6F"/>
    <w:rsid w:val="00913105"/>
    <w:rsid w:val="009131FD"/>
    <w:rsid w:val="00913223"/>
    <w:rsid w:val="009138A1"/>
    <w:rsid w:val="0091398A"/>
    <w:rsid w:val="009139D1"/>
    <w:rsid w:val="009139D9"/>
    <w:rsid w:val="00913ABC"/>
    <w:rsid w:val="00913B5B"/>
    <w:rsid w:val="00913C1F"/>
    <w:rsid w:val="00913EA7"/>
    <w:rsid w:val="00914152"/>
    <w:rsid w:val="00914229"/>
    <w:rsid w:val="0091443F"/>
    <w:rsid w:val="00914726"/>
    <w:rsid w:val="0091475F"/>
    <w:rsid w:val="00914907"/>
    <w:rsid w:val="00914AD8"/>
    <w:rsid w:val="00914AF5"/>
    <w:rsid w:val="00914EA5"/>
    <w:rsid w:val="009152DF"/>
    <w:rsid w:val="0091544C"/>
    <w:rsid w:val="009159B9"/>
    <w:rsid w:val="00915A92"/>
    <w:rsid w:val="00915C37"/>
    <w:rsid w:val="00915DDB"/>
    <w:rsid w:val="00915E8E"/>
    <w:rsid w:val="00915EAF"/>
    <w:rsid w:val="00916079"/>
    <w:rsid w:val="009160D1"/>
    <w:rsid w:val="009160EF"/>
    <w:rsid w:val="0091623A"/>
    <w:rsid w:val="0091639D"/>
    <w:rsid w:val="009163A7"/>
    <w:rsid w:val="0091662E"/>
    <w:rsid w:val="00916733"/>
    <w:rsid w:val="00916773"/>
    <w:rsid w:val="009167BA"/>
    <w:rsid w:val="0091689A"/>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86B"/>
    <w:rsid w:val="00920883"/>
    <w:rsid w:val="009208F4"/>
    <w:rsid w:val="00920BF2"/>
    <w:rsid w:val="00920E5F"/>
    <w:rsid w:val="00920FF8"/>
    <w:rsid w:val="00921008"/>
    <w:rsid w:val="0092102D"/>
    <w:rsid w:val="00921489"/>
    <w:rsid w:val="00921573"/>
    <w:rsid w:val="009217FE"/>
    <w:rsid w:val="009219EA"/>
    <w:rsid w:val="00921B60"/>
    <w:rsid w:val="00922010"/>
    <w:rsid w:val="00922067"/>
    <w:rsid w:val="009221CD"/>
    <w:rsid w:val="00922238"/>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3D6"/>
    <w:rsid w:val="009245FD"/>
    <w:rsid w:val="009246C1"/>
    <w:rsid w:val="009248DA"/>
    <w:rsid w:val="009248F7"/>
    <w:rsid w:val="009249B1"/>
    <w:rsid w:val="00924C1B"/>
    <w:rsid w:val="00924DC0"/>
    <w:rsid w:val="0092507D"/>
    <w:rsid w:val="009250A0"/>
    <w:rsid w:val="0092528E"/>
    <w:rsid w:val="00925439"/>
    <w:rsid w:val="00925443"/>
    <w:rsid w:val="009259AD"/>
    <w:rsid w:val="00925FA5"/>
    <w:rsid w:val="0092629B"/>
    <w:rsid w:val="009264F1"/>
    <w:rsid w:val="00926647"/>
    <w:rsid w:val="009266B0"/>
    <w:rsid w:val="00926B17"/>
    <w:rsid w:val="00927058"/>
    <w:rsid w:val="0092748B"/>
    <w:rsid w:val="00927619"/>
    <w:rsid w:val="009276BE"/>
    <w:rsid w:val="009277EB"/>
    <w:rsid w:val="009278A0"/>
    <w:rsid w:val="0092795C"/>
    <w:rsid w:val="00927C51"/>
    <w:rsid w:val="00927DFE"/>
    <w:rsid w:val="00927E10"/>
    <w:rsid w:val="00927F63"/>
    <w:rsid w:val="00927F76"/>
    <w:rsid w:val="00930210"/>
    <w:rsid w:val="0093042E"/>
    <w:rsid w:val="00930519"/>
    <w:rsid w:val="00930636"/>
    <w:rsid w:val="00930907"/>
    <w:rsid w:val="009311A0"/>
    <w:rsid w:val="009311A6"/>
    <w:rsid w:val="00931211"/>
    <w:rsid w:val="009317DF"/>
    <w:rsid w:val="00931838"/>
    <w:rsid w:val="00931909"/>
    <w:rsid w:val="00931AC9"/>
    <w:rsid w:val="00931BD9"/>
    <w:rsid w:val="00931C0F"/>
    <w:rsid w:val="00931C73"/>
    <w:rsid w:val="00931CA3"/>
    <w:rsid w:val="00931D07"/>
    <w:rsid w:val="009325D6"/>
    <w:rsid w:val="00932718"/>
    <w:rsid w:val="00932725"/>
    <w:rsid w:val="0093283B"/>
    <w:rsid w:val="00932A37"/>
    <w:rsid w:val="00932CE8"/>
    <w:rsid w:val="00932F17"/>
    <w:rsid w:val="00932FEB"/>
    <w:rsid w:val="009336C2"/>
    <w:rsid w:val="00933813"/>
    <w:rsid w:val="00933942"/>
    <w:rsid w:val="00933B2F"/>
    <w:rsid w:val="00933FA7"/>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13A"/>
    <w:rsid w:val="009364C9"/>
    <w:rsid w:val="00936667"/>
    <w:rsid w:val="009368F3"/>
    <w:rsid w:val="00936965"/>
    <w:rsid w:val="00936976"/>
    <w:rsid w:val="00936E60"/>
    <w:rsid w:val="00936F71"/>
    <w:rsid w:val="00937090"/>
    <w:rsid w:val="009374A7"/>
    <w:rsid w:val="009376BF"/>
    <w:rsid w:val="0093777C"/>
    <w:rsid w:val="009377DC"/>
    <w:rsid w:val="00937C21"/>
    <w:rsid w:val="00937D21"/>
    <w:rsid w:val="00937DD3"/>
    <w:rsid w:val="00937F52"/>
    <w:rsid w:val="0094017F"/>
    <w:rsid w:val="009403EA"/>
    <w:rsid w:val="00940481"/>
    <w:rsid w:val="00940990"/>
    <w:rsid w:val="00940A0C"/>
    <w:rsid w:val="00940B98"/>
    <w:rsid w:val="00940BFA"/>
    <w:rsid w:val="00940CC0"/>
    <w:rsid w:val="00940D68"/>
    <w:rsid w:val="00940F09"/>
    <w:rsid w:val="00941090"/>
    <w:rsid w:val="00941636"/>
    <w:rsid w:val="00941685"/>
    <w:rsid w:val="00941A16"/>
    <w:rsid w:val="00941E75"/>
    <w:rsid w:val="00941E83"/>
    <w:rsid w:val="00941E9E"/>
    <w:rsid w:val="00942044"/>
    <w:rsid w:val="00942100"/>
    <w:rsid w:val="00942A85"/>
    <w:rsid w:val="00942C88"/>
    <w:rsid w:val="00942F61"/>
    <w:rsid w:val="00942FE5"/>
    <w:rsid w:val="009435E7"/>
    <w:rsid w:val="009436AA"/>
    <w:rsid w:val="0094373E"/>
    <w:rsid w:val="00943742"/>
    <w:rsid w:val="00943990"/>
    <w:rsid w:val="00943E01"/>
    <w:rsid w:val="00943E2B"/>
    <w:rsid w:val="00943FBD"/>
    <w:rsid w:val="009444D1"/>
    <w:rsid w:val="009446C7"/>
    <w:rsid w:val="00944CCC"/>
    <w:rsid w:val="00944DDA"/>
    <w:rsid w:val="00944F07"/>
    <w:rsid w:val="009452F6"/>
    <w:rsid w:val="00945758"/>
    <w:rsid w:val="00945964"/>
    <w:rsid w:val="00945C05"/>
    <w:rsid w:val="00946017"/>
    <w:rsid w:val="00946193"/>
    <w:rsid w:val="00946407"/>
    <w:rsid w:val="009466C6"/>
    <w:rsid w:val="00946876"/>
    <w:rsid w:val="00946945"/>
    <w:rsid w:val="00946986"/>
    <w:rsid w:val="00946CFD"/>
    <w:rsid w:val="00946E22"/>
    <w:rsid w:val="009470ED"/>
    <w:rsid w:val="009474B1"/>
    <w:rsid w:val="0094757B"/>
    <w:rsid w:val="00947713"/>
    <w:rsid w:val="00947A5E"/>
    <w:rsid w:val="00947A81"/>
    <w:rsid w:val="00947A9C"/>
    <w:rsid w:val="00947C3C"/>
    <w:rsid w:val="00950038"/>
    <w:rsid w:val="0095015E"/>
    <w:rsid w:val="0095045B"/>
    <w:rsid w:val="0095046B"/>
    <w:rsid w:val="00950629"/>
    <w:rsid w:val="009507A9"/>
    <w:rsid w:val="009508D4"/>
    <w:rsid w:val="00950AB2"/>
    <w:rsid w:val="00950B9F"/>
    <w:rsid w:val="00950DE7"/>
    <w:rsid w:val="00950FC1"/>
    <w:rsid w:val="00951168"/>
    <w:rsid w:val="0095138E"/>
    <w:rsid w:val="0095167F"/>
    <w:rsid w:val="00951C27"/>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4030"/>
    <w:rsid w:val="009542CC"/>
    <w:rsid w:val="009544EF"/>
    <w:rsid w:val="009545D9"/>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1E"/>
    <w:rsid w:val="00956C54"/>
    <w:rsid w:val="00956D5B"/>
    <w:rsid w:val="00957008"/>
    <w:rsid w:val="00957028"/>
    <w:rsid w:val="0095715C"/>
    <w:rsid w:val="009571DA"/>
    <w:rsid w:val="009572D4"/>
    <w:rsid w:val="00957430"/>
    <w:rsid w:val="0095765C"/>
    <w:rsid w:val="00957719"/>
    <w:rsid w:val="0095771E"/>
    <w:rsid w:val="0095772F"/>
    <w:rsid w:val="00957810"/>
    <w:rsid w:val="00957871"/>
    <w:rsid w:val="00957AC1"/>
    <w:rsid w:val="00957BEB"/>
    <w:rsid w:val="00957C61"/>
    <w:rsid w:val="0096008C"/>
    <w:rsid w:val="00960178"/>
    <w:rsid w:val="00960191"/>
    <w:rsid w:val="009602A2"/>
    <w:rsid w:val="00960465"/>
    <w:rsid w:val="0096070D"/>
    <w:rsid w:val="009609E1"/>
    <w:rsid w:val="00960B11"/>
    <w:rsid w:val="00960B6A"/>
    <w:rsid w:val="00960BEE"/>
    <w:rsid w:val="00960DEA"/>
    <w:rsid w:val="00961306"/>
    <w:rsid w:val="009617A2"/>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4AF2"/>
    <w:rsid w:val="009652D3"/>
    <w:rsid w:val="0096533A"/>
    <w:rsid w:val="0096554B"/>
    <w:rsid w:val="0096584A"/>
    <w:rsid w:val="009658A7"/>
    <w:rsid w:val="009658BB"/>
    <w:rsid w:val="00965B28"/>
    <w:rsid w:val="00966126"/>
    <w:rsid w:val="009661F6"/>
    <w:rsid w:val="00966669"/>
    <w:rsid w:val="009666A9"/>
    <w:rsid w:val="009667CC"/>
    <w:rsid w:val="009668D6"/>
    <w:rsid w:val="00967205"/>
    <w:rsid w:val="009675AE"/>
    <w:rsid w:val="00967AA5"/>
    <w:rsid w:val="00970456"/>
    <w:rsid w:val="00970584"/>
    <w:rsid w:val="009705A9"/>
    <w:rsid w:val="009706CF"/>
    <w:rsid w:val="0097077A"/>
    <w:rsid w:val="00970833"/>
    <w:rsid w:val="0097084B"/>
    <w:rsid w:val="00970A6F"/>
    <w:rsid w:val="00970B02"/>
    <w:rsid w:val="00970F83"/>
    <w:rsid w:val="0097101E"/>
    <w:rsid w:val="00971037"/>
    <w:rsid w:val="00971248"/>
    <w:rsid w:val="00971472"/>
    <w:rsid w:val="00971716"/>
    <w:rsid w:val="009718D2"/>
    <w:rsid w:val="009719DE"/>
    <w:rsid w:val="00971D85"/>
    <w:rsid w:val="00971ED6"/>
    <w:rsid w:val="00971F08"/>
    <w:rsid w:val="0097209D"/>
    <w:rsid w:val="009720DB"/>
    <w:rsid w:val="0097229E"/>
    <w:rsid w:val="009723B5"/>
    <w:rsid w:val="00972540"/>
    <w:rsid w:val="0097263A"/>
    <w:rsid w:val="00972902"/>
    <w:rsid w:val="00972A13"/>
    <w:rsid w:val="00972A3C"/>
    <w:rsid w:val="00972CB0"/>
    <w:rsid w:val="00972DE6"/>
    <w:rsid w:val="00972E41"/>
    <w:rsid w:val="00972EFC"/>
    <w:rsid w:val="009732AD"/>
    <w:rsid w:val="00973401"/>
    <w:rsid w:val="009734F6"/>
    <w:rsid w:val="009739CC"/>
    <w:rsid w:val="00973D42"/>
    <w:rsid w:val="00973E6B"/>
    <w:rsid w:val="0097418A"/>
    <w:rsid w:val="00974882"/>
    <w:rsid w:val="009749FA"/>
    <w:rsid w:val="00974D4F"/>
    <w:rsid w:val="00974D75"/>
    <w:rsid w:val="00974DBF"/>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D7B"/>
    <w:rsid w:val="00977E57"/>
    <w:rsid w:val="009800FF"/>
    <w:rsid w:val="009801E1"/>
    <w:rsid w:val="00980215"/>
    <w:rsid w:val="00980477"/>
    <w:rsid w:val="0098061A"/>
    <w:rsid w:val="009806E8"/>
    <w:rsid w:val="00980859"/>
    <w:rsid w:val="00980898"/>
    <w:rsid w:val="009809A6"/>
    <w:rsid w:val="009809D9"/>
    <w:rsid w:val="00980BAF"/>
    <w:rsid w:val="00980C28"/>
    <w:rsid w:val="00980DAD"/>
    <w:rsid w:val="00980DC8"/>
    <w:rsid w:val="00980DED"/>
    <w:rsid w:val="00981287"/>
    <w:rsid w:val="00981421"/>
    <w:rsid w:val="00981496"/>
    <w:rsid w:val="009814E8"/>
    <w:rsid w:val="00981703"/>
    <w:rsid w:val="00981C9E"/>
    <w:rsid w:val="00981D4A"/>
    <w:rsid w:val="00981D65"/>
    <w:rsid w:val="00981D93"/>
    <w:rsid w:val="00981D9C"/>
    <w:rsid w:val="00981F3F"/>
    <w:rsid w:val="0098204C"/>
    <w:rsid w:val="009820F5"/>
    <w:rsid w:val="00982313"/>
    <w:rsid w:val="009827DB"/>
    <w:rsid w:val="00982825"/>
    <w:rsid w:val="00982BFE"/>
    <w:rsid w:val="00982EB7"/>
    <w:rsid w:val="0098310E"/>
    <w:rsid w:val="009834EF"/>
    <w:rsid w:val="00983963"/>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752"/>
    <w:rsid w:val="00985993"/>
    <w:rsid w:val="00985BB2"/>
    <w:rsid w:val="009861F0"/>
    <w:rsid w:val="009862BE"/>
    <w:rsid w:val="00986AD8"/>
    <w:rsid w:val="00986E3E"/>
    <w:rsid w:val="009874CA"/>
    <w:rsid w:val="00987780"/>
    <w:rsid w:val="009879D6"/>
    <w:rsid w:val="009900E5"/>
    <w:rsid w:val="009900F2"/>
    <w:rsid w:val="00990173"/>
    <w:rsid w:val="009901A6"/>
    <w:rsid w:val="009901C8"/>
    <w:rsid w:val="00990630"/>
    <w:rsid w:val="00990638"/>
    <w:rsid w:val="00990715"/>
    <w:rsid w:val="009909BB"/>
    <w:rsid w:val="00990C6E"/>
    <w:rsid w:val="00990FB1"/>
    <w:rsid w:val="009910EE"/>
    <w:rsid w:val="00991132"/>
    <w:rsid w:val="009914A7"/>
    <w:rsid w:val="00991761"/>
    <w:rsid w:val="009919D6"/>
    <w:rsid w:val="00991D4C"/>
    <w:rsid w:val="00991DF9"/>
    <w:rsid w:val="00991E0A"/>
    <w:rsid w:val="00992262"/>
    <w:rsid w:val="00992503"/>
    <w:rsid w:val="0099293D"/>
    <w:rsid w:val="00993169"/>
    <w:rsid w:val="0099325C"/>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14"/>
    <w:rsid w:val="00997563"/>
    <w:rsid w:val="009975B4"/>
    <w:rsid w:val="0099774D"/>
    <w:rsid w:val="00997783"/>
    <w:rsid w:val="0099787E"/>
    <w:rsid w:val="00997AA0"/>
    <w:rsid w:val="00997B7D"/>
    <w:rsid w:val="00997CC2"/>
    <w:rsid w:val="00997E3C"/>
    <w:rsid w:val="00997FC4"/>
    <w:rsid w:val="009A01B1"/>
    <w:rsid w:val="009A02B2"/>
    <w:rsid w:val="009A0825"/>
    <w:rsid w:val="009A08AF"/>
    <w:rsid w:val="009A09BA"/>
    <w:rsid w:val="009A0C4E"/>
    <w:rsid w:val="009A0FBA"/>
    <w:rsid w:val="009A130D"/>
    <w:rsid w:val="009A15C1"/>
    <w:rsid w:val="009A1601"/>
    <w:rsid w:val="009A188B"/>
    <w:rsid w:val="009A1B5C"/>
    <w:rsid w:val="009A1C73"/>
    <w:rsid w:val="009A1D41"/>
    <w:rsid w:val="009A1E62"/>
    <w:rsid w:val="009A1F3D"/>
    <w:rsid w:val="009A1F58"/>
    <w:rsid w:val="009A1FB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CCA"/>
    <w:rsid w:val="009B2D70"/>
    <w:rsid w:val="009B2EE1"/>
    <w:rsid w:val="009B3380"/>
    <w:rsid w:val="009B3458"/>
    <w:rsid w:val="009B384F"/>
    <w:rsid w:val="009B3AC2"/>
    <w:rsid w:val="009B3B36"/>
    <w:rsid w:val="009B3B47"/>
    <w:rsid w:val="009B3C44"/>
    <w:rsid w:val="009B42AE"/>
    <w:rsid w:val="009B4554"/>
    <w:rsid w:val="009B4A2C"/>
    <w:rsid w:val="009B4AB4"/>
    <w:rsid w:val="009B4BF5"/>
    <w:rsid w:val="009B4D61"/>
    <w:rsid w:val="009B4DCD"/>
    <w:rsid w:val="009B4DF4"/>
    <w:rsid w:val="009B4F2A"/>
    <w:rsid w:val="009B4F39"/>
    <w:rsid w:val="009B5045"/>
    <w:rsid w:val="009B519F"/>
    <w:rsid w:val="009B532D"/>
    <w:rsid w:val="009B5632"/>
    <w:rsid w:val="009B564E"/>
    <w:rsid w:val="009B5778"/>
    <w:rsid w:val="009B5871"/>
    <w:rsid w:val="009B596D"/>
    <w:rsid w:val="009B5F5B"/>
    <w:rsid w:val="009B61C2"/>
    <w:rsid w:val="009B6235"/>
    <w:rsid w:val="009B6313"/>
    <w:rsid w:val="009B6492"/>
    <w:rsid w:val="009B7300"/>
    <w:rsid w:val="009B79F3"/>
    <w:rsid w:val="009B7BEE"/>
    <w:rsid w:val="009B7E87"/>
    <w:rsid w:val="009B7E88"/>
    <w:rsid w:val="009C0055"/>
    <w:rsid w:val="009C0169"/>
    <w:rsid w:val="009C02C1"/>
    <w:rsid w:val="009C02EF"/>
    <w:rsid w:val="009C0354"/>
    <w:rsid w:val="009C096B"/>
    <w:rsid w:val="009C0C87"/>
    <w:rsid w:val="009C0E73"/>
    <w:rsid w:val="009C0F90"/>
    <w:rsid w:val="009C1096"/>
    <w:rsid w:val="009C10B4"/>
    <w:rsid w:val="009C1135"/>
    <w:rsid w:val="009C1302"/>
    <w:rsid w:val="009C13BB"/>
    <w:rsid w:val="009C1837"/>
    <w:rsid w:val="009C194F"/>
    <w:rsid w:val="009C1D23"/>
    <w:rsid w:val="009C2296"/>
    <w:rsid w:val="009C2330"/>
    <w:rsid w:val="009C26A7"/>
    <w:rsid w:val="009C2925"/>
    <w:rsid w:val="009C2CFD"/>
    <w:rsid w:val="009C31C7"/>
    <w:rsid w:val="009C3348"/>
    <w:rsid w:val="009C3431"/>
    <w:rsid w:val="009C3511"/>
    <w:rsid w:val="009C37D6"/>
    <w:rsid w:val="009C3834"/>
    <w:rsid w:val="009C385E"/>
    <w:rsid w:val="009C3B57"/>
    <w:rsid w:val="009C3CA2"/>
    <w:rsid w:val="009C403E"/>
    <w:rsid w:val="009C4241"/>
    <w:rsid w:val="009C427B"/>
    <w:rsid w:val="009C4369"/>
    <w:rsid w:val="009C43D8"/>
    <w:rsid w:val="009C47D7"/>
    <w:rsid w:val="009C48AF"/>
    <w:rsid w:val="009C48CD"/>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377"/>
    <w:rsid w:val="009C74DA"/>
    <w:rsid w:val="009C7745"/>
    <w:rsid w:val="009C79D0"/>
    <w:rsid w:val="009C7A29"/>
    <w:rsid w:val="009C7BAE"/>
    <w:rsid w:val="009C7CE3"/>
    <w:rsid w:val="009C7DE8"/>
    <w:rsid w:val="009C7F7F"/>
    <w:rsid w:val="009D00FF"/>
    <w:rsid w:val="009D02C6"/>
    <w:rsid w:val="009D03DF"/>
    <w:rsid w:val="009D04A9"/>
    <w:rsid w:val="009D06D7"/>
    <w:rsid w:val="009D0747"/>
    <w:rsid w:val="009D0BD9"/>
    <w:rsid w:val="009D0C53"/>
    <w:rsid w:val="009D0D23"/>
    <w:rsid w:val="009D107B"/>
    <w:rsid w:val="009D114D"/>
    <w:rsid w:val="009D170D"/>
    <w:rsid w:val="009D191B"/>
    <w:rsid w:val="009D219C"/>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826"/>
    <w:rsid w:val="009D3873"/>
    <w:rsid w:val="009D3A57"/>
    <w:rsid w:val="009D3B22"/>
    <w:rsid w:val="009D3B98"/>
    <w:rsid w:val="009D3C54"/>
    <w:rsid w:val="009D40F1"/>
    <w:rsid w:val="009D413F"/>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32A"/>
    <w:rsid w:val="009D7451"/>
    <w:rsid w:val="009D75FA"/>
    <w:rsid w:val="009D778D"/>
    <w:rsid w:val="009D78A8"/>
    <w:rsid w:val="009D7962"/>
    <w:rsid w:val="009D79D9"/>
    <w:rsid w:val="009D7D5B"/>
    <w:rsid w:val="009D7EF8"/>
    <w:rsid w:val="009D7EFC"/>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F63"/>
    <w:rsid w:val="009E503E"/>
    <w:rsid w:val="009E512B"/>
    <w:rsid w:val="009E5159"/>
    <w:rsid w:val="009E54C7"/>
    <w:rsid w:val="009E5529"/>
    <w:rsid w:val="009E5912"/>
    <w:rsid w:val="009E5A30"/>
    <w:rsid w:val="009E5E86"/>
    <w:rsid w:val="009E5EA9"/>
    <w:rsid w:val="009E613A"/>
    <w:rsid w:val="009E624E"/>
    <w:rsid w:val="009E63E6"/>
    <w:rsid w:val="009E6473"/>
    <w:rsid w:val="009E6546"/>
    <w:rsid w:val="009E667A"/>
    <w:rsid w:val="009E6711"/>
    <w:rsid w:val="009E6777"/>
    <w:rsid w:val="009E6878"/>
    <w:rsid w:val="009E6B12"/>
    <w:rsid w:val="009E6B84"/>
    <w:rsid w:val="009E6BE8"/>
    <w:rsid w:val="009E6D42"/>
    <w:rsid w:val="009E6DAA"/>
    <w:rsid w:val="009E6E53"/>
    <w:rsid w:val="009E6E7E"/>
    <w:rsid w:val="009E7540"/>
    <w:rsid w:val="009E76D0"/>
    <w:rsid w:val="009E77BC"/>
    <w:rsid w:val="009E78E4"/>
    <w:rsid w:val="009E7AF0"/>
    <w:rsid w:val="009E7BAA"/>
    <w:rsid w:val="009E7BD4"/>
    <w:rsid w:val="009E7BF0"/>
    <w:rsid w:val="009E7C0D"/>
    <w:rsid w:val="009E7D14"/>
    <w:rsid w:val="009F01D5"/>
    <w:rsid w:val="009F04CC"/>
    <w:rsid w:val="009F08F3"/>
    <w:rsid w:val="009F09A7"/>
    <w:rsid w:val="009F0DD2"/>
    <w:rsid w:val="009F13BC"/>
    <w:rsid w:val="009F13E0"/>
    <w:rsid w:val="009F166E"/>
    <w:rsid w:val="009F177B"/>
    <w:rsid w:val="009F187B"/>
    <w:rsid w:val="009F19D5"/>
    <w:rsid w:val="009F1ABA"/>
    <w:rsid w:val="009F1BBC"/>
    <w:rsid w:val="009F26DE"/>
    <w:rsid w:val="009F2C97"/>
    <w:rsid w:val="009F2F8E"/>
    <w:rsid w:val="009F31B4"/>
    <w:rsid w:val="009F31DD"/>
    <w:rsid w:val="009F344F"/>
    <w:rsid w:val="009F35E9"/>
    <w:rsid w:val="009F3664"/>
    <w:rsid w:val="009F3679"/>
    <w:rsid w:val="009F38B3"/>
    <w:rsid w:val="009F397F"/>
    <w:rsid w:val="009F3BAC"/>
    <w:rsid w:val="009F3D55"/>
    <w:rsid w:val="009F3F42"/>
    <w:rsid w:val="009F4051"/>
    <w:rsid w:val="009F45AC"/>
    <w:rsid w:val="009F48AC"/>
    <w:rsid w:val="009F48C8"/>
    <w:rsid w:val="009F4B89"/>
    <w:rsid w:val="009F4F07"/>
    <w:rsid w:val="009F5182"/>
    <w:rsid w:val="009F53C2"/>
    <w:rsid w:val="009F595D"/>
    <w:rsid w:val="009F5C9E"/>
    <w:rsid w:val="009F5E04"/>
    <w:rsid w:val="009F632A"/>
    <w:rsid w:val="009F65DD"/>
    <w:rsid w:val="009F6632"/>
    <w:rsid w:val="009F664D"/>
    <w:rsid w:val="009F6D0E"/>
    <w:rsid w:val="009F6DF0"/>
    <w:rsid w:val="009F7028"/>
    <w:rsid w:val="009F7415"/>
    <w:rsid w:val="00A000EB"/>
    <w:rsid w:val="00A000ED"/>
    <w:rsid w:val="00A00235"/>
    <w:rsid w:val="00A00244"/>
    <w:rsid w:val="00A00456"/>
    <w:rsid w:val="00A0069C"/>
    <w:rsid w:val="00A007EB"/>
    <w:rsid w:val="00A008E0"/>
    <w:rsid w:val="00A008E9"/>
    <w:rsid w:val="00A00A58"/>
    <w:rsid w:val="00A00B13"/>
    <w:rsid w:val="00A00C2C"/>
    <w:rsid w:val="00A00C71"/>
    <w:rsid w:val="00A00CD9"/>
    <w:rsid w:val="00A00D1D"/>
    <w:rsid w:val="00A00D88"/>
    <w:rsid w:val="00A00F96"/>
    <w:rsid w:val="00A01211"/>
    <w:rsid w:val="00A01241"/>
    <w:rsid w:val="00A01334"/>
    <w:rsid w:val="00A013FB"/>
    <w:rsid w:val="00A015D8"/>
    <w:rsid w:val="00A01C54"/>
    <w:rsid w:val="00A01D2A"/>
    <w:rsid w:val="00A01EAC"/>
    <w:rsid w:val="00A01ED7"/>
    <w:rsid w:val="00A01FB7"/>
    <w:rsid w:val="00A023C4"/>
    <w:rsid w:val="00A02609"/>
    <w:rsid w:val="00A02695"/>
    <w:rsid w:val="00A027D0"/>
    <w:rsid w:val="00A029CB"/>
    <w:rsid w:val="00A02B3E"/>
    <w:rsid w:val="00A02F14"/>
    <w:rsid w:val="00A02F21"/>
    <w:rsid w:val="00A03048"/>
    <w:rsid w:val="00A031D8"/>
    <w:rsid w:val="00A03364"/>
    <w:rsid w:val="00A03AFE"/>
    <w:rsid w:val="00A03C21"/>
    <w:rsid w:val="00A04115"/>
    <w:rsid w:val="00A04213"/>
    <w:rsid w:val="00A042AD"/>
    <w:rsid w:val="00A04327"/>
    <w:rsid w:val="00A046EF"/>
    <w:rsid w:val="00A048A8"/>
    <w:rsid w:val="00A04A82"/>
    <w:rsid w:val="00A04C80"/>
    <w:rsid w:val="00A04D5E"/>
    <w:rsid w:val="00A04F03"/>
    <w:rsid w:val="00A04F49"/>
    <w:rsid w:val="00A04F99"/>
    <w:rsid w:val="00A04FFA"/>
    <w:rsid w:val="00A0503F"/>
    <w:rsid w:val="00A05233"/>
    <w:rsid w:val="00A05637"/>
    <w:rsid w:val="00A056DB"/>
    <w:rsid w:val="00A0593A"/>
    <w:rsid w:val="00A05948"/>
    <w:rsid w:val="00A05AA1"/>
    <w:rsid w:val="00A05CDE"/>
    <w:rsid w:val="00A05E5C"/>
    <w:rsid w:val="00A060BA"/>
    <w:rsid w:val="00A06131"/>
    <w:rsid w:val="00A0616E"/>
    <w:rsid w:val="00A06222"/>
    <w:rsid w:val="00A062A1"/>
    <w:rsid w:val="00A06434"/>
    <w:rsid w:val="00A068F3"/>
    <w:rsid w:val="00A069FA"/>
    <w:rsid w:val="00A06D11"/>
    <w:rsid w:val="00A06F04"/>
    <w:rsid w:val="00A0730F"/>
    <w:rsid w:val="00A07399"/>
    <w:rsid w:val="00A0746F"/>
    <w:rsid w:val="00A07561"/>
    <w:rsid w:val="00A0762F"/>
    <w:rsid w:val="00A07682"/>
    <w:rsid w:val="00A07712"/>
    <w:rsid w:val="00A0771E"/>
    <w:rsid w:val="00A078B2"/>
    <w:rsid w:val="00A078B8"/>
    <w:rsid w:val="00A07F0F"/>
    <w:rsid w:val="00A10231"/>
    <w:rsid w:val="00A10323"/>
    <w:rsid w:val="00A10533"/>
    <w:rsid w:val="00A1065E"/>
    <w:rsid w:val="00A108A9"/>
    <w:rsid w:val="00A10952"/>
    <w:rsid w:val="00A109E7"/>
    <w:rsid w:val="00A10E0A"/>
    <w:rsid w:val="00A10EC9"/>
    <w:rsid w:val="00A1197A"/>
    <w:rsid w:val="00A12127"/>
    <w:rsid w:val="00A1213A"/>
    <w:rsid w:val="00A121D8"/>
    <w:rsid w:val="00A1240E"/>
    <w:rsid w:val="00A12709"/>
    <w:rsid w:val="00A128F8"/>
    <w:rsid w:val="00A12B92"/>
    <w:rsid w:val="00A12BA5"/>
    <w:rsid w:val="00A12D55"/>
    <w:rsid w:val="00A12EC6"/>
    <w:rsid w:val="00A12F95"/>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41"/>
    <w:rsid w:val="00A167D3"/>
    <w:rsid w:val="00A1683A"/>
    <w:rsid w:val="00A168D6"/>
    <w:rsid w:val="00A168F2"/>
    <w:rsid w:val="00A16A9D"/>
    <w:rsid w:val="00A16B04"/>
    <w:rsid w:val="00A16F5B"/>
    <w:rsid w:val="00A17025"/>
    <w:rsid w:val="00A17108"/>
    <w:rsid w:val="00A1719A"/>
    <w:rsid w:val="00A172F2"/>
    <w:rsid w:val="00A175A2"/>
    <w:rsid w:val="00A176C8"/>
    <w:rsid w:val="00A1783F"/>
    <w:rsid w:val="00A179B0"/>
    <w:rsid w:val="00A17F63"/>
    <w:rsid w:val="00A20082"/>
    <w:rsid w:val="00A201B7"/>
    <w:rsid w:val="00A20410"/>
    <w:rsid w:val="00A208D6"/>
    <w:rsid w:val="00A20BA4"/>
    <w:rsid w:val="00A20C13"/>
    <w:rsid w:val="00A20E79"/>
    <w:rsid w:val="00A21141"/>
    <w:rsid w:val="00A214BC"/>
    <w:rsid w:val="00A21528"/>
    <w:rsid w:val="00A217A7"/>
    <w:rsid w:val="00A2193B"/>
    <w:rsid w:val="00A21A0E"/>
    <w:rsid w:val="00A21F8B"/>
    <w:rsid w:val="00A220ED"/>
    <w:rsid w:val="00A222A8"/>
    <w:rsid w:val="00A223DC"/>
    <w:rsid w:val="00A225CE"/>
    <w:rsid w:val="00A22733"/>
    <w:rsid w:val="00A22755"/>
    <w:rsid w:val="00A228A2"/>
    <w:rsid w:val="00A228E0"/>
    <w:rsid w:val="00A228E5"/>
    <w:rsid w:val="00A22A47"/>
    <w:rsid w:val="00A22BB0"/>
    <w:rsid w:val="00A22BCA"/>
    <w:rsid w:val="00A22E46"/>
    <w:rsid w:val="00A22FEB"/>
    <w:rsid w:val="00A230CF"/>
    <w:rsid w:val="00A230FA"/>
    <w:rsid w:val="00A23161"/>
    <w:rsid w:val="00A2351A"/>
    <w:rsid w:val="00A235C5"/>
    <w:rsid w:val="00A23627"/>
    <w:rsid w:val="00A237DC"/>
    <w:rsid w:val="00A23DEB"/>
    <w:rsid w:val="00A24003"/>
    <w:rsid w:val="00A24036"/>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6045"/>
    <w:rsid w:val="00A26070"/>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DF4"/>
    <w:rsid w:val="00A27E48"/>
    <w:rsid w:val="00A27F44"/>
    <w:rsid w:val="00A27F6E"/>
    <w:rsid w:val="00A30187"/>
    <w:rsid w:val="00A30286"/>
    <w:rsid w:val="00A306CB"/>
    <w:rsid w:val="00A30825"/>
    <w:rsid w:val="00A30A36"/>
    <w:rsid w:val="00A30B8B"/>
    <w:rsid w:val="00A30E7F"/>
    <w:rsid w:val="00A30FB8"/>
    <w:rsid w:val="00A31269"/>
    <w:rsid w:val="00A31380"/>
    <w:rsid w:val="00A31434"/>
    <w:rsid w:val="00A3150B"/>
    <w:rsid w:val="00A317BF"/>
    <w:rsid w:val="00A317EB"/>
    <w:rsid w:val="00A323FD"/>
    <w:rsid w:val="00A3245F"/>
    <w:rsid w:val="00A32551"/>
    <w:rsid w:val="00A32637"/>
    <w:rsid w:val="00A32794"/>
    <w:rsid w:val="00A32863"/>
    <w:rsid w:val="00A3286D"/>
    <w:rsid w:val="00A32B54"/>
    <w:rsid w:val="00A32F50"/>
    <w:rsid w:val="00A32FAA"/>
    <w:rsid w:val="00A331A5"/>
    <w:rsid w:val="00A3329A"/>
    <w:rsid w:val="00A33883"/>
    <w:rsid w:val="00A339AF"/>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3DC"/>
    <w:rsid w:val="00A35861"/>
    <w:rsid w:val="00A35A3E"/>
    <w:rsid w:val="00A36130"/>
    <w:rsid w:val="00A36297"/>
    <w:rsid w:val="00A362B9"/>
    <w:rsid w:val="00A36355"/>
    <w:rsid w:val="00A36546"/>
    <w:rsid w:val="00A36677"/>
    <w:rsid w:val="00A36822"/>
    <w:rsid w:val="00A36932"/>
    <w:rsid w:val="00A36DBE"/>
    <w:rsid w:val="00A36DEE"/>
    <w:rsid w:val="00A3727F"/>
    <w:rsid w:val="00A37345"/>
    <w:rsid w:val="00A37472"/>
    <w:rsid w:val="00A375A8"/>
    <w:rsid w:val="00A3765C"/>
    <w:rsid w:val="00A3790D"/>
    <w:rsid w:val="00A37969"/>
    <w:rsid w:val="00A37B26"/>
    <w:rsid w:val="00A37C70"/>
    <w:rsid w:val="00A37D5C"/>
    <w:rsid w:val="00A37E55"/>
    <w:rsid w:val="00A40069"/>
    <w:rsid w:val="00A402ED"/>
    <w:rsid w:val="00A40437"/>
    <w:rsid w:val="00A404CE"/>
    <w:rsid w:val="00A40660"/>
    <w:rsid w:val="00A407D0"/>
    <w:rsid w:val="00A4088B"/>
    <w:rsid w:val="00A40D9F"/>
    <w:rsid w:val="00A410B6"/>
    <w:rsid w:val="00A410C3"/>
    <w:rsid w:val="00A4117D"/>
    <w:rsid w:val="00A4120A"/>
    <w:rsid w:val="00A41748"/>
    <w:rsid w:val="00A4176D"/>
    <w:rsid w:val="00A41977"/>
    <w:rsid w:val="00A41978"/>
    <w:rsid w:val="00A41A34"/>
    <w:rsid w:val="00A41DF9"/>
    <w:rsid w:val="00A41E2B"/>
    <w:rsid w:val="00A41EA3"/>
    <w:rsid w:val="00A42169"/>
    <w:rsid w:val="00A4258F"/>
    <w:rsid w:val="00A428ED"/>
    <w:rsid w:val="00A42AD5"/>
    <w:rsid w:val="00A42B64"/>
    <w:rsid w:val="00A42C85"/>
    <w:rsid w:val="00A42F44"/>
    <w:rsid w:val="00A430C8"/>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23A"/>
    <w:rsid w:val="00A46514"/>
    <w:rsid w:val="00A466BA"/>
    <w:rsid w:val="00A46797"/>
    <w:rsid w:val="00A469BF"/>
    <w:rsid w:val="00A46CAA"/>
    <w:rsid w:val="00A46E29"/>
    <w:rsid w:val="00A46F54"/>
    <w:rsid w:val="00A46F91"/>
    <w:rsid w:val="00A47443"/>
    <w:rsid w:val="00A47685"/>
    <w:rsid w:val="00A47721"/>
    <w:rsid w:val="00A478F5"/>
    <w:rsid w:val="00A47E7E"/>
    <w:rsid w:val="00A5032D"/>
    <w:rsid w:val="00A5038D"/>
    <w:rsid w:val="00A504B4"/>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664"/>
    <w:rsid w:val="00A52706"/>
    <w:rsid w:val="00A52858"/>
    <w:rsid w:val="00A528B7"/>
    <w:rsid w:val="00A52A95"/>
    <w:rsid w:val="00A52E1D"/>
    <w:rsid w:val="00A52E63"/>
    <w:rsid w:val="00A53354"/>
    <w:rsid w:val="00A5353D"/>
    <w:rsid w:val="00A53549"/>
    <w:rsid w:val="00A53585"/>
    <w:rsid w:val="00A53A6C"/>
    <w:rsid w:val="00A53B49"/>
    <w:rsid w:val="00A53F26"/>
    <w:rsid w:val="00A53F75"/>
    <w:rsid w:val="00A540F8"/>
    <w:rsid w:val="00A541A7"/>
    <w:rsid w:val="00A54294"/>
    <w:rsid w:val="00A5468D"/>
    <w:rsid w:val="00A5471B"/>
    <w:rsid w:val="00A54879"/>
    <w:rsid w:val="00A549D8"/>
    <w:rsid w:val="00A54B32"/>
    <w:rsid w:val="00A54D75"/>
    <w:rsid w:val="00A5502A"/>
    <w:rsid w:val="00A5503D"/>
    <w:rsid w:val="00A5507B"/>
    <w:rsid w:val="00A55A2E"/>
    <w:rsid w:val="00A5600B"/>
    <w:rsid w:val="00A56139"/>
    <w:rsid w:val="00A5634E"/>
    <w:rsid w:val="00A5678F"/>
    <w:rsid w:val="00A56979"/>
    <w:rsid w:val="00A569AA"/>
    <w:rsid w:val="00A56A8A"/>
    <w:rsid w:val="00A56B98"/>
    <w:rsid w:val="00A56D41"/>
    <w:rsid w:val="00A56DC6"/>
    <w:rsid w:val="00A56E3F"/>
    <w:rsid w:val="00A570B4"/>
    <w:rsid w:val="00A573AF"/>
    <w:rsid w:val="00A57F21"/>
    <w:rsid w:val="00A60308"/>
    <w:rsid w:val="00A60641"/>
    <w:rsid w:val="00A6099C"/>
    <w:rsid w:val="00A6132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779"/>
    <w:rsid w:val="00A6281A"/>
    <w:rsid w:val="00A62841"/>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4091"/>
    <w:rsid w:val="00A641E6"/>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E29"/>
    <w:rsid w:val="00A67E66"/>
    <w:rsid w:val="00A67E6C"/>
    <w:rsid w:val="00A7006B"/>
    <w:rsid w:val="00A70332"/>
    <w:rsid w:val="00A705A6"/>
    <w:rsid w:val="00A70702"/>
    <w:rsid w:val="00A70B89"/>
    <w:rsid w:val="00A70D78"/>
    <w:rsid w:val="00A710C6"/>
    <w:rsid w:val="00A710DE"/>
    <w:rsid w:val="00A714FC"/>
    <w:rsid w:val="00A716FB"/>
    <w:rsid w:val="00A7178F"/>
    <w:rsid w:val="00A718C9"/>
    <w:rsid w:val="00A71B99"/>
    <w:rsid w:val="00A723B1"/>
    <w:rsid w:val="00A7259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A27"/>
    <w:rsid w:val="00A74BD5"/>
    <w:rsid w:val="00A74FE7"/>
    <w:rsid w:val="00A74FFB"/>
    <w:rsid w:val="00A7508C"/>
    <w:rsid w:val="00A750A7"/>
    <w:rsid w:val="00A75136"/>
    <w:rsid w:val="00A75645"/>
    <w:rsid w:val="00A75816"/>
    <w:rsid w:val="00A75D17"/>
    <w:rsid w:val="00A761D4"/>
    <w:rsid w:val="00A7633F"/>
    <w:rsid w:val="00A766BF"/>
    <w:rsid w:val="00A766F7"/>
    <w:rsid w:val="00A76AB3"/>
    <w:rsid w:val="00A76C36"/>
    <w:rsid w:val="00A76C4C"/>
    <w:rsid w:val="00A77059"/>
    <w:rsid w:val="00A77172"/>
    <w:rsid w:val="00A7717B"/>
    <w:rsid w:val="00A771FA"/>
    <w:rsid w:val="00A77237"/>
    <w:rsid w:val="00A77298"/>
    <w:rsid w:val="00A77363"/>
    <w:rsid w:val="00A773AD"/>
    <w:rsid w:val="00A77463"/>
    <w:rsid w:val="00A774FE"/>
    <w:rsid w:val="00A776A6"/>
    <w:rsid w:val="00A77CE4"/>
    <w:rsid w:val="00A77EC4"/>
    <w:rsid w:val="00A77F23"/>
    <w:rsid w:val="00A77F47"/>
    <w:rsid w:val="00A800B4"/>
    <w:rsid w:val="00A8047A"/>
    <w:rsid w:val="00A805CC"/>
    <w:rsid w:val="00A80B7C"/>
    <w:rsid w:val="00A80BAA"/>
    <w:rsid w:val="00A81262"/>
    <w:rsid w:val="00A81400"/>
    <w:rsid w:val="00A8156C"/>
    <w:rsid w:val="00A81630"/>
    <w:rsid w:val="00A81AAE"/>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B4"/>
    <w:rsid w:val="00A83AFB"/>
    <w:rsid w:val="00A83B00"/>
    <w:rsid w:val="00A83E61"/>
    <w:rsid w:val="00A842FE"/>
    <w:rsid w:val="00A84443"/>
    <w:rsid w:val="00A84A98"/>
    <w:rsid w:val="00A84E8B"/>
    <w:rsid w:val="00A84F1F"/>
    <w:rsid w:val="00A84FBB"/>
    <w:rsid w:val="00A8507A"/>
    <w:rsid w:val="00A85104"/>
    <w:rsid w:val="00A85449"/>
    <w:rsid w:val="00A85829"/>
    <w:rsid w:val="00A858DE"/>
    <w:rsid w:val="00A85C67"/>
    <w:rsid w:val="00A85F66"/>
    <w:rsid w:val="00A85F6D"/>
    <w:rsid w:val="00A866CD"/>
    <w:rsid w:val="00A86CBA"/>
    <w:rsid w:val="00A872AE"/>
    <w:rsid w:val="00A874AF"/>
    <w:rsid w:val="00A87549"/>
    <w:rsid w:val="00A87A00"/>
    <w:rsid w:val="00A87A7C"/>
    <w:rsid w:val="00A87E48"/>
    <w:rsid w:val="00A87FA1"/>
    <w:rsid w:val="00A900FD"/>
    <w:rsid w:val="00A902B2"/>
    <w:rsid w:val="00A906B6"/>
    <w:rsid w:val="00A90968"/>
    <w:rsid w:val="00A90BCC"/>
    <w:rsid w:val="00A90F59"/>
    <w:rsid w:val="00A9126B"/>
    <w:rsid w:val="00A91852"/>
    <w:rsid w:val="00A919BC"/>
    <w:rsid w:val="00A91D92"/>
    <w:rsid w:val="00A91E08"/>
    <w:rsid w:val="00A91F04"/>
    <w:rsid w:val="00A91F31"/>
    <w:rsid w:val="00A91F4C"/>
    <w:rsid w:val="00A921C4"/>
    <w:rsid w:val="00A92225"/>
    <w:rsid w:val="00A92879"/>
    <w:rsid w:val="00A92AAD"/>
    <w:rsid w:val="00A92B73"/>
    <w:rsid w:val="00A92C4F"/>
    <w:rsid w:val="00A93492"/>
    <w:rsid w:val="00A934AD"/>
    <w:rsid w:val="00A93BE5"/>
    <w:rsid w:val="00A94309"/>
    <w:rsid w:val="00A9442A"/>
    <w:rsid w:val="00A9483B"/>
    <w:rsid w:val="00A949ED"/>
    <w:rsid w:val="00A94BE3"/>
    <w:rsid w:val="00A94C95"/>
    <w:rsid w:val="00A950A9"/>
    <w:rsid w:val="00A951DF"/>
    <w:rsid w:val="00A9531C"/>
    <w:rsid w:val="00A953A2"/>
    <w:rsid w:val="00A953AA"/>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843"/>
    <w:rsid w:val="00AA491F"/>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6DD7"/>
    <w:rsid w:val="00AA727B"/>
    <w:rsid w:val="00AA72B9"/>
    <w:rsid w:val="00AA7383"/>
    <w:rsid w:val="00AA73C5"/>
    <w:rsid w:val="00AA7669"/>
    <w:rsid w:val="00AA7916"/>
    <w:rsid w:val="00AA7AE9"/>
    <w:rsid w:val="00AA7D17"/>
    <w:rsid w:val="00AA7D2F"/>
    <w:rsid w:val="00AA7DDB"/>
    <w:rsid w:val="00AB00C3"/>
    <w:rsid w:val="00AB0121"/>
    <w:rsid w:val="00AB0431"/>
    <w:rsid w:val="00AB0719"/>
    <w:rsid w:val="00AB0BC8"/>
    <w:rsid w:val="00AB100B"/>
    <w:rsid w:val="00AB1066"/>
    <w:rsid w:val="00AB108D"/>
    <w:rsid w:val="00AB1164"/>
    <w:rsid w:val="00AB11CA"/>
    <w:rsid w:val="00AB1256"/>
    <w:rsid w:val="00AB13BF"/>
    <w:rsid w:val="00AB14D9"/>
    <w:rsid w:val="00AB19FB"/>
    <w:rsid w:val="00AB1E17"/>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C90"/>
    <w:rsid w:val="00AB3D2F"/>
    <w:rsid w:val="00AB3F42"/>
    <w:rsid w:val="00AB422F"/>
    <w:rsid w:val="00AB454B"/>
    <w:rsid w:val="00AB4642"/>
    <w:rsid w:val="00AB47E2"/>
    <w:rsid w:val="00AB480F"/>
    <w:rsid w:val="00AB4AB8"/>
    <w:rsid w:val="00AB4B4D"/>
    <w:rsid w:val="00AB4C82"/>
    <w:rsid w:val="00AB4D81"/>
    <w:rsid w:val="00AB53BD"/>
    <w:rsid w:val="00AB5629"/>
    <w:rsid w:val="00AB59F9"/>
    <w:rsid w:val="00AB5A7E"/>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DC"/>
    <w:rsid w:val="00AC1068"/>
    <w:rsid w:val="00AC10B4"/>
    <w:rsid w:val="00AC110E"/>
    <w:rsid w:val="00AC133E"/>
    <w:rsid w:val="00AC13AD"/>
    <w:rsid w:val="00AC14CD"/>
    <w:rsid w:val="00AC1575"/>
    <w:rsid w:val="00AC1DA3"/>
    <w:rsid w:val="00AC1E52"/>
    <w:rsid w:val="00AC1E82"/>
    <w:rsid w:val="00AC2001"/>
    <w:rsid w:val="00AC2261"/>
    <w:rsid w:val="00AC2ACE"/>
    <w:rsid w:val="00AC2B2C"/>
    <w:rsid w:val="00AC2C72"/>
    <w:rsid w:val="00AC2D06"/>
    <w:rsid w:val="00AC2E5F"/>
    <w:rsid w:val="00AC2ECD"/>
    <w:rsid w:val="00AC3119"/>
    <w:rsid w:val="00AC31ED"/>
    <w:rsid w:val="00AC31FC"/>
    <w:rsid w:val="00AC3656"/>
    <w:rsid w:val="00AC365A"/>
    <w:rsid w:val="00AC3EAF"/>
    <w:rsid w:val="00AC3FA0"/>
    <w:rsid w:val="00AC4013"/>
    <w:rsid w:val="00AC40BF"/>
    <w:rsid w:val="00AC461F"/>
    <w:rsid w:val="00AC481D"/>
    <w:rsid w:val="00AC48F5"/>
    <w:rsid w:val="00AC49FB"/>
    <w:rsid w:val="00AC4CA9"/>
    <w:rsid w:val="00AC51D2"/>
    <w:rsid w:val="00AC5341"/>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6B4"/>
    <w:rsid w:val="00AC7B23"/>
    <w:rsid w:val="00AC7B80"/>
    <w:rsid w:val="00AC7E72"/>
    <w:rsid w:val="00AD0037"/>
    <w:rsid w:val="00AD036D"/>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218"/>
    <w:rsid w:val="00AD55F7"/>
    <w:rsid w:val="00AD570D"/>
    <w:rsid w:val="00AD574D"/>
    <w:rsid w:val="00AD579A"/>
    <w:rsid w:val="00AD5943"/>
    <w:rsid w:val="00AD5AD5"/>
    <w:rsid w:val="00AD5B55"/>
    <w:rsid w:val="00AD5B59"/>
    <w:rsid w:val="00AD5E3D"/>
    <w:rsid w:val="00AD5E61"/>
    <w:rsid w:val="00AD6427"/>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0F8F"/>
    <w:rsid w:val="00AE10AD"/>
    <w:rsid w:val="00AE10BB"/>
    <w:rsid w:val="00AE16A6"/>
    <w:rsid w:val="00AE1964"/>
    <w:rsid w:val="00AE1965"/>
    <w:rsid w:val="00AE199A"/>
    <w:rsid w:val="00AE1DAF"/>
    <w:rsid w:val="00AE2208"/>
    <w:rsid w:val="00AE27AC"/>
    <w:rsid w:val="00AE27F8"/>
    <w:rsid w:val="00AE2850"/>
    <w:rsid w:val="00AE29D0"/>
    <w:rsid w:val="00AE2CEF"/>
    <w:rsid w:val="00AE2F8C"/>
    <w:rsid w:val="00AE304B"/>
    <w:rsid w:val="00AE3089"/>
    <w:rsid w:val="00AE31BD"/>
    <w:rsid w:val="00AE31C1"/>
    <w:rsid w:val="00AE3906"/>
    <w:rsid w:val="00AE3960"/>
    <w:rsid w:val="00AE3B4C"/>
    <w:rsid w:val="00AE3E8C"/>
    <w:rsid w:val="00AE3EC1"/>
    <w:rsid w:val="00AE40AD"/>
    <w:rsid w:val="00AE40E0"/>
    <w:rsid w:val="00AE4164"/>
    <w:rsid w:val="00AE41A3"/>
    <w:rsid w:val="00AE42AB"/>
    <w:rsid w:val="00AE442A"/>
    <w:rsid w:val="00AE496E"/>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75A"/>
    <w:rsid w:val="00AE780A"/>
    <w:rsid w:val="00AE7A06"/>
    <w:rsid w:val="00AE7D00"/>
    <w:rsid w:val="00AF01FC"/>
    <w:rsid w:val="00AF023A"/>
    <w:rsid w:val="00AF030A"/>
    <w:rsid w:val="00AF0343"/>
    <w:rsid w:val="00AF03B9"/>
    <w:rsid w:val="00AF0825"/>
    <w:rsid w:val="00AF0C9F"/>
    <w:rsid w:val="00AF0E27"/>
    <w:rsid w:val="00AF1267"/>
    <w:rsid w:val="00AF12AD"/>
    <w:rsid w:val="00AF12EA"/>
    <w:rsid w:val="00AF1387"/>
    <w:rsid w:val="00AF157A"/>
    <w:rsid w:val="00AF15DA"/>
    <w:rsid w:val="00AF170B"/>
    <w:rsid w:val="00AF17D9"/>
    <w:rsid w:val="00AF1B5C"/>
    <w:rsid w:val="00AF1C5D"/>
    <w:rsid w:val="00AF1FA4"/>
    <w:rsid w:val="00AF215E"/>
    <w:rsid w:val="00AF24BA"/>
    <w:rsid w:val="00AF25AB"/>
    <w:rsid w:val="00AF281D"/>
    <w:rsid w:val="00AF2C04"/>
    <w:rsid w:val="00AF2C35"/>
    <w:rsid w:val="00AF2DA8"/>
    <w:rsid w:val="00AF3053"/>
    <w:rsid w:val="00AF360B"/>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6016"/>
    <w:rsid w:val="00AF602C"/>
    <w:rsid w:val="00AF60BD"/>
    <w:rsid w:val="00AF616E"/>
    <w:rsid w:val="00AF631D"/>
    <w:rsid w:val="00AF6568"/>
    <w:rsid w:val="00AF65F3"/>
    <w:rsid w:val="00AF664C"/>
    <w:rsid w:val="00AF6A36"/>
    <w:rsid w:val="00AF6A86"/>
    <w:rsid w:val="00AF6B69"/>
    <w:rsid w:val="00AF6C09"/>
    <w:rsid w:val="00AF6C2E"/>
    <w:rsid w:val="00AF6CC0"/>
    <w:rsid w:val="00AF6D9B"/>
    <w:rsid w:val="00AF6FC5"/>
    <w:rsid w:val="00AF7251"/>
    <w:rsid w:val="00AF73D0"/>
    <w:rsid w:val="00AF7578"/>
    <w:rsid w:val="00AF75A2"/>
    <w:rsid w:val="00AF766C"/>
    <w:rsid w:val="00AF79B0"/>
    <w:rsid w:val="00AF7ADA"/>
    <w:rsid w:val="00AF7AE3"/>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667"/>
    <w:rsid w:val="00B026FA"/>
    <w:rsid w:val="00B02AA9"/>
    <w:rsid w:val="00B02B15"/>
    <w:rsid w:val="00B02BE0"/>
    <w:rsid w:val="00B02CE5"/>
    <w:rsid w:val="00B02FA3"/>
    <w:rsid w:val="00B03044"/>
    <w:rsid w:val="00B030D0"/>
    <w:rsid w:val="00B0395F"/>
    <w:rsid w:val="00B043C6"/>
    <w:rsid w:val="00B04653"/>
    <w:rsid w:val="00B0469A"/>
    <w:rsid w:val="00B046C4"/>
    <w:rsid w:val="00B04763"/>
    <w:rsid w:val="00B04784"/>
    <w:rsid w:val="00B0482D"/>
    <w:rsid w:val="00B04B4D"/>
    <w:rsid w:val="00B04BD9"/>
    <w:rsid w:val="00B04BF4"/>
    <w:rsid w:val="00B04CDF"/>
    <w:rsid w:val="00B04DF2"/>
    <w:rsid w:val="00B04F10"/>
    <w:rsid w:val="00B04F3D"/>
    <w:rsid w:val="00B05084"/>
    <w:rsid w:val="00B0511F"/>
    <w:rsid w:val="00B05176"/>
    <w:rsid w:val="00B05526"/>
    <w:rsid w:val="00B0563B"/>
    <w:rsid w:val="00B05786"/>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8CE"/>
    <w:rsid w:val="00B10CBF"/>
    <w:rsid w:val="00B10FBA"/>
    <w:rsid w:val="00B1117E"/>
    <w:rsid w:val="00B11317"/>
    <w:rsid w:val="00B113F6"/>
    <w:rsid w:val="00B11509"/>
    <w:rsid w:val="00B116FC"/>
    <w:rsid w:val="00B11B61"/>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B8E"/>
    <w:rsid w:val="00B15D13"/>
    <w:rsid w:val="00B15DC5"/>
    <w:rsid w:val="00B16A71"/>
    <w:rsid w:val="00B16AC8"/>
    <w:rsid w:val="00B16D36"/>
    <w:rsid w:val="00B17096"/>
    <w:rsid w:val="00B173BD"/>
    <w:rsid w:val="00B1758C"/>
    <w:rsid w:val="00B17CA6"/>
    <w:rsid w:val="00B20121"/>
    <w:rsid w:val="00B20256"/>
    <w:rsid w:val="00B204BE"/>
    <w:rsid w:val="00B205CD"/>
    <w:rsid w:val="00B2078F"/>
    <w:rsid w:val="00B207BD"/>
    <w:rsid w:val="00B2091D"/>
    <w:rsid w:val="00B20C42"/>
    <w:rsid w:val="00B20C7D"/>
    <w:rsid w:val="00B20D08"/>
    <w:rsid w:val="00B20D09"/>
    <w:rsid w:val="00B210A5"/>
    <w:rsid w:val="00B21232"/>
    <w:rsid w:val="00B214AD"/>
    <w:rsid w:val="00B218D0"/>
    <w:rsid w:val="00B21992"/>
    <w:rsid w:val="00B219BB"/>
    <w:rsid w:val="00B21B0B"/>
    <w:rsid w:val="00B21CAD"/>
    <w:rsid w:val="00B21CDF"/>
    <w:rsid w:val="00B21D8A"/>
    <w:rsid w:val="00B21E4C"/>
    <w:rsid w:val="00B21F15"/>
    <w:rsid w:val="00B22070"/>
    <w:rsid w:val="00B2208C"/>
    <w:rsid w:val="00B22580"/>
    <w:rsid w:val="00B2287C"/>
    <w:rsid w:val="00B22939"/>
    <w:rsid w:val="00B22993"/>
    <w:rsid w:val="00B22A83"/>
    <w:rsid w:val="00B22B68"/>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70E"/>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93"/>
    <w:rsid w:val="00B2763F"/>
    <w:rsid w:val="00B27664"/>
    <w:rsid w:val="00B27A55"/>
    <w:rsid w:val="00B27AAC"/>
    <w:rsid w:val="00B27B33"/>
    <w:rsid w:val="00B27D4B"/>
    <w:rsid w:val="00B27DDE"/>
    <w:rsid w:val="00B307A9"/>
    <w:rsid w:val="00B308A7"/>
    <w:rsid w:val="00B308AA"/>
    <w:rsid w:val="00B30929"/>
    <w:rsid w:val="00B30A81"/>
    <w:rsid w:val="00B30EF0"/>
    <w:rsid w:val="00B30F33"/>
    <w:rsid w:val="00B311D7"/>
    <w:rsid w:val="00B3130D"/>
    <w:rsid w:val="00B3134E"/>
    <w:rsid w:val="00B314C4"/>
    <w:rsid w:val="00B3153E"/>
    <w:rsid w:val="00B319FD"/>
    <w:rsid w:val="00B31F7B"/>
    <w:rsid w:val="00B322EC"/>
    <w:rsid w:val="00B324F1"/>
    <w:rsid w:val="00B325DF"/>
    <w:rsid w:val="00B32725"/>
    <w:rsid w:val="00B32A5C"/>
    <w:rsid w:val="00B32EA2"/>
    <w:rsid w:val="00B33135"/>
    <w:rsid w:val="00B332A7"/>
    <w:rsid w:val="00B33329"/>
    <w:rsid w:val="00B33873"/>
    <w:rsid w:val="00B33AAB"/>
    <w:rsid w:val="00B33CF5"/>
    <w:rsid w:val="00B33D40"/>
    <w:rsid w:val="00B33F6F"/>
    <w:rsid w:val="00B3418B"/>
    <w:rsid w:val="00B34351"/>
    <w:rsid w:val="00B3440B"/>
    <w:rsid w:val="00B3445E"/>
    <w:rsid w:val="00B346DF"/>
    <w:rsid w:val="00B3495C"/>
    <w:rsid w:val="00B34A93"/>
    <w:rsid w:val="00B34C4A"/>
    <w:rsid w:val="00B34DF5"/>
    <w:rsid w:val="00B34E14"/>
    <w:rsid w:val="00B3509C"/>
    <w:rsid w:val="00B351BF"/>
    <w:rsid w:val="00B35387"/>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EB0"/>
    <w:rsid w:val="00B4101A"/>
    <w:rsid w:val="00B4103B"/>
    <w:rsid w:val="00B41258"/>
    <w:rsid w:val="00B413D6"/>
    <w:rsid w:val="00B41888"/>
    <w:rsid w:val="00B41A0E"/>
    <w:rsid w:val="00B41A41"/>
    <w:rsid w:val="00B41ADE"/>
    <w:rsid w:val="00B41B28"/>
    <w:rsid w:val="00B41B36"/>
    <w:rsid w:val="00B41C11"/>
    <w:rsid w:val="00B41E00"/>
    <w:rsid w:val="00B41F1C"/>
    <w:rsid w:val="00B420E1"/>
    <w:rsid w:val="00B4220C"/>
    <w:rsid w:val="00B422FE"/>
    <w:rsid w:val="00B4289F"/>
    <w:rsid w:val="00B428FF"/>
    <w:rsid w:val="00B42941"/>
    <w:rsid w:val="00B429BF"/>
    <w:rsid w:val="00B42AF6"/>
    <w:rsid w:val="00B42BED"/>
    <w:rsid w:val="00B43095"/>
    <w:rsid w:val="00B4395E"/>
    <w:rsid w:val="00B439C6"/>
    <w:rsid w:val="00B43B3E"/>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249"/>
    <w:rsid w:val="00B45354"/>
    <w:rsid w:val="00B45664"/>
    <w:rsid w:val="00B45906"/>
    <w:rsid w:val="00B459E8"/>
    <w:rsid w:val="00B45A52"/>
    <w:rsid w:val="00B45C9D"/>
    <w:rsid w:val="00B46175"/>
    <w:rsid w:val="00B461D6"/>
    <w:rsid w:val="00B463C6"/>
    <w:rsid w:val="00B464C5"/>
    <w:rsid w:val="00B464C9"/>
    <w:rsid w:val="00B467AC"/>
    <w:rsid w:val="00B468FC"/>
    <w:rsid w:val="00B469DA"/>
    <w:rsid w:val="00B46A3F"/>
    <w:rsid w:val="00B46A58"/>
    <w:rsid w:val="00B46A86"/>
    <w:rsid w:val="00B46C19"/>
    <w:rsid w:val="00B46E00"/>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90C"/>
    <w:rsid w:val="00B50A01"/>
    <w:rsid w:val="00B50E66"/>
    <w:rsid w:val="00B5139E"/>
    <w:rsid w:val="00B51465"/>
    <w:rsid w:val="00B51C0F"/>
    <w:rsid w:val="00B51CA5"/>
    <w:rsid w:val="00B51D3C"/>
    <w:rsid w:val="00B52058"/>
    <w:rsid w:val="00B520A6"/>
    <w:rsid w:val="00B520C1"/>
    <w:rsid w:val="00B5235B"/>
    <w:rsid w:val="00B52555"/>
    <w:rsid w:val="00B5255E"/>
    <w:rsid w:val="00B52602"/>
    <w:rsid w:val="00B5283A"/>
    <w:rsid w:val="00B52B19"/>
    <w:rsid w:val="00B52BC3"/>
    <w:rsid w:val="00B52C03"/>
    <w:rsid w:val="00B52C80"/>
    <w:rsid w:val="00B52D38"/>
    <w:rsid w:val="00B52DBC"/>
    <w:rsid w:val="00B5327C"/>
    <w:rsid w:val="00B5337B"/>
    <w:rsid w:val="00B53655"/>
    <w:rsid w:val="00B53969"/>
    <w:rsid w:val="00B540ED"/>
    <w:rsid w:val="00B541B5"/>
    <w:rsid w:val="00B547C6"/>
    <w:rsid w:val="00B5482F"/>
    <w:rsid w:val="00B548B7"/>
    <w:rsid w:val="00B548E3"/>
    <w:rsid w:val="00B548FD"/>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582"/>
    <w:rsid w:val="00B56659"/>
    <w:rsid w:val="00B56719"/>
    <w:rsid w:val="00B5690A"/>
    <w:rsid w:val="00B56AFB"/>
    <w:rsid w:val="00B56ED8"/>
    <w:rsid w:val="00B5709A"/>
    <w:rsid w:val="00B571E9"/>
    <w:rsid w:val="00B57603"/>
    <w:rsid w:val="00B57670"/>
    <w:rsid w:val="00B57672"/>
    <w:rsid w:val="00B5798E"/>
    <w:rsid w:val="00B579C4"/>
    <w:rsid w:val="00B57A4F"/>
    <w:rsid w:val="00B57C30"/>
    <w:rsid w:val="00B57CC7"/>
    <w:rsid w:val="00B57DA1"/>
    <w:rsid w:val="00B57E9D"/>
    <w:rsid w:val="00B60195"/>
    <w:rsid w:val="00B603BD"/>
    <w:rsid w:val="00B6058B"/>
    <w:rsid w:val="00B60635"/>
    <w:rsid w:val="00B6066C"/>
    <w:rsid w:val="00B606EB"/>
    <w:rsid w:val="00B60745"/>
    <w:rsid w:val="00B60ABF"/>
    <w:rsid w:val="00B61175"/>
    <w:rsid w:val="00B61464"/>
    <w:rsid w:val="00B617B9"/>
    <w:rsid w:val="00B61CC7"/>
    <w:rsid w:val="00B61FFC"/>
    <w:rsid w:val="00B62064"/>
    <w:rsid w:val="00B621BF"/>
    <w:rsid w:val="00B62248"/>
    <w:rsid w:val="00B623FC"/>
    <w:rsid w:val="00B627D8"/>
    <w:rsid w:val="00B628D6"/>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BE"/>
    <w:rsid w:val="00B639A7"/>
    <w:rsid w:val="00B63A92"/>
    <w:rsid w:val="00B63B75"/>
    <w:rsid w:val="00B63C01"/>
    <w:rsid w:val="00B63FB3"/>
    <w:rsid w:val="00B64B9D"/>
    <w:rsid w:val="00B64E7E"/>
    <w:rsid w:val="00B65202"/>
    <w:rsid w:val="00B65633"/>
    <w:rsid w:val="00B6586A"/>
    <w:rsid w:val="00B65E21"/>
    <w:rsid w:val="00B66221"/>
    <w:rsid w:val="00B6639F"/>
    <w:rsid w:val="00B663FA"/>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5F0"/>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0D"/>
    <w:rsid w:val="00B76C67"/>
    <w:rsid w:val="00B76DD9"/>
    <w:rsid w:val="00B77059"/>
    <w:rsid w:val="00B77318"/>
    <w:rsid w:val="00B77BA8"/>
    <w:rsid w:val="00B77C2A"/>
    <w:rsid w:val="00B77CBB"/>
    <w:rsid w:val="00B77E21"/>
    <w:rsid w:val="00B77EFD"/>
    <w:rsid w:val="00B80080"/>
    <w:rsid w:val="00B8022B"/>
    <w:rsid w:val="00B80685"/>
    <w:rsid w:val="00B80752"/>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96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877"/>
    <w:rsid w:val="00B84942"/>
    <w:rsid w:val="00B84A64"/>
    <w:rsid w:val="00B84A7D"/>
    <w:rsid w:val="00B84A8B"/>
    <w:rsid w:val="00B84B80"/>
    <w:rsid w:val="00B850CE"/>
    <w:rsid w:val="00B854B3"/>
    <w:rsid w:val="00B85783"/>
    <w:rsid w:val="00B857E2"/>
    <w:rsid w:val="00B85AF8"/>
    <w:rsid w:val="00B85DE5"/>
    <w:rsid w:val="00B85E79"/>
    <w:rsid w:val="00B8605E"/>
    <w:rsid w:val="00B86189"/>
    <w:rsid w:val="00B86383"/>
    <w:rsid w:val="00B863F6"/>
    <w:rsid w:val="00B86ABC"/>
    <w:rsid w:val="00B86CF0"/>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F73"/>
    <w:rsid w:val="00B91A56"/>
    <w:rsid w:val="00B91CE2"/>
    <w:rsid w:val="00B91F1C"/>
    <w:rsid w:val="00B92143"/>
    <w:rsid w:val="00B921C9"/>
    <w:rsid w:val="00B92538"/>
    <w:rsid w:val="00B9254F"/>
    <w:rsid w:val="00B9262E"/>
    <w:rsid w:val="00B92660"/>
    <w:rsid w:val="00B926E6"/>
    <w:rsid w:val="00B9296E"/>
    <w:rsid w:val="00B92982"/>
    <w:rsid w:val="00B92C00"/>
    <w:rsid w:val="00B92C40"/>
    <w:rsid w:val="00B93237"/>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84B"/>
    <w:rsid w:val="00B95C59"/>
    <w:rsid w:val="00B95D8C"/>
    <w:rsid w:val="00B962FC"/>
    <w:rsid w:val="00B9656A"/>
    <w:rsid w:val="00B96940"/>
    <w:rsid w:val="00B96A8B"/>
    <w:rsid w:val="00B96DD9"/>
    <w:rsid w:val="00B96E9B"/>
    <w:rsid w:val="00B96FC0"/>
    <w:rsid w:val="00B9723F"/>
    <w:rsid w:val="00B97274"/>
    <w:rsid w:val="00B972BD"/>
    <w:rsid w:val="00B97409"/>
    <w:rsid w:val="00B97705"/>
    <w:rsid w:val="00B97CD5"/>
    <w:rsid w:val="00B97FDF"/>
    <w:rsid w:val="00BA003B"/>
    <w:rsid w:val="00BA05B3"/>
    <w:rsid w:val="00BA0727"/>
    <w:rsid w:val="00BA0D74"/>
    <w:rsid w:val="00BA0D97"/>
    <w:rsid w:val="00BA0E0B"/>
    <w:rsid w:val="00BA1320"/>
    <w:rsid w:val="00BA140A"/>
    <w:rsid w:val="00BA143D"/>
    <w:rsid w:val="00BA164D"/>
    <w:rsid w:val="00BA168B"/>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4EB6"/>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ED0"/>
    <w:rsid w:val="00BB00F1"/>
    <w:rsid w:val="00BB0129"/>
    <w:rsid w:val="00BB021E"/>
    <w:rsid w:val="00BB02A3"/>
    <w:rsid w:val="00BB031A"/>
    <w:rsid w:val="00BB03EF"/>
    <w:rsid w:val="00BB068A"/>
    <w:rsid w:val="00BB0C4B"/>
    <w:rsid w:val="00BB0E7C"/>
    <w:rsid w:val="00BB0FCE"/>
    <w:rsid w:val="00BB1156"/>
    <w:rsid w:val="00BB12A4"/>
    <w:rsid w:val="00BB1535"/>
    <w:rsid w:val="00BB157F"/>
    <w:rsid w:val="00BB1972"/>
    <w:rsid w:val="00BB1EEC"/>
    <w:rsid w:val="00BB1F75"/>
    <w:rsid w:val="00BB1F8B"/>
    <w:rsid w:val="00BB1FE1"/>
    <w:rsid w:val="00BB228E"/>
    <w:rsid w:val="00BB22D2"/>
    <w:rsid w:val="00BB2679"/>
    <w:rsid w:val="00BB27CD"/>
    <w:rsid w:val="00BB2937"/>
    <w:rsid w:val="00BB29FA"/>
    <w:rsid w:val="00BB2A25"/>
    <w:rsid w:val="00BB2C86"/>
    <w:rsid w:val="00BB2D89"/>
    <w:rsid w:val="00BB2EB5"/>
    <w:rsid w:val="00BB30EB"/>
    <w:rsid w:val="00BB33F2"/>
    <w:rsid w:val="00BB3A1B"/>
    <w:rsid w:val="00BB3AFD"/>
    <w:rsid w:val="00BB3B2A"/>
    <w:rsid w:val="00BB3D13"/>
    <w:rsid w:val="00BB4019"/>
    <w:rsid w:val="00BB41D3"/>
    <w:rsid w:val="00BB440A"/>
    <w:rsid w:val="00BB4920"/>
    <w:rsid w:val="00BB4AC9"/>
    <w:rsid w:val="00BB4CA5"/>
    <w:rsid w:val="00BB5090"/>
    <w:rsid w:val="00BB50D0"/>
    <w:rsid w:val="00BB51E9"/>
    <w:rsid w:val="00BB52D6"/>
    <w:rsid w:val="00BB5490"/>
    <w:rsid w:val="00BB549E"/>
    <w:rsid w:val="00BB5A3D"/>
    <w:rsid w:val="00BB5A92"/>
    <w:rsid w:val="00BB5C6D"/>
    <w:rsid w:val="00BB60CB"/>
    <w:rsid w:val="00BB633F"/>
    <w:rsid w:val="00BB63E9"/>
    <w:rsid w:val="00BB69B8"/>
    <w:rsid w:val="00BB6A29"/>
    <w:rsid w:val="00BB6CCB"/>
    <w:rsid w:val="00BB6D1D"/>
    <w:rsid w:val="00BB6D38"/>
    <w:rsid w:val="00BB6DEB"/>
    <w:rsid w:val="00BB7199"/>
    <w:rsid w:val="00BB74EA"/>
    <w:rsid w:val="00BB75D7"/>
    <w:rsid w:val="00BB7778"/>
    <w:rsid w:val="00BB7843"/>
    <w:rsid w:val="00BB78B9"/>
    <w:rsid w:val="00BB7926"/>
    <w:rsid w:val="00BB7959"/>
    <w:rsid w:val="00BB7A2A"/>
    <w:rsid w:val="00BB7B9E"/>
    <w:rsid w:val="00BB7F0F"/>
    <w:rsid w:val="00BB7F9B"/>
    <w:rsid w:val="00BC00A6"/>
    <w:rsid w:val="00BC0202"/>
    <w:rsid w:val="00BC0431"/>
    <w:rsid w:val="00BC05C3"/>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06D"/>
    <w:rsid w:val="00BC4137"/>
    <w:rsid w:val="00BC440B"/>
    <w:rsid w:val="00BC4455"/>
    <w:rsid w:val="00BC47AA"/>
    <w:rsid w:val="00BC48DF"/>
    <w:rsid w:val="00BC4974"/>
    <w:rsid w:val="00BC4D2E"/>
    <w:rsid w:val="00BC4D49"/>
    <w:rsid w:val="00BC50D1"/>
    <w:rsid w:val="00BC525E"/>
    <w:rsid w:val="00BC59F3"/>
    <w:rsid w:val="00BC5BA1"/>
    <w:rsid w:val="00BC5C8E"/>
    <w:rsid w:val="00BC5D38"/>
    <w:rsid w:val="00BC64AF"/>
    <w:rsid w:val="00BC67A0"/>
    <w:rsid w:val="00BC6A10"/>
    <w:rsid w:val="00BC6BC9"/>
    <w:rsid w:val="00BC6DCA"/>
    <w:rsid w:val="00BC7289"/>
    <w:rsid w:val="00BC72CE"/>
    <w:rsid w:val="00BC7D87"/>
    <w:rsid w:val="00BC7E6B"/>
    <w:rsid w:val="00BC7EC5"/>
    <w:rsid w:val="00BD0047"/>
    <w:rsid w:val="00BD054A"/>
    <w:rsid w:val="00BD08E8"/>
    <w:rsid w:val="00BD0AFC"/>
    <w:rsid w:val="00BD0B19"/>
    <w:rsid w:val="00BD0D57"/>
    <w:rsid w:val="00BD0DE1"/>
    <w:rsid w:val="00BD1417"/>
    <w:rsid w:val="00BD14FC"/>
    <w:rsid w:val="00BD1620"/>
    <w:rsid w:val="00BD1E16"/>
    <w:rsid w:val="00BD24D7"/>
    <w:rsid w:val="00BD2902"/>
    <w:rsid w:val="00BD29BD"/>
    <w:rsid w:val="00BD2B18"/>
    <w:rsid w:val="00BD2E4A"/>
    <w:rsid w:val="00BD31F2"/>
    <w:rsid w:val="00BD37B8"/>
    <w:rsid w:val="00BD3844"/>
    <w:rsid w:val="00BD3C3A"/>
    <w:rsid w:val="00BD44CD"/>
    <w:rsid w:val="00BD45AB"/>
    <w:rsid w:val="00BD47C4"/>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39A"/>
    <w:rsid w:val="00BE05CB"/>
    <w:rsid w:val="00BE060C"/>
    <w:rsid w:val="00BE0BA0"/>
    <w:rsid w:val="00BE0ED7"/>
    <w:rsid w:val="00BE1234"/>
    <w:rsid w:val="00BE124E"/>
    <w:rsid w:val="00BE13B6"/>
    <w:rsid w:val="00BE140C"/>
    <w:rsid w:val="00BE15A5"/>
    <w:rsid w:val="00BE17C5"/>
    <w:rsid w:val="00BE1886"/>
    <w:rsid w:val="00BE19A6"/>
    <w:rsid w:val="00BE1C55"/>
    <w:rsid w:val="00BE1CF1"/>
    <w:rsid w:val="00BE1F93"/>
    <w:rsid w:val="00BE210A"/>
    <w:rsid w:val="00BE21A3"/>
    <w:rsid w:val="00BE2203"/>
    <w:rsid w:val="00BE2291"/>
    <w:rsid w:val="00BE23B6"/>
    <w:rsid w:val="00BE24E2"/>
    <w:rsid w:val="00BE253F"/>
    <w:rsid w:val="00BE2740"/>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50D4"/>
    <w:rsid w:val="00BE5403"/>
    <w:rsid w:val="00BE600E"/>
    <w:rsid w:val="00BE601A"/>
    <w:rsid w:val="00BE6127"/>
    <w:rsid w:val="00BE6165"/>
    <w:rsid w:val="00BE6677"/>
    <w:rsid w:val="00BE6843"/>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851"/>
    <w:rsid w:val="00BF093A"/>
    <w:rsid w:val="00BF0B3E"/>
    <w:rsid w:val="00BF0ECC"/>
    <w:rsid w:val="00BF0F81"/>
    <w:rsid w:val="00BF153E"/>
    <w:rsid w:val="00BF174E"/>
    <w:rsid w:val="00BF1A09"/>
    <w:rsid w:val="00BF1A5E"/>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41E8"/>
    <w:rsid w:val="00BF42F3"/>
    <w:rsid w:val="00BF4385"/>
    <w:rsid w:val="00BF4566"/>
    <w:rsid w:val="00BF4578"/>
    <w:rsid w:val="00BF4641"/>
    <w:rsid w:val="00BF4695"/>
    <w:rsid w:val="00BF4881"/>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212"/>
    <w:rsid w:val="00C00293"/>
    <w:rsid w:val="00C006B6"/>
    <w:rsid w:val="00C00745"/>
    <w:rsid w:val="00C00BE6"/>
    <w:rsid w:val="00C00EE8"/>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91"/>
    <w:rsid w:val="00C0354D"/>
    <w:rsid w:val="00C036DE"/>
    <w:rsid w:val="00C038DD"/>
    <w:rsid w:val="00C03994"/>
    <w:rsid w:val="00C03D3A"/>
    <w:rsid w:val="00C040F7"/>
    <w:rsid w:val="00C041DB"/>
    <w:rsid w:val="00C0420A"/>
    <w:rsid w:val="00C04456"/>
    <w:rsid w:val="00C0446C"/>
    <w:rsid w:val="00C0449A"/>
    <w:rsid w:val="00C044AB"/>
    <w:rsid w:val="00C045DE"/>
    <w:rsid w:val="00C0472C"/>
    <w:rsid w:val="00C048B8"/>
    <w:rsid w:val="00C048EB"/>
    <w:rsid w:val="00C0494E"/>
    <w:rsid w:val="00C04956"/>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1AA"/>
    <w:rsid w:val="00C11342"/>
    <w:rsid w:val="00C1149D"/>
    <w:rsid w:val="00C114FD"/>
    <w:rsid w:val="00C115BE"/>
    <w:rsid w:val="00C117A6"/>
    <w:rsid w:val="00C118A8"/>
    <w:rsid w:val="00C118B6"/>
    <w:rsid w:val="00C11AA5"/>
    <w:rsid w:val="00C11EB8"/>
    <w:rsid w:val="00C12107"/>
    <w:rsid w:val="00C125B6"/>
    <w:rsid w:val="00C12875"/>
    <w:rsid w:val="00C129F8"/>
    <w:rsid w:val="00C12D4E"/>
    <w:rsid w:val="00C12D5A"/>
    <w:rsid w:val="00C12FBC"/>
    <w:rsid w:val="00C13181"/>
    <w:rsid w:val="00C131FD"/>
    <w:rsid w:val="00C133D1"/>
    <w:rsid w:val="00C136C2"/>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5C13"/>
    <w:rsid w:val="00C1607A"/>
    <w:rsid w:val="00C1611A"/>
    <w:rsid w:val="00C1618C"/>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97D"/>
    <w:rsid w:val="00C20A6C"/>
    <w:rsid w:val="00C20AAC"/>
    <w:rsid w:val="00C20B07"/>
    <w:rsid w:val="00C20CF0"/>
    <w:rsid w:val="00C21091"/>
    <w:rsid w:val="00C2133F"/>
    <w:rsid w:val="00C2183D"/>
    <w:rsid w:val="00C21924"/>
    <w:rsid w:val="00C22497"/>
    <w:rsid w:val="00C224BE"/>
    <w:rsid w:val="00C227D9"/>
    <w:rsid w:val="00C22836"/>
    <w:rsid w:val="00C22992"/>
    <w:rsid w:val="00C22A3B"/>
    <w:rsid w:val="00C2316D"/>
    <w:rsid w:val="00C232F1"/>
    <w:rsid w:val="00C23535"/>
    <w:rsid w:val="00C235AD"/>
    <w:rsid w:val="00C236C9"/>
    <w:rsid w:val="00C237D3"/>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C6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6B1"/>
    <w:rsid w:val="00C267ED"/>
    <w:rsid w:val="00C26A85"/>
    <w:rsid w:val="00C26F9C"/>
    <w:rsid w:val="00C271E5"/>
    <w:rsid w:val="00C271F2"/>
    <w:rsid w:val="00C27431"/>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292"/>
    <w:rsid w:val="00C317D7"/>
    <w:rsid w:val="00C31AE0"/>
    <w:rsid w:val="00C31C2B"/>
    <w:rsid w:val="00C31CA9"/>
    <w:rsid w:val="00C31FDF"/>
    <w:rsid w:val="00C31FEF"/>
    <w:rsid w:val="00C32092"/>
    <w:rsid w:val="00C32633"/>
    <w:rsid w:val="00C3297D"/>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B6C"/>
    <w:rsid w:val="00C35B73"/>
    <w:rsid w:val="00C35D69"/>
    <w:rsid w:val="00C36692"/>
    <w:rsid w:val="00C36B0C"/>
    <w:rsid w:val="00C36B72"/>
    <w:rsid w:val="00C36B7F"/>
    <w:rsid w:val="00C37159"/>
    <w:rsid w:val="00C3719D"/>
    <w:rsid w:val="00C373A7"/>
    <w:rsid w:val="00C3755F"/>
    <w:rsid w:val="00C375BE"/>
    <w:rsid w:val="00C37619"/>
    <w:rsid w:val="00C3797D"/>
    <w:rsid w:val="00C379AF"/>
    <w:rsid w:val="00C37C3A"/>
    <w:rsid w:val="00C37CB2"/>
    <w:rsid w:val="00C37CBF"/>
    <w:rsid w:val="00C401C0"/>
    <w:rsid w:val="00C40284"/>
    <w:rsid w:val="00C40681"/>
    <w:rsid w:val="00C406E7"/>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20E5"/>
    <w:rsid w:val="00C421EA"/>
    <w:rsid w:val="00C42685"/>
    <w:rsid w:val="00C42A9B"/>
    <w:rsid w:val="00C42E8A"/>
    <w:rsid w:val="00C433A1"/>
    <w:rsid w:val="00C43496"/>
    <w:rsid w:val="00C43573"/>
    <w:rsid w:val="00C435FE"/>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E4"/>
    <w:rsid w:val="00C46250"/>
    <w:rsid w:val="00C46283"/>
    <w:rsid w:val="00C463CA"/>
    <w:rsid w:val="00C46A4F"/>
    <w:rsid w:val="00C46C3D"/>
    <w:rsid w:val="00C46D17"/>
    <w:rsid w:val="00C46DEC"/>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0DDA"/>
    <w:rsid w:val="00C51190"/>
    <w:rsid w:val="00C511DA"/>
    <w:rsid w:val="00C516B4"/>
    <w:rsid w:val="00C51775"/>
    <w:rsid w:val="00C518C8"/>
    <w:rsid w:val="00C51A36"/>
    <w:rsid w:val="00C51B3A"/>
    <w:rsid w:val="00C51EE3"/>
    <w:rsid w:val="00C520D5"/>
    <w:rsid w:val="00C520F3"/>
    <w:rsid w:val="00C5242E"/>
    <w:rsid w:val="00C5250A"/>
    <w:rsid w:val="00C52790"/>
    <w:rsid w:val="00C5293A"/>
    <w:rsid w:val="00C52B3C"/>
    <w:rsid w:val="00C53115"/>
    <w:rsid w:val="00C53202"/>
    <w:rsid w:val="00C532C0"/>
    <w:rsid w:val="00C53501"/>
    <w:rsid w:val="00C53533"/>
    <w:rsid w:val="00C5365E"/>
    <w:rsid w:val="00C5384A"/>
    <w:rsid w:val="00C53B58"/>
    <w:rsid w:val="00C53BA7"/>
    <w:rsid w:val="00C53C63"/>
    <w:rsid w:val="00C53CDA"/>
    <w:rsid w:val="00C53D36"/>
    <w:rsid w:val="00C53F39"/>
    <w:rsid w:val="00C53F64"/>
    <w:rsid w:val="00C541AC"/>
    <w:rsid w:val="00C5420E"/>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ABE"/>
    <w:rsid w:val="00C56AC5"/>
    <w:rsid w:val="00C56B39"/>
    <w:rsid w:val="00C56C45"/>
    <w:rsid w:val="00C56FE9"/>
    <w:rsid w:val="00C57072"/>
    <w:rsid w:val="00C57273"/>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0C"/>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90D"/>
    <w:rsid w:val="00C63E1D"/>
    <w:rsid w:val="00C64020"/>
    <w:rsid w:val="00C640AE"/>
    <w:rsid w:val="00C640B2"/>
    <w:rsid w:val="00C640C7"/>
    <w:rsid w:val="00C640E1"/>
    <w:rsid w:val="00C644F6"/>
    <w:rsid w:val="00C64672"/>
    <w:rsid w:val="00C646B9"/>
    <w:rsid w:val="00C64894"/>
    <w:rsid w:val="00C64B28"/>
    <w:rsid w:val="00C64D93"/>
    <w:rsid w:val="00C65430"/>
    <w:rsid w:val="00C6544D"/>
    <w:rsid w:val="00C655E0"/>
    <w:rsid w:val="00C657B8"/>
    <w:rsid w:val="00C65FAF"/>
    <w:rsid w:val="00C6627B"/>
    <w:rsid w:val="00C6630B"/>
    <w:rsid w:val="00C66653"/>
    <w:rsid w:val="00C66776"/>
    <w:rsid w:val="00C66FB7"/>
    <w:rsid w:val="00C67190"/>
    <w:rsid w:val="00C67A5E"/>
    <w:rsid w:val="00C67D47"/>
    <w:rsid w:val="00C70083"/>
    <w:rsid w:val="00C70098"/>
    <w:rsid w:val="00C70697"/>
    <w:rsid w:val="00C707D8"/>
    <w:rsid w:val="00C70DA7"/>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6A"/>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A27"/>
    <w:rsid w:val="00C75B40"/>
    <w:rsid w:val="00C75D2F"/>
    <w:rsid w:val="00C75E2D"/>
    <w:rsid w:val="00C75F5B"/>
    <w:rsid w:val="00C761CC"/>
    <w:rsid w:val="00C76208"/>
    <w:rsid w:val="00C76424"/>
    <w:rsid w:val="00C76727"/>
    <w:rsid w:val="00C767BE"/>
    <w:rsid w:val="00C769C0"/>
    <w:rsid w:val="00C76BBA"/>
    <w:rsid w:val="00C76BBE"/>
    <w:rsid w:val="00C76CE7"/>
    <w:rsid w:val="00C76E3C"/>
    <w:rsid w:val="00C7780A"/>
    <w:rsid w:val="00C77918"/>
    <w:rsid w:val="00C779D9"/>
    <w:rsid w:val="00C77A4F"/>
    <w:rsid w:val="00C77A9A"/>
    <w:rsid w:val="00C77B18"/>
    <w:rsid w:val="00C77CCC"/>
    <w:rsid w:val="00C77DFB"/>
    <w:rsid w:val="00C77EA8"/>
    <w:rsid w:val="00C80208"/>
    <w:rsid w:val="00C80312"/>
    <w:rsid w:val="00C80607"/>
    <w:rsid w:val="00C80811"/>
    <w:rsid w:val="00C80EC2"/>
    <w:rsid w:val="00C80F81"/>
    <w:rsid w:val="00C80F96"/>
    <w:rsid w:val="00C80FD5"/>
    <w:rsid w:val="00C81039"/>
    <w:rsid w:val="00C813D6"/>
    <w:rsid w:val="00C8146E"/>
    <w:rsid w:val="00C81568"/>
    <w:rsid w:val="00C81618"/>
    <w:rsid w:val="00C81816"/>
    <w:rsid w:val="00C81B84"/>
    <w:rsid w:val="00C822D6"/>
    <w:rsid w:val="00C82874"/>
    <w:rsid w:val="00C828EA"/>
    <w:rsid w:val="00C82920"/>
    <w:rsid w:val="00C82BDC"/>
    <w:rsid w:val="00C82E9C"/>
    <w:rsid w:val="00C82F71"/>
    <w:rsid w:val="00C82F8B"/>
    <w:rsid w:val="00C830B2"/>
    <w:rsid w:val="00C834C5"/>
    <w:rsid w:val="00C835F6"/>
    <w:rsid w:val="00C83698"/>
    <w:rsid w:val="00C837F2"/>
    <w:rsid w:val="00C8396A"/>
    <w:rsid w:val="00C839D5"/>
    <w:rsid w:val="00C83B98"/>
    <w:rsid w:val="00C83BD5"/>
    <w:rsid w:val="00C83E09"/>
    <w:rsid w:val="00C83F9C"/>
    <w:rsid w:val="00C8428E"/>
    <w:rsid w:val="00C842F0"/>
    <w:rsid w:val="00C84387"/>
    <w:rsid w:val="00C84996"/>
    <w:rsid w:val="00C84D61"/>
    <w:rsid w:val="00C84E79"/>
    <w:rsid w:val="00C85073"/>
    <w:rsid w:val="00C852DE"/>
    <w:rsid w:val="00C85508"/>
    <w:rsid w:val="00C85B8E"/>
    <w:rsid w:val="00C85C56"/>
    <w:rsid w:val="00C85D1C"/>
    <w:rsid w:val="00C85D5E"/>
    <w:rsid w:val="00C862AD"/>
    <w:rsid w:val="00C86A54"/>
    <w:rsid w:val="00C86F28"/>
    <w:rsid w:val="00C87341"/>
    <w:rsid w:val="00C8753F"/>
    <w:rsid w:val="00C877B7"/>
    <w:rsid w:val="00C87972"/>
    <w:rsid w:val="00C87A53"/>
    <w:rsid w:val="00C87A56"/>
    <w:rsid w:val="00C87AC1"/>
    <w:rsid w:val="00C87D20"/>
    <w:rsid w:val="00C87D42"/>
    <w:rsid w:val="00C87E44"/>
    <w:rsid w:val="00C87EFB"/>
    <w:rsid w:val="00C90145"/>
    <w:rsid w:val="00C9027A"/>
    <w:rsid w:val="00C9068E"/>
    <w:rsid w:val="00C906B3"/>
    <w:rsid w:val="00C906EE"/>
    <w:rsid w:val="00C908C7"/>
    <w:rsid w:val="00C908DF"/>
    <w:rsid w:val="00C90AC2"/>
    <w:rsid w:val="00C90B43"/>
    <w:rsid w:val="00C90C84"/>
    <w:rsid w:val="00C90D1E"/>
    <w:rsid w:val="00C90E4C"/>
    <w:rsid w:val="00C910D2"/>
    <w:rsid w:val="00C9111E"/>
    <w:rsid w:val="00C916F2"/>
    <w:rsid w:val="00C918F4"/>
    <w:rsid w:val="00C9195F"/>
    <w:rsid w:val="00C91971"/>
    <w:rsid w:val="00C91AC7"/>
    <w:rsid w:val="00C91B18"/>
    <w:rsid w:val="00C91E5F"/>
    <w:rsid w:val="00C91E96"/>
    <w:rsid w:val="00C921F0"/>
    <w:rsid w:val="00C92A5C"/>
    <w:rsid w:val="00C92B39"/>
    <w:rsid w:val="00C92C3F"/>
    <w:rsid w:val="00C92D44"/>
    <w:rsid w:val="00C9304B"/>
    <w:rsid w:val="00C9316B"/>
    <w:rsid w:val="00C93448"/>
    <w:rsid w:val="00C93486"/>
    <w:rsid w:val="00C93645"/>
    <w:rsid w:val="00C93814"/>
    <w:rsid w:val="00C93A3D"/>
    <w:rsid w:val="00C93C4B"/>
    <w:rsid w:val="00C93E0D"/>
    <w:rsid w:val="00C93FC7"/>
    <w:rsid w:val="00C944AB"/>
    <w:rsid w:val="00C94553"/>
    <w:rsid w:val="00C94FD3"/>
    <w:rsid w:val="00C9542E"/>
    <w:rsid w:val="00C95A9C"/>
    <w:rsid w:val="00C95AD0"/>
    <w:rsid w:val="00C95B40"/>
    <w:rsid w:val="00C96753"/>
    <w:rsid w:val="00C967C6"/>
    <w:rsid w:val="00C96A84"/>
    <w:rsid w:val="00C96ADE"/>
    <w:rsid w:val="00C96B09"/>
    <w:rsid w:val="00C97236"/>
    <w:rsid w:val="00C97408"/>
    <w:rsid w:val="00C97435"/>
    <w:rsid w:val="00C97D5F"/>
    <w:rsid w:val="00C97EED"/>
    <w:rsid w:val="00CA019E"/>
    <w:rsid w:val="00CA03D5"/>
    <w:rsid w:val="00CA04C9"/>
    <w:rsid w:val="00CA05EE"/>
    <w:rsid w:val="00CA0942"/>
    <w:rsid w:val="00CA0A15"/>
    <w:rsid w:val="00CA0A24"/>
    <w:rsid w:val="00CA0AA6"/>
    <w:rsid w:val="00CA0BB3"/>
    <w:rsid w:val="00CA1246"/>
    <w:rsid w:val="00CA1BB1"/>
    <w:rsid w:val="00CA1D5F"/>
    <w:rsid w:val="00CA1EAA"/>
    <w:rsid w:val="00CA1ED8"/>
    <w:rsid w:val="00CA1F1F"/>
    <w:rsid w:val="00CA1F27"/>
    <w:rsid w:val="00CA1FAF"/>
    <w:rsid w:val="00CA20D7"/>
    <w:rsid w:val="00CA2141"/>
    <w:rsid w:val="00CA243F"/>
    <w:rsid w:val="00CA24AF"/>
    <w:rsid w:val="00CA24CD"/>
    <w:rsid w:val="00CA271A"/>
    <w:rsid w:val="00CA28BF"/>
    <w:rsid w:val="00CA29D4"/>
    <w:rsid w:val="00CA2BF8"/>
    <w:rsid w:val="00CA2C35"/>
    <w:rsid w:val="00CA2FCB"/>
    <w:rsid w:val="00CA2FFD"/>
    <w:rsid w:val="00CA32F0"/>
    <w:rsid w:val="00CA34DB"/>
    <w:rsid w:val="00CA36C8"/>
    <w:rsid w:val="00CA38FD"/>
    <w:rsid w:val="00CA3969"/>
    <w:rsid w:val="00CA3986"/>
    <w:rsid w:val="00CA39DF"/>
    <w:rsid w:val="00CA39F2"/>
    <w:rsid w:val="00CA4298"/>
    <w:rsid w:val="00CA47E3"/>
    <w:rsid w:val="00CA4B95"/>
    <w:rsid w:val="00CA4BAA"/>
    <w:rsid w:val="00CA4EF5"/>
    <w:rsid w:val="00CA526E"/>
    <w:rsid w:val="00CA5287"/>
    <w:rsid w:val="00CA5876"/>
    <w:rsid w:val="00CA58B9"/>
    <w:rsid w:val="00CA5BE3"/>
    <w:rsid w:val="00CA5C88"/>
    <w:rsid w:val="00CA5E33"/>
    <w:rsid w:val="00CA5E9C"/>
    <w:rsid w:val="00CA6155"/>
    <w:rsid w:val="00CA6249"/>
    <w:rsid w:val="00CA671C"/>
    <w:rsid w:val="00CA6770"/>
    <w:rsid w:val="00CA682D"/>
    <w:rsid w:val="00CA68D3"/>
    <w:rsid w:val="00CA6996"/>
    <w:rsid w:val="00CA6DEA"/>
    <w:rsid w:val="00CA6E9A"/>
    <w:rsid w:val="00CA6EC9"/>
    <w:rsid w:val="00CA6FB1"/>
    <w:rsid w:val="00CA702B"/>
    <w:rsid w:val="00CA713C"/>
    <w:rsid w:val="00CA7272"/>
    <w:rsid w:val="00CA72EB"/>
    <w:rsid w:val="00CA7345"/>
    <w:rsid w:val="00CA741E"/>
    <w:rsid w:val="00CA7544"/>
    <w:rsid w:val="00CA7647"/>
    <w:rsid w:val="00CA76D9"/>
    <w:rsid w:val="00CA78E8"/>
    <w:rsid w:val="00CA7BB8"/>
    <w:rsid w:val="00CB00E0"/>
    <w:rsid w:val="00CB0331"/>
    <w:rsid w:val="00CB0442"/>
    <w:rsid w:val="00CB05BC"/>
    <w:rsid w:val="00CB082E"/>
    <w:rsid w:val="00CB0D62"/>
    <w:rsid w:val="00CB0EA7"/>
    <w:rsid w:val="00CB11C2"/>
    <w:rsid w:val="00CB13E0"/>
    <w:rsid w:val="00CB1429"/>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2AD"/>
    <w:rsid w:val="00CC040E"/>
    <w:rsid w:val="00CC0440"/>
    <w:rsid w:val="00CC048D"/>
    <w:rsid w:val="00CC09A6"/>
    <w:rsid w:val="00CC0B6A"/>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35"/>
    <w:rsid w:val="00CC2894"/>
    <w:rsid w:val="00CC28B6"/>
    <w:rsid w:val="00CC2996"/>
    <w:rsid w:val="00CC2A8E"/>
    <w:rsid w:val="00CC2F5F"/>
    <w:rsid w:val="00CC32CC"/>
    <w:rsid w:val="00CC33FC"/>
    <w:rsid w:val="00CC3437"/>
    <w:rsid w:val="00CC359D"/>
    <w:rsid w:val="00CC3763"/>
    <w:rsid w:val="00CC39B9"/>
    <w:rsid w:val="00CC3B90"/>
    <w:rsid w:val="00CC3EA0"/>
    <w:rsid w:val="00CC4B34"/>
    <w:rsid w:val="00CC4B92"/>
    <w:rsid w:val="00CC4EAB"/>
    <w:rsid w:val="00CC5618"/>
    <w:rsid w:val="00CC5FE1"/>
    <w:rsid w:val="00CC6797"/>
    <w:rsid w:val="00CC68F2"/>
    <w:rsid w:val="00CC7123"/>
    <w:rsid w:val="00CC71FA"/>
    <w:rsid w:val="00CC7346"/>
    <w:rsid w:val="00CC7634"/>
    <w:rsid w:val="00CC76C9"/>
    <w:rsid w:val="00CC76FB"/>
    <w:rsid w:val="00CC7A81"/>
    <w:rsid w:val="00CC7B45"/>
    <w:rsid w:val="00CC7D60"/>
    <w:rsid w:val="00CC7DAE"/>
    <w:rsid w:val="00CC7E7D"/>
    <w:rsid w:val="00CD0099"/>
    <w:rsid w:val="00CD00AD"/>
    <w:rsid w:val="00CD02EF"/>
    <w:rsid w:val="00CD04D2"/>
    <w:rsid w:val="00CD0632"/>
    <w:rsid w:val="00CD06FF"/>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6E7"/>
    <w:rsid w:val="00CD2876"/>
    <w:rsid w:val="00CD28D0"/>
    <w:rsid w:val="00CD28FC"/>
    <w:rsid w:val="00CD2BB1"/>
    <w:rsid w:val="00CD2C13"/>
    <w:rsid w:val="00CD2C6D"/>
    <w:rsid w:val="00CD2E91"/>
    <w:rsid w:val="00CD2ED1"/>
    <w:rsid w:val="00CD2FBD"/>
    <w:rsid w:val="00CD3014"/>
    <w:rsid w:val="00CD3137"/>
    <w:rsid w:val="00CD3281"/>
    <w:rsid w:val="00CD337B"/>
    <w:rsid w:val="00CD33CA"/>
    <w:rsid w:val="00CD438E"/>
    <w:rsid w:val="00CD444B"/>
    <w:rsid w:val="00CD4599"/>
    <w:rsid w:val="00CD4F4E"/>
    <w:rsid w:val="00CD51D9"/>
    <w:rsid w:val="00CD550F"/>
    <w:rsid w:val="00CD56E9"/>
    <w:rsid w:val="00CD571D"/>
    <w:rsid w:val="00CD5753"/>
    <w:rsid w:val="00CD5979"/>
    <w:rsid w:val="00CD598B"/>
    <w:rsid w:val="00CD5BE5"/>
    <w:rsid w:val="00CD5C65"/>
    <w:rsid w:val="00CD5EC4"/>
    <w:rsid w:val="00CD6147"/>
    <w:rsid w:val="00CD620F"/>
    <w:rsid w:val="00CD6393"/>
    <w:rsid w:val="00CD67BB"/>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24"/>
    <w:rsid w:val="00CE0933"/>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136"/>
    <w:rsid w:val="00CE2228"/>
    <w:rsid w:val="00CE2612"/>
    <w:rsid w:val="00CE2975"/>
    <w:rsid w:val="00CE297A"/>
    <w:rsid w:val="00CE2996"/>
    <w:rsid w:val="00CE2B0E"/>
    <w:rsid w:val="00CE2F5A"/>
    <w:rsid w:val="00CE3032"/>
    <w:rsid w:val="00CE331F"/>
    <w:rsid w:val="00CE3519"/>
    <w:rsid w:val="00CE36A1"/>
    <w:rsid w:val="00CE39B6"/>
    <w:rsid w:val="00CE39ED"/>
    <w:rsid w:val="00CE3B92"/>
    <w:rsid w:val="00CE3DB1"/>
    <w:rsid w:val="00CE4315"/>
    <w:rsid w:val="00CE45F7"/>
    <w:rsid w:val="00CE460A"/>
    <w:rsid w:val="00CE462A"/>
    <w:rsid w:val="00CE46BD"/>
    <w:rsid w:val="00CE46EB"/>
    <w:rsid w:val="00CE489D"/>
    <w:rsid w:val="00CE4A2C"/>
    <w:rsid w:val="00CE4A2D"/>
    <w:rsid w:val="00CE4BC5"/>
    <w:rsid w:val="00CE4CE3"/>
    <w:rsid w:val="00CE5089"/>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A12"/>
    <w:rsid w:val="00CF1A72"/>
    <w:rsid w:val="00CF1F02"/>
    <w:rsid w:val="00CF1FB0"/>
    <w:rsid w:val="00CF2073"/>
    <w:rsid w:val="00CF21D2"/>
    <w:rsid w:val="00CF21F8"/>
    <w:rsid w:val="00CF22B2"/>
    <w:rsid w:val="00CF2747"/>
    <w:rsid w:val="00CF274F"/>
    <w:rsid w:val="00CF29D3"/>
    <w:rsid w:val="00CF2D7A"/>
    <w:rsid w:val="00CF2D7F"/>
    <w:rsid w:val="00CF2E26"/>
    <w:rsid w:val="00CF2E3A"/>
    <w:rsid w:val="00CF2EC5"/>
    <w:rsid w:val="00CF2F3E"/>
    <w:rsid w:val="00CF3185"/>
    <w:rsid w:val="00CF364A"/>
    <w:rsid w:val="00CF38B0"/>
    <w:rsid w:val="00CF3989"/>
    <w:rsid w:val="00CF3B1F"/>
    <w:rsid w:val="00CF3BF6"/>
    <w:rsid w:val="00CF3FA8"/>
    <w:rsid w:val="00CF40BC"/>
    <w:rsid w:val="00CF412C"/>
    <w:rsid w:val="00CF44CA"/>
    <w:rsid w:val="00CF4985"/>
    <w:rsid w:val="00CF4AA7"/>
    <w:rsid w:val="00CF5076"/>
    <w:rsid w:val="00CF53D0"/>
    <w:rsid w:val="00CF547A"/>
    <w:rsid w:val="00CF553E"/>
    <w:rsid w:val="00CF581D"/>
    <w:rsid w:val="00CF58FD"/>
    <w:rsid w:val="00CF59F0"/>
    <w:rsid w:val="00CF5B92"/>
    <w:rsid w:val="00CF5BD0"/>
    <w:rsid w:val="00CF5BFA"/>
    <w:rsid w:val="00CF6078"/>
    <w:rsid w:val="00CF6222"/>
    <w:rsid w:val="00CF625B"/>
    <w:rsid w:val="00CF6342"/>
    <w:rsid w:val="00CF6548"/>
    <w:rsid w:val="00CF66F9"/>
    <w:rsid w:val="00CF687E"/>
    <w:rsid w:val="00CF6E46"/>
    <w:rsid w:val="00CF70C0"/>
    <w:rsid w:val="00CF70C9"/>
    <w:rsid w:val="00CF7276"/>
    <w:rsid w:val="00CF75C7"/>
    <w:rsid w:val="00CF77C4"/>
    <w:rsid w:val="00CF77EC"/>
    <w:rsid w:val="00CF7808"/>
    <w:rsid w:val="00CF7E92"/>
    <w:rsid w:val="00CF7E96"/>
    <w:rsid w:val="00D00399"/>
    <w:rsid w:val="00D006DF"/>
    <w:rsid w:val="00D009B5"/>
    <w:rsid w:val="00D00A95"/>
    <w:rsid w:val="00D00D67"/>
    <w:rsid w:val="00D00D9D"/>
    <w:rsid w:val="00D00F41"/>
    <w:rsid w:val="00D01354"/>
    <w:rsid w:val="00D014B0"/>
    <w:rsid w:val="00D01808"/>
    <w:rsid w:val="00D01B5C"/>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A0"/>
    <w:rsid w:val="00D03EB3"/>
    <w:rsid w:val="00D03F53"/>
    <w:rsid w:val="00D04281"/>
    <w:rsid w:val="00D04453"/>
    <w:rsid w:val="00D04466"/>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543"/>
    <w:rsid w:val="00D06B52"/>
    <w:rsid w:val="00D06E87"/>
    <w:rsid w:val="00D06E9D"/>
    <w:rsid w:val="00D071A1"/>
    <w:rsid w:val="00D07578"/>
    <w:rsid w:val="00D075D8"/>
    <w:rsid w:val="00D07635"/>
    <w:rsid w:val="00D078D1"/>
    <w:rsid w:val="00D10202"/>
    <w:rsid w:val="00D10249"/>
    <w:rsid w:val="00D1060A"/>
    <w:rsid w:val="00D10A90"/>
    <w:rsid w:val="00D10FE1"/>
    <w:rsid w:val="00D111DE"/>
    <w:rsid w:val="00D1127C"/>
    <w:rsid w:val="00D115A0"/>
    <w:rsid w:val="00D115C3"/>
    <w:rsid w:val="00D11739"/>
    <w:rsid w:val="00D11897"/>
    <w:rsid w:val="00D119AA"/>
    <w:rsid w:val="00D11E57"/>
    <w:rsid w:val="00D11E65"/>
    <w:rsid w:val="00D11EFA"/>
    <w:rsid w:val="00D12397"/>
    <w:rsid w:val="00D12689"/>
    <w:rsid w:val="00D12A38"/>
    <w:rsid w:val="00D12BBB"/>
    <w:rsid w:val="00D12C38"/>
    <w:rsid w:val="00D12D7C"/>
    <w:rsid w:val="00D13135"/>
    <w:rsid w:val="00D133A2"/>
    <w:rsid w:val="00D13636"/>
    <w:rsid w:val="00D136F2"/>
    <w:rsid w:val="00D13894"/>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4E"/>
    <w:rsid w:val="00D23153"/>
    <w:rsid w:val="00D2358B"/>
    <w:rsid w:val="00D2391B"/>
    <w:rsid w:val="00D239A7"/>
    <w:rsid w:val="00D23D98"/>
    <w:rsid w:val="00D23F47"/>
    <w:rsid w:val="00D24074"/>
    <w:rsid w:val="00D24166"/>
    <w:rsid w:val="00D241E4"/>
    <w:rsid w:val="00D2424D"/>
    <w:rsid w:val="00D244E5"/>
    <w:rsid w:val="00D24584"/>
    <w:rsid w:val="00D24596"/>
    <w:rsid w:val="00D2473B"/>
    <w:rsid w:val="00D24811"/>
    <w:rsid w:val="00D249F1"/>
    <w:rsid w:val="00D24FCD"/>
    <w:rsid w:val="00D25095"/>
    <w:rsid w:val="00D250BD"/>
    <w:rsid w:val="00D25296"/>
    <w:rsid w:val="00D252AE"/>
    <w:rsid w:val="00D253B3"/>
    <w:rsid w:val="00D25595"/>
    <w:rsid w:val="00D2565B"/>
    <w:rsid w:val="00D2569A"/>
    <w:rsid w:val="00D259F7"/>
    <w:rsid w:val="00D25C02"/>
    <w:rsid w:val="00D25C1D"/>
    <w:rsid w:val="00D25C23"/>
    <w:rsid w:val="00D25EBA"/>
    <w:rsid w:val="00D25F2F"/>
    <w:rsid w:val="00D25FC1"/>
    <w:rsid w:val="00D260B3"/>
    <w:rsid w:val="00D26418"/>
    <w:rsid w:val="00D26597"/>
    <w:rsid w:val="00D26628"/>
    <w:rsid w:val="00D267AA"/>
    <w:rsid w:val="00D2680E"/>
    <w:rsid w:val="00D268D3"/>
    <w:rsid w:val="00D26A6F"/>
    <w:rsid w:val="00D26D2A"/>
    <w:rsid w:val="00D26E19"/>
    <w:rsid w:val="00D27558"/>
    <w:rsid w:val="00D27A99"/>
    <w:rsid w:val="00D27C30"/>
    <w:rsid w:val="00D27D8C"/>
    <w:rsid w:val="00D27FE1"/>
    <w:rsid w:val="00D27FF9"/>
    <w:rsid w:val="00D30096"/>
    <w:rsid w:val="00D30118"/>
    <w:rsid w:val="00D30316"/>
    <w:rsid w:val="00D303AE"/>
    <w:rsid w:val="00D308DA"/>
    <w:rsid w:val="00D30957"/>
    <w:rsid w:val="00D309B5"/>
    <w:rsid w:val="00D30C6B"/>
    <w:rsid w:val="00D30CBD"/>
    <w:rsid w:val="00D30D15"/>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3166"/>
    <w:rsid w:val="00D33393"/>
    <w:rsid w:val="00D33463"/>
    <w:rsid w:val="00D33527"/>
    <w:rsid w:val="00D33A92"/>
    <w:rsid w:val="00D33CA2"/>
    <w:rsid w:val="00D33D3B"/>
    <w:rsid w:val="00D33F49"/>
    <w:rsid w:val="00D3406B"/>
    <w:rsid w:val="00D3416C"/>
    <w:rsid w:val="00D34211"/>
    <w:rsid w:val="00D3433D"/>
    <w:rsid w:val="00D34684"/>
    <w:rsid w:val="00D3495D"/>
    <w:rsid w:val="00D349D6"/>
    <w:rsid w:val="00D349E6"/>
    <w:rsid w:val="00D34AB2"/>
    <w:rsid w:val="00D34C28"/>
    <w:rsid w:val="00D34F39"/>
    <w:rsid w:val="00D34F6D"/>
    <w:rsid w:val="00D352CB"/>
    <w:rsid w:val="00D35972"/>
    <w:rsid w:val="00D35DAC"/>
    <w:rsid w:val="00D35DC7"/>
    <w:rsid w:val="00D35FF0"/>
    <w:rsid w:val="00D360B8"/>
    <w:rsid w:val="00D36207"/>
    <w:rsid w:val="00D36212"/>
    <w:rsid w:val="00D36569"/>
    <w:rsid w:val="00D36E71"/>
    <w:rsid w:val="00D370CE"/>
    <w:rsid w:val="00D37166"/>
    <w:rsid w:val="00D372DC"/>
    <w:rsid w:val="00D374DB"/>
    <w:rsid w:val="00D376D0"/>
    <w:rsid w:val="00D378DA"/>
    <w:rsid w:val="00D37A9A"/>
    <w:rsid w:val="00D37C25"/>
    <w:rsid w:val="00D37C78"/>
    <w:rsid w:val="00D37CF0"/>
    <w:rsid w:val="00D37D87"/>
    <w:rsid w:val="00D37E41"/>
    <w:rsid w:val="00D37F50"/>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F2B"/>
    <w:rsid w:val="00D45286"/>
    <w:rsid w:val="00D453AF"/>
    <w:rsid w:val="00D45656"/>
    <w:rsid w:val="00D45CBF"/>
    <w:rsid w:val="00D46093"/>
    <w:rsid w:val="00D46314"/>
    <w:rsid w:val="00D463F0"/>
    <w:rsid w:val="00D46412"/>
    <w:rsid w:val="00D467E9"/>
    <w:rsid w:val="00D46912"/>
    <w:rsid w:val="00D4695F"/>
    <w:rsid w:val="00D46978"/>
    <w:rsid w:val="00D46988"/>
    <w:rsid w:val="00D47613"/>
    <w:rsid w:val="00D476EE"/>
    <w:rsid w:val="00D47C7C"/>
    <w:rsid w:val="00D47E78"/>
    <w:rsid w:val="00D504D0"/>
    <w:rsid w:val="00D50667"/>
    <w:rsid w:val="00D506CD"/>
    <w:rsid w:val="00D50782"/>
    <w:rsid w:val="00D50785"/>
    <w:rsid w:val="00D50AA1"/>
    <w:rsid w:val="00D50C0B"/>
    <w:rsid w:val="00D50E60"/>
    <w:rsid w:val="00D50FDE"/>
    <w:rsid w:val="00D510A2"/>
    <w:rsid w:val="00D51423"/>
    <w:rsid w:val="00D517A7"/>
    <w:rsid w:val="00D51857"/>
    <w:rsid w:val="00D5296F"/>
    <w:rsid w:val="00D52B5F"/>
    <w:rsid w:val="00D52BA9"/>
    <w:rsid w:val="00D52EB2"/>
    <w:rsid w:val="00D5322D"/>
    <w:rsid w:val="00D5338A"/>
    <w:rsid w:val="00D534F5"/>
    <w:rsid w:val="00D53957"/>
    <w:rsid w:val="00D539FC"/>
    <w:rsid w:val="00D53A46"/>
    <w:rsid w:val="00D53DBF"/>
    <w:rsid w:val="00D540F3"/>
    <w:rsid w:val="00D54282"/>
    <w:rsid w:val="00D542BE"/>
    <w:rsid w:val="00D54302"/>
    <w:rsid w:val="00D5452E"/>
    <w:rsid w:val="00D5455C"/>
    <w:rsid w:val="00D545CA"/>
    <w:rsid w:val="00D545FA"/>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140"/>
    <w:rsid w:val="00D604E3"/>
    <w:rsid w:val="00D60907"/>
    <w:rsid w:val="00D6091B"/>
    <w:rsid w:val="00D6096D"/>
    <w:rsid w:val="00D60985"/>
    <w:rsid w:val="00D60C25"/>
    <w:rsid w:val="00D60CFC"/>
    <w:rsid w:val="00D60D32"/>
    <w:rsid w:val="00D60DF2"/>
    <w:rsid w:val="00D60FCC"/>
    <w:rsid w:val="00D61388"/>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A37"/>
    <w:rsid w:val="00D63AA3"/>
    <w:rsid w:val="00D63B53"/>
    <w:rsid w:val="00D63FB5"/>
    <w:rsid w:val="00D64252"/>
    <w:rsid w:val="00D642B1"/>
    <w:rsid w:val="00D6439F"/>
    <w:rsid w:val="00D643D5"/>
    <w:rsid w:val="00D64442"/>
    <w:rsid w:val="00D6450B"/>
    <w:rsid w:val="00D64994"/>
    <w:rsid w:val="00D64B34"/>
    <w:rsid w:val="00D64FA1"/>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5FA"/>
    <w:rsid w:val="00D676EA"/>
    <w:rsid w:val="00D677DB"/>
    <w:rsid w:val="00D6794F"/>
    <w:rsid w:val="00D67A52"/>
    <w:rsid w:val="00D67D14"/>
    <w:rsid w:val="00D67D80"/>
    <w:rsid w:val="00D67E8B"/>
    <w:rsid w:val="00D702B6"/>
    <w:rsid w:val="00D7030F"/>
    <w:rsid w:val="00D703E6"/>
    <w:rsid w:val="00D705CA"/>
    <w:rsid w:val="00D70660"/>
    <w:rsid w:val="00D70695"/>
    <w:rsid w:val="00D708B0"/>
    <w:rsid w:val="00D70A22"/>
    <w:rsid w:val="00D70FBB"/>
    <w:rsid w:val="00D71726"/>
    <w:rsid w:val="00D717B1"/>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C23"/>
    <w:rsid w:val="00D77D22"/>
    <w:rsid w:val="00D8000B"/>
    <w:rsid w:val="00D80104"/>
    <w:rsid w:val="00D80111"/>
    <w:rsid w:val="00D8021F"/>
    <w:rsid w:val="00D8032B"/>
    <w:rsid w:val="00D80383"/>
    <w:rsid w:val="00D8059C"/>
    <w:rsid w:val="00D8063E"/>
    <w:rsid w:val="00D809C2"/>
    <w:rsid w:val="00D80D4B"/>
    <w:rsid w:val="00D80DF4"/>
    <w:rsid w:val="00D80F6C"/>
    <w:rsid w:val="00D81159"/>
    <w:rsid w:val="00D81251"/>
    <w:rsid w:val="00D813A7"/>
    <w:rsid w:val="00D813E0"/>
    <w:rsid w:val="00D8154D"/>
    <w:rsid w:val="00D81551"/>
    <w:rsid w:val="00D8158D"/>
    <w:rsid w:val="00D81848"/>
    <w:rsid w:val="00D818C6"/>
    <w:rsid w:val="00D81F9B"/>
    <w:rsid w:val="00D823C5"/>
    <w:rsid w:val="00D823C6"/>
    <w:rsid w:val="00D8281E"/>
    <w:rsid w:val="00D82874"/>
    <w:rsid w:val="00D82B65"/>
    <w:rsid w:val="00D8327F"/>
    <w:rsid w:val="00D83639"/>
    <w:rsid w:val="00D83679"/>
    <w:rsid w:val="00D8377D"/>
    <w:rsid w:val="00D8405A"/>
    <w:rsid w:val="00D84189"/>
    <w:rsid w:val="00D8432E"/>
    <w:rsid w:val="00D84395"/>
    <w:rsid w:val="00D84472"/>
    <w:rsid w:val="00D845C6"/>
    <w:rsid w:val="00D84620"/>
    <w:rsid w:val="00D84631"/>
    <w:rsid w:val="00D846B4"/>
    <w:rsid w:val="00D84939"/>
    <w:rsid w:val="00D84D3A"/>
    <w:rsid w:val="00D85108"/>
    <w:rsid w:val="00D8519C"/>
    <w:rsid w:val="00D854C1"/>
    <w:rsid w:val="00D856C1"/>
    <w:rsid w:val="00D85A9B"/>
    <w:rsid w:val="00D85B1F"/>
    <w:rsid w:val="00D85B23"/>
    <w:rsid w:val="00D85B47"/>
    <w:rsid w:val="00D86BC6"/>
    <w:rsid w:val="00D86CA3"/>
    <w:rsid w:val="00D8705F"/>
    <w:rsid w:val="00D870E7"/>
    <w:rsid w:val="00D871CE"/>
    <w:rsid w:val="00D87263"/>
    <w:rsid w:val="00D8763C"/>
    <w:rsid w:val="00D879B0"/>
    <w:rsid w:val="00D87D67"/>
    <w:rsid w:val="00D87DD4"/>
    <w:rsid w:val="00D900A3"/>
    <w:rsid w:val="00D900E3"/>
    <w:rsid w:val="00D9026E"/>
    <w:rsid w:val="00D90353"/>
    <w:rsid w:val="00D906C7"/>
    <w:rsid w:val="00D907DC"/>
    <w:rsid w:val="00D91290"/>
    <w:rsid w:val="00D9144E"/>
    <w:rsid w:val="00D914F5"/>
    <w:rsid w:val="00D915CB"/>
    <w:rsid w:val="00D9184C"/>
    <w:rsid w:val="00D9193A"/>
    <w:rsid w:val="00D9196D"/>
    <w:rsid w:val="00D919EC"/>
    <w:rsid w:val="00D91A5D"/>
    <w:rsid w:val="00D91C0E"/>
    <w:rsid w:val="00D91FEA"/>
    <w:rsid w:val="00D920BB"/>
    <w:rsid w:val="00D920F9"/>
    <w:rsid w:val="00D9259A"/>
    <w:rsid w:val="00D9259C"/>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A30"/>
    <w:rsid w:val="00D94CE7"/>
    <w:rsid w:val="00D94D23"/>
    <w:rsid w:val="00D94DF4"/>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09"/>
    <w:rsid w:val="00D9786D"/>
    <w:rsid w:val="00D97963"/>
    <w:rsid w:val="00D97A45"/>
    <w:rsid w:val="00D97CEF"/>
    <w:rsid w:val="00D97F0B"/>
    <w:rsid w:val="00DA0018"/>
    <w:rsid w:val="00DA01DD"/>
    <w:rsid w:val="00DA0235"/>
    <w:rsid w:val="00DA04C8"/>
    <w:rsid w:val="00DA06DE"/>
    <w:rsid w:val="00DA088A"/>
    <w:rsid w:val="00DA098C"/>
    <w:rsid w:val="00DA0E8F"/>
    <w:rsid w:val="00DA0F07"/>
    <w:rsid w:val="00DA119A"/>
    <w:rsid w:val="00DA127A"/>
    <w:rsid w:val="00DA1392"/>
    <w:rsid w:val="00DA1582"/>
    <w:rsid w:val="00DA161A"/>
    <w:rsid w:val="00DA179B"/>
    <w:rsid w:val="00DA17DE"/>
    <w:rsid w:val="00DA193D"/>
    <w:rsid w:val="00DA19A8"/>
    <w:rsid w:val="00DA19D3"/>
    <w:rsid w:val="00DA1C15"/>
    <w:rsid w:val="00DA1D7E"/>
    <w:rsid w:val="00DA2083"/>
    <w:rsid w:val="00DA2292"/>
    <w:rsid w:val="00DA2334"/>
    <w:rsid w:val="00DA2340"/>
    <w:rsid w:val="00DA26E6"/>
    <w:rsid w:val="00DA2856"/>
    <w:rsid w:val="00DA2873"/>
    <w:rsid w:val="00DA29D5"/>
    <w:rsid w:val="00DA2F90"/>
    <w:rsid w:val="00DA305E"/>
    <w:rsid w:val="00DA306B"/>
    <w:rsid w:val="00DA3568"/>
    <w:rsid w:val="00DA358F"/>
    <w:rsid w:val="00DA376D"/>
    <w:rsid w:val="00DA3D33"/>
    <w:rsid w:val="00DA401C"/>
    <w:rsid w:val="00DA4152"/>
    <w:rsid w:val="00DA4246"/>
    <w:rsid w:val="00DA42B3"/>
    <w:rsid w:val="00DA42E1"/>
    <w:rsid w:val="00DA43D0"/>
    <w:rsid w:val="00DA4446"/>
    <w:rsid w:val="00DA4552"/>
    <w:rsid w:val="00DA47B2"/>
    <w:rsid w:val="00DA4AAC"/>
    <w:rsid w:val="00DA4AC9"/>
    <w:rsid w:val="00DA5417"/>
    <w:rsid w:val="00DA54B3"/>
    <w:rsid w:val="00DA56E8"/>
    <w:rsid w:val="00DA576B"/>
    <w:rsid w:val="00DA58A0"/>
    <w:rsid w:val="00DA5C27"/>
    <w:rsid w:val="00DA5CFA"/>
    <w:rsid w:val="00DA65F2"/>
    <w:rsid w:val="00DA68B3"/>
    <w:rsid w:val="00DA6BD7"/>
    <w:rsid w:val="00DA6FFE"/>
    <w:rsid w:val="00DA713A"/>
    <w:rsid w:val="00DA71B7"/>
    <w:rsid w:val="00DA74AF"/>
    <w:rsid w:val="00DA7805"/>
    <w:rsid w:val="00DA78B2"/>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095"/>
    <w:rsid w:val="00DB3281"/>
    <w:rsid w:val="00DB33F4"/>
    <w:rsid w:val="00DB34C9"/>
    <w:rsid w:val="00DB3505"/>
    <w:rsid w:val="00DB3520"/>
    <w:rsid w:val="00DB377D"/>
    <w:rsid w:val="00DB3BAA"/>
    <w:rsid w:val="00DB3C63"/>
    <w:rsid w:val="00DB3E5E"/>
    <w:rsid w:val="00DB3F5A"/>
    <w:rsid w:val="00DB4148"/>
    <w:rsid w:val="00DB461C"/>
    <w:rsid w:val="00DB472A"/>
    <w:rsid w:val="00DB495E"/>
    <w:rsid w:val="00DB4A0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59"/>
    <w:rsid w:val="00DB78EC"/>
    <w:rsid w:val="00DB79DE"/>
    <w:rsid w:val="00DB7C55"/>
    <w:rsid w:val="00DB7EF2"/>
    <w:rsid w:val="00DC009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660"/>
    <w:rsid w:val="00DC38AE"/>
    <w:rsid w:val="00DC38BC"/>
    <w:rsid w:val="00DC3A41"/>
    <w:rsid w:val="00DC3C2B"/>
    <w:rsid w:val="00DC3F4A"/>
    <w:rsid w:val="00DC404D"/>
    <w:rsid w:val="00DC4279"/>
    <w:rsid w:val="00DC4311"/>
    <w:rsid w:val="00DC4366"/>
    <w:rsid w:val="00DC4CD0"/>
    <w:rsid w:val="00DC51CB"/>
    <w:rsid w:val="00DC52B6"/>
    <w:rsid w:val="00DC53EF"/>
    <w:rsid w:val="00DC561D"/>
    <w:rsid w:val="00DC5695"/>
    <w:rsid w:val="00DC56A3"/>
    <w:rsid w:val="00DC5B96"/>
    <w:rsid w:val="00DC5C88"/>
    <w:rsid w:val="00DC5DB2"/>
    <w:rsid w:val="00DC650C"/>
    <w:rsid w:val="00DC6880"/>
    <w:rsid w:val="00DC6953"/>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4E0"/>
    <w:rsid w:val="00DD066D"/>
    <w:rsid w:val="00DD06CC"/>
    <w:rsid w:val="00DD0DBF"/>
    <w:rsid w:val="00DD0E79"/>
    <w:rsid w:val="00DD0E94"/>
    <w:rsid w:val="00DD0EE9"/>
    <w:rsid w:val="00DD120D"/>
    <w:rsid w:val="00DD1618"/>
    <w:rsid w:val="00DD1794"/>
    <w:rsid w:val="00DD1C0D"/>
    <w:rsid w:val="00DD22F0"/>
    <w:rsid w:val="00DD2716"/>
    <w:rsid w:val="00DD28AE"/>
    <w:rsid w:val="00DD2914"/>
    <w:rsid w:val="00DD2A16"/>
    <w:rsid w:val="00DD2E69"/>
    <w:rsid w:val="00DD2F35"/>
    <w:rsid w:val="00DD32A1"/>
    <w:rsid w:val="00DD3313"/>
    <w:rsid w:val="00DD3333"/>
    <w:rsid w:val="00DD3488"/>
    <w:rsid w:val="00DD39F0"/>
    <w:rsid w:val="00DD3B60"/>
    <w:rsid w:val="00DD3C6B"/>
    <w:rsid w:val="00DD3CD2"/>
    <w:rsid w:val="00DD3E63"/>
    <w:rsid w:val="00DD3F9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256"/>
    <w:rsid w:val="00DD6308"/>
    <w:rsid w:val="00DD668C"/>
    <w:rsid w:val="00DD694D"/>
    <w:rsid w:val="00DD69CC"/>
    <w:rsid w:val="00DD6A5E"/>
    <w:rsid w:val="00DD6DBE"/>
    <w:rsid w:val="00DD6E5B"/>
    <w:rsid w:val="00DD7051"/>
    <w:rsid w:val="00DD76FA"/>
    <w:rsid w:val="00DD777E"/>
    <w:rsid w:val="00DD793C"/>
    <w:rsid w:val="00DD7A26"/>
    <w:rsid w:val="00DE020B"/>
    <w:rsid w:val="00DE06D5"/>
    <w:rsid w:val="00DE098E"/>
    <w:rsid w:val="00DE0D63"/>
    <w:rsid w:val="00DE0E4B"/>
    <w:rsid w:val="00DE1230"/>
    <w:rsid w:val="00DE12BF"/>
    <w:rsid w:val="00DE12FA"/>
    <w:rsid w:val="00DE1591"/>
    <w:rsid w:val="00DE167C"/>
    <w:rsid w:val="00DE1870"/>
    <w:rsid w:val="00DE18DC"/>
    <w:rsid w:val="00DE19D1"/>
    <w:rsid w:val="00DE1A4E"/>
    <w:rsid w:val="00DE2412"/>
    <w:rsid w:val="00DE246B"/>
    <w:rsid w:val="00DE247F"/>
    <w:rsid w:val="00DE25E5"/>
    <w:rsid w:val="00DE2856"/>
    <w:rsid w:val="00DE293E"/>
    <w:rsid w:val="00DE2A20"/>
    <w:rsid w:val="00DE31F5"/>
    <w:rsid w:val="00DE3536"/>
    <w:rsid w:val="00DE3650"/>
    <w:rsid w:val="00DE3920"/>
    <w:rsid w:val="00DE3C60"/>
    <w:rsid w:val="00DE3D89"/>
    <w:rsid w:val="00DE3ED5"/>
    <w:rsid w:val="00DE3FC1"/>
    <w:rsid w:val="00DE4A1B"/>
    <w:rsid w:val="00DE4C16"/>
    <w:rsid w:val="00DE4C2F"/>
    <w:rsid w:val="00DE4F9D"/>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87B"/>
    <w:rsid w:val="00DE6DE0"/>
    <w:rsid w:val="00DE741D"/>
    <w:rsid w:val="00DE76D3"/>
    <w:rsid w:val="00DE7795"/>
    <w:rsid w:val="00DE7A41"/>
    <w:rsid w:val="00DE7A60"/>
    <w:rsid w:val="00DE7C68"/>
    <w:rsid w:val="00DE7FDF"/>
    <w:rsid w:val="00DF003E"/>
    <w:rsid w:val="00DF003F"/>
    <w:rsid w:val="00DF0233"/>
    <w:rsid w:val="00DF032C"/>
    <w:rsid w:val="00DF0846"/>
    <w:rsid w:val="00DF0979"/>
    <w:rsid w:val="00DF09E6"/>
    <w:rsid w:val="00DF0B6E"/>
    <w:rsid w:val="00DF0B94"/>
    <w:rsid w:val="00DF1171"/>
    <w:rsid w:val="00DF11C0"/>
    <w:rsid w:val="00DF134C"/>
    <w:rsid w:val="00DF1437"/>
    <w:rsid w:val="00DF14F8"/>
    <w:rsid w:val="00DF1558"/>
    <w:rsid w:val="00DF155E"/>
    <w:rsid w:val="00DF15E0"/>
    <w:rsid w:val="00DF1709"/>
    <w:rsid w:val="00DF188A"/>
    <w:rsid w:val="00DF1C4E"/>
    <w:rsid w:val="00DF1EC1"/>
    <w:rsid w:val="00DF2021"/>
    <w:rsid w:val="00DF20CF"/>
    <w:rsid w:val="00DF227A"/>
    <w:rsid w:val="00DF23E2"/>
    <w:rsid w:val="00DF2517"/>
    <w:rsid w:val="00DF254D"/>
    <w:rsid w:val="00DF270C"/>
    <w:rsid w:val="00DF2819"/>
    <w:rsid w:val="00DF295A"/>
    <w:rsid w:val="00DF2981"/>
    <w:rsid w:val="00DF2CA4"/>
    <w:rsid w:val="00DF3125"/>
    <w:rsid w:val="00DF3242"/>
    <w:rsid w:val="00DF3489"/>
    <w:rsid w:val="00DF350D"/>
    <w:rsid w:val="00DF37A0"/>
    <w:rsid w:val="00DF3834"/>
    <w:rsid w:val="00DF38A0"/>
    <w:rsid w:val="00DF3A13"/>
    <w:rsid w:val="00DF3CDF"/>
    <w:rsid w:val="00DF3DFB"/>
    <w:rsid w:val="00DF4276"/>
    <w:rsid w:val="00DF42F8"/>
    <w:rsid w:val="00DF471D"/>
    <w:rsid w:val="00DF4801"/>
    <w:rsid w:val="00DF4A3E"/>
    <w:rsid w:val="00DF4ED8"/>
    <w:rsid w:val="00DF4F9E"/>
    <w:rsid w:val="00DF50A1"/>
    <w:rsid w:val="00DF53E7"/>
    <w:rsid w:val="00DF5637"/>
    <w:rsid w:val="00DF59FE"/>
    <w:rsid w:val="00DF5B31"/>
    <w:rsid w:val="00DF5E7D"/>
    <w:rsid w:val="00DF60A4"/>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597"/>
    <w:rsid w:val="00E0284F"/>
    <w:rsid w:val="00E028B4"/>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31D"/>
    <w:rsid w:val="00E04B54"/>
    <w:rsid w:val="00E04E7F"/>
    <w:rsid w:val="00E0529A"/>
    <w:rsid w:val="00E05C22"/>
    <w:rsid w:val="00E05E7E"/>
    <w:rsid w:val="00E05F51"/>
    <w:rsid w:val="00E060B5"/>
    <w:rsid w:val="00E06210"/>
    <w:rsid w:val="00E065A2"/>
    <w:rsid w:val="00E067AE"/>
    <w:rsid w:val="00E06832"/>
    <w:rsid w:val="00E068C2"/>
    <w:rsid w:val="00E06A7D"/>
    <w:rsid w:val="00E06C5C"/>
    <w:rsid w:val="00E06CD3"/>
    <w:rsid w:val="00E06E4D"/>
    <w:rsid w:val="00E070A4"/>
    <w:rsid w:val="00E0723F"/>
    <w:rsid w:val="00E0729A"/>
    <w:rsid w:val="00E073DB"/>
    <w:rsid w:val="00E07528"/>
    <w:rsid w:val="00E0761E"/>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173"/>
    <w:rsid w:val="00E136F6"/>
    <w:rsid w:val="00E13B2B"/>
    <w:rsid w:val="00E14029"/>
    <w:rsid w:val="00E14236"/>
    <w:rsid w:val="00E145D9"/>
    <w:rsid w:val="00E146D7"/>
    <w:rsid w:val="00E1473C"/>
    <w:rsid w:val="00E14917"/>
    <w:rsid w:val="00E1493F"/>
    <w:rsid w:val="00E14DE4"/>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41A8"/>
    <w:rsid w:val="00E241D4"/>
    <w:rsid w:val="00E24245"/>
    <w:rsid w:val="00E243EA"/>
    <w:rsid w:val="00E244EB"/>
    <w:rsid w:val="00E24624"/>
    <w:rsid w:val="00E24AD6"/>
    <w:rsid w:val="00E251D7"/>
    <w:rsid w:val="00E253AB"/>
    <w:rsid w:val="00E258FB"/>
    <w:rsid w:val="00E25B94"/>
    <w:rsid w:val="00E260BA"/>
    <w:rsid w:val="00E26114"/>
    <w:rsid w:val="00E26135"/>
    <w:rsid w:val="00E262B6"/>
    <w:rsid w:val="00E268A7"/>
    <w:rsid w:val="00E26C8D"/>
    <w:rsid w:val="00E26D27"/>
    <w:rsid w:val="00E26F6D"/>
    <w:rsid w:val="00E271EE"/>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74"/>
    <w:rsid w:val="00E31461"/>
    <w:rsid w:val="00E31875"/>
    <w:rsid w:val="00E319A1"/>
    <w:rsid w:val="00E31A27"/>
    <w:rsid w:val="00E31B6D"/>
    <w:rsid w:val="00E31BB1"/>
    <w:rsid w:val="00E31BDB"/>
    <w:rsid w:val="00E31C22"/>
    <w:rsid w:val="00E31D43"/>
    <w:rsid w:val="00E320E0"/>
    <w:rsid w:val="00E323AE"/>
    <w:rsid w:val="00E325A2"/>
    <w:rsid w:val="00E325DC"/>
    <w:rsid w:val="00E32608"/>
    <w:rsid w:val="00E32657"/>
    <w:rsid w:val="00E32736"/>
    <w:rsid w:val="00E32A53"/>
    <w:rsid w:val="00E32FD1"/>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6AD"/>
    <w:rsid w:val="00E368E2"/>
    <w:rsid w:val="00E369D0"/>
    <w:rsid w:val="00E36D86"/>
    <w:rsid w:val="00E36ED5"/>
    <w:rsid w:val="00E3700F"/>
    <w:rsid w:val="00E3701D"/>
    <w:rsid w:val="00E3709B"/>
    <w:rsid w:val="00E3723A"/>
    <w:rsid w:val="00E373B8"/>
    <w:rsid w:val="00E37860"/>
    <w:rsid w:val="00E37959"/>
    <w:rsid w:val="00E37BFD"/>
    <w:rsid w:val="00E4009A"/>
    <w:rsid w:val="00E4083C"/>
    <w:rsid w:val="00E40BB1"/>
    <w:rsid w:val="00E41052"/>
    <w:rsid w:val="00E411AB"/>
    <w:rsid w:val="00E4130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F3B"/>
    <w:rsid w:val="00E45141"/>
    <w:rsid w:val="00E455CB"/>
    <w:rsid w:val="00E457BE"/>
    <w:rsid w:val="00E45861"/>
    <w:rsid w:val="00E45CE9"/>
    <w:rsid w:val="00E4606A"/>
    <w:rsid w:val="00E4618B"/>
    <w:rsid w:val="00E461F1"/>
    <w:rsid w:val="00E4625A"/>
    <w:rsid w:val="00E462A2"/>
    <w:rsid w:val="00E465F7"/>
    <w:rsid w:val="00E46886"/>
    <w:rsid w:val="00E46D19"/>
    <w:rsid w:val="00E46F3C"/>
    <w:rsid w:val="00E46FE5"/>
    <w:rsid w:val="00E474F3"/>
    <w:rsid w:val="00E477D3"/>
    <w:rsid w:val="00E47895"/>
    <w:rsid w:val="00E478AE"/>
    <w:rsid w:val="00E47AEF"/>
    <w:rsid w:val="00E47B21"/>
    <w:rsid w:val="00E47E55"/>
    <w:rsid w:val="00E50154"/>
    <w:rsid w:val="00E50235"/>
    <w:rsid w:val="00E503E6"/>
    <w:rsid w:val="00E5056E"/>
    <w:rsid w:val="00E507C1"/>
    <w:rsid w:val="00E5089A"/>
    <w:rsid w:val="00E509B5"/>
    <w:rsid w:val="00E50AB5"/>
    <w:rsid w:val="00E50FDD"/>
    <w:rsid w:val="00E51169"/>
    <w:rsid w:val="00E515B4"/>
    <w:rsid w:val="00E51737"/>
    <w:rsid w:val="00E518A3"/>
    <w:rsid w:val="00E51AC2"/>
    <w:rsid w:val="00E51C98"/>
    <w:rsid w:val="00E51E5A"/>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1C"/>
    <w:rsid w:val="00E5464A"/>
    <w:rsid w:val="00E54723"/>
    <w:rsid w:val="00E5475B"/>
    <w:rsid w:val="00E54819"/>
    <w:rsid w:val="00E54951"/>
    <w:rsid w:val="00E54DCB"/>
    <w:rsid w:val="00E54E3B"/>
    <w:rsid w:val="00E55387"/>
    <w:rsid w:val="00E554F1"/>
    <w:rsid w:val="00E557F7"/>
    <w:rsid w:val="00E55822"/>
    <w:rsid w:val="00E558B6"/>
    <w:rsid w:val="00E558BC"/>
    <w:rsid w:val="00E55A1B"/>
    <w:rsid w:val="00E560F9"/>
    <w:rsid w:val="00E562C3"/>
    <w:rsid w:val="00E562DE"/>
    <w:rsid w:val="00E5642A"/>
    <w:rsid w:val="00E56613"/>
    <w:rsid w:val="00E56670"/>
    <w:rsid w:val="00E56A06"/>
    <w:rsid w:val="00E57175"/>
    <w:rsid w:val="00E571C3"/>
    <w:rsid w:val="00E57565"/>
    <w:rsid w:val="00E57D70"/>
    <w:rsid w:val="00E600E1"/>
    <w:rsid w:val="00E60316"/>
    <w:rsid w:val="00E603D6"/>
    <w:rsid w:val="00E604D1"/>
    <w:rsid w:val="00E60665"/>
    <w:rsid w:val="00E606F6"/>
    <w:rsid w:val="00E60A4C"/>
    <w:rsid w:val="00E60E57"/>
    <w:rsid w:val="00E60FEE"/>
    <w:rsid w:val="00E615C2"/>
    <w:rsid w:val="00E618A4"/>
    <w:rsid w:val="00E619BE"/>
    <w:rsid w:val="00E61B45"/>
    <w:rsid w:val="00E61F7F"/>
    <w:rsid w:val="00E621E4"/>
    <w:rsid w:val="00E622A6"/>
    <w:rsid w:val="00E6245B"/>
    <w:rsid w:val="00E62994"/>
    <w:rsid w:val="00E62E72"/>
    <w:rsid w:val="00E62E93"/>
    <w:rsid w:val="00E63076"/>
    <w:rsid w:val="00E631FA"/>
    <w:rsid w:val="00E63536"/>
    <w:rsid w:val="00E63768"/>
    <w:rsid w:val="00E63838"/>
    <w:rsid w:val="00E63A0A"/>
    <w:rsid w:val="00E63A17"/>
    <w:rsid w:val="00E63C4E"/>
    <w:rsid w:val="00E63E1F"/>
    <w:rsid w:val="00E640D5"/>
    <w:rsid w:val="00E641C5"/>
    <w:rsid w:val="00E64203"/>
    <w:rsid w:val="00E643E1"/>
    <w:rsid w:val="00E64423"/>
    <w:rsid w:val="00E64434"/>
    <w:rsid w:val="00E64441"/>
    <w:rsid w:val="00E64683"/>
    <w:rsid w:val="00E64857"/>
    <w:rsid w:val="00E64892"/>
    <w:rsid w:val="00E649D9"/>
    <w:rsid w:val="00E64B12"/>
    <w:rsid w:val="00E64C08"/>
    <w:rsid w:val="00E64E25"/>
    <w:rsid w:val="00E64F82"/>
    <w:rsid w:val="00E6509D"/>
    <w:rsid w:val="00E654D2"/>
    <w:rsid w:val="00E656CD"/>
    <w:rsid w:val="00E659C0"/>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296"/>
    <w:rsid w:val="00E708B5"/>
    <w:rsid w:val="00E71200"/>
    <w:rsid w:val="00E71214"/>
    <w:rsid w:val="00E71362"/>
    <w:rsid w:val="00E71378"/>
    <w:rsid w:val="00E71457"/>
    <w:rsid w:val="00E71510"/>
    <w:rsid w:val="00E716D6"/>
    <w:rsid w:val="00E71837"/>
    <w:rsid w:val="00E71901"/>
    <w:rsid w:val="00E71A80"/>
    <w:rsid w:val="00E71FF5"/>
    <w:rsid w:val="00E7237C"/>
    <w:rsid w:val="00E725E7"/>
    <w:rsid w:val="00E72770"/>
    <w:rsid w:val="00E728CA"/>
    <w:rsid w:val="00E72A7D"/>
    <w:rsid w:val="00E72D4B"/>
    <w:rsid w:val="00E72EFC"/>
    <w:rsid w:val="00E72F5E"/>
    <w:rsid w:val="00E7366F"/>
    <w:rsid w:val="00E73B4E"/>
    <w:rsid w:val="00E73C79"/>
    <w:rsid w:val="00E73D30"/>
    <w:rsid w:val="00E740DB"/>
    <w:rsid w:val="00E7420B"/>
    <w:rsid w:val="00E742DD"/>
    <w:rsid w:val="00E74437"/>
    <w:rsid w:val="00E74498"/>
    <w:rsid w:val="00E746D1"/>
    <w:rsid w:val="00E74756"/>
    <w:rsid w:val="00E74A84"/>
    <w:rsid w:val="00E75022"/>
    <w:rsid w:val="00E752F7"/>
    <w:rsid w:val="00E7541D"/>
    <w:rsid w:val="00E75473"/>
    <w:rsid w:val="00E758EC"/>
    <w:rsid w:val="00E759B3"/>
    <w:rsid w:val="00E75D6C"/>
    <w:rsid w:val="00E75EC9"/>
    <w:rsid w:val="00E760C2"/>
    <w:rsid w:val="00E760FF"/>
    <w:rsid w:val="00E76CF4"/>
    <w:rsid w:val="00E76D6E"/>
    <w:rsid w:val="00E77403"/>
    <w:rsid w:val="00E7799F"/>
    <w:rsid w:val="00E779ED"/>
    <w:rsid w:val="00E77BEA"/>
    <w:rsid w:val="00E77E6B"/>
    <w:rsid w:val="00E80023"/>
    <w:rsid w:val="00E8021D"/>
    <w:rsid w:val="00E80384"/>
    <w:rsid w:val="00E803EF"/>
    <w:rsid w:val="00E807C6"/>
    <w:rsid w:val="00E810AC"/>
    <w:rsid w:val="00E816AE"/>
    <w:rsid w:val="00E819AC"/>
    <w:rsid w:val="00E81CF8"/>
    <w:rsid w:val="00E81DC6"/>
    <w:rsid w:val="00E81FA6"/>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4D0"/>
    <w:rsid w:val="00E8454A"/>
    <w:rsid w:val="00E84A79"/>
    <w:rsid w:val="00E84ADC"/>
    <w:rsid w:val="00E84B2A"/>
    <w:rsid w:val="00E84CB5"/>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46A"/>
    <w:rsid w:val="00E915B7"/>
    <w:rsid w:val="00E917F9"/>
    <w:rsid w:val="00E91A96"/>
    <w:rsid w:val="00E91AD6"/>
    <w:rsid w:val="00E91C28"/>
    <w:rsid w:val="00E927ED"/>
    <w:rsid w:val="00E9291C"/>
    <w:rsid w:val="00E92B40"/>
    <w:rsid w:val="00E92E80"/>
    <w:rsid w:val="00E92F32"/>
    <w:rsid w:val="00E9307A"/>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E33"/>
    <w:rsid w:val="00E94F8A"/>
    <w:rsid w:val="00E9500D"/>
    <w:rsid w:val="00E95969"/>
    <w:rsid w:val="00E95C3C"/>
    <w:rsid w:val="00E96258"/>
    <w:rsid w:val="00E9695A"/>
    <w:rsid w:val="00E96B1B"/>
    <w:rsid w:val="00E96B6A"/>
    <w:rsid w:val="00E96CD3"/>
    <w:rsid w:val="00E96D8C"/>
    <w:rsid w:val="00E96E2D"/>
    <w:rsid w:val="00E97292"/>
    <w:rsid w:val="00E97584"/>
    <w:rsid w:val="00E976CB"/>
    <w:rsid w:val="00E977BC"/>
    <w:rsid w:val="00E97867"/>
    <w:rsid w:val="00E97A02"/>
    <w:rsid w:val="00E97B57"/>
    <w:rsid w:val="00E97C17"/>
    <w:rsid w:val="00E97DB7"/>
    <w:rsid w:val="00E97ED3"/>
    <w:rsid w:val="00E97F1B"/>
    <w:rsid w:val="00EA01D7"/>
    <w:rsid w:val="00EA05A3"/>
    <w:rsid w:val="00EA0811"/>
    <w:rsid w:val="00EA09CB"/>
    <w:rsid w:val="00EA0A83"/>
    <w:rsid w:val="00EA0D28"/>
    <w:rsid w:val="00EA0ED6"/>
    <w:rsid w:val="00EA10A0"/>
    <w:rsid w:val="00EA127C"/>
    <w:rsid w:val="00EA138F"/>
    <w:rsid w:val="00EA144E"/>
    <w:rsid w:val="00EA1688"/>
    <w:rsid w:val="00EA1B18"/>
    <w:rsid w:val="00EA1EC2"/>
    <w:rsid w:val="00EA1EF1"/>
    <w:rsid w:val="00EA20A8"/>
    <w:rsid w:val="00EA232D"/>
    <w:rsid w:val="00EA238A"/>
    <w:rsid w:val="00EA2479"/>
    <w:rsid w:val="00EA2504"/>
    <w:rsid w:val="00EA2638"/>
    <w:rsid w:val="00EA2836"/>
    <w:rsid w:val="00EA2897"/>
    <w:rsid w:val="00EA2AB2"/>
    <w:rsid w:val="00EA2C01"/>
    <w:rsid w:val="00EA2D80"/>
    <w:rsid w:val="00EA2DD2"/>
    <w:rsid w:val="00EA2F55"/>
    <w:rsid w:val="00EA31C4"/>
    <w:rsid w:val="00EA38F5"/>
    <w:rsid w:val="00EA392F"/>
    <w:rsid w:val="00EA3975"/>
    <w:rsid w:val="00EA3AF2"/>
    <w:rsid w:val="00EA3CF7"/>
    <w:rsid w:val="00EA41F0"/>
    <w:rsid w:val="00EA433D"/>
    <w:rsid w:val="00EA4391"/>
    <w:rsid w:val="00EA47A8"/>
    <w:rsid w:val="00EA496A"/>
    <w:rsid w:val="00EA4FD7"/>
    <w:rsid w:val="00EA4FFA"/>
    <w:rsid w:val="00EA558D"/>
    <w:rsid w:val="00EA5753"/>
    <w:rsid w:val="00EA582D"/>
    <w:rsid w:val="00EA5A2B"/>
    <w:rsid w:val="00EA6281"/>
    <w:rsid w:val="00EA6532"/>
    <w:rsid w:val="00EA66BF"/>
    <w:rsid w:val="00EA6756"/>
    <w:rsid w:val="00EA6888"/>
    <w:rsid w:val="00EA7066"/>
    <w:rsid w:val="00EA727D"/>
    <w:rsid w:val="00EA7634"/>
    <w:rsid w:val="00EA7877"/>
    <w:rsid w:val="00EA79E7"/>
    <w:rsid w:val="00EA79ED"/>
    <w:rsid w:val="00EA7A41"/>
    <w:rsid w:val="00EA7B4E"/>
    <w:rsid w:val="00EA7E47"/>
    <w:rsid w:val="00EB010D"/>
    <w:rsid w:val="00EB0149"/>
    <w:rsid w:val="00EB0303"/>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FA"/>
    <w:rsid w:val="00EB2737"/>
    <w:rsid w:val="00EB2A38"/>
    <w:rsid w:val="00EB2D68"/>
    <w:rsid w:val="00EB2F99"/>
    <w:rsid w:val="00EB31BF"/>
    <w:rsid w:val="00EB3392"/>
    <w:rsid w:val="00EB3A92"/>
    <w:rsid w:val="00EB3B12"/>
    <w:rsid w:val="00EB419F"/>
    <w:rsid w:val="00EB41CD"/>
    <w:rsid w:val="00EB4202"/>
    <w:rsid w:val="00EB42EF"/>
    <w:rsid w:val="00EB4399"/>
    <w:rsid w:val="00EB43E5"/>
    <w:rsid w:val="00EB4A03"/>
    <w:rsid w:val="00EB4BAA"/>
    <w:rsid w:val="00EB4EA2"/>
    <w:rsid w:val="00EB4F72"/>
    <w:rsid w:val="00EB4FD8"/>
    <w:rsid w:val="00EB57A9"/>
    <w:rsid w:val="00EB5E3E"/>
    <w:rsid w:val="00EB5F3C"/>
    <w:rsid w:val="00EB5F45"/>
    <w:rsid w:val="00EB62F9"/>
    <w:rsid w:val="00EB67AB"/>
    <w:rsid w:val="00EB6A4F"/>
    <w:rsid w:val="00EB6B26"/>
    <w:rsid w:val="00EB6D33"/>
    <w:rsid w:val="00EB6FCE"/>
    <w:rsid w:val="00EB70DA"/>
    <w:rsid w:val="00EB722A"/>
    <w:rsid w:val="00EB7C05"/>
    <w:rsid w:val="00EB7DAE"/>
    <w:rsid w:val="00EC0002"/>
    <w:rsid w:val="00EC00D4"/>
    <w:rsid w:val="00EC0253"/>
    <w:rsid w:val="00EC0BE3"/>
    <w:rsid w:val="00EC0D80"/>
    <w:rsid w:val="00EC0DCB"/>
    <w:rsid w:val="00EC0E1C"/>
    <w:rsid w:val="00EC0EA4"/>
    <w:rsid w:val="00EC11B9"/>
    <w:rsid w:val="00EC11C9"/>
    <w:rsid w:val="00EC14C2"/>
    <w:rsid w:val="00EC17B8"/>
    <w:rsid w:val="00EC1B92"/>
    <w:rsid w:val="00EC1E8F"/>
    <w:rsid w:val="00EC1F8B"/>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3D5B"/>
    <w:rsid w:val="00EC4207"/>
    <w:rsid w:val="00EC4704"/>
    <w:rsid w:val="00EC48F2"/>
    <w:rsid w:val="00EC4D78"/>
    <w:rsid w:val="00EC4DF2"/>
    <w:rsid w:val="00EC4DF8"/>
    <w:rsid w:val="00EC5157"/>
    <w:rsid w:val="00EC518D"/>
    <w:rsid w:val="00EC5653"/>
    <w:rsid w:val="00EC5710"/>
    <w:rsid w:val="00EC5DFF"/>
    <w:rsid w:val="00EC6042"/>
    <w:rsid w:val="00EC61EB"/>
    <w:rsid w:val="00EC6228"/>
    <w:rsid w:val="00EC63B4"/>
    <w:rsid w:val="00EC641F"/>
    <w:rsid w:val="00EC671E"/>
    <w:rsid w:val="00EC675B"/>
    <w:rsid w:val="00EC6956"/>
    <w:rsid w:val="00EC69CB"/>
    <w:rsid w:val="00EC6D74"/>
    <w:rsid w:val="00EC6E7D"/>
    <w:rsid w:val="00EC70FE"/>
    <w:rsid w:val="00EC71CE"/>
    <w:rsid w:val="00EC756A"/>
    <w:rsid w:val="00EC7618"/>
    <w:rsid w:val="00EC7818"/>
    <w:rsid w:val="00EC7D42"/>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487"/>
    <w:rsid w:val="00ED2860"/>
    <w:rsid w:val="00ED2EA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A2E"/>
    <w:rsid w:val="00ED4D29"/>
    <w:rsid w:val="00ED502C"/>
    <w:rsid w:val="00ED506B"/>
    <w:rsid w:val="00ED5216"/>
    <w:rsid w:val="00ED523D"/>
    <w:rsid w:val="00ED524B"/>
    <w:rsid w:val="00ED52BD"/>
    <w:rsid w:val="00ED583E"/>
    <w:rsid w:val="00ED5840"/>
    <w:rsid w:val="00ED58B3"/>
    <w:rsid w:val="00ED5AC7"/>
    <w:rsid w:val="00ED5B7E"/>
    <w:rsid w:val="00ED5D09"/>
    <w:rsid w:val="00ED62E7"/>
    <w:rsid w:val="00ED6409"/>
    <w:rsid w:val="00ED6B04"/>
    <w:rsid w:val="00ED6D85"/>
    <w:rsid w:val="00ED6E0D"/>
    <w:rsid w:val="00ED6EB6"/>
    <w:rsid w:val="00ED7061"/>
    <w:rsid w:val="00ED73F1"/>
    <w:rsid w:val="00ED763A"/>
    <w:rsid w:val="00ED786A"/>
    <w:rsid w:val="00ED7B0D"/>
    <w:rsid w:val="00ED7CCE"/>
    <w:rsid w:val="00ED7D29"/>
    <w:rsid w:val="00ED7E29"/>
    <w:rsid w:val="00ED7FAD"/>
    <w:rsid w:val="00EE0077"/>
    <w:rsid w:val="00EE0585"/>
    <w:rsid w:val="00EE0A5A"/>
    <w:rsid w:val="00EE0C90"/>
    <w:rsid w:val="00EE0D15"/>
    <w:rsid w:val="00EE0EE9"/>
    <w:rsid w:val="00EE1270"/>
    <w:rsid w:val="00EE15BD"/>
    <w:rsid w:val="00EE1807"/>
    <w:rsid w:val="00EE1AEF"/>
    <w:rsid w:val="00EE1CC4"/>
    <w:rsid w:val="00EE1E78"/>
    <w:rsid w:val="00EE2355"/>
    <w:rsid w:val="00EE25C0"/>
    <w:rsid w:val="00EE25DF"/>
    <w:rsid w:val="00EE29CF"/>
    <w:rsid w:val="00EE2DFD"/>
    <w:rsid w:val="00EE31DF"/>
    <w:rsid w:val="00EE34D6"/>
    <w:rsid w:val="00EE3578"/>
    <w:rsid w:val="00EE358D"/>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8E5"/>
    <w:rsid w:val="00EE4BCE"/>
    <w:rsid w:val="00EE4DBD"/>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A3B"/>
    <w:rsid w:val="00EF2B73"/>
    <w:rsid w:val="00EF306C"/>
    <w:rsid w:val="00EF35E5"/>
    <w:rsid w:val="00EF36EC"/>
    <w:rsid w:val="00EF390B"/>
    <w:rsid w:val="00EF3BBB"/>
    <w:rsid w:val="00EF3C43"/>
    <w:rsid w:val="00EF3DFA"/>
    <w:rsid w:val="00EF3E1B"/>
    <w:rsid w:val="00EF3FE3"/>
    <w:rsid w:val="00EF41A4"/>
    <w:rsid w:val="00EF44B7"/>
    <w:rsid w:val="00EF456E"/>
    <w:rsid w:val="00EF47B6"/>
    <w:rsid w:val="00EF4BBB"/>
    <w:rsid w:val="00EF511E"/>
    <w:rsid w:val="00EF5408"/>
    <w:rsid w:val="00EF5787"/>
    <w:rsid w:val="00EF60D0"/>
    <w:rsid w:val="00EF6250"/>
    <w:rsid w:val="00EF6290"/>
    <w:rsid w:val="00EF6888"/>
    <w:rsid w:val="00EF6A30"/>
    <w:rsid w:val="00EF6BD8"/>
    <w:rsid w:val="00EF6C3E"/>
    <w:rsid w:val="00EF6D97"/>
    <w:rsid w:val="00EF6E22"/>
    <w:rsid w:val="00EF7165"/>
    <w:rsid w:val="00EF731E"/>
    <w:rsid w:val="00EF793D"/>
    <w:rsid w:val="00EF7A67"/>
    <w:rsid w:val="00EF7E0A"/>
    <w:rsid w:val="00EF7F51"/>
    <w:rsid w:val="00F0048F"/>
    <w:rsid w:val="00F00550"/>
    <w:rsid w:val="00F005B4"/>
    <w:rsid w:val="00F00699"/>
    <w:rsid w:val="00F00A9C"/>
    <w:rsid w:val="00F00DBA"/>
    <w:rsid w:val="00F00E7C"/>
    <w:rsid w:val="00F00F45"/>
    <w:rsid w:val="00F01023"/>
    <w:rsid w:val="00F01336"/>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3E8"/>
    <w:rsid w:val="00F07458"/>
    <w:rsid w:val="00F07533"/>
    <w:rsid w:val="00F07930"/>
    <w:rsid w:val="00F07B6D"/>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73"/>
    <w:rsid w:val="00F123A4"/>
    <w:rsid w:val="00F123B9"/>
    <w:rsid w:val="00F123F4"/>
    <w:rsid w:val="00F124BE"/>
    <w:rsid w:val="00F1257B"/>
    <w:rsid w:val="00F128CB"/>
    <w:rsid w:val="00F12902"/>
    <w:rsid w:val="00F12904"/>
    <w:rsid w:val="00F129AA"/>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173"/>
    <w:rsid w:val="00F144B3"/>
    <w:rsid w:val="00F14578"/>
    <w:rsid w:val="00F145AC"/>
    <w:rsid w:val="00F146E8"/>
    <w:rsid w:val="00F14753"/>
    <w:rsid w:val="00F1476D"/>
    <w:rsid w:val="00F14808"/>
    <w:rsid w:val="00F14894"/>
    <w:rsid w:val="00F149D7"/>
    <w:rsid w:val="00F14B80"/>
    <w:rsid w:val="00F14F6A"/>
    <w:rsid w:val="00F15354"/>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7FC"/>
    <w:rsid w:val="00F16AE7"/>
    <w:rsid w:val="00F16C7A"/>
    <w:rsid w:val="00F17336"/>
    <w:rsid w:val="00F17A27"/>
    <w:rsid w:val="00F17B78"/>
    <w:rsid w:val="00F17E4A"/>
    <w:rsid w:val="00F20180"/>
    <w:rsid w:val="00F20252"/>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B"/>
    <w:rsid w:val="00F24BD7"/>
    <w:rsid w:val="00F24D63"/>
    <w:rsid w:val="00F24E51"/>
    <w:rsid w:val="00F24FE6"/>
    <w:rsid w:val="00F25117"/>
    <w:rsid w:val="00F2539E"/>
    <w:rsid w:val="00F254C3"/>
    <w:rsid w:val="00F25A7F"/>
    <w:rsid w:val="00F25AD5"/>
    <w:rsid w:val="00F2611E"/>
    <w:rsid w:val="00F262B0"/>
    <w:rsid w:val="00F26B7E"/>
    <w:rsid w:val="00F26D73"/>
    <w:rsid w:val="00F26FB4"/>
    <w:rsid w:val="00F27019"/>
    <w:rsid w:val="00F270EC"/>
    <w:rsid w:val="00F271BD"/>
    <w:rsid w:val="00F275E4"/>
    <w:rsid w:val="00F27825"/>
    <w:rsid w:val="00F278A0"/>
    <w:rsid w:val="00F278F8"/>
    <w:rsid w:val="00F27A46"/>
    <w:rsid w:val="00F27C02"/>
    <w:rsid w:val="00F27E0B"/>
    <w:rsid w:val="00F27EDF"/>
    <w:rsid w:val="00F27F93"/>
    <w:rsid w:val="00F30211"/>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2D0F"/>
    <w:rsid w:val="00F32E46"/>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20B"/>
    <w:rsid w:val="00F42A5A"/>
    <w:rsid w:val="00F42B25"/>
    <w:rsid w:val="00F4319B"/>
    <w:rsid w:val="00F431AB"/>
    <w:rsid w:val="00F434DC"/>
    <w:rsid w:val="00F43866"/>
    <w:rsid w:val="00F43990"/>
    <w:rsid w:val="00F43A12"/>
    <w:rsid w:val="00F43A2A"/>
    <w:rsid w:val="00F43B21"/>
    <w:rsid w:val="00F43BDD"/>
    <w:rsid w:val="00F4405F"/>
    <w:rsid w:val="00F44060"/>
    <w:rsid w:val="00F440CC"/>
    <w:rsid w:val="00F4442D"/>
    <w:rsid w:val="00F445C5"/>
    <w:rsid w:val="00F446B6"/>
    <w:rsid w:val="00F446B8"/>
    <w:rsid w:val="00F448AE"/>
    <w:rsid w:val="00F44A11"/>
    <w:rsid w:val="00F44D80"/>
    <w:rsid w:val="00F44F6E"/>
    <w:rsid w:val="00F451E5"/>
    <w:rsid w:val="00F45550"/>
    <w:rsid w:val="00F455D3"/>
    <w:rsid w:val="00F456E5"/>
    <w:rsid w:val="00F458C7"/>
    <w:rsid w:val="00F45AC0"/>
    <w:rsid w:val="00F45CB5"/>
    <w:rsid w:val="00F45D23"/>
    <w:rsid w:val="00F45DCB"/>
    <w:rsid w:val="00F46498"/>
    <w:rsid w:val="00F46682"/>
    <w:rsid w:val="00F466E6"/>
    <w:rsid w:val="00F46AD9"/>
    <w:rsid w:val="00F46C2B"/>
    <w:rsid w:val="00F46C64"/>
    <w:rsid w:val="00F46C71"/>
    <w:rsid w:val="00F46D6F"/>
    <w:rsid w:val="00F46D99"/>
    <w:rsid w:val="00F46F8C"/>
    <w:rsid w:val="00F475E5"/>
    <w:rsid w:val="00F475E8"/>
    <w:rsid w:val="00F4766C"/>
    <w:rsid w:val="00F476AA"/>
    <w:rsid w:val="00F47730"/>
    <w:rsid w:val="00F479D2"/>
    <w:rsid w:val="00F47A8B"/>
    <w:rsid w:val="00F50478"/>
    <w:rsid w:val="00F5060E"/>
    <w:rsid w:val="00F5063E"/>
    <w:rsid w:val="00F507BA"/>
    <w:rsid w:val="00F507D1"/>
    <w:rsid w:val="00F508A6"/>
    <w:rsid w:val="00F5093E"/>
    <w:rsid w:val="00F50968"/>
    <w:rsid w:val="00F509D7"/>
    <w:rsid w:val="00F509E5"/>
    <w:rsid w:val="00F50C38"/>
    <w:rsid w:val="00F50DC5"/>
    <w:rsid w:val="00F50F31"/>
    <w:rsid w:val="00F50F7B"/>
    <w:rsid w:val="00F5140E"/>
    <w:rsid w:val="00F51442"/>
    <w:rsid w:val="00F51593"/>
    <w:rsid w:val="00F515A5"/>
    <w:rsid w:val="00F517F0"/>
    <w:rsid w:val="00F519CE"/>
    <w:rsid w:val="00F51ADA"/>
    <w:rsid w:val="00F51B77"/>
    <w:rsid w:val="00F51F48"/>
    <w:rsid w:val="00F520B4"/>
    <w:rsid w:val="00F5246E"/>
    <w:rsid w:val="00F526FE"/>
    <w:rsid w:val="00F52711"/>
    <w:rsid w:val="00F52716"/>
    <w:rsid w:val="00F52894"/>
    <w:rsid w:val="00F528DF"/>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65D"/>
    <w:rsid w:val="00F54720"/>
    <w:rsid w:val="00F5488B"/>
    <w:rsid w:val="00F5496E"/>
    <w:rsid w:val="00F54A86"/>
    <w:rsid w:val="00F54ABF"/>
    <w:rsid w:val="00F54C53"/>
    <w:rsid w:val="00F54F1D"/>
    <w:rsid w:val="00F5509C"/>
    <w:rsid w:val="00F551AF"/>
    <w:rsid w:val="00F55411"/>
    <w:rsid w:val="00F55543"/>
    <w:rsid w:val="00F55839"/>
    <w:rsid w:val="00F55BAF"/>
    <w:rsid w:val="00F55BE9"/>
    <w:rsid w:val="00F55FA4"/>
    <w:rsid w:val="00F56139"/>
    <w:rsid w:val="00F562F5"/>
    <w:rsid w:val="00F5659E"/>
    <w:rsid w:val="00F56663"/>
    <w:rsid w:val="00F56952"/>
    <w:rsid w:val="00F569ED"/>
    <w:rsid w:val="00F56A4D"/>
    <w:rsid w:val="00F56C8F"/>
    <w:rsid w:val="00F56E46"/>
    <w:rsid w:val="00F5769A"/>
    <w:rsid w:val="00F57897"/>
    <w:rsid w:val="00F57909"/>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C"/>
    <w:rsid w:val="00F61837"/>
    <w:rsid w:val="00F618AE"/>
    <w:rsid w:val="00F61957"/>
    <w:rsid w:val="00F61990"/>
    <w:rsid w:val="00F61D69"/>
    <w:rsid w:val="00F61E52"/>
    <w:rsid w:val="00F61E54"/>
    <w:rsid w:val="00F626EB"/>
    <w:rsid w:val="00F62A00"/>
    <w:rsid w:val="00F62C42"/>
    <w:rsid w:val="00F62DCB"/>
    <w:rsid w:val="00F63002"/>
    <w:rsid w:val="00F6302A"/>
    <w:rsid w:val="00F6315F"/>
    <w:rsid w:val="00F634BA"/>
    <w:rsid w:val="00F6360F"/>
    <w:rsid w:val="00F63950"/>
    <w:rsid w:val="00F63B0E"/>
    <w:rsid w:val="00F63DFF"/>
    <w:rsid w:val="00F63F16"/>
    <w:rsid w:val="00F64016"/>
    <w:rsid w:val="00F6411A"/>
    <w:rsid w:val="00F6421E"/>
    <w:rsid w:val="00F646F6"/>
    <w:rsid w:val="00F6497E"/>
    <w:rsid w:val="00F64B04"/>
    <w:rsid w:val="00F64C2B"/>
    <w:rsid w:val="00F64FFB"/>
    <w:rsid w:val="00F651BE"/>
    <w:rsid w:val="00F65366"/>
    <w:rsid w:val="00F653A0"/>
    <w:rsid w:val="00F65489"/>
    <w:rsid w:val="00F655D0"/>
    <w:rsid w:val="00F6563A"/>
    <w:rsid w:val="00F656EC"/>
    <w:rsid w:val="00F659CF"/>
    <w:rsid w:val="00F65C56"/>
    <w:rsid w:val="00F65FB3"/>
    <w:rsid w:val="00F66066"/>
    <w:rsid w:val="00F66091"/>
    <w:rsid w:val="00F66582"/>
    <w:rsid w:val="00F66730"/>
    <w:rsid w:val="00F668F6"/>
    <w:rsid w:val="00F66B34"/>
    <w:rsid w:val="00F66C07"/>
    <w:rsid w:val="00F66C18"/>
    <w:rsid w:val="00F66D85"/>
    <w:rsid w:val="00F66F16"/>
    <w:rsid w:val="00F6701E"/>
    <w:rsid w:val="00F67050"/>
    <w:rsid w:val="00F67145"/>
    <w:rsid w:val="00F67254"/>
    <w:rsid w:val="00F673E0"/>
    <w:rsid w:val="00F673EB"/>
    <w:rsid w:val="00F6742C"/>
    <w:rsid w:val="00F67496"/>
    <w:rsid w:val="00F6760B"/>
    <w:rsid w:val="00F67D56"/>
    <w:rsid w:val="00F67E9F"/>
    <w:rsid w:val="00F67F53"/>
    <w:rsid w:val="00F701B1"/>
    <w:rsid w:val="00F701D9"/>
    <w:rsid w:val="00F703BE"/>
    <w:rsid w:val="00F707E3"/>
    <w:rsid w:val="00F708BC"/>
    <w:rsid w:val="00F70959"/>
    <w:rsid w:val="00F70AA6"/>
    <w:rsid w:val="00F70C32"/>
    <w:rsid w:val="00F70C88"/>
    <w:rsid w:val="00F70F77"/>
    <w:rsid w:val="00F710EA"/>
    <w:rsid w:val="00F71264"/>
    <w:rsid w:val="00F71A35"/>
    <w:rsid w:val="00F71C26"/>
    <w:rsid w:val="00F71F69"/>
    <w:rsid w:val="00F72011"/>
    <w:rsid w:val="00F7211B"/>
    <w:rsid w:val="00F721D1"/>
    <w:rsid w:val="00F7224C"/>
    <w:rsid w:val="00F722DD"/>
    <w:rsid w:val="00F72458"/>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62A"/>
    <w:rsid w:val="00F769A8"/>
    <w:rsid w:val="00F76C1F"/>
    <w:rsid w:val="00F76EFA"/>
    <w:rsid w:val="00F76F31"/>
    <w:rsid w:val="00F7733E"/>
    <w:rsid w:val="00F77550"/>
    <w:rsid w:val="00F77736"/>
    <w:rsid w:val="00F777CB"/>
    <w:rsid w:val="00F778CF"/>
    <w:rsid w:val="00F77A75"/>
    <w:rsid w:val="00F77B17"/>
    <w:rsid w:val="00F77D55"/>
    <w:rsid w:val="00F77FD9"/>
    <w:rsid w:val="00F8040D"/>
    <w:rsid w:val="00F804BE"/>
    <w:rsid w:val="00F8084F"/>
    <w:rsid w:val="00F80D5F"/>
    <w:rsid w:val="00F80EC8"/>
    <w:rsid w:val="00F80F76"/>
    <w:rsid w:val="00F814BE"/>
    <w:rsid w:val="00F814C7"/>
    <w:rsid w:val="00F81796"/>
    <w:rsid w:val="00F817CE"/>
    <w:rsid w:val="00F81964"/>
    <w:rsid w:val="00F821FE"/>
    <w:rsid w:val="00F8222E"/>
    <w:rsid w:val="00F8238F"/>
    <w:rsid w:val="00F824E7"/>
    <w:rsid w:val="00F82D18"/>
    <w:rsid w:val="00F8314C"/>
    <w:rsid w:val="00F83324"/>
    <w:rsid w:val="00F83485"/>
    <w:rsid w:val="00F8384D"/>
    <w:rsid w:val="00F83B5B"/>
    <w:rsid w:val="00F83EB4"/>
    <w:rsid w:val="00F83F30"/>
    <w:rsid w:val="00F841B1"/>
    <w:rsid w:val="00F84382"/>
    <w:rsid w:val="00F844B1"/>
    <w:rsid w:val="00F8456C"/>
    <w:rsid w:val="00F84FF4"/>
    <w:rsid w:val="00F8514A"/>
    <w:rsid w:val="00F85747"/>
    <w:rsid w:val="00F85869"/>
    <w:rsid w:val="00F859D8"/>
    <w:rsid w:val="00F85CB0"/>
    <w:rsid w:val="00F8608A"/>
    <w:rsid w:val="00F862B0"/>
    <w:rsid w:val="00F86310"/>
    <w:rsid w:val="00F864F0"/>
    <w:rsid w:val="00F865E8"/>
    <w:rsid w:val="00F868A2"/>
    <w:rsid w:val="00F868B6"/>
    <w:rsid w:val="00F868F5"/>
    <w:rsid w:val="00F86A17"/>
    <w:rsid w:val="00F86B55"/>
    <w:rsid w:val="00F86B99"/>
    <w:rsid w:val="00F86DF2"/>
    <w:rsid w:val="00F86FFE"/>
    <w:rsid w:val="00F870AC"/>
    <w:rsid w:val="00F871DA"/>
    <w:rsid w:val="00F87232"/>
    <w:rsid w:val="00F873A3"/>
    <w:rsid w:val="00F8762F"/>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12"/>
    <w:rsid w:val="00F92C2C"/>
    <w:rsid w:val="00F92C6B"/>
    <w:rsid w:val="00F92D74"/>
    <w:rsid w:val="00F92F7B"/>
    <w:rsid w:val="00F93356"/>
    <w:rsid w:val="00F937B3"/>
    <w:rsid w:val="00F937F5"/>
    <w:rsid w:val="00F93A40"/>
    <w:rsid w:val="00F93AA9"/>
    <w:rsid w:val="00F93C1E"/>
    <w:rsid w:val="00F93C99"/>
    <w:rsid w:val="00F93E00"/>
    <w:rsid w:val="00F93FB2"/>
    <w:rsid w:val="00F943B8"/>
    <w:rsid w:val="00F943CD"/>
    <w:rsid w:val="00F94426"/>
    <w:rsid w:val="00F945C5"/>
    <w:rsid w:val="00F947B9"/>
    <w:rsid w:val="00F948AB"/>
    <w:rsid w:val="00F94A6F"/>
    <w:rsid w:val="00F94AD3"/>
    <w:rsid w:val="00F94D9C"/>
    <w:rsid w:val="00F94F72"/>
    <w:rsid w:val="00F9528A"/>
    <w:rsid w:val="00F95366"/>
    <w:rsid w:val="00F954AD"/>
    <w:rsid w:val="00F959B5"/>
    <w:rsid w:val="00F959C2"/>
    <w:rsid w:val="00F95A40"/>
    <w:rsid w:val="00F95E98"/>
    <w:rsid w:val="00F95EDC"/>
    <w:rsid w:val="00F962C2"/>
    <w:rsid w:val="00F964F3"/>
    <w:rsid w:val="00F96581"/>
    <w:rsid w:val="00F9669F"/>
    <w:rsid w:val="00F967F9"/>
    <w:rsid w:val="00F968AE"/>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976"/>
    <w:rsid w:val="00FA0B7D"/>
    <w:rsid w:val="00FA106B"/>
    <w:rsid w:val="00FA127B"/>
    <w:rsid w:val="00FA13AB"/>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CDC"/>
    <w:rsid w:val="00FA3D01"/>
    <w:rsid w:val="00FA3EC4"/>
    <w:rsid w:val="00FA40F1"/>
    <w:rsid w:val="00FA41D5"/>
    <w:rsid w:val="00FA454D"/>
    <w:rsid w:val="00FA4604"/>
    <w:rsid w:val="00FA48FE"/>
    <w:rsid w:val="00FA4931"/>
    <w:rsid w:val="00FA4DCD"/>
    <w:rsid w:val="00FA5073"/>
    <w:rsid w:val="00FA52DD"/>
    <w:rsid w:val="00FA530E"/>
    <w:rsid w:val="00FA54BC"/>
    <w:rsid w:val="00FA5583"/>
    <w:rsid w:val="00FA5587"/>
    <w:rsid w:val="00FA5637"/>
    <w:rsid w:val="00FA564F"/>
    <w:rsid w:val="00FA56B2"/>
    <w:rsid w:val="00FA5BB4"/>
    <w:rsid w:val="00FA5D22"/>
    <w:rsid w:val="00FA612D"/>
    <w:rsid w:val="00FA67F8"/>
    <w:rsid w:val="00FA6987"/>
    <w:rsid w:val="00FA69C9"/>
    <w:rsid w:val="00FA6C07"/>
    <w:rsid w:val="00FA6C16"/>
    <w:rsid w:val="00FA6C53"/>
    <w:rsid w:val="00FA6CBC"/>
    <w:rsid w:val="00FA7145"/>
    <w:rsid w:val="00FA7206"/>
    <w:rsid w:val="00FA74A2"/>
    <w:rsid w:val="00FA7501"/>
    <w:rsid w:val="00FA7749"/>
    <w:rsid w:val="00FA77D3"/>
    <w:rsid w:val="00FA78BC"/>
    <w:rsid w:val="00FA7926"/>
    <w:rsid w:val="00FA7AA9"/>
    <w:rsid w:val="00FA7E64"/>
    <w:rsid w:val="00FA7E6C"/>
    <w:rsid w:val="00FA7F04"/>
    <w:rsid w:val="00FB0290"/>
    <w:rsid w:val="00FB02DD"/>
    <w:rsid w:val="00FB0355"/>
    <w:rsid w:val="00FB0A0E"/>
    <w:rsid w:val="00FB0B4B"/>
    <w:rsid w:val="00FB0E25"/>
    <w:rsid w:val="00FB11B0"/>
    <w:rsid w:val="00FB12D1"/>
    <w:rsid w:val="00FB1404"/>
    <w:rsid w:val="00FB1984"/>
    <w:rsid w:val="00FB1A53"/>
    <w:rsid w:val="00FB1BB0"/>
    <w:rsid w:val="00FB1D6D"/>
    <w:rsid w:val="00FB1F4D"/>
    <w:rsid w:val="00FB238E"/>
    <w:rsid w:val="00FB2BB5"/>
    <w:rsid w:val="00FB2E49"/>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B89"/>
    <w:rsid w:val="00FB5D6B"/>
    <w:rsid w:val="00FB5ED1"/>
    <w:rsid w:val="00FB639C"/>
    <w:rsid w:val="00FB68E5"/>
    <w:rsid w:val="00FB68E8"/>
    <w:rsid w:val="00FB6A6A"/>
    <w:rsid w:val="00FB6AD5"/>
    <w:rsid w:val="00FB6B36"/>
    <w:rsid w:val="00FB6FE0"/>
    <w:rsid w:val="00FB7101"/>
    <w:rsid w:val="00FB7233"/>
    <w:rsid w:val="00FB7441"/>
    <w:rsid w:val="00FB7627"/>
    <w:rsid w:val="00FB76FB"/>
    <w:rsid w:val="00FB77EB"/>
    <w:rsid w:val="00FB78D1"/>
    <w:rsid w:val="00FB7A0A"/>
    <w:rsid w:val="00FB7B16"/>
    <w:rsid w:val="00FB7E02"/>
    <w:rsid w:val="00FB7EBE"/>
    <w:rsid w:val="00FB7FD8"/>
    <w:rsid w:val="00FC03B2"/>
    <w:rsid w:val="00FC0406"/>
    <w:rsid w:val="00FC0698"/>
    <w:rsid w:val="00FC06C4"/>
    <w:rsid w:val="00FC08CD"/>
    <w:rsid w:val="00FC0965"/>
    <w:rsid w:val="00FC0B35"/>
    <w:rsid w:val="00FC0C00"/>
    <w:rsid w:val="00FC0C33"/>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346"/>
    <w:rsid w:val="00FD255E"/>
    <w:rsid w:val="00FD27D2"/>
    <w:rsid w:val="00FD2862"/>
    <w:rsid w:val="00FD2971"/>
    <w:rsid w:val="00FD34E3"/>
    <w:rsid w:val="00FD355D"/>
    <w:rsid w:val="00FD37B9"/>
    <w:rsid w:val="00FD388C"/>
    <w:rsid w:val="00FD38E5"/>
    <w:rsid w:val="00FD3A16"/>
    <w:rsid w:val="00FD3B7A"/>
    <w:rsid w:val="00FD3BC9"/>
    <w:rsid w:val="00FD4159"/>
    <w:rsid w:val="00FD43FA"/>
    <w:rsid w:val="00FD47BD"/>
    <w:rsid w:val="00FD47ED"/>
    <w:rsid w:val="00FD4BC6"/>
    <w:rsid w:val="00FD53B4"/>
    <w:rsid w:val="00FD53C2"/>
    <w:rsid w:val="00FD53C6"/>
    <w:rsid w:val="00FD56C9"/>
    <w:rsid w:val="00FD5A9B"/>
    <w:rsid w:val="00FD5C58"/>
    <w:rsid w:val="00FD5D50"/>
    <w:rsid w:val="00FD5EF5"/>
    <w:rsid w:val="00FD5F4A"/>
    <w:rsid w:val="00FD5FF4"/>
    <w:rsid w:val="00FD6070"/>
    <w:rsid w:val="00FD64D2"/>
    <w:rsid w:val="00FD651F"/>
    <w:rsid w:val="00FD6556"/>
    <w:rsid w:val="00FD6710"/>
    <w:rsid w:val="00FD6A48"/>
    <w:rsid w:val="00FD6B94"/>
    <w:rsid w:val="00FD6C36"/>
    <w:rsid w:val="00FD6D06"/>
    <w:rsid w:val="00FD6D3B"/>
    <w:rsid w:val="00FD6D8E"/>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2739"/>
    <w:rsid w:val="00FE2BDB"/>
    <w:rsid w:val="00FE2C48"/>
    <w:rsid w:val="00FE316E"/>
    <w:rsid w:val="00FE3311"/>
    <w:rsid w:val="00FE3540"/>
    <w:rsid w:val="00FE3691"/>
    <w:rsid w:val="00FE37D7"/>
    <w:rsid w:val="00FE37E3"/>
    <w:rsid w:val="00FE3AC0"/>
    <w:rsid w:val="00FE3AE0"/>
    <w:rsid w:val="00FE3C9B"/>
    <w:rsid w:val="00FE3D30"/>
    <w:rsid w:val="00FE3EDF"/>
    <w:rsid w:val="00FE3FC7"/>
    <w:rsid w:val="00FE4127"/>
    <w:rsid w:val="00FE4536"/>
    <w:rsid w:val="00FE45F4"/>
    <w:rsid w:val="00FE4647"/>
    <w:rsid w:val="00FE47F1"/>
    <w:rsid w:val="00FE49D9"/>
    <w:rsid w:val="00FE4A56"/>
    <w:rsid w:val="00FE4B55"/>
    <w:rsid w:val="00FE4C73"/>
    <w:rsid w:val="00FE4C7B"/>
    <w:rsid w:val="00FE4CC5"/>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A1"/>
    <w:rsid w:val="00FF0652"/>
    <w:rsid w:val="00FF0949"/>
    <w:rsid w:val="00FF0C40"/>
    <w:rsid w:val="00FF0D0C"/>
    <w:rsid w:val="00FF0D73"/>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3A7"/>
    <w:rsid w:val="00FF34C3"/>
    <w:rsid w:val="00FF3632"/>
    <w:rsid w:val="00FF3D86"/>
    <w:rsid w:val="00FF3D9E"/>
    <w:rsid w:val="00FF3E90"/>
    <w:rsid w:val="00FF3EEA"/>
    <w:rsid w:val="00FF3FD3"/>
    <w:rsid w:val="00FF4271"/>
    <w:rsid w:val="00FF42E4"/>
    <w:rsid w:val="00FF42EC"/>
    <w:rsid w:val="00FF433F"/>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AAF"/>
    <w:rsid w:val="00FF5C91"/>
    <w:rsid w:val="00FF5E76"/>
    <w:rsid w:val="00FF65E7"/>
    <w:rsid w:val="00FF676B"/>
    <w:rsid w:val="00FF6A97"/>
    <w:rsid w:val="00FF6BAA"/>
    <w:rsid w:val="00FF6CA3"/>
    <w:rsid w:val="00FF6F83"/>
    <w:rsid w:val="00FF6FDF"/>
    <w:rsid w:val="00FF71AD"/>
    <w:rsid w:val="00FF71C9"/>
    <w:rsid w:val="00FF71F2"/>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1F5A8ADC"/>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195BF9E8-85B6-4DAB-941F-868098DC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779"/>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24"/>
      </w:numPr>
      <w:pBdr>
        <w:top w:val="single" w:sz="12" w:space="3" w:color="auto"/>
      </w:pBdr>
      <w:tabs>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3847D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A62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779"/>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30"/>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34"/>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eastAsia="en-US"/>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eastAsia="en-US"/>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36"/>
      </w:numPr>
    </w:pPr>
  </w:style>
  <w:style w:type="table" w:styleId="GridTable5Dark-Accent3">
    <w:name w:val="Grid Table 5 Dark Accent 3"/>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7ColourfulAccent5">
    <w:name w:val="Grid Table 7 Colorful Accent 5"/>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
    <w:name w:val="Grid Table 7 Colorful"/>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pPr>
      <w:jc w:val="both"/>
    </w:pPr>
    <w:rPr>
      <w:rFonts w:ascii="Times New Roman" w:eastAsia="Times New Roman" w:hAnsi="Times New Roman" w:cs="Times New Roman"/>
    </w:rPr>
  </w:style>
  <w:style w:type="numbering" w:customStyle="1" w:styleId="CurrentList1">
    <w:name w:val="Current List1"/>
    <w:uiPriority w:val="99"/>
    <w:rsid w:val="00D43D53"/>
    <w:pPr>
      <w:numPr>
        <w:numId w:val="28"/>
      </w:numPr>
    </w:pPr>
  </w:style>
  <w:style w:type="numbering" w:customStyle="1" w:styleId="CurrentList2">
    <w:name w:val="Current List2"/>
    <w:uiPriority w:val="99"/>
    <w:rsid w:val="00D43D53"/>
    <w:pPr>
      <w:numPr>
        <w:numId w:val="29"/>
      </w:numPr>
    </w:pPr>
  </w:style>
  <w:style w:type="numbering" w:customStyle="1" w:styleId="CurrentList3">
    <w:name w:val="Current List3"/>
    <w:uiPriority w:val="99"/>
    <w:rsid w:val="00D43D53"/>
    <w:pPr>
      <w:numPr>
        <w:numId w:val="31"/>
      </w:numPr>
    </w:pPr>
  </w:style>
  <w:style w:type="numbering" w:customStyle="1" w:styleId="CurrentList4">
    <w:name w:val="Current List4"/>
    <w:uiPriority w:val="99"/>
    <w:rsid w:val="00D43D53"/>
    <w:pPr>
      <w:numPr>
        <w:numId w:val="32"/>
      </w:numPr>
    </w:pPr>
  </w:style>
  <w:style w:type="numbering" w:customStyle="1" w:styleId="CurrentList5">
    <w:name w:val="Current List5"/>
    <w:uiPriority w:val="99"/>
    <w:rsid w:val="00D43D53"/>
    <w:pPr>
      <w:numPr>
        <w:numId w:val="33"/>
      </w:numPr>
    </w:pPr>
  </w:style>
  <w:style w:type="numbering" w:customStyle="1" w:styleId="CurrentList6">
    <w:name w:val="Current List6"/>
    <w:uiPriority w:val="99"/>
    <w:rsid w:val="00D43D53"/>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25184793">
      <w:bodyDiv w:val="1"/>
      <w:marLeft w:val="0"/>
      <w:marRight w:val="0"/>
      <w:marTop w:val="0"/>
      <w:marBottom w:val="0"/>
      <w:divBdr>
        <w:top w:val="none" w:sz="0" w:space="0" w:color="auto"/>
        <w:left w:val="none" w:sz="0" w:space="0" w:color="auto"/>
        <w:bottom w:val="none" w:sz="0" w:space="0" w:color="auto"/>
        <w:right w:val="none" w:sz="0" w:space="0" w:color="auto"/>
      </w:divBdr>
      <w:divsChild>
        <w:div w:id="1830706866">
          <w:marLeft w:val="547"/>
          <w:marRight w:val="0"/>
          <w:marTop w:val="60"/>
          <w:marBottom w:val="0"/>
          <w:divBdr>
            <w:top w:val="none" w:sz="0" w:space="0" w:color="auto"/>
            <w:left w:val="none" w:sz="0" w:space="0" w:color="auto"/>
            <w:bottom w:val="none" w:sz="0" w:space="0" w:color="auto"/>
            <w:right w:val="none" w:sz="0" w:space="0" w:color="auto"/>
          </w:divBdr>
        </w:div>
      </w:divsChild>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07163551">
      <w:bodyDiv w:val="1"/>
      <w:marLeft w:val="0"/>
      <w:marRight w:val="0"/>
      <w:marTop w:val="0"/>
      <w:marBottom w:val="0"/>
      <w:divBdr>
        <w:top w:val="none" w:sz="0" w:space="0" w:color="auto"/>
        <w:left w:val="none" w:sz="0" w:space="0" w:color="auto"/>
        <w:bottom w:val="none" w:sz="0" w:space="0" w:color="auto"/>
        <w:right w:val="none" w:sz="0" w:space="0" w:color="auto"/>
      </w:divBdr>
      <w:divsChild>
        <w:div w:id="676082102">
          <w:marLeft w:val="1699"/>
          <w:marRight w:val="0"/>
          <w:marTop w:val="60"/>
          <w:marBottom w:val="0"/>
          <w:divBdr>
            <w:top w:val="none" w:sz="0" w:space="0" w:color="auto"/>
            <w:left w:val="none" w:sz="0" w:space="0" w:color="auto"/>
            <w:bottom w:val="none" w:sz="0" w:space="0" w:color="auto"/>
            <w:right w:val="none" w:sz="0" w:space="0" w:color="auto"/>
          </w:divBdr>
        </w:div>
        <w:div w:id="1128858040">
          <w:marLeft w:val="1699"/>
          <w:marRight w:val="0"/>
          <w:marTop w:val="60"/>
          <w:marBottom w:val="0"/>
          <w:divBdr>
            <w:top w:val="none" w:sz="0" w:space="0" w:color="auto"/>
            <w:left w:val="none" w:sz="0" w:space="0" w:color="auto"/>
            <w:bottom w:val="none" w:sz="0" w:space="0" w:color="auto"/>
            <w:right w:val="none" w:sz="0" w:space="0" w:color="auto"/>
          </w:divBdr>
        </w:div>
        <w:div w:id="1573155898">
          <w:marLeft w:val="2261"/>
          <w:marRight w:val="0"/>
          <w:marTop w:val="60"/>
          <w:marBottom w:val="0"/>
          <w:divBdr>
            <w:top w:val="none" w:sz="0" w:space="0" w:color="auto"/>
            <w:left w:val="none" w:sz="0" w:space="0" w:color="auto"/>
            <w:bottom w:val="none" w:sz="0" w:space="0" w:color="auto"/>
            <w:right w:val="none" w:sz="0" w:space="0" w:color="auto"/>
          </w:divBdr>
        </w:div>
      </w:divsChild>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0879633">
      <w:bodyDiv w:val="1"/>
      <w:marLeft w:val="0"/>
      <w:marRight w:val="0"/>
      <w:marTop w:val="0"/>
      <w:marBottom w:val="0"/>
      <w:divBdr>
        <w:top w:val="none" w:sz="0" w:space="0" w:color="auto"/>
        <w:left w:val="none" w:sz="0" w:space="0" w:color="auto"/>
        <w:bottom w:val="none" w:sz="0" w:space="0" w:color="auto"/>
        <w:right w:val="none" w:sz="0" w:space="0" w:color="auto"/>
      </w:divBdr>
      <w:divsChild>
        <w:div w:id="170412318">
          <w:marLeft w:val="1699"/>
          <w:marRight w:val="0"/>
          <w:marTop w:val="60"/>
          <w:marBottom w:val="0"/>
          <w:divBdr>
            <w:top w:val="none" w:sz="0" w:space="0" w:color="auto"/>
            <w:left w:val="none" w:sz="0" w:space="0" w:color="auto"/>
            <w:bottom w:val="none" w:sz="0" w:space="0" w:color="auto"/>
            <w:right w:val="none" w:sz="0" w:space="0" w:color="auto"/>
          </w:divBdr>
        </w:div>
        <w:div w:id="232278572">
          <w:marLeft w:val="1123"/>
          <w:marRight w:val="0"/>
          <w:marTop w:val="60"/>
          <w:marBottom w:val="0"/>
          <w:divBdr>
            <w:top w:val="none" w:sz="0" w:space="0" w:color="auto"/>
            <w:left w:val="none" w:sz="0" w:space="0" w:color="auto"/>
            <w:bottom w:val="none" w:sz="0" w:space="0" w:color="auto"/>
            <w:right w:val="none" w:sz="0" w:space="0" w:color="auto"/>
          </w:divBdr>
        </w:div>
        <w:div w:id="356851978">
          <w:marLeft w:val="1123"/>
          <w:marRight w:val="0"/>
          <w:marTop w:val="60"/>
          <w:marBottom w:val="0"/>
          <w:divBdr>
            <w:top w:val="none" w:sz="0" w:space="0" w:color="auto"/>
            <w:left w:val="none" w:sz="0" w:space="0" w:color="auto"/>
            <w:bottom w:val="none" w:sz="0" w:space="0" w:color="auto"/>
            <w:right w:val="none" w:sz="0" w:space="0" w:color="auto"/>
          </w:divBdr>
        </w:div>
        <w:div w:id="502938216">
          <w:marLeft w:val="1699"/>
          <w:marRight w:val="0"/>
          <w:marTop w:val="60"/>
          <w:marBottom w:val="0"/>
          <w:divBdr>
            <w:top w:val="none" w:sz="0" w:space="0" w:color="auto"/>
            <w:left w:val="none" w:sz="0" w:space="0" w:color="auto"/>
            <w:bottom w:val="none" w:sz="0" w:space="0" w:color="auto"/>
            <w:right w:val="none" w:sz="0" w:space="0" w:color="auto"/>
          </w:divBdr>
        </w:div>
        <w:div w:id="631718473">
          <w:marLeft w:val="2261"/>
          <w:marRight w:val="0"/>
          <w:marTop w:val="60"/>
          <w:marBottom w:val="0"/>
          <w:divBdr>
            <w:top w:val="none" w:sz="0" w:space="0" w:color="auto"/>
            <w:left w:val="none" w:sz="0" w:space="0" w:color="auto"/>
            <w:bottom w:val="none" w:sz="0" w:space="0" w:color="auto"/>
            <w:right w:val="none" w:sz="0" w:space="0" w:color="auto"/>
          </w:divBdr>
        </w:div>
        <w:div w:id="635842480">
          <w:marLeft w:val="2261"/>
          <w:marRight w:val="0"/>
          <w:marTop w:val="60"/>
          <w:marBottom w:val="0"/>
          <w:divBdr>
            <w:top w:val="none" w:sz="0" w:space="0" w:color="auto"/>
            <w:left w:val="none" w:sz="0" w:space="0" w:color="auto"/>
            <w:bottom w:val="none" w:sz="0" w:space="0" w:color="auto"/>
            <w:right w:val="none" w:sz="0" w:space="0" w:color="auto"/>
          </w:divBdr>
        </w:div>
        <w:div w:id="878009949">
          <w:marLeft w:val="1699"/>
          <w:marRight w:val="0"/>
          <w:marTop w:val="60"/>
          <w:marBottom w:val="0"/>
          <w:divBdr>
            <w:top w:val="none" w:sz="0" w:space="0" w:color="auto"/>
            <w:left w:val="none" w:sz="0" w:space="0" w:color="auto"/>
            <w:bottom w:val="none" w:sz="0" w:space="0" w:color="auto"/>
            <w:right w:val="none" w:sz="0" w:space="0" w:color="auto"/>
          </w:divBdr>
        </w:div>
        <w:div w:id="1203011326">
          <w:marLeft w:val="1699"/>
          <w:marRight w:val="0"/>
          <w:marTop w:val="60"/>
          <w:marBottom w:val="0"/>
          <w:divBdr>
            <w:top w:val="none" w:sz="0" w:space="0" w:color="auto"/>
            <w:left w:val="none" w:sz="0" w:space="0" w:color="auto"/>
            <w:bottom w:val="none" w:sz="0" w:space="0" w:color="auto"/>
            <w:right w:val="none" w:sz="0" w:space="0" w:color="auto"/>
          </w:divBdr>
        </w:div>
        <w:div w:id="1564632099">
          <w:marLeft w:val="1123"/>
          <w:marRight w:val="0"/>
          <w:marTop w:val="60"/>
          <w:marBottom w:val="0"/>
          <w:divBdr>
            <w:top w:val="none" w:sz="0" w:space="0" w:color="auto"/>
            <w:left w:val="none" w:sz="0" w:space="0" w:color="auto"/>
            <w:bottom w:val="none" w:sz="0" w:space="0" w:color="auto"/>
            <w:right w:val="none" w:sz="0" w:space="0" w:color="auto"/>
          </w:divBdr>
        </w:div>
        <w:div w:id="1687945553">
          <w:marLeft w:val="2261"/>
          <w:marRight w:val="0"/>
          <w:marTop w:val="60"/>
          <w:marBottom w:val="0"/>
          <w:divBdr>
            <w:top w:val="none" w:sz="0" w:space="0" w:color="auto"/>
            <w:left w:val="none" w:sz="0" w:space="0" w:color="auto"/>
            <w:bottom w:val="none" w:sz="0" w:space="0" w:color="auto"/>
            <w:right w:val="none" w:sz="0" w:space="0" w:color="auto"/>
          </w:divBdr>
        </w:div>
        <w:div w:id="1699117069">
          <w:marLeft w:val="2261"/>
          <w:marRight w:val="0"/>
          <w:marTop w:val="60"/>
          <w:marBottom w:val="0"/>
          <w:divBdr>
            <w:top w:val="none" w:sz="0" w:space="0" w:color="auto"/>
            <w:left w:val="none" w:sz="0" w:space="0" w:color="auto"/>
            <w:bottom w:val="none" w:sz="0" w:space="0" w:color="auto"/>
            <w:right w:val="none" w:sz="0" w:space="0" w:color="auto"/>
          </w:divBdr>
        </w:div>
        <w:div w:id="1925645422">
          <w:marLeft w:val="2261"/>
          <w:marRight w:val="0"/>
          <w:marTop w:val="60"/>
          <w:marBottom w:val="0"/>
          <w:divBdr>
            <w:top w:val="none" w:sz="0" w:space="0" w:color="auto"/>
            <w:left w:val="none" w:sz="0" w:space="0" w:color="auto"/>
            <w:bottom w:val="none" w:sz="0" w:space="0" w:color="auto"/>
            <w:right w:val="none" w:sz="0" w:space="0" w:color="auto"/>
          </w:divBdr>
        </w:div>
        <w:div w:id="2097165419">
          <w:marLeft w:val="2261"/>
          <w:marRight w:val="0"/>
          <w:marTop w:val="60"/>
          <w:marBottom w:val="0"/>
          <w:divBdr>
            <w:top w:val="none" w:sz="0" w:space="0" w:color="auto"/>
            <w:left w:val="none" w:sz="0" w:space="0" w:color="auto"/>
            <w:bottom w:val="none" w:sz="0" w:space="0" w:color="auto"/>
            <w:right w:val="none" w:sz="0" w:space="0" w:color="auto"/>
          </w:divBdr>
        </w:div>
      </w:divsChild>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18978357">
      <w:bodyDiv w:val="1"/>
      <w:marLeft w:val="0"/>
      <w:marRight w:val="0"/>
      <w:marTop w:val="0"/>
      <w:marBottom w:val="0"/>
      <w:divBdr>
        <w:top w:val="none" w:sz="0" w:space="0" w:color="auto"/>
        <w:left w:val="none" w:sz="0" w:space="0" w:color="auto"/>
        <w:bottom w:val="none" w:sz="0" w:space="0" w:color="auto"/>
        <w:right w:val="none" w:sz="0" w:space="0" w:color="auto"/>
      </w:divBdr>
      <w:divsChild>
        <w:div w:id="654724625">
          <w:marLeft w:val="1699"/>
          <w:marRight w:val="0"/>
          <w:marTop w:val="60"/>
          <w:marBottom w:val="0"/>
          <w:divBdr>
            <w:top w:val="none" w:sz="0" w:space="0" w:color="auto"/>
            <w:left w:val="none" w:sz="0" w:space="0" w:color="auto"/>
            <w:bottom w:val="none" w:sz="0" w:space="0" w:color="auto"/>
            <w:right w:val="none" w:sz="0" w:space="0" w:color="auto"/>
          </w:divBdr>
        </w:div>
      </w:divsChild>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8235927">
      <w:bodyDiv w:val="1"/>
      <w:marLeft w:val="0"/>
      <w:marRight w:val="0"/>
      <w:marTop w:val="0"/>
      <w:marBottom w:val="0"/>
      <w:divBdr>
        <w:top w:val="none" w:sz="0" w:space="0" w:color="auto"/>
        <w:left w:val="none" w:sz="0" w:space="0" w:color="auto"/>
        <w:bottom w:val="none" w:sz="0" w:space="0" w:color="auto"/>
        <w:right w:val="none" w:sz="0" w:space="0" w:color="auto"/>
      </w:divBdr>
      <w:divsChild>
        <w:div w:id="299463463">
          <w:marLeft w:val="547"/>
          <w:marRight w:val="0"/>
          <w:marTop w:val="60"/>
          <w:marBottom w:val="0"/>
          <w:divBdr>
            <w:top w:val="none" w:sz="0" w:space="0" w:color="auto"/>
            <w:left w:val="none" w:sz="0" w:space="0" w:color="auto"/>
            <w:bottom w:val="none" w:sz="0" w:space="0" w:color="auto"/>
            <w:right w:val="none" w:sz="0" w:space="0" w:color="auto"/>
          </w:divBdr>
        </w:div>
        <w:div w:id="1418559122">
          <w:marLeft w:val="1123"/>
          <w:marRight w:val="0"/>
          <w:marTop w:val="60"/>
          <w:marBottom w:val="0"/>
          <w:divBdr>
            <w:top w:val="none" w:sz="0" w:space="0" w:color="auto"/>
            <w:left w:val="none" w:sz="0" w:space="0" w:color="auto"/>
            <w:bottom w:val="none" w:sz="0" w:space="0" w:color="auto"/>
            <w:right w:val="none" w:sz="0" w:space="0" w:color="auto"/>
          </w:divBdr>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62795839">
      <w:bodyDiv w:val="1"/>
      <w:marLeft w:val="0"/>
      <w:marRight w:val="0"/>
      <w:marTop w:val="0"/>
      <w:marBottom w:val="0"/>
      <w:divBdr>
        <w:top w:val="none" w:sz="0" w:space="0" w:color="auto"/>
        <w:left w:val="none" w:sz="0" w:space="0" w:color="auto"/>
        <w:bottom w:val="none" w:sz="0" w:space="0" w:color="auto"/>
        <w:right w:val="none" w:sz="0" w:space="0" w:color="auto"/>
      </w:divBdr>
      <w:divsChild>
        <w:div w:id="307705956">
          <w:marLeft w:val="1123"/>
          <w:marRight w:val="0"/>
          <w:marTop w:val="60"/>
          <w:marBottom w:val="0"/>
          <w:divBdr>
            <w:top w:val="none" w:sz="0" w:space="0" w:color="auto"/>
            <w:left w:val="none" w:sz="0" w:space="0" w:color="auto"/>
            <w:bottom w:val="none" w:sz="0" w:space="0" w:color="auto"/>
            <w:right w:val="none" w:sz="0" w:space="0" w:color="auto"/>
          </w:divBdr>
        </w:div>
        <w:div w:id="373041277">
          <w:marLeft w:val="547"/>
          <w:marRight w:val="0"/>
          <w:marTop w:val="60"/>
          <w:marBottom w:val="0"/>
          <w:divBdr>
            <w:top w:val="none" w:sz="0" w:space="0" w:color="auto"/>
            <w:left w:val="none" w:sz="0" w:space="0" w:color="auto"/>
            <w:bottom w:val="none" w:sz="0" w:space="0" w:color="auto"/>
            <w:right w:val="none" w:sz="0" w:space="0" w:color="auto"/>
          </w:divBdr>
        </w:div>
      </w:divsChild>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37922321">
      <w:bodyDiv w:val="1"/>
      <w:marLeft w:val="0"/>
      <w:marRight w:val="0"/>
      <w:marTop w:val="0"/>
      <w:marBottom w:val="0"/>
      <w:divBdr>
        <w:top w:val="none" w:sz="0" w:space="0" w:color="auto"/>
        <w:left w:val="none" w:sz="0" w:space="0" w:color="auto"/>
        <w:bottom w:val="none" w:sz="0" w:space="0" w:color="auto"/>
        <w:right w:val="none" w:sz="0" w:space="0" w:color="auto"/>
      </w:divBdr>
      <w:divsChild>
        <w:div w:id="571818145">
          <w:marLeft w:val="1699"/>
          <w:marRight w:val="0"/>
          <w:marTop w:val="60"/>
          <w:marBottom w:val="0"/>
          <w:divBdr>
            <w:top w:val="none" w:sz="0" w:space="0" w:color="auto"/>
            <w:left w:val="none" w:sz="0" w:space="0" w:color="auto"/>
            <w:bottom w:val="none" w:sz="0" w:space="0" w:color="auto"/>
            <w:right w:val="none" w:sz="0" w:space="0" w:color="auto"/>
          </w:divBdr>
        </w:div>
        <w:div w:id="716782275">
          <w:marLeft w:val="1699"/>
          <w:marRight w:val="0"/>
          <w:marTop w:val="60"/>
          <w:marBottom w:val="0"/>
          <w:divBdr>
            <w:top w:val="none" w:sz="0" w:space="0" w:color="auto"/>
            <w:left w:val="none" w:sz="0" w:space="0" w:color="auto"/>
            <w:bottom w:val="none" w:sz="0" w:space="0" w:color="auto"/>
            <w:right w:val="none" w:sz="0" w:space="0" w:color="auto"/>
          </w:divBdr>
        </w:div>
        <w:div w:id="1785034640">
          <w:marLeft w:val="2261"/>
          <w:marRight w:val="0"/>
          <w:marTop w:val="6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01172073">
      <w:bodyDiv w:val="1"/>
      <w:marLeft w:val="0"/>
      <w:marRight w:val="0"/>
      <w:marTop w:val="0"/>
      <w:marBottom w:val="0"/>
      <w:divBdr>
        <w:top w:val="none" w:sz="0" w:space="0" w:color="auto"/>
        <w:left w:val="none" w:sz="0" w:space="0" w:color="auto"/>
        <w:bottom w:val="none" w:sz="0" w:space="0" w:color="auto"/>
        <w:right w:val="none" w:sz="0" w:space="0" w:color="auto"/>
      </w:divBdr>
      <w:divsChild>
        <w:div w:id="2129005">
          <w:marLeft w:val="1699"/>
          <w:marRight w:val="0"/>
          <w:marTop w:val="60"/>
          <w:marBottom w:val="0"/>
          <w:divBdr>
            <w:top w:val="none" w:sz="0" w:space="0" w:color="auto"/>
            <w:left w:val="none" w:sz="0" w:space="0" w:color="auto"/>
            <w:bottom w:val="none" w:sz="0" w:space="0" w:color="auto"/>
            <w:right w:val="none" w:sz="0" w:space="0" w:color="auto"/>
          </w:divBdr>
        </w:div>
        <w:div w:id="138888816">
          <w:marLeft w:val="2261"/>
          <w:marRight w:val="0"/>
          <w:marTop w:val="60"/>
          <w:marBottom w:val="0"/>
          <w:divBdr>
            <w:top w:val="none" w:sz="0" w:space="0" w:color="auto"/>
            <w:left w:val="none" w:sz="0" w:space="0" w:color="auto"/>
            <w:bottom w:val="none" w:sz="0" w:space="0" w:color="auto"/>
            <w:right w:val="none" w:sz="0" w:space="0" w:color="auto"/>
          </w:divBdr>
        </w:div>
        <w:div w:id="179049395">
          <w:marLeft w:val="1123"/>
          <w:marRight w:val="0"/>
          <w:marTop w:val="60"/>
          <w:marBottom w:val="0"/>
          <w:divBdr>
            <w:top w:val="none" w:sz="0" w:space="0" w:color="auto"/>
            <w:left w:val="none" w:sz="0" w:space="0" w:color="auto"/>
            <w:bottom w:val="none" w:sz="0" w:space="0" w:color="auto"/>
            <w:right w:val="none" w:sz="0" w:space="0" w:color="auto"/>
          </w:divBdr>
        </w:div>
        <w:div w:id="195319190">
          <w:marLeft w:val="1123"/>
          <w:marRight w:val="0"/>
          <w:marTop w:val="60"/>
          <w:marBottom w:val="0"/>
          <w:divBdr>
            <w:top w:val="none" w:sz="0" w:space="0" w:color="auto"/>
            <w:left w:val="none" w:sz="0" w:space="0" w:color="auto"/>
            <w:bottom w:val="none" w:sz="0" w:space="0" w:color="auto"/>
            <w:right w:val="none" w:sz="0" w:space="0" w:color="auto"/>
          </w:divBdr>
        </w:div>
        <w:div w:id="411196054">
          <w:marLeft w:val="1699"/>
          <w:marRight w:val="0"/>
          <w:marTop w:val="60"/>
          <w:marBottom w:val="0"/>
          <w:divBdr>
            <w:top w:val="none" w:sz="0" w:space="0" w:color="auto"/>
            <w:left w:val="none" w:sz="0" w:space="0" w:color="auto"/>
            <w:bottom w:val="none" w:sz="0" w:space="0" w:color="auto"/>
            <w:right w:val="none" w:sz="0" w:space="0" w:color="auto"/>
          </w:divBdr>
        </w:div>
        <w:div w:id="481197538">
          <w:marLeft w:val="1123"/>
          <w:marRight w:val="0"/>
          <w:marTop w:val="60"/>
          <w:marBottom w:val="0"/>
          <w:divBdr>
            <w:top w:val="none" w:sz="0" w:space="0" w:color="auto"/>
            <w:left w:val="none" w:sz="0" w:space="0" w:color="auto"/>
            <w:bottom w:val="none" w:sz="0" w:space="0" w:color="auto"/>
            <w:right w:val="none" w:sz="0" w:space="0" w:color="auto"/>
          </w:divBdr>
        </w:div>
        <w:div w:id="686173649">
          <w:marLeft w:val="2261"/>
          <w:marRight w:val="0"/>
          <w:marTop w:val="60"/>
          <w:marBottom w:val="0"/>
          <w:divBdr>
            <w:top w:val="none" w:sz="0" w:space="0" w:color="auto"/>
            <w:left w:val="none" w:sz="0" w:space="0" w:color="auto"/>
            <w:bottom w:val="none" w:sz="0" w:space="0" w:color="auto"/>
            <w:right w:val="none" w:sz="0" w:space="0" w:color="auto"/>
          </w:divBdr>
        </w:div>
        <w:div w:id="1072004584">
          <w:marLeft w:val="2261"/>
          <w:marRight w:val="0"/>
          <w:marTop w:val="60"/>
          <w:marBottom w:val="0"/>
          <w:divBdr>
            <w:top w:val="none" w:sz="0" w:space="0" w:color="auto"/>
            <w:left w:val="none" w:sz="0" w:space="0" w:color="auto"/>
            <w:bottom w:val="none" w:sz="0" w:space="0" w:color="auto"/>
            <w:right w:val="none" w:sz="0" w:space="0" w:color="auto"/>
          </w:divBdr>
        </w:div>
        <w:div w:id="1206018762">
          <w:marLeft w:val="2261"/>
          <w:marRight w:val="0"/>
          <w:marTop w:val="60"/>
          <w:marBottom w:val="0"/>
          <w:divBdr>
            <w:top w:val="none" w:sz="0" w:space="0" w:color="auto"/>
            <w:left w:val="none" w:sz="0" w:space="0" w:color="auto"/>
            <w:bottom w:val="none" w:sz="0" w:space="0" w:color="auto"/>
            <w:right w:val="none" w:sz="0" w:space="0" w:color="auto"/>
          </w:divBdr>
        </w:div>
        <w:div w:id="1794590677">
          <w:marLeft w:val="2261"/>
          <w:marRight w:val="0"/>
          <w:marTop w:val="60"/>
          <w:marBottom w:val="0"/>
          <w:divBdr>
            <w:top w:val="none" w:sz="0" w:space="0" w:color="auto"/>
            <w:left w:val="none" w:sz="0" w:space="0" w:color="auto"/>
            <w:bottom w:val="none" w:sz="0" w:space="0" w:color="auto"/>
            <w:right w:val="none" w:sz="0" w:space="0" w:color="auto"/>
          </w:divBdr>
        </w:div>
        <w:div w:id="1831167388">
          <w:marLeft w:val="1699"/>
          <w:marRight w:val="0"/>
          <w:marTop w:val="60"/>
          <w:marBottom w:val="0"/>
          <w:divBdr>
            <w:top w:val="none" w:sz="0" w:space="0" w:color="auto"/>
            <w:left w:val="none" w:sz="0" w:space="0" w:color="auto"/>
            <w:bottom w:val="none" w:sz="0" w:space="0" w:color="auto"/>
            <w:right w:val="none" w:sz="0" w:space="0" w:color="auto"/>
          </w:divBdr>
        </w:div>
        <w:div w:id="2056615540">
          <w:marLeft w:val="1699"/>
          <w:marRight w:val="0"/>
          <w:marTop w:val="60"/>
          <w:marBottom w:val="0"/>
          <w:divBdr>
            <w:top w:val="none" w:sz="0" w:space="0" w:color="auto"/>
            <w:left w:val="none" w:sz="0" w:space="0" w:color="auto"/>
            <w:bottom w:val="none" w:sz="0" w:space="0" w:color="auto"/>
            <w:right w:val="none" w:sz="0" w:space="0" w:color="auto"/>
          </w:divBdr>
        </w:div>
        <w:div w:id="2059816457">
          <w:marLeft w:val="2261"/>
          <w:marRight w:val="0"/>
          <w:marTop w:val="60"/>
          <w:marBottom w:val="0"/>
          <w:divBdr>
            <w:top w:val="none" w:sz="0" w:space="0" w:color="auto"/>
            <w:left w:val="none" w:sz="0" w:space="0" w:color="auto"/>
            <w:bottom w:val="none" w:sz="0" w:space="0" w:color="auto"/>
            <w:right w:val="none" w:sz="0" w:space="0" w:color="auto"/>
          </w:divBdr>
        </w:div>
      </w:divsChild>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5NUHHDQN7SK2-1476151046-534169</_dlc_DocId>
    <_dlc_DocIdUrl xmlns="f166a696-7b5b-4ccd-9f0c-ffde0cceec81">
      <Url>https://ericsson.sharepoint.com/sites/star/_layouts/15/DocIdRedir.aspx?ID=5NUHHDQN7SK2-1476151046-534169</Url>
      <Description>5NUHHDQN7SK2-1476151046-534169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2.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3.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4.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6.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2546</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Ericsson (FM)</cp:lastModifiedBy>
  <cp:revision>5</cp:revision>
  <cp:lastPrinted>2022-09-30T00:03:00Z</cp:lastPrinted>
  <dcterms:created xsi:type="dcterms:W3CDTF">2023-02-17T12:54:00Z</dcterms:created>
  <dcterms:modified xsi:type="dcterms:W3CDTF">2023-02-17T18:53:00Z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e2b2a886-c097-40b3-8886-635dedd4af5d</vt:lpwstr>
  </property>
  <property fmtid="{D5CDD505-2E9C-101B-9397-08002B2CF9AE}" pid="13" name="MediaServiceImageTags">
    <vt:lpwstr/>
  </property>
</Properties>
</file>