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D9012" w14:textId="64465305" w:rsidR="00C110C7" w:rsidRPr="00FE63FB" w:rsidRDefault="00C110C7" w:rsidP="00C110C7">
      <w:pPr>
        <w:tabs>
          <w:tab w:val="center" w:pos="4536"/>
          <w:tab w:val="right" w:pos="7938"/>
          <w:tab w:val="right" w:pos="9639"/>
        </w:tabs>
        <w:spacing w:after="0"/>
        <w:ind w:right="2"/>
        <w:rPr>
          <w:rFonts w:ascii="Arial" w:eastAsia="MS Mincho" w:hAnsi="Arial" w:cs="Arial"/>
          <w:b/>
          <w:bCs/>
          <w:sz w:val="28"/>
          <w:lang w:eastAsia="ja-JP"/>
        </w:rPr>
      </w:pPr>
      <w:r w:rsidRPr="00FE63FB">
        <w:rPr>
          <w:rFonts w:ascii="Arial" w:eastAsia="MS Mincho" w:hAnsi="Arial" w:cs="Arial"/>
          <w:b/>
          <w:bCs/>
          <w:sz w:val="28"/>
          <w:lang w:eastAsia="ja-JP"/>
        </w:rPr>
        <w:t>3GPP TSG RAN WG1 #11</w:t>
      </w:r>
      <w:r w:rsidR="009939FE" w:rsidRPr="00FE63FB">
        <w:rPr>
          <w:rFonts w:ascii="Arial" w:eastAsia="MS Mincho" w:hAnsi="Arial" w:cs="Arial"/>
          <w:b/>
          <w:bCs/>
          <w:sz w:val="28"/>
          <w:lang w:eastAsia="ja-JP"/>
        </w:rPr>
        <w:t>2</w:t>
      </w:r>
      <w:r w:rsidRPr="00FE63FB">
        <w:rPr>
          <w:rFonts w:ascii="Arial" w:eastAsia="MS Mincho" w:hAnsi="Arial" w:cs="Arial"/>
          <w:b/>
          <w:bCs/>
          <w:sz w:val="28"/>
          <w:lang w:eastAsia="ja-JP"/>
        </w:rPr>
        <w:tab/>
      </w:r>
      <w:r w:rsidRPr="00FE63FB">
        <w:rPr>
          <w:rFonts w:ascii="Arial" w:eastAsia="MS Mincho" w:hAnsi="Arial" w:cs="Arial"/>
          <w:b/>
          <w:bCs/>
          <w:sz w:val="28"/>
          <w:lang w:eastAsia="ja-JP"/>
        </w:rPr>
        <w:tab/>
      </w:r>
      <w:r w:rsidRPr="00FE63FB">
        <w:rPr>
          <w:rFonts w:ascii="Arial" w:eastAsia="MS Mincho" w:hAnsi="Arial" w:cs="Arial"/>
          <w:b/>
          <w:bCs/>
          <w:sz w:val="28"/>
          <w:lang w:eastAsia="ja-JP"/>
        </w:rPr>
        <w:tab/>
      </w:r>
      <w:r w:rsidR="00AA0231" w:rsidRPr="00AA0231">
        <w:rPr>
          <w:rFonts w:ascii="Arial" w:eastAsia="MS Mincho" w:hAnsi="Arial" w:cs="Arial"/>
          <w:b/>
          <w:bCs/>
          <w:sz w:val="28"/>
          <w:lang w:eastAsia="ja-JP"/>
        </w:rPr>
        <w:t>R1-2301422</w:t>
      </w:r>
    </w:p>
    <w:p w14:paraId="1B569D4E" w14:textId="77777777" w:rsidR="009939FE" w:rsidRPr="009513AC" w:rsidRDefault="009939FE" w:rsidP="009939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sidRPr="00FE63FB">
        <w:rPr>
          <w:rFonts w:ascii="Arial" w:eastAsia="MS Mincho" w:hAnsi="Arial" w:cs="Arial"/>
          <w:b/>
          <w:bCs/>
          <w:sz w:val="28"/>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FE63FB">
        <w:rPr>
          <w:rFonts w:ascii="Arial" w:eastAsia="MS Mincho" w:hAnsi="Arial" w:cs="Arial"/>
          <w:b/>
          <w:bCs/>
          <w:sz w:val="28"/>
          <w:lang w:eastAsia="ja-JP"/>
        </w:rPr>
        <w:t>rd</w:t>
      </w:r>
      <w:r>
        <w:rPr>
          <w:rFonts w:ascii="Arial" w:eastAsia="MS Mincho" w:hAnsi="Arial" w:cs="Arial"/>
          <w:b/>
          <w:bCs/>
          <w:sz w:val="28"/>
          <w:lang w:eastAsia="ja-JP"/>
        </w:rPr>
        <w:t>, 2023</w:t>
      </w:r>
    </w:p>
    <w:p w14:paraId="476BD691" w14:textId="1E299DE0" w:rsidR="00466590" w:rsidRPr="00297340" w:rsidRDefault="00466590" w:rsidP="00635DC8">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73BB4879"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7F4F30">
        <w:rPr>
          <w:rFonts w:ascii="Arial" w:eastAsia="MS Mincho" w:hAnsi="Arial"/>
          <w:sz w:val="24"/>
        </w:rPr>
        <w:t>.4</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01656C53"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70566">
        <w:rPr>
          <w:rFonts w:ascii="Arial" w:eastAsia="MS Mincho" w:hAnsi="Arial"/>
          <w:sz w:val="24"/>
        </w:rPr>
        <w:t xml:space="preserve">Discussion on </w:t>
      </w:r>
      <w:r w:rsidR="002A384A">
        <w:rPr>
          <w:rFonts w:ascii="Arial" w:eastAsia="MS Mincho" w:hAnsi="Arial"/>
          <w:sz w:val="24"/>
        </w:rPr>
        <w:t>Bandwidth aggregation for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7609D1A7" w14:textId="647CBC0D" w:rsidR="000B539A" w:rsidRDefault="00321CEB" w:rsidP="00BF19D7">
      <w:pPr>
        <w:pStyle w:val="3GPPText"/>
        <w:spacing w:before="0" w:after="0"/>
        <w:rPr>
          <w:rFonts w:eastAsia="Malgun Gothic"/>
          <w:sz w:val="24"/>
          <w:szCs w:val="24"/>
          <w:lang w:val="en-GB"/>
        </w:rPr>
      </w:pPr>
      <w:r>
        <w:rPr>
          <w:rFonts w:eastAsia="Malgun Gothic"/>
          <w:sz w:val="24"/>
          <w:szCs w:val="24"/>
          <w:lang w:val="en-GB"/>
        </w:rPr>
        <w:t>In RAN</w:t>
      </w:r>
      <w:r w:rsidR="00431BFF">
        <w:rPr>
          <w:rFonts w:eastAsia="Malgun Gothic"/>
          <w:sz w:val="24"/>
          <w:szCs w:val="24"/>
          <w:lang w:val="en-GB"/>
        </w:rPr>
        <w:t>#98e [1], the following objectives were agreed for normative work during the NR Rel-18 work phase</w:t>
      </w:r>
      <w:r w:rsidR="009665C2">
        <w:rPr>
          <w:rFonts w:eastAsia="Malgun Gothic"/>
          <w:sz w:val="24"/>
          <w:szCs w:val="24"/>
          <w:lang w:val="en-GB"/>
        </w:rPr>
        <w:t xml:space="preserve">: </w:t>
      </w:r>
    </w:p>
    <w:p w14:paraId="55D7E358" w14:textId="77777777" w:rsidR="009665C2" w:rsidRDefault="009665C2"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DA416E" w14:paraId="750187BD" w14:textId="77777777" w:rsidTr="00E0283B">
        <w:tc>
          <w:tcPr>
            <w:tcW w:w="9629" w:type="dxa"/>
          </w:tcPr>
          <w:p w14:paraId="17E73771" w14:textId="77777777" w:rsidR="001B278A" w:rsidRPr="00A75785" w:rsidRDefault="001B278A" w:rsidP="001B278A">
            <w:pPr>
              <w:numPr>
                <w:ilvl w:val="0"/>
                <w:numId w:val="23"/>
              </w:numPr>
              <w:spacing w:after="0" w:line="276" w:lineRule="auto"/>
              <w:jc w:val="left"/>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1C46A64C" w14:textId="77777777" w:rsidR="001B278A" w:rsidRDefault="001B278A" w:rsidP="001B278A">
            <w:pPr>
              <w:numPr>
                <w:ilvl w:val="1"/>
                <w:numId w:val="23"/>
              </w:numPr>
              <w:spacing w:after="0" w:line="276" w:lineRule="auto"/>
              <w:jc w:val="left"/>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5D666695" w14:textId="77777777" w:rsidR="001B278A" w:rsidRPr="00A75785" w:rsidRDefault="001B278A" w:rsidP="001B278A">
            <w:pPr>
              <w:numPr>
                <w:ilvl w:val="2"/>
                <w:numId w:val="23"/>
              </w:numPr>
              <w:spacing w:after="0" w:line="276" w:lineRule="auto"/>
              <w:jc w:val="left"/>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w:t>
            </w:r>
            <w:proofErr w:type="spellStart"/>
            <w:r w:rsidRPr="00A36D4D">
              <w:rPr>
                <w:lang w:val="en-US" w:eastAsia="ko-KR"/>
              </w:rPr>
              <w:t>gNB</w:t>
            </w:r>
            <w:proofErr w:type="spellEnd"/>
            <w:r w:rsidRPr="00A36D4D">
              <w:rPr>
                <w:lang w:val="en-US" w:eastAsia="ko-KR"/>
              </w:rPr>
              <w:t xml:space="preserve"> Rx-Tx time difference).</w:t>
            </w:r>
          </w:p>
          <w:p w14:paraId="19588C0D" w14:textId="4AE8E018" w:rsidR="00E0283B" w:rsidRPr="001B278A" w:rsidRDefault="001B278A" w:rsidP="001B278A">
            <w:pPr>
              <w:pStyle w:val="ListParagraph"/>
              <w:numPr>
                <w:ilvl w:val="1"/>
                <w:numId w:val="23"/>
              </w:numPr>
              <w:overflowPunct w:val="0"/>
              <w:autoSpaceDE w:val="0"/>
              <w:autoSpaceDN w:val="0"/>
              <w:adjustRightInd w:val="0"/>
              <w:jc w:val="left"/>
              <w:textAlignment w:val="baseline"/>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tc>
      </w:tr>
    </w:tbl>
    <w:p w14:paraId="6F0C17C6" w14:textId="04A85C3C" w:rsidR="00E0283B" w:rsidRDefault="00E0283B" w:rsidP="00BF19D7">
      <w:pPr>
        <w:pStyle w:val="3GPPText"/>
        <w:spacing w:before="0" w:after="0"/>
        <w:rPr>
          <w:rFonts w:eastAsia="Malgun Gothic"/>
          <w:sz w:val="24"/>
          <w:szCs w:val="24"/>
          <w:lang w:val="en-GB"/>
        </w:rPr>
      </w:pPr>
    </w:p>
    <w:p w14:paraId="0ECD87A7" w14:textId="14E6156E" w:rsidR="00943646" w:rsidRDefault="00466590" w:rsidP="00943646">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provide our</w:t>
      </w:r>
      <w:r w:rsidR="004C7915">
        <w:rPr>
          <w:rFonts w:eastAsia="Malgun Gothic"/>
          <w:sz w:val="24"/>
          <w:szCs w:val="24"/>
          <w:lang w:val="en-GB"/>
        </w:rPr>
        <w:t xml:space="preserve"> initial</w:t>
      </w:r>
      <w:r w:rsidR="009665C2">
        <w:rPr>
          <w:rFonts w:eastAsia="Malgun Gothic"/>
          <w:sz w:val="24"/>
          <w:szCs w:val="24"/>
          <w:lang w:val="en-GB"/>
        </w:rPr>
        <w:t xml:space="preserve"> </w:t>
      </w:r>
      <w:r w:rsidR="004C7915">
        <w:rPr>
          <w:rFonts w:eastAsia="Malgun Gothic"/>
          <w:sz w:val="24"/>
          <w:szCs w:val="24"/>
          <w:lang w:val="en-GB"/>
        </w:rPr>
        <w:t>views</w:t>
      </w:r>
      <w:r w:rsidR="00943646">
        <w:rPr>
          <w:rFonts w:eastAsia="Malgun Gothic"/>
          <w:sz w:val="24"/>
          <w:szCs w:val="24"/>
          <w:lang w:val="en-GB"/>
        </w:rPr>
        <w:t xml:space="preserve"> </w:t>
      </w:r>
      <w:r w:rsidR="00D46D76">
        <w:rPr>
          <w:rFonts w:eastAsia="Malgun Gothic"/>
          <w:sz w:val="24"/>
          <w:szCs w:val="24"/>
          <w:lang w:val="en-GB"/>
        </w:rPr>
        <w:t>on the PRS and SRS</w:t>
      </w:r>
      <w:r w:rsidR="0004178B">
        <w:rPr>
          <w:rFonts w:eastAsia="Malgun Gothic"/>
          <w:sz w:val="24"/>
          <w:szCs w:val="24"/>
          <w:lang w:val="en-GB"/>
        </w:rPr>
        <w:t xml:space="preserve"> BW</w:t>
      </w:r>
      <w:r w:rsidR="00D46D76">
        <w:rPr>
          <w:rFonts w:eastAsia="Malgun Gothic"/>
          <w:sz w:val="24"/>
          <w:szCs w:val="24"/>
          <w:lang w:val="en-GB"/>
        </w:rPr>
        <w:t xml:space="preserve"> aggregation</w:t>
      </w:r>
      <w:r w:rsidR="002F13E3">
        <w:rPr>
          <w:rFonts w:eastAsia="Malgun Gothic"/>
          <w:sz w:val="24"/>
          <w:szCs w:val="24"/>
          <w:lang w:val="en-GB"/>
        </w:rPr>
        <w:t xml:space="preserve"> topic. </w:t>
      </w:r>
    </w:p>
    <w:p w14:paraId="710D2030" w14:textId="420F6F03" w:rsidR="00830278" w:rsidRDefault="00830278" w:rsidP="007859D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Background</w:t>
      </w:r>
    </w:p>
    <w:p w14:paraId="0231F044" w14:textId="4B305426" w:rsidR="0033679C" w:rsidRPr="0033679C" w:rsidRDefault="00436D21" w:rsidP="0033679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PRS Bandwidth Aggregation</w:t>
      </w:r>
    </w:p>
    <w:p w14:paraId="00992F44" w14:textId="559D4732" w:rsidR="0033679C" w:rsidRPr="0033679C" w:rsidRDefault="0033679C" w:rsidP="0033679C">
      <w:pPr>
        <w:pStyle w:val="Heading2"/>
        <w:numPr>
          <w:ilvl w:val="1"/>
          <w:numId w:val="5"/>
        </w:numPr>
        <w:tabs>
          <w:tab w:val="clear" w:pos="576"/>
        </w:tabs>
        <w:ind w:left="0" w:firstLine="0"/>
        <w:rPr>
          <w:rFonts w:eastAsia="MS Mincho"/>
          <w:lang w:val="en-US" w:eastAsia="ko-KR"/>
        </w:rPr>
      </w:pPr>
      <w:r>
        <w:rPr>
          <w:rFonts w:eastAsia="MS Mincho"/>
          <w:lang w:val="en-US" w:eastAsia="ko-KR"/>
        </w:rPr>
        <w:t>Aggregated PFL common Transmission properties</w:t>
      </w:r>
    </w:p>
    <w:p w14:paraId="26357415" w14:textId="77777777" w:rsidR="002E569F" w:rsidRDefault="002E569F" w:rsidP="002E569F">
      <w:pPr>
        <w:spacing w:after="0"/>
        <w:rPr>
          <w:sz w:val="24"/>
          <w:szCs w:val="24"/>
        </w:rPr>
      </w:pPr>
      <w:r>
        <w:rPr>
          <w:sz w:val="24"/>
          <w:szCs w:val="24"/>
        </w:rPr>
        <w:t>In addition to the single RF chain assumption that is clearly described in the objective, d</w:t>
      </w:r>
      <w:r w:rsidRPr="005A63FF">
        <w:rPr>
          <w:sz w:val="24"/>
          <w:szCs w:val="24"/>
        </w:rPr>
        <w:t xml:space="preserve">uring the Rel-18 SI, RAN4 made the following </w:t>
      </w:r>
      <w:r>
        <w:rPr>
          <w:sz w:val="24"/>
          <w:szCs w:val="24"/>
        </w:rPr>
        <w:t xml:space="preserve">conclusions and assumptions with regards to this feature: </w:t>
      </w:r>
    </w:p>
    <w:p w14:paraId="6BB31AA0" w14:textId="77777777" w:rsidR="002E569F" w:rsidRPr="00B74321" w:rsidRDefault="002E569F" w:rsidP="002E569F">
      <w:pPr>
        <w:pStyle w:val="ListParagraph"/>
        <w:numPr>
          <w:ilvl w:val="0"/>
          <w:numId w:val="23"/>
        </w:numPr>
        <w:spacing w:after="0"/>
        <w:rPr>
          <w:sz w:val="24"/>
          <w:szCs w:val="24"/>
        </w:rPr>
      </w:pPr>
      <w:r w:rsidRPr="00B74321">
        <w:rPr>
          <w:sz w:val="24"/>
          <w:szCs w:val="24"/>
        </w:rPr>
        <w:t xml:space="preserve">PRS/SRS bandwidth aggregation for intra-band contiguous carriers is concluded as feasible for single chain Tx/Rx architectures at both the UE and </w:t>
      </w:r>
      <w:proofErr w:type="spellStart"/>
      <w:r w:rsidRPr="00B74321">
        <w:rPr>
          <w:sz w:val="24"/>
          <w:szCs w:val="24"/>
        </w:rPr>
        <w:t>gNB</w:t>
      </w:r>
      <w:proofErr w:type="spellEnd"/>
      <w:r w:rsidRPr="00B74321">
        <w:rPr>
          <w:sz w:val="24"/>
          <w:szCs w:val="24"/>
        </w:rPr>
        <w:t>.</w:t>
      </w:r>
    </w:p>
    <w:p w14:paraId="51115386" w14:textId="77777777" w:rsidR="002E569F" w:rsidRPr="00B74321" w:rsidRDefault="002E569F" w:rsidP="002E569F">
      <w:pPr>
        <w:pStyle w:val="ListParagraph"/>
        <w:numPr>
          <w:ilvl w:val="0"/>
          <w:numId w:val="23"/>
        </w:numPr>
        <w:spacing w:beforeLines="50" w:before="120" w:afterLines="50" w:after="120"/>
        <w:rPr>
          <w:sz w:val="24"/>
          <w:szCs w:val="24"/>
        </w:rPr>
      </w:pPr>
      <w:r w:rsidRPr="00B74321">
        <w:rPr>
          <w:rFonts w:hint="eastAsia"/>
          <w:sz w:val="24"/>
          <w:szCs w:val="24"/>
        </w:rPr>
        <w:t>F</w:t>
      </w:r>
      <w:r w:rsidRPr="00B74321">
        <w:rPr>
          <w:sz w:val="24"/>
          <w:szCs w:val="24"/>
        </w:rPr>
        <w:t>rom the RRM</w:t>
      </w:r>
      <w:r>
        <w:rPr>
          <w:sz w:val="24"/>
          <w:szCs w:val="24"/>
        </w:rPr>
        <w:t xml:space="preserve"> </w:t>
      </w:r>
      <w:r w:rsidRPr="00B74321">
        <w:rPr>
          <w:sz w:val="24"/>
          <w:szCs w:val="24"/>
        </w:rPr>
        <w:t>perspective, the following are assumed for PRS bandwidth aggregation:</w:t>
      </w:r>
    </w:p>
    <w:p w14:paraId="20BE2EFF" w14:textId="77777777" w:rsidR="002E569F" w:rsidRPr="00B74321" w:rsidRDefault="002E569F" w:rsidP="002E569F">
      <w:pPr>
        <w:pStyle w:val="B1"/>
        <w:numPr>
          <w:ilvl w:val="1"/>
          <w:numId w:val="23"/>
        </w:numPr>
        <w:spacing w:after="0"/>
        <w:rPr>
          <w:sz w:val="24"/>
          <w:szCs w:val="24"/>
          <w:lang w:val="en-GB"/>
        </w:rPr>
      </w:pPr>
      <w:r w:rsidRPr="00B74321">
        <w:rPr>
          <w:sz w:val="24"/>
          <w:szCs w:val="24"/>
          <w:lang w:val="en-GB"/>
        </w:rPr>
        <w:t xml:space="preserve">A common numerology is required across all intra-band contiguous PFLs to be aggregated. </w:t>
      </w:r>
    </w:p>
    <w:p w14:paraId="3B1DB505" w14:textId="77777777" w:rsidR="002E569F" w:rsidRPr="00B74321" w:rsidRDefault="002E569F" w:rsidP="002E569F">
      <w:pPr>
        <w:pStyle w:val="B1"/>
        <w:numPr>
          <w:ilvl w:val="1"/>
          <w:numId w:val="23"/>
        </w:numPr>
        <w:spacing w:after="0"/>
        <w:rPr>
          <w:sz w:val="24"/>
          <w:szCs w:val="24"/>
          <w:lang w:val="en-GB"/>
        </w:rPr>
      </w:pPr>
      <w:r w:rsidRPr="00B74321">
        <w:rPr>
          <w:sz w:val="24"/>
          <w:szCs w:val="24"/>
          <w:lang w:val="en-GB"/>
        </w:rPr>
        <w:t>PRS resources to be aggregated from different PFLs can have different bandwidths (i.e., different number of PRS RBs).</w:t>
      </w:r>
    </w:p>
    <w:p w14:paraId="7DB6461F" w14:textId="77777777" w:rsidR="002E569F" w:rsidRPr="00B74321" w:rsidRDefault="002E569F" w:rsidP="002E569F">
      <w:pPr>
        <w:pStyle w:val="B1"/>
        <w:numPr>
          <w:ilvl w:val="1"/>
          <w:numId w:val="23"/>
        </w:numPr>
        <w:spacing w:after="0"/>
        <w:rPr>
          <w:sz w:val="24"/>
          <w:szCs w:val="24"/>
          <w:lang w:val="en-GB"/>
        </w:rPr>
      </w:pPr>
      <w:r w:rsidRPr="00B74321">
        <w:rPr>
          <w:sz w:val="24"/>
          <w:szCs w:val="24"/>
          <w:lang w:val="en-GB"/>
        </w:rPr>
        <w:t>PRS resources to be aggregated from different PFLs are transmitted in the same slot and in the same symbols.</w:t>
      </w:r>
    </w:p>
    <w:p w14:paraId="5C2B6466" w14:textId="156E3F9F" w:rsidR="002E569F" w:rsidRPr="002E569F" w:rsidRDefault="002E569F" w:rsidP="002E569F">
      <w:pPr>
        <w:pStyle w:val="B1"/>
        <w:numPr>
          <w:ilvl w:val="1"/>
          <w:numId w:val="23"/>
        </w:numPr>
        <w:spacing w:after="0"/>
        <w:rPr>
          <w:sz w:val="24"/>
          <w:szCs w:val="24"/>
          <w:lang w:val="en-GB"/>
        </w:rPr>
      </w:pPr>
      <w:r w:rsidRPr="00B74321">
        <w:rPr>
          <w:sz w:val="24"/>
          <w:szCs w:val="24"/>
          <w:lang w:val="en-GB"/>
        </w:rPr>
        <w:t>PRS resources to be aggregated from different PFLs are transmitted by the same TRP and associated with a common Antenna Reference Point (ARP).</w:t>
      </w:r>
    </w:p>
    <w:p w14:paraId="07814598" w14:textId="3A3E9CCC" w:rsidR="002E569F" w:rsidRDefault="002E569F" w:rsidP="002E569F">
      <w:pPr>
        <w:spacing w:after="0"/>
        <w:rPr>
          <w:sz w:val="24"/>
          <w:szCs w:val="24"/>
        </w:rPr>
      </w:pPr>
    </w:p>
    <w:p w14:paraId="0F120598" w14:textId="0092A264" w:rsidR="007269F9" w:rsidRDefault="007269F9" w:rsidP="002E569F">
      <w:pPr>
        <w:spacing w:after="0"/>
        <w:rPr>
          <w:sz w:val="24"/>
          <w:szCs w:val="24"/>
        </w:rPr>
      </w:pPr>
      <w:r>
        <w:rPr>
          <w:sz w:val="24"/>
          <w:szCs w:val="24"/>
        </w:rPr>
        <w:t xml:space="preserve">We believe that the above constraints that were added from RRM perspective, are very reasonable objectives to be also agreed in RAN1 since </w:t>
      </w:r>
      <w:r w:rsidR="009B5CFD">
        <w:rPr>
          <w:sz w:val="24"/>
          <w:szCs w:val="24"/>
        </w:rPr>
        <w:t>they also</w:t>
      </w:r>
      <w:r>
        <w:rPr>
          <w:sz w:val="24"/>
          <w:szCs w:val="24"/>
        </w:rPr>
        <w:t xml:space="preserve"> correspond to </w:t>
      </w:r>
      <w:r w:rsidR="009B5CFD">
        <w:rPr>
          <w:sz w:val="24"/>
          <w:szCs w:val="24"/>
        </w:rPr>
        <w:t xml:space="preserve">the most likely deployment options. </w:t>
      </w:r>
      <w:r w:rsidR="001B33B0">
        <w:rPr>
          <w:sz w:val="24"/>
          <w:szCs w:val="24"/>
        </w:rPr>
        <w:t xml:space="preserve">For example, inside the same band, in contiguous CC, it is very natural to assume that eh same numerology is being used, that the aggregated resources are transmitted from </w:t>
      </w:r>
      <w:proofErr w:type="gramStart"/>
      <w:r w:rsidR="001B33B0">
        <w:rPr>
          <w:sz w:val="24"/>
          <w:szCs w:val="24"/>
        </w:rPr>
        <w:t>exactly the same</w:t>
      </w:r>
      <w:proofErr w:type="gramEnd"/>
      <w:r w:rsidR="001B33B0">
        <w:rPr>
          <w:sz w:val="24"/>
          <w:szCs w:val="24"/>
        </w:rPr>
        <w:t xml:space="preserve"> TRP and the same antenna (as the WID says: “the same antenna”), and that such </w:t>
      </w:r>
      <w:proofErr w:type="spellStart"/>
      <w:r w:rsidR="001B33B0">
        <w:rPr>
          <w:sz w:val="24"/>
          <w:szCs w:val="24"/>
        </w:rPr>
        <w:t>tranmsissions</w:t>
      </w:r>
      <w:proofErr w:type="spellEnd"/>
      <w:r w:rsidR="001B33B0">
        <w:rPr>
          <w:sz w:val="24"/>
          <w:szCs w:val="24"/>
        </w:rPr>
        <w:t xml:space="preserve"> are </w:t>
      </w:r>
      <w:r w:rsidR="001B33B0">
        <w:rPr>
          <w:sz w:val="24"/>
          <w:szCs w:val="24"/>
        </w:rPr>
        <w:lastRenderedPageBreak/>
        <w:t xml:space="preserve">happening at the same time. The latter is the most natural way of deploying such a feature because phase and power continuity needs to be guaranteed at both the transmitter and the receiver, and the easiest and most robust way to do that is to ensure that the 2 PRS are transmitted at the same time. </w:t>
      </w:r>
    </w:p>
    <w:p w14:paraId="146C829D" w14:textId="21DB81ED" w:rsidR="001B33B0" w:rsidRDefault="001B33B0" w:rsidP="002E569F">
      <w:pPr>
        <w:spacing w:after="0"/>
        <w:rPr>
          <w:sz w:val="24"/>
          <w:szCs w:val="24"/>
        </w:rPr>
      </w:pPr>
    </w:p>
    <w:p w14:paraId="7D142B9C" w14:textId="74365CDC" w:rsidR="001B33B0" w:rsidRDefault="001B33B0" w:rsidP="002E569F">
      <w:pPr>
        <w:spacing w:after="0"/>
        <w:rPr>
          <w:sz w:val="24"/>
          <w:szCs w:val="24"/>
        </w:rPr>
      </w:pPr>
      <w:r>
        <w:rPr>
          <w:sz w:val="24"/>
          <w:szCs w:val="24"/>
        </w:rPr>
        <w:t xml:space="preserve">Based on the above, we make the following proposal: </w:t>
      </w:r>
    </w:p>
    <w:p w14:paraId="1AA16A75" w14:textId="77777777" w:rsidR="007269F9" w:rsidRDefault="007269F9" w:rsidP="002E569F">
      <w:pPr>
        <w:spacing w:after="0"/>
        <w:rPr>
          <w:sz w:val="24"/>
          <w:szCs w:val="24"/>
        </w:rPr>
      </w:pPr>
    </w:p>
    <w:p w14:paraId="055791B1" w14:textId="77777777" w:rsidR="002E569F" w:rsidRDefault="002E569F" w:rsidP="002E569F">
      <w:pPr>
        <w:spacing w:after="0"/>
        <w:rPr>
          <w:b/>
          <w:bCs/>
          <w:i/>
          <w:iCs/>
          <w:sz w:val="24"/>
          <w:szCs w:val="24"/>
        </w:rPr>
      </w:pPr>
      <w:r w:rsidRPr="00F32C4B">
        <w:rPr>
          <w:b/>
          <w:bCs/>
          <w:i/>
          <w:iCs/>
          <w:sz w:val="24"/>
          <w:szCs w:val="24"/>
        </w:rPr>
        <w:t xml:space="preserve">Proposal 1: </w:t>
      </w:r>
      <w:r>
        <w:rPr>
          <w:b/>
          <w:bCs/>
          <w:i/>
          <w:iCs/>
          <w:sz w:val="24"/>
          <w:szCs w:val="24"/>
        </w:rPr>
        <w:t xml:space="preserve">For PRS bandwidth aggregation, specify </w:t>
      </w:r>
      <w:proofErr w:type="spellStart"/>
      <w:r>
        <w:rPr>
          <w:b/>
          <w:bCs/>
          <w:i/>
          <w:iCs/>
          <w:sz w:val="24"/>
          <w:szCs w:val="24"/>
        </w:rPr>
        <w:t>signaling</w:t>
      </w:r>
      <w:proofErr w:type="spellEnd"/>
      <w:r>
        <w:rPr>
          <w:b/>
          <w:bCs/>
          <w:i/>
          <w:iCs/>
          <w:sz w:val="24"/>
          <w:szCs w:val="24"/>
        </w:rPr>
        <w:t xml:space="preserve"> and procedures for the following scenarios:</w:t>
      </w:r>
    </w:p>
    <w:p w14:paraId="0B7CF2FE" w14:textId="77777777" w:rsidR="002E569F" w:rsidRPr="007014CB" w:rsidRDefault="002E569F" w:rsidP="002E569F">
      <w:pPr>
        <w:pStyle w:val="ListParagraph"/>
        <w:numPr>
          <w:ilvl w:val="0"/>
          <w:numId w:val="24"/>
        </w:numPr>
        <w:spacing w:after="0"/>
        <w:rPr>
          <w:b/>
          <w:bCs/>
          <w:i/>
          <w:iCs/>
          <w:sz w:val="24"/>
          <w:szCs w:val="24"/>
        </w:rPr>
      </w:pPr>
      <w:r>
        <w:rPr>
          <w:b/>
          <w:bCs/>
          <w:i/>
          <w:iCs/>
          <w:sz w:val="24"/>
          <w:szCs w:val="24"/>
        </w:rPr>
        <w:t>PRS resources of aggregated PFLs are transmitted in the same slot, in same symbols, by the same TRP associated with the same ARP, and using the same numerology.</w:t>
      </w:r>
    </w:p>
    <w:p w14:paraId="5382BCE2" w14:textId="77777777" w:rsidR="002E569F" w:rsidRDefault="002E569F" w:rsidP="002E569F">
      <w:pPr>
        <w:pStyle w:val="ListParagraph"/>
        <w:numPr>
          <w:ilvl w:val="0"/>
          <w:numId w:val="24"/>
        </w:numPr>
        <w:spacing w:after="0"/>
        <w:rPr>
          <w:b/>
          <w:bCs/>
          <w:i/>
          <w:iCs/>
          <w:sz w:val="24"/>
          <w:szCs w:val="24"/>
        </w:rPr>
      </w:pPr>
      <w:r>
        <w:rPr>
          <w:b/>
          <w:bCs/>
          <w:i/>
          <w:iCs/>
          <w:sz w:val="24"/>
          <w:szCs w:val="24"/>
        </w:rPr>
        <w:t>Aggregated PFLs can have same or different Bandwidths</w:t>
      </w:r>
    </w:p>
    <w:p w14:paraId="60D27DA3" w14:textId="77777777" w:rsidR="00343227" w:rsidRDefault="00343227" w:rsidP="00AD1F87">
      <w:pPr>
        <w:spacing w:after="0"/>
        <w:rPr>
          <w:b/>
          <w:bCs/>
          <w:i/>
          <w:iCs/>
          <w:sz w:val="24"/>
          <w:szCs w:val="24"/>
        </w:rPr>
      </w:pPr>
    </w:p>
    <w:p w14:paraId="3BABCBD7" w14:textId="77777777" w:rsidR="00A93CBF" w:rsidRDefault="00057A7F" w:rsidP="00057A7F">
      <w:pPr>
        <w:spacing w:after="0"/>
        <w:rPr>
          <w:sz w:val="24"/>
          <w:szCs w:val="24"/>
        </w:rPr>
      </w:pPr>
      <w:r w:rsidRPr="00057A7F">
        <w:rPr>
          <w:sz w:val="24"/>
          <w:szCs w:val="24"/>
        </w:rPr>
        <w:t xml:space="preserve">In </w:t>
      </w:r>
      <w:r>
        <w:rPr>
          <w:sz w:val="24"/>
          <w:szCs w:val="24"/>
        </w:rPr>
        <w:t xml:space="preserve">addition to </w:t>
      </w:r>
      <w:r w:rsidR="00A93CBF">
        <w:rPr>
          <w:sz w:val="24"/>
          <w:szCs w:val="24"/>
        </w:rPr>
        <w:t>the above assumptions in RAN4, the following was also captured in the TR:</w:t>
      </w:r>
    </w:p>
    <w:p w14:paraId="6C80C711" w14:textId="3C8F5C1F" w:rsidR="00057A7F" w:rsidRDefault="00057A7F" w:rsidP="00A93CBF">
      <w:pPr>
        <w:pStyle w:val="ListParagraph"/>
        <w:numPr>
          <w:ilvl w:val="0"/>
          <w:numId w:val="25"/>
        </w:numPr>
        <w:spacing w:after="0"/>
        <w:rPr>
          <w:sz w:val="24"/>
          <w:szCs w:val="24"/>
        </w:rPr>
      </w:pPr>
      <w:r w:rsidRPr="00A93CBF">
        <w:rPr>
          <w:sz w:val="24"/>
          <w:szCs w:val="24"/>
        </w:rPr>
        <w:t>PRS/SRS bandwidth aggregation may be supported in RRC_CONNECTED and RRC_INACTIVE subject to UE capability.</w:t>
      </w:r>
    </w:p>
    <w:p w14:paraId="64AA99C0" w14:textId="77777777" w:rsidR="00A93CBF" w:rsidRDefault="00A93CBF" w:rsidP="00A93CBF">
      <w:pPr>
        <w:spacing w:after="0"/>
        <w:rPr>
          <w:sz w:val="24"/>
          <w:szCs w:val="24"/>
        </w:rPr>
      </w:pPr>
    </w:p>
    <w:p w14:paraId="6D0970A8" w14:textId="77777777" w:rsidR="00A93CBF" w:rsidRDefault="00A93CBF" w:rsidP="00A93CBF">
      <w:pPr>
        <w:spacing w:after="0"/>
        <w:rPr>
          <w:sz w:val="24"/>
          <w:szCs w:val="24"/>
        </w:rPr>
      </w:pPr>
      <w:r>
        <w:rPr>
          <w:sz w:val="24"/>
          <w:szCs w:val="24"/>
        </w:rPr>
        <w:t>Furthermore, in Rel-18, within the LPHAP objectives, the following has been added:</w:t>
      </w:r>
    </w:p>
    <w:p w14:paraId="59DA5E8C" w14:textId="00A5A076" w:rsidR="00A93CBF" w:rsidRPr="00A93CBF" w:rsidRDefault="00A93CBF" w:rsidP="00A93CBF">
      <w:pPr>
        <w:pStyle w:val="ListParagraph"/>
        <w:numPr>
          <w:ilvl w:val="0"/>
          <w:numId w:val="25"/>
        </w:numPr>
        <w:spacing w:after="0"/>
        <w:rPr>
          <w:sz w:val="24"/>
          <w:szCs w:val="24"/>
        </w:rPr>
      </w:pPr>
      <w:r w:rsidRPr="00A93CBF">
        <w:rPr>
          <w:sz w:val="24"/>
          <w:szCs w:val="24"/>
        </w:rPr>
        <w:t>Specify solutions for DL PRS measurements for a UE in RRC_IDLE state and reporting of the measurements in RRC_CONNECTED state [RAN2].</w:t>
      </w:r>
    </w:p>
    <w:p w14:paraId="6FEC5DE0" w14:textId="0131FF13" w:rsidR="00A93CBF" w:rsidRDefault="00A93CBF" w:rsidP="00A93CBF">
      <w:pPr>
        <w:spacing w:after="0"/>
        <w:rPr>
          <w:sz w:val="24"/>
          <w:szCs w:val="24"/>
          <w:lang w:val="en-US"/>
        </w:rPr>
      </w:pPr>
    </w:p>
    <w:p w14:paraId="76131F0A" w14:textId="2421B622" w:rsidR="00A93CBF" w:rsidRPr="00A93CBF" w:rsidRDefault="00A93CBF" w:rsidP="00A93CBF">
      <w:pPr>
        <w:spacing w:after="0"/>
        <w:rPr>
          <w:sz w:val="24"/>
          <w:szCs w:val="24"/>
          <w:lang w:val="en-US"/>
        </w:rPr>
      </w:pPr>
      <w:r>
        <w:rPr>
          <w:sz w:val="24"/>
          <w:szCs w:val="24"/>
          <w:lang w:val="en-US"/>
        </w:rPr>
        <w:t xml:space="preserve">Based on the above, we believe that PRS aggregation could also be applicable to RRC_IDLE: A UE, while in RRC_IDLE can perform PRS measurements over aggregated </w:t>
      </w:r>
      <w:proofErr w:type="gramStart"/>
      <w:r>
        <w:rPr>
          <w:sz w:val="24"/>
          <w:szCs w:val="24"/>
          <w:lang w:val="en-US"/>
        </w:rPr>
        <w:t>PFLs, and</w:t>
      </w:r>
      <w:proofErr w:type="gramEnd"/>
      <w:r>
        <w:rPr>
          <w:sz w:val="24"/>
          <w:szCs w:val="24"/>
          <w:lang w:val="en-US"/>
        </w:rPr>
        <w:t xml:space="preserve"> report the measurements in RRC_CONNECTED state.</w:t>
      </w:r>
    </w:p>
    <w:p w14:paraId="7BC433A7" w14:textId="77777777" w:rsidR="00057A7F" w:rsidRDefault="00057A7F" w:rsidP="00AD1F87">
      <w:pPr>
        <w:spacing w:after="0"/>
        <w:rPr>
          <w:b/>
          <w:bCs/>
          <w:i/>
          <w:iCs/>
          <w:sz w:val="24"/>
          <w:szCs w:val="24"/>
        </w:rPr>
      </w:pPr>
    </w:p>
    <w:p w14:paraId="3BE367DC" w14:textId="6A070266" w:rsidR="00B81E19" w:rsidRDefault="00343227" w:rsidP="00AD1F87">
      <w:pPr>
        <w:spacing w:after="0"/>
        <w:rPr>
          <w:b/>
          <w:bCs/>
          <w:i/>
          <w:iCs/>
          <w:sz w:val="24"/>
          <w:szCs w:val="24"/>
        </w:rPr>
      </w:pPr>
      <w:r w:rsidRPr="00F32C4B">
        <w:rPr>
          <w:b/>
          <w:bCs/>
          <w:i/>
          <w:iCs/>
          <w:sz w:val="24"/>
          <w:szCs w:val="24"/>
        </w:rPr>
        <w:t xml:space="preserve">Proposal </w:t>
      </w:r>
      <w:r>
        <w:rPr>
          <w:b/>
          <w:bCs/>
          <w:i/>
          <w:iCs/>
          <w:sz w:val="24"/>
          <w:szCs w:val="24"/>
        </w:rPr>
        <w:t>2</w:t>
      </w:r>
      <w:r w:rsidRPr="00F32C4B">
        <w:rPr>
          <w:b/>
          <w:bCs/>
          <w:i/>
          <w:iCs/>
          <w:sz w:val="24"/>
          <w:szCs w:val="24"/>
        </w:rPr>
        <w:t>:</w:t>
      </w:r>
      <w:r>
        <w:rPr>
          <w:b/>
          <w:bCs/>
          <w:i/>
          <w:iCs/>
          <w:sz w:val="24"/>
          <w:szCs w:val="24"/>
        </w:rPr>
        <w:t xml:space="preserve"> Specify PRS </w:t>
      </w:r>
      <w:r w:rsidR="00057A7F">
        <w:rPr>
          <w:b/>
          <w:bCs/>
          <w:i/>
          <w:iCs/>
          <w:sz w:val="24"/>
          <w:szCs w:val="24"/>
        </w:rPr>
        <w:t>a</w:t>
      </w:r>
      <w:r>
        <w:rPr>
          <w:b/>
          <w:bCs/>
          <w:i/>
          <w:iCs/>
          <w:sz w:val="24"/>
          <w:szCs w:val="24"/>
        </w:rPr>
        <w:t>ggr</w:t>
      </w:r>
      <w:r w:rsidR="00FE7E57">
        <w:rPr>
          <w:b/>
          <w:bCs/>
          <w:i/>
          <w:iCs/>
          <w:sz w:val="24"/>
          <w:szCs w:val="24"/>
        </w:rPr>
        <w:t xml:space="preserve">egation </w:t>
      </w:r>
      <w:r w:rsidR="00A93CBF">
        <w:rPr>
          <w:b/>
          <w:bCs/>
          <w:i/>
          <w:iCs/>
          <w:sz w:val="24"/>
          <w:szCs w:val="24"/>
        </w:rPr>
        <w:t>assuming a UE may be in</w:t>
      </w:r>
      <w:r w:rsidR="00057A7F">
        <w:rPr>
          <w:b/>
          <w:bCs/>
          <w:i/>
          <w:iCs/>
          <w:sz w:val="24"/>
          <w:szCs w:val="24"/>
        </w:rPr>
        <w:t xml:space="preserve"> RRC_CONNECTED, RRC_INACTIVE, RRC_IDLE state</w:t>
      </w:r>
      <w:r w:rsidR="00A93CBF">
        <w:rPr>
          <w:b/>
          <w:bCs/>
          <w:i/>
          <w:iCs/>
          <w:sz w:val="24"/>
          <w:szCs w:val="24"/>
        </w:rPr>
        <w:t xml:space="preserve"> while performing the measurements. </w:t>
      </w:r>
    </w:p>
    <w:p w14:paraId="69030DE7" w14:textId="59025520" w:rsidR="00AF5276" w:rsidRPr="00981716" w:rsidRDefault="00AF5276" w:rsidP="00981716">
      <w:pPr>
        <w:pStyle w:val="Heading2"/>
        <w:numPr>
          <w:ilvl w:val="1"/>
          <w:numId w:val="5"/>
        </w:numPr>
        <w:tabs>
          <w:tab w:val="clear" w:pos="576"/>
        </w:tabs>
        <w:ind w:left="0" w:firstLine="0"/>
        <w:rPr>
          <w:rFonts w:eastAsia="MS Mincho"/>
          <w:lang w:val="en-US" w:eastAsia="ko-KR"/>
        </w:rPr>
      </w:pPr>
      <w:r>
        <w:rPr>
          <w:rFonts w:eastAsia="MS Mincho"/>
          <w:lang w:val="en-US" w:eastAsia="ko-KR"/>
        </w:rPr>
        <w:t>G</w:t>
      </w:r>
      <w:r w:rsidR="006B3EBF" w:rsidRPr="00AF5276">
        <w:rPr>
          <w:rFonts w:eastAsia="MS Mincho"/>
          <w:lang w:val="en-US" w:eastAsia="ko-KR"/>
        </w:rPr>
        <w:t xml:space="preserve">uard </w:t>
      </w:r>
      <w:r w:rsidRPr="00AF5276">
        <w:rPr>
          <w:rFonts w:eastAsia="MS Mincho"/>
          <w:lang w:val="en-US" w:eastAsia="ko-KR"/>
        </w:rPr>
        <w:t>band between the contiguous CCs</w:t>
      </w:r>
    </w:p>
    <w:p w14:paraId="2BEC2288" w14:textId="2C22FFFA" w:rsidR="005E5F40" w:rsidRPr="005E5F40" w:rsidRDefault="002668CB" w:rsidP="005E5F40">
      <w:pPr>
        <w:spacing w:after="0"/>
        <w:rPr>
          <w:sz w:val="24"/>
          <w:szCs w:val="24"/>
          <w:lang w:val="en-US"/>
        </w:rPr>
      </w:pPr>
      <w:r>
        <w:rPr>
          <w:sz w:val="24"/>
          <w:szCs w:val="24"/>
          <w:lang w:val="en-US"/>
        </w:rPr>
        <w:t xml:space="preserve">It is known that there can be </w:t>
      </w:r>
      <w:r w:rsidR="00981716">
        <w:rPr>
          <w:sz w:val="24"/>
          <w:szCs w:val="24"/>
          <w:lang w:val="en-US"/>
        </w:rPr>
        <w:t>a</w:t>
      </w:r>
      <w:r>
        <w:rPr>
          <w:sz w:val="24"/>
          <w:szCs w:val="24"/>
          <w:lang w:val="en-US"/>
        </w:rPr>
        <w:t xml:space="preserve"> small guard band between two contiguous CCs in intra-band CA (</w:t>
      </w:r>
      <w:proofErr w:type="gramStart"/>
      <w:r>
        <w:rPr>
          <w:sz w:val="24"/>
          <w:szCs w:val="24"/>
          <w:lang w:val="en-US"/>
        </w:rPr>
        <w:t>e.g.</w:t>
      </w:r>
      <w:proofErr w:type="gramEnd"/>
      <w:r>
        <w:rPr>
          <w:sz w:val="24"/>
          <w:szCs w:val="24"/>
          <w:lang w:val="en-US"/>
        </w:rPr>
        <w:t xml:space="preserve"> </w:t>
      </w:r>
      <w:r w:rsidR="00AD489F">
        <w:rPr>
          <w:sz w:val="24"/>
          <w:szCs w:val="24"/>
          <w:lang w:val="en-US"/>
        </w:rPr>
        <w:t>0-10 MHz</w:t>
      </w:r>
      <w:r w:rsidR="007C637A">
        <w:rPr>
          <w:sz w:val="24"/>
          <w:szCs w:val="24"/>
          <w:lang w:val="en-US"/>
        </w:rPr>
        <w:t xml:space="preserve"> MHz)</w:t>
      </w:r>
      <w:r w:rsidR="00370A02">
        <w:rPr>
          <w:sz w:val="24"/>
          <w:szCs w:val="24"/>
          <w:lang w:val="en-US"/>
        </w:rPr>
        <w:t xml:space="preserve">. </w:t>
      </w:r>
      <w:r w:rsidR="00491711">
        <w:rPr>
          <w:sz w:val="24"/>
          <w:szCs w:val="24"/>
          <w:lang w:val="en-US"/>
        </w:rPr>
        <w:t>From the receive standpoint, o</w:t>
      </w:r>
      <w:r w:rsidR="005E5F40">
        <w:rPr>
          <w:sz w:val="24"/>
          <w:szCs w:val="24"/>
          <w:lang w:val="en-US"/>
        </w:rPr>
        <w:t xml:space="preserve">ne can </w:t>
      </w:r>
      <w:r w:rsidR="006E22CF">
        <w:rPr>
          <w:sz w:val="24"/>
          <w:szCs w:val="24"/>
          <w:lang w:val="en-US"/>
        </w:rPr>
        <w:t>treat</w:t>
      </w:r>
      <w:r w:rsidR="005E5F40">
        <w:rPr>
          <w:sz w:val="24"/>
          <w:szCs w:val="24"/>
          <w:lang w:val="en-US"/>
        </w:rPr>
        <w:t xml:space="preserve"> this </w:t>
      </w:r>
      <w:r w:rsidR="006E22CF">
        <w:rPr>
          <w:sz w:val="24"/>
          <w:szCs w:val="24"/>
          <w:lang w:val="en-US"/>
        </w:rPr>
        <w:t xml:space="preserve">frequency domain </w:t>
      </w:r>
      <w:r w:rsidR="005E5F40">
        <w:rPr>
          <w:sz w:val="24"/>
          <w:szCs w:val="24"/>
          <w:lang w:val="en-US"/>
        </w:rPr>
        <w:t>gap between the aggregated PRS, as p</w:t>
      </w:r>
      <w:r w:rsidR="005E5F40" w:rsidRPr="005E5F40">
        <w:rPr>
          <w:sz w:val="24"/>
          <w:szCs w:val="24"/>
          <w:lang w:val="en-US"/>
        </w:rPr>
        <w:t>unctured tones in the IFFT operation,</w:t>
      </w:r>
      <w:r w:rsidR="005E5F40">
        <w:rPr>
          <w:sz w:val="24"/>
          <w:szCs w:val="24"/>
          <w:lang w:val="en-US"/>
        </w:rPr>
        <w:t xml:space="preserve"> which might</w:t>
      </w:r>
      <w:r w:rsidR="005E5F40" w:rsidRPr="005E5F40">
        <w:rPr>
          <w:sz w:val="24"/>
          <w:szCs w:val="24"/>
          <w:lang w:val="en-US"/>
        </w:rPr>
        <w:t xml:space="preserve"> result in </w:t>
      </w:r>
      <w:r w:rsidR="005E5F40">
        <w:rPr>
          <w:sz w:val="24"/>
          <w:szCs w:val="24"/>
          <w:lang w:val="en-US"/>
        </w:rPr>
        <w:t>some</w:t>
      </w:r>
      <w:r w:rsidR="005E5F40" w:rsidRPr="005E5F40">
        <w:rPr>
          <w:sz w:val="24"/>
          <w:szCs w:val="24"/>
          <w:lang w:val="en-US"/>
        </w:rPr>
        <w:t xml:space="preserve"> performance degradation</w:t>
      </w:r>
      <w:r w:rsidR="00751671">
        <w:rPr>
          <w:sz w:val="24"/>
          <w:szCs w:val="24"/>
          <w:lang w:val="en-US"/>
        </w:rPr>
        <w:t xml:space="preserve"> (depending on the receiver algorithm used)</w:t>
      </w:r>
      <w:r w:rsidR="005E5F40">
        <w:rPr>
          <w:sz w:val="24"/>
          <w:szCs w:val="24"/>
          <w:lang w:val="en-US"/>
        </w:rPr>
        <w:t xml:space="preserve">, </w:t>
      </w:r>
      <w:r w:rsidR="00751671">
        <w:rPr>
          <w:sz w:val="24"/>
          <w:szCs w:val="24"/>
          <w:lang w:val="en-US"/>
        </w:rPr>
        <w:t xml:space="preserve">since </w:t>
      </w:r>
      <w:r w:rsidR="005E5F40">
        <w:rPr>
          <w:sz w:val="24"/>
          <w:szCs w:val="24"/>
          <w:lang w:val="en-US"/>
        </w:rPr>
        <w:t xml:space="preserve">it results to elevated levels </w:t>
      </w:r>
      <w:r w:rsidR="005E5F40" w:rsidRPr="005E5F40">
        <w:rPr>
          <w:sz w:val="24"/>
          <w:szCs w:val="24"/>
          <w:lang w:val="en-US"/>
        </w:rPr>
        <w:t xml:space="preserve">of the sidelobes </w:t>
      </w:r>
      <w:r w:rsidR="005E5F40">
        <w:rPr>
          <w:sz w:val="24"/>
          <w:szCs w:val="24"/>
          <w:lang w:val="en-US"/>
        </w:rPr>
        <w:t xml:space="preserve">around the main peak </w:t>
      </w:r>
      <w:r w:rsidR="00751671">
        <w:rPr>
          <w:sz w:val="24"/>
          <w:szCs w:val="24"/>
          <w:lang w:val="en-US"/>
        </w:rPr>
        <w:t>during</w:t>
      </w:r>
      <w:r w:rsidR="005E5F40">
        <w:rPr>
          <w:sz w:val="24"/>
          <w:szCs w:val="24"/>
          <w:lang w:val="en-US"/>
        </w:rPr>
        <w:t xml:space="preserve"> the time domain processing of the aggregated </w:t>
      </w:r>
      <w:r w:rsidR="00312B0D">
        <w:rPr>
          <w:sz w:val="24"/>
          <w:szCs w:val="24"/>
          <w:lang w:val="en-US"/>
        </w:rPr>
        <w:t xml:space="preserve">frequency domain channel response. </w:t>
      </w:r>
      <w:r w:rsidR="00753CF6">
        <w:rPr>
          <w:sz w:val="24"/>
          <w:szCs w:val="24"/>
          <w:lang w:val="en-US"/>
        </w:rPr>
        <w:t xml:space="preserve"> </w:t>
      </w:r>
      <w:r w:rsidR="005E5F40">
        <w:rPr>
          <w:sz w:val="24"/>
          <w:szCs w:val="24"/>
          <w:lang w:val="en-US"/>
        </w:rPr>
        <w:t xml:space="preserve"> </w:t>
      </w:r>
    </w:p>
    <w:p w14:paraId="60C6C3D4" w14:textId="374D48E8" w:rsidR="005E5F40" w:rsidRDefault="005E5F40" w:rsidP="005E5F40">
      <w:pPr>
        <w:spacing w:after="0"/>
        <w:rPr>
          <w:sz w:val="24"/>
          <w:szCs w:val="24"/>
          <w:lang w:val="en-US"/>
        </w:rPr>
      </w:pPr>
    </w:p>
    <w:p w14:paraId="2AF2AB86" w14:textId="32797C42" w:rsidR="00502271" w:rsidRDefault="00502271" w:rsidP="005E5F40">
      <w:pPr>
        <w:spacing w:after="0"/>
        <w:rPr>
          <w:sz w:val="24"/>
          <w:szCs w:val="24"/>
          <w:lang w:val="en-US"/>
        </w:rPr>
      </w:pPr>
      <w:r>
        <w:rPr>
          <w:sz w:val="24"/>
          <w:szCs w:val="24"/>
          <w:lang w:val="en-US"/>
        </w:rPr>
        <w:t xml:space="preserve">From the receiver standpoint, even if such frequency-domain gap exists, it will be useful to ensure that this gap does not result into </w:t>
      </w:r>
      <w:r w:rsidR="008F7CAE">
        <w:rPr>
          <w:sz w:val="24"/>
          <w:szCs w:val="24"/>
          <w:lang w:val="en-US"/>
        </w:rPr>
        <w:t xml:space="preserve">sub-tone </w:t>
      </w:r>
      <w:r w:rsidR="00A66613">
        <w:rPr>
          <w:sz w:val="24"/>
          <w:szCs w:val="24"/>
          <w:lang w:val="en-US"/>
        </w:rPr>
        <w:t xml:space="preserve">offset between the </w:t>
      </w:r>
      <w:proofErr w:type="spellStart"/>
      <w:r w:rsidR="00A66613">
        <w:rPr>
          <w:sz w:val="24"/>
          <w:szCs w:val="24"/>
          <w:lang w:val="en-US"/>
        </w:rPr>
        <w:t>rasters</w:t>
      </w:r>
      <w:proofErr w:type="spellEnd"/>
      <w:r w:rsidR="00A66613">
        <w:rPr>
          <w:sz w:val="24"/>
          <w:szCs w:val="24"/>
          <w:lang w:val="en-US"/>
        </w:rPr>
        <w:t xml:space="preserve"> of the different </w:t>
      </w:r>
      <w:r w:rsidR="003B35DD">
        <w:rPr>
          <w:sz w:val="24"/>
          <w:szCs w:val="24"/>
          <w:lang w:val="en-US"/>
        </w:rPr>
        <w:t xml:space="preserve">PFLs; that is, </w:t>
      </w:r>
      <w:r w:rsidR="009F4734">
        <w:rPr>
          <w:sz w:val="24"/>
          <w:szCs w:val="24"/>
          <w:lang w:val="en-US"/>
        </w:rPr>
        <w:t>for a numerology of</w:t>
      </w:r>
      <w:r w:rsidR="008F7CAE">
        <w:rPr>
          <w:sz w:val="24"/>
          <w:szCs w:val="24"/>
          <w:lang w:val="en-US"/>
        </w:rPr>
        <w:t>, e.g., 30</w:t>
      </w:r>
      <w:r w:rsidR="009F4734">
        <w:rPr>
          <w:sz w:val="24"/>
          <w:szCs w:val="24"/>
          <w:lang w:val="en-US"/>
        </w:rPr>
        <w:t xml:space="preserve"> </w:t>
      </w:r>
      <w:proofErr w:type="spellStart"/>
      <w:r w:rsidR="009F4734">
        <w:rPr>
          <w:sz w:val="24"/>
          <w:szCs w:val="24"/>
          <w:lang w:val="en-US"/>
        </w:rPr>
        <w:t>KHz</w:t>
      </w:r>
      <w:proofErr w:type="spellEnd"/>
      <w:r w:rsidR="009F4734">
        <w:rPr>
          <w:sz w:val="24"/>
          <w:szCs w:val="24"/>
          <w:lang w:val="en-US"/>
        </w:rPr>
        <w:t xml:space="preserve">, </w:t>
      </w:r>
      <w:r w:rsidR="003B35DD">
        <w:rPr>
          <w:sz w:val="24"/>
          <w:szCs w:val="24"/>
          <w:lang w:val="en-US"/>
        </w:rPr>
        <w:t xml:space="preserve">the 2 PFLs should be </w:t>
      </w:r>
      <w:r w:rsidR="008F7CAE">
        <w:rPr>
          <w:sz w:val="24"/>
          <w:szCs w:val="24"/>
          <w:lang w:val="en-US"/>
        </w:rPr>
        <w:t>on the</w:t>
      </w:r>
      <w:r w:rsidR="003B35DD">
        <w:rPr>
          <w:sz w:val="24"/>
          <w:szCs w:val="24"/>
          <w:lang w:val="en-US"/>
        </w:rPr>
        <w:t xml:space="preserve"> same </w:t>
      </w:r>
      <w:r w:rsidR="009F4734">
        <w:rPr>
          <w:sz w:val="24"/>
          <w:szCs w:val="24"/>
          <w:lang w:val="en-US"/>
        </w:rPr>
        <w:t xml:space="preserve">X </w:t>
      </w:r>
      <w:proofErr w:type="spellStart"/>
      <w:r w:rsidR="009F4734">
        <w:rPr>
          <w:sz w:val="24"/>
          <w:szCs w:val="24"/>
          <w:lang w:val="en-US"/>
        </w:rPr>
        <w:t>KHz</w:t>
      </w:r>
      <w:proofErr w:type="spellEnd"/>
      <w:r w:rsidR="009F4734">
        <w:rPr>
          <w:sz w:val="24"/>
          <w:szCs w:val="24"/>
          <w:lang w:val="en-US"/>
        </w:rPr>
        <w:t xml:space="preserve"> raster as shown in the figure below:</w:t>
      </w:r>
    </w:p>
    <w:p w14:paraId="50DBC297" w14:textId="05FFC707" w:rsidR="00AD489F" w:rsidRDefault="00AD489F" w:rsidP="00AD1F87">
      <w:pPr>
        <w:spacing w:after="0"/>
        <w:rPr>
          <w:sz w:val="24"/>
          <w:szCs w:val="24"/>
          <w:lang w:val="en-US"/>
        </w:rPr>
      </w:pPr>
    </w:p>
    <w:p w14:paraId="40831E0D" w14:textId="373AA543" w:rsidR="00F22105" w:rsidRPr="002668CB" w:rsidRDefault="00F22105" w:rsidP="00AD1F87">
      <w:pPr>
        <w:spacing w:after="0"/>
        <w:rPr>
          <w:sz w:val="24"/>
          <w:szCs w:val="24"/>
          <w:lang w:val="en-US"/>
        </w:rPr>
      </w:pPr>
      <w:r>
        <w:rPr>
          <w:noProof/>
          <w:sz w:val="24"/>
          <w:szCs w:val="24"/>
          <w:lang w:val="en-US"/>
        </w:rPr>
        <w:drawing>
          <wp:inline distT="0" distB="0" distL="0" distR="0" wp14:anchorId="6D2F1DF1" wp14:editId="3382AD2F">
            <wp:extent cx="6120765" cy="15748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574800"/>
                    </a:xfrm>
                    <a:prstGeom prst="rect">
                      <a:avLst/>
                    </a:prstGeom>
                    <a:noFill/>
                    <a:ln>
                      <a:noFill/>
                    </a:ln>
                  </pic:spPr>
                </pic:pic>
              </a:graphicData>
            </a:graphic>
          </wp:inline>
        </w:drawing>
      </w:r>
    </w:p>
    <w:p w14:paraId="4B59D053" w14:textId="50F66E87" w:rsidR="00AF5276" w:rsidRDefault="00AF5276" w:rsidP="00502271">
      <w:pPr>
        <w:spacing w:after="0"/>
        <w:jc w:val="center"/>
        <w:rPr>
          <w:rFonts w:ascii="Arial" w:eastAsia="MS Mincho" w:hAnsi="Arial"/>
          <w:sz w:val="28"/>
          <w:lang w:val="en-US" w:eastAsia="ko-KR"/>
        </w:rPr>
      </w:pPr>
    </w:p>
    <w:p w14:paraId="1EABE20B" w14:textId="005D0533" w:rsidR="00932740" w:rsidRPr="00932740" w:rsidRDefault="00E06457" w:rsidP="00AD1F87">
      <w:pPr>
        <w:spacing w:after="0"/>
        <w:rPr>
          <w:sz w:val="24"/>
          <w:szCs w:val="24"/>
          <w:lang w:val="en-US"/>
        </w:rPr>
      </w:pPr>
      <w:r w:rsidRPr="00932740">
        <w:rPr>
          <w:sz w:val="24"/>
          <w:szCs w:val="24"/>
          <w:lang w:val="en-US"/>
        </w:rPr>
        <w:t xml:space="preserve">Furthermore, from the receiver </w:t>
      </w:r>
      <w:proofErr w:type="spellStart"/>
      <w:r w:rsidRPr="00932740">
        <w:rPr>
          <w:sz w:val="24"/>
          <w:szCs w:val="24"/>
          <w:lang w:val="en-US"/>
        </w:rPr>
        <w:t>complexitly</w:t>
      </w:r>
      <w:proofErr w:type="spellEnd"/>
      <w:r w:rsidRPr="00932740">
        <w:rPr>
          <w:sz w:val="24"/>
          <w:szCs w:val="24"/>
          <w:lang w:val="en-US"/>
        </w:rPr>
        <w:t xml:space="preserve"> standpoint, it will be more suitable the aggregated PFLs to have the same comb-type and comb-offset</w:t>
      </w:r>
      <w:r w:rsidR="00932740" w:rsidRPr="00932740">
        <w:rPr>
          <w:sz w:val="24"/>
          <w:szCs w:val="24"/>
          <w:lang w:val="en-US"/>
        </w:rPr>
        <w:t xml:space="preserve">s amongst the </w:t>
      </w:r>
      <w:proofErr w:type="gramStart"/>
      <w:r w:rsidR="00932740" w:rsidRPr="00932740">
        <w:rPr>
          <w:sz w:val="24"/>
          <w:szCs w:val="24"/>
          <w:lang w:val="en-US"/>
        </w:rPr>
        <w:t xml:space="preserve">PFLs </w:t>
      </w:r>
      <w:r w:rsidRPr="00932740">
        <w:rPr>
          <w:sz w:val="24"/>
          <w:szCs w:val="24"/>
          <w:lang w:val="en-US"/>
        </w:rPr>
        <w:t xml:space="preserve"> that</w:t>
      </w:r>
      <w:proofErr w:type="gramEnd"/>
      <w:r w:rsidRPr="00932740">
        <w:rPr>
          <w:sz w:val="24"/>
          <w:szCs w:val="24"/>
          <w:lang w:val="en-US"/>
        </w:rPr>
        <w:t xml:space="preserve"> would </w:t>
      </w:r>
      <w:r w:rsidR="00932740" w:rsidRPr="00932740">
        <w:rPr>
          <w:sz w:val="24"/>
          <w:szCs w:val="24"/>
          <w:lang w:val="en-US"/>
        </w:rPr>
        <w:t xml:space="preserve">maintain contiguous PRS pattern across aggregated bandwidths. In the example below, there is a guard band of 6 tones, and using a comb-4 pattern for both, if the first PFL has </w:t>
      </w:r>
      <w:proofErr w:type="gramStart"/>
      <w:r w:rsidR="00932740" w:rsidRPr="00932740">
        <w:rPr>
          <w:sz w:val="24"/>
          <w:szCs w:val="24"/>
          <w:lang w:val="en-US"/>
        </w:rPr>
        <w:t>an</w:t>
      </w:r>
      <w:proofErr w:type="gramEnd"/>
      <w:r w:rsidR="00932740" w:rsidRPr="00932740">
        <w:rPr>
          <w:sz w:val="24"/>
          <w:szCs w:val="24"/>
          <w:lang w:val="en-US"/>
        </w:rPr>
        <w:t xml:space="preserve"> RE-offset of 0, the 2</w:t>
      </w:r>
      <w:r w:rsidR="00932740" w:rsidRPr="007817FE">
        <w:rPr>
          <w:sz w:val="24"/>
          <w:szCs w:val="24"/>
          <w:vertAlign w:val="superscript"/>
          <w:lang w:val="en-US"/>
        </w:rPr>
        <w:t>nd</w:t>
      </w:r>
      <w:r w:rsidR="007817FE">
        <w:rPr>
          <w:sz w:val="24"/>
          <w:szCs w:val="24"/>
          <w:lang w:val="en-US"/>
        </w:rPr>
        <w:t xml:space="preserve"> </w:t>
      </w:r>
      <w:r w:rsidR="00932740" w:rsidRPr="00932740">
        <w:rPr>
          <w:sz w:val="24"/>
          <w:szCs w:val="24"/>
          <w:lang w:val="en-US"/>
        </w:rPr>
        <w:t xml:space="preserve">PFL should have an RE-offset of 2 </w:t>
      </w:r>
    </w:p>
    <w:p w14:paraId="6F2167DC" w14:textId="4F295641" w:rsidR="00AF5276" w:rsidRDefault="00C97515" w:rsidP="00932740">
      <w:pPr>
        <w:spacing w:after="0"/>
        <w:jc w:val="center"/>
        <w:rPr>
          <w:sz w:val="24"/>
          <w:szCs w:val="24"/>
        </w:rPr>
      </w:pPr>
      <w:r>
        <w:rPr>
          <w:noProof/>
          <w:sz w:val="24"/>
          <w:szCs w:val="24"/>
        </w:rPr>
        <w:drawing>
          <wp:inline distT="0" distB="0" distL="0" distR="0" wp14:anchorId="54744E5A" wp14:editId="3722B637">
            <wp:extent cx="1318462" cy="18796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21453" cy="1883865"/>
                    </a:xfrm>
                    <a:prstGeom prst="rect">
                      <a:avLst/>
                    </a:prstGeom>
                    <a:noFill/>
                    <a:ln>
                      <a:noFill/>
                    </a:ln>
                  </pic:spPr>
                </pic:pic>
              </a:graphicData>
            </a:graphic>
          </wp:inline>
        </w:drawing>
      </w:r>
    </w:p>
    <w:p w14:paraId="0EDC6DEA" w14:textId="77777777" w:rsidR="00932740" w:rsidRDefault="00932740" w:rsidP="00932740">
      <w:pPr>
        <w:spacing w:after="0"/>
        <w:rPr>
          <w:b/>
          <w:bCs/>
          <w:i/>
          <w:iCs/>
          <w:sz w:val="24"/>
          <w:szCs w:val="24"/>
        </w:rPr>
      </w:pPr>
    </w:p>
    <w:p w14:paraId="77BBFA62" w14:textId="28E84A88" w:rsidR="00932740" w:rsidRDefault="00932740" w:rsidP="00932740">
      <w:pPr>
        <w:spacing w:after="0"/>
        <w:rPr>
          <w:b/>
          <w:bCs/>
          <w:i/>
          <w:iCs/>
          <w:sz w:val="24"/>
          <w:szCs w:val="24"/>
        </w:rPr>
      </w:pPr>
      <w:r w:rsidRPr="00F32C4B">
        <w:rPr>
          <w:b/>
          <w:bCs/>
          <w:i/>
          <w:iCs/>
          <w:sz w:val="24"/>
          <w:szCs w:val="24"/>
        </w:rPr>
        <w:t xml:space="preserve">Proposal </w:t>
      </w:r>
      <w:r w:rsidR="00296FE9">
        <w:rPr>
          <w:b/>
          <w:bCs/>
          <w:i/>
          <w:iCs/>
          <w:sz w:val="24"/>
          <w:szCs w:val="24"/>
        </w:rPr>
        <w:t>3</w:t>
      </w:r>
      <w:r w:rsidRPr="00F32C4B">
        <w:rPr>
          <w:b/>
          <w:bCs/>
          <w:i/>
          <w:iCs/>
          <w:sz w:val="24"/>
          <w:szCs w:val="24"/>
        </w:rPr>
        <w:t>:</w:t>
      </w:r>
      <w:r>
        <w:rPr>
          <w:b/>
          <w:bCs/>
          <w:i/>
          <w:iCs/>
          <w:sz w:val="24"/>
          <w:szCs w:val="24"/>
        </w:rPr>
        <w:t xml:space="preserve"> Study further additional configuration </w:t>
      </w:r>
      <w:r w:rsidR="004D5E0D">
        <w:rPr>
          <w:b/>
          <w:bCs/>
          <w:i/>
          <w:iCs/>
          <w:sz w:val="24"/>
          <w:szCs w:val="24"/>
        </w:rPr>
        <w:t>constraints amongst the aggregated PFL to enable reduced complexity and more robust aggregation accuracy performance including the following:</w:t>
      </w:r>
    </w:p>
    <w:p w14:paraId="1E719018" w14:textId="5686726B" w:rsidR="004D5E0D" w:rsidRPr="00296FE9" w:rsidRDefault="004D5E0D" w:rsidP="004D5E0D">
      <w:pPr>
        <w:pStyle w:val="ListParagraph"/>
        <w:numPr>
          <w:ilvl w:val="0"/>
          <w:numId w:val="25"/>
        </w:numPr>
        <w:spacing w:after="0"/>
        <w:rPr>
          <w:b/>
          <w:bCs/>
          <w:i/>
          <w:iCs/>
          <w:sz w:val="24"/>
          <w:szCs w:val="24"/>
        </w:rPr>
      </w:pPr>
      <w:r w:rsidRPr="00296FE9">
        <w:rPr>
          <w:b/>
          <w:bCs/>
          <w:i/>
          <w:iCs/>
          <w:sz w:val="24"/>
          <w:szCs w:val="24"/>
        </w:rPr>
        <w:t xml:space="preserve">PFLs being configured on the same aligned </w:t>
      </w:r>
      <w:r w:rsidR="00296FE9" w:rsidRPr="00296FE9">
        <w:rPr>
          <w:b/>
          <w:bCs/>
          <w:i/>
          <w:iCs/>
          <w:sz w:val="24"/>
          <w:szCs w:val="24"/>
        </w:rPr>
        <w:t>numerology raster</w:t>
      </w:r>
    </w:p>
    <w:p w14:paraId="506DE2DF" w14:textId="1D9A33B2" w:rsidR="00932740" w:rsidRPr="00296FE9" w:rsidRDefault="00296FE9" w:rsidP="00932740">
      <w:pPr>
        <w:pStyle w:val="ListParagraph"/>
        <w:numPr>
          <w:ilvl w:val="0"/>
          <w:numId w:val="25"/>
        </w:numPr>
        <w:spacing w:after="0"/>
        <w:rPr>
          <w:b/>
          <w:bCs/>
          <w:i/>
          <w:iCs/>
          <w:sz w:val="24"/>
          <w:szCs w:val="24"/>
        </w:rPr>
      </w:pPr>
      <w:r w:rsidRPr="00296FE9">
        <w:rPr>
          <w:b/>
          <w:bCs/>
          <w:i/>
          <w:iCs/>
          <w:sz w:val="24"/>
          <w:szCs w:val="24"/>
        </w:rPr>
        <w:t xml:space="preserve">PFLs with RE-offset configuration which maintains </w:t>
      </w:r>
      <w:r w:rsidR="00932740" w:rsidRPr="00932740">
        <w:rPr>
          <w:b/>
          <w:bCs/>
          <w:i/>
          <w:iCs/>
          <w:sz w:val="24"/>
          <w:szCs w:val="24"/>
        </w:rPr>
        <w:t>contiguous PRS pattern across aggregated bandwidths</w:t>
      </w:r>
      <w:r w:rsidRPr="00296FE9">
        <w:rPr>
          <w:b/>
          <w:bCs/>
          <w:i/>
          <w:iCs/>
          <w:sz w:val="24"/>
          <w:szCs w:val="24"/>
        </w:rPr>
        <w:t xml:space="preserve"> even in the presence of guard tones. </w:t>
      </w:r>
    </w:p>
    <w:p w14:paraId="7CF169F3" w14:textId="711CE3E2" w:rsidR="001C260C" w:rsidRDefault="001C260C" w:rsidP="004C1C15">
      <w:pPr>
        <w:pStyle w:val="Heading2"/>
        <w:numPr>
          <w:ilvl w:val="1"/>
          <w:numId w:val="5"/>
        </w:numPr>
        <w:tabs>
          <w:tab w:val="clear" w:pos="576"/>
        </w:tabs>
        <w:ind w:left="0" w:firstLine="0"/>
        <w:rPr>
          <w:rFonts w:eastAsia="MS Mincho"/>
          <w:lang w:val="en-US" w:eastAsia="ko-KR"/>
        </w:rPr>
      </w:pPr>
      <w:r>
        <w:rPr>
          <w:rFonts w:eastAsia="MS Mincho"/>
          <w:lang w:val="en-US" w:eastAsia="ko-KR"/>
        </w:rPr>
        <w:t>Assistance data Enhancements</w:t>
      </w:r>
    </w:p>
    <w:p w14:paraId="132D2FD9" w14:textId="60F8563C" w:rsidR="00C43C7D" w:rsidRDefault="008428A2" w:rsidP="00F329A1">
      <w:pPr>
        <w:spacing w:after="0"/>
        <w:rPr>
          <w:sz w:val="24"/>
          <w:szCs w:val="24"/>
          <w:lang w:eastAsia="ko-KR"/>
        </w:rPr>
      </w:pPr>
      <w:r>
        <w:rPr>
          <w:sz w:val="24"/>
          <w:szCs w:val="24"/>
          <w:lang w:eastAsia="ko-KR"/>
        </w:rPr>
        <w:t xml:space="preserve">The PRS aggregation is a new feature that is being </w:t>
      </w:r>
      <w:r w:rsidR="00537A4D">
        <w:rPr>
          <w:sz w:val="24"/>
          <w:szCs w:val="24"/>
          <w:lang w:eastAsia="ko-KR"/>
        </w:rPr>
        <w:t>added in</w:t>
      </w:r>
      <w:r>
        <w:rPr>
          <w:sz w:val="24"/>
          <w:szCs w:val="24"/>
          <w:lang w:eastAsia="ko-KR"/>
        </w:rPr>
        <w:t xml:space="preserve"> NR Rel-18, and as such, there needs to be explicit </w:t>
      </w:r>
      <w:proofErr w:type="spellStart"/>
      <w:r>
        <w:rPr>
          <w:sz w:val="24"/>
          <w:szCs w:val="24"/>
          <w:lang w:eastAsia="ko-KR"/>
        </w:rPr>
        <w:t>signaling</w:t>
      </w:r>
      <w:proofErr w:type="spellEnd"/>
      <w:r>
        <w:rPr>
          <w:sz w:val="24"/>
          <w:szCs w:val="24"/>
          <w:lang w:eastAsia="ko-KR"/>
        </w:rPr>
        <w:t xml:space="preserve"> to the UE whether any 2 PFLs in the assistance data can be aggregated or not. </w:t>
      </w:r>
      <w:r w:rsidR="00892931">
        <w:rPr>
          <w:sz w:val="24"/>
          <w:szCs w:val="24"/>
          <w:lang w:eastAsia="ko-KR"/>
        </w:rPr>
        <w:t xml:space="preserve">Specifically, </w:t>
      </w:r>
      <w:r w:rsidR="009D2996">
        <w:rPr>
          <w:sz w:val="24"/>
          <w:szCs w:val="24"/>
          <w:lang w:eastAsia="ko-KR"/>
        </w:rPr>
        <w:t xml:space="preserve">RAN should include such </w:t>
      </w:r>
      <w:proofErr w:type="spellStart"/>
      <w:r w:rsidR="009D2996">
        <w:rPr>
          <w:sz w:val="24"/>
          <w:szCs w:val="24"/>
          <w:lang w:eastAsia="ko-KR"/>
        </w:rPr>
        <w:t>signaling</w:t>
      </w:r>
      <w:proofErr w:type="spellEnd"/>
      <w:r w:rsidR="009D2996">
        <w:rPr>
          <w:sz w:val="24"/>
          <w:szCs w:val="24"/>
          <w:lang w:eastAsia="ko-KR"/>
        </w:rPr>
        <w:t xml:space="preserve"> when sending the PRS configuration to the LMF, and then the LMF would include it in the LPP Assistance data </w:t>
      </w:r>
      <w:proofErr w:type="spellStart"/>
      <w:r w:rsidR="009D2996">
        <w:rPr>
          <w:sz w:val="24"/>
          <w:szCs w:val="24"/>
          <w:lang w:eastAsia="ko-KR"/>
        </w:rPr>
        <w:t>signaling</w:t>
      </w:r>
      <w:proofErr w:type="spellEnd"/>
      <w:r w:rsidR="009D2996">
        <w:rPr>
          <w:sz w:val="24"/>
          <w:szCs w:val="24"/>
          <w:lang w:eastAsia="ko-KR"/>
        </w:rPr>
        <w:t xml:space="preserve">. </w:t>
      </w:r>
      <w:r w:rsidR="00892931">
        <w:rPr>
          <w:sz w:val="24"/>
          <w:szCs w:val="24"/>
          <w:lang w:eastAsia="ko-KR"/>
        </w:rPr>
        <w:t xml:space="preserve"> </w:t>
      </w:r>
      <w:r w:rsidR="00F329A1" w:rsidRPr="009D2996">
        <w:rPr>
          <w:sz w:val="24"/>
          <w:szCs w:val="24"/>
          <w:lang w:eastAsia="ko-KR"/>
        </w:rPr>
        <w:t>From RAN1 perspective</w:t>
      </w:r>
      <w:r w:rsidR="00F329A1">
        <w:rPr>
          <w:sz w:val="24"/>
          <w:szCs w:val="24"/>
          <w:lang w:eastAsia="ko-KR"/>
        </w:rPr>
        <w:t xml:space="preserve">, when the UE receives such a </w:t>
      </w:r>
      <w:proofErr w:type="spellStart"/>
      <w:r w:rsidR="00F329A1">
        <w:rPr>
          <w:sz w:val="24"/>
          <w:szCs w:val="24"/>
          <w:lang w:eastAsia="ko-KR"/>
        </w:rPr>
        <w:t>signaling</w:t>
      </w:r>
      <w:proofErr w:type="spellEnd"/>
      <w:r w:rsidR="00F329A1">
        <w:rPr>
          <w:sz w:val="24"/>
          <w:szCs w:val="24"/>
          <w:lang w:eastAsia="ko-KR"/>
        </w:rPr>
        <w:t xml:space="preserve">, it can assume that the PRS resources are transmitted from the same antenna port. </w:t>
      </w:r>
    </w:p>
    <w:p w14:paraId="66F378E2" w14:textId="77777777" w:rsidR="00F329A1" w:rsidRPr="008428A2" w:rsidRDefault="00F329A1" w:rsidP="00F329A1">
      <w:pPr>
        <w:spacing w:after="0"/>
        <w:rPr>
          <w:sz w:val="24"/>
          <w:szCs w:val="24"/>
          <w:lang w:eastAsia="ko-KR"/>
        </w:rPr>
      </w:pPr>
    </w:p>
    <w:p w14:paraId="2BEBC81B" w14:textId="5E61B87E" w:rsidR="00E3101C" w:rsidRDefault="00C43C7D" w:rsidP="006D546A">
      <w:pPr>
        <w:spacing w:after="0"/>
        <w:rPr>
          <w:b/>
          <w:bCs/>
          <w:i/>
          <w:iCs/>
          <w:sz w:val="24"/>
          <w:szCs w:val="24"/>
          <w:lang w:val="en-US"/>
        </w:rPr>
      </w:pPr>
      <w:r w:rsidRPr="00C43C7D">
        <w:rPr>
          <w:b/>
          <w:bCs/>
          <w:i/>
          <w:iCs/>
          <w:sz w:val="24"/>
          <w:szCs w:val="24"/>
          <w:lang w:val="en-US"/>
        </w:rPr>
        <w:t xml:space="preserve">Proposal </w:t>
      </w:r>
      <w:r w:rsidR="007F4D25">
        <w:rPr>
          <w:b/>
          <w:bCs/>
          <w:i/>
          <w:iCs/>
          <w:sz w:val="24"/>
          <w:szCs w:val="24"/>
          <w:lang w:val="en-US"/>
        </w:rPr>
        <w:t>3</w:t>
      </w:r>
      <w:r w:rsidRPr="00C43C7D">
        <w:rPr>
          <w:b/>
          <w:bCs/>
          <w:i/>
          <w:iCs/>
          <w:sz w:val="24"/>
          <w:szCs w:val="24"/>
          <w:lang w:val="en-US"/>
        </w:rPr>
        <w:t xml:space="preserve">: LMF </w:t>
      </w:r>
      <w:r w:rsidR="00F24F20">
        <w:rPr>
          <w:b/>
          <w:bCs/>
          <w:i/>
          <w:iCs/>
          <w:sz w:val="24"/>
          <w:szCs w:val="24"/>
          <w:lang w:val="en-US"/>
        </w:rPr>
        <w:t>may</w:t>
      </w:r>
      <w:r>
        <w:rPr>
          <w:b/>
          <w:bCs/>
          <w:i/>
          <w:iCs/>
          <w:sz w:val="24"/>
          <w:szCs w:val="24"/>
          <w:lang w:val="en-US"/>
        </w:rPr>
        <w:t xml:space="preserve"> include in the assistance data information of whether PFLs can be aggregated. </w:t>
      </w:r>
    </w:p>
    <w:p w14:paraId="65EFA2AC" w14:textId="506D2123" w:rsidR="00E30B7E" w:rsidRPr="00E30B7E" w:rsidRDefault="00E30B7E" w:rsidP="00E30B7E">
      <w:pPr>
        <w:pStyle w:val="ListParagraph"/>
        <w:numPr>
          <w:ilvl w:val="0"/>
          <w:numId w:val="32"/>
        </w:numPr>
        <w:spacing w:after="0"/>
        <w:rPr>
          <w:b/>
          <w:bCs/>
          <w:i/>
          <w:iCs/>
          <w:sz w:val="24"/>
          <w:szCs w:val="24"/>
          <w:lang w:val="en-US"/>
        </w:rPr>
      </w:pPr>
      <w:r w:rsidRPr="00E30B7E">
        <w:rPr>
          <w:b/>
          <w:bCs/>
          <w:i/>
          <w:iCs/>
          <w:sz w:val="24"/>
          <w:szCs w:val="24"/>
          <w:lang w:val="en-US"/>
        </w:rPr>
        <w:t>If multiple PFLs are indicated by the LMF that can be aggregated, a device may assume that the PRS resources are transmitted from the same antenna port.</w:t>
      </w:r>
    </w:p>
    <w:p w14:paraId="4C9FEF66" w14:textId="29FE91AC" w:rsidR="00B96C64" w:rsidRDefault="00B96C64" w:rsidP="00B96C64">
      <w:pPr>
        <w:pStyle w:val="ListParagraph"/>
        <w:numPr>
          <w:ilvl w:val="0"/>
          <w:numId w:val="25"/>
        </w:numPr>
        <w:spacing w:after="0"/>
        <w:rPr>
          <w:b/>
          <w:bCs/>
          <w:i/>
          <w:iCs/>
          <w:sz w:val="24"/>
          <w:szCs w:val="24"/>
          <w:lang w:val="en-US"/>
        </w:rPr>
      </w:pPr>
      <w:r w:rsidRPr="00B96C64">
        <w:rPr>
          <w:b/>
          <w:bCs/>
          <w:i/>
          <w:iCs/>
          <w:sz w:val="24"/>
          <w:szCs w:val="24"/>
          <w:lang w:val="en-US"/>
        </w:rPr>
        <w:t>FFS: Details</w:t>
      </w:r>
    </w:p>
    <w:p w14:paraId="26D6CBED" w14:textId="77777777" w:rsidR="00E40790" w:rsidRPr="0038722B" w:rsidRDefault="00E40790" w:rsidP="0038722B">
      <w:pPr>
        <w:rPr>
          <w:b/>
          <w:bCs/>
          <w:i/>
          <w:iCs/>
          <w:sz w:val="24"/>
          <w:szCs w:val="24"/>
        </w:rPr>
      </w:pPr>
    </w:p>
    <w:p w14:paraId="70918FE1" w14:textId="151D43C6" w:rsidR="00FE54A2" w:rsidRPr="005E0B5C" w:rsidRDefault="00FE54A2" w:rsidP="00FE54A2">
      <w:pPr>
        <w:pStyle w:val="ListParagraph"/>
        <w:numPr>
          <w:ilvl w:val="1"/>
          <w:numId w:val="5"/>
        </w:numPr>
        <w:rPr>
          <w:rFonts w:ascii="Arial" w:eastAsia="MS Mincho" w:hAnsi="Arial"/>
          <w:sz w:val="28"/>
          <w:lang w:val="en-US" w:eastAsia="ko-KR"/>
        </w:rPr>
      </w:pPr>
      <w:r w:rsidRPr="005E0B5C">
        <w:rPr>
          <w:rFonts w:ascii="Arial" w:eastAsia="MS Mincho" w:hAnsi="Arial"/>
          <w:sz w:val="28"/>
          <w:lang w:val="en-US" w:eastAsia="ko-KR"/>
        </w:rPr>
        <w:t>On demand PRS Enhancements</w:t>
      </w:r>
    </w:p>
    <w:p w14:paraId="53523DE4" w14:textId="78DA7B7F" w:rsidR="00FE54A2" w:rsidRPr="00B4192F" w:rsidRDefault="00B4192F" w:rsidP="00FE54A2">
      <w:pPr>
        <w:rPr>
          <w:sz w:val="24"/>
          <w:szCs w:val="24"/>
        </w:rPr>
      </w:pPr>
      <w:r>
        <w:rPr>
          <w:sz w:val="24"/>
          <w:szCs w:val="24"/>
        </w:rPr>
        <w:t xml:space="preserve">Finally, </w:t>
      </w:r>
      <w:r w:rsidR="00DC2E37">
        <w:rPr>
          <w:sz w:val="24"/>
          <w:szCs w:val="24"/>
        </w:rPr>
        <w:t>it will be useful for an LMF</w:t>
      </w:r>
      <w:r w:rsidR="006B7682">
        <w:rPr>
          <w:sz w:val="24"/>
          <w:szCs w:val="24"/>
        </w:rPr>
        <w:t xml:space="preserve">, or a UE </w:t>
      </w:r>
      <w:r w:rsidR="00DC2E37">
        <w:rPr>
          <w:sz w:val="24"/>
          <w:szCs w:val="24"/>
        </w:rPr>
        <w:t>to be able to request from RAN whether aggregated PFLs should be configured</w:t>
      </w:r>
      <w:r w:rsidR="006B7682">
        <w:rPr>
          <w:sz w:val="24"/>
          <w:szCs w:val="24"/>
        </w:rPr>
        <w:t xml:space="preserve"> or not. Note that this is different than the LMF requesting </w:t>
      </w:r>
      <w:proofErr w:type="gramStart"/>
      <w:r w:rsidR="006B7682">
        <w:rPr>
          <w:sz w:val="24"/>
          <w:szCs w:val="24"/>
        </w:rPr>
        <w:t>a number of</w:t>
      </w:r>
      <w:proofErr w:type="gramEnd"/>
      <w:r w:rsidR="006B7682">
        <w:rPr>
          <w:sz w:val="24"/>
          <w:szCs w:val="24"/>
        </w:rPr>
        <w:t xml:space="preserve"> PFLs to be configured; When multiple PFLs are configured, there is no guarantee that these can be aggregated. </w:t>
      </w:r>
    </w:p>
    <w:p w14:paraId="0075A18E" w14:textId="007024B0" w:rsidR="00FE54A2" w:rsidRDefault="00C43C7D" w:rsidP="00CE2D56">
      <w:pPr>
        <w:spacing w:after="0"/>
        <w:rPr>
          <w:b/>
          <w:bCs/>
          <w:i/>
          <w:iCs/>
          <w:sz w:val="24"/>
          <w:szCs w:val="24"/>
          <w:lang w:val="en-US"/>
        </w:rPr>
      </w:pPr>
      <w:r w:rsidRPr="00C43C7D">
        <w:rPr>
          <w:b/>
          <w:bCs/>
          <w:i/>
          <w:iCs/>
          <w:sz w:val="24"/>
          <w:szCs w:val="24"/>
          <w:lang w:val="en-US"/>
        </w:rPr>
        <w:t xml:space="preserve">Proposal </w:t>
      </w:r>
      <w:r w:rsidR="0038722B">
        <w:rPr>
          <w:b/>
          <w:bCs/>
          <w:i/>
          <w:iCs/>
          <w:sz w:val="24"/>
          <w:szCs w:val="24"/>
          <w:lang w:val="en-US"/>
        </w:rPr>
        <w:t>4</w:t>
      </w:r>
      <w:r w:rsidRPr="00C43C7D">
        <w:rPr>
          <w:b/>
          <w:bCs/>
          <w:i/>
          <w:iCs/>
          <w:sz w:val="24"/>
          <w:szCs w:val="24"/>
          <w:lang w:val="en-US"/>
        </w:rPr>
        <w:t xml:space="preserve">: LMF can request from </w:t>
      </w:r>
      <w:proofErr w:type="spellStart"/>
      <w:r w:rsidRPr="00C43C7D">
        <w:rPr>
          <w:b/>
          <w:bCs/>
          <w:i/>
          <w:iCs/>
          <w:sz w:val="24"/>
          <w:szCs w:val="24"/>
          <w:lang w:val="en-US"/>
        </w:rPr>
        <w:t>gNBs</w:t>
      </w:r>
      <w:proofErr w:type="spellEnd"/>
      <w:r w:rsidRPr="00C43C7D">
        <w:rPr>
          <w:b/>
          <w:bCs/>
          <w:i/>
          <w:iCs/>
          <w:sz w:val="24"/>
          <w:szCs w:val="24"/>
          <w:lang w:val="en-US"/>
        </w:rPr>
        <w:t xml:space="preserve"> to configure PFLs that can be aggregated</w:t>
      </w:r>
      <w:r w:rsidR="00FE54A2">
        <w:rPr>
          <w:b/>
          <w:bCs/>
          <w:i/>
          <w:iCs/>
          <w:sz w:val="24"/>
          <w:szCs w:val="24"/>
          <w:lang w:val="en-US"/>
        </w:rPr>
        <w:t xml:space="preserve"> by the devices.</w:t>
      </w:r>
    </w:p>
    <w:p w14:paraId="3BC37C42" w14:textId="77777777" w:rsidR="00FE54A2" w:rsidRDefault="00FE54A2" w:rsidP="00CE2D56">
      <w:pPr>
        <w:pStyle w:val="ListParagraph"/>
        <w:numPr>
          <w:ilvl w:val="0"/>
          <w:numId w:val="25"/>
        </w:numPr>
        <w:spacing w:after="0"/>
        <w:rPr>
          <w:b/>
          <w:bCs/>
          <w:i/>
          <w:iCs/>
          <w:sz w:val="24"/>
          <w:szCs w:val="24"/>
          <w:lang w:val="en-US"/>
        </w:rPr>
      </w:pPr>
      <w:r>
        <w:rPr>
          <w:b/>
          <w:bCs/>
          <w:i/>
          <w:iCs/>
          <w:sz w:val="24"/>
          <w:szCs w:val="24"/>
          <w:lang w:val="en-US"/>
        </w:rPr>
        <w:t>Enhance the LMF-initiated</w:t>
      </w:r>
      <w:r w:rsidRPr="00FE54A2">
        <w:rPr>
          <w:b/>
          <w:bCs/>
          <w:i/>
          <w:iCs/>
          <w:sz w:val="24"/>
          <w:szCs w:val="24"/>
          <w:lang w:val="en-US"/>
        </w:rPr>
        <w:t xml:space="preserve"> on-demand request framework</w:t>
      </w:r>
      <w:r>
        <w:rPr>
          <w:b/>
          <w:bCs/>
          <w:i/>
          <w:iCs/>
          <w:sz w:val="24"/>
          <w:szCs w:val="24"/>
          <w:lang w:val="en-US"/>
        </w:rPr>
        <w:t xml:space="preserve"> to include such request. </w:t>
      </w:r>
    </w:p>
    <w:p w14:paraId="00A2D356" w14:textId="75AE147E" w:rsidR="006B7682" w:rsidRPr="00BE5EAD" w:rsidRDefault="00FE54A2" w:rsidP="006B7682">
      <w:pPr>
        <w:pStyle w:val="ListParagraph"/>
        <w:numPr>
          <w:ilvl w:val="0"/>
          <w:numId w:val="25"/>
        </w:numPr>
        <w:rPr>
          <w:b/>
          <w:bCs/>
          <w:i/>
          <w:iCs/>
          <w:sz w:val="24"/>
          <w:szCs w:val="24"/>
          <w:lang w:val="en-US"/>
        </w:rPr>
      </w:pPr>
      <w:r>
        <w:rPr>
          <w:b/>
          <w:bCs/>
          <w:i/>
          <w:iCs/>
          <w:sz w:val="24"/>
          <w:szCs w:val="24"/>
          <w:lang w:val="en-US"/>
        </w:rPr>
        <w:t>FFS: Details</w:t>
      </w:r>
    </w:p>
    <w:p w14:paraId="3DC3783A" w14:textId="44E2D623" w:rsidR="00FE54A2" w:rsidRDefault="00C43C7D" w:rsidP="00CE2D56">
      <w:pPr>
        <w:spacing w:after="0"/>
        <w:rPr>
          <w:b/>
          <w:bCs/>
          <w:i/>
          <w:iCs/>
          <w:sz w:val="24"/>
          <w:szCs w:val="24"/>
          <w:lang w:val="en-US"/>
        </w:rPr>
      </w:pPr>
      <w:r w:rsidRPr="00C43C7D">
        <w:rPr>
          <w:b/>
          <w:bCs/>
          <w:i/>
          <w:iCs/>
          <w:sz w:val="24"/>
          <w:szCs w:val="24"/>
          <w:lang w:val="en-US"/>
        </w:rPr>
        <w:t xml:space="preserve">Proposal </w:t>
      </w:r>
      <w:r w:rsidR="0038722B">
        <w:rPr>
          <w:b/>
          <w:bCs/>
          <w:i/>
          <w:iCs/>
          <w:sz w:val="24"/>
          <w:szCs w:val="24"/>
          <w:lang w:val="en-US"/>
        </w:rPr>
        <w:t>5</w:t>
      </w:r>
      <w:r w:rsidRPr="00C43C7D">
        <w:rPr>
          <w:b/>
          <w:bCs/>
          <w:i/>
          <w:iCs/>
          <w:sz w:val="24"/>
          <w:szCs w:val="24"/>
          <w:lang w:val="en-US"/>
        </w:rPr>
        <w:t xml:space="preserve">: </w:t>
      </w:r>
      <w:r w:rsidR="00FE54A2">
        <w:rPr>
          <w:b/>
          <w:bCs/>
          <w:i/>
          <w:iCs/>
          <w:sz w:val="24"/>
          <w:szCs w:val="24"/>
          <w:lang w:val="en-US"/>
        </w:rPr>
        <w:t>A UE</w:t>
      </w:r>
      <w:r w:rsidRPr="00C43C7D">
        <w:rPr>
          <w:b/>
          <w:bCs/>
          <w:i/>
          <w:iCs/>
          <w:sz w:val="24"/>
          <w:szCs w:val="24"/>
          <w:lang w:val="en-US"/>
        </w:rPr>
        <w:t xml:space="preserve"> can request </w:t>
      </w:r>
      <w:r w:rsidR="00FE54A2">
        <w:rPr>
          <w:b/>
          <w:bCs/>
          <w:i/>
          <w:iCs/>
          <w:sz w:val="24"/>
          <w:szCs w:val="24"/>
          <w:lang w:val="en-US"/>
        </w:rPr>
        <w:t>using the UE-initiated on-demand PRS framework</w:t>
      </w:r>
      <w:r w:rsidRPr="00C43C7D">
        <w:rPr>
          <w:b/>
          <w:bCs/>
          <w:i/>
          <w:iCs/>
          <w:sz w:val="24"/>
          <w:szCs w:val="24"/>
          <w:lang w:val="en-US"/>
        </w:rPr>
        <w:t xml:space="preserve"> </w:t>
      </w:r>
      <w:r w:rsidR="00FE54A2">
        <w:rPr>
          <w:b/>
          <w:bCs/>
          <w:i/>
          <w:iCs/>
          <w:sz w:val="24"/>
          <w:szCs w:val="24"/>
          <w:lang w:val="en-US"/>
        </w:rPr>
        <w:t xml:space="preserve">for assistance data with </w:t>
      </w:r>
      <w:r w:rsidRPr="00C43C7D">
        <w:rPr>
          <w:b/>
          <w:bCs/>
          <w:i/>
          <w:iCs/>
          <w:sz w:val="24"/>
          <w:szCs w:val="24"/>
          <w:lang w:val="en-US"/>
        </w:rPr>
        <w:t>PFLs that can be aggregated</w:t>
      </w:r>
      <w:r w:rsidR="00FE54A2">
        <w:rPr>
          <w:b/>
          <w:bCs/>
          <w:i/>
          <w:iCs/>
          <w:sz w:val="24"/>
          <w:szCs w:val="24"/>
          <w:lang w:val="en-US"/>
        </w:rPr>
        <w:t>.</w:t>
      </w:r>
    </w:p>
    <w:p w14:paraId="40449114" w14:textId="512964A3" w:rsidR="00B96C64" w:rsidRPr="002639B8" w:rsidRDefault="00FE54A2" w:rsidP="00B96C64">
      <w:pPr>
        <w:pStyle w:val="ListParagraph"/>
        <w:numPr>
          <w:ilvl w:val="0"/>
          <w:numId w:val="25"/>
        </w:numPr>
        <w:spacing w:after="0"/>
        <w:rPr>
          <w:b/>
          <w:bCs/>
          <w:i/>
          <w:iCs/>
          <w:sz w:val="24"/>
          <w:szCs w:val="24"/>
          <w:lang w:val="en-US"/>
        </w:rPr>
      </w:pPr>
      <w:r>
        <w:rPr>
          <w:b/>
          <w:bCs/>
          <w:i/>
          <w:iCs/>
          <w:sz w:val="24"/>
          <w:szCs w:val="24"/>
          <w:lang w:val="en-US"/>
        </w:rPr>
        <w:t>FFS: Details</w:t>
      </w:r>
    </w:p>
    <w:p w14:paraId="55FEA59D" w14:textId="31724CFD" w:rsidR="00436D21" w:rsidRPr="004F16B3" w:rsidRDefault="00436D21" w:rsidP="00436D21">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eastAsia="MS Mincho"/>
          <w:lang w:val="en-US" w:eastAsia="ko-KR"/>
        </w:rPr>
        <w:t>SRS Bandwidth Aggregation</w:t>
      </w:r>
    </w:p>
    <w:p w14:paraId="4F3E2CAF" w14:textId="1A926615" w:rsidR="00DA0140" w:rsidRDefault="00D40AF0" w:rsidP="00DA0140">
      <w:pPr>
        <w:spacing w:after="0"/>
        <w:rPr>
          <w:sz w:val="24"/>
          <w:szCs w:val="24"/>
        </w:rPr>
      </w:pPr>
      <w:r>
        <w:rPr>
          <w:sz w:val="24"/>
          <w:szCs w:val="24"/>
        </w:rPr>
        <w:t>Turning our attention to the SRS Aggregation, similarly to the PRS Aggregation, i</w:t>
      </w:r>
      <w:r w:rsidR="00DA0140">
        <w:rPr>
          <w:sz w:val="24"/>
          <w:szCs w:val="24"/>
        </w:rPr>
        <w:t>n addition to the single RF chain assumption, d</w:t>
      </w:r>
      <w:r w:rsidR="00DA0140" w:rsidRPr="005A63FF">
        <w:rPr>
          <w:sz w:val="24"/>
          <w:szCs w:val="24"/>
        </w:rPr>
        <w:t xml:space="preserve">uring the Rel-18 SI, RAN4 made the following </w:t>
      </w:r>
      <w:r w:rsidR="00DA0140">
        <w:rPr>
          <w:sz w:val="24"/>
          <w:szCs w:val="24"/>
        </w:rPr>
        <w:t xml:space="preserve">conclusions and assumptions with regards to this feature: </w:t>
      </w:r>
    </w:p>
    <w:p w14:paraId="715072E6" w14:textId="15934EAE" w:rsidR="002E569F" w:rsidRPr="00C340BE" w:rsidRDefault="002E569F" w:rsidP="00C340BE">
      <w:pPr>
        <w:spacing w:beforeLines="50" w:before="120" w:afterLines="50" w:after="120"/>
        <w:rPr>
          <w:sz w:val="24"/>
          <w:szCs w:val="24"/>
        </w:rPr>
      </w:pPr>
      <w:r w:rsidRPr="00C340BE">
        <w:rPr>
          <w:rFonts w:hint="eastAsia"/>
          <w:sz w:val="24"/>
          <w:szCs w:val="24"/>
        </w:rPr>
        <w:t>F</w:t>
      </w:r>
      <w:r w:rsidRPr="00C340BE">
        <w:rPr>
          <w:sz w:val="24"/>
          <w:szCs w:val="24"/>
        </w:rPr>
        <w:t>rom RRM perspective, the following are assumed for SRS bandwidth aggregation:</w:t>
      </w:r>
    </w:p>
    <w:p w14:paraId="3654CAE8" w14:textId="77777777" w:rsidR="002E569F" w:rsidRPr="00B74321" w:rsidRDefault="002E569F" w:rsidP="002E569F">
      <w:pPr>
        <w:pStyle w:val="B1"/>
        <w:numPr>
          <w:ilvl w:val="1"/>
          <w:numId w:val="23"/>
        </w:numPr>
        <w:spacing w:after="0"/>
        <w:rPr>
          <w:sz w:val="24"/>
          <w:szCs w:val="24"/>
          <w:lang w:val="en-GB"/>
        </w:rPr>
      </w:pPr>
      <w:r w:rsidRPr="00B74321">
        <w:rPr>
          <w:sz w:val="24"/>
          <w:szCs w:val="24"/>
          <w:lang w:val="en-GB"/>
        </w:rPr>
        <w:t xml:space="preserve">A common numerology is required across all intra-band contiguous carriers to be aggregated. </w:t>
      </w:r>
    </w:p>
    <w:p w14:paraId="6DF8E8BD" w14:textId="77777777" w:rsidR="002E569F" w:rsidRPr="00B74321" w:rsidRDefault="002E569F" w:rsidP="002E569F">
      <w:pPr>
        <w:pStyle w:val="B1"/>
        <w:numPr>
          <w:ilvl w:val="1"/>
          <w:numId w:val="23"/>
        </w:numPr>
        <w:spacing w:after="0"/>
        <w:rPr>
          <w:sz w:val="24"/>
          <w:szCs w:val="24"/>
          <w:lang w:val="en-GB"/>
        </w:rPr>
      </w:pPr>
      <w:r w:rsidRPr="00B74321">
        <w:rPr>
          <w:sz w:val="24"/>
          <w:szCs w:val="24"/>
          <w:lang w:val="en-GB"/>
        </w:rPr>
        <w:t>SRS resources to be aggregated from different carriers can have different bandwidths (i.e., different number of SRS RBs).</w:t>
      </w:r>
    </w:p>
    <w:p w14:paraId="01059F4A" w14:textId="77777777" w:rsidR="002E569F" w:rsidRPr="00B74321" w:rsidRDefault="002E569F" w:rsidP="002E569F">
      <w:pPr>
        <w:pStyle w:val="B1"/>
        <w:numPr>
          <w:ilvl w:val="1"/>
          <w:numId w:val="23"/>
        </w:numPr>
        <w:spacing w:after="0"/>
        <w:rPr>
          <w:sz w:val="24"/>
          <w:szCs w:val="24"/>
          <w:lang w:val="en-GB"/>
        </w:rPr>
      </w:pPr>
      <w:r w:rsidRPr="00B74321">
        <w:rPr>
          <w:sz w:val="24"/>
          <w:szCs w:val="24"/>
          <w:lang w:val="en-GB"/>
        </w:rPr>
        <w:t>SRS resources to be aggregated from different carriers are transmitted in the same slot and in the same symbols.</w:t>
      </w:r>
    </w:p>
    <w:p w14:paraId="48B8B783" w14:textId="234F80BB" w:rsidR="002E569F" w:rsidRPr="00DA0140" w:rsidRDefault="002E569F" w:rsidP="002E569F">
      <w:pPr>
        <w:pStyle w:val="ListParagraph"/>
        <w:numPr>
          <w:ilvl w:val="0"/>
          <w:numId w:val="23"/>
        </w:numPr>
        <w:spacing w:beforeLines="50" w:before="120" w:afterLines="50" w:after="120"/>
        <w:rPr>
          <w:sz w:val="24"/>
          <w:szCs w:val="24"/>
        </w:rPr>
      </w:pPr>
      <w:r w:rsidRPr="00B74321">
        <w:rPr>
          <w:sz w:val="24"/>
          <w:szCs w:val="24"/>
        </w:rPr>
        <w:t>PRS/SRS bandwidth aggregation may be supported in RRC_CONNECTED and RRC_INACTIVE subject to UE capability.</w:t>
      </w:r>
    </w:p>
    <w:p w14:paraId="71650317" w14:textId="77777777" w:rsidR="002E569F" w:rsidRDefault="002E569F" w:rsidP="002E569F">
      <w:pPr>
        <w:spacing w:after="0"/>
        <w:rPr>
          <w:sz w:val="24"/>
          <w:szCs w:val="24"/>
        </w:rPr>
      </w:pPr>
      <w:r>
        <w:rPr>
          <w:sz w:val="24"/>
          <w:szCs w:val="24"/>
        </w:rPr>
        <w:t>Based on the above earlier discussions in RAN4 and the RRM assumptions, we propose to prioritize the discussions of those scenarios that RAN4 considered. Specifically, we make the following proposal:</w:t>
      </w:r>
    </w:p>
    <w:p w14:paraId="4B3475C7" w14:textId="77777777" w:rsidR="002E569F" w:rsidRDefault="002E569F" w:rsidP="002E569F">
      <w:pPr>
        <w:spacing w:after="0"/>
        <w:rPr>
          <w:b/>
          <w:bCs/>
          <w:i/>
          <w:iCs/>
          <w:sz w:val="24"/>
          <w:szCs w:val="24"/>
        </w:rPr>
      </w:pPr>
    </w:p>
    <w:p w14:paraId="369726D7" w14:textId="2CC1B796" w:rsidR="002E569F" w:rsidRPr="00E87558" w:rsidRDefault="002E569F" w:rsidP="002E569F">
      <w:pPr>
        <w:spacing w:after="0"/>
        <w:rPr>
          <w:b/>
          <w:bCs/>
          <w:i/>
          <w:iCs/>
          <w:sz w:val="24"/>
          <w:szCs w:val="24"/>
        </w:rPr>
      </w:pPr>
      <w:r w:rsidRPr="00E87558">
        <w:rPr>
          <w:b/>
          <w:bCs/>
          <w:i/>
          <w:iCs/>
          <w:sz w:val="24"/>
          <w:szCs w:val="24"/>
        </w:rPr>
        <w:t xml:space="preserve">Proposal </w:t>
      </w:r>
      <w:r w:rsidR="00CB1412" w:rsidRPr="00E87558">
        <w:rPr>
          <w:b/>
          <w:bCs/>
          <w:i/>
          <w:iCs/>
          <w:sz w:val="24"/>
          <w:szCs w:val="24"/>
        </w:rPr>
        <w:t>6</w:t>
      </w:r>
      <w:r w:rsidRPr="00E87558">
        <w:rPr>
          <w:b/>
          <w:bCs/>
          <w:i/>
          <w:iCs/>
          <w:sz w:val="24"/>
          <w:szCs w:val="24"/>
        </w:rPr>
        <w:t xml:space="preserve">: For SRS bandwidth aggregation, specify </w:t>
      </w:r>
      <w:proofErr w:type="spellStart"/>
      <w:r w:rsidRPr="00E87558">
        <w:rPr>
          <w:b/>
          <w:bCs/>
          <w:i/>
          <w:iCs/>
          <w:sz w:val="24"/>
          <w:szCs w:val="24"/>
        </w:rPr>
        <w:t>signaling</w:t>
      </w:r>
      <w:proofErr w:type="spellEnd"/>
      <w:r w:rsidRPr="00E87558">
        <w:rPr>
          <w:b/>
          <w:bCs/>
          <w:i/>
          <w:iCs/>
          <w:sz w:val="24"/>
          <w:szCs w:val="24"/>
        </w:rPr>
        <w:t xml:space="preserve"> and procedures for the following scenarios:</w:t>
      </w:r>
    </w:p>
    <w:p w14:paraId="34C7D558" w14:textId="21F59483" w:rsidR="002E569F" w:rsidRPr="00E87558" w:rsidRDefault="002E569F" w:rsidP="00436D21">
      <w:pPr>
        <w:pStyle w:val="ListParagraph"/>
        <w:numPr>
          <w:ilvl w:val="0"/>
          <w:numId w:val="24"/>
        </w:numPr>
        <w:spacing w:after="0"/>
        <w:rPr>
          <w:b/>
          <w:bCs/>
          <w:i/>
          <w:iCs/>
          <w:sz w:val="24"/>
          <w:szCs w:val="24"/>
        </w:rPr>
      </w:pPr>
      <w:r w:rsidRPr="00E87558">
        <w:rPr>
          <w:b/>
          <w:bCs/>
          <w:i/>
          <w:iCs/>
          <w:sz w:val="24"/>
          <w:szCs w:val="24"/>
        </w:rPr>
        <w:t>SRS resources are transmitted in the same slot, in same symbols, using the same numerology.</w:t>
      </w:r>
    </w:p>
    <w:p w14:paraId="0216A0A5" w14:textId="0E5B2F02" w:rsidR="00AD1F87" w:rsidRPr="00E87558" w:rsidRDefault="00AD1F87" w:rsidP="00AD1F87">
      <w:pPr>
        <w:pStyle w:val="ListParagraph"/>
        <w:numPr>
          <w:ilvl w:val="0"/>
          <w:numId w:val="24"/>
        </w:numPr>
        <w:spacing w:after="0"/>
        <w:rPr>
          <w:b/>
          <w:bCs/>
          <w:i/>
          <w:iCs/>
          <w:sz w:val="24"/>
          <w:szCs w:val="24"/>
        </w:rPr>
      </w:pPr>
      <w:r w:rsidRPr="00E87558">
        <w:rPr>
          <w:b/>
          <w:bCs/>
          <w:i/>
          <w:iCs/>
          <w:sz w:val="24"/>
          <w:szCs w:val="24"/>
        </w:rPr>
        <w:t>SRS resources can have same or different Bandwidths</w:t>
      </w:r>
    </w:p>
    <w:p w14:paraId="391D8DB8" w14:textId="77777777" w:rsidR="00AD1F87" w:rsidRPr="00E87558" w:rsidRDefault="00AD1F87" w:rsidP="00AD1F87">
      <w:pPr>
        <w:pStyle w:val="ListParagraph"/>
        <w:numPr>
          <w:ilvl w:val="0"/>
          <w:numId w:val="24"/>
        </w:numPr>
        <w:spacing w:after="0"/>
        <w:rPr>
          <w:b/>
          <w:bCs/>
          <w:i/>
          <w:iCs/>
          <w:sz w:val="24"/>
          <w:szCs w:val="24"/>
        </w:rPr>
      </w:pPr>
      <w:r w:rsidRPr="00E87558">
        <w:rPr>
          <w:b/>
          <w:bCs/>
          <w:i/>
          <w:iCs/>
          <w:sz w:val="24"/>
          <w:szCs w:val="24"/>
        </w:rPr>
        <w:t>FFS: Study further whether any of the above constraints need to be relaxed</w:t>
      </w:r>
    </w:p>
    <w:p w14:paraId="654F3742" w14:textId="23B71B86" w:rsidR="00AD1F87" w:rsidRPr="00E87558" w:rsidRDefault="00AD1F87" w:rsidP="00AD1F87">
      <w:pPr>
        <w:spacing w:after="0"/>
        <w:rPr>
          <w:b/>
          <w:bCs/>
          <w:i/>
          <w:iCs/>
          <w:sz w:val="24"/>
          <w:szCs w:val="24"/>
        </w:rPr>
      </w:pPr>
    </w:p>
    <w:p w14:paraId="5C860B4A" w14:textId="3DCD56DC" w:rsidR="009564AC" w:rsidRPr="00E87558" w:rsidRDefault="0008489C" w:rsidP="00AD1F87">
      <w:pPr>
        <w:spacing w:after="0"/>
        <w:rPr>
          <w:b/>
          <w:bCs/>
          <w:i/>
          <w:iCs/>
          <w:sz w:val="24"/>
          <w:szCs w:val="24"/>
        </w:rPr>
      </w:pPr>
      <w:r w:rsidRPr="00E87558">
        <w:rPr>
          <w:b/>
          <w:bCs/>
          <w:i/>
          <w:iCs/>
          <w:sz w:val="24"/>
          <w:szCs w:val="24"/>
        </w:rPr>
        <w:t xml:space="preserve">Proposal </w:t>
      </w:r>
      <w:r w:rsidR="004D7147" w:rsidRPr="00E87558">
        <w:rPr>
          <w:b/>
          <w:bCs/>
          <w:i/>
          <w:iCs/>
          <w:sz w:val="24"/>
          <w:szCs w:val="24"/>
        </w:rPr>
        <w:t>7</w:t>
      </w:r>
      <w:r w:rsidRPr="00E87558">
        <w:rPr>
          <w:b/>
          <w:bCs/>
          <w:i/>
          <w:iCs/>
          <w:sz w:val="24"/>
          <w:szCs w:val="24"/>
        </w:rPr>
        <w:t>: Specify SRS aggregation assuming a UE may be in RRC_CONNECTED</w:t>
      </w:r>
      <w:r w:rsidR="009564AC" w:rsidRPr="00E87558">
        <w:rPr>
          <w:b/>
          <w:bCs/>
          <w:i/>
          <w:iCs/>
          <w:sz w:val="24"/>
          <w:szCs w:val="24"/>
        </w:rPr>
        <w:t xml:space="preserve"> state</w:t>
      </w:r>
      <w:r w:rsidRPr="00E87558">
        <w:rPr>
          <w:b/>
          <w:bCs/>
          <w:i/>
          <w:iCs/>
          <w:sz w:val="24"/>
          <w:szCs w:val="24"/>
        </w:rPr>
        <w:t>.</w:t>
      </w:r>
    </w:p>
    <w:p w14:paraId="42A79968" w14:textId="1ECD910E" w:rsidR="0008489C" w:rsidRPr="00E87558" w:rsidRDefault="009564AC" w:rsidP="009564AC">
      <w:pPr>
        <w:pStyle w:val="ListParagraph"/>
        <w:numPr>
          <w:ilvl w:val="0"/>
          <w:numId w:val="29"/>
        </w:numPr>
        <w:spacing w:after="0"/>
        <w:rPr>
          <w:b/>
          <w:bCs/>
          <w:i/>
          <w:iCs/>
          <w:sz w:val="24"/>
          <w:szCs w:val="24"/>
        </w:rPr>
      </w:pPr>
      <w:r w:rsidRPr="00E87558">
        <w:rPr>
          <w:b/>
          <w:bCs/>
          <w:i/>
          <w:iCs/>
          <w:sz w:val="24"/>
          <w:szCs w:val="24"/>
        </w:rPr>
        <w:t xml:space="preserve">Study further SRS aggregation of simultaneous SRS transmissions in RRC_INACTIVE state. </w:t>
      </w:r>
    </w:p>
    <w:p w14:paraId="1ED4EFD7" w14:textId="237BA85A" w:rsidR="008E41F2" w:rsidRPr="001C260C" w:rsidRDefault="008E41F2" w:rsidP="008E41F2">
      <w:pPr>
        <w:pStyle w:val="Heading2"/>
        <w:numPr>
          <w:ilvl w:val="1"/>
          <w:numId w:val="5"/>
        </w:numPr>
        <w:tabs>
          <w:tab w:val="clear" w:pos="576"/>
        </w:tabs>
        <w:ind w:left="0" w:firstLine="0"/>
        <w:rPr>
          <w:rFonts w:eastAsia="MS Mincho"/>
          <w:lang w:val="en-US" w:eastAsia="ko-KR"/>
        </w:rPr>
      </w:pPr>
      <w:bookmarkStart w:id="0" w:name="_Hlk102052479"/>
      <w:r>
        <w:rPr>
          <w:rFonts w:eastAsia="MS Mincho"/>
          <w:lang w:val="en-US" w:eastAsia="ko-KR"/>
        </w:rPr>
        <w:t>Configuration Enhancements</w:t>
      </w:r>
    </w:p>
    <w:p w14:paraId="6A01C121" w14:textId="46E64834" w:rsidR="008E41F2" w:rsidRPr="008D2751" w:rsidRDefault="008D2751" w:rsidP="008E41F2">
      <w:pPr>
        <w:rPr>
          <w:sz w:val="24"/>
          <w:szCs w:val="24"/>
          <w:lang w:val="en-US" w:eastAsia="ko-KR"/>
        </w:rPr>
      </w:pPr>
      <w:r w:rsidRPr="008D2751">
        <w:rPr>
          <w:sz w:val="24"/>
          <w:szCs w:val="24"/>
          <w:lang w:val="en-US" w:eastAsia="ko-KR"/>
        </w:rPr>
        <w:t>From</w:t>
      </w:r>
      <w:r>
        <w:rPr>
          <w:sz w:val="24"/>
          <w:szCs w:val="24"/>
          <w:lang w:val="en-US" w:eastAsia="ko-KR"/>
        </w:rPr>
        <w:t xml:space="preserve"> the RAN1 perspective, with regards to the configuration of aggregated SRS in 2 CCs of a band we propose the serving </w:t>
      </w:r>
      <w:proofErr w:type="spellStart"/>
      <w:r>
        <w:rPr>
          <w:sz w:val="24"/>
          <w:szCs w:val="24"/>
          <w:lang w:val="en-US" w:eastAsia="ko-KR"/>
        </w:rPr>
        <w:t>gNB</w:t>
      </w:r>
      <w:proofErr w:type="spellEnd"/>
      <w:r>
        <w:rPr>
          <w:sz w:val="24"/>
          <w:szCs w:val="24"/>
          <w:lang w:val="en-US" w:eastAsia="ko-KR"/>
        </w:rPr>
        <w:t xml:space="preserve"> to include an explicit signaling which </w:t>
      </w:r>
      <w:r w:rsidR="007034D6">
        <w:rPr>
          <w:sz w:val="24"/>
          <w:szCs w:val="24"/>
          <w:lang w:val="en-US" w:eastAsia="ko-KR"/>
        </w:rPr>
        <w:t xml:space="preserve">informs the UE which SRS in which CCs are expected to be </w:t>
      </w:r>
      <w:r w:rsidR="00503900">
        <w:rPr>
          <w:sz w:val="24"/>
          <w:szCs w:val="24"/>
          <w:lang w:val="en-US" w:eastAsia="ko-KR"/>
        </w:rPr>
        <w:t>transmitted</w:t>
      </w:r>
      <w:r w:rsidR="007034D6">
        <w:rPr>
          <w:sz w:val="24"/>
          <w:szCs w:val="24"/>
          <w:lang w:val="en-US" w:eastAsia="ko-KR"/>
        </w:rPr>
        <w:t xml:space="preserve"> in an aggregated fashion. </w:t>
      </w:r>
    </w:p>
    <w:p w14:paraId="6F1BDB6D" w14:textId="28B03E56" w:rsidR="009812B5" w:rsidRPr="000E0272" w:rsidRDefault="008E41F2" w:rsidP="000E0272">
      <w:pPr>
        <w:spacing w:after="0"/>
        <w:rPr>
          <w:b/>
          <w:bCs/>
          <w:i/>
          <w:iCs/>
          <w:sz w:val="24"/>
          <w:szCs w:val="24"/>
        </w:rPr>
      </w:pPr>
      <w:r w:rsidRPr="00B35BB7">
        <w:rPr>
          <w:b/>
          <w:bCs/>
          <w:i/>
          <w:iCs/>
          <w:sz w:val="24"/>
          <w:szCs w:val="24"/>
        </w:rPr>
        <w:t xml:space="preserve">Proposal </w:t>
      </w:r>
      <w:r w:rsidR="008B3E2D">
        <w:rPr>
          <w:b/>
          <w:bCs/>
          <w:i/>
          <w:iCs/>
          <w:sz w:val="24"/>
          <w:szCs w:val="24"/>
        </w:rPr>
        <w:t>8</w:t>
      </w:r>
      <w:r w:rsidR="005907F4">
        <w:rPr>
          <w:b/>
          <w:bCs/>
          <w:i/>
          <w:iCs/>
          <w:sz w:val="24"/>
          <w:szCs w:val="24"/>
        </w:rPr>
        <w:t>:</w:t>
      </w:r>
      <w:r w:rsidR="0008489C">
        <w:rPr>
          <w:b/>
          <w:bCs/>
          <w:i/>
          <w:iCs/>
          <w:sz w:val="24"/>
          <w:szCs w:val="24"/>
        </w:rPr>
        <w:t xml:space="preserve"> </w:t>
      </w:r>
      <w:r w:rsidR="0053184A">
        <w:rPr>
          <w:b/>
          <w:bCs/>
          <w:i/>
          <w:iCs/>
          <w:sz w:val="24"/>
          <w:szCs w:val="24"/>
        </w:rPr>
        <w:t xml:space="preserve">If a device supports the SRS aggregation feature in a band, serving </w:t>
      </w:r>
      <w:proofErr w:type="spellStart"/>
      <w:r w:rsidR="0053184A">
        <w:rPr>
          <w:b/>
          <w:bCs/>
          <w:i/>
          <w:iCs/>
          <w:sz w:val="24"/>
          <w:szCs w:val="24"/>
        </w:rPr>
        <w:t>gNB</w:t>
      </w:r>
      <w:proofErr w:type="spellEnd"/>
      <w:r w:rsidR="0053184A">
        <w:rPr>
          <w:b/>
          <w:bCs/>
          <w:i/>
          <w:iCs/>
          <w:sz w:val="24"/>
          <w:szCs w:val="24"/>
        </w:rPr>
        <w:t xml:space="preserve"> may configure the UE to transmit </w:t>
      </w:r>
      <w:r w:rsidR="00C14AE6">
        <w:rPr>
          <w:b/>
          <w:bCs/>
          <w:i/>
          <w:iCs/>
          <w:sz w:val="24"/>
          <w:szCs w:val="24"/>
        </w:rPr>
        <w:t>2 SRS resources assuming SRS aggregation</w:t>
      </w:r>
      <w:r w:rsidR="000E0272">
        <w:rPr>
          <w:b/>
          <w:bCs/>
          <w:i/>
          <w:iCs/>
          <w:sz w:val="24"/>
          <w:szCs w:val="24"/>
        </w:rPr>
        <w:t xml:space="preserve"> such that</w:t>
      </w:r>
      <w:r w:rsidR="00C14AE6">
        <w:rPr>
          <w:b/>
          <w:bCs/>
          <w:i/>
          <w:iCs/>
          <w:sz w:val="24"/>
          <w:szCs w:val="24"/>
        </w:rPr>
        <w:t xml:space="preserve"> </w:t>
      </w:r>
      <w:r w:rsidR="000A703C" w:rsidRPr="000E0272">
        <w:rPr>
          <w:b/>
          <w:bCs/>
          <w:i/>
          <w:iCs/>
          <w:sz w:val="24"/>
          <w:szCs w:val="24"/>
        </w:rPr>
        <w:t xml:space="preserve">the indicated to-be-aggregated SRS resources </w:t>
      </w:r>
    </w:p>
    <w:p w14:paraId="044B0435" w14:textId="2E6516DC" w:rsidR="009812B5" w:rsidRDefault="000E0272" w:rsidP="001909B5">
      <w:pPr>
        <w:pStyle w:val="ListParagraph"/>
        <w:numPr>
          <w:ilvl w:val="0"/>
          <w:numId w:val="29"/>
        </w:numPr>
        <w:spacing w:after="0"/>
        <w:rPr>
          <w:b/>
          <w:bCs/>
          <w:i/>
          <w:iCs/>
          <w:sz w:val="24"/>
          <w:szCs w:val="24"/>
        </w:rPr>
      </w:pPr>
      <w:r>
        <w:rPr>
          <w:b/>
          <w:bCs/>
          <w:i/>
          <w:iCs/>
          <w:sz w:val="24"/>
          <w:szCs w:val="24"/>
        </w:rPr>
        <w:t>a</w:t>
      </w:r>
      <w:r w:rsidR="00F6394E">
        <w:rPr>
          <w:b/>
          <w:bCs/>
          <w:i/>
          <w:iCs/>
          <w:sz w:val="24"/>
          <w:szCs w:val="24"/>
        </w:rPr>
        <w:t xml:space="preserve">re </w:t>
      </w:r>
      <w:r w:rsidR="00DB58E6">
        <w:rPr>
          <w:b/>
          <w:bCs/>
          <w:i/>
          <w:iCs/>
          <w:sz w:val="24"/>
          <w:szCs w:val="24"/>
        </w:rPr>
        <w:t xml:space="preserve">configured </w:t>
      </w:r>
      <w:r w:rsidR="000A703C">
        <w:rPr>
          <w:b/>
          <w:bCs/>
          <w:i/>
          <w:iCs/>
          <w:sz w:val="24"/>
          <w:szCs w:val="24"/>
        </w:rPr>
        <w:t>in the same OFDM symbols</w:t>
      </w:r>
      <w:r w:rsidR="00DB58E6">
        <w:rPr>
          <w:b/>
          <w:bCs/>
          <w:i/>
          <w:iCs/>
          <w:sz w:val="24"/>
          <w:szCs w:val="24"/>
        </w:rPr>
        <w:t>, in the same slots with the same numerology</w:t>
      </w:r>
      <w:r w:rsidR="00F6394E">
        <w:rPr>
          <w:b/>
          <w:bCs/>
          <w:i/>
          <w:iCs/>
          <w:sz w:val="24"/>
          <w:szCs w:val="24"/>
        </w:rPr>
        <w:t>, same comb-size</w:t>
      </w:r>
    </w:p>
    <w:p w14:paraId="5D2A459C" w14:textId="3FEFE355" w:rsidR="009812B5" w:rsidRDefault="000E0272" w:rsidP="001909B5">
      <w:pPr>
        <w:pStyle w:val="ListParagraph"/>
        <w:numPr>
          <w:ilvl w:val="0"/>
          <w:numId w:val="29"/>
        </w:numPr>
        <w:spacing w:after="0"/>
        <w:rPr>
          <w:b/>
          <w:bCs/>
          <w:i/>
          <w:iCs/>
          <w:sz w:val="24"/>
          <w:szCs w:val="24"/>
        </w:rPr>
      </w:pPr>
      <w:r>
        <w:rPr>
          <w:b/>
          <w:bCs/>
          <w:i/>
          <w:iCs/>
          <w:sz w:val="24"/>
          <w:szCs w:val="24"/>
        </w:rPr>
        <w:t>a</w:t>
      </w:r>
      <w:r w:rsidR="00F6394E">
        <w:rPr>
          <w:b/>
          <w:bCs/>
          <w:i/>
          <w:iCs/>
          <w:sz w:val="24"/>
          <w:szCs w:val="24"/>
        </w:rPr>
        <w:t xml:space="preserve">re configured </w:t>
      </w:r>
      <w:r w:rsidR="00C24086">
        <w:rPr>
          <w:b/>
          <w:bCs/>
          <w:i/>
          <w:iCs/>
          <w:sz w:val="24"/>
          <w:szCs w:val="24"/>
        </w:rPr>
        <w:t>with the same</w:t>
      </w:r>
      <w:r w:rsidR="00A526EB">
        <w:rPr>
          <w:b/>
          <w:bCs/>
          <w:i/>
          <w:iCs/>
          <w:sz w:val="24"/>
          <w:szCs w:val="24"/>
        </w:rPr>
        <w:t xml:space="preserve"> spatial relation reference signal</w:t>
      </w:r>
    </w:p>
    <w:p w14:paraId="0F2B89F4" w14:textId="69A56927" w:rsidR="009812B5" w:rsidRDefault="000E0272" w:rsidP="001909B5">
      <w:pPr>
        <w:pStyle w:val="ListParagraph"/>
        <w:numPr>
          <w:ilvl w:val="0"/>
          <w:numId w:val="29"/>
        </w:numPr>
        <w:spacing w:after="0"/>
        <w:rPr>
          <w:b/>
          <w:bCs/>
          <w:i/>
          <w:iCs/>
          <w:sz w:val="24"/>
          <w:szCs w:val="24"/>
        </w:rPr>
      </w:pPr>
      <w:r>
        <w:rPr>
          <w:b/>
          <w:bCs/>
          <w:i/>
          <w:iCs/>
          <w:sz w:val="24"/>
          <w:szCs w:val="24"/>
        </w:rPr>
        <w:t>d</w:t>
      </w:r>
      <w:r w:rsidR="00F6394E">
        <w:rPr>
          <w:b/>
          <w:bCs/>
          <w:i/>
          <w:iCs/>
          <w:sz w:val="24"/>
          <w:szCs w:val="24"/>
        </w:rPr>
        <w:t>o not</w:t>
      </w:r>
      <w:r w:rsidR="00905CEE">
        <w:rPr>
          <w:b/>
          <w:bCs/>
          <w:i/>
          <w:iCs/>
          <w:sz w:val="24"/>
          <w:szCs w:val="24"/>
        </w:rPr>
        <w:t xml:space="preserve"> overlap with any other </w:t>
      </w:r>
      <w:r w:rsidR="00BA5C0C">
        <w:rPr>
          <w:b/>
          <w:bCs/>
          <w:i/>
          <w:iCs/>
          <w:sz w:val="24"/>
          <w:szCs w:val="24"/>
        </w:rPr>
        <w:t xml:space="preserve">UE’s </w:t>
      </w:r>
      <w:r w:rsidR="00905CEE">
        <w:rPr>
          <w:b/>
          <w:bCs/>
          <w:i/>
          <w:iCs/>
          <w:sz w:val="24"/>
          <w:szCs w:val="24"/>
        </w:rPr>
        <w:t>transmission</w:t>
      </w:r>
    </w:p>
    <w:p w14:paraId="4AB278F4" w14:textId="423B0334" w:rsidR="000E0272" w:rsidRDefault="00C24086" w:rsidP="001909B5">
      <w:pPr>
        <w:pStyle w:val="ListParagraph"/>
        <w:numPr>
          <w:ilvl w:val="0"/>
          <w:numId w:val="29"/>
        </w:numPr>
        <w:spacing w:after="0"/>
        <w:rPr>
          <w:b/>
          <w:bCs/>
          <w:i/>
          <w:iCs/>
          <w:sz w:val="24"/>
          <w:szCs w:val="24"/>
        </w:rPr>
      </w:pPr>
      <w:r>
        <w:rPr>
          <w:b/>
          <w:bCs/>
          <w:i/>
          <w:iCs/>
          <w:sz w:val="24"/>
          <w:szCs w:val="24"/>
        </w:rPr>
        <w:t xml:space="preserve">same </w:t>
      </w:r>
      <w:r w:rsidR="009812B5">
        <w:rPr>
          <w:b/>
          <w:bCs/>
          <w:i/>
          <w:iCs/>
          <w:sz w:val="24"/>
          <w:szCs w:val="24"/>
        </w:rPr>
        <w:t xml:space="preserve">Tx PSD for the aggregated SRS </w:t>
      </w:r>
      <w:r w:rsidR="000E0272">
        <w:rPr>
          <w:b/>
          <w:bCs/>
          <w:i/>
          <w:iCs/>
          <w:sz w:val="24"/>
          <w:szCs w:val="24"/>
        </w:rPr>
        <w:t>resources</w:t>
      </w:r>
    </w:p>
    <w:bookmarkEnd w:id="0"/>
    <w:p w14:paraId="156ADC14" w14:textId="37CF5D56" w:rsidR="00926997" w:rsidRDefault="00BE695B" w:rsidP="00926997">
      <w:pPr>
        <w:rPr>
          <w:b/>
          <w:bCs/>
          <w:i/>
          <w:iCs/>
          <w:sz w:val="24"/>
          <w:szCs w:val="24"/>
        </w:rPr>
      </w:pPr>
      <w:r>
        <w:rPr>
          <w:b/>
          <w:bCs/>
          <w:i/>
          <w:iCs/>
          <w:sz w:val="24"/>
          <w:szCs w:val="24"/>
        </w:rPr>
        <w:t xml:space="preserve"> </w:t>
      </w:r>
    </w:p>
    <w:p w14:paraId="3115202F" w14:textId="4021B3C0" w:rsidR="00193D83" w:rsidRPr="00193D83" w:rsidRDefault="00193D83" w:rsidP="00926997">
      <w:pPr>
        <w:rPr>
          <w:sz w:val="24"/>
          <w:szCs w:val="24"/>
        </w:rPr>
      </w:pPr>
      <w:r>
        <w:rPr>
          <w:sz w:val="24"/>
          <w:szCs w:val="24"/>
        </w:rPr>
        <w:t xml:space="preserve">Finally, </w:t>
      </w:r>
      <w:proofErr w:type="gramStart"/>
      <w:r>
        <w:rPr>
          <w:sz w:val="24"/>
          <w:szCs w:val="24"/>
        </w:rPr>
        <w:t>similar to</w:t>
      </w:r>
      <w:proofErr w:type="gramEnd"/>
      <w:r>
        <w:rPr>
          <w:sz w:val="24"/>
          <w:szCs w:val="24"/>
        </w:rPr>
        <w:t xml:space="preserve"> what was pointed out in section 3.2 with regards to the guard band between the contiguous CCs of a PFL, we propose the following to </w:t>
      </w:r>
      <w:r w:rsidR="00621444">
        <w:rPr>
          <w:sz w:val="24"/>
          <w:szCs w:val="24"/>
        </w:rPr>
        <w:t xml:space="preserve">facilitate the receive processing at the </w:t>
      </w:r>
      <w:proofErr w:type="spellStart"/>
      <w:r w:rsidR="00621444">
        <w:rPr>
          <w:sz w:val="24"/>
          <w:szCs w:val="24"/>
        </w:rPr>
        <w:t>gNB</w:t>
      </w:r>
      <w:proofErr w:type="spellEnd"/>
      <w:r w:rsidR="00621444">
        <w:rPr>
          <w:sz w:val="24"/>
          <w:szCs w:val="24"/>
        </w:rPr>
        <w:t xml:space="preserve"> side: </w:t>
      </w:r>
    </w:p>
    <w:p w14:paraId="5000A537" w14:textId="1514AB88" w:rsidR="00621444" w:rsidRDefault="00621444" w:rsidP="00621444">
      <w:pPr>
        <w:spacing w:after="0"/>
        <w:rPr>
          <w:b/>
          <w:bCs/>
          <w:i/>
          <w:iCs/>
          <w:sz w:val="24"/>
          <w:szCs w:val="24"/>
        </w:rPr>
      </w:pPr>
      <w:r w:rsidRPr="00F32C4B">
        <w:rPr>
          <w:b/>
          <w:bCs/>
          <w:i/>
          <w:iCs/>
          <w:sz w:val="24"/>
          <w:szCs w:val="24"/>
        </w:rPr>
        <w:t xml:space="preserve">Proposal </w:t>
      </w:r>
      <w:r w:rsidR="008B3E2D">
        <w:rPr>
          <w:b/>
          <w:bCs/>
          <w:i/>
          <w:iCs/>
          <w:sz w:val="24"/>
          <w:szCs w:val="24"/>
        </w:rPr>
        <w:t>9</w:t>
      </w:r>
      <w:r w:rsidRPr="00F32C4B">
        <w:rPr>
          <w:b/>
          <w:bCs/>
          <w:i/>
          <w:iCs/>
          <w:sz w:val="24"/>
          <w:szCs w:val="24"/>
        </w:rPr>
        <w:t>:</w:t>
      </w:r>
      <w:r>
        <w:rPr>
          <w:b/>
          <w:bCs/>
          <w:i/>
          <w:iCs/>
          <w:sz w:val="24"/>
          <w:szCs w:val="24"/>
        </w:rPr>
        <w:t xml:space="preserve"> Study further additional configuration constraints amongst the aggregated </w:t>
      </w:r>
      <w:r w:rsidR="000C043B">
        <w:rPr>
          <w:b/>
          <w:bCs/>
          <w:i/>
          <w:iCs/>
          <w:sz w:val="24"/>
          <w:szCs w:val="24"/>
        </w:rPr>
        <w:t>SRS</w:t>
      </w:r>
      <w:r>
        <w:rPr>
          <w:b/>
          <w:bCs/>
          <w:i/>
          <w:iCs/>
          <w:sz w:val="24"/>
          <w:szCs w:val="24"/>
        </w:rPr>
        <w:t xml:space="preserve"> to enable reduced complexity and more robust aggregation accuracy performance including the following:</w:t>
      </w:r>
    </w:p>
    <w:p w14:paraId="63561D46" w14:textId="2D99F10B" w:rsidR="00193D83" w:rsidRPr="002443E7" w:rsidRDefault="008A6875" w:rsidP="00926997">
      <w:pPr>
        <w:pStyle w:val="ListParagraph"/>
        <w:numPr>
          <w:ilvl w:val="0"/>
          <w:numId w:val="25"/>
        </w:numPr>
        <w:spacing w:after="0"/>
        <w:rPr>
          <w:b/>
          <w:bCs/>
          <w:i/>
          <w:iCs/>
          <w:sz w:val="24"/>
          <w:szCs w:val="24"/>
        </w:rPr>
      </w:pPr>
      <w:r>
        <w:rPr>
          <w:b/>
          <w:bCs/>
          <w:i/>
          <w:iCs/>
          <w:sz w:val="24"/>
          <w:szCs w:val="24"/>
        </w:rPr>
        <w:t>SRS</w:t>
      </w:r>
      <w:r w:rsidR="00621444" w:rsidRPr="00296FE9">
        <w:rPr>
          <w:b/>
          <w:bCs/>
          <w:i/>
          <w:iCs/>
          <w:sz w:val="24"/>
          <w:szCs w:val="24"/>
        </w:rPr>
        <w:t xml:space="preserve"> with RE-offset configuration which maintains </w:t>
      </w:r>
      <w:r w:rsidR="00932740" w:rsidRPr="00932740">
        <w:rPr>
          <w:b/>
          <w:bCs/>
          <w:i/>
          <w:iCs/>
          <w:sz w:val="24"/>
          <w:szCs w:val="24"/>
        </w:rPr>
        <w:t>contiguous PRS pattern across aggregated bandwidths</w:t>
      </w:r>
      <w:r w:rsidR="00621444" w:rsidRPr="00296FE9">
        <w:rPr>
          <w:b/>
          <w:bCs/>
          <w:i/>
          <w:iCs/>
          <w:sz w:val="24"/>
          <w:szCs w:val="24"/>
        </w:rPr>
        <w:t xml:space="preserve"> even in the presence of guard tones. </w:t>
      </w:r>
    </w:p>
    <w:p w14:paraId="0E003727" w14:textId="05C2981C"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6B1D770C" w14:textId="11538C5C" w:rsidR="008750D5" w:rsidRDefault="00670CBB" w:rsidP="008750D5">
      <w:pPr>
        <w:rPr>
          <w:sz w:val="24"/>
          <w:szCs w:val="24"/>
        </w:rPr>
      </w:pPr>
      <w:r w:rsidRPr="008A2C51">
        <w:rPr>
          <w:sz w:val="24"/>
          <w:szCs w:val="24"/>
        </w:rPr>
        <w:t xml:space="preserve">With regards to the topic of </w:t>
      </w:r>
      <w:r w:rsidR="00436D21">
        <w:rPr>
          <w:sz w:val="24"/>
          <w:szCs w:val="24"/>
        </w:rPr>
        <w:t>Bandwidth aggregation for</w:t>
      </w:r>
      <w:r w:rsidRPr="008A2C51">
        <w:rPr>
          <w:sz w:val="24"/>
          <w:szCs w:val="24"/>
        </w:rPr>
        <w:t xml:space="preserve"> positioning we make the following observations and proposals:</w:t>
      </w:r>
    </w:p>
    <w:p w14:paraId="73630C1A" w14:textId="77777777" w:rsidR="00F15DF4" w:rsidRDefault="00807ABA" w:rsidP="00F15DF4">
      <w:pPr>
        <w:spacing w:after="0"/>
        <w:rPr>
          <w:b/>
          <w:bCs/>
          <w:i/>
          <w:iCs/>
          <w:sz w:val="24"/>
          <w:szCs w:val="24"/>
        </w:rPr>
      </w:pPr>
      <w:r w:rsidRPr="002C3E5F">
        <w:rPr>
          <w:b/>
          <w:bCs/>
          <w:i/>
          <w:iCs/>
          <w:sz w:val="24"/>
          <w:szCs w:val="24"/>
        </w:rPr>
        <w:t xml:space="preserve"> </w:t>
      </w:r>
      <w:r w:rsidR="00F15DF4" w:rsidRPr="00F32C4B">
        <w:rPr>
          <w:b/>
          <w:bCs/>
          <w:i/>
          <w:iCs/>
          <w:sz w:val="24"/>
          <w:szCs w:val="24"/>
        </w:rPr>
        <w:t xml:space="preserve">Proposal 1: </w:t>
      </w:r>
      <w:r w:rsidR="00F15DF4">
        <w:rPr>
          <w:b/>
          <w:bCs/>
          <w:i/>
          <w:iCs/>
          <w:sz w:val="24"/>
          <w:szCs w:val="24"/>
        </w:rPr>
        <w:t xml:space="preserve">For PRS bandwidth aggregation, specify </w:t>
      </w:r>
      <w:proofErr w:type="spellStart"/>
      <w:r w:rsidR="00F15DF4">
        <w:rPr>
          <w:b/>
          <w:bCs/>
          <w:i/>
          <w:iCs/>
          <w:sz w:val="24"/>
          <w:szCs w:val="24"/>
        </w:rPr>
        <w:t>signaling</w:t>
      </w:r>
      <w:proofErr w:type="spellEnd"/>
      <w:r w:rsidR="00F15DF4">
        <w:rPr>
          <w:b/>
          <w:bCs/>
          <w:i/>
          <w:iCs/>
          <w:sz w:val="24"/>
          <w:szCs w:val="24"/>
        </w:rPr>
        <w:t xml:space="preserve"> and procedures for the following scenarios:</w:t>
      </w:r>
    </w:p>
    <w:p w14:paraId="39D43EE0" w14:textId="77777777" w:rsidR="00F15DF4" w:rsidRPr="007014CB" w:rsidRDefault="00F15DF4" w:rsidP="00F15DF4">
      <w:pPr>
        <w:pStyle w:val="ListParagraph"/>
        <w:numPr>
          <w:ilvl w:val="0"/>
          <w:numId w:val="24"/>
        </w:numPr>
        <w:spacing w:after="0"/>
        <w:rPr>
          <w:b/>
          <w:bCs/>
          <w:i/>
          <w:iCs/>
          <w:sz w:val="24"/>
          <w:szCs w:val="24"/>
        </w:rPr>
      </w:pPr>
      <w:r>
        <w:rPr>
          <w:b/>
          <w:bCs/>
          <w:i/>
          <w:iCs/>
          <w:sz w:val="24"/>
          <w:szCs w:val="24"/>
        </w:rPr>
        <w:t>PRS resources of aggregated PFLs are transmitted in the same slot, in same symbols, by the same TRP associated with the same ARP, and using the same numerology.</w:t>
      </w:r>
    </w:p>
    <w:p w14:paraId="3AA617FF" w14:textId="6694A2E2" w:rsidR="00F15DF4" w:rsidRDefault="00F15DF4" w:rsidP="00F15DF4">
      <w:pPr>
        <w:pStyle w:val="ListParagraph"/>
        <w:numPr>
          <w:ilvl w:val="0"/>
          <w:numId w:val="24"/>
        </w:numPr>
        <w:spacing w:after="0"/>
        <w:rPr>
          <w:b/>
          <w:bCs/>
          <w:i/>
          <w:iCs/>
          <w:sz w:val="24"/>
          <w:szCs w:val="24"/>
        </w:rPr>
      </w:pPr>
      <w:r>
        <w:rPr>
          <w:b/>
          <w:bCs/>
          <w:i/>
          <w:iCs/>
          <w:sz w:val="24"/>
          <w:szCs w:val="24"/>
        </w:rPr>
        <w:t>Aggregated PFLs can have same or different Bandwidths</w:t>
      </w:r>
    </w:p>
    <w:p w14:paraId="6F39996E" w14:textId="77777777" w:rsidR="006F5256" w:rsidRPr="006F5256" w:rsidRDefault="006F5256" w:rsidP="006F5256">
      <w:pPr>
        <w:pStyle w:val="ListParagraph"/>
        <w:spacing w:after="0"/>
        <w:rPr>
          <w:b/>
          <w:bCs/>
          <w:i/>
          <w:iCs/>
          <w:sz w:val="24"/>
          <w:szCs w:val="24"/>
        </w:rPr>
      </w:pPr>
    </w:p>
    <w:p w14:paraId="662130F9" w14:textId="5A0D6022" w:rsidR="00F15DF4" w:rsidRDefault="00F15DF4" w:rsidP="006F5256">
      <w:pPr>
        <w:spacing w:after="0"/>
        <w:rPr>
          <w:b/>
          <w:bCs/>
          <w:i/>
          <w:iCs/>
          <w:sz w:val="24"/>
          <w:szCs w:val="24"/>
        </w:rPr>
      </w:pPr>
      <w:r w:rsidRPr="00F32C4B">
        <w:rPr>
          <w:b/>
          <w:bCs/>
          <w:i/>
          <w:iCs/>
          <w:sz w:val="24"/>
          <w:szCs w:val="24"/>
        </w:rPr>
        <w:t xml:space="preserve">Proposal </w:t>
      </w:r>
      <w:r>
        <w:rPr>
          <w:b/>
          <w:bCs/>
          <w:i/>
          <w:iCs/>
          <w:sz w:val="24"/>
          <w:szCs w:val="24"/>
        </w:rPr>
        <w:t>2</w:t>
      </w:r>
      <w:r w:rsidRPr="00F32C4B">
        <w:rPr>
          <w:b/>
          <w:bCs/>
          <w:i/>
          <w:iCs/>
          <w:sz w:val="24"/>
          <w:szCs w:val="24"/>
        </w:rPr>
        <w:t>:</w:t>
      </w:r>
      <w:r>
        <w:rPr>
          <w:b/>
          <w:bCs/>
          <w:i/>
          <w:iCs/>
          <w:sz w:val="24"/>
          <w:szCs w:val="24"/>
        </w:rPr>
        <w:t xml:space="preserve"> Specify PRS aggregation assuming a UE may be in RRC_CONNECTED, RRC_INACTIVE, RRC_IDLE state while performing the measurements. </w:t>
      </w:r>
    </w:p>
    <w:p w14:paraId="4E2DD02B" w14:textId="77777777" w:rsidR="006F5256" w:rsidRPr="006F5256" w:rsidRDefault="006F5256" w:rsidP="006F5256">
      <w:pPr>
        <w:spacing w:after="0"/>
        <w:rPr>
          <w:b/>
          <w:bCs/>
          <w:i/>
          <w:iCs/>
          <w:sz w:val="24"/>
          <w:szCs w:val="24"/>
        </w:rPr>
      </w:pPr>
    </w:p>
    <w:p w14:paraId="2260A6E3" w14:textId="77777777" w:rsidR="00F15DF4" w:rsidRPr="00C01F81" w:rsidRDefault="00F15DF4" w:rsidP="00F15DF4">
      <w:pPr>
        <w:spacing w:after="0"/>
        <w:rPr>
          <w:b/>
          <w:bCs/>
          <w:i/>
          <w:iCs/>
          <w:sz w:val="24"/>
          <w:szCs w:val="24"/>
        </w:rPr>
      </w:pPr>
      <w:r w:rsidRPr="00C01F81">
        <w:rPr>
          <w:b/>
          <w:bCs/>
          <w:i/>
          <w:iCs/>
          <w:sz w:val="24"/>
          <w:szCs w:val="24"/>
        </w:rPr>
        <w:t>Proposal 3: Study further additional configuration constraints amongst the aggregated PFL to enable reduced complexity and more robust aggregation accuracy performance including the following:</w:t>
      </w:r>
    </w:p>
    <w:p w14:paraId="70EF118D" w14:textId="77777777" w:rsidR="00F15DF4" w:rsidRPr="00C01F81" w:rsidRDefault="00F15DF4" w:rsidP="00F15DF4">
      <w:pPr>
        <w:numPr>
          <w:ilvl w:val="0"/>
          <w:numId w:val="25"/>
        </w:numPr>
        <w:spacing w:after="0"/>
        <w:contextualSpacing/>
        <w:rPr>
          <w:b/>
          <w:bCs/>
          <w:i/>
          <w:iCs/>
          <w:sz w:val="24"/>
          <w:szCs w:val="24"/>
        </w:rPr>
      </w:pPr>
      <w:r w:rsidRPr="00C01F81">
        <w:rPr>
          <w:b/>
          <w:bCs/>
          <w:i/>
          <w:iCs/>
          <w:sz w:val="24"/>
          <w:szCs w:val="24"/>
        </w:rPr>
        <w:t>PFLs being configured on the same aligned numerology raster</w:t>
      </w:r>
    </w:p>
    <w:p w14:paraId="61544139" w14:textId="5CF77DC4" w:rsidR="00F15DF4" w:rsidRDefault="00F15DF4" w:rsidP="00F15DF4">
      <w:pPr>
        <w:numPr>
          <w:ilvl w:val="0"/>
          <w:numId w:val="25"/>
        </w:numPr>
        <w:spacing w:after="0"/>
        <w:contextualSpacing/>
        <w:rPr>
          <w:b/>
          <w:bCs/>
          <w:i/>
          <w:iCs/>
          <w:sz w:val="24"/>
          <w:szCs w:val="24"/>
        </w:rPr>
      </w:pPr>
      <w:r w:rsidRPr="00C01F81">
        <w:rPr>
          <w:b/>
          <w:bCs/>
          <w:i/>
          <w:iCs/>
          <w:sz w:val="24"/>
          <w:szCs w:val="24"/>
        </w:rPr>
        <w:t xml:space="preserve">PFLs with RE-offset configuration which maintains contiguous PRS pattern across aggregated bandwidths even in the presence of guard tones. </w:t>
      </w:r>
    </w:p>
    <w:p w14:paraId="1DA0A0C5" w14:textId="77777777" w:rsidR="006F5256" w:rsidRPr="006F5256" w:rsidRDefault="006F5256" w:rsidP="006F5256">
      <w:pPr>
        <w:spacing w:after="0"/>
        <w:ind w:left="720"/>
        <w:contextualSpacing/>
        <w:rPr>
          <w:b/>
          <w:bCs/>
          <w:i/>
          <w:iCs/>
          <w:sz w:val="24"/>
          <w:szCs w:val="24"/>
        </w:rPr>
      </w:pPr>
    </w:p>
    <w:p w14:paraId="7857109B" w14:textId="77777777" w:rsidR="00F15DF4" w:rsidRPr="00C01F81" w:rsidRDefault="00F15DF4" w:rsidP="00F15DF4">
      <w:pPr>
        <w:spacing w:after="0"/>
        <w:rPr>
          <w:b/>
          <w:bCs/>
          <w:i/>
          <w:iCs/>
          <w:sz w:val="24"/>
          <w:szCs w:val="24"/>
          <w:lang w:val="en-US"/>
        </w:rPr>
      </w:pPr>
      <w:r w:rsidRPr="00C01F81">
        <w:rPr>
          <w:b/>
          <w:bCs/>
          <w:i/>
          <w:iCs/>
          <w:sz w:val="24"/>
          <w:szCs w:val="24"/>
          <w:lang w:val="en-US"/>
        </w:rPr>
        <w:t xml:space="preserve">Proposal 4: LMF can request from </w:t>
      </w:r>
      <w:proofErr w:type="spellStart"/>
      <w:r w:rsidRPr="00C01F81">
        <w:rPr>
          <w:b/>
          <w:bCs/>
          <w:i/>
          <w:iCs/>
          <w:sz w:val="24"/>
          <w:szCs w:val="24"/>
          <w:lang w:val="en-US"/>
        </w:rPr>
        <w:t>gNBs</w:t>
      </w:r>
      <w:proofErr w:type="spellEnd"/>
      <w:r w:rsidRPr="00C01F81">
        <w:rPr>
          <w:b/>
          <w:bCs/>
          <w:i/>
          <w:iCs/>
          <w:sz w:val="24"/>
          <w:szCs w:val="24"/>
          <w:lang w:val="en-US"/>
        </w:rPr>
        <w:t xml:space="preserve"> to configure PFLs that can be aggregated by the devices.</w:t>
      </w:r>
    </w:p>
    <w:p w14:paraId="3F24EF89" w14:textId="77777777" w:rsidR="00F15DF4" w:rsidRPr="00C01F81" w:rsidRDefault="00F15DF4" w:rsidP="00F15DF4">
      <w:pPr>
        <w:numPr>
          <w:ilvl w:val="0"/>
          <w:numId w:val="25"/>
        </w:numPr>
        <w:spacing w:after="0"/>
        <w:contextualSpacing/>
        <w:rPr>
          <w:b/>
          <w:bCs/>
          <w:i/>
          <w:iCs/>
          <w:sz w:val="24"/>
          <w:szCs w:val="24"/>
          <w:lang w:val="en-US"/>
        </w:rPr>
      </w:pPr>
      <w:r w:rsidRPr="00C01F81">
        <w:rPr>
          <w:b/>
          <w:bCs/>
          <w:i/>
          <w:iCs/>
          <w:sz w:val="24"/>
          <w:szCs w:val="24"/>
          <w:lang w:val="en-US"/>
        </w:rPr>
        <w:t xml:space="preserve">Enhance the LMF-initiated on-demand request framework to include such request. </w:t>
      </w:r>
    </w:p>
    <w:p w14:paraId="070643E6" w14:textId="77777777" w:rsidR="00F15DF4" w:rsidRPr="00C01F81" w:rsidRDefault="00F15DF4" w:rsidP="00F15DF4">
      <w:pPr>
        <w:numPr>
          <w:ilvl w:val="0"/>
          <w:numId w:val="25"/>
        </w:numPr>
        <w:contextualSpacing/>
        <w:rPr>
          <w:b/>
          <w:bCs/>
          <w:i/>
          <w:iCs/>
          <w:sz w:val="24"/>
          <w:szCs w:val="24"/>
          <w:lang w:val="en-US"/>
        </w:rPr>
      </w:pPr>
      <w:r w:rsidRPr="00C01F81">
        <w:rPr>
          <w:b/>
          <w:bCs/>
          <w:i/>
          <w:iCs/>
          <w:sz w:val="24"/>
          <w:szCs w:val="24"/>
          <w:lang w:val="en-US"/>
        </w:rPr>
        <w:t>FFS: Details</w:t>
      </w:r>
    </w:p>
    <w:p w14:paraId="16677BF7" w14:textId="77777777" w:rsidR="00F15DF4" w:rsidRPr="00C01F81" w:rsidRDefault="00F15DF4" w:rsidP="00F15DF4">
      <w:pPr>
        <w:spacing w:after="0"/>
        <w:rPr>
          <w:b/>
          <w:bCs/>
          <w:i/>
          <w:iCs/>
          <w:sz w:val="24"/>
          <w:szCs w:val="24"/>
          <w:lang w:val="en-US"/>
        </w:rPr>
      </w:pPr>
      <w:r w:rsidRPr="00C01F81">
        <w:rPr>
          <w:b/>
          <w:bCs/>
          <w:i/>
          <w:iCs/>
          <w:sz w:val="24"/>
          <w:szCs w:val="24"/>
          <w:lang w:val="en-US"/>
        </w:rPr>
        <w:t>Proposal 5: A UE can request using the UE-initiated on-demand PRS framework for assistance data with PFLs that can be aggregated.</w:t>
      </w:r>
    </w:p>
    <w:p w14:paraId="1FCA0C03" w14:textId="0F36A292" w:rsidR="00F15DF4" w:rsidRDefault="00F15DF4" w:rsidP="00F15DF4">
      <w:pPr>
        <w:numPr>
          <w:ilvl w:val="0"/>
          <w:numId w:val="25"/>
        </w:numPr>
        <w:spacing w:after="0"/>
        <w:contextualSpacing/>
        <w:rPr>
          <w:b/>
          <w:bCs/>
          <w:i/>
          <w:iCs/>
          <w:sz w:val="24"/>
          <w:szCs w:val="24"/>
          <w:lang w:val="en-US"/>
        </w:rPr>
      </w:pPr>
      <w:r w:rsidRPr="00C01F81">
        <w:rPr>
          <w:b/>
          <w:bCs/>
          <w:i/>
          <w:iCs/>
          <w:sz w:val="24"/>
          <w:szCs w:val="24"/>
          <w:lang w:val="en-US"/>
        </w:rPr>
        <w:t>FFS: Details</w:t>
      </w:r>
    </w:p>
    <w:p w14:paraId="3E078631" w14:textId="77777777" w:rsidR="006F5256" w:rsidRPr="006F5256" w:rsidRDefault="006F5256" w:rsidP="006F5256">
      <w:pPr>
        <w:spacing w:after="0"/>
        <w:ind w:left="720"/>
        <w:contextualSpacing/>
        <w:rPr>
          <w:b/>
          <w:bCs/>
          <w:i/>
          <w:iCs/>
          <w:sz w:val="24"/>
          <w:szCs w:val="24"/>
          <w:lang w:val="en-US"/>
        </w:rPr>
      </w:pPr>
    </w:p>
    <w:p w14:paraId="253BA556" w14:textId="77777777" w:rsidR="00F15DF4" w:rsidRPr="00C01F81" w:rsidRDefault="00F15DF4" w:rsidP="00F15DF4">
      <w:pPr>
        <w:spacing w:after="0"/>
        <w:rPr>
          <w:b/>
          <w:bCs/>
          <w:i/>
          <w:iCs/>
          <w:sz w:val="24"/>
          <w:szCs w:val="24"/>
        </w:rPr>
      </w:pPr>
      <w:r w:rsidRPr="00C01F81">
        <w:rPr>
          <w:b/>
          <w:bCs/>
          <w:i/>
          <w:iCs/>
          <w:sz w:val="24"/>
          <w:szCs w:val="24"/>
        </w:rPr>
        <w:t xml:space="preserve">Proposal 6: For SRS bandwidth aggregation, specify </w:t>
      </w:r>
      <w:proofErr w:type="spellStart"/>
      <w:r w:rsidRPr="00C01F81">
        <w:rPr>
          <w:b/>
          <w:bCs/>
          <w:i/>
          <w:iCs/>
          <w:sz w:val="24"/>
          <w:szCs w:val="24"/>
        </w:rPr>
        <w:t>signaling</w:t>
      </w:r>
      <w:proofErr w:type="spellEnd"/>
      <w:r w:rsidRPr="00C01F81">
        <w:rPr>
          <w:b/>
          <w:bCs/>
          <w:i/>
          <w:iCs/>
          <w:sz w:val="24"/>
          <w:szCs w:val="24"/>
        </w:rPr>
        <w:t xml:space="preserve"> and procedures for the following scenarios:</w:t>
      </w:r>
    </w:p>
    <w:p w14:paraId="7C428A56" w14:textId="77777777" w:rsidR="00F15DF4" w:rsidRPr="00C01F81" w:rsidRDefault="00F15DF4" w:rsidP="00F15DF4">
      <w:pPr>
        <w:numPr>
          <w:ilvl w:val="0"/>
          <w:numId w:val="24"/>
        </w:numPr>
        <w:spacing w:after="0"/>
        <w:contextualSpacing/>
        <w:rPr>
          <w:b/>
          <w:bCs/>
          <w:i/>
          <w:iCs/>
          <w:sz w:val="24"/>
          <w:szCs w:val="24"/>
        </w:rPr>
      </w:pPr>
      <w:r w:rsidRPr="00C01F81">
        <w:rPr>
          <w:b/>
          <w:bCs/>
          <w:i/>
          <w:iCs/>
          <w:sz w:val="24"/>
          <w:szCs w:val="24"/>
        </w:rPr>
        <w:t>SRS resources are transmitted in the same slot, in same symbols, using the same numerology.</w:t>
      </w:r>
    </w:p>
    <w:p w14:paraId="1FC20AFE" w14:textId="77777777" w:rsidR="00F15DF4" w:rsidRPr="00C01F81" w:rsidRDefault="00F15DF4" w:rsidP="00F15DF4">
      <w:pPr>
        <w:numPr>
          <w:ilvl w:val="0"/>
          <w:numId w:val="24"/>
        </w:numPr>
        <w:spacing w:after="0"/>
        <w:contextualSpacing/>
        <w:rPr>
          <w:b/>
          <w:bCs/>
          <w:i/>
          <w:iCs/>
          <w:sz w:val="24"/>
          <w:szCs w:val="24"/>
        </w:rPr>
      </w:pPr>
      <w:r w:rsidRPr="00C01F81">
        <w:rPr>
          <w:b/>
          <w:bCs/>
          <w:i/>
          <w:iCs/>
          <w:sz w:val="24"/>
          <w:szCs w:val="24"/>
        </w:rPr>
        <w:t>SRS resources can have same or different Bandwidths</w:t>
      </w:r>
    </w:p>
    <w:p w14:paraId="2D9B792A" w14:textId="2B5A115C" w:rsidR="00F15DF4" w:rsidRDefault="00F15DF4" w:rsidP="00F15DF4">
      <w:pPr>
        <w:numPr>
          <w:ilvl w:val="0"/>
          <w:numId w:val="24"/>
        </w:numPr>
        <w:spacing w:after="0"/>
        <w:contextualSpacing/>
        <w:rPr>
          <w:b/>
          <w:bCs/>
          <w:i/>
          <w:iCs/>
          <w:sz w:val="24"/>
          <w:szCs w:val="24"/>
        </w:rPr>
      </w:pPr>
      <w:r w:rsidRPr="00C01F81">
        <w:rPr>
          <w:b/>
          <w:bCs/>
          <w:i/>
          <w:iCs/>
          <w:sz w:val="24"/>
          <w:szCs w:val="24"/>
        </w:rPr>
        <w:t>FFS: Study further whether any of the above constraints need to be relaxed</w:t>
      </w:r>
    </w:p>
    <w:p w14:paraId="3958C8EB" w14:textId="77777777" w:rsidR="006F5256" w:rsidRPr="00C01F81" w:rsidRDefault="006F5256" w:rsidP="006F5256">
      <w:pPr>
        <w:spacing w:after="0"/>
        <w:ind w:left="720"/>
        <w:contextualSpacing/>
        <w:rPr>
          <w:b/>
          <w:bCs/>
          <w:i/>
          <w:iCs/>
          <w:sz w:val="24"/>
          <w:szCs w:val="24"/>
        </w:rPr>
      </w:pPr>
    </w:p>
    <w:p w14:paraId="4083FFB9" w14:textId="77777777" w:rsidR="00F15DF4" w:rsidRPr="00C01F81" w:rsidRDefault="00F15DF4" w:rsidP="00F15DF4">
      <w:pPr>
        <w:spacing w:after="0"/>
        <w:rPr>
          <w:b/>
          <w:bCs/>
          <w:i/>
          <w:iCs/>
          <w:sz w:val="24"/>
          <w:szCs w:val="24"/>
        </w:rPr>
      </w:pPr>
      <w:r w:rsidRPr="00C01F81">
        <w:rPr>
          <w:b/>
          <w:bCs/>
          <w:i/>
          <w:iCs/>
          <w:sz w:val="24"/>
          <w:szCs w:val="24"/>
        </w:rPr>
        <w:t>Proposal 7: Specify SRS aggregation assuming a UE may be in RRC_CONNECTED state.</w:t>
      </w:r>
    </w:p>
    <w:p w14:paraId="59A6E5FD" w14:textId="402086CD" w:rsidR="00F15DF4" w:rsidRDefault="00F15DF4" w:rsidP="00F15DF4">
      <w:pPr>
        <w:numPr>
          <w:ilvl w:val="0"/>
          <w:numId w:val="29"/>
        </w:numPr>
        <w:spacing w:after="0"/>
        <w:contextualSpacing/>
        <w:rPr>
          <w:b/>
          <w:bCs/>
          <w:i/>
          <w:iCs/>
          <w:sz w:val="24"/>
          <w:szCs w:val="24"/>
        </w:rPr>
      </w:pPr>
      <w:r w:rsidRPr="00C01F81">
        <w:rPr>
          <w:b/>
          <w:bCs/>
          <w:i/>
          <w:iCs/>
          <w:sz w:val="24"/>
          <w:szCs w:val="24"/>
        </w:rPr>
        <w:t xml:space="preserve">Study further SRS aggregation of simultaneous SRS transmissions in RRC_INACTIVE state. </w:t>
      </w:r>
    </w:p>
    <w:p w14:paraId="3AE03CB7" w14:textId="77777777" w:rsidR="006F5256" w:rsidRPr="006F5256" w:rsidRDefault="006F5256" w:rsidP="006F5256">
      <w:pPr>
        <w:spacing w:after="0"/>
        <w:ind w:left="778"/>
        <w:contextualSpacing/>
        <w:rPr>
          <w:b/>
          <w:bCs/>
          <w:i/>
          <w:iCs/>
          <w:sz w:val="24"/>
          <w:szCs w:val="24"/>
        </w:rPr>
      </w:pPr>
    </w:p>
    <w:p w14:paraId="72D1FEB6" w14:textId="77777777" w:rsidR="00C01F81" w:rsidRPr="00C01F81" w:rsidRDefault="00F15DF4" w:rsidP="00F15DF4">
      <w:pPr>
        <w:spacing w:after="0"/>
        <w:rPr>
          <w:b/>
          <w:bCs/>
          <w:i/>
          <w:iCs/>
          <w:sz w:val="24"/>
          <w:szCs w:val="24"/>
        </w:rPr>
      </w:pPr>
      <w:r w:rsidRPr="00C01F81">
        <w:rPr>
          <w:b/>
          <w:bCs/>
          <w:i/>
          <w:iCs/>
          <w:sz w:val="24"/>
          <w:szCs w:val="24"/>
        </w:rPr>
        <w:t xml:space="preserve">Proposal 8: If a device supports the SRS aggregation feature in a band, serving </w:t>
      </w:r>
      <w:proofErr w:type="spellStart"/>
      <w:r w:rsidRPr="00C01F81">
        <w:rPr>
          <w:b/>
          <w:bCs/>
          <w:i/>
          <w:iCs/>
          <w:sz w:val="24"/>
          <w:szCs w:val="24"/>
        </w:rPr>
        <w:t>gNB</w:t>
      </w:r>
      <w:proofErr w:type="spellEnd"/>
      <w:r w:rsidRPr="00C01F81">
        <w:rPr>
          <w:b/>
          <w:bCs/>
          <w:i/>
          <w:iCs/>
          <w:sz w:val="24"/>
          <w:szCs w:val="24"/>
        </w:rPr>
        <w:t xml:space="preserve"> may configure the UE to transmit 2 SRS resources assuming SRS aggregation such that </w:t>
      </w:r>
      <w:r w:rsidR="006F5256" w:rsidRPr="00C01F81">
        <w:rPr>
          <w:b/>
          <w:bCs/>
          <w:i/>
          <w:iCs/>
          <w:sz w:val="24"/>
          <w:szCs w:val="24"/>
        </w:rPr>
        <w:t xml:space="preserve">the indicated to-be-aggregated SRS resources </w:t>
      </w:r>
    </w:p>
    <w:p w14:paraId="7D258A38" w14:textId="77777777" w:rsidR="00F15DF4" w:rsidRPr="00C01F81" w:rsidRDefault="00F15DF4" w:rsidP="00F15DF4">
      <w:pPr>
        <w:numPr>
          <w:ilvl w:val="0"/>
          <w:numId w:val="29"/>
        </w:numPr>
        <w:spacing w:after="0"/>
        <w:contextualSpacing/>
        <w:rPr>
          <w:b/>
          <w:bCs/>
          <w:i/>
          <w:iCs/>
          <w:sz w:val="24"/>
          <w:szCs w:val="24"/>
        </w:rPr>
      </w:pPr>
      <w:r w:rsidRPr="00C01F81">
        <w:rPr>
          <w:b/>
          <w:bCs/>
          <w:i/>
          <w:iCs/>
          <w:sz w:val="24"/>
          <w:szCs w:val="24"/>
        </w:rPr>
        <w:t>are configured in the same OFDM symbols, in the same slots with the same numerology, same comb-size</w:t>
      </w:r>
    </w:p>
    <w:p w14:paraId="24347B29" w14:textId="77777777" w:rsidR="00F15DF4" w:rsidRPr="00C01F81" w:rsidRDefault="00F15DF4" w:rsidP="00F15DF4">
      <w:pPr>
        <w:numPr>
          <w:ilvl w:val="0"/>
          <w:numId w:val="29"/>
        </w:numPr>
        <w:spacing w:after="0"/>
        <w:contextualSpacing/>
        <w:rPr>
          <w:b/>
          <w:bCs/>
          <w:i/>
          <w:iCs/>
          <w:sz w:val="24"/>
          <w:szCs w:val="24"/>
        </w:rPr>
      </w:pPr>
      <w:r w:rsidRPr="00C01F81">
        <w:rPr>
          <w:b/>
          <w:bCs/>
          <w:i/>
          <w:iCs/>
          <w:sz w:val="24"/>
          <w:szCs w:val="24"/>
        </w:rPr>
        <w:t>are configured with the same spatial relation reference signal</w:t>
      </w:r>
    </w:p>
    <w:p w14:paraId="0C658E44" w14:textId="77777777" w:rsidR="00F15DF4" w:rsidRPr="00C01F81" w:rsidRDefault="00F15DF4" w:rsidP="00F15DF4">
      <w:pPr>
        <w:numPr>
          <w:ilvl w:val="0"/>
          <w:numId w:val="29"/>
        </w:numPr>
        <w:spacing w:after="0"/>
        <w:contextualSpacing/>
        <w:rPr>
          <w:b/>
          <w:bCs/>
          <w:i/>
          <w:iCs/>
          <w:sz w:val="24"/>
          <w:szCs w:val="24"/>
        </w:rPr>
      </w:pPr>
      <w:r w:rsidRPr="00C01F81">
        <w:rPr>
          <w:b/>
          <w:bCs/>
          <w:i/>
          <w:iCs/>
          <w:sz w:val="24"/>
          <w:szCs w:val="24"/>
        </w:rPr>
        <w:t>do not overlap with any other UE’s transmission</w:t>
      </w:r>
    </w:p>
    <w:p w14:paraId="2F0F8D49" w14:textId="77777777" w:rsidR="00F15DF4" w:rsidRPr="00C01F81" w:rsidRDefault="00F15DF4" w:rsidP="00F15DF4">
      <w:pPr>
        <w:numPr>
          <w:ilvl w:val="0"/>
          <w:numId w:val="29"/>
        </w:numPr>
        <w:spacing w:after="0"/>
        <w:contextualSpacing/>
        <w:rPr>
          <w:b/>
          <w:bCs/>
          <w:i/>
          <w:iCs/>
          <w:sz w:val="24"/>
          <w:szCs w:val="24"/>
        </w:rPr>
      </w:pPr>
      <w:r w:rsidRPr="00C01F81">
        <w:rPr>
          <w:b/>
          <w:bCs/>
          <w:i/>
          <w:iCs/>
          <w:sz w:val="24"/>
          <w:szCs w:val="24"/>
        </w:rPr>
        <w:t>same Tx PSD for the aggregated SRS resources</w:t>
      </w:r>
    </w:p>
    <w:p w14:paraId="02AC0769" w14:textId="77777777" w:rsidR="00F15DF4" w:rsidRPr="00C01F81" w:rsidRDefault="00F15DF4" w:rsidP="00F15DF4">
      <w:pPr>
        <w:spacing w:after="0"/>
        <w:rPr>
          <w:b/>
          <w:bCs/>
          <w:i/>
          <w:iCs/>
          <w:sz w:val="24"/>
          <w:szCs w:val="24"/>
        </w:rPr>
      </w:pPr>
      <w:r w:rsidRPr="00C01F81">
        <w:rPr>
          <w:b/>
          <w:bCs/>
          <w:i/>
          <w:iCs/>
          <w:sz w:val="24"/>
          <w:szCs w:val="24"/>
        </w:rPr>
        <w:t xml:space="preserve"> Proposal 9: Study further additional configuration constraints amongst the aggregated SRS to enable reduced complexity and more robust aggregation accuracy performance including the following:</w:t>
      </w:r>
    </w:p>
    <w:p w14:paraId="4D3C5EE4" w14:textId="1F802105" w:rsidR="006C61BE" w:rsidRPr="006F5256" w:rsidRDefault="00F15DF4" w:rsidP="002C3E5F">
      <w:pPr>
        <w:numPr>
          <w:ilvl w:val="0"/>
          <w:numId w:val="25"/>
        </w:numPr>
        <w:spacing w:after="0"/>
        <w:contextualSpacing/>
        <w:rPr>
          <w:b/>
          <w:bCs/>
          <w:i/>
          <w:iCs/>
          <w:sz w:val="24"/>
          <w:szCs w:val="24"/>
        </w:rPr>
      </w:pPr>
      <w:r w:rsidRPr="00C01F81">
        <w:rPr>
          <w:b/>
          <w:bCs/>
          <w:i/>
          <w:iCs/>
          <w:sz w:val="24"/>
          <w:szCs w:val="24"/>
        </w:rPr>
        <w:t xml:space="preserve">SRS with RE-offset configuration which maintains contiguous PRS pattern across aggregated bandwidths even in the presence of guard tones. </w:t>
      </w: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 w:name="_Ref450583331"/>
      <w:bookmarkEnd w:id="1"/>
    </w:p>
    <w:p w14:paraId="0E9C0211" w14:textId="0AEB309C" w:rsidR="0060116B" w:rsidRPr="0060116B" w:rsidRDefault="0060116B" w:rsidP="0060116B">
      <w:pPr>
        <w:widowControl w:val="0"/>
        <w:tabs>
          <w:tab w:val="num" w:pos="360"/>
          <w:tab w:val="num" w:pos="708"/>
        </w:tabs>
        <w:autoSpaceDN w:val="0"/>
        <w:spacing w:after="60"/>
        <w:rPr>
          <w:rFonts w:eastAsia="SimSun"/>
          <w:lang w:val="en-US"/>
        </w:rPr>
      </w:pPr>
      <w:bookmarkStart w:id="2" w:name="_Ref524868549"/>
      <w:bookmarkStart w:id="3"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202</w:t>
      </w:r>
      <w:bookmarkEnd w:id="2"/>
      <w:r w:rsidR="002828B3">
        <w:rPr>
          <w:rFonts w:eastAsia="SimSun"/>
        </w:rPr>
        <w:t>2</w:t>
      </w:r>
      <w:r w:rsidRPr="0060116B">
        <w:rPr>
          <w:rFonts w:eastAsia="SimSun"/>
        </w:rPr>
        <w:t>.</w:t>
      </w:r>
      <w:bookmarkEnd w:id="3"/>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3338A" w14:textId="77777777" w:rsidR="00BF6CF6" w:rsidRDefault="00BF6CF6">
      <w:r>
        <w:separator/>
      </w:r>
    </w:p>
  </w:endnote>
  <w:endnote w:type="continuationSeparator" w:id="0">
    <w:p w14:paraId="4032469D" w14:textId="77777777" w:rsidR="00BF6CF6" w:rsidRDefault="00BF6CF6">
      <w:r>
        <w:continuationSeparator/>
      </w:r>
    </w:p>
  </w:endnote>
  <w:endnote w:type="continuationNotice" w:id="1">
    <w:p w14:paraId="1CE90624" w14:textId="77777777" w:rsidR="00BF6CF6" w:rsidRDefault="00BF6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4ADD" w14:textId="77777777" w:rsidR="00BF6CF6" w:rsidRDefault="00BF6CF6">
      <w:r>
        <w:separator/>
      </w:r>
    </w:p>
  </w:footnote>
  <w:footnote w:type="continuationSeparator" w:id="0">
    <w:p w14:paraId="44EBCD3A" w14:textId="77777777" w:rsidR="00BF6CF6" w:rsidRDefault="00BF6CF6">
      <w:r>
        <w:continuationSeparator/>
      </w:r>
    </w:p>
  </w:footnote>
  <w:footnote w:type="continuationNotice" w:id="1">
    <w:p w14:paraId="4C8E4136" w14:textId="77777777" w:rsidR="00BF6CF6" w:rsidRDefault="00BF6C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60F79"/>
    <w:multiLevelType w:val="hybridMultilevel"/>
    <w:tmpl w:val="244CB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7B17E12"/>
    <w:multiLevelType w:val="hybridMultilevel"/>
    <w:tmpl w:val="AE3A5BC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A14F67"/>
    <w:multiLevelType w:val="hybridMultilevel"/>
    <w:tmpl w:val="D0480976"/>
    <w:lvl w:ilvl="0" w:tplc="75CC87C8">
      <w:start w:val="1"/>
      <w:numFmt w:val="bullet"/>
      <w:lvlText w:val="•"/>
      <w:lvlJc w:val="left"/>
      <w:pPr>
        <w:tabs>
          <w:tab w:val="num" w:pos="720"/>
        </w:tabs>
        <w:ind w:left="720" w:hanging="360"/>
      </w:pPr>
      <w:rPr>
        <w:rFonts w:ascii="Arial" w:hAnsi="Arial" w:hint="default"/>
      </w:rPr>
    </w:lvl>
    <w:lvl w:ilvl="1" w:tplc="9EFE2646" w:tentative="1">
      <w:start w:val="1"/>
      <w:numFmt w:val="bullet"/>
      <w:lvlText w:val="•"/>
      <w:lvlJc w:val="left"/>
      <w:pPr>
        <w:tabs>
          <w:tab w:val="num" w:pos="1440"/>
        </w:tabs>
        <w:ind w:left="1440" w:hanging="360"/>
      </w:pPr>
      <w:rPr>
        <w:rFonts w:ascii="Arial" w:hAnsi="Arial" w:hint="default"/>
      </w:rPr>
    </w:lvl>
    <w:lvl w:ilvl="2" w:tplc="BEC63710" w:tentative="1">
      <w:start w:val="1"/>
      <w:numFmt w:val="bullet"/>
      <w:lvlText w:val="•"/>
      <w:lvlJc w:val="left"/>
      <w:pPr>
        <w:tabs>
          <w:tab w:val="num" w:pos="2160"/>
        </w:tabs>
        <w:ind w:left="2160" w:hanging="360"/>
      </w:pPr>
      <w:rPr>
        <w:rFonts w:ascii="Arial" w:hAnsi="Arial" w:hint="default"/>
      </w:rPr>
    </w:lvl>
    <w:lvl w:ilvl="3" w:tplc="DAA0BC0E" w:tentative="1">
      <w:start w:val="1"/>
      <w:numFmt w:val="bullet"/>
      <w:lvlText w:val="•"/>
      <w:lvlJc w:val="left"/>
      <w:pPr>
        <w:tabs>
          <w:tab w:val="num" w:pos="2880"/>
        </w:tabs>
        <w:ind w:left="2880" w:hanging="360"/>
      </w:pPr>
      <w:rPr>
        <w:rFonts w:ascii="Arial" w:hAnsi="Arial" w:hint="default"/>
      </w:rPr>
    </w:lvl>
    <w:lvl w:ilvl="4" w:tplc="FC46D3F8" w:tentative="1">
      <w:start w:val="1"/>
      <w:numFmt w:val="bullet"/>
      <w:lvlText w:val="•"/>
      <w:lvlJc w:val="left"/>
      <w:pPr>
        <w:tabs>
          <w:tab w:val="num" w:pos="3600"/>
        </w:tabs>
        <w:ind w:left="3600" w:hanging="360"/>
      </w:pPr>
      <w:rPr>
        <w:rFonts w:ascii="Arial" w:hAnsi="Arial" w:hint="default"/>
      </w:rPr>
    </w:lvl>
    <w:lvl w:ilvl="5" w:tplc="46DCBA58" w:tentative="1">
      <w:start w:val="1"/>
      <w:numFmt w:val="bullet"/>
      <w:lvlText w:val="•"/>
      <w:lvlJc w:val="left"/>
      <w:pPr>
        <w:tabs>
          <w:tab w:val="num" w:pos="4320"/>
        </w:tabs>
        <w:ind w:left="4320" w:hanging="360"/>
      </w:pPr>
      <w:rPr>
        <w:rFonts w:ascii="Arial" w:hAnsi="Arial" w:hint="default"/>
      </w:rPr>
    </w:lvl>
    <w:lvl w:ilvl="6" w:tplc="350EA586" w:tentative="1">
      <w:start w:val="1"/>
      <w:numFmt w:val="bullet"/>
      <w:lvlText w:val="•"/>
      <w:lvlJc w:val="left"/>
      <w:pPr>
        <w:tabs>
          <w:tab w:val="num" w:pos="5040"/>
        </w:tabs>
        <w:ind w:left="5040" w:hanging="360"/>
      </w:pPr>
      <w:rPr>
        <w:rFonts w:ascii="Arial" w:hAnsi="Arial" w:hint="default"/>
      </w:rPr>
    </w:lvl>
    <w:lvl w:ilvl="7" w:tplc="76588F08" w:tentative="1">
      <w:start w:val="1"/>
      <w:numFmt w:val="bullet"/>
      <w:lvlText w:val="•"/>
      <w:lvlJc w:val="left"/>
      <w:pPr>
        <w:tabs>
          <w:tab w:val="num" w:pos="5760"/>
        </w:tabs>
        <w:ind w:left="5760" w:hanging="360"/>
      </w:pPr>
      <w:rPr>
        <w:rFonts w:ascii="Arial" w:hAnsi="Arial" w:hint="default"/>
      </w:rPr>
    </w:lvl>
    <w:lvl w:ilvl="8" w:tplc="C4C439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B7215"/>
    <w:multiLevelType w:val="hybridMultilevel"/>
    <w:tmpl w:val="BC4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13AB2"/>
    <w:multiLevelType w:val="hybridMultilevel"/>
    <w:tmpl w:val="D7DCC112"/>
    <w:lvl w:ilvl="0" w:tplc="89AC2166">
      <w:start w:val="1"/>
      <w:numFmt w:val="bullet"/>
      <w:lvlText w:val="•"/>
      <w:lvlJc w:val="left"/>
      <w:pPr>
        <w:tabs>
          <w:tab w:val="num" w:pos="720"/>
        </w:tabs>
        <w:ind w:left="720" w:hanging="360"/>
      </w:pPr>
      <w:rPr>
        <w:rFonts w:ascii="Arial" w:hAnsi="Arial" w:hint="default"/>
      </w:rPr>
    </w:lvl>
    <w:lvl w:ilvl="1" w:tplc="C02CCF62" w:tentative="1">
      <w:start w:val="1"/>
      <w:numFmt w:val="bullet"/>
      <w:lvlText w:val="•"/>
      <w:lvlJc w:val="left"/>
      <w:pPr>
        <w:tabs>
          <w:tab w:val="num" w:pos="1440"/>
        </w:tabs>
        <w:ind w:left="1440" w:hanging="360"/>
      </w:pPr>
      <w:rPr>
        <w:rFonts w:ascii="Arial" w:hAnsi="Arial" w:hint="default"/>
      </w:rPr>
    </w:lvl>
    <w:lvl w:ilvl="2" w:tplc="6F4AE6A6" w:tentative="1">
      <w:start w:val="1"/>
      <w:numFmt w:val="bullet"/>
      <w:lvlText w:val="•"/>
      <w:lvlJc w:val="left"/>
      <w:pPr>
        <w:tabs>
          <w:tab w:val="num" w:pos="2160"/>
        </w:tabs>
        <w:ind w:left="2160" w:hanging="360"/>
      </w:pPr>
      <w:rPr>
        <w:rFonts w:ascii="Arial" w:hAnsi="Arial" w:hint="default"/>
      </w:rPr>
    </w:lvl>
    <w:lvl w:ilvl="3" w:tplc="F64412F4" w:tentative="1">
      <w:start w:val="1"/>
      <w:numFmt w:val="bullet"/>
      <w:lvlText w:val="•"/>
      <w:lvlJc w:val="left"/>
      <w:pPr>
        <w:tabs>
          <w:tab w:val="num" w:pos="2880"/>
        </w:tabs>
        <w:ind w:left="2880" w:hanging="360"/>
      </w:pPr>
      <w:rPr>
        <w:rFonts w:ascii="Arial" w:hAnsi="Arial" w:hint="default"/>
      </w:rPr>
    </w:lvl>
    <w:lvl w:ilvl="4" w:tplc="93F49E82" w:tentative="1">
      <w:start w:val="1"/>
      <w:numFmt w:val="bullet"/>
      <w:lvlText w:val="•"/>
      <w:lvlJc w:val="left"/>
      <w:pPr>
        <w:tabs>
          <w:tab w:val="num" w:pos="3600"/>
        </w:tabs>
        <w:ind w:left="3600" w:hanging="360"/>
      </w:pPr>
      <w:rPr>
        <w:rFonts w:ascii="Arial" w:hAnsi="Arial" w:hint="default"/>
      </w:rPr>
    </w:lvl>
    <w:lvl w:ilvl="5" w:tplc="7E00420C" w:tentative="1">
      <w:start w:val="1"/>
      <w:numFmt w:val="bullet"/>
      <w:lvlText w:val="•"/>
      <w:lvlJc w:val="left"/>
      <w:pPr>
        <w:tabs>
          <w:tab w:val="num" w:pos="4320"/>
        </w:tabs>
        <w:ind w:left="4320" w:hanging="360"/>
      </w:pPr>
      <w:rPr>
        <w:rFonts w:ascii="Arial" w:hAnsi="Arial" w:hint="default"/>
      </w:rPr>
    </w:lvl>
    <w:lvl w:ilvl="6" w:tplc="36AE27EA" w:tentative="1">
      <w:start w:val="1"/>
      <w:numFmt w:val="bullet"/>
      <w:lvlText w:val="•"/>
      <w:lvlJc w:val="left"/>
      <w:pPr>
        <w:tabs>
          <w:tab w:val="num" w:pos="5040"/>
        </w:tabs>
        <w:ind w:left="5040" w:hanging="360"/>
      </w:pPr>
      <w:rPr>
        <w:rFonts w:ascii="Arial" w:hAnsi="Arial" w:hint="default"/>
      </w:rPr>
    </w:lvl>
    <w:lvl w:ilvl="7" w:tplc="9BB88E94" w:tentative="1">
      <w:start w:val="1"/>
      <w:numFmt w:val="bullet"/>
      <w:lvlText w:val="•"/>
      <w:lvlJc w:val="left"/>
      <w:pPr>
        <w:tabs>
          <w:tab w:val="num" w:pos="5760"/>
        </w:tabs>
        <w:ind w:left="5760" w:hanging="360"/>
      </w:pPr>
      <w:rPr>
        <w:rFonts w:ascii="Arial" w:hAnsi="Arial" w:hint="default"/>
      </w:rPr>
    </w:lvl>
    <w:lvl w:ilvl="8" w:tplc="703E5D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F2968"/>
    <w:multiLevelType w:val="hybridMultilevel"/>
    <w:tmpl w:val="664C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1CB70A0"/>
    <w:multiLevelType w:val="hybridMultilevel"/>
    <w:tmpl w:val="14149F22"/>
    <w:lvl w:ilvl="0" w:tplc="76841F6A">
      <w:start w:val="1"/>
      <w:numFmt w:val="bullet"/>
      <w:lvlText w:val="•"/>
      <w:lvlJc w:val="left"/>
      <w:pPr>
        <w:tabs>
          <w:tab w:val="num" w:pos="720"/>
        </w:tabs>
        <w:ind w:left="720" w:hanging="360"/>
      </w:pPr>
      <w:rPr>
        <w:rFonts w:ascii="Arial" w:hAnsi="Arial" w:hint="default"/>
      </w:rPr>
    </w:lvl>
    <w:lvl w:ilvl="1" w:tplc="6E902C30" w:tentative="1">
      <w:start w:val="1"/>
      <w:numFmt w:val="bullet"/>
      <w:lvlText w:val="•"/>
      <w:lvlJc w:val="left"/>
      <w:pPr>
        <w:tabs>
          <w:tab w:val="num" w:pos="1440"/>
        </w:tabs>
        <w:ind w:left="1440" w:hanging="360"/>
      </w:pPr>
      <w:rPr>
        <w:rFonts w:ascii="Arial" w:hAnsi="Arial" w:hint="default"/>
      </w:rPr>
    </w:lvl>
    <w:lvl w:ilvl="2" w:tplc="7A765CB2" w:tentative="1">
      <w:start w:val="1"/>
      <w:numFmt w:val="bullet"/>
      <w:lvlText w:val="•"/>
      <w:lvlJc w:val="left"/>
      <w:pPr>
        <w:tabs>
          <w:tab w:val="num" w:pos="2160"/>
        </w:tabs>
        <w:ind w:left="2160" w:hanging="360"/>
      </w:pPr>
      <w:rPr>
        <w:rFonts w:ascii="Arial" w:hAnsi="Arial" w:hint="default"/>
      </w:rPr>
    </w:lvl>
    <w:lvl w:ilvl="3" w:tplc="8D961906" w:tentative="1">
      <w:start w:val="1"/>
      <w:numFmt w:val="bullet"/>
      <w:lvlText w:val="•"/>
      <w:lvlJc w:val="left"/>
      <w:pPr>
        <w:tabs>
          <w:tab w:val="num" w:pos="2880"/>
        </w:tabs>
        <w:ind w:left="2880" w:hanging="360"/>
      </w:pPr>
      <w:rPr>
        <w:rFonts w:ascii="Arial" w:hAnsi="Arial" w:hint="default"/>
      </w:rPr>
    </w:lvl>
    <w:lvl w:ilvl="4" w:tplc="66681EF0" w:tentative="1">
      <w:start w:val="1"/>
      <w:numFmt w:val="bullet"/>
      <w:lvlText w:val="•"/>
      <w:lvlJc w:val="left"/>
      <w:pPr>
        <w:tabs>
          <w:tab w:val="num" w:pos="3600"/>
        </w:tabs>
        <w:ind w:left="3600" w:hanging="360"/>
      </w:pPr>
      <w:rPr>
        <w:rFonts w:ascii="Arial" w:hAnsi="Arial" w:hint="default"/>
      </w:rPr>
    </w:lvl>
    <w:lvl w:ilvl="5" w:tplc="5994EF42" w:tentative="1">
      <w:start w:val="1"/>
      <w:numFmt w:val="bullet"/>
      <w:lvlText w:val="•"/>
      <w:lvlJc w:val="left"/>
      <w:pPr>
        <w:tabs>
          <w:tab w:val="num" w:pos="4320"/>
        </w:tabs>
        <w:ind w:left="4320" w:hanging="360"/>
      </w:pPr>
      <w:rPr>
        <w:rFonts w:ascii="Arial" w:hAnsi="Arial" w:hint="default"/>
      </w:rPr>
    </w:lvl>
    <w:lvl w:ilvl="6" w:tplc="3898A4B0" w:tentative="1">
      <w:start w:val="1"/>
      <w:numFmt w:val="bullet"/>
      <w:lvlText w:val="•"/>
      <w:lvlJc w:val="left"/>
      <w:pPr>
        <w:tabs>
          <w:tab w:val="num" w:pos="5040"/>
        </w:tabs>
        <w:ind w:left="5040" w:hanging="360"/>
      </w:pPr>
      <w:rPr>
        <w:rFonts w:ascii="Arial" w:hAnsi="Arial" w:hint="default"/>
      </w:rPr>
    </w:lvl>
    <w:lvl w:ilvl="7" w:tplc="9BC07E20" w:tentative="1">
      <w:start w:val="1"/>
      <w:numFmt w:val="bullet"/>
      <w:lvlText w:val="•"/>
      <w:lvlJc w:val="left"/>
      <w:pPr>
        <w:tabs>
          <w:tab w:val="num" w:pos="5760"/>
        </w:tabs>
        <w:ind w:left="5760" w:hanging="360"/>
      </w:pPr>
      <w:rPr>
        <w:rFonts w:ascii="Arial" w:hAnsi="Arial" w:hint="default"/>
      </w:rPr>
    </w:lvl>
    <w:lvl w:ilvl="8" w:tplc="258498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025C2"/>
    <w:multiLevelType w:val="hybridMultilevel"/>
    <w:tmpl w:val="9D9AAD5A"/>
    <w:lvl w:ilvl="0" w:tplc="D712517A">
      <w:start w:val="1"/>
      <w:numFmt w:val="bullet"/>
      <w:lvlText w:val="•"/>
      <w:lvlJc w:val="left"/>
      <w:pPr>
        <w:tabs>
          <w:tab w:val="num" w:pos="720"/>
        </w:tabs>
        <w:ind w:left="720" w:hanging="360"/>
      </w:pPr>
      <w:rPr>
        <w:rFonts w:ascii="Arial" w:hAnsi="Arial" w:hint="default"/>
      </w:rPr>
    </w:lvl>
    <w:lvl w:ilvl="1" w:tplc="303CD1DA" w:tentative="1">
      <w:start w:val="1"/>
      <w:numFmt w:val="bullet"/>
      <w:lvlText w:val="•"/>
      <w:lvlJc w:val="left"/>
      <w:pPr>
        <w:tabs>
          <w:tab w:val="num" w:pos="1440"/>
        </w:tabs>
        <w:ind w:left="1440" w:hanging="360"/>
      </w:pPr>
      <w:rPr>
        <w:rFonts w:ascii="Arial" w:hAnsi="Arial" w:hint="default"/>
      </w:rPr>
    </w:lvl>
    <w:lvl w:ilvl="2" w:tplc="42506C56" w:tentative="1">
      <w:start w:val="1"/>
      <w:numFmt w:val="bullet"/>
      <w:lvlText w:val="•"/>
      <w:lvlJc w:val="left"/>
      <w:pPr>
        <w:tabs>
          <w:tab w:val="num" w:pos="2160"/>
        </w:tabs>
        <w:ind w:left="2160" w:hanging="360"/>
      </w:pPr>
      <w:rPr>
        <w:rFonts w:ascii="Arial" w:hAnsi="Arial" w:hint="default"/>
      </w:rPr>
    </w:lvl>
    <w:lvl w:ilvl="3" w:tplc="C19AE5F4" w:tentative="1">
      <w:start w:val="1"/>
      <w:numFmt w:val="bullet"/>
      <w:lvlText w:val="•"/>
      <w:lvlJc w:val="left"/>
      <w:pPr>
        <w:tabs>
          <w:tab w:val="num" w:pos="2880"/>
        </w:tabs>
        <w:ind w:left="2880" w:hanging="360"/>
      </w:pPr>
      <w:rPr>
        <w:rFonts w:ascii="Arial" w:hAnsi="Arial" w:hint="default"/>
      </w:rPr>
    </w:lvl>
    <w:lvl w:ilvl="4" w:tplc="759ECB2A" w:tentative="1">
      <w:start w:val="1"/>
      <w:numFmt w:val="bullet"/>
      <w:lvlText w:val="•"/>
      <w:lvlJc w:val="left"/>
      <w:pPr>
        <w:tabs>
          <w:tab w:val="num" w:pos="3600"/>
        </w:tabs>
        <w:ind w:left="3600" w:hanging="360"/>
      </w:pPr>
      <w:rPr>
        <w:rFonts w:ascii="Arial" w:hAnsi="Arial" w:hint="default"/>
      </w:rPr>
    </w:lvl>
    <w:lvl w:ilvl="5" w:tplc="7F0A30D4" w:tentative="1">
      <w:start w:val="1"/>
      <w:numFmt w:val="bullet"/>
      <w:lvlText w:val="•"/>
      <w:lvlJc w:val="left"/>
      <w:pPr>
        <w:tabs>
          <w:tab w:val="num" w:pos="4320"/>
        </w:tabs>
        <w:ind w:left="4320" w:hanging="360"/>
      </w:pPr>
      <w:rPr>
        <w:rFonts w:ascii="Arial" w:hAnsi="Arial" w:hint="default"/>
      </w:rPr>
    </w:lvl>
    <w:lvl w:ilvl="6" w:tplc="ABFEA510" w:tentative="1">
      <w:start w:val="1"/>
      <w:numFmt w:val="bullet"/>
      <w:lvlText w:val="•"/>
      <w:lvlJc w:val="left"/>
      <w:pPr>
        <w:tabs>
          <w:tab w:val="num" w:pos="5040"/>
        </w:tabs>
        <w:ind w:left="5040" w:hanging="360"/>
      </w:pPr>
      <w:rPr>
        <w:rFonts w:ascii="Arial" w:hAnsi="Arial" w:hint="default"/>
      </w:rPr>
    </w:lvl>
    <w:lvl w:ilvl="7" w:tplc="E45E733A" w:tentative="1">
      <w:start w:val="1"/>
      <w:numFmt w:val="bullet"/>
      <w:lvlText w:val="•"/>
      <w:lvlJc w:val="left"/>
      <w:pPr>
        <w:tabs>
          <w:tab w:val="num" w:pos="5760"/>
        </w:tabs>
        <w:ind w:left="5760" w:hanging="360"/>
      </w:pPr>
      <w:rPr>
        <w:rFonts w:ascii="Arial" w:hAnsi="Arial" w:hint="default"/>
      </w:rPr>
    </w:lvl>
    <w:lvl w:ilvl="8" w:tplc="142C608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E83D10"/>
    <w:multiLevelType w:val="hybridMultilevel"/>
    <w:tmpl w:val="824A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91F5F"/>
    <w:multiLevelType w:val="hybridMultilevel"/>
    <w:tmpl w:val="6FFA5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hybridMultilevel"/>
    <w:tmpl w:val="DF76687C"/>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1" w15:restartNumberingAfterBreak="0">
    <w:nsid w:val="78AA5AC7"/>
    <w:multiLevelType w:val="hybridMultilevel"/>
    <w:tmpl w:val="A6F6D4E2"/>
    <w:lvl w:ilvl="0" w:tplc="8424D696">
      <w:start w:val="1"/>
      <w:numFmt w:val="bullet"/>
      <w:lvlText w:val="•"/>
      <w:lvlJc w:val="left"/>
      <w:pPr>
        <w:tabs>
          <w:tab w:val="num" w:pos="720"/>
        </w:tabs>
        <w:ind w:left="720" w:hanging="360"/>
      </w:pPr>
      <w:rPr>
        <w:rFonts w:ascii="Arial" w:hAnsi="Arial" w:hint="default"/>
      </w:rPr>
    </w:lvl>
    <w:lvl w:ilvl="1" w:tplc="ED906C4C" w:tentative="1">
      <w:start w:val="1"/>
      <w:numFmt w:val="bullet"/>
      <w:lvlText w:val="•"/>
      <w:lvlJc w:val="left"/>
      <w:pPr>
        <w:tabs>
          <w:tab w:val="num" w:pos="1440"/>
        </w:tabs>
        <w:ind w:left="1440" w:hanging="360"/>
      </w:pPr>
      <w:rPr>
        <w:rFonts w:ascii="Arial" w:hAnsi="Arial" w:hint="default"/>
      </w:rPr>
    </w:lvl>
    <w:lvl w:ilvl="2" w:tplc="41BAC754" w:tentative="1">
      <w:start w:val="1"/>
      <w:numFmt w:val="bullet"/>
      <w:lvlText w:val="•"/>
      <w:lvlJc w:val="left"/>
      <w:pPr>
        <w:tabs>
          <w:tab w:val="num" w:pos="2160"/>
        </w:tabs>
        <w:ind w:left="2160" w:hanging="360"/>
      </w:pPr>
      <w:rPr>
        <w:rFonts w:ascii="Arial" w:hAnsi="Arial" w:hint="default"/>
      </w:rPr>
    </w:lvl>
    <w:lvl w:ilvl="3" w:tplc="7A56CA1E" w:tentative="1">
      <w:start w:val="1"/>
      <w:numFmt w:val="bullet"/>
      <w:lvlText w:val="•"/>
      <w:lvlJc w:val="left"/>
      <w:pPr>
        <w:tabs>
          <w:tab w:val="num" w:pos="2880"/>
        </w:tabs>
        <w:ind w:left="2880" w:hanging="360"/>
      </w:pPr>
      <w:rPr>
        <w:rFonts w:ascii="Arial" w:hAnsi="Arial" w:hint="default"/>
      </w:rPr>
    </w:lvl>
    <w:lvl w:ilvl="4" w:tplc="7B08865A" w:tentative="1">
      <w:start w:val="1"/>
      <w:numFmt w:val="bullet"/>
      <w:lvlText w:val="•"/>
      <w:lvlJc w:val="left"/>
      <w:pPr>
        <w:tabs>
          <w:tab w:val="num" w:pos="3600"/>
        </w:tabs>
        <w:ind w:left="3600" w:hanging="360"/>
      </w:pPr>
      <w:rPr>
        <w:rFonts w:ascii="Arial" w:hAnsi="Arial" w:hint="default"/>
      </w:rPr>
    </w:lvl>
    <w:lvl w:ilvl="5" w:tplc="994C8F4A" w:tentative="1">
      <w:start w:val="1"/>
      <w:numFmt w:val="bullet"/>
      <w:lvlText w:val="•"/>
      <w:lvlJc w:val="left"/>
      <w:pPr>
        <w:tabs>
          <w:tab w:val="num" w:pos="4320"/>
        </w:tabs>
        <w:ind w:left="4320" w:hanging="360"/>
      </w:pPr>
      <w:rPr>
        <w:rFonts w:ascii="Arial" w:hAnsi="Arial" w:hint="default"/>
      </w:rPr>
    </w:lvl>
    <w:lvl w:ilvl="6" w:tplc="8FEE0824" w:tentative="1">
      <w:start w:val="1"/>
      <w:numFmt w:val="bullet"/>
      <w:lvlText w:val="•"/>
      <w:lvlJc w:val="left"/>
      <w:pPr>
        <w:tabs>
          <w:tab w:val="num" w:pos="5040"/>
        </w:tabs>
        <w:ind w:left="5040" w:hanging="360"/>
      </w:pPr>
      <w:rPr>
        <w:rFonts w:ascii="Arial" w:hAnsi="Arial" w:hint="default"/>
      </w:rPr>
    </w:lvl>
    <w:lvl w:ilvl="7" w:tplc="888CDF6C" w:tentative="1">
      <w:start w:val="1"/>
      <w:numFmt w:val="bullet"/>
      <w:lvlText w:val="•"/>
      <w:lvlJc w:val="left"/>
      <w:pPr>
        <w:tabs>
          <w:tab w:val="num" w:pos="5760"/>
        </w:tabs>
        <w:ind w:left="5760" w:hanging="360"/>
      </w:pPr>
      <w:rPr>
        <w:rFonts w:ascii="Arial" w:hAnsi="Arial" w:hint="default"/>
      </w:rPr>
    </w:lvl>
    <w:lvl w:ilvl="8" w:tplc="F0082D56" w:tentative="1">
      <w:start w:val="1"/>
      <w:numFmt w:val="bullet"/>
      <w:lvlText w:val="•"/>
      <w:lvlJc w:val="left"/>
      <w:pPr>
        <w:tabs>
          <w:tab w:val="num" w:pos="6480"/>
        </w:tabs>
        <w:ind w:left="6480" w:hanging="360"/>
      </w:pPr>
      <w:rPr>
        <w:rFonts w:ascii="Arial" w:hAnsi="Arial" w:hint="default"/>
      </w:rPr>
    </w:lvl>
  </w:abstractNum>
  <w:num w:numId="1" w16cid:durableId="414016260">
    <w:abstractNumId w:val="20"/>
  </w:num>
  <w:num w:numId="2" w16cid:durableId="1945530708">
    <w:abstractNumId w:val="9"/>
  </w:num>
  <w:num w:numId="3" w16cid:durableId="418716104">
    <w:abstractNumId w:val="21"/>
  </w:num>
  <w:num w:numId="4" w16cid:durableId="1293635506">
    <w:abstractNumId w:val="10"/>
  </w:num>
  <w:num w:numId="5" w16cid:durableId="31082709">
    <w:abstractNumId w:val="7"/>
  </w:num>
  <w:num w:numId="6" w16cid:durableId="422604265">
    <w:abstractNumId w:val="19"/>
  </w:num>
  <w:num w:numId="7" w16cid:durableId="2031254062">
    <w:abstractNumId w:val="3"/>
  </w:num>
  <w:num w:numId="8" w16cid:durableId="1671905409">
    <w:abstractNumId w:val="26"/>
  </w:num>
  <w:num w:numId="9" w16cid:durableId="187642183">
    <w:abstractNumId w:val="5"/>
  </w:num>
  <w:num w:numId="10" w16cid:durableId="1883856277">
    <w:abstractNumId w:val="27"/>
  </w:num>
  <w:num w:numId="11" w16cid:durableId="1195457222">
    <w:abstractNumId w:val="18"/>
  </w:num>
  <w:num w:numId="12" w16cid:durableId="176577102">
    <w:abstractNumId w:val="7"/>
    <w:lvlOverride w:ilvl="0">
      <w:startOverride w:val="3"/>
    </w:lvlOverride>
    <w:lvlOverride w:ilvl="1">
      <w:startOverride w:val="1"/>
    </w:lvlOverride>
    <w:lvlOverride w:ilvl="2">
      <w:startOverride w:val="1"/>
    </w:lvlOverride>
    <w:lvlOverride w:ilvl="3">
      <w:startOverride w:val="2"/>
    </w:lvlOverride>
  </w:num>
  <w:num w:numId="13" w16cid:durableId="15084045">
    <w:abstractNumId w:val="23"/>
  </w:num>
  <w:num w:numId="14" w16cid:durableId="894049947">
    <w:abstractNumId w:val="2"/>
  </w:num>
  <w:num w:numId="15" w16cid:durableId="57871394">
    <w:abstractNumId w:val="14"/>
  </w:num>
  <w:num w:numId="16" w16cid:durableId="258948115">
    <w:abstractNumId w:val="1"/>
  </w:num>
  <w:num w:numId="17" w16cid:durableId="1392726743">
    <w:abstractNumId w:val="12"/>
  </w:num>
  <w:num w:numId="18" w16cid:durableId="1548028532">
    <w:abstractNumId w:val="16"/>
  </w:num>
  <w:num w:numId="19" w16cid:durableId="1142231717">
    <w:abstractNumId w:val="24"/>
  </w:num>
  <w:num w:numId="20" w16cid:durableId="1589118133">
    <w:abstractNumId w:val="11"/>
  </w:num>
  <w:num w:numId="21" w16cid:durableId="1868979875">
    <w:abstractNumId w:val="4"/>
  </w:num>
  <w:num w:numId="22" w16cid:durableId="559168378">
    <w:abstractNumId w:val="28"/>
  </w:num>
  <w:num w:numId="23" w16cid:durableId="1204826055">
    <w:abstractNumId w:val="30"/>
  </w:num>
  <w:num w:numId="24" w16cid:durableId="1064332149">
    <w:abstractNumId w:val="17"/>
  </w:num>
  <w:num w:numId="25" w16cid:durableId="1746954256">
    <w:abstractNumId w:val="6"/>
  </w:num>
  <w:num w:numId="26" w16cid:durableId="803276810">
    <w:abstractNumId w:val="15"/>
  </w:num>
  <w:num w:numId="27" w16cid:durableId="653603774">
    <w:abstractNumId w:val="31"/>
  </w:num>
  <w:num w:numId="28" w16cid:durableId="1390499084">
    <w:abstractNumId w:val="13"/>
  </w:num>
  <w:num w:numId="29" w16cid:durableId="426081732">
    <w:abstractNumId w:val="8"/>
  </w:num>
  <w:num w:numId="30" w16cid:durableId="1300839860">
    <w:abstractNumId w:val="25"/>
  </w:num>
  <w:num w:numId="31" w16cid:durableId="1396659570">
    <w:abstractNumId w:val="22"/>
  </w:num>
  <w:num w:numId="32" w16cid:durableId="126341860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805"/>
    <w:rsid w:val="00005C3C"/>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61C4"/>
    <w:rsid w:val="0001664E"/>
    <w:rsid w:val="00016AF9"/>
    <w:rsid w:val="00016BF1"/>
    <w:rsid w:val="00016E21"/>
    <w:rsid w:val="00017071"/>
    <w:rsid w:val="00017386"/>
    <w:rsid w:val="0001742C"/>
    <w:rsid w:val="000177DE"/>
    <w:rsid w:val="00017AF5"/>
    <w:rsid w:val="0002070C"/>
    <w:rsid w:val="00020733"/>
    <w:rsid w:val="000207E9"/>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78B"/>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A7F"/>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1077"/>
    <w:rsid w:val="0007119F"/>
    <w:rsid w:val="00071380"/>
    <w:rsid w:val="0007156D"/>
    <w:rsid w:val="000716A9"/>
    <w:rsid w:val="00071DAE"/>
    <w:rsid w:val="000720B1"/>
    <w:rsid w:val="00072214"/>
    <w:rsid w:val="00072903"/>
    <w:rsid w:val="00072A67"/>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6A9"/>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79E"/>
    <w:rsid w:val="00083271"/>
    <w:rsid w:val="0008379F"/>
    <w:rsid w:val="00083978"/>
    <w:rsid w:val="00083BE0"/>
    <w:rsid w:val="00083C9B"/>
    <w:rsid w:val="0008422E"/>
    <w:rsid w:val="000842D3"/>
    <w:rsid w:val="000844CA"/>
    <w:rsid w:val="000846AA"/>
    <w:rsid w:val="000846CD"/>
    <w:rsid w:val="0008483C"/>
    <w:rsid w:val="0008489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733"/>
    <w:rsid w:val="000A5ADD"/>
    <w:rsid w:val="000A5D0A"/>
    <w:rsid w:val="000A62D0"/>
    <w:rsid w:val="000A6394"/>
    <w:rsid w:val="000A6461"/>
    <w:rsid w:val="000A6836"/>
    <w:rsid w:val="000A68C5"/>
    <w:rsid w:val="000A68D7"/>
    <w:rsid w:val="000A6B7E"/>
    <w:rsid w:val="000A6D2C"/>
    <w:rsid w:val="000A703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43B"/>
    <w:rsid w:val="000C09F6"/>
    <w:rsid w:val="000C11E1"/>
    <w:rsid w:val="000C14E5"/>
    <w:rsid w:val="000C16FD"/>
    <w:rsid w:val="000C1769"/>
    <w:rsid w:val="000C1914"/>
    <w:rsid w:val="000C1D6A"/>
    <w:rsid w:val="000C2075"/>
    <w:rsid w:val="000C2602"/>
    <w:rsid w:val="000C2AE1"/>
    <w:rsid w:val="000C2F13"/>
    <w:rsid w:val="000C3539"/>
    <w:rsid w:val="000C36BB"/>
    <w:rsid w:val="000C3926"/>
    <w:rsid w:val="000C3D36"/>
    <w:rsid w:val="000C3E59"/>
    <w:rsid w:val="000C3F3D"/>
    <w:rsid w:val="000C4012"/>
    <w:rsid w:val="000C4048"/>
    <w:rsid w:val="000C4268"/>
    <w:rsid w:val="000C4530"/>
    <w:rsid w:val="000C458E"/>
    <w:rsid w:val="000C4DDE"/>
    <w:rsid w:val="000C4E14"/>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272"/>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3026B"/>
    <w:rsid w:val="001302A9"/>
    <w:rsid w:val="00130332"/>
    <w:rsid w:val="00130664"/>
    <w:rsid w:val="00130F92"/>
    <w:rsid w:val="00130FF8"/>
    <w:rsid w:val="001313AB"/>
    <w:rsid w:val="001315C0"/>
    <w:rsid w:val="00131B67"/>
    <w:rsid w:val="00131F86"/>
    <w:rsid w:val="00132C4A"/>
    <w:rsid w:val="00133116"/>
    <w:rsid w:val="00133600"/>
    <w:rsid w:val="00133BB1"/>
    <w:rsid w:val="00134258"/>
    <w:rsid w:val="001343E1"/>
    <w:rsid w:val="001343F8"/>
    <w:rsid w:val="001343FF"/>
    <w:rsid w:val="001344D4"/>
    <w:rsid w:val="00134668"/>
    <w:rsid w:val="00134970"/>
    <w:rsid w:val="001349FD"/>
    <w:rsid w:val="00134C60"/>
    <w:rsid w:val="00135086"/>
    <w:rsid w:val="00135096"/>
    <w:rsid w:val="001350C5"/>
    <w:rsid w:val="001356E9"/>
    <w:rsid w:val="00135700"/>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B59"/>
    <w:rsid w:val="00143DF3"/>
    <w:rsid w:val="00143F07"/>
    <w:rsid w:val="001445D3"/>
    <w:rsid w:val="00144CAD"/>
    <w:rsid w:val="0014507A"/>
    <w:rsid w:val="0014546D"/>
    <w:rsid w:val="00145511"/>
    <w:rsid w:val="00145C50"/>
    <w:rsid w:val="00145D43"/>
    <w:rsid w:val="001464A7"/>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23C"/>
    <w:rsid w:val="00153906"/>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FE"/>
    <w:rsid w:val="00156E35"/>
    <w:rsid w:val="0015713D"/>
    <w:rsid w:val="001575C5"/>
    <w:rsid w:val="00157BBD"/>
    <w:rsid w:val="00157F0D"/>
    <w:rsid w:val="00160443"/>
    <w:rsid w:val="00160EFA"/>
    <w:rsid w:val="0016188A"/>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822"/>
    <w:rsid w:val="00176BEA"/>
    <w:rsid w:val="001770B0"/>
    <w:rsid w:val="00177213"/>
    <w:rsid w:val="00177638"/>
    <w:rsid w:val="00177B6D"/>
    <w:rsid w:val="00180162"/>
    <w:rsid w:val="001810C6"/>
    <w:rsid w:val="0018117D"/>
    <w:rsid w:val="00181382"/>
    <w:rsid w:val="001816B5"/>
    <w:rsid w:val="001816E5"/>
    <w:rsid w:val="00181EA6"/>
    <w:rsid w:val="00182016"/>
    <w:rsid w:val="0018202B"/>
    <w:rsid w:val="0018213D"/>
    <w:rsid w:val="00182AB5"/>
    <w:rsid w:val="0018350C"/>
    <w:rsid w:val="0018391E"/>
    <w:rsid w:val="00183D4C"/>
    <w:rsid w:val="0018411F"/>
    <w:rsid w:val="001843AD"/>
    <w:rsid w:val="00184559"/>
    <w:rsid w:val="001852F6"/>
    <w:rsid w:val="00185373"/>
    <w:rsid w:val="001853DB"/>
    <w:rsid w:val="00185630"/>
    <w:rsid w:val="00185A24"/>
    <w:rsid w:val="00185C1B"/>
    <w:rsid w:val="001863A2"/>
    <w:rsid w:val="0018697C"/>
    <w:rsid w:val="00186B32"/>
    <w:rsid w:val="0018736A"/>
    <w:rsid w:val="001875A6"/>
    <w:rsid w:val="001875CB"/>
    <w:rsid w:val="001876BE"/>
    <w:rsid w:val="0018776E"/>
    <w:rsid w:val="00187E7F"/>
    <w:rsid w:val="00190946"/>
    <w:rsid w:val="001909B5"/>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3D83"/>
    <w:rsid w:val="00194090"/>
    <w:rsid w:val="00194223"/>
    <w:rsid w:val="001945AC"/>
    <w:rsid w:val="001947B5"/>
    <w:rsid w:val="00194F7D"/>
    <w:rsid w:val="00194F9B"/>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40C7"/>
    <w:rsid w:val="001A43CC"/>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78A"/>
    <w:rsid w:val="001B298F"/>
    <w:rsid w:val="001B2AE0"/>
    <w:rsid w:val="001B2CD6"/>
    <w:rsid w:val="001B2E56"/>
    <w:rsid w:val="001B3108"/>
    <w:rsid w:val="001B3387"/>
    <w:rsid w:val="001B33B0"/>
    <w:rsid w:val="001B35E8"/>
    <w:rsid w:val="001B3D74"/>
    <w:rsid w:val="001B3E8C"/>
    <w:rsid w:val="001B41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0FF8"/>
    <w:rsid w:val="001C1250"/>
    <w:rsid w:val="001C1382"/>
    <w:rsid w:val="001C1586"/>
    <w:rsid w:val="001C159F"/>
    <w:rsid w:val="001C187D"/>
    <w:rsid w:val="001C1A7C"/>
    <w:rsid w:val="001C1BC2"/>
    <w:rsid w:val="001C1D37"/>
    <w:rsid w:val="001C2239"/>
    <w:rsid w:val="001C2599"/>
    <w:rsid w:val="001C260C"/>
    <w:rsid w:val="001C29C1"/>
    <w:rsid w:val="001C3BE8"/>
    <w:rsid w:val="001C3C43"/>
    <w:rsid w:val="001C4406"/>
    <w:rsid w:val="001C475A"/>
    <w:rsid w:val="001C4BBB"/>
    <w:rsid w:val="001C5124"/>
    <w:rsid w:val="001C5250"/>
    <w:rsid w:val="001C5626"/>
    <w:rsid w:val="001C64D1"/>
    <w:rsid w:val="001C69B1"/>
    <w:rsid w:val="001C6E35"/>
    <w:rsid w:val="001C7867"/>
    <w:rsid w:val="001C7991"/>
    <w:rsid w:val="001C7D53"/>
    <w:rsid w:val="001C7FBA"/>
    <w:rsid w:val="001D1003"/>
    <w:rsid w:val="001D140A"/>
    <w:rsid w:val="001D14C3"/>
    <w:rsid w:val="001D1B37"/>
    <w:rsid w:val="001D1DE1"/>
    <w:rsid w:val="001D24C7"/>
    <w:rsid w:val="001D2936"/>
    <w:rsid w:val="001D293D"/>
    <w:rsid w:val="001D3140"/>
    <w:rsid w:val="001D3151"/>
    <w:rsid w:val="001D35F2"/>
    <w:rsid w:val="001D392D"/>
    <w:rsid w:val="001D4755"/>
    <w:rsid w:val="001D4800"/>
    <w:rsid w:val="001D4940"/>
    <w:rsid w:val="001D49FF"/>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B86"/>
    <w:rsid w:val="001D6C01"/>
    <w:rsid w:val="001D72C1"/>
    <w:rsid w:val="001D7346"/>
    <w:rsid w:val="001D7B27"/>
    <w:rsid w:val="001D7BAD"/>
    <w:rsid w:val="001E08C1"/>
    <w:rsid w:val="001E0915"/>
    <w:rsid w:val="001E09B1"/>
    <w:rsid w:val="001E0B53"/>
    <w:rsid w:val="001E0C3B"/>
    <w:rsid w:val="001E0EB9"/>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839"/>
    <w:rsid w:val="001F0A38"/>
    <w:rsid w:val="001F0D28"/>
    <w:rsid w:val="001F0F16"/>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E13"/>
    <w:rsid w:val="001F7024"/>
    <w:rsid w:val="001F7097"/>
    <w:rsid w:val="001F7442"/>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AF8"/>
    <w:rsid w:val="00202C4A"/>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49A"/>
    <w:rsid w:val="00211C8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65"/>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8B0"/>
    <w:rsid w:val="002169C4"/>
    <w:rsid w:val="00216E29"/>
    <w:rsid w:val="00216E66"/>
    <w:rsid w:val="00217176"/>
    <w:rsid w:val="00217414"/>
    <w:rsid w:val="002176BB"/>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7423"/>
    <w:rsid w:val="00227432"/>
    <w:rsid w:val="002276AD"/>
    <w:rsid w:val="00227B4B"/>
    <w:rsid w:val="00227E50"/>
    <w:rsid w:val="00227EA2"/>
    <w:rsid w:val="002301FB"/>
    <w:rsid w:val="00230446"/>
    <w:rsid w:val="00230EEF"/>
    <w:rsid w:val="00230FF6"/>
    <w:rsid w:val="00231133"/>
    <w:rsid w:val="0023113D"/>
    <w:rsid w:val="00231505"/>
    <w:rsid w:val="00231594"/>
    <w:rsid w:val="002318F2"/>
    <w:rsid w:val="00231F85"/>
    <w:rsid w:val="0023203C"/>
    <w:rsid w:val="00232123"/>
    <w:rsid w:val="0023214D"/>
    <w:rsid w:val="002327C0"/>
    <w:rsid w:val="00232E71"/>
    <w:rsid w:val="00232EDE"/>
    <w:rsid w:val="00233185"/>
    <w:rsid w:val="00233230"/>
    <w:rsid w:val="00233297"/>
    <w:rsid w:val="00233308"/>
    <w:rsid w:val="0023342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3E7"/>
    <w:rsid w:val="002446E4"/>
    <w:rsid w:val="0024530B"/>
    <w:rsid w:val="00245452"/>
    <w:rsid w:val="002457B3"/>
    <w:rsid w:val="00245DA8"/>
    <w:rsid w:val="00245DDC"/>
    <w:rsid w:val="0024600F"/>
    <w:rsid w:val="0024752D"/>
    <w:rsid w:val="0024763F"/>
    <w:rsid w:val="002476FD"/>
    <w:rsid w:val="00247977"/>
    <w:rsid w:val="00247CD9"/>
    <w:rsid w:val="00250011"/>
    <w:rsid w:val="00250183"/>
    <w:rsid w:val="002503C0"/>
    <w:rsid w:val="002503C3"/>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8E0"/>
    <w:rsid w:val="00260FB3"/>
    <w:rsid w:val="002613AF"/>
    <w:rsid w:val="00261405"/>
    <w:rsid w:val="0026146B"/>
    <w:rsid w:val="00261939"/>
    <w:rsid w:val="00261B0D"/>
    <w:rsid w:val="00261C09"/>
    <w:rsid w:val="00261EA8"/>
    <w:rsid w:val="00262492"/>
    <w:rsid w:val="00262EFA"/>
    <w:rsid w:val="0026327A"/>
    <w:rsid w:val="002635A9"/>
    <w:rsid w:val="002639B8"/>
    <w:rsid w:val="00263AF1"/>
    <w:rsid w:val="00263B21"/>
    <w:rsid w:val="0026455F"/>
    <w:rsid w:val="00264877"/>
    <w:rsid w:val="00264B2F"/>
    <w:rsid w:val="00264D2F"/>
    <w:rsid w:val="00264E88"/>
    <w:rsid w:val="00265227"/>
    <w:rsid w:val="0026528B"/>
    <w:rsid w:val="002656D1"/>
    <w:rsid w:val="00265883"/>
    <w:rsid w:val="00265B85"/>
    <w:rsid w:val="00265F1F"/>
    <w:rsid w:val="0026607E"/>
    <w:rsid w:val="002668CB"/>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DB3"/>
    <w:rsid w:val="00276DF6"/>
    <w:rsid w:val="00277155"/>
    <w:rsid w:val="002771C3"/>
    <w:rsid w:val="0027728A"/>
    <w:rsid w:val="002773BB"/>
    <w:rsid w:val="002778E9"/>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85E"/>
    <w:rsid w:val="0028289B"/>
    <w:rsid w:val="002828B3"/>
    <w:rsid w:val="0028294F"/>
    <w:rsid w:val="00282A06"/>
    <w:rsid w:val="00282B27"/>
    <w:rsid w:val="002837B9"/>
    <w:rsid w:val="002838DD"/>
    <w:rsid w:val="00283B22"/>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6FE9"/>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84A"/>
    <w:rsid w:val="002A3B78"/>
    <w:rsid w:val="002A4362"/>
    <w:rsid w:val="002A4387"/>
    <w:rsid w:val="002A45C7"/>
    <w:rsid w:val="002A49AB"/>
    <w:rsid w:val="002A51B8"/>
    <w:rsid w:val="002A52B5"/>
    <w:rsid w:val="002A5686"/>
    <w:rsid w:val="002A56DB"/>
    <w:rsid w:val="002A59C8"/>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3E5F"/>
    <w:rsid w:val="002C417A"/>
    <w:rsid w:val="002C4A9E"/>
    <w:rsid w:val="002C4C1B"/>
    <w:rsid w:val="002C543A"/>
    <w:rsid w:val="002C5585"/>
    <w:rsid w:val="002C5A41"/>
    <w:rsid w:val="002C5B12"/>
    <w:rsid w:val="002C5BE6"/>
    <w:rsid w:val="002C5D34"/>
    <w:rsid w:val="002C61F7"/>
    <w:rsid w:val="002C64FB"/>
    <w:rsid w:val="002C6EAF"/>
    <w:rsid w:val="002C724A"/>
    <w:rsid w:val="002C7457"/>
    <w:rsid w:val="002C7527"/>
    <w:rsid w:val="002C752C"/>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6003"/>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30BC"/>
    <w:rsid w:val="002E31E1"/>
    <w:rsid w:val="002E35A7"/>
    <w:rsid w:val="002E3717"/>
    <w:rsid w:val="002E3BBA"/>
    <w:rsid w:val="002E424F"/>
    <w:rsid w:val="002E43A5"/>
    <w:rsid w:val="002E45E4"/>
    <w:rsid w:val="002E464D"/>
    <w:rsid w:val="002E496A"/>
    <w:rsid w:val="002E4FDB"/>
    <w:rsid w:val="002E52C6"/>
    <w:rsid w:val="002E54AF"/>
    <w:rsid w:val="002E569F"/>
    <w:rsid w:val="002E578D"/>
    <w:rsid w:val="002E5893"/>
    <w:rsid w:val="002E6450"/>
    <w:rsid w:val="002E6F96"/>
    <w:rsid w:val="002E7155"/>
    <w:rsid w:val="002E7E0B"/>
    <w:rsid w:val="002F0275"/>
    <w:rsid w:val="002F06B9"/>
    <w:rsid w:val="002F06BF"/>
    <w:rsid w:val="002F079E"/>
    <w:rsid w:val="002F0972"/>
    <w:rsid w:val="002F09D0"/>
    <w:rsid w:val="002F0E67"/>
    <w:rsid w:val="002F0EB1"/>
    <w:rsid w:val="002F1116"/>
    <w:rsid w:val="002F13E3"/>
    <w:rsid w:val="002F15A7"/>
    <w:rsid w:val="002F15E8"/>
    <w:rsid w:val="002F1847"/>
    <w:rsid w:val="002F1DF5"/>
    <w:rsid w:val="002F21BC"/>
    <w:rsid w:val="002F229E"/>
    <w:rsid w:val="002F26A6"/>
    <w:rsid w:val="002F2CAE"/>
    <w:rsid w:val="002F337F"/>
    <w:rsid w:val="002F3C22"/>
    <w:rsid w:val="002F40D3"/>
    <w:rsid w:val="002F417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2B0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3227"/>
    <w:rsid w:val="00323638"/>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63A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3283"/>
    <w:rsid w:val="0033417D"/>
    <w:rsid w:val="00334828"/>
    <w:rsid w:val="00335006"/>
    <w:rsid w:val="0033518F"/>
    <w:rsid w:val="00335545"/>
    <w:rsid w:val="00335B8B"/>
    <w:rsid w:val="00335E4E"/>
    <w:rsid w:val="00335F18"/>
    <w:rsid w:val="00335F73"/>
    <w:rsid w:val="00336258"/>
    <w:rsid w:val="00336336"/>
    <w:rsid w:val="0033644C"/>
    <w:rsid w:val="00336482"/>
    <w:rsid w:val="00336525"/>
    <w:rsid w:val="0033679C"/>
    <w:rsid w:val="00336BE9"/>
    <w:rsid w:val="00336EE5"/>
    <w:rsid w:val="00336FF5"/>
    <w:rsid w:val="003379F4"/>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227"/>
    <w:rsid w:val="00343752"/>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D87"/>
    <w:rsid w:val="00347D9D"/>
    <w:rsid w:val="00347F49"/>
    <w:rsid w:val="00350433"/>
    <w:rsid w:val="00350498"/>
    <w:rsid w:val="0035079C"/>
    <w:rsid w:val="00350C48"/>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64E7"/>
    <w:rsid w:val="00366CCE"/>
    <w:rsid w:val="00366E23"/>
    <w:rsid w:val="00367DAF"/>
    <w:rsid w:val="00370024"/>
    <w:rsid w:val="0037048B"/>
    <w:rsid w:val="00370559"/>
    <w:rsid w:val="00370A02"/>
    <w:rsid w:val="00370A3E"/>
    <w:rsid w:val="00370C04"/>
    <w:rsid w:val="00370CBD"/>
    <w:rsid w:val="00370D3B"/>
    <w:rsid w:val="00371A2A"/>
    <w:rsid w:val="00371B8E"/>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64F"/>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A6"/>
    <w:rsid w:val="00384F07"/>
    <w:rsid w:val="00384F69"/>
    <w:rsid w:val="003855E3"/>
    <w:rsid w:val="0038624A"/>
    <w:rsid w:val="00386375"/>
    <w:rsid w:val="00386410"/>
    <w:rsid w:val="003867B0"/>
    <w:rsid w:val="0038722B"/>
    <w:rsid w:val="00387324"/>
    <w:rsid w:val="0038736D"/>
    <w:rsid w:val="00387481"/>
    <w:rsid w:val="0038767F"/>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8B5"/>
    <w:rsid w:val="0039398B"/>
    <w:rsid w:val="0039421B"/>
    <w:rsid w:val="003942A9"/>
    <w:rsid w:val="00394582"/>
    <w:rsid w:val="00394990"/>
    <w:rsid w:val="00394C71"/>
    <w:rsid w:val="00394E80"/>
    <w:rsid w:val="00394F42"/>
    <w:rsid w:val="00395433"/>
    <w:rsid w:val="003955ED"/>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784"/>
    <w:rsid w:val="003A73CD"/>
    <w:rsid w:val="003A7755"/>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5DD"/>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C72"/>
    <w:rsid w:val="003C5FCD"/>
    <w:rsid w:val="003C6522"/>
    <w:rsid w:val="003C6712"/>
    <w:rsid w:val="003C6941"/>
    <w:rsid w:val="003C72A8"/>
    <w:rsid w:val="003C77B9"/>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A8"/>
    <w:rsid w:val="003D69FB"/>
    <w:rsid w:val="003D6F14"/>
    <w:rsid w:val="003D7E9F"/>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80A"/>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720"/>
    <w:rsid w:val="00406972"/>
    <w:rsid w:val="00406EFD"/>
    <w:rsid w:val="00407025"/>
    <w:rsid w:val="00410003"/>
    <w:rsid w:val="00410158"/>
    <w:rsid w:val="0041081C"/>
    <w:rsid w:val="004108A1"/>
    <w:rsid w:val="004108F9"/>
    <w:rsid w:val="00411908"/>
    <w:rsid w:val="00411C2B"/>
    <w:rsid w:val="00411E73"/>
    <w:rsid w:val="004125F6"/>
    <w:rsid w:val="0041267A"/>
    <w:rsid w:val="00412B13"/>
    <w:rsid w:val="00412E96"/>
    <w:rsid w:val="0041340E"/>
    <w:rsid w:val="00413768"/>
    <w:rsid w:val="0041376E"/>
    <w:rsid w:val="004137CD"/>
    <w:rsid w:val="00413BB0"/>
    <w:rsid w:val="00413EF8"/>
    <w:rsid w:val="00413F1C"/>
    <w:rsid w:val="0041508F"/>
    <w:rsid w:val="00415738"/>
    <w:rsid w:val="004159A7"/>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5CD8"/>
    <w:rsid w:val="00426D65"/>
    <w:rsid w:val="0042700C"/>
    <w:rsid w:val="00427353"/>
    <w:rsid w:val="00427393"/>
    <w:rsid w:val="0042752F"/>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BFF"/>
    <w:rsid w:val="00431CED"/>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6D21"/>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4EFB"/>
    <w:rsid w:val="0044515D"/>
    <w:rsid w:val="00445418"/>
    <w:rsid w:val="00445560"/>
    <w:rsid w:val="0044585C"/>
    <w:rsid w:val="00445A6F"/>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734"/>
    <w:rsid w:val="004530FE"/>
    <w:rsid w:val="004531E2"/>
    <w:rsid w:val="00453929"/>
    <w:rsid w:val="00453CFC"/>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3E60"/>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198"/>
    <w:rsid w:val="00472472"/>
    <w:rsid w:val="004724C1"/>
    <w:rsid w:val="0047266D"/>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DC4"/>
    <w:rsid w:val="00477DF6"/>
    <w:rsid w:val="00480121"/>
    <w:rsid w:val="004807C0"/>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013"/>
    <w:rsid w:val="0049035C"/>
    <w:rsid w:val="00490432"/>
    <w:rsid w:val="00490D58"/>
    <w:rsid w:val="0049102E"/>
    <w:rsid w:val="004913EB"/>
    <w:rsid w:val="00491711"/>
    <w:rsid w:val="00491875"/>
    <w:rsid w:val="004919BD"/>
    <w:rsid w:val="00491D29"/>
    <w:rsid w:val="00491FAB"/>
    <w:rsid w:val="00491FC5"/>
    <w:rsid w:val="0049288D"/>
    <w:rsid w:val="0049291E"/>
    <w:rsid w:val="00492B2F"/>
    <w:rsid w:val="00492E5B"/>
    <w:rsid w:val="00492E85"/>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A1C"/>
    <w:rsid w:val="004A4A2E"/>
    <w:rsid w:val="004A5325"/>
    <w:rsid w:val="004A56BB"/>
    <w:rsid w:val="004A5FBE"/>
    <w:rsid w:val="004A61C7"/>
    <w:rsid w:val="004A672D"/>
    <w:rsid w:val="004A67E8"/>
    <w:rsid w:val="004A68A3"/>
    <w:rsid w:val="004A6AE5"/>
    <w:rsid w:val="004A6B62"/>
    <w:rsid w:val="004A6C00"/>
    <w:rsid w:val="004A6F21"/>
    <w:rsid w:val="004A7B66"/>
    <w:rsid w:val="004A7D3B"/>
    <w:rsid w:val="004B02CC"/>
    <w:rsid w:val="004B04BD"/>
    <w:rsid w:val="004B0A53"/>
    <w:rsid w:val="004B0BC9"/>
    <w:rsid w:val="004B0D66"/>
    <w:rsid w:val="004B0F0F"/>
    <w:rsid w:val="004B125E"/>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6E8B"/>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C15"/>
    <w:rsid w:val="004C1D2E"/>
    <w:rsid w:val="004C1DA0"/>
    <w:rsid w:val="004C2120"/>
    <w:rsid w:val="004C248F"/>
    <w:rsid w:val="004C24CB"/>
    <w:rsid w:val="004C254F"/>
    <w:rsid w:val="004C2637"/>
    <w:rsid w:val="004C2706"/>
    <w:rsid w:val="004C334F"/>
    <w:rsid w:val="004C3787"/>
    <w:rsid w:val="004C396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719E"/>
    <w:rsid w:val="004C7488"/>
    <w:rsid w:val="004C760C"/>
    <w:rsid w:val="004C7915"/>
    <w:rsid w:val="004C79A9"/>
    <w:rsid w:val="004C7CAD"/>
    <w:rsid w:val="004C7E93"/>
    <w:rsid w:val="004C7F9C"/>
    <w:rsid w:val="004D0052"/>
    <w:rsid w:val="004D05F2"/>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808"/>
    <w:rsid w:val="004D4BFE"/>
    <w:rsid w:val="004D52EB"/>
    <w:rsid w:val="004D58B5"/>
    <w:rsid w:val="004D5A11"/>
    <w:rsid w:val="004D5E0D"/>
    <w:rsid w:val="004D6220"/>
    <w:rsid w:val="004D626F"/>
    <w:rsid w:val="004D6325"/>
    <w:rsid w:val="004D6E90"/>
    <w:rsid w:val="004D7147"/>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4AF"/>
    <w:rsid w:val="004E3E5D"/>
    <w:rsid w:val="004E3F8D"/>
    <w:rsid w:val="004E4621"/>
    <w:rsid w:val="004E485E"/>
    <w:rsid w:val="004E4907"/>
    <w:rsid w:val="004E4B11"/>
    <w:rsid w:val="004E4D3C"/>
    <w:rsid w:val="004E4EE1"/>
    <w:rsid w:val="004E5119"/>
    <w:rsid w:val="004E51C6"/>
    <w:rsid w:val="004E5393"/>
    <w:rsid w:val="004E5A2D"/>
    <w:rsid w:val="004E5ED0"/>
    <w:rsid w:val="004E629A"/>
    <w:rsid w:val="004E64C7"/>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532"/>
    <w:rsid w:val="004F3D50"/>
    <w:rsid w:val="004F3F99"/>
    <w:rsid w:val="004F43DF"/>
    <w:rsid w:val="004F4587"/>
    <w:rsid w:val="004F4A0F"/>
    <w:rsid w:val="004F4ADD"/>
    <w:rsid w:val="004F4BED"/>
    <w:rsid w:val="004F4DB1"/>
    <w:rsid w:val="004F4E70"/>
    <w:rsid w:val="004F5230"/>
    <w:rsid w:val="004F5605"/>
    <w:rsid w:val="004F594D"/>
    <w:rsid w:val="004F5BF1"/>
    <w:rsid w:val="004F5C05"/>
    <w:rsid w:val="004F5D57"/>
    <w:rsid w:val="004F60A8"/>
    <w:rsid w:val="004F65EC"/>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22D"/>
    <w:rsid w:val="00502271"/>
    <w:rsid w:val="005024D7"/>
    <w:rsid w:val="00502B63"/>
    <w:rsid w:val="00502E09"/>
    <w:rsid w:val="005034A8"/>
    <w:rsid w:val="00503900"/>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1DC"/>
    <w:rsid w:val="00520573"/>
    <w:rsid w:val="00520761"/>
    <w:rsid w:val="00520B42"/>
    <w:rsid w:val="00520EC3"/>
    <w:rsid w:val="005217C1"/>
    <w:rsid w:val="00521F30"/>
    <w:rsid w:val="005228BA"/>
    <w:rsid w:val="005228E9"/>
    <w:rsid w:val="00522B1C"/>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D52"/>
    <w:rsid w:val="00526F6B"/>
    <w:rsid w:val="0052755E"/>
    <w:rsid w:val="0052785D"/>
    <w:rsid w:val="005279A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84A"/>
    <w:rsid w:val="00531E79"/>
    <w:rsid w:val="0053279C"/>
    <w:rsid w:val="00532A6D"/>
    <w:rsid w:val="00532E70"/>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37A4D"/>
    <w:rsid w:val="005409D4"/>
    <w:rsid w:val="00540F8D"/>
    <w:rsid w:val="0054152D"/>
    <w:rsid w:val="00541875"/>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A3"/>
    <w:rsid w:val="00547F49"/>
    <w:rsid w:val="00550C7F"/>
    <w:rsid w:val="00550E82"/>
    <w:rsid w:val="00551047"/>
    <w:rsid w:val="005510C0"/>
    <w:rsid w:val="005517F3"/>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01"/>
    <w:rsid w:val="00555449"/>
    <w:rsid w:val="005554E6"/>
    <w:rsid w:val="005557BD"/>
    <w:rsid w:val="00555ACB"/>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566"/>
    <w:rsid w:val="005707C3"/>
    <w:rsid w:val="005707EA"/>
    <w:rsid w:val="00570B4F"/>
    <w:rsid w:val="00570E6D"/>
    <w:rsid w:val="005711C0"/>
    <w:rsid w:val="005713F9"/>
    <w:rsid w:val="00571717"/>
    <w:rsid w:val="005717CA"/>
    <w:rsid w:val="00571B5B"/>
    <w:rsid w:val="00572650"/>
    <w:rsid w:val="00572666"/>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07F4"/>
    <w:rsid w:val="00591020"/>
    <w:rsid w:val="005912E2"/>
    <w:rsid w:val="005914C8"/>
    <w:rsid w:val="0059160B"/>
    <w:rsid w:val="00591953"/>
    <w:rsid w:val="00591ACC"/>
    <w:rsid w:val="00591B5A"/>
    <w:rsid w:val="00591D8E"/>
    <w:rsid w:val="00591DD7"/>
    <w:rsid w:val="0059222D"/>
    <w:rsid w:val="00592286"/>
    <w:rsid w:val="00592ADC"/>
    <w:rsid w:val="00592C6D"/>
    <w:rsid w:val="00592D74"/>
    <w:rsid w:val="00593508"/>
    <w:rsid w:val="005938C5"/>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BBB"/>
    <w:rsid w:val="005A1DC1"/>
    <w:rsid w:val="005A1E0E"/>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3FF"/>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883"/>
    <w:rsid w:val="005D5E0E"/>
    <w:rsid w:val="005D5E59"/>
    <w:rsid w:val="005D603F"/>
    <w:rsid w:val="005D6067"/>
    <w:rsid w:val="005D65EE"/>
    <w:rsid w:val="005D6A9C"/>
    <w:rsid w:val="005D78A0"/>
    <w:rsid w:val="005D7ED8"/>
    <w:rsid w:val="005E0014"/>
    <w:rsid w:val="005E052E"/>
    <w:rsid w:val="005E07FA"/>
    <w:rsid w:val="005E0B5C"/>
    <w:rsid w:val="005E0D0F"/>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5F40"/>
    <w:rsid w:val="005E6205"/>
    <w:rsid w:val="005E65B3"/>
    <w:rsid w:val="005E6D67"/>
    <w:rsid w:val="005E788C"/>
    <w:rsid w:val="005E7AB9"/>
    <w:rsid w:val="005E7D7F"/>
    <w:rsid w:val="005E7E00"/>
    <w:rsid w:val="005F0131"/>
    <w:rsid w:val="005F0635"/>
    <w:rsid w:val="005F0C21"/>
    <w:rsid w:val="005F1722"/>
    <w:rsid w:val="005F1AC9"/>
    <w:rsid w:val="005F1B94"/>
    <w:rsid w:val="005F224D"/>
    <w:rsid w:val="005F29A9"/>
    <w:rsid w:val="005F2CFB"/>
    <w:rsid w:val="005F2D6A"/>
    <w:rsid w:val="005F30C0"/>
    <w:rsid w:val="005F34A1"/>
    <w:rsid w:val="005F3C52"/>
    <w:rsid w:val="005F3DDE"/>
    <w:rsid w:val="005F43A7"/>
    <w:rsid w:val="005F457D"/>
    <w:rsid w:val="005F4D96"/>
    <w:rsid w:val="005F5472"/>
    <w:rsid w:val="005F54DC"/>
    <w:rsid w:val="005F5662"/>
    <w:rsid w:val="005F625A"/>
    <w:rsid w:val="005F636C"/>
    <w:rsid w:val="005F63B0"/>
    <w:rsid w:val="005F65EE"/>
    <w:rsid w:val="005F6610"/>
    <w:rsid w:val="005F6828"/>
    <w:rsid w:val="005F6AFC"/>
    <w:rsid w:val="005F7027"/>
    <w:rsid w:val="005F7042"/>
    <w:rsid w:val="005F7537"/>
    <w:rsid w:val="005F7684"/>
    <w:rsid w:val="005F76AB"/>
    <w:rsid w:val="005F7AA2"/>
    <w:rsid w:val="005F7F9A"/>
    <w:rsid w:val="006000D0"/>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238B"/>
    <w:rsid w:val="00612DFA"/>
    <w:rsid w:val="00612EC8"/>
    <w:rsid w:val="006137F1"/>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86"/>
    <w:rsid w:val="00620ABD"/>
    <w:rsid w:val="00620C46"/>
    <w:rsid w:val="00620DC2"/>
    <w:rsid w:val="00620E5F"/>
    <w:rsid w:val="006210DD"/>
    <w:rsid w:val="00621375"/>
    <w:rsid w:val="00621444"/>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F40"/>
    <w:rsid w:val="006505FB"/>
    <w:rsid w:val="00650A9A"/>
    <w:rsid w:val="00650AEC"/>
    <w:rsid w:val="00650C2C"/>
    <w:rsid w:val="006510E2"/>
    <w:rsid w:val="0065127B"/>
    <w:rsid w:val="006513B6"/>
    <w:rsid w:val="006513F8"/>
    <w:rsid w:val="0065141D"/>
    <w:rsid w:val="006521A4"/>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0E8"/>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8D1"/>
    <w:rsid w:val="006B3B4E"/>
    <w:rsid w:val="006B3BC0"/>
    <w:rsid w:val="006B3EBF"/>
    <w:rsid w:val="006B4324"/>
    <w:rsid w:val="006B4348"/>
    <w:rsid w:val="006B43C3"/>
    <w:rsid w:val="006B4C0B"/>
    <w:rsid w:val="006B4C87"/>
    <w:rsid w:val="006B4FCE"/>
    <w:rsid w:val="006B53A5"/>
    <w:rsid w:val="006B563B"/>
    <w:rsid w:val="006B5A7A"/>
    <w:rsid w:val="006B5BE1"/>
    <w:rsid w:val="006B61D3"/>
    <w:rsid w:val="006B6312"/>
    <w:rsid w:val="006B6B35"/>
    <w:rsid w:val="006B6C89"/>
    <w:rsid w:val="006B6EC5"/>
    <w:rsid w:val="006B73BB"/>
    <w:rsid w:val="006B7436"/>
    <w:rsid w:val="006B7637"/>
    <w:rsid w:val="006B7682"/>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571"/>
    <w:rsid w:val="006C293C"/>
    <w:rsid w:val="006C2A9E"/>
    <w:rsid w:val="006C2B0E"/>
    <w:rsid w:val="006C2D14"/>
    <w:rsid w:val="006C2DDF"/>
    <w:rsid w:val="006C315B"/>
    <w:rsid w:val="006C3377"/>
    <w:rsid w:val="006C3746"/>
    <w:rsid w:val="006C3A17"/>
    <w:rsid w:val="006C3B1F"/>
    <w:rsid w:val="006C3C30"/>
    <w:rsid w:val="006C4083"/>
    <w:rsid w:val="006C4361"/>
    <w:rsid w:val="006C4A55"/>
    <w:rsid w:val="006C5048"/>
    <w:rsid w:val="006C550A"/>
    <w:rsid w:val="006C5B70"/>
    <w:rsid w:val="006C5F1E"/>
    <w:rsid w:val="006C61BE"/>
    <w:rsid w:val="006C61EF"/>
    <w:rsid w:val="006C64C8"/>
    <w:rsid w:val="006C689B"/>
    <w:rsid w:val="006C6A74"/>
    <w:rsid w:val="006C7C56"/>
    <w:rsid w:val="006D09CC"/>
    <w:rsid w:val="006D0B28"/>
    <w:rsid w:val="006D0B42"/>
    <w:rsid w:val="006D0C42"/>
    <w:rsid w:val="006D1344"/>
    <w:rsid w:val="006D1349"/>
    <w:rsid w:val="006D148D"/>
    <w:rsid w:val="006D14EF"/>
    <w:rsid w:val="006D1C88"/>
    <w:rsid w:val="006D20D0"/>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6A"/>
    <w:rsid w:val="006D548C"/>
    <w:rsid w:val="006D5500"/>
    <w:rsid w:val="006D5957"/>
    <w:rsid w:val="006D5F8C"/>
    <w:rsid w:val="006D60B9"/>
    <w:rsid w:val="006D6441"/>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2CF"/>
    <w:rsid w:val="006E263E"/>
    <w:rsid w:val="006E2835"/>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987"/>
    <w:rsid w:val="006F2BE5"/>
    <w:rsid w:val="006F3451"/>
    <w:rsid w:val="006F39DB"/>
    <w:rsid w:val="006F3B73"/>
    <w:rsid w:val="006F3CA6"/>
    <w:rsid w:val="006F4408"/>
    <w:rsid w:val="006F4582"/>
    <w:rsid w:val="006F46D6"/>
    <w:rsid w:val="006F47F1"/>
    <w:rsid w:val="006F5256"/>
    <w:rsid w:val="006F54A7"/>
    <w:rsid w:val="006F56B6"/>
    <w:rsid w:val="006F614B"/>
    <w:rsid w:val="006F6811"/>
    <w:rsid w:val="006F6940"/>
    <w:rsid w:val="006F6C51"/>
    <w:rsid w:val="006F6EB3"/>
    <w:rsid w:val="006F6F96"/>
    <w:rsid w:val="006F75B6"/>
    <w:rsid w:val="006F7ADF"/>
    <w:rsid w:val="006F7BD4"/>
    <w:rsid w:val="006F7E5A"/>
    <w:rsid w:val="006F7E86"/>
    <w:rsid w:val="00700065"/>
    <w:rsid w:val="007000D3"/>
    <w:rsid w:val="00700596"/>
    <w:rsid w:val="007007CF"/>
    <w:rsid w:val="007010E0"/>
    <w:rsid w:val="007013FE"/>
    <w:rsid w:val="007014CB"/>
    <w:rsid w:val="00701553"/>
    <w:rsid w:val="007016F8"/>
    <w:rsid w:val="00701FD5"/>
    <w:rsid w:val="00702059"/>
    <w:rsid w:val="0070234C"/>
    <w:rsid w:val="007023F1"/>
    <w:rsid w:val="00702618"/>
    <w:rsid w:val="007028D3"/>
    <w:rsid w:val="00702A84"/>
    <w:rsid w:val="00702D80"/>
    <w:rsid w:val="00703498"/>
    <w:rsid w:val="007034D6"/>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4F27"/>
    <w:rsid w:val="00725A1E"/>
    <w:rsid w:val="00725E8E"/>
    <w:rsid w:val="00726015"/>
    <w:rsid w:val="0072631D"/>
    <w:rsid w:val="007265A1"/>
    <w:rsid w:val="00726989"/>
    <w:rsid w:val="007269F9"/>
    <w:rsid w:val="00726AB4"/>
    <w:rsid w:val="00726CFF"/>
    <w:rsid w:val="007271B0"/>
    <w:rsid w:val="007271D1"/>
    <w:rsid w:val="007272A8"/>
    <w:rsid w:val="007276ED"/>
    <w:rsid w:val="007277A1"/>
    <w:rsid w:val="00727A93"/>
    <w:rsid w:val="00727D4A"/>
    <w:rsid w:val="007302B7"/>
    <w:rsid w:val="00730304"/>
    <w:rsid w:val="0073099A"/>
    <w:rsid w:val="00730FC9"/>
    <w:rsid w:val="007312CB"/>
    <w:rsid w:val="007319B0"/>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688"/>
    <w:rsid w:val="00736A58"/>
    <w:rsid w:val="00736AC0"/>
    <w:rsid w:val="0073745C"/>
    <w:rsid w:val="00737609"/>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E72"/>
    <w:rsid w:val="00745630"/>
    <w:rsid w:val="007464DB"/>
    <w:rsid w:val="007470DB"/>
    <w:rsid w:val="00747229"/>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71"/>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533"/>
    <w:rsid w:val="00753CF6"/>
    <w:rsid w:val="00753D3D"/>
    <w:rsid w:val="00753DC4"/>
    <w:rsid w:val="00754306"/>
    <w:rsid w:val="007549A5"/>
    <w:rsid w:val="00754C1E"/>
    <w:rsid w:val="00754F86"/>
    <w:rsid w:val="00754F9C"/>
    <w:rsid w:val="007551A2"/>
    <w:rsid w:val="00755553"/>
    <w:rsid w:val="0075596C"/>
    <w:rsid w:val="00755FFE"/>
    <w:rsid w:val="00756B7D"/>
    <w:rsid w:val="00757169"/>
    <w:rsid w:val="00757197"/>
    <w:rsid w:val="007575B3"/>
    <w:rsid w:val="00757D87"/>
    <w:rsid w:val="00757DC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6092"/>
    <w:rsid w:val="0076645B"/>
    <w:rsid w:val="00766761"/>
    <w:rsid w:val="00766888"/>
    <w:rsid w:val="00766BD2"/>
    <w:rsid w:val="00766C55"/>
    <w:rsid w:val="00766F62"/>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64D"/>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7FE"/>
    <w:rsid w:val="00781BE2"/>
    <w:rsid w:val="00781C0B"/>
    <w:rsid w:val="00781C30"/>
    <w:rsid w:val="00781C6F"/>
    <w:rsid w:val="00782066"/>
    <w:rsid w:val="0078268A"/>
    <w:rsid w:val="007826DB"/>
    <w:rsid w:val="0078281D"/>
    <w:rsid w:val="00782962"/>
    <w:rsid w:val="00782FD4"/>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22A"/>
    <w:rsid w:val="007975AB"/>
    <w:rsid w:val="00797864"/>
    <w:rsid w:val="007978EB"/>
    <w:rsid w:val="00797AF7"/>
    <w:rsid w:val="007A06B4"/>
    <w:rsid w:val="007A08AE"/>
    <w:rsid w:val="007A0DF7"/>
    <w:rsid w:val="007A1152"/>
    <w:rsid w:val="007A1359"/>
    <w:rsid w:val="007A18CF"/>
    <w:rsid w:val="007A22B3"/>
    <w:rsid w:val="007A267C"/>
    <w:rsid w:val="007A26CC"/>
    <w:rsid w:val="007A2A94"/>
    <w:rsid w:val="007A2BD9"/>
    <w:rsid w:val="007A3297"/>
    <w:rsid w:val="007A37A2"/>
    <w:rsid w:val="007A395D"/>
    <w:rsid w:val="007A3B87"/>
    <w:rsid w:val="007A3EF6"/>
    <w:rsid w:val="007A48B0"/>
    <w:rsid w:val="007A4FF0"/>
    <w:rsid w:val="007A4FF6"/>
    <w:rsid w:val="007A568C"/>
    <w:rsid w:val="007A5691"/>
    <w:rsid w:val="007A5DB3"/>
    <w:rsid w:val="007A5F59"/>
    <w:rsid w:val="007A63FB"/>
    <w:rsid w:val="007A687C"/>
    <w:rsid w:val="007A6E08"/>
    <w:rsid w:val="007A755E"/>
    <w:rsid w:val="007A772E"/>
    <w:rsid w:val="007A7CEB"/>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7A"/>
    <w:rsid w:val="007C63AB"/>
    <w:rsid w:val="007C6414"/>
    <w:rsid w:val="007C6628"/>
    <w:rsid w:val="007C6733"/>
    <w:rsid w:val="007C6AE3"/>
    <w:rsid w:val="007C6E72"/>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D3E"/>
    <w:rsid w:val="007E2547"/>
    <w:rsid w:val="007E2616"/>
    <w:rsid w:val="007E2B05"/>
    <w:rsid w:val="007E2D48"/>
    <w:rsid w:val="007E32CB"/>
    <w:rsid w:val="007E3739"/>
    <w:rsid w:val="007E373F"/>
    <w:rsid w:val="007E3B13"/>
    <w:rsid w:val="007E3EC7"/>
    <w:rsid w:val="007E4685"/>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742"/>
    <w:rsid w:val="007F0A30"/>
    <w:rsid w:val="007F0D44"/>
    <w:rsid w:val="007F0FB0"/>
    <w:rsid w:val="007F1264"/>
    <w:rsid w:val="007F1832"/>
    <w:rsid w:val="007F18CA"/>
    <w:rsid w:val="007F1AAF"/>
    <w:rsid w:val="007F20ED"/>
    <w:rsid w:val="007F2400"/>
    <w:rsid w:val="007F2585"/>
    <w:rsid w:val="007F2592"/>
    <w:rsid w:val="007F25B6"/>
    <w:rsid w:val="007F28F9"/>
    <w:rsid w:val="007F2F42"/>
    <w:rsid w:val="007F3155"/>
    <w:rsid w:val="007F35E5"/>
    <w:rsid w:val="007F3FAD"/>
    <w:rsid w:val="007F4286"/>
    <w:rsid w:val="007F454D"/>
    <w:rsid w:val="007F45FE"/>
    <w:rsid w:val="007F461A"/>
    <w:rsid w:val="007F4AAA"/>
    <w:rsid w:val="007F4B45"/>
    <w:rsid w:val="007F4D25"/>
    <w:rsid w:val="007F4E9D"/>
    <w:rsid w:val="007F4F30"/>
    <w:rsid w:val="007F58B3"/>
    <w:rsid w:val="007F5CA7"/>
    <w:rsid w:val="007F5DBD"/>
    <w:rsid w:val="007F5FFB"/>
    <w:rsid w:val="007F61D1"/>
    <w:rsid w:val="007F69B0"/>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C6"/>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ABA"/>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7B7"/>
    <w:rsid w:val="008128B7"/>
    <w:rsid w:val="00812A2C"/>
    <w:rsid w:val="00812D63"/>
    <w:rsid w:val="00812D6D"/>
    <w:rsid w:val="00813888"/>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0DAF"/>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B35"/>
    <w:rsid w:val="00827E78"/>
    <w:rsid w:val="008300C2"/>
    <w:rsid w:val="00830278"/>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8A2"/>
    <w:rsid w:val="00842FE6"/>
    <w:rsid w:val="00843070"/>
    <w:rsid w:val="0084334D"/>
    <w:rsid w:val="0084370C"/>
    <w:rsid w:val="00843A1D"/>
    <w:rsid w:val="00843B63"/>
    <w:rsid w:val="00843DBE"/>
    <w:rsid w:val="00843F92"/>
    <w:rsid w:val="00844726"/>
    <w:rsid w:val="00844DB3"/>
    <w:rsid w:val="00844DD8"/>
    <w:rsid w:val="0084563B"/>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29ED"/>
    <w:rsid w:val="00853136"/>
    <w:rsid w:val="008531E2"/>
    <w:rsid w:val="00853434"/>
    <w:rsid w:val="00853826"/>
    <w:rsid w:val="008538DB"/>
    <w:rsid w:val="008541E5"/>
    <w:rsid w:val="008543C4"/>
    <w:rsid w:val="00854598"/>
    <w:rsid w:val="00855A24"/>
    <w:rsid w:val="0085608F"/>
    <w:rsid w:val="00856539"/>
    <w:rsid w:val="0085657F"/>
    <w:rsid w:val="00856653"/>
    <w:rsid w:val="0085674C"/>
    <w:rsid w:val="008567CF"/>
    <w:rsid w:val="00856AD5"/>
    <w:rsid w:val="00856FB3"/>
    <w:rsid w:val="0085704E"/>
    <w:rsid w:val="00857502"/>
    <w:rsid w:val="00857A23"/>
    <w:rsid w:val="00857CCE"/>
    <w:rsid w:val="00857E1F"/>
    <w:rsid w:val="00860193"/>
    <w:rsid w:val="00860EAD"/>
    <w:rsid w:val="00861002"/>
    <w:rsid w:val="008611E0"/>
    <w:rsid w:val="00861358"/>
    <w:rsid w:val="008613B7"/>
    <w:rsid w:val="0086199F"/>
    <w:rsid w:val="008622E8"/>
    <w:rsid w:val="00862667"/>
    <w:rsid w:val="008626E7"/>
    <w:rsid w:val="008628F0"/>
    <w:rsid w:val="00862D89"/>
    <w:rsid w:val="0086346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8FD"/>
    <w:rsid w:val="00872AA9"/>
    <w:rsid w:val="00872B89"/>
    <w:rsid w:val="00872E3B"/>
    <w:rsid w:val="008730E4"/>
    <w:rsid w:val="0087325F"/>
    <w:rsid w:val="00874221"/>
    <w:rsid w:val="0087449C"/>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88E"/>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7A2"/>
    <w:rsid w:val="00892931"/>
    <w:rsid w:val="00892AC6"/>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24"/>
    <w:rsid w:val="008A4790"/>
    <w:rsid w:val="008A4A0A"/>
    <w:rsid w:val="008A5006"/>
    <w:rsid w:val="008A51C6"/>
    <w:rsid w:val="008A55E2"/>
    <w:rsid w:val="008A59FD"/>
    <w:rsid w:val="008A620C"/>
    <w:rsid w:val="008A6875"/>
    <w:rsid w:val="008A6A89"/>
    <w:rsid w:val="008A6E50"/>
    <w:rsid w:val="008A73C2"/>
    <w:rsid w:val="008A7D9A"/>
    <w:rsid w:val="008A7E9B"/>
    <w:rsid w:val="008A7FCB"/>
    <w:rsid w:val="008B0060"/>
    <w:rsid w:val="008B0071"/>
    <w:rsid w:val="008B0166"/>
    <w:rsid w:val="008B0750"/>
    <w:rsid w:val="008B0FD8"/>
    <w:rsid w:val="008B1178"/>
    <w:rsid w:val="008B11E9"/>
    <w:rsid w:val="008B15FC"/>
    <w:rsid w:val="008B1B0C"/>
    <w:rsid w:val="008B1B17"/>
    <w:rsid w:val="008B2231"/>
    <w:rsid w:val="008B25B9"/>
    <w:rsid w:val="008B29F5"/>
    <w:rsid w:val="008B2B30"/>
    <w:rsid w:val="008B2B35"/>
    <w:rsid w:val="008B2F94"/>
    <w:rsid w:val="008B316F"/>
    <w:rsid w:val="008B3732"/>
    <w:rsid w:val="008B3840"/>
    <w:rsid w:val="008B3D24"/>
    <w:rsid w:val="008B3E2D"/>
    <w:rsid w:val="008B3EB5"/>
    <w:rsid w:val="008B4019"/>
    <w:rsid w:val="008B4026"/>
    <w:rsid w:val="008B4817"/>
    <w:rsid w:val="008B51BB"/>
    <w:rsid w:val="008B5370"/>
    <w:rsid w:val="008B54A8"/>
    <w:rsid w:val="008B5645"/>
    <w:rsid w:val="008B5729"/>
    <w:rsid w:val="008B5D7A"/>
    <w:rsid w:val="008B648B"/>
    <w:rsid w:val="008B6C6C"/>
    <w:rsid w:val="008B6CA5"/>
    <w:rsid w:val="008B6D56"/>
    <w:rsid w:val="008B7095"/>
    <w:rsid w:val="008B73B1"/>
    <w:rsid w:val="008B74A8"/>
    <w:rsid w:val="008B7724"/>
    <w:rsid w:val="008B7E9E"/>
    <w:rsid w:val="008C1108"/>
    <w:rsid w:val="008C1B62"/>
    <w:rsid w:val="008C1C70"/>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F6F"/>
    <w:rsid w:val="008D1241"/>
    <w:rsid w:val="008D1516"/>
    <w:rsid w:val="008D190A"/>
    <w:rsid w:val="008D1968"/>
    <w:rsid w:val="008D198D"/>
    <w:rsid w:val="008D2100"/>
    <w:rsid w:val="008D235F"/>
    <w:rsid w:val="008D240E"/>
    <w:rsid w:val="008D2751"/>
    <w:rsid w:val="008D2D67"/>
    <w:rsid w:val="008D3024"/>
    <w:rsid w:val="008D3099"/>
    <w:rsid w:val="008D3376"/>
    <w:rsid w:val="008D38C4"/>
    <w:rsid w:val="008D3ADE"/>
    <w:rsid w:val="008D3C44"/>
    <w:rsid w:val="008D3D25"/>
    <w:rsid w:val="008D43A2"/>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163"/>
    <w:rsid w:val="008E320D"/>
    <w:rsid w:val="008E3484"/>
    <w:rsid w:val="008E359E"/>
    <w:rsid w:val="008E3873"/>
    <w:rsid w:val="008E39E3"/>
    <w:rsid w:val="008E3AE3"/>
    <w:rsid w:val="008E3DDC"/>
    <w:rsid w:val="008E3F1E"/>
    <w:rsid w:val="008E3FDC"/>
    <w:rsid w:val="008E41F2"/>
    <w:rsid w:val="008E4585"/>
    <w:rsid w:val="008E4A07"/>
    <w:rsid w:val="008E4FA7"/>
    <w:rsid w:val="008E53BF"/>
    <w:rsid w:val="008E5646"/>
    <w:rsid w:val="008E56A7"/>
    <w:rsid w:val="008E5762"/>
    <w:rsid w:val="008E5A70"/>
    <w:rsid w:val="008E5C8B"/>
    <w:rsid w:val="008E5D5F"/>
    <w:rsid w:val="008E5D77"/>
    <w:rsid w:val="008E63CA"/>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FA5"/>
    <w:rsid w:val="008F22D0"/>
    <w:rsid w:val="008F2C79"/>
    <w:rsid w:val="008F2EC6"/>
    <w:rsid w:val="008F366E"/>
    <w:rsid w:val="008F3717"/>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CAE"/>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71A"/>
    <w:rsid w:val="0090589F"/>
    <w:rsid w:val="00905A20"/>
    <w:rsid w:val="00905CEE"/>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06"/>
    <w:rsid w:val="009143D9"/>
    <w:rsid w:val="0091444D"/>
    <w:rsid w:val="009147E8"/>
    <w:rsid w:val="00914902"/>
    <w:rsid w:val="00914EBB"/>
    <w:rsid w:val="00915225"/>
    <w:rsid w:val="00915520"/>
    <w:rsid w:val="00915650"/>
    <w:rsid w:val="009156C2"/>
    <w:rsid w:val="00915939"/>
    <w:rsid w:val="009167EF"/>
    <w:rsid w:val="0091692D"/>
    <w:rsid w:val="00916CAD"/>
    <w:rsid w:val="00916FC9"/>
    <w:rsid w:val="009175D3"/>
    <w:rsid w:val="00917759"/>
    <w:rsid w:val="00917A21"/>
    <w:rsid w:val="00917CF0"/>
    <w:rsid w:val="00917D68"/>
    <w:rsid w:val="00917E08"/>
    <w:rsid w:val="0092015F"/>
    <w:rsid w:val="00920175"/>
    <w:rsid w:val="00920392"/>
    <w:rsid w:val="00920491"/>
    <w:rsid w:val="009204FA"/>
    <w:rsid w:val="00920ABC"/>
    <w:rsid w:val="00920BF7"/>
    <w:rsid w:val="00920F45"/>
    <w:rsid w:val="009210CF"/>
    <w:rsid w:val="009212DB"/>
    <w:rsid w:val="0092132B"/>
    <w:rsid w:val="00921A19"/>
    <w:rsid w:val="0092230F"/>
    <w:rsid w:val="009226CC"/>
    <w:rsid w:val="00923125"/>
    <w:rsid w:val="0092366D"/>
    <w:rsid w:val="00923826"/>
    <w:rsid w:val="009238C7"/>
    <w:rsid w:val="00923F02"/>
    <w:rsid w:val="009240EE"/>
    <w:rsid w:val="0092410C"/>
    <w:rsid w:val="00924732"/>
    <w:rsid w:val="009248E2"/>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3D9"/>
    <w:rsid w:val="00932740"/>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5C0F"/>
    <w:rsid w:val="009462A3"/>
    <w:rsid w:val="0094683D"/>
    <w:rsid w:val="009468F1"/>
    <w:rsid w:val="00946DCF"/>
    <w:rsid w:val="009471EE"/>
    <w:rsid w:val="009474F9"/>
    <w:rsid w:val="00947B7C"/>
    <w:rsid w:val="00947BF8"/>
    <w:rsid w:val="00950700"/>
    <w:rsid w:val="0095088C"/>
    <w:rsid w:val="00950AA3"/>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3F4A"/>
    <w:rsid w:val="0095405D"/>
    <w:rsid w:val="009541E3"/>
    <w:rsid w:val="00954C5A"/>
    <w:rsid w:val="00955976"/>
    <w:rsid w:val="00956129"/>
    <w:rsid w:val="009564AC"/>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1FB5"/>
    <w:rsid w:val="00962248"/>
    <w:rsid w:val="009625CB"/>
    <w:rsid w:val="00962D34"/>
    <w:rsid w:val="0096355E"/>
    <w:rsid w:val="00963625"/>
    <w:rsid w:val="009639FA"/>
    <w:rsid w:val="00963A7E"/>
    <w:rsid w:val="009643E8"/>
    <w:rsid w:val="009644E0"/>
    <w:rsid w:val="0096467A"/>
    <w:rsid w:val="00964706"/>
    <w:rsid w:val="0096486C"/>
    <w:rsid w:val="00964BC2"/>
    <w:rsid w:val="00964D79"/>
    <w:rsid w:val="0096524C"/>
    <w:rsid w:val="00965379"/>
    <w:rsid w:val="009653E9"/>
    <w:rsid w:val="00965525"/>
    <w:rsid w:val="00965827"/>
    <w:rsid w:val="009662BB"/>
    <w:rsid w:val="0096644D"/>
    <w:rsid w:val="0096645B"/>
    <w:rsid w:val="0096657B"/>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2B5"/>
    <w:rsid w:val="0098148E"/>
    <w:rsid w:val="009814AE"/>
    <w:rsid w:val="00981716"/>
    <w:rsid w:val="00982142"/>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9FE"/>
    <w:rsid w:val="00993C26"/>
    <w:rsid w:val="009940ED"/>
    <w:rsid w:val="009943C1"/>
    <w:rsid w:val="00994EF6"/>
    <w:rsid w:val="009950B1"/>
    <w:rsid w:val="009955A1"/>
    <w:rsid w:val="00995722"/>
    <w:rsid w:val="009958C0"/>
    <w:rsid w:val="00995A3F"/>
    <w:rsid w:val="009960A9"/>
    <w:rsid w:val="009967AB"/>
    <w:rsid w:val="00996805"/>
    <w:rsid w:val="00996848"/>
    <w:rsid w:val="00997573"/>
    <w:rsid w:val="00997661"/>
    <w:rsid w:val="00997795"/>
    <w:rsid w:val="00997B4F"/>
    <w:rsid w:val="009A019C"/>
    <w:rsid w:val="009A030C"/>
    <w:rsid w:val="009A0B1C"/>
    <w:rsid w:val="009A0F3F"/>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8F2"/>
    <w:rsid w:val="009B5CFD"/>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C79"/>
    <w:rsid w:val="009D2089"/>
    <w:rsid w:val="009D2293"/>
    <w:rsid w:val="009D25C6"/>
    <w:rsid w:val="009D277F"/>
    <w:rsid w:val="009D2996"/>
    <w:rsid w:val="009D299E"/>
    <w:rsid w:val="009D29A8"/>
    <w:rsid w:val="009D2A2F"/>
    <w:rsid w:val="009D2F92"/>
    <w:rsid w:val="009D3369"/>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D81"/>
    <w:rsid w:val="009E0E15"/>
    <w:rsid w:val="009E153E"/>
    <w:rsid w:val="009E16CC"/>
    <w:rsid w:val="009E174E"/>
    <w:rsid w:val="009E19AB"/>
    <w:rsid w:val="009E2095"/>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81F"/>
    <w:rsid w:val="009E5992"/>
    <w:rsid w:val="009E5C05"/>
    <w:rsid w:val="009E6067"/>
    <w:rsid w:val="009E686E"/>
    <w:rsid w:val="009E695B"/>
    <w:rsid w:val="009E6A48"/>
    <w:rsid w:val="009E6B5B"/>
    <w:rsid w:val="009E6B7F"/>
    <w:rsid w:val="009E6C5E"/>
    <w:rsid w:val="009E6E70"/>
    <w:rsid w:val="009E7089"/>
    <w:rsid w:val="009E7225"/>
    <w:rsid w:val="009E791A"/>
    <w:rsid w:val="009E798F"/>
    <w:rsid w:val="009F032A"/>
    <w:rsid w:val="009F0645"/>
    <w:rsid w:val="009F06EB"/>
    <w:rsid w:val="009F079F"/>
    <w:rsid w:val="009F08A5"/>
    <w:rsid w:val="009F08FD"/>
    <w:rsid w:val="009F0FCF"/>
    <w:rsid w:val="009F128D"/>
    <w:rsid w:val="009F232E"/>
    <w:rsid w:val="009F2389"/>
    <w:rsid w:val="009F3515"/>
    <w:rsid w:val="009F3B6A"/>
    <w:rsid w:val="009F3D50"/>
    <w:rsid w:val="009F3FD5"/>
    <w:rsid w:val="009F4119"/>
    <w:rsid w:val="009F437F"/>
    <w:rsid w:val="009F4734"/>
    <w:rsid w:val="009F516C"/>
    <w:rsid w:val="009F5513"/>
    <w:rsid w:val="009F57BC"/>
    <w:rsid w:val="009F5946"/>
    <w:rsid w:val="009F5BA2"/>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9C"/>
    <w:rsid w:val="00A1181E"/>
    <w:rsid w:val="00A11B22"/>
    <w:rsid w:val="00A11B2D"/>
    <w:rsid w:val="00A11D06"/>
    <w:rsid w:val="00A11E54"/>
    <w:rsid w:val="00A11F10"/>
    <w:rsid w:val="00A1227A"/>
    <w:rsid w:val="00A1291A"/>
    <w:rsid w:val="00A12EAA"/>
    <w:rsid w:val="00A132CD"/>
    <w:rsid w:val="00A13741"/>
    <w:rsid w:val="00A13762"/>
    <w:rsid w:val="00A13892"/>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306"/>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CC3"/>
    <w:rsid w:val="00A25F1A"/>
    <w:rsid w:val="00A26227"/>
    <w:rsid w:val="00A26237"/>
    <w:rsid w:val="00A26460"/>
    <w:rsid w:val="00A26E9C"/>
    <w:rsid w:val="00A2769B"/>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4FF"/>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CA4"/>
    <w:rsid w:val="00A45D8C"/>
    <w:rsid w:val="00A4629D"/>
    <w:rsid w:val="00A4674F"/>
    <w:rsid w:val="00A467E4"/>
    <w:rsid w:val="00A46915"/>
    <w:rsid w:val="00A46AEC"/>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6EB"/>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78DC"/>
    <w:rsid w:val="00A57933"/>
    <w:rsid w:val="00A57EC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CE7"/>
    <w:rsid w:val="00A64DB7"/>
    <w:rsid w:val="00A6580D"/>
    <w:rsid w:val="00A658DD"/>
    <w:rsid w:val="00A659F2"/>
    <w:rsid w:val="00A65A8E"/>
    <w:rsid w:val="00A6649E"/>
    <w:rsid w:val="00A664BD"/>
    <w:rsid w:val="00A66613"/>
    <w:rsid w:val="00A66833"/>
    <w:rsid w:val="00A66890"/>
    <w:rsid w:val="00A668B7"/>
    <w:rsid w:val="00A67514"/>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63E"/>
    <w:rsid w:val="00A827B8"/>
    <w:rsid w:val="00A827D0"/>
    <w:rsid w:val="00A82FDC"/>
    <w:rsid w:val="00A832D2"/>
    <w:rsid w:val="00A83318"/>
    <w:rsid w:val="00A8342F"/>
    <w:rsid w:val="00A8365B"/>
    <w:rsid w:val="00A836CE"/>
    <w:rsid w:val="00A84284"/>
    <w:rsid w:val="00A84E5F"/>
    <w:rsid w:val="00A8525E"/>
    <w:rsid w:val="00A85BC9"/>
    <w:rsid w:val="00A8634A"/>
    <w:rsid w:val="00A86543"/>
    <w:rsid w:val="00A866A2"/>
    <w:rsid w:val="00A869F4"/>
    <w:rsid w:val="00A86AFC"/>
    <w:rsid w:val="00A871DC"/>
    <w:rsid w:val="00A872B1"/>
    <w:rsid w:val="00A8739D"/>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59E"/>
    <w:rsid w:val="00A93675"/>
    <w:rsid w:val="00A939ED"/>
    <w:rsid w:val="00A93B3C"/>
    <w:rsid w:val="00A93B76"/>
    <w:rsid w:val="00A93CBF"/>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231"/>
    <w:rsid w:val="00AA037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22A"/>
    <w:rsid w:val="00AA4874"/>
    <w:rsid w:val="00AA4AF4"/>
    <w:rsid w:val="00AA4C75"/>
    <w:rsid w:val="00AA52E5"/>
    <w:rsid w:val="00AA5A1B"/>
    <w:rsid w:val="00AA5C92"/>
    <w:rsid w:val="00AA5FAE"/>
    <w:rsid w:val="00AA6959"/>
    <w:rsid w:val="00AA6F63"/>
    <w:rsid w:val="00AA71D9"/>
    <w:rsid w:val="00AA73E6"/>
    <w:rsid w:val="00AA7707"/>
    <w:rsid w:val="00AA7770"/>
    <w:rsid w:val="00AA789E"/>
    <w:rsid w:val="00AA7A04"/>
    <w:rsid w:val="00AA7C67"/>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4F25"/>
    <w:rsid w:val="00AB4F34"/>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6EB"/>
    <w:rsid w:val="00AC38D7"/>
    <w:rsid w:val="00AC4149"/>
    <w:rsid w:val="00AC41DA"/>
    <w:rsid w:val="00AC43DA"/>
    <w:rsid w:val="00AC446F"/>
    <w:rsid w:val="00AC462C"/>
    <w:rsid w:val="00AC4B8A"/>
    <w:rsid w:val="00AC4C6E"/>
    <w:rsid w:val="00AC4F26"/>
    <w:rsid w:val="00AC4FDC"/>
    <w:rsid w:val="00AC50C9"/>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87"/>
    <w:rsid w:val="00AD1FD0"/>
    <w:rsid w:val="00AD21EC"/>
    <w:rsid w:val="00AD22B8"/>
    <w:rsid w:val="00AD2631"/>
    <w:rsid w:val="00AD284B"/>
    <w:rsid w:val="00AD2B2F"/>
    <w:rsid w:val="00AD2E52"/>
    <w:rsid w:val="00AD3153"/>
    <w:rsid w:val="00AD33D1"/>
    <w:rsid w:val="00AD3CAC"/>
    <w:rsid w:val="00AD405B"/>
    <w:rsid w:val="00AD4222"/>
    <w:rsid w:val="00AD4680"/>
    <w:rsid w:val="00AD489F"/>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A0D"/>
    <w:rsid w:val="00AE3C55"/>
    <w:rsid w:val="00AE3C6C"/>
    <w:rsid w:val="00AE3DFA"/>
    <w:rsid w:val="00AE422E"/>
    <w:rsid w:val="00AE4388"/>
    <w:rsid w:val="00AE5002"/>
    <w:rsid w:val="00AE5124"/>
    <w:rsid w:val="00AE5568"/>
    <w:rsid w:val="00AE563E"/>
    <w:rsid w:val="00AE58A2"/>
    <w:rsid w:val="00AE5AA6"/>
    <w:rsid w:val="00AE5FD8"/>
    <w:rsid w:val="00AE6D2A"/>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CD3"/>
    <w:rsid w:val="00AF1F91"/>
    <w:rsid w:val="00AF234B"/>
    <w:rsid w:val="00AF2368"/>
    <w:rsid w:val="00AF2582"/>
    <w:rsid w:val="00AF2CDF"/>
    <w:rsid w:val="00AF2E41"/>
    <w:rsid w:val="00AF30FC"/>
    <w:rsid w:val="00AF3762"/>
    <w:rsid w:val="00AF3875"/>
    <w:rsid w:val="00AF3AC9"/>
    <w:rsid w:val="00AF3D4C"/>
    <w:rsid w:val="00AF3E4F"/>
    <w:rsid w:val="00AF3E50"/>
    <w:rsid w:val="00AF4168"/>
    <w:rsid w:val="00AF473D"/>
    <w:rsid w:val="00AF49CD"/>
    <w:rsid w:val="00AF4D89"/>
    <w:rsid w:val="00AF4E33"/>
    <w:rsid w:val="00AF5276"/>
    <w:rsid w:val="00AF536A"/>
    <w:rsid w:val="00AF5540"/>
    <w:rsid w:val="00AF5781"/>
    <w:rsid w:val="00AF61A0"/>
    <w:rsid w:val="00AF689D"/>
    <w:rsid w:val="00AF68C9"/>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31"/>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9B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C56"/>
    <w:rsid w:val="00B23E35"/>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92F"/>
    <w:rsid w:val="00B41BDE"/>
    <w:rsid w:val="00B41EA0"/>
    <w:rsid w:val="00B41F5C"/>
    <w:rsid w:val="00B421D4"/>
    <w:rsid w:val="00B42334"/>
    <w:rsid w:val="00B423F4"/>
    <w:rsid w:val="00B4251C"/>
    <w:rsid w:val="00B42948"/>
    <w:rsid w:val="00B42C72"/>
    <w:rsid w:val="00B42C7A"/>
    <w:rsid w:val="00B42CF5"/>
    <w:rsid w:val="00B42D3F"/>
    <w:rsid w:val="00B42F30"/>
    <w:rsid w:val="00B43733"/>
    <w:rsid w:val="00B4407D"/>
    <w:rsid w:val="00B44931"/>
    <w:rsid w:val="00B44ACA"/>
    <w:rsid w:val="00B44CBC"/>
    <w:rsid w:val="00B44ED9"/>
    <w:rsid w:val="00B44FCA"/>
    <w:rsid w:val="00B45119"/>
    <w:rsid w:val="00B45DCD"/>
    <w:rsid w:val="00B45EB3"/>
    <w:rsid w:val="00B46183"/>
    <w:rsid w:val="00B46AA2"/>
    <w:rsid w:val="00B46DA7"/>
    <w:rsid w:val="00B471E0"/>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82E"/>
    <w:rsid w:val="00B5395D"/>
    <w:rsid w:val="00B53972"/>
    <w:rsid w:val="00B53E6C"/>
    <w:rsid w:val="00B54E34"/>
    <w:rsid w:val="00B54EA8"/>
    <w:rsid w:val="00B55564"/>
    <w:rsid w:val="00B55DDE"/>
    <w:rsid w:val="00B563B6"/>
    <w:rsid w:val="00B56603"/>
    <w:rsid w:val="00B5675D"/>
    <w:rsid w:val="00B56932"/>
    <w:rsid w:val="00B56972"/>
    <w:rsid w:val="00B56AFA"/>
    <w:rsid w:val="00B56D44"/>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3E11"/>
    <w:rsid w:val="00B7412F"/>
    <w:rsid w:val="00B74321"/>
    <w:rsid w:val="00B74844"/>
    <w:rsid w:val="00B748D5"/>
    <w:rsid w:val="00B74C0B"/>
    <w:rsid w:val="00B74E92"/>
    <w:rsid w:val="00B74F6B"/>
    <w:rsid w:val="00B75315"/>
    <w:rsid w:val="00B75790"/>
    <w:rsid w:val="00B75923"/>
    <w:rsid w:val="00B759E5"/>
    <w:rsid w:val="00B75A28"/>
    <w:rsid w:val="00B7619E"/>
    <w:rsid w:val="00B7621A"/>
    <w:rsid w:val="00B767A3"/>
    <w:rsid w:val="00B76A54"/>
    <w:rsid w:val="00B76BAD"/>
    <w:rsid w:val="00B76DA2"/>
    <w:rsid w:val="00B7753B"/>
    <w:rsid w:val="00B8001E"/>
    <w:rsid w:val="00B80ADB"/>
    <w:rsid w:val="00B80B20"/>
    <w:rsid w:val="00B80D53"/>
    <w:rsid w:val="00B80ED7"/>
    <w:rsid w:val="00B81172"/>
    <w:rsid w:val="00B81949"/>
    <w:rsid w:val="00B819FC"/>
    <w:rsid w:val="00B81B04"/>
    <w:rsid w:val="00B81C0B"/>
    <w:rsid w:val="00B81C43"/>
    <w:rsid w:val="00B81E19"/>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6C64"/>
    <w:rsid w:val="00B97640"/>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5C0C"/>
    <w:rsid w:val="00BA6006"/>
    <w:rsid w:val="00BA6154"/>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97E"/>
    <w:rsid w:val="00BB1D62"/>
    <w:rsid w:val="00BB1E8F"/>
    <w:rsid w:val="00BB1F68"/>
    <w:rsid w:val="00BB1FA7"/>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929"/>
    <w:rsid w:val="00BB4B04"/>
    <w:rsid w:val="00BB4CDC"/>
    <w:rsid w:val="00BB58BB"/>
    <w:rsid w:val="00BB5CA6"/>
    <w:rsid w:val="00BB5DFC"/>
    <w:rsid w:val="00BB6342"/>
    <w:rsid w:val="00BB6526"/>
    <w:rsid w:val="00BB66C5"/>
    <w:rsid w:val="00BB6FA1"/>
    <w:rsid w:val="00BB74B7"/>
    <w:rsid w:val="00BB7DB2"/>
    <w:rsid w:val="00BC027B"/>
    <w:rsid w:val="00BC06A9"/>
    <w:rsid w:val="00BC0A28"/>
    <w:rsid w:val="00BC0D3A"/>
    <w:rsid w:val="00BC103E"/>
    <w:rsid w:val="00BC18C6"/>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5EAD"/>
    <w:rsid w:val="00BE62C5"/>
    <w:rsid w:val="00BE6511"/>
    <w:rsid w:val="00BE695B"/>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4E2C"/>
    <w:rsid w:val="00BF53FC"/>
    <w:rsid w:val="00BF5731"/>
    <w:rsid w:val="00BF59EE"/>
    <w:rsid w:val="00BF5AC3"/>
    <w:rsid w:val="00BF6CF6"/>
    <w:rsid w:val="00BF759F"/>
    <w:rsid w:val="00BF77BC"/>
    <w:rsid w:val="00BF7C3E"/>
    <w:rsid w:val="00BF7EAE"/>
    <w:rsid w:val="00C001AF"/>
    <w:rsid w:val="00C00B71"/>
    <w:rsid w:val="00C00D2E"/>
    <w:rsid w:val="00C00DB1"/>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AE6"/>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B27"/>
    <w:rsid w:val="00C23D54"/>
    <w:rsid w:val="00C24086"/>
    <w:rsid w:val="00C2450E"/>
    <w:rsid w:val="00C245B0"/>
    <w:rsid w:val="00C24CEE"/>
    <w:rsid w:val="00C25787"/>
    <w:rsid w:val="00C257E9"/>
    <w:rsid w:val="00C25CF7"/>
    <w:rsid w:val="00C26BF3"/>
    <w:rsid w:val="00C26D85"/>
    <w:rsid w:val="00C26DE6"/>
    <w:rsid w:val="00C2748C"/>
    <w:rsid w:val="00C274B3"/>
    <w:rsid w:val="00C276DC"/>
    <w:rsid w:val="00C27818"/>
    <w:rsid w:val="00C27A77"/>
    <w:rsid w:val="00C27A96"/>
    <w:rsid w:val="00C30C14"/>
    <w:rsid w:val="00C31161"/>
    <w:rsid w:val="00C31186"/>
    <w:rsid w:val="00C3140D"/>
    <w:rsid w:val="00C327E8"/>
    <w:rsid w:val="00C33565"/>
    <w:rsid w:val="00C335C4"/>
    <w:rsid w:val="00C338DC"/>
    <w:rsid w:val="00C33A0F"/>
    <w:rsid w:val="00C33BC8"/>
    <w:rsid w:val="00C34029"/>
    <w:rsid w:val="00C340BE"/>
    <w:rsid w:val="00C343D6"/>
    <w:rsid w:val="00C34412"/>
    <w:rsid w:val="00C346BF"/>
    <w:rsid w:val="00C348A1"/>
    <w:rsid w:val="00C348FD"/>
    <w:rsid w:val="00C34971"/>
    <w:rsid w:val="00C34A54"/>
    <w:rsid w:val="00C34CEA"/>
    <w:rsid w:val="00C354D1"/>
    <w:rsid w:val="00C35883"/>
    <w:rsid w:val="00C359C7"/>
    <w:rsid w:val="00C35C6E"/>
    <w:rsid w:val="00C35D38"/>
    <w:rsid w:val="00C3618F"/>
    <w:rsid w:val="00C364AF"/>
    <w:rsid w:val="00C364E5"/>
    <w:rsid w:val="00C36508"/>
    <w:rsid w:val="00C36C48"/>
    <w:rsid w:val="00C3706E"/>
    <w:rsid w:val="00C37572"/>
    <w:rsid w:val="00C376ED"/>
    <w:rsid w:val="00C37969"/>
    <w:rsid w:val="00C37E19"/>
    <w:rsid w:val="00C401F3"/>
    <w:rsid w:val="00C4029C"/>
    <w:rsid w:val="00C403B5"/>
    <w:rsid w:val="00C404F6"/>
    <w:rsid w:val="00C41637"/>
    <w:rsid w:val="00C419F0"/>
    <w:rsid w:val="00C426FA"/>
    <w:rsid w:val="00C42B25"/>
    <w:rsid w:val="00C43515"/>
    <w:rsid w:val="00C43584"/>
    <w:rsid w:val="00C435BD"/>
    <w:rsid w:val="00C436FC"/>
    <w:rsid w:val="00C43C7D"/>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272"/>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27E"/>
    <w:rsid w:val="00C54702"/>
    <w:rsid w:val="00C548DF"/>
    <w:rsid w:val="00C549C3"/>
    <w:rsid w:val="00C54DE5"/>
    <w:rsid w:val="00C54DEE"/>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CAC"/>
    <w:rsid w:val="00C63110"/>
    <w:rsid w:val="00C633D7"/>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CDE"/>
    <w:rsid w:val="00C70494"/>
    <w:rsid w:val="00C70D41"/>
    <w:rsid w:val="00C7126E"/>
    <w:rsid w:val="00C717AC"/>
    <w:rsid w:val="00C71888"/>
    <w:rsid w:val="00C71EA1"/>
    <w:rsid w:val="00C7210E"/>
    <w:rsid w:val="00C724FA"/>
    <w:rsid w:val="00C72978"/>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B7E"/>
    <w:rsid w:val="00C8028C"/>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3D7D"/>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31F7"/>
    <w:rsid w:val="00C936C6"/>
    <w:rsid w:val="00C93B0E"/>
    <w:rsid w:val="00C93D9D"/>
    <w:rsid w:val="00C93EE0"/>
    <w:rsid w:val="00C940C2"/>
    <w:rsid w:val="00C9410B"/>
    <w:rsid w:val="00C94219"/>
    <w:rsid w:val="00C9433B"/>
    <w:rsid w:val="00C9445E"/>
    <w:rsid w:val="00C9471B"/>
    <w:rsid w:val="00C947F3"/>
    <w:rsid w:val="00C9497A"/>
    <w:rsid w:val="00C94DD2"/>
    <w:rsid w:val="00C94E99"/>
    <w:rsid w:val="00C94F46"/>
    <w:rsid w:val="00C95246"/>
    <w:rsid w:val="00C95985"/>
    <w:rsid w:val="00C95C7B"/>
    <w:rsid w:val="00C96424"/>
    <w:rsid w:val="00C9649D"/>
    <w:rsid w:val="00C9664C"/>
    <w:rsid w:val="00C968EA"/>
    <w:rsid w:val="00C9697C"/>
    <w:rsid w:val="00C97080"/>
    <w:rsid w:val="00C9712E"/>
    <w:rsid w:val="00C97515"/>
    <w:rsid w:val="00C9756A"/>
    <w:rsid w:val="00C9761E"/>
    <w:rsid w:val="00C979AD"/>
    <w:rsid w:val="00C97AE4"/>
    <w:rsid w:val="00CA0321"/>
    <w:rsid w:val="00CA042D"/>
    <w:rsid w:val="00CA1411"/>
    <w:rsid w:val="00CA1476"/>
    <w:rsid w:val="00CA1925"/>
    <w:rsid w:val="00CA1A9E"/>
    <w:rsid w:val="00CA1B5D"/>
    <w:rsid w:val="00CA1DA9"/>
    <w:rsid w:val="00CA206F"/>
    <w:rsid w:val="00CA2558"/>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A7DFD"/>
    <w:rsid w:val="00CB0330"/>
    <w:rsid w:val="00CB0D29"/>
    <w:rsid w:val="00CB1412"/>
    <w:rsid w:val="00CB1722"/>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4FDB"/>
    <w:rsid w:val="00CC5026"/>
    <w:rsid w:val="00CC53CB"/>
    <w:rsid w:val="00CC5808"/>
    <w:rsid w:val="00CC58B1"/>
    <w:rsid w:val="00CC5B44"/>
    <w:rsid w:val="00CC5B85"/>
    <w:rsid w:val="00CC6223"/>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5D86"/>
    <w:rsid w:val="00CD6094"/>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2D56"/>
    <w:rsid w:val="00CE2FE2"/>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06A"/>
    <w:rsid w:val="00CF5A24"/>
    <w:rsid w:val="00CF5D20"/>
    <w:rsid w:val="00CF5F4D"/>
    <w:rsid w:val="00CF627F"/>
    <w:rsid w:val="00CF650D"/>
    <w:rsid w:val="00CF672B"/>
    <w:rsid w:val="00CF67AD"/>
    <w:rsid w:val="00CF6AA3"/>
    <w:rsid w:val="00CF6F16"/>
    <w:rsid w:val="00CF7C93"/>
    <w:rsid w:val="00CF7D55"/>
    <w:rsid w:val="00CF7E02"/>
    <w:rsid w:val="00D00054"/>
    <w:rsid w:val="00D00481"/>
    <w:rsid w:val="00D004D7"/>
    <w:rsid w:val="00D0055E"/>
    <w:rsid w:val="00D008D1"/>
    <w:rsid w:val="00D00B22"/>
    <w:rsid w:val="00D01189"/>
    <w:rsid w:val="00D018A6"/>
    <w:rsid w:val="00D01B54"/>
    <w:rsid w:val="00D02353"/>
    <w:rsid w:val="00D02415"/>
    <w:rsid w:val="00D02962"/>
    <w:rsid w:val="00D029ED"/>
    <w:rsid w:val="00D030E6"/>
    <w:rsid w:val="00D033D5"/>
    <w:rsid w:val="00D03554"/>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391C"/>
    <w:rsid w:val="00D13B14"/>
    <w:rsid w:val="00D146DC"/>
    <w:rsid w:val="00D148E5"/>
    <w:rsid w:val="00D1520E"/>
    <w:rsid w:val="00D1589D"/>
    <w:rsid w:val="00D15E02"/>
    <w:rsid w:val="00D15E33"/>
    <w:rsid w:val="00D162AE"/>
    <w:rsid w:val="00D1660B"/>
    <w:rsid w:val="00D16AF1"/>
    <w:rsid w:val="00D172F0"/>
    <w:rsid w:val="00D17A1C"/>
    <w:rsid w:val="00D17A62"/>
    <w:rsid w:val="00D17D24"/>
    <w:rsid w:val="00D207E5"/>
    <w:rsid w:val="00D207FB"/>
    <w:rsid w:val="00D20975"/>
    <w:rsid w:val="00D20980"/>
    <w:rsid w:val="00D209BE"/>
    <w:rsid w:val="00D20DD2"/>
    <w:rsid w:val="00D21191"/>
    <w:rsid w:val="00D214C0"/>
    <w:rsid w:val="00D21DC9"/>
    <w:rsid w:val="00D21E4E"/>
    <w:rsid w:val="00D2222E"/>
    <w:rsid w:val="00D224F6"/>
    <w:rsid w:val="00D2254B"/>
    <w:rsid w:val="00D22D84"/>
    <w:rsid w:val="00D2305F"/>
    <w:rsid w:val="00D234CE"/>
    <w:rsid w:val="00D23500"/>
    <w:rsid w:val="00D23904"/>
    <w:rsid w:val="00D23B98"/>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0AF0"/>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6D76"/>
    <w:rsid w:val="00D472BA"/>
    <w:rsid w:val="00D47390"/>
    <w:rsid w:val="00D47620"/>
    <w:rsid w:val="00D479E2"/>
    <w:rsid w:val="00D47A64"/>
    <w:rsid w:val="00D47E6B"/>
    <w:rsid w:val="00D50921"/>
    <w:rsid w:val="00D51201"/>
    <w:rsid w:val="00D513A5"/>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6EF"/>
    <w:rsid w:val="00D64A37"/>
    <w:rsid w:val="00D64B5C"/>
    <w:rsid w:val="00D64F84"/>
    <w:rsid w:val="00D65321"/>
    <w:rsid w:val="00D6552A"/>
    <w:rsid w:val="00D656FF"/>
    <w:rsid w:val="00D6581C"/>
    <w:rsid w:val="00D65B79"/>
    <w:rsid w:val="00D65F4A"/>
    <w:rsid w:val="00D66481"/>
    <w:rsid w:val="00D6687E"/>
    <w:rsid w:val="00D66B2D"/>
    <w:rsid w:val="00D66FC3"/>
    <w:rsid w:val="00D670DE"/>
    <w:rsid w:val="00D671B5"/>
    <w:rsid w:val="00D67E63"/>
    <w:rsid w:val="00D7043E"/>
    <w:rsid w:val="00D70682"/>
    <w:rsid w:val="00D70F3B"/>
    <w:rsid w:val="00D71A97"/>
    <w:rsid w:val="00D71FCC"/>
    <w:rsid w:val="00D7203C"/>
    <w:rsid w:val="00D7279B"/>
    <w:rsid w:val="00D72A55"/>
    <w:rsid w:val="00D72C46"/>
    <w:rsid w:val="00D72F08"/>
    <w:rsid w:val="00D72F97"/>
    <w:rsid w:val="00D736F6"/>
    <w:rsid w:val="00D739CD"/>
    <w:rsid w:val="00D73C86"/>
    <w:rsid w:val="00D73E9C"/>
    <w:rsid w:val="00D74016"/>
    <w:rsid w:val="00D7448C"/>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D60"/>
    <w:rsid w:val="00D9020A"/>
    <w:rsid w:val="00D90219"/>
    <w:rsid w:val="00D906D9"/>
    <w:rsid w:val="00D90D16"/>
    <w:rsid w:val="00D9106C"/>
    <w:rsid w:val="00D91645"/>
    <w:rsid w:val="00D91658"/>
    <w:rsid w:val="00D91782"/>
    <w:rsid w:val="00D917C5"/>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140"/>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777"/>
    <w:rsid w:val="00DA6789"/>
    <w:rsid w:val="00DA6F8A"/>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4B"/>
    <w:rsid w:val="00DB45EE"/>
    <w:rsid w:val="00DB45FE"/>
    <w:rsid w:val="00DB4A3B"/>
    <w:rsid w:val="00DB4D4F"/>
    <w:rsid w:val="00DB4EF5"/>
    <w:rsid w:val="00DB52D0"/>
    <w:rsid w:val="00DB58E6"/>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E21"/>
    <w:rsid w:val="00DC1FEB"/>
    <w:rsid w:val="00DC2570"/>
    <w:rsid w:val="00DC2623"/>
    <w:rsid w:val="00DC2644"/>
    <w:rsid w:val="00DC2728"/>
    <w:rsid w:val="00DC2835"/>
    <w:rsid w:val="00DC2C26"/>
    <w:rsid w:val="00DC2E37"/>
    <w:rsid w:val="00DC2FB1"/>
    <w:rsid w:val="00DC300F"/>
    <w:rsid w:val="00DC3116"/>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D51"/>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C4D"/>
    <w:rsid w:val="00DF2256"/>
    <w:rsid w:val="00DF22B1"/>
    <w:rsid w:val="00DF23B0"/>
    <w:rsid w:val="00DF2422"/>
    <w:rsid w:val="00DF2CAC"/>
    <w:rsid w:val="00DF3302"/>
    <w:rsid w:val="00DF345A"/>
    <w:rsid w:val="00DF3506"/>
    <w:rsid w:val="00DF3808"/>
    <w:rsid w:val="00DF3A3B"/>
    <w:rsid w:val="00DF3C86"/>
    <w:rsid w:val="00DF42A2"/>
    <w:rsid w:val="00DF43C8"/>
    <w:rsid w:val="00DF443D"/>
    <w:rsid w:val="00DF48B1"/>
    <w:rsid w:val="00DF4DCA"/>
    <w:rsid w:val="00DF4FB2"/>
    <w:rsid w:val="00DF5069"/>
    <w:rsid w:val="00DF510F"/>
    <w:rsid w:val="00DF5275"/>
    <w:rsid w:val="00DF55D4"/>
    <w:rsid w:val="00DF5AD7"/>
    <w:rsid w:val="00DF6039"/>
    <w:rsid w:val="00DF62D5"/>
    <w:rsid w:val="00DF6B8F"/>
    <w:rsid w:val="00DF6EC5"/>
    <w:rsid w:val="00DF71BF"/>
    <w:rsid w:val="00DF743C"/>
    <w:rsid w:val="00DF749C"/>
    <w:rsid w:val="00DF7664"/>
    <w:rsid w:val="00DF79F2"/>
    <w:rsid w:val="00DF7AA2"/>
    <w:rsid w:val="00DF7CE9"/>
    <w:rsid w:val="00DF7E3B"/>
    <w:rsid w:val="00E00245"/>
    <w:rsid w:val="00E0027E"/>
    <w:rsid w:val="00E002A6"/>
    <w:rsid w:val="00E00558"/>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EB3"/>
    <w:rsid w:val="00E04210"/>
    <w:rsid w:val="00E04798"/>
    <w:rsid w:val="00E04EC2"/>
    <w:rsid w:val="00E06457"/>
    <w:rsid w:val="00E064CF"/>
    <w:rsid w:val="00E06AA0"/>
    <w:rsid w:val="00E06BB0"/>
    <w:rsid w:val="00E06E40"/>
    <w:rsid w:val="00E06E69"/>
    <w:rsid w:val="00E06F26"/>
    <w:rsid w:val="00E075BC"/>
    <w:rsid w:val="00E0767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5E13"/>
    <w:rsid w:val="00E1605F"/>
    <w:rsid w:val="00E16529"/>
    <w:rsid w:val="00E167A6"/>
    <w:rsid w:val="00E16816"/>
    <w:rsid w:val="00E16B1C"/>
    <w:rsid w:val="00E16D00"/>
    <w:rsid w:val="00E16EC6"/>
    <w:rsid w:val="00E16FA7"/>
    <w:rsid w:val="00E1709B"/>
    <w:rsid w:val="00E17223"/>
    <w:rsid w:val="00E1727A"/>
    <w:rsid w:val="00E1731C"/>
    <w:rsid w:val="00E17715"/>
    <w:rsid w:val="00E179A0"/>
    <w:rsid w:val="00E17B37"/>
    <w:rsid w:val="00E17FD5"/>
    <w:rsid w:val="00E203E6"/>
    <w:rsid w:val="00E20960"/>
    <w:rsid w:val="00E20AB7"/>
    <w:rsid w:val="00E20B70"/>
    <w:rsid w:val="00E20D65"/>
    <w:rsid w:val="00E20F2B"/>
    <w:rsid w:val="00E2171C"/>
    <w:rsid w:val="00E21B12"/>
    <w:rsid w:val="00E21DD4"/>
    <w:rsid w:val="00E21E35"/>
    <w:rsid w:val="00E21E46"/>
    <w:rsid w:val="00E221E7"/>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0B7E"/>
    <w:rsid w:val="00E3101C"/>
    <w:rsid w:val="00E31F2D"/>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DCC"/>
    <w:rsid w:val="00E36F2C"/>
    <w:rsid w:val="00E37035"/>
    <w:rsid w:val="00E37088"/>
    <w:rsid w:val="00E376C1"/>
    <w:rsid w:val="00E378A1"/>
    <w:rsid w:val="00E404E7"/>
    <w:rsid w:val="00E406C2"/>
    <w:rsid w:val="00E40790"/>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B0F"/>
    <w:rsid w:val="00E61DDD"/>
    <w:rsid w:val="00E6265D"/>
    <w:rsid w:val="00E6270C"/>
    <w:rsid w:val="00E63135"/>
    <w:rsid w:val="00E634A2"/>
    <w:rsid w:val="00E63566"/>
    <w:rsid w:val="00E635ED"/>
    <w:rsid w:val="00E637BA"/>
    <w:rsid w:val="00E63CAF"/>
    <w:rsid w:val="00E643EC"/>
    <w:rsid w:val="00E6480D"/>
    <w:rsid w:val="00E65306"/>
    <w:rsid w:val="00E65460"/>
    <w:rsid w:val="00E654CB"/>
    <w:rsid w:val="00E655A6"/>
    <w:rsid w:val="00E65AB4"/>
    <w:rsid w:val="00E65BC1"/>
    <w:rsid w:val="00E65BDB"/>
    <w:rsid w:val="00E663B2"/>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451"/>
    <w:rsid w:val="00E71709"/>
    <w:rsid w:val="00E71756"/>
    <w:rsid w:val="00E71C7C"/>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6FAE"/>
    <w:rsid w:val="00E7705B"/>
    <w:rsid w:val="00E77168"/>
    <w:rsid w:val="00E7753F"/>
    <w:rsid w:val="00E777CA"/>
    <w:rsid w:val="00E80040"/>
    <w:rsid w:val="00E8008F"/>
    <w:rsid w:val="00E800F0"/>
    <w:rsid w:val="00E80346"/>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558"/>
    <w:rsid w:val="00E878F6"/>
    <w:rsid w:val="00E87A89"/>
    <w:rsid w:val="00E9026B"/>
    <w:rsid w:val="00E9051C"/>
    <w:rsid w:val="00E9066F"/>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925"/>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67D"/>
    <w:rsid w:val="00EA168E"/>
    <w:rsid w:val="00EA194A"/>
    <w:rsid w:val="00EA1AA2"/>
    <w:rsid w:val="00EA218B"/>
    <w:rsid w:val="00EA2449"/>
    <w:rsid w:val="00EA2744"/>
    <w:rsid w:val="00EA3BDF"/>
    <w:rsid w:val="00EA3CC0"/>
    <w:rsid w:val="00EA3F4D"/>
    <w:rsid w:val="00EA4522"/>
    <w:rsid w:val="00EA4B81"/>
    <w:rsid w:val="00EA4D93"/>
    <w:rsid w:val="00EA5129"/>
    <w:rsid w:val="00EA51B3"/>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09D"/>
    <w:rsid w:val="00EB656A"/>
    <w:rsid w:val="00EB6BBB"/>
    <w:rsid w:val="00EB76A1"/>
    <w:rsid w:val="00EB773C"/>
    <w:rsid w:val="00EB7FE3"/>
    <w:rsid w:val="00EC054D"/>
    <w:rsid w:val="00EC0D45"/>
    <w:rsid w:val="00EC0ED0"/>
    <w:rsid w:val="00EC0FA2"/>
    <w:rsid w:val="00EC1412"/>
    <w:rsid w:val="00EC1686"/>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C21"/>
    <w:rsid w:val="00EC51CB"/>
    <w:rsid w:val="00EC5816"/>
    <w:rsid w:val="00EC5A1A"/>
    <w:rsid w:val="00EC5D80"/>
    <w:rsid w:val="00EC62BD"/>
    <w:rsid w:val="00EC6376"/>
    <w:rsid w:val="00EC66A3"/>
    <w:rsid w:val="00EC6A7C"/>
    <w:rsid w:val="00EC6BE3"/>
    <w:rsid w:val="00EC750C"/>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B9"/>
    <w:rsid w:val="00EE2EFE"/>
    <w:rsid w:val="00EE39CA"/>
    <w:rsid w:val="00EE3B8A"/>
    <w:rsid w:val="00EE3C23"/>
    <w:rsid w:val="00EE3C2E"/>
    <w:rsid w:val="00EE3DAE"/>
    <w:rsid w:val="00EE4018"/>
    <w:rsid w:val="00EE4358"/>
    <w:rsid w:val="00EE4AA1"/>
    <w:rsid w:val="00EE4B00"/>
    <w:rsid w:val="00EE4C87"/>
    <w:rsid w:val="00EE4CB5"/>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B38"/>
    <w:rsid w:val="00EF20BB"/>
    <w:rsid w:val="00EF265A"/>
    <w:rsid w:val="00EF2AA3"/>
    <w:rsid w:val="00EF2DBF"/>
    <w:rsid w:val="00EF2E7D"/>
    <w:rsid w:val="00EF2FCB"/>
    <w:rsid w:val="00EF3022"/>
    <w:rsid w:val="00EF319F"/>
    <w:rsid w:val="00EF38FC"/>
    <w:rsid w:val="00EF3AE6"/>
    <w:rsid w:val="00EF3AEE"/>
    <w:rsid w:val="00EF3E1C"/>
    <w:rsid w:val="00EF4004"/>
    <w:rsid w:val="00EF4678"/>
    <w:rsid w:val="00EF4B3F"/>
    <w:rsid w:val="00EF4E35"/>
    <w:rsid w:val="00EF522A"/>
    <w:rsid w:val="00EF56B8"/>
    <w:rsid w:val="00EF58AC"/>
    <w:rsid w:val="00EF6300"/>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8D0"/>
    <w:rsid w:val="00F069DC"/>
    <w:rsid w:val="00F06C80"/>
    <w:rsid w:val="00F06D75"/>
    <w:rsid w:val="00F070A1"/>
    <w:rsid w:val="00F0732B"/>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B7D"/>
    <w:rsid w:val="00F14B98"/>
    <w:rsid w:val="00F14EDF"/>
    <w:rsid w:val="00F14F94"/>
    <w:rsid w:val="00F1533E"/>
    <w:rsid w:val="00F15977"/>
    <w:rsid w:val="00F15DF4"/>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642"/>
    <w:rsid w:val="00F2078A"/>
    <w:rsid w:val="00F20857"/>
    <w:rsid w:val="00F20CD3"/>
    <w:rsid w:val="00F2133B"/>
    <w:rsid w:val="00F21484"/>
    <w:rsid w:val="00F21968"/>
    <w:rsid w:val="00F219BD"/>
    <w:rsid w:val="00F21B45"/>
    <w:rsid w:val="00F21E7C"/>
    <w:rsid w:val="00F22105"/>
    <w:rsid w:val="00F22332"/>
    <w:rsid w:val="00F22DE3"/>
    <w:rsid w:val="00F23FE3"/>
    <w:rsid w:val="00F23FE5"/>
    <w:rsid w:val="00F240A5"/>
    <w:rsid w:val="00F2415C"/>
    <w:rsid w:val="00F2476F"/>
    <w:rsid w:val="00F24BD6"/>
    <w:rsid w:val="00F24C23"/>
    <w:rsid w:val="00F24CD6"/>
    <w:rsid w:val="00F24F20"/>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01"/>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9A1"/>
    <w:rsid w:val="00F32BC1"/>
    <w:rsid w:val="00F32C4B"/>
    <w:rsid w:val="00F32D6C"/>
    <w:rsid w:val="00F32E5F"/>
    <w:rsid w:val="00F332C8"/>
    <w:rsid w:val="00F337D1"/>
    <w:rsid w:val="00F34405"/>
    <w:rsid w:val="00F3480E"/>
    <w:rsid w:val="00F34996"/>
    <w:rsid w:val="00F349DA"/>
    <w:rsid w:val="00F34AF7"/>
    <w:rsid w:val="00F34E84"/>
    <w:rsid w:val="00F35186"/>
    <w:rsid w:val="00F354A1"/>
    <w:rsid w:val="00F35845"/>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D3D"/>
    <w:rsid w:val="00F434C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C82"/>
    <w:rsid w:val="00F47147"/>
    <w:rsid w:val="00F473C0"/>
    <w:rsid w:val="00F47732"/>
    <w:rsid w:val="00F47AB9"/>
    <w:rsid w:val="00F5092D"/>
    <w:rsid w:val="00F50972"/>
    <w:rsid w:val="00F51117"/>
    <w:rsid w:val="00F511B8"/>
    <w:rsid w:val="00F511DF"/>
    <w:rsid w:val="00F513B6"/>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6004D"/>
    <w:rsid w:val="00F6067A"/>
    <w:rsid w:val="00F607C7"/>
    <w:rsid w:val="00F608E0"/>
    <w:rsid w:val="00F60B33"/>
    <w:rsid w:val="00F61084"/>
    <w:rsid w:val="00F610B9"/>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94E"/>
    <w:rsid w:val="00F63D2F"/>
    <w:rsid w:val="00F63E43"/>
    <w:rsid w:val="00F641D5"/>
    <w:rsid w:val="00F64437"/>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83D"/>
    <w:rsid w:val="00F91C6F"/>
    <w:rsid w:val="00F91D2B"/>
    <w:rsid w:val="00F91F4D"/>
    <w:rsid w:val="00F9253B"/>
    <w:rsid w:val="00F93203"/>
    <w:rsid w:val="00F932A1"/>
    <w:rsid w:val="00F937E7"/>
    <w:rsid w:val="00F93889"/>
    <w:rsid w:val="00F938B9"/>
    <w:rsid w:val="00F93A3D"/>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ADE"/>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A7AC4"/>
    <w:rsid w:val="00FB014E"/>
    <w:rsid w:val="00FB0A0D"/>
    <w:rsid w:val="00FB0E70"/>
    <w:rsid w:val="00FB0F49"/>
    <w:rsid w:val="00FB1103"/>
    <w:rsid w:val="00FB12C8"/>
    <w:rsid w:val="00FB16A9"/>
    <w:rsid w:val="00FB17D0"/>
    <w:rsid w:val="00FB1A42"/>
    <w:rsid w:val="00FB2597"/>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1DB4"/>
    <w:rsid w:val="00FC218E"/>
    <w:rsid w:val="00FC28D9"/>
    <w:rsid w:val="00FC2A5B"/>
    <w:rsid w:val="00FC2A91"/>
    <w:rsid w:val="00FC3402"/>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B38"/>
    <w:rsid w:val="00FD6FE4"/>
    <w:rsid w:val="00FD7435"/>
    <w:rsid w:val="00FD7CE4"/>
    <w:rsid w:val="00FD7DC7"/>
    <w:rsid w:val="00FD7E6F"/>
    <w:rsid w:val="00FD7EA4"/>
    <w:rsid w:val="00FD7EBB"/>
    <w:rsid w:val="00FE0A6B"/>
    <w:rsid w:val="00FE0B0E"/>
    <w:rsid w:val="00FE0D95"/>
    <w:rsid w:val="00FE146B"/>
    <w:rsid w:val="00FE19B3"/>
    <w:rsid w:val="00FE229F"/>
    <w:rsid w:val="00FE2368"/>
    <w:rsid w:val="00FE25C7"/>
    <w:rsid w:val="00FE2B5A"/>
    <w:rsid w:val="00FE37AE"/>
    <w:rsid w:val="00FE3991"/>
    <w:rsid w:val="00FE3D68"/>
    <w:rsid w:val="00FE4084"/>
    <w:rsid w:val="00FE41B3"/>
    <w:rsid w:val="00FE42F1"/>
    <w:rsid w:val="00FE47B0"/>
    <w:rsid w:val="00FE4804"/>
    <w:rsid w:val="00FE4825"/>
    <w:rsid w:val="00FE4FED"/>
    <w:rsid w:val="00FE4FF3"/>
    <w:rsid w:val="00FE50AF"/>
    <w:rsid w:val="00FE54A2"/>
    <w:rsid w:val="00FE5721"/>
    <w:rsid w:val="00FE5727"/>
    <w:rsid w:val="00FE63FB"/>
    <w:rsid w:val="00FE6B02"/>
    <w:rsid w:val="00FE6B5D"/>
    <w:rsid w:val="00FE6C80"/>
    <w:rsid w:val="00FE6CF7"/>
    <w:rsid w:val="00FE6FC9"/>
    <w:rsid w:val="00FE7501"/>
    <w:rsid w:val="00FE7593"/>
    <w:rsid w:val="00FE7907"/>
    <w:rsid w:val="00FE7E57"/>
    <w:rsid w:val="00FF079C"/>
    <w:rsid w:val="00FF0D2D"/>
    <w:rsid w:val="00FF11B9"/>
    <w:rsid w:val="00FF1799"/>
    <w:rsid w:val="00FF19E2"/>
    <w:rsid w:val="00FF1B88"/>
    <w:rsid w:val="00FF1D74"/>
    <w:rsid w:val="00FF21FE"/>
    <w:rsid w:val="00FF2465"/>
    <w:rsid w:val="00FF2823"/>
    <w:rsid w:val="00FF297C"/>
    <w:rsid w:val="00FF2F0B"/>
    <w:rsid w:val="00FF3375"/>
    <w:rsid w:val="00FF35AC"/>
    <w:rsid w:val="00FF39FA"/>
    <w:rsid w:val="00FF3D84"/>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31A856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64247FF-F044-4273-8E46-A13F9C26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12"/>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 w:type="character" w:customStyle="1" w:styleId="B1Char">
    <w:name w:val="B1 Char"/>
    <w:qFormat/>
    <w:rsid w:val="008634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4187567">
      <w:bodyDiv w:val="1"/>
      <w:marLeft w:val="0"/>
      <w:marRight w:val="0"/>
      <w:marTop w:val="0"/>
      <w:marBottom w:val="0"/>
      <w:divBdr>
        <w:top w:val="none" w:sz="0" w:space="0" w:color="auto"/>
        <w:left w:val="none" w:sz="0" w:space="0" w:color="auto"/>
        <w:bottom w:val="none" w:sz="0" w:space="0" w:color="auto"/>
        <w:right w:val="none" w:sz="0" w:space="0" w:color="auto"/>
      </w:divBdr>
      <w:divsChild>
        <w:div w:id="558253475">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57921364">
      <w:bodyDiv w:val="1"/>
      <w:marLeft w:val="0"/>
      <w:marRight w:val="0"/>
      <w:marTop w:val="0"/>
      <w:marBottom w:val="0"/>
      <w:divBdr>
        <w:top w:val="none" w:sz="0" w:space="0" w:color="auto"/>
        <w:left w:val="none" w:sz="0" w:space="0" w:color="auto"/>
        <w:bottom w:val="none" w:sz="0" w:space="0" w:color="auto"/>
        <w:right w:val="none" w:sz="0" w:space="0" w:color="auto"/>
      </w:divBdr>
      <w:divsChild>
        <w:div w:id="1409577075">
          <w:marLeft w:val="274"/>
          <w:marRight w:val="0"/>
          <w:marTop w:val="180"/>
          <w:marBottom w:val="60"/>
          <w:divBdr>
            <w:top w:val="none" w:sz="0" w:space="0" w:color="auto"/>
            <w:left w:val="none" w:sz="0" w:space="0" w:color="auto"/>
            <w:bottom w:val="none" w:sz="0" w:space="0" w:color="auto"/>
            <w:right w:val="none" w:sz="0" w:space="0" w:color="auto"/>
          </w:divBdr>
        </w:div>
      </w:divsChild>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2730299">
      <w:bodyDiv w:val="1"/>
      <w:marLeft w:val="0"/>
      <w:marRight w:val="0"/>
      <w:marTop w:val="0"/>
      <w:marBottom w:val="0"/>
      <w:divBdr>
        <w:top w:val="none" w:sz="0" w:space="0" w:color="auto"/>
        <w:left w:val="none" w:sz="0" w:space="0" w:color="auto"/>
        <w:bottom w:val="none" w:sz="0" w:space="0" w:color="auto"/>
        <w:right w:val="none" w:sz="0" w:space="0" w:color="auto"/>
      </w:divBdr>
      <w:divsChild>
        <w:div w:id="1217349378">
          <w:marLeft w:val="274"/>
          <w:marRight w:val="0"/>
          <w:marTop w:val="180"/>
          <w:marBottom w:val="6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5200822">
      <w:bodyDiv w:val="1"/>
      <w:marLeft w:val="0"/>
      <w:marRight w:val="0"/>
      <w:marTop w:val="0"/>
      <w:marBottom w:val="0"/>
      <w:divBdr>
        <w:top w:val="none" w:sz="0" w:space="0" w:color="auto"/>
        <w:left w:val="none" w:sz="0" w:space="0" w:color="auto"/>
        <w:bottom w:val="none" w:sz="0" w:space="0" w:color="auto"/>
        <w:right w:val="none" w:sz="0" w:space="0" w:color="auto"/>
      </w:divBdr>
      <w:divsChild>
        <w:div w:id="1626154194">
          <w:marLeft w:val="274"/>
          <w:marRight w:val="0"/>
          <w:marTop w:val="180"/>
          <w:marBottom w:val="60"/>
          <w:divBdr>
            <w:top w:val="none" w:sz="0" w:space="0" w:color="auto"/>
            <w:left w:val="none" w:sz="0" w:space="0" w:color="auto"/>
            <w:bottom w:val="none" w:sz="0" w:space="0" w:color="auto"/>
            <w:right w:val="none" w:sz="0" w:space="0" w:color="auto"/>
          </w:divBdr>
        </w:div>
      </w:divsChild>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205900">
      <w:bodyDiv w:val="1"/>
      <w:marLeft w:val="0"/>
      <w:marRight w:val="0"/>
      <w:marTop w:val="0"/>
      <w:marBottom w:val="0"/>
      <w:divBdr>
        <w:top w:val="none" w:sz="0" w:space="0" w:color="auto"/>
        <w:left w:val="none" w:sz="0" w:space="0" w:color="auto"/>
        <w:bottom w:val="none" w:sz="0" w:space="0" w:color="auto"/>
        <w:right w:val="none" w:sz="0" w:space="0" w:color="auto"/>
      </w:divBdr>
      <w:divsChild>
        <w:div w:id="1992245258">
          <w:marLeft w:val="274"/>
          <w:marRight w:val="0"/>
          <w:marTop w:val="180"/>
          <w:marBottom w:val="6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024523">
      <w:bodyDiv w:val="1"/>
      <w:marLeft w:val="0"/>
      <w:marRight w:val="0"/>
      <w:marTop w:val="0"/>
      <w:marBottom w:val="0"/>
      <w:divBdr>
        <w:top w:val="none" w:sz="0" w:space="0" w:color="auto"/>
        <w:left w:val="none" w:sz="0" w:space="0" w:color="auto"/>
        <w:bottom w:val="none" w:sz="0" w:space="0" w:color="auto"/>
        <w:right w:val="none" w:sz="0" w:space="0" w:color="auto"/>
      </w:divBdr>
      <w:divsChild>
        <w:div w:id="505363089">
          <w:marLeft w:val="274"/>
          <w:marRight w:val="0"/>
          <w:marTop w:val="180"/>
          <w:marBottom w:val="60"/>
          <w:divBdr>
            <w:top w:val="none" w:sz="0" w:space="0" w:color="auto"/>
            <w:left w:val="none" w:sz="0" w:space="0" w:color="auto"/>
            <w:bottom w:val="none" w:sz="0" w:space="0" w:color="auto"/>
            <w:right w:val="none" w:sz="0" w:space="0" w:color="auto"/>
          </w:divBdr>
        </w:div>
      </w:divsChild>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6959057">
      <w:bodyDiv w:val="1"/>
      <w:marLeft w:val="0"/>
      <w:marRight w:val="0"/>
      <w:marTop w:val="0"/>
      <w:marBottom w:val="0"/>
      <w:divBdr>
        <w:top w:val="none" w:sz="0" w:space="0" w:color="auto"/>
        <w:left w:val="none" w:sz="0" w:space="0" w:color="auto"/>
        <w:bottom w:val="none" w:sz="0" w:space="0" w:color="auto"/>
        <w:right w:val="none" w:sz="0" w:space="0" w:color="auto"/>
      </w:divBdr>
      <w:divsChild>
        <w:div w:id="181481047">
          <w:marLeft w:val="274"/>
          <w:marRight w:val="0"/>
          <w:marTop w:val="180"/>
          <w:marBottom w:val="6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E6JD2UEEJPRS-1285206665-5505</_dlc_DocId>
    <_dlc_DocIdUrl xmlns="6644bbd9-135b-4773-ad84-bc84a2f6263e">
      <Url>https://qualcomm.sharepoint.com/teams/LocationTechnology/ExternalFocus/_layouts/15/DocIdRedir.aspx?ID=E6JD2UEEJPRS-1285206665-5505</Url>
      <Description>E6JD2UEEJPRS-1285206665-5505</Description>
    </_dlc_DocIdUrl>
    <_dlc_DocIdPersistId xmlns="6644bbd9-135b-4773-ad84-bc84a2f6263e"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2.xml><?xml version="1.0" encoding="utf-8"?>
<ds:datastoreItem xmlns:ds="http://schemas.openxmlformats.org/officeDocument/2006/customXml" ds:itemID="{C301D83D-3D8E-42DF-A09B-E7B67A76DDEC}">
  <ds:schemaRefs>
    <ds:schemaRef ds:uri="http://purl.org/dc/terms/"/>
    <ds:schemaRef ds:uri="http://schemas.microsoft.com/office/2006/documentManagement/types"/>
    <ds:schemaRef ds:uri="de8d2dfa-979f-47b0-a18e-510b98b44c94"/>
    <ds:schemaRef ds:uri="http://schemas.microsoft.com/sharepoint/v4"/>
    <ds:schemaRef ds:uri="http://purl.org/dc/elements/1.1/"/>
    <ds:schemaRef ds:uri="http://schemas.microsoft.com/office/2006/metadata/properties"/>
    <ds:schemaRef ds:uri="6644bbd9-135b-4773-ad84-bc84a2f6263e"/>
    <ds:schemaRef ds:uri="http://schemas.microsoft.com/office/infopath/2007/PartnerControls"/>
    <ds:schemaRef ds:uri="http://schemas.openxmlformats.org/package/2006/metadata/core-properties"/>
    <ds:schemaRef ds:uri="3f86cff9-cbc4-4c3f-9ae1-ee06ea2700eb"/>
    <ds:schemaRef ds:uri="http://www.w3.org/XML/1998/namespace"/>
    <ds:schemaRef ds:uri="http://purl.org/dc/dcmitype/"/>
  </ds:schemaRefs>
</ds:datastoreItem>
</file>

<file path=customXml/itemProps3.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DE3A43BA-77FA-4159-A5FD-CD005042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390</TotalTime>
  <Pages>6</Pages>
  <Words>1984</Words>
  <Characters>10790</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230</cp:revision>
  <cp:lastPrinted>2018-09-27T14:55:00Z</cp:lastPrinted>
  <dcterms:created xsi:type="dcterms:W3CDTF">2023-01-25T19:51:00Z</dcterms:created>
  <dcterms:modified xsi:type="dcterms:W3CDTF">2023-02-17T19:17:00Z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3bed9593-6597-4d42-88a9-eb9787d35923</vt:lpwstr>
  </property>
  <property fmtid="{D5CDD505-2E9C-101B-9397-08002B2CF9AE}" pid="16" name="Tags">
    <vt:lpwstr/>
  </property>
  <property fmtid="{D5CDD505-2E9C-101B-9397-08002B2CF9AE}" pid="17" name="Order">
    <vt:r8>154800</vt:r8>
  </property>
  <property fmtid="{D5CDD505-2E9C-101B-9397-08002B2CF9AE}" pid="18" name="URL">
    <vt:lpwstr/>
  </property>
</Properties>
</file>